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FEFC" w14:textId="0E8FDA41" w:rsidR="00245802" w:rsidRPr="00E44CFF" w:rsidRDefault="00245802" w:rsidP="007F71C6">
      <w:pPr>
        <w:spacing w:before="120" w:after="0" w:line="240" w:lineRule="auto"/>
        <w:rPr>
          <w:rFonts w:ascii="Verdana" w:hAnsi="Verdana"/>
          <w:b/>
          <w:color w:val="000000" w:themeColor="text1"/>
          <w:sz w:val="18"/>
          <w:szCs w:val="18"/>
        </w:rPr>
      </w:pPr>
    </w:p>
    <w:p w14:paraId="330FEF11" w14:textId="53C52046" w:rsidR="00245802" w:rsidRPr="00E44CFF" w:rsidRDefault="00245802" w:rsidP="00BB7B6B">
      <w:pPr>
        <w:spacing w:before="120" w:after="0" w:line="240" w:lineRule="auto"/>
        <w:ind w:left="567" w:hanging="567"/>
        <w:rPr>
          <w:rFonts w:ascii="Verdana" w:hAnsi="Verdana"/>
          <w:b/>
          <w:color w:val="000000" w:themeColor="text1"/>
          <w:sz w:val="18"/>
          <w:szCs w:val="18"/>
        </w:rPr>
      </w:pPr>
      <w:r w:rsidRPr="00E44CFF">
        <w:rPr>
          <w:rFonts w:ascii="Verdana" w:hAnsi="Verdana"/>
          <w:b/>
          <w:color w:val="000000" w:themeColor="text1"/>
          <w:sz w:val="18"/>
          <w:szCs w:val="18"/>
        </w:rPr>
        <w:t>De ondergetekenden:</w:t>
      </w:r>
    </w:p>
    <w:p w14:paraId="05531C79" w14:textId="77777777" w:rsidR="00245802" w:rsidRPr="00E44CFF" w:rsidRDefault="00245802" w:rsidP="00BB7B6B">
      <w:pPr>
        <w:spacing w:before="120" w:after="0" w:line="240" w:lineRule="auto"/>
        <w:ind w:left="567" w:hanging="567"/>
        <w:rPr>
          <w:rFonts w:ascii="Verdana" w:hAnsi="Verdana"/>
          <w:color w:val="000000" w:themeColor="text1"/>
          <w:sz w:val="18"/>
          <w:szCs w:val="18"/>
        </w:rPr>
      </w:pPr>
    </w:p>
    <w:p w14:paraId="6077F165" w14:textId="10DCD65B" w:rsidR="00245802" w:rsidRPr="00E44CFF" w:rsidRDefault="00245802" w:rsidP="00BB7B6B">
      <w:pPr>
        <w:spacing w:before="120" w:after="0" w:line="240" w:lineRule="auto"/>
        <w:rPr>
          <w:rFonts w:ascii="Verdana" w:hAnsi="Verdana"/>
          <w:color w:val="000000" w:themeColor="text1"/>
          <w:sz w:val="18"/>
          <w:szCs w:val="18"/>
        </w:rPr>
      </w:pPr>
      <w:r w:rsidRPr="00E44CFF">
        <w:rPr>
          <w:rFonts w:ascii="Verdana" w:hAnsi="Verdana"/>
          <w:color w:val="000000" w:themeColor="text1"/>
          <w:sz w:val="18"/>
          <w:szCs w:val="18"/>
        </w:rPr>
        <w:t xml:space="preserve">1. </w:t>
      </w:r>
      <w:r w:rsidRPr="00E44CFF">
        <w:rPr>
          <w:rFonts w:ascii="Verdana" w:hAnsi="Verdana"/>
          <w:b/>
          <w:bCs/>
          <w:color w:val="000000" w:themeColor="text1"/>
          <w:sz w:val="18"/>
          <w:szCs w:val="18"/>
        </w:rPr>
        <w:t>ProRail B.V.</w:t>
      </w:r>
      <w:r w:rsidRPr="00E44CFF">
        <w:rPr>
          <w:rFonts w:ascii="Verdana" w:hAnsi="Verdana"/>
          <w:color w:val="000000" w:themeColor="text1"/>
          <w:sz w:val="18"/>
          <w:szCs w:val="18"/>
        </w:rPr>
        <w:t xml:space="preserve">, gevestigd te Utrecht, </w:t>
      </w:r>
      <w:proofErr w:type="spellStart"/>
      <w:r w:rsidRPr="00E44CFF">
        <w:rPr>
          <w:rFonts w:ascii="Verdana" w:hAnsi="Verdana"/>
          <w:color w:val="000000" w:themeColor="text1"/>
          <w:sz w:val="18"/>
          <w:szCs w:val="18"/>
        </w:rPr>
        <w:t>Moreelsepark</w:t>
      </w:r>
      <w:proofErr w:type="spellEnd"/>
      <w:r w:rsidRPr="00E44CFF">
        <w:rPr>
          <w:rFonts w:ascii="Verdana" w:hAnsi="Verdana"/>
          <w:color w:val="000000" w:themeColor="text1"/>
          <w:sz w:val="18"/>
          <w:szCs w:val="18"/>
        </w:rPr>
        <w:t xml:space="preserve"> 3, </w:t>
      </w:r>
      <w:r w:rsidR="00676343" w:rsidRPr="00E44CFF">
        <w:rPr>
          <w:rFonts w:ascii="Verdana" w:hAnsi="Verdana"/>
          <w:color w:val="000000" w:themeColor="text1"/>
          <w:sz w:val="18"/>
          <w:szCs w:val="18"/>
        </w:rPr>
        <w:t xml:space="preserve">ingeschreven in het Handelsregister van de Kamer van Koophandel onder nummer </w:t>
      </w:r>
      <w:r w:rsidR="00B2144F" w:rsidRPr="00E44CFF">
        <w:rPr>
          <w:rFonts w:ascii="Verdana" w:hAnsi="Verdana"/>
          <w:color w:val="000000" w:themeColor="text1"/>
          <w:sz w:val="18"/>
          <w:szCs w:val="18"/>
          <w:highlight w:val="yellow"/>
        </w:rPr>
        <w:t>&lt;</w:t>
      </w:r>
      <w:r w:rsidR="00676343" w:rsidRPr="00E44CFF">
        <w:rPr>
          <w:rFonts w:ascii="Verdana" w:hAnsi="Verdana"/>
          <w:color w:val="000000" w:themeColor="text1"/>
          <w:sz w:val="18"/>
          <w:szCs w:val="18"/>
          <w:highlight w:val="yellow"/>
        </w:rPr>
        <w:t>KvK-nummer</w:t>
      </w:r>
      <w:r w:rsidR="00B2144F" w:rsidRPr="00E44CFF">
        <w:rPr>
          <w:rFonts w:ascii="Verdana" w:hAnsi="Verdana"/>
          <w:color w:val="000000" w:themeColor="text1"/>
          <w:sz w:val="18"/>
          <w:szCs w:val="18"/>
          <w:highlight w:val="yellow"/>
        </w:rPr>
        <w:t>&gt;</w:t>
      </w:r>
      <w:r w:rsidR="00676343" w:rsidRPr="00E44CFF">
        <w:rPr>
          <w:rFonts w:ascii="Verdana" w:hAnsi="Verdana"/>
          <w:color w:val="000000" w:themeColor="text1"/>
          <w:sz w:val="18"/>
          <w:szCs w:val="18"/>
          <w:highlight w:val="yellow"/>
        </w:rPr>
        <w:t>,</w:t>
      </w:r>
      <w:r w:rsidR="00676343" w:rsidRPr="00E44CFF">
        <w:rPr>
          <w:rFonts w:ascii="Verdana" w:hAnsi="Verdana"/>
          <w:color w:val="000000" w:themeColor="text1"/>
          <w:sz w:val="18"/>
          <w:szCs w:val="18"/>
        </w:rPr>
        <w:t xml:space="preserve"> hierbij vertegenwoordigd door </w:t>
      </w:r>
      <w:r w:rsidR="00B2144F" w:rsidRPr="00E44CFF">
        <w:rPr>
          <w:rFonts w:ascii="Verdana" w:hAnsi="Verdana"/>
          <w:color w:val="000000" w:themeColor="text1"/>
          <w:sz w:val="18"/>
          <w:szCs w:val="18"/>
          <w:highlight w:val="yellow"/>
        </w:rPr>
        <w:t>&lt;</w:t>
      </w:r>
      <w:r w:rsidR="00676343" w:rsidRPr="00E44CFF">
        <w:rPr>
          <w:rFonts w:ascii="Verdana" w:hAnsi="Verdana"/>
          <w:color w:val="000000" w:themeColor="text1"/>
          <w:sz w:val="18"/>
          <w:szCs w:val="18"/>
          <w:highlight w:val="yellow"/>
        </w:rPr>
        <w:t>naam en functie</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en </w:t>
      </w:r>
      <w:r w:rsidR="00B2144F" w:rsidRPr="00E44CFF">
        <w:rPr>
          <w:rFonts w:ascii="Verdana" w:hAnsi="Verdana"/>
          <w:color w:val="000000" w:themeColor="text1"/>
          <w:sz w:val="18"/>
          <w:szCs w:val="18"/>
        </w:rPr>
        <w:t>&lt;</w:t>
      </w:r>
      <w:r w:rsidR="00676343" w:rsidRPr="00E44CFF">
        <w:rPr>
          <w:rFonts w:ascii="Verdana" w:hAnsi="Verdana"/>
          <w:color w:val="000000" w:themeColor="text1"/>
          <w:sz w:val="18"/>
          <w:szCs w:val="18"/>
          <w:highlight w:val="yellow"/>
        </w:rPr>
        <w:t>naam en functie</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w:t>
      </w:r>
    </w:p>
    <w:p w14:paraId="7474ACAB" w14:textId="03180A6C" w:rsidR="00245802" w:rsidRPr="00E44CFF" w:rsidRDefault="00245802" w:rsidP="00BB7B6B">
      <w:pPr>
        <w:spacing w:before="120" w:after="0" w:line="240" w:lineRule="auto"/>
        <w:rPr>
          <w:rFonts w:ascii="Verdana" w:hAnsi="Verdana"/>
          <w:color w:val="000000" w:themeColor="text1"/>
          <w:sz w:val="18"/>
          <w:szCs w:val="18"/>
        </w:rPr>
      </w:pPr>
      <w:r w:rsidRPr="00E44CFF">
        <w:rPr>
          <w:rFonts w:ascii="Verdana" w:hAnsi="Verdana"/>
          <w:color w:val="000000" w:themeColor="text1"/>
          <w:sz w:val="18"/>
          <w:szCs w:val="18"/>
        </w:rPr>
        <w:t xml:space="preserve">hierna te noemen: </w:t>
      </w:r>
      <w:r w:rsidR="00676343" w:rsidRPr="00E44CFF">
        <w:rPr>
          <w:rFonts w:ascii="Verdana" w:hAnsi="Verdana"/>
          <w:color w:val="000000" w:themeColor="text1"/>
          <w:sz w:val="18"/>
          <w:szCs w:val="18"/>
        </w:rPr>
        <w:t>“ProRail”</w:t>
      </w:r>
      <w:r w:rsidRPr="00E44CFF">
        <w:rPr>
          <w:rFonts w:ascii="Verdana" w:hAnsi="Verdana"/>
          <w:color w:val="000000" w:themeColor="text1"/>
          <w:sz w:val="18"/>
          <w:szCs w:val="18"/>
        </w:rPr>
        <w:t>,</w:t>
      </w:r>
    </w:p>
    <w:p w14:paraId="3B111B6D" w14:textId="77777777" w:rsidR="00245802" w:rsidRPr="00E44CFF" w:rsidRDefault="00245802" w:rsidP="00BB7B6B">
      <w:pPr>
        <w:spacing w:before="120" w:after="0" w:line="240" w:lineRule="auto"/>
        <w:rPr>
          <w:rFonts w:ascii="Verdana" w:hAnsi="Verdana"/>
          <w:color w:val="000000" w:themeColor="text1"/>
          <w:sz w:val="18"/>
          <w:szCs w:val="18"/>
        </w:rPr>
      </w:pPr>
    </w:p>
    <w:p w14:paraId="1A55EF74" w14:textId="77777777" w:rsidR="00245802" w:rsidRPr="00E44CFF" w:rsidRDefault="00245802" w:rsidP="00BB7B6B">
      <w:pPr>
        <w:spacing w:before="120" w:after="0" w:line="240" w:lineRule="auto"/>
        <w:rPr>
          <w:rFonts w:ascii="Verdana" w:hAnsi="Verdana"/>
          <w:color w:val="000000" w:themeColor="text1"/>
          <w:sz w:val="18"/>
          <w:szCs w:val="18"/>
        </w:rPr>
      </w:pPr>
      <w:r w:rsidRPr="00E44CFF">
        <w:rPr>
          <w:rFonts w:ascii="Verdana" w:hAnsi="Verdana"/>
          <w:color w:val="000000" w:themeColor="text1"/>
          <w:sz w:val="18"/>
          <w:szCs w:val="18"/>
        </w:rPr>
        <w:t>en</w:t>
      </w:r>
    </w:p>
    <w:p w14:paraId="6DCFFA39" w14:textId="77777777" w:rsidR="00245802" w:rsidRPr="00E44CFF" w:rsidRDefault="00245802" w:rsidP="00BB7B6B">
      <w:pPr>
        <w:spacing w:before="120" w:after="0" w:line="240" w:lineRule="auto"/>
        <w:rPr>
          <w:rFonts w:ascii="Verdana" w:hAnsi="Verdana"/>
          <w:color w:val="000000" w:themeColor="text1"/>
          <w:sz w:val="18"/>
          <w:szCs w:val="18"/>
        </w:rPr>
      </w:pPr>
    </w:p>
    <w:p w14:paraId="5EBF48AD" w14:textId="1C5E394F" w:rsidR="00245802" w:rsidRPr="00E44CFF" w:rsidRDefault="00245802" w:rsidP="00BB7B6B">
      <w:pPr>
        <w:spacing w:before="120" w:after="0" w:line="240" w:lineRule="auto"/>
        <w:rPr>
          <w:rFonts w:ascii="Verdana" w:hAnsi="Verdana"/>
          <w:color w:val="000000" w:themeColor="text1"/>
          <w:sz w:val="18"/>
          <w:szCs w:val="18"/>
        </w:rPr>
      </w:pPr>
      <w:r w:rsidRPr="00E44CFF">
        <w:rPr>
          <w:rFonts w:ascii="Verdana" w:hAnsi="Verdana"/>
          <w:color w:val="000000" w:themeColor="text1"/>
          <w:sz w:val="18"/>
          <w:szCs w:val="18"/>
        </w:rPr>
        <w:t>2. &lt;</w:t>
      </w:r>
      <w:r w:rsidRPr="00E44CFF">
        <w:rPr>
          <w:rFonts w:ascii="Verdana" w:hAnsi="Verdana"/>
          <w:color w:val="000000" w:themeColor="text1"/>
          <w:sz w:val="18"/>
          <w:szCs w:val="18"/>
          <w:highlight w:val="yellow"/>
        </w:rPr>
        <w:t>volledige naam en rechtsvorm contractant</w:t>
      </w:r>
      <w:r w:rsidRPr="00E44CFF">
        <w:rPr>
          <w:rFonts w:ascii="Verdana" w:hAnsi="Verdana"/>
          <w:color w:val="000000" w:themeColor="text1"/>
          <w:sz w:val="18"/>
          <w:szCs w:val="18"/>
        </w:rPr>
        <w:t xml:space="preserve">&gt;, </w:t>
      </w:r>
      <w:r w:rsidR="00676343" w:rsidRPr="00E44CFF">
        <w:rPr>
          <w:rFonts w:ascii="Verdana" w:hAnsi="Verdana"/>
          <w:color w:val="000000" w:themeColor="text1"/>
          <w:sz w:val="18"/>
          <w:szCs w:val="18"/>
        </w:rPr>
        <w:t xml:space="preserve">gevestigd te </w:t>
      </w:r>
      <w:r w:rsidR="00B2144F" w:rsidRPr="00E44CFF">
        <w:rPr>
          <w:rFonts w:ascii="Verdana" w:hAnsi="Verdana"/>
          <w:color w:val="000000" w:themeColor="text1"/>
          <w:sz w:val="18"/>
          <w:szCs w:val="18"/>
          <w:highlight w:val="yellow"/>
        </w:rPr>
        <w:t>&lt;</w:t>
      </w:r>
      <w:r w:rsidR="00676343" w:rsidRPr="00E44CFF">
        <w:rPr>
          <w:rFonts w:ascii="Verdana" w:hAnsi="Verdana"/>
          <w:color w:val="000000" w:themeColor="text1"/>
          <w:sz w:val="18"/>
          <w:szCs w:val="18"/>
          <w:highlight w:val="yellow"/>
        </w:rPr>
        <w:t>statutaire vestigingsplaats</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en kantoorhoudend te </w:t>
      </w:r>
      <w:r w:rsidR="00B2144F" w:rsidRPr="00E44CFF">
        <w:rPr>
          <w:rFonts w:ascii="Verdana" w:hAnsi="Verdana"/>
          <w:color w:val="000000" w:themeColor="text1"/>
          <w:sz w:val="18"/>
          <w:szCs w:val="18"/>
        </w:rPr>
        <w:t>&lt;</w:t>
      </w:r>
      <w:r w:rsidR="00676343" w:rsidRPr="00E44CFF">
        <w:rPr>
          <w:rFonts w:ascii="Verdana" w:hAnsi="Verdana"/>
          <w:color w:val="000000" w:themeColor="text1"/>
          <w:sz w:val="18"/>
          <w:szCs w:val="18"/>
          <w:highlight w:val="yellow"/>
        </w:rPr>
        <w:t>plaats</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aan het adres </w:t>
      </w:r>
      <w:r w:rsidR="00B2144F" w:rsidRPr="00E44CFF">
        <w:rPr>
          <w:rFonts w:ascii="Verdana" w:hAnsi="Verdana"/>
          <w:color w:val="000000" w:themeColor="text1"/>
          <w:sz w:val="18"/>
          <w:szCs w:val="18"/>
        </w:rPr>
        <w:t>&lt;</w:t>
      </w:r>
      <w:r w:rsidR="00676343" w:rsidRPr="00E44CFF">
        <w:rPr>
          <w:rFonts w:ascii="Verdana" w:hAnsi="Verdana"/>
          <w:color w:val="000000" w:themeColor="text1"/>
          <w:sz w:val="18"/>
          <w:szCs w:val="18"/>
          <w:highlight w:val="yellow"/>
        </w:rPr>
        <w:t>adres</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ingeschreven in het Handelsregister van de Kamer van Koophandel onder nummer </w:t>
      </w:r>
      <w:r w:rsidR="00B2144F" w:rsidRPr="00E44CFF">
        <w:rPr>
          <w:rFonts w:ascii="Verdana" w:hAnsi="Verdana"/>
          <w:color w:val="000000" w:themeColor="text1"/>
          <w:sz w:val="18"/>
          <w:szCs w:val="18"/>
          <w:highlight w:val="yellow"/>
        </w:rPr>
        <w:t>&lt;</w:t>
      </w:r>
      <w:r w:rsidR="00676343" w:rsidRPr="00E44CFF">
        <w:rPr>
          <w:rFonts w:ascii="Verdana" w:hAnsi="Verdana"/>
          <w:color w:val="000000" w:themeColor="text1"/>
          <w:sz w:val="18"/>
          <w:szCs w:val="18"/>
          <w:highlight w:val="yellow"/>
        </w:rPr>
        <w:t>KvK-nummer</w:t>
      </w:r>
      <w:r w:rsidR="00B2144F" w:rsidRPr="00E44CFF">
        <w:rPr>
          <w:rFonts w:ascii="Verdana" w:hAnsi="Verdana"/>
          <w:color w:val="000000" w:themeColor="text1"/>
          <w:sz w:val="18"/>
          <w:szCs w:val="18"/>
        </w:rPr>
        <w:t>&gt;</w:t>
      </w:r>
      <w:r w:rsidR="00676343" w:rsidRPr="00E44CFF">
        <w:rPr>
          <w:rFonts w:ascii="Verdana" w:hAnsi="Verdana"/>
          <w:color w:val="000000" w:themeColor="text1"/>
          <w:sz w:val="18"/>
          <w:szCs w:val="18"/>
        </w:rPr>
        <w:t xml:space="preserve"> hierbij vertegenwoordigd door </w:t>
      </w:r>
      <w:r w:rsidR="00B2144F" w:rsidRPr="00E44CFF">
        <w:rPr>
          <w:rFonts w:ascii="Verdana" w:hAnsi="Verdana"/>
          <w:color w:val="000000" w:themeColor="text1"/>
          <w:sz w:val="18"/>
          <w:szCs w:val="18"/>
          <w:highlight w:val="yellow"/>
        </w:rPr>
        <w:t>&lt;</w:t>
      </w:r>
      <w:r w:rsidR="00676343" w:rsidRPr="00E44CFF">
        <w:rPr>
          <w:rFonts w:ascii="Verdana" w:hAnsi="Verdana"/>
          <w:color w:val="000000" w:themeColor="text1"/>
          <w:sz w:val="18"/>
          <w:szCs w:val="18"/>
          <w:highlight w:val="yellow"/>
        </w:rPr>
        <w:t>naam en functie</w:t>
      </w:r>
      <w:r w:rsidR="00B2144F" w:rsidRPr="00E44CFF">
        <w:rPr>
          <w:rFonts w:ascii="Verdana" w:hAnsi="Verdana"/>
          <w:color w:val="000000" w:themeColor="text1"/>
          <w:sz w:val="18"/>
          <w:szCs w:val="18"/>
        </w:rPr>
        <w:t>&gt;</w:t>
      </w:r>
      <w:r w:rsidR="00676343" w:rsidRPr="00E44CFF" w:rsidDel="00676343">
        <w:rPr>
          <w:rFonts w:ascii="Verdana" w:hAnsi="Verdana"/>
          <w:color w:val="000000" w:themeColor="text1"/>
          <w:sz w:val="18"/>
          <w:szCs w:val="18"/>
        </w:rPr>
        <w:t xml:space="preserve"> </w:t>
      </w:r>
    </w:p>
    <w:p w14:paraId="6B540B4F" w14:textId="3CEAF6AB" w:rsidR="00245802" w:rsidRPr="00E44CFF" w:rsidRDefault="00245802" w:rsidP="00BB7B6B">
      <w:pPr>
        <w:spacing w:before="120" w:after="0" w:line="240" w:lineRule="auto"/>
        <w:rPr>
          <w:rFonts w:ascii="Verdana" w:hAnsi="Verdana"/>
          <w:color w:val="000000" w:themeColor="text1"/>
          <w:sz w:val="18"/>
          <w:szCs w:val="18"/>
        </w:rPr>
      </w:pPr>
      <w:r w:rsidRPr="00E44CFF">
        <w:rPr>
          <w:rFonts w:ascii="Verdana" w:hAnsi="Verdana"/>
          <w:color w:val="000000" w:themeColor="text1"/>
          <w:sz w:val="18"/>
          <w:szCs w:val="18"/>
        </w:rPr>
        <w:t xml:space="preserve">hierna te noemen: </w:t>
      </w:r>
      <w:r w:rsidR="00676343" w:rsidRPr="00E44CFF">
        <w:rPr>
          <w:rFonts w:ascii="Verdana" w:hAnsi="Verdana"/>
          <w:color w:val="000000" w:themeColor="text1"/>
          <w:sz w:val="18"/>
          <w:szCs w:val="18"/>
        </w:rPr>
        <w:t>“</w:t>
      </w:r>
      <w:r w:rsidR="00560A2F" w:rsidRPr="00E44CFF">
        <w:rPr>
          <w:rFonts w:ascii="Verdana" w:hAnsi="Verdana"/>
          <w:color w:val="000000" w:themeColor="text1"/>
          <w:sz w:val="18"/>
          <w:szCs w:val="18"/>
        </w:rPr>
        <w:t>Opdrachtnemer</w:t>
      </w:r>
      <w:r w:rsidR="00676343" w:rsidRPr="00E44CFF">
        <w:rPr>
          <w:rFonts w:ascii="Verdana" w:hAnsi="Verdana"/>
          <w:color w:val="000000" w:themeColor="text1"/>
          <w:sz w:val="18"/>
          <w:szCs w:val="18"/>
        </w:rPr>
        <w:t>”</w:t>
      </w:r>
      <w:r w:rsidRPr="00E44CFF">
        <w:rPr>
          <w:rFonts w:ascii="Verdana" w:hAnsi="Verdana"/>
          <w:color w:val="000000" w:themeColor="text1"/>
          <w:sz w:val="18"/>
          <w:szCs w:val="18"/>
        </w:rPr>
        <w:t>,</w:t>
      </w:r>
    </w:p>
    <w:p w14:paraId="1242B636" w14:textId="77777777" w:rsidR="00245802" w:rsidRPr="00E44CFF" w:rsidRDefault="00245802" w:rsidP="00BB7B6B">
      <w:pPr>
        <w:spacing w:before="120" w:after="0" w:line="240" w:lineRule="auto"/>
        <w:rPr>
          <w:rFonts w:ascii="Verdana" w:hAnsi="Verdana"/>
          <w:color w:val="000000" w:themeColor="text1"/>
          <w:sz w:val="18"/>
          <w:szCs w:val="18"/>
        </w:rPr>
      </w:pPr>
    </w:p>
    <w:p w14:paraId="2454E74C" w14:textId="5219BBE7" w:rsidR="00245802" w:rsidRPr="00E44CFF" w:rsidRDefault="00014E7B" w:rsidP="00BB7B6B">
      <w:pPr>
        <w:pStyle w:val="Lijstalinea"/>
        <w:spacing w:before="120"/>
        <w:ind w:left="0"/>
        <w:rPr>
          <w:rFonts w:ascii="Verdana" w:hAnsi="Verdana"/>
          <w:color w:val="000000" w:themeColor="text1"/>
          <w:sz w:val="18"/>
          <w:szCs w:val="18"/>
          <w:lang w:eastAsia="nl-NL"/>
        </w:rPr>
      </w:pPr>
      <w:r>
        <w:rPr>
          <w:rFonts w:ascii="Verdana" w:hAnsi="Verdana"/>
          <w:color w:val="000000" w:themeColor="text1"/>
          <w:sz w:val="18"/>
          <w:szCs w:val="18"/>
          <w:lang w:eastAsia="nl-NL"/>
        </w:rPr>
        <w:t xml:space="preserve">1 en 2 </w:t>
      </w:r>
      <w:r w:rsidR="00245802" w:rsidRPr="00E44CFF">
        <w:rPr>
          <w:rFonts w:ascii="Verdana" w:hAnsi="Verdana"/>
          <w:color w:val="000000" w:themeColor="text1"/>
          <w:sz w:val="18"/>
          <w:szCs w:val="18"/>
          <w:lang w:eastAsia="nl-NL"/>
        </w:rPr>
        <w:t>hierna gezamenlijk aangeduid als ‘Partijen’ en afzonderlijk ook als ‘Partij’</w:t>
      </w:r>
    </w:p>
    <w:p w14:paraId="683A127E" w14:textId="77777777" w:rsidR="00245802" w:rsidRPr="00E44CFF" w:rsidRDefault="00245802" w:rsidP="00BB7B6B">
      <w:pPr>
        <w:spacing w:before="120" w:after="0" w:line="240" w:lineRule="auto"/>
        <w:ind w:left="567" w:hanging="567"/>
        <w:rPr>
          <w:rFonts w:ascii="Verdana" w:hAnsi="Verdana"/>
          <w:color w:val="000000" w:themeColor="text1"/>
          <w:sz w:val="18"/>
          <w:szCs w:val="18"/>
        </w:rPr>
      </w:pPr>
    </w:p>
    <w:p w14:paraId="16E45B58" w14:textId="77777777" w:rsidR="00245802" w:rsidRPr="00E44CFF" w:rsidRDefault="00245802" w:rsidP="00BB7B6B">
      <w:pPr>
        <w:spacing w:before="120" w:after="0" w:line="240" w:lineRule="auto"/>
        <w:rPr>
          <w:rFonts w:ascii="Verdana" w:hAnsi="Verdana"/>
          <w:b/>
          <w:bCs/>
          <w:color w:val="000000" w:themeColor="text1"/>
          <w:sz w:val="18"/>
          <w:szCs w:val="18"/>
        </w:rPr>
      </w:pPr>
      <w:r w:rsidRPr="00E44CFF">
        <w:rPr>
          <w:rFonts w:ascii="Verdana" w:hAnsi="Verdana"/>
          <w:b/>
          <w:bCs/>
          <w:color w:val="000000" w:themeColor="text1"/>
          <w:sz w:val="18"/>
          <w:szCs w:val="18"/>
        </w:rPr>
        <w:t>Overwegen als volgt:</w:t>
      </w:r>
    </w:p>
    <w:p w14:paraId="435B1270" w14:textId="1A4619F9" w:rsidR="00245802" w:rsidRPr="00E44CFF" w:rsidRDefault="009E48D3" w:rsidP="00BB7B6B">
      <w:pPr>
        <w:pStyle w:val="Geenafstand"/>
        <w:numPr>
          <w:ilvl w:val="0"/>
          <w:numId w:val="23"/>
        </w:numPr>
        <w:spacing w:before="120"/>
        <w:rPr>
          <w:rFonts w:ascii="Verdana" w:hAnsi="Verdana"/>
          <w:color w:val="000000" w:themeColor="text1"/>
          <w:sz w:val="18"/>
          <w:szCs w:val="18"/>
        </w:rPr>
      </w:pPr>
      <w:r w:rsidRPr="00E44CFF">
        <w:rPr>
          <w:rFonts w:ascii="Verdana" w:hAnsi="Verdana"/>
          <w:color w:val="000000" w:themeColor="text1"/>
          <w:sz w:val="18"/>
          <w:szCs w:val="18"/>
        </w:rPr>
        <w:t>ProRail</w:t>
      </w:r>
      <w:r w:rsidR="00245802" w:rsidRPr="00E44CFF">
        <w:rPr>
          <w:rFonts w:ascii="Verdana" w:hAnsi="Verdana"/>
          <w:color w:val="000000" w:themeColor="text1"/>
          <w:sz w:val="18"/>
          <w:szCs w:val="18"/>
        </w:rPr>
        <w:t xml:space="preserve"> </w:t>
      </w:r>
      <w:r w:rsidR="00571381" w:rsidRPr="00E44CFF">
        <w:rPr>
          <w:rFonts w:ascii="Verdana" w:hAnsi="Verdana"/>
          <w:color w:val="000000" w:themeColor="text1"/>
          <w:sz w:val="18"/>
          <w:szCs w:val="18"/>
        </w:rPr>
        <w:t>heeft met Opdrachtnemer de Raamovereenkomst Navigatie-, Voertuigvolg- en ritregistratiesystemen gesloten, die van toepassing is op alle Nadere overeenkomsten</w:t>
      </w:r>
      <w:r w:rsidR="00245802" w:rsidRPr="00E44CFF">
        <w:rPr>
          <w:rFonts w:ascii="Verdana" w:hAnsi="Verdana"/>
          <w:color w:val="000000" w:themeColor="text1"/>
          <w:sz w:val="18"/>
          <w:szCs w:val="18"/>
        </w:rPr>
        <w:t>;</w:t>
      </w:r>
    </w:p>
    <w:p w14:paraId="276739FD" w14:textId="47A28B32" w:rsidR="00245802" w:rsidRPr="00E44CFF" w:rsidRDefault="00560A2F" w:rsidP="00E104A3">
      <w:pPr>
        <w:pStyle w:val="Geenafstand"/>
        <w:numPr>
          <w:ilvl w:val="0"/>
          <w:numId w:val="23"/>
        </w:numPr>
        <w:spacing w:before="120"/>
        <w:rPr>
          <w:rFonts w:ascii="Verdana" w:hAnsi="Verdana"/>
          <w:color w:val="000000" w:themeColor="text1"/>
          <w:sz w:val="18"/>
          <w:szCs w:val="18"/>
        </w:rPr>
      </w:pPr>
      <w:r w:rsidRPr="00E44CFF">
        <w:rPr>
          <w:rFonts w:ascii="Verdana" w:hAnsi="Verdana"/>
          <w:color w:val="000000" w:themeColor="text1"/>
          <w:sz w:val="18"/>
          <w:szCs w:val="18"/>
        </w:rPr>
        <w:t>Opdrachtnemer</w:t>
      </w:r>
      <w:r w:rsidR="00245802" w:rsidRPr="00E44CFF">
        <w:rPr>
          <w:rFonts w:ascii="Verdana" w:hAnsi="Verdana"/>
          <w:color w:val="000000" w:themeColor="text1"/>
          <w:sz w:val="18"/>
          <w:szCs w:val="18"/>
        </w:rPr>
        <w:t xml:space="preserve"> heeft </w:t>
      </w:r>
      <w:r w:rsidR="00571381" w:rsidRPr="00E44CFF">
        <w:rPr>
          <w:rFonts w:ascii="Verdana" w:hAnsi="Verdana"/>
          <w:color w:val="000000" w:themeColor="text1"/>
          <w:sz w:val="18"/>
          <w:szCs w:val="18"/>
        </w:rPr>
        <w:t>tijdens de Aanbestedingsprocedure</w:t>
      </w:r>
      <w:r w:rsidR="00245802" w:rsidRPr="00E44CFF">
        <w:rPr>
          <w:rFonts w:ascii="Verdana" w:hAnsi="Verdana"/>
          <w:color w:val="000000" w:themeColor="text1"/>
          <w:sz w:val="18"/>
          <w:szCs w:val="18"/>
        </w:rPr>
        <w:t xml:space="preserve"> een aanbieding uitgebracht met betrekking tot </w:t>
      </w:r>
      <w:r w:rsidR="00245802" w:rsidRPr="00E44CFF">
        <w:rPr>
          <w:rFonts w:ascii="Verdana" w:hAnsi="Verdana"/>
          <w:color w:val="000000" w:themeColor="text1"/>
          <w:sz w:val="18"/>
          <w:szCs w:val="18"/>
          <w:highlight w:val="yellow"/>
        </w:rPr>
        <w:t>&lt;al dan niet gecombineerd&gt;,</w:t>
      </w:r>
      <w:r w:rsidR="004442C9" w:rsidRPr="00E44CFF">
        <w:rPr>
          <w:rFonts w:ascii="Verdana" w:hAnsi="Verdana"/>
          <w:color w:val="000000" w:themeColor="text1"/>
          <w:sz w:val="18"/>
          <w:szCs w:val="18"/>
        </w:rPr>
        <w:t xml:space="preserve"> </w:t>
      </w:r>
      <w:r w:rsidR="00245802" w:rsidRPr="00E44CFF">
        <w:rPr>
          <w:rFonts w:ascii="Verdana" w:hAnsi="Verdana"/>
          <w:color w:val="000000" w:themeColor="text1"/>
          <w:sz w:val="18"/>
          <w:szCs w:val="18"/>
        </w:rPr>
        <w:t xml:space="preserve">de beschikbaarstelling op afstand van een standaard geïntegreerd systeem en alle daarmee samenhangende diensten voor de functionaliteit van </w:t>
      </w:r>
      <w:r w:rsidR="00245802" w:rsidRPr="00E44CFF">
        <w:rPr>
          <w:rFonts w:ascii="Verdana" w:hAnsi="Verdana"/>
          <w:color w:val="000000" w:themeColor="text1"/>
          <w:sz w:val="18"/>
          <w:szCs w:val="18"/>
          <w:highlight w:val="yellow"/>
        </w:rPr>
        <w:t>&lt;</w:t>
      </w:r>
      <w:r w:rsidR="00571381" w:rsidRPr="00E44CFF">
        <w:rPr>
          <w:rFonts w:ascii="Verdana" w:hAnsi="Verdana"/>
          <w:color w:val="000000" w:themeColor="text1"/>
          <w:sz w:val="18"/>
          <w:szCs w:val="18"/>
          <w:highlight w:val="yellow"/>
        </w:rPr>
        <w:t>naam Systeem/Systemen</w:t>
      </w:r>
      <w:r w:rsidR="00245802" w:rsidRPr="00E44CFF">
        <w:rPr>
          <w:rFonts w:ascii="Verdana" w:hAnsi="Verdana"/>
          <w:color w:val="000000" w:themeColor="text1"/>
          <w:sz w:val="18"/>
          <w:szCs w:val="18"/>
          <w:highlight w:val="yellow"/>
        </w:rPr>
        <w:t>&gt;</w:t>
      </w:r>
      <w:r w:rsidR="00571381" w:rsidRPr="00E44CFF">
        <w:rPr>
          <w:rFonts w:ascii="Verdana" w:hAnsi="Verdana"/>
          <w:color w:val="000000" w:themeColor="text1"/>
          <w:sz w:val="18"/>
          <w:szCs w:val="18"/>
        </w:rPr>
        <w:t xml:space="preserve"> </w:t>
      </w:r>
      <w:r w:rsidR="00571381" w:rsidRPr="00E44CFF">
        <w:rPr>
          <w:rFonts w:ascii="Verdana" w:hAnsi="Verdana"/>
          <w:color w:val="000000" w:themeColor="text1"/>
          <w:sz w:val="18"/>
          <w:szCs w:val="18"/>
          <w:highlight w:val="yellow"/>
        </w:rPr>
        <w:t xml:space="preserve">die betrekking &lt;heeft/hebben&gt; op &lt;een </w:t>
      </w:r>
      <w:r w:rsidR="00C10D19" w:rsidRPr="00E44CFF">
        <w:rPr>
          <w:rFonts w:ascii="Verdana" w:hAnsi="Verdana"/>
          <w:color w:val="000000" w:themeColor="text1"/>
          <w:sz w:val="18"/>
          <w:szCs w:val="18"/>
          <w:highlight w:val="yellow"/>
        </w:rPr>
        <w:t>navigatie</w:t>
      </w:r>
      <w:r w:rsidR="00C10D19">
        <w:rPr>
          <w:rFonts w:ascii="Verdana" w:hAnsi="Verdana"/>
          <w:color w:val="000000" w:themeColor="text1"/>
          <w:sz w:val="18"/>
          <w:szCs w:val="18"/>
          <w:highlight w:val="yellow"/>
        </w:rPr>
        <w:t>-applicatie</w:t>
      </w:r>
      <w:r w:rsidR="00C10D19" w:rsidRPr="00E44CFF">
        <w:rPr>
          <w:rFonts w:ascii="Verdana" w:hAnsi="Verdana"/>
          <w:color w:val="000000" w:themeColor="text1"/>
          <w:sz w:val="18"/>
          <w:szCs w:val="18"/>
          <w:highlight w:val="yellow"/>
        </w:rPr>
        <w:t xml:space="preserve"> </w:t>
      </w:r>
      <w:r w:rsidR="00571381" w:rsidRPr="00E44CFF">
        <w:rPr>
          <w:rFonts w:ascii="Verdana" w:hAnsi="Verdana"/>
          <w:color w:val="000000" w:themeColor="text1"/>
          <w:sz w:val="18"/>
          <w:szCs w:val="18"/>
          <w:highlight w:val="yellow"/>
        </w:rPr>
        <w:t xml:space="preserve">en/of een </w:t>
      </w:r>
      <w:proofErr w:type="spellStart"/>
      <w:r w:rsidR="00571381" w:rsidRPr="00E44CFF">
        <w:rPr>
          <w:rFonts w:ascii="Verdana" w:hAnsi="Verdana"/>
          <w:color w:val="000000" w:themeColor="text1"/>
          <w:sz w:val="18"/>
          <w:szCs w:val="18"/>
          <w:highlight w:val="yellow"/>
        </w:rPr>
        <w:t>voertuigvolg</w:t>
      </w:r>
      <w:proofErr w:type="spellEnd"/>
      <w:r w:rsidR="00571381" w:rsidRPr="00E44CFF">
        <w:rPr>
          <w:rFonts w:ascii="Verdana" w:hAnsi="Verdana"/>
          <w:color w:val="000000" w:themeColor="text1"/>
          <w:sz w:val="18"/>
          <w:szCs w:val="18"/>
          <w:highlight w:val="yellow"/>
        </w:rPr>
        <w:t>- en ritregistratiesysteem</w:t>
      </w:r>
      <w:r w:rsidR="00C10D19">
        <w:rPr>
          <w:rFonts w:ascii="Verdana" w:hAnsi="Verdana"/>
          <w:color w:val="000000" w:themeColor="text1"/>
          <w:sz w:val="18"/>
          <w:szCs w:val="18"/>
        </w:rPr>
        <w:t xml:space="preserve"> en/</w:t>
      </w:r>
      <w:r w:rsidR="00C10D19" w:rsidRPr="004B0C10">
        <w:rPr>
          <w:rFonts w:ascii="Verdana" w:hAnsi="Verdana"/>
          <w:color w:val="000000" w:themeColor="text1"/>
          <w:sz w:val="18"/>
          <w:szCs w:val="18"/>
          <w:highlight w:val="yellow"/>
        </w:rPr>
        <w:t>of een fleet-managementsysteem</w:t>
      </w:r>
      <w:r w:rsidR="00571381" w:rsidRPr="004B0C10">
        <w:rPr>
          <w:rFonts w:ascii="Verdana" w:hAnsi="Verdana"/>
          <w:color w:val="000000" w:themeColor="text1"/>
          <w:sz w:val="18"/>
          <w:szCs w:val="18"/>
          <w:highlight w:val="yellow"/>
        </w:rPr>
        <w:t>&gt;</w:t>
      </w:r>
      <w:r w:rsidR="00245802" w:rsidRPr="00E44CFF">
        <w:rPr>
          <w:rFonts w:ascii="Verdana" w:hAnsi="Verdana"/>
          <w:color w:val="000000" w:themeColor="text1"/>
          <w:sz w:val="18"/>
          <w:szCs w:val="18"/>
        </w:rPr>
        <w:t xml:space="preserve">, </w:t>
      </w:r>
    </w:p>
    <w:p w14:paraId="2C662C35" w14:textId="79584334" w:rsidR="00245802" w:rsidRPr="00E44CFF" w:rsidRDefault="00560A2F" w:rsidP="00BB7B6B">
      <w:pPr>
        <w:pStyle w:val="Geenafstand"/>
        <w:numPr>
          <w:ilvl w:val="0"/>
          <w:numId w:val="23"/>
        </w:numPr>
        <w:spacing w:before="120"/>
        <w:rPr>
          <w:rFonts w:ascii="Verdana" w:hAnsi="Verdana"/>
          <w:color w:val="000000" w:themeColor="text1"/>
          <w:sz w:val="18"/>
          <w:szCs w:val="18"/>
        </w:rPr>
      </w:pPr>
      <w:r w:rsidRPr="00E44CFF">
        <w:rPr>
          <w:rFonts w:ascii="Verdana" w:hAnsi="Verdana"/>
          <w:color w:val="000000" w:themeColor="text1"/>
          <w:sz w:val="18"/>
          <w:szCs w:val="18"/>
        </w:rPr>
        <w:t>Opdrachtnemer</w:t>
      </w:r>
      <w:r w:rsidR="00245802" w:rsidRPr="00E44CFF">
        <w:rPr>
          <w:rFonts w:ascii="Verdana" w:hAnsi="Verdana"/>
          <w:color w:val="000000" w:themeColor="text1"/>
          <w:sz w:val="18"/>
          <w:szCs w:val="18"/>
        </w:rPr>
        <w:t xml:space="preserve"> heeft zich in voldoende mate op de hoogte gesteld van wat </w:t>
      </w:r>
      <w:r w:rsidR="009E48D3" w:rsidRPr="00E44CFF">
        <w:rPr>
          <w:rFonts w:ascii="Verdana" w:hAnsi="Verdana"/>
          <w:color w:val="000000" w:themeColor="text1"/>
          <w:sz w:val="18"/>
          <w:szCs w:val="18"/>
        </w:rPr>
        <w:t>ProRail</w:t>
      </w:r>
      <w:r w:rsidR="00245802" w:rsidRPr="00E44CFF">
        <w:rPr>
          <w:rFonts w:ascii="Verdana" w:hAnsi="Verdana"/>
          <w:color w:val="000000" w:themeColor="text1"/>
          <w:sz w:val="18"/>
          <w:szCs w:val="18"/>
        </w:rPr>
        <w:t xml:space="preserve"> met deze Opdracht wil bereiken;</w:t>
      </w:r>
    </w:p>
    <w:p w14:paraId="0A756534" w14:textId="243DE00A" w:rsidR="0950803A" w:rsidRPr="00E44CFF" w:rsidRDefault="1317E46C" w:rsidP="009E48D3">
      <w:pPr>
        <w:pStyle w:val="Geenafstand"/>
        <w:numPr>
          <w:ilvl w:val="0"/>
          <w:numId w:val="23"/>
        </w:numPr>
        <w:spacing w:before="120"/>
        <w:rPr>
          <w:rFonts w:ascii="Verdana" w:hAnsi="Verdana"/>
          <w:color w:val="000000" w:themeColor="text1"/>
          <w:sz w:val="18"/>
          <w:szCs w:val="18"/>
        </w:rPr>
      </w:pPr>
      <w:r w:rsidRPr="00E44CFF">
        <w:rPr>
          <w:rFonts w:ascii="Verdana" w:hAnsi="Verdana"/>
          <w:color w:val="000000" w:themeColor="text1"/>
          <w:sz w:val="18"/>
          <w:szCs w:val="18"/>
        </w:rPr>
        <w:t xml:space="preserve">Partijen leggen in 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vast welke contractuele voorwaarden van toepassing zijn op </w:t>
      </w:r>
      <w:r w:rsidRPr="00E44CFF">
        <w:rPr>
          <w:rFonts w:ascii="Verdana" w:hAnsi="Verdana"/>
          <w:color w:val="000000" w:themeColor="text1"/>
          <w:sz w:val="18"/>
          <w:szCs w:val="18"/>
          <w:highlight w:val="yellow"/>
        </w:rPr>
        <w:t>de terbeschikkingstelling en de implementatie van</w:t>
      </w:r>
      <w:r w:rsidRPr="00E44CFF">
        <w:rPr>
          <w:rFonts w:ascii="Verdana" w:hAnsi="Verdana"/>
          <w:color w:val="000000" w:themeColor="text1"/>
          <w:sz w:val="18"/>
          <w:szCs w:val="18"/>
        </w:rPr>
        <w:t xml:space="preserve"> </w:t>
      </w:r>
      <w:r w:rsidRPr="00E44CFF">
        <w:rPr>
          <w:rFonts w:ascii="Verdana" w:hAnsi="Verdana"/>
          <w:color w:val="000000" w:themeColor="text1"/>
          <w:sz w:val="18"/>
          <w:szCs w:val="18"/>
          <w:highlight w:val="yellow"/>
        </w:rPr>
        <w:t>&lt;..naam systeem</w:t>
      </w:r>
      <w:r w:rsidR="007E39C8" w:rsidRPr="00E44CFF">
        <w:rPr>
          <w:rFonts w:ascii="Verdana" w:hAnsi="Verdana"/>
          <w:color w:val="000000" w:themeColor="text1"/>
          <w:sz w:val="18"/>
          <w:szCs w:val="18"/>
          <w:highlight w:val="yellow"/>
        </w:rPr>
        <w:t>/systemen</w:t>
      </w:r>
      <w:r w:rsidRPr="00E44CFF">
        <w:rPr>
          <w:rFonts w:ascii="Verdana" w:hAnsi="Verdana"/>
          <w:color w:val="000000" w:themeColor="text1"/>
          <w:sz w:val="18"/>
          <w:szCs w:val="18"/>
          <w:highlight w:val="yellow"/>
        </w:rPr>
        <w:t>&gt;</w:t>
      </w:r>
      <w:r w:rsidRPr="00E44CFF">
        <w:rPr>
          <w:rFonts w:ascii="Verdana" w:hAnsi="Verdana"/>
          <w:color w:val="000000" w:themeColor="text1"/>
          <w:sz w:val="18"/>
          <w:szCs w:val="18"/>
        </w:rPr>
        <w:t xml:space="preserve"> en het onderhoud daarvan</w:t>
      </w:r>
      <w:r w:rsidR="009E48D3" w:rsidRPr="00E44CFF">
        <w:rPr>
          <w:rFonts w:ascii="Verdana" w:hAnsi="Verdana"/>
          <w:color w:val="000000" w:themeColor="text1"/>
          <w:sz w:val="18"/>
          <w:szCs w:val="18"/>
        </w:rPr>
        <w:t>;</w:t>
      </w:r>
    </w:p>
    <w:p w14:paraId="65077C3F" w14:textId="77777777" w:rsidR="00EC76DD" w:rsidRPr="00E44CFF" w:rsidRDefault="00EC76DD" w:rsidP="00BB7B6B">
      <w:pPr>
        <w:spacing w:before="120" w:after="0" w:line="240" w:lineRule="auto"/>
        <w:rPr>
          <w:color w:val="000000" w:themeColor="text1"/>
        </w:rPr>
      </w:pPr>
    </w:p>
    <w:p w14:paraId="15ADC631" w14:textId="39DB6D6C" w:rsidR="00D60F2D" w:rsidRPr="00E44CFF" w:rsidRDefault="00D60F2D" w:rsidP="00BB7B6B">
      <w:pPr>
        <w:spacing w:before="120" w:after="0" w:line="240" w:lineRule="auto"/>
        <w:ind w:left="567" w:hanging="567"/>
        <w:rPr>
          <w:rFonts w:ascii="Verdana" w:hAnsi="Verdana"/>
          <w:b/>
          <w:color w:val="000000" w:themeColor="text1"/>
          <w:sz w:val="18"/>
          <w:szCs w:val="18"/>
        </w:rPr>
      </w:pPr>
      <w:r w:rsidRPr="00E44CFF">
        <w:rPr>
          <w:rFonts w:ascii="Verdana" w:hAnsi="Verdana"/>
          <w:b/>
          <w:color w:val="000000" w:themeColor="text1"/>
          <w:sz w:val="18"/>
          <w:szCs w:val="18"/>
        </w:rPr>
        <w:t>Komen</w:t>
      </w:r>
      <w:r w:rsidR="003840B4" w:rsidRPr="00E44CFF">
        <w:rPr>
          <w:rFonts w:ascii="Verdana" w:hAnsi="Verdana"/>
          <w:b/>
          <w:color w:val="000000" w:themeColor="text1"/>
          <w:sz w:val="18"/>
          <w:szCs w:val="18"/>
        </w:rPr>
        <w:t xml:space="preserve"> het volgende</w:t>
      </w:r>
      <w:r w:rsidRPr="00E44CFF">
        <w:rPr>
          <w:rFonts w:ascii="Verdana" w:hAnsi="Verdana"/>
          <w:b/>
          <w:color w:val="000000" w:themeColor="text1"/>
          <w:sz w:val="18"/>
          <w:szCs w:val="18"/>
        </w:rPr>
        <w:t xml:space="preserve"> overeen:</w:t>
      </w:r>
    </w:p>
    <w:p w14:paraId="0BCA12D8" w14:textId="778D1ED5" w:rsidR="00D60F2D" w:rsidRPr="00E44CFF" w:rsidRDefault="00D60F2D" w:rsidP="00BB7B6B">
      <w:pPr>
        <w:spacing w:before="120" w:after="0" w:line="240" w:lineRule="auto"/>
        <w:ind w:left="540" w:hanging="540"/>
        <w:rPr>
          <w:rFonts w:ascii="Verdana" w:hAnsi="Verdana"/>
          <w:color w:val="000000" w:themeColor="text1"/>
          <w:sz w:val="18"/>
          <w:szCs w:val="18"/>
        </w:rPr>
      </w:pPr>
    </w:p>
    <w:p w14:paraId="2AD77163" w14:textId="4519185C" w:rsidR="009F7C75" w:rsidRPr="00E44CFF" w:rsidRDefault="009F7C75" w:rsidP="00BB7B6B">
      <w:pPr>
        <w:pStyle w:val="Kop2"/>
        <w:numPr>
          <w:ilvl w:val="0"/>
          <w:numId w:val="17"/>
        </w:numPr>
        <w:spacing w:before="120" w:line="240" w:lineRule="auto"/>
        <w:rPr>
          <w:rFonts w:ascii="Verdana" w:hAnsi="Verdana"/>
          <w:b/>
          <w:bCs/>
          <w:color w:val="000000" w:themeColor="text1"/>
          <w:sz w:val="20"/>
          <w:szCs w:val="20"/>
        </w:rPr>
      </w:pPr>
      <w:bookmarkStart w:id="0" w:name="_Toc1637342078"/>
      <w:bookmarkStart w:id="1" w:name="_Toc681509068"/>
      <w:bookmarkStart w:id="2" w:name="_Toc170379310"/>
      <w:r w:rsidRPr="00E44CFF">
        <w:rPr>
          <w:rFonts w:ascii="Verdana" w:hAnsi="Verdana"/>
          <w:b/>
          <w:bCs/>
          <w:color w:val="000000" w:themeColor="text1"/>
          <w:sz w:val="20"/>
          <w:szCs w:val="20"/>
        </w:rPr>
        <w:t>Begrippen</w:t>
      </w:r>
      <w:bookmarkEnd w:id="0"/>
      <w:bookmarkEnd w:id="1"/>
      <w:bookmarkEnd w:id="2"/>
    </w:p>
    <w:p w14:paraId="5D34312E" w14:textId="46BC3959" w:rsidR="0082236D" w:rsidRPr="00E44CFF" w:rsidRDefault="00D60F2D" w:rsidP="00E405D0">
      <w:pPr>
        <w:pStyle w:val="Lijstalinea"/>
        <w:numPr>
          <w:ilvl w:val="1"/>
          <w:numId w:val="16"/>
        </w:numPr>
        <w:spacing w:before="120"/>
        <w:ind w:left="993" w:hanging="567"/>
        <w:rPr>
          <w:rFonts w:ascii="Verdana" w:hAnsi="Verdana"/>
          <w:color w:val="000000" w:themeColor="text1"/>
          <w:sz w:val="18"/>
          <w:szCs w:val="18"/>
        </w:rPr>
      </w:pPr>
      <w:r w:rsidRPr="00E44CFF">
        <w:rPr>
          <w:rFonts w:ascii="Verdana" w:hAnsi="Verdana"/>
          <w:color w:val="000000" w:themeColor="text1"/>
          <w:sz w:val="18"/>
          <w:szCs w:val="18"/>
        </w:rPr>
        <w:t xml:space="preserve">In de </w:t>
      </w:r>
      <w:r w:rsidR="00E104A3" w:rsidRPr="00E44CFF">
        <w:rPr>
          <w:rFonts w:ascii="Verdana" w:hAnsi="Verdana"/>
          <w:color w:val="000000" w:themeColor="text1"/>
          <w:sz w:val="18"/>
          <w:szCs w:val="18"/>
        </w:rPr>
        <w:t xml:space="preserve">Nadere </w:t>
      </w:r>
      <w:r w:rsidR="00D15802" w:rsidRPr="00E44CFF">
        <w:rPr>
          <w:rFonts w:ascii="Verdana" w:hAnsi="Verdana"/>
          <w:color w:val="000000" w:themeColor="text1"/>
          <w:sz w:val="18"/>
          <w:szCs w:val="18"/>
        </w:rPr>
        <w:t>overeenkomst</w:t>
      </w:r>
      <w:r w:rsidRPr="00E44CFF">
        <w:rPr>
          <w:rFonts w:ascii="Verdana" w:hAnsi="Verdana"/>
          <w:color w:val="000000" w:themeColor="text1"/>
          <w:sz w:val="18"/>
          <w:szCs w:val="18"/>
        </w:rPr>
        <w:t xml:space="preserve"> wordt een aantal begrippen met een beginhoofdletter gebruikt. Aan deze begrippen komt de betekenis toe die hieraan is gegeven in de </w:t>
      </w:r>
      <w:r w:rsidR="00E104A3" w:rsidRPr="00E44CFF">
        <w:rPr>
          <w:rFonts w:ascii="Verdana" w:hAnsi="Verdana"/>
          <w:color w:val="000000" w:themeColor="text1"/>
          <w:sz w:val="18"/>
          <w:szCs w:val="18"/>
        </w:rPr>
        <w:t xml:space="preserve">Raamovereenkomst, </w:t>
      </w:r>
      <w:r w:rsidR="0C72B9FF" w:rsidRPr="00E44CFF">
        <w:rPr>
          <w:rFonts w:ascii="Verdana" w:hAnsi="Verdana"/>
          <w:color w:val="000000" w:themeColor="text1"/>
          <w:sz w:val="18"/>
          <w:szCs w:val="18"/>
          <w:highlight w:val="green"/>
        </w:rPr>
        <w:t>ARBIT 2022</w:t>
      </w:r>
      <w:r w:rsidR="0C72B9FF" w:rsidRPr="00E44CFF">
        <w:rPr>
          <w:rFonts w:ascii="Verdana" w:hAnsi="Verdana"/>
          <w:color w:val="000000" w:themeColor="text1"/>
          <w:sz w:val="18"/>
          <w:szCs w:val="18"/>
        </w:rPr>
        <w:t>,</w:t>
      </w:r>
      <w:r w:rsidR="00225AF6" w:rsidRPr="00E44CFF">
        <w:rPr>
          <w:rFonts w:ascii="Verdana" w:hAnsi="Verdana"/>
          <w:color w:val="000000" w:themeColor="text1"/>
          <w:sz w:val="18"/>
          <w:szCs w:val="18"/>
        </w:rPr>
        <w:t xml:space="preserve"> </w:t>
      </w:r>
      <w:r w:rsidR="00E405D0" w:rsidRPr="00E44CFF">
        <w:rPr>
          <w:rFonts w:ascii="Verdana" w:hAnsi="Verdana"/>
          <w:color w:val="000000" w:themeColor="text1"/>
          <w:sz w:val="18"/>
          <w:szCs w:val="18"/>
        </w:rPr>
        <w:t>de Programma van Eisen</w:t>
      </w:r>
      <w:r w:rsidR="001E4EEF" w:rsidRPr="00E44CFF">
        <w:rPr>
          <w:rFonts w:ascii="Verdana" w:hAnsi="Verdana"/>
          <w:color w:val="000000" w:themeColor="text1"/>
          <w:sz w:val="18"/>
          <w:szCs w:val="18"/>
        </w:rPr>
        <w:t xml:space="preserve"> </w:t>
      </w:r>
      <w:r w:rsidR="00225AF6" w:rsidRPr="00E44CFF">
        <w:rPr>
          <w:rFonts w:ascii="Verdana" w:hAnsi="Verdana"/>
          <w:color w:val="000000" w:themeColor="text1"/>
          <w:sz w:val="18"/>
          <w:szCs w:val="18"/>
        </w:rPr>
        <w:t>en de Verwerkersovereenkomst</w:t>
      </w:r>
      <w:r w:rsidRPr="00E44CFF">
        <w:rPr>
          <w:rFonts w:ascii="Verdana" w:hAnsi="Verdana"/>
          <w:color w:val="000000" w:themeColor="text1"/>
          <w:sz w:val="18"/>
          <w:szCs w:val="18"/>
        </w:rPr>
        <w:t>.</w:t>
      </w:r>
    </w:p>
    <w:p w14:paraId="3AB53627" w14:textId="050C62E4" w:rsidR="00E405D0" w:rsidRPr="00E44CFF" w:rsidRDefault="749E154E" w:rsidP="00E405D0">
      <w:pPr>
        <w:pStyle w:val="Lijstalinea"/>
        <w:numPr>
          <w:ilvl w:val="1"/>
          <w:numId w:val="16"/>
        </w:numPr>
        <w:spacing w:before="120"/>
        <w:ind w:left="993" w:hanging="567"/>
        <w:rPr>
          <w:rFonts w:ascii="Verdana" w:hAnsi="Verdana"/>
          <w:color w:val="000000" w:themeColor="text1"/>
          <w:sz w:val="18"/>
          <w:szCs w:val="18"/>
        </w:rPr>
      </w:pPr>
      <w:r w:rsidRPr="00E44CFF">
        <w:rPr>
          <w:rFonts w:ascii="Verdana" w:hAnsi="Verdana"/>
          <w:color w:val="000000" w:themeColor="text1"/>
          <w:sz w:val="18"/>
          <w:szCs w:val="18"/>
        </w:rPr>
        <w:t>Voor zover er begrippen niet in de ARBIT-2022 worden benoemd, zijn deze als volgt gedefinieerd en aangevuld:</w:t>
      </w:r>
      <w:r w:rsidR="1D547ED6" w:rsidRPr="00E44CFF">
        <w:rPr>
          <w:rFonts w:ascii="Verdana" w:hAnsi="Verdana"/>
          <w:color w:val="000000" w:themeColor="text1"/>
          <w:sz w:val="18"/>
          <w:szCs w:val="18"/>
          <w:highlight w:val="yellow"/>
        </w:rPr>
        <w:t xml:space="preserve"> </w:t>
      </w:r>
    </w:p>
    <w:p w14:paraId="67B027C5" w14:textId="4AF36B33"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Beschikbaarheid: de mate waarin de Prestatie daadwerkelijk beschikbaar is voor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en gebruikt kan worden conform de door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gestelde eisen in de aanbestedingsdocumentatie.</w:t>
      </w:r>
      <w:r w:rsidR="00971E76" w:rsidRPr="00E44CFF">
        <w:rPr>
          <w:rFonts w:ascii="Verdana" w:hAnsi="Verdana" w:cs="Times New Roman"/>
          <w:color w:val="000000" w:themeColor="text1"/>
          <w:sz w:val="18"/>
          <w:szCs w:val="18"/>
        </w:rPr>
        <w:t xml:space="preserve"> </w:t>
      </w:r>
    </w:p>
    <w:p w14:paraId="1C25831E" w14:textId="77644E9A"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Conversie: het converteren en migreren van gegevensbestanden van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van het oude systeem naar het nieuwe Systeem, zonder daarbij de volledigheid en integriteit van de gegevens aan te tasten.</w:t>
      </w:r>
    </w:p>
    <w:p w14:paraId="0743E569" w14:textId="5E286A4C"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proofErr w:type="spellStart"/>
      <w:r w:rsidRPr="00E44CFF">
        <w:rPr>
          <w:rFonts w:ascii="Verdana" w:hAnsi="Verdana" w:cs="Times New Roman"/>
          <w:color w:val="000000" w:themeColor="text1"/>
          <w:sz w:val="18"/>
          <w:szCs w:val="18"/>
        </w:rPr>
        <w:lastRenderedPageBreak/>
        <w:t>Dataportabiliteit</w:t>
      </w:r>
      <w:proofErr w:type="spellEnd"/>
      <w:r w:rsidRPr="00E44CFF">
        <w:rPr>
          <w:rFonts w:ascii="Verdana" w:hAnsi="Verdana" w:cs="Times New Roman"/>
          <w:color w:val="000000" w:themeColor="text1"/>
          <w:sz w:val="18"/>
          <w:szCs w:val="18"/>
        </w:rPr>
        <w:t xml:space="preserve">: de mate waarin de gegevens geplaatst door </w:t>
      </w:r>
      <w:r w:rsidR="009E48D3" w:rsidRPr="00E44CFF">
        <w:rPr>
          <w:rFonts w:ascii="Verdana" w:hAnsi="Verdana" w:cs="Times New Roman"/>
          <w:color w:val="000000" w:themeColor="text1"/>
          <w:sz w:val="18"/>
          <w:szCs w:val="18"/>
        </w:rPr>
        <w:t>ProRail</w:t>
      </w:r>
      <w:r w:rsidR="6E8AECEC" w:rsidRPr="00E44CFF">
        <w:rPr>
          <w:rFonts w:ascii="Verdana" w:hAnsi="Verdana" w:cs="Times New Roman"/>
          <w:color w:val="000000" w:themeColor="text1"/>
          <w:sz w:val="18"/>
          <w:szCs w:val="18"/>
        </w:rPr>
        <w:t xml:space="preserve"> </w:t>
      </w:r>
      <w:r w:rsidRPr="00E44CFF">
        <w:rPr>
          <w:rFonts w:ascii="Verdana" w:hAnsi="Verdana" w:cs="Times New Roman"/>
          <w:color w:val="000000" w:themeColor="text1"/>
          <w:sz w:val="18"/>
          <w:szCs w:val="18"/>
        </w:rPr>
        <w:t>in gestructureerde, gangbare en machine-leesbare vorm is over te dragen.</w:t>
      </w:r>
    </w:p>
    <w:p w14:paraId="406CFD70" w14:textId="6E45D897"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Dienst</w:t>
      </w:r>
      <w:r w:rsidR="00F62E72" w:rsidRPr="00E44CFF">
        <w:rPr>
          <w:rFonts w:ascii="Verdana" w:hAnsi="Verdana" w:cs="Times New Roman"/>
          <w:color w:val="000000" w:themeColor="text1"/>
          <w:sz w:val="18"/>
          <w:szCs w:val="18"/>
        </w:rPr>
        <w:t xml:space="preserve">: </w:t>
      </w:r>
      <w:r w:rsidRPr="00E44CFF">
        <w:rPr>
          <w:rFonts w:ascii="Verdana" w:hAnsi="Verdana" w:cs="Times New Roman"/>
          <w:color w:val="000000" w:themeColor="text1"/>
          <w:sz w:val="18"/>
          <w:szCs w:val="18"/>
        </w:rPr>
        <w:t xml:space="preserve">het door Opdrachtnemer door middel van technieken voor communicatie op afstand </w:t>
      </w:r>
      <w:r w:rsidR="580774DE" w:rsidRPr="00E44CFF">
        <w:rPr>
          <w:rFonts w:ascii="Verdana" w:hAnsi="Verdana" w:cs="Times New Roman"/>
          <w:color w:val="000000" w:themeColor="text1"/>
          <w:sz w:val="18"/>
          <w:szCs w:val="18"/>
        </w:rPr>
        <w:t xml:space="preserve">aan </w:t>
      </w:r>
      <w:r w:rsidR="009E48D3" w:rsidRPr="00E44CFF">
        <w:rPr>
          <w:rFonts w:ascii="Verdana" w:hAnsi="Verdana" w:cs="Times New Roman"/>
          <w:color w:val="000000" w:themeColor="text1"/>
          <w:sz w:val="18"/>
          <w:szCs w:val="18"/>
        </w:rPr>
        <w:t>ProRail</w:t>
      </w:r>
      <w:r w:rsidR="580774DE" w:rsidRPr="00E44CFF">
        <w:rPr>
          <w:rFonts w:ascii="Verdana" w:hAnsi="Verdana" w:cs="Times New Roman"/>
          <w:color w:val="000000" w:themeColor="text1"/>
          <w:sz w:val="18"/>
          <w:szCs w:val="18"/>
        </w:rPr>
        <w:t xml:space="preserve"> </w:t>
      </w:r>
      <w:r w:rsidRPr="00E44CFF">
        <w:rPr>
          <w:rFonts w:ascii="Verdana" w:hAnsi="Verdana" w:cs="Times New Roman"/>
          <w:color w:val="000000" w:themeColor="text1"/>
          <w:sz w:val="18"/>
          <w:szCs w:val="18"/>
        </w:rPr>
        <w:t xml:space="preserve">ter beschikking stellen van Standaardprogrammatuur, een en ander zoals beschreven in </w:t>
      </w:r>
      <w:r w:rsidR="004C258D">
        <w:rPr>
          <w:rFonts w:ascii="Verdana" w:hAnsi="Verdana" w:cs="Times New Roman"/>
          <w:color w:val="000000" w:themeColor="text1"/>
          <w:sz w:val="18"/>
          <w:szCs w:val="18"/>
        </w:rPr>
        <w:t>het Programma van Eisen</w:t>
      </w:r>
      <w:r w:rsidRPr="00E44CFF">
        <w:rPr>
          <w:rFonts w:ascii="Verdana" w:hAnsi="Verdana" w:cs="Times New Roman"/>
          <w:color w:val="000000" w:themeColor="text1"/>
          <w:sz w:val="18"/>
          <w:szCs w:val="18"/>
        </w:rPr>
        <w:t>.</w:t>
      </w:r>
    </w:p>
    <w:p w14:paraId="304159D1" w14:textId="50D06620" w:rsidR="000C7F16" w:rsidRPr="00111D3D"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Functionele Specificaties: de specificaties waaraan het te leveren Systeem en de te leveren Diensten moeten voldoen, zoals vastgelegd in deze </w:t>
      </w:r>
      <w:r w:rsidR="00D15802" w:rsidRPr="00E44CFF">
        <w:rPr>
          <w:rFonts w:ascii="Verdana" w:hAnsi="Verdana" w:cs="Times New Roman"/>
          <w:color w:val="000000" w:themeColor="text1"/>
          <w:sz w:val="18"/>
          <w:szCs w:val="18"/>
        </w:rPr>
        <w:t>Nadere overeenkomst</w:t>
      </w:r>
      <w:r w:rsidRPr="00E44CFF">
        <w:rPr>
          <w:rFonts w:ascii="Verdana" w:hAnsi="Verdana" w:cs="Times New Roman"/>
          <w:color w:val="000000" w:themeColor="text1"/>
          <w:sz w:val="18"/>
          <w:szCs w:val="18"/>
        </w:rPr>
        <w:t xml:space="preserve"> (inclusief alle Bijlagen), </w:t>
      </w:r>
      <w:r w:rsidR="00216861" w:rsidRPr="00E44CFF">
        <w:rPr>
          <w:rFonts w:ascii="Verdana" w:hAnsi="Verdana" w:cs="Times New Roman"/>
          <w:color w:val="000000" w:themeColor="text1"/>
          <w:sz w:val="18"/>
          <w:szCs w:val="18"/>
        </w:rPr>
        <w:t xml:space="preserve">het </w:t>
      </w:r>
      <w:r w:rsidR="00E44CFF">
        <w:rPr>
          <w:rFonts w:ascii="Verdana" w:hAnsi="Verdana" w:cs="Times New Roman"/>
          <w:color w:val="000000" w:themeColor="text1"/>
          <w:sz w:val="18"/>
          <w:szCs w:val="18"/>
        </w:rPr>
        <w:t>Programma van Eisen</w:t>
      </w:r>
      <w:r w:rsidRPr="00E44CFF">
        <w:rPr>
          <w:rFonts w:ascii="Verdana" w:hAnsi="Verdana" w:cs="Times New Roman"/>
          <w:color w:val="000000" w:themeColor="text1"/>
          <w:sz w:val="18"/>
          <w:szCs w:val="18"/>
        </w:rPr>
        <w:t xml:space="preserve"> en de Inschrijving, alsmede eventuele toekomstige schriftelijk overeengekomen aanpassingen daarvan.</w:t>
      </w:r>
    </w:p>
    <w:p w14:paraId="3F513E46" w14:textId="2E5128FB" w:rsidR="00111D3D" w:rsidRPr="00E44CFF" w:rsidRDefault="00111D3D" w:rsidP="00BB7B6B">
      <w:pPr>
        <w:pStyle w:val="Lijstalinea"/>
        <w:numPr>
          <w:ilvl w:val="0"/>
          <w:numId w:val="15"/>
        </w:numPr>
        <w:spacing w:before="120"/>
        <w:ind w:left="1418" w:hanging="425"/>
        <w:rPr>
          <w:rFonts w:ascii="Verdana" w:hAnsi="Verdana"/>
          <w:color w:val="000000" w:themeColor="text1"/>
          <w:sz w:val="18"/>
          <w:szCs w:val="18"/>
        </w:rPr>
      </w:pPr>
      <w:r>
        <w:rPr>
          <w:rFonts w:ascii="Verdana" w:hAnsi="Verdana" w:cs="Times New Roman"/>
          <w:color w:val="000000" w:themeColor="text1"/>
          <w:sz w:val="18"/>
          <w:szCs w:val="18"/>
        </w:rPr>
        <w:t xml:space="preserve">Gebruiker: </w:t>
      </w:r>
      <w:r w:rsidR="007F5994">
        <w:rPr>
          <w:rFonts w:ascii="Verdana" w:hAnsi="Verdana" w:cs="Times New Roman"/>
          <w:color w:val="000000" w:themeColor="text1"/>
          <w:sz w:val="18"/>
          <w:szCs w:val="18"/>
        </w:rPr>
        <w:t xml:space="preserve">Elke medewerker van ProRail die </w:t>
      </w:r>
      <w:r w:rsidR="007F5994" w:rsidRPr="007F5994">
        <w:rPr>
          <w:rFonts w:ascii="Verdana" w:hAnsi="Verdana" w:cs="Times New Roman"/>
          <w:color w:val="000000" w:themeColor="text1"/>
          <w:sz w:val="18"/>
          <w:szCs w:val="18"/>
        </w:rPr>
        <w:t>geautoriseerd</w:t>
      </w:r>
      <w:r w:rsidR="007F5994">
        <w:rPr>
          <w:rFonts w:ascii="Verdana" w:hAnsi="Verdana" w:cs="Times New Roman"/>
          <w:color w:val="000000" w:themeColor="text1"/>
          <w:sz w:val="18"/>
          <w:szCs w:val="18"/>
        </w:rPr>
        <w:t xml:space="preserve"> is</w:t>
      </w:r>
      <w:r w:rsidR="007F5994" w:rsidRPr="007F5994">
        <w:rPr>
          <w:rFonts w:ascii="Verdana" w:hAnsi="Verdana" w:cs="Times New Roman"/>
          <w:color w:val="000000" w:themeColor="text1"/>
          <w:sz w:val="18"/>
          <w:szCs w:val="18"/>
        </w:rPr>
        <w:t xml:space="preserve"> om toegang te verkrijgen tot en gebruik te maken van de </w:t>
      </w:r>
      <w:r w:rsidR="007F5994">
        <w:rPr>
          <w:rFonts w:ascii="Verdana" w:hAnsi="Verdana" w:cs="Times New Roman"/>
          <w:color w:val="000000" w:themeColor="text1"/>
          <w:sz w:val="18"/>
          <w:szCs w:val="18"/>
        </w:rPr>
        <w:t>Prestatie</w:t>
      </w:r>
      <w:r w:rsidR="007F5994" w:rsidRPr="007F5994">
        <w:rPr>
          <w:rFonts w:ascii="Verdana" w:hAnsi="Verdana" w:cs="Times New Roman"/>
          <w:color w:val="000000" w:themeColor="text1"/>
          <w:sz w:val="18"/>
          <w:szCs w:val="18"/>
        </w:rPr>
        <w:t xml:space="preserve"> zoals beschreven in deze </w:t>
      </w:r>
      <w:r w:rsidR="007F5994">
        <w:rPr>
          <w:rFonts w:ascii="Verdana" w:hAnsi="Verdana" w:cs="Times New Roman"/>
          <w:color w:val="000000" w:themeColor="text1"/>
          <w:sz w:val="18"/>
          <w:szCs w:val="18"/>
        </w:rPr>
        <w:t>Nadere overeenkomst</w:t>
      </w:r>
      <w:r w:rsidR="007F5994" w:rsidRPr="007F5994">
        <w:rPr>
          <w:rFonts w:ascii="Verdana" w:hAnsi="Verdana" w:cs="Times New Roman"/>
          <w:color w:val="000000" w:themeColor="text1"/>
          <w:sz w:val="18"/>
          <w:szCs w:val="18"/>
        </w:rPr>
        <w:t>, al dan niet via specifieke inloggegevens</w:t>
      </w:r>
      <w:r w:rsidR="007F5994">
        <w:rPr>
          <w:rFonts w:ascii="Verdana" w:hAnsi="Verdana" w:cs="Times New Roman"/>
          <w:color w:val="000000" w:themeColor="text1"/>
          <w:sz w:val="18"/>
          <w:szCs w:val="18"/>
        </w:rPr>
        <w:t>.</w:t>
      </w:r>
    </w:p>
    <w:p w14:paraId="015129B4" w14:textId="40F7A82C"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Hosting</w:t>
      </w:r>
      <w:r w:rsidR="00F62E72" w:rsidRPr="00E44CFF">
        <w:rPr>
          <w:rFonts w:ascii="Verdana" w:hAnsi="Verdana" w:cs="Times New Roman"/>
          <w:color w:val="000000" w:themeColor="text1"/>
          <w:sz w:val="18"/>
          <w:szCs w:val="18"/>
        </w:rPr>
        <w:t>:</w:t>
      </w:r>
      <w:r w:rsidRPr="00E44CFF">
        <w:rPr>
          <w:rFonts w:ascii="Verdana" w:hAnsi="Verdana" w:cs="Times New Roman"/>
          <w:color w:val="000000" w:themeColor="text1"/>
          <w:sz w:val="18"/>
          <w:szCs w:val="18"/>
        </w:rPr>
        <w:t xml:space="preserve"> het door Opdrachtnemer door middel van technieken voor communicatie op aftand aan </w:t>
      </w:r>
      <w:r w:rsidR="009E48D3" w:rsidRPr="00E44CFF">
        <w:rPr>
          <w:rFonts w:ascii="Verdana" w:hAnsi="Verdana" w:cs="Times New Roman"/>
          <w:color w:val="000000" w:themeColor="text1"/>
          <w:sz w:val="18"/>
          <w:szCs w:val="18"/>
        </w:rPr>
        <w:t>ProRail</w:t>
      </w:r>
      <w:r w:rsidR="1748B1CD" w:rsidRPr="00E44CFF">
        <w:rPr>
          <w:rFonts w:ascii="Verdana" w:hAnsi="Verdana" w:cs="Times New Roman"/>
          <w:color w:val="000000" w:themeColor="text1"/>
          <w:sz w:val="18"/>
          <w:szCs w:val="18"/>
        </w:rPr>
        <w:t xml:space="preserve"> </w:t>
      </w:r>
      <w:r w:rsidRPr="00E44CFF">
        <w:rPr>
          <w:rFonts w:ascii="Verdana" w:hAnsi="Verdana" w:cs="Times New Roman"/>
          <w:color w:val="000000" w:themeColor="text1"/>
          <w:sz w:val="18"/>
          <w:szCs w:val="18"/>
        </w:rPr>
        <w:t>ter beschikking stellen van de Prestatie, inclusief Documentatie.</w:t>
      </w:r>
    </w:p>
    <w:p w14:paraId="036A9441" w14:textId="3A5640AA"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Implementatie: het geheel van handelingen en activiteiten dat nodig is om alle onderdelen van het Systeem, afzonderlijk en in onderlinge samenhang, in gebruik te kunnen nemen in de organisatie van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zodanig dat de gebruikers van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ermee kunnen werken overeenkomstig de overeengekomen functionele specificaties. Tot de Implementatie behoort tevens de Conversie, het realiseren van de overeengekomen Koppelingen en het uitvoeren van de Acceptatieprocedures.</w:t>
      </w:r>
    </w:p>
    <w:p w14:paraId="76ECDCBD" w14:textId="544D8F50" w:rsidR="000074B1" w:rsidRPr="00E44CFF" w:rsidRDefault="000074B1"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olor w:val="000000" w:themeColor="text1"/>
          <w:sz w:val="18"/>
          <w:szCs w:val="18"/>
        </w:rPr>
        <w:t>Jaarlijkse Vergoeding:</w:t>
      </w:r>
      <w:r w:rsidR="00E44CFF">
        <w:rPr>
          <w:rFonts w:ascii="Verdana" w:hAnsi="Verdana"/>
          <w:color w:val="000000" w:themeColor="text1"/>
          <w:sz w:val="18"/>
          <w:szCs w:val="18"/>
        </w:rPr>
        <w:t xml:space="preserve"> de vergoeding die ProRail aan Opdrachtnemer moet betalen voor het beschikbaar stellen van </w:t>
      </w:r>
      <w:r w:rsidR="00111D3D">
        <w:rPr>
          <w:rFonts w:ascii="Verdana" w:hAnsi="Verdana"/>
          <w:color w:val="000000" w:themeColor="text1"/>
          <w:sz w:val="18"/>
          <w:szCs w:val="18"/>
        </w:rPr>
        <w:t>&lt;het</w:t>
      </w:r>
      <w:r w:rsidR="00E44CFF" w:rsidRPr="00E44CFF">
        <w:rPr>
          <w:rFonts w:ascii="Verdana" w:hAnsi="Verdana"/>
          <w:color w:val="000000" w:themeColor="text1"/>
          <w:sz w:val="18"/>
          <w:szCs w:val="18"/>
          <w:highlight w:val="yellow"/>
        </w:rPr>
        <w:t xml:space="preserve"> Systeem&gt;</w:t>
      </w:r>
    </w:p>
    <w:p w14:paraId="75851221" w14:textId="2FE10366" w:rsidR="000C7F16" w:rsidRPr="00E44CFF" w:rsidRDefault="6E02517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Koppelingen: de door </w:t>
      </w:r>
      <w:r w:rsidR="004A375A" w:rsidRPr="00E44CFF">
        <w:rPr>
          <w:rFonts w:ascii="Verdana" w:hAnsi="Verdana" w:cs="Times New Roman"/>
          <w:color w:val="000000" w:themeColor="text1"/>
          <w:sz w:val="18"/>
          <w:szCs w:val="18"/>
        </w:rPr>
        <w:t>Opdrachtnemer</w:t>
      </w:r>
      <w:r w:rsidRPr="00E44CFF">
        <w:rPr>
          <w:rFonts w:ascii="Verdana" w:hAnsi="Verdana" w:cs="Times New Roman"/>
          <w:color w:val="000000" w:themeColor="text1"/>
          <w:sz w:val="18"/>
          <w:szCs w:val="18"/>
        </w:rPr>
        <w:t xml:space="preserve"> te leveren dan wel te ontwikkelen koppelingen die een integrale, adequate en efficiënte gegevensuitwisseling mogelijk maken tussen het Systeem en de in </w:t>
      </w:r>
      <w:r w:rsidR="004A375A" w:rsidRPr="00E44CFF">
        <w:rPr>
          <w:rFonts w:ascii="Verdana" w:hAnsi="Verdana" w:cs="Times New Roman"/>
          <w:color w:val="000000" w:themeColor="text1"/>
          <w:sz w:val="18"/>
          <w:szCs w:val="18"/>
        </w:rPr>
        <w:t xml:space="preserve">het </w:t>
      </w:r>
      <w:r w:rsidR="00E44CFF">
        <w:rPr>
          <w:rFonts w:ascii="Verdana" w:hAnsi="Verdana" w:cs="Times New Roman"/>
          <w:color w:val="000000" w:themeColor="text1"/>
          <w:sz w:val="18"/>
          <w:szCs w:val="18"/>
        </w:rPr>
        <w:t>Programma van Eisen</w:t>
      </w:r>
      <w:r w:rsidR="004A375A" w:rsidRPr="00E44CFF">
        <w:rPr>
          <w:rFonts w:ascii="Verdana" w:hAnsi="Verdana" w:cs="Times New Roman"/>
          <w:color w:val="000000" w:themeColor="text1"/>
          <w:sz w:val="18"/>
          <w:szCs w:val="18"/>
        </w:rPr>
        <w:t xml:space="preserve"> g</w:t>
      </w:r>
      <w:r w:rsidRPr="00E44CFF">
        <w:rPr>
          <w:rFonts w:ascii="Verdana" w:hAnsi="Verdana" w:cs="Times New Roman"/>
          <w:color w:val="000000" w:themeColor="text1"/>
          <w:sz w:val="18"/>
          <w:szCs w:val="18"/>
        </w:rPr>
        <w:t xml:space="preserve">enoemde systemen van andere leveranciers die in de organisatie van </w:t>
      </w:r>
      <w:r w:rsidR="009E48D3" w:rsidRPr="00E44CFF">
        <w:rPr>
          <w:rFonts w:ascii="Verdana" w:hAnsi="Verdana" w:cs="Times New Roman"/>
          <w:color w:val="000000" w:themeColor="text1"/>
          <w:sz w:val="18"/>
          <w:szCs w:val="18"/>
        </w:rPr>
        <w:t>ProRail</w:t>
      </w:r>
      <w:r w:rsidRPr="00E44CFF">
        <w:rPr>
          <w:rFonts w:ascii="Verdana" w:hAnsi="Verdana" w:cs="Times New Roman"/>
          <w:color w:val="000000" w:themeColor="text1"/>
          <w:sz w:val="18"/>
          <w:szCs w:val="18"/>
        </w:rPr>
        <w:t xml:space="preserve"> (zullen) worden gebruikt.</w:t>
      </w:r>
    </w:p>
    <w:p w14:paraId="28442862" w14:textId="22C38A4F" w:rsidR="0082236D" w:rsidRPr="00E44CFF" w:rsidRDefault="00355E53"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Prestatie: omvat </w:t>
      </w:r>
      <w:r w:rsidR="00A52350" w:rsidRPr="00E44CFF">
        <w:rPr>
          <w:rFonts w:ascii="Verdana" w:hAnsi="Verdana" w:cs="Times New Roman"/>
          <w:color w:val="000000" w:themeColor="text1"/>
          <w:sz w:val="18"/>
          <w:szCs w:val="18"/>
        </w:rPr>
        <w:t xml:space="preserve">tevens </w:t>
      </w:r>
      <w:r w:rsidR="6E025173" w:rsidRPr="00E44CFF">
        <w:rPr>
          <w:rFonts w:ascii="Verdana" w:hAnsi="Verdana" w:cs="Times New Roman"/>
          <w:color w:val="000000" w:themeColor="text1"/>
          <w:sz w:val="18"/>
          <w:szCs w:val="18"/>
        </w:rPr>
        <w:t xml:space="preserve">het door Opdrachtnemer aan </w:t>
      </w:r>
      <w:r w:rsidR="009E48D3" w:rsidRPr="00E44CFF">
        <w:rPr>
          <w:rFonts w:ascii="Verdana" w:hAnsi="Verdana" w:cs="Times New Roman"/>
          <w:color w:val="000000" w:themeColor="text1"/>
          <w:sz w:val="18"/>
          <w:szCs w:val="18"/>
        </w:rPr>
        <w:t>ProRail</w:t>
      </w:r>
      <w:r w:rsidR="3F5E7B07" w:rsidRPr="00E44CFF">
        <w:rPr>
          <w:rFonts w:ascii="Verdana" w:hAnsi="Verdana" w:cs="Times New Roman"/>
          <w:color w:val="000000" w:themeColor="text1"/>
          <w:sz w:val="18"/>
          <w:szCs w:val="18"/>
        </w:rPr>
        <w:t xml:space="preserve"> </w:t>
      </w:r>
      <w:r w:rsidR="6E025173" w:rsidRPr="00E44CFF">
        <w:rPr>
          <w:rFonts w:ascii="Verdana" w:hAnsi="Verdana" w:cs="Times New Roman"/>
          <w:color w:val="000000" w:themeColor="text1"/>
          <w:sz w:val="18"/>
          <w:szCs w:val="18"/>
        </w:rPr>
        <w:t xml:space="preserve">te leveren </w:t>
      </w:r>
      <w:r w:rsidR="6E025173" w:rsidRPr="00E44CFF">
        <w:rPr>
          <w:rFonts w:ascii="Verdana" w:hAnsi="Verdana" w:cs="Times New Roman"/>
          <w:color w:val="000000" w:themeColor="text1"/>
          <w:sz w:val="18"/>
          <w:szCs w:val="18"/>
          <w:highlight w:val="yellow"/>
        </w:rPr>
        <w:t>&lt;….</w:t>
      </w:r>
      <w:r w:rsidR="009D05D4" w:rsidRPr="00E44CFF">
        <w:rPr>
          <w:rFonts w:ascii="Verdana" w:hAnsi="Verdana" w:cs="Times New Roman"/>
          <w:color w:val="000000" w:themeColor="text1"/>
          <w:sz w:val="18"/>
          <w:szCs w:val="18"/>
          <w:highlight w:val="yellow"/>
        </w:rPr>
        <w:t>Systeem</w:t>
      </w:r>
      <w:r w:rsidR="6E025173" w:rsidRPr="00E44CFF">
        <w:rPr>
          <w:rFonts w:ascii="Verdana" w:hAnsi="Verdana" w:cs="Times New Roman"/>
          <w:color w:val="000000" w:themeColor="text1"/>
          <w:sz w:val="18"/>
          <w:szCs w:val="18"/>
          <w:highlight w:val="yellow"/>
        </w:rPr>
        <w:t>&gt;</w:t>
      </w:r>
      <w:r w:rsidR="6E025173" w:rsidRPr="00E44CFF">
        <w:rPr>
          <w:rFonts w:ascii="Verdana" w:hAnsi="Verdana" w:cs="Times New Roman"/>
          <w:color w:val="000000" w:themeColor="text1"/>
          <w:sz w:val="18"/>
          <w:szCs w:val="18"/>
        </w:rPr>
        <w:t xml:space="preserve">, </w:t>
      </w:r>
      <w:r w:rsidR="47BC5509" w:rsidRPr="00E44CFF">
        <w:rPr>
          <w:rFonts w:ascii="Verdana" w:hAnsi="Verdana" w:cs="Times New Roman"/>
          <w:color w:val="000000" w:themeColor="text1"/>
          <w:sz w:val="18"/>
          <w:szCs w:val="18"/>
        </w:rPr>
        <w:t xml:space="preserve">inclusief de te leveren Diensten, </w:t>
      </w:r>
      <w:r w:rsidR="6E025173" w:rsidRPr="00E44CFF">
        <w:rPr>
          <w:rFonts w:ascii="Verdana" w:hAnsi="Verdana" w:cs="Times New Roman"/>
          <w:color w:val="000000" w:themeColor="text1"/>
          <w:sz w:val="18"/>
          <w:szCs w:val="18"/>
        </w:rPr>
        <w:t xml:space="preserve">evenals </w:t>
      </w:r>
      <w:r w:rsidR="1F5769EA" w:rsidRPr="00E44CFF">
        <w:rPr>
          <w:rFonts w:ascii="Verdana" w:hAnsi="Verdana" w:cs="Times New Roman"/>
          <w:color w:val="000000" w:themeColor="text1"/>
          <w:sz w:val="18"/>
          <w:szCs w:val="18"/>
        </w:rPr>
        <w:t xml:space="preserve">Verbeterde </w:t>
      </w:r>
      <w:r w:rsidR="3A5181EF" w:rsidRPr="00E44CFF">
        <w:rPr>
          <w:rFonts w:ascii="Verdana" w:hAnsi="Verdana" w:cs="Times New Roman"/>
          <w:color w:val="000000" w:themeColor="text1"/>
          <w:sz w:val="18"/>
          <w:szCs w:val="18"/>
        </w:rPr>
        <w:t xml:space="preserve">en Nieuwe </w:t>
      </w:r>
      <w:r w:rsidR="1F5769EA" w:rsidRPr="00E44CFF">
        <w:rPr>
          <w:rFonts w:ascii="Verdana" w:hAnsi="Verdana" w:cs="Times New Roman"/>
          <w:color w:val="000000" w:themeColor="text1"/>
          <w:sz w:val="18"/>
          <w:szCs w:val="18"/>
        </w:rPr>
        <w:t>versies</w:t>
      </w:r>
      <w:r w:rsidR="6E025173" w:rsidRPr="00E44CFF">
        <w:rPr>
          <w:rFonts w:ascii="Verdana" w:hAnsi="Verdana" w:cs="Times New Roman"/>
          <w:color w:val="000000" w:themeColor="text1"/>
          <w:sz w:val="18"/>
          <w:szCs w:val="18"/>
        </w:rPr>
        <w:t xml:space="preserve"> daarvan, de Koppelingen</w:t>
      </w:r>
      <w:r w:rsidR="00C60765" w:rsidRPr="00E44CFF">
        <w:rPr>
          <w:rFonts w:ascii="Verdana" w:hAnsi="Verdana" w:cs="Times New Roman"/>
          <w:color w:val="000000" w:themeColor="text1"/>
          <w:sz w:val="18"/>
          <w:szCs w:val="18"/>
        </w:rPr>
        <w:t xml:space="preserve"> </w:t>
      </w:r>
      <w:r w:rsidR="6E025173" w:rsidRPr="00E44CFF">
        <w:rPr>
          <w:rFonts w:ascii="Verdana" w:hAnsi="Verdana" w:cs="Times New Roman"/>
          <w:color w:val="000000" w:themeColor="text1"/>
          <w:sz w:val="18"/>
          <w:szCs w:val="18"/>
        </w:rPr>
        <w:t xml:space="preserve">en alle overige voor een goed gebruik daarvan noodzakelijke software en andere goederen. </w:t>
      </w:r>
    </w:p>
    <w:p w14:paraId="6E3FCDF4" w14:textId="1DAAA9F6" w:rsidR="00F62E72" w:rsidRPr="007F5994" w:rsidRDefault="00F62E72" w:rsidP="00BB7B6B">
      <w:pPr>
        <w:pStyle w:val="Lijstalinea"/>
        <w:numPr>
          <w:ilvl w:val="0"/>
          <w:numId w:val="15"/>
        </w:numPr>
        <w:spacing w:before="120"/>
        <w:ind w:left="1418" w:hanging="425"/>
        <w:rPr>
          <w:rFonts w:ascii="Verdana" w:hAnsi="Verdana"/>
          <w:color w:val="000000" w:themeColor="text1"/>
          <w:sz w:val="18"/>
          <w:szCs w:val="18"/>
        </w:rPr>
      </w:pPr>
      <w:r w:rsidRPr="00E44CFF">
        <w:rPr>
          <w:rFonts w:ascii="Verdana" w:hAnsi="Verdana" w:cs="Times New Roman"/>
          <w:color w:val="000000" w:themeColor="text1"/>
          <w:sz w:val="18"/>
          <w:szCs w:val="18"/>
        </w:rPr>
        <w:t xml:space="preserve">Systeem: </w:t>
      </w:r>
      <w:r w:rsidRPr="00E44CFF">
        <w:rPr>
          <w:rFonts w:ascii="Verdana" w:hAnsi="Verdana" w:cs="Times New Roman"/>
          <w:color w:val="000000" w:themeColor="text1"/>
          <w:sz w:val="18"/>
          <w:szCs w:val="18"/>
          <w:highlight w:val="yellow"/>
        </w:rPr>
        <w:t>&lt;naam Systeem</w:t>
      </w:r>
      <w:r w:rsidR="00A32CE4">
        <w:rPr>
          <w:rFonts w:ascii="Verdana" w:hAnsi="Verdana" w:cs="Times New Roman"/>
          <w:color w:val="000000" w:themeColor="text1"/>
          <w:sz w:val="18"/>
          <w:szCs w:val="18"/>
          <w:highlight w:val="yellow"/>
        </w:rPr>
        <w:t>/Systemen</w:t>
      </w:r>
      <w:r w:rsidRPr="00E44CFF">
        <w:rPr>
          <w:rFonts w:ascii="Verdana" w:hAnsi="Verdana" w:cs="Times New Roman"/>
          <w:color w:val="000000" w:themeColor="text1"/>
          <w:sz w:val="18"/>
          <w:szCs w:val="18"/>
          <w:highlight w:val="yellow"/>
        </w:rPr>
        <w:t>&gt;</w:t>
      </w:r>
    </w:p>
    <w:p w14:paraId="05062DD5" w14:textId="77777777" w:rsidR="007F5994" w:rsidRPr="00E44CFF" w:rsidRDefault="007F5994" w:rsidP="004B0C10">
      <w:pPr>
        <w:pStyle w:val="Lijstalinea"/>
        <w:spacing w:before="120"/>
        <w:ind w:left="1418"/>
        <w:rPr>
          <w:rFonts w:ascii="Verdana" w:hAnsi="Verdana"/>
          <w:color w:val="000000" w:themeColor="text1"/>
          <w:sz w:val="18"/>
          <w:szCs w:val="18"/>
        </w:rPr>
      </w:pPr>
    </w:p>
    <w:p w14:paraId="46830F7C" w14:textId="3D726E33" w:rsidR="00311425" w:rsidRPr="00E44CFF" w:rsidRDefault="00311425" w:rsidP="00BB7B6B">
      <w:pPr>
        <w:pStyle w:val="Kop2"/>
        <w:numPr>
          <w:ilvl w:val="0"/>
          <w:numId w:val="17"/>
        </w:numPr>
        <w:spacing w:before="120" w:line="240" w:lineRule="auto"/>
        <w:rPr>
          <w:rFonts w:ascii="Verdana" w:hAnsi="Verdana"/>
          <w:b/>
          <w:bCs/>
          <w:color w:val="000000" w:themeColor="text1"/>
          <w:sz w:val="20"/>
          <w:szCs w:val="20"/>
        </w:rPr>
      </w:pPr>
      <w:bookmarkStart w:id="3" w:name="_Toc397950417"/>
      <w:bookmarkStart w:id="4" w:name="_Toc1651147975"/>
      <w:bookmarkStart w:id="5" w:name="_Toc1392479385"/>
      <w:bookmarkStart w:id="6" w:name="_Toc170379314"/>
      <w:bookmarkStart w:id="7" w:name="_Toc397950415"/>
      <w:r w:rsidRPr="00E44CFF">
        <w:rPr>
          <w:rFonts w:ascii="Verdana" w:hAnsi="Verdana"/>
          <w:b/>
          <w:bCs/>
          <w:color w:val="000000" w:themeColor="text1"/>
          <w:sz w:val="20"/>
          <w:szCs w:val="20"/>
        </w:rPr>
        <w:t xml:space="preserve">Inwerkingtreding en duur van de </w:t>
      </w:r>
      <w:bookmarkEnd w:id="3"/>
      <w:bookmarkEnd w:id="4"/>
      <w:bookmarkEnd w:id="5"/>
      <w:bookmarkEnd w:id="6"/>
      <w:r w:rsidR="00D15802" w:rsidRPr="00E44CFF">
        <w:rPr>
          <w:rFonts w:ascii="Verdana" w:hAnsi="Verdana"/>
          <w:b/>
          <w:bCs/>
          <w:color w:val="000000" w:themeColor="text1"/>
          <w:sz w:val="20"/>
          <w:szCs w:val="20"/>
        </w:rPr>
        <w:t>Nadere overeenkomst</w:t>
      </w:r>
    </w:p>
    <w:p w14:paraId="3B227B43" w14:textId="3EA187F1" w:rsidR="000508E8" w:rsidRPr="00E44CFF" w:rsidRDefault="00311425"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treedt in werking op </w:t>
      </w:r>
      <w:r w:rsidR="68AD6F18" w:rsidRPr="00E44CFF">
        <w:rPr>
          <w:rFonts w:ascii="Verdana" w:hAnsi="Verdana"/>
          <w:color w:val="000000" w:themeColor="text1"/>
          <w:sz w:val="18"/>
          <w:szCs w:val="18"/>
        </w:rPr>
        <w:t>datum van ondertekening</w:t>
      </w:r>
      <w:r w:rsidR="002B68BC">
        <w:rPr>
          <w:rFonts w:ascii="Verdana" w:hAnsi="Verdana"/>
          <w:color w:val="000000" w:themeColor="text1"/>
          <w:sz w:val="18"/>
          <w:szCs w:val="18"/>
        </w:rPr>
        <w:t>.</w:t>
      </w:r>
    </w:p>
    <w:p w14:paraId="50BEB901" w14:textId="22C11650" w:rsidR="000508E8" w:rsidRPr="00E44CFF" w:rsidRDefault="00311425" w:rsidP="00BB7B6B">
      <w:pPr>
        <w:pStyle w:val="Lijstalinea"/>
        <w:numPr>
          <w:ilvl w:val="1"/>
          <w:numId w:val="17"/>
        </w:numPr>
        <w:spacing w:before="120"/>
        <w:ind w:left="993" w:hanging="633"/>
        <w:rPr>
          <w:rFonts w:ascii="Verdana" w:hAnsi="Verdana"/>
          <w:color w:val="000000" w:themeColor="text1"/>
          <w:sz w:val="18"/>
          <w:szCs w:val="18"/>
        </w:rPr>
      </w:pPr>
      <w:bookmarkStart w:id="8" w:name="_Ref176516955"/>
      <w:r w:rsidRPr="00E44CFF">
        <w:rPr>
          <w:rFonts w:ascii="Verdana" w:hAnsi="Verdana"/>
          <w:color w:val="000000" w:themeColor="text1"/>
          <w:sz w:val="18"/>
          <w:szCs w:val="18"/>
        </w:rPr>
        <w:t xml:space="preserve">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heeft een </w:t>
      </w:r>
      <w:r w:rsidR="0094546E" w:rsidRPr="00E44CFF">
        <w:rPr>
          <w:rFonts w:ascii="Verdana" w:hAnsi="Verdana"/>
          <w:color w:val="000000" w:themeColor="text1"/>
          <w:sz w:val="18"/>
          <w:szCs w:val="18"/>
        </w:rPr>
        <w:t xml:space="preserve">initiële </w:t>
      </w:r>
      <w:r w:rsidRPr="00E44CFF">
        <w:rPr>
          <w:rFonts w:ascii="Verdana" w:hAnsi="Verdana"/>
          <w:color w:val="000000" w:themeColor="text1"/>
          <w:sz w:val="18"/>
          <w:szCs w:val="18"/>
        </w:rPr>
        <w:t xml:space="preserve">looptijd van </w:t>
      </w:r>
      <w:r w:rsidR="009E48D3" w:rsidRPr="00E44CFF">
        <w:rPr>
          <w:rFonts w:ascii="Verdana" w:hAnsi="Verdana"/>
          <w:color w:val="000000" w:themeColor="text1"/>
          <w:sz w:val="18"/>
          <w:szCs w:val="18"/>
        </w:rPr>
        <w:t>vier (4) jaar</w:t>
      </w:r>
      <w:r w:rsidR="00BF3A0A">
        <w:rPr>
          <w:rFonts w:ascii="Verdana" w:hAnsi="Verdana"/>
          <w:color w:val="000000" w:themeColor="text1"/>
          <w:sz w:val="18"/>
          <w:szCs w:val="18"/>
        </w:rPr>
        <w:t>.</w:t>
      </w:r>
      <w:r w:rsidRPr="00E44CFF">
        <w:rPr>
          <w:rFonts w:ascii="Verdana" w:hAnsi="Verdana"/>
          <w:color w:val="000000" w:themeColor="text1"/>
          <w:sz w:val="18"/>
          <w:szCs w:val="18"/>
        </w:rPr>
        <w:t xml:space="preserve"> </w:t>
      </w:r>
      <w:bookmarkEnd w:id="8"/>
    </w:p>
    <w:p w14:paraId="1822B56D" w14:textId="25BCC670" w:rsidR="000508E8" w:rsidRPr="00E44CFF" w:rsidRDefault="009E48D3"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ProRail</w:t>
      </w:r>
      <w:r w:rsidR="00311425" w:rsidRPr="00E44CFF">
        <w:rPr>
          <w:rFonts w:ascii="Verdana" w:hAnsi="Verdana"/>
          <w:color w:val="000000" w:themeColor="text1"/>
          <w:sz w:val="18"/>
          <w:szCs w:val="18"/>
        </w:rPr>
        <w:t xml:space="preserve"> kan de </w:t>
      </w:r>
      <w:r w:rsidR="00D15802" w:rsidRPr="00E44CFF">
        <w:rPr>
          <w:rFonts w:ascii="Verdana" w:hAnsi="Verdana"/>
          <w:color w:val="000000" w:themeColor="text1"/>
          <w:sz w:val="18"/>
          <w:szCs w:val="18"/>
        </w:rPr>
        <w:t>Nadere overeenkomst</w:t>
      </w:r>
      <w:r w:rsidR="00311425" w:rsidRPr="00E44CFF">
        <w:rPr>
          <w:rFonts w:ascii="Verdana" w:hAnsi="Verdana"/>
          <w:color w:val="000000" w:themeColor="text1"/>
          <w:sz w:val="18"/>
          <w:szCs w:val="18"/>
        </w:rPr>
        <w:t xml:space="preserve"> </w:t>
      </w:r>
      <w:r w:rsidR="00061D1E">
        <w:rPr>
          <w:rFonts w:ascii="Verdana" w:hAnsi="Verdana"/>
          <w:color w:val="000000" w:themeColor="text1"/>
          <w:sz w:val="18"/>
          <w:szCs w:val="18"/>
          <w:highlight w:val="yellow"/>
        </w:rPr>
        <w:t>vier</w:t>
      </w:r>
      <w:r w:rsidR="004910E8" w:rsidRPr="00E44CFF">
        <w:rPr>
          <w:rFonts w:ascii="Verdana" w:hAnsi="Verdana"/>
          <w:color w:val="000000" w:themeColor="text1"/>
          <w:sz w:val="18"/>
          <w:szCs w:val="18"/>
          <w:highlight w:val="yellow"/>
        </w:rPr>
        <w:t xml:space="preserve"> (</w:t>
      </w:r>
      <w:r w:rsidR="00061D1E">
        <w:rPr>
          <w:rFonts w:ascii="Verdana" w:hAnsi="Verdana"/>
          <w:color w:val="000000" w:themeColor="text1"/>
          <w:sz w:val="18"/>
          <w:szCs w:val="18"/>
          <w:highlight w:val="yellow"/>
        </w:rPr>
        <w:t>4</w:t>
      </w:r>
      <w:r w:rsidR="004910E8" w:rsidRPr="00E44CFF">
        <w:rPr>
          <w:rFonts w:ascii="Verdana" w:hAnsi="Verdana"/>
          <w:color w:val="000000" w:themeColor="text1"/>
          <w:sz w:val="18"/>
          <w:szCs w:val="18"/>
          <w:highlight w:val="yellow"/>
        </w:rPr>
        <w:t>)</w:t>
      </w:r>
      <w:r w:rsidR="00311425" w:rsidRPr="00E44CFF">
        <w:rPr>
          <w:rFonts w:ascii="Verdana" w:hAnsi="Verdana"/>
          <w:color w:val="000000" w:themeColor="text1"/>
          <w:sz w:val="18"/>
          <w:szCs w:val="18"/>
          <w:highlight w:val="yellow"/>
        </w:rPr>
        <w:t xml:space="preserve"> maal</w:t>
      </w:r>
      <w:r w:rsidR="00311425" w:rsidRPr="00E44CFF">
        <w:rPr>
          <w:rFonts w:ascii="Verdana" w:hAnsi="Verdana"/>
          <w:color w:val="000000" w:themeColor="text1"/>
          <w:sz w:val="18"/>
          <w:szCs w:val="18"/>
        </w:rPr>
        <w:t xml:space="preserve"> onder gelijkblijvende voorwaarden voor een periode van </w:t>
      </w:r>
      <w:r w:rsidR="00061D1E">
        <w:rPr>
          <w:rFonts w:ascii="Verdana" w:hAnsi="Verdana"/>
          <w:color w:val="000000" w:themeColor="text1"/>
          <w:sz w:val="18"/>
          <w:szCs w:val="18"/>
          <w:highlight w:val="yellow"/>
        </w:rPr>
        <w:t>één</w:t>
      </w:r>
      <w:r w:rsidR="004910E8" w:rsidRPr="00E44CFF">
        <w:rPr>
          <w:rFonts w:ascii="Verdana" w:hAnsi="Verdana"/>
          <w:color w:val="000000" w:themeColor="text1"/>
          <w:sz w:val="18"/>
          <w:szCs w:val="18"/>
          <w:highlight w:val="yellow"/>
        </w:rPr>
        <w:t xml:space="preserve"> (</w:t>
      </w:r>
      <w:r w:rsidR="00061D1E">
        <w:rPr>
          <w:rFonts w:ascii="Verdana" w:hAnsi="Verdana"/>
          <w:color w:val="000000" w:themeColor="text1"/>
          <w:sz w:val="18"/>
          <w:szCs w:val="18"/>
          <w:highlight w:val="yellow"/>
        </w:rPr>
        <w:t>1</w:t>
      </w:r>
      <w:r w:rsidR="004910E8" w:rsidRPr="00E44CFF">
        <w:rPr>
          <w:rFonts w:ascii="Verdana" w:hAnsi="Verdana"/>
          <w:color w:val="000000" w:themeColor="text1"/>
          <w:sz w:val="18"/>
          <w:szCs w:val="18"/>
          <w:highlight w:val="yellow"/>
        </w:rPr>
        <w:t>) jaar</w:t>
      </w:r>
      <w:r w:rsidR="00311425" w:rsidRPr="00E44CFF">
        <w:rPr>
          <w:rFonts w:ascii="Verdana" w:hAnsi="Verdana"/>
          <w:color w:val="000000" w:themeColor="text1"/>
          <w:sz w:val="18"/>
          <w:szCs w:val="18"/>
        </w:rPr>
        <w:t xml:space="preserve"> verlengen. Indien </w:t>
      </w:r>
      <w:r w:rsidRPr="00E44CFF">
        <w:rPr>
          <w:rFonts w:ascii="Verdana" w:hAnsi="Verdana"/>
          <w:color w:val="000000" w:themeColor="text1"/>
          <w:sz w:val="18"/>
          <w:szCs w:val="18"/>
        </w:rPr>
        <w:t>ProRail</w:t>
      </w:r>
      <w:r w:rsidR="00311425" w:rsidRPr="00E44CFF">
        <w:rPr>
          <w:rFonts w:ascii="Verdana" w:hAnsi="Verdana"/>
          <w:color w:val="000000" w:themeColor="text1"/>
          <w:sz w:val="18"/>
          <w:szCs w:val="18"/>
        </w:rPr>
        <w:t xml:space="preserve"> van dit recht gebruik wenst te maken doet </w:t>
      </w:r>
      <w:r w:rsidR="004910E8" w:rsidRPr="00E44CFF">
        <w:rPr>
          <w:rFonts w:ascii="Verdana" w:hAnsi="Verdana"/>
          <w:color w:val="000000" w:themeColor="text1"/>
          <w:sz w:val="18"/>
          <w:szCs w:val="18"/>
        </w:rPr>
        <w:t xml:space="preserve">zij </w:t>
      </w:r>
      <w:r w:rsidR="00311425" w:rsidRPr="00E44CFF">
        <w:rPr>
          <w:rFonts w:ascii="Verdana" w:hAnsi="Verdana"/>
          <w:color w:val="000000" w:themeColor="text1"/>
          <w:sz w:val="18"/>
          <w:szCs w:val="18"/>
        </w:rPr>
        <w:t xml:space="preserve">hiervan uiterlijk </w:t>
      </w:r>
      <w:r w:rsidR="004910E8" w:rsidRPr="00E44CFF">
        <w:rPr>
          <w:rFonts w:ascii="Verdana" w:hAnsi="Verdana"/>
          <w:color w:val="000000" w:themeColor="text1"/>
          <w:sz w:val="18"/>
          <w:szCs w:val="18"/>
          <w:highlight w:val="yellow"/>
        </w:rPr>
        <w:t>drie maanden</w:t>
      </w:r>
      <w:r w:rsidR="00311425" w:rsidRPr="00E44CFF">
        <w:rPr>
          <w:rFonts w:ascii="Verdana" w:hAnsi="Verdana"/>
          <w:color w:val="000000" w:themeColor="text1"/>
          <w:sz w:val="18"/>
          <w:szCs w:val="18"/>
        </w:rPr>
        <w:t xml:space="preserve"> voor het einde van de in artikel </w:t>
      </w:r>
      <w:r w:rsidR="004910E8" w:rsidRPr="00E44CFF">
        <w:rPr>
          <w:rFonts w:ascii="Verdana" w:hAnsi="Verdana"/>
          <w:color w:val="000000" w:themeColor="text1"/>
          <w:sz w:val="18"/>
          <w:szCs w:val="18"/>
        </w:rPr>
        <w:fldChar w:fldCharType="begin"/>
      </w:r>
      <w:r w:rsidR="004910E8" w:rsidRPr="00E44CFF">
        <w:rPr>
          <w:rFonts w:ascii="Verdana" w:hAnsi="Verdana"/>
          <w:color w:val="000000" w:themeColor="text1"/>
          <w:sz w:val="18"/>
          <w:szCs w:val="18"/>
        </w:rPr>
        <w:instrText xml:space="preserve"> REF _Ref176516955 \r \h </w:instrText>
      </w:r>
      <w:r w:rsidR="004910E8" w:rsidRPr="00E44CFF">
        <w:rPr>
          <w:rFonts w:ascii="Verdana" w:hAnsi="Verdana"/>
          <w:color w:val="000000" w:themeColor="text1"/>
          <w:sz w:val="18"/>
          <w:szCs w:val="18"/>
        </w:rPr>
      </w:r>
      <w:r w:rsidR="004910E8" w:rsidRPr="00E44CFF">
        <w:rPr>
          <w:rFonts w:ascii="Verdana" w:hAnsi="Verdana"/>
          <w:color w:val="000000" w:themeColor="text1"/>
          <w:sz w:val="18"/>
          <w:szCs w:val="18"/>
        </w:rPr>
        <w:fldChar w:fldCharType="separate"/>
      </w:r>
      <w:r w:rsidR="00083ACE" w:rsidRPr="00E44CFF">
        <w:rPr>
          <w:rFonts w:ascii="Verdana" w:hAnsi="Verdana"/>
          <w:color w:val="000000" w:themeColor="text1"/>
          <w:sz w:val="18"/>
          <w:szCs w:val="18"/>
        </w:rPr>
        <w:t>2.2</w:t>
      </w:r>
      <w:r w:rsidR="004910E8" w:rsidRPr="00E44CFF">
        <w:rPr>
          <w:rFonts w:ascii="Verdana" w:hAnsi="Verdana"/>
          <w:color w:val="000000" w:themeColor="text1"/>
          <w:sz w:val="18"/>
          <w:szCs w:val="18"/>
        </w:rPr>
        <w:fldChar w:fldCharType="end"/>
      </w:r>
      <w:r w:rsidR="00823CC9" w:rsidRPr="00E44CFF">
        <w:rPr>
          <w:rFonts w:ascii="Verdana" w:hAnsi="Verdana"/>
          <w:color w:val="000000" w:themeColor="text1"/>
          <w:sz w:val="18"/>
          <w:szCs w:val="18"/>
        </w:rPr>
        <w:t xml:space="preserve"> van deze </w:t>
      </w:r>
      <w:r w:rsidR="00D15802" w:rsidRPr="00E44CFF">
        <w:rPr>
          <w:rFonts w:ascii="Verdana" w:hAnsi="Verdana"/>
          <w:color w:val="000000" w:themeColor="text1"/>
          <w:sz w:val="18"/>
          <w:szCs w:val="18"/>
        </w:rPr>
        <w:t>Nadere overeenkomst</w:t>
      </w:r>
      <w:r w:rsidR="00311425" w:rsidRPr="00E44CFF">
        <w:rPr>
          <w:rFonts w:ascii="Verdana" w:hAnsi="Verdana"/>
          <w:color w:val="000000" w:themeColor="text1"/>
          <w:sz w:val="18"/>
          <w:szCs w:val="18"/>
        </w:rPr>
        <w:t xml:space="preserve"> bedoelde looptijd schriftelijk mededeling aan </w:t>
      </w:r>
      <w:r w:rsidR="00BE43CC" w:rsidRPr="00E44CFF">
        <w:rPr>
          <w:rFonts w:ascii="Verdana" w:hAnsi="Verdana"/>
          <w:color w:val="000000" w:themeColor="text1"/>
          <w:sz w:val="18"/>
          <w:szCs w:val="18"/>
        </w:rPr>
        <w:t>Opdrachtnemer</w:t>
      </w:r>
      <w:r w:rsidR="00311425" w:rsidRPr="00E44CFF">
        <w:rPr>
          <w:rFonts w:ascii="Verdana" w:hAnsi="Verdana"/>
          <w:color w:val="000000" w:themeColor="text1"/>
          <w:sz w:val="18"/>
          <w:szCs w:val="18"/>
        </w:rPr>
        <w:t>.</w:t>
      </w:r>
    </w:p>
    <w:p w14:paraId="161FD3A5" w14:textId="78EB9923" w:rsidR="00311425" w:rsidRPr="00E44CFF" w:rsidRDefault="00311425"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Indien </w:t>
      </w:r>
      <w:r w:rsidR="009E48D3" w:rsidRPr="00E44CFF">
        <w:rPr>
          <w:rFonts w:ascii="Verdana" w:hAnsi="Verdana"/>
          <w:color w:val="000000" w:themeColor="text1"/>
          <w:sz w:val="18"/>
          <w:szCs w:val="18"/>
        </w:rPr>
        <w:t>ProRail</w:t>
      </w:r>
      <w:r w:rsidR="00303C8E" w:rsidRPr="00E44CFF">
        <w:rPr>
          <w:rFonts w:ascii="Verdana" w:hAnsi="Verdana"/>
          <w:color w:val="000000" w:themeColor="text1"/>
          <w:sz w:val="18"/>
          <w:szCs w:val="18"/>
        </w:rPr>
        <w:t xml:space="preserve"> gebruik wenst te maken van de opzeggingsmogelijkheid uit art</w:t>
      </w:r>
      <w:r w:rsidR="00271F00" w:rsidRPr="00E44CFF">
        <w:rPr>
          <w:rFonts w:ascii="Verdana" w:hAnsi="Verdana"/>
          <w:color w:val="000000" w:themeColor="text1"/>
          <w:sz w:val="18"/>
          <w:szCs w:val="18"/>
        </w:rPr>
        <w:t xml:space="preserve">ikel </w:t>
      </w:r>
      <w:r w:rsidR="00303C8E" w:rsidRPr="00E44CFF">
        <w:rPr>
          <w:rFonts w:ascii="Verdana" w:hAnsi="Verdana"/>
          <w:color w:val="000000" w:themeColor="text1"/>
          <w:sz w:val="18"/>
          <w:szCs w:val="18"/>
        </w:rPr>
        <w:t>30.6 ARBIT-2022</w:t>
      </w:r>
      <w:r w:rsidRPr="00E44CFF">
        <w:rPr>
          <w:rFonts w:ascii="Verdana" w:hAnsi="Verdana"/>
          <w:color w:val="000000" w:themeColor="text1"/>
          <w:sz w:val="18"/>
          <w:szCs w:val="18"/>
        </w:rPr>
        <w:t xml:space="preserve">, doet </w:t>
      </w:r>
      <w:r w:rsidR="00271F00" w:rsidRPr="00E44CFF">
        <w:rPr>
          <w:rFonts w:ascii="Verdana" w:hAnsi="Verdana"/>
          <w:color w:val="000000" w:themeColor="text1"/>
          <w:sz w:val="18"/>
          <w:szCs w:val="18"/>
        </w:rPr>
        <w:t xml:space="preserve">zij </w:t>
      </w:r>
      <w:r w:rsidRPr="00E44CFF">
        <w:rPr>
          <w:rFonts w:ascii="Verdana" w:hAnsi="Verdana"/>
          <w:color w:val="000000" w:themeColor="text1"/>
          <w:sz w:val="18"/>
          <w:szCs w:val="18"/>
        </w:rPr>
        <w:t xml:space="preserve">mededeling van de opzegging aan </w:t>
      </w:r>
      <w:r w:rsidR="00BE43CC" w:rsidRPr="00E44CFF">
        <w:rPr>
          <w:rFonts w:ascii="Verdana" w:hAnsi="Verdana"/>
          <w:color w:val="000000" w:themeColor="text1"/>
          <w:sz w:val="18"/>
          <w:szCs w:val="18"/>
        </w:rPr>
        <w:t>Opdrachtnemer</w:t>
      </w:r>
      <w:r w:rsidRPr="00E44CFF">
        <w:rPr>
          <w:rFonts w:ascii="Verdana" w:hAnsi="Verdana"/>
          <w:color w:val="000000" w:themeColor="text1"/>
          <w:sz w:val="18"/>
          <w:szCs w:val="18"/>
        </w:rPr>
        <w:t xml:space="preserve"> waarbij een opzegtermijn van </w:t>
      </w:r>
      <w:r w:rsidR="004C258D">
        <w:rPr>
          <w:rFonts w:ascii="Verdana" w:hAnsi="Verdana"/>
          <w:color w:val="000000" w:themeColor="text1"/>
          <w:sz w:val="18"/>
          <w:szCs w:val="18"/>
        </w:rPr>
        <w:t>drie maanden</w:t>
      </w:r>
      <w:r w:rsidRPr="00E44CFF">
        <w:rPr>
          <w:rFonts w:ascii="Verdana" w:hAnsi="Verdana"/>
          <w:color w:val="000000" w:themeColor="text1"/>
          <w:sz w:val="18"/>
          <w:szCs w:val="18"/>
        </w:rPr>
        <w:t xml:space="preserve"> in acht wordt genomen. </w:t>
      </w:r>
    </w:p>
    <w:p w14:paraId="2E1782F0" w14:textId="77777777" w:rsidR="00AE1139" w:rsidRPr="00E44CFF" w:rsidRDefault="00AE1139" w:rsidP="00BB7B6B">
      <w:pPr>
        <w:spacing w:before="120" w:after="0" w:line="240" w:lineRule="auto"/>
        <w:rPr>
          <w:color w:val="000000" w:themeColor="text1"/>
        </w:rPr>
      </w:pPr>
    </w:p>
    <w:p w14:paraId="69F21C8B" w14:textId="4BD8EB0C" w:rsidR="00AE1139" w:rsidRPr="00E44CFF" w:rsidRDefault="00AE1139" w:rsidP="00BB7B6B">
      <w:pPr>
        <w:pStyle w:val="Kop2"/>
        <w:numPr>
          <w:ilvl w:val="0"/>
          <w:numId w:val="17"/>
        </w:numPr>
        <w:spacing w:before="120" w:line="240" w:lineRule="auto"/>
        <w:rPr>
          <w:rFonts w:ascii="Verdana" w:hAnsi="Verdana"/>
          <w:b/>
          <w:bCs/>
          <w:color w:val="000000" w:themeColor="text1"/>
          <w:sz w:val="20"/>
          <w:szCs w:val="20"/>
        </w:rPr>
      </w:pPr>
      <w:bookmarkStart w:id="9" w:name="_Toc329624494"/>
      <w:bookmarkStart w:id="10" w:name="_Toc965889661"/>
      <w:bookmarkStart w:id="11" w:name="_Toc170379315"/>
      <w:r w:rsidRPr="00E44CFF">
        <w:rPr>
          <w:rFonts w:ascii="Verdana" w:hAnsi="Verdana"/>
          <w:b/>
          <w:bCs/>
          <w:color w:val="000000" w:themeColor="text1"/>
          <w:sz w:val="20"/>
          <w:szCs w:val="20"/>
        </w:rPr>
        <w:t>Informatie over doelstellingen van</w:t>
      </w:r>
      <w:r w:rsidR="00666C3F" w:rsidRPr="00E44CFF">
        <w:rPr>
          <w:rFonts w:ascii="Verdana" w:hAnsi="Verdana"/>
          <w:b/>
          <w:bCs/>
          <w:color w:val="000000" w:themeColor="text1"/>
          <w:sz w:val="20"/>
          <w:szCs w:val="20"/>
        </w:rPr>
        <w:t xml:space="preserve"> </w:t>
      </w:r>
      <w:r w:rsidR="009E48D3" w:rsidRPr="00E44CFF">
        <w:rPr>
          <w:rFonts w:ascii="Verdana" w:hAnsi="Verdana"/>
          <w:b/>
          <w:bCs/>
          <w:color w:val="000000" w:themeColor="text1"/>
          <w:sz w:val="20"/>
          <w:szCs w:val="20"/>
        </w:rPr>
        <w:t>ProRail</w:t>
      </w:r>
      <w:r w:rsidRPr="00E44CFF">
        <w:rPr>
          <w:rFonts w:ascii="Verdana" w:hAnsi="Verdana"/>
          <w:b/>
          <w:bCs/>
          <w:color w:val="000000" w:themeColor="text1"/>
          <w:sz w:val="20"/>
          <w:szCs w:val="20"/>
        </w:rPr>
        <w:t xml:space="preserve"> en nieuwe ontwikkelingen</w:t>
      </w:r>
      <w:bookmarkEnd w:id="9"/>
      <w:bookmarkEnd w:id="10"/>
      <w:bookmarkEnd w:id="11"/>
    </w:p>
    <w:p w14:paraId="2AFF94A8" w14:textId="1F7DA777" w:rsidR="000508E8" w:rsidRPr="00E44CFF" w:rsidRDefault="006D0A07" w:rsidP="00BB7B6B">
      <w:pPr>
        <w:pStyle w:val="Normaalweb"/>
        <w:numPr>
          <w:ilvl w:val="1"/>
          <w:numId w:val="17"/>
        </w:numPr>
        <w:spacing w:before="120" w:beforeAutospacing="0" w:after="0" w:afterAutospacing="0"/>
        <w:ind w:left="993" w:hanging="633"/>
        <w:rPr>
          <w:rFonts w:ascii="Verdana" w:eastAsia="Calibri" w:hAnsi="Verdana"/>
          <w:color w:val="000000" w:themeColor="text1"/>
          <w:sz w:val="18"/>
          <w:szCs w:val="18"/>
          <w:lang w:eastAsia="en-US"/>
        </w:rPr>
      </w:pPr>
      <w:r w:rsidRPr="00E44CFF">
        <w:rPr>
          <w:rFonts w:ascii="Verdana" w:eastAsia="Calibri" w:hAnsi="Verdana"/>
          <w:color w:val="000000" w:themeColor="text1"/>
          <w:sz w:val="18"/>
          <w:szCs w:val="18"/>
          <w:lang w:eastAsia="en-US"/>
        </w:rPr>
        <w:t xml:space="preserve">Opdrachtnemer </w:t>
      </w:r>
      <w:r w:rsidR="00AE1139" w:rsidRPr="00E44CFF">
        <w:rPr>
          <w:rFonts w:ascii="Verdana" w:eastAsia="Calibri" w:hAnsi="Verdana"/>
          <w:color w:val="000000" w:themeColor="text1"/>
          <w:sz w:val="18"/>
          <w:szCs w:val="18"/>
          <w:lang w:eastAsia="en-US"/>
        </w:rPr>
        <w:t>verklaart voldoende op de hoogte te zijn van de doelstellingen van</w:t>
      </w:r>
      <w:r w:rsidR="00666C3F" w:rsidRPr="00E44CFF">
        <w:rPr>
          <w:rFonts w:ascii="Verdana" w:eastAsia="Calibri" w:hAnsi="Verdana"/>
          <w:color w:val="000000" w:themeColor="text1"/>
          <w:sz w:val="18"/>
          <w:szCs w:val="18"/>
          <w:lang w:eastAsia="en-US"/>
        </w:rPr>
        <w:t xml:space="preserve"> </w:t>
      </w:r>
      <w:r w:rsidR="009E48D3" w:rsidRPr="00E44CFF">
        <w:rPr>
          <w:rFonts w:ascii="Verdana" w:eastAsia="Calibri" w:hAnsi="Verdana"/>
          <w:color w:val="000000" w:themeColor="text1"/>
          <w:sz w:val="18"/>
          <w:szCs w:val="18"/>
          <w:lang w:eastAsia="en-US"/>
        </w:rPr>
        <w:t>ProRail</w:t>
      </w:r>
      <w:r w:rsidR="00AE1139" w:rsidRPr="00E44CFF">
        <w:rPr>
          <w:rFonts w:ascii="Verdana" w:eastAsia="Calibri" w:hAnsi="Verdana"/>
          <w:color w:val="000000" w:themeColor="text1"/>
          <w:sz w:val="18"/>
          <w:szCs w:val="18"/>
          <w:lang w:eastAsia="en-US"/>
        </w:rPr>
        <w:t xml:space="preserve"> met betrekking tot het te leveren </w:t>
      </w:r>
      <w:r w:rsidR="002B68BC">
        <w:rPr>
          <w:rFonts w:ascii="Verdana" w:eastAsia="Calibri" w:hAnsi="Verdana"/>
          <w:color w:val="000000" w:themeColor="text1"/>
          <w:sz w:val="18"/>
          <w:szCs w:val="18"/>
          <w:lang w:eastAsia="en-US"/>
        </w:rPr>
        <w:t>Prestatie</w:t>
      </w:r>
      <w:r w:rsidR="00AE1139" w:rsidRPr="00E44CFF">
        <w:rPr>
          <w:rFonts w:ascii="Verdana" w:eastAsia="Calibri" w:hAnsi="Verdana"/>
          <w:color w:val="000000" w:themeColor="text1"/>
          <w:sz w:val="18"/>
          <w:szCs w:val="18"/>
          <w:lang w:eastAsia="en-US"/>
        </w:rPr>
        <w:t>, de te dezen relevante organisatie van</w:t>
      </w:r>
      <w:r w:rsidR="00666C3F" w:rsidRPr="00E44CFF">
        <w:rPr>
          <w:rFonts w:ascii="Verdana" w:eastAsia="Calibri" w:hAnsi="Verdana"/>
          <w:color w:val="000000" w:themeColor="text1"/>
          <w:sz w:val="18"/>
          <w:szCs w:val="18"/>
          <w:lang w:eastAsia="en-US"/>
        </w:rPr>
        <w:t xml:space="preserve"> </w:t>
      </w:r>
      <w:r w:rsidR="009E48D3" w:rsidRPr="00E44CFF">
        <w:rPr>
          <w:rFonts w:ascii="Verdana" w:eastAsia="Calibri" w:hAnsi="Verdana"/>
          <w:color w:val="000000" w:themeColor="text1"/>
          <w:sz w:val="18"/>
          <w:szCs w:val="18"/>
          <w:lang w:eastAsia="en-US"/>
        </w:rPr>
        <w:t>ProRail</w:t>
      </w:r>
      <w:r w:rsidR="00AE1139" w:rsidRPr="00E44CFF">
        <w:rPr>
          <w:rFonts w:ascii="Verdana" w:eastAsia="Calibri" w:hAnsi="Verdana"/>
          <w:color w:val="000000" w:themeColor="text1"/>
          <w:sz w:val="18"/>
          <w:szCs w:val="18"/>
          <w:lang w:eastAsia="en-US"/>
        </w:rPr>
        <w:t>, de processen waarbij het Systeem zal worden gebruikt, de gegevensstromen die daarmee zullen worden ondersteund en de bestaande programmatuur en apparatuur in</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 xml:space="preserve">combinatie waarmee </w:t>
      </w:r>
      <w:r w:rsidR="00666C3F" w:rsidRPr="00E44CFF">
        <w:rPr>
          <w:rFonts w:ascii="Verdana" w:eastAsia="Calibri" w:hAnsi="Verdana"/>
          <w:color w:val="000000" w:themeColor="text1"/>
          <w:sz w:val="18"/>
          <w:szCs w:val="18"/>
          <w:lang w:eastAsia="en-US"/>
        </w:rPr>
        <w:t>de Prestatie</w:t>
      </w:r>
      <w:r w:rsidR="00AE1139" w:rsidRPr="00E44CFF">
        <w:rPr>
          <w:rFonts w:ascii="Verdana" w:eastAsia="Calibri" w:hAnsi="Verdana"/>
          <w:color w:val="000000" w:themeColor="text1"/>
          <w:sz w:val="18"/>
          <w:szCs w:val="18"/>
          <w:lang w:eastAsia="en-US"/>
        </w:rPr>
        <w:t xml:space="preserve"> zal worden gebruikt. Voorts verklaart</w:t>
      </w:r>
      <w:r w:rsidR="00666C3F" w:rsidRPr="00E44CFF">
        <w:rPr>
          <w:rFonts w:ascii="Verdana" w:eastAsia="Calibri" w:hAnsi="Verdana"/>
          <w:color w:val="000000" w:themeColor="text1"/>
          <w:sz w:val="18"/>
          <w:szCs w:val="18"/>
          <w:lang w:eastAsia="en-US"/>
        </w:rPr>
        <w:t xml:space="preserve"> Opdrachtnemer</w:t>
      </w:r>
      <w:r w:rsidR="00AE1139" w:rsidRPr="00E44CFF">
        <w:rPr>
          <w:rFonts w:ascii="Verdana" w:eastAsia="Calibri" w:hAnsi="Verdana"/>
          <w:color w:val="000000" w:themeColor="text1"/>
          <w:sz w:val="18"/>
          <w:szCs w:val="18"/>
          <w:lang w:eastAsia="en-US"/>
        </w:rPr>
        <w:t xml:space="preserve"> dat hij</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de relevante risico’s heeft gesignaleerd en de in dat kader benodigde adequate</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 xml:space="preserve">beheersmaatregelen heeft benoemd en geadresseerd in zijn </w:t>
      </w:r>
      <w:r w:rsidR="00F500F5" w:rsidRPr="00E44CFF">
        <w:rPr>
          <w:rFonts w:ascii="Verdana" w:eastAsia="Calibri" w:hAnsi="Verdana"/>
          <w:color w:val="000000" w:themeColor="text1"/>
          <w:sz w:val="18"/>
          <w:szCs w:val="18"/>
          <w:lang w:eastAsia="en-US"/>
        </w:rPr>
        <w:t>Inschrijving</w:t>
      </w:r>
      <w:r w:rsidR="00AE1139" w:rsidRPr="00E44CFF">
        <w:rPr>
          <w:rFonts w:ascii="Verdana" w:eastAsia="Calibri" w:hAnsi="Verdana"/>
          <w:color w:val="000000" w:themeColor="text1"/>
          <w:sz w:val="18"/>
          <w:szCs w:val="18"/>
          <w:lang w:eastAsia="en-US"/>
        </w:rPr>
        <w:t xml:space="preserve">. </w:t>
      </w:r>
      <w:r w:rsidR="00BF3A0A">
        <w:rPr>
          <w:rFonts w:ascii="Verdana" w:eastAsia="Calibri" w:hAnsi="Verdana"/>
          <w:color w:val="000000" w:themeColor="text1"/>
          <w:sz w:val="18"/>
          <w:szCs w:val="18"/>
          <w:lang w:eastAsia="en-US"/>
        </w:rPr>
        <w:t>Opdrachtnemer heeft</w:t>
      </w:r>
      <w:r w:rsidR="00AE1139" w:rsidRPr="00E44CFF">
        <w:rPr>
          <w:rFonts w:ascii="Verdana" w:eastAsia="Calibri" w:hAnsi="Verdana"/>
          <w:color w:val="000000" w:themeColor="text1"/>
          <w:sz w:val="18"/>
          <w:szCs w:val="18"/>
          <w:lang w:eastAsia="en-US"/>
        </w:rPr>
        <w:t xml:space="preserve"> in zijn</w:t>
      </w:r>
      <w:r w:rsidR="00F500F5" w:rsidRPr="00E44CFF">
        <w:rPr>
          <w:rFonts w:ascii="Verdana" w:eastAsia="Calibri" w:hAnsi="Verdana"/>
          <w:color w:val="000000" w:themeColor="text1"/>
          <w:sz w:val="18"/>
          <w:szCs w:val="18"/>
          <w:lang w:eastAsia="en-US"/>
        </w:rPr>
        <w:t xml:space="preserve"> Inschrijving</w:t>
      </w:r>
      <w:r w:rsidR="00AE1139" w:rsidRPr="00E44CFF">
        <w:rPr>
          <w:rFonts w:ascii="Verdana" w:eastAsia="Calibri" w:hAnsi="Verdana"/>
          <w:color w:val="000000" w:themeColor="text1"/>
          <w:sz w:val="18"/>
          <w:szCs w:val="18"/>
          <w:lang w:eastAsia="en-US"/>
        </w:rPr>
        <w:t xml:space="preserve"> </w:t>
      </w:r>
      <w:r w:rsidR="009E48D3" w:rsidRPr="00E44CFF">
        <w:rPr>
          <w:rFonts w:ascii="Verdana" w:eastAsia="Calibri" w:hAnsi="Verdana"/>
          <w:color w:val="000000" w:themeColor="text1"/>
          <w:sz w:val="18"/>
          <w:szCs w:val="18"/>
          <w:lang w:eastAsia="en-US"/>
        </w:rPr>
        <w:t>ProRail</w:t>
      </w:r>
      <w:r w:rsidR="00620FF5" w:rsidRPr="00E44CFF">
        <w:rPr>
          <w:rFonts w:ascii="Verdana" w:eastAsia="Calibri" w:hAnsi="Verdana"/>
          <w:color w:val="000000" w:themeColor="text1"/>
          <w:sz w:val="18"/>
          <w:szCs w:val="18"/>
          <w:lang w:eastAsia="en-US"/>
        </w:rPr>
        <w:t xml:space="preserve"> </w:t>
      </w:r>
      <w:r w:rsidR="00BF3A0A">
        <w:rPr>
          <w:rFonts w:ascii="Verdana" w:eastAsia="Calibri" w:hAnsi="Verdana"/>
          <w:color w:val="000000" w:themeColor="text1"/>
          <w:sz w:val="18"/>
          <w:szCs w:val="18"/>
          <w:lang w:eastAsia="en-US"/>
        </w:rPr>
        <w:t xml:space="preserve">geadviseerd </w:t>
      </w:r>
      <w:r w:rsidR="00AE1139" w:rsidRPr="00E44CFF">
        <w:rPr>
          <w:rFonts w:ascii="Verdana" w:eastAsia="Calibri" w:hAnsi="Verdana"/>
          <w:color w:val="000000" w:themeColor="text1"/>
          <w:sz w:val="18"/>
          <w:szCs w:val="18"/>
          <w:lang w:eastAsia="en-US"/>
        </w:rPr>
        <w:t xml:space="preserve">over </w:t>
      </w:r>
      <w:r w:rsidR="00BF3A0A">
        <w:rPr>
          <w:rFonts w:ascii="Verdana" w:eastAsia="Calibri" w:hAnsi="Verdana"/>
          <w:color w:val="000000" w:themeColor="text1"/>
          <w:sz w:val="18"/>
          <w:szCs w:val="18"/>
          <w:lang w:eastAsia="en-US"/>
        </w:rPr>
        <w:t xml:space="preserve">de </w:t>
      </w:r>
      <w:r w:rsidR="00AE1139" w:rsidRPr="00E44CFF">
        <w:rPr>
          <w:rFonts w:ascii="Verdana" w:eastAsia="Calibri" w:hAnsi="Verdana"/>
          <w:color w:val="000000" w:themeColor="text1"/>
          <w:sz w:val="18"/>
          <w:szCs w:val="18"/>
          <w:lang w:eastAsia="en-US"/>
        </w:rPr>
        <w:t>noodzakelijk aanpassingen aan zijn</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bestaande programmatuur en apparatuur</w:t>
      </w:r>
      <w:r w:rsidR="00D52ED9" w:rsidRPr="00E44CFF">
        <w:rPr>
          <w:rFonts w:ascii="Verdana" w:eastAsia="Calibri" w:hAnsi="Verdana"/>
          <w:color w:val="000000" w:themeColor="text1"/>
          <w:sz w:val="18"/>
          <w:szCs w:val="18"/>
          <w:lang w:eastAsia="en-US"/>
        </w:rPr>
        <w:t xml:space="preserve">. </w:t>
      </w:r>
      <w:r w:rsidR="009E48D3" w:rsidRPr="00E44CFF">
        <w:rPr>
          <w:rFonts w:ascii="Verdana" w:eastAsia="Calibri" w:hAnsi="Verdana"/>
          <w:color w:val="000000" w:themeColor="text1"/>
          <w:sz w:val="18"/>
          <w:szCs w:val="18"/>
          <w:lang w:eastAsia="en-US"/>
        </w:rPr>
        <w:t>ProRail</w:t>
      </w:r>
      <w:r w:rsidR="00AE1139" w:rsidRPr="00E44CFF">
        <w:rPr>
          <w:rFonts w:ascii="Verdana" w:eastAsia="Calibri" w:hAnsi="Verdana"/>
          <w:color w:val="000000" w:themeColor="text1"/>
          <w:sz w:val="18"/>
          <w:szCs w:val="18"/>
          <w:lang w:eastAsia="en-US"/>
        </w:rPr>
        <w:t xml:space="preserve"> heeft </w:t>
      </w:r>
      <w:r w:rsidR="00BF3A0A">
        <w:rPr>
          <w:rFonts w:ascii="Verdana" w:eastAsia="Calibri" w:hAnsi="Verdana"/>
          <w:color w:val="000000" w:themeColor="text1"/>
          <w:sz w:val="18"/>
          <w:szCs w:val="18"/>
          <w:lang w:eastAsia="en-US"/>
        </w:rPr>
        <w:t>Opdrachtnemer</w:t>
      </w:r>
      <w:r w:rsidR="00AE1139" w:rsidRPr="00E44CFF">
        <w:rPr>
          <w:rFonts w:ascii="Verdana" w:eastAsia="Calibri" w:hAnsi="Verdana"/>
          <w:color w:val="000000" w:themeColor="text1"/>
          <w:sz w:val="18"/>
          <w:szCs w:val="18"/>
          <w:lang w:eastAsia="en-US"/>
        </w:rPr>
        <w:t xml:space="preserve"> daartoe van</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 xml:space="preserve">voldoende en correcte informatie voorzien, en </w:t>
      </w:r>
      <w:r w:rsidR="007F5994">
        <w:rPr>
          <w:rFonts w:ascii="Verdana" w:eastAsia="Calibri" w:hAnsi="Verdana"/>
          <w:color w:val="000000" w:themeColor="text1"/>
          <w:sz w:val="18"/>
          <w:szCs w:val="18"/>
          <w:lang w:eastAsia="en-US"/>
        </w:rPr>
        <w:t>–</w:t>
      </w:r>
      <w:r w:rsidR="00AE1139" w:rsidRPr="00E44CFF">
        <w:rPr>
          <w:rFonts w:ascii="Verdana" w:eastAsia="Calibri" w:hAnsi="Verdana"/>
          <w:color w:val="000000" w:themeColor="text1"/>
          <w:sz w:val="18"/>
          <w:szCs w:val="18"/>
          <w:lang w:eastAsia="en-US"/>
        </w:rPr>
        <w:t xml:space="preserve"> desgevraagd of voor zover evident</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lastRenderedPageBreak/>
        <w:t xml:space="preserve">relevant </w:t>
      </w:r>
      <w:r w:rsidR="007F5994">
        <w:rPr>
          <w:rFonts w:ascii="Verdana" w:eastAsia="Calibri" w:hAnsi="Verdana"/>
          <w:color w:val="000000" w:themeColor="text1"/>
          <w:sz w:val="18"/>
          <w:szCs w:val="18"/>
          <w:lang w:eastAsia="en-US"/>
        </w:rPr>
        <w:t>–</w:t>
      </w:r>
      <w:r w:rsidR="00AE1139" w:rsidRPr="00E44CFF">
        <w:rPr>
          <w:rFonts w:ascii="Verdana" w:eastAsia="Calibri" w:hAnsi="Verdana"/>
          <w:color w:val="000000" w:themeColor="text1"/>
          <w:sz w:val="18"/>
          <w:szCs w:val="18"/>
          <w:lang w:eastAsia="en-US"/>
        </w:rPr>
        <w:t xml:space="preserve"> </w:t>
      </w:r>
      <w:r w:rsidR="00BF3A0A">
        <w:rPr>
          <w:rFonts w:ascii="Verdana" w:eastAsia="Calibri" w:hAnsi="Verdana"/>
          <w:color w:val="000000" w:themeColor="text1"/>
          <w:sz w:val="18"/>
          <w:szCs w:val="18"/>
          <w:lang w:eastAsia="en-US"/>
        </w:rPr>
        <w:t>Opdrachtnemer</w:t>
      </w:r>
      <w:r w:rsidR="00AE1139" w:rsidRPr="00E44CFF">
        <w:rPr>
          <w:rFonts w:ascii="Verdana" w:eastAsia="Calibri" w:hAnsi="Verdana"/>
          <w:color w:val="000000" w:themeColor="text1"/>
          <w:sz w:val="18"/>
          <w:szCs w:val="18"/>
          <w:lang w:eastAsia="en-US"/>
        </w:rPr>
        <w:t xml:space="preserve"> nadere informatie </w:t>
      </w:r>
      <w:r w:rsidR="00BF3A0A">
        <w:rPr>
          <w:rFonts w:ascii="Verdana" w:eastAsia="Calibri" w:hAnsi="Verdana"/>
          <w:color w:val="000000" w:themeColor="text1"/>
          <w:sz w:val="18"/>
          <w:szCs w:val="18"/>
          <w:lang w:eastAsia="en-US"/>
        </w:rPr>
        <w:t>verstrekt</w:t>
      </w:r>
      <w:r w:rsidR="0011084C" w:rsidRPr="00E44CFF">
        <w:rPr>
          <w:rFonts w:ascii="Verdana" w:eastAsia="Calibri" w:hAnsi="Verdana"/>
          <w:color w:val="000000" w:themeColor="text1"/>
          <w:sz w:val="18"/>
          <w:szCs w:val="18"/>
          <w:lang w:eastAsia="en-US"/>
        </w:rPr>
        <w:t xml:space="preserve"> </w:t>
      </w:r>
      <w:r w:rsidR="00BF3A0A">
        <w:rPr>
          <w:rFonts w:ascii="Verdana" w:eastAsia="Calibri" w:hAnsi="Verdana"/>
          <w:color w:val="000000" w:themeColor="text1"/>
          <w:sz w:val="18"/>
          <w:szCs w:val="18"/>
          <w:lang w:eastAsia="en-US"/>
        </w:rPr>
        <w:t>in de Aanbestedingsprocedure,</w:t>
      </w:r>
      <w:r w:rsidR="00AE1139" w:rsidRPr="00E44CFF">
        <w:rPr>
          <w:rFonts w:ascii="Verdana" w:eastAsia="Calibri" w:hAnsi="Verdana"/>
          <w:color w:val="000000" w:themeColor="text1"/>
          <w:sz w:val="18"/>
          <w:szCs w:val="18"/>
          <w:lang w:eastAsia="en-US"/>
        </w:rPr>
        <w:t xml:space="preserve"> voor zover die informatie bij </w:t>
      </w:r>
      <w:r w:rsidR="009E48D3" w:rsidRPr="00E44CFF">
        <w:rPr>
          <w:rFonts w:ascii="Verdana" w:eastAsia="Calibri" w:hAnsi="Verdana"/>
          <w:color w:val="000000" w:themeColor="text1"/>
          <w:sz w:val="18"/>
          <w:szCs w:val="18"/>
          <w:lang w:eastAsia="en-US"/>
        </w:rPr>
        <w:t>ProRail</w:t>
      </w:r>
      <w:r w:rsidR="000508E8" w:rsidRPr="00E44CFF">
        <w:rPr>
          <w:rFonts w:ascii="Verdana" w:eastAsia="Calibri" w:hAnsi="Verdana"/>
          <w:color w:val="000000" w:themeColor="text1"/>
          <w:sz w:val="18"/>
          <w:szCs w:val="18"/>
          <w:lang w:eastAsia="en-US"/>
        </w:rPr>
        <w:t xml:space="preserve"> </w:t>
      </w:r>
      <w:r w:rsidR="00AE1139" w:rsidRPr="00E44CFF">
        <w:rPr>
          <w:rFonts w:ascii="Verdana" w:eastAsia="Calibri" w:hAnsi="Verdana"/>
          <w:color w:val="000000" w:themeColor="text1"/>
          <w:sz w:val="18"/>
          <w:szCs w:val="18"/>
          <w:lang w:eastAsia="en-US"/>
        </w:rPr>
        <w:t>beschikbaar is.</w:t>
      </w:r>
    </w:p>
    <w:p w14:paraId="5DE25F24" w14:textId="1C4C8637" w:rsidR="00AE1139" w:rsidRPr="00E44CFF" w:rsidRDefault="00AE1139" w:rsidP="00BB7B6B">
      <w:pPr>
        <w:pStyle w:val="Normaalweb"/>
        <w:numPr>
          <w:ilvl w:val="1"/>
          <w:numId w:val="17"/>
        </w:numPr>
        <w:spacing w:before="120" w:beforeAutospacing="0" w:after="0" w:afterAutospacing="0"/>
        <w:ind w:left="993" w:hanging="633"/>
        <w:rPr>
          <w:rFonts w:ascii="Verdana" w:eastAsia="Calibri" w:hAnsi="Verdana"/>
          <w:color w:val="000000" w:themeColor="text1"/>
          <w:sz w:val="18"/>
          <w:szCs w:val="18"/>
          <w:lang w:eastAsia="en-US"/>
        </w:rPr>
      </w:pPr>
      <w:r w:rsidRPr="00E44CFF">
        <w:rPr>
          <w:rFonts w:ascii="Verdana" w:eastAsia="Calibri" w:hAnsi="Verdana"/>
          <w:color w:val="000000" w:themeColor="text1"/>
          <w:sz w:val="18"/>
          <w:szCs w:val="18"/>
          <w:lang w:eastAsia="en-US"/>
        </w:rPr>
        <w:t>Partijen verplichten zich over en weer om elkaar telkens tijdig te informeren over nieuwe</w:t>
      </w:r>
      <w:r w:rsidR="000508E8" w:rsidRPr="00E44CFF">
        <w:rPr>
          <w:rFonts w:ascii="Verdana" w:eastAsia="Calibri" w:hAnsi="Verdana"/>
          <w:color w:val="000000" w:themeColor="text1"/>
          <w:sz w:val="18"/>
          <w:szCs w:val="18"/>
          <w:lang w:eastAsia="en-US"/>
        </w:rPr>
        <w:t xml:space="preserve"> </w:t>
      </w:r>
      <w:r w:rsidRPr="00E44CFF">
        <w:rPr>
          <w:rFonts w:ascii="Verdana" w:eastAsia="Calibri" w:hAnsi="Verdana"/>
          <w:color w:val="000000" w:themeColor="text1"/>
          <w:sz w:val="18"/>
          <w:szCs w:val="18"/>
          <w:lang w:eastAsia="en-US"/>
        </w:rPr>
        <w:t>ontwikkelingen met betrekking tot het Systeem, hun organisatie, wijzigingen in Wet- en</w:t>
      </w:r>
      <w:r w:rsidR="000508E8" w:rsidRPr="00E44CFF">
        <w:rPr>
          <w:rFonts w:ascii="Verdana" w:eastAsia="Calibri" w:hAnsi="Verdana"/>
          <w:color w:val="000000" w:themeColor="text1"/>
          <w:sz w:val="18"/>
          <w:szCs w:val="18"/>
          <w:lang w:eastAsia="en-US"/>
        </w:rPr>
        <w:t xml:space="preserve"> </w:t>
      </w:r>
      <w:r w:rsidRPr="00E44CFF">
        <w:rPr>
          <w:rFonts w:ascii="Verdana" w:eastAsia="Calibri" w:hAnsi="Verdana"/>
          <w:color w:val="000000" w:themeColor="text1"/>
          <w:sz w:val="18"/>
          <w:szCs w:val="18"/>
          <w:lang w:eastAsia="en-US"/>
        </w:rPr>
        <w:t>regelgeving en andere omstandigheden die voor de andere Partij belangrijk kunnen zijn in</w:t>
      </w:r>
      <w:r w:rsidR="000508E8" w:rsidRPr="00E44CFF">
        <w:rPr>
          <w:rFonts w:ascii="Verdana" w:eastAsia="Calibri" w:hAnsi="Verdana"/>
          <w:color w:val="000000" w:themeColor="text1"/>
          <w:sz w:val="18"/>
          <w:szCs w:val="18"/>
          <w:lang w:eastAsia="en-US"/>
        </w:rPr>
        <w:t xml:space="preserve"> </w:t>
      </w:r>
      <w:r w:rsidRPr="00E44CFF">
        <w:rPr>
          <w:rFonts w:ascii="Verdana" w:eastAsia="Calibri" w:hAnsi="Verdana"/>
          <w:color w:val="000000" w:themeColor="text1"/>
          <w:sz w:val="18"/>
          <w:szCs w:val="18"/>
          <w:lang w:eastAsia="en-US"/>
        </w:rPr>
        <w:t xml:space="preserve">het kader van de uitvoering van de </w:t>
      </w:r>
      <w:r w:rsidR="00D15802" w:rsidRPr="00E44CFF">
        <w:rPr>
          <w:rFonts w:ascii="Verdana" w:eastAsia="Calibri" w:hAnsi="Verdana"/>
          <w:color w:val="000000" w:themeColor="text1"/>
          <w:sz w:val="18"/>
          <w:szCs w:val="18"/>
          <w:lang w:eastAsia="en-US"/>
        </w:rPr>
        <w:t>Nadere overeenkomst</w:t>
      </w:r>
      <w:r w:rsidRPr="00E44CFF">
        <w:rPr>
          <w:rFonts w:ascii="Verdana" w:eastAsia="Calibri" w:hAnsi="Verdana"/>
          <w:color w:val="000000" w:themeColor="text1"/>
          <w:sz w:val="18"/>
          <w:szCs w:val="18"/>
          <w:lang w:eastAsia="en-US"/>
        </w:rPr>
        <w:t>.</w:t>
      </w:r>
    </w:p>
    <w:p w14:paraId="17AD2AE5" w14:textId="1DA701AA" w:rsidR="0001773D" w:rsidRPr="00E44CFF" w:rsidRDefault="0001773D" w:rsidP="00BB7B6B">
      <w:pPr>
        <w:pStyle w:val="Normaalweb"/>
        <w:numPr>
          <w:ilvl w:val="1"/>
          <w:numId w:val="17"/>
        </w:numPr>
        <w:spacing w:before="120" w:beforeAutospacing="0" w:after="0" w:afterAutospacing="0"/>
        <w:ind w:left="993" w:hanging="633"/>
        <w:rPr>
          <w:rFonts w:ascii="Verdana" w:eastAsia="Calibri" w:hAnsi="Verdana"/>
          <w:color w:val="000000" w:themeColor="text1"/>
          <w:sz w:val="18"/>
          <w:szCs w:val="18"/>
          <w:lang w:eastAsia="en-US"/>
        </w:rPr>
      </w:pPr>
      <w:bookmarkStart w:id="12" w:name="_Hlk185260730"/>
      <w:r w:rsidRPr="00E44CFF">
        <w:rPr>
          <w:rStyle w:val="normaltextrun"/>
          <w:rFonts w:ascii="Verdana" w:hAnsi="Verdana"/>
          <w:color w:val="000000" w:themeColor="text1"/>
          <w:sz w:val="18"/>
          <w:szCs w:val="18"/>
          <w:bdr w:val="none" w:sz="0" w:space="0" w:color="auto" w:frame="1"/>
        </w:rPr>
        <w:t xml:space="preserve">Voor zover </w:t>
      </w:r>
      <w:r w:rsidR="009E48D3" w:rsidRPr="00E44CFF">
        <w:rPr>
          <w:rStyle w:val="normaltextrun"/>
          <w:rFonts w:ascii="Verdana" w:hAnsi="Verdana"/>
          <w:color w:val="000000" w:themeColor="text1"/>
          <w:sz w:val="18"/>
          <w:szCs w:val="18"/>
          <w:bdr w:val="none" w:sz="0" w:space="0" w:color="auto" w:frame="1"/>
        </w:rPr>
        <w:t>ProRail</w:t>
      </w:r>
      <w:r w:rsidRPr="00E44CFF">
        <w:rPr>
          <w:rStyle w:val="normaltextrun"/>
          <w:rFonts w:ascii="Verdana" w:hAnsi="Verdana"/>
          <w:color w:val="000000" w:themeColor="text1"/>
          <w:sz w:val="18"/>
          <w:szCs w:val="18"/>
          <w:bdr w:val="none" w:sz="0" w:space="0" w:color="auto" w:frame="1"/>
        </w:rPr>
        <w:t xml:space="preserve"> het wenselijk acht, dient Opdrachtnemer op verzoek van </w:t>
      </w:r>
      <w:r w:rsidR="009E48D3" w:rsidRPr="00E44CFF">
        <w:rPr>
          <w:rStyle w:val="normaltextrun"/>
          <w:rFonts w:ascii="Verdana" w:hAnsi="Verdana"/>
          <w:color w:val="000000" w:themeColor="text1"/>
          <w:sz w:val="18"/>
          <w:szCs w:val="18"/>
          <w:bdr w:val="none" w:sz="0" w:space="0" w:color="auto" w:frame="1"/>
        </w:rPr>
        <w:t>ProRail</w:t>
      </w:r>
      <w:r w:rsidRPr="00E44CFF">
        <w:rPr>
          <w:rStyle w:val="normaltextrun"/>
          <w:rFonts w:ascii="Verdana" w:hAnsi="Verdana"/>
          <w:color w:val="000000" w:themeColor="text1"/>
          <w:sz w:val="18"/>
          <w:szCs w:val="18"/>
          <w:bdr w:val="none" w:sz="0" w:space="0" w:color="auto" w:frame="1"/>
        </w:rPr>
        <w:t xml:space="preserve"> samen te werken met andere door </w:t>
      </w:r>
      <w:r w:rsidR="009E48D3" w:rsidRPr="00E44CFF">
        <w:rPr>
          <w:rStyle w:val="normaltextrun"/>
          <w:rFonts w:ascii="Verdana" w:hAnsi="Verdana"/>
          <w:color w:val="000000" w:themeColor="text1"/>
          <w:sz w:val="18"/>
          <w:szCs w:val="18"/>
          <w:bdr w:val="none" w:sz="0" w:space="0" w:color="auto" w:frame="1"/>
        </w:rPr>
        <w:t>ProRail</w:t>
      </w:r>
      <w:r w:rsidRPr="00E44CFF">
        <w:rPr>
          <w:rStyle w:val="normaltextrun"/>
          <w:rFonts w:ascii="Verdana" w:hAnsi="Verdana"/>
          <w:color w:val="000000" w:themeColor="text1"/>
          <w:sz w:val="18"/>
          <w:szCs w:val="18"/>
          <w:bdr w:val="none" w:sz="0" w:space="0" w:color="auto" w:frame="1"/>
        </w:rPr>
        <w:t xml:space="preserve"> gecontracteerde partijen teneinde het door de </w:t>
      </w:r>
      <w:r w:rsidR="009E48D3" w:rsidRPr="00E44CFF">
        <w:rPr>
          <w:rStyle w:val="normaltextrun"/>
          <w:rFonts w:ascii="Verdana" w:hAnsi="Verdana"/>
          <w:color w:val="000000" w:themeColor="text1"/>
          <w:sz w:val="18"/>
          <w:szCs w:val="18"/>
          <w:bdr w:val="none" w:sz="0" w:space="0" w:color="auto" w:frame="1"/>
        </w:rPr>
        <w:t>ProRail</w:t>
      </w:r>
      <w:r w:rsidRPr="00E44CFF">
        <w:rPr>
          <w:rStyle w:val="normaltextrun"/>
          <w:rFonts w:ascii="Verdana" w:hAnsi="Verdana"/>
          <w:color w:val="000000" w:themeColor="text1"/>
          <w:sz w:val="18"/>
          <w:szCs w:val="18"/>
          <w:bdr w:val="none" w:sz="0" w:space="0" w:color="auto" w:frame="1"/>
        </w:rPr>
        <w:t xml:space="preserve"> gewenste resultaat van de Prestatie te realiseren</w:t>
      </w:r>
      <w:bookmarkEnd w:id="12"/>
      <w:r w:rsidRPr="00E44CFF">
        <w:rPr>
          <w:rStyle w:val="normaltextrun"/>
          <w:rFonts w:ascii="Verdana" w:hAnsi="Verdana"/>
          <w:color w:val="000000" w:themeColor="text1"/>
          <w:sz w:val="18"/>
          <w:szCs w:val="18"/>
          <w:bdr w:val="none" w:sz="0" w:space="0" w:color="auto" w:frame="1"/>
        </w:rPr>
        <w:t>.</w:t>
      </w:r>
    </w:p>
    <w:p w14:paraId="0E9A867D" w14:textId="3768BBE4" w:rsidR="00D60F2D" w:rsidRPr="00E44CFF" w:rsidRDefault="00D60F2D" w:rsidP="00BB7B6B">
      <w:pPr>
        <w:pStyle w:val="Kop2"/>
        <w:spacing w:before="120" w:line="240" w:lineRule="auto"/>
        <w:rPr>
          <w:color w:val="000000" w:themeColor="text1"/>
        </w:rPr>
      </w:pPr>
    </w:p>
    <w:p w14:paraId="684D44B4" w14:textId="11EDBD59" w:rsidR="00D60F2D" w:rsidRPr="00E44CFF" w:rsidRDefault="00D60F2D" w:rsidP="00BB7B6B">
      <w:pPr>
        <w:pStyle w:val="Kop2"/>
        <w:numPr>
          <w:ilvl w:val="0"/>
          <w:numId w:val="17"/>
        </w:numPr>
        <w:spacing w:before="120" w:line="240" w:lineRule="auto"/>
        <w:rPr>
          <w:rFonts w:ascii="Verdana" w:hAnsi="Verdana"/>
          <w:b/>
          <w:bCs/>
          <w:color w:val="000000" w:themeColor="text1"/>
          <w:sz w:val="20"/>
          <w:szCs w:val="20"/>
        </w:rPr>
      </w:pPr>
      <w:bookmarkStart w:id="13" w:name="_Toc741915580"/>
      <w:bookmarkStart w:id="14" w:name="_Toc1903416635"/>
      <w:bookmarkStart w:id="15" w:name="_Toc170379316"/>
      <w:r w:rsidRPr="00E44CFF">
        <w:rPr>
          <w:rFonts w:ascii="Verdana" w:hAnsi="Verdana"/>
          <w:b/>
          <w:bCs/>
          <w:color w:val="000000" w:themeColor="text1"/>
          <w:sz w:val="20"/>
          <w:szCs w:val="20"/>
        </w:rPr>
        <w:t xml:space="preserve">Voorwerp van de </w:t>
      </w:r>
      <w:bookmarkEnd w:id="7"/>
      <w:bookmarkEnd w:id="13"/>
      <w:bookmarkEnd w:id="14"/>
      <w:bookmarkEnd w:id="15"/>
      <w:r w:rsidR="00083ACE" w:rsidRPr="00E44CFF">
        <w:rPr>
          <w:rFonts w:ascii="Verdana" w:hAnsi="Verdana"/>
          <w:b/>
          <w:bCs/>
          <w:color w:val="000000" w:themeColor="text1"/>
          <w:sz w:val="20"/>
          <w:szCs w:val="20"/>
        </w:rPr>
        <w:t>Nadere overeenkomst</w:t>
      </w:r>
      <w:r w:rsidR="00A06FCE" w:rsidRPr="00E44CFF">
        <w:rPr>
          <w:rFonts w:ascii="Verdana" w:hAnsi="Verdana"/>
          <w:b/>
          <w:bCs/>
          <w:color w:val="000000" w:themeColor="text1"/>
          <w:sz w:val="20"/>
          <w:szCs w:val="20"/>
        </w:rPr>
        <w:t xml:space="preserve"> </w:t>
      </w:r>
    </w:p>
    <w:p w14:paraId="3D6F693F" w14:textId="7E8D0A48" w:rsidR="00D60F2D" w:rsidRPr="00E44CFF" w:rsidRDefault="00D60F2D"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Partijen sluiten hierbij een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waarbij </w:t>
      </w:r>
      <w:r w:rsidR="00BE43CC" w:rsidRPr="00E44CFF">
        <w:rPr>
          <w:rFonts w:ascii="Verdana" w:hAnsi="Verdana"/>
          <w:color w:val="000000" w:themeColor="text1"/>
          <w:sz w:val="18"/>
          <w:szCs w:val="18"/>
        </w:rPr>
        <w:t>Opdrachtnemer</w:t>
      </w:r>
      <w:r w:rsidRPr="00E44CFF">
        <w:rPr>
          <w:rFonts w:ascii="Verdana" w:hAnsi="Verdana"/>
          <w:color w:val="000000" w:themeColor="text1"/>
          <w:sz w:val="18"/>
          <w:szCs w:val="18"/>
        </w:rPr>
        <w:t xml:space="preserve"> zich tegen de in </w:t>
      </w:r>
      <w:r w:rsidR="00C65592" w:rsidRPr="00E44CFF">
        <w:rPr>
          <w:rFonts w:ascii="Verdana" w:hAnsi="Verdana"/>
          <w:color w:val="000000" w:themeColor="text1"/>
          <w:sz w:val="18"/>
          <w:szCs w:val="18"/>
        </w:rPr>
        <w:t xml:space="preserve">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bedoelde Vergoeding verbindt tot het verrichten van de Prestatie zoals die in hoofdlijnen bestaat uit</w:t>
      </w:r>
      <w:r w:rsidR="006A34F0" w:rsidRPr="00E44CFF">
        <w:rPr>
          <w:rFonts w:ascii="Verdana" w:hAnsi="Verdana"/>
          <w:color w:val="000000" w:themeColor="text1"/>
          <w:sz w:val="18"/>
          <w:szCs w:val="18"/>
        </w:rPr>
        <w:t xml:space="preserve"> </w:t>
      </w:r>
      <w:r w:rsidR="00E405D0" w:rsidRPr="00BF3A0A">
        <w:rPr>
          <w:rFonts w:ascii="Verdana" w:hAnsi="Verdana"/>
          <w:color w:val="000000" w:themeColor="text1"/>
          <w:sz w:val="18"/>
          <w:szCs w:val="18"/>
        </w:rPr>
        <w:t xml:space="preserve">levering van een </w:t>
      </w:r>
      <w:r w:rsidR="007F5994">
        <w:rPr>
          <w:rFonts w:ascii="Verdana" w:hAnsi="Verdana"/>
          <w:color w:val="000000" w:themeColor="text1"/>
          <w:sz w:val="18"/>
          <w:szCs w:val="18"/>
        </w:rPr>
        <w:t xml:space="preserve">navigatie-applicatie, </w:t>
      </w:r>
      <w:proofErr w:type="spellStart"/>
      <w:r w:rsidR="00E405D0" w:rsidRPr="00BF3A0A">
        <w:rPr>
          <w:rFonts w:ascii="Verdana" w:hAnsi="Verdana"/>
          <w:color w:val="000000" w:themeColor="text1"/>
          <w:sz w:val="18"/>
          <w:szCs w:val="18"/>
        </w:rPr>
        <w:t>voertuigvolg</w:t>
      </w:r>
      <w:proofErr w:type="spellEnd"/>
      <w:r w:rsidR="00E405D0" w:rsidRPr="00BF3A0A">
        <w:rPr>
          <w:rFonts w:ascii="Verdana" w:hAnsi="Verdana"/>
          <w:color w:val="000000" w:themeColor="text1"/>
          <w:sz w:val="18"/>
          <w:szCs w:val="18"/>
        </w:rPr>
        <w:t>- en ritregistratiesysteem en</w:t>
      </w:r>
      <w:r w:rsidR="006D0A07" w:rsidRPr="00BF3A0A">
        <w:rPr>
          <w:rFonts w:ascii="Verdana" w:hAnsi="Verdana"/>
          <w:color w:val="000000" w:themeColor="text1"/>
          <w:sz w:val="18"/>
          <w:szCs w:val="18"/>
        </w:rPr>
        <w:t xml:space="preserve"> </w:t>
      </w:r>
      <w:r w:rsidR="007F5994">
        <w:rPr>
          <w:rFonts w:ascii="Verdana" w:hAnsi="Verdana"/>
          <w:color w:val="000000" w:themeColor="text1"/>
          <w:sz w:val="18"/>
          <w:szCs w:val="18"/>
        </w:rPr>
        <w:t>fleet-managements</w:t>
      </w:r>
      <w:r w:rsidR="006D0A07" w:rsidRPr="00BF3A0A">
        <w:rPr>
          <w:rFonts w:ascii="Verdana" w:hAnsi="Verdana"/>
          <w:color w:val="000000" w:themeColor="text1"/>
          <w:sz w:val="18"/>
          <w:szCs w:val="18"/>
        </w:rPr>
        <w:t xml:space="preserve">ysteem, </w:t>
      </w:r>
      <w:r w:rsidR="00E405D0" w:rsidRPr="00E44CFF">
        <w:rPr>
          <w:rFonts w:ascii="Verdana" w:hAnsi="Verdana"/>
          <w:color w:val="000000" w:themeColor="text1"/>
          <w:sz w:val="18"/>
          <w:szCs w:val="18"/>
        </w:rPr>
        <w:t xml:space="preserve">zoals </w:t>
      </w:r>
      <w:r w:rsidR="0B3CFA12" w:rsidRPr="00E44CFF">
        <w:rPr>
          <w:rFonts w:ascii="Verdana" w:hAnsi="Verdana"/>
          <w:color w:val="000000" w:themeColor="text1"/>
          <w:sz w:val="18"/>
          <w:szCs w:val="18"/>
        </w:rPr>
        <w:t>nader omschreven</w:t>
      </w:r>
      <w:r w:rsidR="005D539D" w:rsidRPr="00E44CFF">
        <w:rPr>
          <w:rFonts w:ascii="Verdana" w:hAnsi="Verdana"/>
          <w:color w:val="000000" w:themeColor="text1"/>
          <w:sz w:val="18"/>
          <w:szCs w:val="18"/>
        </w:rPr>
        <w:t xml:space="preserve"> </w:t>
      </w:r>
      <w:r w:rsidR="00E405D0" w:rsidRPr="00E44CFF">
        <w:rPr>
          <w:rFonts w:ascii="Verdana" w:hAnsi="Verdana"/>
          <w:color w:val="000000" w:themeColor="text1"/>
          <w:sz w:val="18"/>
          <w:szCs w:val="18"/>
        </w:rPr>
        <w:t xml:space="preserve">in de Programma van Eisen </w:t>
      </w:r>
      <w:r w:rsidR="007F5994">
        <w:rPr>
          <w:rFonts w:ascii="Verdana" w:hAnsi="Verdana"/>
          <w:color w:val="000000" w:themeColor="text1"/>
          <w:sz w:val="18"/>
          <w:szCs w:val="18"/>
        </w:rPr>
        <w:t>en de Vraagspecificatie</w:t>
      </w:r>
      <w:r w:rsidR="79844D5C" w:rsidRPr="00E44CFF">
        <w:rPr>
          <w:rFonts w:ascii="Verdana" w:hAnsi="Verdana"/>
          <w:color w:val="000000" w:themeColor="text1"/>
          <w:sz w:val="18"/>
          <w:szCs w:val="18"/>
        </w:rPr>
        <w:t>:</w:t>
      </w:r>
    </w:p>
    <w:p w14:paraId="135919F9" w14:textId="16986815" w:rsidR="00461142" w:rsidRPr="00E44CFF" w:rsidRDefault="00E76E8B" w:rsidP="00BB7B6B">
      <w:pPr>
        <w:tabs>
          <w:tab w:val="left" w:pos="851"/>
        </w:tabs>
        <w:spacing w:before="120" w:after="0" w:line="240" w:lineRule="auto"/>
        <w:ind w:left="851" w:hanging="284"/>
        <w:rPr>
          <w:rFonts w:ascii="Verdana" w:hAnsi="Verdana"/>
          <w:color w:val="000000" w:themeColor="text1"/>
          <w:sz w:val="18"/>
          <w:szCs w:val="18"/>
        </w:rPr>
      </w:pPr>
      <w:r w:rsidRPr="00E44CFF">
        <w:rPr>
          <w:rFonts w:ascii="Verdana" w:hAnsi="Verdana"/>
          <w:color w:val="000000" w:themeColor="text1"/>
          <w:sz w:val="18"/>
          <w:szCs w:val="18"/>
        </w:rPr>
        <w:t>-</w:t>
      </w:r>
      <w:r w:rsidRPr="00E44CFF">
        <w:rPr>
          <w:color w:val="000000" w:themeColor="text1"/>
        </w:rPr>
        <w:tab/>
      </w:r>
      <w:r w:rsidR="172507B1" w:rsidRPr="00E44CFF">
        <w:rPr>
          <w:rFonts w:ascii="Verdana" w:hAnsi="Verdana"/>
          <w:color w:val="000000" w:themeColor="text1"/>
          <w:sz w:val="18"/>
          <w:szCs w:val="18"/>
        </w:rPr>
        <w:t xml:space="preserve">a. </w:t>
      </w:r>
      <w:r w:rsidRPr="00E44CFF">
        <w:rPr>
          <w:rFonts w:ascii="Verdana" w:hAnsi="Verdana"/>
          <w:color w:val="000000" w:themeColor="text1"/>
          <w:sz w:val="18"/>
          <w:szCs w:val="18"/>
        </w:rPr>
        <w:t>het le</w:t>
      </w:r>
      <w:r w:rsidR="00D60F2D" w:rsidRPr="00E44CFF">
        <w:rPr>
          <w:rFonts w:ascii="Verdana" w:hAnsi="Verdana"/>
          <w:color w:val="000000" w:themeColor="text1"/>
          <w:sz w:val="18"/>
          <w:szCs w:val="18"/>
        </w:rPr>
        <w:t>veren van de Producten:</w:t>
      </w:r>
      <w:r w:rsidRPr="00E44CFF">
        <w:rPr>
          <w:color w:val="000000" w:themeColor="text1"/>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4768"/>
        <w:gridCol w:w="1942"/>
      </w:tblGrid>
      <w:tr w:rsidR="00E44CFF" w:rsidRPr="00E44CFF" w14:paraId="69F9B452" w14:textId="77777777" w:rsidTr="3AF7EA20">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61A6E" w14:textId="52399E8C" w:rsidR="00461142" w:rsidRPr="00E44CFF" w:rsidRDefault="00B74923" w:rsidP="00BB7B6B">
            <w:pPr>
              <w:spacing w:before="120" w:after="0" w:line="240" w:lineRule="auto"/>
              <w:ind w:left="567" w:hanging="567"/>
              <w:rPr>
                <w:rFonts w:ascii="Verdana" w:hAnsi="Verdana"/>
                <w:b/>
                <w:color w:val="000000" w:themeColor="text1"/>
                <w:sz w:val="18"/>
                <w:szCs w:val="18"/>
              </w:rPr>
            </w:pPr>
            <w:r w:rsidRPr="00E44CFF">
              <w:rPr>
                <w:rFonts w:ascii="Verdana" w:hAnsi="Verdana"/>
                <w:b/>
                <w:color w:val="000000" w:themeColor="text1"/>
                <w:sz w:val="18"/>
                <w:szCs w:val="18"/>
              </w:rPr>
              <w:t>Volgnummer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E44CFF" w:rsidRDefault="00461142"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E44CFF" w:rsidRDefault="00461142"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Aantal</w:t>
            </w:r>
          </w:p>
        </w:tc>
      </w:tr>
      <w:tr w:rsidR="00E44CFF" w:rsidRPr="00E44CFF" w14:paraId="291B7C7A" w14:textId="77777777" w:rsidTr="3AF7EA20">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7A633" w14:textId="77777777" w:rsidR="00461142" w:rsidRPr="00E44CFF" w:rsidRDefault="00461142" w:rsidP="00BB7B6B">
            <w:pPr>
              <w:spacing w:before="120" w:after="0" w:line="240" w:lineRule="auto"/>
              <w:ind w:left="567" w:hanging="567"/>
              <w:jc w:val="center"/>
              <w:rPr>
                <w:rFonts w:ascii="Verdana" w:hAnsi="Verdana"/>
                <w:color w:val="000000" w:themeColor="text1"/>
                <w:sz w:val="16"/>
                <w:szCs w:val="16"/>
                <w:lang w:eastAsia="nl-NL"/>
              </w:rPr>
            </w:pPr>
            <w:r w:rsidRPr="00E44CFF">
              <w:rPr>
                <w:rFonts w:ascii="Verdana" w:hAnsi="Verdana"/>
                <w:color w:val="000000" w:themeColor="text1"/>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0A93DFEE" w14:textId="6A3D9E00" w:rsidR="00D27355" w:rsidRPr="00E44CFF" w:rsidRDefault="00BF3A0A" w:rsidP="00D27355">
            <w:pPr>
              <w:tabs>
                <w:tab w:val="left" w:pos="0"/>
              </w:tabs>
              <w:spacing w:before="120" w:after="0" w:line="240" w:lineRule="auto"/>
              <w:rPr>
                <w:rFonts w:ascii="Verdana" w:hAnsi="Verdana"/>
                <w:iCs/>
                <w:color w:val="000000" w:themeColor="text1"/>
                <w:sz w:val="16"/>
                <w:szCs w:val="16"/>
              </w:rPr>
            </w:pPr>
            <w:proofErr w:type="spellStart"/>
            <w:r>
              <w:rPr>
                <w:rFonts w:ascii="Verdana" w:hAnsi="Verdana"/>
                <w:iCs/>
                <w:color w:val="000000" w:themeColor="text1"/>
                <w:sz w:val="16"/>
                <w:szCs w:val="16"/>
              </w:rPr>
              <w:t>Nvt</w:t>
            </w:r>
            <w:proofErr w:type="spellEnd"/>
          </w:p>
          <w:p w14:paraId="0DFFC866" w14:textId="3596EE91" w:rsidR="00461142" w:rsidRPr="00E44CFF" w:rsidRDefault="00461142" w:rsidP="00E405D0">
            <w:pPr>
              <w:tabs>
                <w:tab w:val="left" w:pos="0"/>
              </w:tabs>
              <w:spacing w:before="120" w:after="0" w:line="240" w:lineRule="auto"/>
              <w:rPr>
                <w:rFonts w:ascii="Verdana" w:hAnsi="Verdana"/>
                <w:color w:val="000000" w:themeColor="text1"/>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14:paraId="28B7AAAD" w14:textId="58E3659A" w:rsidR="00461142" w:rsidRPr="00E44CFF" w:rsidRDefault="00461142" w:rsidP="00BB7B6B">
            <w:pPr>
              <w:spacing w:before="120" w:after="0" w:line="240" w:lineRule="auto"/>
              <w:ind w:left="567" w:hanging="567"/>
              <w:rPr>
                <w:rFonts w:ascii="Verdana" w:hAnsi="Verdana"/>
                <w:i/>
                <w:color w:val="000000" w:themeColor="text1"/>
                <w:sz w:val="16"/>
                <w:szCs w:val="16"/>
                <w:lang w:eastAsia="nl-NL"/>
              </w:rPr>
            </w:pPr>
          </w:p>
        </w:tc>
      </w:tr>
      <w:tr w:rsidR="00E44CFF" w:rsidRPr="00E44CFF" w14:paraId="7964953C" w14:textId="77777777" w:rsidTr="3AF7EA20">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30EB1" w14:textId="77777777" w:rsidR="00461142" w:rsidRPr="00E44CFF" w:rsidRDefault="00461142" w:rsidP="00BB7B6B">
            <w:pPr>
              <w:spacing w:before="120" w:after="0" w:line="240" w:lineRule="auto"/>
              <w:ind w:left="567" w:hanging="567"/>
              <w:jc w:val="center"/>
              <w:rPr>
                <w:rFonts w:ascii="Verdana" w:hAnsi="Verdana"/>
                <w:color w:val="000000" w:themeColor="text1"/>
                <w:sz w:val="16"/>
                <w:szCs w:val="16"/>
                <w:lang w:eastAsia="nl-NL"/>
              </w:rPr>
            </w:pPr>
            <w:r w:rsidRPr="00E44CFF">
              <w:rPr>
                <w:rFonts w:ascii="Verdana" w:hAnsi="Verdana"/>
                <w:color w:val="000000" w:themeColor="text1"/>
                <w:sz w:val="16"/>
                <w:szCs w:val="16"/>
                <w:lang w:eastAsia="nl-NL"/>
              </w:rPr>
              <w:t>A2</w:t>
            </w:r>
          </w:p>
        </w:tc>
        <w:tc>
          <w:tcPr>
            <w:tcW w:w="4947" w:type="dxa"/>
            <w:tcBorders>
              <w:top w:val="single" w:sz="4" w:space="0" w:color="auto"/>
              <w:left w:val="single" w:sz="4" w:space="0" w:color="auto"/>
              <w:bottom w:val="single" w:sz="4" w:space="0" w:color="auto"/>
              <w:right w:val="single" w:sz="4" w:space="0" w:color="auto"/>
            </w:tcBorders>
          </w:tcPr>
          <w:p w14:paraId="24D762E3" w14:textId="4D704216" w:rsidR="00461142" w:rsidRPr="00E44CFF" w:rsidRDefault="00BF3A0A" w:rsidP="00E104A3">
            <w:pPr>
              <w:tabs>
                <w:tab w:val="left" w:pos="0"/>
              </w:tabs>
              <w:spacing w:before="120" w:after="0" w:line="240" w:lineRule="auto"/>
              <w:rPr>
                <w:rFonts w:ascii="Verdana" w:hAnsi="Verdana"/>
                <w:i/>
                <w:iCs/>
                <w:color w:val="000000" w:themeColor="text1"/>
                <w:sz w:val="16"/>
                <w:szCs w:val="16"/>
                <w:lang w:eastAsia="nl-NL"/>
              </w:rPr>
            </w:pPr>
            <w:proofErr w:type="spellStart"/>
            <w:r>
              <w:rPr>
                <w:rFonts w:ascii="Verdana" w:hAnsi="Verdana"/>
                <w:iCs/>
                <w:color w:val="000000" w:themeColor="text1"/>
                <w:sz w:val="16"/>
                <w:szCs w:val="16"/>
              </w:rPr>
              <w:t>Nvt</w:t>
            </w:r>
            <w:proofErr w:type="spellEnd"/>
          </w:p>
        </w:tc>
        <w:tc>
          <w:tcPr>
            <w:tcW w:w="1998" w:type="dxa"/>
            <w:tcBorders>
              <w:top w:val="single" w:sz="4" w:space="0" w:color="auto"/>
              <w:left w:val="single" w:sz="4" w:space="0" w:color="auto"/>
              <w:bottom w:val="single" w:sz="4" w:space="0" w:color="auto"/>
              <w:right w:val="single" w:sz="4" w:space="0" w:color="auto"/>
            </w:tcBorders>
          </w:tcPr>
          <w:p w14:paraId="75F955FC" w14:textId="66A43449" w:rsidR="00461142" w:rsidRPr="00E44CFF" w:rsidRDefault="00461142" w:rsidP="00E104A3">
            <w:pPr>
              <w:spacing w:before="120" w:after="0" w:line="240" w:lineRule="auto"/>
              <w:rPr>
                <w:rFonts w:ascii="Verdana" w:hAnsi="Verdana"/>
                <w:i/>
                <w:color w:val="000000" w:themeColor="text1"/>
                <w:sz w:val="16"/>
                <w:szCs w:val="16"/>
                <w:lang w:eastAsia="nl-NL"/>
              </w:rPr>
            </w:pPr>
          </w:p>
        </w:tc>
      </w:tr>
    </w:tbl>
    <w:p w14:paraId="73CC0854" w14:textId="77777777" w:rsidR="00B83997" w:rsidRPr="00E44CFF" w:rsidRDefault="00B83997" w:rsidP="00BB7B6B">
      <w:pPr>
        <w:tabs>
          <w:tab w:val="left" w:pos="851"/>
        </w:tabs>
        <w:spacing w:before="120" w:after="0" w:line="240" w:lineRule="auto"/>
        <w:ind w:left="851" w:hanging="284"/>
        <w:rPr>
          <w:rFonts w:ascii="Verdana" w:hAnsi="Verdana"/>
          <w:color w:val="000000" w:themeColor="text1"/>
          <w:sz w:val="18"/>
          <w:szCs w:val="18"/>
        </w:rPr>
      </w:pPr>
    </w:p>
    <w:p w14:paraId="7568793F" w14:textId="71A82762" w:rsidR="00461142" w:rsidRPr="00E44CFF" w:rsidRDefault="00D60F2D" w:rsidP="00BB7B6B">
      <w:pPr>
        <w:tabs>
          <w:tab w:val="left" w:pos="851"/>
        </w:tabs>
        <w:spacing w:before="120" w:after="0" w:line="240" w:lineRule="auto"/>
        <w:ind w:left="851" w:hanging="284"/>
        <w:rPr>
          <w:rFonts w:ascii="Verdana" w:hAnsi="Verdana"/>
          <w:color w:val="000000" w:themeColor="text1"/>
          <w:sz w:val="20"/>
          <w:szCs w:val="20"/>
        </w:rPr>
      </w:pPr>
      <w:r w:rsidRPr="00E44CFF">
        <w:rPr>
          <w:rFonts w:ascii="Verdana" w:hAnsi="Verdana"/>
          <w:color w:val="000000" w:themeColor="text1"/>
          <w:sz w:val="18"/>
          <w:szCs w:val="18"/>
        </w:rPr>
        <w:t>-</w:t>
      </w:r>
      <w:r w:rsidRPr="00E44CFF">
        <w:rPr>
          <w:color w:val="000000" w:themeColor="text1"/>
        </w:rPr>
        <w:tab/>
      </w:r>
      <w:r w:rsidR="1CC0B305" w:rsidRPr="00E44CFF">
        <w:rPr>
          <w:rFonts w:ascii="Verdana" w:hAnsi="Verdana"/>
          <w:color w:val="000000" w:themeColor="text1"/>
          <w:sz w:val="18"/>
          <w:szCs w:val="18"/>
        </w:rPr>
        <w:t xml:space="preserve">b. </w:t>
      </w:r>
      <w:r w:rsidRPr="00E44CFF">
        <w:rPr>
          <w:rFonts w:ascii="Verdana" w:hAnsi="Verdana"/>
          <w:color w:val="000000" w:themeColor="text1"/>
          <w:sz w:val="18"/>
          <w:szCs w:val="18"/>
        </w:rPr>
        <w:t xml:space="preserve">het uitvoeren van de </w:t>
      </w:r>
      <w:r w:rsidR="52D679FF" w:rsidRPr="00E44CFF">
        <w:rPr>
          <w:rFonts w:ascii="Verdana" w:hAnsi="Verdana"/>
          <w:color w:val="000000" w:themeColor="text1"/>
          <w:sz w:val="18"/>
          <w:szCs w:val="18"/>
        </w:rPr>
        <w:t>Dienst</w:t>
      </w:r>
      <w:r w:rsidRPr="00E44CFF">
        <w:rPr>
          <w:rFonts w:ascii="Verdana" w:hAnsi="Verdana"/>
          <w:color w:val="000000" w:themeColor="text1"/>
          <w:sz w:val="18"/>
          <w:szCs w:val="18"/>
        </w:rPr>
        <w:t>:</w:t>
      </w:r>
      <w:r w:rsidRPr="00E44CFF">
        <w:rPr>
          <w:color w:val="000000" w:themeColor="text1"/>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649"/>
        <w:gridCol w:w="1984"/>
      </w:tblGrid>
      <w:tr w:rsidR="00E44CFF" w:rsidRPr="00E44CFF" w14:paraId="09A16B48"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0541B" w14:textId="405FFC73" w:rsidR="00461142" w:rsidRPr="00E44CFF" w:rsidRDefault="00872BCA" w:rsidP="00BB7B6B">
            <w:pPr>
              <w:spacing w:before="120" w:after="0" w:line="240" w:lineRule="auto"/>
              <w:ind w:left="567" w:hanging="567"/>
              <w:rPr>
                <w:rFonts w:ascii="Verdana" w:hAnsi="Verdana"/>
                <w:b/>
                <w:color w:val="000000" w:themeColor="text1"/>
                <w:sz w:val="18"/>
                <w:szCs w:val="18"/>
              </w:rPr>
            </w:pPr>
            <w:r w:rsidRPr="00E44CFF">
              <w:rPr>
                <w:rFonts w:ascii="Verdana" w:hAnsi="Verdana"/>
                <w:b/>
                <w:color w:val="000000" w:themeColor="text1"/>
                <w:sz w:val="18"/>
                <w:szCs w:val="18"/>
              </w:rPr>
              <w:t>Volgnummer</w:t>
            </w:r>
          </w:p>
        </w:tc>
        <w:tc>
          <w:tcPr>
            <w:tcW w:w="4649"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E44CFF" w:rsidRDefault="00461142"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461142" w:rsidRPr="00E44CFF" w:rsidRDefault="00461142"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Aantal</w:t>
            </w:r>
          </w:p>
        </w:tc>
      </w:tr>
      <w:tr w:rsidR="00E44CFF" w:rsidRPr="00E44CFF" w14:paraId="3D749008"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DAD51" w14:textId="10A222DC" w:rsidR="006E67A5" w:rsidRPr="00E44CFF" w:rsidRDefault="006E67A5" w:rsidP="00BB7B6B">
            <w:pPr>
              <w:spacing w:before="120" w:after="0" w:line="240" w:lineRule="auto"/>
              <w:ind w:left="567" w:hanging="567"/>
              <w:jc w:val="center"/>
              <w:rPr>
                <w:rFonts w:ascii="Verdana" w:hAnsi="Verdana"/>
                <w:bCs/>
                <w:color w:val="000000" w:themeColor="text1"/>
                <w:sz w:val="16"/>
                <w:szCs w:val="16"/>
              </w:rPr>
            </w:pPr>
            <w:r w:rsidRPr="00E44CFF">
              <w:rPr>
                <w:rFonts w:ascii="Verdana" w:hAnsi="Verdana"/>
                <w:bCs/>
                <w:color w:val="000000" w:themeColor="text1"/>
                <w:sz w:val="16"/>
                <w:szCs w:val="16"/>
              </w:rPr>
              <w:t>B1</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0E6EDA8A" w14:textId="359CF0AF" w:rsidR="006E67A5" w:rsidRPr="00E44CFF" w:rsidRDefault="00324BFF" w:rsidP="7244A7E0">
            <w:pPr>
              <w:spacing w:before="120" w:after="0" w:line="240" w:lineRule="auto"/>
              <w:rPr>
                <w:rFonts w:ascii="Verdana" w:hAnsi="Verdana"/>
                <w:b/>
                <w:iCs/>
                <w:color w:val="000000" w:themeColor="text1"/>
                <w:sz w:val="18"/>
                <w:szCs w:val="18"/>
              </w:rPr>
            </w:pPr>
            <w:r w:rsidRPr="00E44CFF">
              <w:rPr>
                <w:rFonts w:ascii="Verdana" w:hAnsi="Verdana"/>
                <w:iCs/>
                <w:color w:val="000000" w:themeColor="text1"/>
                <w:sz w:val="16"/>
                <w:szCs w:val="16"/>
              </w:rPr>
              <w:t xml:space="preserve">Het daadwerkelijk beschikbaar stellen en houden van </w:t>
            </w:r>
            <w:r w:rsidR="005816CA" w:rsidRPr="00AE7F9D">
              <w:rPr>
                <w:rFonts w:ascii="Verdana" w:hAnsi="Verdana"/>
                <w:iCs/>
                <w:color w:val="000000" w:themeColor="text1"/>
                <w:sz w:val="16"/>
                <w:szCs w:val="16"/>
                <w:highlight w:val="yellow"/>
              </w:rPr>
              <w:t>&lt;</w:t>
            </w:r>
            <w:r w:rsidR="005816CA">
              <w:rPr>
                <w:rFonts w:ascii="Verdana" w:hAnsi="Verdana"/>
                <w:iCs/>
                <w:color w:val="000000" w:themeColor="text1"/>
                <w:sz w:val="16"/>
                <w:szCs w:val="16"/>
                <w:highlight w:val="yellow"/>
              </w:rPr>
              <w:t xml:space="preserve">het </w:t>
            </w:r>
            <w:r w:rsidR="005816CA" w:rsidRPr="00AE7F9D">
              <w:rPr>
                <w:rFonts w:ascii="Verdana" w:hAnsi="Verdana"/>
                <w:iCs/>
                <w:color w:val="000000" w:themeColor="text1"/>
                <w:sz w:val="16"/>
                <w:szCs w:val="16"/>
                <w:highlight w:val="yellow"/>
              </w:rPr>
              <w:t>Systeem/</w:t>
            </w:r>
            <w:r w:rsidR="005816CA">
              <w:rPr>
                <w:rFonts w:ascii="Verdana" w:hAnsi="Verdana"/>
                <w:iCs/>
                <w:color w:val="000000" w:themeColor="text1"/>
                <w:sz w:val="16"/>
                <w:szCs w:val="16"/>
                <w:highlight w:val="yellow"/>
              </w:rPr>
              <w:t xml:space="preserve">de </w:t>
            </w:r>
            <w:r w:rsidR="005816CA" w:rsidRPr="00AE7F9D">
              <w:rPr>
                <w:rFonts w:ascii="Verdana" w:hAnsi="Verdana"/>
                <w:iCs/>
                <w:color w:val="000000" w:themeColor="text1"/>
                <w:sz w:val="16"/>
                <w:szCs w:val="16"/>
                <w:highlight w:val="yellow"/>
              </w:rPr>
              <w:t>Systemen&gt;</w:t>
            </w:r>
            <w:r w:rsidR="005816CA">
              <w:rPr>
                <w:rFonts w:ascii="Verdana" w:hAnsi="Verdana"/>
                <w:iCs/>
                <w:color w:val="000000" w:themeColor="text1"/>
                <w:sz w:val="16"/>
                <w:szCs w:val="16"/>
              </w:rPr>
              <w:t xml:space="preserve"> </w:t>
            </w:r>
            <w:r w:rsidRPr="00E44CFF">
              <w:rPr>
                <w:rFonts w:ascii="Verdana" w:hAnsi="Verdana"/>
                <w:iCs/>
                <w:color w:val="000000" w:themeColor="text1"/>
                <w:sz w:val="16"/>
                <w:szCs w:val="16"/>
              </w:rPr>
              <w:t xml:space="preserve">en het leveren van supportdiensten ten behoeve van </w:t>
            </w:r>
            <w:r w:rsidR="005816CA" w:rsidRPr="00AE7F9D">
              <w:rPr>
                <w:rFonts w:ascii="Verdana" w:hAnsi="Verdana"/>
                <w:iCs/>
                <w:color w:val="000000" w:themeColor="text1"/>
                <w:sz w:val="16"/>
                <w:szCs w:val="16"/>
                <w:highlight w:val="yellow"/>
              </w:rPr>
              <w:t>&lt;</w:t>
            </w:r>
            <w:r w:rsidR="005816CA">
              <w:rPr>
                <w:rFonts w:ascii="Verdana" w:hAnsi="Verdana"/>
                <w:iCs/>
                <w:color w:val="000000" w:themeColor="text1"/>
                <w:sz w:val="16"/>
                <w:szCs w:val="16"/>
                <w:highlight w:val="yellow"/>
              </w:rPr>
              <w:t xml:space="preserve">het </w:t>
            </w:r>
            <w:r w:rsidR="005816CA" w:rsidRPr="00AE7F9D">
              <w:rPr>
                <w:rFonts w:ascii="Verdana" w:hAnsi="Verdana"/>
                <w:iCs/>
                <w:color w:val="000000" w:themeColor="text1"/>
                <w:sz w:val="16"/>
                <w:szCs w:val="16"/>
                <w:highlight w:val="yellow"/>
              </w:rPr>
              <w:t>Systeem/</w:t>
            </w:r>
            <w:r w:rsidR="005816CA">
              <w:rPr>
                <w:rFonts w:ascii="Verdana" w:hAnsi="Verdana"/>
                <w:iCs/>
                <w:color w:val="000000" w:themeColor="text1"/>
                <w:sz w:val="16"/>
                <w:szCs w:val="16"/>
                <w:highlight w:val="yellow"/>
              </w:rPr>
              <w:t xml:space="preserve">de </w:t>
            </w:r>
            <w:r w:rsidR="005816CA" w:rsidRPr="00AE7F9D">
              <w:rPr>
                <w:rFonts w:ascii="Verdana" w:hAnsi="Verdana"/>
                <w:iCs/>
                <w:color w:val="000000" w:themeColor="text1"/>
                <w:sz w:val="16"/>
                <w:szCs w:val="16"/>
                <w:highlight w:val="yellow"/>
              </w:rPr>
              <w:t>Systemen&gt;</w:t>
            </w:r>
            <w:r w:rsidR="005816CA">
              <w:rPr>
                <w:rFonts w:ascii="Verdana" w:hAnsi="Verdana"/>
                <w:iCs/>
                <w:color w:val="000000" w:themeColor="text1"/>
                <w:sz w:val="16"/>
                <w:szCs w:val="16"/>
              </w:rPr>
              <w:t xml:space="preserve"> </w:t>
            </w:r>
            <w:r w:rsidRPr="00E44CFF">
              <w:rPr>
                <w:rFonts w:ascii="Verdana" w:hAnsi="Verdana"/>
                <w:iCs/>
                <w:color w:val="000000" w:themeColor="text1"/>
                <w:sz w:val="16"/>
                <w:szCs w:val="16"/>
              </w:rPr>
              <w:t xml:space="preserve">conform de SLA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DC29901" w14:textId="0F19AC3D" w:rsidR="006E67A5" w:rsidRPr="00E44CFF" w:rsidRDefault="0024237D" w:rsidP="00BB7B6B">
            <w:pPr>
              <w:spacing w:before="120" w:after="0" w:line="240" w:lineRule="auto"/>
              <w:ind w:left="567" w:hanging="567"/>
              <w:rPr>
                <w:rFonts w:ascii="Verdana" w:hAnsi="Verdana"/>
                <w:bCs/>
                <w:color w:val="000000" w:themeColor="text1"/>
                <w:sz w:val="18"/>
                <w:szCs w:val="18"/>
              </w:rPr>
            </w:pPr>
            <w:r w:rsidRPr="00E44CFF">
              <w:rPr>
                <w:rFonts w:ascii="Verdana" w:hAnsi="Verdana"/>
                <w:bCs/>
                <w:color w:val="000000" w:themeColor="text1"/>
                <w:sz w:val="18"/>
                <w:szCs w:val="18"/>
              </w:rPr>
              <w:t>n.v.t.</w:t>
            </w:r>
          </w:p>
        </w:tc>
      </w:tr>
      <w:tr w:rsidR="00E44CFF" w:rsidRPr="00E44CFF" w14:paraId="32B9ED0F"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2568B" w14:textId="276DE4F1" w:rsidR="0024237D" w:rsidRPr="00E44CFF" w:rsidRDefault="0024237D" w:rsidP="00BB7B6B">
            <w:pPr>
              <w:spacing w:before="120" w:after="0" w:line="240" w:lineRule="auto"/>
              <w:ind w:left="567" w:hanging="567"/>
              <w:jc w:val="center"/>
              <w:rPr>
                <w:rFonts w:ascii="Verdana" w:hAnsi="Verdana"/>
                <w:bCs/>
                <w:color w:val="000000" w:themeColor="text1"/>
                <w:sz w:val="16"/>
                <w:szCs w:val="16"/>
              </w:rPr>
            </w:pPr>
            <w:r w:rsidRPr="00E44CFF">
              <w:rPr>
                <w:rFonts w:ascii="Verdana" w:hAnsi="Verdana"/>
                <w:bCs/>
                <w:color w:val="000000" w:themeColor="text1"/>
                <w:sz w:val="16"/>
                <w:szCs w:val="16"/>
              </w:rPr>
              <w:t>B2</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7FCEF6E5" w14:textId="154C1B97" w:rsidR="0024237D" w:rsidRPr="00E44CFF" w:rsidRDefault="00324BFF" w:rsidP="00040A67">
            <w:pPr>
              <w:spacing w:before="120" w:after="0" w:line="240" w:lineRule="auto"/>
              <w:rPr>
                <w:rFonts w:ascii="Verdana" w:hAnsi="Verdana"/>
                <w:iCs/>
                <w:color w:val="000000" w:themeColor="text1"/>
                <w:sz w:val="16"/>
                <w:szCs w:val="16"/>
              </w:rPr>
            </w:pPr>
            <w:r w:rsidRPr="00E44CFF">
              <w:rPr>
                <w:rFonts w:ascii="Verdana" w:hAnsi="Verdana"/>
                <w:iCs/>
                <w:color w:val="000000" w:themeColor="text1"/>
                <w:sz w:val="16"/>
                <w:szCs w:val="16"/>
              </w:rPr>
              <w:t>De initiële inrichting en implementatie van de Prestatie conform de eisen en wensen van ProRail.</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E2BEAE" w14:textId="46E1C09E" w:rsidR="0024237D" w:rsidRPr="00E44CFF" w:rsidRDefault="007F5994" w:rsidP="00BB7B6B">
            <w:pPr>
              <w:spacing w:before="120" w:after="0" w:line="240" w:lineRule="auto"/>
              <w:ind w:left="567" w:hanging="567"/>
              <w:rPr>
                <w:rFonts w:ascii="Verdana" w:hAnsi="Verdana"/>
                <w:b/>
                <w:color w:val="000000" w:themeColor="text1"/>
                <w:sz w:val="18"/>
                <w:szCs w:val="18"/>
              </w:rPr>
            </w:pPr>
            <w:r w:rsidRPr="00E44CFF">
              <w:rPr>
                <w:rFonts w:ascii="Verdana" w:hAnsi="Verdana"/>
                <w:bCs/>
                <w:color w:val="000000" w:themeColor="text1"/>
                <w:sz w:val="18"/>
                <w:szCs w:val="18"/>
              </w:rPr>
              <w:t>n.v.t.</w:t>
            </w:r>
          </w:p>
        </w:tc>
      </w:tr>
      <w:tr w:rsidR="00E44CFF" w:rsidRPr="00E44CFF" w14:paraId="31CE126B"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4B410" w14:textId="1437B919" w:rsidR="0024237D" w:rsidRPr="00E44CFF" w:rsidRDefault="00324BFF" w:rsidP="00F90EBE">
            <w:pPr>
              <w:spacing w:before="120" w:after="0" w:line="240" w:lineRule="auto"/>
              <w:ind w:left="567" w:hanging="567"/>
              <w:jc w:val="center"/>
              <w:rPr>
                <w:rFonts w:ascii="Verdana" w:hAnsi="Verdana"/>
                <w:bCs/>
                <w:color w:val="000000" w:themeColor="text1"/>
                <w:sz w:val="16"/>
                <w:szCs w:val="16"/>
              </w:rPr>
            </w:pPr>
            <w:r w:rsidRPr="00E44CFF">
              <w:rPr>
                <w:rFonts w:ascii="Verdana" w:hAnsi="Verdana"/>
                <w:bCs/>
                <w:color w:val="000000" w:themeColor="text1"/>
                <w:sz w:val="16"/>
                <w:szCs w:val="16"/>
              </w:rPr>
              <w:t>B3</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709CBEC6" w14:textId="759FED86" w:rsidR="0024237D" w:rsidRPr="00E44CFF" w:rsidRDefault="00324BFF" w:rsidP="00F90EBE">
            <w:pPr>
              <w:spacing w:before="120" w:after="0" w:line="240" w:lineRule="auto"/>
              <w:rPr>
                <w:rFonts w:ascii="Verdana" w:hAnsi="Verdana"/>
                <w:iCs/>
                <w:color w:val="000000" w:themeColor="text1"/>
                <w:sz w:val="16"/>
                <w:szCs w:val="16"/>
              </w:rPr>
            </w:pPr>
            <w:r w:rsidRPr="00E44CFF">
              <w:rPr>
                <w:rFonts w:ascii="Verdana" w:hAnsi="Verdana"/>
                <w:iCs/>
                <w:color w:val="000000" w:themeColor="text1"/>
                <w:sz w:val="16"/>
                <w:szCs w:val="16"/>
              </w:rPr>
              <w:t>Opleiding en training van beheerders</w:t>
            </w:r>
            <w:r w:rsidR="00BF3A0A">
              <w:rPr>
                <w:rFonts w:ascii="Verdana" w:hAnsi="Verdana"/>
                <w:iCs/>
                <w:color w:val="000000" w:themeColor="text1"/>
                <w:sz w:val="16"/>
                <w:szCs w:val="16"/>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4FA086" w14:textId="7F8741EF" w:rsidR="0024237D" w:rsidRPr="00336483" w:rsidRDefault="0046290F" w:rsidP="00F90EBE">
            <w:pPr>
              <w:spacing w:before="120" w:after="0" w:line="240" w:lineRule="auto"/>
              <w:ind w:left="567" w:hanging="567"/>
              <w:rPr>
                <w:rFonts w:ascii="Verdana" w:hAnsi="Verdana"/>
                <w:bCs/>
                <w:color w:val="000000" w:themeColor="text1"/>
                <w:sz w:val="18"/>
                <w:szCs w:val="18"/>
              </w:rPr>
            </w:pPr>
            <w:r>
              <w:rPr>
                <w:rFonts w:ascii="Verdana" w:hAnsi="Verdana"/>
                <w:bCs/>
                <w:color w:val="000000" w:themeColor="text1"/>
                <w:sz w:val="18"/>
                <w:szCs w:val="18"/>
              </w:rPr>
              <w:t>n.v.t</w:t>
            </w:r>
          </w:p>
        </w:tc>
      </w:tr>
      <w:tr w:rsidR="00E44CFF" w:rsidRPr="00E44CFF" w14:paraId="658F7872"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4219EE" w14:textId="4783C11D" w:rsidR="006E67A5" w:rsidRPr="00E44CFF" w:rsidRDefault="00040A67" w:rsidP="00BB7B6B">
            <w:pPr>
              <w:spacing w:before="120" w:after="0" w:line="240" w:lineRule="auto"/>
              <w:jc w:val="center"/>
              <w:rPr>
                <w:rFonts w:ascii="Verdana" w:hAnsi="Verdana"/>
                <w:color w:val="000000" w:themeColor="text1"/>
                <w:sz w:val="16"/>
                <w:szCs w:val="16"/>
              </w:rPr>
            </w:pPr>
            <w:r w:rsidRPr="00E44CFF">
              <w:rPr>
                <w:rFonts w:ascii="Verdana" w:hAnsi="Verdana"/>
                <w:color w:val="000000" w:themeColor="text1"/>
                <w:sz w:val="16"/>
                <w:szCs w:val="16"/>
              </w:rPr>
              <w:t>B</w:t>
            </w:r>
            <w:r w:rsidR="00324BFF" w:rsidRPr="00E44CFF">
              <w:rPr>
                <w:rFonts w:ascii="Verdana" w:hAnsi="Verdana"/>
                <w:color w:val="000000" w:themeColor="text1"/>
                <w:sz w:val="16"/>
                <w:szCs w:val="16"/>
              </w:rPr>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309D4569" w14:textId="77777777" w:rsidR="00A11ED8" w:rsidRPr="004F2F73" w:rsidRDefault="005816CA" w:rsidP="00BB7B6B">
            <w:pPr>
              <w:spacing w:before="120" w:after="0" w:line="240" w:lineRule="auto"/>
              <w:rPr>
                <w:rFonts w:ascii="Verdana" w:hAnsi="Verdana"/>
                <w:iCs/>
                <w:color w:val="000000" w:themeColor="text1"/>
                <w:sz w:val="16"/>
                <w:szCs w:val="16"/>
                <w:highlight w:val="yellow"/>
              </w:rPr>
            </w:pPr>
            <w:r w:rsidRPr="004F2F73">
              <w:rPr>
                <w:rFonts w:ascii="Verdana" w:hAnsi="Verdana"/>
                <w:iCs/>
                <w:color w:val="000000" w:themeColor="text1"/>
                <w:sz w:val="16"/>
                <w:szCs w:val="16"/>
                <w:highlight w:val="yellow"/>
              </w:rPr>
              <w:t>Beheer en onderhoud</w:t>
            </w:r>
            <w:r w:rsidR="00A11ED8" w:rsidRPr="004F2F73">
              <w:rPr>
                <w:rFonts w:ascii="Verdana" w:hAnsi="Verdana"/>
                <w:iCs/>
                <w:color w:val="000000" w:themeColor="text1"/>
                <w:sz w:val="16"/>
                <w:szCs w:val="16"/>
                <w:highlight w:val="yellow"/>
              </w:rPr>
              <w:t xml:space="preserve">. </w:t>
            </w:r>
          </w:p>
          <w:p w14:paraId="66FB1AB2" w14:textId="5E77FCB9" w:rsidR="00A11ED8" w:rsidRPr="004F2F73" w:rsidRDefault="00A11ED8" w:rsidP="00BB7B6B">
            <w:pPr>
              <w:spacing w:before="120" w:after="0" w:line="240" w:lineRule="auto"/>
              <w:rPr>
                <w:rFonts w:ascii="Verdana" w:hAnsi="Verdana"/>
                <w:iCs/>
                <w:color w:val="000000" w:themeColor="text1"/>
                <w:sz w:val="16"/>
                <w:szCs w:val="16"/>
                <w:highlight w:val="yellow"/>
              </w:rPr>
            </w:pPr>
            <w:r w:rsidRPr="004F2F73">
              <w:rPr>
                <w:rFonts w:ascii="Verdana" w:hAnsi="Verdana"/>
                <w:iCs/>
                <w:color w:val="000000" w:themeColor="text1"/>
                <w:sz w:val="16"/>
                <w:szCs w:val="16"/>
                <w:highlight w:val="yellow"/>
              </w:rPr>
              <w:t>Beheer houdt applicatie- en technisch beheer in. Het functioneel beheer wordt door ProRail uitgevoerd.</w:t>
            </w:r>
          </w:p>
          <w:p w14:paraId="20EA2AB9" w14:textId="195A19D2" w:rsidR="00A11ED8" w:rsidRPr="00333BE1" w:rsidRDefault="00A11ED8" w:rsidP="00BB7B6B">
            <w:pPr>
              <w:spacing w:before="120" w:after="0" w:line="240" w:lineRule="auto"/>
              <w:rPr>
                <w:rFonts w:ascii="Verdana" w:hAnsi="Verdana"/>
                <w:iCs/>
                <w:color w:val="000000" w:themeColor="text1"/>
                <w:sz w:val="16"/>
                <w:szCs w:val="16"/>
              </w:rPr>
            </w:pPr>
            <w:r w:rsidRPr="00333BE1">
              <w:rPr>
                <w:rFonts w:ascii="Verdana" w:hAnsi="Verdana"/>
                <w:iCs/>
                <w:color w:val="000000" w:themeColor="text1"/>
                <w:sz w:val="16"/>
                <w:szCs w:val="16"/>
              </w:rPr>
              <w:t>Onder onderhoud wordt verstaan:</w:t>
            </w:r>
          </w:p>
          <w:p w14:paraId="750CD8AD" w14:textId="0233F08F" w:rsidR="00B3053E" w:rsidRPr="00333BE1" w:rsidRDefault="006E67A5" w:rsidP="00BB7B6B">
            <w:pPr>
              <w:spacing w:before="120" w:after="0" w:line="240" w:lineRule="auto"/>
              <w:rPr>
                <w:rFonts w:ascii="Verdana" w:hAnsi="Verdana"/>
                <w:iCs/>
                <w:color w:val="000000" w:themeColor="text1"/>
                <w:sz w:val="16"/>
                <w:szCs w:val="16"/>
              </w:rPr>
            </w:pPr>
            <w:r w:rsidRPr="00333BE1">
              <w:rPr>
                <w:rFonts w:ascii="Verdana" w:hAnsi="Verdana"/>
                <w:iCs/>
                <w:color w:val="000000" w:themeColor="text1"/>
                <w:sz w:val="16"/>
                <w:szCs w:val="16"/>
              </w:rPr>
              <w:t>- Adaptief onderhoud</w:t>
            </w:r>
            <w:r w:rsidR="00C8301E" w:rsidRPr="00333BE1">
              <w:rPr>
                <w:rFonts w:ascii="Verdana" w:hAnsi="Verdana"/>
                <w:iCs/>
                <w:color w:val="000000" w:themeColor="text1"/>
                <w:sz w:val="16"/>
                <w:szCs w:val="16"/>
              </w:rPr>
              <w:t>:</w:t>
            </w:r>
            <w:r w:rsidRPr="00333BE1">
              <w:rPr>
                <w:rFonts w:ascii="Verdana" w:hAnsi="Verdana"/>
                <w:iCs/>
                <w:color w:val="000000" w:themeColor="text1"/>
                <w:sz w:val="16"/>
                <w:szCs w:val="16"/>
              </w:rPr>
              <w:t xml:space="preserve"> gaat over het aanpassen vanwege externe ontwikkelingen</w:t>
            </w:r>
          </w:p>
          <w:p w14:paraId="1FC7EA5C" w14:textId="116B3E1E" w:rsidR="00B3053E" w:rsidRPr="00333BE1" w:rsidRDefault="006E67A5" w:rsidP="00BB7B6B">
            <w:pPr>
              <w:spacing w:before="120" w:after="0" w:line="240" w:lineRule="auto"/>
              <w:rPr>
                <w:rFonts w:ascii="Verdana" w:hAnsi="Verdana"/>
                <w:iCs/>
                <w:color w:val="000000" w:themeColor="text1"/>
                <w:sz w:val="16"/>
                <w:szCs w:val="16"/>
              </w:rPr>
            </w:pPr>
            <w:r w:rsidRPr="00333BE1">
              <w:rPr>
                <w:rFonts w:ascii="Verdana" w:hAnsi="Verdana"/>
                <w:iCs/>
                <w:color w:val="000000" w:themeColor="text1"/>
                <w:sz w:val="16"/>
                <w:szCs w:val="16"/>
              </w:rPr>
              <w:t>- Correctief onderhoud</w:t>
            </w:r>
            <w:r w:rsidR="00C0545A" w:rsidRPr="00333BE1">
              <w:rPr>
                <w:rFonts w:ascii="Verdana" w:hAnsi="Verdana"/>
                <w:iCs/>
                <w:color w:val="000000" w:themeColor="text1"/>
                <w:sz w:val="16"/>
                <w:szCs w:val="16"/>
              </w:rPr>
              <w:t>:</w:t>
            </w:r>
            <w:r w:rsidRPr="00333BE1">
              <w:rPr>
                <w:rFonts w:ascii="Verdana" w:hAnsi="Verdana"/>
                <w:iCs/>
                <w:color w:val="000000" w:themeColor="text1"/>
                <w:sz w:val="16"/>
                <w:szCs w:val="16"/>
              </w:rPr>
              <w:t xml:space="preserve"> </w:t>
            </w:r>
            <w:r w:rsidR="00C0545A" w:rsidRPr="00333BE1">
              <w:rPr>
                <w:rFonts w:ascii="Verdana" w:hAnsi="Verdana"/>
                <w:iCs/>
                <w:color w:val="000000" w:themeColor="text1"/>
                <w:sz w:val="16"/>
                <w:szCs w:val="16"/>
              </w:rPr>
              <w:t xml:space="preserve">het opsporen en herstellen door Opdrachtnemer van Storingen, die </w:t>
            </w:r>
            <w:r w:rsidR="009E48D3" w:rsidRPr="00333BE1">
              <w:rPr>
                <w:rFonts w:ascii="Verdana" w:hAnsi="Verdana"/>
                <w:iCs/>
                <w:color w:val="000000" w:themeColor="text1"/>
                <w:sz w:val="16"/>
                <w:szCs w:val="16"/>
              </w:rPr>
              <w:t>ProRail</w:t>
            </w:r>
            <w:r w:rsidR="00C0545A" w:rsidRPr="00333BE1">
              <w:rPr>
                <w:rFonts w:ascii="Verdana" w:hAnsi="Verdana"/>
                <w:iCs/>
                <w:color w:val="000000" w:themeColor="text1"/>
                <w:sz w:val="16"/>
                <w:szCs w:val="16"/>
              </w:rPr>
              <w:t xml:space="preserve"> hem heeft gemeld of die Opdrachtnemer anderszins bekend zijn geworden.</w:t>
            </w:r>
          </w:p>
          <w:p w14:paraId="06C64E83" w14:textId="0C1E7EA1" w:rsidR="00B3053E" w:rsidRPr="00333BE1" w:rsidRDefault="006E67A5" w:rsidP="00BB7B6B">
            <w:pPr>
              <w:spacing w:before="120" w:after="0" w:line="240" w:lineRule="auto"/>
              <w:rPr>
                <w:rFonts w:ascii="Verdana" w:hAnsi="Verdana"/>
                <w:iCs/>
                <w:color w:val="000000" w:themeColor="text1"/>
                <w:sz w:val="16"/>
                <w:szCs w:val="16"/>
              </w:rPr>
            </w:pPr>
            <w:r w:rsidRPr="00333BE1">
              <w:rPr>
                <w:rFonts w:ascii="Verdana" w:hAnsi="Verdana"/>
                <w:iCs/>
                <w:color w:val="000000" w:themeColor="text1"/>
                <w:sz w:val="16"/>
                <w:szCs w:val="16"/>
              </w:rPr>
              <w:t>- Perfectief onderhoud</w:t>
            </w:r>
            <w:r w:rsidR="00C8301E" w:rsidRPr="00333BE1">
              <w:rPr>
                <w:rFonts w:ascii="Verdana" w:hAnsi="Verdana"/>
                <w:iCs/>
                <w:color w:val="000000" w:themeColor="text1"/>
                <w:sz w:val="16"/>
                <w:szCs w:val="16"/>
              </w:rPr>
              <w:t>:</w:t>
            </w:r>
            <w:r w:rsidRPr="00333BE1">
              <w:rPr>
                <w:rFonts w:ascii="Verdana" w:hAnsi="Verdana"/>
                <w:iCs/>
                <w:color w:val="000000" w:themeColor="text1"/>
                <w:sz w:val="16"/>
                <w:szCs w:val="16"/>
              </w:rPr>
              <w:t xml:space="preserve"> het verbeteren van de prestaties of de kwaliteit;</w:t>
            </w:r>
            <w:r w:rsidR="004B0ABD" w:rsidRPr="00333BE1">
              <w:rPr>
                <w:rFonts w:ascii="Verdana" w:hAnsi="Verdana"/>
                <w:iCs/>
                <w:color w:val="000000" w:themeColor="text1"/>
                <w:sz w:val="16"/>
                <w:szCs w:val="16"/>
              </w:rPr>
              <w:t xml:space="preserve"> het beschikbaar stellen door Opdrachtnemer aan </w:t>
            </w:r>
            <w:r w:rsidR="009E48D3" w:rsidRPr="00333BE1">
              <w:rPr>
                <w:rFonts w:ascii="Verdana" w:hAnsi="Verdana"/>
                <w:iCs/>
                <w:color w:val="000000" w:themeColor="text1"/>
                <w:sz w:val="16"/>
                <w:szCs w:val="16"/>
              </w:rPr>
              <w:t>ProRail</w:t>
            </w:r>
            <w:r w:rsidR="004B0ABD" w:rsidRPr="00333BE1">
              <w:rPr>
                <w:rFonts w:ascii="Verdana" w:hAnsi="Verdana"/>
                <w:iCs/>
                <w:color w:val="000000" w:themeColor="text1"/>
                <w:sz w:val="16"/>
                <w:szCs w:val="16"/>
              </w:rPr>
              <w:t xml:space="preserve"> van Nieuwe versies c.q. nieuw ontwikkelde onderdelen van Producten en/of nieuwe Documentatie.</w:t>
            </w:r>
          </w:p>
          <w:p w14:paraId="54B940C2" w14:textId="1BB3C100" w:rsidR="006E67A5" w:rsidRPr="00E44CFF" w:rsidRDefault="006E67A5" w:rsidP="00C8301E">
            <w:pPr>
              <w:spacing w:before="120" w:after="0" w:line="240" w:lineRule="auto"/>
              <w:rPr>
                <w:rFonts w:ascii="Verdana" w:eastAsia="Verdana" w:hAnsi="Verdana" w:cs="Verdana"/>
                <w:color w:val="000000" w:themeColor="text1"/>
                <w:sz w:val="16"/>
                <w:szCs w:val="16"/>
              </w:rPr>
            </w:pPr>
            <w:r w:rsidRPr="00333BE1">
              <w:rPr>
                <w:rFonts w:ascii="Verdana" w:hAnsi="Verdana"/>
                <w:iCs/>
                <w:color w:val="000000" w:themeColor="text1"/>
                <w:sz w:val="16"/>
                <w:szCs w:val="16"/>
              </w:rPr>
              <w:t>- Preventief onderhoud</w:t>
            </w:r>
            <w:r w:rsidR="0018565C" w:rsidRPr="00333BE1">
              <w:rPr>
                <w:rFonts w:ascii="Verdana" w:hAnsi="Verdana"/>
                <w:iCs/>
                <w:color w:val="000000" w:themeColor="text1"/>
                <w:sz w:val="16"/>
                <w:szCs w:val="16"/>
              </w:rPr>
              <w:t>:</w:t>
            </w:r>
            <w:r w:rsidRPr="00333BE1">
              <w:rPr>
                <w:rFonts w:ascii="Verdana" w:hAnsi="Verdana"/>
                <w:iCs/>
                <w:color w:val="000000" w:themeColor="text1"/>
                <w:sz w:val="16"/>
                <w:szCs w:val="16"/>
              </w:rPr>
              <w:t xml:space="preserve"> </w:t>
            </w:r>
            <w:r w:rsidR="0018565C" w:rsidRPr="00333BE1">
              <w:rPr>
                <w:rFonts w:ascii="Verdana" w:hAnsi="Verdana"/>
                <w:iCs/>
                <w:color w:val="000000" w:themeColor="text1"/>
                <w:sz w:val="16"/>
                <w:szCs w:val="16"/>
              </w:rPr>
              <w:t>het treffen van maatregelen door Opdrachtnemer ter voorkoming van Storingen en andere daarmee verband houdende vormen van dienstverlening.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A2F579" w14:textId="26141D53" w:rsidR="006E67A5" w:rsidRPr="004F2F73" w:rsidRDefault="007F5994" w:rsidP="00BB7B6B">
            <w:pPr>
              <w:spacing w:before="120" w:after="0" w:line="240" w:lineRule="auto"/>
              <w:rPr>
                <w:rFonts w:ascii="Verdana" w:hAnsi="Verdana"/>
                <w:color w:val="000000" w:themeColor="text1"/>
                <w:sz w:val="16"/>
                <w:szCs w:val="16"/>
                <w:lang w:eastAsia="nl-NL"/>
              </w:rPr>
            </w:pPr>
            <w:r w:rsidRPr="004F2F73">
              <w:rPr>
                <w:rFonts w:ascii="Verdana" w:hAnsi="Verdana"/>
                <w:color w:val="000000" w:themeColor="text1"/>
                <w:sz w:val="16"/>
                <w:szCs w:val="16"/>
                <w:lang w:eastAsia="nl-NL"/>
              </w:rPr>
              <w:t>n.v.t</w:t>
            </w:r>
          </w:p>
        </w:tc>
      </w:tr>
      <w:tr w:rsidR="00D01A59" w:rsidRPr="00E44CFF" w14:paraId="048B146B" w14:textId="77777777" w:rsidTr="7244A7E0">
        <w:trPr>
          <w:trHeight w:val="269"/>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0409" w14:textId="184FABB9" w:rsidR="00D01A59" w:rsidRPr="00E44CFF" w:rsidRDefault="00697CAD" w:rsidP="00BB7B6B">
            <w:pPr>
              <w:spacing w:before="120" w:after="0" w:line="240" w:lineRule="auto"/>
              <w:jc w:val="center"/>
              <w:rPr>
                <w:rFonts w:ascii="Verdana" w:hAnsi="Verdana"/>
                <w:color w:val="000000" w:themeColor="text1"/>
                <w:sz w:val="16"/>
                <w:szCs w:val="16"/>
              </w:rPr>
            </w:pPr>
            <w:r>
              <w:rPr>
                <w:rFonts w:ascii="Verdana" w:hAnsi="Verdana"/>
                <w:color w:val="000000" w:themeColor="text1"/>
                <w:sz w:val="16"/>
                <w:szCs w:val="16"/>
              </w:rPr>
              <w:t>B6</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62BD7820" w14:textId="6EA0BF0F" w:rsidR="00D01A59" w:rsidRPr="00D01A59" w:rsidRDefault="00697CAD" w:rsidP="00BB7B6B">
            <w:pPr>
              <w:spacing w:before="120" w:after="0" w:line="240" w:lineRule="auto"/>
              <w:rPr>
                <w:rFonts w:ascii="Verdana" w:hAnsi="Verdana"/>
                <w:iCs/>
                <w:color w:val="000000" w:themeColor="text1"/>
                <w:sz w:val="16"/>
                <w:szCs w:val="16"/>
              </w:rPr>
            </w:pPr>
            <w:r>
              <w:rPr>
                <w:rFonts w:ascii="Verdana" w:hAnsi="Verdana"/>
                <w:iCs/>
                <w:color w:val="000000" w:themeColor="text1"/>
                <w:sz w:val="16"/>
                <w:szCs w:val="16"/>
              </w:rPr>
              <w:t xml:space="preserve">Ontwikkeling software in verband met </w:t>
            </w:r>
            <w:r w:rsidR="006179D7">
              <w:rPr>
                <w:rFonts w:ascii="Verdana" w:hAnsi="Verdana"/>
                <w:iCs/>
                <w:color w:val="000000" w:themeColor="text1"/>
                <w:sz w:val="16"/>
                <w:szCs w:val="16"/>
              </w:rPr>
              <w:t xml:space="preserve">het </w:t>
            </w:r>
            <w:r>
              <w:rPr>
                <w:rFonts w:ascii="Verdana" w:hAnsi="Verdana"/>
                <w:iCs/>
                <w:color w:val="000000" w:themeColor="text1"/>
                <w:sz w:val="16"/>
                <w:szCs w:val="16"/>
              </w:rPr>
              <w:t>realiseren van koppelingen</w:t>
            </w:r>
            <w:r w:rsidR="005816CA">
              <w:rPr>
                <w:rFonts w:ascii="Verdana" w:hAnsi="Verdana"/>
                <w:iCs/>
                <w:color w:val="000000" w:themeColor="text1"/>
                <w:sz w:val="16"/>
                <w:szCs w:val="16"/>
              </w:rPr>
              <w:t xml:space="preserve"> van</w:t>
            </w:r>
            <w:r>
              <w:rPr>
                <w:rFonts w:ascii="Verdana" w:hAnsi="Verdana"/>
                <w:iCs/>
                <w:color w:val="000000" w:themeColor="text1"/>
                <w:sz w:val="16"/>
                <w:szCs w:val="16"/>
              </w:rPr>
              <w:t xml:space="preserve"> </w:t>
            </w:r>
            <w:r w:rsidRPr="004F2F73">
              <w:rPr>
                <w:rFonts w:ascii="Verdana" w:hAnsi="Verdana"/>
                <w:iCs/>
                <w:color w:val="000000" w:themeColor="text1"/>
                <w:sz w:val="16"/>
                <w:szCs w:val="16"/>
                <w:highlight w:val="yellow"/>
              </w:rPr>
              <w:t>&lt;</w:t>
            </w:r>
            <w:r w:rsidR="005816CA">
              <w:rPr>
                <w:rFonts w:ascii="Verdana" w:hAnsi="Verdana"/>
                <w:iCs/>
                <w:color w:val="000000" w:themeColor="text1"/>
                <w:sz w:val="16"/>
                <w:szCs w:val="16"/>
                <w:highlight w:val="yellow"/>
              </w:rPr>
              <w:t xml:space="preserve">het </w:t>
            </w:r>
            <w:r w:rsidRPr="004F2F73">
              <w:rPr>
                <w:rFonts w:ascii="Verdana" w:hAnsi="Verdana"/>
                <w:iCs/>
                <w:color w:val="000000" w:themeColor="text1"/>
                <w:sz w:val="16"/>
                <w:szCs w:val="16"/>
                <w:highlight w:val="yellow"/>
              </w:rPr>
              <w:t>Systeem/</w:t>
            </w:r>
            <w:r w:rsidR="005816CA">
              <w:rPr>
                <w:rFonts w:ascii="Verdana" w:hAnsi="Verdana"/>
                <w:iCs/>
                <w:color w:val="000000" w:themeColor="text1"/>
                <w:sz w:val="16"/>
                <w:szCs w:val="16"/>
                <w:highlight w:val="yellow"/>
              </w:rPr>
              <w:t xml:space="preserve">de </w:t>
            </w:r>
            <w:r w:rsidRPr="004F2F73">
              <w:rPr>
                <w:rFonts w:ascii="Verdana" w:hAnsi="Verdana"/>
                <w:iCs/>
                <w:color w:val="000000" w:themeColor="text1"/>
                <w:sz w:val="16"/>
                <w:szCs w:val="16"/>
                <w:highlight w:val="yellow"/>
              </w:rPr>
              <w:t>Systemen&gt;</w:t>
            </w:r>
            <w:r>
              <w:rPr>
                <w:rFonts w:ascii="Verdana" w:hAnsi="Verdana"/>
                <w:iCs/>
                <w:color w:val="000000" w:themeColor="text1"/>
                <w:sz w:val="16"/>
                <w:szCs w:val="16"/>
              </w:rPr>
              <w:t xml:space="preserve"> met ProRail interfaces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B65FEF" w14:textId="5B2D93C9" w:rsidR="00D01A59" w:rsidRPr="00D01A59" w:rsidDel="007F5994" w:rsidRDefault="00697CAD" w:rsidP="00BB7B6B">
            <w:pPr>
              <w:spacing w:before="120" w:after="0" w:line="240" w:lineRule="auto"/>
              <w:rPr>
                <w:rFonts w:ascii="Verdana" w:hAnsi="Verdana"/>
                <w:color w:val="000000" w:themeColor="text1"/>
                <w:sz w:val="16"/>
                <w:szCs w:val="16"/>
                <w:lang w:eastAsia="nl-NL"/>
              </w:rPr>
            </w:pPr>
            <w:r>
              <w:rPr>
                <w:rFonts w:ascii="Verdana" w:hAnsi="Verdana"/>
                <w:color w:val="000000" w:themeColor="text1"/>
                <w:sz w:val="16"/>
                <w:szCs w:val="16"/>
                <w:lang w:eastAsia="nl-NL"/>
              </w:rPr>
              <w:t>n.v.t.</w:t>
            </w:r>
          </w:p>
        </w:tc>
      </w:tr>
    </w:tbl>
    <w:p w14:paraId="5DEC591A" w14:textId="77777777" w:rsidR="00B83997" w:rsidRPr="00E44CFF" w:rsidRDefault="00B83997" w:rsidP="00BB7B6B">
      <w:pPr>
        <w:tabs>
          <w:tab w:val="left" w:pos="851"/>
        </w:tabs>
        <w:spacing w:before="120" w:after="0" w:line="240" w:lineRule="auto"/>
        <w:ind w:left="851" w:hanging="284"/>
        <w:rPr>
          <w:rFonts w:ascii="Verdana" w:hAnsi="Verdana"/>
          <w:color w:val="000000" w:themeColor="text1"/>
          <w:sz w:val="16"/>
          <w:szCs w:val="16"/>
        </w:rPr>
      </w:pPr>
    </w:p>
    <w:p w14:paraId="4F231C60" w14:textId="51D511DD" w:rsidR="00E65E12" w:rsidRPr="00E44CFF" w:rsidRDefault="00E65E12" w:rsidP="00BB7B6B">
      <w:pPr>
        <w:tabs>
          <w:tab w:val="left" w:pos="851"/>
        </w:tabs>
        <w:spacing w:before="120" w:after="0" w:line="240" w:lineRule="auto"/>
        <w:ind w:left="851" w:hanging="284"/>
        <w:rPr>
          <w:rFonts w:ascii="Verdana" w:hAnsi="Verdana"/>
          <w:color w:val="000000" w:themeColor="text1"/>
          <w:sz w:val="18"/>
          <w:szCs w:val="18"/>
        </w:rPr>
      </w:pPr>
      <w:r w:rsidRPr="00E44CFF">
        <w:rPr>
          <w:rFonts w:ascii="Verdana" w:hAnsi="Verdana"/>
          <w:color w:val="000000" w:themeColor="text1"/>
          <w:sz w:val="18"/>
          <w:szCs w:val="18"/>
        </w:rPr>
        <w:t>-</w:t>
      </w:r>
      <w:r w:rsidRPr="00E44CFF">
        <w:rPr>
          <w:color w:val="000000" w:themeColor="text1"/>
        </w:rPr>
        <w:tab/>
      </w:r>
      <w:r w:rsidR="49294F6D" w:rsidRPr="00E44CFF">
        <w:rPr>
          <w:rFonts w:ascii="Verdana" w:hAnsi="Verdana"/>
          <w:color w:val="000000" w:themeColor="text1"/>
          <w:sz w:val="18"/>
          <w:szCs w:val="18"/>
        </w:rPr>
        <w:t xml:space="preserve">c. </w:t>
      </w:r>
      <w:r w:rsidRPr="00E44CFF">
        <w:rPr>
          <w:rFonts w:ascii="Verdana" w:hAnsi="Verdana"/>
          <w:color w:val="000000" w:themeColor="text1"/>
          <w:sz w:val="18"/>
          <w:szCs w:val="18"/>
        </w:rPr>
        <w:t>h</w:t>
      </w:r>
      <w:r w:rsidR="00414A13" w:rsidRPr="00E44CFF">
        <w:rPr>
          <w:rFonts w:ascii="Verdana" w:hAnsi="Verdana"/>
          <w:color w:val="000000" w:themeColor="text1"/>
          <w:sz w:val="18"/>
          <w:szCs w:val="18"/>
        </w:rPr>
        <w:t>et verstrekken van één of meer Gebruiksrechten</w:t>
      </w:r>
      <w:r w:rsidR="3A6F354E" w:rsidRPr="00E44CFF">
        <w:rPr>
          <w:rFonts w:ascii="Verdana" w:hAnsi="Verdana"/>
          <w:color w:val="000000" w:themeColor="text1"/>
          <w:sz w:val="18"/>
          <w:szCs w:val="18"/>
        </w:rPr>
        <w:t>/licenties</w:t>
      </w:r>
      <w:r w:rsidR="00414A13" w:rsidRPr="00E44CFF">
        <w:rPr>
          <w:rFonts w:ascii="Verdana" w:hAnsi="Verdana"/>
          <w:color w:val="000000" w:themeColor="text1"/>
          <w:sz w:val="18"/>
          <w:szCs w:val="18"/>
        </w:rPr>
        <w:t>:</w:t>
      </w:r>
      <w:r w:rsidRPr="00E44CFF">
        <w:rPr>
          <w:color w:val="000000" w:themeColor="text1"/>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4787"/>
        <w:gridCol w:w="1923"/>
      </w:tblGrid>
      <w:tr w:rsidR="00E44CFF" w:rsidRPr="00E44CFF" w14:paraId="2A9C1926" w14:textId="77777777" w:rsidTr="481D0662">
        <w:trPr>
          <w:trHeight w:val="269"/>
        </w:trPr>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4783A" w14:textId="46A9B08F" w:rsidR="00E65E12" w:rsidRPr="00E44CFF" w:rsidRDefault="00872BCA"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Volgnummer</w:t>
            </w:r>
          </w:p>
        </w:tc>
        <w:tc>
          <w:tcPr>
            <w:tcW w:w="4787"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E44CFF" w:rsidRDefault="00E65E12" w:rsidP="00BB7B6B">
            <w:pPr>
              <w:spacing w:before="120" w:after="0" w:line="240" w:lineRule="auto"/>
              <w:ind w:left="567" w:hanging="567"/>
              <w:rPr>
                <w:rFonts w:ascii="Verdana" w:hAnsi="Verdana"/>
                <w:b/>
                <w:color w:val="000000" w:themeColor="text1"/>
                <w:sz w:val="18"/>
                <w:szCs w:val="18"/>
                <w:lang w:eastAsia="nl-NL"/>
              </w:rPr>
            </w:pPr>
            <w:r w:rsidRPr="00E44CFF">
              <w:rPr>
                <w:rFonts w:ascii="Verdana" w:hAnsi="Verdana"/>
                <w:b/>
                <w:color w:val="000000" w:themeColor="text1"/>
                <w:sz w:val="18"/>
                <w:szCs w:val="18"/>
              </w:rPr>
              <w:t>Onderwerp</w:t>
            </w:r>
          </w:p>
        </w:tc>
        <w:tc>
          <w:tcPr>
            <w:tcW w:w="1923" w:type="dxa"/>
            <w:tcBorders>
              <w:top w:val="single" w:sz="4" w:space="0" w:color="auto"/>
              <w:left w:val="single" w:sz="4" w:space="0" w:color="auto"/>
              <w:bottom w:val="single" w:sz="4" w:space="0" w:color="auto"/>
              <w:right w:val="single" w:sz="4" w:space="0" w:color="auto"/>
            </w:tcBorders>
            <w:shd w:val="clear" w:color="auto" w:fill="999999"/>
          </w:tcPr>
          <w:p w14:paraId="52127EED" w14:textId="77777777" w:rsidR="00E65E12" w:rsidRPr="00E44CFF" w:rsidRDefault="00E65E12" w:rsidP="00BB7B6B">
            <w:pPr>
              <w:spacing w:before="120" w:after="0" w:line="240" w:lineRule="auto"/>
              <w:ind w:left="567" w:hanging="567"/>
              <w:rPr>
                <w:rFonts w:ascii="Verdana" w:hAnsi="Verdana"/>
                <w:b/>
                <w:color w:val="000000" w:themeColor="text1"/>
                <w:sz w:val="18"/>
                <w:szCs w:val="18"/>
              </w:rPr>
            </w:pPr>
            <w:r w:rsidRPr="00E44CFF">
              <w:rPr>
                <w:rFonts w:ascii="Verdana" w:hAnsi="Verdana"/>
                <w:b/>
                <w:color w:val="000000" w:themeColor="text1"/>
                <w:sz w:val="18"/>
                <w:szCs w:val="18"/>
              </w:rPr>
              <w:t>Aantal</w:t>
            </w:r>
          </w:p>
        </w:tc>
      </w:tr>
      <w:tr w:rsidR="00E44CFF" w:rsidRPr="00E44CFF" w14:paraId="77CA107F" w14:textId="77777777" w:rsidTr="481D0662">
        <w:trPr>
          <w:trHeight w:val="269"/>
        </w:trPr>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D927C" w14:textId="77777777" w:rsidR="00E65E12" w:rsidRPr="00E44CFF" w:rsidRDefault="00E65E12" w:rsidP="00BB7B6B">
            <w:pPr>
              <w:spacing w:before="120" w:after="0" w:line="240" w:lineRule="auto"/>
              <w:ind w:left="567" w:hanging="567"/>
              <w:jc w:val="center"/>
              <w:rPr>
                <w:rFonts w:ascii="Verdana" w:hAnsi="Verdana"/>
                <w:color w:val="000000" w:themeColor="text1"/>
                <w:sz w:val="16"/>
                <w:szCs w:val="16"/>
                <w:lang w:eastAsia="nl-NL"/>
              </w:rPr>
            </w:pPr>
            <w:r w:rsidRPr="00E44CFF">
              <w:rPr>
                <w:rFonts w:ascii="Verdana" w:hAnsi="Verdana"/>
                <w:color w:val="000000" w:themeColor="text1"/>
                <w:sz w:val="16"/>
                <w:szCs w:val="16"/>
              </w:rPr>
              <w:t>C1</w:t>
            </w:r>
          </w:p>
        </w:tc>
        <w:tc>
          <w:tcPr>
            <w:tcW w:w="4787" w:type="dxa"/>
            <w:tcBorders>
              <w:top w:val="single" w:sz="4" w:space="0" w:color="auto"/>
              <w:left w:val="single" w:sz="4" w:space="0" w:color="auto"/>
              <w:bottom w:val="single" w:sz="4" w:space="0" w:color="auto"/>
              <w:right w:val="single" w:sz="4" w:space="0" w:color="auto"/>
            </w:tcBorders>
            <w:hideMark/>
          </w:tcPr>
          <w:p w14:paraId="0969640F" w14:textId="28CA93E6" w:rsidR="00C676C7" w:rsidRPr="00E44CFF" w:rsidRDefault="00760D43" w:rsidP="00BB7B6B">
            <w:pPr>
              <w:spacing w:before="120" w:after="0" w:line="240" w:lineRule="auto"/>
              <w:rPr>
                <w:rFonts w:ascii="Verdana" w:hAnsi="Verdana"/>
                <w:i/>
                <w:color w:val="000000" w:themeColor="text1"/>
                <w:sz w:val="16"/>
                <w:szCs w:val="16"/>
                <w:lang w:eastAsia="nl-NL"/>
              </w:rPr>
            </w:pPr>
            <w:r w:rsidRPr="00760D43">
              <w:rPr>
                <w:rFonts w:ascii="Verdana" w:hAnsi="Verdana" w:cs="Arial"/>
                <w:color w:val="000000" w:themeColor="text1"/>
                <w:sz w:val="16"/>
                <w:szCs w:val="16"/>
              </w:rPr>
              <w:t xml:space="preserve">Alle Gebruiksrechten op grond waarvan </w:t>
            </w:r>
            <w:r w:rsidR="00111D3D">
              <w:rPr>
                <w:rFonts w:ascii="Verdana" w:hAnsi="Verdana" w:cs="Arial"/>
                <w:color w:val="000000" w:themeColor="text1"/>
                <w:sz w:val="16"/>
                <w:szCs w:val="16"/>
              </w:rPr>
              <w:t>ProRail</w:t>
            </w:r>
            <w:r w:rsidRPr="00760D43">
              <w:rPr>
                <w:rFonts w:ascii="Verdana" w:hAnsi="Verdana" w:cs="Arial"/>
                <w:color w:val="000000" w:themeColor="text1"/>
                <w:sz w:val="16"/>
                <w:szCs w:val="16"/>
              </w:rPr>
              <w:t xml:space="preserve"> bevoegd is tot het Overeengekomen gebruik c.q. de toepassing van </w:t>
            </w:r>
            <w:r w:rsidR="00111D3D">
              <w:rPr>
                <w:rFonts w:ascii="Verdana" w:hAnsi="Verdana" w:cs="Arial"/>
                <w:color w:val="000000" w:themeColor="text1"/>
                <w:sz w:val="16"/>
                <w:szCs w:val="16"/>
              </w:rPr>
              <w:t>het Systeem</w:t>
            </w:r>
            <w:r w:rsidRPr="00760D43">
              <w:rPr>
                <w:rFonts w:ascii="Verdana" w:hAnsi="Verdana" w:cs="Arial"/>
                <w:color w:val="000000" w:themeColor="text1"/>
                <w:sz w:val="16"/>
                <w:szCs w:val="16"/>
              </w:rPr>
              <w:t xml:space="preserve">, met inbegrip van alle daarvoor redelijkerwijs noodzakelijke al dan niet tijdelijke </w:t>
            </w:r>
            <w:proofErr w:type="spellStart"/>
            <w:r w:rsidRPr="00760D43">
              <w:rPr>
                <w:rFonts w:ascii="Verdana" w:hAnsi="Verdana" w:cs="Arial"/>
                <w:color w:val="000000" w:themeColor="text1"/>
                <w:sz w:val="16"/>
                <w:szCs w:val="16"/>
              </w:rPr>
              <w:t>verveelvoudigingen</w:t>
            </w:r>
            <w:proofErr w:type="spellEnd"/>
            <w:r w:rsidRPr="00760D43">
              <w:rPr>
                <w:rFonts w:ascii="Verdana" w:hAnsi="Verdana" w:cs="Arial"/>
                <w:color w:val="000000" w:themeColor="text1"/>
                <w:sz w:val="16"/>
                <w:szCs w:val="16"/>
              </w:rPr>
              <w:t xml:space="preserve"> en openbaarmakingen, inclusief Verbeterde en Nieuwe Versies daarvan gedurende de looptijd van de overeenkomst,  </w:t>
            </w:r>
          </w:p>
        </w:tc>
        <w:tc>
          <w:tcPr>
            <w:tcW w:w="1923" w:type="dxa"/>
            <w:tcBorders>
              <w:top w:val="single" w:sz="4" w:space="0" w:color="auto"/>
              <w:left w:val="single" w:sz="4" w:space="0" w:color="auto"/>
              <w:bottom w:val="single" w:sz="4" w:space="0" w:color="auto"/>
              <w:right w:val="single" w:sz="4" w:space="0" w:color="auto"/>
            </w:tcBorders>
          </w:tcPr>
          <w:p w14:paraId="2B305217" w14:textId="77777777" w:rsidR="00E65E12" w:rsidRPr="00E44CFF" w:rsidRDefault="00E65E12" w:rsidP="00BB7B6B">
            <w:pPr>
              <w:spacing w:before="120" w:after="0" w:line="240" w:lineRule="auto"/>
              <w:ind w:left="567" w:hanging="567"/>
              <w:rPr>
                <w:rFonts w:ascii="Verdana" w:hAnsi="Verdana"/>
                <w:i/>
                <w:color w:val="000000" w:themeColor="text1"/>
                <w:sz w:val="16"/>
                <w:szCs w:val="16"/>
              </w:rPr>
            </w:pPr>
            <w:r w:rsidRPr="004F2F73">
              <w:rPr>
                <w:rFonts w:ascii="Verdana" w:hAnsi="Verdana"/>
                <w:i/>
                <w:color w:val="000000" w:themeColor="text1"/>
                <w:sz w:val="16"/>
                <w:szCs w:val="16"/>
                <w:highlight w:val="yellow"/>
              </w:rPr>
              <w:t>&lt;…&gt;</w:t>
            </w:r>
          </w:p>
        </w:tc>
      </w:tr>
    </w:tbl>
    <w:p w14:paraId="7BF7FCCE" w14:textId="77777777" w:rsidR="009E0A80" w:rsidRPr="00E44CFF" w:rsidRDefault="009E0A80" w:rsidP="00BB7B6B">
      <w:pPr>
        <w:spacing w:before="120" w:after="0" w:line="240" w:lineRule="auto"/>
        <w:ind w:left="567" w:hanging="567"/>
        <w:rPr>
          <w:rFonts w:ascii="Verdana" w:hAnsi="Verdana"/>
          <w:color w:val="000000" w:themeColor="text1"/>
          <w:sz w:val="16"/>
          <w:szCs w:val="16"/>
        </w:rPr>
      </w:pPr>
    </w:p>
    <w:p w14:paraId="73AA7620" w14:textId="12291652" w:rsidR="009E0A80" w:rsidRPr="00E44CFF" w:rsidRDefault="00BA05FF" w:rsidP="00BB7B6B">
      <w:pPr>
        <w:spacing w:before="120" w:after="0" w:line="240" w:lineRule="auto"/>
        <w:ind w:left="567"/>
        <w:rPr>
          <w:rFonts w:ascii="Verdana" w:hAnsi="Verdana"/>
          <w:color w:val="000000" w:themeColor="text1"/>
          <w:sz w:val="18"/>
          <w:szCs w:val="18"/>
        </w:rPr>
      </w:pPr>
      <w:r w:rsidRPr="00E44CFF">
        <w:rPr>
          <w:rFonts w:ascii="Verdana" w:hAnsi="Verdana"/>
          <w:color w:val="000000" w:themeColor="text1"/>
          <w:sz w:val="18"/>
          <w:szCs w:val="18"/>
        </w:rPr>
        <w:t xml:space="preserve">één en ander teneinde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in staat te stellen daarvan het Overeengekomen </w:t>
      </w:r>
      <w:r w:rsidR="00A46DB5" w:rsidRPr="00E44CFF">
        <w:rPr>
          <w:rFonts w:ascii="Verdana" w:hAnsi="Verdana"/>
          <w:color w:val="000000" w:themeColor="text1"/>
          <w:sz w:val="18"/>
          <w:szCs w:val="18"/>
        </w:rPr>
        <w:t>gebruik te maken</w:t>
      </w:r>
      <w:r w:rsidR="00195FC4" w:rsidRPr="00E44CFF">
        <w:rPr>
          <w:rFonts w:ascii="Verdana" w:hAnsi="Verdana"/>
          <w:color w:val="000000" w:themeColor="text1"/>
          <w:sz w:val="18"/>
          <w:szCs w:val="18"/>
        </w:rPr>
        <w:t>.</w:t>
      </w:r>
    </w:p>
    <w:p w14:paraId="6F18B318" w14:textId="77777777" w:rsidR="00F8559F" w:rsidRPr="00E44CFF" w:rsidRDefault="00F8559F" w:rsidP="00BB7B6B">
      <w:pPr>
        <w:spacing w:before="120" w:after="0" w:line="240" w:lineRule="auto"/>
        <w:ind w:left="567"/>
        <w:rPr>
          <w:rFonts w:ascii="Verdana" w:hAnsi="Verdana"/>
          <w:color w:val="000000" w:themeColor="text1"/>
          <w:sz w:val="18"/>
          <w:szCs w:val="18"/>
        </w:rPr>
      </w:pPr>
    </w:p>
    <w:p w14:paraId="712195AF" w14:textId="5E4341EB" w:rsidR="008C4180" w:rsidRPr="00E44CFF" w:rsidRDefault="008C4180" w:rsidP="00BB7B6B">
      <w:pPr>
        <w:pStyle w:val="Kop2"/>
        <w:numPr>
          <w:ilvl w:val="0"/>
          <w:numId w:val="17"/>
        </w:numPr>
        <w:spacing w:before="120" w:line="240" w:lineRule="auto"/>
        <w:rPr>
          <w:rFonts w:ascii="Verdana" w:hAnsi="Verdana"/>
          <w:b/>
          <w:bCs/>
          <w:color w:val="000000" w:themeColor="text1"/>
          <w:sz w:val="20"/>
          <w:szCs w:val="20"/>
        </w:rPr>
      </w:pPr>
      <w:bookmarkStart w:id="16" w:name="_Toc72125396"/>
      <w:bookmarkStart w:id="17" w:name="_Toc193699735"/>
      <w:bookmarkStart w:id="18" w:name="_Toc170379317"/>
      <w:bookmarkStart w:id="19" w:name="_Toc397950416"/>
      <w:r w:rsidRPr="00E44CFF">
        <w:rPr>
          <w:rFonts w:ascii="Verdana" w:hAnsi="Verdana"/>
          <w:b/>
          <w:bCs/>
          <w:color w:val="000000" w:themeColor="text1"/>
          <w:sz w:val="20"/>
          <w:szCs w:val="20"/>
        </w:rPr>
        <w:t>Flexibiliteit</w:t>
      </w:r>
      <w:bookmarkEnd w:id="16"/>
      <w:bookmarkEnd w:id="17"/>
      <w:bookmarkEnd w:id="18"/>
      <w:r w:rsidR="00AC314A">
        <w:rPr>
          <w:rFonts w:ascii="Verdana" w:hAnsi="Verdana"/>
          <w:b/>
          <w:bCs/>
          <w:color w:val="000000" w:themeColor="text1"/>
          <w:sz w:val="20"/>
          <w:szCs w:val="20"/>
        </w:rPr>
        <w:t xml:space="preserve"> Licenties</w:t>
      </w:r>
    </w:p>
    <w:p w14:paraId="0143306B" w14:textId="59246E1F" w:rsidR="002D3C98" w:rsidRPr="00E44CFF" w:rsidRDefault="008C4180"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Bij een toe- of afname van het aantal Gebruikers</w:t>
      </w:r>
      <w:r w:rsidR="007E327E">
        <w:rPr>
          <w:rFonts w:ascii="Verdana" w:hAnsi="Verdana"/>
          <w:color w:val="000000" w:themeColor="text1"/>
          <w:sz w:val="18"/>
          <w:szCs w:val="18"/>
        </w:rPr>
        <w:t xml:space="preserve"> en/of voertuigen</w:t>
      </w:r>
      <w:r w:rsidRPr="00E44CFF">
        <w:rPr>
          <w:rFonts w:ascii="Verdana" w:hAnsi="Verdana"/>
          <w:color w:val="000000" w:themeColor="text1"/>
          <w:sz w:val="18"/>
          <w:szCs w:val="18"/>
        </w:rPr>
        <w:t xml:space="preserve"> wordt, indien het in de Inschrijving door Opdrachtnemer aangeboden licentiemodel daar aanleiding toe geeft, de Jaarlijkse Vergoeding overeenkomstig het in de Offerte door Opdrachtnemer aangeboden licentiemodel aan de hand van het daadwerkelijke aantal Gebruikers</w:t>
      </w:r>
      <w:r w:rsidR="007E327E">
        <w:rPr>
          <w:rFonts w:ascii="Verdana" w:hAnsi="Verdana"/>
          <w:color w:val="000000" w:themeColor="text1"/>
          <w:sz w:val="18"/>
          <w:szCs w:val="18"/>
        </w:rPr>
        <w:t xml:space="preserve"> en/of voertuigen</w:t>
      </w:r>
      <w:r w:rsidRPr="00E44CFF">
        <w:rPr>
          <w:rFonts w:ascii="Verdana" w:hAnsi="Verdana"/>
          <w:color w:val="000000" w:themeColor="text1"/>
          <w:sz w:val="18"/>
          <w:szCs w:val="18"/>
        </w:rPr>
        <w:t xml:space="preserve"> respectievelijk naar boven of beneden bijgesteld, zonder dat daar een minimum of maximum aan verbonden is en zonder dat dit invloed heeft op de Prestatie.</w:t>
      </w:r>
    </w:p>
    <w:p w14:paraId="073BC953" w14:textId="5E7FA542" w:rsidR="008D6175" w:rsidRPr="00E44CFF" w:rsidRDefault="008C4180"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De bijstelling vindt jaarlijks </w:t>
      </w:r>
      <w:r w:rsidRPr="00A32CE4">
        <w:rPr>
          <w:rFonts w:ascii="Verdana" w:hAnsi="Verdana"/>
          <w:color w:val="000000" w:themeColor="text1"/>
          <w:sz w:val="18"/>
          <w:szCs w:val="18"/>
        </w:rPr>
        <w:t>per 1 januari</w:t>
      </w:r>
      <w:r w:rsidRPr="00E44CFF">
        <w:rPr>
          <w:rFonts w:ascii="Verdana" w:hAnsi="Verdana"/>
          <w:color w:val="000000" w:themeColor="text1"/>
          <w:sz w:val="18"/>
          <w:szCs w:val="18"/>
        </w:rPr>
        <w:t xml:space="preserve"> plaats.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geeft uiterlijk één maand van </w:t>
      </w:r>
      <w:r w:rsidR="006179D7">
        <w:rPr>
          <w:rFonts w:ascii="Verdana" w:hAnsi="Verdana"/>
          <w:color w:val="000000" w:themeColor="text1"/>
          <w:sz w:val="18"/>
          <w:szCs w:val="18"/>
        </w:rPr>
        <w:t>te</w:t>
      </w:r>
      <w:r w:rsidRPr="00E44CFF">
        <w:rPr>
          <w:rFonts w:ascii="Verdana" w:hAnsi="Verdana"/>
          <w:color w:val="000000" w:themeColor="text1"/>
          <w:sz w:val="18"/>
          <w:szCs w:val="18"/>
        </w:rPr>
        <w:t>voren aan Opdrachtnemer de bijstelling aan.</w:t>
      </w:r>
    </w:p>
    <w:p w14:paraId="7E5CE524" w14:textId="2DBF0CA1" w:rsidR="002D3C98" w:rsidRPr="00E44CFF" w:rsidRDefault="008C4180"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Indien een Gebruiker</w:t>
      </w:r>
      <w:r w:rsidR="007E327E">
        <w:rPr>
          <w:rFonts w:ascii="Verdana" w:hAnsi="Verdana"/>
          <w:color w:val="000000" w:themeColor="text1"/>
          <w:sz w:val="18"/>
          <w:szCs w:val="18"/>
        </w:rPr>
        <w:t xml:space="preserve"> en/of voertuig</w:t>
      </w:r>
      <w:r w:rsidRPr="00E44CFF">
        <w:rPr>
          <w:rFonts w:ascii="Verdana" w:hAnsi="Verdana"/>
          <w:color w:val="000000" w:themeColor="text1"/>
          <w:sz w:val="18"/>
          <w:szCs w:val="18"/>
        </w:rPr>
        <w:t xml:space="preserve">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de licentie, om wat voor een reden dan ook, niet meer gebruikt, kan deze licentie overgezet worden naar een andere Gebruiker</w:t>
      </w:r>
      <w:r w:rsidR="007E327E">
        <w:rPr>
          <w:rFonts w:ascii="Verdana" w:hAnsi="Verdana"/>
          <w:color w:val="000000" w:themeColor="text1"/>
          <w:sz w:val="18"/>
          <w:szCs w:val="18"/>
        </w:rPr>
        <w:t xml:space="preserve"> en/of voertuig</w:t>
      </w:r>
      <w:r w:rsidRPr="00E44CFF">
        <w:rPr>
          <w:rFonts w:ascii="Verdana" w:hAnsi="Verdana"/>
          <w:color w:val="000000" w:themeColor="text1"/>
          <w:sz w:val="18"/>
          <w:szCs w:val="18"/>
        </w:rPr>
        <w:t>, zonder dat dit gevolgen heeft voor de licentietelling.</w:t>
      </w:r>
    </w:p>
    <w:p w14:paraId="60C308F6" w14:textId="33A4DCFE" w:rsidR="008D6175" w:rsidRPr="00E44CFF" w:rsidRDefault="009E48D3"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ProRail</w:t>
      </w:r>
      <w:r w:rsidR="002D3C98" w:rsidRPr="00E44CFF">
        <w:rPr>
          <w:rFonts w:ascii="Verdana" w:hAnsi="Verdana"/>
          <w:color w:val="000000" w:themeColor="text1"/>
          <w:sz w:val="18"/>
          <w:szCs w:val="18"/>
        </w:rPr>
        <w:t xml:space="preserve"> </w:t>
      </w:r>
      <w:r w:rsidR="008C4180" w:rsidRPr="00E44CFF">
        <w:rPr>
          <w:rFonts w:ascii="Verdana" w:hAnsi="Verdana"/>
          <w:color w:val="000000" w:themeColor="text1"/>
          <w:sz w:val="18"/>
          <w:szCs w:val="18"/>
        </w:rPr>
        <w:t>kan, op basis van gewichtige redenen, het aantal Gebruikers</w:t>
      </w:r>
      <w:r w:rsidR="007E327E">
        <w:rPr>
          <w:rFonts w:ascii="Verdana" w:hAnsi="Verdana"/>
          <w:color w:val="000000" w:themeColor="text1"/>
          <w:sz w:val="18"/>
          <w:szCs w:val="18"/>
        </w:rPr>
        <w:t xml:space="preserve"> en/of voertuigen</w:t>
      </w:r>
      <w:r w:rsidR="008C4180" w:rsidRPr="00E44CFF">
        <w:rPr>
          <w:rFonts w:ascii="Verdana" w:hAnsi="Verdana"/>
          <w:color w:val="000000" w:themeColor="text1"/>
          <w:sz w:val="18"/>
          <w:szCs w:val="18"/>
        </w:rPr>
        <w:t xml:space="preserve"> afschalen naar nul. </w:t>
      </w:r>
      <w:r w:rsidRPr="00E44CFF">
        <w:rPr>
          <w:rFonts w:ascii="Verdana" w:hAnsi="Verdana"/>
          <w:color w:val="000000" w:themeColor="text1"/>
          <w:sz w:val="18"/>
          <w:szCs w:val="18"/>
        </w:rPr>
        <w:t>ProRail</w:t>
      </w:r>
      <w:r w:rsidR="008C4180" w:rsidRPr="00E44CFF">
        <w:rPr>
          <w:rFonts w:ascii="Verdana" w:hAnsi="Verdana"/>
          <w:color w:val="000000" w:themeColor="text1"/>
          <w:sz w:val="18"/>
          <w:szCs w:val="18"/>
        </w:rPr>
        <w:t xml:space="preserve"> doet schriftelijk mededeling van deze </w:t>
      </w:r>
      <w:r w:rsidR="00881150" w:rsidRPr="00E44CFF">
        <w:rPr>
          <w:rFonts w:ascii="Verdana" w:hAnsi="Verdana"/>
          <w:color w:val="000000" w:themeColor="text1"/>
          <w:sz w:val="18"/>
          <w:szCs w:val="18"/>
        </w:rPr>
        <w:t xml:space="preserve">afschaling </w:t>
      </w:r>
      <w:r w:rsidR="008C4180" w:rsidRPr="00E44CFF">
        <w:rPr>
          <w:rFonts w:ascii="Verdana" w:hAnsi="Verdana"/>
          <w:color w:val="000000" w:themeColor="text1"/>
          <w:sz w:val="18"/>
          <w:szCs w:val="18"/>
        </w:rPr>
        <w:t xml:space="preserve">aan Opdrachtnemer waarbij een termijn van </w:t>
      </w:r>
      <w:r w:rsidR="00AC314A">
        <w:rPr>
          <w:rFonts w:ascii="Verdana" w:hAnsi="Verdana"/>
          <w:color w:val="000000" w:themeColor="text1"/>
          <w:sz w:val="18"/>
          <w:szCs w:val="18"/>
        </w:rPr>
        <w:t>twee maanden</w:t>
      </w:r>
      <w:r w:rsidR="008C4180" w:rsidRPr="00E44CFF">
        <w:rPr>
          <w:rFonts w:ascii="Verdana" w:hAnsi="Verdana"/>
          <w:color w:val="000000" w:themeColor="text1"/>
          <w:sz w:val="18"/>
          <w:szCs w:val="18"/>
        </w:rPr>
        <w:t xml:space="preserve"> in acht wordt genomen. De </w:t>
      </w:r>
      <w:r w:rsidR="00083ACE" w:rsidRPr="00E44CFF">
        <w:rPr>
          <w:rFonts w:ascii="Verdana" w:hAnsi="Verdana"/>
          <w:color w:val="000000" w:themeColor="text1"/>
          <w:sz w:val="18"/>
          <w:szCs w:val="18"/>
        </w:rPr>
        <w:t>Nadere overeenkomst</w:t>
      </w:r>
      <w:r w:rsidR="008C4180" w:rsidRPr="00E44CFF">
        <w:rPr>
          <w:rFonts w:ascii="Verdana" w:hAnsi="Verdana"/>
          <w:color w:val="000000" w:themeColor="text1"/>
          <w:sz w:val="18"/>
          <w:szCs w:val="18"/>
        </w:rPr>
        <w:t xml:space="preserve"> eindigt in dat geval tegen het einde van de hiervoor genoemde termijn, in plaats van tegen het einde van de overeengekomen looptijd van de </w:t>
      </w:r>
      <w:r w:rsidR="00083ACE" w:rsidRPr="00E44CFF">
        <w:rPr>
          <w:rFonts w:ascii="Verdana" w:hAnsi="Verdana"/>
          <w:color w:val="000000" w:themeColor="text1"/>
          <w:sz w:val="18"/>
          <w:szCs w:val="18"/>
        </w:rPr>
        <w:t>Nadere overeenkomst</w:t>
      </w:r>
      <w:r w:rsidR="002D3C98" w:rsidRPr="00E44CFF">
        <w:rPr>
          <w:rFonts w:ascii="Verdana" w:hAnsi="Verdana"/>
          <w:color w:val="000000" w:themeColor="text1"/>
          <w:sz w:val="18"/>
          <w:szCs w:val="18"/>
        </w:rPr>
        <w:t>.</w:t>
      </w:r>
    </w:p>
    <w:p w14:paraId="5D13FB2F" w14:textId="5063DCEC" w:rsidR="008C4180" w:rsidRPr="00E44CFF" w:rsidRDefault="008C4180"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Indien </w:t>
      </w:r>
      <w:r w:rsidR="009E48D3" w:rsidRPr="00E44CFF">
        <w:rPr>
          <w:rFonts w:ascii="Verdana" w:hAnsi="Verdana"/>
          <w:color w:val="000000" w:themeColor="text1"/>
          <w:sz w:val="18"/>
          <w:szCs w:val="18"/>
        </w:rPr>
        <w:t>ProRail</w:t>
      </w:r>
      <w:r w:rsidR="002D3C98"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verzoekt om afschaling in welke mate dan ook van het aantal Gebruikers </w:t>
      </w:r>
      <w:r w:rsidR="007E327E">
        <w:rPr>
          <w:rFonts w:ascii="Verdana" w:hAnsi="Verdana"/>
          <w:color w:val="000000" w:themeColor="text1"/>
          <w:sz w:val="18"/>
          <w:szCs w:val="18"/>
        </w:rPr>
        <w:t xml:space="preserve">en/of voertuigen </w:t>
      </w:r>
      <w:r w:rsidRPr="00E44CFF">
        <w:rPr>
          <w:rFonts w:ascii="Verdana" w:hAnsi="Verdana"/>
          <w:color w:val="000000" w:themeColor="text1"/>
          <w:sz w:val="18"/>
          <w:szCs w:val="18"/>
        </w:rPr>
        <w:t xml:space="preserve">blijft Opdrachtnemer gehouden de data verbonden aan deze (afgeschaalde) licenties tot het einde van de </w:t>
      </w:r>
      <w:r w:rsidR="00083ACE"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te bewaren, een en ander conform artikel</w:t>
      </w:r>
      <w:r w:rsidR="002D3C98" w:rsidRPr="00E44CFF">
        <w:rPr>
          <w:rFonts w:ascii="Verdana" w:hAnsi="Verdana"/>
          <w:color w:val="000000" w:themeColor="text1"/>
          <w:sz w:val="18"/>
          <w:szCs w:val="18"/>
        </w:rPr>
        <w:t xml:space="preserve"> </w:t>
      </w:r>
      <w:r w:rsidR="00F20510">
        <w:rPr>
          <w:rFonts w:ascii="Verdana" w:hAnsi="Verdana"/>
          <w:color w:val="000000" w:themeColor="text1"/>
          <w:sz w:val="18"/>
          <w:szCs w:val="18"/>
        </w:rPr>
        <w:t>10 van (</w:t>
      </w:r>
      <w:proofErr w:type="spellStart"/>
      <w:r w:rsidR="002D3C98" w:rsidRPr="00E44CFF">
        <w:rPr>
          <w:rFonts w:ascii="Verdana" w:hAnsi="Verdana"/>
          <w:color w:val="000000" w:themeColor="text1"/>
          <w:sz w:val="18"/>
          <w:szCs w:val="18"/>
        </w:rPr>
        <w:t>Ex</w:t>
      </w:r>
      <w:r w:rsidRPr="00E44CFF">
        <w:rPr>
          <w:rFonts w:ascii="Verdana" w:hAnsi="Verdana"/>
          <w:color w:val="000000" w:themeColor="text1"/>
          <w:sz w:val="18"/>
          <w:szCs w:val="18"/>
        </w:rPr>
        <w:t>itregeling</w:t>
      </w:r>
      <w:proofErr w:type="spellEnd"/>
      <w:r w:rsidR="00F20510">
        <w:rPr>
          <w:rFonts w:ascii="Verdana" w:hAnsi="Verdana"/>
          <w:color w:val="000000" w:themeColor="text1"/>
          <w:sz w:val="18"/>
          <w:szCs w:val="18"/>
        </w:rPr>
        <w:t>)</w:t>
      </w:r>
      <w:r w:rsidRPr="00E44CFF">
        <w:rPr>
          <w:rFonts w:ascii="Verdana" w:hAnsi="Verdana"/>
          <w:color w:val="000000" w:themeColor="text1"/>
          <w:sz w:val="18"/>
          <w:szCs w:val="18"/>
        </w:rPr>
        <w:t xml:space="preserve"> </w:t>
      </w:r>
      <w:r w:rsidR="00F20510">
        <w:rPr>
          <w:rFonts w:ascii="Verdana" w:hAnsi="Verdana"/>
          <w:color w:val="000000" w:themeColor="text1"/>
          <w:sz w:val="18"/>
          <w:szCs w:val="18"/>
        </w:rPr>
        <w:t>de Raamovereenkomst</w:t>
      </w:r>
      <w:r w:rsidRPr="00E44CFF">
        <w:rPr>
          <w:rFonts w:ascii="Verdana" w:hAnsi="Verdana"/>
          <w:color w:val="000000" w:themeColor="text1"/>
          <w:sz w:val="18"/>
          <w:szCs w:val="18"/>
        </w:rPr>
        <w:t>.</w:t>
      </w:r>
    </w:p>
    <w:p w14:paraId="1A23DEA3" w14:textId="681B0D3B" w:rsidR="00534A66" w:rsidRPr="00E44CFF" w:rsidRDefault="00534A66" w:rsidP="00BB7B6B">
      <w:pPr>
        <w:spacing w:before="120" w:after="0" w:line="240" w:lineRule="auto"/>
        <w:rPr>
          <w:rFonts w:ascii="Verdana" w:eastAsia="Times New Roman" w:hAnsi="Verdana"/>
          <w:b/>
          <w:bCs/>
          <w:color w:val="000000" w:themeColor="text1"/>
          <w:kern w:val="32"/>
          <w:sz w:val="18"/>
          <w:szCs w:val="18"/>
        </w:rPr>
      </w:pPr>
    </w:p>
    <w:p w14:paraId="04AA58FF" w14:textId="05C92E51" w:rsidR="00F8559F" w:rsidRPr="00E44CFF" w:rsidRDefault="00F8559F" w:rsidP="00BB7B6B">
      <w:pPr>
        <w:pStyle w:val="Kop2"/>
        <w:numPr>
          <w:ilvl w:val="0"/>
          <w:numId w:val="17"/>
        </w:numPr>
        <w:spacing w:before="120" w:line="240" w:lineRule="auto"/>
        <w:rPr>
          <w:rFonts w:ascii="Verdana" w:hAnsi="Verdana"/>
          <w:b/>
          <w:bCs/>
          <w:color w:val="000000" w:themeColor="text1"/>
          <w:sz w:val="20"/>
          <w:szCs w:val="20"/>
        </w:rPr>
      </w:pPr>
      <w:bookmarkStart w:id="20" w:name="_Toc1498131319"/>
      <w:bookmarkStart w:id="21" w:name="_Toc170379319"/>
      <w:bookmarkEnd w:id="19"/>
      <w:r w:rsidRPr="00E44CFF">
        <w:rPr>
          <w:rFonts w:ascii="Verdana" w:hAnsi="Verdana"/>
          <w:b/>
          <w:bCs/>
          <w:color w:val="000000" w:themeColor="text1"/>
          <w:sz w:val="20"/>
          <w:szCs w:val="20"/>
        </w:rPr>
        <w:t>Beschikbaarstelling</w:t>
      </w:r>
      <w:bookmarkEnd w:id="20"/>
      <w:bookmarkEnd w:id="21"/>
    </w:p>
    <w:p w14:paraId="19BF4934" w14:textId="532E08C8" w:rsidR="005F743D" w:rsidRPr="00E44CFF" w:rsidRDefault="00F8559F"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Opdrachtnemer zal aan </w:t>
      </w:r>
      <w:r w:rsidR="009E48D3" w:rsidRPr="00E44CFF">
        <w:rPr>
          <w:rFonts w:ascii="Verdana" w:hAnsi="Verdana"/>
          <w:color w:val="000000" w:themeColor="text1"/>
          <w:sz w:val="18"/>
          <w:szCs w:val="18"/>
        </w:rPr>
        <w:t>ProRail</w:t>
      </w:r>
      <w:r w:rsidR="005346BE" w:rsidRPr="00E44CFF">
        <w:rPr>
          <w:rFonts w:ascii="Verdana" w:hAnsi="Verdana"/>
          <w:color w:val="000000" w:themeColor="text1"/>
          <w:sz w:val="18"/>
          <w:szCs w:val="18"/>
        </w:rPr>
        <w:t xml:space="preserve"> de Prestatie</w:t>
      </w:r>
      <w:r w:rsidRPr="00E44CFF">
        <w:rPr>
          <w:rFonts w:ascii="Verdana" w:hAnsi="Verdana"/>
          <w:color w:val="000000" w:themeColor="text1"/>
          <w:sz w:val="18"/>
          <w:szCs w:val="18"/>
        </w:rPr>
        <w:t xml:space="preserve"> op afstand ter beschikking stellen. </w:t>
      </w:r>
      <w:r w:rsidR="000B41A2" w:rsidRPr="00E44CFF">
        <w:rPr>
          <w:rFonts w:ascii="Verdana" w:hAnsi="Verdana"/>
          <w:color w:val="000000" w:themeColor="text1"/>
          <w:sz w:val="18"/>
          <w:szCs w:val="18"/>
        </w:rPr>
        <w:t>Hiervoor</w:t>
      </w:r>
      <w:r w:rsidRPr="00E44CFF">
        <w:rPr>
          <w:rFonts w:ascii="Verdana" w:hAnsi="Verdana"/>
          <w:color w:val="000000" w:themeColor="text1"/>
          <w:sz w:val="18"/>
          <w:szCs w:val="18"/>
        </w:rPr>
        <w:t xml:space="preserve"> zal Opdrachtnemer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alle voor het gebruik van </w:t>
      </w:r>
      <w:r w:rsidR="000B41A2" w:rsidRPr="00E44CFF">
        <w:rPr>
          <w:rFonts w:ascii="Verdana" w:hAnsi="Verdana"/>
          <w:color w:val="000000" w:themeColor="text1"/>
          <w:sz w:val="18"/>
          <w:szCs w:val="18"/>
        </w:rPr>
        <w:t>de Prestatie</w:t>
      </w:r>
      <w:r w:rsidRPr="00E44CFF">
        <w:rPr>
          <w:rFonts w:ascii="Verdana" w:hAnsi="Verdana"/>
          <w:color w:val="000000" w:themeColor="text1"/>
          <w:sz w:val="18"/>
          <w:szCs w:val="18"/>
        </w:rPr>
        <w:t xml:space="preserve"> noodzakelijke gegevens verschaffen, zoals inloggegevens, internetadressen en te hanteren instellingen. Eventuele wijzigingen in dergelijke gegevens worden steeds minimaal </w:t>
      </w:r>
      <w:r w:rsidRPr="004F2F73">
        <w:rPr>
          <w:rFonts w:ascii="Verdana" w:hAnsi="Verdana"/>
          <w:color w:val="000000" w:themeColor="text1"/>
          <w:sz w:val="18"/>
          <w:szCs w:val="18"/>
        </w:rPr>
        <w:t>een maand</w:t>
      </w:r>
      <w:r w:rsidR="0068251F" w:rsidRPr="004F2F73">
        <w:rPr>
          <w:rFonts w:ascii="Verdana" w:hAnsi="Verdana"/>
          <w:color w:val="000000" w:themeColor="text1"/>
          <w:sz w:val="18"/>
          <w:szCs w:val="18"/>
        </w:rPr>
        <w:t xml:space="preserve"> </w:t>
      </w:r>
      <w:r w:rsidRPr="00E44CFF">
        <w:rPr>
          <w:rFonts w:ascii="Verdana" w:hAnsi="Verdana"/>
          <w:color w:val="000000" w:themeColor="text1"/>
          <w:sz w:val="18"/>
          <w:szCs w:val="18"/>
        </w:rPr>
        <w:t xml:space="preserve">vooraf aangekondigd en doen geen afbreuk aan de Functionele Specificaties en/of de overige afspraken uit deze </w:t>
      </w:r>
      <w:r w:rsidR="00083ACE" w:rsidRPr="00E44CFF">
        <w:rPr>
          <w:rFonts w:ascii="Verdana" w:hAnsi="Verdana"/>
          <w:color w:val="000000" w:themeColor="text1"/>
          <w:sz w:val="18"/>
          <w:szCs w:val="18"/>
        </w:rPr>
        <w:t>Nadere overeenkomst</w:t>
      </w:r>
      <w:r w:rsidRPr="00E44CFF">
        <w:rPr>
          <w:rFonts w:ascii="Verdana" w:hAnsi="Verdana"/>
          <w:color w:val="000000" w:themeColor="text1"/>
          <w:sz w:val="18"/>
          <w:szCs w:val="18"/>
        </w:rPr>
        <w:t>.</w:t>
      </w:r>
    </w:p>
    <w:p w14:paraId="0AA2948A" w14:textId="56C9061A" w:rsidR="00F8559F" w:rsidRPr="00E44CFF" w:rsidRDefault="005F743D" w:rsidP="00BB7B6B">
      <w:pPr>
        <w:pStyle w:val="Lijstalinea"/>
        <w:numPr>
          <w:ilvl w:val="1"/>
          <w:numId w:val="17"/>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Opdrachtnemer draagt zorg voor terbeschikkingstelling van de Prestatie voorafgaande aan de inrichting en de implementatie op de in onderstaande tabel aangegeven datum en plaats</w:t>
      </w:r>
      <w:r w:rsidR="004A2C5F" w:rsidRPr="00E44CFF">
        <w:rPr>
          <w:rFonts w:ascii="Verdana" w:hAnsi="Verdana"/>
          <w:color w:val="000000" w:themeColor="text1"/>
          <w:sz w:val="18"/>
          <w:szCs w:val="18"/>
        </w:rPr>
        <w:t>.</w:t>
      </w:r>
      <w:r w:rsidR="00400252" w:rsidRPr="00E44CFF">
        <w:rPr>
          <w:rFonts w:ascii="Verdana" w:hAnsi="Verdana"/>
          <w:color w:val="000000" w:themeColor="text1"/>
          <w:sz w:val="18"/>
          <w:szCs w:val="18"/>
        </w:rPr>
        <w:t xml:space="preserve"> </w:t>
      </w:r>
    </w:p>
    <w:p w14:paraId="7AD9C296" w14:textId="77777777" w:rsidR="00F8559F" w:rsidRPr="00E44CFF" w:rsidRDefault="00F8559F" w:rsidP="00BB7B6B">
      <w:pPr>
        <w:spacing w:before="120" w:after="0" w:line="240" w:lineRule="auto"/>
        <w:rPr>
          <w:rFonts w:ascii="Verdana" w:hAnsi="Verdana"/>
          <w:color w:val="000000" w:themeColor="text1"/>
          <w:sz w:val="18"/>
          <w:szCs w:val="18"/>
        </w:rPr>
      </w:pPr>
    </w:p>
    <w:tbl>
      <w:tblPr>
        <w:tblW w:w="84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830"/>
        <w:gridCol w:w="497"/>
        <w:gridCol w:w="4063"/>
      </w:tblGrid>
      <w:tr w:rsidR="00E44CFF" w:rsidRPr="00E44CFF" w14:paraId="4D1C8D17" w14:textId="77777777" w:rsidTr="3AF7EA20">
        <w:trPr>
          <w:trHeight w:val="269"/>
          <w:tblHeader/>
        </w:trPr>
        <w:tc>
          <w:tcPr>
            <w:tcW w:w="1098" w:type="dxa"/>
            <w:tcBorders>
              <w:top w:val="single" w:sz="4" w:space="0" w:color="auto"/>
              <w:left w:val="single" w:sz="4" w:space="0" w:color="auto"/>
              <w:bottom w:val="single" w:sz="4" w:space="0" w:color="auto"/>
              <w:right w:val="single" w:sz="4" w:space="0" w:color="auto"/>
            </w:tcBorders>
            <w:shd w:val="clear" w:color="auto" w:fill="999999"/>
            <w:hideMark/>
          </w:tcPr>
          <w:p w14:paraId="1A2CA3FE" w14:textId="77777777" w:rsidR="009A4344" w:rsidRPr="00E44CFF" w:rsidRDefault="009A4344" w:rsidP="00BB7B6B">
            <w:pPr>
              <w:suppressAutoHyphens/>
              <w:spacing w:before="120" w:after="0" w:line="240" w:lineRule="auto"/>
              <w:ind w:left="4" w:right="-1" w:hanging="4"/>
              <w:rPr>
                <w:rFonts w:ascii="Verdana" w:hAnsi="Verdana" w:cs="Arial"/>
                <w:b/>
                <w:color w:val="000000" w:themeColor="text1"/>
                <w:sz w:val="18"/>
                <w:szCs w:val="18"/>
              </w:rPr>
            </w:pPr>
            <w:r w:rsidRPr="00E44CFF">
              <w:rPr>
                <w:rFonts w:ascii="Verdana" w:hAnsi="Verdana" w:cs="Arial"/>
                <w:b/>
                <w:color w:val="000000" w:themeColor="text1"/>
                <w:sz w:val="18"/>
                <w:szCs w:val="18"/>
              </w:rPr>
              <w:t>Volg</w:t>
            </w:r>
            <w:r w:rsidRPr="00E44CFF">
              <w:rPr>
                <w:rFonts w:ascii="Verdana" w:hAnsi="Verdana" w:cs="Arial"/>
                <w:b/>
                <w:color w:val="000000" w:themeColor="text1"/>
                <w:sz w:val="18"/>
                <w:szCs w:val="18"/>
              </w:rPr>
              <w:softHyphen/>
              <w:t>nummer</w:t>
            </w:r>
          </w:p>
        </w:tc>
        <w:tc>
          <w:tcPr>
            <w:tcW w:w="2830" w:type="dxa"/>
            <w:tcBorders>
              <w:top w:val="single" w:sz="4" w:space="0" w:color="auto"/>
              <w:left w:val="single" w:sz="4" w:space="0" w:color="auto"/>
              <w:bottom w:val="single" w:sz="4" w:space="0" w:color="auto"/>
              <w:right w:val="single" w:sz="4" w:space="0" w:color="auto"/>
            </w:tcBorders>
            <w:shd w:val="clear" w:color="auto" w:fill="999999"/>
            <w:hideMark/>
          </w:tcPr>
          <w:p w14:paraId="3D9BF92D" w14:textId="77777777" w:rsidR="009A4344" w:rsidRPr="00E44CFF" w:rsidRDefault="009A4344" w:rsidP="00BB7B6B">
            <w:pPr>
              <w:suppressAutoHyphens/>
              <w:spacing w:before="120" w:after="0" w:line="240" w:lineRule="auto"/>
              <w:ind w:left="720" w:right="-1" w:hanging="720"/>
              <w:rPr>
                <w:rFonts w:ascii="Verdana" w:hAnsi="Verdana" w:cs="Arial"/>
                <w:b/>
                <w:color w:val="000000" w:themeColor="text1"/>
                <w:sz w:val="18"/>
                <w:szCs w:val="18"/>
              </w:rPr>
            </w:pPr>
            <w:r w:rsidRPr="00E44CFF">
              <w:rPr>
                <w:rFonts w:ascii="Verdana" w:hAnsi="Verdana" w:cs="Arial"/>
                <w:b/>
                <w:color w:val="000000" w:themeColor="text1"/>
                <w:sz w:val="18"/>
                <w:szCs w:val="18"/>
              </w:rPr>
              <w:t>Onderwerp</w:t>
            </w:r>
          </w:p>
        </w:tc>
        <w:tc>
          <w:tcPr>
            <w:tcW w:w="497" w:type="dxa"/>
            <w:tcBorders>
              <w:top w:val="single" w:sz="4" w:space="0" w:color="auto"/>
              <w:left w:val="single" w:sz="4" w:space="0" w:color="auto"/>
              <w:bottom w:val="single" w:sz="4" w:space="0" w:color="auto"/>
              <w:right w:val="single" w:sz="4" w:space="0" w:color="auto"/>
            </w:tcBorders>
            <w:shd w:val="clear" w:color="auto" w:fill="999999"/>
            <w:hideMark/>
          </w:tcPr>
          <w:p w14:paraId="23B30C24" w14:textId="77777777" w:rsidR="009A4344" w:rsidRPr="00E44CFF" w:rsidRDefault="009A4344" w:rsidP="00BB7B6B">
            <w:pPr>
              <w:suppressAutoHyphens/>
              <w:spacing w:before="120" w:after="0" w:line="240" w:lineRule="auto"/>
              <w:ind w:left="720" w:right="-1" w:hanging="720"/>
              <w:rPr>
                <w:rFonts w:ascii="Verdana" w:hAnsi="Verdana" w:cs="Arial"/>
                <w:b/>
                <w:color w:val="000000" w:themeColor="text1"/>
                <w:sz w:val="18"/>
                <w:szCs w:val="18"/>
              </w:rPr>
            </w:pPr>
          </w:p>
        </w:tc>
        <w:tc>
          <w:tcPr>
            <w:tcW w:w="4063" w:type="dxa"/>
            <w:tcBorders>
              <w:top w:val="single" w:sz="4" w:space="0" w:color="auto"/>
              <w:left w:val="single" w:sz="4" w:space="0" w:color="auto"/>
              <w:bottom w:val="single" w:sz="4" w:space="0" w:color="auto"/>
              <w:right w:val="single" w:sz="4" w:space="0" w:color="auto"/>
            </w:tcBorders>
            <w:shd w:val="clear" w:color="auto" w:fill="999999"/>
            <w:hideMark/>
          </w:tcPr>
          <w:p w14:paraId="26E57DEC" w14:textId="77777777" w:rsidR="009A4344" w:rsidRPr="00E44CFF" w:rsidRDefault="009A4344" w:rsidP="00BB7B6B">
            <w:pPr>
              <w:suppressAutoHyphens/>
              <w:spacing w:before="120" w:after="0" w:line="240" w:lineRule="auto"/>
              <w:ind w:left="720" w:right="-1" w:hanging="720"/>
              <w:rPr>
                <w:rFonts w:ascii="Verdana" w:hAnsi="Verdana" w:cs="Arial"/>
                <w:b/>
                <w:color w:val="000000" w:themeColor="text1"/>
                <w:sz w:val="18"/>
                <w:szCs w:val="18"/>
              </w:rPr>
            </w:pPr>
            <w:r w:rsidRPr="00E44CFF">
              <w:rPr>
                <w:rFonts w:ascii="Verdana" w:hAnsi="Verdana" w:cs="Arial"/>
                <w:b/>
                <w:color w:val="000000" w:themeColor="text1"/>
                <w:sz w:val="18"/>
                <w:szCs w:val="18"/>
              </w:rPr>
              <w:t>Opleverdatum</w:t>
            </w:r>
          </w:p>
        </w:tc>
      </w:tr>
      <w:tr w:rsidR="009A4344" w:rsidRPr="00E44CFF" w14:paraId="35D69D6C" w14:textId="77777777" w:rsidTr="3AF7EA20">
        <w:trPr>
          <w:trHeight w:val="269"/>
        </w:trPr>
        <w:tc>
          <w:tcPr>
            <w:tcW w:w="1098" w:type="dxa"/>
            <w:tcBorders>
              <w:top w:val="single" w:sz="4" w:space="0" w:color="auto"/>
              <w:left w:val="single" w:sz="4" w:space="0" w:color="auto"/>
              <w:bottom w:val="single" w:sz="4" w:space="0" w:color="auto"/>
              <w:right w:val="single" w:sz="4" w:space="0" w:color="auto"/>
            </w:tcBorders>
            <w:hideMark/>
          </w:tcPr>
          <w:p w14:paraId="5B5D9AB3" w14:textId="2760D7EF" w:rsidR="009A4344" w:rsidRPr="00E44CFF" w:rsidRDefault="00324BFF" w:rsidP="00BB7B6B">
            <w:pPr>
              <w:suppressAutoHyphens/>
              <w:spacing w:before="120" w:after="0" w:line="240" w:lineRule="auto"/>
              <w:ind w:left="720" w:right="-1" w:hanging="720"/>
              <w:rPr>
                <w:rFonts w:ascii="Verdana" w:hAnsi="Verdana" w:cs="Arial"/>
                <w:color w:val="000000" w:themeColor="text1"/>
                <w:sz w:val="16"/>
                <w:szCs w:val="16"/>
              </w:rPr>
            </w:pPr>
            <w:r w:rsidRPr="00E44CFF">
              <w:rPr>
                <w:rFonts w:ascii="Verdana" w:hAnsi="Verdana" w:cs="Arial"/>
                <w:color w:val="000000" w:themeColor="text1"/>
                <w:sz w:val="16"/>
                <w:szCs w:val="16"/>
              </w:rPr>
              <w:t>B1</w:t>
            </w:r>
          </w:p>
        </w:tc>
        <w:tc>
          <w:tcPr>
            <w:tcW w:w="2830" w:type="dxa"/>
            <w:tcBorders>
              <w:top w:val="single" w:sz="4" w:space="0" w:color="auto"/>
              <w:left w:val="single" w:sz="4" w:space="0" w:color="auto"/>
              <w:bottom w:val="single" w:sz="4" w:space="0" w:color="auto"/>
              <w:right w:val="single" w:sz="4" w:space="0" w:color="auto"/>
            </w:tcBorders>
            <w:hideMark/>
          </w:tcPr>
          <w:p w14:paraId="31049BB8" w14:textId="5B990374" w:rsidR="009A4344" w:rsidRPr="00E44CFF" w:rsidRDefault="00324BFF" w:rsidP="00BB7B6B">
            <w:pPr>
              <w:suppressAutoHyphens/>
              <w:spacing w:before="120" w:after="0" w:line="240" w:lineRule="auto"/>
              <w:ind w:left="37" w:right="-1" w:hanging="11"/>
              <w:rPr>
                <w:rFonts w:ascii="Verdana" w:hAnsi="Verdana" w:cs="Arial"/>
                <w:color w:val="000000" w:themeColor="text1"/>
                <w:sz w:val="16"/>
                <w:szCs w:val="16"/>
              </w:rPr>
            </w:pPr>
            <w:r w:rsidRPr="00E44CFF">
              <w:rPr>
                <w:rFonts w:ascii="Verdana" w:hAnsi="Verdana"/>
                <w:iCs/>
                <w:color w:val="000000" w:themeColor="text1"/>
                <w:sz w:val="16"/>
                <w:szCs w:val="16"/>
              </w:rPr>
              <w:t xml:space="preserve">Het daadwerkelijk beschikbaar stellen en houden van het Systeem en het leveren van supportdiensten ten behoeve </w:t>
            </w:r>
            <w:r w:rsidRPr="00E44CFF">
              <w:rPr>
                <w:rFonts w:ascii="Verdana" w:hAnsi="Verdana"/>
                <w:iCs/>
                <w:color w:val="000000" w:themeColor="text1"/>
                <w:sz w:val="16"/>
                <w:szCs w:val="16"/>
              </w:rPr>
              <w:lastRenderedPageBreak/>
              <w:t>van het Systeem conform de SLA</w:t>
            </w:r>
          </w:p>
        </w:tc>
        <w:tc>
          <w:tcPr>
            <w:tcW w:w="497" w:type="dxa"/>
            <w:tcBorders>
              <w:top w:val="single" w:sz="4" w:space="0" w:color="auto"/>
              <w:left w:val="single" w:sz="4" w:space="0" w:color="auto"/>
              <w:bottom w:val="single" w:sz="4" w:space="0" w:color="auto"/>
              <w:right w:val="single" w:sz="4" w:space="0" w:color="auto"/>
            </w:tcBorders>
          </w:tcPr>
          <w:p w14:paraId="18D6C1C1" w14:textId="77777777" w:rsidR="009A4344" w:rsidRPr="00E44CFF" w:rsidRDefault="009A4344" w:rsidP="00BB7B6B">
            <w:pPr>
              <w:suppressAutoHyphens/>
              <w:spacing w:before="120" w:after="0" w:line="240" w:lineRule="auto"/>
              <w:ind w:left="720" w:right="-1" w:hanging="720"/>
              <w:rPr>
                <w:rFonts w:ascii="Verdana" w:hAnsi="Verdana" w:cs="Arial"/>
                <w:color w:val="000000" w:themeColor="text1"/>
                <w:sz w:val="16"/>
                <w:szCs w:val="16"/>
              </w:rPr>
            </w:pPr>
          </w:p>
        </w:tc>
        <w:tc>
          <w:tcPr>
            <w:tcW w:w="4063" w:type="dxa"/>
            <w:tcBorders>
              <w:top w:val="single" w:sz="4" w:space="0" w:color="auto"/>
              <w:left w:val="single" w:sz="4" w:space="0" w:color="auto"/>
              <w:bottom w:val="single" w:sz="4" w:space="0" w:color="auto"/>
              <w:right w:val="single" w:sz="4" w:space="0" w:color="auto"/>
            </w:tcBorders>
            <w:hideMark/>
          </w:tcPr>
          <w:p w14:paraId="01D3CFC6" w14:textId="0F31155F" w:rsidR="009A4344" w:rsidRPr="00E44CFF" w:rsidRDefault="009A4344" w:rsidP="00BB7B6B">
            <w:pPr>
              <w:suppressAutoHyphens/>
              <w:spacing w:before="120" w:after="0" w:line="240" w:lineRule="auto"/>
              <w:ind w:right="-1"/>
              <w:rPr>
                <w:rFonts w:ascii="Verdana" w:hAnsi="Verdana" w:cs="Arial"/>
                <w:color w:val="000000" w:themeColor="text1"/>
                <w:sz w:val="16"/>
                <w:szCs w:val="16"/>
              </w:rPr>
            </w:pPr>
            <w:r w:rsidRPr="00E44CFF">
              <w:rPr>
                <w:rFonts w:ascii="Verdana" w:hAnsi="Verdana" w:cs="Arial"/>
                <w:color w:val="000000" w:themeColor="text1"/>
                <w:sz w:val="16"/>
                <w:szCs w:val="16"/>
                <w:highlight w:val="yellow"/>
              </w:rPr>
              <w:t xml:space="preserve">Per ingangsdatum </w:t>
            </w:r>
            <w:r w:rsidR="00083ACE" w:rsidRPr="00E44CFF">
              <w:rPr>
                <w:rFonts w:ascii="Verdana" w:hAnsi="Verdana" w:cs="Arial"/>
                <w:color w:val="000000" w:themeColor="text1"/>
                <w:sz w:val="16"/>
                <w:szCs w:val="16"/>
                <w:highlight w:val="yellow"/>
              </w:rPr>
              <w:t>Nadere overeenkomst</w:t>
            </w:r>
          </w:p>
        </w:tc>
      </w:tr>
    </w:tbl>
    <w:p w14:paraId="0F885D66" w14:textId="77777777" w:rsidR="00F8559F" w:rsidRPr="00E44CFF" w:rsidRDefault="00F8559F" w:rsidP="00BB7B6B">
      <w:pPr>
        <w:spacing w:before="120" w:after="0" w:line="240" w:lineRule="auto"/>
        <w:rPr>
          <w:rFonts w:ascii="Verdana" w:hAnsi="Verdana"/>
          <w:color w:val="000000" w:themeColor="text1"/>
          <w:sz w:val="18"/>
          <w:szCs w:val="18"/>
        </w:rPr>
      </w:pPr>
    </w:p>
    <w:p w14:paraId="36A1D058" w14:textId="749B8D6B" w:rsidR="00446F6C" w:rsidRPr="00E44CFF" w:rsidRDefault="00446F6C" w:rsidP="00BB7B6B">
      <w:pPr>
        <w:pStyle w:val="Lijstalinea"/>
        <w:numPr>
          <w:ilvl w:val="1"/>
          <w:numId w:val="1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Opdrachtnemer draagt zorg voor Oplevering op de in de onderstaande tabel vermelde wijze, datum en plaats.</w:t>
      </w:r>
    </w:p>
    <w:p w14:paraId="6231C5AC" w14:textId="0AC4BF0B" w:rsidR="71883F2D" w:rsidRPr="00E44CFF" w:rsidRDefault="71883F2D" w:rsidP="00BB7B6B">
      <w:pPr>
        <w:spacing w:before="120" w:after="0" w:line="240" w:lineRule="auto"/>
        <w:rPr>
          <w:rFonts w:ascii="Verdana" w:hAnsi="Verdana"/>
          <w:color w:val="000000" w:themeColor="text1"/>
          <w:sz w:val="18"/>
          <w:szCs w:val="18"/>
          <w:highlight w:val="yellow"/>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E44CFF" w:rsidRPr="002D67B2" w14:paraId="00733C26" w14:textId="77777777" w:rsidTr="68177C7A">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67BA3969" w14:textId="77777777" w:rsidR="00AF6050" w:rsidRPr="004F2F73" w:rsidRDefault="00AF6050" w:rsidP="00BB7B6B">
            <w:pPr>
              <w:suppressAutoHyphens/>
              <w:spacing w:before="120" w:after="0" w:line="240" w:lineRule="auto"/>
              <w:ind w:right="-1"/>
              <w:rPr>
                <w:rFonts w:ascii="Verdana" w:hAnsi="Verdana" w:cs="Arial"/>
                <w:b/>
                <w:color w:val="000000" w:themeColor="text1"/>
                <w:sz w:val="16"/>
                <w:szCs w:val="16"/>
              </w:rPr>
            </w:pPr>
            <w:r w:rsidRPr="004F2F73">
              <w:rPr>
                <w:rFonts w:ascii="Verdana" w:hAnsi="Verdana" w:cs="Arial"/>
                <w:b/>
                <w:color w:val="000000" w:themeColor="text1"/>
                <w:sz w:val="16"/>
                <w:szCs w:val="16"/>
              </w:rPr>
              <w:t>Volg</w:t>
            </w:r>
            <w:r w:rsidRPr="004F2F73">
              <w:rPr>
                <w:rFonts w:ascii="Verdana" w:hAnsi="Verdana" w:cs="Arial"/>
                <w:b/>
                <w:color w:val="000000" w:themeColor="text1"/>
                <w:sz w:val="16"/>
                <w:szCs w:val="16"/>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6E39547F" w14:textId="63A7564F" w:rsidR="00AF6050" w:rsidRPr="004F2F73" w:rsidRDefault="00AF6050" w:rsidP="00BB7B6B">
            <w:pPr>
              <w:suppressAutoHyphens/>
              <w:spacing w:before="120" w:after="0" w:line="240" w:lineRule="auto"/>
              <w:ind w:left="720" w:right="-1" w:hanging="720"/>
              <w:rPr>
                <w:rFonts w:ascii="Verdana" w:hAnsi="Verdana" w:cs="Arial"/>
                <w:b/>
                <w:color w:val="000000" w:themeColor="text1"/>
                <w:sz w:val="16"/>
                <w:szCs w:val="16"/>
              </w:rPr>
            </w:pPr>
            <w:r w:rsidRPr="004F2F73">
              <w:rPr>
                <w:rFonts w:ascii="Verdana" w:hAnsi="Verdana" w:cs="Arial"/>
                <w:b/>
                <w:color w:val="000000" w:themeColor="text1"/>
                <w:sz w:val="16"/>
                <w:szCs w:val="16"/>
              </w:rPr>
              <w:t>Onderwerp</w:t>
            </w:r>
            <w:r w:rsidR="00324BFF" w:rsidRPr="004F2F73">
              <w:rPr>
                <w:rFonts w:ascii="Verdana" w:hAnsi="Verdana" w:cs="Arial"/>
                <w:b/>
                <w:color w:val="000000" w:themeColor="text1"/>
                <w:sz w:val="16"/>
                <w:szCs w:val="16"/>
              </w:rPr>
              <w:t xml:space="preserve"> zoals beschreven in artikel 7</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286B86CC" w14:textId="77777777" w:rsidR="00AF6050" w:rsidRPr="004F2F73" w:rsidRDefault="00AF6050" w:rsidP="00BB7B6B">
            <w:pPr>
              <w:suppressAutoHyphens/>
              <w:spacing w:before="120" w:after="0" w:line="240" w:lineRule="auto"/>
              <w:ind w:left="720" w:right="-1" w:hanging="720"/>
              <w:rPr>
                <w:rFonts w:ascii="Verdana" w:hAnsi="Verdana" w:cs="Arial"/>
                <w:b/>
                <w:color w:val="000000" w:themeColor="text1"/>
                <w:sz w:val="16"/>
                <w:szCs w:val="16"/>
              </w:rPr>
            </w:pPr>
            <w:r w:rsidRPr="004F2F73">
              <w:rPr>
                <w:rFonts w:ascii="Verdana" w:hAnsi="Verdana" w:cs="Arial"/>
                <w:b/>
                <w:color w:val="000000" w:themeColor="text1"/>
                <w:sz w:val="16"/>
                <w:szCs w:val="16"/>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14:paraId="401F00EC" w14:textId="477AAEBB" w:rsidR="00AF6050" w:rsidRPr="004F2F73" w:rsidRDefault="57EDFB24" w:rsidP="00BB7B6B">
            <w:pPr>
              <w:suppressAutoHyphens/>
              <w:spacing w:before="120" w:after="0" w:line="240" w:lineRule="auto"/>
              <w:ind w:left="720" w:right="-1" w:hanging="720"/>
              <w:rPr>
                <w:rFonts w:ascii="Verdana" w:hAnsi="Verdana" w:cs="Arial"/>
                <w:b/>
                <w:color w:val="000000" w:themeColor="text1"/>
                <w:sz w:val="16"/>
                <w:szCs w:val="16"/>
              </w:rPr>
            </w:pPr>
            <w:r w:rsidRPr="004F2F73">
              <w:rPr>
                <w:rFonts w:ascii="Verdana" w:hAnsi="Verdana" w:cs="Arial"/>
                <w:b/>
                <w:bCs/>
                <w:color w:val="000000" w:themeColor="text1"/>
                <w:sz w:val="16"/>
                <w:szCs w:val="16"/>
              </w:rPr>
              <w:t xml:space="preserve"> </w:t>
            </w:r>
            <w:r w:rsidR="6E5403BD" w:rsidRPr="004F2F73">
              <w:rPr>
                <w:rFonts w:ascii="Verdana" w:hAnsi="Verdana" w:cs="Arial"/>
                <w:b/>
                <w:bCs/>
                <w:color w:val="000000" w:themeColor="text1"/>
                <w:sz w:val="16"/>
                <w:szCs w:val="16"/>
              </w:rPr>
              <w:t>D</w:t>
            </w:r>
            <w:r w:rsidRPr="004F2F73">
              <w:rPr>
                <w:rFonts w:ascii="Verdana" w:hAnsi="Verdana" w:cs="Arial"/>
                <w:b/>
                <w:bCs/>
                <w:color w:val="000000" w:themeColor="text1"/>
                <w:sz w:val="16"/>
                <w:szCs w:val="16"/>
              </w:rPr>
              <w:t>atum</w:t>
            </w:r>
          </w:p>
        </w:tc>
      </w:tr>
      <w:tr w:rsidR="00E44CFF" w:rsidRPr="002D67B2" w14:paraId="263396A9" w14:textId="77777777" w:rsidTr="68177C7A">
        <w:tc>
          <w:tcPr>
            <w:tcW w:w="1100" w:type="dxa"/>
            <w:tcBorders>
              <w:top w:val="single" w:sz="4" w:space="0" w:color="auto"/>
              <w:left w:val="single" w:sz="4" w:space="0" w:color="auto"/>
              <w:bottom w:val="single" w:sz="4" w:space="0" w:color="auto"/>
              <w:right w:val="single" w:sz="4" w:space="0" w:color="auto"/>
            </w:tcBorders>
          </w:tcPr>
          <w:p w14:paraId="5FD72C2F" w14:textId="7844DBA8" w:rsidR="00AF6050" w:rsidRPr="004F2F73" w:rsidRDefault="001E3BCF" w:rsidP="00BB7B6B">
            <w:pPr>
              <w:suppressAutoHyphens/>
              <w:spacing w:before="120" w:after="0" w:line="240" w:lineRule="auto"/>
              <w:ind w:left="720" w:right="-1" w:hanging="720"/>
              <w:rPr>
                <w:rFonts w:ascii="Verdana" w:hAnsi="Verdana" w:cs="Arial"/>
                <w:bCs/>
                <w:color w:val="000000" w:themeColor="text1"/>
                <w:sz w:val="16"/>
                <w:szCs w:val="16"/>
              </w:rPr>
            </w:pPr>
            <w:r w:rsidRPr="004F2F73">
              <w:rPr>
                <w:rFonts w:ascii="Verdana" w:hAnsi="Verdana" w:cs="Arial"/>
                <w:bCs/>
                <w:color w:val="000000" w:themeColor="text1"/>
                <w:sz w:val="16"/>
                <w:szCs w:val="16"/>
              </w:rPr>
              <w:t>A1</w:t>
            </w:r>
          </w:p>
        </w:tc>
        <w:tc>
          <w:tcPr>
            <w:tcW w:w="2695" w:type="dxa"/>
            <w:tcBorders>
              <w:top w:val="single" w:sz="4" w:space="0" w:color="auto"/>
              <w:left w:val="single" w:sz="4" w:space="0" w:color="auto"/>
              <w:bottom w:val="single" w:sz="4" w:space="0" w:color="auto"/>
              <w:right w:val="single" w:sz="4" w:space="0" w:color="auto"/>
            </w:tcBorders>
          </w:tcPr>
          <w:p w14:paraId="5CC6F19F" w14:textId="46F3A611" w:rsidR="00AF6050" w:rsidRPr="002D67B2" w:rsidRDefault="00111D3D" w:rsidP="00E104A3">
            <w:pPr>
              <w:tabs>
                <w:tab w:val="left" w:pos="0"/>
              </w:tabs>
              <w:spacing w:before="120" w:after="0" w:line="240" w:lineRule="auto"/>
              <w:rPr>
                <w:rFonts w:ascii="Verdana" w:hAnsi="Verdana"/>
                <w:iCs/>
                <w:color w:val="000000" w:themeColor="text1"/>
                <w:sz w:val="16"/>
                <w:szCs w:val="16"/>
              </w:rPr>
            </w:pPr>
            <w:proofErr w:type="spellStart"/>
            <w:r w:rsidRPr="002D67B2">
              <w:rPr>
                <w:rFonts w:ascii="Verdana" w:hAnsi="Verdana"/>
                <w:iCs/>
                <w:color w:val="000000" w:themeColor="text1"/>
                <w:sz w:val="16"/>
                <w:szCs w:val="16"/>
              </w:rPr>
              <w:t>nvt</w:t>
            </w:r>
            <w:proofErr w:type="spellEnd"/>
          </w:p>
        </w:tc>
        <w:tc>
          <w:tcPr>
            <w:tcW w:w="2409" w:type="dxa"/>
            <w:tcBorders>
              <w:top w:val="single" w:sz="4" w:space="0" w:color="auto"/>
              <w:left w:val="single" w:sz="4" w:space="0" w:color="auto"/>
              <w:bottom w:val="single" w:sz="4" w:space="0" w:color="auto"/>
              <w:right w:val="single" w:sz="4" w:space="0" w:color="auto"/>
            </w:tcBorders>
          </w:tcPr>
          <w:p w14:paraId="5730514E" w14:textId="0C36B837" w:rsidR="00AF6050" w:rsidRPr="004F2F73" w:rsidRDefault="00AF6050" w:rsidP="00E104A3">
            <w:pPr>
              <w:suppressAutoHyphens/>
              <w:spacing w:before="120" w:after="0" w:line="240" w:lineRule="auto"/>
              <w:ind w:right="-1"/>
              <w:rPr>
                <w:rFonts w:ascii="Verdana" w:hAnsi="Verdana" w:cs="Arial"/>
                <w:bCs/>
                <w:iCs/>
                <w:color w:val="000000" w:themeColor="text1"/>
                <w:sz w:val="16"/>
                <w:szCs w:val="16"/>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14:paraId="73ABF06E" w14:textId="583886B5" w:rsidR="00AF6050" w:rsidRPr="004F2F73" w:rsidRDefault="00AF6050" w:rsidP="00BB7B6B">
            <w:pPr>
              <w:suppressAutoHyphens/>
              <w:spacing w:before="120" w:after="0" w:line="240" w:lineRule="auto"/>
              <w:ind w:right="-1"/>
              <w:rPr>
                <w:rFonts w:ascii="Verdana" w:hAnsi="Verdana" w:cs="Arial"/>
                <w:bCs/>
                <w:iCs/>
                <w:color w:val="000000" w:themeColor="text1"/>
                <w:sz w:val="16"/>
                <w:szCs w:val="16"/>
              </w:rPr>
            </w:pPr>
          </w:p>
        </w:tc>
      </w:tr>
      <w:tr w:rsidR="00E44CFF" w:rsidRPr="002D67B2" w14:paraId="6D28FD6B" w14:textId="77777777" w:rsidTr="68177C7A">
        <w:tc>
          <w:tcPr>
            <w:tcW w:w="1100" w:type="dxa"/>
            <w:tcBorders>
              <w:top w:val="single" w:sz="4" w:space="0" w:color="auto"/>
              <w:left w:val="single" w:sz="4" w:space="0" w:color="auto"/>
              <w:bottom w:val="single" w:sz="4" w:space="0" w:color="auto"/>
              <w:right w:val="single" w:sz="4" w:space="0" w:color="auto"/>
            </w:tcBorders>
          </w:tcPr>
          <w:p w14:paraId="1F11F83F" w14:textId="06401C12" w:rsidR="001E3BCF" w:rsidRPr="004F2F73" w:rsidRDefault="001E3BCF" w:rsidP="00BB7B6B">
            <w:pPr>
              <w:suppressAutoHyphens/>
              <w:spacing w:before="120" w:after="0" w:line="240" w:lineRule="auto"/>
              <w:ind w:left="720" w:right="-1" w:hanging="720"/>
              <w:rPr>
                <w:rFonts w:ascii="Verdana" w:hAnsi="Verdana" w:cs="Arial"/>
                <w:bCs/>
                <w:color w:val="000000" w:themeColor="text1"/>
                <w:sz w:val="16"/>
                <w:szCs w:val="16"/>
              </w:rPr>
            </w:pPr>
            <w:r w:rsidRPr="004F2F73">
              <w:rPr>
                <w:rFonts w:ascii="Verdana" w:hAnsi="Verdana" w:cs="Arial"/>
                <w:bCs/>
                <w:color w:val="000000" w:themeColor="text1"/>
                <w:sz w:val="16"/>
                <w:szCs w:val="16"/>
              </w:rPr>
              <w:t>A2</w:t>
            </w:r>
          </w:p>
        </w:tc>
        <w:tc>
          <w:tcPr>
            <w:tcW w:w="2695" w:type="dxa"/>
            <w:tcBorders>
              <w:top w:val="single" w:sz="4" w:space="0" w:color="auto"/>
              <w:left w:val="single" w:sz="4" w:space="0" w:color="auto"/>
              <w:bottom w:val="single" w:sz="4" w:space="0" w:color="auto"/>
              <w:right w:val="single" w:sz="4" w:space="0" w:color="auto"/>
            </w:tcBorders>
          </w:tcPr>
          <w:p w14:paraId="0F6D5E4F" w14:textId="17DF6B09" w:rsidR="001E3BCF" w:rsidRPr="004F2F73" w:rsidDel="001E3BCF" w:rsidRDefault="00111D3D" w:rsidP="00BB7B6B">
            <w:pPr>
              <w:suppressAutoHyphens/>
              <w:spacing w:before="120" w:after="0" w:line="240" w:lineRule="auto"/>
              <w:ind w:right="-1"/>
              <w:rPr>
                <w:rFonts w:ascii="Verdana" w:hAnsi="Verdana" w:cs="Arial"/>
                <w:bCs/>
                <w:color w:val="000000" w:themeColor="text1"/>
                <w:sz w:val="16"/>
                <w:szCs w:val="16"/>
              </w:rPr>
            </w:pPr>
            <w:proofErr w:type="spellStart"/>
            <w:r w:rsidRPr="004F2F73">
              <w:rPr>
                <w:rFonts w:ascii="Verdana" w:hAnsi="Verdana" w:cs="Arial"/>
                <w:bCs/>
                <w:color w:val="000000" w:themeColor="text1"/>
                <w:sz w:val="16"/>
                <w:szCs w:val="16"/>
              </w:rPr>
              <w:t>nvt</w:t>
            </w:r>
            <w:proofErr w:type="spellEnd"/>
          </w:p>
        </w:tc>
        <w:tc>
          <w:tcPr>
            <w:tcW w:w="2409" w:type="dxa"/>
            <w:tcBorders>
              <w:top w:val="single" w:sz="4" w:space="0" w:color="auto"/>
              <w:left w:val="single" w:sz="4" w:space="0" w:color="auto"/>
              <w:bottom w:val="single" w:sz="4" w:space="0" w:color="auto"/>
              <w:right w:val="single" w:sz="4" w:space="0" w:color="auto"/>
            </w:tcBorders>
          </w:tcPr>
          <w:p w14:paraId="71C7B2DF" w14:textId="28798F66" w:rsidR="001E3BCF" w:rsidRPr="004F2F73" w:rsidRDefault="001E3BCF" w:rsidP="00E104A3">
            <w:pPr>
              <w:suppressAutoHyphens/>
              <w:spacing w:before="120" w:after="0" w:line="240" w:lineRule="auto"/>
              <w:ind w:right="-1"/>
              <w:rPr>
                <w:rFonts w:ascii="Verdana" w:hAnsi="Verdana" w:cs="Arial"/>
                <w:bCs/>
                <w:iCs/>
                <w:color w:val="000000" w:themeColor="text1"/>
                <w:sz w:val="16"/>
                <w:szCs w:val="16"/>
              </w:rPr>
            </w:pPr>
          </w:p>
        </w:tc>
        <w:tc>
          <w:tcPr>
            <w:tcW w:w="2375" w:type="dxa"/>
            <w:tcBorders>
              <w:top w:val="single" w:sz="4" w:space="0" w:color="auto"/>
              <w:left w:val="single" w:sz="4" w:space="0" w:color="auto"/>
              <w:bottom w:val="single" w:sz="4" w:space="0" w:color="auto"/>
              <w:right w:val="single" w:sz="4" w:space="0" w:color="auto"/>
            </w:tcBorders>
          </w:tcPr>
          <w:p w14:paraId="1525FB5E" w14:textId="5A7F143E" w:rsidR="001E3BCF" w:rsidRPr="004F2F73" w:rsidDel="001E3BCF" w:rsidRDefault="001E3BCF" w:rsidP="001E3BCF">
            <w:pPr>
              <w:suppressAutoHyphens/>
              <w:spacing w:before="120" w:after="0" w:line="240" w:lineRule="auto"/>
              <w:ind w:right="-1"/>
              <w:rPr>
                <w:rFonts w:ascii="Verdana" w:hAnsi="Verdana" w:cs="Arial"/>
                <w:bCs/>
                <w:iCs/>
                <w:color w:val="000000" w:themeColor="text1"/>
                <w:sz w:val="16"/>
                <w:szCs w:val="16"/>
                <w:highlight w:val="yellow"/>
              </w:rPr>
            </w:pPr>
          </w:p>
        </w:tc>
      </w:tr>
      <w:tr w:rsidR="00E44CFF" w:rsidRPr="002D67B2" w14:paraId="1E9AB1BF" w14:textId="77777777" w:rsidTr="68177C7A">
        <w:tc>
          <w:tcPr>
            <w:tcW w:w="1100" w:type="dxa"/>
            <w:tcBorders>
              <w:top w:val="single" w:sz="4" w:space="0" w:color="auto"/>
              <w:left w:val="single" w:sz="4" w:space="0" w:color="auto"/>
              <w:bottom w:val="single" w:sz="4" w:space="0" w:color="auto"/>
              <w:right w:val="single" w:sz="4" w:space="0" w:color="auto"/>
            </w:tcBorders>
          </w:tcPr>
          <w:p w14:paraId="0B1407D4" w14:textId="7F0C85A4" w:rsidR="001E3BCF" w:rsidRPr="004F2F73" w:rsidRDefault="003F1008" w:rsidP="001E3BCF">
            <w:pPr>
              <w:suppressAutoHyphens/>
              <w:spacing w:before="120" w:after="0" w:line="240" w:lineRule="auto"/>
              <w:ind w:left="720" w:right="-1" w:hanging="720"/>
              <w:rPr>
                <w:rFonts w:ascii="Verdana" w:hAnsi="Verdana" w:cs="Arial"/>
                <w:bCs/>
                <w:color w:val="000000" w:themeColor="text1"/>
                <w:sz w:val="16"/>
                <w:szCs w:val="16"/>
              </w:rPr>
            </w:pPr>
            <w:r>
              <w:rPr>
                <w:rFonts w:ascii="Verdana" w:hAnsi="Verdana" w:cs="Arial"/>
                <w:bCs/>
                <w:color w:val="000000" w:themeColor="text1"/>
                <w:sz w:val="16"/>
                <w:szCs w:val="16"/>
              </w:rPr>
              <w:t>-</w:t>
            </w:r>
          </w:p>
        </w:tc>
        <w:tc>
          <w:tcPr>
            <w:tcW w:w="2695" w:type="dxa"/>
            <w:tcBorders>
              <w:top w:val="single" w:sz="4" w:space="0" w:color="auto"/>
              <w:left w:val="single" w:sz="4" w:space="0" w:color="auto"/>
              <w:bottom w:val="single" w:sz="4" w:space="0" w:color="auto"/>
              <w:right w:val="single" w:sz="4" w:space="0" w:color="auto"/>
            </w:tcBorders>
          </w:tcPr>
          <w:p w14:paraId="1A7D0B23" w14:textId="46107A04" w:rsidR="001E3BCF" w:rsidRPr="004F2F73" w:rsidRDefault="001E3BCF" w:rsidP="001E3BCF">
            <w:pPr>
              <w:suppressAutoHyphens/>
              <w:spacing w:before="120" w:after="0" w:line="240" w:lineRule="auto"/>
              <w:ind w:right="-1"/>
              <w:rPr>
                <w:rFonts w:ascii="Verdana" w:hAnsi="Verdana" w:cs="Arial"/>
                <w:bCs/>
                <w:color w:val="000000" w:themeColor="text1"/>
                <w:sz w:val="16"/>
                <w:szCs w:val="16"/>
              </w:rPr>
            </w:pPr>
            <w:r w:rsidRPr="004F2F73">
              <w:rPr>
                <w:rFonts w:ascii="Verdana" w:hAnsi="Verdana" w:cs="Arial"/>
                <w:bCs/>
                <w:color w:val="000000" w:themeColor="text1"/>
                <w:sz w:val="16"/>
                <w:szCs w:val="16"/>
              </w:rPr>
              <w:t xml:space="preserve">Oplevering voor Acceptatie van </w:t>
            </w:r>
            <w:r w:rsidR="00111D3D" w:rsidRPr="004F2F73">
              <w:rPr>
                <w:rFonts w:ascii="Verdana" w:hAnsi="Verdana" w:cs="Arial"/>
                <w:bCs/>
                <w:color w:val="000000" w:themeColor="text1"/>
                <w:sz w:val="16"/>
                <w:szCs w:val="16"/>
              </w:rPr>
              <w:t>het Systeem</w:t>
            </w:r>
          </w:p>
        </w:tc>
        <w:tc>
          <w:tcPr>
            <w:tcW w:w="2409" w:type="dxa"/>
            <w:tcBorders>
              <w:top w:val="single" w:sz="4" w:space="0" w:color="auto"/>
              <w:left w:val="single" w:sz="4" w:space="0" w:color="auto"/>
              <w:bottom w:val="single" w:sz="4" w:space="0" w:color="auto"/>
              <w:right w:val="single" w:sz="4" w:space="0" w:color="auto"/>
            </w:tcBorders>
          </w:tcPr>
          <w:p w14:paraId="4A20FD41" w14:textId="3FFEF17D" w:rsidR="001E3BCF" w:rsidRPr="004F2F73" w:rsidRDefault="001E3BCF" w:rsidP="004F2F73">
            <w:pPr>
              <w:suppressAutoHyphens/>
              <w:spacing w:before="120" w:after="0" w:line="240" w:lineRule="auto"/>
              <w:ind w:right="-1"/>
              <w:rPr>
                <w:rFonts w:ascii="Verdana" w:hAnsi="Verdana" w:cs="Arial"/>
                <w:bCs/>
                <w:i/>
                <w:color w:val="000000" w:themeColor="text1"/>
                <w:sz w:val="16"/>
                <w:szCs w:val="16"/>
              </w:rPr>
            </w:pPr>
          </w:p>
        </w:tc>
        <w:tc>
          <w:tcPr>
            <w:tcW w:w="2375" w:type="dxa"/>
            <w:tcBorders>
              <w:top w:val="single" w:sz="4" w:space="0" w:color="auto"/>
              <w:left w:val="single" w:sz="4" w:space="0" w:color="auto"/>
              <w:bottom w:val="single" w:sz="4" w:space="0" w:color="auto"/>
              <w:right w:val="single" w:sz="4" w:space="0" w:color="auto"/>
            </w:tcBorders>
          </w:tcPr>
          <w:p w14:paraId="6EA081A6" w14:textId="2B63B77E" w:rsidR="001E3BCF" w:rsidRPr="004F2F73" w:rsidRDefault="00E120F2" w:rsidP="001E3BCF">
            <w:pPr>
              <w:suppressAutoHyphens/>
              <w:spacing w:before="120" w:after="0" w:line="240" w:lineRule="auto"/>
              <w:ind w:right="-1"/>
              <w:rPr>
                <w:rFonts w:ascii="Verdana" w:hAnsi="Verdana" w:cs="Arial"/>
                <w:bCs/>
                <w:iCs/>
                <w:color w:val="000000" w:themeColor="text1"/>
                <w:sz w:val="16"/>
                <w:szCs w:val="16"/>
                <w:highlight w:val="yellow"/>
              </w:rPr>
            </w:pPr>
            <w:r w:rsidRPr="004F2F73">
              <w:rPr>
                <w:rFonts w:ascii="Verdana" w:hAnsi="Verdana" w:cs="Arial"/>
                <w:bCs/>
                <w:iCs/>
                <w:color w:val="000000" w:themeColor="text1"/>
                <w:sz w:val="16"/>
                <w:szCs w:val="16"/>
                <w:highlight w:val="yellow"/>
              </w:rPr>
              <w:t>Uiterlijk 1 december 2025</w:t>
            </w:r>
            <w:r w:rsidR="001E3BCF" w:rsidRPr="004F2F73">
              <w:rPr>
                <w:rFonts w:ascii="Verdana" w:hAnsi="Verdana" w:cs="Arial"/>
                <w:bCs/>
                <w:iCs/>
                <w:color w:val="000000" w:themeColor="text1"/>
                <w:sz w:val="16"/>
                <w:szCs w:val="16"/>
              </w:rPr>
              <w:t xml:space="preserve"> </w:t>
            </w:r>
          </w:p>
        </w:tc>
      </w:tr>
      <w:tr w:rsidR="00E44CFF" w:rsidRPr="002D67B2" w14:paraId="2F7618BE" w14:textId="77777777" w:rsidTr="68177C7A">
        <w:trPr>
          <w:trHeight w:val="1746"/>
        </w:trPr>
        <w:tc>
          <w:tcPr>
            <w:tcW w:w="1100" w:type="dxa"/>
            <w:tcBorders>
              <w:top w:val="single" w:sz="4" w:space="0" w:color="auto"/>
              <w:left w:val="single" w:sz="4" w:space="0" w:color="auto"/>
              <w:bottom w:val="single" w:sz="4" w:space="0" w:color="auto"/>
              <w:right w:val="single" w:sz="4" w:space="0" w:color="auto"/>
            </w:tcBorders>
          </w:tcPr>
          <w:p w14:paraId="24279E0C" w14:textId="12D72561" w:rsidR="001E3BCF" w:rsidRPr="004F2F73" w:rsidRDefault="001E3BCF" w:rsidP="001E3BCF">
            <w:pPr>
              <w:suppressAutoHyphens/>
              <w:spacing w:before="120" w:after="0" w:line="240" w:lineRule="auto"/>
              <w:ind w:left="720" w:right="-1" w:hanging="720"/>
              <w:rPr>
                <w:rFonts w:ascii="Verdana" w:hAnsi="Verdana" w:cs="Arial"/>
                <w:color w:val="000000" w:themeColor="text1"/>
                <w:sz w:val="16"/>
                <w:szCs w:val="16"/>
              </w:rPr>
            </w:pPr>
            <w:r w:rsidRPr="004F2F73">
              <w:rPr>
                <w:rFonts w:ascii="Verdana" w:hAnsi="Verdana" w:cs="Arial"/>
                <w:color w:val="000000" w:themeColor="text1"/>
                <w:sz w:val="16"/>
                <w:szCs w:val="16"/>
              </w:rPr>
              <w:t>B</w:t>
            </w:r>
            <w:r w:rsidR="00324BFF" w:rsidRPr="004F2F73">
              <w:rPr>
                <w:rFonts w:ascii="Verdana" w:hAnsi="Verdana" w:cs="Arial"/>
                <w:color w:val="000000" w:themeColor="text1"/>
                <w:sz w:val="16"/>
                <w:szCs w:val="16"/>
              </w:rPr>
              <w:t>2</w:t>
            </w:r>
          </w:p>
        </w:tc>
        <w:tc>
          <w:tcPr>
            <w:tcW w:w="2695" w:type="dxa"/>
            <w:tcBorders>
              <w:top w:val="single" w:sz="4" w:space="0" w:color="auto"/>
              <w:left w:val="single" w:sz="4" w:space="0" w:color="auto"/>
              <w:bottom w:val="single" w:sz="4" w:space="0" w:color="auto"/>
              <w:right w:val="single" w:sz="4" w:space="0" w:color="auto"/>
            </w:tcBorders>
          </w:tcPr>
          <w:p w14:paraId="1EE7053B" w14:textId="6C6DCC9A" w:rsidR="001E3BCF" w:rsidRPr="004F2F73" w:rsidRDefault="001E3BCF" w:rsidP="001E3BCF">
            <w:pPr>
              <w:suppressAutoHyphens/>
              <w:spacing w:before="120" w:after="0" w:line="240" w:lineRule="auto"/>
              <w:ind w:right="-1"/>
              <w:rPr>
                <w:rFonts w:ascii="Verdana" w:hAnsi="Verdana" w:cs="Arial"/>
                <w:color w:val="000000" w:themeColor="text1"/>
                <w:sz w:val="16"/>
                <w:szCs w:val="16"/>
              </w:rPr>
            </w:pPr>
            <w:r w:rsidRPr="004F2F73">
              <w:rPr>
                <w:rFonts w:ascii="Verdana" w:hAnsi="Verdana" w:cs="Arial"/>
                <w:color w:val="000000" w:themeColor="text1"/>
                <w:sz w:val="16"/>
                <w:szCs w:val="16"/>
              </w:rPr>
              <w:t>De initiële inrichting en implementatie van het Systeem conform de eisen en wensen van ProRail.</w:t>
            </w:r>
          </w:p>
        </w:tc>
        <w:tc>
          <w:tcPr>
            <w:tcW w:w="2409" w:type="dxa"/>
            <w:tcBorders>
              <w:top w:val="single" w:sz="4" w:space="0" w:color="auto"/>
              <w:left w:val="single" w:sz="4" w:space="0" w:color="auto"/>
              <w:bottom w:val="single" w:sz="4" w:space="0" w:color="auto"/>
              <w:right w:val="single" w:sz="4" w:space="0" w:color="auto"/>
            </w:tcBorders>
          </w:tcPr>
          <w:p w14:paraId="1B4FAFA2" w14:textId="77777777" w:rsidR="001E3BCF" w:rsidRPr="004F2F73" w:rsidRDefault="001E3BCF" w:rsidP="001E3BCF">
            <w:pPr>
              <w:suppressAutoHyphens/>
              <w:spacing w:before="120" w:after="0" w:line="240" w:lineRule="auto"/>
              <w:ind w:right="-1"/>
              <w:rPr>
                <w:rFonts w:ascii="Verdana" w:hAnsi="Verdana" w:cs="Arial"/>
                <w:color w:val="000000" w:themeColor="text1"/>
                <w:sz w:val="16"/>
                <w:szCs w:val="16"/>
              </w:rPr>
            </w:pPr>
            <w:r w:rsidRPr="004F2F73">
              <w:rPr>
                <w:rFonts w:ascii="Verdana" w:hAnsi="Verdana" w:cs="Arial"/>
                <w:color w:val="000000" w:themeColor="text1"/>
                <w:sz w:val="16"/>
                <w:szCs w:val="16"/>
              </w:rPr>
              <w:t>de implementatie en dataconversie en –migratie, acceptatietest dienen te zijn afgerond.</w:t>
            </w:r>
          </w:p>
          <w:p w14:paraId="16BB65EC" w14:textId="31DE0911" w:rsidR="001E3BCF" w:rsidRPr="004F2F73" w:rsidRDefault="001E3BCF" w:rsidP="001E3BCF">
            <w:pPr>
              <w:suppressAutoHyphens/>
              <w:spacing w:before="120" w:after="0" w:line="240" w:lineRule="auto"/>
              <w:ind w:right="-1"/>
              <w:rPr>
                <w:rFonts w:ascii="Verdana" w:hAnsi="Verdana" w:cs="Arial"/>
                <w:i/>
                <w:color w:val="000000" w:themeColor="text1"/>
                <w:sz w:val="16"/>
                <w:szCs w:val="16"/>
              </w:rPr>
            </w:pPr>
            <w:r w:rsidRPr="004F2F73">
              <w:rPr>
                <w:rFonts w:ascii="Verdana" w:hAnsi="Verdana" w:cs="Arial"/>
                <w:color w:val="000000" w:themeColor="text1"/>
                <w:sz w:val="16"/>
                <w:szCs w:val="16"/>
              </w:rPr>
              <w:t xml:space="preserve">Een </w:t>
            </w:r>
            <w:proofErr w:type="spellStart"/>
            <w:r w:rsidRPr="004F2F73">
              <w:rPr>
                <w:rFonts w:ascii="Verdana" w:hAnsi="Verdana" w:cs="Arial"/>
                <w:color w:val="000000" w:themeColor="text1"/>
                <w:sz w:val="16"/>
                <w:szCs w:val="16"/>
              </w:rPr>
              <w:t>gebruiksgereed</w:t>
            </w:r>
            <w:proofErr w:type="spellEnd"/>
            <w:r w:rsidRPr="004F2F73">
              <w:rPr>
                <w:rFonts w:ascii="Verdana" w:hAnsi="Verdana" w:cs="Arial"/>
                <w:color w:val="000000" w:themeColor="text1"/>
                <w:sz w:val="16"/>
                <w:szCs w:val="16"/>
              </w:rPr>
              <w:t xml:space="preserve"> systeem</w:t>
            </w:r>
            <w:r w:rsidR="008929A7">
              <w:rPr>
                <w:rFonts w:ascii="Verdana" w:hAnsi="Verdana" w:cs="Arial"/>
                <w:color w:val="000000" w:themeColor="text1"/>
                <w:sz w:val="16"/>
                <w:szCs w:val="16"/>
              </w:rPr>
              <w:t xml:space="preserve"> </w:t>
            </w:r>
            <w:r w:rsidR="008929A7" w:rsidRPr="008929A7">
              <w:rPr>
                <w:rFonts w:ascii="Verdana" w:hAnsi="Verdana" w:cs="Arial"/>
                <w:bCs/>
                <w:iCs/>
                <w:color w:val="000000" w:themeColor="text1"/>
                <w:sz w:val="16"/>
                <w:szCs w:val="16"/>
              </w:rPr>
              <w:t>dat</w:t>
            </w:r>
            <w:r w:rsidR="008929A7" w:rsidRPr="004F2F73">
              <w:rPr>
                <w:rFonts w:ascii="Verdana" w:hAnsi="Verdana" w:cs="Arial"/>
                <w:bCs/>
                <w:iCs/>
                <w:color w:val="000000" w:themeColor="text1"/>
                <w:sz w:val="16"/>
                <w:szCs w:val="16"/>
              </w:rPr>
              <w:t xml:space="preserve"> aantoonbaar aan alle eisen van het Programma van Eisen voldoet en die door ProRail is geaccepteerd conform artikel </w:t>
            </w:r>
            <w:r w:rsidR="008929A7" w:rsidRPr="004F2F73">
              <w:rPr>
                <w:rFonts w:ascii="Verdana" w:hAnsi="Verdana" w:cs="Arial"/>
                <w:bCs/>
                <w:iCs/>
                <w:color w:val="000000" w:themeColor="text1"/>
                <w:sz w:val="16"/>
                <w:szCs w:val="16"/>
              </w:rPr>
              <w:fldChar w:fldCharType="begin"/>
            </w:r>
            <w:r w:rsidR="008929A7" w:rsidRPr="004F2F73">
              <w:rPr>
                <w:rFonts w:ascii="Verdana" w:hAnsi="Verdana" w:cs="Arial"/>
                <w:bCs/>
                <w:iCs/>
                <w:color w:val="000000" w:themeColor="text1"/>
                <w:sz w:val="16"/>
                <w:szCs w:val="16"/>
              </w:rPr>
              <w:instrText xml:space="preserve"> REF _Ref185336118 \r \h  \* MERGEFORMAT </w:instrText>
            </w:r>
            <w:r w:rsidR="008929A7" w:rsidRPr="004F2F73">
              <w:rPr>
                <w:rFonts w:ascii="Verdana" w:hAnsi="Verdana" w:cs="Arial"/>
                <w:bCs/>
                <w:iCs/>
                <w:color w:val="000000" w:themeColor="text1"/>
                <w:sz w:val="16"/>
                <w:szCs w:val="16"/>
              </w:rPr>
            </w:r>
            <w:r w:rsidR="008929A7" w:rsidRPr="004F2F73">
              <w:rPr>
                <w:rFonts w:ascii="Verdana" w:hAnsi="Verdana" w:cs="Arial"/>
                <w:bCs/>
                <w:iCs/>
                <w:color w:val="000000" w:themeColor="text1"/>
                <w:sz w:val="16"/>
                <w:szCs w:val="16"/>
              </w:rPr>
              <w:fldChar w:fldCharType="separate"/>
            </w:r>
            <w:r w:rsidR="008929A7" w:rsidRPr="004F2F73">
              <w:rPr>
                <w:rFonts w:ascii="Verdana" w:hAnsi="Verdana" w:cs="Arial"/>
                <w:bCs/>
                <w:iCs/>
                <w:color w:val="000000" w:themeColor="text1"/>
                <w:sz w:val="16"/>
                <w:szCs w:val="16"/>
              </w:rPr>
              <w:t>19</w:t>
            </w:r>
            <w:r w:rsidR="008929A7" w:rsidRPr="004F2F73">
              <w:rPr>
                <w:rFonts w:ascii="Verdana" w:hAnsi="Verdana" w:cs="Arial"/>
                <w:bCs/>
                <w:iCs/>
                <w:color w:val="000000" w:themeColor="text1"/>
                <w:sz w:val="16"/>
                <w:szCs w:val="16"/>
              </w:rPr>
              <w:fldChar w:fldCharType="end"/>
            </w:r>
            <w:r w:rsidR="008929A7" w:rsidRPr="004F2F73">
              <w:rPr>
                <w:rFonts w:ascii="Verdana" w:hAnsi="Verdana" w:cs="Arial"/>
                <w:bCs/>
                <w:iCs/>
                <w:color w:val="000000" w:themeColor="text1"/>
                <w:sz w:val="16"/>
                <w:szCs w:val="16"/>
              </w:rPr>
              <w:t xml:space="preserve"> van de Nadere</w:t>
            </w:r>
            <w:r w:rsidR="008929A7" w:rsidRPr="00AE7F9D">
              <w:rPr>
                <w:rFonts w:ascii="Verdana" w:hAnsi="Verdana" w:cs="Arial"/>
                <w:bCs/>
                <w:i/>
                <w:color w:val="000000" w:themeColor="text1"/>
                <w:sz w:val="16"/>
                <w:szCs w:val="16"/>
              </w:rPr>
              <w:t xml:space="preserve"> </w:t>
            </w:r>
            <w:r w:rsidR="008929A7" w:rsidRPr="00A32CE4">
              <w:rPr>
                <w:rFonts w:ascii="Verdana" w:hAnsi="Verdana" w:cs="Arial"/>
                <w:bCs/>
                <w:iCs/>
                <w:color w:val="000000" w:themeColor="text1"/>
                <w:sz w:val="16"/>
                <w:szCs w:val="16"/>
              </w:rPr>
              <w:t>overeenkomst.</w:t>
            </w:r>
          </w:p>
        </w:tc>
        <w:tc>
          <w:tcPr>
            <w:tcW w:w="2375" w:type="dxa"/>
            <w:tcBorders>
              <w:top w:val="single" w:sz="4" w:space="0" w:color="auto"/>
              <w:left w:val="single" w:sz="4" w:space="0" w:color="auto"/>
              <w:bottom w:val="single" w:sz="4" w:space="0" w:color="auto"/>
              <w:right w:val="single" w:sz="4" w:space="0" w:color="auto"/>
            </w:tcBorders>
          </w:tcPr>
          <w:p w14:paraId="2E41DADD" w14:textId="4D535112" w:rsidR="00FE0239" w:rsidRPr="004F2F73" w:rsidRDefault="00F05BD9" w:rsidP="00F05BD9">
            <w:pPr>
              <w:suppressAutoHyphens/>
              <w:spacing w:before="120" w:after="0" w:line="240" w:lineRule="auto"/>
              <w:ind w:right="-1"/>
              <w:rPr>
                <w:rFonts w:ascii="Verdana" w:hAnsi="Verdana" w:cs="Arial"/>
                <w:iCs/>
                <w:color w:val="000000" w:themeColor="text1"/>
                <w:sz w:val="16"/>
                <w:szCs w:val="16"/>
              </w:rPr>
            </w:pPr>
            <w:r w:rsidRPr="004F2F73">
              <w:rPr>
                <w:rFonts w:ascii="Verdana" w:hAnsi="Verdana" w:cs="Arial"/>
                <w:iCs/>
                <w:color w:val="000000" w:themeColor="text1"/>
                <w:sz w:val="16"/>
                <w:szCs w:val="16"/>
                <w:highlight w:val="yellow"/>
              </w:rPr>
              <w:t xml:space="preserve">Uiterlijk </w:t>
            </w:r>
            <w:r w:rsidR="003F1008" w:rsidRPr="007E327E">
              <w:rPr>
                <w:rFonts w:ascii="Verdana" w:hAnsi="Verdana" w:cs="Arial"/>
                <w:iCs/>
                <w:color w:val="000000" w:themeColor="text1"/>
                <w:sz w:val="16"/>
                <w:szCs w:val="16"/>
                <w:highlight w:val="yellow"/>
              </w:rPr>
              <w:t xml:space="preserve">1 </w:t>
            </w:r>
            <w:r w:rsidRPr="004F2F73">
              <w:rPr>
                <w:rFonts w:ascii="Verdana" w:hAnsi="Verdana" w:cs="Arial"/>
                <w:iCs/>
                <w:color w:val="000000" w:themeColor="text1"/>
                <w:sz w:val="16"/>
                <w:szCs w:val="16"/>
                <w:highlight w:val="yellow"/>
              </w:rPr>
              <w:t>d</w:t>
            </w:r>
            <w:r w:rsidR="00B711E9" w:rsidRPr="004F2F73">
              <w:rPr>
                <w:rFonts w:ascii="Verdana" w:hAnsi="Verdana" w:cs="Arial"/>
                <w:iCs/>
                <w:color w:val="000000" w:themeColor="text1"/>
                <w:sz w:val="16"/>
                <w:szCs w:val="16"/>
                <w:highlight w:val="yellow"/>
              </w:rPr>
              <w:t>ecember 2025</w:t>
            </w:r>
            <w:r w:rsidR="00FE0239" w:rsidRPr="007E327E">
              <w:rPr>
                <w:rFonts w:ascii="Verdana" w:hAnsi="Verdana" w:cs="Arial"/>
                <w:iCs/>
                <w:color w:val="000000" w:themeColor="text1"/>
                <w:sz w:val="16"/>
                <w:szCs w:val="16"/>
              </w:rPr>
              <w:t xml:space="preserve"> </w:t>
            </w:r>
          </w:p>
        </w:tc>
      </w:tr>
      <w:tr w:rsidR="00E44CFF" w:rsidRPr="002D67B2" w14:paraId="5A8E48AF" w14:textId="77777777" w:rsidTr="68177C7A">
        <w:tc>
          <w:tcPr>
            <w:tcW w:w="1100" w:type="dxa"/>
            <w:tcBorders>
              <w:top w:val="single" w:sz="4" w:space="0" w:color="auto"/>
              <w:left w:val="single" w:sz="4" w:space="0" w:color="auto"/>
              <w:bottom w:val="single" w:sz="4" w:space="0" w:color="auto"/>
              <w:right w:val="single" w:sz="4" w:space="0" w:color="auto"/>
            </w:tcBorders>
          </w:tcPr>
          <w:p w14:paraId="2869018A" w14:textId="3D91E7A8" w:rsidR="001E3BCF" w:rsidRPr="004F2F73" w:rsidRDefault="007E327E" w:rsidP="001E3BCF">
            <w:pPr>
              <w:suppressAutoHyphens/>
              <w:spacing w:before="120" w:after="0" w:line="240" w:lineRule="auto"/>
              <w:ind w:left="720" w:right="-1" w:hanging="720"/>
              <w:rPr>
                <w:rFonts w:ascii="Verdana" w:hAnsi="Verdana" w:cs="Arial"/>
                <w:color w:val="000000" w:themeColor="text1"/>
                <w:sz w:val="16"/>
                <w:szCs w:val="16"/>
              </w:rPr>
            </w:pPr>
            <w:r>
              <w:rPr>
                <w:rFonts w:ascii="Verdana" w:hAnsi="Verdana" w:cs="Arial"/>
                <w:color w:val="000000" w:themeColor="text1"/>
                <w:sz w:val="16"/>
                <w:szCs w:val="16"/>
              </w:rPr>
              <w:t>B3</w:t>
            </w:r>
          </w:p>
        </w:tc>
        <w:tc>
          <w:tcPr>
            <w:tcW w:w="2695" w:type="dxa"/>
            <w:tcBorders>
              <w:top w:val="single" w:sz="4" w:space="0" w:color="auto"/>
              <w:left w:val="single" w:sz="4" w:space="0" w:color="auto"/>
              <w:bottom w:val="single" w:sz="4" w:space="0" w:color="auto"/>
              <w:right w:val="single" w:sz="4" w:space="0" w:color="auto"/>
            </w:tcBorders>
          </w:tcPr>
          <w:p w14:paraId="5F6CCBDF" w14:textId="5661472A" w:rsidR="001E3BCF" w:rsidRPr="004F2F73" w:rsidRDefault="007E327E" w:rsidP="001E3BCF">
            <w:pPr>
              <w:suppressAutoHyphens/>
              <w:spacing w:before="120" w:after="0" w:line="240" w:lineRule="auto"/>
              <w:ind w:right="-1"/>
              <w:rPr>
                <w:rFonts w:ascii="Verdana" w:hAnsi="Verdana" w:cs="Arial"/>
                <w:color w:val="000000" w:themeColor="text1"/>
                <w:sz w:val="16"/>
                <w:szCs w:val="16"/>
              </w:rPr>
            </w:pPr>
            <w:r w:rsidRPr="007E327E">
              <w:rPr>
                <w:rFonts w:ascii="Verdana" w:hAnsi="Verdana" w:cs="Arial"/>
                <w:color w:val="000000" w:themeColor="text1"/>
                <w:sz w:val="16"/>
                <w:szCs w:val="16"/>
              </w:rPr>
              <w:t>Opleiding en training van beheerders.</w:t>
            </w:r>
            <w:r>
              <w:rPr>
                <w:rFonts w:ascii="Verdana" w:hAnsi="Verdana" w:cs="Arial"/>
                <w:color w:val="000000" w:themeColor="text1"/>
                <w:sz w:val="16"/>
                <w:szCs w:val="16"/>
              </w:rPr>
              <w:t xml:space="preserve"> </w:t>
            </w:r>
          </w:p>
        </w:tc>
        <w:tc>
          <w:tcPr>
            <w:tcW w:w="2409" w:type="dxa"/>
            <w:tcBorders>
              <w:top w:val="single" w:sz="4" w:space="0" w:color="auto"/>
              <w:left w:val="single" w:sz="4" w:space="0" w:color="auto"/>
              <w:bottom w:val="single" w:sz="4" w:space="0" w:color="auto"/>
              <w:right w:val="single" w:sz="4" w:space="0" w:color="auto"/>
            </w:tcBorders>
          </w:tcPr>
          <w:p w14:paraId="6BD60173" w14:textId="77777777" w:rsidR="001E3BCF" w:rsidRPr="004F2F73" w:rsidRDefault="001E3BCF" w:rsidP="001E3BCF">
            <w:pPr>
              <w:suppressAutoHyphens/>
              <w:spacing w:before="120" w:after="0" w:line="240" w:lineRule="auto"/>
              <w:ind w:right="-1"/>
              <w:rPr>
                <w:rFonts w:ascii="Verdana" w:hAnsi="Verdana" w:cs="Arial"/>
                <w:i/>
                <w:color w:val="000000" w:themeColor="text1"/>
                <w:sz w:val="16"/>
                <w:szCs w:val="16"/>
              </w:rPr>
            </w:pPr>
            <w:r w:rsidRPr="004F2F73">
              <w:rPr>
                <w:rFonts w:ascii="Verdana" w:hAnsi="Verdana" w:cs="Arial"/>
                <w:color w:val="000000" w:themeColor="text1"/>
                <w:sz w:val="16"/>
                <w:szCs w:val="16"/>
              </w:rPr>
              <w:t>Beschikbaarstelling opleidingsmateriaal</w:t>
            </w:r>
          </w:p>
        </w:tc>
        <w:tc>
          <w:tcPr>
            <w:tcW w:w="2375" w:type="dxa"/>
            <w:tcBorders>
              <w:top w:val="single" w:sz="4" w:space="0" w:color="auto"/>
              <w:left w:val="single" w:sz="4" w:space="0" w:color="auto"/>
              <w:bottom w:val="single" w:sz="4" w:space="0" w:color="auto"/>
              <w:right w:val="single" w:sz="4" w:space="0" w:color="auto"/>
            </w:tcBorders>
          </w:tcPr>
          <w:p w14:paraId="0C029802" w14:textId="3625B324" w:rsidR="001E3BCF" w:rsidRPr="004F2F73" w:rsidRDefault="00F659FA" w:rsidP="001E3BCF">
            <w:pPr>
              <w:suppressAutoHyphens/>
              <w:spacing w:before="120" w:after="0" w:line="240" w:lineRule="auto"/>
              <w:ind w:right="-1"/>
              <w:rPr>
                <w:rFonts w:ascii="Verdana" w:hAnsi="Verdana" w:cs="Arial"/>
                <w:iCs/>
                <w:color w:val="000000" w:themeColor="text1"/>
                <w:sz w:val="16"/>
                <w:szCs w:val="16"/>
              </w:rPr>
            </w:pPr>
            <w:r w:rsidRPr="004F2F73">
              <w:rPr>
                <w:rFonts w:ascii="Verdana" w:hAnsi="Verdana" w:cs="Arial"/>
                <w:iCs/>
                <w:color w:val="000000" w:themeColor="text1"/>
                <w:sz w:val="16"/>
                <w:szCs w:val="16"/>
              </w:rPr>
              <w:t>Uiterlijk 1 december 2025</w:t>
            </w:r>
          </w:p>
        </w:tc>
      </w:tr>
      <w:tr w:rsidR="00E44CFF" w:rsidRPr="002D67B2" w14:paraId="2520B409" w14:textId="77777777" w:rsidTr="68177C7A">
        <w:tc>
          <w:tcPr>
            <w:tcW w:w="1100" w:type="dxa"/>
            <w:tcBorders>
              <w:top w:val="single" w:sz="4" w:space="0" w:color="auto"/>
              <w:left w:val="single" w:sz="4" w:space="0" w:color="auto"/>
              <w:bottom w:val="single" w:sz="4" w:space="0" w:color="auto"/>
              <w:right w:val="single" w:sz="4" w:space="0" w:color="auto"/>
            </w:tcBorders>
            <w:hideMark/>
          </w:tcPr>
          <w:p w14:paraId="7A39E773" w14:textId="77777777" w:rsidR="001E3BCF" w:rsidRPr="004F2F73" w:rsidRDefault="001E3BCF" w:rsidP="001E3BCF">
            <w:pPr>
              <w:suppressAutoHyphens/>
              <w:spacing w:before="120" w:after="0" w:line="240" w:lineRule="auto"/>
              <w:ind w:left="720" w:right="-1" w:hanging="720"/>
              <w:rPr>
                <w:rFonts w:ascii="Verdana" w:hAnsi="Verdana" w:cs="Arial"/>
                <w:color w:val="000000" w:themeColor="text1"/>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1A713080" w14:textId="02D8E78F" w:rsidR="001E3BCF" w:rsidRPr="004F2F73" w:rsidRDefault="001E3BCF" w:rsidP="001E3BCF">
            <w:pPr>
              <w:suppressAutoHyphens/>
              <w:spacing w:before="120" w:after="0" w:line="240" w:lineRule="auto"/>
              <w:ind w:right="-1"/>
              <w:rPr>
                <w:rFonts w:ascii="Verdana" w:hAnsi="Verdana" w:cs="Arial"/>
                <w:color w:val="000000" w:themeColor="text1"/>
                <w:sz w:val="16"/>
                <w:szCs w:val="16"/>
              </w:rPr>
            </w:pPr>
            <w:r w:rsidRPr="004F2F73">
              <w:rPr>
                <w:rFonts w:ascii="Verdana" w:hAnsi="Verdana" w:cs="Arial"/>
                <w:color w:val="000000" w:themeColor="text1"/>
                <w:sz w:val="16"/>
                <w:szCs w:val="16"/>
              </w:rPr>
              <w:t xml:space="preserve">Helpdeskondersteuning en </w:t>
            </w:r>
            <w:proofErr w:type="spellStart"/>
            <w:r w:rsidRPr="004F2F73">
              <w:rPr>
                <w:rFonts w:ascii="Verdana" w:hAnsi="Verdana" w:cs="Arial"/>
                <w:color w:val="000000" w:themeColor="text1"/>
                <w:sz w:val="16"/>
                <w:szCs w:val="16"/>
              </w:rPr>
              <w:t>bugfixing</w:t>
            </w:r>
            <w:proofErr w:type="spellEnd"/>
            <w:r w:rsidRPr="004F2F73">
              <w:rPr>
                <w:rFonts w:ascii="Verdana" w:hAnsi="Verdana" w:cs="Arial"/>
                <w:color w:val="000000" w:themeColor="text1"/>
                <w:sz w:val="16"/>
                <w:szCs w:val="16"/>
              </w:rPr>
              <w:t xml:space="preserve"> gedurende de looptijd van de </w:t>
            </w:r>
            <w:r w:rsidR="00083ACE" w:rsidRPr="004F2F73">
              <w:rPr>
                <w:rFonts w:ascii="Verdana" w:hAnsi="Verdana" w:cs="Arial"/>
                <w:color w:val="000000" w:themeColor="text1"/>
                <w:sz w:val="16"/>
                <w:szCs w:val="16"/>
              </w:rPr>
              <w:t>Nadere overeenkomst</w:t>
            </w:r>
            <w:r w:rsidR="004728BA">
              <w:rPr>
                <w:rFonts w:ascii="Verdana" w:hAnsi="Verdana" w:cs="Arial"/>
                <w:color w:val="000000" w:themeColor="text1"/>
                <w:sz w:val="16"/>
                <w:szCs w:val="16"/>
              </w:rPr>
              <w:t xml:space="preserve">. </w:t>
            </w:r>
            <w:r w:rsidRPr="004F2F73">
              <w:rPr>
                <w:rFonts w:ascii="Verdana" w:hAnsi="Verdana" w:cs="Arial"/>
                <w:color w:val="000000" w:themeColor="text1"/>
                <w:sz w:val="16"/>
                <w:szCs w:val="16"/>
                <w:highlight w:val="yellow"/>
              </w:rPr>
              <w:t>Dit zoals uitgewerkt in de SLA.</w:t>
            </w:r>
          </w:p>
        </w:tc>
        <w:tc>
          <w:tcPr>
            <w:tcW w:w="2409" w:type="dxa"/>
            <w:tcBorders>
              <w:top w:val="single" w:sz="4" w:space="0" w:color="auto"/>
              <w:left w:val="single" w:sz="4" w:space="0" w:color="auto"/>
              <w:bottom w:val="single" w:sz="4" w:space="0" w:color="auto"/>
              <w:right w:val="single" w:sz="4" w:space="0" w:color="auto"/>
            </w:tcBorders>
            <w:hideMark/>
          </w:tcPr>
          <w:p w14:paraId="035E4C96" w14:textId="77777777" w:rsidR="001E3BCF" w:rsidRPr="004F2F73" w:rsidRDefault="001E3BCF" w:rsidP="001E3BCF">
            <w:pPr>
              <w:suppressAutoHyphens/>
              <w:spacing w:before="120" w:after="0" w:line="240" w:lineRule="auto"/>
              <w:ind w:left="37" w:right="-1" w:hanging="11"/>
              <w:rPr>
                <w:rFonts w:ascii="Verdana" w:hAnsi="Verdana" w:cs="Arial"/>
                <w:i/>
                <w:color w:val="000000" w:themeColor="text1"/>
                <w:sz w:val="16"/>
                <w:szCs w:val="16"/>
              </w:rPr>
            </w:pPr>
            <w:r w:rsidRPr="004F2F73">
              <w:rPr>
                <w:rFonts w:ascii="Verdana" w:hAnsi="Verdana" w:cs="Arial"/>
                <w:color w:val="000000" w:themeColor="text1"/>
                <w:sz w:val="16"/>
                <w:szCs w:val="16"/>
              </w:rPr>
              <w:t>Beschikbaarstelling van Personeel blijkend uit het maandelijks achteraf indienen van urenstaten.</w:t>
            </w:r>
          </w:p>
        </w:tc>
        <w:tc>
          <w:tcPr>
            <w:tcW w:w="2375" w:type="dxa"/>
            <w:tcBorders>
              <w:top w:val="single" w:sz="4" w:space="0" w:color="auto"/>
              <w:left w:val="single" w:sz="4" w:space="0" w:color="auto"/>
              <w:bottom w:val="single" w:sz="4" w:space="0" w:color="auto"/>
              <w:right w:val="single" w:sz="4" w:space="0" w:color="auto"/>
            </w:tcBorders>
            <w:hideMark/>
          </w:tcPr>
          <w:p w14:paraId="53ACBECE" w14:textId="38D6B155" w:rsidR="001E3BCF" w:rsidRPr="004F2F73" w:rsidRDefault="001E3BCF" w:rsidP="001E3BCF">
            <w:pPr>
              <w:suppressAutoHyphens/>
              <w:spacing w:before="120" w:after="0" w:line="240" w:lineRule="auto"/>
              <w:ind w:right="-1"/>
              <w:rPr>
                <w:rFonts w:ascii="Verdana" w:hAnsi="Verdana" w:cs="Arial"/>
                <w:iCs/>
                <w:color w:val="000000" w:themeColor="text1"/>
                <w:sz w:val="16"/>
                <w:szCs w:val="16"/>
              </w:rPr>
            </w:pPr>
            <w:r w:rsidRPr="004F2F73">
              <w:rPr>
                <w:rFonts w:ascii="Verdana" w:hAnsi="Verdana" w:cs="Arial"/>
                <w:iCs/>
                <w:color w:val="000000" w:themeColor="text1"/>
                <w:sz w:val="16"/>
                <w:szCs w:val="16"/>
              </w:rPr>
              <w:t xml:space="preserve">Vanaf ingangsdatum </w:t>
            </w:r>
            <w:r w:rsidR="00083ACE" w:rsidRPr="004F2F73">
              <w:rPr>
                <w:rFonts w:ascii="Verdana" w:hAnsi="Verdana" w:cs="Arial"/>
                <w:iCs/>
                <w:color w:val="000000" w:themeColor="text1"/>
                <w:sz w:val="16"/>
                <w:szCs w:val="16"/>
              </w:rPr>
              <w:t>Nadere overeenkomst</w:t>
            </w:r>
          </w:p>
        </w:tc>
      </w:tr>
      <w:tr w:rsidR="00E44CFF" w:rsidRPr="002D67B2" w14:paraId="14D6D458" w14:textId="77777777" w:rsidTr="68177C7A">
        <w:tc>
          <w:tcPr>
            <w:tcW w:w="1100" w:type="dxa"/>
            <w:tcBorders>
              <w:top w:val="single" w:sz="4" w:space="0" w:color="auto"/>
              <w:left w:val="single" w:sz="4" w:space="0" w:color="auto"/>
              <w:bottom w:val="single" w:sz="4" w:space="0" w:color="auto"/>
              <w:right w:val="single" w:sz="4" w:space="0" w:color="auto"/>
            </w:tcBorders>
          </w:tcPr>
          <w:p w14:paraId="72A796E2" w14:textId="77777777" w:rsidR="001E3BCF" w:rsidRPr="004F2F73" w:rsidRDefault="001E3BCF" w:rsidP="001E3BCF">
            <w:pPr>
              <w:suppressAutoHyphens/>
              <w:spacing w:before="120" w:after="0" w:line="240" w:lineRule="auto"/>
              <w:ind w:left="720" w:right="-1" w:hanging="720"/>
              <w:rPr>
                <w:rFonts w:ascii="Verdana" w:hAnsi="Verdana" w:cs="Arial"/>
                <w:color w:val="000000" w:themeColor="text1"/>
                <w:sz w:val="16"/>
                <w:szCs w:val="16"/>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2543F3C" w14:textId="09FC1142" w:rsidR="001E3BCF" w:rsidRPr="004F2F73" w:rsidRDefault="001E3BCF" w:rsidP="001E3BCF">
            <w:pPr>
              <w:suppressAutoHyphens/>
              <w:spacing w:before="120" w:after="0" w:line="240" w:lineRule="auto"/>
              <w:ind w:right="-1"/>
              <w:rPr>
                <w:rFonts w:ascii="Verdana" w:hAnsi="Verdana" w:cs="Arial"/>
                <w:color w:val="000000" w:themeColor="text1"/>
                <w:sz w:val="16"/>
                <w:szCs w:val="16"/>
                <w:highlight w:val="magenta"/>
              </w:rPr>
            </w:pPr>
            <w:r w:rsidRPr="004F2F73">
              <w:rPr>
                <w:rFonts w:ascii="Verdana" w:hAnsi="Verdana" w:cs="Arial"/>
                <w:color w:val="000000" w:themeColor="text1"/>
                <w:sz w:val="16"/>
                <w:szCs w:val="16"/>
              </w:rPr>
              <w:t xml:space="preserve">Het meewerken aan en uitvoeren van exitplan, opgesteld door ProRail, zoals omschreven in artikel </w:t>
            </w:r>
            <w:r w:rsidR="00F20510" w:rsidRPr="004F2F73">
              <w:rPr>
                <w:rFonts w:ascii="Verdana" w:hAnsi="Verdana" w:cs="Arial"/>
                <w:color w:val="000000" w:themeColor="text1"/>
                <w:sz w:val="16"/>
                <w:szCs w:val="16"/>
              </w:rPr>
              <w:t>10 van de Raamovereenkomst.</w:t>
            </w:r>
          </w:p>
        </w:tc>
        <w:tc>
          <w:tcPr>
            <w:tcW w:w="2409" w:type="dxa"/>
            <w:tcBorders>
              <w:top w:val="single" w:sz="4" w:space="0" w:color="auto"/>
              <w:left w:val="single" w:sz="4" w:space="0" w:color="auto"/>
              <w:bottom w:val="single" w:sz="4" w:space="0" w:color="auto"/>
              <w:right w:val="single" w:sz="4" w:space="0" w:color="auto"/>
            </w:tcBorders>
          </w:tcPr>
          <w:p w14:paraId="150AA044" w14:textId="77777777" w:rsidR="001E3BCF" w:rsidRPr="004F2F73" w:rsidRDefault="001E3BCF" w:rsidP="001E3BCF">
            <w:pPr>
              <w:suppressAutoHyphens/>
              <w:spacing w:before="120" w:after="0" w:line="240" w:lineRule="auto"/>
              <w:ind w:left="37" w:right="-1" w:hanging="11"/>
              <w:rPr>
                <w:rFonts w:ascii="Verdana" w:hAnsi="Verdana" w:cs="Arial"/>
                <w:i/>
                <w:color w:val="000000" w:themeColor="text1"/>
                <w:sz w:val="16"/>
                <w:szCs w:val="16"/>
              </w:rPr>
            </w:pPr>
          </w:p>
        </w:tc>
        <w:tc>
          <w:tcPr>
            <w:tcW w:w="2375" w:type="dxa"/>
            <w:tcBorders>
              <w:top w:val="single" w:sz="4" w:space="0" w:color="auto"/>
              <w:left w:val="single" w:sz="4" w:space="0" w:color="auto"/>
              <w:bottom w:val="single" w:sz="4" w:space="0" w:color="auto"/>
              <w:right w:val="single" w:sz="4" w:space="0" w:color="auto"/>
            </w:tcBorders>
          </w:tcPr>
          <w:p w14:paraId="53B2FE69" w14:textId="5900F610" w:rsidR="001E3BCF" w:rsidRPr="004F2F73" w:rsidRDefault="001E3BCF" w:rsidP="001E3BCF">
            <w:pPr>
              <w:suppressAutoHyphens/>
              <w:spacing w:before="120" w:after="0" w:line="240" w:lineRule="auto"/>
              <w:ind w:right="-1"/>
              <w:rPr>
                <w:rFonts w:ascii="Verdana" w:hAnsi="Verdana" w:cs="Arial"/>
                <w:iCs/>
                <w:color w:val="000000" w:themeColor="text1"/>
                <w:sz w:val="16"/>
                <w:szCs w:val="16"/>
                <w:highlight w:val="cyan"/>
              </w:rPr>
            </w:pPr>
            <w:r w:rsidRPr="004F2F73">
              <w:rPr>
                <w:rFonts w:ascii="Verdana" w:hAnsi="Verdana" w:cs="Arial"/>
                <w:iCs/>
                <w:color w:val="000000" w:themeColor="text1"/>
                <w:sz w:val="16"/>
                <w:szCs w:val="16"/>
              </w:rPr>
              <w:t xml:space="preserve">Uiterlijk 6 maanden na ingangsdatum </w:t>
            </w:r>
          </w:p>
        </w:tc>
      </w:tr>
      <w:tr w:rsidR="00E44CFF" w:rsidRPr="002D67B2" w14:paraId="33BF87E2" w14:textId="77777777" w:rsidTr="68177C7A">
        <w:trPr>
          <w:trHeight w:val="2267"/>
        </w:trPr>
        <w:tc>
          <w:tcPr>
            <w:tcW w:w="1100" w:type="dxa"/>
            <w:tcBorders>
              <w:top w:val="single" w:sz="4" w:space="0" w:color="auto"/>
              <w:left w:val="single" w:sz="4" w:space="0" w:color="auto"/>
              <w:bottom w:val="single" w:sz="4" w:space="0" w:color="auto"/>
              <w:right w:val="single" w:sz="4" w:space="0" w:color="auto"/>
            </w:tcBorders>
          </w:tcPr>
          <w:p w14:paraId="109CF16A" w14:textId="77777777" w:rsidR="001E3BCF" w:rsidRPr="004F2F73" w:rsidRDefault="001E3BCF" w:rsidP="001E3BCF">
            <w:pPr>
              <w:suppressAutoHyphens/>
              <w:spacing w:before="120" w:after="0" w:line="240" w:lineRule="auto"/>
              <w:ind w:left="720" w:right="-1" w:hanging="720"/>
              <w:rPr>
                <w:rFonts w:ascii="Verdana" w:hAnsi="Verdana" w:cs="Arial"/>
                <w:color w:val="000000" w:themeColor="text1"/>
                <w:sz w:val="16"/>
                <w:szCs w:val="16"/>
              </w:rPr>
            </w:pPr>
            <w:r w:rsidRPr="004F2F73">
              <w:rPr>
                <w:rFonts w:ascii="Verdana" w:hAnsi="Verdana" w:cs="Arial"/>
                <w:color w:val="000000" w:themeColor="text1"/>
                <w:sz w:val="16"/>
                <w:szCs w:val="16"/>
              </w:rPr>
              <w:t>C1</w:t>
            </w:r>
          </w:p>
        </w:tc>
        <w:tc>
          <w:tcPr>
            <w:tcW w:w="2695" w:type="dxa"/>
            <w:tcBorders>
              <w:top w:val="single" w:sz="4" w:space="0" w:color="auto"/>
              <w:left w:val="single" w:sz="4" w:space="0" w:color="auto"/>
              <w:bottom w:val="single" w:sz="4" w:space="0" w:color="auto"/>
              <w:right w:val="single" w:sz="4" w:space="0" w:color="auto"/>
            </w:tcBorders>
          </w:tcPr>
          <w:p w14:paraId="6FE620E2" w14:textId="70409827" w:rsidR="001E3BCF" w:rsidRPr="004F2F73" w:rsidRDefault="001E3BCF" w:rsidP="001E3BCF">
            <w:pPr>
              <w:suppressAutoHyphens/>
              <w:spacing w:before="120" w:after="0" w:line="240" w:lineRule="auto"/>
              <w:ind w:right="-1"/>
              <w:rPr>
                <w:rFonts w:ascii="Verdana" w:hAnsi="Verdana" w:cs="Arial"/>
                <w:color w:val="000000" w:themeColor="text1"/>
                <w:sz w:val="16"/>
                <w:szCs w:val="16"/>
              </w:rPr>
            </w:pPr>
            <w:r w:rsidRPr="004F2F73">
              <w:rPr>
                <w:rFonts w:ascii="Verdana" w:hAnsi="Verdana" w:cs="Arial"/>
                <w:color w:val="000000" w:themeColor="text1"/>
                <w:sz w:val="16"/>
                <w:szCs w:val="16"/>
              </w:rPr>
              <w:t xml:space="preserve">Onbeperkt Gebruiksrecht op de Programmatuur van de Prestatie op </w:t>
            </w:r>
            <w:proofErr w:type="spellStart"/>
            <w:r w:rsidRPr="004F2F73">
              <w:rPr>
                <w:rFonts w:ascii="Verdana" w:hAnsi="Verdana" w:cs="Arial"/>
                <w:color w:val="000000" w:themeColor="text1"/>
                <w:sz w:val="16"/>
                <w:szCs w:val="16"/>
              </w:rPr>
              <w:t>any</w:t>
            </w:r>
            <w:proofErr w:type="spellEnd"/>
            <w:r w:rsidRPr="004F2F73">
              <w:rPr>
                <w:rFonts w:ascii="Verdana" w:hAnsi="Verdana" w:cs="Arial"/>
                <w:color w:val="000000" w:themeColor="text1"/>
                <w:sz w:val="16"/>
                <w:szCs w:val="16"/>
              </w:rPr>
              <w:t xml:space="preserve"> device gedurende de looptijd van deze </w:t>
            </w:r>
            <w:r w:rsidR="00083ACE" w:rsidRPr="004F2F73">
              <w:rPr>
                <w:rFonts w:ascii="Verdana" w:hAnsi="Verdana" w:cs="Arial"/>
                <w:color w:val="000000" w:themeColor="text1"/>
                <w:sz w:val="16"/>
                <w:szCs w:val="16"/>
              </w:rPr>
              <w:t>Nadere overeenkomst</w:t>
            </w:r>
            <w:r w:rsidRPr="004F2F73">
              <w:rPr>
                <w:rFonts w:ascii="Verdana" w:hAnsi="Verdana" w:cs="Arial"/>
                <w:color w:val="000000" w:themeColor="text1"/>
                <w:sz w:val="16"/>
                <w:szCs w:val="16"/>
              </w:rPr>
              <w:t xml:space="preserve"> om de Programmatuur te gebruiken in overeenstemming met deze </w:t>
            </w:r>
            <w:r w:rsidR="00D15802" w:rsidRPr="004F2F73">
              <w:rPr>
                <w:rFonts w:ascii="Verdana" w:hAnsi="Verdana" w:cs="Arial"/>
                <w:color w:val="000000" w:themeColor="text1"/>
                <w:sz w:val="16"/>
                <w:szCs w:val="16"/>
              </w:rPr>
              <w:t>Nadere overeenkomst</w:t>
            </w:r>
            <w:r w:rsidRPr="004F2F73">
              <w:rPr>
                <w:rFonts w:ascii="Verdana" w:hAnsi="Verdana" w:cs="Arial"/>
                <w:color w:val="000000" w:themeColor="text1"/>
                <w:sz w:val="16"/>
                <w:szCs w:val="16"/>
              </w:rPr>
              <w:t>.</w:t>
            </w:r>
          </w:p>
          <w:p w14:paraId="6A8872D6" w14:textId="77777777" w:rsidR="001E3BCF" w:rsidRPr="004F2F73" w:rsidRDefault="001E3BCF" w:rsidP="001E3BCF">
            <w:pPr>
              <w:suppressAutoHyphens/>
              <w:spacing w:before="120" w:after="0" w:line="240" w:lineRule="auto"/>
              <w:ind w:right="-1"/>
              <w:rPr>
                <w:rFonts w:ascii="Verdana" w:hAnsi="Verdana" w:cs="Arial"/>
                <w:color w:val="000000" w:themeColor="text1"/>
                <w:sz w:val="16"/>
                <w:szCs w:val="16"/>
              </w:rPr>
            </w:pPr>
          </w:p>
        </w:tc>
        <w:tc>
          <w:tcPr>
            <w:tcW w:w="2409" w:type="dxa"/>
            <w:tcBorders>
              <w:top w:val="single" w:sz="4" w:space="0" w:color="auto"/>
              <w:left w:val="single" w:sz="4" w:space="0" w:color="auto"/>
              <w:bottom w:val="single" w:sz="4" w:space="0" w:color="auto"/>
              <w:right w:val="single" w:sz="4" w:space="0" w:color="auto"/>
            </w:tcBorders>
          </w:tcPr>
          <w:p w14:paraId="0FAA7BF3" w14:textId="77777777" w:rsidR="001E3BCF" w:rsidRPr="004F2F73" w:rsidRDefault="001E3BCF" w:rsidP="001E3BCF">
            <w:pPr>
              <w:suppressAutoHyphens/>
              <w:spacing w:before="120" w:after="0" w:line="240" w:lineRule="auto"/>
              <w:ind w:left="37" w:right="-1" w:hanging="11"/>
              <w:rPr>
                <w:rFonts w:ascii="Verdana" w:hAnsi="Verdana" w:cs="Arial"/>
                <w:i/>
                <w:color w:val="000000" w:themeColor="text1"/>
                <w:sz w:val="16"/>
                <w:szCs w:val="16"/>
              </w:rPr>
            </w:pPr>
            <w:r w:rsidRPr="004F2F73">
              <w:rPr>
                <w:rFonts w:ascii="Verdana" w:hAnsi="Verdana" w:cs="Arial"/>
                <w:color w:val="000000" w:themeColor="text1"/>
                <w:sz w:val="16"/>
                <w:szCs w:val="16"/>
              </w:rPr>
              <w:t>Verlenen Gebruiksrecht</w:t>
            </w:r>
          </w:p>
        </w:tc>
        <w:tc>
          <w:tcPr>
            <w:tcW w:w="2375" w:type="dxa"/>
            <w:tcBorders>
              <w:top w:val="single" w:sz="4" w:space="0" w:color="auto"/>
              <w:left w:val="single" w:sz="4" w:space="0" w:color="auto"/>
              <w:bottom w:val="single" w:sz="4" w:space="0" w:color="auto"/>
              <w:right w:val="single" w:sz="4" w:space="0" w:color="auto"/>
            </w:tcBorders>
          </w:tcPr>
          <w:p w14:paraId="1A61C497" w14:textId="6A9D5C7B" w:rsidR="001E3BCF" w:rsidRPr="004F2F73" w:rsidRDefault="001E3BCF" w:rsidP="001E3BCF">
            <w:pPr>
              <w:suppressAutoHyphens/>
              <w:spacing w:before="120" w:after="0" w:line="240" w:lineRule="auto"/>
              <w:ind w:right="-1"/>
              <w:rPr>
                <w:rFonts w:ascii="Verdana" w:hAnsi="Verdana" w:cs="Arial"/>
                <w:i/>
                <w:color w:val="000000" w:themeColor="text1"/>
                <w:sz w:val="16"/>
                <w:szCs w:val="16"/>
              </w:rPr>
            </w:pPr>
            <w:r w:rsidRPr="004F2F73">
              <w:rPr>
                <w:rFonts w:ascii="Verdana" w:hAnsi="Verdana" w:cs="Arial"/>
                <w:color w:val="000000" w:themeColor="text1"/>
                <w:sz w:val="16"/>
                <w:szCs w:val="16"/>
              </w:rPr>
              <w:t xml:space="preserve">Vanaf ingangsdatum </w:t>
            </w:r>
            <w:r w:rsidR="00D15802" w:rsidRPr="004F2F73">
              <w:rPr>
                <w:rFonts w:ascii="Verdana" w:hAnsi="Verdana" w:cs="Arial"/>
                <w:color w:val="000000" w:themeColor="text1"/>
                <w:sz w:val="16"/>
                <w:szCs w:val="16"/>
              </w:rPr>
              <w:t>Nadere overeenkomst</w:t>
            </w:r>
          </w:p>
        </w:tc>
      </w:tr>
    </w:tbl>
    <w:p w14:paraId="3F11C3C0" w14:textId="77777777" w:rsidR="00F8559F" w:rsidRPr="00E44CFF" w:rsidRDefault="00F8559F" w:rsidP="00BB7B6B">
      <w:pPr>
        <w:spacing w:before="120" w:after="0" w:line="240" w:lineRule="auto"/>
        <w:rPr>
          <w:rFonts w:ascii="Verdana" w:hAnsi="Verdana"/>
          <w:color w:val="000000" w:themeColor="text1"/>
          <w:sz w:val="18"/>
          <w:szCs w:val="18"/>
        </w:rPr>
      </w:pPr>
    </w:p>
    <w:p w14:paraId="0DA4BA20" w14:textId="2C5A2B72" w:rsidR="006D4787" w:rsidRPr="00E44CFF" w:rsidRDefault="0A80824C" w:rsidP="00BB7B6B">
      <w:pPr>
        <w:pStyle w:val="Kop2"/>
        <w:numPr>
          <w:ilvl w:val="0"/>
          <w:numId w:val="17"/>
        </w:numPr>
        <w:spacing w:before="120" w:line="240" w:lineRule="auto"/>
        <w:rPr>
          <w:rFonts w:ascii="Verdana" w:hAnsi="Verdana"/>
          <w:b/>
          <w:bCs/>
          <w:color w:val="000000" w:themeColor="text1"/>
          <w:sz w:val="20"/>
          <w:szCs w:val="20"/>
        </w:rPr>
      </w:pPr>
      <w:bookmarkStart w:id="22" w:name="_Toc193437045"/>
      <w:bookmarkStart w:id="23" w:name="_Toc170379320"/>
      <w:r w:rsidRPr="68177C7A">
        <w:rPr>
          <w:rFonts w:ascii="Verdana" w:hAnsi="Verdana"/>
          <w:b/>
          <w:bCs/>
          <w:color w:val="000000" w:themeColor="text1"/>
          <w:sz w:val="20"/>
          <w:szCs w:val="20"/>
        </w:rPr>
        <w:t>Gebruik van identificatiegegevens</w:t>
      </w:r>
      <w:bookmarkEnd w:id="22"/>
      <w:r w:rsidRPr="68177C7A">
        <w:rPr>
          <w:rFonts w:ascii="Verdana" w:hAnsi="Verdana"/>
          <w:b/>
          <w:bCs/>
          <w:color w:val="000000" w:themeColor="text1"/>
          <w:sz w:val="20"/>
          <w:szCs w:val="20"/>
        </w:rPr>
        <w:t xml:space="preserve"> </w:t>
      </w:r>
      <w:bookmarkEnd w:id="23"/>
    </w:p>
    <w:p w14:paraId="03851C1F" w14:textId="3B57728D" w:rsidR="006D4787" w:rsidRPr="00E44CFF" w:rsidRDefault="006D4787" w:rsidP="00BB7B6B">
      <w:pPr>
        <w:pStyle w:val="Lijstalinea"/>
        <w:numPr>
          <w:ilvl w:val="1"/>
          <w:numId w:val="20"/>
        </w:numPr>
        <w:spacing w:before="120"/>
        <w:ind w:left="993" w:hanging="633"/>
        <w:rPr>
          <w:rFonts w:ascii="Verdana" w:hAnsi="Verdana"/>
          <w:color w:val="000000" w:themeColor="text1"/>
          <w:sz w:val="18"/>
          <w:szCs w:val="18"/>
        </w:rPr>
      </w:pPr>
      <w:r w:rsidRPr="00E44CFF">
        <w:rPr>
          <w:rFonts w:ascii="Verdana" w:hAnsi="Verdana"/>
          <w:color w:val="000000" w:themeColor="text1"/>
          <w:sz w:val="18"/>
          <w:szCs w:val="18"/>
        </w:rPr>
        <w:t xml:space="preserve">Opdrachtnemer zal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en de door hem aan te wijzen gebruikers toegang geven tot de Prestatie via door Opdrachtnemer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 verstrekken identificatiegegevens (inlogcode en/of wachtwoord).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zal zorgvuldig omgaan met deze identificatiegegevens en deze gegevens geheimhouden.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zal bij verlies, diefstal en/of andere vormen van onrechtmatig gebruik Opdrachtnemer hiervan in kennis stellen, zodat Partijen passende maatregelen kunnen nemen tegen misbruik en onrechtmatig gebruik.</w:t>
      </w:r>
    </w:p>
    <w:p w14:paraId="2EF48B23" w14:textId="6DF5F593" w:rsidR="00692942" w:rsidRPr="00E44CFF" w:rsidRDefault="006D4787" w:rsidP="00BB7B6B">
      <w:pPr>
        <w:pStyle w:val="Lijstalinea"/>
        <w:numPr>
          <w:ilvl w:val="1"/>
          <w:numId w:val="20"/>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lastRenderedPageBreak/>
        <w:t xml:space="preserve">De applicatiebeheerder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kan, door in te loggen op </w:t>
      </w:r>
      <w:r w:rsidR="0022400E" w:rsidRPr="00E44CFF">
        <w:rPr>
          <w:rFonts w:ascii="Verdana" w:hAnsi="Verdana"/>
          <w:color w:val="000000" w:themeColor="text1"/>
          <w:sz w:val="18"/>
          <w:szCs w:val="18"/>
        </w:rPr>
        <w:t>de beheerdersinterface</w:t>
      </w:r>
      <w:r w:rsidRPr="00E44CFF">
        <w:rPr>
          <w:rFonts w:ascii="Verdana" w:hAnsi="Verdana"/>
          <w:color w:val="000000" w:themeColor="text1"/>
          <w:sz w:val="18"/>
          <w:szCs w:val="18"/>
        </w:rPr>
        <w:t xml:space="preserve"> van de Dienst, verdere accounts aanmaken voor gebruikers van de Dienst binnen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w:t>
      </w:r>
    </w:p>
    <w:p w14:paraId="57699487" w14:textId="66366422" w:rsidR="006D4787" w:rsidRPr="00E44CFF" w:rsidRDefault="006D4787" w:rsidP="00BB7B6B">
      <w:pPr>
        <w:pStyle w:val="Lijstalinea"/>
        <w:numPr>
          <w:ilvl w:val="1"/>
          <w:numId w:val="20"/>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Het totaal aantal accounts voor de Dienst is beperkt voor een specifiek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benoemde gebruikers. De toegang tot de Dienst is tevens beperkt tot gebruikers welke gelijktijdig gebruik kunnen maken van de Dienst.</w:t>
      </w:r>
    </w:p>
    <w:p w14:paraId="23ADE6A7" w14:textId="77777777" w:rsidR="006D4787" w:rsidRPr="00E44CFF" w:rsidRDefault="006D4787" w:rsidP="00BB7B6B">
      <w:pPr>
        <w:pStyle w:val="Kop2"/>
        <w:spacing w:before="120" w:line="240" w:lineRule="auto"/>
        <w:ind w:firstLine="426"/>
        <w:rPr>
          <w:rFonts w:ascii="Verdana" w:hAnsi="Verdana"/>
          <w:b/>
          <w:bCs/>
          <w:color w:val="000000" w:themeColor="text1"/>
          <w:sz w:val="20"/>
          <w:szCs w:val="20"/>
        </w:rPr>
      </w:pPr>
    </w:p>
    <w:p w14:paraId="134FE085" w14:textId="05033608" w:rsidR="006D4787" w:rsidRPr="00E44CFF" w:rsidRDefault="006D4787" w:rsidP="004F2F73">
      <w:pPr>
        <w:pStyle w:val="Kop2"/>
        <w:numPr>
          <w:ilvl w:val="0"/>
          <w:numId w:val="17"/>
        </w:numPr>
        <w:spacing w:before="120" w:line="240" w:lineRule="auto"/>
        <w:ind w:left="709" w:hanging="349"/>
        <w:rPr>
          <w:rFonts w:ascii="Verdana" w:hAnsi="Verdana"/>
          <w:b/>
          <w:bCs/>
          <w:color w:val="000000" w:themeColor="text1"/>
          <w:sz w:val="20"/>
          <w:szCs w:val="20"/>
        </w:rPr>
      </w:pPr>
      <w:r w:rsidRPr="00E44CFF">
        <w:rPr>
          <w:rFonts w:ascii="Verdana" w:hAnsi="Verdana"/>
          <w:b/>
          <w:bCs/>
          <w:color w:val="000000" w:themeColor="text1"/>
          <w:sz w:val="20"/>
          <w:szCs w:val="20"/>
        </w:rPr>
        <w:t xml:space="preserve"> </w:t>
      </w:r>
      <w:bookmarkStart w:id="24" w:name="_Toc1245421820"/>
      <w:bookmarkStart w:id="25" w:name="_Toc170379321"/>
      <w:r w:rsidRPr="00E44CFF">
        <w:rPr>
          <w:rFonts w:ascii="Verdana" w:hAnsi="Verdana"/>
          <w:b/>
          <w:bCs/>
          <w:color w:val="000000" w:themeColor="text1"/>
          <w:sz w:val="20"/>
          <w:szCs w:val="20"/>
        </w:rPr>
        <w:t>Logfiles gebruik Systeem/ Dienst</w:t>
      </w:r>
      <w:bookmarkEnd w:id="24"/>
      <w:r w:rsidRPr="00E44CFF">
        <w:rPr>
          <w:rFonts w:ascii="Verdana" w:hAnsi="Verdana"/>
          <w:b/>
          <w:bCs/>
          <w:color w:val="000000" w:themeColor="text1"/>
          <w:sz w:val="20"/>
          <w:szCs w:val="20"/>
        </w:rPr>
        <w:t xml:space="preserve"> </w:t>
      </w:r>
      <w:bookmarkEnd w:id="25"/>
    </w:p>
    <w:p w14:paraId="7A64FDF8" w14:textId="0ACAE14C" w:rsidR="006D4787" w:rsidRPr="00E44CFF" w:rsidRDefault="006D4787" w:rsidP="00BB7B6B">
      <w:pPr>
        <w:pStyle w:val="Lijstalinea"/>
        <w:numPr>
          <w:ilvl w:val="1"/>
          <w:numId w:val="21"/>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Ten behoeve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wordt door Opdrachtnemer logfiles bijgehouden van het gebruik van het Systeem en de Diensten door de als Gebruikers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aangewezen personen. Opdrachtnemer zal deze logfiles op eerste verzoek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ter beschikking stellen op basis van in het verzoek aan te geven selectie van gegevens die in de logfiles moeten worden getoond. Opdrachtnemer is gerechtigd om deze logfiles in te zien en te gebruiken uitsluitend met het doel het gebruik van het Systeem en de Diensten te analyseren ten behoeve van de verbetering van het Systeem en de Diensten. De logfiles en de resultaten van een dergelijke analyse zullen door Opdrachtnemer niet aan derden ter beschikking worden gesteld. De (gekopieerde) logfiles en de daaruit gemaakte analyses van het niet-geanonimiseerde gebruik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en de door haar aangewezen Gebruikers zullen door Opdrachtnemer strikt geheim worden gehouden en binnen 30 dagen worden vernietigd (</w:t>
      </w:r>
      <w:proofErr w:type="spellStart"/>
      <w:r w:rsidRPr="00E44CFF">
        <w:rPr>
          <w:rFonts w:ascii="Verdana" w:hAnsi="Verdana"/>
          <w:color w:val="000000" w:themeColor="text1"/>
          <w:sz w:val="18"/>
          <w:szCs w:val="18"/>
        </w:rPr>
        <w:t>wipen</w:t>
      </w:r>
      <w:proofErr w:type="spellEnd"/>
      <w:r w:rsidRPr="00E44CFF">
        <w:rPr>
          <w:rFonts w:ascii="Verdana" w:hAnsi="Verdana"/>
          <w:color w:val="000000" w:themeColor="text1"/>
          <w:sz w:val="18"/>
          <w:szCs w:val="18"/>
        </w:rPr>
        <w:t xml:space="preserve">). Op eerste daartoe strekkende verzoek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zal Opdrachtnemer het bewijs van de vernietiging verstrekken.</w:t>
      </w:r>
    </w:p>
    <w:p w14:paraId="6157EB3D" w14:textId="77777777" w:rsidR="00003806" w:rsidRPr="00E44CFF" w:rsidRDefault="00003806" w:rsidP="00BB7B6B">
      <w:pPr>
        <w:spacing w:before="120" w:after="0" w:line="240" w:lineRule="auto"/>
        <w:rPr>
          <w:rFonts w:ascii="Verdana" w:hAnsi="Verdana"/>
          <w:color w:val="000000" w:themeColor="text1"/>
          <w:sz w:val="18"/>
          <w:szCs w:val="18"/>
        </w:rPr>
      </w:pPr>
    </w:p>
    <w:p w14:paraId="190AF1E6" w14:textId="1FFA7377" w:rsidR="00003806" w:rsidRPr="00E44CFF" w:rsidRDefault="00003806"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26" w:name="_Toc551435135"/>
      <w:bookmarkStart w:id="27" w:name="_Toc170379322"/>
      <w:r w:rsidRPr="00E44CFF">
        <w:rPr>
          <w:rFonts w:ascii="Verdana" w:hAnsi="Verdana"/>
          <w:b/>
          <w:bCs/>
          <w:color w:val="000000" w:themeColor="text1"/>
          <w:sz w:val="20"/>
          <w:szCs w:val="20"/>
        </w:rPr>
        <w:t>Continuïteitsregeling en beschikbaarheid</w:t>
      </w:r>
      <w:bookmarkEnd w:id="26"/>
      <w:bookmarkEnd w:id="27"/>
    </w:p>
    <w:p w14:paraId="42F99263" w14:textId="4F625DD5" w:rsidR="005D61D6" w:rsidRPr="00E44CFF" w:rsidRDefault="00A32CE4" w:rsidP="00E104A3">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sidRPr="6666ACF5">
        <w:rPr>
          <w:rFonts w:ascii="Verdana" w:hAnsi="Verdana"/>
          <w:color w:val="000000" w:themeColor="text1"/>
          <w:sz w:val="18"/>
          <w:szCs w:val="18"/>
        </w:rPr>
        <w:t xml:space="preserve">Partijen stellen samen </w:t>
      </w:r>
      <w:r w:rsidR="005D61D6" w:rsidRPr="6666ACF5">
        <w:rPr>
          <w:rFonts w:ascii="Verdana" w:hAnsi="Verdana"/>
          <w:color w:val="000000" w:themeColor="text1"/>
          <w:sz w:val="18"/>
          <w:szCs w:val="18"/>
        </w:rPr>
        <w:t>een SLA op voldoet aan de door ProRail gestelde eisen</w:t>
      </w:r>
      <w:r w:rsidRPr="6666ACF5">
        <w:rPr>
          <w:rFonts w:ascii="Verdana" w:hAnsi="Verdana"/>
          <w:color w:val="000000" w:themeColor="text1"/>
          <w:sz w:val="18"/>
          <w:szCs w:val="18"/>
        </w:rPr>
        <w:t xml:space="preserve"> tijdens de Aanbestedingsprocedure</w:t>
      </w:r>
      <w:r w:rsidR="005D61D6" w:rsidRPr="6666ACF5">
        <w:rPr>
          <w:rFonts w:ascii="Verdana" w:hAnsi="Verdana"/>
          <w:color w:val="000000" w:themeColor="text1"/>
          <w:sz w:val="18"/>
          <w:szCs w:val="18"/>
        </w:rPr>
        <w:t>.</w:t>
      </w:r>
      <w:r w:rsidRPr="6666ACF5">
        <w:rPr>
          <w:rFonts w:ascii="Verdana" w:hAnsi="Verdana"/>
          <w:color w:val="000000" w:themeColor="text1"/>
          <w:sz w:val="18"/>
          <w:szCs w:val="18"/>
        </w:rPr>
        <w:t xml:space="preserve"> Daarbij geldt dat Opdrachtnemer de initiatiefnemer is en ervoor dient zorg te dragen dat de SLA vóór de afronding van de Acceptatieprocedure is gereed is.</w:t>
      </w:r>
    </w:p>
    <w:p w14:paraId="0A026678" w14:textId="1DDE36C4" w:rsidR="00003806" w:rsidRDefault="00003806" w:rsidP="00BB7B6B">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bookmarkStart w:id="28" w:name="_Ref185435936"/>
      <w:r w:rsidRPr="6666ACF5">
        <w:rPr>
          <w:rFonts w:ascii="Verdana" w:hAnsi="Verdana"/>
          <w:color w:val="000000" w:themeColor="text1"/>
          <w:sz w:val="18"/>
          <w:szCs w:val="18"/>
        </w:rPr>
        <w:t xml:space="preserve">Opdrachtnemer staat in voor de in deze </w:t>
      </w:r>
      <w:r w:rsidR="00D15802" w:rsidRPr="6666ACF5">
        <w:rPr>
          <w:rFonts w:ascii="Verdana" w:hAnsi="Verdana"/>
          <w:color w:val="000000" w:themeColor="text1"/>
          <w:sz w:val="18"/>
          <w:szCs w:val="18"/>
        </w:rPr>
        <w:t>Nadere overeenkomst</w:t>
      </w:r>
      <w:r w:rsidRPr="6666ACF5">
        <w:rPr>
          <w:rFonts w:ascii="Verdana" w:hAnsi="Verdana"/>
          <w:color w:val="000000" w:themeColor="text1"/>
          <w:sz w:val="18"/>
          <w:szCs w:val="18"/>
        </w:rPr>
        <w:t xml:space="preserve"> en/of de SLA overeengekomen Beschikbaarheid van het Systeem en de Diensten. Bij gebreke van een SLA garandeert Opdrachtnemer dat het Systeem en de Diensten ten minste een Beschikbaarheid hebben van 99,5% gemeten per </w:t>
      </w:r>
      <w:r w:rsidR="00792787" w:rsidRPr="6666ACF5">
        <w:rPr>
          <w:rFonts w:ascii="Verdana" w:hAnsi="Verdana"/>
          <w:color w:val="000000" w:themeColor="text1"/>
          <w:sz w:val="18"/>
          <w:szCs w:val="18"/>
        </w:rPr>
        <w:t>jaar</w:t>
      </w:r>
      <w:r w:rsidRPr="6666ACF5">
        <w:rPr>
          <w:rFonts w:ascii="Verdana" w:hAnsi="Verdana"/>
          <w:color w:val="000000" w:themeColor="text1"/>
          <w:sz w:val="18"/>
          <w:szCs w:val="18"/>
        </w:rPr>
        <w:t>.</w:t>
      </w:r>
      <w:r w:rsidR="00CB5494" w:rsidRPr="6666ACF5">
        <w:rPr>
          <w:rFonts w:ascii="Verdana" w:hAnsi="Verdana"/>
          <w:color w:val="000000" w:themeColor="text1"/>
          <w:sz w:val="18"/>
          <w:szCs w:val="18"/>
        </w:rPr>
        <w:t xml:space="preserve"> Indien Opdrachtnemer niet voldoet aan de hiervoor genoemde Beschikbaarheid vindt korting plaats op de Vergoeding volgens het volgende schema:</w:t>
      </w:r>
      <w:bookmarkEnd w:id="28"/>
    </w:p>
    <w:p w14:paraId="77E297F5" w14:textId="77777777" w:rsidR="00CB5494" w:rsidRDefault="00CB5494" w:rsidP="00CB5494">
      <w:pPr>
        <w:pStyle w:val="Lijstalinea"/>
        <w:numPr>
          <w:ilvl w:val="0"/>
          <w:numId w:val="75"/>
        </w:numPr>
        <w:suppressAutoHyphens/>
        <w:overflowPunct w:val="0"/>
        <w:autoSpaceDE w:val="0"/>
        <w:autoSpaceDN w:val="0"/>
        <w:adjustRightInd w:val="0"/>
        <w:spacing w:before="120"/>
        <w:ind w:right="-1"/>
        <w:textAlignment w:val="baseline"/>
        <w:rPr>
          <w:rFonts w:ascii="Verdana" w:hAnsi="Verdana"/>
          <w:color w:val="000000" w:themeColor="text1"/>
          <w:sz w:val="18"/>
          <w:szCs w:val="18"/>
        </w:rPr>
      </w:pPr>
      <w:r w:rsidRPr="00CB5494">
        <w:rPr>
          <w:rFonts w:ascii="Verdana" w:hAnsi="Verdana"/>
          <w:color w:val="000000" w:themeColor="text1"/>
          <w:sz w:val="18"/>
          <w:szCs w:val="18"/>
        </w:rPr>
        <w:t>Beschikbaarheid tussen 99,0% en 99,</w:t>
      </w:r>
      <w:r>
        <w:rPr>
          <w:rFonts w:ascii="Verdana" w:hAnsi="Verdana"/>
          <w:color w:val="000000" w:themeColor="text1"/>
          <w:sz w:val="18"/>
          <w:szCs w:val="18"/>
        </w:rPr>
        <w:t>5</w:t>
      </w:r>
      <w:r w:rsidRPr="00CB5494">
        <w:rPr>
          <w:rFonts w:ascii="Verdana" w:hAnsi="Verdana"/>
          <w:color w:val="000000" w:themeColor="text1"/>
          <w:sz w:val="18"/>
          <w:szCs w:val="18"/>
        </w:rPr>
        <w:t>%: Boete van 5% van de maandelijkse factuurwaarde.</w:t>
      </w:r>
    </w:p>
    <w:p w14:paraId="3B09574A" w14:textId="2FC6C78F" w:rsidR="00B07F7D" w:rsidRDefault="00CB5494" w:rsidP="00B07F7D">
      <w:pPr>
        <w:pStyle w:val="Lijstalinea"/>
        <w:numPr>
          <w:ilvl w:val="0"/>
          <w:numId w:val="75"/>
        </w:numPr>
        <w:suppressAutoHyphens/>
        <w:overflowPunct w:val="0"/>
        <w:autoSpaceDE w:val="0"/>
        <w:autoSpaceDN w:val="0"/>
        <w:adjustRightInd w:val="0"/>
        <w:spacing w:before="120"/>
        <w:ind w:right="-1"/>
        <w:textAlignment w:val="baseline"/>
        <w:rPr>
          <w:rFonts w:ascii="Verdana" w:hAnsi="Verdana"/>
          <w:color w:val="000000" w:themeColor="text1"/>
          <w:sz w:val="18"/>
          <w:szCs w:val="18"/>
        </w:rPr>
      </w:pPr>
      <w:r w:rsidRPr="00CB5494">
        <w:rPr>
          <w:rFonts w:ascii="Verdana" w:hAnsi="Verdana"/>
          <w:color w:val="000000" w:themeColor="text1"/>
          <w:sz w:val="18"/>
          <w:szCs w:val="18"/>
        </w:rPr>
        <w:t>Beschikbaarheid tussen 98,0% en 99,0%: Boete van 10% van de maandelijkse factuurwaarde.</w:t>
      </w:r>
    </w:p>
    <w:p w14:paraId="046EC982" w14:textId="70668919" w:rsidR="00CB5494" w:rsidRDefault="00CB5494" w:rsidP="00B07F7D">
      <w:pPr>
        <w:pStyle w:val="Lijstalinea"/>
        <w:numPr>
          <w:ilvl w:val="0"/>
          <w:numId w:val="75"/>
        </w:numPr>
        <w:suppressAutoHyphens/>
        <w:overflowPunct w:val="0"/>
        <w:autoSpaceDE w:val="0"/>
        <w:autoSpaceDN w:val="0"/>
        <w:adjustRightInd w:val="0"/>
        <w:spacing w:before="120"/>
        <w:ind w:right="-1"/>
        <w:textAlignment w:val="baseline"/>
        <w:rPr>
          <w:rFonts w:ascii="Verdana" w:hAnsi="Verdana"/>
          <w:color w:val="000000" w:themeColor="text1"/>
          <w:sz w:val="18"/>
          <w:szCs w:val="18"/>
        </w:rPr>
      </w:pPr>
      <w:r w:rsidRPr="6666ACF5">
        <w:rPr>
          <w:rFonts w:ascii="Verdana" w:hAnsi="Verdana"/>
          <w:color w:val="000000" w:themeColor="text1"/>
          <w:sz w:val="18"/>
          <w:szCs w:val="18"/>
        </w:rPr>
        <w:t>Beschikbaarheid lager dan 98,0%: Boete van 20% van de maandelijkse factuurwaarde.</w:t>
      </w:r>
    </w:p>
    <w:p w14:paraId="32BF72ED" w14:textId="16215407" w:rsidR="00F73660" w:rsidRPr="00F73660" w:rsidRDefault="001504BD" w:rsidP="00F73660">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Pr>
          <w:rFonts w:ascii="Verdana" w:hAnsi="Verdana"/>
          <w:color w:val="000000" w:themeColor="text1"/>
          <w:sz w:val="18"/>
          <w:szCs w:val="18"/>
        </w:rPr>
        <w:t xml:space="preserve">Bij herhaalde schendingen (meer dan drie schending in een periode van 6 maanden) </w:t>
      </w:r>
      <w:r w:rsidR="00F73660">
        <w:rPr>
          <w:rFonts w:ascii="Verdana" w:hAnsi="Verdana"/>
          <w:color w:val="000000" w:themeColor="text1"/>
          <w:sz w:val="18"/>
          <w:szCs w:val="18"/>
        </w:rPr>
        <w:t xml:space="preserve">van </w:t>
      </w:r>
      <w:r w:rsidR="00A45494">
        <w:rPr>
          <w:rFonts w:ascii="Verdana" w:hAnsi="Verdana"/>
          <w:color w:val="000000" w:themeColor="text1"/>
          <w:sz w:val="18"/>
          <w:szCs w:val="18"/>
        </w:rPr>
        <w:t>het bepaalde</w:t>
      </w:r>
      <w:r w:rsidR="00F73660">
        <w:rPr>
          <w:rFonts w:ascii="Verdana" w:hAnsi="Verdana"/>
          <w:color w:val="000000" w:themeColor="text1"/>
          <w:sz w:val="18"/>
          <w:szCs w:val="18"/>
        </w:rPr>
        <w:t xml:space="preserve"> </w:t>
      </w:r>
      <w:r w:rsidR="00A45494">
        <w:rPr>
          <w:rFonts w:ascii="Verdana" w:hAnsi="Verdana"/>
          <w:color w:val="000000" w:themeColor="text1"/>
          <w:sz w:val="18"/>
          <w:szCs w:val="18"/>
        </w:rPr>
        <w:t xml:space="preserve">in artikel </w:t>
      </w:r>
      <w:r w:rsidR="00A45494">
        <w:rPr>
          <w:rFonts w:ascii="Verdana" w:hAnsi="Verdana"/>
          <w:color w:val="000000" w:themeColor="text1"/>
          <w:sz w:val="18"/>
          <w:szCs w:val="18"/>
        </w:rPr>
        <w:fldChar w:fldCharType="begin"/>
      </w:r>
      <w:r w:rsidR="00A45494">
        <w:rPr>
          <w:rFonts w:ascii="Verdana" w:hAnsi="Verdana"/>
          <w:color w:val="000000" w:themeColor="text1"/>
          <w:sz w:val="18"/>
          <w:szCs w:val="18"/>
        </w:rPr>
        <w:instrText xml:space="preserve"> REF _Ref185435936 \r \h </w:instrText>
      </w:r>
      <w:r w:rsidR="00A45494">
        <w:rPr>
          <w:rFonts w:ascii="Verdana" w:hAnsi="Verdana"/>
          <w:color w:val="000000" w:themeColor="text1"/>
          <w:sz w:val="18"/>
          <w:szCs w:val="18"/>
        </w:rPr>
      </w:r>
      <w:r w:rsidR="00A45494">
        <w:rPr>
          <w:rFonts w:ascii="Verdana" w:hAnsi="Verdana"/>
          <w:color w:val="000000" w:themeColor="text1"/>
          <w:sz w:val="18"/>
          <w:szCs w:val="18"/>
        </w:rPr>
        <w:fldChar w:fldCharType="separate"/>
      </w:r>
      <w:r w:rsidR="00A45494">
        <w:rPr>
          <w:rFonts w:ascii="Verdana" w:hAnsi="Verdana"/>
          <w:color w:val="000000" w:themeColor="text1"/>
          <w:sz w:val="18"/>
          <w:szCs w:val="18"/>
        </w:rPr>
        <w:t>9.2</w:t>
      </w:r>
      <w:r w:rsidR="00A45494">
        <w:rPr>
          <w:rFonts w:ascii="Verdana" w:hAnsi="Verdana"/>
          <w:color w:val="000000" w:themeColor="text1"/>
          <w:sz w:val="18"/>
          <w:szCs w:val="18"/>
        </w:rPr>
        <w:fldChar w:fldCharType="end"/>
      </w:r>
      <w:r w:rsidR="00A45494">
        <w:rPr>
          <w:rFonts w:ascii="Verdana" w:hAnsi="Verdana"/>
          <w:color w:val="000000" w:themeColor="text1"/>
          <w:sz w:val="18"/>
          <w:szCs w:val="18"/>
        </w:rPr>
        <w:t xml:space="preserve"> van deze Nadere overeenkomst en de nog </w:t>
      </w:r>
      <w:r w:rsidR="00F73660">
        <w:rPr>
          <w:rFonts w:ascii="Verdana" w:hAnsi="Verdana"/>
          <w:color w:val="000000" w:themeColor="text1"/>
          <w:sz w:val="18"/>
          <w:szCs w:val="18"/>
        </w:rPr>
        <w:t xml:space="preserve">in </w:t>
      </w:r>
      <w:r w:rsidR="00A45494">
        <w:rPr>
          <w:rFonts w:ascii="Verdana" w:hAnsi="Verdana"/>
          <w:color w:val="000000" w:themeColor="text1"/>
          <w:sz w:val="18"/>
          <w:szCs w:val="18"/>
        </w:rPr>
        <w:t xml:space="preserve">de </w:t>
      </w:r>
      <w:r w:rsidR="00F73660">
        <w:rPr>
          <w:rFonts w:ascii="Verdana" w:hAnsi="Verdana"/>
          <w:color w:val="000000" w:themeColor="text1"/>
          <w:sz w:val="18"/>
          <w:szCs w:val="18"/>
        </w:rPr>
        <w:t xml:space="preserve">SLA </w:t>
      </w:r>
      <w:r w:rsidR="00A45494">
        <w:rPr>
          <w:rFonts w:ascii="Verdana" w:hAnsi="Verdana"/>
          <w:color w:val="000000" w:themeColor="text1"/>
          <w:sz w:val="18"/>
          <w:szCs w:val="18"/>
        </w:rPr>
        <w:t>overeen te komen</w:t>
      </w:r>
      <w:r w:rsidR="00F73660">
        <w:rPr>
          <w:rFonts w:ascii="Verdana" w:hAnsi="Verdana"/>
          <w:color w:val="000000" w:themeColor="text1"/>
          <w:sz w:val="18"/>
          <w:szCs w:val="18"/>
        </w:rPr>
        <w:t xml:space="preserve"> afspraken </w:t>
      </w:r>
      <w:r>
        <w:rPr>
          <w:rFonts w:ascii="Verdana" w:hAnsi="Verdana"/>
          <w:color w:val="000000" w:themeColor="text1"/>
          <w:sz w:val="18"/>
          <w:szCs w:val="18"/>
        </w:rPr>
        <w:t>is ProRail gerechtigd deze Nadere overeenkomst te ontbinden, zonder schadevergoeding te zijn verschuldigd aan Opdrachtnemer.</w:t>
      </w:r>
      <w:r w:rsidR="00F73660">
        <w:rPr>
          <w:rFonts w:ascii="Verdana" w:hAnsi="Verdana"/>
          <w:color w:val="000000" w:themeColor="text1"/>
          <w:sz w:val="18"/>
          <w:szCs w:val="18"/>
        </w:rPr>
        <w:t xml:space="preserve"> Herhaalde schendingen worden dus aanmerkt als een tekortkoming die de ontbinding van de Nadere overeenkomst met haar gevolgen rechtvaardigt.</w:t>
      </w:r>
    </w:p>
    <w:p w14:paraId="4AFD4E59" w14:textId="30A44CC6" w:rsidR="00003806" w:rsidRPr="00E44CFF" w:rsidRDefault="00003806" w:rsidP="00BB7B6B">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De in de SLA bedoelde korting of boete laat onverlet het recht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om nakoming, schadevergoeding en/of ontbinding te vorderen.</w:t>
      </w:r>
    </w:p>
    <w:p w14:paraId="72B38964" w14:textId="79D27B9B" w:rsidR="00003806" w:rsidRPr="00E44CFF" w:rsidRDefault="00003806" w:rsidP="00BB7B6B">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staat er jegens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voor in dat de gehele infrastructuur rondom het Systeem, waaronder, maar niet beperkt tot, hosting en internetlijnen, redundant is uitgevoerd tot aan de directe aanlevering bij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(redundant in de zin dat wanneer een onderdeel van de infrastructuur faalt, een ander gelijkwaardig onderdeel de taken overneemt en voorzet). In geval van enige calamiteiten bij Opdrachtnemer en/of haar toe Opdrachtnemer(s) zal de Beschikbaarheid van het Systeem en de Diensten d</w:t>
      </w:r>
      <w:r w:rsidR="003D42B0" w:rsidRPr="00E44CFF">
        <w:rPr>
          <w:rFonts w:ascii="Verdana" w:hAnsi="Verdana"/>
          <w:color w:val="000000" w:themeColor="text1"/>
          <w:sz w:val="18"/>
          <w:szCs w:val="18"/>
        </w:rPr>
        <w:t>a</w:t>
      </w:r>
      <w:r w:rsidRPr="00E44CFF">
        <w:rPr>
          <w:rFonts w:ascii="Verdana" w:hAnsi="Verdana"/>
          <w:color w:val="000000" w:themeColor="text1"/>
          <w:sz w:val="18"/>
          <w:szCs w:val="18"/>
        </w:rPr>
        <w:t>ar niet onder lijden.</w:t>
      </w:r>
    </w:p>
    <w:p w14:paraId="29CD28D0" w14:textId="722C0107" w:rsidR="006D16DB" w:rsidRPr="00E44CFF" w:rsidRDefault="006D16DB" w:rsidP="00BB7B6B">
      <w:pPr>
        <w:pStyle w:val="Lijstalinea"/>
        <w:numPr>
          <w:ilvl w:val="1"/>
          <w:numId w:val="22"/>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sidRPr="00E44CFF">
        <w:rPr>
          <w:rStyle w:val="normaltextrun"/>
          <w:rFonts w:ascii="Verdana" w:hAnsi="Verdana"/>
          <w:color w:val="000000" w:themeColor="text1"/>
          <w:sz w:val="18"/>
          <w:szCs w:val="18"/>
          <w:shd w:val="clear" w:color="auto" w:fill="FFFFFF"/>
        </w:rPr>
        <w:t xml:space="preserve">In aanvulling op art. </w:t>
      </w:r>
      <w:r w:rsidR="0012780A" w:rsidRPr="00E44CFF">
        <w:rPr>
          <w:rStyle w:val="normaltextrun"/>
          <w:rFonts w:ascii="Verdana" w:hAnsi="Verdana"/>
          <w:color w:val="000000" w:themeColor="text1"/>
          <w:sz w:val="18"/>
          <w:szCs w:val="18"/>
          <w:shd w:val="clear" w:color="auto" w:fill="FFFFFF"/>
        </w:rPr>
        <w:t xml:space="preserve">76.1 van </w:t>
      </w:r>
      <w:r w:rsidR="00E47B03" w:rsidRPr="00E44CFF">
        <w:rPr>
          <w:rStyle w:val="normaltextrun"/>
          <w:rFonts w:ascii="Verdana" w:hAnsi="Verdana"/>
          <w:color w:val="000000" w:themeColor="text1"/>
          <w:sz w:val="18"/>
          <w:szCs w:val="18"/>
          <w:shd w:val="clear" w:color="auto" w:fill="FFFFFF"/>
        </w:rPr>
        <w:t xml:space="preserve">ARBIT-2022 </w:t>
      </w:r>
      <w:r w:rsidR="0012780A" w:rsidRPr="00E44CFF">
        <w:rPr>
          <w:rStyle w:val="normaltextrun"/>
          <w:rFonts w:ascii="Verdana" w:hAnsi="Verdana"/>
          <w:color w:val="000000" w:themeColor="text1"/>
          <w:sz w:val="18"/>
          <w:szCs w:val="18"/>
          <w:shd w:val="clear" w:color="auto" w:fill="FFFFFF"/>
        </w:rPr>
        <w:t xml:space="preserve">geldt het volgende: </w:t>
      </w:r>
      <w:r w:rsidRPr="00E44CFF">
        <w:rPr>
          <w:rStyle w:val="normaltextrun"/>
          <w:rFonts w:ascii="Verdana" w:hAnsi="Verdana"/>
          <w:color w:val="000000" w:themeColor="text1"/>
          <w:sz w:val="18"/>
          <w:szCs w:val="18"/>
          <w:shd w:val="clear" w:color="auto" w:fill="FFFFFF"/>
        </w:rPr>
        <w:t xml:space="preserve">Ontbinding van de </w:t>
      </w:r>
      <w:r w:rsidR="00D15802" w:rsidRPr="00E44CFF">
        <w:rPr>
          <w:rStyle w:val="normaltextrun"/>
          <w:rFonts w:ascii="Verdana" w:hAnsi="Verdana"/>
          <w:color w:val="000000" w:themeColor="text1"/>
          <w:sz w:val="18"/>
          <w:szCs w:val="18"/>
          <w:shd w:val="clear" w:color="auto" w:fill="FFFFFF"/>
        </w:rPr>
        <w:t>Nadere overeenkomst</w:t>
      </w:r>
      <w:r w:rsidRPr="00E44CFF">
        <w:rPr>
          <w:rStyle w:val="normaltextrun"/>
          <w:rFonts w:ascii="Verdana" w:hAnsi="Verdana"/>
          <w:color w:val="000000" w:themeColor="text1"/>
          <w:sz w:val="18"/>
          <w:szCs w:val="18"/>
          <w:shd w:val="clear" w:color="auto" w:fill="FFFFFF"/>
        </w:rPr>
        <w:t xml:space="preserve"> is in ieder geval mogelijk bij herhaalde overschrijding van Service levels </w:t>
      </w:r>
      <w:r w:rsidRPr="00E44CFF">
        <w:rPr>
          <w:rStyle w:val="normaltextrun"/>
          <w:rFonts w:ascii="Verdana" w:hAnsi="Verdana"/>
          <w:color w:val="000000" w:themeColor="text1"/>
          <w:sz w:val="18"/>
          <w:szCs w:val="18"/>
          <w:shd w:val="clear" w:color="auto" w:fill="FFFFFF"/>
        </w:rPr>
        <w:lastRenderedPageBreak/>
        <w:t xml:space="preserve">met dien verstande dat </w:t>
      </w:r>
      <w:r w:rsidR="009E48D3" w:rsidRPr="00E44CFF">
        <w:rPr>
          <w:rStyle w:val="normaltextrun"/>
          <w:rFonts w:ascii="Verdana" w:hAnsi="Verdana"/>
          <w:color w:val="000000" w:themeColor="text1"/>
          <w:sz w:val="18"/>
          <w:szCs w:val="18"/>
          <w:shd w:val="clear" w:color="auto" w:fill="FFFFFF"/>
        </w:rPr>
        <w:t>ProRail</w:t>
      </w:r>
      <w:r w:rsidRPr="00E44CFF">
        <w:rPr>
          <w:rStyle w:val="normaltextrun"/>
          <w:rFonts w:ascii="Verdana" w:hAnsi="Verdana"/>
          <w:color w:val="000000" w:themeColor="text1"/>
          <w:sz w:val="18"/>
          <w:szCs w:val="18"/>
          <w:shd w:val="clear" w:color="auto" w:fill="FFFFFF"/>
        </w:rPr>
        <w:t xml:space="preserve"> gerechtigd is van Opdrachtnemer een verbeterplan te verlangen waarmee deze binnen een meetperiode alsnog conform de overeengekomen Service Levels zal presteren en/of een overleg op directieniveau te eisen van Opdrachtnemer. Indien de Opdrachtnemer dergelijk overleg weigert, of indien </w:t>
      </w:r>
      <w:r w:rsidR="009E48D3" w:rsidRPr="00E44CFF">
        <w:rPr>
          <w:rStyle w:val="normaltextrun"/>
          <w:rFonts w:ascii="Verdana" w:hAnsi="Verdana"/>
          <w:color w:val="000000" w:themeColor="text1"/>
          <w:sz w:val="18"/>
          <w:szCs w:val="18"/>
          <w:shd w:val="clear" w:color="auto" w:fill="FFFFFF"/>
        </w:rPr>
        <w:t>ProRail</w:t>
      </w:r>
      <w:r w:rsidRPr="00E44CFF">
        <w:rPr>
          <w:rStyle w:val="normaltextrun"/>
          <w:rFonts w:ascii="Verdana" w:hAnsi="Verdana"/>
          <w:color w:val="000000" w:themeColor="text1"/>
          <w:sz w:val="18"/>
          <w:szCs w:val="18"/>
          <w:shd w:val="clear" w:color="auto" w:fill="FFFFFF"/>
        </w:rPr>
        <w:t xml:space="preserve"> de uitkomst van dergelijk overleg onbevredigend acht, is </w:t>
      </w:r>
      <w:r w:rsidR="009E48D3" w:rsidRPr="00E44CFF">
        <w:rPr>
          <w:rStyle w:val="normaltextrun"/>
          <w:rFonts w:ascii="Verdana" w:hAnsi="Verdana"/>
          <w:color w:val="000000" w:themeColor="text1"/>
          <w:sz w:val="18"/>
          <w:szCs w:val="18"/>
          <w:shd w:val="clear" w:color="auto" w:fill="FFFFFF"/>
        </w:rPr>
        <w:t>ProRail</w:t>
      </w:r>
      <w:r w:rsidRPr="00E44CFF">
        <w:rPr>
          <w:rStyle w:val="normaltextrun"/>
          <w:rFonts w:ascii="Verdana" w:hAnsi="Verdana"/>
          <w:color w:val="000000" w:themeColor="text1"/>
          <w:sz w:val="18"/>
          <w:szCs w:val="18"/>
          <w:shd w:val="clear" w:color="auto" w:fill="FFFFFF"/>
        </w:rPr>
        <w:t xml:space="preserve"> gerechtigd de </w:t>
      </w:r>
      <w:r w:rsidR="00D15802" w:rsidRPr="00E44CFF">
        <w:rPr>
          <w:rStyle w:val="normaltextrun"/>
          <w:rFonts w:ascii="Verdana" w:hAnsi="Verdana"/>
          <w:color w:val="000000" w:themeColor="text1"/>
          <w:sz w:val="18"/>
          <w:szCs w:val="18"/>
          <w:shd w:val="clear" w:color="auto" w:fill="FFFFFF"/>
        </w:rPr>
        <w:t>Nadere overeenkomst</w:t>
      </w:r>
      <w:r w:rsidRPr="00E44CFF">
        <w:rPr>
          <w:rStyle w:val="normaltextrun"/>
          <w:rFonts w:ascii="Verdana" w:hAnsi="Verdana"/>
          <w:color w:val="000000" w:themeColor="text1"/>
          <w:sz w:val="18"/>
          <w:szCs w:val="18"/>
          <w:shd w:val="clear" w:color="auto" w:fill="FFFFFF"/>
        </w:rPr>
        <w:t xml:space="preserve"> en/of de SLA(‘s) (gedeeltelijk) te ontbinden.</w:t>
      </w:r>
    </w:p>
    <w:p w14:paraId="4872004F" w14:textId="2B413065" w:rsidR="3AF7EA20" w:rsidRPr="00E44CFF" w:rsidRDefault="3AF7EA20" w:rsidP="00BB7B6B">
      <w:pPr>
        <w:spacing w:before="120" w:after="0" w:line="240" w:lineRule="auto"/>
        <w:rPr>
          <w:rFonts w:ascii="Verdana" w:hAnsi="Verdana"/>
          <w:color w:val="000000" w:themeColor="text1"/>
          <w:sz w:val="18"/>
          <w:szCs w:val="18"/>
        </w:rPr>
      </w:pPr>
    </w:p>
    <w:p w14:paraId="36829F7E" w14:textId="3B632F3E" w:rsidR="004355C1" w:rsidRPr="00E44CFF" w:rsidRDefault="004355C1"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29" w:name="_Toc1641505954"/>
      <w:bookmarkStart w:id="30" w:name="_Toc170379323"/>
      <w:r w:rsidRPr="00E44CFF">
        <w:rPr>
          <w:rFonts w:ascii="Verdana" w:hAnsi="Verdana"/>
          <w:b/>
          <w:bCs/>
          <w:color w:val="000000" w:themeColor="text1"/>
          <w:sz w:val="20"/>
          <w:szCs w:val="20"/>
        </w:rPr>
        <w:t xml:space="preserve"> Back-ups</w:t>
      </w:r>
      <w:bookmarkEnd w:id="29"/>
      <w:bookmarkEnd w:id="30"/>
    </w:p>
    <w:p w14:paraId="4C2D7313" w14:textId="5F5A18B7" w:rsidR="004355C1" w:rsidRPr="00E44CFF" w:rsidRDefault="004355C1" w:rsidP="00BB7B6B">
      <w:pPr>
        <w:pStyle w:val="Lijstalinea"/>
        <w:numPr>
          <w:ilvl w:val="1"/>
          <w:numId w:val="2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ter veiligstelling van de gegevens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die worden verwerkt in het Systeem, zorgdragen voor een dagelijkse back-up kopie, in het </w:t>
      </w:r>
      <w:r w:rsidRPr="004F2F73">
        <w:rPr>
          <w:rFonts w:ascii="Verdana" w:hAnsi="Verdana"/>
          <w:color w:val="000000" w:themeColor="text1"/>
          <w:sz w:val="18"/>
          <w:szCs w:val="18"/>
        </w:rPr>
        <w:t>oorspronkelijk (opgeslagen) bestandsformaat</w:t>
      </w:r>
      <w:r w:rsidR="00817914" w:rsidRPr="004F2F73">
        <w:rPr>
          <w:rFonts w:ascii="Verdana" w:hAnsi="Verdana"/>
          <w:color w:val="000000" w:themeColor="text1"/>
          <w:sz w:val="18"/>
          <w:szCs w:val="18"/>
        </w:rPr>
        <w:t xml:space="preserve"> </w:t>
      </w:r>
      <w:r w:rsidRPr="00E44CFF">
        <w:rPr>
          <w:rFonts w:ascii="Verdana" w:hAnsi="Verdana"/>
          <w:color w:val="000000" w:themeColor="text1"/>
          <w:sz w:val="18"/>
          <w:szCs w:val="18"/>
        </w:rPr>
        <w:t xml:space="preserve">en leesbaar voor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van de bedoelde gegevens en de onderliggende databasestructuur op een daartoe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aangewezen server. Opdrachtnemer zal telkens de geldende Documentatie over de structuur </w:t>
      </w:r>
      <w:r w:rsidR="003029A3" w:rsidRPr="004F2F73">
        <w:rPr>
          <w:rFonts w:ascii="Verdana" w:hAnsi="Verdana"/>
          <w:color w:val="000000" w:themeColor="text1"/>
          <w:sz w:val="18"/>
          <w:szCs w:val="18"/>
        </w:rPr>
        <w:t>(en desgewenst software)</w:t>
      </w:r>
      <w:r w:rsidR="003029A3" w:rsidRPr="007D35D2">
        <w:rPr>
          <w:rFonts w:ascii="Verdana" w:hAnsi="Verdana"/>
          <w:color w:val="000000" w:themeColor="text1"/>
          <w:sz w:val="18"/>
          <w:szCs w:val="18"/>
        </w:rPr>
        <w:t xml:space="preserve"> </w:t>
      </w:r>
      <w:r w:rsidRPr="007D35D2">
        <w:rPr>
          <w:rFonts w:ascii="Verdana" w:hAnsi="Verdana"/>
          <w:color w:val="000000" w:themeColor="text1"/>
          <w:sz w:val="18"/>
          <w:szCs w:val="18"/>
        </w:rPr>
        <w:t xml:space="preserve">van die back-up verstrekken aan </w:t>
      </w:r>
      <w:r w:rsidR="009E48D3" w:rsidRPr="007D35D2">
        <w:rPr>
          <w:rFonts w:ascii="Verdana" w:hAnsi="Verdana"/>
          <w:color w:val="000000" w:themeColor="text1"/>
          <w:sz w:val="18"/>
          <w:szCs w:val="18"/>
        </w:rPr>
        <w:t>ProRail</w:t>
      </w:r>
      <w:r w:rsidRPr="007D35D2">
        <w:rPr>
          <w:rFonts w:ascii="Verdana" w:hAnsi="Verdana"/>
          <w:color w:val="000000" w:themeColor="text1"/>
          <w:sz w:val="18"/>
          <w:szCs w:val="18"/>
        </w:rPr>
        <w:t xml:space="preserve">. Opdrachtnemer zal periodiek </w:t>
      </w:r>
      <w:r w:rsidRPr="004F2F73">
        <w:rPr>
          <w:rFonts w:ascii="Verdana" w:hAnsi="Verdana"/>
          <w:color w:val="000000" w:themeColor="text1"/>
          <w:sz w:val="18"/>
          <w:szCs w:val="18"/>
        </w:rPr>
        <w:t>(week</w:t>
      </w:r>
      <w:r w:rsidR="007D35D2" w:rsidRPr="007D35D2">
        <w:rPr>
          <w:rFonts w:ascii="Verdana" w:hAnsi="Verdana"/>
          <w:color w:val="000000" w:themeColor="text1"/>
          <w:sz w:val="18"/>
          <w:szCs w:val="18"/>
        </w:rPr>
        <w:t>)</w:t>
      </w:r>
      <w:r w:rsidRPr="00E44CFF">
        <w:rPr>
          <w:rFonts w:ascii="Verdana" w:hAnsi="Verdana"/>
          <w:color w:val="000000" w:themeColor="text1"/>
          <w:sz w:val="18"/>
          <w:szCs w:val="18"/>
        </w:rPr>
        <w:t xml:space="preserve"> de gemaakte back-ups controleren en ook een verslag van die controle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strekken. Ingeval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geen vrije toegang heeft tot de back-ups op de aangewezen server, zal Opdrachtnemer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vooraf alle middelen en informatie verstrekken om zich toegang tot die back-ups te verschaffen indien dit noodzakelijk is voor het waarborgen van de continuïteit van haar bedrijfsprocessen.</w:t>
      </w:r>
    </w:p>
    <w:p w14:paraId="06A472A1" w14:textId="2540388D" w:rsidR="004355C1" w:rsidRPr="00E44CFF" w:rsidRDefault="004355C1" w:rsidP="00BB7B6B">
      <w:pPr>
        <w:pStyle w:val="Lijstalinea"/>
        <w:numPr>
          <w:ilvl w:val="1"/>
          <w:numId w:val="2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de back-ups worden opgeslagen op een server die het eigendom is van een derde zullen Partijen met die derde een drie-partijenovereenkomst sluiten waarin ten behoeve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gewaarborgd is dat in geval van faillissement van Opdrachtnemer of die derde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vrijelijk toegang heeft tot de back-upbestanden en de daarin opgeslagen gegevens en software ter verzekering van de continuïteit van haar bedrijfsactiviteiten.</w:t>
      </w:r>
    </w:p>
    <w:p w14:paraId="46EEBFD2" w14:textId="3FE97A51" w:rsidR="004355C1" w:rsidRDefault="006342D4" w:rsidP="00BB7B6B">
      <w:pPr>
        <w:pStyle w:val="Lijstalinea"/>
        <w:numPr>
          <w:ilvl w:val="1"/>
          <w:numId w:val="24"/>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w:t>
      </w:r>
      <w:r w:rsidR="005415D7" w:rsidRPr="00E44CFF">
        <w:rPr>
          <w:rFonts w:ascii="Verdana" w:hAnsi="Verdana"/>
          <w:color w:val="000000" w:themeColor="text1"/>
          <w:sz w:val="18"/>
          <w:szCs w:val="18"/>
        </w:rPr>
        <w:t>waarborgt dat a</w:t>
      </w:r>
      <w:r w:rsidRPr="00E44CFF">
        <w:rPr>
          <w:rFonts w:ascii="Verdana" w:hAnsi="Verdana"/>
          <w:color w:val="000000" w:themeColor="text1"/>
          <w:sz w:val="18"/>
          <w:szCs w:val="18"/>
        </w:rPr>
        <w:t xml:space="preserve">lle back-ups en </w:t>
      </w:r>
      <w:r w:rsidR="000D6E6A">
        <w:rPr>
          <w:rFonts w:ascii="Verdana" w:hAnsi="Verdana"/>
          <w:color w:val="000000" w:themeColor="text1"/>
          <w:sz w:val="18"/>
          <w:szCs w:val="18"/>
        </w:rPr>
        <w:t xml:space="preserve">de eventuele </w:t>
      </w:r>
      <w:r w:rsidRPr="00E44CFF">
        <w:rPr>
          <w:rFonts w:ascii="Verdana" w:hAnsi="Verdana"/>
          <w:color w:val="000000" w:themeColor="text1"/>
          <w:sz w:val="18"/>
          <w:szCs w:val="18"/>
        </w:rPr>
        <w:t xml:space="preserve">gefaciliteerde uitwijkfaciliteiten </w:t>
      </w:r>
      <w:r w:rsidR="005415D7" w:rsidRPr="00E44CFF">
        <w:rPr>
          <w:rFonts w:ascii="Verdana" w:hAnsi="Verdana"/>
          <w:color w:val="000000" w:themeColor="text1"/>
          <w:sz w:val="18"/>
          <w:szCs w:val="18"/>
        </w:rPr>
        <w:t>zich</w:t>
      </w:r>
      <w:r w:rsidRPr="00E44CFF">
        <w:rPr>
          <w:rFonts w:ascii="Verdana" w:hAnsi="Verdana"/>
          <w:color w:val="000000" w:themeColor="text1"/>
          <w:sz w:val="18"/>
          <w:szCs w:val="18"/>
        </w:rPr>
        <w:t xml:space="preserve"> binnen de </w:t>
      </w:r>
      <w:r w:rsidR="000D6E6A" w:rsidRPr="000D6E6A">
        <w:rPr>
          <w:rFonts w:ascii="Verdana" w:hAnsi="Verdana"/>
          <w:color w:val="000000" w:themeColor="text1"/>
          <w:sz w:val="18"/>
          <w:szCs w:val="18"/>
        </w:rPr>
        <w:t>Europese Economische Ruimte (EER)</w:t>
      </w:r>
      <w:r w:rsidR="000D6E6A">
        <w:rPr>
          <w:rFonts w:ascii="Verdana" w:hAnsi="Verdana"/>
          <w:color w:val="000000" w:themeColor="text1"/>
          <w:sz w:val="18"/>
          <w:szCs w:val="18"/>
        </w:rPr>
        <w:t xml:space="preserve"> </w:t>
      </w:r>
      <w:r w:rsidR="005415D7" w:rsidRPr="00E44CFF">
        <w:rPr>
          <w:rFonts w:ascii="Verdana" w:hAnsi="Verdana"/>
          <w:color w:val="000000" w:themeColor="text1"/>
          <w:sz w:val="18"/>
          <w:szCs w:val="18"/>
        </w:rPr>
        <w:t>bevinden</w:t>
      </w:r>
      <w:r w:rsidRPr="00E44CFF">
        <w:rPr>
          <w:rFonts w:ascii="Verdana" w:hAnsi="Verdana"/>
          <w:color w:val="000000" w:themeColor="text1"/>
          <w:sz w:val="18"/>
          <w:szCs w:val="18"/>
        </w:rPr>
        <w:t>.</w:t>
      </w:r>
    </w:p>
    <w:p w14:paraId="652847DF" w14:textId="5B188A84" w:rsidR="00171CE9" w:rsidRPr="00E44CFF" w:rsidRDefault="00171CE9" w:rsidP="00BB7B6B">
      <w:pPr>
        <w:pStyle w:val="Lijstalinea"/>
        <w:numPr>
          <w:ilvl w:val="1"/>
          <w:numId w:val="24"/>
        </w:numPr>
        <w:suppressAutoHyphens/>
        <w:overflowPunct w:val="0"/>
        <w:autoSpaceDE w:val="0"/>
        <w:autoSpaceDN w:val="0"/>
        <w:adjustRightInd w:val="0"/>
        <w:spacing w:before="120"/>
        <w:ind w:left="993" w:right="-1" w:hanging="567"/>
        <w:textAlignment w:val="baseline"/>
        <w:rPr>
          <w:rFonts w:ascii="Verdana" w:hAnsi="Verdana"/>
          <w:color w:val="000000" w:themeColor="text1"/>
          <w:sz w:val="18"/>
          <w:szCs w:val="18"/>
        </w:rPr>
      </w:pPr>
      <w:r>
        <w:rPr>
          <w:rFonts w:ascii="Verdana" w:hAnsi="Verdana"/>
          <w:color w:val="000000" w:themeColor="text1"/>
          <w:sz w:val="18"/>
          <w:szCs w:val="18"/>
        </w:rPr>
        <w:t>Opdrachtnemer is verplicht de gegevens van ProRail die verwerkt worden in het Systeem gedurende de looptijd van deze Nadere overeenkomst en in ieder geval voor een periode van vijf (5) jaar te bewaren.</w:t>
      </w:r>
    </w:p>
    <w:p w14:paraId="05ADAE7A" w14:textId="77777777" w:rsidR="004355C1" w:rsidRPr="00E44CFF" w:rsidRDefault="004355C1" w:rsidP="00BB7B6B">
      <w:pPr>
        <w:spacing w:before="120" w:after="0" w:line="240" w:lineRule="auto"/>
        <w:ind w:left="567"/>
        <w:rPr>
          <w:rFonts w:ascii="Verdana" w:hAnsi="Verdana"/>
          <w:color w:val="000000" w:themeColor="text1"/>
          <w:sz w:val="18"/>
          <w:szCs w:val="18"/>
        </w:rPr>
      </w:pPr>
    </w:p>
    <w:p w14:paraId="20C58948" w14:textId="0EB936FE" w:rsidR="00EF26F2" w:rsidRPr="00E44CFF" w:rsidRDefault="00EF26F2"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31" w:name="_Toc1109426813"/>
      <w:bookmarkStart w:id="32" w:name="_Toc170379324"/>
      <w:r w:rsidRPr="00E44CFF">
        <w:rPr>
          <w:rFonts w:ascii="Verdana" w:hAnsi="Verdana"/>
          <w:b/>
          <w:bCs/>
          <w:color w:val="000000" w:themeColor="text1"/>
          <w:sz w:val="20"/>
          <w:szCs w:val="20"/>
        </w:rPr>
        <w:t>Geen versleuteling</w:t>
      </w:r>
      <w:bookmarkEnd w:id="31"/>
      <w:bookmarkEnd w:id="32"/>
    </w:p>
    <w:p w14:paraId="5B0DBE3F" w14:textId="576810CD" w:rsidR="00BA5C49" w:rsidRPr="00E44CFF" w:rsidRDefault="00EF26F2" w:rsidP="00BB7B6B">
      <w:pPr>
        <w:pStyle w:val="Lijstalinea"/>
        <w:numPr>
          <w:ilvl w:val="1"/>
          <w:numId w:val="2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zonder voorafgaande Schriftelijke toestemming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geen andere versleuteling dan is overeengekomen (doen) toepassen op de ten behoeve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verwerkte gegevens in het Systeem, zodanig dat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 allen tijde in staat is die gegevens zonder enige belemmering correct en volledig in te zien en te gebruiken. Opdrachtnemer staat ervoor in dat haar (toe)Opdrachtnemers dezelfde verplichting zullen nakomen.</w:t>
      </w:r>
    </w:p>
    <w:p w14:paraId="00D244BE" w14:textId="77777777" w:rsidR="00120BEB" w:rsidRPr="00E44CFF" w:rsidRDefault="00120BEB" w:rsidP="00BB7B6B">
      <w:pPr>
        <w:pStyle w:val="Lijstalinea"/>
        <w:suppressAutoHyphens/>
        <w:overflowPunct w:val="0"/>
        <w:autoSpaceDE w:val="0"/>
        <w:autoSpaceDN w:val="0"/>
        <w:adjustRightInd w:val="0"/>
        <w:spacing w:before="120"/>
        <w:ind w:left="993" w:right="-1"/>
        <w:textAlignment w:val="baseline"/>
        <w:rPr>
          <w:rFonts w:ascii="Verdana" w:hAnsi="Verdana"/>
          <w:color w:val="000000" w:themeColor="text1"/>
          <w:sz w:val="18"/>
          <w:szCs w:val="18"/>
        </w:rPr>
      </w:pPr>
    </w:p>
    <w:p w14:paraId="3AD4BE21" w14:textId="167AA718" w:rsidR="00461B78" w:rsidRPr="00E44CFF" w:rsidRDefault="007D5C6C"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33" w:name="_Toc2020978590"/>
      <w:bookmarkStart w:id="34" w:name="_Toc170379325"/>
      <w:r>
        <w:rPr>
          <w:rFonts w:ascii="Verdana" w:hAnsi="Verdana"/>
          <w:b/>
          <w:bCs/>
          <w:color w:val="000000" w:themeColor="text1"/>
          <w:sz w:val="20"/>
          <w:szCs w:val="20"/>
        </w:rPr>
        <w:t xml:space="preserve"> </w:t>
      </w:r>
      <w:r w:rsidR="00461B78" w:rsidRPr="00E44CFF">
        <w:rPr>
          <w:rFonts w:ascii="Verdana" w:hAnsi="Verdana"/>
          <w:b/>
          <w:bCs/>
          <w:color w:val="000000" w:themeColor="text1"/>
          <w:sz w:val="20"/>
          <w:szCs w:val="20"/>
        </w:rPr>
        <w:t>Implementatie</w:t>
      </w:r>
      <w:bookmarkEnd w:id="33"/>
      <w:bookmarkEnd w:id="34"/>
    </w:p>
    <w:p w14:paraId="68961549" w14:textId="41DF8001" w:rsidR="00FE0239" w:rsidRPr="00E44CFF" w:rsidRDefault="00FE0239" w:rsidP="004F2F73">
      <w:pPr>
        <w:pStyle w:val="Lijstalinea"/>
        <w:numPr>
          <w:ilvl w:val="1"/>
          <w:numId w:val="62"/>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verzorgt de regie en uitvoering van de implementatie van het Systeem, waarbij in de Aanbestedingsdocumentatie is aangegeven, zonder daarbij limitatief te zijn, wat ProRail onder implementatie mede begrijpt. De implementatie geschiedt daarbij overeenkomstig </w:t>
      </w:r>
      <w:r>
        <w:rPr>
          <w:rFonts w:ascii="Verdana" w:hAnsi="Verdana"/>
          <w:color w:val="000000" w:themeColor="text1"/>
          <w:sz w:val="18"/>
          <w:szCs w:val="18"/>
        </w:rPr>
        <w:t>i</w:t>
      </w:r>
      <w:r w:rsidRPr="00E44CFF">
        <w:rPr>
          <w:rFonts w:ascii="Verdana" w:hAnsi="Verdana"/>
          <w:color w:val="000000" w:themeColor="text1"/>
          <w:sz w:val="18"/>
          <w:szCs w:val="18"/>
        </w:rPr>
        <w:t xml:space="preserve">n het </w:t>
      </w:r>
      <w:r w:rsidRPr="000B21FD">
        <w:rPr>
          <w:rFonts w:ascii="Verdana" w:hAnsi="Verdana"/>
          <w:color w:val="000000" w:themeColor="text1"/>
          <w:sz w:val="18"/>
          <w:szCs w:val="18"/>
        </w:rPr>
        <w:t>bij Inschrijving ingediende Plan van Aanpak</w:t>
      </w:r>
      <w:r w:rsidRPr="00E44CFF">
        <w:rPr>
          <w:rFonts w:ascii="Verdana" w:hAnsi="Verdana"/>
          <w:color w:val="000000" w:themeColor="text1"/>
          <w:sz w:val="18"/>
          <w:szCs w:val="18"/>
        </w:rPr>
        <w:t xml:space="preserve"> en de hierboven in deze Nadere overeenkomst opgenomen </w:t>
      </w:r>
      <w:r w:rsidRPr="000B21FD">
        <w:rPr>
          <w:rFonts w:ascii="Verdana" w:hAnsi="Verdana"/>
          <w:color w:val="000000" w:themeColor="text1"/>
          <w:sz w:val="18"/>
          <w:szCs w:val="18"/>
        </w:rPr>
        <w:t>planning</w:t>
      </w:r>
      <w:r w:rsidRPr="00E44CFF">
        <w:rPr>
          <w:rFonts w:ascii="Verdana" w:hAnsi="Verdana"/>
          <w:color w:val="000000" w:themeColor="text1"/>
          <w:sz w:val="18"/>
          <w:szCs w:val="18"/>
        </w:rPr>
        <w:t>.</w:t>
      </w:r>
    </w:p>
    <w:p w14:paraId="015F384A" w14:textId="5CACEB19" w:rsidR="00461B78" w:rsidRPr="00E44CFF" w:rsidRDefault="00461B78" w:rsidP="00FE0239">
      <w:pPr>
        <w:pStyle w:val="Lijstalinea"/>
        <w:numPr>
          <w:ilvl w:val="1"/>
          <w:numId w:val="62"/>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De Implementatie zal met optimale inzet van het Personeel van Opdrachtnemer plaatsvinden en binnen de in het Plan van Aanpak en 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genoemde termijnen en budgetten worden voltooid.</w:t>
      </w:r>
    </w:p>
    <w:p w14:paraId="3CFF1ADE" w14:textId="54EF9650" w:rsidR="00461B78" w:rsidRPr="00E44CFF" w:rsidRDefault="009E48D3" w:rsidP="00FE0239">
      <w:pPr>
        <w:pStyle w:val="Lijstalinea"/>
        <w:numPr>
          <w:ilvl w:val="1"/>
          <w:numId w:val="62"/>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ProRail</w:t>
      </w:r>
      <w:r w:rsidR="003A041B" w:rsidRPr="00E44CFF">
        <w:rPr>
          <w:rFonts w:ascii="Verdana" w:hAnsi="Verdana"/>
          <w:color w:val="000000" w:themeColor="text1"/>
          <w:sz w:val="18"/>
          <w:szCs w:val="18"/>
        </w:rPr>
        <w:t xml:space="preserve"> </w:t>
      </w:r>
      <w:r w:rsidR="00461B78" w:rsidRPr="00E44CFF">
        <w:rPr>
          <w:rFonts w:ascii="Verdana" w:hAnsi="Verdana"/>
          <w:color w:val="000000" w:themeColor="text1"/>
          <w:sz w:val="18"/>
          <w:szCs w:val="18"/>
        </w:rPr>
        <w:t>zal de vereiste medewerking verlenen aan Opdrachtnemer inzake de Implementatie, een en ander zoals gespecificeerd in het Plan van Aanpak.</w:t>
      </w:r>
    </w:p>
    <w:p w14:paraId="21B68208" w14:textId="111A5C12" w:rsidR="00461B78" w:rsidRPr="00E44CFF" w:rsidRDefault="7CC47B24" w:rsidP="00FE0239">
      <w:pPr>
        <w:pStyle w:val="Lijstalinea"/>
        <w:numPr>
          <w:ilvl w:val="1"/>
          <w:numId w:val="62"/>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68177C7A">
        <w:rPr>
          <w:rFonts w:ascii="Verdana" w:hAnsi="Verdana"/>
          <w:color w:val="000000" w:themeColor="text1"/>
          <w:sz w:val="18"/>
          <w:szCs w:val="18"/>
        </w:rPr>
        <w:t xml:space="preserve">De overeengekomen einddatum voor Implementatie geldt </w:t>
      </w:r>
      <w:r w:rsidR="00FE0239" w:rsidRPr="004F2F73">
        <w:rPr>
          <w:rFonts w:ascii="Verdana" w:hAnsi="Verdana"/>
          <w:color w:val="000000" w:themeColor="text1"/>
          <w:sz w:val="18"/>
          <w:szCs w:val="18"/>
          <w:highlight w:val="yellow"/>
        </w:rPr>
        <w:t>in beginsel</w:t>
      </w:r>
      <w:r w:rsidR="00FE0239">
        <w:rPr>
          <w:rFonts w:ascii="Verdana" w:hAnsi="Verdana"/>
          <w:color w:val="000000" w:themeColor="text1"/>
          <w:sz w:val="18"/>
          <w:szCs w:val="18"/>
        </w:rPr>
        <w:t xml:space="preserve"> </w:t>
      </w:r>
      <w:r w:rsidRPr="004F2F73">
        <w:rPr>
          <w:rFonts w:ascii="Verdana" w:hAnsi="Verdana"/>
          <w:color w:val="000000" w:themeColor="text1"/>
          <w:sz w:val="18"/>
          <w:szCs w:val="18"/>
        </w:rPr>
        <w:t xml:space="preserve">als </w:t>
      </w:r>
      <w:r w:rsidRPr="004F2F73">
        <w:rPr>
          <w:rFonts w:ascii="Verdana" w:hAnsi="Verdana"/>
          <w:color w:val="000000" w:themeColor="text1"/>
          <w:sz w:val="18"/>
          <w:szCs w:val="18"/>
          <w:highlight w:val="yellow"/>
        </w:rPr>
        <w:t>vast en fataal</w:t>
      </w:r>
      <w:r w:rsidRPr="004F2F73">
        <w:rPr>
          <w:rFonts w:ascii="Verdana" w:hAnsi="Verdana"/>
          <w:color w:val="000000" w:themeColor="text1"/>
          <w:sz w:val="18"/>
          <w:szCs w:val="18"/>
        </w:rPr>
        <w:t>,</w:t>
      </w:r>
      <w:r w:rsidRPr="68177C7A">
        <w:rPr>
          <w:rFonts w:ascii="Verdana" w:hAnsi="Verdana"/>
          <w:color w:val="000000" w:themeColor="text1"/>
          <w:sz w:val="18"/>
          <w:szCs w:val="18"/>
        </w:rPr>
        <w:t xml:space="preserve"> tenzij schriftelijk anders is overeengekomen. Indien niet binnen de overeengekomen termijnen is gepresteerd, is Opdrachtnemer zonder nadere ingebrekestelling in verzuim, tenzij Opdrachtnemer bewijst dat het niet behalen van de termijnen niet aan haar is toe te rekenen.</w:t>
      </w:r>
    </w:p>
    <w:p w14:paraId="71A72181" w14:textId="0B2E010C" w:rsidR="00461B78" w:rsidRPr="00E44CFF" w:rsidRDefault="00461B78" w:rsidP="00FE0239">
      <w:pPr>
        <w:pStyle w:val="Lijstalinea"/>
        <w:numPr>
          <w:ilvl w:val="1"/>
          <w:numId w:val="62"/>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lastRenderedPageBreak/>
        <w:t xml:space="preserve">Indien de voortgang van overeengekomen werkzaamheden vertraging dreigt te gaan ondervinden, dan zal Opdrachtnemer overeenkomstig artikel 25 </w:t>
      </w:r>
      <w:r w:rsidR="00E47B03" w:rsidRPr="00E44CFF">
        <w:rPr>
          <w:rFonts w:ascii="Verdana" w:hAnsi="Verdana"/>
          <w:color w:val="000000" w:themeColor="text1"/>
          <w:sz w:val="18"/>
          <w:szCs w:val="18"/>
        </w:rPr>
        <w:t>ARBIT-2022</w:t>
      </w:r>
      <w:r w:rsidRPr="00E44CFF">
        <w:rPr>
          <w:rFonts w:ascii="Verdana" w:hAnsi="Verdana"/>
          <w:color w:val="000000" w:themeColor="text1"/>
          <w:sz w:val="18"/>
          <w:szCs w:val="18"/>
        </w:rPr>
        <w:t xml:space="preserve"> handelen en daarvan schriftelijk melding doen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Opdrachtnemer vermeldt daarbij tevens wat de voorgestelde maatregelen zij om de dreigende vertraging ongedaan te maken. De gevolgen van de (dreigende) vertraging zullen in de rapportage van deze vertraging worden vermeld. Akkoordbevinding door </w:t>
      </w:r>
      <w:r w:rsidR="009E48D3" w:rsidRPr="00E44CFF">
        <w:rPr>
          <w:rFonts w:ascii="Verdana" w:hAnsi="Verdana"/>
          <w:color w:val="000000" w:themeColor="text1"/>
          <w:sz w:val="18"/>
          <w:szCs w:val="18"/>
        </w:rPr>
        <w:t>ProRail</w:t>
      </w:r>
      <w:r w:rsidR="00D474C6"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van de rapportage houdt niet in dat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de oorzaak van de vertraging erkent of dat het fatale karakter van de termijnen wordt opgeheven.</w:t>
      </w:r>
    </w:p>
    <w:p w14:paraId="106B064F" w14:textId="77777777" w:rsidR="004355C1" w:rsidRPr="00E44CFF" w:rsidRDefault="004355C1" w:rsidP="00BB7B6B">
      <w:pPr>
        <w:spacing w:before="120" w:after="0" w:line="240" w:lineRule="auto"/>
        <w:ind w:left="567"/>
        <w:rPr>
          <w:rFonts w:ascii="Verdana" w:hAnsi="Verdana"/>
          <w:color w:val="000000" w:themeColor="text1"/>
          <w:sz w:val="18"/>
          <w:szCs w:val="18"/>
        </w:rPr>
      </w:pPr>
    </w:p>
    <w:p w14:paraId="20B68BC8" w14:textId="48DA33D4" w:rsidR="00211FF6" w:rsidRPr="00E44CFF" w:rsidRDefault="00211FF6" w:rsidP="009479BE">
      <w:pPr>
        <w:pStyle w:val="Kop2"/>
        <w:numPr>
          <w:ilvl w:val="0"/>
          <w:numId w:val="17"/>
        </w:numPr>
        <w:spacing w:before="120" w:line="240" w:lineRule="auto"/>
        <w:ind w:left="851" w:hanging="491"/>
        <w:rPr>
          <w:rFonts w:ascii="Verdana" w:hAnsi="Verdana"/>
          <w:b/>
          <w:bCs/>
          <w:color w:val="000000" w:themeColor="text1"/>
          <w:sz w:val="20"/>
          <w:szCs w:val="20"/>
        </w:rPr>
      </w:pPr>
      <w:bookmarkStart w:id="35" w:name="_Toc729065032"/>
      <w:bookmarkStart w:id="36" w:name="_Toc170379326"/>
      <w:r w:rsidRPr="00E44CFF">
        <w:rPr>
          <w:rFonts w:ascii="Verdana" w:hAnsi="Verdana"/>
          <w:b/>
          <w:bCs/>
          <w:color w:val="000000" w:themeColor="text1"/>
          <w:sz w:val="20"/>
          <w:szCs w:val="20"/>
        </w:rPr>
        <w:t>Documentatie</w:t>
      </w:r>
      <w:bookmarkEnd w:id="35"/>
      <w:bookmarkEnd w:id="36"/>
    </w:p>
    <w:p w14:paraId="161D3720" w14:textId="7EEAD7F6" w:rsidR="00211FF6" w:rsidRPr="00E44CFF" w:rsidRDefault="00211FF6" w:rsidP="00BB7B6B">
      <w:pPr>
        <w:pStyle w:val="Lijstalinea"/>
        <w:numPr>
          <w:ilvl w:val="1"/>
          <w:numId w:val="26"/>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voorzien van voldoende en begrijpelijke Documentatie over deeleigenschappen en gebruiksmogelijkheden van het Systeem. Tenzij anders overeengekomen, is de Documentatie in de Nederlandse taal opgesteld. De Documentatie zal zodanig zijn en blijven dat zij een juiste, volledige en gedetailleerde beschrijving geeft van het door Opdrachtnemer te leveren Systeem, alsmede de functies daarvan; alsook dat gebruikers van alle mogelijkheden van het Systeem gebruik kunnen maken en de werking ervan goed kunnen begrijpen.</w:t>
      </w:r>
    </w:p>
    <w:p w14:paraId="60384349" w14:textId="530F0C14" w:rsidR="00120BEB" w:rsidRPr="00E44CFF" w:rsidRDefault="00211FF6" w:rsidP="00BB7B6B">
      <w:pPr>
        <w:pStyle w:val="Lijstalinea"/>
        <w:numPr>
          <w:ilvl w:val="1"/>
          <w:numId w:val="26"/>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Bij het leveren van </w:t>
      </w:r>
      <w:r w:rsidR="006D5D12" w:rsidRPr="00E44CFF">
        <w:rPr>
          <w:rFonts w:ascii="Verdana" w:hAnsi="Verdana"/>
          <w:color w:val="000000" w:themeColor="text1"/>
          <w:sz w:val="18"/>
          <w:szCs w:val="18"/>
        </w:rPr>
        <w:t>Nieuwe Versie</w:t>
      </w:r>
      <w:r w:rsidRPr="00E44CFF">
        <w:rPr>
          <w:rFonts w:ascii="Verdana" w:hAnsi="Verdana"/>
          <w:color w:val="000000" w:themeColor="text1"/>
          <w:sz w:val="18"/>
          <w:szCs w:val="18"/>
        </w:rPr>
        <w:t xml:space="preserve"> zal steeds bij de levering daarvan de Documentatie met betrekking daarop worden meegeleverd.</w:t>
      </w:r>
    </w:p>
    <w:p w14:paraId="3448AE71" w14:textId="46886E0D" w:rsidR="00211FF6" w:rsidRPr="00E44CFF" w:rsidRDefault="00211FF6" w:rsidP="00E405D0">
      <w:pPr>
        <w:pStyle w:val="Lijstalinea"/>
        <w:numPr>
          <w:ilvl w:val="1"/>
          <w:numId w:val="26"/>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Opdrachtnemer zal ervoor zorgdragen dat de door haar geleverde en te onderhouden</w:t>
      </w:r>
      <w:r w:rsidR="006D5D12" w:rsidRPr="00E44CFF">
        <w:rPr>
          <w:rFonts w:ascii="Verdana" w:hAnsi="Verdana"/>
          <w:color w:val="000000" w:themeColor="text1"/>
          <w:sz w:val="18"/>
          <w:szCs w:val="18"/>
        </w:rPr>
        <w:t xml:space="preserve"> </w:t>
      </w:r>
      <w:r w:rsidRPr="00E44CFF">
        <w:rPr>
          <w:rFonts w:ascii="Verdana" w:hAnsi="Verdana"/>
          <w:color w:val="000000" w:themeColor="text1"/>
          <w:sz w:val="18"/>
          <w:szCs w:val="18"/>
        </w:rPr>
        <w:t>Documentatie, en bij wijziging of aanpassing van het Systeem te leveren Documentatie, zo</w:t>
      </w:r>
      <w:r w:rsidR="00DC02A4"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spoedig mogelijk op haar kosten zal worden vervangen, gewijzigd of aangepast indien op enig tijdstip tijdens de duur van 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mocht blijken dat de Documentatie onjuiste informatie bevat of anderszins onvolledig, onvoldoende of verouderd is.</w:t>
      </w:r>
    </w:p>
    <w:p w14:paraId="21CD7D6A" w14:textId="08CC5444" w:rsidR="25CBA55C" w:rsidRPr="00E44CFF" w:rsidRDefault="25CBA55C" w:rsidP="00BB7B6B">
      <w:pPr>
        <w:pStyle w:val="Lijstalinea"/>
        <w:spacing w:before="120"/>
        <w:ind w:left="993" w:right="-1"/>
        <w:rPr>
          <w:rFonts w:ascii="Verdana" w:hAnsi="Verdana"/>
          <w:color w:val="000000" w:themeColor="text1"/>
          <w:sz w:val="18"/>
          <w:szCs w:val="18"/>
        </w:rPr>
      </w:pPr>
    </w:p>
    <w:p w14:paraId="6358F645" w14:textId="5BC3AB56" w:rsidR="00211FF6" w:rsidRPr="00E44CFF" w:rsidRDefault="00211FF6" w:rsidP="009479BE">
      <w:pPr>
        <w:pStyle w:val="Kop2"/>
        <w:numPr>
          <w:ilvl w:val="0"/>
          <w:numId w:val="17"/>
        </w:numPr>
        <w:spacing w:before="120" w:line="240" w:lineRule="auto"/>
        <w:ind w:left="851" w:hanging="491"/>
        <w:rPr>
          <w:rFonts w:ascii="Verdana" w:hAnsi="Verdana"/>
          <w:b/>
          <w:bCs/>
          <w:color w:val="000000" w:themeColor="text1"/>
          <w:sz w:val="20"/>
          <w:szCs w:val="20"/>
        </w:rPr>
      </w:pPr>
      <w:bookmarkStart w:id="37" w:name="_Toc1926735122"/>
      <w:bookmarkStart w:id="38" w:name="_Toc170379327"/>
      <w:r w:rsidRPr="00E44CFF">
        <w:rPr>
          <w:rFonts w:ascii="Verdana" w:hAnsi="Verdana"/>
          <w:b/>
          <w:bCs/>
          <w:color w:val="000000" w:themeColor="text1"/>
          <w:sz w:val="20"/>
          <w:szCs w:val="20"/>
        </w:rPr>
        <w:t>Opleiding</w:t>
      </w:r>
      <w:r w:rsidR="00DC02A4" w:rsidRPr="00E44CFF">
        <w:rPr>
          <w:rFonts w:ascii="Verdana" w:hAnsi="Verdana"/>
          <w:b/>
          <w:bCs/>
          <w:color w:val="000000" w:themeColor="text1"/>
          <w:sz w:val="20"/>
          <w:szCs w:val="20"/>
        </w:rPr>
        <w:t xml:space="preserve"> </w:t>
      </w:r>
      <w:bookmarkEnd w:id="37"/>
      <w:bookmarkEnd w:id="38"/>
    </w:p>
    <w:p w14:paraId="66ECB15F" w14:textId="2435891F" w:rsidR="00211FF6" w:rsidRPr="00E44CFF" w:rsidRDefault="00211FF6" w:rsidP="00BB7B6B">
      <w:pPr>
        <w:pStyle w:val="Lijstalinea"/>
        <w:numPr>
          <w:ilvl w:val="1"/>
          <w:numId w:val="2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verzorgt de opleiding van de beheerders, procesdeskundigen en het projectteam inclusief het bijbehorende (online) trainingsmateriaal conform het door Opdrachtnemer </w:t>
      </w:r>
      <w:r w:rsidRPr="004F2F73">
        <w:rPr>
          <w:rFonts w:ascii="Verdana" w:hAnsi="Verdana"/>
          <w:color w:val="000000" w:themeColor="text1"/>
          <w:sz w:val="18"/>
          <w:szCs w:val="18"/>
        </w:rPr>
        <w:t>bij Inschrijving ingediende opleidingsplan als onderdeel van het Plan van Aanpak voor Implementatie.</w:t>
      </w:r>
      <w:r w:rsidRPr="00E44CFF">
        <w:rPr>
          <w:rFonts w:ascii="Verdana" w:hAnsi="Verdana"/>
          <w:color w:val="000000" w:themeColor="text1"/>
          <w:sz w:val="18"/>
          <w:szCs w:val="18"/>
        </w:rPr>
        <w:t xml:space="preserve"> De opleiding wordt verzorgd door deskundigen die daartoe geschikt en bekwaam zijn.</w:t>
      </w:r>
    </w:p>
    <w:p w14:paraId="215D7077" w14:textId="3A7BF6A3" w:rsidR="00211FF6" w:rsidRPr="00E44CFF" w:rsidRDefault="00211FF6" w:rsidP="00BB7B6B">
      <w:pPr>
        <w:pStyle w:val="Lijstalinea"/>
        <w:numPr>
          <w:ilvl w:val="1"/>
          <w:numId w:val="2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Opdrachtnemer ondersteunt vervolgens actief al dan niet ‘on site’ de opgeleide beheerders inclusief het daarvoor benodigde (online) opleidingsmateriaal conform het door Opdrachtnemer bij Inschrijving ingediende opleidingsplan als onderdeel van het Plan van Aanpak voor Implementatie.</w:t>
      </w:r>
    </w:p>
    <w:p w14:paraId="274E0A72" w14:textId="77777777" w:rsidR="007A6C69" w:rsidRPr="00E44CFF" w:rsidRDefault="00211FF6" w:rsidP="00BB7B6B">
      <w:pPr>
        <w:pStyle w:val="Lijstalinea"/>
        <w:numPr>
          <w:ilvl w:val="1"/>
          <w:numId w:val="2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De opleiding en het bijbehorende (online) opleidingsmateriaal is geheel in de Nederlandse taal gesteld</w:t>
      </w:r>
    </w:p>
    <w:p w14:paraId="00BEDAC1" w14:textId="55E4C9FD" w:rsidR="00211FF6" w:rsidRPr="00E44CFF" w:rsidRDefault="00211FF6" w:rsidP="00BB7B6B">
      <w:pPr>
        <w:pStyle w:val="Lijstalinea"/>
        <w:numPr>
          <w:ilvl w:val="1"/>
          <w:numId w:val="2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De opleiding van de beheerders, procesdeskundigen en het projectteam en de opleiding van de gebruikers wordt afgerond conform de </w:t>
      </w:r>
      <w:r w:rsidR="007A6C69" w:rsidRPr="00E44CFF">
        <w:rPr>
          <w:rFonts w:ascii="Verdana" w:hAnsi="Verdana"/>
          <w:color w:val="000000" w:themeColor="text1"/>
          <w:sz w:val="18"/>
          <w:szCs w:val="18"/>
        </w:rPr>
        <w:t xml:space="preserve">in 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opgenomen planning.</w:t>
      </w:r>
    </w:p>
    <w:p w14:paraId="34DAC3F4" w14:textId="7922FD2E" w:rsidR="00211FF6" w:rsidRPr="00E44CFF" w:rsidRDefault="00211FF6" w:rsidP="00BB7B6B">
      <w:pPr>
        <w:pStyle w:val="Lijstalinea"/>
        <w:numPr>
          <w:ilvl w:val="1"/>
          <w:numId w:val="27"/>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Bij het in gebruik nemen </w:t>
      </w:r>
      <w:r w:rsidR="006D5D12" w:rsidRPr="00E44CFF">
        <w:rPr>
          <w:rFonts w:ascii="Verdana" w:hAnsi="Verdana"/>
          <w:color w:val="000000" w:themeColor="text1"/>
          <w:sz w:val="18"/>
          <w:szCs w:val="18"/>
        </w:rPr>
        <w:t>Nieuwe Versie zal</w:t>
      </w:r>
      <w:r w:rsidRPr="00E44CFF">
        <w:rPr>
          <w:rFonts w:ascii="Verdana" w:hAnsi="Verdana"/>
          <w:color w:val="000000" w:themeColor="text1"/>
          <w:sz w:val="18"/>
          <w:szCs w:val="18"/>
        </w:rPr>
        <w:t xml:space="preserve"> Opdrachtnemer op verzoek van </w:t>
      </w:r>
      <w:r w:rsidR="009E48D3" w:rsidRPr="00E44CFF">
        <w:rPr>
          <w:rFonts w:ascii="Verdana" w:hAnsi="Verdana"/>
          <w:color w:val="000000" w:themeColor="text1"/>
          <w:sz w:val="18"/>
          <w:szCs w:val="18"/>
        </w:rPr>
        <w:t>ProRail</w:t>
      </w:r>
      <w:r w:rsidR="00164DFE" w:rsidRPr="00E44CFF">
        <w:rPr>
          <w:rFonts w:ascii="Verdana" w:hAnsi="Verdana"/>
          <w:color w:val="000000" w:themeColor="text1"/>
          <w:sz w:val="18"/>
          <w:szCs w:val="18"/>
        </w:rPr>
        <w:t xml:space="preserve"> </w:t>
      </w:r>
      <w:r w:rsidRPr="00E44CFF">
        <w:rPr>
          <w:rFonts w:ascii="Verdana" w:hAnsi="Verdana"/>
          <w:color w:val="000000" w:themeColor="text1"/>
          <w:sz w:val="18"/>
          <w:szCs w:val="18"/>
        </w:rPr>
        <w:t>aanvullende Opleidingen verzorgen.</w:t>
      </w:r>
    </w:p>
    <w:p w14:paraId="7A98D4E0" w14:textId="77777777" w:rsidR="004355C1" w:rsidRPr="00E44CFF" w:rsidRDefault="004355C1" w:rsidP="00BB7B6B">
      <w:pPr>
        <w:spacing w:before="120" w:after="0" w:line="240" w:lineRule="auto"/>
        <w:ind w:left="567"/>
        <w:rPr>
          <w:rFonts w:ascii="Verdana" w:hAnsi="Verdana"/>
          <w:color w:val="000000" w:themeColor="text1"/>
          <w:sz w:val="18"/>
          <w:szCs w:val="18"/>
        </w:rPr>
      </w:pPr>
    </w:p>
    <w:p w14:paraId="2DC5F6E9" w14:textId="6D65C4AB" w:rsidR="00D60F2D" w:rsidRPr="00E44CFF" w:rsidRDefault="00D60F2D" w:rsidP="009479BE">
      <w:pPr>
        <w:pStyle w:val="Kop2"/>
        <w:numPr>
          <w:ilvl w:val="0"/>
          <w:numId w:val="17"/>
        </w:numPr>
        <w:spacing w:before="120" w:line="240" w:lineRule="auto"/>
        <w:ind w:left="851" w:hanging="491"/>
        <w:rPr>
          <w:rFonts w:ascii="Verdana" w:hAnsi="Verdana"/>
          <w:b/>
          <w:bCs/>
          <w:color w:val="000000" w:themeColor="text1"/>
          <w:sz w:val="20"/>
          <w:szCs w:val="20"/>
        </w:rPr>
      </w:pPr>
      <w:bookmarkStart w:id="39" w:name="_Toc397950419"/>
      <w:bookmarkStart w:id="40" w:name="_Ref185336118"/>
      <w:bookmarkStart w:id="41" w:name="_Toc176989201"/>
      <w:bookmarkStart w:id="42" w:name="_Toc170379328"/>
      <w:r w:rsidRPr="00E44CFF">
        <w:rPr>
          <w:rFonts w:ascii="Verdana" w:hAnsi="Verdana"/>
          <w:b/>
          <w:bCs/>
          <w:color w:val="000000" w:themeColor="text1"/>
          <w:sz w:val="20"/>
          <w:szCs w:val="20"/>
        </w:rPr>
        <w:t>Acceptatie</w:t>
      </w:r>
      <w:bookmarkEnd w:id="39"/>
      <w:bookmarkEnd w:id="40"/>
      <w:r w:rsidR="00381B09" w:rsidRPr="00E44CFF">
        <w:rPr>
          <w:rFonts w:ascii="Verdana" w:hAnsi="Verdana"/>
          <w:b/>
          <w:bCs/>
          <w:color w:val="000000" w:themeColor="text1"/>
          <w:sz w:val="20"/>
          <w:szCs w:val="20"/>
        </w:rPr>
        <w:t xml:space="preserve"> </w:t>
      </w:r>
      <w:bookmarkEnd w:id="41"/>
      <w:bookmarkEnd w:id="42"/>
    </w:p>
    <w:p w14:paraId="20AC5911" w14:textId="0B20F7B5" w:rsidR="003A47AB" w:rsidRPr="00FB4476" w:rsidRDefault="5FE2DEA5"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FB4476">
        <w:rPr>
          <w:rFonts w:ascii="Verdana" w:hAnsi="Verdana"/>
          <w:color w:val="000000" w:themeColor="text1"/>
          <w:sz w:val="18"/>
          <w:szCs w:val="18"/>
        </w:rPr>
        <w:t xml:space="preserve">Om de goede werking van </w:t>
      </w:r>
      <w:r w:rsidR="003A47AB" w:rsidRPr="00FB4476">
        <w:rPr>
          <w:rFonts w:ascii="Verdana" w:hAnsi="Verdana"/>
          <w:color w:val="000000" w:themeColor="text1"/>
          <w:sz w:val="18"/>
          <w:szCs w:val="18"/>
        </w:rPr>
        <w:t>de Prestatie</w:t>
      </w:r>
      <w:r w:rsidRPr="00FB4476">
        <w:rPr>
          <w:rFonts w:ascii="Verdana" w:hAnsi="Verdana"/>
          <w:color w:val="000000" w:themeColor="text1"/>
          <w:sz w:val="18"/>
          <w:szCs w:val="18"/>
        </w:rPr>
        <w:t xml:space="preserve"> en de overeengekomen doeleinden vast te stellen, zal een Acceptatieprocedure plaatsvinden overeenkomstig het bepaalde in het Plan van Aanpak en het hieronder vermelde. De Acceptatieprocedure is bedoeld om op een gestructureerde wijze Gebreken vast te stellen in het kader van de ingebruikname van het Systeem door </w:t>
      </w:r>
      <w:r w:rsidR="009E48D3" w:rsidRPr="00FB4476">
        <w:rPr>
          <w:rFonts w:ascii="Verdana" w:hAnsi="Verdana"/>
          <w:color w:val="000000" w:themeColor="text1"/>
          <w:sz w:val="18"/>
          <w:szCs w:val="18"/>
        </w:rPr>
        <w:t>ProRail</w:t>
      </w:r>
      <w:r w:rsidR="003A47AB" w:rsidRPr="00FB4476">
        <w:rPr>
          <w:rFonts w:ascii="Verdana" w:hAnsi="Verdana"/>
          <w:color w:val="000000" w:themeColor="text1"/>
          <w:sz w:val="18"/>
          <w:szCs w:val="18"/>
        </w:rPr>
        <w:t>.</w:t>
      </w:r>
      <w:r w:rsidRPr="00FB4476">
        <w:rPr>
          <w:rFonts w:ascii="Verdana" w:hAnsi="Verdana"/>
          <w:color w:val="000000" w:themeColor="text1"/>
          <w:sz w:val="18"/>
          <w:szCs w:val="18"/>
        </w:rPr>
        <w:t xml:space="preserve"> De Acceptatieprocedure is echter niet bedoeld als de enige wijze waarop eventuele Gebreken aan het Systeem kunnen worden gedetermineerd</w:t>
      </w:r>
    </w:p>
    <w:p w14:paraId="63E714D4" w14:textId="77777777" w:rsidR="00B806F9" w:rsidRDefault="00B806F9"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De Acceptatieprocedure </w:t>
      </w:r>
      <w:r>
        <w:rPr>
          <w:rFonts w:ascii="Verdana" w:hAnsi="Verdana"/>
          <w:color w:val="000000" w:themeColor="text1"/>
          <w:sz w:val="18"/>
          <w:szCs w:val="18"/>
        </w:rPr>
        <w:t xml:space="preserve">bestaat uit twee fases en </w:t>
      </w:r>
      <w:r w:rsidRPr="00E44CFF">
        <w:rPr>
          <w:rFonts w:ascii="Verdana" w:hAnsi="Verdana"/>
          <w:color w:val="000000" w:themeColor="text1"/>
          <w:sz w:val="18"/>
          <w:szCs w:val="18"/>
        </w:rPr>
        <w:t>vindt plaats in een test-/acceptatieomgeving van ProRail of een ten behoeve van ProRail door laatstgenoemde goedgekeurde ingerichte test-/acceptatieomgeving.</w:t>
      </w:r>
      <w:r>
        <w:rPr>
          <w:rFonts w:ascii="Verdana" w:hAnsi="Verdana"/>
          <w:color w:val="000000" w:themeColor="text1"/>
          <w:sz w:val="18"/>
          <w:szCs w:val="18"/>
        </w:rPr>
        <w:t xml:space="preserve"> In de eerste fase wordt de Prestatie met één voertuig getest. Als deze test positief is afgerond, dan zal de Prestatie in de </w:t>
      </w:r>
      <w:r>
        <w:rPr>
          <w:rFonts w:ascii="Verdana" w:hAnsi="Verdana"/>
          <w:color w:val="000000" w:themeColor="text1"/>
          <w:sz w:val="18"/>
          <w:szCs w:val="18"/>
        </w:rPr>
        <w:lastRenderedPageBreak/>
        <w:t xml:space="preserve">productie worden gebracht en worden getest bij drie á vier voertuigen. Pas wanneer de uit de laatste test blijkt dat het Systeem geen Gebreken, anders dan Kleine Gebreken, vertoont, zal ProRail overgaan tot Acceptatie. </w:t>
      </w:r>
    </w:p>
    <w:p w14:paraId="23474AEE" w14:textId="03AB53C4" w:rsidR="5FE2DEA5" w:rsidRPr="00E44CFF" w:rsidRDefault="5FE2DEA5"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Kleine Gebreken, die niet in de weg staan aan het normaal gebruik van (het betreffende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onderdeel van) </w:t>
      </w:r>
      <w:r w:rsidR="003A47AB" w:rsidRPr="00E44CFF">
        <w:rPr>
          <w:rFonts w:ascii="Verdana" w:hAnsi="Verdana"/>
          <w:color w:val="000000" w:themeColor="text1"/>
          <w:sz w:val="18"/>
          <w:szCs w:val="18"/>
        </w:rPr>
        <w:t>de Prestatie</w:t>
      </w:r>
      <w:r w:rsidRPr="00E44CFF">
        <w:rPr>
          <w:rFonts w:ascii="Verdana" w:hAnsi="Verdana"/>
          <w:color w:val="000000" w:themeColor="text1"/>
          <w:sz w:val="18"/>
          <w:szCs w:val="18"/>
        </w:rPr>
        <w:t>, kunnen geen grond vormen voor niet-Acceptatie onverminderd de verplichting van Opdrachtnemer om die op de kortst mogelijke termijn te herstellen</w:t>
      </w:r>
      <w:r w:rsidR="00C4584B">
        <w:rPr>
          <w:rFonts w:ascii="Verdana" w:hAnsi="Verdana"/>
          <w:color w:val="000000" w:themeColor="text1"/>
          <w:sz w:val="18"/>
          <w:szCs w:val="18"/>
        </w:rPr>
        <w:t>, doch uiterlijk binnen vier (4) weken na de constatering van de Kleine gebreken</w:t>
      </w:r>
      <w:r w:rsidRPr="00E44CFF">
        <w:rPr>
          <w:rFonts w:ascii="Verdana" w:hAnsi="Verdana"/>
          <w:color w:val="000000" w:themeColor="text1"/>
          <w:sz w:val="18"/>
          <w:szCs w:val="18"/>
        </w:rPr>
        <w:t>.</w:t>
      </w:r>
    </w:p>
    <w:p w14:paraId="6351E40A" w14:textId="1F9D8D47" w:rsidR="5FE2DEA5" w:rsidRPr="00E44CFF" w:rsidRDefault="5FE2DEA5"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Tenzij in het Plan van Aanpak uitdrukkelijk anders is bepaald, is de Acceptatieprocedure </w:t>
      </w:r>
      <w:r w:rsidR="00B806F9">
        <w:rPr>
          <w:rFonts w:ascii="Verdana" w:hAnsi="Verdana"/>
          <w:color w:val="000000" w:themeColor="text1"/>
          <w:sz w:val="18"/>
          <w:szCs w:val="18"/>
        </w:rPr>
        <w:t xml:space="preserve">verder </w:t>
      </w:r>
      <w:r w:rsidRPr="00E44CFF">
        <w:rPr>
          <w:rFonts w:ascii="Verdana" w:hAnsi="Verdana"/>
          <w:color w:val="000000" w:themeColor="text1"/>
          <w:sz w:val="18"/>
          <w:szCs w:val="18"/>
        </w:rPr>
        <w:t>als</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volgt:</w:t>
      </w:r>
    </w:p>
    <w:p w14:paraId="476C5367" w14:textId="58E00012" w:rsidR="5FE2DEA5" w:rsidRPr="00E44CFF" w:rsidRDefault="5FE2DEA5" w:rsidP="00E405D0">
      <w:pPr>
        <w:pStyle w:val="Lijstalinea"/>
        <w:suppressAutoHyphens/>
        <w:overflowPunct w:val="0"/>
        <w:autoSpaceDE w:val="0"/>
        <w:autoSpaceDN w:val="0"/>
        <w:adjustRightInd w:val="0"/>
        <w:spacing w:before="120"/>
        <w:ind w:left="1276" w:right="-1" w:hanging="283"/>
        <w:textAlignment w:val="baseline"/>
        <w:rPr>
          <w:rFonts w:ascii="Verdana" w:hAnsi="Verdana"/>
          <w:color w:val="000000" w:themeColor="text1"/>
          <w:sz w:val="18"/>
          <w:szCs w:val="18"/>
        </w:rPr>
      </w:pPr>
      <w:r w:rsidRPr="00E44CFF">
        <w:rPr>
          <w:rFonts w:ascii="Verdana" w:hAnsi="Verdana"/>
          <w:color w:val="000000" w:themeColor="text1"/>
          <w:sz w:val="18"/>
          <w:szCs w:val="18"/>
        </w:rPr>
        <w:t>a.</w:t>
      </w:r>
      <w:r w:rsidR="00311B0C" w:rsidRPr="00E44CFF">
        <w:rPr>
          <w:rFonts w:ascii="Verdana" w:hAnsi="Verdana"/>
          <w:color w:val="000000" w:themeColor="text1"/>
          <w:sz w:val="18"/>
          <w:szCs w:val="18"/>
        </w:rPr>
        <w:tab/>
      </w:r>
      <w:r w:rsidRPr="00E44CFF">
        <w:rPr>
          <w:rFonts w:ascii="Verdana" w:hAnsi="Verdana"/>
          <w:color w:val="000000" w:themeColor="text1"/>
          <w:sz w:val="18"/>
          <w:szCs w:val="18"/>
        </w:rPr>
        <w:t xml:space="preserve">Bij de oplevering van iedere deellevering van </w:t>
      </w:r>
      <w:r w:rsidR="003A47AB" w:rsidRPr="00E44CFF">
        <w:rPr>
          <w:rFonts w:ascii="Verdana" w:hAnsi="Verdana"/>
          <w:color w:val="000000" w:themeColor="text1"/>
          <w:sz w:val="18"/>
          <w:szCs w:val="18"/>
        </w:rPr>
        <w:t>de Prestatie</w:t>
      </w:r>
      <w:r w:rsidRPr="00E44CFF">
        <w:rPr>
          <w:rFonts w:ascii="Verdana" w:hAnsi="Verdana"/>
          <w:color w:val="000000" w:themeColor="text1"/>
          <w:sz w:val="18"/>
          <w:szCs w:val="18"/>
        </w:rPr>
        <w:t>, wordt de betreffende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levering getest op Gebreken. Door Partijen wordt daarbij een testverslag opgemaakt. In dit testverslag zal worden vastgelegd of de desbetreffende deellevering Gebreken</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vertoont en in hoeverre de deellevering is goedgekeurd, dan wel afgekeurd.</w:t>
      </w:r>
    </w:p>
    <w:p w14:paraId="4EA35A1F" w14:textId="58A3A4E5" w:rsidR="5FE2DEA5" w:rsidRPr="00E44CFF" w:rsidRDefault="5FE2DEA5" w:rsidP="00E405D0">
      <w:pPr>
        <w:pStyle w:val="Lijstalinea"/>
        <w:suppressAutoHyphens/>
        <w:overflowPunct w:val="0"/>
        <w:autoSpaceDE w:val="0"/>
        <w:autoSpaceDN w:val="0"/>
        <w:adjustRightInd w:val="0"/>
        <w:spacing w:before="120"/>
        <w:ind w:left="1276" w:right="-1" w:hanging="283"/>
        <w:textAlignment w:val="baseline"/>
        <w:rPr>
          <w:rFonts w:ascii="Verdana" w:hAnsi="Verdana"/>
          <w:color w:val="000000" w:themeColor="text1"/>
          <w:sz w:val="18"/>
          <w:szCs w:val="18"/>
        </w:rPr>
      </w:pPr>
      <w:r w:rsidRPr="00E44CFF">
        <w:rPr>
          <w:rFonts w:ascii="Verdana" w:hAnsi="Verdana"/>
          <w:color w:val="000000" w:themeColor="text1"/>
          <w:sz w:val="18"/>
          <w:szCs w:val="18"/>
        </w:rPr>
        <w:t>b. Binnen vijf (5) werkdagen na de datum van de ondertekening van het testverslag, zal Opdrachtnemer een planning afgeven waarbinnen de in het testverslag vastgelegde Gebreken voor eigen rekening van Opdrachtnemer worden verholpen.</w:t>
      </w:r>
    </w:p>
    <w:p w14:paraId="6001229D" w14:textId="7F3298E5" w:rsidR="5FE2DEA5" w:rsidRPr="00E44CFF" w:rsidRDefault="5FE2DEA5" w:rsidP="00B806F9">
      <w:pPr>
        <w:pStyle w:val="Lijstalinea"/>
        <w:suppressAutoHyphens/>
        <w:overflowPunct w:val="0"/>
        <w:autoSpaceDE w:val="0"/>
        <w:autoSpaceDN w:val="0"/>
        <w:adjustRightInd w:val="0"/>
        <w:spacing w:before="120"/>
        <w:ind w:left="993" w:right="-1"/>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c. Opdrachtnemer zal na afloop van de in het vorige lid bedoelde termijn (het gedeelte van) </w:t>
      </w:r>
      <w:r w:rsidR="003A47AB" w:rsidRPr="00E44CFF">
        <w:rPr>
          <w:rFonts w:ascii="Verdana" w:hAnsi="Verdana"/>
          <w:color w:val="000000" w:themeColor="text1"/>
          <w:sz w:val="18"/>
          <w:szCs w:val="18"/>
        </w:rPr>
        <w:t>de bijgewerkte Prestatie</w:t>
      </w:r>
      <w:r w:rsidRPr="00E44CFF">
        <w:rPr>
          <w:rFonts w:ascii="Verdana" w:hAnsi="Verdana"/>
          <w:color w:val="000000" w:themeColor="text1"/>
          <w:sz w:val="18"/>
          <w:szCs w:val="18"/>
        </w:rPr>
        <w:t xml:space="preserve"> opnieuw ter Acceptatie middels de Acceptatieprocedure voorleggen.</w:t>
      </w:r>
    </w:p>
    <w:p w14:paraId="5375251A" w14:textId="0D396389" w:rsidR="5FE2DEA5" w:rsidRPr="00E44CFF" w:rsidRDefault="5FE2DEA5"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De in het kader van de Acceptatieprocedure gehanteerde termijnen en (bijgestelde)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planningen dienen te passen in de algehele planning van 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c.q. het Plan van Aanpak en mogen niet tot vertraging leiden. Onverminderd </w:t>
      </w:r>
      <w:r w:rsidR="003A47AB" w:rsidRPr="00E44CFF">
        <w:rPr>
          <w:rFonts w:ascii="Verdana" w:hAnsi="Verdana"/>
          <w:color w:val="000000" w:themeColor="text1"/>
          <w:sz w:val="18"/>
          <w:szCs w:val="18"/>
        </w:rPr>
        <w:t xml:space="preserve">het bepaalde in 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behoort het tot de zorgplicht van Opdrachtnemer de termijnen en de (voortgang van) de Implementatie en</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Acceptatieprocedure te bewaken en zo nodig</w:t>
      </w:r>
      <w:r w:rsidR="003A47AB" w:rsidRPr="00E44CFF">
        <w:rPr>
          <w:rFonts w:ascii="Verdana" w:hAnsi="Verdana"/>
          <w:color w:val="000000" w:themeColor="text1"/>
          <w:sz w:val="18"/>
          <w:szCs w:val="18"/>
        </w:rPr>
        <w:t xml:space="preserv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 waarschuwen of (vanwege de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medewerkingsverplichting) aan te manen.</w:t>
      </w:r>
    </w:p>
    <w:p w14:paraId="5F895862" w14:textId="0178136B" w:rsidR="00D03CF8" w:rsidRPr="00E44CFF" w:rsidRDefault="5FE2DEA5" w:rsidP="004F2F73">
      <w:pPr>
        <w:pStyle w:val="Lijstalinea"/>
        <w:numPr>
          <w:ilvl w:val="1"/>
          <w:numId w:val="64"/>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(delen van) het Systeem bij het voor </w:t>
      </w:r>
      <w:r w:rsidRPr="009479BE">
        <w:rPr>
          <w:rFonts w:ascii="Verdana" w:hAnsi="Verdana"/>
          <w:color w:val="000000" w:themeColor="text1"/>
          <w:sz w:val="18"/>
          <w:szCs w:val="18"/>
        </w:rPr>
        <w:t>de tweede maal</w:t>
      </w:r>
      <w:r w:rsidRPr="00E44CFF">
        <w:rPr>
          <w:rFonts w:ascii="Verdana" w:hAnsi="Verdana"/>
          <w:color w:val="000000" w:themeColor="text1"/>
          <w:sz w:val="18"/>
          <w:szCs w:val="18"/>
        </w:rPr>
        <w:t xml:space="preserve"> doorlopen van de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Acceptatieprocedure op Gebreken wordt/worden afgekeurd, is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gerechtigd om de</w:t>
      </w:r>
      <w:r w:rsidR="003A47AB" w:rsidRPr="00E44CFF">
        <w:rPr>
          <w:rFonts w:ascii="Verdana" w:hAnsi="Verdana"/>
          <w:color w:val="000000" w:themeColor="text1"/>
          <w:sz w:val="18"/>
          <w:szCs w:val="18"/>
        </w:rPr>
        <w:t xml:space="preserv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 geheel of gedeeltelijk – zonder nadere ingebrekestelling buiten rechte te</w:t>
      </w:r>
      <w:r w:rsidR="003A47AB" w:rsidRPr="00E44CFF">
        <w:rPr>
          <w:rFonts w:ascii="Verdana" w:hAnsi="Verdana"/>
          <w:color w:val="000000" w:themeColor="text1"/>
          <w:sz w:val="18"/>
          <w:szCs w:val="18"/>
        </w:rPr>
        <w:t xml:space="preserve"> </w:t>
      </w:r>
      <w:r w:rsidRPr="00E44CFF">
        <w:rPr>
          <w:rFonts w:ascii="Verdana" w:hAnsi="Verdana"/>
          <w:color w:val="000000" w:themeColor="text1"/>
          <w:sz w:val="18"/>
          <w:szCs w:val="18"/>
        </w:rPr>
        <w:t xml:space="preserve">ontbinden. Opdrachtnemer is in dat geval binnen de kaders van </w:t>
      </w:r>
      <w:r w:rsidR="00034CD9" w:rsidRPr="00E44CFF">
        <w:rPr>
          <w:rFonts w:ascii="Verdana" w:hAnsi="Verdana"/>
          <w:color w:val="000000" w:themeColor="text1"/>
          <w:sz w:val="18"/>
          <w:szCs w:val="18"/>
        </w:rPr>
        <w:t xml:space="preserve">deze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tevens aansprakelijk voor de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geleden en te lijden schade. Onverminderd haar recht op vergoeding van de reeds geleden schade, is</w:t>
      </w:r>
      <w:r w:rsidR="003A47AB" w:rsidRPr="00E44CFF">
        <w:rPr>
          <w:rFonts w:ascii="Verdana" w:hAnsi="Verdana"/>
          <w:color w:val="000000" w:themeColor="text1"/>
          <w:sz w:val="18"/>
          <w:szCs w:val="18"/>
        </w:rPr>
        <w:t xml:space="preserv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tevens gerechtigd Opdrachtnemer toe te staan de Gebreken alsnog voor diens rekening te (laten) herstellen.</w:t>
      </w:r>
    </w:p>
    <w:p w14:paraId="0A3B73FB" w14:textId="77777777" w:rsidR="00B137B0" w:rsidRPr="00E44CFF" w:rsidRDefault="00B137B0" w:rsidP="00BB7B6B">
      <w:pPr>
        <w:spacing w:before="120" w:after="0" w:line="240" w:lineRule="auto"/>
        <w:rPr>
          <w:rFonts w:ascii="Verdana" w:hAnsi="Verdana"/>
          <w:b/>
          <w:bCs/>
          <w:color w:val="000000" w:themeColor="text1"/>
          <w:sz w:val="18"/>
          <w:szCs w:val="18"/>
        </w:rPr>
      </w:pPr>
    </w:p>
    <w:p w14:paraId="750804A1" w14:textId="3B01288B" w:rsidR="0018577F" w:rsidRPr="00E44CFF" w:rsidRDefault="0018577F" w:rsidP="009479BE">
      <w:pPr>
        <w:pStyle w:val="Kop2"/>
        <w:numPr>
          <w:ilvl w:val="0"/>
          <w:numId w:val="17"/>
        </w:numPr>
        <w:spacing w:before="120" w:line="240" w:lineRule="auto"/>
        <w:ind w:left="851" w:hanging="491"/>
        <w:rPr>
          <w:rFonts w:ascii="Verdana" w:hAnsi="Verdana"/>
          <w:b/>
          <w:bCs/>
          <w:color w:val="000000" w:themeColor="text1"/>
          <w:sz w:val="20"/>
          <w:szCs w:val="20"/>
        </w:rPr>
      </w:pPr>
      <w:bookmarkStart w:id="43" w:name="_Toc917721153"/>
      <w:bookmarkStart w:id="44" w:name="_Toc170379330"/>
      <w:r w:rsidRPr="00E44CFF">
        <w:rPr>
          <w:rFonts w:ascii="Verdana" w:hAnsi="Verdana"/>
          <w:b/>
          <w:bCs/>
          <w:color w:val="000000" w:themeColor="text1"/>
          <w:sz w:val="20"/>
          <w:szCs w:val="20"/>
        </w:rPr>
        <w:t>Onderhoud</w:t>
      </w:r>
      <w:bookmarkEnd w:id="43"/>
      <w:bookmarkEnd w:id="44"/>
    </w:p>
    <w:p w14:paraId="0CFBA980" w14:textId="768D9735"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44"/>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gedurende de looptijd van 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zorgdragen voor het Onderhoud, beheer en levering van de Prestatie.</w:t>
      </w:r>
    </w:p>
    <w:p w14:paraId="09AEF809" w14:textId="77777777"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Het Onderhoud gaat in op het moment van Acceptatie en bestaat uit het opleveren van nieuwe en/of verbeterde versies en het herstel van Gebreken. De afspraken rondom Onderhoud zijn vanaf moment van Acceptatie ook van toepassing op de Hosting (zoals gegarandeerde service-levels en de overeengekomen Beschikbaarheid).</w:t>
      </w:r>
    </w:p>
    <w:p w14:paraId="56B29235" w14:textId="00F8B5D9"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 afwijking van artikel </w:t>
      </w:r>
      <w:r w:rsidRPr="00DA6F3A">
        <w:rPr>
          <w:rFonts w:ascii="Verdana" w:hAnsi="Verdana"/>
          <w:color w:val="000000" w:themeColor="text1"/>
          <w:sz w:val="18"/>
          <w:szCs w:val="18"/>
        </w:rPr>
        <w:t>12.7 ARBIT</w:t>
      </w:r>
      <w:r w:rsidR="006D5D12" w:rsidRPr="00DA6F3A">
        <w:rPr>
          <w:rFonts w:ascii="Verdana" w:hAnsi="Verdana"/>
          <w:color w:val="000000" w:themeColor="text1"/>
          <w:sz w:val="18"/>
          <w:szCs w:val="18"/>
        </w:rPr>
        <w:t>-2022</w:t>
      </w:r>
      <w:r w:rsidRPr="00E44CFF">
        <w:rPr>
          <w:rFonts w:ascii="Verdana" w:hAnsi="Verdana"/>
          <w:color w:val="000000" w:themeColor="text1"/>
          <w:sz w:val="18"/>
          <w:szCs w:val="18"/>
        </w:rPr>
        <w:t xml:space="preserve"> garandeert Opdrachtnemer dat hij </w:t>
      </w:r>
      <w:r w:rsidR="003A3A46" w:rsidRPr="00E44CFF">
        <w:rPr>
          <w:rFonts w:ascii="Verdana" w:hAnsi="Verdana"/>
          <w:color w:val="000000" w:themeColor="text1"/>
          <w:sz w:val="18"/>
          <w:szCs w:val="18"/>
        </w:rPr>
        <w:t>de Prestatie</w:t>
      </w:r>
      <w:r w:rsidRPr="00E44CFF">
        <w:rPr>
          <w:rFonts w:ascii="Verdana" w:hAnsi="Verdana"/>
          <w:color w:val="000000" w:themeColor="text1"/>
          <w:sz w:val="18"/>
          <w:szCs w:val="18"/>
        </w:rPr>
        <w:t xml:space="preserve"> gedurende de volledige looptijd van 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(dat is inclusief het gebruik van de archiverings- en inzagelicentie) onderhoudt op de in de Bijzondere bepalingen van de </w:t>
      </w:r>
      <w:r w:rsidRPr="00447E22">
        <w:rPr>
          <w:rFonts w:ascii="Verdana" w:hAnsi="Verdana"/>
          <w:color w:val="000000" w:themeColor="text1"/>
          <w:sz w:val="18"/>
          <w:szCs w:val="18"/>
        </w:rPr>
        <w:t>ARBIT</w:t>
      </w:r>
      <w:r w:rsidR="006D5D12" w:rsidRPr="00E44CFF">
        <w:rPr>
          <w:rFonts w:ascii="Verdana" w:hAnsi="Verdana"/>
          <w:color w:val="000000" w:themeColor="text1"/>
          <w:sz w:val="18"/>
          <w:szCs w:val="18"/>
        </w:rPr>
        <w:t>-2022</w:t>
      </w:r>
      <w:r w:rsidRPr="00E44CFF">
        <w:rPr>
          <w:rFonts w:ascii="Verdana" w:hAnsi="Verdana"/>
          <w:color w:val="000000" w:themeColor="text1"/>
          <w:sz w:val="18"/>
          <w:szCs w:val="18"/>
        </w:rPr>
        <w:t xml:space="preserve"> bepaalde wijze.</w:t>
      </w:r>
    </w:p>
    <w:p w14:paraId="3B318B32" w14:textId="333943E0"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Bij Onderhoud dient de Pres</w:t>
      </w:r>
      <w:r w:rsidR="00EB55E9" w:rsidRPr="00E44CFF">
        <w:rPr>
          <w:rFonts w:ascii="Verdana" w:hAnsi="Verdana"/>
          <w:color w:val="000000" w:themeColor="text1"/>
          <w:sz w:val="18"/>
          <w:szCs w:val="18"/>
        </w:rPr>
        <w:t>tatie</w:t>
      </w:r>
      <w:r w:rsidRPr="00E44CFF">
        <w:rPr>
          <w:rFonts w:ascii="Verdana" w:hAnsi="Verdana"/>
          <w:color w:val="000000" w:themeColor="text1"/>
          <w:sz w:val="18"/>
          <w:szCs w:val="18"/>
        </w:rPr>
        <w:t xml:space="preserve"> te allen tijde geschikt te blijven voor normaal gebruik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waarbij voor niet oplosbare foute een voor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acceptabele </w:t>
      </w:r>
      <w:proofErr w:type="spellStart"/>
      <w:r w:rsidRPr="00E44CFF">
        <w:rPr>
          <w:rFonts w:ascii="Verdana" w:hAnsi="Verdana"/>
          <w:color w:val="000000" w:themeColor="text1"/>
          <w:sz w:val="18"/>
          <w:szCs w:val="18"/>
        </w:rPr>
        <w:t>workaround</w:t>
      </w:r>
      <w:proofErr w:type="spellEnd"/>
      <w:r w:rsidRPr="00E44CFF">
        <w:rPr>
          <w:rFonts w:ascii="Verdana" w:hAnsi="Verdana"/>
          <w:color w:val="000000" w:themeColor="text1"/>
          <w:sz w:val="18"/>
          <w:szCs w:val="18"/>
        </w:rPr>
        <w:t xml:space="preserve"> zal worden geboden.</w:t>
      </w:r>
    </w:p>
    <w:p w14:paraId="72C6AB66" w14:textId="0750DE89"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verzorgt, in afwijking van het bepaalde </w:t>
      </w:r>
      <w:r w:rsidRPr="00DA6F3A">
        <w:rPr>
          <w:rFonts w:ascii="Verdana" w:hAnsi="Verdana"/>
          <w:color w:val="000000" w:themeColor="text1"/>
          <w:sz w:val="18"/>
          <w:szCs w:val="18"/>
        </w:rPr>
        <w:t>in artikel 8</w:t>
      </w:r>
      <w:r w:rsidR="00DA6F3A" w:rsidRPr="00DA6F3A">
        <w:rPr>
          <w:rFonts w:ascii="Verdana" w:hAnsi="Verdana"/>
          <w:color w:val="000000" w:themeColor="text1"/>
          <w:sz w:val="18"/>
          <w:szCs w:val="18"/>
        </w:rPr>
        <w:t>4</w:t>
      </w:r>
      <w:r w:rsidRPr="00DA6F3A">
        <w:rPr>
          <w:rFonts w:ascii="Verdana" w:hAnsi="Verdana"/>
          <w:color w:val="000000" w:themeColor="text1"/>
          <w:sz w:val="18"/>
          <w:szCs w:val="18"/>
        </w:rPr>
        <w:t>.4 ARBIT</w:t>
      </w:r>
      <w:r w:rsidR="006D5D12" w:rsidRPr="00DA6F3A">
        <w:rPr>
          <w:rFonts w:ascii="Verdana" w:hAnsi="Verdana"/>
          <w:color w:val="000000" w:themeColor="text1"/>
          <w:sz w:val="18"/>
          <w:szCs w:val="18"/>
        </w:rPr>
        <w:t>-2022</w:t>
      </w:r>
      <w:r w:rsidRPr="00DA6F3A">
        <w:rPr>
          <w:rFonts w:ascii="Verdana" w:hAnsi="Verdana"/>
          <w:color w:val="000000" w:themeColor="text1"/>
          <w:sz w:val="18"/>
          <w:szCs w:val="18"/>
        </w:rPr>
        <w:t>,</w:t>
      </w:r>
      <w:r w:rsidRPr="00E44CFF">
        <w:rPr>
          <w:rFonts w:ascii="Verdana" w:hAnsi="Verdana"/>
          <w:color w:val="000000" w:themeColor="text1"/>
          <w:sz w:val="18"/>
          <w:szCs w:val="18"/>
        </w:rPr>
        <w:t xml:space="preserve"> bij Hosting de installatie van Verbeterde versies en Nieuwe versies. Tenzij anders is overeengekomen, is Opdrachtnemer niet gehouden specifiek voor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bepaalde eigenschappen of functionaliteiten van de dienst of programmatuur te handhaven, te wijzigen of toe te voegen.</w:t>
      </w:r>
    </w:p>
    <w:p w14:paraId="3AB1F00A" w14:textId="694C5B00" w:rsidR="0018577F" w:rsidRPr="00E44CFF" w:rsidRDefault="0018577F" w:rsidP="009479BE">
      <w:pPr>
        <w:pStyle w:val="Lijstalinea"/>
        <w:numPr>
          <w:ilvl w:val="1"/>
          <w:numId w:val="29"/>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garandeert gedurende de looptijd van 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 xml:space="preserve"> dat:</w:t>
      </w:r>
    </w:p>
    <w:p w14:paraId="57527B29" w14:textId="48A34BA4" w:rsidR="0018577F" w:rsidRPr="00E44CFF" w:rsidRDefault="0018577F" w:rsidP="00BB7B6B">
      <w:pPr>
        <w:pStyle w:val="Lijstalinea"/>
        <w:suppressAutoHyphens/>
        <w:overflowPunct w:val="0"/>
        <w:autoSpaceDE w:val="0"/>
        <w:autoSpaceDN w:val="0"/>
        <w:adjustRightInd w:val="0"/>
        <w:spacing w:before="120"/>
        <w:ind w:left="1560" w:right="-1" w:hanging="284"/>
        <w:textAlignment w:val="baseline"/>
        <w:rPr>
          <w:rFonts w:ascii="Verdana" w:hAnsi="Verdana"/>
          <w:color w:val="000000" w:themeColor="text1"/>
          <w:sz w:val="18"/>
          <w:szCs w:val="18"/>
        </w:rPr>
      </w:pPr>
      <w:r w:rsidRPr="00E44CFF">
        <w:rPr>
          <w:rFonts w:ascii="Verdana" w:hAnsi="Verdana"/>
          <w:color w:val="000000" w:themeColor="text1"/>
          <w:sz w:val="18"/>
          <w:szCs w:val="18"/>
        </w:rPr>
        <w:lastRenderedPageBreak/>
        <w:t>a. Nieuwe c.q. Verbeterde versies minimaal de functionele en technische eigenschappen hebben die de Programmatuur</w:t>
      </w:r>
      <w:r w:rsidR="0011446E">
        <w:rPr>
          <w:rFonts w:ascii="Verdana" w:hAnsi="Verdana"/>
          <w:color w:val="000000" w:themeColor="text1"/>
          <w:sz w:val="18"/>
          <w:szCs w:val="18"/>
        </w:rPr>
        <w:t xml:space="preserve"> en/of de Dienst</w:t>
      </w:r>
      <w:r w:rsidRPr="00E44CFF">
        <w:rPr>
          <w:rFonts w:ascii="Verdana" w:hAnsi="Verdana"/>
          <w:color w:val="000000" w:themeColor="text1"/>
          <w:sz w:val="18"/>
          <w:szCs w:val="18"/>
        </w:rPr>
        <w:t xml:space="preserve"> bij Acceptatie bevat;</w:t>
      </w:r>
    </w:p>
    <w:p w14:paraId="124BB155" w14:textId="441B5FCD" w:rsidR="0018577F" w:rsidRPr="00E44CFF" w:rsidRDefault="0018577F" w:rsidP="00BB7B6B">
      <w:pPr>
        <w:pStyle w:val="Lijstalinea"/>
        <w:suppressAutoHyphens/>
        <w:overflowPunct w:val="0"/>
        <w:autoSpaceDE w:val="0"/>
        <w:autoSpaceDN w:val="0"/>
        <w:adjustRightInd w:val="0"/>
        <w:spacing w:before="120"/>
        <w:ind w:left="1560" w:right="-1" w:hanging="284"/>
        <w:textAlignment w:val="baseline"/>
        <w:rPr>
          <w:rFonts w:ascii="Verdana" w:hAnsi="Verdana"/>
          <w:color w:val="000000" w:themeColor="text1"/>
          <w:sz w:val="18"/>
          <w:szCs w:val="18"/>
        </w:rPr>
      </w:pPr>
      <w:r w:rsidRPr="00E44CFF">
        <w:rPr>
          <w:rFonts w:ascii="Verdana" w:hAnsi="Verdana"/>
          <w:color w:val="000000" w:themeColor="text1"/>
          <w:sz w:val="18"/>
          <w:szCs w:val="18"/>
        </w:rPr>
        <w:t>b. de Programmatuur</w:t>
      </w:r>
      <w:r w:rsidR="0011446E">
        <w:rPr>
          <w:rFonts w:ascii="Verdana" w:hAnsi="Verdana"/>
          <w:color w:val="000000" w:themeColor="text1"/>
          <w:sz w:val="18"/>
          <w:szCs w:val="18"/>
        </w:rPr>
        <w:t xml:space="preserve"> en/of de Dienst</w:t>
      </w:r>
      <w:r w:rsidRPr="00E44CFF">
        <w:rPr>
          <w:rFonts w:ascii="Verdana" w:hAnsi="Verdana"/>
          <w:color w:val="000000" w:themeColor="text1"/>
          <w:sz w:val="18"/>
          <w:szCs w:val="18"/>
        </w:rPr>
        <w:t xml:space="preserve"> door Opdrachtnemer met zodanige aanpassingen geschikt gemaakt kan worden dat deze niet tot een verminderd gebruiksgemak of functionaliteit leidt indien zij wordt geïnstalleerd op of in samenhang met opvolgende versies van standaard operating systems en databaseprogrammatuur en overige Standaardprogrammatuur.</w:t>
      </w:r>
    </w:p>
    <w:p w14:paraId="4DC77B40" w14:textId="07687C24" w:rsidR="0018577F" w:rsidRPr="00E44CFF" w:rsidRDefault="0018577F" w:rsidP="00BB7B6B">
      <w:pPr>
        <w:pStyle w:val="Lijstalinea"/>
        <w:suppressAutoHyphens/>
        <w:overflowPunct w:val="0"/>
        <w:autoSpaceDE w:val="0"/>
        <w:autoSpaceDN w:val="0"/>
        <w:adjustRightInd w:val="0"/>
        <w:spacing w:before="120"/>
        <w:ind w:left="1560" w:right="-1" w:hanging="284"/>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c. Opdrachtnemer gebruikservaringen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met betrekking tot de Programmatuur </w:t>
      </w:r>
      <w:r w:rsidR="0011446E">
        <w:rPr>
          <w:rFonts w:ascii="Verdana" w:hAnsi="Verdana"/>
          <w:color w:val="000000" w:themeColor="text1"/>
          <w:sz w:val="18"/>
          <w:szCs w:val="18"/>
        </w:rPr>
        <w:t xml:space="preserve">en/of de Dienst </w:t>
      </w:r>
      <w:r w:rsidRPr="00E44CFF">
        <w:rPr>
          <w:rFonts w:ascii="Verdana" w:hAnsi="Verdana"/>
          <w:color w:val="000000" w:themeColor="text1"/>
          <w:sz w:val="18"/>
          <w:szCs w:val="18"/>
        </w:rPr>
        <w:t xml:space="preserve">zal inventariseren, voortdurend onderzoek en ontwikkeling ten aanzien van de Programmatuur </w:t>
      </w:r>
      <w:r w:rsidR="0011446E">
        <w:rPr>
          <w:rFonts w:ascii="Verdana" w:hAnsi="Verdana"/>
          <w:color w:val="000000" w:themeColor="text1"/>
          <w:sz w:val="18"/>
          <w:szCs w:val="18"/>
        </w:rPr>
        <w:t xml:space="preserve">en/of de Dienst </w:t>
      </w:r>
      <w:r w:rsidRPr="00E44CFF">
        <w:rPr>
          <w:rFonts w:ascii="Verdana" w:hAnsi="Verdana"/>
          <w:color w:val="000000" w:themeColor="text1"/>
          <w:sz w:val="18"/>
          <w:szCs w:val="18"/>
        </w:rPr>
        <w:t>zal blijven uitvoeren en door middel van nieuwe c.q. verbeterde versiewijzigingen of aanvullingen van de Programmatuur</w:t>
      </w:r>
      <w:r w:rsidR="0011446E">
        <w:rPr>
          <w:rFonts w:ascii="Verdana" w:hAnsi="Verdana"/>
          <w:color w:val="000000" w:themeColor="text1"/>
          <w:sz w:val="18"/>
          <w:szCs w:val="18"/>
        </w:rPr>
        <w:t xml:space="preserve"> en/of de Dienst</w:t>
      </w:r>
      <w:r w:rsidRPr="00E44CFF">
        <w:rPr>
          <w:rFonts w:ascii="Verdana" w:hAnsi="Verdana"/>
          <w:color w:val="000000" w:themeColor="text1"/>
          <w:sz w:val="18"/>
          <w:szCs w:val="18"/>
        </w:rPr>
        <w:t xml:space="preserve"> zal aanbieden in het kader van Onderhoud.</w:t>
      </w:r>
    </w:p>
    <w:p w14:paraId="3438A906" w14:textId="77777777" w:rsidR="00860A65" w:rsidRPr="00E44CFF" w:rsidRDefault="00860A65" w:rsidP="00BB7B6B">
      <w:pPr>
        <w:pStyle w:val="Lijstalinea"/>
        <w:suppressAutoHyphens/>
        <w:overflowPunct w:val="0"/>
        <w:autoSpaceDE w:val="0"/>
        <w:autoSpaceDN w:val="0"/>
        <w:adjustRightInd w:val="0"/>
        <w:spacing w:before="120"/>
        <w:ind w:left="851" w:right="-1"/>
        <w:textAlignment w:val="baseline"/>
        <w:rPr>
          <w:rFonts w:ascii="Verdana" w:hAnsi="Verdana"/>
          <w:color w:val="000000" w:themeColor="text1"/>
          <w:sz w:val="18"/>
          <w:szCs w:val="18"/>
        </w:rPr>
      </w:pPr>
    </w:p>
    <w:p w14:paraId="2C018FBD" w14:textId="0A679629" w:rsidR="00860A65" w:rsidRPr="00E44CFF" w:rsidRDefault="00860A65" w:rsidP="004D1A23">
      <w:pPr>
        <w:pStyle w:val="Kop2"/>
        <w:numPr>
          <w:ilvl w:val="0"/>
          <w:numId w:val="17"/>
        </w:numPr>
        <w:spacing w:before="120" w:line="240" w:lineRule="auto"/>
        <w:ind w:left="851" w:hanging="491"/>
        <w:rPr>
          <w:rFonts w:ascii="Verdana" w:hAnsi="Verdana"/>
          <w:b/>
          <w:bCs/>
          <w:color w:val="000000" w:themeColor="text1"/>
          <w:sz w:val="20"/>
          <w:szCs w:val="20"/>
        </w:rPr>
      </w:pPr>
      <w:bookmarkStart w:id="45" w:name="_Toc630567484"/>
      <w:bookmarkStart w:id="46" w:name="_Toc170379331"/>
      <w:r w:rsidRPr="00E44CFF">
        <w:rPr>
          <w:rFonts w:ascii="Verdana" w:hAnsi="Verdana"/>
          <w:b/>
          <w:bCs/>
          <w:color w:val="000000" w:themeColor="text1"/>
          <w:sz w:val="20"/>
          <w:szCs w:val="20"/>
        </w:rPr>
        <w:t>Hosting</w:t>
      </w:r>
      <w:bookmarkEnd w:id="45"/>
      <w:bookmarkEnd w:id="46"/>
    </w:p>
    <w:p w14:paraId="52F419BB" w14:textId="4A97640E"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zal alle noodzakelijke gegevens, zoals URL’s en inloggegevens,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ter beschikking stellen die noodzakelijk zijn om daadwerkelijk gebruik te kunnen maken van de Prestatie, zoals in de uitvraag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is verwoord.</w:t>
      </w:r>
    </w:p>
    <w:p w14:paraId="798BED20" w14:textId="18A92A5E"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en voor zover er aanwijzingen of vermoedens bestaan dat de </w:t>
      </w:r>
      <w:r w:rsidRPr="00DA6F3A">
        <w:rPr>
          <w:rFonts w:ascii="Verdana" w:hAnsi="Verdana"/>
          <w:color w:val="000000" w:themeColor="text1"/>
          <w:sz w:val="18"/>
          <w:szCs w:val="18"/>
        </w:rPr>
        <w:t>middels de Hosting</w:t>
      </w:r>
      <w:r w:rsidRPr="00E44CFF">
        <w:rPr>
          <w:rFonts w:ascii="Verdana" w:hAnsi="Verdana"/>
          <w:color w:val="000000" w:themeColor="text1"/>
          <w:sz w:val="18"/>
          <w:szCs w:val="18"/>
        </w:rPr>
        <w:t xml:space="preserve"> verwerkte gegevens onrechtmatig jegens derden zijn, zal Opdrachtnemer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daarover zo spoedig mogelijk informeren. Opdrachtnemer zal de betreffende gegevens niet zonder voorafgaand overleg met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verwijderen.</w:t>
      </w:r>
    </w:p>
    <w:p w14:paraId="0814EECC" w14:textId="0738CBE4"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Alle rechten, waaronder auteursrechten, IE-rechten en databankrechten, op de gegevens die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met behulp van de Hosting opslaat, opvraagt, verspreidt en anderszins gebruikt (blijven) rusten bij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ongeacht waar deze gegevens staan opgeslagen en ongeacht of de gegevens na initiële ontvangst zijn bewerkt of niet.</w:t>
      </w:r>
    </w:p>
    <w:p w14:paraId="2619B97D" w14:textId="28F2A95E"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staat ervoor in dat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onder welke omstandigheid dan ook toegang blijft houden tot de in dit artikel genoemde gegevens.</w:t>
      </w:r>
    </w:p>
    <w:p w14:paraId="43EDBEC9" w14:textId="53550611"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proofErr w:type="spellStart"/>
      <w:r w:rsidRPr="00E44CFF">
        <w:rPr>
          <w:rFonts w:ascii="Verdana" w:hAnsi="Verdana"/>
          <w:color w:val="000000" w:themeColor="text1"/>
          <w:sz w:val="18"/>
          <w:szCs w:val="18"/>
        </w:rPr>
        <w:t>Dataportabiliteit</w:t>
      </w:r>
      <w:proofErr w:type="spellEnd"/>
      <w:r w:rsidRPr="00E44CFF">
        <w:rPr>
          <w:rFonts w:ascii="Verdana" w:hAnsi="Verdana"/>
          <w:color w:val="000000" w:themeColor="text1"/>
          <w:sz w:val="18"/>
          <w:szCs w:val="18"/>
        </w:rPr>
        <w:t xml:space="preserve"> moet mogelijk zijn voor de inhoud (waarden) van de gegevens in de Dienst alsmede de bijbehorende metadata bestaande uit ten minste de beschrijving van entiteiten, relaties, attributen en waardenbereik.</w:t>
      </w:r>
    </w:p>
    <w:p w14:paraId="12BCFEB6" w14:textId="57EF3D83"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De Dienst beschikt over een exportfunctionaliteit waarmee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de door hem opgeslagen gegevens kan downloaden in een standaard elektronisch technisch formaat. Opdrachtnemer geeft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toegang tot de exportfunctionaliteit.</w:t>
      </w:r>
    </w:p>
    <w:p w14:paraId="77844FD9" w14:textId="34F8D953" w:rsidR="00860A65" w:rsidRPr="00E44CFF" w:rsidRDefault="00860A65" w:rsidP="009479BE">
      <w:pPr>
        <w:pStyle w:val="Lijstalinea"/>
        <w:numPr>
          <w:ilvl w:val="1"/>
          <w:numId w:val="65"/>
        </w:numPr>
        <w:suppressAutoHyphens/>
        <w:overflowPunct w:val="0"/>
        <w:autoSpaceDE w:val="0"/>
        <w:autoSpaceDN w:val="0"/>
        <w:adjustRightInd w:val="0"/>
        <w:spacing w:before="120"/>
        <w:ind w:left="993" w:right="-1" w:hanging="633"/>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 verzoek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zal Opdrachtnemer een kopie van alle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opgeslagen gegevens in een standaard elektronisch technisch formaat aan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verschaffen.</w:t>
      </w:r>
    </w:p>
    <w:p w14:paraId="277BD0EB" w14:textId="77777777" w:rsidR="00182946" w:rsidRPr="00E44CFF" w:rsidRDefault="00182946" w:rsidP="00BB7B6B">
      <w:pPr>
        <w:suppressAutoHyphens/>
        <w:overflowPunct w:val="0"/>
        <w:autoSpaceDE w:val="0"/>
        <w:autoSpaceDN w:val="0"/>
        <w:adjustRightInd w:val="0"/>
        <w:spacing w:before="120" w:after="0" w:line="240" w:lineRule="auto"/>
        <w:ind w:right="-1"/>
        <w:textAlignment w:val="baseline"/>
        <w:rPr>
          <w:rFonts w:ascii="Verdana" w:hAnsi="Verdana"/>
          <w:color w:val="000000" w:themeColor="text1"/>
          <w:sz w:val="18"/>
          <w:szCs w:val="18"/>
        </w:rPr>
      </w:pPr>
    </w:p>
    <w:p w14:paraId="0CEBC07C" w14:textId="1340E42E" w:rsidR="00A37DC1" w:rsidRPr="00E44CFF" w:rsidRDefault="00A37DC1" w:rsidP="004D1A23">
      <w:pPr>
        <w:pStyle w:val="Kop2"/>
        <w:numPr>
          <w:ilvl w:val="0"/>
          <w:numId w:val="17"/>
        </w:numPr>
        <w:spacing w:before="120" w:line="240" w:lineRule="auto"/>
        <w:ind w:left="851" w:hanging="567"/>
        <w:rPr>
          <w:rFonts w:ascii="Verdana" w:hAnsi="Verdana"/>
          <w:b/>
          <w:bCs/>
          <w:color w:val="000000" w:themeColor="text1"/>
          <w:sz w:val="20"/>
          <w:szCs w:val="20"/>
        </w:rPr>
      </w:pPr>
      <w:bookmarkStart w:id="47" w:name="_Toc1932730785"/>
      <w:bookmarkStart w:id="48" w:name="_Toc170379333"/>
      <w:r w:rsidRPr="00E44CFF">
        <w:rPr>
          <w:rFonts w:ascii="Verdana" w:hAnsi="Verdana"/>
          <w:b/>
          <w:bCs/>
          <w:color w:val="000000" w:themeColor="text1"/>
          <w:sz w:val="20"/>
          <w:szCs w:val="20"/>
        </w:rPr>
        <w:t>Prijs en overige financiële bepalingen</w:t>
      </w:r>
      <w:bookmarkEnd w:id="47"/>
      <w:bookmarkEnd w:id="48"/>
    </w:p>
    <w:p w14:paraId="4B43FA36" w14:textId="34EFCD43" w:rsidR="00A37DC1" w:rsidRPr="004D1A23" w:rsidRDefault="00A37DC1"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4D1A23">
        <w:rPr>
          <w:rFonts w:ascii="Verdana" w:hAnsi="Verdana"/>
          <w:color w:val="000000" w:themeColor="text1"/>
          <w:sz w:val="18"/>
          <w:szCs w:val="18"/>
        </w:rPr>
        <w:t>Partijen komen de Vergoeding overeen zoals Opdrachtnemer deze heeft ingevuld in het volledige Prijzenblad- en Tarievenblad.</w:t>
      </w:r>
    </w:p>
    <w:p w14:paraId="4DAC3F7D" w14:textId="5B70DCAD" w:rsidR="00A37DC1" w:rsidRPr="00E44CFF" w:rsidRDefault="00A37DC1"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De Vergoeding is verschuldigd vanaf:</w:t>
      </w:r>
    </w:p>
    <w:p w14:paraId="5C7C9A22" w14:textId="77777777" w:rsidR="001C38BD" w:rsidRPr="00E44CFF" w:rsidRDefault="001C38BD" w:rsidP="00BB7B6B">
      <w:pPr>
        <w:pStyle w:val="Lijstalinea"/>
        <w:suppressAutoHyphens/>
        <w:overflowPunct w:val="0"/>
        <w:autoSpaceDE w:val="0"/>
        <w:autoSpaceDN w:val="0"/>
        <w:adjustRightInd w:val="0"/>
        <w:spacing w:before="120"/>
        <w:ind w:left="851" w:right="-1"/>
        <w:textAlignment w:val="baseline"/>
        <w:rPr>
          <w:rFonts w:ascii="Verdana" w:hAnsi="Verdana"/>
          <w:color w:val="000000" w:themeColor="text1"/>
          <w:sz w:val="18"/>
          <w:szCs w:val="18"/>
        </w:rPr>
      </w:pPr>
    </w:p>
    <w:tbl>
      <w:tblPr>
        <w:tblW w:w="904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545"/>
        <w:gridCol w:w="4453"/>
      </w:tblGrid>
      <w:tr w:rsidR="00E44CFF" w:rsidRPr="00E44CFF" w14:paraId="48AC0644" w14:textId="77777777" w:rsidTr="004F57DF">
        <w:trPr>
          <w:trHeight w:val="257"/>
        </w:trPr>
        <w:tc>
          <w:tcPr>
            <w:tcW w:w="1043" w:type="dxa"/>
            <w:tcBorders>
              <w:top w:val="single" w:sz="4" w:space="0" w:color="auto"/>
              <w:left w:val="single" w:sz="4" w:space="0" w:color="auto"/>
              <w:bottom w:val="single" w:sz="4" w:space="0" w:color="auto"/>
              <w:right w:val="single" w:sz="4" w:space="0" w:color="auto"/>
            </w:tcBorders>
            <w:shd w:val="clear" w:color="auto" w:fill="999999"/>
            <w:hideMark/>
          </w:tcPr>
          <w:p w14:paraId="0BE2B87D" w14:textId="77777777" w:rsidR="004F57DF" w:rsidRPr="00E44CFF" w:rsidRDefault="004F57DF" w:rsidP="00BB7B6B">
            <w:pPr>
              <w:suppressAutoHyphens/>
              <w:spacing w:before="120" w:after="0" w:line="240" w:lineRule="auto"/>
              <w:ind w:left="4" w:right="-1" w:hanging="4"/>
              <w:rPr>
                <w:rFonts w:ascii="Verdana" w:hAnsi="Verdana" w:cs="Arial"/>
                <w:b/>
                <w:color w:val="000000" w:themeColor="text1"/>
                <w:sz w:val="18"/>
                <w:szCs w:val="18"/>
              </w:rPr>
            </w:pPr>
            <w:r w:rsidRPr="00E44CFF">
              <w:rPr>
                <w:rFonts w:ascii="Verdana" w:hAnsi="Verdana" w:cs="Arial"/>
                <w:b/>
                <w:color w:val="000000" w:themeColor="text1"/>
                <w:sz w:val="18"/>
                <w:szCs w:val="18"/>
              </w:rPr>
              <w:t>Volg-</w:t>
            </w:r>
            <w:r w:rsidRPr="00E44CFF">
              <w:rPr>
                <w:rFonts w:ascii="Verdana" w:hAnsi="Verdana" w:cs="Arial"/>
                <w:b/>
                <w:color w:val="000000" w:themeColor="text1"/>
                <w:sz w:val="18"/>
                <w:szCs w:val="18"/>
              </w:rPr>
              <w:br/>
              <w:t>nummer</w:t>
            </w:r>
          </w:p>
        </w:tc>
        <w:tc>
          <w:tcPr>
            <w:tcW w:w="3545" w:type="dxa"/>
            <w:tcBorders>
              <w:top w:val="single" w:sz="4" w:space="0" w:color="auto"/>
              <w:left w:val="single" w:sz="4" w:space="0" w:color="auto"/>
              <w:bottom w:val="single" w:sz="4" w:space="0" w:color="auto"/>
              <w:right w:val="single" w:sz="4" w:space="0" w:color="auto"/>
            </w:tcBorders>
            <w:shd w:val="clear" w:color="auto" w:fill="999999"/>
            <w:hideMark/>
          </w:tcPr>
          <w:p w14:paraId="13CC4DA2" w14:textId="04ED0075" w:rsidR="004F57DF" w:rsidRPr="00E44CFF" w:rsidRDefault="004F57DF" w:rsidP="002154D8">
            <w:pPr>
              <w:suppressAutoHyphens/>
              <w:spacing w:before="120" w:after="0" w:line="240" w:lineRule="auto"/>
              <w:ind w:left="-20" w:right="-1" w:firstLine="20"/>
              <w:rPr>
                <w:rFonts w:ascii="Verdana" w:hAnsi="Verdana" w:cs="Arial"/>
                <w:b/>
                <w:color w:val="000000" w:themeColor="text1"/>
                <w:sz w:val="18"/>
                <w:szCs w:val="18"/>
              </w:rPr>
            </w:pPr>
            <w:r w:rsidRPr="00E44CFF">
              <w:rPr>
                <w:rFonts w:ascii="Verdana" w:hAnsi="Verdana" w:cs="Arial"/>
                <w:b/>
                <w:color w:val="000000" w:themeColor="text1"/>
                <w:sz w:val="18"/>
                <w:szCs w:val="18"/>
              </w:rPr>
              <w:t>Onderwerp</w:t>
            </w:r>
            <w:r w:rsidR="00923585" w:rsidRPr="00E44CFF">
              <w:rPr>
                <w:rFonts w:ascii="Verdana" w:hAnsi="Verdana" w:cs="Arial"/>
                <w:b/>
                <w:color w:val="000000" w:themeColor="text1"/>
                <w:sz w:val="18"/>
                <w:szCs w:val="18"/>
              </w:rPr>
              <w:t xml:space="preserve"> </w:t>
            </w:r>
          </w:p>
        </w:tc>
        <w:tc>
          <w:tcPr>
            <w:tcW w:w="4453" w:type="dxa"/>
            <w:tcBorders>
              <w:top w:val="single" w:sz="4" w:space="0" w:color="auto"/>
              <w:left w:val="single" w:sz="4" w:space="0" w:color="auto"/>
              <w:bottom w:val="single" w:sz="4" w:space="0" w:color="auto"/>
              <w:right w:val="single" w:sz="4" w:space="0" w:color="auto"/>
            </w:tcBorders>
            <w:shd w:val="clear" w:color="auto" w:fill="999999"/>
            <w:hideMark/>
          </w:tcPr>
          <w:p w14:paraId="1FCAF880" w14:textId="77777777" w:rsidR="004F57DF" w:rsidRPr="00E44CFF" w:rsidRDefault="004F57DF" w:rsidP="00BB7B6B">
            <w:pPr>
              <w:suppressAutoHyphens/>
              <w:spacing w:before="120" w:after="0" w:line="240" w:lineRule="auto"/>
              <w:ind w:left="720" w:right="-1" w:hanging="720"/>
              <w:rPr>
                <w:rFonts w:ascii="Verdana" w:hAnsi="Verdana" w:cs="Arial"/>
                <w:b/>
                <w:color w:val="000000" w:themeColor="text1"/>
                <w:sz w:val="18"/>
                <w:szCs w:val="18"/>
              </w:rPr>
            </w:pPr>
            <w:r w:rsidRPr="00E44CFF">
              <w:rPr>
                <w:rFonts w:ascii="Verdana" w:hAnsi="Verdana" w:cs="Arial"/>
                <w:b/>
                <w:color w:val="000000" w:themeColor="text1"/>
                <w:sz w:val="18"/>
                <w:szCs w:val="18"/>
              </w:rPr>
              <w:t>Tijdstip van verschuldigdheid</w:t>
            </w:r>
          </w:p>
        </w:tc>
      </w:tr>
      <w:tr w:rsidR="00E44CFF" w:rsidRPr="00E44CFF" w14:paraId="1198F251" w14:textId="77777777" w:rsidTr="004F57DF">
        <w:trPr>
          <w:trHeight w:val="607"/>
        </w:trPr>
        <w:tc>
          <w:tcPr>
            <w:tcW w:w="1043" w:type="dxa"/>
            <w:tcBorders>
              <w:top w:val="single" w:sz="4" w:space="0" w:color="auto"/>
              <w:left w:val="single" w:sz="4" w:space="0" w:color="auto"/>
              <w:bottom w:val="single" w:sz="4" w:space="0" w:color="auto"/>
              <w:right w:val="single" w:sz="4" w:space="0" w:color="auto"/>
            </w:tcBorders>
            <w:hideMark/>
          </w:tcPr>
          <w:p w14:paraId="0A792849" w14:textId="77777777" w:rsidR="004F57DF" w:rsidRPr="00E44CFF" w:rsidRDefault="004F57DF" w:rsidP="00BB7B6B">
            <w:pPr>
              <w:suppressAutoHyphens/>
              <w:spacing w:before="120" w:after="0" w:line="240" w:lineRule="auto"/>
              <w:ind w:left="720" w:right="-1" w:hanging="720"/>
              <w:rPr>
                <w:rFonts w:ascii="Verdana" w:hAnsi="Verdana" w:cs="Arial"/>
                <w:color w:val="000000" w:themeColor="text1"/>
                <w:sz w:val="18"/>
                <w:szCs w:val="18"/>
              </w:rPr>
            </w:pPr>
            <w:r w:rsidRPr="00E44CFF">
              <w:rPr>
                <w:rFonts w:ascii="Verdana" w:hAnsi="Verdana" w:cs="Arial"/>
                <w:color w:val="000000" w:themeColor="text1"/>
                <w:sz w:val="18"/>
                <w:szCs w:val="18"/>
              </w:rPr>
              <w:t>1</w:t>
            </w:r>
          </w:p>
        </w:tc>
        <w:tc>
          <w:tcPr>
            <w:tcW w:w="3545" w:type="dxa"/>
            <w:tcBorders>
              <w:top w:val="single" w:sz="4" w:space="0" w:color="auto"/>
              <w:left w:val="single" w:sz="4" w:space="0" w:color="auto"/>
              <w:bottom w:val="single" w:sz="4" w:space="0" w:color="auto"/>
              <w:right w:val="single" w:sz="4" w:space="0" w:color="auto"/>
            </w:tcBorders>
            <w:hideMark/>
          </w:tcPr>
          <w:p w14:paraId="650B3A3B" w14:textId="45F09F56" w:rsidR="004F57DF" w:rsidRPr="00E44CFF" w:rsidRDefault="00A171D5" w:rsidP="00BB7B6B">
            <w:pPr>
              <w:suppressAutoHyphens/>
              <w:spacing w:before="120" w:after="0" w:line="240" w:lineRule="auto"/>
              <w:ind w:right="-1"/>
              <w:rPr>
                <w:rFonts w:ascii="Verdana" w:hAnsi="Verdana" w:cs="Arial"/>
                <w:color w:val="000000" w:themeColor="text1"/>
                <w:sz w:val="18"/>
                <w:szCs w:val="18"/>
              </w:rPr>
            </w:pPr>
            <w:r w:rsidRPr="009433AA">
              <w:rPr>
                <w:rFonts w:ascii="Verdana" w:hAnsi="Verdana" w:cs="Arial"/>
                <w:color w:val="000000" w:themeColor="text1"/>
                <w:sz w:val="18"/>
                <w:szCs w:val="18"/>
                <w:highlight w:val="yellow"/>
              </w:rPr>
              <w:t xml:space="preserve">Oplevering / Implementatie van de Prestatie </w:t>
            </w:r>
          </w:p>
        </w:tc>
        <w:tc>
          <w:tcPr>
            <w:tcW w:w="4453" w:type="dxa"/>
            <w:tcBorders>
              <w:top w:val="single" w:sz="4" w:space="0" w:color="auto"/>
              <w:left w:val="single" w:sz="4" w:space="0" w:color="auto"/>
              <w:bottom w:val="single" w:sz="4" w:space="0" w:color="auto"/>
              <w:right w:val="single" w:sz="4" w:space="0" w:color="auto"/>
            </w:tcBorders>
            <w:hideMark/>
          </w:tcPr>
          <w:p w14:paraId="13B6C339" w14:textId="77777777" w:rsidR="00A171D5" w:rsidRPr="00F95C4A"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F95C4A">
              <w:rPr>
                <w:rFonts w:ascii="Verdana" w:hAnsi="Verdana" w:cs="Arial"/>
                <w:color w:val="000000" w:themeColor="text1"/>
                <w:sz w:val="18"/>
                <w:szCs w:val="18"/>
                <w:highlight w:val="yellow"/>
              </w:rPr>
              <w:t>Het betalingsschema volgt de fases van de implementatie (&lt;datum noemen&gt;</w:t>
            </w:r>
          </w:p>
          <w:p w14:paraId="656C1A5A" w14:textId="77777777" w:rsidR="00A171D5" w:rsidRPr="00F95C4A"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F95C4A">
              <w:rPr>
                <w:rFonts w:ascii="Verdana" w:hAnsi="Verdana" w:cs="Arial"/>
                <w:color w:val="000000" w:themeColor="text1"/>
                <w:sz w:val="18"/>
                <w:szCs w:val="18"/>
                <w:highlight w:val="yellow"/>
              </w:rPr>
              <w:t>Opstart: 10%</w:t>
            </w:r>
          </w:p>
          <w:p w14:paraId="35606C3C" w14:textId="0169859C" w:rsidR="00A171D5" w:rsidRPr="00F95C4A" w:rsidRDefault="00864182" w:rsidP="00A171D5">
            <w:pPr>
              <w:suppressAutoHyphens/>
              <w:spacing w:before="120" w:after="0" w:line="240" w:lineRule="auto"/>
              <w:ind w:right="-1"/>
              <w:rPr>
                <w:rFonts w:ascii="Verdana" w:hAnsi="Verdana" w:cs="Arial"/>
                <w:color w:val="000000" w:themeColor="text1"/>
                <w:sz w:val="18"/>
                <w:szCs w:val="18"/>
                <w:highlight w:val="yellow"/>
              </w:rPr>
            </w:pPr>
            <w:r>
              <w:rPr>
                <w:rFonts w:ascii="Verdana" w:hAnsi="Verdana" w:cs="Arial"/>
                <w:color w:val="000000" w:themeColor="text1"/>
                <w:sz w:val="18"/>
                <w:szCs w:val="18"/>
                <w:highlight w:val="yellow"/>
              </w:rPr>
              <w:t>Ontwikkeling en koppelingen</w:t>
            </w:r>
            <w:r w:rsidR="00A171D5" w:rsidRPr="00F95C4A">
              <w:rPr>
                <w:rFonts w:ascii="Verdana" w:hAnsi="Verdana" w:cs="Arial"/>
                <w:color w:val="000000" w:themeColor="text1"/>
                <w:sz w:val="18"/>
                <w:szCs w:val="18"/>
                <w:highlight w:val="yellow"/>
              </w:rPr>
              <w:t xml:space="preserve">: </w:t>
            </w:r>
            <w:r w:rsidR="00F1235D">
              <w:rPr>
                <w:rFonts w:ascii="Verdana" w:hAnsi="Verdana" w:cs="Arial"/>
                <w:color w:val="000000" w:themeColor="text1"/>
                <w:sz w:val="18"/>
                <w:szCs w:val="18"/>
                <w:highlight w:val="yellow"/>
              </w:rPr>
              <w:t>2</w:t>
            </w:r>
            <w:r w:rsidR="00A171D5" w:rsidRPr="00F95C4A">
              <w:rPr>
                <w:rFonts w:ascii="Verdana" w:hAnsi="Verdana" w:cs="Arial"/>
                <w:color w:val="000000" w:themeColor="text1"/>
                <w:sz w:val="18"/>
                <w:szCs w:val="18"/>
                <w:highlight w:val="yellow"/>
              </w:rPr>
              <w:t>0 %</w:t>
            </w:r>
          </w:p>
          <w:p w14:paraId="4F24FBA9" w14:textId="757BD718" w:rsidR="00A171D5" w:rsidRPr="00F95C4A"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F95C4A">
              <w:rPr>
                <w:rFonts w:ascii="Verdana" w:hAnsi="Verdana" w:cs="Arial"/>
                <w:color w:val="000000" w:themeColor="text1"/>
                <w:sz w:val="18"/>
                <w:szCs w:val="18"/>
                <w:highlight w:val="yellow"/>
              </w:rPr>
              <w:t xml:space="preserve">Testen: </w:t>
            </w:r>
            <w:r w:rsidR="002154D8">
              <w:rPr>
                <w:rFonts w:ascii="Verdana" w:hAnsi="Verdana" w:cs="Arial"/>
                <w:color w:val="000000" w:themeColor="text1"/>
                <w:sz w:val="18"/>
                <w:szCs w:val="18"/>
                <w:highlight w:val="yellow"/>
              </w:rPr>
              <w:t>2</w:t>
            </w:r>
            <w:r w:rsidRPr="00F95C4A">
              <w:rPr>
                <w:rFonts w:ascii="Verdana" w:hAnsi="Verdana" w:cs="Arial"/>
                <w:color w:val="000000" w:themeColor="text1"/>
                <w:sz w:val="18"/>
                <w:szCs w:val="18"/>
                <w:highlight w:val="yellow"/>
              </w:rPr>
              <w:t>0 %</w:t>
            </w:r>
          </w:p>
          <w:p w14:paraId="725EF613" w14:textId="74C9F5C9" w:rsidR="00A171D5" w:rsidRPr="004F2F73"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4F2F73">
              <w:rPr>
                <w:rFonts w:ascii="Verdana" w:hAnsi="Verdana" w:cs="Arial"/>
                <w:color w:val="000000" w:themeColor="text1"/>
                <w:sz w:val="18"/>
                <w:szCs w:val="18"/>
                <w:highlight w:val="yellow"/>
              </w:rPr>
              <w:t xml:space="preserve">Na succesvolle Acceptatie: </w:t>
            </w:r>
            <w:r w:rsidR="002154D8">
              <w:rPr>
                <w:rFonts w:ascii="Verdana" w:hAnsi="Verdana" w:cs="Arial"/>
                <w:color w:val="000000" w:themeColor="text1"/>
                <w:sz w:val="18"/>
                <w:szCs w:val="18"/>
                <w:highlight w:val="yellow"/>
              </w:rPr>
              <w:t>30</w:t>
            </w:r>
            <w:r w:rsidRPr="004F2F73">
              <w:rPr>
                <w:rFonts w:ascii="Verdana" w:hAnsi="Verdana" w:cs="Arial"/>
                <w:color w:val="000000" w:themeColor="text1"/>
                <w:sz w:val="18"/>
                <w:szCs w:val="18"/>
                <w:highlight w:val="yellow"/>
              </w:rPr>
              <w:t>%</w:t>
            </w:r>
          </w:p>
          <w:p w14:paraId="43677F28" w14:textId="5422F809" w:rsidR="00A171D5" w:rsidRPr="004F2F73"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4F2F73">
              <w:rPr>
                <w:rFonts w:ascii="Verdana" w:hAnsi="Verdana" w:cs="Arial"/>
                <w:color w:val="000000" w:themeColor="text1"/>
                <w:sz w:val="18"/>
                <w:szCs w:val="18"/>
                <w:highlight w:val="yellow"/>
              </w:rPr>
              <w:lastRenderedPageBreak/>
              <w:t>Nazorg: 10%</w:t>
            </w:r>
          </w:p>
          <w:p w14:paraId="58F4884F" w14:textId="00FBA0AF" w:rsidR="00A171D5" w:rsidRPr="00F95C4A" w:rsidRDefault="00A171D5" w:rsidP="00A171D5">
            <w:pPr>
              <w:suppressAutoHyphens/>
              <w:spacing w:before="120" w:after="0" w:line="240" w:lineRule="auto"/>
              <w:ind w:right="-1"/>
              <w:rPr>
                <w:rFonts w:ascii="Verdana" w:hAnsi="Verdana" w:cs="Arial"/>
                <w:color w:val="000000" w:themeColor="text1"/>
                <w:sz w:val="18"/>
                <w:szCs w:val="18"/>
                <w:highlight w:val="yellow"/>
              </w:rPr>
            </w:pPr>
            <w:r w:rsidRPr="004F2F73">
              <w:rPr>
                <w:rFonts w:ascii="Verdana" w:hAnsi="Verdana" w:cs="Arial"/>
                <w:color w:val="000000" w:themeColor="text1"/>
                <w:sz w:val="18"/>
                <w:szCs w:val="18"/>
                <w:highlight w:val="yellow"/>
              </w:rPr>
              <w:t>Na afronding en evaluatie: 10%</w:t>
            </w:r>
          </w:p>
          <w:p w14:paraId="7AC5CEBC" w14:textId="012259FC" w:rsidR="004F57DF" w:rsidRPr="00E44CFF" w:rsidRDefault="004F57DF" w:rsidP="00BB7B6B">
            <w:pPr>
              <w:suppressAutoHyphens/>
              <w:spacing w:before="120" w:after="0" w:line="240" w:lineRule="auto"/>
              <w:ind w:right="-1"/>
              <w:rPr>
                <w:rFonts w:ascii="Verdana" w:hAnsi="Verdana" w:cs="Arial"/>
                <w:color w:val="000000" w:themeColor="text1"/>
                <w:sz w:val="18"/>
                <w:szCs w:val="18"/>
              </w:rPr>
            </w:pPr>
          </w:p>
        </w:tc>
      </w:tr>
      <w:tr w:rsidR="00E44CFF" w:rsidRPr="00E44CFF" w14:paraId="09D771C7" w14:textId="77777777" w:rsidTr="004F57DF">
        <w:trPr>
          <w:trHeight w:val="257"/>
        </w:trPr>
        <w:tc>
          <w:tcPr>
            <w:tcW w:w="1043" w:type="dxa"/>
            <w:tcBorders>
              <w:top w:val="single" w:sz="4" w:space="0" w:color="auto"/>
              <w:left w:val="single" w:sz="4" w:space="0" w:color="auto"/>
              <w:bottom w:val="single" w:sz="4" w:space="0" w:color="auto"/>
              <w:right w:val="single" w:sz="4" w:space="0" w:color="auto"/>
            </w:tcBorders>
          </w:tcPr>
          <w:p w14:paraId="3394D62F" w14:textId="77777777" w:rsidR="004F57DF" w:rsidRPr="00E44CFF" w:rsidRDefault="004F57DF" w:rsidP="00BB7B6B">
            <w:pPr>
              <w:suppressAutoHyphens/>
              <w:spacing w:before="120" w:after="0" w:line="240" w:lineRule="auto"/>
              <w:ind w:left="720" w:right="-1" w:hanging="720"/>
              <w:rPr>
                <w:rFonts w:ascii="Verdana" w:hAnsi="Verdana" w:cs="Arial"/>
                <w:color w:val="000000" w:themeColor="text1"/>
                <w:sz w:val="18"/>
                <w:szCs w:val="18"/>
              </w:rPr>
            </w:pPr>
            <w:r w:rsidRPr="00E44CFF">
              <w:rPr>
                <w:rFonts w:ascii="Verdana" w:hAnsi="Verdana" w:cs="Arial"/>
                <w:color w:val="000000" w:themeColor="text1"/>
                <w:sz w:val="18"/>
                <w:szCs w:val="18"/>
              </w:rPr>
              <w:lastRenderedPageBreak/>
              <w:t>2</w:t>
            </w:r>
          </w:p>
        </w:tc>
        <w:tc>
          <w:tcPr>
            <w:tcW w:w="3545" w:type="dxa"/>
            <w:tcBorders>
              <w:top w:val="single" w:sz="4" w:space="0" w:color="auto"/>
              <w:left w:val="single" w:sz="4" w:space="0" w:color="auto"/>
              <w:bottom w:val="single" w:sz="4" w:space="0" w:color="auto"/>
              <w:right w:val="single" w:sz="4" w:space="0" w:color="auto"/>
            </w:tcBorders>
          </w:tcPr>
          <w:p w14:paraId="6FE98ADC" w14:textId="4FC27546" w:rsidR="004F57DF" w:rsidRPr="00E44CFF" w:rsidRDefault="00A171D5" w:rsidP="00BB7B6B">
            <w:pPr>
              <w:suppressAutoHyphens/>
              <w:spacing w:before="120" w:after="0" w:line="240" w:lineRule="auto"/>
              <w:ind w:right="-1"/>
              <w:rPr>
                <w:rFonts w:ascii="Verdana" w:hAnsi="Verdana" w:cs="Arial"/>
                <w:color w:val="000000" w:themeColor="text1"/>
                <w:sz w:val="18"/>
                <w:szCs w:val="18"/>
              </w:rPr>
            </w:pPr>
            <w:r w:rsidRPr="00E44CFF">
              <w:rPr>
                <w:rFonts w:ascii="Verdana" w:hAnsi="Verdana" w:cs="Arial"/>
                <w:color w:val="000000" w:themeColor="text1"/>
                <w:sz w:val="18"/>
                <w:szCs w:val="18"/>
              </w:rPr>
              <w:t xml:space="preserve">Licentie </w:t>
            </w:r>
            <w:r w:rsidR="00F95C4A" w:rsidRPr="004F2F73">
              <w:rPr>
                <w:rFonts w:ascii="Verdana" w:hAnsi="Verdana" w:cs="Arial"/>
                <w:color w:val="000000" w:themeColor="text1"/>
                <w:sz w:val="18"/>
                <w:szCs w:val="18"/>
                <w:highlight w:val="yellow"/>
              </w:rPr>
              <w:t>&lt;Systeem&gt;</w:t>
            </w:r>
            <w:r w:rsidR="00F95C4A">
              <w:rPr>
                <w:rFonts w:ascii="Verdana" w:hAnsi="Verdana" w:cs="Arial"/>
                <w:color w:val="000000" w:themeColor="text1"/>
                <w:sz w:val="18"/>
                <w:szCs w:val="18"/>
              </w:rPr>
              <w:t xml:space="preserve"> </w:t>
            </w:r>
            <w:r w:rsidRPr="00E44CFF">
              <w:rPr>
                <w:rFonts w:ascii="Verdana" w:hAnsi="Verdana" w:cs="Arial"/>
                <w:color w:val="000000" w:themeColor="text1"/>
                <w:sz w:val="18"/>
                <w:szCs w:val="18"/>
              </w:rPr>
              <w:t>eenmalig (indien van toepassing)</w:t>
            </w:r>
          </w:p>
        </w:tc>
        <w:tc>
          <w:tcPr>
            <w:tcW w:w="4453" w:type="dxa"/>
            <w:tcBorders>
              <w:top w:val="single" w:sz="4" w:space="0" w:color="auto"/>
              <w:left w:val="single" w:sz="4" w:space="0" w:color="auto"/>
              <w:bottom w:val="single" w:sz="4" w:space="0" w:color="auto"/>
              <w:right w:val="single" w:sz="4" w:space="0" w:color="auto"/>
            </w:tcBorders>
          </w:tcPr>
          <w:p w14:paraId="6D810631" w14:textId="7EA08618" w:rsidR="004F57DF" w:rsidRPr="00E44CFF" w:rsidRDefault="00A171D5" w:rsidP="00BB7B6B">
            <w:pPr>
              <w:suppressAutoHyphens/>
              <w:spacing w:before="120" w:after="0" w:line="240" w:lineRule="auto"/>
              <w:ind w:right="-1"/>
              <w:rPr>
                <w:rFonts w:ascii="Verdana" w:hAnsi="Verdana" w:cs="Arial"/>
                <w:color w:val="000000" w:themeColor="text1"/>
                <w:sz w:val="18"/>
                <w:szCs w:val="18"/>
              </w:rPr>
            </w:pPr>
            <w:r>
              <w:rPr>
                <w:rFonts w:ascii="Verdana" w:hAnsi="Verdana" w:cs="Arial"/>
                <w:color w:val="000000" w:themeColor="text1"/>
                <w:sz w:val="18"/>
                <w:szCs w:val="18"/>
              </w:rPr>
              <w:t xml:space="preserve">Bij acceptatie van </w:t>
            </w:r>
            <w:r w:rsidRPr="004F2F73">
              <w:rPr>
                <w:rFonts w:ascii="Verdana" w:hAnsi="Verdana" w:cs="Arial"/>
                <w:color w:val="000000" w:themeColor="text1"/>
                <w:sz w:val="18"/>
                <w:szCs w:val="18"/>
                <w:highlight w:val="yellow"/>
              </w:rPr>
              <w:t>het Systeem</w:t>
            </w:r>
          </w:p>
        </w:tc>
      </w:tr>
      <w:tr w:rsidR="00E44CFF" w:rsidRPr="00E44CFF" w14:paraId="21C8878C" w14:textId="77777777" w:rsidTr="004F57DF">
        <w:trPr>
          <w:trHeight w:val="257"/>
        </w:trPr>
        <w:tc>
          <w:tcPr>
            <w:tcW w:w="1043" w:type="dxa"/>
            <w:tcBorders>
              <w:top w:val="single" w:sz="4" w:space="0" w:color="auto"/>
              <w:left w:val="single" w:sz="4" w:space="0" w:color="auto"/>
              <w:bottom w:val="single" w:sz="4" w:space="0" w:color="auto"/>
              <w:right w:val="single" w:sz="4" w:space="0" w:color="auto"/>
            </w:tcBorders>
          </w:tcPr>
          <w:p w14:paraId="29348908" w14:textId="77777777" w:rsidR="004F57DF" w:rsidRPr="00E44CFF" w:rsidRDefault="004F57DF" w:rsidP="00BB7B6B">
            <w:pPr>
              <w:suppressAutoHyphens/>
              <w:spacing w:before="120" w:after="0" w:line="240" w:lineRule="auto"/>
              <w:ind w:left="720" w:right="-1" w:hanging="720"/>
              <w:rPr>
                <w:rFonts w:ascii="Verdana" w:hAnsi="Verdana" w:cs="Arial"/>
                <w:color w:val="000000" w:themeColor="text1"/>
                <w:sz w:val="18"/>
                <w:szCs w:val="18"/>
              </w:rPr>
            </w:pPr>
            <w:r w:rsidRPr="00E44CFF">
              <w:rPr>
                <w:rFonts w:ascii="Verdana" w:hAnsi="Verdana" w:cs="Arial"/>
                <w:color w:val="000000" w:themeColor="text1"/>
                <w:sz w:val="18"/>
                <w:szCs w:val="18"/>
              </w:rPr>
              <w:t>3</w:t>
            </w:r>
          </w:p>
        </w:tc>
        <w:tc>
          <w:tcPr>
            <w:tcW w:w="3545" w:type="dxa"/>
            <w:tcBorders>
              <w:top w:val="single" w:sz="4" w:space="0" w:color="auto"/>
              <w:left w:val="single" w:sz="4" w:space="0" w:color="auto"/>
              <w:bottom w:val="single" w:sz="4" w:space="0" w:color="auto"/>
              <w:right w:val="single" w:sz="4" w:space="0" w:color="auto"/>
            </w:tcBorders>
          </w:tcPr>
          <w:p w14:paraId="5F79B20D" w14:textId="3FABC83B" w:rsidR="004F57DF" w:rsidRPr="00E44CFF" w:rsidRDefault="00A171D5" w:rsidP="004F2F73">
            <w:pPr>
              <w:suppressAutoHyphens/>
              <w:spacing w:before="120" w:after="0" w:line="240" w:lineRule="auto"/>
              <w:ind w:right="-1"/>
              <w:rPr>
                <w:rFonts w:ascii="Verdana" w:hAnsi="Verdana" w:cs="Arial"/>
                <w:color w:val="000000" w:themeColor="text1"/>
                <w:sz w:val="18"/>
                <w:szCs w:val="18"/>
              </w:rPr>
            </w:pPr>
            <w:r w:rsidRPr="00E44CFF">
              <w:rPr>
                <w:rFonts w:ascii="Verdana" w:hAnsi="Verdana" w:cs="Arial"/>
                <w:color w:val="000000" w:themeColor="text1"/>
                <w:sz w:val="18"/>
                <w:szCs w:val="18"/>
              </w:rPr>
              <w:t xml:space="preserve">Licentie </w:t>
            </w:r>
            <w:r w:rsidR="00F95C4A" w:rsidRPr="004F2F73">
              <w:rPr>
                <w:rFonts w:ascii="Verdana" w:hAnsi="Verdana" w:cs="Arial"/>
                <w:color w:val="000000" w:themeColor="text1"/>
                <w:sz w:val="18"/>
                <w:szCs w:val="18"/>
                <w:highlight w:val="yellow"/>
              </w:rPr>
              <w:t>&lt;Systeem&gt;</w:t>
            </w:r>
            <w:r w:rsidR="00F95C4A">
              <w:rPr>
                <w:rFonts w:ascii="Verdana" w:hAnsi="Verdana" w:cs="Arial"/>
                <w:color w:val="000000" w:themeColor="text1"/>
                <w:sz w:val="18"/>
                <w:szCs w:val="18"/>
              </w:rPr>
              <w:t xml:space="preserve"> </w:t>
            </w:r>
            <w:r w:rsidRPr="00E44CFF">
              <w:rPr>
                <w:rFonts w:ascii="Verdana" w:hAnsi="Verdana" w:cs="Arial"/>
                <w:color w:val="000000" w:themeColor="text1"/>
                <w:sz w:val="18"/>
                <w:szCs w:val="18"/>
              </w:rPr>
              <w:t>eenmalig (indien van</w:t>
            </w:r>
            <w:r>
              <w:rPr>
                <w:rFonts w:ascii="Verdana" w:hAnsi="Verdana" w:cs="Arial"/>
                <w:color w:val="000000" w:themeColor="text1"/>
                <w:sz w:val="18"/>
                <w:szCs w:val="18"/>
              </w:rPr>
              <w:t xml:space="preserve"> </w:t>
            </w:r>
            <w:r w:rsidRPr="00E44CFF">
              <w:rPr>
                <w:rFonts w:ascii="Verdana" w:hAnsi="Verdana" w:cs="Arial"/>
                <w:color w:val="000000" w:themeColor="text1"/>
                <w:sz w:val="18"/>
                <w:szCs w:val="18"/>
              </w:rPr>
              <w:t>toepassing)</w:t>
            </w:r>
          </w:p>
        </w:tc>
        <w:tc>
          <w:tcPr>
            <w:tcW w:w="4453" w:type="dxa"/>
            <w:tcBorders>
              <w:top w:val="single" w:sz="4" w:space="0" w:color="auto"/>
              <w:left w:val="single" w:sz="4" w:space="0" w:color="auto"/>
              <w:bottom w:val="single" w:sz="4" w:space="0" w:color="auto"/>
              <w:right w:val="single" w:sz="4" w:space="0" w:color="auto"/>
            </w:tcBorders>
          </w:tcPr>
          <w:p w14:paraId="40C00690" w14:textId="56FE37FB" w:rsidR="004F57DF" w:rsidRPr="00E44CFF" w:rsidRDefault="00A171D5" w:rsidP="00BB7B6B">
            <w:pPr>
              <w:suppressAutoHyphens/>
              <w:spacing w:before="120" w:after="0" w:line="240" w:lineRule="auto"/>
              <w:ind w:right="-1"/>
              <w:rPr>
                <w:rFonts w:ascii="Verdana" w:hAnsi="Verdana" w:cs="Arial"/>
                <w:color w:val="000000" w:themeColor="text1"/>
                <w:sz w:val="18"/>
                <w:szCs w:val="18"/>
              </w:rPr>
            </w:pPr>
            <w:r>
              <w:rPr>
                <w:rFonts w:ascii="Verdana" w:hAnsi="Verdana" w:cs="Arial"/>
                <w:color w:val="000000" w:themeColor="text1"/>
                <w:sz w:val="18"/>
                <w:szCs w:val="18"/>
              </w:rPr>
              <w:t xml:space="preserve">Bij acceptatie van </w:t>
            </w:r>
            <w:r w:rsidRPr="00AE7F9D">
              <w:rPr>
                <w:rFonts w:ascii="Verdana" w:hAnsi="Verdana" w:cs="Arial"/>
                <w:color w:val="000000" w:themeColor="text1"/>
                <w:sz w:val="18"/>
                <w:szCs w:val="18"/>
                <w:highlight w:val="yellow"/>
              </w:rPr>
              <w:t>het Systeem</w:t>
            </w:r>
          </w:p>
        </w:tc>
      </w:tr>
      <w:tr w:rsidR="00E44CFF" w:rsidRPr="00E44CFF" w14:paraId="469CF4DA" w14:textId="77777777" w:rsidTr="004F2F73">
        <w:trPr>
          <w:trHeight w:val="1180"/>
        </w:trPr>
        <w:tc>
          <w:tcPr>
            <w:tcW w:w="1043" w:type="dxa"/>
            <w:tcBorders>
              <w:top w:val="single" w:sz="4" w:space="0" w:color="auto"/>
              <w:left w:val="single" w:sz="4" w:space="0" w:color="auto"/>
              <w:bottom w:val="single" w:sz="4" w:space="0" w:color="auto"/>
              <w:right w:val="single" w:sz="4" w:space="0" w:color="auto"/>
            </w:tcBorders>
          </w:tcPr>
          <w:p w14:paraId="2504D968" w14:textId="77777777" w:rsidR="004F57DF" w:rsidRPr="00E44CFF" w:rsidRDefault="004F57DF" w:rsidP="00BB7B6B">
            <w:pPr>
              <w:suppressAutoHyphens/>
              <w:spacing w:before="120" w:after="0" w:line="240" w:lineRule="auto"/>
              <w:ind w:left="720" w:right="-1" w:hanging="720"/>
              <w:rPr>
                <w:rFonts w:ascii="Verdana" w:hAnsi="Verdana" w:cs="Arial"/>
                <w:color w:val="000000" w:themeColor="text1"/>
                <w:sz w:val="18"/>
                <w:szCs w:val="18"/>
                <w:lang w:val="en-US"/>
              </w:rPr>
            </w:pPr>
            <w:r w:rsidRPr="00E44CFF">
              <w:rPr>
                <w:rFonts w:ascii="Verdana" w:hAnsi="Verdana" w:cs="Arial"/>
                <w:color w:val="000000" w:themeColor="text1"/>
                <w:sz w:val="18"/>
                <w:szCs w:val="18"/>
                <w:lang w:val="en-US"/>
              </w:rPr>
              <w:t>4</w:t>
            </w:r>
          </w:p>
        </w:tc>
        <w:tc>
          <w:tcPr>
            <w:tcW w:w="3545" w:type="dxa"/>
            <w:tcBorders>
              <w:top w:val="single" w:sz="4" w:space="0" w:color="auto"/>
              <w:left w:val="single" w:sz="4" w:space="0" w:color="auto"/>
              <w:bottom w:val="single" w:sz="4" w:space="0" w:color="auto"/>
              <w:right w:val="single" w:sz="4" w:space="0" w:color="auto"/>
            </w:tcBorders>
          </w:tcPr>
          <w:p w14:paraId="46153290" w14:textId="145CC09D" w:rsidR="004F57DF" w:rsidRPr="004F2F73" w:rsidRDefault="00A171D5" w:rsidP="00BB7B6B">
            <w:pPr>
              <w:suppressAutoHyphens/>
              <w:spacing w:before="120" w:after="0" w:line="240" w:lineRule="auto"/>
              <w:ind w:right="-1"/>
              <w:rPr>
                <w:rFonts w:ascii="Verdana" w:hAnsi="Verdana" w:cs="Arial"/>
                <w:color w:val="000000" w:themeColor="text1"/>
                <w:sz w:val="18"/>
                <w:szCs w:val="18"/>
                <w:highlight w:val="yellow"/>
              </w:rPr>
            </w:pPr>
            <w:r w:rsidRPr="00E44CFF">
              <w:rPr>
                <w:rFonts w:ascii="Verdana" w:hAnsi="Verdana" w:cs="Arial"/>
                <w:color w:val="000000" w:themeColor="text1"/>
                <w:sz w:val="18"/>
                <w:szCs w:val="18"/>
              </w:rPr>
              <w:t>Jaarlijkse vergoeding</w:t>
            </w:r>
            <w:r w:rsidR="004F57DF" w:rsidRPr="004F2F73">
              <w:rPr>
                <w:rFonts w:ascii="Verdana" w:hAnsi="Verdana" w:cs="Arial"/>
                <w:color w:val="000000" w:themeColor="text1"/>
                <w:sz w:val="18"/>
                <w:szCs w:val="18"/>
                <w:highlight w:val="yellow"/>
              </w:rPr>
              <w:t xml:space="preserve"> </w:t>
            </w:r>
          </w:p>
        </w:tc>
        <w:tc>
          <w:tcPr>
            <w:tcW w:w="4453" w:type="dxa"/>
            <w:tcBorders>
              <w:top w:val="single" w:sz="4" w:space="0" w:color="auto"/>
              <w:left w:val="single" w:sz="4" w:space="0" w:color="auto"/>
              <w:bottom w:val="single" w:sz="4" w:space="0" w:color="auto"/>
              <w:right w:val="single" w:sz="4" w:space="0" w:color="auto"/>
            </w:tcBorders>
          </w:tcPr>
          <w:p w14:paraId="56BC979A" w14:textId="77777777" w:rsidR="00A171D5" w:rsidRPr="00E44CFF" w:rsidRDefault="00A171D5" w:rsidP="00A171D5">
            <w:pPr>
              <w:suppressAutoHyphens/>
              <w:spacing w:before="120" w:after="0" w:line="240" w:lineRule="auto"/>
              <w:ind w:right="-1"/>
              <w:rPr>
                <w:rFonts w:ascii="Verdana" w:hAnsi="Verdana" w:cs="Arial"/>
                <w:color w:val="000000" w:themeColor="text1"/>
                <w:sz w:val="18"/>
                <w:szCs w:val="18"/>
              </w:rPr>
            </w:pPr>
            <w:r w:rsidRPr="00E44CFF">
              <w:rPr>
                <w:rFonts w:ascii="Verdana" w:hAnsi="Verdana" w:cs="Arial"/>
                <w:color w:val="000000" w:themeColor="text1"/>
                <w:sz w:val="18"/>
                <w:szCs w:val="18"/>
              </w:rPr>
              <w:t>Steeds vooraf verschuldigd.</w:t>
            </w:r>
          </w:p>
          <w:p w14:paraId="1C10DE72" w14:textId="77777777" w:rsidR="00A171D5" w:rsidRPr="00E44CFF" w:rsidRDefault="00A171D5" w:rsidP="00A171D5">
            <w:pPr>
              <w:suppressAutoHyphens/>
              <w:spacing w:before="120" w:after="0" w:line="240" w:lineRule="auto"/>
              <w:ind w:right="-1"/>
              <w:rPr>
                <w:rFonts w:ascii="Verdana" w:hAnsi="Verdana" w:cs="Arial"/>
                <w:color w:val="000000" w:themeColor="text1"/>
                <w:sz w:val="18"/>
                <w:szCs w:val="18"/>
              </w:rPr>
            </w:pPr>
            <w:r w:rsidRPr="00E44CFF">
              <w:rPr>
                <w:rFonts w:ascii="Verdana" w:hAnsi="Verdana" w:cs="Arial"/>
                <w:color w:val="000000" w:themeColor="text1"/>
                <w:sz w:val="18"/>
                <w:szCs w:val="18"/>
              </w:rPr>
              <w:t>1e jaar</w:t>
            </w:r>
            <w:r>
              <w:rPr>
                <w:rFonts w:ascii="Verdana" w:hAnsi="Verdana" w:cs="Arial"/>
                <w:color w:val="000000" w:themeColor="text1"/>
                <w:sz w:val="18"/>
                <w:szCs w:val="18"/>
              </w:rPr>
              <w:t>, direct ná de Acceptatie</w:t>
            </w:r>
          </w:p>
          <w:p w14:paraId="47BA06A0" w14:textId="14A1D4BD" w:rsidR="004F57DF" w:rsidRPr="004F2F73" w:rsidRDefault="00A171D5" w:rsidP="004F2F73">
            <w:pPr>
              <w:suppressAutoHyphens/>
              <w:spacing w:before="120" w:after="0" w:line="240" w:lineRule="auto"/>
              <w:ind w:right="-1"/>
              <w:rPr>
                <w:rFonts w:ascii="Verdana" w:hAnsi="Verdana" w:cs="Arial"/>
                <w:color w:val="000000" w:themeColor="text1"/>
                <w:sz w:val="18"/>
                <w:szCs w:val="18"/>
                <w:highlight w:val="yellow"/>
              </w:rPr>
            </w:pPr>
            <w:r w:rsidRPr="00E44CFF">
              <w:rPr>
                <w:rFonts w:ascii="Verdana" w:hAnsi="Verdana" w:cs="Arial"/>
                <w:color w:val="000000" w:themeColor="text1"/>
                <w:sz w:val="18"/>
                <w:szCs w:val="18"/>
              </w:rPr>
              <w:t>Daarna: per kalenderjaar in januari</w:t>
            </w:r>
            <w:r w:rsidRPr="00A171D5" w:rsidDel="00A171D5">
              <w:rPr>
                <w:rFonts w:ascii="Verdana" w:hAnsi="Verdana" w:cs="Arial"/>
                <w:color w:val="000000" w:themeColor="text1"/>
                <w:sz w:val="18"/>
                <w:szCs w:val="18"/>
                <w:highlight w:val="yellow"/>
              </w:rPr>
              <w:t xml:space="preserve"> </w:t>
            </w:r>
          </w:p>
        </w:tc>
      </w:tr>
      <w:tr w:rsidR="0014619C" w:rsidRPr="00E44CFF" w14:paraId="25DAE26C" w14:textId="77777777" w:rsidTr="004F57DF">
        <w:trPr>
          <w:trHeight w:val="257"/>
        </w:trPr>
        <w:tc>
          <w:tcPr>
            <w:tcW w:w="1043" w:type="dxa"/>
            <w:tcBorders>
              <w:top w:val="single" w:sz="4" w:space="0" w:color="auto"/>
              <w:left w:val="single" w:sz="4" w:space="0" w:color="auto"/>
              <w:bottom w:val="single" w:sz="4" w:space="0" w:color="auto"/>
              <w:right w:val="single" w:sz="4" w:space="0" w:color="auto"/>
            </w:tcBorders>
          </w:tcPr>
          <w:p w14:paraId="3DBD1209" w14:textId="4BFA5800" w:rsidR="0014619C" w:rsidRPr="004F2F73" w:rsidRDefault="00F95C4A" w:rsidP="00BB7B6B">
            <w:pPr>
              <w:suppressAutoHyphens/>
              <w:spacing w:before="120" w:after="0" w:line="240" w:lineRule="auto"/>
              <w:ind w:left="720" w:right="-1" w:hanging="720"/>
              <w:rPr>
                <w:rFonts w:ascii="Verdana" w:hAnsi="Verdana" w:cs="Arial"/>
                <w:color w:val="000000" w:themeColor="text1"/>
                <w:sz w:val="18"/>
                <w:szCs w:val="18"/>
              </w:rPr>
            </w:pPr>
            <w:r>
              <w:rPr>
                <w:rFonts w:ascii="Verdana" w:hAnsi="Verdana" w:cs="Arial"/>
                <w:color w:val="000000" w:themeColor="text1"/>
                <w:sz w:val="18"/>
                <w:szCs w:val="18"/>
              </w:rPr>
              <w:t>5</w:t>
            </w:r>
          </w:p>
        </w:tc>
        <w:tc>
          <w:tcPr>
            <w:tcW w:w="3545" w:type="dxa"/>
            <w:tcBorders>
              <w:top w:val="single" w:sz="4" w:space="0" w:color="auto"/>
              <w:left w:val="single" w:sz="4" w:space="0" w:color="auto"/>
              <w:bottom w:val="single" w:sz="4" w:space="0" w:color="auto"/>
              <w:right w:val="single" w:sz="4" w:space="0" w:color="auto"/>
            </w:tcBorders>
          </w:tcPr>
          <w:p w14:paraId="1969B89E" w14:textId="338F5319" w:rsidR="0014619C" w:rsidRPr="0014619C" w:rsidRDefault="0014619C" w:rsidP="00BB7B6B">
            <w:pPr>
              <w:suppressAutoHyphens/>
              <w:spacing w:before="120" w:after="0" w:line="240" w:lineRule="auto"/>
              <w:ind w:left="720" w:right="-1" w:hanging="720"/>
              <w:rPr>
                <w:rFonts w:ascii="Verdana" w:hAnsi="Verdana" w:cs="Arial"/>
                <w:color w:val="000000" w:themeColor="text1"/>
                <w:sz w:val="18"/>
                <w:szCs w:val="18"/>
                <w:highlight w:val="yellow"/>
                <w:lang w:val="en-US"/>
              </w:rPr>
            </w:pPr>
            <w:proofErr w:type="spellStart"/>
            <w:r w:rsidRPr="0014619C">
              <w:rPr>
                <w:rFonts w:ascii="Verdana" w:hAnsi="Verdana" w:cs="Arial"/>
                <w:color w:val="000000" w:themeColor="text1"/>
                <w:sz w:val="18"/>
                <w:szCs w:val="18"/>
                <w:highlight w:val="yellow"/>
                <w:lang w:val="en-US"/>
              </w:rPr>
              <w:t>Uitbreiding</w:t>
            </w:r>
            <w:proofErr w:type="spellEnd"/>
            <w:r w:rsidRPr="0014619C">
              <w:rPr>
                <w:rFonts w:ascii="Verdana" w:hAnsi="Verdana" w:cs="Arial"/>
                <w:color w:val="000000" w:themeColor="text1"/>
                <w:sz w:val="18"/>
                <w:szCs w:val="18"/>
                <w:highlight w:val="yellow"/>
                <w:lang w:val="en-US"/>
              </w:rPr>
              <w:t xml:space="preserve"> </w:t>
            </w:r>
            <w:proofErr w:type="spellStart"/>
            <w:r w:rsidRPr="0014619C">
              <w:rPr>
                <w:rFonts w:ascii="Verdana" w:hAnsi="Verdana" w:cs="Arial"/>
                <w:color w:val="000000" w:themeColor="text1"/>
                <w:sz w:val="18"/>
                <w:szCs w:val="18"/>
                <w:highlight w:val="yellow"/>
                <w:lang w:val="en-US"/>
              </w:rPr>
              <w:t>licentie</w:t>
            </w:r>
            <w:proofErr w:type="spellEnd"/>
            <w:r w:rsidRPr="0014619C">
              <w:rPr>
                <w:rFonts w:ascii="Verdana" w:hAnsi="Verdana" w:cs="Arial"/>
                <w:color w:val="000000" w:themeColor="text1"/>
                <w:sz w:val="18"/>
                <w:szCs w:val="18"/>
                <w:highlight w:val="yellow"/>
                <w:lang w:val="en-US"/>
              </w:rPr>
              <w:t>(s)</w:t>
            </w:r>
          </w:p>
        </w:tc>
        <w:tc>
          <w:tcPr>
            <w:tcW w:w="4453" w:type="dxa"/>
            <w:tcBorders>
              <w:top w:val="single" w:sz="4" w:space="0" w:color="auto"/>
              <w:left w:val="single" w:sz="4" w:space="0" w:color="auto"/>
              <w:bottom w:val="single" w:sz="4" w:space="0" w:color="auto"/>
              <w:right w:val="single" w:sz="4" w:space="0" w:color="auto"/>
            </w:tcBorders>
          </w:tcPr>
          <w:p w14:paraId="07DC349B" w14:textId="53756A25" w:rsidR="0014619C" w:rsidRPr="0014619C" w:rsidRDefault="0014619C" w:rsidP="00BB7B6B">
            <w:pPr>
              <w:suppressAutoHyphens/>
              <w:spacing w:before="120" w:after="0" w:line="240" w:lineRule="auto"/>
              <w:ind w:right="-1"/>
              <w:rPr>
                <w:rFonts w:ascii="Verdana" w:hAnsi="Verdana" w:cs="Arial"/>
                <w:color w:val="000000" w:themeColor="text1"/>
                <w:sz w:val="18"/>
                <w:szCs w:val="18"/>
                <w:highlight w:val="yellow"/>
              </w:rPr>
            </w:pPr>
            <w:r w:rsidRPr="0014619C">
              <w:rPr>
                <w:rFonts w:ascii="Verdana" w:hAnsi="Verdana" w:cs="Arial"/>
                <w:color w:val="000000" w:themeColor="text1"/>
                <w:sz w:val="18"/>
                <w:szCs w:val="18"/>
                <w:highlight w:val="yellow"/>
              </w:rPr>
              <w:t>Achteraf maandelijks, per extra voertuig voor fleet-managementsysteem en/of per extra gebruiker navigatie-app</w:t>
            </w:r>
          </w:p>
        </w:tc>
      </w:tr>
      <w:tr w:rsidR="00F95C4A" w:rsidRPr="00E44CFF" w14:paraId="614B5DEC" w14:textId="77777777" w:rsidTr="004F57DF">
        <w:trPr>
          <w:trHeight w:val="257"/>
        </w:trPr>
        <w:tc>
          <w:tcPr>
            <w:tcW w:w="1043" w:type="dxa"/>
            <w:tcBorders>
              <w:top w:val="single" w:sz="4" w:space="0" w:color="auto"/>
              <w:left w:val="single" w:sz="4" w:space="0" w:color="auto"/>
              <w:bottom w:val="single" w:sz="4" w:space="0" w:color="auto"/>
              <w:right w:val="single" w:sz="4" w:space="0" w:color="auto"/>
            </w:tcBorders>
          </w:tcPr>
          <w:p w14:paraId="38ADBA48" w14:textId="77777777" w:rsidR="00F95C4A" w:rsidRDefault="00F95C4A" w:rsidP="00BB7B6B">
            <w:pPr>
              <w:suppressAutoHyphens/>
              <w:spacing w:before="120" w:after="0" w:line="240" w:lineRule="auto"/>
              <w:ind w:left="720" w:right="-1" w:hanging="720"/>
              <w:rPr>
                <w:rFonts w:ascii="Verdana" w:hAnsi="Verdana" w:cs="Arial"/>
                <w:color w:val="000000" w:themeColor="text1"/>
                <w:sz w:val="18"/>
                <w:szCs w:val="18"/>
              </w:rPr>
            </w:pPr>
          </w:p>
        </w:tc>
        <w:tc>
          <w:tcPr>
            <w:tcW w:w="3545" w:type="dxa"/>
            <w:tcBorders>
              <w:top w:val="single" w:sz="4" w:space="0" w:color="auto"/>
              <w:left w:val="single" w:sz="4" w:space="0" w:color="auto"/>
              <w:bottom w:val="single" w:sz="4" w:space="0" w:color="auto"/>
              <w:right w:val="single" w:sz="4" w:space="0" w:color="auto"/>
            </w:tcBorders>
          </w:tcPr>
          <w:p w14:paraId="7BD02BE0" w14:textId="7F183EA0" w:rsidR="00F95C4A" w:rsidRPr="004F2F73" w:rsidRDefault="00F95C4A" w:rsidP="004F2F73">
            <w:pPr>
              <w:suppressAutoHyphens/>
              <w:spacing w:before="120" w:after="0" w:line="240" w:lineRule="auto"/>
              <w:ind w:right="-1"/>
              <w:rPr>
                <w:rFonts w:ascii="Verdana" w:hAnsi="Verdana" w:cs="Arial"/>
                <w:color w:val="000000" w:themeColor="text1"/>
                <w:sz w:val="18"/>
                <w:szCs w:val="18"/>
                <w:highlight w:val="yellow"/>
              </w:rPr>
            </w:pPr>
            <w:r w:rsidRPr="004F2F73">
              <w:rPr>
                <w:rFonts w:ascii="Verdana" w:hAnsi="Verdana" w:cs="Arial"/>
                <w:color w:val="000000" w:themeColor="text1"/>
                <w:sz w:val="18"/>
                <w:szCs w:val="18"/>
                <w:highlight w:val="yellow"/>
              </w:rPr>
              <w:t xml:space="preserve">Dit </w:t>
            </w:r>
            <w:proofErr w:type="spellStart"/>
            <w:r w:rsidRPr="004F2F73">
              <w:rPr>
                <w:rFonts w:ascii="Verdana" w:hAnsi="Verdana" w:cs="Arial"/>
                <w:color w:val="000000" w:themeColor="text1"/>
                <w:sz w:val="18"/>
                <w:szCs w:val="18"/>
                <w:highlight w:val="yellow"/>
              </w:rPr>
              <w:t>table</w:t>
            </w:r>
            <w:proofErr w:type="spellEnd"/>
            <w:r w:rsidRPr="004F2F73">
              <w:rPr>
                <w:rFonts w:ascii="Verdana" w:hAnsi="Verdana" w:cs="Arial"/>
                <w:color w:val="000000" w:themeColor="text1"/>
                <w:sz w:val="18"/>
                <w:szCs w:val="18"/>
                <w:highlight w:val="yellow"/>
              </w:rPr>
              <w:t xml:space="preserve"> wordt na gunning verder </w:t>
            </w:r>
            <w:r w:rsidRPr="00F95C4A">
              <w:rPr>
                <w:rFonts w:ascii="Verdana" w:hAnsi="Verdana" w:cs="Arial"/>
                <w:color w:val="000000" w:themeColor="text1"/>
                <w:sz w:val="18"/>
                <w:szCs w:val="18"/>
                <w:highlight w:val="yellow"/>
              </w:rPr>
              <w:t>aangevuld</w:t>
            </w:r>
            <w:r w:rsidR="009D5D37">
              <w:rPr>
                <w:rFonts w:ascii="Verdana" w:hAnsi="Verdana" w:cs="Arial"/>
                <w:color w:val="000000" w:themeColor="text1"/>
                <w:sz w:val="18"/>
                <w:szCs w:val="18"/>
                <w:highlight w:val="yellow"/>
              </w:rPr>
              <w:t xml:space="preserve"> en/of aangepast</w:t>
            </w:r>
          </w:p>
        </w:tc>
        <w:tc>
          <w:tcPr>
            <w:tcW w:w="4453" w:type="dxa"/>
            <w:tcBorders>
              <w:top w:val="single" w:sz="4" w:space="0" w:color="auto"/>
              <w:left w:val="single" w:sz="4" w:space="0" w:color="auto"/>
              <w:bottom w:val="single" w:sz="4" w:space="0" w:color="auto"/>
              <w:right w:val="single" w:sz="4" w:space="0" w:color="auto"/>
            </w:tcBorders>
          </w:tcPr>
          <w:p w14:paraId="7C303AC4" w14:textId="77777777" w:rsidR="00F95C4A" w:rsidRPr="0014619C" w:rsidRDefault="00F95C4A" w:rsidP="00BB7B6B">
            <w:pPr>
              <w:suppressAutoHyphens/>
              <w:spacing w:before="120" w:after="0" w:line="240" w:lineRule="auto"/>
              <w:ind w:right="-1"/>
              <w:rPr>
                <w:rFonts w:ascii="Verdana" w:hAnsi="Verdana" w:cs="Arial"/>
                <w:color w:val="000000" w:themeColor="text1"/>
                <w:sz w:val="18"/>
                <w:szCs w:val="18"/>
                <w:highlight w:val="yellow"/>
              </w:rPr>
            </w:pPr>
          </w:p>
        </w:tc>
      </w:tr>
    </w:tbl>
    <w:p w14:paraId="66952EEC" w14:textId="77777777" w:rsidR="00333156" w:rsidRPr="00E44CFF" w:rsidRDefault="00333156" w:rsidP="00BB7B6B">
      <w:pPr>
        <w:pStyle w:val="Lijstalinea"/>
        <w:suppressAutoHyphens/>
        <w:overflowPunct w:val="0"/>
        <w:autoSpaceDE w:val="0"/>
        <w:autoSpaceDN w:val="0"/>
        <w:adjustRightInd w:val="0"/>
        <w:spacing w:before="120"/>
        <w:ind w:left="851" w:right="-1"/>
        <w:textAlignment w:val="baseline"/>
        <w:rPr>
          <w:rFonts w:ascii="Verdana" w:hAnsi="Verdana"/>
          <w:color w:val="000000" w:themeColor="text1"/>
          <w:sz w:val="18"/>
          <w:szCs w:val="18"/>
        </w:rPr>
      </w:pPr>
    </w:p>
    <w:p w14:paraId="116D4CB7" w14:textId="6922DAF0" w:rsidR="00A37DC1" w:rsidRPr="00E44CFF" w:rsidRDefault="00A37DC1"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Opdrachtnemer stuurt de factuur/ facturen digitaal aan: </w:t>
      </w:r>
      <w:r w:rsidR="007F4F79" w:rsidRPr="00E44CFF">
        <w:rPr>
          <w:rFonts w:ascii="Verdana" w:hAnsi="Verdana"/>
          <w:color w:val="000000" w:themeColor="text1"/>
          <w:sz w:val="18"/>
          <w:szCs w:val="18"/>
        </w:rPr>
        <w:t>crediteurenadministra</w:t>
      </w:r>
      <w:r w:rsidR="18893A1F" w:rsidRPr="00E44CFF">
        <w:rPr>
          <w:rFonts w:ascii="Verdana" w:hAnsi="Verdana"/>
          <w:color w:val="000000" w:themeColor="text1"/>
          <w:sz w:val="18"/>
          <w:szCs w:val="18"/>
        </w:rPr>
        <w:t>ti</w:t>
      </w:r>
      <w:r w:rsidR="007F4F79" w:rsidRPr="00E44CFF">
        <w:rPr>
          <w:rFonts w:ascii="Verdana" w:hAnsi="Verdana"/>
          <w:color w:val="000000" w:themeColor="text1"/>
          <w:sz w:val="18"/>
          <w:szCs w:val="18"/>
        </w:rPr>
        <w:t>e@prorail.nl</w:t>
      </w:r>
    </w:p>
    <w:p w14:paraId="2924C21A" w14:textId="728DBB24" w:rsidR="00A37DC1" w:rsidRPr="00E44CFF" w:rsidRDefault="00A37DC1"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Op </w:t>
      </w:r>
      <w:r w:rsidRPr="00DA6F3A">
        <w:rPr>
          <w:rFonts w:ascii="Verdana" w:hAnsi="Verdana"/>
          <w:color w:val="000000" w:themeColor="text1"/>
          <w:sz w:val="18"/>
          <w:szCs w:val="18"/>
        </w:rPr>
        <w:t>iedere factuur staan</w:t>
      </w:r>
      <w:r w:rsidRPr="00E44CFF">
        <w:rPr>
          <w:rFonts w:ascii="Verdana" w:hAnsi="Verdana"/>
          <w:color w:val="000000" w:themeColor="text1"/>
          <w:sz w:val="18"/>
          <w:szCs w:val="18"/>
        </w:rPr>
        <w:t xml:space="preserve"> de basisgegevens vermeld die de Belastingdienst voorschrijft. Tevens dient iedere factuur deugdelijk gespecificeerd te zijn op basis van onderstaande zaken:</w:t>
      </w:r>
      <w:r w:rsidR="007F4F79" w:rsidRPr="00E44CFF">
        <w:rPr>
          <w:rFonts w:ascii="Verdana" w:hAnsi="Verdana"/>
          <w:color w:val="000000" w:themeColor="text1"/>
          <w:sz w:val="18"/>
          <w:szCs w:val="18"/>
        </w:rPr>
        <w:t xml:space="preserve"> </w:t>
      </w:r>
      <w:r w:rsidR="007F4F79" w:rsidRPr="004D1A23">
        <w:rPr>
          <w:rFonts w:ascii="Verdana" w:hAnsi="Verdana"/>
          <w:color w:val="000000" w:themeColor="text1"/>
          <w:sz w:val="18"/>
          <w:szCs w:val="18"/>
        </w:rPr>
        <w:t>aanpassen</w:t>
      </w:r>
    </w:p>
    <w:p w14:paraId="02372D13" w14:textId="7AE2E2BD"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a. kenmerk en datum van de </w:t>
      </w:r>
      <w:r w:rsidR="00D15802" w:rsidRPr="00E44CFF">
        <w:rPr>
          <w:rFonts w:ascii="Verdana" w:hAnsi="Verdana"/>
          <w:color w:val="000000" w:themeColor="text1"/>
          <w:sz w:val="18"/>
          <w:szCs w:val="18"/>
        </w:rPr>
        <w:t>Nadere overeenkomst</w:t>
      </w:r>
      <w:r w:rsidRPr="00E44CFF">
        <w:rPr>
          <w:rFonts w:ascii="Verdana" w:hAnsi="Verdana"/>
          <w:color w:val="000000" w:themeColor="text1"/>
          <w:sz w:val="18"/>
          <w:szCs w:val="18"/>
        </w:rPr>
        <w:t>;</w:t>
      </w:r>
    </w:p>
    <w:p w14:paraId="19C8EC46" w14:textId="77777777"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b. kenmerk en datum van de factuur;</w:t>
      </w:r>
    </w:p>
    <w:p w14:paraId="4C1D0004" w14:textId="77777777"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c. periode waarover wordt gefactureerd;</w:t>
      </w:r>
    </w:p>
    <w:p w14:paraId="0F9667FB" w14:textId="77777777"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d. omschrijving van de Levering;</w:t>
      </w:r>
    </w:p>
    <w:p w14:paraId="181FC973" w14:textId="505225B0"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e. overeengekomen prijzen, gespecificeerd in brutoprijzen, eventuele kortingen en nettoprijzen;</w:t>
      </w:r>
    </w:p>
    <w:p w14:paraId="167FFC46" w14:textId="77777777"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f. btw-tarief en bedrag;</w:t>
      </w:r>
    </w:p>
    <w:p w14:paraId="46FDC572" w14:textId="77777777"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g. totaalbedrag factuur;</w:t>
      </w:r>
    </w:p>
    <w:p w14:paraId="108C9337" w14:textId="5420D788"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h. naam contactpersoon en afdeling van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w:t>
      </w:r>
    </w:p>
    <w:p w14:paraId="7BF84E90" w14:textId="0AF96EE6" w:rsidR="00A37DC1" w:rsidRPr="00E44CFF" w:rsidRDefault="00A37DC1" w:rsidP="00BB7B6B">
      <w:pPr>
        <w:pStyle w:val="Lijstalinea"/>
        <w:suppressAutoHyphens/>
        <w:overflowPunct w:val="0"/>
        <w:autoSpaceDE w:val="0"/>
        <w:autoSpaceDN w:val="0"/>
        <w:adjustRightInd w:val="0"/>
        <w:spacing w:before="120"/>
        <w:ind w:left="1418" w:right="-1"/>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 Inkoopordernummer (die wordt na definitieve gunning (jaarlijks of per nadere opdracht) verstrekt door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(indien van toepassing).</w:t>
      </w:r>
    </w:p>
    <w:p w14:paraId="00F7F55C" w14:textId="749632EF" w:rsidR="002154D8" w:rsidRDefault="002154D8"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Pr>
          <w:rFonts w:ascii="Verdana" w:hAnsi="Verdana"/>
          <w:color w:val="000000" w:themeColor="text1"/>
          <w:sz w:val="18"/>
          <w:szCs w:val="18"/>
        </w:rPr>
        <w:t xml:space="preserve">Nadere afspraken over de wijze van facturering worden door Partijen in de DAP overeengekomen. </w:t>
      </w:r>
    </w:p>
    <w:p w14:paraId="711CC851" w14:textId="2CF2FD9B" w:rsidR="00A37DC1" w:rsidRPr="00E44CFF" w:rsidRDefault="009E48D3"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ProRail</w:t>
      </w:r>
      <w:r w:rsidR="002C3FAB" w:rsidRPr="00E44CFF">
        <w:rPr>
          <w:rFonts w:ascii="Verdana" w:hAnsi="Verdana"/>
          <w:color w:val="000000" w:themeColor="text1"/>
          <w:sz w:val="18"/>
          <w:szCs w:val="18"/>
        </w:rPr>
        <w:t xml:space="preserve"> </w:t>
      </w:r>
      <w:r w:rsidR="00A37DC1" w:rsidRPr="00E44CFF">
        <w:rPr>
          <w:rFonts w:ascii="Verdana" w:hAnsi="Verdana"/>
          <w:color w:val="000000" w:themeColor="text1"/>
          <w:sz w:val="18"/>
          <w:szCs w:val="18"/>
        </w:rPr>
        <w:t>is gerechtigd om bedragen die zij uit enigerlei hoofde van de Opdrachtnemer te vorderen heeft, te verrekenen met de bedragen die zij aan Opdrachtnemer verschuldigd is.</w:t>
      </w:r>
    </w:p>
    <w:p w14:paraId="53B44E4B" w14:textId="19A974B8" w:rsidR="00333156" w:rsidRPr="00E44CFF" w:rsidRDefault="00333156"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Er worden alleen betalingen verricht voor zover de Prestatie, na Acceptatie, </w:t>
      </w:r>
      <w:r w:rsidR="0006181A" w:rsidRPr="00E44CFF">
        <w:rPr>
          <w:rFonts w:ascii="Verdana" w:hAnsi="Verdana"/>
          <w:color w:val="000000" w:themeColor="text1"/>
          <w:sz w:val="18"/>
          <w:szCs w:val="18"/>
        </w:rPr>
        <w:t>schriftelijk in opdracht is gegeven.</w:t>
      </w:r>
    </w:p>
    <w:p w14:paraId="70E2655A" w14:textId="6521EB11" w:rsidR="004639BE" w:rsidRPr="00E44CFF" w:rsidRDefault="00207F6A" w:rsidP="004D1A23">
      <w:pPr>
        <w:pStyle w:val="Lijstalinea"/>
        <w:numPr>
          <w:ilvl w:val="0"/>
          <w:numId w:val="66"/>
        </w:numPr>
        <w:suppressAutoHyphens/>
        <w:overflowPunct w:val="0"/>
        <w:autoSpaceDE w:val="0"/>
        <w:autoSpaceDN w:val="0"/>
        <w:adjustRightInd w:val="0"/>
        <w:spacing w:before="120"/>
        <w:ind w:left="993" w:right="-1" w:hanging="709"/>
        <w:textAlignment w:val="baseline"/>
        <w:rPr>
          <w:rFonts w:ascii="Verdana" w:hAnsi="Verdana"/>
          <w:color w:val="000000" w:themeColor="text1"/>
          <w:sz w:val="18"/>
          <w:szCs w:val="18"/>
        </w:rPr>
      </w:pPr>
      <w:r w:rsidRPr="00E44CFF">
        <w:rPr>
          <w:rFonts w:ascii="Verdana" w:hAnsi="Verdana"/>
          <w:color w:val="000000" w:themeColor="text1"/>
          <w:sz w:val="18"/>
          <w:szCs w:val="18"/>
        </w:rPr>
        <w:t xml:space="preserve">Indien en zo lang de Prestatie als gevolg van een toerekenbare tekortkoming van </w:t>
      </w:r>
      <w:r w:rsidR="004D1A23">
        <w:rPr>
          <w:rFonts w:ascii="Verdana" w:hAnsi="Verdana"/>
          <w:color w:val="000000" w:themeColor="text1"/>
          <w:sz w:val="18"/>
          <w:szCs w:val="18"/>
        </w:rPr>
        <w:t>Opdrachtnemer</w:t>
      </w:r>
      <w:r w:rsidRPr="00E44CFF">
        <w:rPr>
          <w:rFonts w:ascii="Verdana" w:hAnsi="Verdana"/>
          <w:color w:val="000000" w:themeColor="text1"/>
          <w:sz w:val="18"/>
          <w:szCs w:val="18"/>
        </w:rPr>
        <w:t xml:space="preserve"> niet voldoet aan de Service levels (</w:t>
      </w:r>
      <w:r w:rsidRPr="004D1A23">
        <w:rPr>
          <w:rFonts w:ascii="Verdana" w:hAnsi="Verdana"/>
          <w:color w:val="000000" w:themeColor="text1"/>
          <w:sz w:val="18"/>
          <w:szCs w:val="18"/>
          <w:highlight w:val="yellow"/>
        </w:rPr>
        <w:t>BIJLAGE SLA</w:t>
      </w:r>
      <w:r w:rsidRPr="00E44CFF">
        <w:rPr>
          <w:rFonts w:ascii="Verdana" w:hAnsi="Verdana"/>
          <w:color w:val="000000" w:themeColor="text1"/>
          <w:sz w:val="18"/>
          <w:szCs w:val="18"/>
        </w:rPr>
        <w:t xml:space="preserve">), vindt opschorting plaats op de Vergoeding.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stelt Wederpartij zo spoedig mogelijk na constatering van de tekortkoming daarvan op de hoogte en gunt </w:t>
      </w:r>
      <w:r w:rsidR="004D1A23">
        <w:rPr>
          <w:rFonts w:ascii="Verdana" w:hAnsi="Verdana"/>
          <w:color w:val="000000" w:themeColor="text1"/>
          <w:sz w:val="18"/>
          <w:szCs w:val="18"/>
        </w:rPr>
        <w:t>Opdrachtnemer</w:t>
      </w:r>
      <w:r w:rsidRPr="00E44CFF">
        <w:rPr>
          <w:rFonts w:ascii="Verdana" w:hAnsi="Verdana"/>
          <w:color w:val="000000" w:themeColor="text1"/>
          <w:sz w:val="18"/>
          <w:szCs w:val="18"/>
        </w:rPr>
        <w:t xml:space="preserve"> een redelijke termijn om deze tekortkoming ongedaan te maken. Zodra de tekortkoming aantoonbaar ongedaan gemaakt is, zal </w:t>
      </w:r>
      <w:r w:rsidR="009E48D3" w:rsidRPr="00E44CFF">
        <w:rPr>
          <w:rFonts w:ascii="Verdana" w:hAnsi="Verdana"/>
          <w:color w:val="000000" w:themeColor="text1"/>
          <w:sz w:val="18"/>
          <w:szCs w:val="18"/>
        </w:rPr>
        <w:t>ProRail</w:t>
      </w:r>
      <w:r w:rsidRPr="00E44CFF">
        <w:rPr>
          <w:rFonts w:ascii="Verdana" w:hAnsi="Verdana"/>
          <w:color w:val="000000" w:themeColor="text1"/>
          <w:sz w:val="18"/>
          <w:szCs w:val="18"/>
        </w:rPr>
        <w:t xml:space="preserve"> onverwijld alsnog overgaan tot betaling van de opgeschorte Vergoeding.</w:t>
      </w:r>
    </w:p>
    <w:p w14:paraId="6F3C61AD" w14:textId="4B9B5CCA" w:rsidR="00A37DC1" w:rsidRPr="00E44CFF" w:rsidRDefault="00A37DC1" w:rsidP="00BB7B6B">
      <w:pPr>
        <w:suppressAutoHyphens/>
        <w:overflowPunct w:val="0"/>
        <w:autoSpaceDE w:val="0"/>
        <w:autoSpaceDN w:val="0"/>
        <w:adjustRightInd w:val="0"/>
        <w:spacing w:before="120" w:after="0" w:line="240" w:lineRule="auto"/>
        <w:ind w:right="-1"/>
        <w:textAlignment w:val="baseline"/>
        <w:rPr>
          <w:rFonts w:ascii="Verdana" w:hAnsi="Verdana"/>
          <w:color w:val="000000" w:themeColor="text1"/>
          <w:sz w:val="18"/>
          <w:szCs w:val="18"/>
        </w:rPr>
      </w:pPr>
    </w:p>
    <w:p w14:paraId="215F6E3D" w14:textId="186CDC9E" w:rsidR="00AF3B60" w:rsidRPr="00E44CFF" w:rsidRDefault="00AF3B60"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49" w:name="_Toc2090919893"/>
      <w:bookmarkStart w:id="50" w:name="_Toc170379351"/>
      <w:bookmarkStart w:id="51" w:name="_Hlk107779797"/>
      <w:r w:rsidRPr="00E44CFF">
        <w:rPr>
          <w:rFonts w:ascii="Verdana" w:hAnsi="Verdana"/>
          <w:b/>
          <w:bCs/>
          <w:color w:val="000000" w:themeColor="text1"/>
          <w:sz w:val="20"/>
          <w:szCs w:val="20"/>
        </w:rPr>
        <w:lastRenderedPageBreak/>
        <w:t>Herzieningsclausules</w:t>
      </w:r>
      <w:bookmarkEnd w:id="49"/>
      <w:bookmarkEnd w:id="50"/>
    </w:p>
    <w:p w14:paraId="00D71463" w14:textId="684FB0EC" w:rsidR="00AF3B60" w:rsidRPr="004F2F73" w:rsidRDefault="00AF3B60" w:rsidP="004F2F73">
      <w:pPr>
        <w:pStyle w:val="Lijstalinea"/>
        <w:numPr>
          <w:ilvl w:val="0"/>
          <w:numId w:val="71"/>
        </w:numPr>
        <w:autoSpaceDE w:val="0"/>
        <w:autoSpaceDN w:val="0"/>
        <w:adjustRightInd w:val="0"/>
        <w:spacing w:before="120"/>
        <w:ind w:left="851" w:hanging="491"/>
        <w:rPr>
          <w:rFonts w:ascii="Verdana" w:hAnsi="Verdana" w:cs="Verdana"/>
          <w:color w:val="000000" w:themeColor="text1"/>
          <w:sz w:val="18"/>
          <w:szCs w:val="18"/>
        </w:rPr>
      </w:pPr>
      <w:r w:rsidRPr="004F2F73">
        <w:rPr>
          <w:rFonts w:ascii="Verdana" w:hAnsi="Verdana" w:cs="Verdana"/>
          <w:color w:val="000000" w:themeColor="text1"/>
          <w:sz w:val="18"/>
          <w:szCs w:val="18"/>
        </w:rPr>
        <w:t xml:space="preserve">Indien gedurende de uitvoering van de </w:t>
      </w:r>
      <w:r w:rsidR="00D15802" w:rsidRPr="004F2F73">
        <w:rPr>
          <w:rFonts w:ascii="Verdana" w:hAnsi="Verdana" w:cs="Verdana"/>
          <w:color w:val="000000" w:themeColor="text1"/>
          <w:sz w:val="18"/>
          <w:szCs w:val="18"/>
        </w:rPr>
        <w:t>Nadere overeenkomst</w:t>
      </w:r>
      <w:r w:rsidRPr="004F2F73">
        <w:rPr>
          <w:rFonts w:ascii="Verdana" w:hAnsi="Verdana" w:cs="Verdana"/>
          <w:color w:val="000000" w:themeColor="text1"/>
          <w:sz w:val="18"/>
          <w:szCs w:val="18"/>
        </w:rPr>
        <w:t xml:space="preserve"> ontwikkelingen, waaronder mede doch niet uitsluitend begrepen Verbeterde of Nieuwe versies van Gebruiksrechten of andere onderdelen van de Prestatie ertoe leiden dat de Prestatie zoals deze beschreven is in het </w:t>
      </w:r>
      <w:r w:rsidR="00596459" w:rsidRPr="004F2F73">
        <w:rPr>
          <w:rFonts w:ascii="Verdana" w:hAnsi="Verdana" w:cs="Verdana"/>
          <w:color w:val="000000" w:themeColor="text1"/>
          <w:sz w:val="18"/>
          <w:szCs w:val="18"/>
        </w:rPr>
        <w:t>Programma van Eisen</w:t>
      </w:r>
      <w:r w:rsidRPr="004F2F73">
        <w:rPr>
          <w:rFonts w:ascii="Verdana" w:hAnsi="Verdana" w:cs="Verdana"/>
          <w:color w:val="000000" w:themeColor="text1"/>
          <w:sz w:val="18"/>
          <w:szCs w:val="18"/>
        </w:rPr>
        <w:t>, de Aanbieding, de SLA of een andere relevante bijlage in dit licht bezien, wijzigt om recht te doen aan de actualiteit, dan worden deze ontwikkelingen in beginsel onderdeel van de Overeengekomen Prestatie, mits deze wijziging er niet toe leidt deze leidt tot enige beperking op het Overeengekomen gebruik. Een dergelijke wijziging leidt in beginsel niet tot een wezenlijke wijziging zoals bedoeld in artikel 3.80d jo. Hoofdstuk 2.5 Aw2012.</w:t>
      </w:r>
    </w:p>
    <w:p w14:paraId="10B77A73" w14:textId="37857E31" w:rsidR="00AF3B60" w:rsidRPr="00E44CFF" w:rsidRDefault="00AF3B60" w:rsidP="004F2F73">
      <w:pPr>
        <w:pStyle w:val="Lijstalinea"/>
        <w:numPr>
          <w:ilvl w:val="0"/>
          <w:numId w:val="71"/>
        </w:numPr>
        <w:autoSpaceDE w:val="0"/>
        <w:autoSpaceDN w:val="0"/>
        <w:adjustRightInd w:val="0"/>
        <w:spacing w:before="120"/>
        <w:ind w:left="851" w:hanging="491"/>
        <w:rPr>
          <w:rFonts w:ascii="Verdana" w:hAnsi="Verdana" w:cs="Verdana"/>
          <w:color w:val="000000" w:themeColor="text1"/>
          <w:sz w:val="18"/>
          <w:szCs w:val="18"/>
        </w:rPr>
      </w:pPr>
      <w:r w:rsidRPr="00E44CFF">
        <w:rPr>
          <w:rFonts w:ascii="Verdana" w:hAnsi="Verdana" w:cs="Verdana"/>
          <w:color w:val="000000" w:themeColor="text1"/>
          <w:sz w:val="18"/>
          <w:szCs w:val="18"/>
        </w:rPr>
        <w:t xml:space="preserve">Indien gedurende de uitvoering van de </w:t>
      </w:r>
      <w:r w:rsidR="00D15802" w:rsidRPr="00E44CFF">
        <w:rPr>
          <w:rFonts w:ascii="Verdana" w:hAnsi="Verdana" w:cs="Verdana"/>
          <w:color w:val="000000" w:themeColor="text1"/>
          <w:sz w:val="18"/>
          <w:szCs w:val="18"/>
        </w:rPr>
        <w:t>Nadere overeenkomst</w:t>
      </w:r>
      <w:r w:rsidRPr="00E44CFF">
        <w:rPr>
          <w:rFonts w:ascii="Verdana" w:hAnsi="Verdana" w:cs="Verdana"/>
          <w:color w:val="000000" w:themeColor="text1"/>
          <w:sz w:val="18"/>
          <w:szCs w:val="18"/>
        </w:rPr>
        <w:t xml:space="preserve"> ontwikkelingen, waaronder mede doch niet uitsluitend begrepen Verbeterde of Nieuwe versies van de Gebruiksrechten of andere onderdelen van de Prestatie ertoe leiden dat de BIJLAGE Service Level Agreement SLA wijzigt om recht te doen aan de actualiteit, dan wordt de BIJLAGE Service Level Agreement SLA dienovereenkomstig herzien, zonder dat hierbij sprake is van een wezenlijke wijziging zoals bedoeld in artikel 3.80d jo. Hoofdstuk 2.5 Aw2012.</w:t>
      </w:r>
    </w:p>
    <w:p w14:paraId="5E9A7955" w14:textId="77777777" w:rsidR="00E244A4" w:rsidRPr="00E44CFF" w:rsidRDefault="00E244A4" w:rsidP="00BB7B6B">
      <w:pPr>
        <w:pStyle w:val="Lijstalinea"/>
        <w:autoSpaceDE w:val="0"/>
        <w:autoSpaceDN w:val="0"/>
        <w:adjustRightInd w:val="0"/>
        <w:spacing w:before="120"/>
        <w:ind w:left="780"/>
        <w:rPr>
          <w:rFonts w:ascii="Verdana" w:hAnsi="Verdana" w:cs="Verdana"/>
          <w:color w:val="000000" w:themeColor="text1"/>
          <w:sz w:val="18"/>
          <w:szCs w:val="18"/>
        </w:rPr>
      </w:pPr>
    </w:p>
    <w:p w14:paraId="7541791C" w14:textId="1B58ACB0" w:rsidR="00B455B3" w:rsidRPr="00E44CFF" w:rsidRDefault="00B455B3" w:rsidP="004F2F73">
      <w:pPr>
        <w:pStyle w:val="Kop2"/>
        <w:numPr>
          <w:ilvl w:val="0"/>
          <w:numId w:val="17"/>
        </w:numPr>
        <w:spacing w:before="120" w:line="240" w:lineRule="auto"/>
        <w:ind w:left="851" w:hanging="491"/>
        <w:rPr>
          <w:rFonts w:ascii="Verdana" w:hAnsi="Verdana"/>
          <w:b/>
          <w:bCs/>
          <w:color w:val="000000" w:themeColor="text1"/>
          <w:sz w:val="20"/>
          <w:szCs w:val="20"/>
        </w:rPr>
      </w:pPr>
      <w:bookmarkStart w:id="52" w:name="_Toc906653129"/>
      <w:bookmarkStart w:id="53" w:name="_Toc170379354"/>
      <w:r w:rsidRPr="004F2F73">
        <w:rPr>
          <w:rFonts w:ascii="Verdana" w:hAnsi="Verdana"/>
          <w:b/>
          <w:bCs/>
          <w:color w:val="000000" w:themeColor="text1"/>
          <w:sz w:val="20"/>
          <w:szCs w:val="20"/>
        </w:rPr>
        <w:t xml:space="preserve">Wijziging van deze </w:t>
      </w:r>
      <w:bookmarkEnd w:id="52"/>
      <w:bookmarkEnd w:id="53"/>
      <w:r w:rsidR="00D15802" w:rsidRPr="004F2F73">
        <w:rPr>
          <w:rFonts w:ascii="Verdana" w:hAnsi="Verdana"/>
          <w:b/>
          <w:bCs/>
          <w:color w:val="000000" w:themeColor="text1"/>
          <w:sz w:val="20"/>
          <w:szCs w:val="20"/>
        </w:rPr>
        <w:t>Nadere overeenkomst</w:t>
      </w:r>
    </w:p>
    <w:p w14:paraId="6BD02619" w14:textId="33E5A06C" w:rsidR="00B455B3" w:rsidRPr="00E44CFF" w:rsidRDefault="00B455B3" w:rsidP="004F2F73">
      <w:pPr>
        <w:pStyle w:val="Lijstalinea"/>
        <w:numPr>
          <w:ilvl w:val="1"/>
          <w:numId w:val="74"/>
        </w:numPr>
        <w:autoSpaceDE w:val="0"/>
        <w:autoSpaceDN w:val="0"/>
        <w:adjustRightInd w:val="0"/>
        <w:spacing w:before="120"/>
        <w:ind w:left="851" w:hanging="491"/>
        <w:rPr>
          <w:rFonts w:ascii="Verdana" w:hAnsi="Verdana" w:cs="Verdana"/>
          <w:color w:val="000000" w:themeColor="text1"/>
          <w:sz w:val="18"/>
          <w:szCs w:val="18"/>
        </w:rPr>
      </w:pPr>
      <w:r w:rsidRPr="00E44CFF">
        <w:rPr>
          <w:rFonts w:ascii="Verdana" w:hAnsi="Verdana" w:cs="Verdana"/>
          <w:color w:val="000000" w:themeColor="text1"/>
          <w:sz w:val="18"/>
          <w:szCs w:val="18"/>
        </w:rPr>
        <w:t xml:space="preserve">Afwijkingen van deze </w:t>
      </w:r>
      <w:r w:rsidR="00D15802" w:rsidRPr="00E44CFF">
        <w:rPr>
          <w:rFonts w:ascii="Verdana" w:hAnsi="Verdana" w:cs="Verdana"/>
          <w:color w:val="000000" w:themeColor="text1"/>
          <w:sz w:val="18"/>
          <w:szCs w:val="18"/>
        </w:rPr>
        <w:t>Nadere overeenkomst</w:t>
      </w:r>
      <w:r w:rsidRPr="00E44CFF">
        <w:rPr>
          <w:rFonts w:ascii="Verdana" w:hAnsi="Verdana" w:cs="Verdana"/>
          <w:color w:val="000000" w:themeColor="text1"/>
          <w:sz w:val="18"/>
          <w:szCs w:val="18"/>
        </w:rPr>
        <w:t xml:space="preserve"> zijn slechts bindend voor zover zij uitdrukkelijk tussen Partijen schriftelijk zijn overeengekomen.</w:t>
      </w:r>
    </w:p>
    <w:p w14:paraId="289F60AF" w14:textId="6A794E47" w:rsidR="00B455B3" w:rsidRPr="00E44CFF" w:rsidRDefault="00B455B3" w:rsidP="004F2F73">
      <w:pPr>
        <w:pStyle w:val="Lijstalinea"/>
        <w:numPr>
          <w:ilvl w:val="1"/>
          <w:numId w:val="74"/>
        </w:numPr>
        <w:autoSpaceDE w:val="0"/>
        <w:autoSpaceDN w:val="0"/>
        <w:adjustRightInd w:val="0"/>
        <w:spacing w:before="120"/>
        <w:ind w:left="851" w:hanging="491"/>
        <w:rPr>
          <w:rFonts w:ascii="Verdana" w:hAnsi="Verdana" w:cs="Verdana"/>
          <w:color w:val="000000" w:themeColor="text1"/>
          <w:sz w:val="18"/>
          <w:szCs w:val="18"/>
        </w:rPr>
      </w:pPr>
      <w:r w:rsidRPr="00E44CFF">
        <w:rPr>
          <w:rFonts w:ascii="Verdana" w:hAnsi="Verdana" w:cs="Verdana"/>
          <w:color w:val="000000" w:themeColor="text1"/>
          <w:sz w:val="18"/>
          <w:szCs w:val="18"/>
        </w:rPr>
        <w:t xml:space="preserve">De contactpersonen van </w:t>
      </w:r>
      <w:r w:rsidR="009E48D3" w:rsidRPr="00E44CFF">
        <w:rPr>
          <w:rFonts w:ascii="Verdana" w:hAnsi="Verdana" w:cs="Verdana"/>
          <w:color w:val="000000" w:themeColor="text1"/>
          <w:sz w:val="18"/>
          <w:szCs w:val="18"/>
        </w:rPr>
        <w:t>ProRail</w:t>
      </w:r>
      <w:r w:rsidRPr="00E44CFF">
        <w:rPr>
          <w:rFonts w:ascii="Verdana" w:hAnsi="Verdana" w:cs="Verdana"/>
          <w:color w:val="000000" w:themeColor="text1"/>
          <w:sz w:val="18"/>
          <w:szCs w:val="18"/>
        </w:rPr>
        <w:t xml:space="preserve"> is niet bevoegd tot wijziging van de </w:t>
      </w:r>
      <w:r w:rsidR="00D15802" w:rsidRPr="00E44CFF">
        <w:rPr>
          <w:rFonts w:ascii="Verdana" w:hAnsi="Verdana" w:cs="Verdana"/>
          <w:color w:val="000000" w:themeColor="text1"/>
          <w:sz w:val="18"/>
          <w:szCs w:val="18"/>
        </w:rPr>
        <w:t>Nadere overeenkomst</w:t>
      </w:r>
      <w:r w:rsidRPr="00E44CFF">
        <w:rPr>
          <w:rFonts w:ascii="Verdana" w:hAnsi="Verdana" w:cs="Verdana"/>
          <w:color w:val="000000" w:themeColor="text1"/>
          <w:sz w:val="18"/>
          <w:szCs w:val="18"/>
        </w:rPr>
        <w:t xml:space="preserve">. Wijziging van de </w:t>
      </w:r>
      <w:r w:rsidR="00D15802" w:rsidRPr="00E44CFF">
        <w:rPr>
          <w:rFonts w:ascii="Verdana" w:hAnsi="Verdana" w:cs="Verdana"/>
          <w:color w:val="000000" w:themeColor="text1"/>
          <w:sz w:val="18"/>
          <w:szCs w:val="18"/>
        </w:rPr>
        <w:t>Nadere overeenkomst</w:t>
      </w:r>
      <w:r w:rsidRPr="00E44CFF">
        <w:rPr>
          <w:rFonts w:ascii="Verdana" w:hAnsi="Verdana" w:cs="Verdana"/>
          <w:color w:val="000000" w:themeColor="text1"/>
          <w:sz w:val="18"/>
          <w:szCs w:val="18"/>
        </w:rPr>
        <w:t xml:space="preserve"> is bij </w:t>
      </w:r>
      <w:r w:rsidR="009E48D3" w:rsidRPr="00E44CFF">
        <w:rPr>
          <w:rFonts w:ascii="Verdana" w:hAnsi="Verdana" w:cs="Verdana"/>
          <w:color w:val="000000" w:themeColor="text1"/>
          <w:sz w:val="18"/>
          <w:szCs w:val="18"/>
        </w:rPr>
        <w:t>ProRail</w:t>
      </w:r>
      <w:r w:rsidRPr="00E44CFF">
        <w:rPr>
          <w:rFonts w:ascii="Verdana" w:hAnsi="Verdana" w:cs="Verdana"/>
          <w:color w:val="000000" w:themeColor="text1"/>
          <w:sz w:val="18"/>
          <w:szCs w:val="18"/>
        </w:rPr>
        <w:t xml:space="preserve"> voorbehouden aan de directie.</w:t>
      </w:r>
    </w:p>
    <w:p w14:paraId="40AF4FE1" w14:textId="1A557AB9" w:rsidR="00B455B3" w:rsidRPr="00867CE0" w:rsidRDefault="00361879" w:rsidP="00867CE0">
      <w:pPr>
        <w:pStyle w:val="Lijstalinea"/>
        <w:numPr>
          <w:ilvl w:val="1"/>
          <w:numId w:val="74"/>
        </w:numPr>
        <w:autoSpaceDE w:val="0"/>
        <w:autoSpaceDN w:val="0"/>
        <w:adjustRightInd w:val="0"/>
        <w:spacing w:before="120"/>
        <w:ind w:left="851" w:hanging="491"/>
        <w:rPr>
          <w:rFonts w:ascii="Verdana" w:hAnsi="Verdana" w:cs="Verdana"/>
          <w:color w:val="000000" w:themeColor="text1"/>
          <w:sz w:val="18"/>
          <w:szCs w:val="18"/>
        </w:rPr>
      </w:pPr>
      <w:r w:rsidRPr="00E44CFF">
        <w:rPr>
          <w:rFonts w:ascii="Verdana" w:hAnsi="Verdana" w:cs="Verdana"/>
          <w:color w:val="000000" w:themeColor="text1"/>
          <w:sz w:val="18"/>
          <w:szCs w:val="18"/>
        </w:rPr>
        <w:t xml:space="preserve">Naar zijn aard is de DAP een levend document en kan daarom gewijzigd worden. In het DAP kunnen gewijzigde afspraken worden opgenomen, voor zover dit ziet op afspraken omtrent procedures en nadere invulling dan wel uitvoering van de </w:t>
      </w:r>
      <w:r w:rsidR="00D15802" w:rsidRPr="00E44CFF">
        <w:rPr>
          <w:rFonts w:ascii="Verdana" w:hAnsi="Verdana" w:cs="Verdana"/>
          <w:color w:val="000000" w:themeColor="text1"/>
          <w:sz w:val="18"/>
          <w:szCs w:val="18"/>
        </w:rPr>
        <w:t>Nadere overeenkomst</w:t>
      </w:r>
      <w:r w:rsidRPr="00E44CFF">
        <w:rPr>
          <w:rFonts w:ascii="Verdana" w:hAnsi="Verdana" w:cs="Verdana"/>
          <w:color w:val="000000" w:themeColor="text1"/>
          <w:sz w:val="18"/>
          <w:szCs w:val="18"/>
        </w:rPr>
        <w:t xml:space="preserve">. </w:t>
      </w:r>
      <w:r w:rsidR="004267BC" w:rsidRPr="00E44CFF">
        <w:rPr>
          <w:rFonts w:ascii="Verdana" w:hAnsi="Verdana" w:cs="Verdana"/>
          <w:color w:val="000000" w:themeColor="text1"/>
          <w:sz w:val="18"/>
          <w:szCs w:val="18"/>
        </w:rPr>
        <w:t xml:space="preserve">In de DAP kunnen geen afspraken opgenomen worden die een materiële wijziging van de </w:t>
      </w:r>
      <w:r w:rsidR="00D15802" w:rsidRPr="00E44CFF">
        <w:rPr>
          <w:rFonts w:ascii="Verdana" w:hAnsi="Verdana" w:cs="Verdana"/>
          <w:color w:val="000000" w:themeColor="text1"/>
          <w:sz w:val="18"/>
          <w:szCs w:val="18"/>
        </w:rPr>
        <w:t>Nadere overeenkomst</w:t>
      </w:r>
      <w:r w:rsidR="004267BC" w:rsidRPr="00E44CFF">
        <w:rPr>
          <w:rFonts w:ascii="Verdana" w:hAnsi="Verdana" w:cs="Verdana"/>
          <w:color w:val="000000" w:themeColor="text1"/>
          <w:sz w:val="18"/>
          <w:szCs w:val="18"/>
        </w:rPr>
        <w:t xml:space="preserve"> meebrengen.</w:t>
      </w:r>
    </w:p>
    <w:bookmarkEnd w:id="51"/>
    <w:p w14:paraId="5EF536A3" w14:textId="77777777" w:rsidR="00A11B8D" w:rsidRPr="00E44CFF" w:rsidRDefault="00A11B8D" w:rsidP="00BB7B6B">
      <w:pPr>
        <w:spacing w:before="120" w:after="0" w:line="240" w:lineRule="auto"/>
        <w:rPr>
          <w:rFonts w:ascii="Verdana" w:hAnsi="Verdana"/>
          <w:color w:val="000000" w:themeColor="text1"/>
          <w:sz w:val="18"/>
          <w:szCs w:val="18"/>
        </w:rPr>
      </w:pPr>
    </w:p>
    <w:p w14:paraId="63B15FC8" w14:textId="68A00068" w:rsidR="000C075A" w:rsidRPr="00E44CFF" w:rsidRDefault="00D60F2D" w:rsidP="00867CE0">
      <w:pPr>
        <w:spacing w:before="120" w:after="0" w:line="240" w:lineRule="auto"/>
        <w:ind w:left="567" w:hanging="567"/>
        <w:rPr>
          <w:rFonts w:ascii="Verdana" w:hAnsi="Verdana"/>
          <w:color w:val="000000" w:themeColor="text1"/>
          <w:sz w:val="18"/>
          <w:szCs w:val="18"/>
        </w:rPr>
      </w:pPr>
      <w:r w:rsidRPr="00E44CFF">
        <w:rPr>
          <w:rFonts w:ascii="Verdana" w:hAnsi="Verdana"/>
          <w:color w:val="000000" w:themeColor="text1"/>
          <w:sz w:val="18"/>
          <w:szCs w:val="18"/>
        </w:rPr>
        <w:t>Aldus overeengekomen op &lt;datum&gt; en ondertekend in tweevoud door:</w:t>
      </w: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E44CFF" w:rsidRPr="00867CE0" w14:paraId="381E215B" w14:textId="77777777" w:rsidTr="000C075A">
        <w:trPr>
          <w:trHeight w:val="290"/>
        </w:trPr>
        <w:tc>
          <w:tcPr>
            <w:tcW w:w="3836" w:type="dxa"/>
            <w:hideMark/>
          </w:tcPr>
          <w:p w14:paraId="26B475DE" w14:textId="4315D60C" w:rsidR="000C075A" w:rsidRPr="00867CE0" w:rsidRDefault="009E48D3" w:rsidP="00BB7B6B">
            <w:pPr>
              <w:spacing w:before="120" w:after="0" w:line="240" w:lineRule="auto"/>
              <w:rPr>
                <w:rFonts w:ascii="Verdana" w:hAnsi="Verdana"/>
                <w:b/>
                <w:bCs/>
                <w:color w:val="000000" w:themeColor="text1"/>
                <w:sz w:val="18"/>
                <w:szCs w:val="18"/>
              </w:rPr>
            </w:pPr>
            <w:r w:rsidRPr="00867CE0">
              <w:rPr>
                <w:rFonts w:ascii="Verdana" w:hAnsi="Verdana"/>
                <w:b/>
                <w:bCs/>
                <w:color w:val="000000" w:themeColor="text1"/>
                <w:sz w:val="18"/>
                <w:szCs w:val="18"/>
              </w:rPr>
              <w:t>PRORAIL</w:t>
            </w:r>
            <w:r w:rsidR="000C075A" w:rsidRPr="00867CE0">
              <w:rPr>
                <w:rFonts w:ascii="Verdana" w:hAnsi="Verdana"/>
                <w:b/>
                <w:bCs/>
                <w:color w:val="000000" w:themeColor="text1"/>
                <w:sz w:val="18"/>
                <w:szCs w:val="18"/>
              </w:rPr>
              <w:tab/>
            </w:r>
            <w:r w:rsidR="000C075A" w:rsidRPr="00867CE0">
              <w:rPr>
                <w:rFonts w:ascii="Verdana" w:hAnsi="Verdana"/>
                <w:b/>
                <w:bCs/>
                <w:color w:val="000000" w:themeColor="text1"/>
                <w:sz w:val="18"/>
                <w:szCs w:val="18"/>
              </w:rPr>
              <w:tab/>
            </w:r>
            <w:r w:rsidR="000C075A" w:rsidRPr="00867CE0">
              <w:rPr>
                <w:rFonts w:ascii="Verdana" w:hAnsi="Verdana"/>
                <w:b/>
                <w:bCs/>
                <w:color w:val="000000" w:themeColor="text1"/>
                <w:sz w:val="18"/>
                <w:szCs w:val="18"/>
              </w:rPr>
              <w:tab/>
            </w:r>
            <w:r w:rsidR="000C075A" w:rsidRPr="00867CE0">
              <w:rPr>
                <w:rFonts w:ascii="Verdana" w:hAnsi="Verdana"/>
                <w:b/>
                <w:bCs/>
                <w:color w:val="000000" w:themeColor="text1"/>
                <w:sz w:val="18"/>
                <w:szCs w:val="18"/>
              </w:rPr>
              <w:tab/>
            </w:r>
            <w:r w:rsidR="000C075A" w:rsidRPr="00867CE0">
              <w:rPr>
                <w:rFonts w:ascii="Verdana" w:hAnsi="Verdana"/>
                <w:b/>
                <w:bCs/>
                <w:color w:val="000000" w:themeColor="text1"/>
                <w:sz w:val="18"/>
                <w:szCs w:val="18"/>
              </w:rPr>
              <w:tab/>
            </w:r>
            <w:r w:rsidR="000C075A" w:rsidRPr="00867CE0">
              <w:rPr>
                <w:rFonts w:ascii="Verdana" w:hAnsi="Verdana"/>
                <w:b/>
                <w:bCs/>
                <w:color w:val="000000" w:themeColor="text1"/>
                <w:sz w:val="18"/>
                <w:szCs w:val="18"/>
              </w:rPr>
              <w:tab/>
            </w:r>
          </w:p>
        </w:tc>
        <w:tc>
          <w:tcPr>
            <w:tcW w:w="3988" w:type="dxa"/>
            <w:hideMark/>
          </w:tcPr>
          <w:p w14:paraId="741A82F0" w14:textId="1AC08EED" w:rsidR="000C075A" w:rsidRPr="00867CE0" w:rsidRDefault="00BE43CC" w:rsidP="00BB7B6B">
            <w:pPr>
              <w:tabs>
                <w:tab w:val="right" w:pos="3772"/>
              </w:tabs>
              <w:spacing w:before="120" w:after="0" w:line="240" w:lineRule="auto"/>
              <w:rPr>
                <w:rFonts w:ascii="Verdana" w:hAnsi="Verdana"/>
                <w:b/>
                <w:bCs/>
                <w:color w:val="000000" w:themeColor="text1"/>
                <w:sz w:val="18"/>
                <w:szCs w:val="18"/>
              </w:rPr>
            </w:pPr>
            <w:r w:rsidRPr="00867CE0">
              <w:rPr>
                <w:rFonts w:ascii="Verdana" w:hAnsi="Verdana"/>
                <w:b/>
                <w:bCs/>
                <w:color w:val="000000" w:themeColor="text1"/>
                <w:sz w:val="18"/>
                <w:szCs w:val="18"/>
              </w:rPr>
              <w:t>OPDRACHTNEMER</w:t>
            </w:r>
          </w:p>
        </w:tc>
      </w:tr>
      <w:tr w:rsidR="00E44CFF" w:rsidRPr="00E44CFF" w14:paraId="1741B10E" w14:textId="77777777" w:rsidTr="000C075A">
        <w:trPr>
          <w:trHeight w:val="155"/>
        </w:trPr>
        <w:tc>
          <w:tcPr>
            <w:tcW w:w="3836" w:type="dxa"/>
            <w:hideMark/>
          </w:tcPr>
          <w:p w14:paraId="76F276BF" w14:textId="77777777" w:rsidR="000C075A" w:rsidRPr="00867CE0" w:rsidRDefault="000C075A" w:rsidP="00BB7B6B">
            <w:pPr>
              <w:spacing w:before="120" w:after="0" w:line="240" w:lineRule="auto"/>
              <w:rPr>
                <w:rFonts w:ascii="Verdana" w:hAnsi="Verdana"/>
                <w:b/>
                <w:bCs/>
                <w:color w:val="000000" w:themeColor="text1"/>
                <w:sz w:val="18"/>
                <w:szCs w:val="18"/>
              </w:rPr>
            </w:pPr>
            <w:r w:rsidRPr="00867CE0">
              <w:rPr>
                <w:rFonts w:ascii="Verdana" w:hAnsi="Verdana"/>
                <w:b/>
                <w:bCs/>
                <w:color w:val="000000" w:themeColor="text1"/>
                <w:sz w:val="18"/>
                <w:szCs w:val="18"/>
              </w:rPr>
              <w:t xml:space="preserve">Naam: </w:t>
            </w:r>
            <w:r w:rsidRPr="00867CE0">
              <w:rPr>
                <w:rFonts w:ascii="Verdana" w:hAnsi="Verdana"/>
                <w:b/>
                <w:bCs/>
                <w:i/>
                <w:color w:val="000000" w:themeColor="text1"/>
                <w:sz w:val="18"/>
                <w:szCs w:val="18"/>
              </w:rPr>
              <w:t>&lt;naam&gt;</w:t>
            </w:r>
          </w:p>
        </w:tc>
        <w:tc>
          <w:tcPr>
            <w:tcW w:w="3988" w:type="dxa"/>
            <w:hideMark/>
          </w:tcPr>
          <w:p w14:paraId="4EC283A8" w14:textId="77777777" w:rsidR="000C075A" w:rsidRPr="00867CE0" w:rsidRDefault="000C075A" w:rsidP="00BB7B6B">
            <w:pPr>
              <w:tabs>
                <w:tab w:val="right" w:pos="3772"/>
              </w:tabs>
              <w:spacing w:before="120" w:after="0" w:line="240" w:lineRule="auto"/>
              <w:rPr>
                <w:rFonts w:ascii="Verdana" w:hAnsi="Verdana"/>
                <w:b/>
                <w:bCs/>
                <w:color w:val="000000" w:themeColor="text1"/>
                <w:sz w:val="18"/>
                <w:szCs w:val="18"/>
              </w:rPr>
            </w:pPr>
            <w:r w:rsidRPr="00867CE0">
              <w:rPr>
                <w:rFonts w:ascii="Verdana" w:hAnsi="Verdana"/>
                <w:b/>
                <w:bCs/>
                <w:color w:val="000000" w:themeColor="text1"/>
                <w:sz w:val="18"/>
                <w:szCs w:val="18"/>
              </w:rPr>
              <w:t xml:space="preserve">Naam: </w:t>
            </w:r>
            <w:r w:rsidR="00F70D33" w:rsidRPr="00867CE0">
              <w:rPr>
                <w:rFonts w:ascii="Verdana" w:hAnsi="Verdana"/>
                <w:b/>
                <w:bCs/>
                <w:i/>
                <w:color w:val="000000" w:themeColor="text1"/>
                <w:sz w:val="18"/>
                <w:szCs w:val="18"/>
              </w:rPr>
              <w:t>&lt;naam</w:t>
            </w:r>
            <w:r w:rsidRPr="00867CE0">
              <w:rPr>
                <w:rFonts w:ascii="Verdana" w:hAnsi="Verdana"/>
                <w:b/>
                <w:bCs/>
                <w:i/>
                <w:color w:val="000000" w:themeColor="text1"/>
                <w:sz w:val="18"/>
                <w:szCs w:val="18"/>
              </w:rPr>
              <w:t>&gt;</w:t>
            </w:r>
          </w:p>
        </w:tc>
      </w:tr>
      <w:tr w:rsidR="00E44CFF" w:rsidRPr="00E44CFF" w14:paraId="67DFC893" w14:textId="77777777" w:rsidTr="000C075A">
        <w:trPr>
          <w:trHeight w:val="145"/>
        </w:trPr>
        <w:tc>
          <w:tcPr>
            <w:tcW w:w="3836" w:type="dxa"/>
            <w:hideMark/>
          </w:tcPr>
          <w:p w14:paraId="74B207F8" w14:textId="6DF78F4C" w:rsidR="000C075A" w:rsidRPr="004F2F73" w:rsidRDefault="000C075A" w:rsidP="00BB7B6B">
            <w:pPr>
              <w:spacing w:before="120" w:after="0" w:line="240" w:lineRule="auto"/>
              <w:rPr>
                <w:rFonts w:ascii="Verdana" w:hAnsi="Verdana"/>
                <w:color w:val="000000" w:themeColor="text1"/>
                <w:sz w:val="18"/>
                <w:szCs w:val="18"/>
              </w:rPr>
            </w:pPr>
          </w:p>
        </w:tc>
        <w:tc>
          <w:tcPr>
            <w:tcW w:w="3988" w:type="dxa"/>
            <w:hideMark/>
          </w:tcPr>
          <w:p w14:paraId="6CE8BCDD" w14:textId="77777777" w:rsidR="00724527" w:rsidRPr="004F2F73" w:rsidRDefault="00724527" w:rsidP="00BB7B6B">
            <w:pPr>
              <w:tabs>
                <w:tab w:val="right" w:pos="3772"/>
              </w:tabs>
              <w:spacing w:before="120" w:after="0" w:line="240" w:lineRule="auto"/>
              <w:rPr>
                <w:rFonts w:ascii="Verdana" w:hAnsi="Verdana"/>
                <w:color w:val="000000" w:themeColor="text1"/>
                <w:sz w:val="18"/>
                <w:szCs w:val="18"/>
              </w:rPr>
            </w:pPr>
          </w:p>
          <w:p w14:paraId="37A24938" w14:textId="5ECEB9C1" w:rsidR="000C075A" w:rsidRPr="004F2F73" w:rsidRDefault="000C075A" w:rsidP="00BB7B6B">
            <w:pPr>
              <w:tabs>
                <w:tab w:val="right" w:pos="3772"/>
              </w:tabs>
              <w:spacing w:before="120" w:after="0" w:line="240" w:lineRule="auto"/>
              <w:rPr>
                <w:rFonts w:ascii="Verdana" w:hAnsi="Verdana"/>
                <w:i/>
                <w:color w:val="000000" w:themeColor="text1"/>
                <w:sz w:val="18"/>
                <w:szCs w:val="18"/>
              </w:rPr>
            </w:pPr>
          </w:p>
        </w:tc>
      </w:tr>
      <w:tr w:rsidR="00E44CFF" w:rsidRPr="00E44CFF" w14:paraId="508EFCC8" w14:textId="77777777" w:rsidTr="000C075A">
        <w:trPr>
          <w:trHeight w:val="145"/>
        </w:trPr>
        <w:tc>
          <w:tcPr>
            <w:tcW w:w="3836" w:type="dxa"/>
          </w:tcPr>
          <w:p w14:paraId="267D47E8" w14:textId="77777777" w:rsidR="00724527" w:rsidRPr="004F2F73" w:rsidRDefault="00724527" w:rsidP="00BB7B6B">
            <w:pPr>
              <w:spacing w:before="120" w:after="0" w:line="240" w:lineRule="auto"/>
              <w:rPr>
                <w:rFonts w:ascii="Verdana" w:hAnsi="Verdana"/>
                <w:color w:val="000000" w:themeColor="text1"/>
                <w:sz w:val="18"/>
                <w:szCs w:val="18"/>
              </w:rPr>
            </w:pPr>
          </w:p>
          <w:p w14:paraId="2F3C521E" w14:textId="77777777" w:rsidR="00724527" w:rsidRPr="004F2F73" w:rsidRDefault="00724527" w:rsidP="00BB7B6B">
            <w:pPr>
              <w:spacing w:before="120" w:after="0" w:line="240" w:lineRule="auto"/>
              <w:rPr>
                <w:rFonts w:ascii="Verdana" w:hAnsi="Verdana"/>
                <w:color w:val="000000" w:themeColor="text1"/>
                <w:sz w:val="18"/>
                <w:szCs w:val="18"/>
              </w:rPr>
            </w:pPr>
          </w:p>
        </w:tc>
        <w:tc>
          <w:tcPr>
            <w:tcW w:w="3988" w:type="dxa"/>
          </w:tcPr>
          <w:p w14:paraId="382723A3" w14:textId="77777777" w:rsidR="000C075A" w:rsidRPr="004F2F73" w:rsidRDefault="000C075A" w:rsidP="00BB7B6B">
            <w:pPr>
              <w:tabs>
                <w:tab w:val="right" w:pos="3772"/>
              </w:tabs>
              <w:spacing w:before="120" w:after="0" w:line="240" w:lineRule="auto"/>
              <w:rPr>
                <w:rFonts w:ascii="Verdana" w:hAnsi="Verdana"/>
                <w:color w:val="000000" w:themeColor="text1"/>
                <w:sz w:val="18"/>
                <w:szCs w:val="18"/>
              </w:rPr>
            </w:pPr>
          </w:p>
        </w:tc>
      </w:tr>
      <w:tr w:rsidR="00E44CFF" w:rsidRPr="00E44CFF" w14:paraId="298BCC2B" w14:textId="77777777" w:rsidTr="000C075A">
        <w:trPr>
          <w:trHeight w:val="598"/>
        </w:trPr>
        <w:tc>
          <w:tcPr>
            <w:tcW w:w="3836" w:type="dxa"/>
          </w:tcPr>
          <w:p w14:paraId="188452F6" w14:textId="77777777" w:rsidR="000C075A" w:rsidRPr="004F2F73" w:rsidRDefault="000C075A" w:rsidP="00BB7B6B">
            <w:pPr>
              <w:spacing w:before="120" w:after="0" w:line="240" w:lineRule="auto"/>
              <w:rPr>
                <w:rFonts w:ascii="Verdana" w:eastAsia="Times New Roman" w:hAnsi="Verdana"/>
                <w:color w:val="000000" w:themeColor="text1"/>
                <w:sz w:val="18"/>
                <w:szCs w:val="18"/>
              </w:rPr>
            </w:pPr>
            <w:r w:rsidRPr="004F2F73">
              <w:rPr>
                <w:rFonts w:ascii="Verdana" w:hAnsi="Verdana"/>
                <w:color w:val="000000" w:themeColor="text1"/>
                <w:sz w:val="18"/>
                <w:szCs w:val="18"/>
              </w:rPr>
              <w:t>Handtekening:</w:t>
            </w:r>
          </w:p>
          <w:p w14:paraId="276F53BA" w14:textId="77777777" w:rsidR="000C075A" w:rsidRPr="004F2F73" w:rsidRDefault="000C075A" w:rsidP="00BB7B6B">
            <w:pPr>
              <w:spacing w:before="120" w:after="0" w:line="240" w:lineRule="auto"/>
              <w:rPr>
                <w:rFonts w:ascii="Verdana" w:hAnsi="Verdana"/>
                <w:color w:val="000000" w:themeColor="text1"/>
                <w:sz w:val="18"/>
                <w:szCs w:val="18"/>
              </w:rPr>
            </w:pPr>
          </w:p>
          <w:p w14:paraId="74EBCE6C" w14:textId="77777777" w:rsidR="000C075A" w:rsidRPr="004F2F73" w:rsidRDefault="000C075A" w:rsidP="00BB7B6B">
            <w:pPr>
              <w:spacing w:before="120" w:after="0" w:line="240" w:lineRule="auto"/>
              <w:rPr>
                <w:rFonts w:ascii="Verdana" w:hAnsi="Verdana"/>
                <w:color w:val="000000" w:themeColor="text1"/>
                <w:sz w:val="18"/>
                <w:szCs w:val="18"/>
              </w:rPr>
            </w:pPr>
          </w:p>
          <w:p w14:paraId="155B0CDC" w14:textId="77777777" w:rsidR="000C075A" w:rsidRPr="004F2F73" w:rsidRDefault="000C075A" w:rsidP="00BB7B6B">
            <w:pPr>
              <w:spacing w:before="120" w:after="0" w:line="240" w:lineRule="auto"/>
              <w:rPr>
                <w:rFonts w:ascii="Verdana" w:hAnsi="Verdana"/>
                <w:color w:val="000000" w:themeColor="text1"/>
                <w:sz w:val="18"/>
                <w:szCs w:val="18"/>
              </w:rPr>
            </w:pPr>
          </w:p>
        </w:tc>
        <w:tc>
          <w:tcPr>
            <w:tcW w:w="3988" w:type="dxa"/>
          </w:tcPr>
          <w:p w14:paraId="6108FEB4" w14:textId="77777777" w:rsidR="000C075A" w:rsidRPr="004F2F73" w:rsidRDefault="000C075A" w:rsidP="00BB7B6B">
            <w:pPr>
              <w:tabs>
                <w:tab w:val="right" w:pos="3772"/>
              </w:tabs>
              <w:spacing w:before="120" w:after="0" w:line="240" w:lineRule="auto"/>
              <w:rPr>
                <w:rFonts w:ascii="Verdana" w:eastAsia="Times New Roman" w:hAnsi="Verdana"/>
                <w:color w:val="000000" w:themeColor="text1"/>
                <w:sz w:val="18"/>
                <w:szCs w:val="18"/>
              </w:rPr>
            </w:pPr>
            <w:r w:rsidRPr="004F2F73">
              <w:rPr>
                <w:rFonts w:ascii="Verdana" w:hAnsi="Verdana"/>
                <w:color w:val="000000" w:themeColor="text1"/>
                <w:sz w:val="18"/>
                <w:szCs w:val="18"/>
              </w:rPr>
              <w:t>Handtekening:</w:t>
            </w:r>
          </w:p>
          <w:p w14:paraId="312034BB" w14:textId="77777777" w:rsidR="000C075A" w:rsidRPr="004F2F73" w:rsidRDefault="000C075A" w:rsidP="00BB7B6B">
            <w:pPr>
              <w:tabs>
                <w:tab w:val="right" w:pos="3772"/>
              </w:tabs>
              <w:spacing w:before="120" w:after="0" w:line="240" w:lineRule="auto"/>
              <w:rPr>
                <w:rFonts w:ascii="Verdana" w:hAnsi="Verdana"/>
                <w:color w:val="000000" w:themeColor="text1"/>
                <w:sz w:val="18"/>
                <w:szCs w:val="18"/>
              </w:rPr>
            </w:pPr>
          </w:p>
          <w:p w14:paraId="3B93AEA5" w14:textId="77777777" w:rsidR="000C075A" w:rsidRPr="004F2F73" w:rsidRDefault="000C075A" w:rsidP="00BB7B6B">
            <w:pPr>
              <w:tabs>
                <w:tab w:val="right" w:pos="3772"/>
              </w:tabs>
              <w:spacing w:before="120" w:after="0" w:line="240" w:lineRule="auto"/>
              <w:rPr>
                <w:rFonts w:ascii="Verdana" w:hAnsi="Verdana"/>
                <w:color w:val="000000" w:themeColor="text1"/>
                <w:sz w:val="18"/>
                <w:szCs w:val="18"/>
              </w:rPr>
            </w:pPr>
          </w:p>
          <w:p w14:paraId="2B9FB913" w14:textId="77777777" w:rsidR="000C075A" w:rsidRPr="004F2F73" w:rsidRDefault="000C075A" w:rsidP="00BB7B6B">
            <w:pPr>
              <w:tabs>
                <w:tab w:val="right" w:pos="3772"/>
              </w:tabs>
              <w:spacing w:before="120" w:after="0" w:line="240" w:lineRule="auto"/>
              <w:rPr>
                <w:rFonts w:ascii="Verdana" w:hAnsi="Verdana"/>
                <w:color w:val="000000" w:themeColor="text1"/>
                <w:sz w:val="18"/>
                <w:szCs w:val="18"/>
              </w:rPr>
            </w:pPr>
          </w:p>
        </w:tc>
      </w:tr>
      <w:tr w:rsidR="00E44CFF" w:rsidRPr="00E44CFF" w14:paraId="1EDBE7C5" w14:textId="77777777" w:rsidTr="000C075A">
        <w:trPr>
          <w:trHeight w:val="145"/>
        </w:trPr>
        <w:tc>
          <w:tcPr>
            <w:tcW w:w="3836" w:type="dxa"/>
            <w:hideMark/>
          </w:tcPr>
          <w:p w14:paraId="73246549" w14:textId="77777777" w:rsidR="000C075A" w:rsidRPr="004F2F73" w:rsidRDefault="000C075A" w:rsidP="00BB7B6B">
            <w:pPr>
              <w:spacing w:before="120" w:after="0" w:line="240" w:lineRule="auto"/>
              <w:rPr>
                <w:rFonts w:ascii="Verdana" w:hAnsi="Verdana"/>
                <w:color w:val="000000" w:themeColor="text1"/>
                <w:sz w:val="18"/>
                <w:szCs w:val="18"/>
              </w:rPr>
            </w:pPr>
            <w:r w:rsidRPr="004F2F73">
              <w:rPr>
                <w:rFonts w:ascii="Verdana" w:hAnsi="Verdana"/>
                <w:color w:val="000000" w:themeColor="text1"/>
                <w:sz w:val="18"/>
                <w:szCs w:val="18"/>
              </w:rPr>
              <w:t xml:space="preserve">Datum: </w:t>
            </w:r>
            <w:r w:rsidRPr="004F2F73">
              <w:rPr>
                <w:rFonts w:ascii="Verdana" w:hAnsi="Verdana"/>
                <w:color w:val="000000" w:themeColor="text1"/>
                <w:sz w:val="18"/>
                <w:szCs w:val="18"/>
              </w:rPr>
              <w:tab/>
            </w:r>
            <w:r w:rsidRPr="004F2F73">
              <w:rPr>
                <w:rFonts w:ascii="Verdana" w:hAnsi="Verdana"/>
                <w:color w:val="000000" w:themeColor="text1"/>
                <w:sz w:val="18"/>
                <w:szCs w:val="18"/>
              </w:rPr>
              <w:tab/>
            </w:r>
            <w:r w:rsidRPr="004F2F73">
              <w:rPr>
                <w:rFonts w:ascii="Verdana" w:hAnsi="Verdana"/>
                <w:color w:val="000000" w:themeColor="text1"/>
                <w:sz w:val="18"/>
                <w:szCs w:val="18"/>
              </w:rPr>
              <w:tab/>
              <w:t xml:space="preserve"> </w:t>
            </w:r>
          </w:p>
        </w:tc>
        <w:tc>
          <w:tcPr>
            <w:tcW w:w="3988" w:type="dxa"/>
            <w:hideMark/>
          </w:tcPr>
          <w:p w14:paraId="564E8F4A" w14:textId="459F809F" w:rsidR="000C075A" w:rsidRPr="004F2F73" w:rsidRDefault="000C075A" w:rsidP="00BB7B6B">
            <w:pPr>
              <w:tabs>
                <w:tab w:val="right" w:pos="3772"/>
              </w:tabs>
              <w:spacing w:before="120" w:after="0" w:line="240" w:lineRule="auto"/>
              <w:rPr>
                <w:rFonts w:ascii="Verdana" w:hAnsi="Verdana"/>
                <w:color w:val="000000" w:themeColor="text1"/>
                <w:sz w:val="18"/>
                <w:szCs w:val="18"/>
              </w:rPr>
            </w:pPr>
            <w:r w:rsidRPr="004F2F73">
              <w:rPr>
                <w:rFonts w:ascii="Verdana" w:hAnsi="Verdana"/>
                <w:color w:val="000000" w:themeColor="text1"/>
                <w:sz w:val="18"/>
                <w:szCs w:val="18"/>
              </w:rPr>
              <w:t xml:space="preserve">Datum: </w:t>
            </w:r>
            <w:r w:rsidRPr="004F2F73">
              <w:rPr>
                <w:rFonts w:ascii="Verdana" w:hAnsi="Verdana"/>
                <w:color w:val="000000" w:themeColor="text1"/>
                <w:sz w:val="18"/>
                <w:szCs w:val="18"/>
              </w:rPr>
              <w:tab/>
            </w:r>
            <w:r w:rsidRPr="004F2F73">
              <w:rPr>
                <w:rFonts w:ascii="Verdana" w:hAnsi="Verdana"/>
                <w:color w:val="000000" w:themeColor="text1"/>
                <w:sz w:val="18"/>
                <w:szCs w:val="18"/>
              </w:rPr>
              <w:tab/>
              <w:t xml:space="preserve"> </w:t>
            </w:r>
          </w:p>
        </w:tc>
      </w:tr>
      <w:tr w:rsidR="000C1BD3" w:rsidRPr="00E44CFF" w14:paraId="02D970E8" w14:textId="77777777" w:rsidTr="000C075A">
        <w:trPr>
          <w:trHeight w:val="145"/>
        </w:trPr>
        <w:tc>
          <w:tcPr>
            <w:tcW w:w="3836" w:type="dxa"/>
          </w:tcPr>
          <w:p w14:paraId="40110A0F" w14:textId="77777777" w:rsidR="000C1BD3" w:rsidRPr="004F2F73" w:rsidRDefault="000C1BD3" w:rsidP="00BB7B6B">
            <w:pPr>
              <w:spacing w:before="120" w:after="0" w:line="240" w:lineRule="auto"/>
              <w:rPr>
                <w:rFonts w:ascii="Verdana" w:hAnsi="Verdana"/>
                <w:color w:val="000000" w:themeColor="text1"/>
                <w:sz w:val="18"/>
                <w:szCs w:val="18"/>
              </w:rPr>
            </w:pPr>
          </w:p>
        </w:tc>
        <w:tc>
          <w:tcPr>
            <w:tcW w:w="3988" w:type="dxa"/>
          </w:tcPr>
          <w:p w14:paraId="68BBAC9A"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r w:rsidR="000C1BD3" w:rsidRPr="00E44CFF" w14:paraId="38A8E61E" w14:textId="77777777" w:rsidTr="000C075A">
        <w:trPr>
          <w:trHeight w:val="145"/>
        </w:trPr>
        <w:tc>
          <w:tcPr>
            <w:tcW w:w="3836" w:type="dxa"/>
          </w:tcPr>
          <w:p w14:paraId="0F0C3D2E" w14:textId="3341E0DD" w:rsidR="000C1BD3" w:rsidRPr="00867CE0" w:rsidRDefault="000C1BD3" w:rsidP="00BB7B6B">
            <w:pPr>
              <w:spacing w:before="120" w:after="0" w:line="240" w:lineRule="auto"/>
              <w:rPr>
                <w:rFonts w:ascii="Verdana" w:hAnsi="Verdana"/>
                <w:b/>
                <w:bCs/>
                <w:color w:val="000000" w:themeColor="text1"/>
                <w:sz w:val="18"/>
                <w:szCs w:val="18"/>
              </w:rPr>
            </w:pPr>
            <w:r w:rsidRPr="00867CE0">
              <w:rPr>
                <w:rFonts w:ascii="Verdana" w:hAnsi="Verdana"/>
                <w:b/>
                <w:bCs/>
                <w:color w:val="000000" w:themeColor="text1"/>
                <w:sz w:val="18"/>
                <w:szCs w:val="18"/>
              </w:rPr>
              <w:t xml:space="preserve">Naam: </w:t>
            </w:r>
            <w:r w:rsidRPr="00867CE0">
              <w:rPr>
                <w:rFonts w:ascii="Verdana" w:hAnsi="Verdana"/>
                <w:b/>
                <w:bCs/>
                <w:i/>
                <w:color w:val="000000" w:themeColor="text1"/>
                <w:sz w:val="18"/>
                <w:szCs w:val="18"/>
              </w:rPr>
              <w:t>&lt;naam&gt;</w:t>
            </w:r>
          </w:p>
        </w:tc>
        <w:tc>
          <w:tcPr>
            <w:tcW w:w="3988" w:type="dxa"/>
          </w:tcPr>
          <w:p w14:paraId="6393D03F"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r w:rsidR="000C1BD3" w:rsidRPr="00E44CFF" w14:paraId="73E1EF4B" w14:textId="77777777" w:rsidTr="000C075A">
        <w:trPr>
          <w:trHeight w:val="145"/>
        </w:trPr>
        <w:tc>
          <w:tcPr>
            <w:tcW w:w="3836" w:type="dxa"/>
          </w:tcPr>
          <w:p w14:paraId="7E32F00F" w14:textId="77777777" w:rsidR="000C1BD3" w:rsidRPr="004F2F73" w:rsidRDefault="000C1BD3" w:rsidP="00BB7B6B">
            <w:pPr>
              <w:spacing w:before="120" w:after="0" w:line="240" w:lineRule="auto"/>
              <w:rPr>
                <w:rFonts w:ascii="Verdana" w:hAnsi="Verdana"/>
                <w:color w:val="000000" w:themeColor="text1"/>
                <w:sz w:val="18"/>
                <w:szCs w:val="18"/>
              </w:rPr>
            </w:pPr>
          </w:p>
        </w:tc>
        <w:tc>
          <w:tcPr>
            <w:tcW w:w="3988" w:type="dxa"/>
          </w:tcPr>
          <w:p w14:paraId="03306D68"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r w:rsidR="000C1BD3" w:rsidRPr="00E44CFF" w14:paraId="4E9B4064" w14:textId="77777777" w:rsidTr="000C075A">
        <w:trPr>
          <w:trHeight w:val="145"/>
        </w:trPr>
        <w:tc>
          <w:tcPr>
            <w:tcW w:w="3836" w:type="dxa"/>
          </w:tcPr>
          <w:p w14:paraId="42A4A637" w14:textId="77777777" w:rsidR="000C1BD3" w:rsidRPr="004F2F73" w:rsidRDefault="000C1BD3" w:rsidP="00BB7B6B">
            <w:pPr>
              <w:spacing w:before="120" w:after="0" w:line="240" w:lineRule="auto"/>
              <w:rPr>
                <w:rFonts w:ascii="Verdana" w:hAnsi="Verdana"/>
                <w:color w:val="000000" w:themeColor="text1"/>
                <w:sz w:val="18"/>
                <w:szCs w:val="18"/>
              </w:rPr>
            </w:pPr>
          </w:p>
        </w:tc>
        <w:tc>
          <w:tcPr>
            <w:tcW w:w="3988" w:type="dxa"/>
          </w:tcPr>
          <w:p w14:paraId="418962AC"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r w:rsidR="000C1BD3" w:rsidRPr="00E44CFF" w14:paraId="1A92B6BF" w14:textId="77777777" w:rsidTr="000C075A">
        <w:trPr>
          <w:trHeight w:val="145"/>
        </w:trPr>
        <w:tc>
          <w:tcPr>
            <w:tcW w:w="3836" w:type="dxa"/>
          </w:tcPr>
          <w:p w14:paraId="4D00A104" w14:textId="77777777" w:rsidR="000C1BD3" w:rsidRPr="004F2F73" w:rsidRDefault="000C1BD3" w:rsidP="000C1BD3">
            <w:pPr>
              <w:spacing w:before="120" w:after="0" w:line="240" w:lineRule="auto"/>
              <w:rPr>
                <w:rFonts w:ascii="Verdana" w:eastAsia="Times New Roman" w:hAnsi="Verdana"/>
                <w:color w:val="000000" w:themeColor="text1"/>
                <w:sz w:val="18"/>
                <w:szCs w:val="18"/>
              </w:rPr>
            </w:pPr>
            <w:r w:rsidRPr="004F2F73">
              <w:rPr>
                <w:rFonts w:ascii="Verdana" w:hAnsi="Verdana"/>
                <w:color w:val="000000" w:themeColor="text1"/>
                <w:sz w:val="18"/>
                <w:szCs w:val="18"/>
              </w:rPr>
              <w:t>Handtekening:</w:t>
            </w:r>
          </w:p>
          <w:p w14:paraId="6D307B9A" w14:textId="77777777" w:rsidR="000C1BD3" w:rsidRPr="004F2F73" w:rsidRDefault="000C1BD3" w:rsidP="00BB7B6B">
            <w:pPr>
              <w:spacing w:before="120" w:after="0" w:line="240" w:lineRule="auto"/>
              <w:rPr>
                <w:rFonts w:ascii="Verdana" w:hAnsi="Verdana"/>
                <w:color w:val="000000" w:themeColor="text1"/>
                <w:sz w:val="18"/>
                <w:szCs w:val="18"/>
              </w:rPr>
            </w:pPr>
          </w:p>
        </w:tc>
        <w:tc>
          <w:tcPr>
            <w:tcW w:w="3988" w:type="dxa"/>
          </w:tcPr>
          <w:p w14:paraId="7802B2CF"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r w:rsidR="000C1BD3" w:rsidRPr="00E44CFF" w14:paraId="1679F6FE" w14:textId="77777777" w:rsidTr="000C075A">
        <w:trPr>
          <w:trHeight w:val="145"/>
        </w:trPr>
        <w:tc>
          <w:tcPr>
            <w:tcW w:w="3836" w:type="dxa"/>
          </w:tcPr>
          <w:p w14:paraId="66D66647" w14:textId="033B203F" w:rsidR="000C1BD3" w:rsidRPr="004F2F73" w:rsidRDefault="000C1BD3" w:rsidP="00BB7B6B">
            <w:pPr>
              <w:spacing w:before="120" w:after="0" w:line="240" w:lineRule="auto"/>
              <w:rPr>
                <w:rFonts w:ascii="Verdana" w:hAnsi="Verdana"/>
                <w:color w:val="000000" w:themeColor="text1"/>
                <w:sz w:val="18"/>
                <w:szCs w:val="18"/>
              </w:rPr>
            </w:pPr>
            <w:r w:rsidRPr="004F2F73">
              <w:rPr>
                <w:rFonts w:ascii="Verdana" w:hAnsi="Verdana"/>
                <w:color w:val="000000" w:themeColor="text1"/>
                <w:sz w:val="18"/>
                <w:szCs w:val="18"/>
              </w:rPr>
              <w:t>Datum:</w:t>
            </w:r>
          </w:p>
        </w:tc>
        <w:tc>
          <w:tcPr>
            <w:tcW w:w="3988" w:type="dxa"/>
          </w:tcPr>
          <w:p w14:paraId="4A1EB105" w14:textId="77777777" w:rsidR="000C1BD3" w:rsidRPr="004F2F73" w:rsidRDefault="000C1BD3" w:rsidP="00BB7B6B">
            <w:pPr>
              <w:tabs>
                <w:tab w:val="right" w:pos="3772"/>
              </w:tabs>
              <w:spacing w:before="120" w:after="0" w:line="240" w:lineRule="auto"/>
              <w:rPr>
                <w:rFonts w:ascii="Verdana" w:hAnsi="Verdana"/>
                <w:color w:val="000000" w:themeColor="text1"/>
                <w:sz w:val="18"/>
                <w:szCs w:val="18"/>
              </w:rPr>
            </w:pPr>
          </w:p>
        </w:tc>
      </w:tr>
    </w:tbl>
    <w:p w14:paraId="75573AE4" w14:textId="77777777" w:rsidR="000C075A" w:rsidRPr="00E44CFF" w:rsidRDefault="000C075A" w:rsidP="00BB7B6B">
      <w:pPr>
        <w:spacing w:before="120" w:after="0" w:line="240" w:lineRule="auto"/>
        <w:ind w:left="567" w:hanging="567"/>
        <w:rPr>
          <w:rFonts w:ascii="Verdana" w:hAnsi="Verdana"/>
          <w:color w:val="000000" w:themeColor="text1"/>
          <w:sz w:val="18"/>
          <w:szCs w:val="18"/>
        </w:rPr>
      </w:pPr>
    </w:p>
    <w:p w14:paraId="2E7B443A" w14:textId="77777777" w:rsidR="000C075A" w:rsidRPr="00E44CFF" w:rsidRDefault="000C075A" w:rsidP="00BB7B6B">
      <w:pPr>
        <w:spacing w:before="120" w:after="0" w:line="240" w:lineRule="auto"/>
        <w:ind w:left="567" w:hanging="567"/>
        <w:rPr>
          <w:rFonts w:ascii="Verdana" w:hAnsi="Verdana"/>
          <w:color w:val="000000" w:themeColor="text1"/>
          <w:sz w:val="18"/>
          <w:szCs w:val="18"/>
        </w:rPr>
      </w:pPr>
    </w:p>
    <w:p w14:paraId="49F5213D" w14:textId="77777777" w:rsidR="00D60F2D" w:rsidRPr="00E44CFF" w:rsidRDefault="00D60F2D" w:rsidP="00BB7B6B">
      <w:pPr>
        <w:spacing w:before="120" w:after="0" w:line="240" w:lineRule="auto"/>
        <w:ind w:left="567" w:hanging="567"/>
        <w:rPr>
          <w:rFonts w:ascii="Verdana" w:hAnsi="Verdana"/>
          <w:color w:val="000000" w:themeColor="text1"/>
          <w:sz w:val="18"/>
          <w:szCs w:val="18"/>
        </w:rPr>
      </w:pPr>
    </w:p>
    <w:p w14:paraId="5C08F587" w14:textId="77777777" w:rsidR="00D60F2D" w:rsidRPr="00E44CFF" w:rsidRDefault="00D60F2D" w:rsidP="00BB7B6B">
      <w:pPr>
        <w:spacing w:before="120" w:after="0" w:line="240" w:lineRule="auto"/>
        <w:ind w:left="567" w:hanging="567"/>
        <w:rPr>
          <w:rFonts w:ascii="Verdana" w:hAnsi="Verdana"/>
          <w:color w:val="000000" w:themeColor="text1"/>
          <w:sz w:val="18"/>
          <w:szCs w:val="18"/>
        </w:rPr>
      </w:pPr>
    </w:p>
    <w:p w14:paraId="5EC02A1C" w14:textId="77777777" w:rsidR="00D60F2D" w:rsidRPr="00E44CFF" w:rsidRDefault="00D60F2D" w:rsidP="00BB7B6B">
      <w:pPr>
        <w:spacing w:before="120" w:after="0" w:line="240" w:lineRule="auto"/>
        <w:ind w:left="567" w:hanging="567"/>
        <w:rPr>
          <w:rFonts w:ascii="Verdana" w:hAnsi="Verdana"/>
          <w:color w:val="000000" w:themeColor="text1"/>
          <w:sz w:val="18"/>
          <w:szCs w:val="18"/>
        </w:rPr>
      </w:pPr>
    </w:p>
    <w:sectPr w:rsidR="00D60F2D" w:rsidRPr="00E44CFF" w:rsidSect="00A97560">
      <w:headerReference w:type="default" r:id="rId12"/>
      <w:footerReference w:type="default" r:id="rId13"/>
      <w:pgSz w:w="11906" w:h="16838"/>
      <w:pgMar w:top="1361" w:right="1304"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BE3C5" w14:textId="77777777" w:rsidR="00EB5475" w:rsidRDefault="00EB5475" w:rsidP="00DE5943">
      <w:pPr>
        <w:spacing w:after="0" w:line="240" w:lineRule="auto"/>
      </w:pPr>
      <w:r>
        <w:separator/>
      </w:r>
    </w:p>
  </w:endnote>
  <w:endnote w:type="continuationSeparator" w:id="0">
    <w:p w14:paraId="211A774D" w14:textId="77777777" w:rsidR="00EB5475" w:rsidRDefault="00EB5475" w:rsidP="00DE5943">
      <w:pPr>
        <w:spacing w:after="0" w:line="240" w:lineRule="auto"/>
      </w:pPr>
      <w:r>
        <w:continuationSeparator/>
      </w:r>
    </w:p>
  </w:endnote>
  <w:endnote w:type="continuationNotice" w:id="1">
    <w:p w14:paraId="61486FA6" w14:textId="77777777" w:rsidR="00EB5475" w:rsidRDefault="00EB5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76AD0" w14:textId="5A19ECCE" w:rsidR="00B645A5" w:rsidRPr="00DE5943" w:rsidRDefault="00B645A5" w:rsidP="00DE5943">
    <w:pPr>
      <w:pStyle w:val="Voettekst"/>
      <w:jc w:val="right"/>
      <w:rPr>
        <w:rFonts w:ascii="Verdana" w:hAnsi="Verdana"/>
        <w:sz w:val="16"/>
        <w:szCs w:val="16"/>
        <w:vertAlign w:val="superscript"/>
      </w:rPr>
    </w:pPr>
    <w:r w:rsidRPr="00AA6D76">
      <w:rPr>
        <w:rFonts w:ascii="Verdana" w:hAnsi="Verdana"/>
        <w:sz w:val="16"/>
        <w:szCs w:val="16"/>
      </w:rPr>
      <w:t>ARBIT-20</w:t>
    </w:r>
    <w:r w:rsidR="00660D4F" w:rsidRPr="00AA6D76">
      <w:rPr>
        <w:rFonts w:ascii="Verdana" w:hAnsi="Verdana"/>
        <w:sz w:val="16"/>
        <w:szCs w:val="16"/>
      </w:rPr>
      <w:t>22</w:t>
    </w:r>
    <w:r w:rsidRPr="00AA6D76">
      <w:rPr>
        <w:rFonts w:ascii="Verdana" w:hAnsi="Verdana"/>
        <w:sz w:val="16"/>
        <w:szCs w:val="16"/>
      </w:rPr>
      <w:t xml:space="preserve"> – </w:t>
    </w:r>
    <w:r w:rsidR="00D8798B">
      <w:rPr>
        <w:rFonts w:ascii="Verdana" w:hAnsi="Verdana"/>
        <w:sz w:val="16"/>
        <w:szCs w:val="16"/>
      </w:rPr>
      <w:t>Concept Nadere 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color w:val="2B579A"/>
        <w:sz w:val="16"/>
        <w:szCs w:val="16"/>
        <w:shd w:val="clear" w:color="auto" w:fill="E6E6E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color w:val="2B579A"/>
        <w:sz w:val="16"/>
        <w:szCs w:val="16"/>
        <w:shd w:val="clear" w:color="auto" w:fill="E6E6E6"/>
        <w:vertAlign w:val="superscript"/>
      </w:rPr>
      <w:fldChar w:fldCharType="separate"/>
    </w:r>
    <w:r w:rsidR="009B285A">
      <w:rPr>
        <w:rFonts w:ascii="Verdana" w:hAnsi="Verdana"/>
        <w:noProof/>
        <w:sz w:val="16"/>
        <w:szCs w:val="16"/>
        <w:vertAlign w:val="superscript"/>
      </w:rPr>
      <w:t>8</w:t>
    </w:r>
    <w:r w:rsidRPr="00DE5943">
      <w:rPr>
        <w:rFonts w:ascii="Verdana" w:hAnsi="Verdana"/>
        <w:color w:val="2B579A"/>
        <w:sz w:val="16"/>
        <w:szCs w:val="16"/>
        <w:shd w:val="clear" w:color="auto" w:fill="E6E6E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44676" w14:textId="77777777" w:rsidR="00EB5475" w:rsidRDefault="00EB5475" w:rsidP="00DE5943">
      <w:pPr>
        <w:spacing w:after="0" w:line="240" w:lineRule="auto"/>
      </w:pPr>
      <w:r>
        <w:separator/>
      </w:r>
    </w:p>
  </w:footnote>
  <w:footnote w:type="continuationSeparator" w:id="0">
    <w:p w14:paraId="13D87AF0" w14:textId="77777777" w:rsidR="00EB5475" w:rsidRDefault="00EB5475" w:rsidP="00DE5943">
      <w:pPr>
        <w:spacing w:after="0" w:line="240" w:lineRule="auto"/>
      </w:pPr>
      <w:r>
        <w:continuationSeparator/>
      </w:r>
    </w:p>
  </w:footnote>
  <w:footnote w:type="continuationNotice" w:id="1">
    <w:p w14:paraId="25419317" w14:textId="77777777" w:rsidR="00EB5475" w:rsidRDefault="00EB5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5909" w14:textId="25E05260" w:rsidR="0064505C" w:rsidRDefault="007F71C6">
    <w:pPr>
      <w:pStyle w:val="Koptekst"/>
    </w:pPr>
    <w:bookmarkStart w:id="54" w:name="_Hlk515807950"/>
    <w:r>
      <w:t>Nadere</w:t>
    </w:r>
    <w:r w:rsidR="00D15802">
      <w:t xml:space="preserve"> overeenkomst</w:t>
    </w:r>
    <w:r w:rsidR="00F12AA3">
      <w:t xml:space="preserve"> </w:t>
    </w:r>
    <w:r w:rsidR="00F12AA3" w:rsidRPr="00CB2B53">
      <w:t>TN</w:t>
    </w:r>
    <w:bookmarkEnd w:id="54"/>
    <w:r w:rsidR="004C1B24" w:rsidRPr="00CB2B53">
      <w:t>4409</w:t>
    </w:r>
    <w:r w:rsidR="00CB2B53" w:rsidRPr="00CB2B53">
      <w:t>23</w:t>
    </w:r>
    <w:r w:rsidR="00F12AA3">
      <w:t xml:space="preserve">         </w:t>
    </w:r>
    <w:r w:rsidR="00F12AA3">
      <w:tab/>
    </w:r>
    <w:r w:rsidR="00F12A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7061"/>
    <w:multiLevelType w:val="hybridMultilevel"/>
    <w:tmpl w:val="D2CA09A2"/>
    <w:lvl w:ilvl="0" w:tplc="4824122A">
      <w:start w:val="1"/>
      <w:numFmt w:val="decimal"/>
      <w:lvlText w:val="20.%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B3CB1"/>
    <w:multiLevelType w:val="hybridMultilevel"/>
    <w:tmpl w:val="E44246A0"/>
    <w:lvl w:ilvl="0" w:tplc="A5B0C3B0">
      <w:start w:val="16"/>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 w15:restartNumberingAfterBreak="0">
    <w:nsid w:val="06A7FBA4"/>
    <w:multiLevelType w:val="hybridMultilevel"/>
    <w:tmpl w:val="673A9208"/>
    <w:lvl w:ilvl="0" w:tplc="C2FA88F8">
      <w:start w:val="1"/>
      <w:numFmt w:val="lowerLetter"/>
      <w:lvlText w:val="%1."/>
      <w:lvlJc w:val="left"/>
      <w:pPr>
        <w:ind w:left="720" w:hanging="360"/>
      </w:pPr>
    </w:lvl>
    <w:lvl w:ilvl="1" w:tplc="3AD2D6DE">
      <w:start w:val="1"/>
      <w:numFmt w:val="lowerLetter"/>
      <w:lvlText w:val="%2."/>
      <w:lvlJc w:val="left"/>
      <w:pPr>
        <w:ind w:left="1440" w:hanging="360"/>
      </w:pPr>
    </w:lvl>
    <w:lvl w:ilvl="2" w:tplc="A65ED098">
      <w:start w:val="1"/>
      <w:numFmt w:val="lowerRoman"/>
      <w:lvlText w:val="%3."/>
      <w:lvlJc w:val="right"/>
      <w:pPr>
        <w:ind w:left="2160" w:hanging="180"/>
      </w:pPr>
    </w:lvl>
    <w:lvl w:ilvl="3" w:tplc="CC9C0C32">
      <w:start w:val="1"/>
      <w:numFmt w:val="decimal"/>
      <w:lvlText w:val="%4."/>
      <w:lvlJc w:val="left"/>
      <w:pPr>
        <w:ind w:left="2880" w:hanging="360"/>
      </w:pPr>
    </w:lvl>
    <w:lvl w:ilvl="4" w:tplc="583C78B8">
      <w:start w:val="1"/>
      <w:numFmt w:val="lowerLetter"/>
      <w:lvlText w:val="%5."/>
      <w:lvlJc w:val="left"/>
      <w:pPr>
        <w:ind w:left="3600" w:hanging="360"/>
      </w:pPr>
    </w:lvl>
    <w:lvl w:ilvl="5" w:tplc="CBA4D572">
      <w:start w:val="1"/>
      <w:numFmt w:val="lowerRoman"/>
      <w:lvlText w:val="%6."/>
      <w:lvlJc w:val="right"/>
      <w:pPr>
        <w:ind w:left="4320" w:hanging="180"/>
      </w:pPr>
    </w:lvl>
    <w:lvl w:ilvl="6" w:tplc="005C1A20">
      <w:start w:val="1"/>
      <w:numFmt w:val="decimal"/>
      <w:lvlText w:val="%7."/>
      <w:lvlJc w:val="left"/>
      <w:pPr>
        <w:ind w:left="5040" w:hanging="360"/>
      </w:pPr>
    </w:lvl>
    <w:lvl w:ilvl="7" w:tplc="9AAC2606">
      <w:start w:val="1"/>
      <w:numFmt w:val="lowerLetter"/>
      <w:lvlText w:val="%8."/>
      <w:lvlJc w:val="left"/>
      <w:pPr>
        <w:ind w:left="5760" w:hanging="360"/>
      </w:pPr>
    </w:lvl>
    <w:lvl w:ilvl="8" w:tplc="33F23572">
      <w:start w:val="1"/>
      <w:numFmt w:val="lowerRoman"/>
      <w:lvlText w:val="%9."/>
      <w:lvlJc w:val="right"/>
      <w:pPr>
        <w:ind w:left="6480" w:hanging="180"/>
      </w:pPr>
    </w:lvl>
  </w:abstractNum>
  <w:abstractNum w:abstractNumId="3" w15:restartNumberingAfterBreak="0">
    <w:nsid w:val="085F4BD1"/>
    <w:multiLevelType w:val="multilevel"/>
    <w:tmpl w:val="06900522"/>
    <w:lvl w:ilvl="0">
      <w:start w:val="25"/>
      <w:numFmt w:val="decimal"/>
      <w:lvlText w:val="%1"/>
      <w:lvlJc w:val="left"/>
      <w:pPr>
        <w:ind w:left="420" w:hanging="420"/>
      </w:pPr>
      <w:rPr>
        <w:rFonts w:hint="default"/>
        <w:i w:val="0"/>
        <w:iCs/>
        <w:sz w:val="20"/>
        <w:szCs w:val="20"/>
      </w:rPr>
    </w:lvl>
    <w:lvl w:ilvl="1">
      <w:start w:val="25"/>
      <w:numFmt w:val="decimal"/>
      <w:lvlText w:val="2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6E514D"/>
    <w:multiLevelType w:val="multilevel"/>
    <w:tmpl w:val="E8EE8140"/>
    <w:lvl w:ilvl="0">
      <w:start w:val="18"/>
      <w:numFmt w:val="decimal"/>
      <w:lvlText w:val="%1"/>
      <w:lvlJc w:val="left"/>
      <w:pPr>
        <w:ind w:left="420" w:hanging="420"/>
      </w:pPr>
      <w:rPr>
        <w:rFonts w:hint="default"/>
      </w:rPr>
    </w:lvl>
    <w:lvl w:ilvl="1">
      <w:start w:val="1"/>
      <w:numFmt w:val="decimal"/>
      <w:lvlText w:val="1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B737734"/>
    <w:multiLevelType w:val="multilevel"/>
    <w:tmpl w:val="F432D936"/>
    <w:lvl w:ilvl="0">
      <w:start w:val="13"/>
      <w:numFmt w:val="decimal"/>
      <w:lvlText w:val="%1"/>
      <w:lvlJc w:val="left"/>
      <w:pPr>
        <w:ind w:left="420" w:hanging="42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F4E167C"/>
    <w:multiLevelType w:val="hybridMultilevel"/>
    <w:tmpl w:val="04F689BE"/>
    <w:lvl w:ilvl="0" w:tplc="C81A337A">
      <w:start w:val="2"/>
      <w:numFmt w:val="lowerLetter"/>
      <w:lvlText w:val="%1."/>
      <w:lvlJc w:val="left"/>
      <w:pPr>
        <w:ind w:left="720" w:hanging="360"/>
      </w:pPr>
    </w:lvl>
    <w:lvl w:ilvl="1" w:tplc="58BEE2DA">
      <w:start w:val="1"/>
      <w:numFmt w:val="lowerLetter"/>
      <w:lvlText w:val="%2."/>
      <w:lvlJc w:val="left"/>
      <w:pPr>
        <w:ind w:left="1440" w:hanging="360"/>
      </w:pPr>
    </w:lvl>
    <w:lvl w:ilvl="2" w:tplc="4A40E728">
      <w:start w:val="1"/>
      <w:numFmt w:val="lowerRoman"/>
      <w:lvlText w:val="%3."/>
      <w:lvlJc w:val="right"/>
      <w:pPr>
        <w:ind w:left="2160" w:hanging="180"/>
      </w:pPr>
    </w:lvl>
    <w:lvl w:ilvl="3" w:tplc="A1FA5B7E">
      <w:start w:val="1"/>
      <w:numFmt w:val="decimal"/>
      <w:lvlText w:val="%4."/>
      <w:lvlJc w:val="left"/>
      <w:pPr>
        <w:ind w:left="2880" w:hanging="360"/>
      </w:pPr>
    </w:lvl>
    <w:lvl w:ilvl="4" w:tplc="4304764C">
      <w:start w:val="1"/>
      <w:numFmt w:val="lowerLetter"/>
      <w:lvlText w:val="%5."/>
      <w:lvlJc w:val="left"/>
      <w:pPr>
        <w:ind w:left="3600" w:hanging="360"/>
      </w:pPr>
    </w:lvl>
    <w:lvl w:ilvl="5" w:tplc="BD6EAC66">
      <w:start w:val="1"/>
      <w:numFmt w:val="lowerRoman"/>
      <w:lvlText w:val="%6."/>
      <w:lvlJc w:val="right"/>
      <w:pPr>
        <w:ind w:left="4320" w:hanging="180"/>
      </w:pPr>
    </w:lvl>
    <w:lvl w:ilvl="6" w:tplc="3E5A7368">
      <w:start w:val="1"/>
      <w:numFmt w:val="decimal"/>
      <w:lvlText w:val="%7."/>
      <w:lvlJc w:val="left"/>
      <w:pPr>
        <w:ind w:left="5040" w:hanging="360"/>
      </w:pPr>
    </w:lvl>
    <w:lvl w:ilvl="7" w:tplc="C37E3046">
      <w:start w:val="1"/>
      <w:numFmt w:val="lowerLetter"/>
      <w:lvlText w:val="%8."/>
      <w:lvlJc w:val="left"/>
      <w:pPr>
        <w:ind w:left="5760" w:hanging="360"/>
      </w:pPr>
    </w:lvl>
    <w:lvl w:ilvl="8" w:tplc="40349A0E">
      <w:start w:val="1"/>
      <w:numFmt w:val="lowerRoman"/>
      <w:lvlText w:val="%9."/>
      <w:lvlJc w:val="right"/>
      <w:pPr>
        <w:ind w:left="6480" w:hanging="180"/>
      </w:pPr>
    </w:lvl>
  </w:abstractNum>
  <w:abstractNum w:abstractNumId="7" w15:restartNumberingAfterBreak="0">
    <w:nsid w:val="11838AFA"/>
    <w:multiLevelType w:val="hybridMultilevel"/>
    <w:tmpl w:val="D89087D6"/>
    <w:lvl w:ilvl="0" w:tplc="C232A456">
      <w:start w:val="1"/>
      <w:numFmt w:val="bullet"/>
      <w:lvlText w:val=""/>
      <w:lvlJc w:val="left"/>
      <w:pPr>
        <w:ind w:left="720" w:hanging="360"/>
      </w:pPr>
      <w:rPr>
        <w:rFonts w:ascii="Symbol" w:hAnsi="Symbol" w:hint="default"/>
      </w:rPr>
    </w:lvl>
    <w:lvl w:ilvl="1" w:tplc="EE34DB9A">
      <w:start w:val="1"/>
      <w:numFmt w:val="bullet"/>
      <w:lvlText w:val="o"/>
      <w:lvlJc w:val="left"/>
      <w:pPr>
        <w:ind w:left="1440" w:hanging="360"/>
      </w:pPr>
      <w:rPr>
        <w:rFonts w:ascii="Courier New" w:hAnsi="Courier New" w:hint="default"/>
      </w:rPr>
    </w:lvl>
    <w:lvl w:ilvl="2" w:tplc="43685AB2">
      <w:start w:val="1"/>
      <w:numFmt w:val="bullet"/>
      <w:lvlText w:val=""/>
      <w:lvlJc w:val="left"/>
      <w:pPr>
        <w:ind w:left="2160" w:hanging="360"/>
      </w:pPr>
      <w:rPr>
        <w:rFonts w:ascii="Wingdings" w:hAnsi="Wingdings" w:hint="default"/>
      </w:rPr>
    </w:lvl>
    <w:lvl w:ilvl="3" w:tplc="C7302328">
      <w:start w:val="1"/>
      <w:numFmt w:val="bullet"/>
      <w:lvlText w:val=""/>
      <w:lvlJc w:val="left"/>
      <w:pPr>
        <w:ind w:left="2880" w:hanging="360"/>
      </w:pPr>
      <w:rPr>
        <w:rFonts w:ascii="Symbol" w:hAnsi="Symbol" w:hint="default"/>
      </w:rPr>
    </w:lvl>
    <w:lvl w:ilvl="4" w:tplc="1C0425E6">
      <w:start w:val="1"/>
      <w:numFmt w:val="bullet"/>
      <w:lvlText w:val="o"/>
      <w:lvlJc w:val="left"/>
      <w:pPr>
        <w:ind w:left="3600" w:hanging="360"/>
      </w:pPr>
      <w:rPr>
        <w:rFonts w:ascii="Courier New" w:hAnsi="Courier New" w:hint="default"/>
      </w:rPr>
    </w:lvl>
    <w:lvl w:ilvl="5" w:tplc="40E4E9A8">
      <w:start w:val="1"/>
      <w:numFmt w:val="bullet"/>
      <w:lvlText w:val=""/>
      <w:lvlJc w:val="left"/>
      <w:pPr>
        <w:ind w:left="4320" w:hanging="360"/>
      </w:pPr>
      <w:rPr>
        <w:rFonts w:ascii="Wingdings" w:hAnsi="Wingdings" w:hint="default"/>
      </w:rPr>
    </w:lvl>
    <w:lvl w:ilvl="6" w:tplc="6B1ED4E0">
      <w:start w:val="1"/>
      <w:numFmt w:val="bullet"/>
      <w:lvlText w:val=""/>
      <w:lvlJc w:val="left"/>
      <w:pPr>
        <w:ind w:left="5040" w:hanging="360"/>
      </w:pPr>
      <w:rPr>
        <w:rFonts w:ascii="Symbol" w:hAnsi="Symbol" w:hint="default"/>
      </w:rPr>
    </w:lvl>
    <w:lvl w:ilvl="7" w:tplc="25102E16">
      <w:start w:val="1"/>
      <w:numFmt w:val="bullet"/>
      <w:lvlText w:val="o"/>
      <w:lvlJc w:val="left"/>
      <w:pPr>
        <w:ind w:left="5760" w:hanging="360"/>
      </w:pPr>
      <w:rPr>
        <w:rFonts w:ascii="Courier New" w:hAnsi="Courier New" w:hint="default"/>
      </w:rPr>
    </w:lvl>
    <w:lvl w:ilvl="8" w:tplc="85101782">
      <w:start w:val="1"/>
      <w:numFmt w:val="bullet"/>
      <w:lvlText w:val=""/>
      <w:lvlJc w:val="left"/>
      <w:pPr>
        <w:ind w:left="6480" w:hanging="360"/>
      </w:pPr>
      <w:rPr>
        <w:rFonts w:ascii="Wingdings" w:hAnsi="Wingdings" w:hint="default"/>
      </w:rPr>
    </w:lvl>
  </w:abstractNum>
  <w:abstractNum w:abstractNumId="8" w15:restartNumberingAfterBreak="0">
    <w:nsid w:val="16B259E7"/>
    <w:multiLevelType w:val="multilevel"/>
    <w:tmpl w:val="4E801286"/>
    <w:lvl w:ilvl="0">
      <w:start w:val="21"/>
      <w:numFmt w:val="decimal"/>
      <w:lvlText w:val="%1"/>
      <w:lvlJc w:val="left"/>
      <w:pPr>
        <w:ind w:left="420" w:hanging="420"/>
      </w:pPr>
      <w:rPr>
        <w:rFonts w:hint="default"/>
      </w:rPr>
    </w:lvl>
    <w:lvl w:ilvl="1">
      <w:start w:val="2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71B0CDC"/>
    <w:multiLevelType w:val="hybridMultilevel"/>
    <w:tmpl w:val="EB12B808"/>
    <w:lvl w:ilvl="0" w:tplc="A78AE688">
      <w:start w:val="1"/>
      <w:numFmt w:val="bullet"/>
      <w:lvlText w:val=""/>
      <w:lvlJc w:val="left"/>
      <w:pPr>
        <w:ind w:left="720" w:hanging="360"/>
      </w:pPr>
      <w:rPr>
        <w:rFonts w:ascii="Symbol" w:hAnsi="Symbol" w:hint="default"/>
      </w:rPr>
    </w:lvl>
    <w:lvl w:ilvl="1" w:tplc="8086379E">
      <w:start w:val="1"/>
      <w:numFmt w:val="bullet"/>
      <w:lvlText w:val="o"/>
      <w:lvlJc w:val="left"/>
      <w:pPr>
        <w:ind w:left="1440" w:hanging="360"/>
      </w:pPr>
      <w:rPr>
        <w:rFonts w:ascii="Courier New" w:hAnsi="Courier New" w:hint="default"/>
      </w:rPr>
    </w:lvl>
    <w:lvl w:ilvl="2" w:tplc="0A2EE632">
      <w:start w:val="1"/>
      <w:numFmt w:val="bullet"/>
      <w:lvlText w:val=""/>
      <w:lvlJc w:val="left"/>
      <w:pPr>
        <w:ind w:left="2160" w:hanging="360"/>
      </w:pPr>
      <w:rPr>
        <w:rFonts w:ascii="Wingdings" w:hAnsi="Wingdings" w:hint="default"/>
      </w:rPr>
    </w:lvl>
    <w:lvl w:ilvl="3" w:tplc="904AD752">
      <w:start w:val="1"/>
      <w:numFmt w:val="bullet"/>
      <w:lvlText w:val=""/>
      <w:lvlJc w:val="left"/>
      <w:pPr>
        <w:ind w:left="2880" w:hanging="360"/>
      </w:pPr>
      <w:rPr>
        <w:rFonts w:ascii="Symbol" w:hAnsi="Symbol" w:hint="default"/>
      </w:rPr>
    </w:lvl>
    <w:lvl w:ilvl="4" w:tplc="E0C4449E">
      <w:start w:val="1"/>
      <w:numFmt w:val="bullet"/>
      <w:lvlText w:val="o"/>
      <w:lvlJc w:val="left"/>
      <w:pPr>
        <w:ind w:left="3600" w:hanging="360"/>
      </w:pPr>
      <w:rPr>
        <w:rFonts w:ascii="Courier New" w:hAnsi="Courier New" w:hint="default"/>
      </w:rPr>
    </w:lvl>
    <w:lvl w:ilvl="5" w:tplc="EFE02624">
      <w:start w:val="1"/>
      <w:numFmt w:val="bullet"/>
      <w:lvlText w:val=""/>
      <w:lvlJc w:val="left"/>
      <w:pPr>
        <w:ind w:left="4320" w:hanging="360"/>
      </w:pPr>
      <w:rPr>
        <w:rFonts w:ascii="Wingdings" w:hAnsi="Wingdings" w:hint="default"/>
      </w:rPr>
    </w:lvl>
    <w:lvl w:ilvl="6" w:tplc="B6D0C2B0">
      <w:start w:val="1"/>
      <w:numFmt w:val="bullet"/>
      <w:lvlText w:val=""/>
      <w:lvlJc w:val="left"/>
      <w:pPr>
        <w:ind w:left="5040" w:hanging="360"/>
      </w:pPr>
      <w:rPr>
        <w:rFonts w:ascii="Symbol" w:hAnsi="Symbol" w:hint="default"/>
      </w:rPr>
    </w:lvl>
    <w:lvl w:ilvl="7" w:tplc="7AA46A62">
      <w:start w:val="1"/>
      <w:numFmt w:val="bullet"/>
      <w:lvlText w:val="o"/>
      <w:lvlJc w:val="left"/>
      <w:pPr>
        <w:ind w:left="5760" w:hanging="360"/>
      </w:pPr>
      <w:rPr>
        <w:rFonts w:ascii="Courier New" w:hAnsi="Courier New" w:hint="default"/>
      </w:rPr>
    </w:lvl>
    <w:lvl w:ilvl="8" w:tplc="ABB0175C">
      <w:start w:val="1"/>
      <w:numFmt w:val="bullet"/>
      <w:lvlText w:val=""/>
      <w:lvlJc w:val="left"/>
      <w:pPr>
        <w:ind w:left="6480" w:hanging="360"/>
      </w:pPr>
      <w:rPr>
        <w:rFonts w:ascii="Wingdings" w:hAnsi="Wingdings" w:hint="default"/>
      </w:rPr>
    </w:lvl>
  </w:abstractNum>
  <w:abstractNum w:abstractNumId="10" w15:restartNumberingAfterBreak="0">
    <w:nsid w:val="180E0640"/>
    <w:multiLevelType w:val="multilevel"/>
    <w:tmpl w:val="DCB480FC"/>
    <w:lvl w:ilvl="0">
      <w:start w:val="25"/>
      <w:numFmt w:val="decimal"/>
      <w:lvlText w:val="%1"/>
      <w:lvlJc w:val="left"/>
      <w:pPr>
        <w:ind w:left="420" w:hanging="420"/>
      </w:pPr>
      <w:rPr>
        <w:rFonts w:hint="default"/>
        <w:i w:val="0"/>
        <w:iCs/>
        <w:sz w:val="20"/>
        <w:szCs w:val="20"/>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9364BC7"/>
    <w:multiLevelType w:val="hybridMultilevel"/>
    <w:tmpl w:val="7438E8DE"/>
    <w:lvl w:ilvl="0" w:tplc="42288C02">
      <w:start w:val="3"/>
      <w:numFmt w:val="lowerLetter"/>
      <w:lvlText w:val="%1."/>
      <w:lvlJc w:val="left"/>
      <w:pPr>
        <w:ind w:left="720" w:hanging="360"/>
      </w:pPr>
    </w:lvl>
    <w:lvl w:ilvl="1" w:tplc="96E69F24">
      <w:start w:val="1"/>
      <w:numFmt w:val="lowerLetter"/>
      <w:lvlText w:val="%2."/>
      <w:lvlJc w:val="left"/>
      <w:pPr>
        <w:ind w:left="1440" w:hanging="360"/>
      </w:pPr>
    </w:lvl>
    <w:lvl w:ilvl="2" w:tplc="CB3A1904">
      <w:start w:val="1"/>
      <w:numFmt w:val="lowerRoman"/>
      <w:lvlText w:val="%3."/>
      <w:lvlJc w:val="right"/>
      <w:pPr>
        <w:ind w:left="2160" w:hanging="180"/>
      </w:pPr>
    </w:lvl>
    <w:lvl w:ilvl="3" w:tplc="F4CAAEAA">
      <w:start w:val="1"/>
      <w:numFmt w:val="decimal"/>
      <w:lvlText w:val="%4."/>
      <w:lvlJc w:val="left"/>
      <w:pPr>
        <w:ind w:left="2880" w:hanging="360"/>
      </w:pPr>
    </w:lvl>
    <w:lvl w:ilvl="4" w:tplc="3DFA146C">
      <w:start w:val="1"/>
      <w:numFmt w:val="lowerLetter"/>
      <w:lvlText w:val="%5."/>
      <w:lvlJc w:val="left"/>
      <w:pPr>
        <w:ind w:left="3600" w:hanging="360"/>
      </w:pPr>
    </w:lvl>
    <w:lvl w:ilvl="5" w:tplc="DF7885D2">
      <w:start w:val="1"/>
      <w:numFmt w:val="lowerRoman"/>
      <w:lvlText w:val="%6."/>
      <w:lvlJc w:val="right"/>
      <w:pPr>
        <w:ind w:left="4320" w:hanging="180"/>
      </w:pPr>
    </w:lvl>
    <w:lvl w:ilvl="6" w:tplc="55066302">
      <w:start w:val="1"/>
      <w:numFmt w:val="decimal"/>
      <w:lvlText w:val="%7."/>
      <w:lvlJc w:val="left"/>
      <w:pPr>
        <w:ind w:left="5040" w:hanging="360"/>
      </w:pPr>
    </w:lvl>
    <w:lvl w:ilvl="7" w:tplc="D518A2DE">
      <w:start w:val="1"/>
      <w:numFmt w:val="lowerLetter"/>
      <w:lvlText w:val="%8."/>
      <w:lvlJc w:val="left"/>
      <w:pPr>
        <w:ind w:left="5760" w:hanging="360"/>
      </w:pPr>
    </w:lvl>
    <w:lvl w:ilvl="8" w:tplc="B09CF344">
      <w:start w:val="1"/>
      <w:numFmt w:val="lowerRoman"/>
      <w:lvlText w:val="%9."/>
      <w:lvlJc w:val="right"/>
      <w:pPr>
        <w:ind w:left="6480" w:hanging="180"/>
      </w:pPr>
    </w:lvl>
  </w:abstractNum>
  <w:abstractNum w:abstractNumId="12" w15:restartNumberingAfterBreak="0">
    <w:nsid w:val="1CD96699"/>
    <w:multiLevelType w:val="hybridMultilevel"/>
    <w:tmpl w:val="833E6B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074431"/>
    <w:multiLevelType w:val="hybridMultilevel"/>
    <w:tmpl w:val="7FCE6B2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852FD5"/>
    <w:multiLevelType w:val="hybridMultilevel"/>
    <w:tmpl w:val="3694128C"/>
    <w:lvl w:ilvl="0" w:tplc="E42ACCE0">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104317"/>
    <w:multiLevelType w:val="multilevel"/>
    <w:tmpl w:val="FC3C48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8A0E2F"/>
    <w:multiLevelType w:val="hybridMultilevel"/>
    <w:tmpl w:val="13B2DE64"/>
    <w:lvl w:ilvl="0" w:tplc="C88ADE58">
      <w:start w:val="18"/>
      <w:numFmt w:val="decimal"/>
      <w:lvlText w:val="2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3B4948"/>
    <w:multiLevelType w:val="hybridMultilevel"/>
    <w:tmpl w:val="3E4A0CD8"/>
    <w:lvl w:ilvl="0" w:tplc="4F340B02">
      <w:start w:val="1"/>
      <w:numFmt w:val="bullet"/>
      <w:lvlText w:val="-"/>
      <w:lvlJc w:val="left"/>
      <w:pPr>
        <w:ind w:left="1713" w:hanging="360"/>
      </w:pPr>
      <w:rPr>
        <w:rFonts w:ascii="Aptos" w:hAnsi="Aptos"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8" w15:restartNumberingAfterBreak="0">
    <w:nsid w:val="265534D4"/>
    <w:multiLevelType w:val="multilevel"/>
    <w:tmpl w:val="A7F26DF8"/>
    <w:lvl w:ilvl="0">
      <w:start w:val="20"/>
      <w:numFmt w:val="decimal"/>
      <w:lvlText w:val="%1"/>
      <w:lvlJc w:val="left"/>
      <w:pPr>
        <w:ind w:left="420" w:hanging="420"/>
      </w:pPr>
      <w:rPr>
        <w:rFonts w:hint="default"/>
        <w:i w:val="0"/>
      </w:rPr>
    </w:lvl>
    <w:lvl w:ilvl="1">
      <w:start w:val="1"/>
      <w:numFmt w:val="decimal"/>
      <w:lvlText w:val="%1.%2"/>
      <w:lvlJc w:val="left"/>
      <w:pPr>
        <w:ind w:left="846" w:hanging="42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2358" w:hanging="108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570" w:hanging="144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782" w:hanging="1800"/>
      </w:pPr>
      <w:rPr>
        <w:rFonts w:hint="default"/>
        <w:i w:val="0"/>
      </w:rPr>
    </w:lvl>
    <w:lvl w:ilvl="8">
      <w:start w:val="1"/>
      <w:numFmt w:val="decimal"/>
      <w:lvlText w:val="%1.%2.%3.%4.%5.%6.%7.%8.%9"/>
      <w:lvlJc w:val="left"/>
      <w:pPr>
        <w:ind w:left="5568" w:hanging="2160"/>
      </w:pPr>
      <w:rPr>
        <w:rFonts w:hint="default"/>
        <w:i w:val="0"/>
      </w:rPr>
    </w:lvl>
  </w:abstractNum>
  <w:abstractNum w:abstractNumId="19" w15:restartNumberingAfterBreak="0">
    <w:nsid w:val="273D03D6"/>
    <w:multiLevelType w:val="multilevel"/>
    <w:tmpl w:val="1E761B98"/>
    <w:lvl w:ilvl="0">
      <w:start w:val="21"/>
      <w:numFmt w:val="decimal"/>
      <w:lvlText w:val="%1"/>
      <w:lvlJc w:val="left"/>
      <w:pPr>
        <w:ind w:left="420" w:hanging="42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8B689C5"/>
    <w:multiLevelType w:val="hybridMultilevel"/>
    <w:tmpl w:val="EA8CACD2"/>
    <w:lvl w:ilvl="0" w:tplc="5E346052">
      <w:start w:val="1"/>
      <w:numFmt w:val="bullet"/>
      <w:lvlText w:val=""/>
      <w:lvlJc w:val="left"/>
      <w:pPr>
        <w:ind w:left="720" w:hanging="360"/>
      </w:pPr>
      <w:rPr>
        <w:rFonts w:ascii="Symbol" w:hAnsi="Symbol" w:hint="default"/>
      </w:rPr>
    </w:lvl>
    <w:lvl w:ilvl="1" w:tplc="AE4E98BA">
      <w:start w:val="1"/>
      <w:numFmt w:val="bullet"/>
      <w:lvlText w:val="o"/>
      <w:lvlJc w:val="left"/>
      <w:pPr>
        <w:ind w:left="1440" w:hanging="360"/>
      </w:pPr>
      <w:rPr>
        <w:rFonts w:ascii="Courier New" w:hAnsi="Courier New" w:hint="default"/>
      </w:rPr>
    </w:lvl>
    <w:lvl w:ilvl="2" w:tplc="ADB4791C">
      <w:start w:val="1"/>
      <w:numFmt w:val="bullet"/>
      <w:lvlText w:val=""/>
      <w:lvlJc w:val="left"/>
      <w:pPr>
        <w:ind w:left="2160" w:hanging="360"/>
      </w:pPr>
      <w:rPr>
        <w:rFonts w:ascii="Wingdings" w:hAnsi="Wingdings" w:hint="default"/>
      </w:rPr>
    </w:lvl>
    <w:lvl w:ilvl="3" w:tplc="B51C7902">
      <w:start w:val="1"/>
      <w:numFmt w:val="bullet"/>
      <w:lvlText w:val=""/>
      <w:lvlJc w:val="left"/>
      <w:pPr>
        <w:ind w:left="2880" w:hanging="360"/>
      </w:pPr>
      <w:rPr>
        <w:rFonts w:ascii="Symbol" w:hAnsi="Symbol" w:hint="default"/>
      </w:rPr>
    </w:lvl>
    <w:lvl w:ilvl="4" w:tplc="D42C3DAA">
      <w:start w:val="1"/>
      <w:numFmt w:val="bullet"/>
      <w:lvlText w:val="o"/>
      <w:lvlJc w:val="left"/>
      <w:pPr>
        <w:ind w:left="3600" w:hanging="360"/>
      </w:pPr>
      <w:rPr>
        <w:rFonts w:ascii="Courier New" w:hAnsi="Courier New" w:hint="default"/>
      </w:rPr>
    </w:lvl>
    <w:lvl w:ilvl="5" w:tplc="F9B4F48A">
      <w:start w:val="1"/>
      <w:numFmt w:val="bullet"/>
      <w:lvlText w:val=""/>
      <w:lvlJc w:val="left"/>
      <w:pPr>
        <w:ind w:left="4320" w:hanging="360"/>
      </w:pPr>
      <w:rPr>
        <w:rFonts w:ascii="Wingdings" w:hAnsi="Wingdings" w:hint="default"/>
      </w:rPr>
    </w:lvl>
    <w:lvl w:ilvl="6" w:tplc="D33E87B4">
      <w:start w:val="1"/>
      <w:numFmt w:val="bullet"/>
      <w:lvlText w:val=""/>
      <w:lvlJc w:val="left"/>
      <w:pPr>
        <w:ind w:left="5040" w:hanging="360"/>
      </w:pPr>
      <w:rPr>
        <w:rFonts w:ascii="Symbol" w:hAnsi="Symbol" w:hint="default"/>
      </w:rPr>
    </w:lvl>
    <w:lvl w:ilvl="7" w:tplc="944EE7F6">
      <w:start w:val="1"/>
      <w:numFmt w:val="bullet"/>
      <w:lvlText w:val="o"/>
      <w:lvlJc w:val="left"/>
      <w:pPr>
        <w:ind w:left="5760" w:hanging="360"/>
      </w:pPr>
      <w:rPr>
        <w:rFonts w:ascii="Courier New" w:hAnsi="Courier New" w:hint="default"/>
      </w:rPr>
    </w:lvl>
    <w:lvl w:ilvl="8" w:tplc="6316E370">
      <w:start w:val="1"/>
      <w:numFmt w:val="bullet"/>
      <w:lvlText w:val=""/>
      <w:lvlJc w:val="left"/>
      <w:pPr>
        <w:ind w:left="6480" w:hanging="360"/>
      </w:pPr>
      <w:rPr>
        <w:rFonts w:ascii="Wingdings" w:hAnsi="Wingdings" w:hint="default"/>
      </w:rPr>
    </w:lvl>
  </w:abstractNum>
  <w:abstractNum w:abstractNumId="21" w15:restartNumberingAfterBreak="0">
    <w:nsid w:val="2B312034"/>
    <w:multiLevelType w:val="hybridMultilevel"/>
    <w:tmpl w:val="96AE316E"/>
    <w:lvl w:ilvl="0" w:tplc="6E96E33E">
      <w:start w:val="1"/>
      <w:numFmt w:val="decimal"/>
      <w:lvlText w:val="22.%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4C4C11"/>
    <w:multiLevelType w:val="multilevel"/>
    <w:tmpl w:val="D98683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E3D0907"/>
    <w:multiLevelType w:val="hybridMultilevel"/>
    <w:tmpl w:val="0E067B2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12012BD"/>
    <w:multiLevelType w:val="hybridMultilevel"/>
    <w:tmpl w:val="F1B42640"/>
    <w:lvl w:ilvl="0" w:tplc="E0A476D6">
      <w:start w:val="1"/>
      <w:numFmt w:val="bullet"/>
      <w:lvlText w:val=""/>
      <w:lvlJc w:val="left"/>
      <w:pPr>
        <w:ind w:left="1068" w:hanging="708"/>
      </w:pPr>
      <w:rPr>
        <w:rFonts w:ascii="Symbol" w:hAnsi="Symbol" w:hint="default"/>
      </w:rPr>
    </w:lvl>
    <w:lvl w:ilvl="1" w:tplc="87A0A370">
      <w:start w:val="1"/>
      <w:numFmt w:val="bullet"/>
      <w:lvlText w:val="o"/>
      <w:lvlJc w:val="left"/>
      <w:pPr>
        <w:ind w:left="1440" w:hanging="360"/>
      </w:pPr>
      <w:rPr>
        <w:rFonts w:ascii="Courier New" w:hAnsi="Courier New" w:hint="default"/>
      </w:rPr>
    </w:lvl>
    <w:lvl w:ilvl="2" w:tplc="6C58EBA4">
      <w:start w:val="1"/>
      <w:numFmt w:val="bullet"/>
      <w:lvlText w:val=""/>
      <w:lvlJc w:val="left"/>
      <w:pPr>
        <w:ind w:left="2160" w:hanging="360"/>
      </w:pPr>
      <w:rPr>
        <w:rFonts w:ascii="Wingdings" w:hAnsi="Wingdings" w:hint="default"/>
      </w:rPr>
    </w:lvl>
    <w:lvl w:ilvl="3" w:tplc="7BB8E506">
      <w:start w:val="1"/>
      <w:numFmt w:val="bullet"/>
      <w:lvlText w:val=""/>
      <w:lvlJc w:val="left"/>
      <w:pPr>
        <w:ind w:left="2880" w:hanging="360"/>
      </w:pPr>
      <w:rPr>
        <w:rFonts w:ascii="Symbol" w:hAnsi="Symbol" w:hint="default"/>
      </w:rPr>
    </w:lvl>
    <w:lvl w:ilvl="4" w:tplc="9E386F54">
      <w:start w:val="1"/>
      <w:numFmt w:val="bullet"/>
      <w:lvlText w:val="o"/>
      <w:lvlJc w:val="left"/>
      <w:pPr>
        <w:ind w:left="3600" w:hanging="360"/>
      </w:pPr>
      <w:rPr>
        <w:rFonts w:ascii="Courier New" w:hAnsi="Courier New" w:hint="default"/>
      </w:rPr>
    </w:lvl>
    <w:lvl w:ilvl="5" w:tplc="8D84643E">
      <w:start w:val="1"/>
      <w:numFmt w:val="bullet"/>
      <w:lvlText w:val=""/>
      <w:lvlJc w:val="left"/>
      <w:pPr>
        <w:ind w:left="4320" w:hanging="360"/>
      </w:pPr>
      <w:rPr>
        <w:rFonts w:ascii="Wingdings" w:hAnsi="Wingdings" w:hint="default"/>
      </w:rPr>
    </w:lvl>
    <w:lvl w:ilvl="6" w:tplc="2C7AB264">
      <w:start w:val="1"/>
      <w:numFmt w:val="bullet"/>
      <w:lvlText w:val=""/>
      <w:lvlJc w:val="left"/>
      <w:pPr>
        <w:ind w:left="5040" w:hanging="360"/>
      </w:pPr>
      <w:rPr>
        <w:rFonts w:ascii="Symbol" w:hAnsi="Symbol" w:hint="default"/>
      </w:rPr>
    </w:lvl>
    <w:lvl w:ilvl="7" w:tplc="48B4AF76">
      <w:start w:val="1"/>
      <w:numFmt w:val="bullet"/>
      <w:lvlText w:val="o"/>
      <w:lvlJc w:val="left"/>
      <w:pPr>
        <w:ind w:left="5760" w:hanging="360"/>
      </w:pPr>
      <w:rPr>
        <w:rFonts w:ascii="Courier New" w:hAnsi="Courier New" w:hint="default"/>
      </w:rPr>
    </w:lvl>
    <w:lvl w:ilvl="8" w:tplc="ACE2009C">
      <w:start w:val="1"/>
      <w:numFmt w:val="bullet"/>
      <w:lvlText w:val=""/>
      <w:lvlJc w:val="left"/>
      <w:pPr>
        <w:ind w:left="6480" w:hanging="360"/>
      </w:pPr>
      <w:rPr>
        <w:rFonts w:ascii="Wingdings" w:hAnsi="Wingdings" w:hint="default"/>
      </w:rPr>
    </w:lvl>
  </w:abstractNum>
  <w:abstractNum w:abstractNumId="25" w15:restartNumberingAfterBreak="0">
    <w:nsid w:val="318A27B7"/>
    <w:multiLevelType w:val="multilevel"/>
    <w:tmpl w:val="A40E20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1C34FAF"/>
    <w:multiLevelType w:val="multilevel"/>
    <w:tmpl w:val="825C82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1C3CFBC"/>
    <w:multiLevelType w:val="hybridMultilevel"/>
    <w:tmpl w:val="32F8B94E"/>
    <w:lvl w:ilvl="0" w:tplc="836C2460">
      <w:start w:val="1"/>
      <w:numFmt w:val="bullet"/>
      <w:lvlText w:val=""/>
      <w:lvlJc w:val="left"/>
      <w:pPr>
        <w:ind w:left="720" w:hanging="360"/>
      </w:pPr>
      <w:rPr>
        <w:rFonts w:ascii="Symbol" w:hAnsi="Symbol" w:hint="default"/>
      </w:rPr>
    </w:lvl>
    <w:lvl w:ilvl="1" w:tplc="C7046B30">
      <w:start w:val="1"/>
      <w:numFmt w:val="bullet"/>
      <w:lvlText w:val="o"/>
      <w:lvlJc w:val="left"/>
      <w:pPr>
        <w:ind w:left="1440" w:hanging="360"/>
      </w:pPr>
      <w:rPr>
        <w:rFonts w:ascii="Courier New" w:hAnsi="Courier New" w:hint="default"/>
      </w:rPr>
    </w:lvl>
    <w:lvl w:ilvl="2" w:tplc="67A49DD0">
      <w:start w:val="1"/>
      <w:numFmt w:val="bullet"/>
      <w:lvlText w:val=""/>
      <w:lvlJc w:val="left"/>
      <w:pPr>
        <w:ind w:left="2160" w:hanging="360"/>
      </w:pPr>
      <w:rPr>
        <w:rFonts w:ascii="Wingdings" w:hAnsi="Wingdings" w:hint="default"/>
      </w:rPr>
    </w:lvl>
    <w:lvl w:ilvl="3" w:tplc="D0BE8024">
      <w:start w:val="1"/>
      <w:numFmt w:val="bullet"/>
      <w:lvlText w:val=""/>
      <w:lvlJc w:val="left"/>
      <w:pPr>
        <w:ind w:left="2880" w:hanging="360"/>
      </w:pPr>
      <w:rPr>
        <w:rFonts w:ascii="Symbol" w:hAnsi="Symbol" w:hint="default"/>
      </w:rPr>
    </w:lvl>
    <w:lvl w:ilvl="4" w:tplc="74F8C62A">
      <w:start w:val="1"/>
      <w:numFmt w:val="bullet"/>
      <w:lvlText w:val="o"/>
      <w:lvlJc w:val="left"/>
      <w:pPr>
        <w:ind w:left="3600" w:hanging="360"/>
      </w:pPr>
      <w:rPr>
        <w:rFonts w:ascii="Courier New" w:hAnsi="Courier New" w:hint="default"/>
      </w:rPr>
    </w:lvl>
    <w:lvl w:ilvl="5" w:tplc="B39AC5E6">
      <w:start w:val="1"/>
      <w:numFmt w:val="bullet"/>
      <w:lvlText w:val=""/>
      <w:lvlJc w:val="left"/>
      <w:pPr>
        <w:ind w:left="4320" w:hanging="360"/>
      </w:pPr>
      <w:rPr>
        <w:rFonts w:ascii="Wingdings" w:hAnsi="Wingdings" w:hint="default"/>
      </w:rPr>
    </w:lvl>
    <w:lvl w:ilvl="6" w:tplc="7B446564">
      <w:start w:val="1"/>
      <w:numFmt w:val="bullet"/>
      <w:lvlText w:val=""/>
      <w:lvlJc w:val="left"/>
      <w:pPr>
        <w:ind w:left="5040" w:hanging="360"/>
      </w:pPr>
      <w:rPr>
        <w:rFonts w:ascii="Symbol" w:hAnsi="Symbol" w:hint="default"/>
      </w:rPr>
    </w:lvl>
    <w:lvl w:ilvl="7" w:tplc="174659E2">
      <w:start w:val="1"/>
      <w:numFmt w:val="bullet"/>
      <w:lvlText w:val="o"/>
      <w:lvlJc w:val="left"/>
      <w:pPr>
        <w:ind w:left="5760" w:hanging="360"/>
      </w:pPr>
      <w:rPr>
        <w:rFonts w:ascii="Courier New" w:hAnsi="Courier New" w:hint="default"/>
      </w:rPr>
    </w:lvl>
    <w:lvl w:ilvl="8" w:tplc="BCA6D64E">
      <w:start w:val="1"/>
      <w:numFmt w:val="bullet"/>
      <w:lvlText w:val=""/>
      <w:lvlJc w:val="left"/>
      <w:pPr>
        <w:ind w:left="6480" w:hanging="360"/>
      </w:pPr>
      <w:rPr>
        <w:rFonts w:ascii="Wingdings" w:hAnsi="Wingdings" w:hint="default"/>
      </w:rPr>
    </w:lvl>
  </w:abstractNum>
  <w:abstractNum w:abstractNumId="28" w15:restartNumberingAfterBreak="0">
    <w:nsid w:val="31DE4E23"/>
    <w:multiLevelType w:val="multilevel"/>
    <w:tmpl w:val="C74412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3B14029"/>
    <w:multiLevelType w:val="multilevel"/>
    <w:tmpl w:val="6D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56FE3"/>
    <w:multiLevelType w:val="multilevel"/>
    <w:tmpl w:val="FE0010A0"/>
    <w:lvl w:ilvl="0">
      <w:start w:val="14"/>
      <w:numFmt w:val="decimal"/>
      <w:lvlText w:val="%1"/>
      <w:lvlJc w:val="left"/>
      <w:pPr>
        <w:ind w:left="420" w:hanging="42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49910FA"/>
    <w:multiLevelType w:val="multilevel"/>
    <w:tmpl w:val="E736C1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B032E66"/>
    <w:multiLevelType w:val="hybridMultilevel"/>
    <w:tmpl w:val="551C91E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BF724FB"/>
    <w:multiLevelType w:val="hybridMultilevel"/>
    <w:tmpl w:val="002E65B8"/>
    <w:lvl w:ilvl="0" w:tplc="1B5E38D8">
      <w:start w:val="1"/>
      <w:numFmt w:val="bullet"/>
      <w:lvlText w:val="-"/>
      <w:lvlJc w:val="left"/>
      <w:pPr>
        <w:ind w:left="1776" w:hanging="360"/>
      </w:pPr>
      <w:rPr>
        <w:rFonts w:ascii="Verdana" w:eastAsia="Calibr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4" w15:restartNumberingAfterBreak="0">
    <w:nsid w:val="3F0149EC"/>
    <w:multiLevelType w:val="multilevel"/>
    <w:tmpl w:val="E5905EEA"/>
    <w:lvl w:ilvl="0">
      <w:start w:val="25"/>
      <w:numFmt w:val="decimal"/>
      <w:lvlText w:val="%1"/>
      <w:lvlJc w:val="left"/>
      <w:pPr>
        <w:ind w:left="420" w:hanging="42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1D7166D"/>
    <w:multiLevelType w:val="hybridMultilevel"/>
    <w:tmpl w:val="DCE6033E"/>
    <w:lvl w:ilvl="0" w:tplc="134EDE82">
      <w:start w:val="1"/>
      <w:numFmt w:val="decimal"/>
      <w:lvlText w:val="19.%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363693B"/>
    <w:multiLevelType w:val="hybridMultilevel"/>
    <w:tmpl w:val="7442AAB2"/>
    <w:lvl w:ilvl="0" w:tplc="13620ECC">
      <w:start w:val="1"/>
      <w:numFmt w:val="decimal"/>
      <w:lvlText w:val="%1."/>
      <w:lvlJc w:val="left"/>
      <w:pPr>
        <w:ind w:left="1020" w:hanging="360"/>
      </w:pPr>
    </w:lvl>
    <w:lvl w:ilvl="1" w:tplc="0ECC0C34">
      <w:start w:val="1"/>
      <w:numFmt w:val="decimal"/>
      <w:lvlText w:val="%2."/>
      <w:lvlJc w:val="left"/>
      <w:pPr>
        <w:ind w:left="1020" w:hanging="360"/>
      </w:pPr>
    </w:lvl>
    <w:lvl w:ilvl="2" w:tplc="6F465490">
      <w:start w:val="1"/>
      <w:numFmt w:val="decimal"/>
      <w:lvlText w:val="%3."/>
      <w:lvlJc w:val="left"/>
      <w:pPr>
        <w:ind w:left="1020" w:hanging="360"/>
      </w:pPr>
    </w:lvl>
    <w:lvl w:ilvl="3" w:tplc="6D5CF2B2">
      <w:start w:val="1"/>
      <w:numFmt w:val="decimal"/>
      <w:lvlText w:val="%4."/>
      <w:lvlJc w:val="left"/>
      <w:pPr>
        <w:ind w:left="1020" w:hanging="360"/>
      </w:pPr>
    </w:lvl>
    <w:lvl w:ilvl="4" w:tplc="1CB23EDA">
      <w:start w:val="1"/>
      <w:numFmt w:val="decimal"/>
      <w:lvlText w:val="%5."/>
      <w:lvlJc w:val="left"/>
      <w:pPr>
        <w:ind w:left="1020" w:hanging="360"/>
      </w:pPr>
    </w:lvl>
    <w:lvl w:ilvl="5" w:tplc="A0AEA846">
      <w:start w:val="1"/>
      <w:numFmt w:val="decimal"/>
      <w:lvlText w:val="%6."/>
      <w:lvlJc w:val="left"/>
      <w:pPr>
        <w:ind w:left="1020" w:hanging="360"/>
      </w:pPr>
    </w:lvl>
    <w:lvl w:ilvl="6" w:tplc="25DA5FB6">
      <w:start w:val="1"/>
      <w:numFmt w:val="decimal"/>
      <w:lvlText w:val="%7."/>
      <w:lvlJc w:val="left"/>
      <w:pPr>
        <w:ind w:left="1020" w:hanging="360"/>
      </w:pPr>
    </w:lvl>
    <w:lvl w:ilvl="7" w:tplc="2E76C28E">
      <w:start w:val="1"/>
      <w:numFmt w:val="decimal"/>
      <w:lvlText w:val="%8."/>
      <w:lvlJc w:val="left"/>
      <w:pPr>
        <w:ind w:left="1020" w:hanging="360"/>
      </w:pPr>
    </w:lvl>
    <w:lvl w:ilvl="8" w:tplc="7E367130">
      <w:start w:val="1"/>
      <w:numFmt w:val="decimal"/>
      <w:lvlText w:val="%9."/>
      <w:lvlJc w:val="left"/>
      <w:pPr>
        <w:ind w:left="1020" w:hanging="360"/>
      </w:pPr>
    </w:lvl>
  </w:abstractNum>
  <w:abstractNum w:abstractNumId="37" w15:restartNumberingAfterBreak="0">
    <w:nsid w:val="43F42201"/>
    <w:multiLevelType w:val="multilevel"/>
    <w:tmpl w:val="8522F7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4471037"/>
    <w:multiLevelType w:val="hybridMultilevel"/>
    <w:tmpl w:val="00E0EB9E"/>
    <w:lvl w:ilvl="0" w:tplc="BE66C7FE">
      <w:start w:val="1"/>
      <w:numFmt w:val="decimal"/>
      <w:lvlText w:val="19.%1"/>
      <w:lvlJc w:val="left"/>
      <w:pPr>
        <w:ind w:left="1080" w:hanging="360"/>
      </w:pPr>
      <w:rPr>
        <w:rFonts w:hint="default"/>
        <w:b w:val="0"/>
        <w:bCs w:val="0"/>
        <w:color w:val="auto"/>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46B60123"/>
    <w:multiLevelType w:val="multilevel"/>
    <w:tmpl w:val="3604A6A0"/>
    <w:lvl w:ilvl="0">
      <w:start w:val="18"/>
      <w:numFmt w:val="decimal"/>
      <w:lvlText w:val="%1"/>
      <w:lvlJc w:val="left"/>
      <w:pPr>
        <w:ind w:left="420" w:hanging="420"/>
      </w:pPr>
      <w:rPr>
        <w:rFonts w:hint="default"/>
      </w:rPr>
    </w:lvl>
    <w:lvl w:ilvl="1">
      <w:start w:val="1"/>
      <w:numFmt w:val="decimal"/>
      <w:lvlText w:val="1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48F81B75"/>
    <w:multiLevelType w:val="hybridMultilevel"/>
    <w:tmpl w:val="2C6206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BB343EB"/>
    <w:multiLevelType w:val="hybridMultilevel"/>
    <w:tmpl w:val="AF54D522"/>
    <w:lvl w:ilvl="0" w:tplc="CF441BDE">
      <w:start w:val="1"/>
      <w:numFmt w:val="decimal"/>
      <w:lvlText w:val="1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CFD3D32"/>
    <w:multiLevelType w:val="multilevel"/>
    <w:tmpl w:val="9E38392E"/>
    <w:lvl w:ilvl="0">
      <w:start w:val="25"/>
      <w:numFmt w:val="decimal"/>
      <w:lvlText w:val="%1"/>
      <w:lvlJc w:val="left"/>
      <w:pPr>
        <w:ind w:left="420" w:hanging="420"/>
      </w:pPr>
      <w:rPr>
        <w:rFonts w:hint="default"/>
        <w:i w:val="0"/>
        <w:iCs/>
        <w:sz w:val="20"/>
        <w:szCs w:val="20"/>
      </w:rPr>
    </w:lvl>
    <w:lvl w:ilvl="1">
      <w:start w:val="1"/>
      <w:numFmt w:val="decimal"/>
      <w:lvlText w:val="20.%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4E327CDB"/>
    <w:multiLevelType w:val="hybridMultilevel"/>
    <w:tmpl w:val="7E84F312"/>
    <w:lvl w:ilvl="0" w:tplc="A5D2DBF4">
      <w:start w:val="1"/>
      <w:numFmt w:val="bullet"/>
      <w:lvlText w:val=""/>
      <w:lvlJc w:val="left"/>
      <w:pPr>
        <w:ind w:left="720" w:hanging="360"/>
      </w:pPr>
      <w:rPr>
        <w:rFonts w:ascii="Symbol" w:hAnsi="Symbol" w:hint="default"/>
      </w:rPr>
    </w:lvl>
    <w:lvl w:ilvl="1" w:tplc="ABA0B046">
      <w:start w:val="1"/>
      <w:numFmt w:val="bullet"/>
      <w:lvlText w:val="o"/>
      <w:lvlJc w:val="left"/>
      <w:pPr>
        <w:ind w:left="1440" w:hanging="360"/>
      </w:pPr>
      <w:rPr>
        <w:rFonts w:ascii="Courier New" w:hAnsi="Courier New" w:hint="default"/>
      </w:rPr>
    </w:lvl>
    <w:lvl w:ilvl="2" w:tplc="2516109A">
      <w:start w:val="1"/>
      <w:numFmt w:val="bullet"/>
      <w:lvlText w:val=""/>
      <w:lvlJc w:val="left"/>
      <w:pPr>
        <w:ind w:left="2160" w:hanging="360"/>
      </w:pPr>
      <w:rPr>
        <w:rFonts w:ascii="Wingdings" w:hAnsi="Wingdings" w:hint="default"/>
      </w:rPr>
    </w:lvl>
    <w:lvl w:ilvl="3" w:tplc="3840534E">
      <w:start w:val="1"/>
      <w:numFmt w:val="bullet"/>
      <w:lvlText w:val=""/>
      <w:lvlJc w:val="left"/>
      <w:pPr>
        <w:ind w:left="2880" w:hanging="360"/>
      </w:pPr>
      <w:rPr>
        <w:rFonts w:ascii="Symbol" w:hAnsi="Symbol" w:hint="default"/>
      </w:rPr>
    </w:lvl>
    <w:lvl w:ilvl="4" w:tplc="6DCEDF12">
      <w:start w:val="1"/>
      <w:numFmt w:val="bullet"/>
      <w:lvlText w:val="o"/>
      <w:lvlJc w:val="left"/>
      <w:pPr>
        <w:ind w:left="3600" w:hanging="360"/>
      </w:pPr>
      <w:rPr>
        <w:rFonts w:ascii="Courier New" w:hAnsi="Courier New" w:hint="default"/>
      </w:rPr>
    </w:lvl>
    <w:lvl w:ilvl="5" w:tplc="5D34F228">
      <w:start w:val="1"/>
      <w:numFmt w:val="bullet"/>
      <w:lvlText w:val=""/>
      <w:lvlJc w:val="left"/>
      <w:pPr>
        <w:ind w:left="4320" w:hanging="360"/>
      </w:pPr>
      <w:rPr>
        <w:rFonts w:ascii="Wingdings" w:hAnsi="Wingdings" w:hint="default"/>
      </w:rPr>
    </w:lvl>
    <w:lvl w:ilvl="6" w:tplc="92F64FA4">
      <w:start w:val="1"/>
      <w:numFmt w:val="bullet"/>
      <w:lvlText w:val=""/>
      <w:lvlJc w:val="left"/>
      <w:pPr>
        <w:ind w:left="5040" w:hanging="360"/>
      </w:pPr>
      <w:rPr>
        <w:rFonts w:ascii="Symbol" w:hAnsi="Symbol" w:hint="default"/>
      </w:rPr>
    </w:lvl>
    <w:lvl w:ilvl="7" w:tplc="CC6CCC4A">
      <w:start w:val="1"/>
      <w:numFmt w:val="bullet"/>
      <w:lvlText w:val="o"/>
      <w:lvlJc w:val="left"/>
      <w:pPr>
        <w:ind w:left="5760" w:hanging="360"/>
      </w:pPr>
      <w:rPr>
        <w:rFonts w:ascii="Courier New" w:hAnsi="Courier New" w:hint="default"/>
      </w:rPr>
    </w:lvl>
    <w:lvl w:ilvl="8" w:tplc="A7B2EDE2">
      <w:start w:val="1"/>
      <w:numFmt w:val="bullet"/>
      <w:lvlText w:val=""/>
      <w:lvlJc w:val="left"/>
      <w:pPr>
        <w:ind w:left="6480" w:hanging="360"/>
      </w:pPr>
      <w:rPr>
        <w:rFonts w:ascii="Wingdings" w:hAnsi="Wingdings" w:hint="default"/>
      </w:rPr>
    </w:lvl>
  </w:abstractNum>
  <w:abstractNum w:abstractNumId="44" w15:restartNumberingAfterBreak="0">
    <w:nsid w:val="4ED46414"/>
    <w:multiLevelType w:val="multilevel"/>
    <w:tmpl w:val="5B0436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FF76CDF"/>
    <w:multiLevelType w:val="multilevel"/>
    <w:tmpl w:val="07DCDF22"/>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1BC5E38"/>
    <w:multiLevelType w:val="multilevel"/>
    <w:tmpl w:val="4B5A0964"/>
    <w:lvl w:ilvl="0">
      <w:start w:val="18"/>
      <w:numFmt w:val="decimal"/>
      <w:lvlText w:val="%1"/>
      <w:lvlJc w:val="left"/>
      <w:pPr>
        <w:ind w:left="420" w:hanging="420"/>
      </w:pPr>
      <w:rPr>
        <w:rFonts w:hint="default"/>
      </w:rPr>
    </w:lvl>
    <w:lvl w:ilvl="1">
      <w:start w:val="18"/>
      <w:numFmt w:val="decimal"/>
      <w:lvlText w:val="1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53AD4C9B"/>
    <w:multiLevelType w:val="multilevel"/>
    <w:tmpl w:val="D0FE3B6A"/>
    <w:lvl w:ilvl="0">
      <w:start w:val="20"/>
      <w:numFmt w:val="decimal"/>
      <w:lvlText w:val="%1"/>
      <w:lvlJc w:val="left"/>
      <w:pPr>
        <w:ind w:left="420" w:hanging="420"/>
      </w:pPr>
      <w:rPr>
        <w:rFonts w:hint="default"/>
      </w:rPr>
    </w:lvl>
    <w:lvl w:ilvl="1">
      <w:start w:val="1"/>
      <w:numFmt w:val="decimal"/>
      <w:lvlText w:val="1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542C512A"/>
    <w:multiLevelType w:val="multilevel"/>
    <w:tmpl w:val="D454397A"/>
    <w:lvl w:ilvl="0">
      <w:start w:val="15"/>
      <w:numFmt w:val="decimal"/>
      <w:lvlText w:val="%1"/>
      <w:lvlJc w:val="left"/>
      <w:pPr>
        <w:ind w:left="420" w:hanging="420"/>
      </w:pPr>
      <w:rPr>
        <w:rFonts w:hint="default"/>
      </w:rPr>
    </w:lvl>
    <w:lvl w:ilvl="1">
      <w:start w:val="1"/>
      <w:numFmt w:val="decimal"/>
      <w:lvlText w:val="1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54E1E08E"/>
    <w:multiLevelType w:val="hybridMultilevel"/>
    <w:tmpl w:val="640E0774"/>
    <w:lvl w:ilvl="0" w:tplc="382AFD46">
      <w:start w:val="1"/>
      <w:numFmt w:val="bullet"/>
      <w:lvlText w:val=""/>
      <w:lvlJc w:val="left"/>
      <w:pPr>
        <w:ind w:left="720" w:hanging="360"/>
      </w:pPr>
      <w:rPr>
        <w:rFonts w:ascii="Symbol" w:hAnsi="Symbol" w:hint="default"/>
      </w:rPr>
    </w:lvl>
    <w:lvl w:ilvl="1" w:tplc="333CD39C">
      <w:start w:val="1"/>
      <w:numFmt w:val="bullet"/>
      <w:lvlText w:val="o"/>
      <w:lvlJc w:val="left"/>
      <w:pPr>
        <w:ind w:left="1440" w:hanging="360"/>
      </w:pPr>
      <w:rPr>
        <w:rFonts w:ascii="Courier New" w:hAnsi="Courier New" w:hint="default"/>
      </w:rPr>
    </w:lvl>
    <w:lvl w:ilvl="2" w:tplc="C2B40D2C">
      <w:start w:val="1"/>
      <w:numFmt w:val="bullet"/>
      <w:lvlText w:val=""/>
      <w:lvlJc w:val="left"/>
      <w:pPr>
        <w:ind w:left="2160" w:hanging="360"/>
      </w:pPr>
      <w:rPr>
        <w:rFonts w:ascii="Wingdings" w:hAnsi="Wingdings" w:hint="default"/>
      </w:rPr>
    </w:lvl>
    <w:lvl w:ilvl="3" w:tplc="954ABFFE">
      <w:start w:val="1"/>
      <w:numFmt w:val="bullet"/>
      <w:lvlText w:val=""/>
      <w:lvlJc w:val="left"/>
      <w:pPr>
        <w:ind w:left="2880" w:hanging="360"/>
      </w:pPr>
      <w:rPr>
        <w:rFonts w:ascii="Symbol" w:hAnsi="Symbol" w:hint="default"/>
      </w:rPr>
    </w:lvl>
    <w:lvl w:ilvl="4" w:tplc="0BD89D26">
      <w:start w:val="1"/>
      <w:numFmt w:val="bullet"/>
      <w:lvlText w:val="o"/>
      <w:lvlJc w:val="left"/>
      <w:pPr>
        <w:ind w:left="3600" w:hanging="360"/>
      </w:pPr>
      <w:rPr>
        <w:rFonts w:ascii="Courier New" w:hAnsi="Courier New" w:hint="default"/>
      </w:rPr>
    </w:lvl>
    <w:lvl w:ilvl="5" w:tplc="438E1C4A">
      <w:start w:val="1"/>
      <w:numFmt w:val="bullet"/>
      <w:lvlText w:val=""/>
      <w:lvlJc w:val="left"/>
      <w:pPr>
        <w:ind w:left="4320" w:hanging="360"/>
      </w:pPr>
      <w:rPr>
        <w:rFonts w:ascii="Wingdings" w:hAnsi="Wingdings" w:hint="default"/>
      </w:rPr>
    </w:lvl>
    <w:lvl w:ilvl="6" w:tplc="A4EA1E6E">
      <w:start w:val="1"/>
      <w:numFmt w:val="bullet"/>
      <w:lvlText w:val=""/>
      <w:lvlJc w:val="left"/>
      <w:pPr>
        <w:ind w:left="5040" w:hanging="360"/>
      </w:pPr>
      <w:rPr>
        <w:rFonts w:ascii="Symbol" w:hAnsi="Symbol" w:hint="default"/>
      </w:rPr>
    </w:lvl>
    <w:lvl w:ilvl="7" w:tplc="BAB68F3A">
      <w:start w:val="1"/>
      <w:numFmt w:val="bullet"/>
      <w:lvlText w:val="o"/>
      <w:lvlJc w:val="left"/>
      <w:pPr>
        <w:ind w:left="5760" w:hanging="360"/>
      </w:pPr>
      <w:rPr>
        <w:rFonts w:ascii="Courier New" w:hAnsi="Courier New" w:hint="default"/>
      </w:rPr>
    </w:lvl>
    <w:lvl w:ilvl="8" w:tplc="3DA2CD70">
      <w:start w:val="1"/>
      <w:numFmt w:val="bullet"/>
      <w:lvlText w:val=""/>
      <w:lvlJc w:val="left"/>
      <w:pPr>
        <w:ind w:left="6480" w:hanging="360"/>
      </w:pPr>
      <w:rPr>
        <w:rFonts w:ascii="Wingdings" w:hAnsi="Wingdings" w:hint="default"/>
      </w:rPr>
    </w:lvl>
  </w:abstractNum>
  <w:abstractNum w:abstractNumId="50" w15:restartNumberingAfterBreak="0">
    <w:nsid w:val="553506BC"/>
    <w:multiLevelType w:val="hybridMultilevel"/>
    <w:tmpl w:val="60700E68"/>
    <w:lvl w:ilvl="0" w:tplc="1E5880B6">
      <w:numFmt w:val="bullet"/>
      <w:lvlText w:val="•"/>
      <w:lvlJc w:val="left"/>
      <w:pPr>
        <w:ind w:left="1068" w:hanging="708"/>
      </w:pPr>
      <w:rPr>
        <w:rFonts w:ascii="Arial" w:hAnsi="Arial" w:hint="default"/>
      </w:rPr>
    </w:lvl>
    <w:lvl w:ilvl="1" w:tplc="6B864E6A">
      <w:start w:val="1"/>
      <w:numFmt w:val="bullet"/>
      <w:lvlText w:val="o"/>
      <w:lvlJc w:val="left"/>
      <w:pPr>
        <w:ind w:left="1440" w:hanging="360"/>
      </w:pPr>
      <w:rPr>
        <w:rFonts w:ascii="Courier New" w:hAnsi="Courier New" w:hint="default"/>
      </w:rPr>
    </w:lvl>
    <w:lvl w:ilvl="2" w:tplc="AAB6869E">
      <w:start w:val="1"/>
      <w:numFmt w:val="bullet"/>
      <w:lvlText w:val=""/>
      <w:lvlJc w:val="left"/>
      <w:pPr>
        <w:ind w:left="2160" w:hanging="360"/>
      </w:pPr>
      <w:rPr>
        <w:rFonts w:ascii="Wingdings" w:hAnsi="Wingdings" w:hint="default"/>
      </w:rPr>
    </w:lvl>
    <w:lvl w:ilvl="3" w:tplc="D6B67DE6">
      <w:start w:val="1"/>
      <w:numFmt w:val="bullet"/>
      <w:lvlText w:val=""/>
      <w:lvlJc w:val="left"/>
      <w:pPr>
        <w:ind w:left="2880" w:hanging="360"/>
      </w:pPr>
      <w:rPr>
        <w:rFonts w:ascii="Symbol" w:hAnsi="Symbol" w:hint="default"/>
      </w:rPr>
    </w:lvl>
    <w:lvl w:ilvl="4" w:tplc="7662ECE4">
      <w:start w:val="1"/>
      <w:numFmt w:val="bullet"/>
      <w:lvlText w:val="o"/>
      <w:lvlJc w:val="left"/>
      <w:pPr>
        <w:ind w:left="3600" w:hanging="360"/>
      </w:pPr>
      <w:rPr>
        <w:rFonts w:ascii="Courier New" w:hAnsi="Courier New" w:hint="default"/>
      </w:rPr>
    </w:lvl>
    <w:lvl w:ilvl="5" w:tplc="950A03E4">
      <w:start w:val="1"/>
      <w:numFmt w:val="bullet"/>
      <w:lvlText w:val=""/>
      <w:lvlJc w:val="left"/>
      <w:pPr>
        <w:ind w:left="4320" w:hanging="360"/>
      </w:pPr>
      <w:rPr>
        <w:rFonts w:ascii="Wingdings" w:hAnsi="Wingdings" w:hint="default"/>
      </w:rPr>
    </w:lvl>
    <w:lvl w:ilvl="6" w:tplc="9640B8E2">
      <w:start w:val="1"/>
      <w:numFmt w:val="bullet"/>
      <w:lvlText w:val=""/>
      <w:lvlJc w:val="left"/>
      <w:pPr>
        <w:ind w:left="5040" w:hanging="360"/>
      </w:pPr>
      <w:rPr>
        <w:rFonts w:ascii="Symbol" w:hAnsi="Symbol" w:hint="default"/>
      </w:rPr>
    </w:lvl>
    <w:lvl w:ilvl="7" w:tplc="3402BDC0">
      <w:start w:val="1"/>
      <w:numFmt w:val="bullet"/>
      <w:lvlText w:val="o"/>
      <w:lvlJc w:val="left"/>
      <w:pPr>
        <w:ind w:left="5760" w:hanging="360"/>
      </w:pPr>
      <w:rPr>
        <w:rFonts w:ascii="Courier New" w:hAnsi="Courier New" w:hint="default"/>
      </w:rPr>
    </w:lvl>
    <w:lvl w:ilvl="8" w:tplc="E10882D8">
      <w:start w:val="1"/>
      <w:numFmt w:val="bullet"/>
      <w:lvlText w:val=""/>
      <w:lvlJc w:val="left"/>
      <w:pPr>
        <w:ind w:left="6480" w:hanging="360"/>
      </w:pPr>
      <w:rPr>
        <w:rFonts w:ascii="Wingdings" w:hAnsi="Wingdings" w:hint="default"/>
      </w:rPr>
    </w:lvl>
  </w:abstractNum>
  <w:abstractNum w:abstractNumId="51" w15:restartNumberingAfterBreak="0">
    <w:nsid w:val="56460DB9"/>
    <w:multiLevelType w:val="hybridMultilevel"/>
    <w:tmpl w:val="BEA8C4C6"/>
    <w:lvl w:ilvl="0" w:tplc="105047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2" w15:restartNumberingAfterBreak="0">
    <w:nsid w:val="566E007B"/>
    <w:multiLevelType w:val="multilevel"/>
    <w:tmpl w:val="E88CDD6E"/>
    <w:lvl w:ilvl="0">
      <w:start w:val="11"/>
      <w:numFmt w:val="decimal"/>
      <w:lvlText w:val="%1"/>
      <w:lvlJc w:val="left"/>
      <w:pPr>
        <w:ind w:left="420" w:hanging="42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58840E45"/>
    <w:multiLevelType w:val="multilevel"/>
    <w:tmpl w:val="B2CA8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B4407CC"/>
    <w:multiLevelType w:val="hybridMultilevel"/>
    <w:tmpl w:val="91B075B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5" w15:restartNumberingAfterBreak="0">
    <w:nsid w:val="5C1549DC"/>
    <w:multiLevelType w:val="multilevel"/>
    <w:tmpl w:val="C1268326"/>
    <w:lvl w:ilvl="0">
      <w:start w:val="15"/>
      <w:numFmt w:val="decimal"/>
      <w:lvlText w:val="%1"/>
      <w:lvlJc w:val="left"/>
      <w:pPr>
        <w:ind w:left="420" w:hanging="420"/>
      </w:pPr>
      <w:rPr>
        <w:rFonts w:hint="default"/>
      </w:rPr>
    </w:lvl>
    <w:lvl w:ilvl="1">
      <w:start w:val="1"/>
      <w:numFmt w:val="decimal"/>
      <w:lvlText w:val="1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5DE3061F"/>
    <w:multiLevelType w:val="multilevel"/>
    <w:tmpl w:val="B2CA8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2081A02"/>
    <w:multiLevelType w:val="multilevel"/>
    <w:tmpl w:val="EA2C197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62354FD1"/>
    <w:multiLevelType w:val="multilevel"/>
    <w:tmpl w:val="9A7067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63C7EC42"/>
    <w:multiLevelType w:val="hybridMultilevel"/>
    <w:tmpl w:val="BF24710E"/>
    <w:lvl w:ilvl="0" w:tplc="A6348B6A">
      <w:start w:val="1"/>
      <w:numFmt w:val="upperLetter"/>
      <w:lvlText w:val="%1."/>
      <w:lvlJc w:val="left"/>
      <w:pPr>
        <w:ind w:left="360" w:hanging="360"/>
      </w:pPr>
    </w:lvl>
    <w:lvl w:ilvl="1" w:tplc="F1AAA582">
      <w:start w:val="1"/>
      <w:numFmt w:val="lowerLetter"/>
      <w:lvlText w:val="%2."/>
      <w:lvlJc w:val="left"/>
      <w:pPr>
        <w:ind w:left="1440" w:hanging="360"/>
      </w:pPr>
    </w:lvl>
    <w:lvl w:ilvl="2" w:tplc="1262A9FE">
      <w:start w:val="1"/>
      <w:numFmt w:val="lowerRoman"/>
      <w:lvlText w:val="%3."/>
      <w:lvlJc w:val="right"/>
      <w:pPr>
        <w:ind w:left="2160" w:hanging="180"/>
      </w:pPr>
    </w:lvl>
    <w:lvl w:ilvl="3" w:tplc="ECA2B522">
      <w:start w:val="1"/>
      <w:numFmt w:val="decimal"/>
      <w:lvlText w:val="%4."/>
      <w:lvlJc w:val="left"/>
      <w:pPr>
        <w:ind w:left="2880" w:hanging="360"/>
      </w:pPr>
    </w:lvl>
    <w:lvl w:ilvl="4" w:tplc="4F2A4FE8">
      <w:start w:val="1"/>
      <w:numFmt w:val="lowerLetter"/>
      <w:lvlText w:val="%5."/>
      <w:lvlJc w:val="left"/>
      <w:pPr>
        <w:ind w:left="3600" w:hanging="360"/>
      </w:pPr>
    </w:lvl>
    <w:lvl w:ilvl="5" w:tplc="D3D662F0">
      <w:start w:val="1"/>
      <w:numFmt w:val="lowerRoman"/>
      <w:lvlText w:val="%6."/>
      <w:lvlJc w:val="right"/>
      <w:pPr>
        <w:ind w:left="4320" w:hanging="180"/>
      </w:pPr>
    </w:lvl>
    <w:lvl w:ilvl="6" w:tplc="E626C2DC">
      <w:start w:val="1"/>
      <w:numFmt w:val="decimal"/>
      <w:lvlText w:val="%7."/>
      <w:lvlJc w:val="left"/>
      <w:pPr>
        <w:ind w:left="5040" w:hanging="360"/>
      </w:pPr>
    </w:lvl>
    <w:lvl w:ilvl="7" w:tplc="2A7413D0">
      <w:start w:val="1"/>
      <w:numFmt w:val="lowerLetter"/>
      <w:lvlText w:val="%8."/>
      <w:lvlJc w:val="left"/>
      <w:pPr>
        <w:ind w:left="5760" w:hanging="360"/>
      </w:pPr>
    </w:lvl>
    <w:lvl w:ilvl="8" w:tplc="8806CD64">
      <w:start w:val="1"/>
      <w:numFmt w:val="lowerRoman"/>
      <w:lvlText w:val="%9."/>
      <w:lvlJc w:val="right"/>
      <w:pPr>
        <w:ind w:left="6480" w:hanging="180"/>
      </w:pPr>
    </w:lvl>
  </w:abstractNum>
  <w:abstractNum w:abstractNumId="60" w15:restartNumberingAfterBreak="0">
    <w:nsid w:val="645B3314"/>
    <w:multiLevelType w:val="hybridMultilevel"/>
    <w:tmpl w:val="65284098"/>
    <w:lvl w:ilvl="0" w:tplc="04130019">
      <w:start w:val="1"/>
      <w:numFmt w:val="lowerLetter"/>
      <w:lvlText w:val="%1."/>
      <w:lvlJc w:val="left"/>
      <w:pPr>
        <w:ind w:left="2295" w:hanging="360"/>
      </w:pPr>
    </w:lvl>
    <w:lvl w:ilvl="1" w:tplc="04130019" w:tentative="1">
      <w:start w:val="1"/>
      <w:numFmt w:val="lowerLetter"/>
      <w:lvlText w:val="%2."/>
      <w:lvlJc w:val="left"/>
      <w:pPr>
        <w:ind w:left="3015" w:hanging="360"/>
      </w:pPr>
    </w:lvl>
    <w:lvl w:ilvl="2" w:tplc="0413001B" w:tentative="1">
      <w:start w:val="1"/>
      <w:numFmt w:val="lowerRoman"/>
      <w:lvlText w:val="%3."/>
      <w:lvlJc w:val="right"/>
      <w:pPr>
        <w:ind w:left="3735" w:hanging="180"/>
      </w:pPr>
    </w:lvl>
    <w:lvl w:ilvl="3" w:tplc="0413000F" w:tentative="1">
      <w:start w:val="1"/>
      <w:numFmt w:val="decimal"/>
      <w:lvlText w:val="%4."/>
      <w:lvlJc w:val="left"/>
      <w:pPr>
        <w:ind w:left="4455" w:hanging="360"/>
      </w:pPr>
    </w:lvl>
    <w:lvl w:ilvl="4" w:tplc="04130019" w:tentative="1">
      <w:start w:val="1"/>
      <w:numFmt w:val="lowerLetter"/>
      <w:lvlText w:val="%5."/>
      <w:lvlJc w:val="left"/>
      <w:pPr>
        <w:ind w:left="5175" w:hanging="360"/>
      </w:pPr>
    </w:lvl>
    <w:lvl w:ilvl="5" w:tplc="0413001B" w:tentative="1">
      <w:start w:val="1"/>
      <w:numFmt w:val="lowerRoman"/>
      <w:lvlText w:val="%6."/>
      <w:lvlJc w:val="right"/>
      <w:pPr>
        <w:ind w:left="5895" w:hanging="180"/>
      </w:pPr>
    </w:lvl>
    <w:lvl w:ilvl="6" w:tplc="0413000F" w:tentative="1">
      <w:start w:val="1"/>
      <w:numFmt w:val="decimal"/>
      <w:lvlText w:val="%7."/>
      <w:lvlJc w:val="left"/>
      <w:pPr>
        <w:ind w:left="6615" w:hanging="360"/>
      </w:pPr>
    </w:lvl>
    <w:lvl w:ilvl="7" w:tplc="04130019" w:tentative="1">
      <w:start w:val="1"/>
      <w:numFmt w:val="lowerLetter"/>
      <w:lvlText w:val="%8."/>
      <w:lvlJc w:val="left"/>
      <w:pPr>
        <w:ind w:left="7335" w:hanging="360"/>
      </w:pPr>
    </w:lvl>
    <w:lvl w:ilvl="8" w:tplc="0413001B" w:tentative="1">
      <w:start w:val="1"/>
      <w:numFmt w:val="lowerRoman"/>
      <w:lvlText w:val="%9."/>
      <w:lvlJc w:val="right"/>
      <w:pPr>
        <w:ind w:left="8055" w:hanging="180"/>
      </w:pPr>
    </w:lvl>
  </w:abstractNum>
  <w:abstractNum w:abstractNumId="61" w15:restartNumberingAfterBreak="0">
    <w:nsid w:val="698E4729"/>
    <w:multiLevelType w:val="multilevel"/>
    <w:tmpl w:val="79DC5A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CBB0013"/>
    <w:multiLevelType w:val="multilevel"/>
    <w:tmpl w:val="2D50A3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E700638"/>
    <w:multiLevelType w:val="hybridMultilevel"/>
    <w:tmpl w:val="48C29698"/>
    <w:lvl w:ilvl="0" w:tplc="B11AC700">
      <w:start w:val="1"/>
      <w:numFmt w:val="decimal"/>
      <w:lvlText w:val="18.%1"/>
      <w:lvlJc w:val="left"/>
      <w:pPr>
        <w:ind w:left="1080" w:hanging="360"/>
      </w:pPr>
      <w:rPr>
        <w:rFonts w:hint="default"/>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4" w15:restartNumberingAfterBreak="0">
    <w:nsid w:val="6F724898"/>
    <w:multiLevelType w:val="multilevel"/>
    <w:tmpl w:val="F8300B12"/>
    <w:lvl w:ilvl="0">
      <w:start w:val="25"/>
      <w:numFmt w:val="decimal"/>
      <w:lvlText w:val="%1"/>
      <w:lvlJc w:val="left"/>
      <w:pPr>
        <w:ind w:left="420" w:hanging="42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70C875B8"/>
    <w:multiLevelType w:val="hybridMultilevel"/>
    <w:tmpl w:val="0652C7C0"/>
    <w:lvl w:ilvl="0" w:tplc="D4E62FE8">
      <w:start w:val="1"/>
      <w:numFmt w:val="decimal"/>
      <w:lvlText w:val="21.%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1760E98"/>
    <w:multiLevelType w:val="multilevel"/>
    <w:tmpl w:val="A5368C76"/>
    <w:lvl w:ilvl="0">
      <w:start w:val="1"/>
      <w:numFmt w:val="decimal"/>
      <w:lvlText w:val="%1"/>
      <w:lvlJc w:val="right"/>
      <w:pPr>
        <w:ind w:left="284" w:hanging="284"/>
      </w:pPr>
      <w:rPr>
        <w:rFonts w:ascii="Arial" w:hAnsi="Arial" w:hint="default"/>
      </w:rPr>
    </w:lvl>
    <w:lvl w:ilvl="1">
      <w:start w:val="1"/>
      <w:numFmt w:val="decimal"/>
      <w:lvlText w:val="%1.%2"/>
      <w:lvlJc w:val="right"/>
      <w:pPr>
        <w:ind w:left="426"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26B3EBF"/>
    <w:multiLevelType w:val="multilevel"/>
    <w:tmpl w:val="D1A65298"/>
    <w:lvl w:ilvl="0">
      <w:start w:val="12"/>
      <w:numFmt w:val="decimal"/>
      <w:lvlText w:val="%1."/>
      <w:lvlJc w:val="left"/>
      <w:pPr>
        <w:ind w:left="720" w:hanging="360"/>
      </w:pPr>
      <w:rPr>
        <w:rFonts w:hint="default"/>
      </w:rPr>
    </w:lvl>
    <w:lvl w:ilvl="1">
      <w:start w:val="1"/>
      <w:numFmt w:val="decimal"/>
      <w:lvlText w:val="8.%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72A32BE9"/>
    <w:multiLevelType w:val="multilevel"/>
    <w:tmpl w:val="9F9491B2"/>
    <w:lvl w:ilvl="0">
      <w:start w:val="1"/>
      <w:numFmt w:val="decimal"/>
      <w:lvlText w:val="%1."/>
      <w:lvlJc w:val="left"/>
      <w:pPr>
        <w:ind w:left="930" w:hanging="57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5964CC0"/>
    <w:multiLevelType w:val="multilevel"/>
    <w:tmpl w:val="4322EE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73C0BA1"/>
    <w:multiLevelType w:val="multilevel"/>
    <w:tmpl w:val="918AD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A2F1AEF"/>
    <w:multiLevelType w:val="hybridMultilevel"/>
    <w:tmpl w:val="C9DC95E4"/>
    <w:lvl w:ilvl="0" w:tplc="EC54DECE">
      <w:start w:val="1"/>
      <w:numFmt w:val="upperLetter"/>
      <w:lvlText w:val="%1."/>
      <w:lvlJc w:val="left"/>
      <w:pPr>
        <w:ind w:left="720" w:hanging="360"/>
      </w:pPr>
    </w:lvl>
    <w:lvl w:ilvl="1" w:tplc="48622A90">
      <w:start w:val="1"/>
      <w:numFmt w:val="bullet"/>
      <w:lvlText w:val="o"/>
      <w:lvlJc w:val="left"/>
      <w:pPr>
        <w:ind w:left="1440" w:hanging="360"/>
      </w:pPr>
      <w:rPr>
        <w:rFonts w:ascii="Courier New" w:hAnsi="Courier New" w:hint="default"/>
      </w:rPr>
    </w:lvl>
    <w:lvl w:ilvl="2" w:tplc="4B381C70">
      <w:start w:val="1"/>
      <w:numFmt w:val="lowerRoman"/>
      <w:lvlText w:val="%3."/>
      <w:lvlJc w:val="right"/>
      <w:pPr>
        <w:ind w:left="2160" w:hanging="180"/>
      </w:pPr>
    </w:lvl>
    <w:lvl w:ilvl="3" w:tplc="7402E4A6">
      <w:start w:val="1"/>
      <w:numFmt w:val="decimal"/>
      <w:lvlText w:val="%4."/>
      <w:lvlJc w:val="left"/>
      <w:pPr>
        <w:ind w:left="2880" w:hanging="360"/>
      </w:pPr>
    </w:lvl>
    <w:lvl w:ilvl="4" w:tplc="3C6A2ECC">
      <w:start w:val="1"/>
      <w:numFmt w:val="lowerLetter"/>
      <w:lvlText w:val="%5."/>
      <w:lvlJc w:val="left"/>
      <w:pPr>
        <w:ind w:left="3600" w:hanging="360"/>
      </w:pPr>
    </w:lvl>
    <w:lvl w:ilvl="5" w:tplc="BB52F046">
      <w:start w:val="1"/>
      <w:numFmt w:val="lowerRoman"/>
      <w:lvlText w:val="%6."/>
      <w:lvlJc w:val="right"/>
      <w:pPr>
        <w:ind w:left="4320" w:hanging="180"/>
      </w:pPr>
    </w:lvl>
    <w:lvl w:ilvl="6" w:tplc="374CCFC8">
      <w:start w:val="1"/>
      <w:numFmt w:val="decimal"/>
      <w:lvlText w:val="%7."/>
      <w:lvlJc w:val="left"/>
      <w:pPr>
        <w:ind w:left="5040" w:hanging="360"/>
      </w:pPr>
    </w:lvl>
    <w:lvl w:ilvl="7" w:tplc="B1524584">
      <w:start w:val="1"/>
      <w:numFmt w:val="lowerLetter"/>
      <w:lvlText w:val="%8."/>
      <w:lvlJc w:val="left"/>
      <w:pPr>
        <w:ind w:left="5760" w:hanging="360"/>
      </w:pPr>
    </w:lvl>
    <w:lvl w:ilvl="8" w:tplc="5AD8A98C">
      <w:start w:val="1"/>
      <w:numFmt w:val="lowerRoman"/>
      <w:lvlText w:val="%9."/>
      <w:lvlJc w:val="right"/>
      <w:pPr>
        <w:ind w:left="6480" w:hanging="180"/>
      </w:pPr>
    </w:lvl>
  </w:abstractNum>
  <w:abstractNum w:abstractNumId="72" w15:restartNumberingAfterBreak="0">
    <w:nsid w:val="7AFB49A2"/>
    <w:multiLevelType w:val="multilevel"/>
    <w:tmpl w:val="8BBC3898"/>
    <w:lvl w:ilvl="0">
      <w:start w:val="17"/>
      <w:numFmt w:val="decimal"/>
      <w:lvlText w:val="%1"/>
      <w:lvlJc w:val="left"/>
      <w:pPr>
        <w:ind w:left="420" w:hanging="420"/>
      </w:pPr>
      <w:rPr>
        <w:rFonts w:hint="default"/>
      </w:rPr>
    </w:lvl>
    <w:lvl w:ilvl="1">
      <w:start w:val="1"/>
      <w:numFmt w:val="decimal"/>
      <w:lvlText w:val="13.%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7B770D07"/>
    <w:multiLevelType w:val="hybridMultilevel"/>
    <w:tmpl w:val="FA5A0628"/>
    <w:lvl w:ilvl="0" w:tplc="6B680B8C">
      <w:start w:val="1"/>
      <w:numFmt w:val="bullet"/>
      <w:lvlText w:val=""/>
      <w:lvlJc w:val="left"/>
      <w:pPr>
        <w:ind w:left="720" w:hanging="360"/>
      </w:pPr>
      <w:rPr>
        <w:rFonts w:ascii="Symbol" w:hAnsi="Symbol" w:hint="default"/>
      </w:rPr>
    </w:lvl>
    <w:lvl w:ilvl="1" w:tplc="3B22D740">
      <w:start w:val="1"/>
      <w:numFmt w:val="bullet"/>
      <w:lvlText w:val="o"/>
      <w:lvlJc w:val="left"/>
      <w:pPr>
        <w:ind w:left="1440" w:hanging="360"/>
      </w:pPr>
      <w:rPr>
        <w:rFonts w:ascii="Courier New" w:hAnsi="Courier New" w:hint="default"/>
      </w:rPr>
    </w:lvl>
    <w:lvl w:ilvl="2" w:tplc="47086D44">
      <w:start w:val="1"/>
      <w:numFmt w:val="bullet"/>
      <w:lvlText w:val=""/>
      <w:lvlJc w:val="left"/>
      <w:pPr>
        <w:ind w:left="2160" w:hanging="360"/>
      </w:pPr>
      <w:rPr>
        <w:rFonts w:ascii="Wingdings" w:hAnsi="Wingdings" w:hint="default"/>
      </w:rPr>
    </w:lvl>
    <w:lvl w:ilvl="3" w:tplc="5532D82C">
      <w:start w:val="1"/>
      <w:numFmt w:val="bullet"/>
      <w:lvlText w:val=""/>
      <w:lvlJc w:val="left"/>
      <w:pPr>
        <w:ind w:left="2880" w:hanging="360"/>
      </w:pPr>
      <w:rPr>
        <w:rFonts w:ascii="Symbol" w:hAnsi="Symbol" w:hint="default"/>
      </w:rPr>
    </w:lvl>
    <w:lvl w:ilvl="4" w:tplc="C1207890">
      <w:start w:val="1"/>
      <w:numFmt w:val="bullet"/>
      <w:lvlText w:val="o"/>
      <w:lvlJc w:val="left"/>
      <w:pPr>
        <w:ind w:left="3600" w:hanging="360"/>
      </w:pPr>
      <w:rPr>
        <w:rFonts w:ascii="Courier New" w:hAnsi="Courier New" w:hint="default"/>
      </w:rPr>
    </w:lvl>
    <w:lvl w:ilvl="5" w:tplc="C394BDCE">
      <w:start w:val="1"/>
      <w:numFmt w:val="bullet"/>
      <w:lvlText w:val=""/>
      <w:lvlJc w:val="left"/>
      <w:pPr>
        <w:ind w:left="4320" w:hanging="360"/>
      </w:pPr>
      <w:rPr>
        <w:rFonts w:ascii="Wingdings" w:hAnsi="Wingdings" w:hint="default"/>
      </w:rPr>
    </w:lvl>
    <w:lvl w:ilvl="6" w:tplc="37CE31AE">
      <w:start w:val="1"/>
      <w:numFmt w:val="bullet"/>
      <w:lvlText w:val=""/>
      <w:lvlJc w:val="left"/>
      <w:pPr>
        <w:ind w:left="5040" w:hanging="360"/>
      </w:pPr>
      <w:rPr>
        <w:rFonts w:ascii="Symbol" w:hAnsi="Symbol" w:hint="default"/>
      </w:rPr>
    </w:lvl>
    <w:lvl w:ilvl="7" w:tplc="5D7E0276">
      <w:start w:val="1"/>
      <w:numFmt w:val="bullet"/>
      <w:lvlText w:val="o"/>
      <w:lvlJc w:val="left"/>
      <w:pPr>
        <w:ind w:left="5760" w:hanging="360"/>
      </w:pPr>
      <w:rPr>
        <w:rFonts w:ascii="Courier New" w:hAnsi="Courier New" w:hint="default"/>
      </w:rPr>
    </w:lvl>
    <w:lvl w:ilvl="8" w:tplc="E6FE55EC">
      <w:start w:val="1"/>
      <w:numFmt w:val="bullet"/>
      <w:lvlText w:val=""/>
      <w:lvlJc w:val="left"/>
      <w:pPr>
        <w:ind w:left="6480" w:hanging="360"/>
      </w:pPr>
      <w:rPr>
        <w:rFonts w:ascii="Wingdings" w:hAnsi="Wingdings" w:hint="default"/>
      </w:rPr>
    </w:lvl>
  </w:abstractNum>
  <w:abstractNum w:abstractNumId="74" w15:restartNumberingAfterBreak="0">
    <w:nsid w:val="7FBD39C9"/>
    <w:multiLevelType w:val="hybridMultilevel"/>
    <w:tmpl w:val="46B86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2884586">
    <w:abstractNumId w:val="11"/>
  </w:num>
  <w:num w:numId="2" w16cid:durableId="2061319738">
    <w:abstractNumId w:val="6"/>
  </w:num>
  <w:num w:numId="3" w16cid:durableId="129177419">
    <w:abstractNumId w:val="2"/>
  </w:num>
  <w:num w:numId="4" w16cid:durableId="1697148488">
    <w:abstractNumId w:val="59"/>
  </w:num>
  <w:num w:numId="5" w16cid:durableId="201215669">
    <w:abstractNumId w:val="7"/>
  </w:num>
  <w:num w:numId="6" w16cid:durableId="1671133188">
    <w:abstractNumId w:val="20"/>
  </w:num>
  <w:num w:numId="7" w16cid:durableId="885868731">
    <w:abstractNumId w:val="50"/>
  </w:num>
  <w:num w:numId="8" w16cid:durableId="2126456442">
    <w:abstractNumId w:val="49"/>
  </w:num>
  <w:num w:numId="9" w16cid:durableId="1710104579">
    <w:abstractNumId w:val="73"/>
  </w:num>
  <w:num w:numId="10" w16cid:durableId="1092774972">
    <w:abstractNumId w:val="27"/>
  </w:num>
  <w:num w:numId="11" w16cid:durableId="208811108">
    <w:abstractNumId w:val="71"/>
  </w:num>
  <w:num w:numId="12" w16cid:durableId="671102320">
    <w:abstractNumId w:val="24"/>
  </w:num>
  <w:num w:numId="13" w16cid:durableId="1803040269">
    <w:abstractNumId w:val="43"/>
  </w:num>
  <w:num w:numId="14" w16cid:durableId="860970157">
    <w:abstractNumId w:val="66"/>
  </w:num>
  <w:num w:numId="15" w16cid:durableId="2003704751">
    <w:abstractNumId w:val="9"/>
  </w:num>
  <w:num w:numId="16" w16cid:durableId="1886477817">
    <w:abstractNumId w:val="68"/>
  </w:num>
  <w:num w:numId="17" w16cid:durableId="1244029647">
    <w:abstractNumId w:val="56"/>
  </w:num>
  <w:num w:numId="18" w16cid:durableId="2044288820">
    <w:abstractNumId w:val="17"/>
  </w:num>
  <w:num w:numId="19" w16cid:durableId="748044004">
    <w:abstractNumId w:val="57"/>
  </w:num>
  <w:num w:numId="20" w16cid:durableId="273251016">
    <w:abstractNumId w:val="52"/>
  </w:num>
  <w:num w:numId="21" w16cid:durableId="500970492">
    <w:abstractNumId w:val="67"/>
  </w:num>
  <w:num w:numId="22" w16cid:durableId="1652057547">
    <w:abstractNumId w:val="5"/>
  </w:num>
  <w:num w:numId="23" w16cid:durableId="1425103828">
    <w:abstractNumId w:val="12"/>
  </w:num>
  <w:num w:numId="24" w16cid:durableId="2034458436">
    <w:abstractNumId w:val="30"/>
  </w:num>
  <w:num w:numId="25" w16cid:durableId="81149250">
    <w:abstractNumId w:val="48"/>
  </w:num>
  <w:num w:numId="26" w16cid:durableId="1624650598">
    <w:abstractNumId w:val="72"/>
  </w:num>
  <w:num w:numId="27" w16cid:durableId="87848091">
    <w:abstractNumId w:val="39"/>
  </w:num>
  <w:num w:numId="28" w16cid:durableId="807668471">
    <w:abstractNumId w:val="18"/>
  </w:num>
  <w:num w:numId="29" w16cid:durableId="263539867">
    <w:abstractNumId w:val="47"/>
  </w:num>
  <w:num w:numId="30" w16cid:durableId="232129611">
    <w:abstractNumId w:val="22"/>
  </w:num>
  <w:num w:numId="31" w16cid:durableId="1752921033">
    <w:abstractNumId w:val="58"/>
  </w:num>
  <w:num w:numId="32" w16cid:durableId="790511771">
    <w:abstractNumId w:val="40"/>
  </w:num>
  <w:num w:numId="33" w16cid:durableId="1272661928">
    <w:abstractNumId w:val="3"/>
  </w:num>
  <w:num w:numId="34" w16cid:durableId="829562941">
    <w:abstractNumId w:val="34"/>
  </w:num>
  <w:num w:numId="35" w16cid:durableId="1120611373">
    <w:abstractNumId w:val="64"/>
  </w:num>
  <w:num w:numId="36" w16cid:durableId="796293916">
    <w:abstractNumId w:val="8"/>
  </w:num>
  <w:num w:numId="37" w16cid:durableId="472067625">
    <w:abstractNumId w:val="13"/>
  </w:num>
  <w:num w:numId="38" w16cid:durableId="675116422">
    <w:abstractNumId w:val="54"/>
  </w:num>
  <w:num w:numId="39" w16cid:durableId="2089840678">
    <w:abstractNumId w:val="23"/>
  </w:num>
  <w:num w:numId="40" w16cid:durableId="589121561">
    <w:abstractNumId w:val="32"/>
  </w:num>
  <w:num w:numId="41" w16cid:durableId="1824081382">
    <w:abstractNumId w:val="45"/>
  </w:num>
  <w:num w:numId="42" w16cid:durableId="854416215">
    <w:abstractNumId w:val="31"/>
  </w:num>
  <w:num w:numId="43" w16cid:durableId="1060440687">
    <w:abstractNumId w:val="26"/>
  </w:num>
  <w:num w:numId="44" w16cid:durableId="1268269257">
    <w:abstractNumId w:val="69"/>
  </w:num>
  <w:num w:numId="45" w16cid:durableId="1674529351">
    <w:abstractNumId w:val="70"/>
  </w:num>
  <w:num w:numId="46" w16cid:durableId="1878010700">
    <w:abstractNumId w:val="28"/>
  </w:num>
  <w:num w:numId="47" w16cid:durableId="1539969051">
    <w:abstractNumId w:val="37"/>
  </w:num>
  <w:num w:numId="48" w16cid:durableId="1011376250">
    <w:abstractNumId w:val="60"/>
  </w:num>
  <w:num w:numId="49" w16cid:durableId="2041936449">
    <w:abstractNumId w:val="10"/>
  </w:num>
  <w:num w:numId="50" w16cid:durableId="336201791">
    <w:abstractNumId w:val="29"/>
  </w:num>
  <w:num w:numId="51" w16cid:durableId="2104569928">
    <w:abstractNumId w:val="53"/>
  </w:num>
  <w:num w:numId="52" w16cid:durableId="14817822">
    <w:abstractNumId w:val="25"/>
  </w:num>
  <w:num w:numId="53" w16cid:durableId="860781153">
    <w:abstractNumId w:val="15"/>
  </w:num>
  <w:num w:numId="54" w16cid:durableId="773793821">
    <w:abstractNumId w:val="44"/>
  </w:num>
  <w:num w:numId="55" w16cid:durableId="269702717">
    <w:abstractNumId w:val="62"/>
  </w:num>
  <w:num w:numId="56" w16cid:durableId="641616855">
    <w:abstractNumId w:val="61"/>
  </w:num>
  <w:num w:numId="57" w16cid:durableId="1296448135">
    <w:abstractNumId w:val="74"/>
  </w:num>
  <w:num w:numId="58" w16cid:durableId="212739831">
    <w:abstractNumId w:val="51"/>
  </w:num>
  <w:num w:numId="59" w16cid:durableId="864751862">
    <w:abstractNumId w:val="14"/>
  </w:num>
  <w:num w:numId="60" w16cid:durableId="1281258290">
    <w:abstractNumId w:val="36"/>
  </w:num>
  <w:num w:numId="61" w16cid:durableId="65081570">
    <w:abstractNumId w:val="1"/>
  </w:num>
  <w:num w:numId="62" w16cid:durableId="1393457320">
    <w:abstractNumId w:val="55"/>
  </w:num>
  <w:num w:numId="63" w16cid:durableId="1430470788">
    <w:abstractNumId w:val="46"/>
  </w:num>
  <w:num w:numId="64" w16cid:durableId="56822110">
    <w:abstractNumId w:val="4"/>
  </w:num>
  <w:num w:numId="65" w16cid:durableId="28990333">
    <w:abstractNumId w:val="19"/>
  </w:num>
  <w:num w:numId="66" w16cid:durableId="363211791">
    <w:abstractNumId w:val="63"/>
  </w:num>
  <w:num w:numId="67" w16cid:durableId="1426997587">
    <w:abstractNumId w:val="38"/>
  </w:num>
  <w:num w:numId="68" w16cid:durableId="211236819">
    <w:abstractNumId w:val="41"/>
  </w:num>
  <w:num w:numId="69" w16cid:durableId="1089737439">
    <w:abstractNumId w:val="21"/>
  </w:num>
  <w:num w:numId="70" w16cid:durableId="1651514849">
    <w:abstractNumId w:val="65"/>
  </w:num>
  <w:num w:numId="71" w16cid:durableId="1835879470">
    <w:abstractNumId w:val="35"/>
  </w:num>
  <w:num w:numId="72" w16cid:durableId="1526139741">
    <w:abstractNumId w:val="16"/>
  </w:num>
  <w:num w:numId="73" w16cid:durableId="1744452394">
    <w:abstractNumId w:val="0"/>
  </w:num>
  <w:num w:numId="74" w16cid:durableId="2070566525">
    <w:abstractNumId w:val="42"/>
  </w:num>
  <w:num w:numId="75" w16cid:durableId="1098140309">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184C"/>
    <w:rsid w:val="000035AD"/>
    <w:rsid w:val="000036C8"/>
    <w:rsid w:val="00003806"/>
    <w:rsid w:val="00003CCA"/>
    <w:rsid w:val="00003DA1"/>
    <w:rsid w:val="000048C4"/>
    <w:rsid w:val="00006071"/>
    <w:rsid w:val="000074B1"/>
    <w:rsid w:val="0001131A"/>
    <w:rsid w:val="000126F8"/>
    <w:rsid w:val="00014DC0"/>
    <w:rsid w:val="00014E7B"/>
    <w:rsid w:val="0001543F"/>
    <w:rsid w:val="0001665B"/>
    <w:rsid w:val="0001773D"/>
    <w:rsid w:val="0002145C"/>
    <w:rsid w:val="0002152A"/>
    <w:rsid w:val="00022CDA"/>
    <w:rsid w:val="00023343"/>
    <w:rsid w:val="00023552"/>
    <w:rsid w:val="00023B49"/>
    <w:rsid w:val="000244AF"/>
    <w:rsid w:val="0002499B"/>
    <w:rsid w:val="000260FC"/>
    <w:rsid w:val="000304F6"/>
    <w:rsid w:val="00032322"/>
    <w:rsid w:val="00033065"/>
    <w:rsid w:val="0003354A"/>
    <w:rsid w:val="00034CD9"/>
    <w:rsid w:val="00035ED6"/>
    <w:rsid w:val="00036DF1"/>
    <w:rsid w:val="00036EB5"/>
    <w:rsid w:val="00040A67"/>
    <w:rsid w:val="0004184D"/>
    <w:rsid w:val="000437A0"/>
    <w:rsid w:val="00044AB2"/>
    <w:rsid w:val="00045124"/>
    <w:rsid w:val="000456A1"/>
    <w:rsid w:val="00045CC2"/>
    <w:rsid w:val="000469C8"/>
    <w:rsid w:val="00047433"/>
    <w:rsid w:val="00047536"/>
    <w:rsid w:val="0004777F"/>
    <w:rsid w:val="00047889"/>
    <w:rsid w:val="0005049B"/>
    <w:rsid w:val="000508E8"/>
    <w:rsid w:val="000519CB"/>
    <w:rsid w:val="00052D37"/>
    <w:rsid w:val="00052D47"/>
    <w:rsid w:val="00053218"/>
    <w:rsid w:val="00053DC8"/>
    <w:rsid w:val="00054626"/>
    <w:rsid w:val="00060EF0"/>
    <w:rsid w:val="000615F5"/>
    <w:rsid w:val="0006181A"/>
    <w:rsid w:val="00061D1E"/>
    <w:rsid w:val="0006299E"/>
    <w:rsid w:val="00066937"/>
    <w:rsid w:val="000700CD"/>
    <w:rsid w:val="0007069A"/>
    <w:rsid w:val="00072692"/>
    <w:rsid w:val="00075EEB"/>
    <w:rsid w:val="00076986"/>
    <w:rsid w:val="000772B3"/>
    <w:rsid w:val="00080BD6"/>
    <w:rsid w:val="00081A28"/>
    <w:rsid w:val="00082F48"/>
    <w:rsid w:val="0008391F"/>
    <w:rsid w:val="00083ACE"/>
    <w:rsid w:val="00085574"/>
    <w:rsid w:val="0008616F"/>
    <w:rsid w:val="000864AF"/>
    <w:rsid w:val="000926DF"/>
    <w:rsid w:val="00092965"/>
    <w:rsid w:val="00093E9F"/>
    <w:rsid w:val="00096043"/>
    <w:rsid w:val="00097226"/>
    <w:rsid w:val="0009731F"/>
    <w:rsid w:val="00097C74"/>
    <w:rsid w:val="000A1F82"/>
    <w:rsid w:val="000A3596"/>
    <w:rsid w:val="000A37A4"/>
    <w:rsid w:val="000A3EB0"/>
    <w:rsid w:val="000A4E5B"/>
    <w:rsid w:val="000B07BF"/>
    <w:rsid w:val="000B21FD"/>
    <w:rsid w:val="000B3B25"/>
    <w:rsid w:val="000B41A2"/>
    <w:rsid w:val="000B4234"/>
    <w:rsid w:val="000B48BA"/>
    <w:rsid w:val="000B4EFD"/>
    <w:rsid w:val="000B5726"/>
    <w:rsid w:val="000C05C3"/>
    <w:rsid w:val="000C075A"/>
    <w:rsid w:val="000C0D80"/>
    <w:rsid w:val="000C0F3B"/>
    <w:rsid w:val="000C1AC3"/>
    <w:rsid w:val="000C1BD3"/>
    <w:rsid w:val="000C1CFE"/>
    <w:rsid w:val="000C3E06"/>
    <w:rsid w:val="000C4B54"/>
    <w:rsid w:val="000C4CD5"/>
    <w:rsid w:val="000C575E"/>
    <w:rsid w:val="000C7F16"/>
    <w:rsid w:val="000D049F"/>
    <w:rsid w:val="000D20C8"/>
    <w:rsid w:val="000D2DA5"/>
    <w:rsid w:val="000D3D19"/>
    <w:rsid w:val="000D5E91"/>
    <w:rsid w:val="000D5E9C"/>
    <w:rsid w:val="000D6E6A"/>
    <w:rsid w:val="000E24E1"/>
    <w:rsid w:val="000E5435"/>
    <w:rsid w:val="000E6622"/>
    <w:rsid w:val="000F1DF8"/>
    <w:rsid w:val="000F3A7C"/>
    <w:rsid w:val="000F52A1"/>
    <w:rsid w:val="000F6C40"/>
    <w:rsid w:val="000F7D1A"/>
    <w:rsid w:val="00103F18"/>
    <w:rsid w:val="00104257"/>
    <w:rsid w:val="001050C4"/>
    <w:rsid w:val="00105FFA"/>
    <w:rsid w:val="0010642D"/>
    <w:rsid w:val="0011084C"/>
    <w:rsid w:val="00111107"/>
    <w:rsid w:val="00111D3D"/>
    <w:rsid w:val="001131DC"/>
    <w:rsid w:val="0011446E"/>
    <w:rsid w:val="001162CD"/>
    <w:rsid w:val="0011780C"/>
    <w:rsid w:val="00120BEB"/>
    <w:rsid w:val="00123753"/>
    <w:rsid w:val="00124585"/>
    <w:rsid w:val="00126D11"/>
    <w:rsid w:val="001276DC"/>
    <w:rsid w:val="0012780A"/>
    <w:rsid w:val="001302C4"/>
    <w:rsid w:val="0013114B"/>
    <w:rsid w:val="0013137F"/>
    <w:rsid w:val="001320CF"/>
    <w:rsid w:val="001320FE"/>
    <w:rsid w:val="0013260A"/>
    <w:rsid w:val="001335E7"/>
    <w:rsid w:val="00137455"/>
    <w:rsid w:val="0013778D"/>
    <w:rsid w:val="00137A0F"/>
    <w:rsid w:val="00141D19"/>
    <w:rsid w:val="0014241D"/>
    <w:rsid w:val="0014467C"/>
    <w:rsid w:val="00145537"/>
    <w:rsid w:val="0014619C"/>
    <w:rsid w:val="00146696"/>
    <w:rsid w:val="0015037A"/>
    <w:rsid w:val="001504BD"/>
    <w:rsid w:val="00150E54"/>
    <w:rsid w:val="00152E5A"/>
    <w:rsid w:val="001548AC"/>
    <w:rsid w:val="00154B0C"/>
    <w:rsid w:val="00155D21"/>
    <w:rsid w:val="00156972"/>
    <w:rsid w:val="00161FF5"/>
    <w:rsid w:val="00163C28"/>
    <w:rsid w:val="00164DFE"/>
    <w:rsid w:val="0016586A"/>
    <w:rsid w:val="0016644C"/>
    <w:rsid w:val="00166768"/>
    <w:rsid w:val="00167EC4"/>
    <w:rsid w:val="0017040B"/>
    <w:rsid w:val="0017162E"/>
    <w:rsid w:val="00171CE9"/>
    <w:rsid w:val="0017375E"/>
    <w:rsid w:val="0017456A"/>
    <w:rsid w:val="001752E7"/>
    <w:rsid w:val="00180942"/>
    <w:rsid w:val="00182312"/>
    <w:rsid w:val="00182946"/>
    <w:rsid w:val="00183032"/>
    <w:rsid w:val="00183041"/>
    <w:rsid w:val="00183E44"/>
    <w:rsid w:val="0018565C"/>
    <w:rsid w:val="0018577F"/>
    <w:rsid w:val="001858D9"/>
    <w:rsid w:val="00185E03"/>
    <w:rsid w:val="001871EF"/>
    <w:rsid w:val="001876BC"/>
    <w:rsid w:val="001920A0"/>
    <w:rsid w:val="00192817"/>
    <w:rsid w:val="001958BA"/>
    <w:rsid w:val="00195FC4"/>
    <w:rsid w:val="00197463"/>
    <w:rsid w:val="001975D3"/>
    <w:rsid w:val="00197679"/>
    <w:rsid w:val="001A1C47"/>
    <w:rsid w:val="001A4E69"/>
    <w:rsid w:val="001B150C"/>
    <w:rsid w:val="001B4871"/>
    <w:rsid w:val="001B51F0"/>
    <w:rsid w:val="001B5AF9"/>
    <w:rsid w:val="001B6745"/>
    <w:rsid w:val="001C0086"/>
    <w:rsid w:val="001C1FE6"/>
    <w:rsid w:val="001C30C1"/>
    <w:rsid w:val="001C38BD"/>
    <w:rsid w:val="001C5BE1"/>
    <w:rsid w:val="001C66D3"/>
    <w:rsid w:val="001C71D1"/>
    <w:rsid w:val="001D2696"/>
    <w:rsid w:val="001D2C43"/>
    <w:rsid w:val="001D35F9"/>
    <w:rsid w:val="001D4FC2"/>
    <w:rsid w:val="001D53E0"/>
    <w:rsid w:val="001D771E"/>
    <w:rsid w:val="001D77A5"/>
    <w:rsid w:val="001E215E"/>
    <w:rsid w:val="001E21C7"/>
    <w:rsid w:val="001E291C"/>
    <w:rsid w:val="001E3212"/>
    <w:rsid w:val="001E3BCF"/>
    <w:rsid w:val="001E4084"/>
    <w:rsid w:val="001E4C36"/>
    <w:rsid w:val="001E4EEF"/>
    <w:rsid w:val="001F01D8"/>
    <w:rsid w:val="001F1F22"/>
    <w:rsid w:val="001F2DBF"/>
    <w:rsid w:val="001F3B30"/>
    <w:rsid w:val="001F6584"/>
    <w:rsid w:val="001F72D6"/>
    <w:rsid w:val="001F74F0"/>
    <w:rsid w:val="001F7A6B"/>
    <w:rsid w:val="00200E95"/>
    <w:rsid w:val="00203B0D"/>
    <w:rsid w:val="002043D7"/>
    <w:rsid w:val="00207E68"/>
    <w:rsid w:val="00207F6A"/>
    <w:rsid w:val="00210235"/>
    <w:rsid w:val="002105B3"/>
    <w:rsid w:val="00211373"/>
    <w:rsid w:val="00211479"/>
    <w:rsid w:val="00211FF6"/>
    <w:rsid w:val="00213628"/>
    <w:rsid w:val="002154D8"/>
    <w:rsid w:val="002164CA"/>
    <w:rsid w:val="00216544"/>
    <w:rsid w:val="00216861"/>
    <w:rsid w:val="00217EDC"/>
    <w:rsid w:val="00217F84"/>
    <w:rsid w:val="002202B3"/>
    <w:rsid w:val="002205BB"/>
    <w:rsid w:val="0022400E"/>
    <w:rsid w:val="00224A6D"/>
    <w:rsid w:val="00225AF6"/>
    <w:rsid w:val="00226E8D"/>
    <w:rsid w:val="0022719D"/>
    <w:rsid w:val="002277E1"/>
    <w:rsid w:val="00230C32"/>
    <w:rsid w:val="00230DD8"/>
    <w:rsid w:val="00231205"/>
    <w:rsid w:val="00231CCC"/>
    <w:rsid w:val="00231E7C"/>
    <w:rsid w:val="00233F58"/>
    <w:rsid w:val="002345FA"/>
    <w:rsid w:val="00236071"/>
    <w:rsid w:val="002369ED"/>
    <w:rsid w:val="00237B30"/>
    <w:rsid w:val="002406A2"/>
    <w:rsid w:val="00240EC7"/>
    <w:rsid w:val="0024237D"/>
    <w:rsid w:val="00245802"/>
    <w:rsid w:val="00246373"/>
    <w:rsid w:val="00246BB0"/>
    <w:rsid w:val="002475EC"/>
    <w:rsid w:val="00250C56"/>
    <w:rsid w:val="00250DAC"/>
    <w:rsid w:val="002543AD"/>
    <w:rsid w:val="00255A53"/>
    <w:rsid w:val="002562A7"/>
    <w:rsid w:val="0025735D"/>
    <w:rsid w:val="00261453"/>
    <w:rsid w:val="00261EF9"/>
    <w:rsid w:val="00263E80"/>
    <w:rsid w:val="00264CDE"/>
    <w:rsid w:val="002662A1"/>
    <w:rsid w:val="00270940"/>
    <w:rsid w:val="00270D69"/>
    <w:rsid w:val="00271F00"/>
    <w:rsid w:val="002735C5"/>
    <w:rsid w:val="002768C1"/>
    <w:rsid w:val="00276A94"/>
    <w:rsid w:val="00280D3B"/>
    <w:rsid w:val="00281725"/>
    <w:rsid w:val="00283B3B"/>
    <w:rsid w:val="002851A4"/>
    <w:rsid w:val="00286F15"/>
    <w:rsid w:val="00287867"/>
    <w:rsid w:val="00290B61"/>
    <w:rsid w:val="00290D38"/>
    <w:rsid w:val="00291A24"/>
    <w:rsid w:val="00295427"/>
    <w:rsid w:val="002A22D5"/>
    <w:rsid w:val="002A2B23"/>
    <w:rsid w:val="002A2C69"/>
    <w:rsid w:val="002A3270"/>
    <w:rsid w:val="002A5467"/>
    <w:rsid w:val="002B312D"/>
    <w:rsid w:val="002B4204"/>
    <w:rsid w:val="002B648C"/>
    <w:rsid w:val="002B6719"/>
    <w:rsid w:val="002B68BC"/>
    <w:rsid w:val="002B790A"/>
    <w:rsid w:val="002C3ECD"/>
    <w:rsid w:val="002C3FAB"/>
    <w:rsid w:val="002C4032"/>
    <w:rsid w:val="002C4F57"/>
    <w:rsid w:val="002C58BD"/>
    <w:rsid w:val="002D103E"/>
    <w:rsid w:val="002D3C98"/>
    <w:rsid w:val="002D5EA1"/>
    <w:rsid w:val="002D67B2"/>
    <w:rsid w:val="002D7A7F"/>
    <w:rsid w:val="002E06E3"/>
    <w:rsid w:val="002E0DBF"/>
    <w:rsid w:val="002E0ED3"/>
    <w:rsid w:val="002E1437"/>
    <w:rsid w:val="002E50BF"/>
    <w:rsid w:val="002E6258"/>
    <w:rsid w:val="002E6C53"/>
    <w:rsid w:val="002E7C97"/>
    <w:rsid w:val="002F0632"/>
    <w:rsid w:val="002F0DCE"/>
    <w:rsid w:val="002F42A8"/>
    <w:rsid w:val="002F721A"/>
    <w:rsid w:val="00300032"/>
    <w:rsid w:val="00300961"/>
    <w:rsid w:val="00302073"/>
    <w:rsid w:val="0030272B"/>
    <w:rsid w:val="003029A3"/>
    <w:rsid w:val="00303499"/>
    <w:rsid w:val="00303C8E"/>
    <w:rsid w:val="0030568D"/>
    <w:rsid w:val="00305D63"/>
    <w:rsid w:val="003104E1"/>
    <w:rsid w:val="00310AE6"/>
    <w:rsid w:val="00311425"/>
    <w:rsid w:val="00311B0C"/>
    <w:rsid w:val="0031292C"/>
    <w:rsid w:val="003130A1"/>
    <w:rsid w:val="003153FA"/>
    <w:rsid w:val="00320D93"/>
    <w:rsid w:val="00322FE5"/>
    <w:rsid w:val="00323DA3"/>
    <w:rsid w:val="00324BFF"/>
    <w:rsid w:val="00326394"/>
    <w:rsid w:val="0033172C"/>
    <w:rsid w:val="00332ACA"/>
    <w:rsid w:val="00333156"/>
    <w:rsid w:val="003331A7"/>
    <w:rsid w:val="00333BE1"/>
    <w:rsid w:val="00334D14"/>
    <w:rsid w:val="00335473"/>
    <w:rsid w:val="00336483"/>
    <w:rsid w:val="0033729D"/>
    <w:rsid w:val="00337DE7"/>
    <w:rsid w:val="003413D9"/>
    <w:rsid w:val="00343326"/>
    <w:rsid w:val="00343AEF"/>
    <w:rsid w:val="00344724"/>
    <w:rsid w:val="00345DA2"/>
    <w:rsid w:val="00345ECA"/>
    <w:rsid w:val="00350FD3"/>
    <w:rsid w:val="00351FE9"/>
    <w:rsid w:val="00352925"/>
    <w:rsid w:val="00355BE7"/>
    <w:rsid w:val="00355E53"/>
    <w:rsid w:val="003562A3"/>
    <w:rsid w:val="00356B93"/>
    <w:rsid w:val="003574C5"/>
    <w:rsid w:val="00357B73"/>
    <w:rsid w:val="00360761"/>
    <w:rsid w:val="0036087E"/>
    <w:rsid w:val="00360ABA"/>
    <w:rsid w:val="00361879"/>
    <w:rsid w:val="0036190F"/>
    <w:rsid w:val="00366FA6"/>
    <w:rsid w:val="00371861"/>
    <w:rsid w:val="00380D26"/>
    <w:rsid w:val="00381B09"/>
    <w:rsid w:val="003832D0"/>
    <w:rsid w:val="003840B4"/>
    <w:rsid w:val="00384F7F"/>
    <w:rsid w:val="003852F8"/>
    <w:rsid w:val="00387DEA"/>
    <w:rsid w:val="00391828"/>
    <w:rsid w:val="00391C7D"/>
    <w:rsid w:val="00391EDC"/>
    <w:rsid w:val="003933AF"/>
    <w:rsid w:val="00394CAF"/>
    <w:rsid w:val="003A041B"/>
    <w:rsid w:val="003A1550"/>
    <w:rsid w:val="003A292F"/>
    <w:rsid w:val="003A2A66"/>
    <w:rsid w:val="003A3A46"/>
    <w:rsid w:val="003A47AB"/>
    <w:rsid w:val="003A5BF9"/>
    <w:rsid w:val="003A73C8"/>
    <w:rsid w:val="003A7951"/>
    <w:rsid w:val="003A7FE5"/>
    <w:rsid w:val="003B1073"/>
    <w:rsid w:val="003B37D3"/>
    <w:rsid w:val="003C1780"/>
    <w:rsid w:val="003C3708"/>
    <w:rsid w:val="003C6D9E"/>
    <w:rsid w:val="003C72A5"/>
    <w:rsid w:val="003D07A0"/>
    <w:rsid w:val="003D07A7"/>
    <w:rsid w:val="003D117B"/>
    <w:rsid w:val="003D1E3B"/>
    <w:rsid w:val="003D251D"/>
    <w:rsid w:val="003D2992"/>
    <w:rsid w:val="003D42B0"/>
    <w:rsid w:val="003D5E70"/>
    <w:rsid w:val="003D71F8"/>
    <w:rsid w:val="003D7E72"/>
    <w:rsid w:val="003E0109"/>
    <w:rsid w:val="003E0326"/>
    <w:rsid w:val="003E0796"/>
    <w:rsid w:val="003E0C91"/>
    <w:rsid w:val="003E1DB2"/>
    <w:rsid w:val="003E213A"/>
    <w:rsid w:val="003E2290"/>
    <w:rsid w:val="003E36B6"/>
    <w:rsid w:val="003E4D77"/>
    <w:rsid w:val="003E50E1"/>
    <w:rsid w:val="003E6D4F"/>
    <w:rsid w:val="003F0CF2"/>
    <w:rsid w:val="003F1008"/>
    <w:rsid w:val="003F1605"/>
    <w:rsid w:val="003F339F"/>
    <w:rsid w:val="003F43DF"/>
    <w:rsid w:val="003F58E6"/>
    <w:rsid w:val="003F6219"/>
    <w:rsid w:val="003F6A61"/>
    <w:rsid w:val="00400252"/>
    <w:rsid w:val="00400C76"/>
    <w:rsid w:val="00401395"/>
    <w:rsid w:val="004031DD"/>
    <w:rsid w:val="00404655"/>
    <w:rsid w:val="00404E5A"/>
    <w:rsid w:val="004059AB"/>
    <w:rsid w:val="00406233"/>
    <w:rsid w:val="004114A5"/>
    <w:rsid w:val="00414A13"/>
    <w:rsid w:val="0041619A"/>
    <w:rsid w:val="004234B3"/>
    <w:rsid w:val="00423D12"/>
    <w:rsid w:val="00424E03"/>
    <w:rsid w:val="0042575F"/>
    <w:rsid w:val="00426746"/>
    <w:rsid w:val="004267BC"/>
    <w:rsid w:val="00427D96"/>
    <w:rsid w:val="004313BF"/>
    <w:rsid w:val="00431A5E"/>
    <w:rsid w:val="00431E27"/>
    <w:rsid w:val="004355C1"/>
    <w:rsid w:val="004358FE"/>
    <w:rsid w:val="0043662D"/>
    <w:rsid w:val="00440E03"/>
    <w:rsid w:val="004428F3"/>
    <w:rsid w:val="00442A08"/>
    <w:rsid w:val="00442FC4"/>
    <w:rsid w:val="00443879"/>
    <w:rsid w:val="004442C9"/>
    <w:rsid w:val="00444B2E"/>
    <w:rsid w:val="004464FA"/>
    <w:rsid w:val="00446F6C"/>
    <w:rsid w:val="00447E22"/>
    <w:rsid w:val="00450278"/>
    <w:rsid w:val="00451052"/>
    <w:rsid w:val="004549D2"/>
    <w:rsid w:val="00454BB8"/>
    <w:rsid w:val="0045559D"/>
    <w:rsid w:val="0045765F"/>
    <w:rsid w:val="00461142"/>
    <w:rsid w:val="00461412"/>
    <w:rsid w:val="00461B78"/>
    <w:rsid w:val="0046290F"/>
    <w:rsid w:val="00462C74"/>
    <w:rsid w:val="004632F5"/>
    <w:rsid w:val="004639BE"/>
    <w:rsid w:val="004647D6"/>
    <w:rsid w:val="00464C1C"/>
    <w:rsid w:val="00465BEA"/>
    <w:rsid w:val="00466146"/>
    <w:rsid w:val="0046658B"/>
    <w:rsid w:val="00467530"/>
    <w:rsid w:val="0047067C"/>
    <w:rsid w:val="00470FE8"/>
    <w:rsid w:val="0047127D"/>
    <w:rsid w:val="004728BA"/>
    <w:rsid w:val="0047298A"/>
    <w:rsid w:val="004748CE"/>
    <w:rsid w:val="0047586E"/>
    <w:rsid w:val="00475EF1"/>
    <w:rsid w:val="00476B28"/>
    <w:rsid w:val="0047758B"/>
    <w:rsid w:val="0048018F"/>
    <w:rsid w:val="00482237"/>
    <w:rsid w:val="00483506"/>
    <w:rsid w:val="004910E8"/>
    <w:rsid w:val="00491575"/>
    <w:rsid w:val="0049198F"/>
    <w:rsid w:val="004922BB"/>
    <w:rsid w:val="00492D66"/>
    <w:rsid w:val="00493457"/>
    <w:rsid w:val="00493DBB"/>
    <w:rsid w:val="00494E5C"/>
    <w:rsid w:val="00496353"/>
    <w:rsid w:val="00496F68"/>
    <w:rsid w:val="00496F89"/>
    <w:rsid w:val="004A0330"/>
    <w:rsid w:val="004A04EA"/>
    <w:rsid w:val="004A0DDF"/>
    <w:rsid w:val="004A2141"/>
    <w:rsid w:val="004A291E"/>
    <w:rsid w:val="004A2C5F"/>
    <w:rsid w:val="004A375A"/>
    <w:rsid w:val="004A6414"/>
    <w:rsid w:val="004A6F30"/>
    <w:rsid w:val="004A7148"/>
    <w:rsid w:val="004B0259"/>
    <w:rsid w:val="004B0652"/>
    <w:rsid w:val="004B0ABD"/>
    <w:rsid w:val="004B0C10"/>
    <w:rsid w:val="004B3BEF"/>
    <w:rsid w:val="004B536F"/>
    <w:rsid w:val="004B573C"/>
    <w:rsid w:val="004B7169"/>
    <w:rsid w:val="004B7FD1"/>
    <w:rsid w:val="004C17AE"/>
    <w:rsid w:val="004C1B24"/>
    <w:rsid w:val="004C258D"/>
    <w:rsid w:val="004C6EAE"/>
    <w:rsid w:val="004D0A15"/>
    <w:rsid w:val="004D0AEB"/>
    <w:rsid w:val="004D175F"/>
    <w:rsid w:val="004D1A23"/>
    <w:rsid w:val="004D3E5C"/>
    <w:rsid w:val="004D7111"/>
    <w:rsid w:val="004E0F55"/>
    <w:rsid w:val="004E1658"/>
    <w:rsid w:val="004E1FF5"/>
    <w:rsid w:val="004E3747"/>
    <w:rsid w:val="004E3A5C"/>
    <w:rsid w:val="004E441C"/>
    <w:rsid w:val="004E4478"/>
    <w:rsid w:val="004E48CE"/>
    <w:rsid w:val="004E4D8C"/>
    <w:rsid w:val="004E6E74"/>
    <w:rsid w:val="004F06F8"/>
    <w:rsid w:val="004F2142"/>
    <w:rsid w:val="004F29D8"/>
    <w:rsid w:val="004F2F73"/>
    <w:rsid w:val="004F3363"/>
    <w:rsid w:val="004F3CFA"/>
    <w:rsid w:val="004F3F70"/>
    <w:rsid w:val="004F57DF"/>
    <w:rsid w:val="004F5CF2"/>
    <w:rsid w:val="0050082F"/>
    <w:rsid w:val="00501127"/>
    <w:rsid w:val="005023D5"/>
    <w:rsid w:val="00505A42"/>
    <w:rsid w:val="00506463"/>
    <w:rsid w:val="00511AA0"/>
    <w:rsid w:val="00511AA5"/>
    <w:rsid w:val="005126D6"/>
    <w:rsid w:val="005146C4"/>
    <w:rsid w:val="00522AC8"/>
    <w:rsid w:val="00523F60"/>
    <w:rsid w:val="005253A1"/>
    <w:rsid w:val="0052541B"/>
    <w:rsid w:val="00526865"/>
    <w:rsid w:val="00527C0F"/>
    <w:rsid w:val="00530357"/>
    <w:rsid w:val="005324B6"/>
    <w:rsid w:val="00532B54"/>
    <w:rsid w:val="00533CE7"/>
    <w:rsid w:val="005346BE"/>
    <w:rsid w:val="00534A66"/>
    <w:rsid w:val="00535B10"/>
    <w:rsid w:val="00535D42"/>
    <w:rsid w:val="00535EC1"/>
    <w:rsid w:val="00537430"/>
    <w:rsid w:val="00540BF0"/>
    <w:rsid w:val="005415D7"/>
    <w:rsid w:val="00541888"/>
    <w:rsid w:val="00541C33"/>
    <w:rsid w:val="00544FC5"/>
    <w:rsid w:val="00546370"/>
    <w:rsid w:val="00550AC7"/>
    <w:rsid w:val="005535A2"/>
    <w:rsid w:val="00553B6A"/>
    <w:rsid w:val="00556A74"/>
    <w:rsid w:val="00560A2F"/>
    <w:rsid w:val="00561FEB"/>
    <w:rsid w:val="00565A04"/>
    <w:rsid w:val="0057075A"/>
    <w:rsid w:val="00570E7B"/>
    <w:rsid w:val="00571381"/>
    <w:rsid w:val="0057171E"/>
    <w:rsid w:val="00574B70"/>
    <w:rsid w:val="0057567E"/>
    <w:rsid w:val="00576BC9"/>
    <w:rsid w:val="00577B94"/>
    <w:rsid w:val="005816CA"/>
    <w:rsid w:val="00582E7A"/>
    <w:rsid w:val="005832AA"/>
    <w:rsid w:val="00583B54"/>
    <w:rsid w:val="00584366"/>
    <w:rsid w:val="00584827"/>
    <w:rsid w:val="00584F37"/>
    <w:rsid w:val="00585164"/>
    <w:rsid w:val="00586DA2"/>
    <w:rsid w:val="00587A19"/>
    <w:rsid w:val="005910F8"/>
    <w:rsid w:val="00591452"/>
    <w:rsid w:val="00591E71"/>
    <w:rsid w:val="005927BD"/>
    <w:rsid w:val="00592A22"/>
    <w:rsid w:val="005951DC"/>
    <w:rsid w:val="00596459"/>
    <w:rsid w:val="005A09FD"/>
    <w:rsid w:val="005A2109"/>
    <w:rsid w:val="005A21EE"/>
    <w:rsid w:val="005A3655"/>
    <w:rsid w:val="005B4A37"/>
    <w:rsid w:val="005B7DC1"/>
    <w:rsid w:val="005C2323"/>
    <w:rsid w:val="005C2C12"/>
    <w:rsid w:val="005C3F93"/>
    <w:rsid w:val="005C5409"/>
    <w:rsid w:val="005C553E"/>
    <w:rsid w:val="005C7285"/>
    <w:rsid w:val="005C75A6"/>
    <w:rsid w:val="005C761F"/>
    <w:rsid w:val="005D12A9"/>
    <w:rsid w:val="005D1E23"/>
    <w:rsid w:val="005D26AF"/>
    <w:rsid w:val="005D4B86"/>
    <w:rsid w:val="005D539D"/>
    <w:rsid w:val="005D61D6"/>
    <w:rsid w:val="005D7DE4"/>
    <w:rsid w:val="005D7DF3"/>
    <w:rsid w:val="005E1F09"/>
    <w:rsid w:val="005E2D2F"/>
    <w:rsid w:val="005E3B24"/>
    <w:rsid w:val="005E41F3"/>
    <w:rsid w:val="005E7077"/>
    <w:rsid w:val="005F17FD"/>
    <w:rsid w:val="005F283E"/>
    <w:rsid w:val="005F3C5B"/>
    <w:rsid w:val="005F3DB7"/>
    <w:rsid w:val="005F542C"/>
    <w:rsid w:val="005F66D9"/>
    <w:rsid w:val="005F743D"/>
    <w:rsid w:val="00600D51"/>
    <w:rsid w:val="00601362"/>
    <w:rsid w:val="00601629"/>
    <w:rsid w:val="00601F86"/>
    <w:rsid w:val="006025CB"/>
    <w:rsid w:val="0060263C"/>
    <w:rsid w:val="0060397A"/>
    <w:rsid w:val="00605BA8"/>
    <w:rsid w:val="00610868"/>
    <w:rsid w:val="00611001"/>
    <w:rsid w:val="006131A2"/>
    <w:rsid w:val="00613D21"/>
    <w:rsid w:val="00613F2E"/>
    <w:rsid w:val="006142DC"/>
    <w:rsid w:val="006170B5"/>
    <w:rsid w:val="006179D7"/>
    <w:rsid w:val="00620FF5"/>
    <w:rsid w:val="00624864"/>
    <w:rsid w:val="00624C6F"/>
    <w:rsid w:val="006259ED"/>
    <w:rsid w:val="00626039"/>
    <w:rsid w:val="00626F17"/>
    <w:rsid w:val="00627230"/>
    <w:rsid w:val="00631526"/>
    <w:rsid w:val="00632DFD"/>
    <w:rsid w:val="00634281"/>
    <w:rsid w:val="006342D4"/>
    <w:rsid w:val="00634566"/>
    <w:rsid w:val="00635B8E"/>
    <w:rsid w:val="00635BD4"/>
    <w:rsid w:val="0063642F"/>
    <w:rsid w:val="0063675D"/>
    <w:rsid w:val="006369E7"/>
    <w:rsid w:val="006409E1"/>
    <w:rsid w:val="00640A0E"/>
    <w:rsid w:val="00643212"/>
    <w:rsid w:val="0064369C"/>
    <w:rsid w:val="006436EA"/>
    <w:rsid w:val="0064505C"/>
    <w:rsid w:val="006456BB"/>
    <w:rsid w:val="0064702D"/>
    <w:rsid w:val="00647AEB"/>
    <w:rsid w:val="00653851"/>
    <w:rsid w:val="006538D3"/>
    <w:rsid w:val="00654611"/>
    <w:rsid w:val="0065697D"/>
    <w:rsid w:val="00660D4F"/>
    <w:rsid w:val="00662E35"/>
    <w:rsid w:val="006638E3"/>
    <w:rsid w:val="006639FC"/>
    <w:rsid w:val="00666967"/>
    <w:rsid w:val="00666C3F"/>
    <w:rsid w:val="00673075"/>
    <w:rsid w:val="00674EFA"/>
    <w:rsid w:val="00675712"/>
    <w:rsid w:val="00675F46"/>
    <w:rsid w:val="00676343"/>
    <w:rsid w:val="0068251F"/>
    <w:rsid w:val="00682E11"/>
    <w:rsid w:val="006874C8"/>
    <w:rsid w:val="006878DA"/>
    <w:rsid w:val="006906E4"/>
    <w:rsid w:val="00692942"/>
    <w:rsid w:val="00693587"/>
    <w:rsid w:val="00693FC4"/>
    <w:rsid w:val="00694F71"/>
    <w:rsid w:val="00695CE2"/>
    <w:rsid w:val="00695F3A"/>
    <w:rsid w:val="006975B9"/>
    <w:rsid w:val="00697CAD"/>
    <w:rsid w:val="006A0A14"/>
    <w:rsid w:val="006A0A6F"/>
    <w:rsid w:val="006A117F"/>
    <w:rsid w:val="006A2679"/>
    <w:rsid w:val="006A34F0"/>
    <w:rsid w:val="006A3692"/>
    <w:rsid w:val="006A37ED"/>
    <w:rsid w:val="006A4505"/>
    <w:rsid w:val="006A46E0"/>
    <w:rsid w:val="006A4E68"/>
    <w:rsid w:val="006A546F"/>
    <w:rsid w:val="006B2147"/>
    <w:rsid w:val="006B2320"/>
    <w:rsid w:val="006B43F6"/>
    <w:rsid w:val="006B75DD"/>
    <w:rsid w:val="006C2030"/>
    <w:rsid w:val="006C32ED"/>
    <w:rsid w:val="006C37B3"/>
    <w:rsid w:val="006C38ED"/>
    <w:rsid w:val="006C48CD"/>
    <w:rsid w:val="006C52DA"/>
    <w:rsid w:val="006C66A4"/>
    <w:rsid w:val="006C7917"/>
    <w:rsid w:val="006D0A07"/>
    <w:rsid w:val="006D16DB"/>
    <w:rsid w:val="006D2088"/>
    <w:rsid w:val="006D4726"/>
    <w:rsid w:val="006D4787"/>
    <w:rsid w:val="006D4DEF"/>
    <w:rsid w:val="006D5D12"/>
    <w:rsid w:val="006D6745"/>
    <w:rsid w:val="006E18DB"/>
    <w:rsid w:val="006E1B22"/>
    <w:rsid w:val="006E36CD"/>
    <w:rsid w:val="006E557C"/>
    <w:rsid w:val="006E5A0E"/>
    <w:rsid w:val="006E5FC3"/>
    <w:rsid w:val="006E67A5"/>
    <w:rsid w:val="006F0AA6"/>
    <w:rsid w:val="006F0D13"/>
    <w:rsid w:val="006F2658"/>
    <w:rsid w:val="006F3497"/>
    <w:rsid w:val="006F4088"/>
    <w:rsid w:val="006F5A68"/>
    <w:rsid w:val="006F5CA6"/>
    <w:rsid w:val="006F71B7"/>
    <w:rsid w:val="006F7EDF"/>
    <w:rsid w:val="00700C0D"/>
    <w:rsid w:val="00700FAE"/>
    <w:rsid w:val="007016A8"/>
    <w:rsid w:val="00701B65"/>
    <w:rsid w:val="007030BF"/>
    <w:rsid w:val="007044CA"/>
    <w:rsid w:val="00707C27"/>
    <w:rsid w:val="00710276"/>
    <w:rsid w:val="00714630"/>
    <w:rsid w:val="0071463D"/>
    <w:rsid w:val="007147D6"/>
    <w:rsid w:val="007155CE"/>
    <w:rsid w:val="00721EEB"/>
    <w:rsid w:val="00722452"/>
    <w:rsid w:val="00724527"/>
    <w:rsid w:val="00726F77"/>
    <w:rsid w:val="00727F4E"/>
    <w:rsid w:val="007312DA"/>
    <w:rsid w:val="007337FE"/>
    <w:rsid w:val="007342C1"/>
    <w:rsid w:val="00736656"/>
    <w:rsid w:val="00737AC7"/>
    <w:rsid w:val="007428BA"/>
    <w:rsid w:val="007429FC"/>
    <w:rsid w:val="0074570D"/>
    <w:rsid w:val="00750A27"/>
    <w:rsid w:val="0075106D"/>
    <w:rsid w:val="00753033"/>
    <w:rsid w:val="00754973"/>
    <w:rsid w:val="007568C0"/>
    <w:rsid w:val="00760D43"/>
    <w:rsid w:val="0076573E"/>
    <w:rsid w:val="007671FF"/>
    <w:rsid w:val="00767C36"/>
    <w:rsid w:val="00767EE2"/>
    <w:rsid w:val="00772BE0"/>
    <w:rsid w:val="0077358D"/>
    <w:rsid w:val="00774D25"/>
    <w:rsid w:val="007800FA"/>
    <w:rsid w:val="007814AF"/>
    <w:rsid w:val="007822E8"/>
    <w:rsid w:val="0078331C"/>
    <w:rsid w:val="00784F96"/>
    <w:rsid w:val="00792787"/>
    <w:rsid w:val="00796692"/>
    <w:rsid w:val="00796E93"/>
    <w:rsid w:val="00797E04"/>
    <w:rsid w:val="007A03BF"/>
    <w:rsid w:val="007A1851"/>
    <w:rsid w:val="007A1D18"/>
    <w:rsid w:val="007A212C"/>
    <w:rsid w:val="007A248B"/>
    <w:rsid w:val="007A2522"/>
    <w:rsid w:val="007A494E"/>
    <w:rsid w:val="007A6718"/>
    <w:rsid w:val="007A6C69"/>
    <w:rsid w:val="007A7327"/>
    <w:rsid w:val="007B1666"/>
    <w:rsid w:val="007B2D5F"/>
    <w:rsid w:val="007B3537"/>
    <w:rsid w:val="007B5F36"/>
    <w:rsid w:val="007B6AC0"/>
    <w:rsid w:val="007B7CCD"/>
    <w:rsid w:val="007C257C"/>
    <w:rsid w:val="007C61FC"/>
    <w:rsid w:val="007C6891"/>
    <w:rsid w:val="007C7B1C"/>
    <w:rsid w:val="007D00F6"/>
    <w:rsid w:val="007D1C73"/>
    <w:rsid w:val="007D1E13"/>
    <w:rsid w:val="007D1F08"/>
    <w:rsid w:val="007D35D2"/>
    <w:rsid w:val="007D4D6B"/>
    <w:rsid w:val="007D5C6C"/>
    <w:rsid w:val="007D62C0"/>
    <w:rsid w:val="007D7750"/>
    <w:rsid w:val="007E327E"/>
    <w:rsid w:val="007E39C8"/>
    <w:rsid w:val="007E3B44"/>
    <w:rsid w:val="007E3DFF"/>
    <w:rsid w:val="007E4876"/>
    <w:rsid w:val="007E7EC9"/>
    <w:rsid w:val="007F02B2"/>
    <w:rsid w:val="007F2215"/>
    <w:rsid w:val="007F2FF5"/>
    <w:rsid w:val="007F4F79"/>
    <w:rsid w:val="007F5994"/>
    <w:rsid w:val="007F6018"/>
    <w:rsid w:val="007F6E80"/>
    <w:rsid w:val="007F71C6"/>
    <w:rsid w:val="008013A2"/>
    <w:rsid w:val="00801635"/>
    <w:rsid w:val="0080251C"/>
    <w:rsid w:val="00803B1A"/>
    <w:rsid w:val="008061D8"/>
    <w:rsid w:val="00812EA6"/>
    <w:rsid w:val="00813181"/>
    <w:rsid w:val="0081326C"/>
    <w:rsid w:val="008141DB"/>
    <w:rsid w:val="00814BAB"/>
    <w:rsid w:val="00817914"/>
    <w:rsid w:val="00821AC1"/>
    <w:rsid w:val="0082236D"/>
    <w:rsid w:val="00822611"/>
    <w:rsid w:val="00822E86"/>
    <w:rsid w:val="00823A49"/>
    <w:rsid w:val="00823A6C"/>
    <w:rsid w:val="00823CC9"/>
    <w:rsid w:val="00824E14"/>
    <w:rsid w:val="0082503C"/>
    <w:rsid w:val="00831222"/>
    <w:rsid w:val="00831626"/>
    <w:rsid w:val="008350D3"/>
    <w:rsid w:val="00836FB0"/>
    <w:rsid w:val="008412C0"/>
    <w:rsid w:val="00841A3F"/>
    <w:rsid w:val="00843AB4"/>
    <w:rsid w:val="00847012"/>
    <w:rsid w:val="00847804"/>
    <w:rsid w:val="00847B75"/>
    <w:rsid w:val="00847CD6"/>
    <w:rsid w:val="00847D55"/>
    <w:rsid w:val="0085079A"/>
    <w:rsid w:val="008508A5"/>
    <w:rsid w:val="00852B05"/>
    <w:rsid w:val="008560B5"/>
    <w:rsid w:val="008561A9"/>
    <w:rsid w:val="00856668"/>
    <w:rsid w:val="00856977"/>
    <w:rsid w:val="008573F4"/>
    <w:rsid w:val="008604E3"/>
    <w:rsid w:val="00860A65"/>
    <w:rsid w:val="00861328"/>
    <w:rsid w:val="00861EA0"/>
    <w:rsid w:val="00862327"/>
    <w:rsid w:val="00863ECE"/>
    <w:rsid w:val="0086416A"/>
    <w:rsid w:val="00864182"/>
    <w:rsid w:val="0086675F"/>
    <w:rsid w:val="0086746E"/>
    <w:rsid w:val="00867CE0"/>
    <w:rsid w:val="00867DEC"/>
    <w:rsid w:val="00870191"/>
    <w:rsid w:val="00871758"/>
    <w:rsid w:val="0087213E"/>
    <w:rsid w:val="008724BE"/>
    <w:rsid w:val="00872BCA"/>
    <w:rsid w:val="00873214"/>
    <w:rsid w:val="00873901"/>
    <w:rsid w:val="00874368"/>
    <w:rsid w:val="00874372"/>
    <w:rsid w:val="00874911"/>
    <w:rsid w:val="008752AD"/>
    <w:rsid w:val="00875B01"/>
    <w:rsid w:val="00875C6E"/>
    <w:rsid w:val="008766C0"/>
    <w:rsid w:val="00876B69"/>
    <w:rsid w:val="008809EC"/>
    <w:rsid w:val="00881150"/>
    <w:rsid w:val="00881B78"/>
    <w:rsid w:val="00881D5C"/>
    <w:rsid w:val="00883F7E"/>
    <w:rsid w:val="00885075"/>
    <w:rsid w:val="008853E5"/>
    <w:rsid w:val="00890E2D"/>
    <w:rsid w:val="008929A7"/>
    <w:rsid w:val="00892F03"/>
    <w:rsid w:val="0089356C"/>
    <w:rsid w:val="00893AC3"/>
    <w:rsid w:val="0089423E"/>
    <w:rsid w:val="0089579B"/>
    <w:rsid w:val="00895B10"/>
    <w:rsid w:val="00896B28"/>
    <w:rsid w:val="00897709"/>
    <w:rsid w:val="008A1745"/>
    <w:rsid w:val="008A179A"/>
    <w:rsid w:val="008A1EE4"/>
    <w:rsid w:val="008A2423"/>
    <w:rsid w:val="008A3071"/>
    <w:rsid w:val="008A369F"/>
    <w:rsid w:val="008A3BF1"/>
    <w:rsid w:val="008A3C9E"/>
    <w:rsid w:val="008A48B2"/>
    <w:rsid w:val="008A4B2E"/>
    <w:rsid w:val="008A5355"/>
    <w:rsid w:val="008A6C4B"/>
    <w:rsid w:val="008A6D1E"/>
    <w:rsid w:val="008B2E1C"/>
    <w:rsid w:val="008B463B"/>
    <w:rsid w:val="008B518C"/>
    <w:rsid w:val="008C2499"/>
    <w:rsid w:val="008C3111"/>
    <w:rsid w:val="008C4180"/>
    <w:rsid w:val="008C45B4"/>
    <w:rsid w:val="008C4E99"/>
    <w:rsid w:val="008C5BB2"/>
    <w:rsid w:val="008C7298"/>
    <w:rsid w:val="008C7C3C"/>
    <w:rsid w:val="008D31D6"/>
    <w:rsid w:val="008D4F0C"/>
    <w:rsid w:val="008D4F26"/>
    <w:rsid w:val="008D56F0"/>
    <w:rsid w:val="008D5FCA"/>
    <w:rsid w:val="008D6175"/>
    <w:rsid w:val="008D6647"/>
    <w:rsid w:val="008D6683"/>
    <w:rsid w:val="008E0166"/>
    <w:rsid w:val="008E3E89"/>
    <w:rsid w:val="008E569A"/>
    <w:rsid w:val="008E7101"/>
    <w:rsid w:val="008F1B69"/>
    <w:rsid w:val="008F2625"/>
    <w:rsid w:val="008F2BD7"/>
    <w:rsid w:val="008F3460"/>
    <w:rsid w:val="008F4FEE"/>
    <w:rsid w:val="008F6B7F"/>
    <w:rsid w:val="009009BA"/>
    <w:rsid w:val="00900A94"/>
    <w:rsid w:val="00901334"/>
    <w:rsid w:val="00910082"/>
    <w:rsid w:val="0091030D"/>
    <w:rsid w:val="00910B50"/>
    <w:rsid w:val="00910FC5"/>
    <w:rsid w:val="00915A41"/>
    <w:rsid w:val="00915FDD"/>
    <w:rsid w:val="009207CB"/>
    <w:rsid w:val="009209B8"/>
    <w:rsid w:val="00920BD2"/>
    <w:rsid w:val="00921138"/>
    <w:rsid w:val="00921D4F"/>
    <w:rsid w:val="009220B2"/>
    <w:rsid w:val="00923585"/>
    <w:rsid w:val="00925192"/>
    <w:rsid w:val="0092709C"/>
    <w:rsid w:val="00927316"/>
    <w:rsid w:val="00927599"/>
    <w:rsid w:val="00927F9F"/>
    <w:rsid w:val="0093106D"/>
    <w:rsid w:val="0093236A"/>
    <w:rsid w:val="00932D60"/>
    <w:rsid w:val="00934435"/>
    <w:rsid w:val="00934F1D"/>
    <w:rsid w:val="00940023"/>
    <w:rsid w:val="00941AA1"/>
    <w:rsid w:val="00945352"/>
    <w:rsid w:val="0094546E"/>
    <w:rsid w:val="00946B59"/>
    <w:rsid w:val="009479BE"/>
    <w:rsid w:val="0095032C"/>
    <w:rsid w:val="00950525"/>
    <w:rsid w:val="00951D68"/>
    <w:rsid w:val="00953D32"/>
    <w:rsid w:val="00953E08"/>
    <w:rsid w:val="009548BA"/>
    <w:rsid w:val="009559B3"/>
    <w:rsid w:val="009568AA"/>
    <w:rsid w:val="00956AC2"/>
    <w:rsid w:val="00961C08"/>
    <w:rsid w:val="00963D5E"/>
    <w:rsid w:val="0096461F"/>
    <w:rsid w:val="00965AC1"/>
    <w:rsid w:val="00967986"/>
    <w:rsid w:val="0097081A"/>
    <w:rsid w:val="00970A55"/>
    <w:rsid w:val="00971E76"/>
    <w:rsid w:val="00972688"/>
    <w:rsid w:val="00975C2F"/>
    <w:rsid w:val="009848CC"/>
    <w:rsid w:val="009869C3"/>
    <w:rsid w:val="009873A5"/>
    <w:rsid w:val="00987D34"/>
    <w:rsid w:val="00990A4E"/>
    <w:rsid w:val="00993274"/>
    <w:rsid w:val="00996D2C"/>
    <w:rsid w:val="009A0780"/>
    <w:rsid w:val="009A17F2"/>
    <w:rsid w:val="009A18DF"/>
    <w:rsid w:val="009A21D6"/>
    <w:rsid w:val="009A2AC6"/>
    <w:rsid w:val="009A4344"/>
    <w:rsid w:val="009A6796"/>
    <w:rsid w:val="009A7026"/>
    <w:rsid w:val="009A71E3"/>
    <w:rsid w:val="009A75EF"/>
    <w:rsid w:val="009B1195"/>
    <w:rsid w:val="009B285A"/>
    <w:rsid w:val="009B2D2B"/>
    <w:rsid w:val="009B40C1"/>
    <w:rsid w:val="009B4DE0"/>
    <w:rsid w:val="009B6DD6"/>
    <w:rsid w:val="009C0DE4"/>
    <w:rsid w:val="009C1537"/>
    <w:rsid w:val="009C160F"/>
    <w:rsid w:val="009C1DA1"/>
    <w:rsid w:val="009C244F"/>
    <w:rsid w:val="009C3776"/>
    <w:rsid w:val="009C3FD1"/>
    <w:rsid w:val="009C41EE"/>
    <w:rsid w:val="009C44DE"/>
    <w:rsid w:val="009C49ED"/>
    <w:rsid w:val="009C552A"/>
    <w:rsid w:val="009C5BDF"/>
    <w:rsid w:val="009D0161"/>
    <w:rsid w:val="009D05D4"/>
    <w:rsid w:val="009D0C4D"/>
    <w:rsid w:val="009D1AC7"/>
    <w:rsid w:val="009D37D6"/>
    <w:rsid w:val="009D4F25"/>
    <w:rsid w:val="009D5D37"/>
    <w:rsid w:val="009D7463"/>
    <w:rsid w:val="009E08B2"/>
    <w:rsid w:val="009E0A80"/>
    <w:rsid w:val="009E1588"/>
    <w:rsid w:val="009E1D01"/>
    <w:rsid w:val="009E31E0"/>
    <w:rsid w:val="009E365A"/>
    <w:rsid w:val="009E3820"/>
    <w:rsid w:val="009E48D3"/>
    <w:rsid w:val="009E5E2D"/>
    <w:rsid w:val="009E7568"/>
    <w:rsid w:val="009F0C43"/>
    <w:rsid w:val="009F3A6C"/>
    <w:rsid w:val="009F3ABE"/>
    <w:rsid w:val="009F40DA"/>
    <w:rsid w:val="009F5171"/>
    <w:rsid w:val="009F5875"/>
    <w:rsid w:val="009F7A27"/>
    <w:rsid w:val="009F7C75"/>
    <w:rsid w:val="00A02B0C"/>
    <w:rsid w:val="00A0372D"/>
    <w:rsid w:val="00A047E0"/>
    <w:rsid w:val="00A05810"/>
    <w:rsid w:val="00A06FCE"/>
    <w:rsid w:val="00A07035"/>
    <w:rsid w:val="00A11861"/>
    <w:rsid w:val="00A11AD1"/>
    <w:rsid w:val="00A11B8D"/>
    <w:rsid w:val="00A11ED8"/>
    <w:rsid w:val="00A14960"/>
    <w:rsid w:val="00A15358"/>
    <w:rsid w:val="00A16F17"/>
    <w:rsid w:val="00A171D5"/>
    <w:rsid w:val="00A17C6E"/>
    <w:rsid w:val="00A20816"/>
    <w:rsid w:val="00A20F5C"/>
    <w:rsid w:val="00A22BF2"/>
    <w:rsid w:val="00A23534"/>
    <w:rsid w:val="00A239DE"/>
    <w:rsid w:val="00A25071"/>
    <w:rsid w:val="00A25426"/>
    <w:rsid w:val="00A265AD"/>
    <w:rsid w:val="00A273AF"/>
    <w:rsid w:val="00A30BFB"/>
    <w:rsid w:val="00A3171B"/>
    <w:rsid w:val="00A32965"/>
    <w:rsid w:val="00A32CE4"/>
    <w:rsid w:val="00A3346A"/>
    <w:rsid w:val="00A33525"/>
    <w:rsid w:val="00A35834"/>
    <w:rsid w:val="00A35A61"/>
    <w:rsid w:val="00A37DC1"/>
    <w:rsid w:val="00A4076B"/>
    <w:rsid w:val="00A40FDB"/>
    <w:rsid w:val="00A4277F"/>
    <w:rsid w:val="00A45494"/>
    <w:rsid w:val="00A455A9"/>
    <w:rsid w:val="00A458A3"/>
    <w:rsid w:val="00A46DB5"/>
    <w:rsid w:val="00A52350"/>
    <w:rsid w:val="00A535EB"/>
    <w:rsid w:val="00A53E8C"/>
    <w:rsid w:val="00A556AA"/>
    <w:rsid w:val="00A55F44"/>
    <w:rsid w:val="00A60DBD"/>
    <w:rsid w:val="00A6197C"/>
    <w:rsid w:val="00A6377E"/>
    <w:rsid w:val="00A63E81"/>
    <w:rsid w:val="00A6611C"/>
    <w:rsid w:val="00A66E8A"/>
    <w:rsid w:val="00A71284"/>
    <w:rsid w:val="00A72395"/>
    <w:rsid w:val="00A72769"/>
    <w:rsid w:val="00A76779"/>
    <w:rsid w:val="00A813DA"/>
    <w:rsid w:val="00A81593"/>
    <w:rsid w:val="00A8232B"/>
    <w:rsid w:val="00A828B9"/>
    <w:rsid w:val="00A835A4"/>
    <w:rsid w:val="00A835F2"/>
    <w:rsid w:val="00A83A28"/>
    <w:rsid w:val="00A83D1A"/>
    <w:rsid w:val="00A846B7"/>
    <w:rsid w:val="00A84BBE"/>
    <w:rsid w:val="00A85D27"/>
    <w:rsid w:val="00A86921"/>
    <w:rsid w:val="00A87AB3"/>
    <w:rsid w:val="00A91DCF"/>
    <w:rsid w:val="00A92A54"/>
    <w:rsid w:val="00A92E7C"/>
    <w:rsid w:val="00A9342E"/>
    <w:rsid w:val="00A941F6"/>
    <w:rsid w:val="00A956AA"/>
    <w:rsid w:val="00A97560"/>
    <w:rsid w:val="00AA2590"/>
    <w:rsid w:val="00AA42A7"/>
    <w:rsid w:val="00AA4B15"/>
    <w:rsid w:val="00AA5CC0"/>
    <w:rsid w:val="00AA68CC"/>
    <w:rsid w:val="00AA6D76"/>
    <w:rsid w:val="00AB009B"/>
    <w:rsid w:val="00AB3EA5"/>
    <w:rsid w:val="00AB704D"/>
    <w:rsid w:val="00AB7DA2"/>
    <w:rsid w:val="00AC10AE"/>
    <w:rsid w:val="00AC1F83"/>
    <w:rsid w:val="00AC314A"/>
    <w:rsid w:val="00AC3217"/>
    <w:rsid w:val="00AC4611"/>
    <w:rsid w:val="00AC523A"/>
    <w:rsid w:val="00AC552E"/>
    <w:rsid w:val="00AD0FB0"/>
    <w:rsid w:val="00AD1A63"/>
    <w:rsid w:val="00AD3A60"/>
    <w:rsid w:val="00AD45E0"/>
    <w:rsid w:val="00AD5D36"/>
    <w:rsid w:val="00AD68C8"/>
    <w:rsid w:val="00AD73C9"/>
    <w:rsid w:val="00AE0703"/>
    <w:rsid w:val="00AE1139"/>
    <w:rsid w:val="00AE118D"/>
    <w:rsid w:val="00AE11FC"/>
    <w:rsid w:val="00AE3E21"/>
    <w:rsid w:val="00AE5DEA"/>
    <w:rsid w:val="00AE6299"/>
    <w:rsid w:val="00AE6C73"/>
    <w:rsid w:val="00AF102E"/>
    <w:rsid w:val="00AF2D79"/>
    <w:rsid w:val="00AF2E40"/>
    <w:rsid w:val="00AF3B60"/>
    <w:rsid w:val="00AF5BCC"/>
    <w:rsid w:val="00AF6050"/>
    <w:rsid w:val="00B00366"/>
    <w:rsid w:val="00B013D8"/>
    <w:rsid w:val="00B0176E"/>
    <w:rsid w:val="00B0290D"/>
    <w:rsid w:val="00B02EB2"/>
    <w:rsid w:val="00B03989"/>
    <w:rsid w:val="00B04F7D"/>
    <w:rsid w:val="00B07BE0"/>
    <w:rsid w:val="00B07F7D"/>
    <w:rsid w:val="00B137B0"/>
    <w:rsid w:val="00B146CB"/>
    <w:rsid w:val="00B2144F"/>
    <w:rsid w:val="00B224DF"/>
    <w:rsid w:val="00B23BA6"/>
    <w:rsid w:val="00B23C22"/>
    <w:rsid w:val="00B25609"/>
    <w:rsid w:val="00B26496"/>
    <w:rsid w:val="00B3053E"/>
    <w:rsid w:val="00B3054F"/>
    <w:rsid w:val="00B31576"/>
    <w:rsid w:val="00B316A0"/>
    <w:rsid w:val="00B338C0"/>
    <w:rsid w:val="00B33946"/>
    <w:rsid w:val="00B33DBA"/>
    <w:rsid w:val="00B357D0"/>
    <w:rsid w:val="00B358A6"/>
    <w:rsid w:val="00B36629"/>
    <w:rsid w:val="00B37938"/>
    <w:rsid w:val="00B425FF"/>
    <w:rsid w:val="00B443F4"/>
    <w:rsid w:val="00B44D3C"/>
    <w:rsid w:val="00B455B3"/>
    <w:rsid w:val="00B45B8A"/>
    <w:rsid w:val="00B5008B"/>
    <w:rsid w:val="00B51340"/>
    <w:rsid w:val="00B51516"/>
    <w:rsid w:val="00B5419D"/>
    <w:rsid w:val="00B57679"/>
    <w:rsid w:val="00B61450"/>
    <w:rsid w:val="00B61E40"/>
    <w:rsid w:val="00B6433E"/>
    <w:rsid w:val="00B645A5"/>
    <w:rsid w:val="00B65D43"/>
    <w:rsid w:val="00B65FD6"/>
    <w:rsid w:val="00B67771"/>
    <w:rsid w:val="00B67DF9"/>
    <w:rsid w:val="00B70B82"/>
    <w:rsid w:val="00B70E48"/>
    <w:rsid w:val="00B711E9"/>
    <w:rsid w:val="00B7253B"/>
    <w:rsid w:val="00B747A8"/>
    <w:rsid w:val="00B74923"/>
    <w:rsid w:val="00B76E6F"/>
    <w:rsid w:val="00B806F9"/>
    <w:rsid w:val="00B812D8"/>
    <w:rsid w:val="00B826C0"/>
    <w:rsid w:val="00B83997"/>
    <w:rsid w:val="00B84333"/>
    <w:rsid w:val="00B85E70"/>
    <w:rsid w:val="00B86651"/>
    <w:rsid w:val="00B87DB0"/>
    <w:rsid w:val="00B90155"/>
    <w:rsid w:val="00B90B8C"/>
    <w:rsid w:val="00B910CF"/>
    <w:rsid w:val="00B9111B"/>
    <w:rsid w:val="00B9120D"/>
    <w:rsid w:val="00B9140C"/>
    <w:rsid w:val="00B91AEA"/>
    <w:rsid w:val="00B92936"/>
    <w:rsid w:val="00B92D3B"/>
    <w:rsid w:val="00B947BA"/>
    <w:rsid w:val="00B9554E"/>
    <w:rsid w:val="00B95DCF"/>
    <w:rsid w:val="00BA00AF"/>
    <w:rsid w:val="00BA0193"/>
    <w:rsid w:val="00BA05FF"/>
    <w:rsid w:val="00BA0BED"/>
    <w:rsid w:val="00BA0FCA"/>
    <w:rsid w:val="00BA2A69"/>
    <w:rsid w:val="00BA30A9"/>
    <w:rsid w:val="00BA3817"/>
    <w:rsid w:val="00BA4F96"/>
    <w:rsid w:val="00BA5B03"/>
    <w:rsid w:val="00BA5B7B"/>
    <w:rsid w:val="00BA5C49"/>
    <w:rsid w:val="00BA79CA"/>
    <w:rsid w:val="00BA7E1E"/>
    <w:rsid w:val="00BA7FCF"/>
    <w:rsid w:val="00BB2075"/>
    <w:rsid w:val="00BB2638"/>
    <w:rsid w:val="00BB3221"/>
    <w:rsid w:val="00BB3E56"/>
    <w:rsid w:val="00BB5478"/>
    <w:rsid w:val="00BB7B6B"/>
    <w:rsid w:val="00BC694E"/>
    <w:rsid w:val="00BC6B0F"/>
    <w:rsid w:val="00BD0955"/>
    <w:rsid w:val="00BD3892"/>
    <w:rsid w:val="00BD456C"/>
    <w:rsid w:val="00BD460C"/>
    <w:rsid w:val="00BD53E0"/>
    <w:rsid w:val="00BE0733"/>
    <w:rsid w:val="00BE1F2A"/>
    <w:rsid w:val="00BE306D"/>
    <w:rsid w:val="00BE43CC"/>
    <w:rsid w:val="00BE633B"/>
    <w:rsid w:val="00BE70F5"/>
    <w:rsid w:val="00BF064C"/>
    <w:rsid w:val="00BF3A0A"/>
    <w:rsid w:val="00BF4862"/>
    <w:rsid w:val="00BF56BB"/>
    <w:rsid w:val="00BF6667"/>
    <w:rsid w:val="00C04930"/>
    <w:rsid w:val="00C04A42"/>
    <w:rsid w:val="00C051FA"/>
    <w:rsid w:val="00C0545A"/>
    <w:rsid w:val="00C05D0D"/>
    <w:rsid w:val="00C07720"/>
    <w:rsid w:val="00C10D19"/>
    <w:rsid w:val="00C11CD2"/>
    <w:rsid w:val="00C1340B"/>
    <w:rsid w:val="00C141D8"/>
    <w:rsid w:val="00C206A7"/>
    <w:rsid w:val="00C20FC3"/>
    <w:rsid w:val="00C21DB0"/>
    <w:rsid w:val="00C21DF0"/>
    <w:rsid w:val="00C225A8"/>
    <w:rsid w:val="00C2361F"/>
    <w:rsid w:val="00C236C6"/>
    <w:rsid w:val="00C254D2"/>
    <w:rsid w:val="00C26366"/>
    <w:rsid w:val="00C270C9"/>
    <w:rsid w:val="00C277D9"/>
    <w:rsid w:val="00C30CEB"/>
    <w:rsid w:val="00C3186F"/>
    <w:rsid w:val="00C31BDD"/>
    <w:rsid w:val="00C32299"/>
    <w:rsid w:val="00C32FD6"/>
    <w:rsid w:val="00C36EE0"/>
    <w:rsid w:val="00C3734E"/>
    <w:rsid w:val="00C3766C"/>
    <w:rsid w:val="00C40378"/>
    <w:rsid w:val="00C42F97"/>
    <w:rsid w:val="00C44069"/>
    <w:rsid w:val="00C4433B"/>
    <w:rsid w:val="00C44DC5"/>
    <w:rsid w:val="00C4584B"/>
    <w:rsid w:val="00C45C82"/>
    <w:rsid w:val="00C46AAA"/>
    <w:rsid w:val="00C46AE6"/>
    <w:rsid w:val="00C46E14"/>
    <w:rsid w:val="00C47748"/>
    <w:rsid w:val="00C506C7"/>
    <w:rsid w:val="00C52CDE"/>
    <w:rsid w:val="00C5339E"/>
    <w:rsid w:val="00C537F5"/>
    <w:rsid w:val="00C547B9"/>
    <w:rsid w:val="00C54C63"/>
    <w:rsid w:val="00C57AAC"/>
    <w:rsid w:val="00C60765"/>
    <w:rsid w:val="00C61653"/>
    <w:rsid w:val="00C63412"/>
    <w:rsid w:val="00C63813"/>
    <w:rsid w:val="00C64C37"/>
    <w:rsid w:val="00C64D8C"/>
    <w:rsid w:val="00C65592"/>
    <w:rsid w:val="00C676C7"/>
    <w:rsid w:val="00C7394D"/>
    <w:rsid w:val="00C73C01"/>
    <w:rsid w:val="00C74C36"/>
    <w:rsid w:val="00C74E3B"/>
    <w:rsid w:val="00C74F9C"/>
    <w:rsid w:val="00C75A58"/>
    <w:rsid w:val="00C75C4C"/>
    <w:rsid w:val="00C76106"/>
    <w:rsid w:val="00C813C0"/>
    <w:rsid w:val="00C81972"/>
    <w:rsid w:val="00C81FA4"/>
    <w:rsid w:val="00C8209D"/>
    <w:rsid w:val="00C8301E"/>
    <w:rsid w:val="00C8544A"/>
    <w:rsid w:val="00C85583"/>
    <w:rsid w:val="00C85BD9"/>
    <w:rsid w:val="00C863A8"/>
    <w:rsid w:val="00C8679A"/>
    <w:rsid w:val="00C86F31"/>
    <w:rsid w:val="00C87229"/>
    <w:rsid w:val="00C87DF4"/>
    <w:rsid w:val="00C93A60"/>
    <w:rsid w:val="00C94B49"/>
    <w:rsid w:val="00C95BAB"/>
    <w:rsid w:val="00C9648B"/>
    <w:rsid w:val="00C96FDE"/>
    <w:rsid w:val="00C97177"/>
    <w:rsid w:val="00CA0A8D"/>
    <w:rsid w:val="00CA0C23"/>
    <w:rsid w:val="00CA3600"/>
    <w:rsid w:val="00CA3BE9"/>
    <w:rsid w:val="00CA48C7"/>
    <w:rsid w:val="00CA4A8D"/>
    <w:rsid w:val="00CA6365"/>
    <w:rsid w:val="00CA7422"/>
    <w:rsid w:val="00CB11D8"/>
    <w:rsid w:val="00CB1881"/>
    <w:rsid w:val="00CB2B53"/>
    <w:rsid w:val="00CB530A"/>
    <w:rsid w:val="00CB5494"/>
    <w:rsid w:val="00CB644D"/>
    <w:rsid w:val="00CB6882"/>
    <w:rsid w:val="00CB6DA7"/>
    <w:rsid w:val="00CC0583"/>
    <w:rsid w:val="00CC1F0A"/>
    <w:rsid w:val="00CC2297"/>
    <w:rsid w:val="00CC2FBD"/>
    <w:rsid w:val="00CC5EE4"/>
    <w:rsid w:val="00CD2998"/>
    <w:rsid w:val="00CD472E"/>
    <w:rsid w:val="00CD5BBF"/>
    <w:rsid w:val="00CD7218"/>
    <w:rsid w:val="00CE018C"/>
    <w:rsid w:val="00CE16DA"/>
    <w:rsid w:val="00CE3E4B"/>
    <w:rsid w:val="00CE62CF"/>
    <w:rsid w:val="00CE6791"/>
    <w:rsid w:val="00CE687F"/>
    <w:rsid w:val="00CF0EBD"/>
    <w:rsid w:val="00CF12C4"/>
    <w:rsid w:val="00CF2FE2"/>
    <w:rsid w:val="00CF6830"/>
    <w:rsid w:val="00CF7B11"/>
    <w:rsid w:val="00D0046B"/>
    <w:rsid w:val="00D00E9F"/>
    <w:rsid w:val="00D01A59"/>
    <w:rsid w:val="00D03CF8"/>
    <w:rsid w:val="00D044E1"/>
    <w:rsid w:val="00D077B7"/>
    <w:rsid w:val="00D11CA5"/>
    <w:rsid w:val="00D13D8B"/>
    <w:rsid w:val="00D140C5"/>
    <w:rsid w:val="00D15576"/>
    <w:rsid w:val="00D15802"/>
    <w:rsid w:val="00D16202"/>
    <w:rsid w:val="00D16392"/>
    <w:rsid w:val="00D204F4"/>
    <w:rsid w:val="00D233A6"/>
    <w:rsid w:val="00D23DB7"/>
    <w:rsid w:val="00D24260"/>
    <w:rsid w:val="00D24701"/>
    <w:rsid w:val="00D264F8"/>
    <w:rsid w:val="00D27355"/>
    <w:rsid w:val="00D33880"/>
    <w:rsid w:val="00D34417"/>
    <w:rsid w:val="00D344F0"/>
    <w:rsid w:val="00D34BB6"/>
    <w:rsid w:val="00D401E7"/>
    <w:rsid w:val="00D41EBB"/>
    <w:rsid w:val="00D4226D"/>
    <w:rsid w:val="00D44043"/>
    <w:rsid w:val="00D4592D"/>
    <w:rsid w:val="00D474C6"/>
    <w:rsid w:val="00D47598"/>
    <w:rsid w:val="00D47F11"/>
    <w:rsid w:val="00D51675"/>
    <w:rsid w:val="00D527F4"/>
    <w:rsid w:val="00D52ED9"/>
    <w:rsid w:val="00D5783C"/>
    <w:rsid w:val="00D60B81"/>
    <w:rsid w:val="00D60F2D"/>
    <w:rsid w:val="00D638ED"/>
    <w:rsid w:val="00D6496E"/>
    <w:rsid w:val="00D65E32"/>
    <w:rsid w:val="00D6664B"/>
    <w:rsid w:val="00D674D3"/>
    <w:rsid w:val="00D704C7"/>
    <w:rsid w:val="00D7062C"/>
    <w:rsid w:val="00D70A9A"/>
    <w:rsid w:val="00D75EB9"/>
    <w:rsid w:val="00D76A2B"/>
    <w:rsid w:val="00D76F50"/>
    <w:rsid w:val="00D806A5"/>
    <w:rsid w:val="00D80C18"/>
    <w:rsid w:val="00D815F9"/>
    <w:rsid w:val="00D83A64"/>
    <w:rsid w:val="00D84B8D"/>
    <w:rsid w:val="00D8533D"/>
    <w:rsid w:val="00D8798B"/>
    <w:rsid w:val="00D87C16"/>
    <w:rsid w:val="00D90D6F"/>
    <w:rsid w:val="00D91DBC"/>
    <w:rsid w:val="00D92242"/>
    <w:rsid w:val="00D945B0"/>
    <w:rsid w:val="00D949AE"/>
    <w:rsid w:val="00D974AC"/>
    <w:rsid w:val="00DA0A07"/>
    <w:rsid w:val="00DA153A"/>
    <w:rsid w:val="00DA1E9E"/>
    <w:rsid w:val="00DA2176"/>
    <w:rsid w:val="00DA5D7A"/>
    <w:rsid w:val="00DA6F3A"/>
    <w:rsid w:val="00DA768C"/>
    <w:rsid w:val="00DB023C"/>
    <w:rsid w:val="00DB0C0A"/>
    <w:rsid w:val="00DB3134"/>
    <w:rsid w:val="00DB34D9"/>
    <w:rsid w:val="00DB3624"/>
    <w:rsid w:val="00DB560A"/>
    <w:rsid w:val="00DC02A4"/>
    <w:rsid w:val="00DC16B6"/>
    <w:rsid w:val="00DC2070"/>
    <w:rsid w:val="00DC2B26"/>
    <w:rsid w:val="00DC2C02"/>
    <w:rsid w:val="00DC47ED"/>
    <w:rsid w:val="00DD0318"/>
    <w:rsid w:val="00DD1A58"/>
    <w:rsid w:val="00DD24F1"/>
    <w:rsid w:val="00DD45FB"/>
    <w:rsid w:val="00DD4EDE"/>
    <w:rsid w:val="00DD70A5"/>
    <w:rsid w:val="00DD7127"/>
    <w:rsid w:val="00DE1F7F"/>
    <w:rsid w:val="00DE383C"/>
    <w:rsid w:val="00DE5943"/>
    <w:rsid w:val="00DE607A"/>
    <w:rsid w:val="00DF033D"/>
    <w:rsid w:val="00DF0F7F"/>
    <w:rsid w:val="00DF5215"/>
    <w:rsid w:val="00DF6180"/>
    <w:rsid w:val="00DF68EB"/>
    <w:rsid w:val="00DF7504"/>
    <w:rsid w:val="00E00697"/>
    <w:rsid w:val="00E00F1F"/>
    <w:rsid w:val="00E0132F"/>
    <w:rsid w:val="00E0267F"/>
    <w:rsid w:val="00E02C7C"/>
    <w:rsid w:val="00E02CEA"/>
    <w:rsid w:val="00E104A3"/>
    <w:rsid w:val="00E1071A"/>
    <w:rsid w:val="00E120F2"/>
    <w:rsid w:val="00E14D61"/>
    <w:rsid w:val="00E14D9E"/>
    <w:rsid w:val="00E16464"/>
    <w:rsid w:val="00E165EE"/>
    <w:rsid w:val="00E204BE"/>
    <w:rsid w:val="00E244A4"/>
    <w:rsid w:val="00E24A6B"/>
    <w:rsid w:val="00E2529C"/>
    <w:rsid w:val="00E3008A"/>
    <w:rsid w:val="00E3109D"/>
    <w:rsid w:val="00E34F28"/>
    <w:rsid w:val="00E352E6"/>
    <w:rsid w:val="00E362FF"/>
    <w:rsid w:val="00E405D0"/>
    <w:rsid w:val="00E405E6"/>
    <w:rsid w:val="00E40EC7"/>
    <w:rsid w:val="00E421D8"/>
    <w:rsid w:val="00E427EE"/>
    <w:rsid w:val="00E4472D"/>
    <w:rsid w:val="00E44AA2"/>
    <w:rsid w:val="00E44CFF"/>
    <w:rsid w:val="00E44E41"/>
    <w:rsid w:val="00E461C2"/>
    <w:rsid w:val="00E46D73"/>
    <w:rsid w:val="00E4791B"/>
    <w:rsid w:val="00E47B03"/>
    <w:rsid w:val="00E50979"/>
    <w:rsid w:val="00E50B76"/>
    <w:rsid w:val="00E5303D"/>
    <w:rsid w:val="00E547D6"/>
    <w:rsid w:val="00E54C22"/>
    <w:rsid w:val="00E54EC5"/>
    <w:rsid w:val="00E552D9"/>
    <w:rsid w:val="00E55C2D"/>
    <w:rsid w:val="00E56D76"/>
    <w:rsid w:val="00E57819"/>
    <w:rsid w:val="00E57FA8"/>
    <w:rsid w:val="00E609BA"/>
    <w:rsid w:val="00E60A81"/>
    <w:rsid w:val="00E62B13"/>
    <w:rsid w:val="00E65E12"/>
    <w:rsid w:val="00E65F42"/>
    <w:rsid w:val="00E732D8"/>
    <w:rsid w:val="00E7539D"/>
    <w:rsid w:val="00E75763"/>
    <w:rsid w:val="00E757FB"/>
    <w:rsid w:val="00E76603"/>
    <w:rsid w:val="00E76E8B"/>
    <w:rsid w:val="00E8104F"/>
    <w:rsid w:val="00E81C8D"/>
    <w:rsid w:val="00E831CC"/>
    <w:rsid w:val="00E83819"/>
    <w:rsid w:val="00E84505"/>
    <w:rsid w:val="00E850B6"/>
    <w:rsid w:val="00E8557D"/>
    <w:rsid w:val="00E86CC0"/>
    <w:rsid w:val="00E86EB4"/>
    <w:rsid w:val="00E86EE5"/>
    <w:rsid w:val="00E90DC9"/>
    <w:rsid w:val="00E912B2"/>
    <w:rsid w:val="00E92ADD"/>
    <w:rsid w:val="00E95B0E"/>
    <w:rsid w:val="00E9605E"/>
    <w:rsid w:val="00E96D95"/>
    <w:rsid w:val="00EA2400"/>
    <w:rsid w:val="00EA29EE"/>
    <w:rsid w:val="00EA2FE4"/>
    <w:rsid w:val="00EA5F30"/>
    <w:rsid w:val="00EA6CA4"/>
    <w:rsid w:val="00EB0369"/>
    <w:rsid w:val="00EB1809"/>
    <w:rsid w:val="00EB29D1"/>
    <w:rsid w:val="00EB2C1C"/>
    <w:rsid w:val="00EB5475"/>
    <w:rsid w:val="00EB55E9"/>
    <w:rsid w:val="00EB6E9B"/>
    <w:rsid w:val="00EB7FFD"/>
    <w:rsid w:val="00EC0FB5"/>
    <w:rsid w:val="00EC121A"/>
    <w:rsid w:val="00EC3588"/>
    <w:rsid w:val="00EC41E2"/>
    <w:rsid w:val="00EC4974"/>
    <w:rsid w:val="00EC5138"/>
    <w:rsid w:val="00EC599E"/>
    <w:rsid w:val="00EC76DD"/>
    <w:rsid w:val="00ED1A96"/>
    <w:rsid w:val="00ED480C"/>
    <w:rsid w:val="00ED49EC"/>
    <w:rsid w:val="00ED54B1"/>
    <w:rsid w:val="00ED73B4"/>
    <w:rsid w:val="00ED7AB2"/>
    <w:rsid w:val="00EE08FE"/>
    <w:rsid w:val="00EE32C6"/>
    <w:rsid w:val="00EE38F0"/>
    <w:rsid w:val="00EE74C9"/>
    <w:rsid w:val="00EE784C"/>
    <w:rsid w:val="00EF1537"/>
    <w:rsid w:val="00EF17ED"/>
    <w:rsid w:val="00EF1BBD"/>
    <w:rsid w:val="00EF26F2"/>
    <w:rsid w:val="00EF3B20"/>
    <w:rsid w:val="00EF3FC9"/>
    <w:rsid w:val="00EF462F"/>
    <w:rsid w:val="00EF46F9"/>
    <w:rsid w:val="00EF4771"/>
    <w:rsid w:val="00EF657E"/>
    <w:rsid w:val="00EF7987"/>
    <w:rsid w:val="00F00490"/>
    <w:rsid w:val="00F016EF"/>
    <w:rsid w:val="00F02478"/>
    <w:rsid w:val="00F0482A"/>
    <w:rsid w:val="00F05191"/>
    <w:rsid w:val="00F05BD9"/>
    <w:rsid w:val="00F0640B"/>
    <w:rsid w:val="00F06AB8"/>
    <w:rsid w:val="00F1130E"/>
    <w:rsid w:val="00F1235D"/>
    <w:rsid w:val="00F12AA3"/>
    <w:rsid w:val="00F16186"/>
    <w:rsid w:val="00F163F0"/>
    <w:rsid w:val="00F20510"/>
    <w:rsid w:val="00F205C6"/>
    <w:rsid w:val="00F2127B"/>
    <w:rsid w:val="00F21622"/>
    <w:rsid w:val="00F22CDC"/>
    <w:rsid w:val="00F23001"/>
    <w:rsid w:val="00F23827"/>
    <w:rsid w:val="00F23F7C"/>
    <w:rsid w:val="00F243A7"/>
    <w:rsid w:val="00F24E85"/>
    <w:rsid w:val="00F255CD"/>
    <w:rsid w:val="00F264CD"/>
    <w:rsid w:val="00F27157"/>
    <w:rsid w:val="00F3360C"/>
    <w:rsid w:val="00F33E89"/>
    <w:rsid w:val="00F33EF1"/>
    <w:rsid w:val="00F35D3B"/>
    <w:rsid w:val="00F37248"/>
    <w:rsid w:val="00F40020"/>
    <w:rsid w:val="00F4244D"/>
    <w:rsid w:val="00F42602"/>
    <w:rsid w:val="00F42994"/>
    <w:rsid w:val="00F42CDA"/>
    <w:rsid w:val="00F43733"/>
    <w:rsid w:val="00F43BE3"/>
    <w:rsid w:val="00F44C7C"/>
    <w:rsid w:val="00F45666"/>
    <w:rsid w:val="00F500F5"/>
    <w:rsid w:val="00F5287E"/>
    <w:rsid w:val="00F530E3"/>
    <w:rsid w:val="00F544B1"/>
    <w:rsid w:val="00F545F6"/>
    <w:rsid w:val="00F56051"/>
    <w:rsid w:val="00F57014"/>
    <w:rsid w:val="00F5735A"/>
    <w:rsid w:val="00F62E72"/>
    <w:rsid w:val="00F647B8"/>
    <w:rsid w:val="00F659FA"/>
    <w:rsid w:val="00F65EFF"/>
    <w:rsid w:val="00F66A55"/>
    <w:rsid w:val="00F67195"/>
    <w:rsid w:val="00F70D33"/>
    <w:rsid w:val="00F71692"/>
    <w:rsid w:val="00F71AF9"/>
    <w:rsid w:val="00F71DE7"/>
    <w:rsid w:val="00F73660"/>
    <w:rsid w:val="00F74EBC"/>
    <w:rsid w:val="00F75B8E"/>
    <w:rsid w:val="00F7692B"/>
    <w:rsid w:val="00F76A6E"/>
    <w:rsid w:val="00F76EBB"/>
    <w:rsid w:val="00F76F87"/>
    <w:rsid w:val="00F80147"/>
    <w:rsid w:val="00F80F92"/>
    <w:rsid w:val="00F81774"/>
    <w:rsid w:val="00F8272A"/>
    <w:rsid w:val="00F82B23"/>
    <w:rsid w:val="00F83EDF"/>
    <w:rsid w:val="00F85181"/>
    <w:rsid w:val="00F8559F"/>
    <w:rsid w:val="00F85EB4"/>
    <w:rsid w:val="00F90EBE"/>
    <w:rsid w:val="00F92C01"/>
    <w:rsid w:val="00F92DEE"/>
    <w:rsid w:val="00F92ED1"/>
    <w:rsid w:val="00F95C4A"/>
    <w:rsid w:val="00F964E9"/>
    <w:rsid w:val="00F96D5B"/>
    <w:rsid w:val="00FA0CC1"/>
    <w:rsid w:val="00FA2261"/>
    <w:rsid w:val="00FA265B"/>
    <w:rsid w:val="00FA26BC"/>
    <w:rsid w:val="00FA298B"/>
    <w:rsid w:val="00FA4B1F"/>
    <w:rsid w:val="00FA5DE7"/>
    <w:rsid w:val="00FB0C27"/>
    <w:rsid w:val="00FB2844"/>
    <w:rsid w:val="00FB2AFF"/>
    <w:rsid w:val="00FB3A2A"/>
    <w:rsid w:val="00FB3E2F"/>
    <w:rsid w:val="00FB421B"/>
    <w:rsid w:val="00FB4476"/>
    <w:rsid w:val="00FB46E5"/>
    <w:rsid w:val="00FB542C"/>
    <w:rsid w:val="00FB5BF5"/>
    <w:rsid w:val="00FB7462"/>
    <w:rsid w:val="00FC2D3C"/>
    <w:rsid w:val="00FC5287"/>
    <w:rsid w:val="00FC5859"/>
    <w:rsid w:val="00FC5F93"/>
    <w:rsid w:val="00FD2A61"/>
    <w:rsid w:val="00FD3D28"/>
    <w:rsid w:val="00FD4D06"/>
    <w:rsid w:val="00FD56D6"/>
    <w:rsid w:val="00FD5B97"/>
    <w:rsid w:val="00FD6347"/>
    <w:rsid w:val="00FD75B1"/>
    <w:rsid w:val="00FD7CEB"/>
    <w:rsid w:val="00FE0239"/>
    <w:rsid w:val="00FE0954"/>
    <w:rsid w:val="00FE17CC"/>
    <w:rsid w:val="00FE790C"/>
    <w:rsid w:val="00FE7F5B"/>
    <w:rsid w:val="00FE7FDA"/>
    <w:rsid w:val="00FF20AE"/>
    <w:rsid w:val="00FF2266"/>
    <w:rsid w:val="00FF2352"/>
    <w:rsid w:val="00FF286E"/>
    <w:rsid w:val="00FF6BC4"/>
    <w:rsid w:val="00FF7D55"/>
    <w:rsid w:val="02509C12"/>
    <w:rsid w:val="028DE536"/>
    <w:rsid w:val="02DE642F"/>
    <w:rsid w:val="03288CA2"/>
    <w:rsid w:val="0393A877"/>
    <w:rsid w:val="03B2924A"/>
    <w:rsid w:val="0502634F"/>
    <w:rsid w:val="052956AE"/>
    <w:rsid w:val="0607548E"/>
    <w:rsid w:val="077B0E0E"/>
    <w:rsid w:val="079A4485"/>
    <w:rsid w:val="07FED953"/>
    <w:rsid w:val="086AFB3C"/>
    <w:rsid w:val="08EF8D31"/>
    <w:rsid w:val="08FD54A5"/>
    <w:rsid w:val="092C2635"/>
    <w:rsid w:val="093104B6"/>
    <w:rsid w:val="0950803A"/>
    <w:rsid w:val="098BAB4F"/>
    <w:rsid w:val="09BAF221"/>
    <w:rsid w:val="09F8C62B"/>
    <w:rsid w:val="0A3704D4"/>
    <w:rsid w:val="0A507844"/>
    <w:rsid w:val="0A80824C"/>
    <w:rsid w:val="0ADBEE20"/>
    <w:rsid w:val="0B3ADAAB"/>
    <w:rsid w:val="0B3CFA12"/>
    <w:rsid w:val="0B48D0B9"/>
    <w:rsid w:val="0B83394D"/>
    <w:rsid w:val="0BF0740C"/>
    <w:rsid w:val="0C1BF10B"/>
    <w:rsid w:val="0C4969DF"/>
    <w:rsid w:val="0C72B9FF"/>
    <w:rsid w:val="0C802939"/>
    <w:rsid w:val="0E0B027C"/>
    <w:rsid w:val="0E37499C"/>
    <w:rsid w:val="0EB94617"/>
    <w:rsid w:val="0F21405B"/>
    <w:rsid w:val="0F515CF2"/>
    <w:rsid w:val="0FA604B6"/>
    <w:rsid w:val="1015A23C"/>
    <w:rsid w:val="10BE46C2"/>
    <w:rsid w:val="10F5F12C"/>
    <w:rsid w:val="1207C0F2"/>
    <w:rsid w:val="1250A67F"/>
    <w:rsid w:val="12EF4FC5"/>
    <w:rsid w:val="1317E46C"/>
    <w:rsid w:val="13484845"/>
    <w:rsid w:val="137825E4"/>
    <w:rsid w:val="137EA781"/>
    <w:rsid w:val="13943F59"/>
    <w:rsid w:val="13A26C0A"/>
    <w:rsid w:val="13B8F7A1"/>
    <w:rsid w:val="13D5C005"/>
    <w:rsid w:val="13F97CC2"/>
    <w:rsid w:val="140F0FE1"/>
    <w:rsid w:val="142A6C64"/>
    <w:rsid w:val="14395833"/>
    <w:rsid w:val="1451496C"/>
    <w:rsid w:val="15375CFF"/>
    <w:rsid w:val="15D5E4C1"/>
    <w:rsid w:val="16854236"/>
    <w:rsid w:val="16B3BE27"/>
    <w:rsid w:val="17037D78"/>
    <w:rsid w:val="1713A12C"/>
    <w:rsid w:val="172507B1"/>
    <w:rsid w:val="1731C7BA"/>
    <w:rsid w:val="1738FD5F"/>
    <w:rsid w:val="1748B1CD"/>
    <w:rsid w:val="1810EEF1"/>
    <w:rsid w:val="187B627D"/>
    <w:rsid w:val="18893A1F"/>
    <w:rsid w:val="18D26165"/>
    <w:rsid w:val="19008D37"/>
    <w:rsid w:val="1A0CF6E6"/>
    <w:rsid w:val="1B167F83"/>
    <w:rsid w:val="1BB0734D"/>
    <w:rsid w:val="1BBF7B48"/>
    <w:rsid w:val="1BC7F92D"/>
    <w:rsid w:val="1C463C39"/>
    <w:rsid w:val="1C661A98"/>
    <w:rsid w:val="1C776E8A"/>
    <w:rsid w:val="1CAC339C"/>
    <w:rsid w:val="1CB3F8A1"/>
    <w:rsid w:val="1CC0B305"/>
    <w:rsid w:val="1CF24582"/>
    <w:rsid w:val="1D547ED6"/>
    <w:rsid w:val="1DB45E55"/>
    <w:rsid w:val="1DD32269"/>
    <w:rsid w:val="1DD80D83"/>
    <w:rsid w:val="1E97EDFA"/>
    <w:rsid w:val="1F5769EA"/>
    <w:rsid w:val="1FF02625"/>
    <w:rsid w:val="2036DEE5"/>
    <w:rsid w:val="207AF365"/>
    <w:rsid w:val="20CF0B46"/>
    <w:rsid w:val="21133011"/>
    <w:rsid w:val="2145A8A3"/>
    <w:rsid w:val="218C4169"/>
    <w:rsid w:val="21C82D7F"/>
    <w:rsid w:val="22148761"/>
    <w:rsid w:val="22452B26"/>
    <w:rsid w:val="22C71C31"/>
    <w:rsid w:val="22DDD796"/>
    <w:rsid w:val="22EF7ED8"/>
    <w:rsid w:val="23495B7A"/>
    <w:rsid w:val="2363FDE0"/>
    <w:rsid w:val="23CDB09D"/>
    <w:rsid w:val="23DE837D"/>
    <w:rsid w:val="2400C6DF"/>
    <w:rsid w:val="25CBA55C"/>
    <w:rsid w:val="26033517"/>
    <w:rsid w:val="264D0078"/>
    <w:rsid w:val="2656C1E2"/>
    <w:rsid w:val="268DE4C1"/>
    <w:rsid w:val="2704C9BF"/>
    <w:rsid w:val="27181FA2"/>
    <w:rsid w:val="283AD392"/>
    <w:rsid w:val="28EFC8CF"/>
    <w:rsid w:val="295E5A3B"/>
    <w:rsid w:val="2979025A"/>
    <w:rsid w:val="29F08A8D"/>
    <w:rsid w:val="2A0B354C"/>
    <w:rsid w:val="2A7F45D7"/>
    <w:rsid w:val="2ABC6657"/>
    <w:rsid w:val="2ADA139C"/>
    <w:rsid w:val="2ADA5CE6"/>
    <w:rsid w:val="2B9642BB"/>
    <w:rsid w:val="2C031065"/>
    <w:rsid w:val="2C4091DA"/>
    <w:rsid w:val="2D234989"/>
    <w:rsid w:val="2D5D037D"/>
    <w:rsid w:val="2DB3657D"/>
    <w:rsid w:val="2E0915B2"/>
    <w:rsid w:val="2E1E7042"/>
    <w:rsid w:val="2E8096C3"/>
    <w:rsid w:val="2EC4A939"/>
    <w:rsid w:val="2F3E5BC7"/>
    <w:rsid w:val="2F67F56B"/>
    <w:rsid w:val="2F809A61"/>
    <w:rsid w:val="2FA3DCAE"/>
    <w:rsid w:val="3029588B"/>
    <w:rsid w:val="3040F44F"/>
    <w:rsid w:val="30A4433F"/>
    <w:rsid w:val="30CFE2DB"/>
    <w:rsid w:val="3160A946"/>
    <w:rsid w:val="320969A1"/>
    <w:rsid w:val="32603186"/>
    <w:rsid w:val="3262B270"/>
    <w:rsid w:val="327FD615"/>
    <w:rsid w:val="32AC6E2A"/>
    <w:rsid w:val="32B806BC"/>
    <w:rsid w:val="33120AF8"/>
    <w:rsid w:val="3344A24B"/>
    <w:rsid w:val="3348EDEC"/>
    <w:rsid w:val="3360F94D"/>
    <w:rsid w:val="33A9C205"/>
    <w:rsid w:val="3416F560"/>
    <w:rsid w:val="34219D2C"/>
    <w:rsid w:val="3498497A"/>
    <w:rsid w:val="34CD0F92"/>
    <w:rsid w:val="3514AE9A"/>
    <w:rsid w:val="358624B3"/>
    <w:rsid w:val="35A353FE"/>
    <w:rsid w:val="35D19497"/>
    <w:rsid w:val="35DDEE10"/>
    <w:rsid w:val="3657A5A3"/>
    <w:rsid w:val="36597626"/>
    <w:rsid w:val="36989A0F"/>
    <w:rsid w:val="36BDE744"/>
    <w:rsid w:val="36E5D2ED"/>
    <w:rsid w:val="36F6B37D"/>
    <w:rsid w:val="36FFF598"/>
    <w:rsid w:val="377B1D9F"/>
    <w:rsid w:val="37E031A0"/>
    <w:rsid w:val="37F22DD6"/>
    <w:rsid w:val="3800C8E3"/>
    <w:rsid w:val="388EBDAC"/>
    <w:rsid w:val="389D30B3"/>
    <w:rsid w:val="38B2F11E"/>
    <w:rsid w:val="38CFA84B"/>
    <w:rsid w:val="3920AAE7"/>
    <w:rsid w:val="3A5181EF"/>
    <w:rsid w:val="3A6F354E"/>
    <w:rsid w:val="3AF5C70E"/>
    <w:rsid w:val="3AF7EA20"/>
    <w:rsid w:val="3B2846C7"/>
    <w:rsid w:val="3B6C0B32"/>
    <w:rsid w:val="3B858003"/>
    <w:rsid w:val="3BB75188"/>
    <w:rsid w:val="3CF9E19B"/>
    <w:rsid w:val="3D07DB93"/>
    <w:rsid w:val="3DBC8C57"/>
    <w:rsid w:val="3DC3A6A0"/>
    <w:rsid w:val="3DF8591D"/>
    <w:rsid w:val="3E29A6E6"/>
    <w:rsid w:val="3E353EC0"/>
    <w:rsid w:val="3E782E15"/>
    <w:rsid w:val="3EBE8E76"/>
    <w:rsid w:val="3F5E7B07"/>
    <w:rsid w:val="3F60D850"/>
    <w:rsid w:val="401793D3"/>
    <w:rsid w:val="405EB044"/>
    <w:rsid w:val="40617B10"/>
    <w:rsid w:val="4062D44D"/>
    <w:rsid w:val="4124E659"/>
    <w:rsid w:val="41650F7E"/>
    <w:rsid w:val="421DE382"/>
    <w:rsid w:val="42C6DC78"/>
    <w:rsid w:val="4305C7B8"/>
    <w:rsid w:val="446B35E9"/>
    <w:rsid w:val="447A07BC"/>
    <w:rsid w:val="449412EA"/>
    <w:rsid w:val="44CE98E4"/>
    <w:rsid w:val="44EB71B1"/>
    <w:rsid w:val="44FAB199"/>
    <w:rsid w:val="45A5A845"/>
    <w:rsid w:val="46473FAB"/>
    <w:rsid w:val="4699304D"/>
    <w:rsid w:val="46B6AB5F"/>
    <w:rsid w:val="46B79796"/>
    <w:rsid w:val="471C409F"/>
    <w:rsid w:val="472B853C"/>
    <w:rsid w:val="475CB204"/>
    <w:rsid w:val="4772A09E"/>
    <w:rsid w:val="477888D3"/>
    <w:rsid w:val="47AF84E3"/>
    <w:rsid w:val="47BC5509"/>
    <w:rsid w:val="481D0662"/>
    <w:rsid w:val="4844FFB6"/>
    <w:rsid w:val="48C06ED9"/>
    <w:rsid w:val="48DA023C"/>
    <w:rsid w:val="49294F6D"/>
    <w:rsid w:val="4938D0C8"/>
    <w:rsid w:val="493DED80"/>
    <w:rsid w:val="49B5413F"/>
    <w:rsid w:val="49D23440"/>
    <w:rsid w:val="49DB0BB1"/>
    <w:rsid w:val="49E8D478"/>
    <w:rsid w:val="4A022FFC"/>
    <w:rsid w:val="4A1B0670"/>
    <w:rsid w:val="4A3913B7"/>
    <w:rsid w:val="4A910FC9"/>
    <w:rsid w:val="4AF65EBC"/>
    <w:rsid w:val="4B75F81F"/>
    <w:rsid w:val="4C3E3543"/>
    <w:rsid w:val="4CA2FAEE"/>
    <w:rsid w:val="4D0353E2"/>
    <w:rsid w:val="4D06F701"/>
    <w:rsid w:val="4DBF921E"/>
    <w:rsid w:val="4DD4FEF7"/>
    <w:rsid w:val="4DE2D2F2"/>
    <w:rsid w:val="4DFE9556"/>
    <w:rsid w:val="4DFFDDCE"/>
    <w:rsid w:val="4E84DA0F"/>
    <w:rsid w:val="4EF0DE7E"/>
    <w:rsid w:val="4EFB729D"/>
    <w:rsid w:val="4F07ED62"/>
    <w:rsid w:val="4FB83AFF"/>
    <w:rsid w:val="504B25F5"/>
    <w:rsid w:val="50E2FB98"/>
    <w:rsid w:val="513CDD19"/>
    <w:rsid w:val="514A7FCE"/>
    <w:rsid w:val="5177A97D"/>
    <w:rsid w:val="524AFCBF"/>
    <w:rsid w:val="52900A69"/>
    <w:rsid w:val="52AA1409"/>
    <w:rsid w:val="52D679FF"/>
    <w:rsid w:val="5301F7D8"/>
    <w:rsid w:val="530B0D9A"/>
    <w:rsid w:val="535BB2A6"/>
    <w:rsid w:val="538C3A71"/>
    <w:rsid w:val="5480DEEC"/>
    <w:rsid w:val="549EA5C3"/>
    <w:rsid w:val="54E722F0"/>
    <w:rsid w:val="55057793"/>
    <w:rsid w:val="5537F518"/>
    <w:rsid w:val="55B25FFF"/>
    <w:rsid w:val="55C18A6F"/>
    <w:rsid w:val="568623A2"/>
    <w:rsid w:val="56A24342"/>
    <w:rsid w:val="56F0E88E"/>
    <w:rsid w:val="57464C49"/>
    <w:rsid w:val="57EDFB24"/>
    <w:rsid w:val="57FC2ADE"/>
    <w:rsid w:val="580774DE"/>
    <w:rsid w:val="5815E18F"/>
    <w:rsid w:val="5891E94E"/>
    <w:rsid w:val="593B1023"/>
    <w:rsid w:val="5A15CE23"/>
    <w:rsid w:val="5A2858B4"/>
    <w:rsid w:val="5A548F94"/>
    <w:rsid w:val="5A79F2DD"/>
    <w:rsid w:val="5A817D22"/>
    <w:rsid w:val="5AAD44C3"/>
    <w:rsid w:val="5AB53A32"/>
    <w:rsid w:val="5B107963"/>
    <w:rsid w:val="5B37E8FD"/>
    <w:rsid w:val="5B3DBD40"/>
    <w:rsid w:val="5B9F547E"/>
    <w:rsid w:val="5BBEB7B5"/>
    <w:rsid w:val="5C3EF9CB"/>
    <w:rsid w:val="5C6AD1C2"/>
    <w:rsid w:val="5CD62218"/>
    <w:rsid w:val="5D1FD012"/>
    <w:rsid w:val="5D91049A"/>
    <w:rsid w:val="5D9988A8"/>
    <w:rsid w:val="5DC9D3AE"/>
    <w:rsid w:val="5DD6E6D7"/>
    <w:rsid w:val="5E1D9D27"/>
    <w:rsid w:val="5EBBB880"/>
    <w:rsid w:val="5EE20340"/>
    <w:rsid w:val="5F2DF7F4"/>
    <w:rsid w:val="5F3B5C2A"/>
    <w:rsid w:val="5F842F34"/>
    <w:rsid w:val="5F9B1BF0"/>
    <w:rsid w:val="5FE2DEA5"/>
    <w:rsid w:val="6093094C"/>
    <w:rsid w:val="6102584C"/>
    <w:rsid w:val="6160F72C"/>
    <w:rsid w:val="61737937"/>
    <w:rsid w:val="61C607E9"/>
    <w:rsid w:val="62072337"/>
    <w:rsid w:val="62A0DF5A"/>
    <w:rsid w:val="63467B01"/>
    <w:rsid w:val="63E85CEE"/>
    <w:rsid w:val="64736AB6"/>
    <w:rsid w:val="64A508BE"/>
    <w:rsid w:val="64ED5967"/>
    <w:rsid w:val="6515A477"/>
    <w:rsid w:val="651EDFE2"/>
    <w:rsid w:val="655058C0"/>
    <w:rsid w:val="6556553B"/>
    <w:rsid w:val="6584334E"/>
    <w:rsid w:val="65906C77"/>
    <w:rsid w:val="65A25B15"/>
    <w:rsid w:val="65D1C7C1"/>
    <w:rsid w:val="6666ACF5"/>
    <w:rsid w:val="6689963D"/>
    <w:rsid w:val="669A069A"/>
    <w:rsid w:val="670A4663"/>
    <w:rsid w:val="6730DD24"/>
    <w:rsid w:val="67866B65"/>
    <w:rsid w:val="67CBCD66"/>
    <w:rsid w:val="68177C7A"/>
    <w:rsid w:val="682BFAA3"/>
    <w:rsid w:val="6851F6C5"/>
    <w:rsid w:val="68AD6F18"/>
    <w:rsid w:val="68E4733C"/>
    <w:rsid w:val="68ED7D65"/>
    <w:rsid w:val="6913B7B6"/>
    <w:rsid w:val="691FA96B"/>
    <w:rsid w:val="69415551"/>
    <w:rsid w:val="696D4FE9"/>
    <w:rsid w:val="697E2872"/>
    <w:rsid w:val="699E815C"/>
    <w:rsid w:val="69C41AD2"/>
    <w:rsid w:val="6AA6EB6F"/>
    <w:rsid w:val="6AFC08B4"/>
    <w:rsid w:val="6B066E94"/>
    <w:rsid w:val="6B8E8023"/>
    <w:rsid w:val="6BDCC1F6"/>
    <w:rsid w:val="6BF9D2E4"/>
    <w:rsid w:val="6C0C6325"/>
    <w:rsid w:val="6C90FEAC"/>
    <w:rsid w:val="6CC15A5F"/>
    <w:rsid w:val="6CD37FC3"/>
    <w:rsid w:val="6D34C0B8"/>
    <w:rsid w:val="6E025173"/>
    <w:rsid w:val="6E100AD9"/>
    <w:rsid w:val="6E4966D0"/>
    <w:rsid w:val="6E5403BD"/>
    <w:rsid w:val="6E8AECEC"/>
    <w:rsid w:val="6EE30404"/>
    <w:rsid w:val="6F39266B"/>
    <w:rsid w:val="6F7E8195"/>
    <w:rsid w:val="6F9A9CCA"/>
    <w:rsid w:val="70D88A08"/>
    <w:rsid w:val="70E2EBD1"/>
    <w:rsid w:val="71883F2D"/>
    <w:rsid w:val="7244A7E0"/>
    <w:rsid w:val="7257A7F8"/>
    <w:rsid w:val="72C5F42C"/>
    <w:rsid w:val="73038F03"/>
    <w:rsid w:val="7391DDB2"/>
    <w:rsid w:val="749E154E"/>
    <w:rsid w:val="74CEF64F"/>
    <w:rsid w:val="75CB84D0"/>
    <w:rsid w:val="766C62AD"/>
    <w:rsid w:val="76CFA290"/>
    <w:rsid w:val="77557725"/>
    <w:rsid w:val="77CB7C58"/>
    <w:rsid w:val="77EA289F"/>
    <w:rsid w:val="78897976"/>
    <w:rsid w:val="78E68574"/>
    <w:rsid w:val="796A65B2"/>
    <w:rsid w:val="79844D5C"/>
    <w:rsid w:val="79DD92F1"/>
    <w:rsid w:val="7A7A645E"/>
    <w:rsid w:val="7AC5AC47"/>
    <w:rsid w:val="7B407C1C"/>
    <w:rsid w:val="7BCAFAC5"/>
    <w:rsid w:val="7BE5ECAB"/>
    <w:rsid w:val="7C4E378B"/>
    <w:rsid w:val="7CC47B24"/>
    <w:rsid w:val="7CC4A9BA"/>
    <w:rsid w:val="7CC56AC2"/>
    <w:rsid w:val="7CF4BD4D"/>
    <w:rsid w:val="7D2BAE6B"/>
    <w:rsid w:val="7D3C71EF"/>
    <w:rsid w:val="7D517D11"/>
    <w:rsid w:val="7DF27005"/>
    <w:rsid w:val="7E123EC7"/>
    <w:rsid w:val="7EA2D31D"/>
    <w:rsid w:val="7ECD4189"/>
    <w:rsid w:val="7ED7C3F1"/>
    <w:rsid w:val="7F20147D"/>
    <w:rsid w:val="7F2C6B5F"/>
    <w:rsid w:val="7FDB003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0674"/>
  <w15:chartTrackingRefBased/>
  <w15:docId w15:val="{1CE445D1-3E1B-45EE-AAED-9DAA49F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paragraph" w:styleId="Kop2">
    <w:name w:val="heading 2"/>
    <w:basedOn w:val="Standaard"/>
    <w:next w:val="Standaard"/>
    <w:link w:val="Kop2Char"/>
    <w:uiPriority w:val="9"/>
    <w:unhideWhenUsed/>
    <w:qFormat/>
    <w:rsid w:val="009848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757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 w:type="character" w:customStyle="1" w:styleId="ui-provider">
    <w:name w:val="ui-provider"/>
    <w:basedOn w:val="Standaardalinea-lettertype"/>
    <w:rsid w:val="00BA2A69"/>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1C1FE6"/>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Kop2Char">
    <w:name w:val="Kop 2 Char"/>
    <w:basedOn w:val="Standaardalinea-lettertype"/>
    <w:link w:val="Kop2"/>
    <w:uiPriority w:val="9"/>
    <w:rsid w:val="009848CC"/>
    <w:rPr>
      <w:rFonts w:asciiTheme="majorHAnsi" w:eastAsiaTheme="majorEastAsia" w:hAnsiTheme="majorHAnsi" w:cstheme="majorBidi"/>
      <w:color w:val="2F5496" w:themeColor="accent1" w:themeShade="BF"/>
      <w:sz w:val="26"/>
      <w:szCs w:val="26"/>
      <w:lang w:eastAsia="en-US"/>
    </w:rPr>
  </w:style>
  <w:style w:type="paragraph" w:styleId="Inhopg2">
    <w:name w:val="toc 2"/>
    <w:basedOn w:val="Standaard"/>
    <w:next w:val="Standaard"/>
    <w:autoRedefine/>
    <w:uiPriority w:val="39"/>
    <w:unhideWhenUsed/>
    <w:rsid w:val="00EA6CA4"/>
    <w:pPr>
      <w:spacing w:after="100"/>
      <w:ind w:left="220"/>
    </w:pPr>
  </w:style>
  <w:style w:type="character" w:styleId="Vermelding">
    <w:name w:val="Mention"/>
    <w:basedOn w:val="Standaardalinea-lettertype"/>
    <w:uiPriority w:val="99"/>
    <w:unhideWhenUsed/>
    <w:rsid w:val="002F0632"/>
    <w:rPr>
      <w:color w:val="2B579A"/>
      <w:shd w:val="clear" w:color="auto" w:fill="E6E6E6"/>
    </w:rPr>
  </w:style>
  <w:style w:type="paragraph" w:styleId="Geenafstand">
    <w:name w:val="No Spacing"/>
    <w:uiPriority w:val="1"/>
    <w:qFormat/>
    <w:rsid w:val="00D91DBC"/>
    <w:rPr>
      <w:sz w:val="22"/>
      <w:szCs w:val="22"/>
      <w:lang w:eastAsia="en-US"/>
    </w:rPr>
  </w:style>
  <w:style w:type="character" w:customStyle="1" w:styleId="Kop3Char">
    <w:name w:val="Kop 3 Char"/>
    <w:basedOn w:val="Standaardalinea-lettertype"/>
    <w:link w:val="Kop3"/>
    <w:uiPriority w:val="9"/>
    <w:rsid w:val="00675712"/>
    <w:rPr>
      <w:rFonts w:asciiTheme="majorHAnsi" w:eastAsiaTheme="majorEastAsia" w:hAnsiTheme="majorHAnsi" w:cstheme="majorBidi"/>
      <w:color w:val="1F3763" w:themeColor="accent1" w:themeShade="7F"/>
      <w:sz w:val="24"/>
      <w:szCs w:val="24"/>
      <w:lang w:eastAsia="en-US"/>
    </w:rPr>
  </w:style>
  <w:style w:type="paragraph" w:customStyle="1" w:styleId="paragraph">
    <w:name w:val="paragraph"/>
    <w:basedOn w:val="Standaard"/>
    <w:rsid w:val="00591452"/>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591452"/>
  </w:style>
  <w:style w:type="character" w:customStyle="1" w:styleId="tabchar">
    <w:name w:val="tabchar"/>
    <w:basedOn w:val="Standaardalinea-lettertype"/>
    <w:rsid w:val="00591452"/>
  </w:style>
  <w:style w:type="character" w:customStyle="1" w:styleId="eop">
    <w:name w:val="eop"/>
    <w:basedOn w:val="Standaardalinea-lettertype"/>
    <w:rsid w:val="00591452"/>
  </w:style>
  <w:style w:type="paragraph" w:customStyle="1" w:styleId="RapportTitel">
    <w:name w:val="RapportTitel"/>
    <w:basedOn w:val="Standaard"/>
    <w:uiPriority w:val="1"/>
    <w:rsid w:val="22EF7ED8"/>
    <w:pPr>
      <w:spacing w:line="720" w:lineRule="exact"/>
    </w:pPr>
    <w:rPr>
      <w:rFonts w:ascii="Arial" w:eastAsia="Times New Roman" w:hAnsi="Arial"/>
      <w:b/>
      <w:bCs/>
      <w:noProof/>
      <w:sz w:val="36"/>
      <w:szCs w:val="36"/>
    </w:rPr>
  </w:style>
  <w:style w:type="paragraph" w:customStyle="1" w:styleId="Adresregel">
    <w:name w:val="Adresregel"/>
    <w:basedOn w:val="Standaard"/>
    <w:uiPriority w:val="1"/>
    <w:rsid w:val="22EF7ED8"/>
    <w:pPr>
      <w:spacing w:line="240" w:lineRule="exact"/>
      <w:ind w:right="284"/>
      <w:jc w:val="right"/>
    </w:pPr>
    <w:rPr>
      <w:rFonts w:ascii="Arial" w:eastAsia="Times New Roman" w:hAnsi="Arial"/>
      <w:noProof/>
      <w:sz w:val="14"/>
      <w:szCs w:val="14"/>
    </w:rPr>
  </w:style>
  <w:style w:type="paragraph" w:customStyle="1" w:styleId="inhoudsopgave">
    <w:name w:val="inhoudsopgave"/>
    <w:basedOn w:val="Standaard"/>
    <w:uiPriority w:val="1"/>
    <w:rsid w:val="22EF7ED8"/>
    <w:pPr>
      <w:spacing w:before="180" w:after="240"/>
    </w:pPr>
    <w:rPr>
      <w:rFonts w:ascii="Arial" w:eastAsia="Times New Roman" w:hAnsi="Arial"/>
      <w:b/>
      <w:bCs/>
      <w:sz w:val="26"/>
      <w:szCs w:val="26"/>
    </w:rPr>
  </w:style>
  <w:style w:type="character" w:styleId="Onopgelostemelding">
    <w:name w:val="Unresolved Mention"/>
    <w:basedOn w:val="Standaardalinea-lettertype"/>
    <w:uiPriority w:val="99"/>
    <w:semiHidden/>
    <w:unhideWhenUsed/>
    <w:rsid w:val="008C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3613">
      <w:bodyDiv w:val="1"/>
      <w:marLeft w:val="0"/>
      <w:marRight w:val="0"/>
      <w:marTop w:val="0"/>
      <w:marBottom w:val="0"/>
      <w:divBdr>
        <w:top w:val="none" w:sz="0" w:space="0" w:color="auto"/>
        <w:left w:val="none" w:sz="0" w:space="0" w:color="auto"/>
        <w:bottom w:val="none" w:sz="0" w:space="0" w:color="auto"/>
        <w:right w:val="none" w:sz="0" w:space="0" w:color="auto"/>
      </w:divBdr>
      <w:divsChild>
        <w:div w:id="455294380">
          <w:marLeft w:val="0"/>
          <w:marRight w:val="0"/>
          <w:marTop w:val="0"/>
          <w:marBottom w:val="0"/>
          <w:divBdr>
            <w:top w:val="none" w:sz="0" w:space="0" w:color="auto"/>
            <w:left w:val="none" w:sz="0" w:space="0" w:color="auto"/>
            <w:bottom w:val="none" w:sz="0" w:space="0" w:color="auto"/>
            <w:right w:val="none" w:sz="0" w:space="0" w:color="auto"/>
          </w:divBdr>
        </w:div>
        <w:div w:id="558592321">
          <w:marLeft w:val="0"/>
          <w:marRight w:val="0"/>
          <w:marTop w:val="0"/>
          <w:marBottom w:val="0"/>
          <w:divBdr>
            <w:top w:val="none" w:sz="0" w:space="0" w:color="auto"/>
            <w:left w:val="none" w:sz="0" w:space="0" w:color="auto"/>
            <w:bottom w:val="none" w:sz="0" w:space="0" w:color="auto"/>
            <w:right w:val="none" w:sz="0" w:space="0" w:color="auto"/>
          </w:divBdr>
        </w:div>
        <w:div w:id="562107445">
          <w:marLeft w:val="0"/>
          <w:marRight w:val="0"/>
          <w:marTop w:val="0"/>
          <w:marBottom w:val="0"/>
          <w:divBdr>
            <w:top w:val="none" w:sz="0" w:space="0" w:color="auto"/>
            <w:left w:val="none" w:sz="0" w:space="0" w:color="auto"/>
            <w:bottom w:val="none" w:sz="0" w:space="0" w:color="auto"/>
            <w:right w:val="none" w:sz="0" w:space="0" w:color="auto"/>
          </w:divBdr>
        </w:div>
        <w:div w:id="1192958229">
          <w:marLeft w:val="0"/>
          <w:marRight w:val="0"/>
          <w:marTop w:val="0"/>
          <w:marBottom w:val="0"/>
          <w:divBdr>
            <w:top w:val="none" w:sz="0" w:space="0" w:color="auto"/>
            <w:left w:val="none" w:sz="0" w:space="0" w:color="auto"/>
            <w:bottom w:val="none" w:sz="0" w:space="0" w:color="auto"/>
            <w:right w:val="none" w:sz="0" w:space="0" w:color="auto"/>
          </w:divBdr>
        </w:div>
        <w:div w:id="1313634007">
          <w:marLeft w:val="0"/>
          <w:marRight w:val="0"/>
          <w:marTop w:val="0"/>
          <w:marBottom w:val="0"/>
          <w:divBdr>
            <w:top w:val="none" w:sz="0" w:space="0" w:color="auto"/>
            <w:left w:val="none" w:sz="0" w:space="0" w:color="auto"/>
            <w:bottom w:val="none" w:sz="0" w:space="0" w:color="auto"/>
            <w:right w:val="none" w:sz="0" w:space="0" w:color="auto"/>
          </w:divBdr>
        </w:div>
        <w:div w:id="1622692104">
          <w:marLeft w:val="0"/>
          <w:marRight w:val="0"/>
          <w:marTop w:val="0"/>
          <w:marBottom w:val="0"/>
          <w:divBdr>
            <w:top w:val="none" w:sz="0" w:space="0" w:color="auto"/>
            <w:left w:val="none" w:sz="0" w:space="0" w:color="auto"/>
            <w:bottom w:val="none" w:sz="0" w:space="0" w:color="auto"/>
            <w:right w:val="none" w:sz="0" w:space="0" w:color="auto"/>
          </w:divBdr>
        </w:div>
        <w:div w:id="2129080356">
          <w:marLeft w:val="0"/>
          <w:marRight w:val="0"/>
          <w:marTop w:val="0"/>
          <w:marBottom w:val="0"/>
          <w:divBdr>
            <w:top w:val="none" w:sz="0" w:space="0" w:color="auto"/>
            <w:left w:val="none" w:sz="0" w:space="0" w:color="auto"/>
            <w:bottom w:val="none" w:sz="0" w:space="0" w:color="auto"/>
            <w:right w:val="none" w:sz="0" w:space="0" w:color="auto"/>
          </w:divBdr>
        </w:div>
      </w:divsChild>
    </w:div>
    <w:div w:id="170486280">
      <w:bodyDiv w:val="1"/>
      <w:marLeft w:val="0"/>
      <w:marRight w:val="0"/>
      <w:marTop w:val="0"/>
      <w:marBottom w:val="0"/>
      <w:divBdr>
        <w:top w:val="none" w:sz="0" w:space="0" w:color="auto"/>
        <w:left w:val="none" w:sz="0" w:space="0" w:color="auto"/>
        <w:bottom w:val="none" w:sz="0" w:space="0" w:color="auto"/>
        <w:right w:val="none" w:sz="0" w:space="0" w:color="auto"/>
      </w:divBdr>
    </w:div>
    <w:div w:id="197552407">
      <w:bodyDiv w:val="1"/>
      <w:marLeft w:val="0"/>
      <w:marRight w:val="0"/>
      <w:marTop w:val="0"/>
      <w:marBottom w:val="0"/>
      <w:divBdr>
        <w:top w:val="none" w:sz="0" w:space="0" w:color="auto"/>
        <w:left w:val="none" w:sz="0" w:space="0" w:color="auto"/>
        <w:bottom w:val="none" w:sz="0" w:space="0" w:color="auto"/>
        <w:right w:val="none" w:sz="0" w:space="0" w:color="auto"/>
      </w:divBdr>
    </w:div>
    <w:div w:id="237135147">
      <w:bodyDiv w:val="1"/>
      <w:marLeft w:val="0"/>
      <w:marRight w:val="0"/>
      <w:marTop w:val="0"/>
      <w:marBottom w:val="0"/>
      <w:divBdr>
        <w:top w:val="none" w:sz="0" w:space="0" w:color="auto"/>
        <w:left w:val="none" w:sz="0" w:space="0" w:color="auto"/>
        <w:bottom w:val="none" w:sz="0" w:space="0" w:color="auto"/>
        <w:right w:val="none" w:sz="0" w:space="0" w:color="auto"/>
      </w:divBdr>
    </w:div>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327446637">
      <w:bodyDiv w:val="1"/>
      <w:marLeft w:val="0"/>
      <w:marRight w:val="0"/>
      <w:marTop w:val="0"/>
      <w:marBottom w:val="0"/>
      <w:divBdr>
        <w:top w:val="none" w:sz="0" w:space="0" w:color="auto"/>
        <w:left w:val="none" w:sz="0" w:space="0" w:color="auto"/>
        <w:bottom w:val="none" w:sz="0" w:space="0" w:color="auto"/>
        <w:right w:val="none" w:sz="0" w:space="0" w:color="auto"/>
      </w:divBdr>
      <w:divsChild>
        <w:div w:id="100296712">
          <w:marLeft w:val="0"/>
          <w:marRight w:val="0"/>
          <w:marTop w:val="0"/>
          <w:marBottom w:val="0"/>
          <w:divBdr>
            <w:top w:val="none" w:sz="0" w:space="0" w:color="auto"/>
            <w:left w:val="none" w:sz="0" w:space="0" w:color="auto"/>
            <w:bottom w:val="none" w:sz="0" w:space="0" w:color="auto"/>
            <w:right w:val="none" w:sz="0" w:space="0" w:color="auto"/>
          </w:divBdr>
        </w:div>
        <w:div w:id="539781203">
          <w:marLeft w:val="0"/>
          <w:marRight w:val="0"/>
          <w:marTop w:val="0"/>
          <w:marBottom w:val="0"/>
          <w:divBdr>
            <w:top w:val="none" w:sz="0" w:space="0" w:color="auto"/>
            <w:left w:val="none" w:sz="0" w:space="0" w:color="auto"/>
            <w:bottom w:val="none" w:sz="0" w:space="0" w:color="auto"/>
            <w:right w:val="none" w:sz="0" w:space="0" w:color="auto"/>
          </w:divBdr>
        </w:div>
        <w:div w:id="575238236">
          <w:marLeft w:val="0"/>
          <w:marRight w:val="0"/>
          <w:marTop w:val="0"/>
          <w:marBottom w:val="0"/>
          <w:divBdr>
            <w:top w:val="none" w:sz="0" w:space="0" w:color="auto"/>
            <w:left w:val="none" w:sz="0" w:space="0" w:color="auto"/>
            <w:bottom w:val="none" w:sz="0" w:space="0" w:color="auto"/>
            <w:right w:val="none" w:sz="0" w:space="0" w:color="auto"/>
          </w:divBdr>
        </w:div>
        <w:div w:id="786239780">
          <w:marLeft w:val="0"/>
          <w:marRight w:val="0"/>
          <w:marTop w:val="0"/>
          <w:marBottom w:val="0"/>
          <w:divBdr>
            <w:top w:val="none" w:sz="0" w:space="0" w:color="auto"/>
            <w:left w:val="none" w:sz="0" w:space="0" w:color="auto"/>
            <w:bottom w:val="none" w:sz="0" w:space="0" w:color="auto"/>
            <w:right w:val="none" w:sz="0" w:space="0" w:color="auto"/>
          </w:divBdr>
        </w:div>
        <w:div w:id="1566068083">
          <w:marLeft w:val="0"/>
          <w:marRight w:val="0"/>
          <w:marTop w:val="0"/>
          <w:marBottom w:val="0"/>
          <w:divBdr>
            <w:top w:val="none" w:sz="0" w:space="0" w:color="auto"/>
            <w:left w:val="none" w:sz="0" w:space="0" w:color="auto"/>
            <w:bottom w:val="none" w:sz="0" w:space="0" w:color="auto"/>
            <w:right w:val="none" w:sz="0" w:space="0" w:color="auto"/>
          </w:divBdr>
        </w:div>
        <w:div w:id="2007005746">
          <w:marLeft w:val="0"/>
          <w:marRight w:val="0"/>
          <w:marTop w:val="0"/>
          <w:marBottom w:val="0"/>
          <w:divBdr>
            <w:top w:val="none" w:sz="0" w:space="0" w:color="auto"/>
            <w:left w:val="none" w:sz="0" w:space="0" w:color="auto"/>
            <w:bottom w:val="none" w:sz="0" w:space="0" w:color="auto"/>
            <w:right w:val="none" w:sz="0" w:space="0" w:color="auto"/>
          </w:divBdr>
        </w:div>
      </w:divsChild>
    </w:div>
    <w:div w:id="344285129">
      <w:bodyDiv w:val="1"/>
      <w:marLeft w:val="0"/>
      <w:marRight w:val="0"/>
      <w:marTop w:val="0"/>
      <w:marBottom w:val="0"/>
      <w:divBdr>
        <w:top w:val="none" w:sz="0" w:space="0" w:color="auto"/>
        <w:left w:val="none" w:sz="0" w:space="0" w:color="auto"/>
        <w:bottom w:val="none" w:sz="0" w:space="0" w:color="auto"/>
        <w:right w:val="none" w:sz="0" w:space="0" w:color="auto"/>
      </w:divBdr>
      <w:divsChild>
        <w:div w:id="934441677">
          <w:marLeft w:val="0"/>
          <w:marRight w:val="0"/>
          <w:marTop w:val="0"/>
          <w:marBottom w:val="0"/>
          <w:divBdr>
            <w:top w:val="none" w:sz="0" w:space="0" w:color="auto"/>
            <w:left w:val="none" w:sz="0" w:space="0" w:color="auto"/>
            <w:bottom w:val="none" w:sz="0" w:space="0" w:color="auto"/>
            <w:right w:val="none" w:sz="0" w:space="0" w:color="auto"/>
          </w:divBdr>
        </w:div>
        <w:div w:id="1115828289">
          <w:marLeft w:val="0"/>
          <w:marRight w:val="0"/>
          <w:marTop w:val="0"/>
          <w:marBottom w:val="0"/>
          <w:divBdr>
            <w:top w:val="none" w:sz="0" w:space="0" w:color="auto"/>
            <w:left w:val="none" w:sz="0" w:space="0" w:color="auto"/>
            <w:bottom w:val="none" w:sz="0" w:space="0" w:color="auto"/>
            <w:right w:val="none" w:sz="0" w:space="0" w:color="auto"/>
          </w:divBdr>
        </w:div>
        <w:div w:id="1143543779">
          <w:marLeft w:val="0"/>
          <w:marRight w:val="0"/>
          <w:marTop w:val="0"/>
          <w:marBottom w:val="0"/>
          <w:divBdr>
            <w:top w:val="none" w:sz="0" w:space="0" w:color="auto"/>
            <w:left w:val="none" w:sz="0" w:space="0" w:color="auto"/>
            <w:bottom w:val="none" w:sz="0" w:space="0" w:color="auto"/>
            <w:right w:val="none" w:sz="0" w:space="0" w:color="auto"/>
          </w:divBdr>
        </w:div>
        <w:div w:id="1592158079">
          <w:marLeft w:val="0"/>
          <w:marRight w:val="0"/>
          <w:marTop w:val="0"/>
          <w:marBottom w:val="0"/>
          <w:divBdr>
            <w:top w:val="none" w:sz="0" w:space="0" w:color="auto"/>
            <w:left w:val="none" w:sz="0" w:space="0" w:color="auto"/>
            <w:bottom w:val="none" w:sz="0" w:space="0" w:color="auto"/>
            <w:right w:val="none" w:sz="0" w:space="0" w:color="auto"/>
          </w:divBdr>
        </w:div>
      </w:divsChild>
    </w:div>
    <w:div w:id="543905127">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676887727">
      <w:bodyDiv w:val="1"/>
      <w:marLeft w:val="0"/>
      <w:marRight w:val="0"/>
      <w:marTop w:val="0"/>
      <w:marBottom w:val="0"/>
      <w:divBdr>
        <w:top w:val="none" w:sz="0" w:space="0" w:color="auto"/>
        <w:left w:val="none" w:sz="0" w:space="0" w:color="auto"/>
        <w:bottom w:val="none" w:sz="0" w:space="0" w:color="auto"/>
        <w:right w:val="none" w:sz="0" w:space="0" w:color="auto"/>
      </w:divBdr>
    </w:div>
    <w:div w:id="710542792">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897009662">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60576559">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13842694">
      <w:bodyDiv w:val="1"/>
      <w:marLeft w:val="0"/>
      <w:marRight w:val="0"/>
      <w:marTop w:val="0"/>
      <w:marBottom w:val="0"/>
      <w:divBdr>
        <w:top w:val="none" w:sz="0" w:space="0" w:color="auto"/>
        <w:left w:val="none" w:sz="0" w:space="0" w:color="auto"/>
        <w:bottom w:val="none" w:sz="0" w:space="0" w:color="auto"/>
        <w:right w:val="none" w:sz="0" w:space="0" w:color="auto"/>
      </w:divBdr>
      <w:divsChild>
        <w:div w:id="1177573527">
          <w:marLeft w:val="0"/>
          <w:marRight w:val="0"/>
          <w:marTop w:val="0"/>
          <w:marBottom w:val="0"/>
          <w:divBdr>
            <w:top w:val="none" w:sz="0" w:space="0" w:color="auto"/>
            <w:left w:val="none" w:sz="0" w:space="0" w:color="auto"/>
            <w:bottom w:val="none" w:sz="0" w:space="0" w:color="auto"/>
            <w:right w:val="none" w:sz="0" w:space="0" w:color="auto"/>
          </w:divBdr>
        </w:div>
      </w:divsChild>
    </w:div>
    <w:div w:id="1015574734">
      <w:bodyDiv w:val="1"/>
      <w:marLeft w:val="0"/>
      <w:marRight w:val="0"/>
      <w:marTop w:val="0"/>
      <w:marBottom w:val="0"/>
      <w:divBdr>
        <w:top w:val="none" w:sz="0" w:space="0" w:color="auto"/>
        <w:left w:val="none" w:sz="0" w:space="0" w:color="auto"/>
        <w:bottom w:val="none" w:sz="0" w:space="0" w:color="auto"/>
        <w:right w:val="none" w:sz="0" w:space="0" w:color="auto"/>
      </w:divBdr>
    </w:div>
    <w:div w:id="105762967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084111092">
      <w:bodyDiv w:val="1"/>
      <w:marLeft w:val="0"/>
      <w:marRight w:val="0"/>
      <w:marTop w:val="0"/>
      <w:marBottom w:val="0"/>
      <w:divBdr>
        <w:top w:val="none" w:sz="0" w:space="0" w:color="auto"/>
        <w:left w:val="none" w:sz="0" w:space="0" w:color="auto"/>
        <w:bottom w:val="none" w:sz="0" w:space="0" w:color="auto"/>
        <w:right w:val="none" w:sz="0" w:space="0" w:color="auto"/>
      </w:divBdr>
    </w:div>
    <w:div w:id="1142771060">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302804661">
      <w:bodyDiv w:val="1"/>
      <w:marLeft w:val="0"/>
      <w:marRight w:val="0"/>
      <w:marTop w:val="0"/>
      <w:marBottom w:val="0"/>
      <w:divBdr>
        <w:top w:val="none" w:sz="0" w:space="0" w:color="auto"/>
        <w:left w:val="none" w:sz="0" w:space="0" w:color="auto"/>
        <w:bottom w:val="none" w:sz="0" w:space="0" w:color="auto"/>
        <w:right w:val="none" w:sz="0" w:space="0" w:color="auto"/>
      </w:divBdr>
    </w:div>
    <w:div w:id="1307130638">
      <w:bodyDiv w:val="1"/>
      <w:marLeft w:val="0"/>
      <w:marRight w:val="0"/>
      <w:marTop w:val="0"/>
      <w:marBottom w:val="0"/>
      <w:divBdr>
        <w:top w:val="none" w:sz="0" w:space="0" w:color="auto"/>
        <w:left w:val="none" w:sz="0" w:space="0" w:color="auto"/>
        <w:bottom w:val="none" w:sz="0" w:space="0" w:color="auto"/>
        <w:right w:val="none" w:sz="0" w:space="0" w:color="auto"/>
      </w:divBdr>
    </w:div>
    <w:div w:id="1468014664">
      <w:bodyDiv w:val="1"/>
      <w:marLeft w:val="0"/>
      <w:marRight w:val="0"/>
      <w:marTop w:val="0"/>
      <w:marBottom w:val="0"/>
      <w:divBdr>
        <w:top w:val="none" w:sz="0" w:space="0" w:color="auto"/>
        <w:left w:val="none" w:sz="0" w:space="0" w:color="auto"/>
        <w:bottom w:val="none" w:sz="0" w:space="0" w:color="auto"/>
        <w:right w:val="none" w:sz="0" w:space="0" w:color="auto"/>
      </w:divBdr>
    </w:div>
    <w:div w:id="1509908667">
      <w:bodyDiv w:val="1"/>
      <w:marLeft w:val="0"/>
      <w:marRight w:val="0"/>
      <w:marTop w:val="0"/>
      <w:marBottom w:val="0"/>
      <w:divBdr>
        <w:top w:val="none" w:sz="0" w:space="0" w:color="auto"/>
        <w:left w:val="none" w:sz="0" w:space="0" w:color="auto"/>
        <w:bottom w:val="none" w:sz="0" w:space="0" w:color="auto"/>
        <w:right w:val="none" w:sz="0" w:space="0" w:color="auto"/>
      </w:divBdr>
    </w:div>
    <w:div w:id="1583250636">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628469594">
      <w:bodyDiv w:val="1"/>
      <w:marLeft w:val="0"/>
      <w:marRight w:val="0"/>
      <w:marTop w:val="0"/>
      <w:marBottom w:val="0"/>
      <w:divBdr>
        <w:top w:val="none" w:sz="0" w:space="0" w:color="auto"/>
        <w:left w:val="none" w:sz="0" w:space="0" w:color="auto"/>
        <w:bottom w:val="none" w:sz="0" w:space="0" w:color="auto"/>
        <w:right w:val="none" w:sz="0" w:space="0" w:color="auto"/>
      </w:divBdr>
    </w:div>
    <w:div w:id="1673023087">
      <w:bodyDiv w:val="1"/>
      <w:marLeft w:val="0"/>
      <w:marRight w:val="0"/>
      <w:marTop w:val="0"/>
      <w:marBottom w:val="0"/>
      <w:divBdr>
        <w:top w:val="none" w:sz="0" w:space="0" w:color="auto"/>
        <w:left w:val="none" w:sz="0" w:space="0" w:color="auto"/>
        <w:bottom w:val="none" w:sz="0" w:space="0" w:color="auto"/>
        <w:right w:val="none" w:sz="0" w:space="0" w:color="auto"/>
      </w:divBdr>
    </w:div>
    <w:div w:id="1704355968">
      <w:bodyDiv w:val="1"/>
      <w:marLeft w:val="0"/>
      <w:marRight w:val="0"/>
      <w:marTop w:val="0"/>
      <w:marBottom w:val="0"/>
      <w:divBdr>
        <w:top w:val="none" w:sz="0" w:space="0" w:color="auto"/>
        <w:left w:val="none" w:sz="0" w:space="0" w:color="auto"/>
        <w:bottom w:val="none" w:sz="0" w:space="0" w:color="auto"/>
        <w:right w:val="none" w:sz="0" w:space="0" w:color="auto"/>
      </w:divBdr>
    </w:div>
    <w:div w:id="1712000102">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838111337">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1253649d20268b2612949f4f6a950df">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fa4c62fca41edb845976046f3d681bb1"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d7ea0-11af-4500-8973-0d9731a6ac20">
      <Terms xmlns="http://schemas.microsoft.com/office/infopath/2007/PartnerControls"/>
    </lcf76f155ced4ddcb4097134ff3c332f>
    <TaxCatchAll xmlns="e5167eb2-d146-48ba-b9f3-7e68dce4d426" xsi:nil="true"/>
    <_dlc_DocId xmlns="e5167eb2-d146-48ba-b9f3-7e68dce4d426">TS016D218CE-1466977290-6060</_dlc_DocId>
    <_dlc_DocIdUrl xmlns="e5167eb2-d146-48ba-b9f3-7e68dce4d426">
      <Url>https://prorailbv.sharepoint.com/teams/Outillagestrategie2024/_layouts/15/DocIdRedir.aspx?ID=TS016D218CE-1466977290-6060</Url>
      <Description>TS016D218CE-1466977290-6060</Description>
    </_dlc_DocIdUrl>
  </documentManagement>
</p:properties>
</file>

<file path=customXml/itemProps1.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2.xml><?xml version="1.0" encoding="utf-8"?>
<ds:datastoreItem xmlns:ds="http://schemas.openxmlformats.org/officeDocument/2006/customXml" ds:itemID="{7C1F1027-E829-483E-AC73-13C11D96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5BB7C-38BE-45E0-B1F9-EC9C79EABC60}">
  <ds:schemaRefs>
    <ds:schemaRef ds:uri="http://schemas.microsoft.com/sharepoint/v3/contenttype/forms"/>
  </ds:schemaRefs>
</ds:datastoreItem>
</file>

<file path=customXml/itemProps4.xml><?xml version="1.0" encoding="utf-8"?>
<ds:datastoreItem xmlns:ds="http://schemas.openxmlformats.org/officeDocument/2006/customXml" ds:itemID="{617800C6-F23C-4614-9EE5-0203F258715E}">
  <ds:schemaRefs>
    <ds:schemaRef ds:uri="http://schemas.microsoft.com/sharepoint/events"/>
  </ds:schemaRefs>
</ds:datastoreItem>
</file>

<file path=customXml/itemProps5.xml><?xml version="1.0" encoding="utf-8"?>
<ds:datastoreItem xmlns:ds="http://schemas.openxmlformats.org/officeDocument/2006/customXml" ds:itemID="{0FA0C517-32A8-4AE4-88E6-DF750354F968}">
  <ds:schemaRefs>
    <ds:schemaRef ds:uri="http://schemas.microsoft.com/office/2006/metadata/properties"/>
    <ds:schemaRef ds:uri="http://schemas.microsoft.com/office/infopath/2007/PartnerControls"/>
    <ds:schemaRef ds:uri="08cd7ea0-11af-4500-8973-0d9731a6ac20"/>
    <ds:schemaRef ds:uri="e5167eb2-d146-48ba-b9f3-7e68dce4d42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5608</Words>
  <Characters>30844</Characters>
  <Application>Microsoft Office Word</Application>
  <DocSecurity>0</DocSecurity>
  <Lines>257</Lines>
  <Paragraphs>72</Paragraphs>
  <ScaleCrop>false</ScaleCrop>
  <Company>Rijksoverheid</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Andriesen;Rijksoverheid</dc:creator>
  <cp:keywords/>
  <cp:lastModifiedBy>Helm, M van der (Margot)</cp:lastModifiedBy>
  <cp:revision>193</cp:revision>
  <dcterms:created xsi:type="dcterms:W3CDTF">2024-09-09T18:58:00Z</dcterms:created>
  <dcterms:modified xsi:type="dcterms:W3CDTF">2024-12-19T11:08:00Z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2022-09-15T14:09:08Z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ee69fa18-f9d0-41d4-aa41-a28168d149be</vt:lpwstr>
  </property>
  <property fmtid="{D5CDD505-2E9C-101B-9397-08002B2CF9AE}" pid="8" name="MSIP_Label_4bde8109-f994-4a60-a1d3-5c95e2ff3620_ContentBits">
    <vt:lpwstr>0</vt:lpwstr>
  </property>
  <property fmtid="{D5CDD505-2E9C-101B-9397-08002B2CF9AE}" pid="9" name="MSIP_Label_24e57bac-d225-40fb-8a9e-62b5be587a96_Enabled">
    <vt:lpwstr>true</vt:lpwstr>
  </property>
  <property fmtid="{D5CDD505-2E9C-101B-9397-08002B2CF9AE}" pid="10" name="MSIP_Label_24e57bac-d225-40fb-8a9e-62b5be587a96_SetDate">
    <vt:lpwstr>2024-04-19T07:14:32Z</vt:lpwstr>
  </property>
  <property fmtid="{D5CDD505-2E9C-101B-9397-08002B2CF9AE}" pid="11" name="MSIP_Label_24e57bac-d225-40fb-8a9e-62b5be587a96_Method">
    <vt:lpwstr>Standard</vt:lpwstr>
  </property>
  <property fmtid="{D5CDD505-2E9C-101B-9397-08002B2CF9AE}" pid="12" name="MSIP_Label_24e57bac-d225-40fb-8a9e-62b5be587a96_Name">
    <vt:lpwstr>Internal</vt:lpwstr>
  </property>
  <property fmtid="{D5CDD505-2E9C-101B-9397-08002B2CF9AE}" pid="13" name="MSIP_Label_24e57bac-d225-40fb-8a9e-62b5be587a96_SiteId">
    <vt:lpwstr>a398fcff-8d2b-4930-a7f7-e1c99a108d77</vt:lpwstr>
  </property>
  <property fmtid="{D5CDD505-2E9C-101B-9397-08002B2CF9AE}" pid="14" name="MSIP_Label_24e57bac-d225-40fb-8a9e-62b5be587a96_ActionId">
    <vt:lpwstr>410243ac-cede-4728-a9a1-8e52f7ae60c8</vt:lpwstr>
  </property>
  <property fmtid="{D5CDD505-2E9C-101B-9397-08002B2CF9AE}" pid="15" name="MSIP_Label_24e57bac-d225-40fb-8a9e-62b5be587a96_ContentBits">
    <vt:lpwstr>0</vt:lpwstr>
  </property>
  <property fmtid="{D5CDD505-2E9C-101B-9397-08002B2CF9AE}" pid="16" name="MediaServiceImageTags">
    <vt:lpwstr/>
  </property>
  <property fmtid="{D5CDD505-2E9C-101B-9397-08002B2CF9AE}" pid="17" name="ContentTypeId">
    <vt:lpwstr>0x010100310AA4A10C837C44A2DE89EE293E9E77</vt:lpwstr>
  </property>
  <property fmtid="{D5CDD505-2E9C-101B-9397-08002B2CF9AE}" pid="18" name="_dlc_DocIdItemGuid">
    <vt:lpwstr>58da70de-9513-45fa-9281-be01961796fa</vt:lpwstr>
  </property>
</Properties>
</file>