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464C6" w14:textId="29455AB8" w:rsidR="002B51B1" w:rsidRDefault="002B51B1" w:rsidP="009F2241">
      <w:pPr>
        <w:pStyle w:val="Titel"/>
        <w:rPr>
          <w:rFonts w:ascii="Verdana" w:hAnsi="Verdana"/>
          <w:b/>
          <w:sz w:val="36"/>
          <w:szCs w:val="36"/>
        </w:rPr>
      </w:pPr>
      <w:r>
        <w:rPr>
          <w:rFonts w:ascii="Verdana" w:hAnsi="Verdana"/>
          <w:b/>
          <w:noProof/>
          <w:sz w:val="36"/>
          <w:szCs w:val="36"/>
          <w:lang w:eastAsia="nl-NL"/>
        </w:rPr>
        <w:drawing>
          <wp:anchor distT="0" distB="0" distL="114300" distR="114300" simplePos="0" relativeHeight="251658240" behindDoc="0" locked="0" layoutInCell="1" allowOverlap="1" wp14:anchorId="12285263" wp14:editId="64B6111E">
            <wp:simplePos x="0" y="0"/>
            <wp:positionH relativeFrom="margin">
              <wp:align>right</wp:align>
            </wp:positionH>
            <wp:positionV relativeFrom="paragraph">
              <wp:posOffset>-483870</wp:posOffset>
            </wp:positionV>
            <wp:extent cx="2257425" cy="676280"/>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rovincie_overijssel.png"/>
                    <pic:cNvPicPr/>
                  </pic:nvPicPr>
                  <pic:blipFill>
                    <a:blip r:embed="rId13">
                      <a:extLst>
                        <a:ext uri="{28A0092B-C50C-407E-A947-70E740481C1C}">
                          <a14:useLocalDpi xmlns:a14="http://schemas.microsoft.com/office/drawing/2010/main" val="0"/>
                        </a:ext>
                      </a:extLst>
                    </a:blip>
                    <a:stretch>
                      <a:fillRect/>
                    </a:stretch>
                  </pic:blipFill>
                  <pic:spPr>
                    <a:xfrm>
                      <a:off x="0" y="0"/>
                      <a:ext cx="2257425" cy="676280"/>
                    </a:xfrm>
                    <a:prstGeom prst="rect">
                      <a:avLst/>
                    </a:prstGeom>
                  </pic:spPr>
                </pic:pic>
              </a:graphicData>
            </a:graphic>
            <wp14:sizeRelH relativeFrom="margin">
              <wp14:pctWidth>0</wp14:pctWidth>
            </wp14:sizeRelH>
            <wp14:sizeRelV relativeFrom="margin">
              <wp14:pctHeight>0</wp14:pctHeight>
            </wp14:sizeRelV>
          </wp:anchor>
        </w:drawing>
      </w:r>
    </w:p>
    <w:p w14:paraId="3E5B41FC" w14:textId="4BD41162" w:rsidR="00BB1D97" w:rsidRDefault="002B51B1" w:rsidP="009F2241">
      <w:pPr>
        <w:pStyle w:val="Titel"/>
        <w:rPr>
          <w:rFonts w:ascii="Verdana" w:hAnsi="Verdana"/>
          <w:b/>
          <w:sz w:val="16"/>
          <w:szCs w:val="16"/>
        </w:rPr>
      </w:pPr>
      <w:r>
        <w:rPr>
          <w:rFonts w:ascii="Verdana" w:hAnsi="Verdana"/>
          <w:b/>
          <w:sz w:val="36"/>
          <w:szCs w:val="36"/>
        </w:rPr>
        <w:t>Inspectie en metingen verhardingen</w:t>
      </w:r>
    </w:p>
    <w:p w14:paraId="2C342576" w14:textId="2F2E4C23" w:rsidR="001A58B5" w:rsidRPr="00E729AD" w:rsidRDefault="002B51B1" w:rsidP="00E729AD">
      <w:pPr>
        <w:pStyle w:val="Titel"/>
        <w:rPr>
          <w:rFonts w:ascii="Verdana" w:hAnsi="Verdana"/>
          <w:b/>
          <w:sz w:val="16"/>
          <w:szCs w:val="16"/>
        </w:rPr>
        <w:sectPr w:rsidR="001A58B5" w:rsidRPr="00E729AD" w:rsidSect="00EA0A4B">
          <w:headerReference w:type="default" r:id="rId14"/>
          <w:footerReference w:type="default" r:id="rId15"/>
          <w:pgSz w:w="11907" w:h="16840" w:code="9"/>
          <w:pgMar w:top="1417" w:right="1417" w:bottom="1417" w:left="1417" w:header="709" w:footer="709" w:gutter="0"/>
          <w:paperSrc w:first="15" w:other="15"/>
          <w:cols w:space="708"/>
          <w:docGrid w:linePitch="360"/>
        </w:sectPr>
      </w:pPr>
      <w:r>
        <w:rPr>
          <w:rFonts w:ascii="Verdana" w:hAnsi="Verdana"/>
          <w:b/>
          <w:sz w:val="16"/>
          <w:szCs w:val="16"/>
        </w:rPr>
        <w:t>Programma van eisen</w:t>
      </w:r>
    </w:p>
    <w:p w14:paraId="3523BB09" w14:textId="77777777" w:rsidR="00643218" w:rsidRPr="00643218" w:rsidRDefault="00643218" w:rsidP="00643218"/>
    <w:p w14:paraId="6C180185" w14:textId="22F2EDC0" w:rsidR="00BA738C" w:rsidRDefault="00BA738C" w:rsidP="00BA738C">
      <w:pPr>
        <w:pStyle w:val="Kop2"/>
      </w:pPr>
      <w:r>
        <w:t>Provinciaal areaal</w:t>
      </w:r>
    </w:p>
    <w:p w14:paraId="6FFF39AF" w14:textId="61BFAF64" w:rsidR="00BA738C" w:rsidRDefault="00BA738C" w:rsidP="00BA738C">
      <w:r>
        <w:t xml:space="preserve">Onze wegen kunt u online benaderen via: </w:t>
      </w:r>
      <w:hyperlink r:id="rId16" w:history="1">
        <w:r w:rsidRPr="006629C1">
          <w:rPr>
            <w:rStyle w:val="Hyperlink"/>
          </w:rPr>
          <w:t>https://geo.overijssel.nl/viewer/app/master/v1</w:t>
        </w:r>
      </w:hyperlink>
      <w:r>
        <w:t xml:space="preserve">. In het rechtermenu klikt u op “verkeer en vervoer”, dan “wegen” en daarna “hectometerpunten provinciale wegen” aanvinken. In het Geoportaal van Overijssel vindt u kaarten (pdf's), ruimtelijke (GIS) bestanden en services: </w:t>
      </w:r>
      <w:hyperlink r:id="rId17" w:history="1">
        <w:r w:rsidRPr="006629C1">
          <w:rPr>
            <w:rStyle w:val="Hyperlink"/>
          </w:rPr>
          <w:t>https://www.geoportaaloverijssel.nl</w:t>
        </w:r>
      </w:hyperlink>
      <w:r>
        <w:t>.</w:t>
      </w:r>
    </w:p>
    <w:p w14:paraId="2D54DDD8" w14:textId="2E3E6194" w:rsidR="00BA738C" w:rsidRDefault="00BA738C" w:rsidP="00BA738C">
      <w:r>
        <w:t xml:space="preserve">Ook zijn onze wegen online te benaderen via de beheerkaarten app: </w:t>
      </w:r>
      <w:hyperlink r:id="rId18" w:history="1">
        <w:r w:rsidRPr="006629C1">
          <w:rPr>
            <w:rStyle w:val="Hyperlink"/>
          </w:rPr>
          <w:t>https://overijssel.maps.arcgis.com/apps/webappviewer/index.html?id=b71ee7f082024d2fb99de13fb494a909</w:t>
        </w:r>
      </w:hyperlink>
      <w:r>
        <w:t>. Daarbij wordt opgemerkt dat er in deze app alleen eigendomsgrenzen zijn weergegeven. Beheergrenzen zijn niet zichtbaar. Als voorbeeld de N765 hier heeft de provincie op delen de weg niet in eigendom (i.v.m. waterkering) maar ligt wel het beheer bij de provincie Overijssel.</w:t>
      </w:r>
    </w:p>
    <w:p w14:paraId="55702132" w14:textId="421831FC" w:rsidR="00BA738C" w:rsidRDefault="00BA738C" w:rsidP="00BA738C">
      <w:r>
        <w:t>De provincie Overijssel heeft niet de beschikking over nauwkeurige schape files met o.a. de positie van de markeringen en rijstrookindelingen. Wel is de provincie Overijssel gestart met het opstellen van shape files waar een vakkenindeling is gemaakt op basis van de aanwezige verhardingsconstructies. De verwachting is dat eind dit jaar deze schape files gereed zijn.</w:t>
      </w:r>
    </w:p>
    <w:p w14:paraId="76D30BE6" w14:textId="77777777" w:rsidR="00BA738C" w:rsidRDefault="00BA738C" w:rsidP="00BC0BAF"/>
    <w:p w14:paraId="2FA69152" w14:textId="77777777" w:rsidR="00BA738C" w:rsidRPr="00BA738C" w:rsidRDefault="00BA738C" w:rsidP="00BA738C">
      <w:pPr>
        <w:pStyle w:val="Kop2"/>
      </w:pPr>
      <w:r w:rsidRPr="00BA738C">
        <w:rPr>
          <w:rStyle w:val="Kop2Char"/>
          <w:b/>
          <w:bCs/>
        </w:rPr>
        <w:t>Globale Visuele inspecties / fietscomfortmeting</w:t>
      </w:r>
    </w:p>
    <w:p w14:paraId="3B18D116" w14:textId="182EF7F2" w:rsidR="00BA738C" w:rsidRDefault="00BA738C" w:rsidP="00BA738C">
      <w:r>
        <w:t>Gevraagde werkzaamheden (hoeveelheden variëren per deelopdracht)</w:t>
      </w:r>
      <w:r w:rsidR="003E2F3F">
        <w:t>:</w:t>
      </w:r>
    </w:p>
    <w:p w14:paraId="0EAEDE4D" w14:textId="7D9482D4" w:rsidR="00BA738C" w:rsidRDefault="00BA738C" w:rsidP="008C663B">
      <w:pPr>
        <w:pStyle w:val="Lijstalinea"/>
        <w:numPr>
          <w:ilvl w:val="0"/>
          <w:numId w:val="17"/>
        </w:numPr>
      </w:pPr>
      <w:r>
        <w:t>Globale visuele inspectie conform CROW 146b van hoofdrijbanen (alle rijstroken)</w:t>
      </w:r>
    </w:p>
    <w:p w14:paraId="2E86F91F" w14:textId="456C0237" w:rsidR="00BA738C" w:rsidRDefault="00BA738C" w:rsidP="008C663B">
      <w:pPr>
        <w:pStyle w:val="Lijstalinea"/>
        <w:numPr>
          <w:ilvl w:val="0"/>
          <w:numId w:val="17"/>
        </w:numPr>
      </w:pPr>
      <w:r>
        <w:t>Globale visuele inspectie conform CROW 146b (inclusief fietscomfortmeting conform CROW rapport D12-01 “Beschrijving van het Fietscomfortmetingmodel”) van de parallelwegen en fietspaden</w:t>
      </w:r>
    </w:p>
    <w:p w14:paraId="335E7523" w14:textId="50D7B357" w:rsidR="00BA738C" w:rsidRDefault="00BA738C" w:rsidP="008C663B">
      <w:pPr>
        <w:pStyle w:val="Lijstalinea"/>
        <w:numPr>
          <w:ilvl w:val="0"/>
          <w:numId w:val="17"/>
        </w:numPr>
      </w:pPr>
      <w:r>
        <w:t>Het facultatieve schadebeeld randschade van asfaltbetonverhardingen dient ook beoordeeld worden bij alle uit te voeren globale visuele inspecties</w:t>
      </w:r>
    </w:p>
    <w:p w14:paraId="090A6C19" w14:textId="6E78BDCC" w:rsidR="00860732" w:rsidRDefault="00860732" w:rsidP="008C663B">
      <w:pPr>
        <w:pStyle w:val="Lijstalinea"/>
        <w:numPr>
          <w:ilvl w:val="0"/>
          <w:numId w:val="17"/>
        </w:numPr>
      </w:pPr>
      <w:r>
        <w:t>Globale visuele inspecties van de overige verhardingen (parkeerplaatsen, bushaltes, goten, verharde middenbermen, erfontsluitingen, e.d.) behoeven niet te worden uitgevoerd</w:t>
      </w:r>
    </w:p>
    <w:p w14:paraId="7F138A6D" w14:textId="321FCF59" w:rsidR="00BA738C" w:rsidRDefault="00860732" w:rsidP="008C663B">
      <w:pPr>
        <w:pStyle w:val="Lijstalinea"/>
        <w:numPr>
          <w:ilvl w:val="0"/>
          <w:numId w:val="17"/>
        </w:numPr>
      </w:pPr>
      <w:r>
        <w:t>Voor de globale visuele inspectie dienen hoogwaardige beelden middels een HD camera te worden ingewonnen conform de eisen in bijlage</w:t>
      </w:r>
      <w:r w:rsidR="007B0159">
        <w:t xml:space="preserve"> 1</w:t>
      </w:r>
      <w:r>
        <w:t xml:space="preserve"> voor de videobestanden. De HD beelden dienen een minimale resolutie van 1080i/1080p te hebben (1920 x 1080 pixels per frame)</w:t>
      </w:r>
    </w:p>
    <w:p w14:paraId="2C20E417" w14:textId="53714D76" w:rsidR="00200AD8" w:rsidRDefault="00200AD8" w:rsidP="00200AD8">
      <w:pPr>
        <w:pStyle w:val="Lijstalinea"/>
        <w:numPr>
          <w:ilvl w:val="1"/>
          <w:numId w:val="17"/>
        </w:numPr>
      </w:pPr>
      <w:r>
        <w:t>De beelden op dusdanige wijze inwinen dat het mogelijk is dat</w:t>
      </w:r>
      <w:r w:rsidR="00172D38">
        <w:t xml:space="preserve"> de</w:t>
      </w:r>
      <w:r w:rsidR="008430C8">
        <w:t xml:space="preserve"> optionele werkzaamheden (zie </w:t>
      </w:r>
      <w:r w:rsidR="00172D38">
        <w:t>beschrijvend document</w:t>
      </w:r>
      <w:r w:rsidR="008430C8">
        <w:t>) op basis van deze ingewonnen beelden uitgevoerd kunnen worden</w:t>
      </w:r>
      <w:r w:rsidR="00172D38">
        <w:t xml:space="preserve"> </w:t>
      </w:r>
    </w:p>
    <w:p w14:paraId="79091894" w14:textId="10E50700" w:rsidR="00860732" w:rsidRDefault="00860732" w:rsidP="008C663B">
      <w:pPr>
        <w:pStyle w:val="Lijstalinea"/>
        <w:numPr>
          <w:ilvl w:val="0"/>
          <w:numId w:val="17"/>
        </w:numPr>
      </w:pPr>
      <w:r>
        <w:t xml:space="preserve">Het inventariseren van de aanwezige type deklaag van de fietspaden en parallelwegen. In dit door </w:t>
      </w:r>
      <w:r w:rsidR="00390315">
        <w:t>O</w:t>
      </w:r>
      <w:r>
        <w:t>pdrachtnemer op te stellen overzicht dient een keuze gemaakt te worden tussen asfalt, beton (in werk gestort beton), prefab beton platen, elementenverharding of een combinatie van eerder genoemde</w:t>
      </w:r>
    </w:p>
    <w:p w14:paraId="4E2BE802" w14:textId="2C1031E2" w:rsidR="00860732" w:rsidRDefault="00860732" w:rsidP="008C663B">
      <w:pPr>
        <w:pStyle w:val="Lijstalinea"/>
        <w:numPr>
          <w:ilvl w:val="0"/>
          <w:numId w:val="17"/>
        </w:numPr>
      </w:pPr>
      <w:r>
        <w:t>De resultaten in 100 meter vakken per N-weg en onderverdeeld in hoofdrijbaan (links en rechts per rijstrook), parallelweg en fietspad rapporteren</w:t>
      </w:r>
    </w:p>
    <w:p w14:paraId="043A9DC3" w14:textId="77777777" w:rsidR="00860732" w:rsidRDefault="00860732" w:rsidP="00BA738C"/>
    <w:p w14:paraId="49C0937C" w14:textId="66853CD0" w:rsidR="00BA738C" w:rsidRDefault="00BA738C" w:rsidP="00BA738C">
      <w:r>
        <w:t xml:space="preserve">Voor fietspaden/parallelwegen </w:t>
      </w:r>
      <w:r w:rsidR="00A9216E">
        <w:t xml:space="preserve">en betonnen rotondes </w:t>
      </w:r>
      <w:r>
        <w:t>zal voegvulling bij betonverhardingen op locatie geïnspecteerd moeten worden door een gediplomeerde inspecteur. In de inschrijfstaat is daarvoor een verrekenbare hoeveelheid opgenomen. Na gunning volgen de locaties van de te inspecteren voegvullingen.</w:t>
      </w:r>
      <w:r w:rsidR="00FC7944">
        <w:t xml:space="preserve"> De werkzaamheden voor voegvulling op locatie inspecteren is niet voor elke deelopdracht, uitgangspunt is dat dit één keer per jaar wordt uitgevoerd op een deel van het areaal.</w:t>
      </w:r>
      <w:r w:rsidR="00D64B23">
        <w:t xml:space="preserve"> Bij de inspectie van de betonvoegen zal een weginspecteur van de provincie Overijssel aanwezig zijn.</w:t>
      </w:r>
    </w:p>
    <w:p w14:paraId="2E6E1A64" w14:textId="77777777" w:rsidR="005A16D4" w:rsidRDefault="005A16D4" w:rsidP="00BA738C"/>
    <w:p w14:paraId="3A506304" w14:textId="7D4F9BB2" w:rsidR="005A16D4" w:rsidRDefault="005A16D4" w:rsidP="00BA738C">
      <w:r w:rsidRPr="007B0159">
        <w:t xml:space="preserve">Voor de schadeboordeling op basis van de ingewonnen HD beelden mag in afwijking van de CROW een innovatieve methode ingezet worden. </w:t>
      </w:r>
      <w:r w:rsidR="007B0159" w:rsidRPr="007B0159">
        <w:t xml:space="preserve">Eis </w:t>
      </w:r>
      <w:r w:rsidRPr="007B0159">
        <w:t>is dat</w:t>
      </w:r>
      <w:r w:rsidR="007A7732">
        <w:t xml:space="preserve"> aantoonbaar</w:t>
      </w:r>
      <w:r w:rsidRPr="007B0159">
        <w:t xml:space="preserve"> betrouwbare resultaten worden aangeleverd. Zie verder het beschrijvend document.</w:t>
      </w:r>
    </w:p>
    <w:p w14:paraId="2EAE64FE" w14:textId="77777777" w:rsidR="00FC7944" w:rsidRDefault="00FC7944" w:rsidP="00BA738C"/>
    <w:p w14:paraId="5EC863BD" w14:textId="77777777" w:rsidR="005D6462" w:rsidRDefault="005D6462">
      <w:pPr>
        <w:rPr>
          <w:rFonts w:ascii="Cambria" w:eastAsia="Times New Roman" w:hAnsi="Cambria"/>
          <w:b/>
          <w:bCs/>
          <w:color w:val="4F81BD"/>
          <w:sz w:val="26"/>
          <w:szCs w:val="26"/>
        </w:rPr>
      </w:pPr>
      <w:r>
        <w:br w:type="page"/>
      </w:r>
    </w:p>
    <w:p w14:paraId="3ADFAB4F" w14:textId="2659D18A" w:rsidR="00BA738C" w:rsidRDefault="00BA738C" w:rsidP="00FC7944">
      <w:pPr>
        <w:pStyle w:val="Kop2"/>
      </w:pPr>
      <w:r>
        <w:lastRenderedPageBreak/>
        <w:t>Langsonvlakheid (IRI) en dwarsonvlakheid (RUT) metingen</w:t>
      </w:r>
    </w:p>
    <w:p w14:paraId="6FFFBA89" w14:textId="60FEB45A" w:rsidR="00FC7944" w:rsidRDefault="00BA738C" w:rsidP="008C663B">
      <w:pPr>
        <w:pStyle w:val="Lijstalinea"/>
        <w:numPr>
          <w:ilvl w:val="0"/>
          <w:numId w:val="18"/>
        </w:numPr>
      </w:pPr>
      <w:r>
        <w:t xml:space="preserve">Het uitvoeren Langsonvlakheid (IRI) en dwarsonvlakheid (RUT) metingen van </w:t>
      </w:r>
      <w:r w:rsidR="00FC7944">
        <w:t>h</w:t>
      </w:r>
      <w:r>
        <w:t>oofdrijbanen</w:t>
      </w:r>
      <w:r w:rsidR="00FC7944">
        <w:t xml:space="preserve"> en</w:t>
      </w:r>
      <w:r>
        <w:t xml:space="preserve"> verbindingsbog</w:t>
      </w:r>
      <w:r w:rsidR="00FC7944">
        <w:t>en</w:t>
      </w:r>
      <w:r>
        <w:t>, zowel hoofdijbaan links en rechts</w:t>
      </w:r>
    </w:p>
    <w:p w14:paraId="22F582AD" w14:textId="02EC7E55" w:rsidR="00FC7944" w:rsidRDefault="00BA738C" w:rsidP="008C663B">
      <w:pPr>
        <w:pStyle w:val="Lijstalinea"/>
        <w:numPr>
          <w:ilvl w:val="0"/>
          <w:numId w:val="18"/>
        </w:numPr>
      </w:pPr>
      <w:r>
        <w:t xml:space="preserve">De wijze van uitvoering is ter keuze van </w:t>
      </w:r>
      <w:r w:rsidR="00FF7968">
        <w:t>O</w:t>
      </w:r>
      <w:r>
        <w:t>pdrachtnemer (bijvoorbeeld middels ARAN meting of 3D meting)</w:t>
      </w:r>
    </w:p>
    <w:p w14:paraId="6659560C" w14:textId="5C9CD89D" w:rsidR="00FC7944" w:rsidRDefault="00BA738C" w:rsidP="008C663B">
      <w:pPr>
        <w:pStyle w:val="Lijstalinea"/>
        <w:numPr>
          <w:ilvl w:val="0"/>
          <w:numId w:val="18"/>
        </w:numPr>
      </w:pPr>
      <w:r>
        <w:t>per rijrichting dient de zwaarst belaste rijstrook gemeten te worden</w:t>
      </w:r>
    </w:p>
    <w:p w14:paraId="261768BC" w14:textId="6A36C802" w:rsidR="00FC7944" w:rsidRDefault="00BA738C" w:rsidP="008C663B">
      <w:pPr>
        <w:pStyle w:val="Lijstalinea"/>
        <w:numPr>
          <w:ilvl w:val="0"/>
          <w:numId w:val="18"/>
        </w:numPr>
      </w:pPr>
      <w:r>
        <w:t>per rijrichting dient voor dwarsonvlakheid het linker- en rechterrijspoor gemeten te worden. De provincie Overijssel kan de positie van deze rijsporen niet aangeven. Opdrachtnemer zal derhalve een uitvoeringswijze moeten kiezen waarbij zij zelf de positie van de sporen kan bepalen</w:t>
      </w:r>
    </w:p>
    <w:p w14:paraId="6E9FC90E" w14:textId="5CDB1AB7" w:rsidR="00FC7944" w:rsidRDefault="00BA738C" w:rsidP="008C663B">
      <w:pPr>
        <w:pStyle w:val="Lijstalinea"/>
        <w:numPr>
          <w:ilvl w:val="0"/>
          <w:numId w:val="18"/>
        </w:numPr>
      </w:pPr>
      <w:r>
        <w:t>Langsonvlakheid en dwarsonvlakheid in 100 meter vakken per N-weg rapporteren (onderscheid in links en rechts). En deze ook rapporteren in 5 meter vakken</w:t>
      </w:r>
    </w:p>
    <w:p w14:paraId="49C05B2A" w14:textId="77777777" w:rsidR="00FC7944" w:rsidRDefault="00FC7944" w:rsidP="00BA738C"/>
    <w:p w14:paraId="60DE7524" w14:textId="603CF01C" w:rsidR="005A16D4" w:rsidRDefault="005A16D4" w:rsidP="005A16D4">
      <w:r w:rsidRPr="00CB719C">
        <w:t xml:space="preserve">Voor deze metingen mag een innovatieve methode ingezet worden. </w:t>
      </w:r>
      <w:r w:rsidR="00CB719C" w:rsidRPr="00CB719C">
        <w:t xml:space="preserve">Eis </w:t>
      </w:r>
      <w:r w:rsidRPr="00CB719C">
        <w:t>is dat</w:t>
      </w:r>
      <w:r w:rsidR="003776CF">
        <w:t xml:space="preserve"> aantoonbaar</w:t>
      </w:r>
      <w:r w:rsidRPr="00CB719C">
        <w:t xml:space="preserve"> betrouwbare resultaten worden aangeleverd. Zie verder het beschrijvend document.</w:t>
      </w:r>
    </w:p>
    <w:p w14:paraId="11DD8854" w14:textId="77777777" w:rsidR="005A16D4" w:rsidRDefault="005A16D4" w:rsidP="00BA738C"/>
    <w:p w14:paraId="0EC374DC" w14:textId="1DEA8A17" w:rsidR="00BA738C" w:rsidRDefault="00BA738C" w:rsidP="00FC7944">
      <w:pPr>
        <w:pStyle w:val="Kop2"/>
      </w:pPr>
      <w:r>
        <w:t>Stroefheidsmetingen</w:t>
      </w:r>
    </w:p>
    <w:p w14:paraId="3473E9D2" w14:textId="082EDBBA" w:rsidR="00FC7944" w:rsidRDefault="00BA738C" w:rsidP="008C663B">
      <w:pPr>
        <w:pStyle w:val="Lijstalinea"/>
        <w:numPr>
          <w:ilvl w:val="0"/>
          <w:numId w:val="19"/>
        </w:numPr>
      </w:pPr>
      <w:r>
        <w:t>Het uitvoeren van stroefheidsmetingen conform proef 72 (CROW standaard 2015) op hoofdrijbanen (zowel hoofdrijbaan links als rechts) en parallelwegen</w:t>
      </w:r>
    </w:p>
    <w:p w14:paraId="3AF941C9" w14:textId="08B01623" w:rsidR="00FC7944" w:rsidRDefault="00FC7944" w:rsidP="008C663B">
      <w:pPr>
        <w:pStyle w:val="Lijstalinea"/>
        <w:numPr>
          <w:ilvl w:val="0"/>
          <w:numId w:val="19"/>
        </w:numPr>
      </w:pPr>
      <w:r>
        <w:t>H</w:t>
      </w:r>
      <w:r w:rsidR="00BA738C">
        <w:t>oofdrijbanen buiten de bebouwde kom uitvoeren met meetsnelheid van 70 km/h</w:t>
      </w:r>
    </w:p>
    <w:p w14:paraId="5E65F331" w14:textId="664DEC98" w:rsidR="00F56DD3" w:rsidRDefault="00BA738C" w:rsidP="008C663B">
      <w:pPr>
        <w:pStyle w:val="Lijstalinea"/>
        <w:numPr>
          <w:ilvl w:val="0"/>
          <w:numId w:val="19"/>
        </w:numPr>
      </w:pPr>
      <w:r>
        <w:t>Parallelwegen en hoofdrijbanen binnen de bebouwde kom uitvoeren met meetsnelheid van 50 km/h</w:t>
      </w:r>
    </w:p>
    <w:p w14:paraId="27C55DE7" w14:textId="59BDAE78" w:rsidR="00BA738C" w:rsidRDefault="00BA738C" w:rsidP="008C663B">
      <w:pPr>
        <w:pStyle w:val="Lijstalinea"/>
        <w:numPr>
          <w:ilvl w:val="0"/>
          <w:numId w:val="19"/>
        </w:numPr>
      </w:pPr>
      <w:r>
        <w:t xml:space="preserve">De resultaten van de stroefheidsmetingen dienen in rapportvorm per N-weg in pdf te worden aangeleverd en dienen aanvullend in CSV formaat en GIS aangeleverd worden </w:t>
      </w:r>
    </w:p>
    <w:p w14:paraId="778552F9" w14:textId="77777777" w:rsidR="00F56DD3" w:rsidRDefault="00F56DD3" w:rsidP="00F56DD3"/>
    <w:p w14:paraId="033BD07E" w14:textId="34CC18D7" w:rsidR="00D349F3" w:rsidRDefault="00B81682" w:rsidP="00F56DD3">
      <w:r w:rsidRPr="00B81682">
        <w:t>Voor de stroefheidsmetingen mag alleen proef 72 van de CROW toegepast worden. Innovatieve methoden zijn niet toegestaan.</w:t>
      </w:r>
    </w:p>
    <w:p w14:paraId="31B19B5D" w14:textId="77777777" w:rsidR="00B81682" w:rsidRDefault="00B81682" w:rsidP="00F56DD3"/>
    <w:p w14:paraId="08FC02D5" w14:textId="3DE31661" w:rsidR="005A16D4" w:rsidRDefault="005A16D4" w:rsidP="005A16D4">
      <w:r>
        <w:t xml:space="preserve">Ter informatie: Opdrachtgever volgt de ontwikkelingen van de </w:t>
      </w:r>
      <w:r w:rsidRPr="00F56DD3">
        <w:t>SideWay Force</w:t>
      </w:r>
      <w:r>
        <w:t xml:space="preserve"> (SWF) meetmethode voor stroefheid. Omdat er op dit moment nog geen toetswaarden zijn voor provinciale wegen mag deze meetmethode niet aangeboden worden.</w:t>
      </w:r>
    </w:p>
    <w:p w14:paraId="64685B0A" w14:textId="77777777" w:rsidR="00F56DD3" w:rsidRDefault="00F56DD3" w:rsidP="00F56DD3"/>
    <w:p w14:paraId="60D67D13" w14:textId="2DCDCF37" w:rsidR="00BA738C" w:rsidRDefault="00BA738C" w:rsidP="00F56DD3">
      <w:pPr>
        <w:pStyle w:val="Kop2"/>
      </w:pPr>
      <w:r>
        <w:t>Algemene uitvoeringseisen metingen en inspecties</w:t>
      </w:r>
      <w:r w:rsidR="00F56DD3">
        <w:t xml:space="preserve"> (aanvulling op voorgaande paragrafen)</w:t>
      </w:r>
    </w:p>
    <w:p w14:paraId="5C003268" w14:textId="4C0FAD39" w:rsidR="00F56DD3" w:rsidRDefault="00BA738C" w:rsidP="008C663B">
      <w:pPr>
        <w:pStyle w:val="Lijstalinea"/>
        <w:numPr>
          <w:ilvl w:val="0"/>
          <w:numId w:val="21"/>
        </w:numPr>
      </w:pPr>
      <w:r>
        <w:t>Alle inspecties en metingen dienen vanuit de auto en in het verkeer te worden uitgevoerd</w:t>
      </w:r>
    </w:p>
    <w:p w14:paraId="45D3A1DC" w14:textId="107542A5" w:rsidR="00F56DD3" w:rsidRDefault="00BA738C" w:rsidP="008C663B">
      <w:pPr>
        <w:pStyle w:val="Lijstalinea"/>
        <w:numPr>
          <w:ilvl w:val="0"/>
          <w:numId w:val="21"/>
        </w:numPr>
      </w:pPr>
      <w:r>
        <w:t>De GPS coördinaten van uit te voeren inspecties en metingen vastleggen middels RTK - GPS</w:t>
      </w:r>
    </w:p>
    <w:p w14:paraId="0323DE1D" w14:textId="77777777" w:rsidR="00F56DD3" w:rsidRDefault="00BA738C" w:rsidP="008C663B">
      <w:pPr>
        <w:pStyle w:val="Lijstalinea"/>
        <w:numPr>
          <w:ilvl w:val="0"/>
          <w:numId w:val="21"/>
        </w:numPr>
      </w:pPr>
      <w:r>
        <w:t xml:space="preserve">Het is niet toegestaan om op, of vanaf parallelwegen en/of fietspaden, werkzaamheden uit te voeren tussen 07.00 en 09.00 uur langs de wegvakken die zijn aangemerkt als fietsroute. Zie hiervoor de werkbare urenlijst (WBU) op: </w:t>
      </w:r>
      <w:hyperlink r:id="rId19" w:history="1">
        <w:r w:rsidR="00F56DD3" w:rsidRPr="006629C1">
          <w:rPr>
            <w:rStyle w:val="Hyperlink"/>
          </w:rPr>
          <w:t>https://www.geoportaaloverijssel.nl/metadata/dataset/9256ed34-a66d-44b3-b4ca-8d5914f6e14e</w:t>
        </w:r>
      </w:hyperlink>
    </w:p>
    <w:p w14:paraId="302D66D1" w14:textId="47D325A0" w:rsidR="00BA738C" w:rsidRDefault="00BA738C" w:rsidP="008C663B">
      <w:pPr>
        <w:pStyle w:val="Lijstalinea"/>
        <w:numPr>
          <w:ilvl w:val="0"/>
          <w:numId w:val="21"/>
        </w:numPr>
      </w:pPr>
      <w:r>
        <w:t>De planning van de werkzaamheden dient tijdig gecommuniceerd te worden aan de rayons (contactgegevens worden door de provincie Overijssel beschikbaar gesteld</w:t>
      </w:r>
    </w:p>
    <w:p w14:paraId="58CE2BE7" w14:textId="138AE0C6" w:rsidR="00BA738C" w:rsidRDefault="00BA738C" w:rsidP="00F56DD3">
      <w:pPr>
        <w:pStyle w:val="Kop2"/>
      </w:pPr>
      <w:r>
        <w:t>Te leveren data</w:t>
      </w:r>
    </w:p>
    <w:p w14:paraId="46E13ED6" w14:textId="4DB17C10" w:rsidR="00511995" w:rsidRDefault="00BA738C" w:rsidP="008C663B">
      <w:pPr>
        <w:pStyle w:val="Lijstalinea"/>
        <w:numPr>
          <w:ilvl w:val="0"/>
          <w:numId w:val="22"/>
        </w:numPr>
      </w:pPr>
      <w:r>
        <w:t>De te leveren data (</w:t>
      </w:r>
      <w:r w:rsidR="00F56DD3">
        <w:t>par</w:t>
      </w:r>
      <w:r w:rsidR="00511995">
        <w:t>agra</w:t>
      </w:r>
      <w:r w:rsidR="002C4656">
        <w:t>a</w:t>
      </w:r>
      <w:r w:rsidR="00511995">
        <w:t>f</w:t>
      </w:r>
      <w:r w:rsidR="002C4656">
        <w:t xml:space="preserve"> 1.2 t/m 1.4</w:t>
      </w:r>
      <w:r>
        <w:t xml:space="preserve">) dient te voldoen aan de voorwaarden zoals omschreven </w:t>
      </w:r>
      <w:r w:rsidRPr="00115FD5">
        <w:t xml:space="preserve">in </w:t>
      </w:r>
      <w:r w:rsidR="00863751" w:rsidRPr="00115FD5">
        <w:t>bijlage 1“ Eisen aan data uitvragen Overijssel’’</w:t>
      </w:r>
      <w:r w:rsidR="00C864FC" w:rsidRPr="00115FD5">
        <w:t xml:space="preserve"> en</w:t>
      </w:r>
      <w:r w:rsidR="00C864FC">
        <w:t xml:space="preserve"> </w:t>
      </w:r>
      <w:r>
        <w:t xml:space="preserve">bijlage </w:t>
      </w:r>
      <w:r w:rsidR="00511995">
        <w:t>2</w:t>
      </w:r>
      <w:r>
        <w:t xml:space="preserve"> “Eisen aan de levering van geografische levering”</w:t>
      </w:r>
    </w:p>
    <w:p w14:paraId="53AD3743" w14:textId="3D1717E3" w:rsidR="00511995" w:rsidRDefault="00BA738C" w:rsidP="008C663B">
      <w:pPr>
        <w:pStyle w:val="Lijstalinea"/>
        <w:numPr>
          <w:ilvl w:val="0"/>
          <w:numId w:val="22"/>
        </w:numPr>
      </w:pPr>
      <w:r>
        <w:t xml:space="preserve">De ingewonnen data dient in CSV formaat worden aangeleverd (zie eisen in bijlage </w:t>
      </w:r>
      <w:r w:rsidR="00C864FC">
        <w:t>1</w:t>
      </w:r>
      <w:r>
        <w:t>)</w:t>
      </w:r>
    </w:p>
    <w:p w14:paraId="4A33B073" w14:textId="312FF1E1" w:rsidR="00BA738C" w:rsidRDefault="00BA738C" w:rsidP="008C663B">
      <w:pPr>
        <w:pStyle w:val="Lijstalinea"/>
        <w:numPr>
          <w:ilvl w:val="0"/>
          <w:numId w:val="22"/>
        </w:numPr>
      </w:pPr>
      <w:r>
        <w:t>De te leveren data zoals beschreven in</w:t>
      </w:r>
      <w:r w:rsidR="00A76B27">
        <w:t xml:space="preserve"> </w:t>
      </w:r>
      <w:r w:rsidR="00FD2D35">
        <w:t xml:space="preserve">dit document </w:t>
      </w:r>
      <w:r>
        <w:t xml:space="preserve">dient in </w:t>
      </w:r>
      <w:r w:rsidR="00511995">
        <w:t xml:space="preserve">ons </w:t>
      </w:r>
      <w:r w:rsidR="009C73D5">
        <w:t>Beheersmanagement Systeem (</w:t>
      </w:r>
      <w:r w:rsidR="00511995">
        <w:t>BMS</w:t>
      </w:r>
      <w:r w:rsidR="009C73D5">
        <w:t>)</w:t>
      </w:r>
      <w:r w:rsidR="00511995">
        <w:t xml:space="preserve"> ingelezen te kunnen worden. Hiervoor shape files aanleveren. </w:t>
      </w:r>
      <w:r>
        <w:t>Per item (stroefheid, langs- en dwarsonvlakheid, rafeling, etc.) dient in overleg een categorisering gemaakt te worden waaraan mate van schade kan worden afgelezen (kleur groen: voldoet aan de eis, kleur rood: voldoet niet aan de eis, etc.). Data in GIS bestanden aanleveren (conform eisen</w:t>
      </w:r>
      <w:r w:rsidR="00511995">
        <w:t xml:space="preserve"> zoals beschreven in dit document en bijbehorende bijlagen)</w:t>
      </w:r>
      <w:r>
        <w:t>. Het toetskader is kwaliteit basis van de CROW;</w:t>
      </w:r>
    </w:p>
    <w:p w14:paraId="75CDCC8B" w14:textId="77777777" w:rsidR="00511995" w:rsidRDefault="00BA738C" w:rsidP="008C663B">
      <w:pPr>
        <w:pStyle w:val="Lijstalinea"/>
        <w:numPr>
          <w:ilvl w:val="0"/>
          <w:numId w:val="19"/>
        </w:numPr>
      </w:pPr>
      <w:r>
        <w:lastRenderedPageBreak/>
        <w:t xml:space="preserve">Het tonen van de HD beelden van de inspectie is </w:t>
      </w:r>
      <w:r w:rsidR="00511995">
        <w:t xml:space="preserve">op dit moment </w:t>
      </w:r>
      <w:r>
        <w:t xml:space="preserve">niet mogelijk in </w:t>
      </w:r>
      <w:r w:rsidR="00511995">
        <w:t>ons BMS</w:t>
      </w:r>
      <w:r>
        <w:t>. Derhalve wordt een aanvullende dienst gevraagd, zie bullit hieronder. In de op te stellen viewer (webpagina) dient naast de HD beelden ook de te leveren data te benaderen zijn;</w:t>
      </w:r>
    </w:p>
    <w:p w14:paraId="10717684" w14:textId="7DADFD5A" w:rsidR="00511995" w:rsidRDefault="00BA738C" w:rsidP="008C663B">
      <w:pPr>
        <w:pStyle w:val="Lijstalinea"/>
        <w:numPr>
          <w:ilvl w:val="0"/>
          <w:numId w:val="19"/>
        </w:numPr>
      </w:pPr>
      <w:r>
        <w:t xml:space="preserve">In de te leveren data dient persoonsgevoelige informatie (herkenbare personen, </w:t>
      </w:r>
      <w:r w:rsidR="00015958">
        <w:t>kentekens</w:t>
      </w:r>
      <w:r>
        <w:t>, e.d.) onherkenbaar te worden gemaakt. Het onherkenbaar maken in de HD beelden mag geen invloed hebben op de resolutie en kwaliteit van de beelden. De HD beelden dienen van hoogwaardige kwaliteit te zijn. Aanvullende eisen:</w:t>
      </w:r>
    </w:p>
    <w:p w14:paraId="2963785B" w14:textId="77777777" w:rsidR="00511995" w:rsidRDefault="00BA738C" w:rsidP="008C663B">
      <w:pPr>
        <w:pStyle w:val="Lijstalinea"/>
        <w:numPr>
          <w:ilvl w:val="1"/>
          <w:numId w:val="19"/>
        </w:numPr>
      </w:pPr>
      <w:r>
        <w:t>De HD beelden dienen op harde schijf en via viewer aangeboden worden;</w:t>
      </w:r>
    </w:p>
    <w:p w14:paraId="1B589AC1" w14:textId="079CE756" w:rsidR="00511995" w:rsidRDefault="00BA738C" w:rsidP="008C663B">
      <w:pPr>
        <w:pStyle w:val="Lijstalinea"/>
        <w:numPr>
          <w:ilvl w:val="1"/>
          <w:numId w:val="19"/>
        </w:numPr>
      </w:pPr>
      <w:r>
        <w:t>HD beelden alleen aanleveren van het provinciale areaal;</w:t>
      </w:r>
    </w:p>
    <w:p w14:paraId="4ADF810B" w14:textId="77777777" w:rsidR="00511995" w:rsidRDefault="00BA738C" w:rsidP="008C663B">
      <w:pPr>
        <w:pStyle w:val="Lijstalinea"/>
        <w:numPr>
          <w:ilvl w:val="1"/>
          <w:numId w:val="19"/>
        </w:numPr>
      </w:pPr>
      <w:r>
        <w:t>Op de harde schijf dienen de beelden per N-weg in mappen geplaatst worden;</w:t>
      </w:r>
    </w:p>
    <w:p w14:paraId="4B51F3F7" w14:textId="77777777" w:rsidR="00511995" w:rsidRDefault="00BA738C" w:rsidP="008C663B">
      <w:pPr>
        <w:pStyle w:val="Lijstalinea"/>
        <w:numPr>
          <w:ilvl w:val="1"/>
          <w:numId w:val="19"/>
        </w:numPr>
      </w:pPr>
      <w:r>
        <w:t xml:space="preserve">De HD beelden dienen ook via een door opdrachtnemer op te stellen viewer (webpagina) benaderbaar te zijn. Eisen Viewer: </w:t>
      </w:r>
    </w:p>
    <w:p w14:paraId="47F78E89" w14:textId="2E0B7558" w:rsidR="00511995" w:rsidRDefault="00BA738C" w:rsidP="008C663B">
      <w:pPr>
        <w:pStyle w:val="Lijstalinea"/>
        <w:numPr>
          <w:ilvl w:val="2"/>
          <w:numId w:val="19"/>
        </w:numPr>
      </w:pPr>
      <w:r>
        <w:t xml:space="preserve">Viewer ondersteunen </w:t>
      </w:r>
      <w:r w:rsidR="00511995">
        <w:t>gedurende looptijd raamovereenkomst</w:t>
      </w:r>
      <w:r>
        <w:t>;</w:t>
      </w:r>
    </w:p>
    <w:p w14:paraId="680E59E9" w14:textId="77777777" w:rsidR="00511995" w:rsidRDefault="00BA738C" w:rsidP="008C663B">
      <w:pPr>
        <w:pStyle w:val="Lijstalinea"/>
        <w:numPr>
          <w:ilvl w:val="2"/>
          <w:numId w:val="19"/>
        </w:numPr>
      </w:pPr>
      <w:r>
        <w:t>Viewer betreft een wegpagina die zonder software te installeren te gebruiken is;</w:t>
      </w:r>
    </w:p>
    <w:p w14:paraId="0D4690F1" w14:textId="77777777" w:rsidR="00511995" w:rsidRDefault="00BA738C" w:rsidP="008C663B">
      <w:pPr>
        <w:pStyle w:val="Lijstalinea"/>
        <w:numPr>
          <w:ilvl w:val="2"/>
          <w:numId w:val="19"/>
        </w:numPr>
      </w:pPr>
      <w:r>
        <w:t>Opdrachtnemer zorgt voor een beveiligde locatie waar de HD beelden opgeslagen zijn en middels de viewer te openen zijn</w:t>
      </w:r>
      <w:r w:rsidR="00511995">
        <w:t>;</w:t>
      </w:r>
    </w:p>
    <w:p w14:paraId="0C788912" w14:textId="77777777" w:rsidR="00511995" w:rsidRDefault="00BA738C" w:rsidP="008C663B">
      <w:pPr>
        <w:pStyle w:val="Lijstalinea"/>
        <w:numPr>
          <w:ilvl w:val="2"/>
          <w:numId w:val="19"/>
        </w:numPr>
      </w:pPr>
      <w:r>
        <w:t>Viewer dient een beveiligde omgeving te zijn die alleen toegankelijk is voor provincie Overijssel medewerkers. Er dient rekening gehouden worden dat vijf medewerkers gelijktijdig toegaan krijgen;</w:t>
      </w:r>
    </w:p>
    <w:p w14:paraId="0D918797" w14:textId="70B24F8D" w:rsidR="00511995" w:rsidRDefault="00BA738C" w:rsidP="008C663B">
      <w:pPr>
        <w:pStyle w:val="Lijstalinea"/>
        <w:numPr>
          <w:ilvl w:val="2"/>
          <w:numId w:val="19"/>
        </w:numPr>
      </w:pPr>
      <w:r>
        <w:t xml:space="preserve">Middels de viewer wil </w:t>
      </w:r>
      <w:r w:rsidR="009121E7">
        <w:t>O</w:t>
      </w:r>
      <w:r>
        <w:t>pdrachtgever op een kaart op een willekeurige N-weg de HD beelden aan kunnen klikken. Doormiddel van aanklikken meetvakken moeten ook per meetvak de inspectie en meetgegevens worden getoond (en toetsing resultaten);</w:t>
      </w:r>
    </w:p>
    <w:p w14:paraId="5BB4EBE9" w14:textId="25FDD187" w:rsidR="00511995" w:rsidRDefault="00BA738C" w:rsidP="008C663B">
      <w:pPr>
        <w:pStyle w:val="Lijstalinea"/>
        <w:numPr>
          <w:ilvl w:val="3"/>
          <w:numId w:val="19"/>
        </w:numPr>
      </w:pPr>
      <w:r>
        <w:t xml:space="preserve">Kortom </w:t>
      </w:r>
      <w:r w:rsidR="006F3E4F">
        <w:t>O</w:t>
      </w:r>
      <w:r>
        <w:t>pdrachtgever wil een viewer die op gebruiksvriendelijke wijze de resultaten van de inspecties en metingen inclusief bijhorende HD beelden vanaf een kaart klik baar maakt.</w:t>
      </w:r>
    </w:p>
    <w:p w14:paraId="7820BF6C" w14:textId="77777777" w:rsidR="00511995" w:rsidRDefault="00BA738C" w:rsidP="008C663B">
      <w:pPr>
        <w:pStyle w:val="Lijstalinea"/>
        <w:numPr>
          <w:ilvl w:val="2"/>
          <w:numId w:val="19"/>
        </w:numPr>
      </w:pPr>
      <w:r>
        <w:t>De viewer dient GIS gebaseerd zijn. In de viewer dienen kaartlagen zoals open topo en luchtfoto’s aangezet kunnen worden (vergelijkbaar met de atlas van Overijssel). Ook dient de kilometrering zichtbaar te zijn (belangrijk referentie voor de provincie)</w:t>
      </w:r>
      <w:r w:rsidR="00511995">
        <w:t>;</w:t>
      </w:r>
    </w:p>
    <w:p w14:paraId="21060EAA" w14:textId="77777777" w:rsidR="009C73D5" w:rsidRDefault="00BA738C" w:rsidP="008C663B">
      <w:pPr>
        <w:pStyle w:val="Lijstalinea"/>
        <w:numPr>
          <w:ilvl w:val="2"/>
          <w:numId w:val="19"/>
        </w:numPr>
      </w:pPr>
      <w:r>
        <w:t>Bij de HD beelden moet de kijkrichting aangeven worden;</w:t>
      </w:r>
    </w:p>
    <w:p w14:paraId="58722F24" w14:textId="7DEDA5FE" w:rsidR="00511995" w:rsidRDefault="00BA738C" w:rsidP="008C663B">
      <w:pPr>
        <w:pStyle w:val="Lijstalinea"/>
        <w:numPr>
          <w:ilvl w:val="2"/>
          <w:numId w:val="19"/>
        </w:numPr>
      </w:pPr>
      <w:r>
        <w:t>De viewer dient zo opgesteld worden zodat in de toekomst een koppeling mogelijk is met het BMS van de provincie Overijssel (Maximo). Het BMS is</w:t>
      </w:r>
      <w:r w:rsidR="00511995">
        <w:t xml:space="preserve"> de provincie Overijssel op dit moment aan het vullen.</w:t>
      </w:r>
    </w:p>
    <w:p w14:paraId="36855717" w14:textId="683DF7CC" w:rsidR="00511995" w:rsidRDefault="00511995" w:rsidP="008C663B">
      <w:pPr>
        <w:pStyle w:val="Lijstalinea"/>
        <w:numPr>
          <w:ilvl w:val="2"/>
          <w:numId w:val="19"/>
        </w:numPr>
      </w:pPr>
      <w:r>
        <w:t>Bij einde raamovereenkomst</w:t>
      </w:r>
      <w:r w:rsidR="00BA738C">
        <w:t xml:space="preserve"> zal </w:t>
      </w:r>
      <w:r w:rsidR="006F3E4F">
        <w:t>O</w:t>
      </w:r>
      <w:r w:rsidR="00BA738C">
        <w:t xml:space="preserve">pdrachtgever zelf zorgen voor opslag van de HD beelden. Opdrachtnemer dient de GIS bestanden van de viewer dan op dusdanige wijze aan te leveren dat </w:t>
      </w:r>
      <w:r w:rsidR="006F3E4F">
        <w:t>O</w:t>
      </w:r>
      <w:r w:rsidR="00BA738C">
        <w:t>pdrachtgever hier verder mee kan.</w:t>
      </w:r>
    </w:p>
    <w:p w14:paraId="11AAEAC7" w14:textId="77777777" w:rsidR="00511995" w:rsidRDefault="00BA738C" w:rsidP="008C663B">
      <w:pPr>
        <w:pStyle w:val="Lijstalinea"/>
        <w:numPr>
          <w:ilvl w:val="0"/>
          <w:numId w:val="19"/>
        </w:numPr>
      </w:pPr>
      <w:r>
        <w:t>De provincie heeft per N-weg een dashboard (grafiek vorm). We geven in dit dashboard aan hoe de weg scoort in percentage. 100% bij geen afwijkingen. En lager indien er een 100 meter vak (per rijrichting) afwijkt:</w:t>
      </w:r>
    </w:p>
    <w:p w14:paraId="31349730" w14:textId="77777777" w:rsidR="00511995" w:rsidRDefault="00BA738C" w:rsidP="008C663B">
      <w:pPr>
        <w:pStyle w:val="Lijstalinea"/>
        <w:numPr>
          <w:ilvl w:val="1"/>
          <w:numId w:val="19"/>
        </w:numPr>
      </w:pPr>
      <w:r>
        <w:t>Indien in 100 meter vak per rijrichting voor één of meer van de schadebeelden een afwijking is geconstateerd is voor de grafiek het uitgangspunt dat het desbetreffende 100 meter vak niet voldoet aan de CROW basiskwaliteit. Hierdoor ontstaat een duidelijk beeld van het percentage wat wel voldoet aan de CROW basiskwaliteit;</w:t>
      </w:r>
    </w:p>
    <w:p w14:paraId="0AB6020D" w14:textId="77777777" w:rsidR="00511995" w:rsidRDefault="00BA738C" w:rsidP="008C663B">
      <w:pPr>
        <w:pStyle w:val="Lijstalinea"/>
        <w:numPr>
          <w:ilvl w:val="1"/>
          <w:numId w:val="19"/>
        </w:numPr>
      </w:pPr>
      <w:r>
        <w:t>De data dient dusdanig aangeleverd worden dat hier eenvoudig per N-weg een grafiek van te maken is;</w:t>
      </w:r>
    </w:p>
    <w:p w14:paraId="6453530B" w14:textId="3FC8857E" w:rsidR="00BA738C" w:rsidRDefault="00BA738C" w:rsidP="008C663B">
      <w:pPr>
        <w:pStyle w:val="Lijstalinea"/>
        <w:numPr>
          <w:ilvl w:val="1"/>
          <w:numId w:val="19"/>
        </w:numPr>
      </w:pPr>
      <w:r>
        <w:t>Voor de N-wegen met afwijkingen dient een toelichting aangeleverd worden waar deze afwijking inzit en welke trend er was met voorgaande jaren. Specifiek voor afwijking langsonvlakheid wordt gevraagd op wat voor soort locaties deze veel voorkomt (hiervoor is analyse van de 5 meter vakken nodig).</w:t>
      </w:r>
    </w:p>
    <w:p w14:paraId="4E41A028" w14:textId="4E181CFD" w:rsidR="006936DC" w:rsidRDefault="006936DC" w:rsidP="006936DC">
      <w:pPr>
        <w:pStyle w:val="Lijstalinea"/>
        <w:numPr>
          <w:ilvl w:val="0"/>
          <w:numId w:val="19"/>
        </w:numPr>
      </w:pPr>
      <w:r>
        <w:t xml:space="preserve">In bijlage 3 zijn als voorbeeld uitsnedes te vinden </w:t>
      </w:r>
      <w:r w:rsidR="00676452">
        <w:t>van</w:t>
      </w:r>
      <w:r>
        <w:t xml:space="preserve"> de huidige viewer. Deze viewer komt later dit jaar </w:t>
      </w:r>
      <w:r w:rsidR="000E0BAF">
        <w:t>te vervallen. De data uit de viewer ontvang de provincie in shape files.</w:t>
      </w:r>
    </w:p>
    <w:p w14:paraId="747A2C34" w14:textId="77777777" w:rsidR="000E0BAF" w:rsidRDefault="000E0BAF">
      <w:pPr>
        <w:rPr>
          <w:rFonts w:ascii="Cambria" w:eastAsia="Times New Roman" w:hAnsi="Cambria"/>
          <w:b/>
          <w:bCs/>
          <w:color w:val="4F81BD"/>
          <w:sz w:val="26"/>
          <w:szCs w:val="26"/>
        </w:rPr>
      </w:pPr>
      <w:r>
        <w:br w:type="page"/>
      </w:r>
    </w:p>
    <w:p w14:paraId="34E45FA1" w14:textId="5B4EAE1B" w:rsidR="00511995" w:rsidRDefault="00511995" w:rsidP="00511995">
      <w:pPr>
        <w:pStyle w:val="Kop2"/>
      </w:pPr>
      <w:r>
        <w:lastRenderedPageBreak/>
        <w:t>Analyse ingewonnen en bestaande data</w:t>
      </w:r>
    </w:p>
    <w:p w14:paraId="3BF628E9" w14:textId="50E5DB64" w:rsidR="00511995" w:rsidRDefault="00511995" w:rsidP="00511995">
      <w:r>
        <w:t xml:space="preserve">Het doel van de provincie is om inzicht te krijgen in de prestaties van het areaal. De provincie wil hiervoor bestanden ontvangen die door de provincie ingelezen worden in het BMS. Van de </w:t>
      </w:r>
      <w:r w:rsidR="006F3E4F">
        <w:t>O</w:t>
      </w:r>
      <w:r>
        <w:t>pdrachtnemer wordt het volgende verwacht:</w:t>
      </w:r>
    </w:p>
    <w:p w14:paraId="00E88E73" w14:textId="7C6BF05B" w:rsidR="00511995" w:rsidRDefault="00511995" w:rsidP="008C663B">
      <w:pPr>
        <w:pStyle w:val="Lijstalinea"/>
        <w:numPr>
          <w:ilvl w:val="0"/>
          <w:numId w:val="23"/>
        </w:numPr>
      </w:pPr>
      <w:r>
        <w:t>Prestaties van het totale areaal op basis van de uitgevoerde metingen (</w:t>
      </w:r>
      <w:r w:rsidR="00F97582">
        <w:t>paragraaf 1.2 t/m 1.4)</w:t>
      </w:r>
      <w:r>
        <w:t>. En gepresenteerd zoals weergegeven in paragraaf</w:t>
      </w:r>
      <w:r w:rsidR="00F97582">
        <w:t xml:space="preserve"> 1.6</w:t>
      </w:r>
      <w:r>
        <w:t>. Levering is per deelopdracht</w:t>
      </w:r>
    </w:p>
    <w:p w14:paraId="592E24CD" w14:textId="77777777" w:rsidR="00511995" w:rsidRDefault="00511995" w:rsidP="008C663B">
      <w:pPr>
        <w:pStyle w:val="Lijstalinea"/>
        <w:numPr>
          <w:ilvl w:val="0"/>
          <w:numId w:val="23"/>
        </w:numPr>
      </w:pPr>
      <w:r>
        <w:t>Prognose van de ontwikkelingen:</w:t>
      </w:r>
    </w:p>
    <w:p w14:paraId="7466766C" w14:textId="5D6D7946" w:rsidR="00511995" w:rsidRDefault="00511995" w:rsidP="008C663B">
      <w:pPr>
        <w:pStyle w:val="Lijstalinea"/>
        <w:numPr>
          <w:ilvl w:val="1"/>
          <w:numId w:val="23"/>
        </w:numPr>
      </w:pPr>
      <w:r>
        <w:t>De provincie wil inzicht in de prognose van de schades voor het plannen van onderhoud. Voor deze analyse dien</w:t>
      </w:r>
      <w:r w:rsidR="008E64EB">
        <w:t xml:space="preserve">t gebruik gemaakt worden van </w:t>
      </w:r>
      <w:r>
        <w:t xml:space="preserve">eerder uitgevoerde inspecties </w:t>
      </w:r>
      <w:r w:rsidR="008E64EB">
        <w:t>(</w:t>
      </w:r>
      <w:r w:rsidR="00BB4F96">
        <w:t>vana</w:t>
      </w:r>
      <w:r w:rsidR="003F6DCA">
        <w:t xml:space="preserve">f </w:t>
      </w:r>
      <w:r w:rsidR="008E64EB">
        <w:t>2018 en recenter)</w:t>
      </w:r>
      <w:r>
        <w:t>.</w:t>
      </w:r>
      <w:r w:rsidR="008E64EB">
        <w:t xml:space="preserve"> </w:t>
      </w:r>
      <w:r>
        <w:t xml:space="preserve">Deze dienen geanalyseerd worden met de nieuw ingewonnen inspecties en metingen, zodat de opdrachtgever inzicht </w:t>
      </w:r>
      <w:r w:rsidR="003F6DCA">
        <w:t>krijgt</w:t>
      </w:r>
      <w:r>
        <w:t xml:space="preserve"> in de ontwikkelingen van schades;</w:t>
      </w:r>
    </w:p>
    <w:p w14:paraId="2ED7BB90" w14:textId="77777777" w:rsidR="008E64EB" w:rsidRDefault="00511995" w:rsidP="008C663B">
      <w:pPr>
        <w:pStyle w:val="Lijstalinea"/>
        <w:numPr>
          <w:ilvl w:val="0"/>
          <w:numId w:val="23"/>
        </w:numPr>
      </w:pPr>
      <w:r>
        <w:t>Voor wegvakken die recent onderhoud hebben gehad en wegvakken die de komende jaren in de planning staan voor onderhoud is deze prognose niet van toepassing.</w:t>
      </w:r>
      <w:r w:rsidR="008E64EB">
        <w:t xml:space="preserve"> Per deelopdracht wordt bepaald voor welke wegvakken een prognose opgesteld moet worden</w:t>
      </w:r>
      <w:r>
        <w:t>.</w:t>
      </w:r>
    </w:p>
    <w:p w14:paraId="42A436C4" w14:textId="77777777" w:rsidR="008E64EB" w:rsidRDefault="00511995" w:rsidP="008C663B">
      <w:pPr>
        <w:pStyle w:val="Lijstalinea"/>
        <w:numPr>
          <w:ilvl w:val="0"/>
          <w:numId w:val="23"/>
        </w:numPr>
      </w:pPr>
      <w:r>
        <w:t xml:space="preserve">Weergave van het type deklaag fietspaden en parallelwegen </w:t>
      </w:r>
      <w:r w:rsidR="008E64EB">
        <w:t>(</w:t>
      </w:r>
      <w:r>
        <w:t xml:space="preserve">conform </w:t>
      </w:r>
      <w:r w:rsidR="008E64EB">
        <w:t>eisen in voorgaande paragraaf)</w:t>
      </w:r>
      <w:r>
        <w:t>;</w:t>
      </w:r>
    </w:p>
    <w:p w14:paraId="6EE30319" w14:textId="77777777" w:rsidR="008E64EB" w:rsidRDefault="00511995" w:rsidP="008C663B">
      <w:pPr>
        <w:pStyle w:val="Lijstalinea"/>
        <w:numPr>
          <w:ilvl w:val="0"/>
          <w:numId w:val="23"/>
        </w:numPr>
      </w:pPr>
      <w:r>
        <w:t>Tevens verlangt de provincie inzicht in het percentage (uitgedrukt t.o.v. de totale lengte en onderverdeeld in hoofdrijbaan, parallelweg en fietspad) van het wegennet dat voldoet aan de gestelde eisen</w:t>
      </w:r>
      <w:r w:rsidR="008E64EB">
        <w:t xml:space="preserve">. </w:t>
      </w:r>
      <w:r>
        <w:t xml:space="preserve">Het gaat hierbij om de resultaten uit de inspecties en metingen zoals beschreven in </w:t>
      </w:r>
      <w:r w:rsidR="008E64EB">
        <w:t xml:space="preserve">de voorgaande </w:t>
      </w:r>
      <w:r>
        <w:t>paragraf</w:t>
      </w:r>
      <w:r w:rsidR="008E64EB">
        <w:t>en</w:t>
      </w:r>
      <w:r>
        <w:t>. De resultaten dienen per schadebeeld (rafeling, spoorvorming, etc.) gerapporteerd worden.</w:t>
      </w:r>
    </w:p>
    <w:p w14:paraId="321F1209" w14:textId="77777777" w:rsidR="008E64EB" w:rsidRDefault="008E64EB" w:rsidP="008C663B">
      <w:pPr>
        <w:pStyle w:val="Lijstalinea"/>
        <w:numPr>
          <w:ilvl w:val="0"/>
          <w:numId w:val="23"/>
        </w:numPr>
      </w:pPr>
      <w:r>
        <w:t>Per deelopdracht dienen de volgende rapporten opgesteld worden:</w:t>
      </w:r>
    </w:p>
    <w:p w14:paraId="77A26163" w14:textId="77777777" w:rsidR="008E64EB" w:rsidRDefault="00511995" w:rsidP="008C663B">
      <w:pPr>
        <w:pStyle w:val="Lijstalinea"/>
        <w:numPr>
          <w:ilvl w:val="1"/>
          <w:numId w:val="23"/>
        </w:numPr>
      </w:pPr>
      <w:r>
        <w:t xml:space="preserve">Rapport met samenvatting </w:t>
      </w:r>
      <w:r w:rsidR="008E64EB">
        <w:t xml:space="preserve">uitgevoerde </w:t>
      </w:r>
      <w:r>
        <w:t>inspecties en metingen, met daarin o.a. de toetsing aan de basiskwaliteit per schadebeeld;</w:t>
      </w:r>
    </w:p>
    <w:p w14:paraId="74936309" w14:textId="77777777" w:rsidR="008E64EB" w:rsidRDefault="008E64EB" w:rsidP="008C663B">
      <w:pPr>
        <w:pStyle w:val="Lijstalinea"/>
        <w:numPr>
          <w:ilvl w:val="1"/>
          <w:numId w:val="23"/>
        </w:numPr>
      </w:pPr>
      <w:r>
        <w:t>Per deelopdracht een u</w:t>
      </w:r>
      <w:r w:rsidR="00511995">
        <w:t>pdate van bovengenoemd rapport</w:t>
      </w:r>
      <w:r>
        <w:t xml:space="preserve"> zodat er aan het eind van elke deelopdracht een actueel overzicht is van de uitgevoerde werkzaamheden in deze deelopdracht</w:t>
      </w:r>
      <w:r w:rsidR="00511995">
        <w:t>;</w:t>
      </w:r>
    </w:p>
    <w:p w14:paraId="087DB82A" w14:textId="6C2B6628" w:rsidR="008E64EB" w:rsidRDefault="00511995" w:rsidP="008C663B">
      <w:pPr>
        <w:pStyle w:val="Lijstalinea"/>
        <w:numPr>
          <w:ilvl w:val="1"/>
          <w:numId w:val="23"/>
        </w:numPr>
      </w:pPr>
      <w:r>
        <w:t>Rapport met prognos</w:t>
      </w:r>
      <w:r w:rsidR="00546585">
        <w:t>e en advies voor onderhoudsplanning.</w:t>
      </w:r>
    </w:p>
    <w:p w14:paraId="7E662397" w14:textId="071D421B" w:rsidR="00511995" w:rsidRDefault="00511995" w:rsidP="008C663B">
      <w:pPr>
        <w:pStyle w:val="Lijstalinea"/>
        <w:numPr>
          <w:ilvl w:val="0"/>
          <w:numId w:val="23"/>
        </w:numPr>
      </w:pPr>
      <w:r>
        <w:t>De bovengenoemde rapporten eerst ter toetsing in concept aanleveren.</w:t>
      </w:r>
    </w:p>
    <w:p w14:paraId="5F5B2E0E" w14:textId="77777777" w:rsidR="008E64EB" w:rsidRDefault="008E64EB" w:rsidP="00511995"/>
    <w:p w14:paraId="0F1896E6" w14:textId="22EE61A2" w:rsidR="00304508" w:rsidRDefault="00304508">
      <w:r>
        <w:br w:type="page"/>
      </w:r>
    </w:p>
    <w:p w14:paraId="77DB1E3D" w14:textId="295BE10E" w:rsidR="00692784" w:rsidRDefault="00692784">
      <w:pPr>
        <w:rPr>
          <w:rFonts w:ascii="Cambria" w:eastAsia="Times New Roman" w:hAnsi="Cambria"/>
          <w:b/>
          <w:bCs/>
          <w:color w:val="4F81BD"/>
          <w:sz w:val="26"/>
          <w:szCs w:val="26"/>
        </w:rPr>
      </w:pPr>
    </w:p>
    <w:p w14:paraId="2F70500B" w14:textId="48722DFD" w:rsidR="00511995" w:rsidRDefault="00511995" w:rsidP="008E64EB">
      <w:pPr>
        <w:pStyle w:val="Kop2"/>
      </w:pPr>
      <w:r>
        <w:t>Vergunningen /ontheffingen t.b.v. uit te voeren onderzoek</w:t>
      </w:r>
    </w:p>
    <w:p w14:paraId="6F715F4C" w14:textId="0805992A" w:rsidR="002D38ED" w:rsidRDefault="00511995" w:rsidP="00511995">
      <w:r>
        <w:t xml:space="preserve">De provincie Overijssel zorgt alleen voor ontheffingen in het kader van de RVV-vrijstelling (het op de weg/berm stilstaan van voertuigen). De overige benodigde vergunningen/ontheffingen dienen door de </w:t>
      </w:r>
      <w:r w:rsidR="008B716B">
        <w:t>O</w:t>
      </w:r>
      <w:r>
        <w:t>pdrachtnemer te worden aangevraagd.</w:t>
      </w:r>
    </w:p>
    <w:p w14:paraId="349EC664" w14:textId="77777777" w:rsidR="00FD0924" w:rsidRDefault="00FD0924" w:rsidP="00511995"/>
    <w:p w14:paraId="08410CCD" w14:textId="6EE72554" w:rsidR="00C1493F" w:rsidRDefault="00BA6627" w:rsidP="00BA738C">
      <w:pPr>
        <w:pStyle w:val="Kop2"/>
      </w:pPr>
      <w:r w:rsidRPr="00BA6627">
        <w:t>Evaluatie per project</w:t>
      </w:r>
    </w:p>
    <w:p w14:paraId="4DDD4BEC" w14:textId="77777777" w:rsidR="00BA6627" w:rsidRDefault="00BA6627" w:rsidP="00BA6627">
      <w:r>
        <w:t>Per deelopdracht dient er een evaluatie uitgevoerd worden. Doel van de evaluatie is o.a.:</w:t>
      </w:r>
    </w:p>
    <w:p w14:paraId="3DB66929" w14:textId="42088D1B" w:rsidR="00BA6627" w:rsidRDefault="00BA6627" w:rsidP="008C663B">
      <w:pPr>
        <w:pStyle w:val="Lijstalinea"/>
        <w:numPr>
          <w:ilvl w:val="0"/>
          <w:numId w:val="12"/>
        </w:numPr>
      </w:pPr>
      <w:r>
        <w:t xml:space="preserve">Het bespreken van optimalisaties voor </w:t>
      </w:r>
      <w:r w:rsidR="006A124B">
        <w:t>uitvoeren van de inspectie en metingen;</w:t>
      </w:r>
    </w:p>
    <w:p w14:paraId="19ED2E3A" w14:textId="5684FEC1" w:rsidR="00BA6627" w:rsidRDefault="006A124B" w:rsidP="008C663B">
      <w:pPr>
        <w:pStyle w:val="Lijstalinea"/>
        <w:numPr>
          <w:ilvl w:val="0"/>
          <w:numId w:val="12"/>
        </w:numPr>
      </w:pPr>
      <w:r>
        <w:t xml:space="preserve">Leerproces </w:t>
      </w:r>
      <w:r w:rsidR="00544083">
        <w:t xml:space="preserve">eventueel </w:t>
      </w:r>
      <w:r>
        <w:t>toegepaste innovaties</w:t>
      </w:r>
      <w:r w:rsidR="00BA6627">
        <w:t>.</w:t>
      </w:r>
    </w:p>
    <w:p w14:paraId="1E65D0B1" w14:textId="77777777" w:rsidR="00BA6627" w:rsidRDefault="00BA6627" w:rsidP="00BA6627"/>
    <w:p w14:paraId="682D502D" w14:textId="6FA0A2E7" w:rsidR="00BA6627" w:rsidRDefault="00BA6627" w:rsidP="006A124B">
      <w:r>
        <w:t>Voor opdrachtgever is het erg belangrijk dat opdrachtnemer de opdrachtgever gaat ontzorgen</w:t>
      </w:r>
      <w:r w:rsidR="006A124B">
        <w:t>.</w:t>
      </w:r>
    </w:p>
    <w:p w14:paraId="052C9447" w14:textId="77777777" w:rsidR="00BA6627" w:rsidRDefault="00BA6627" w:rsidP="00BA6627"/>
    <w:p w14:paraId="4294C3D4" w14:textId="2F0514CE" w:rsidR="00C1493F" w:rsidRDefault="00BA6627" w:rsidP="00BA6627">
      <w:r>
        <w:t xml:space="preserve">Na afloop van </w:t>
      </w:r>
      <w:r w:rsidR="006A124B">
        <w:t xml:space="preserve">elke deelopdracht </w:t>
      </w:r>
      <w:r>
        <w:t xml:space="preserve">zal ook de tevredenheid van </w:t>
      </w:r>
      <w:r w:rsidR="008B716B">
        <w:t>O</w:t>
      </w:r>
      <w:r>
        <w:t xml:space="preserve">pdrachtgever over inzet van </w:t>
      </w:r>
      <w:r w:rsidR="001259B2">
        <w:t>O</w:t>
      </w:r>
      <w:r>
        <w:t>pdrachtnemer worden besproken</w:t>
      </w:r>
      <w:r w:rsidR="008B716B">
        <w:t xml:space="preserve"> (en vi</w:t>
      </w:r>
      <w:r w:rsidR="001259B2">
        <w:t>c</w:t>
      </w:r>
      <w:r w:rsidR="008B716B">
        <w:t>e versa)</w:t>
      </w:r>
      <w:r>
        <w:t xml:space="preserve">. Hiervoor wordt gebruik van de CROW systematiek van </w:t>
      </w:r>
      <w:r w:rsidR="00EB4F62">
        <w:t>better</w:t>
      </w:r>
      <w:r>
        <w:t xml:space="preserve"> performance.</w:t>
      </w:r>
    </w:p>
    <w:p w14:paraId="5797E521" w14:textId="77777777" w:rsidR="00FD0924" w:rsidRDefault="00FD0924" w:rsidP="00BA6627"/>
    <w:p w14:paraId="1C37069E" w14:textId="77777777" w:rsidR="00410846" w:rsidRPr="00BB4DAE" w:rsidRDefault="00410846" w:rsidP="00410846">
      <w:pPr>
        <w:pStyle w:val="Kop2"/>
      </w:pPr>
      <w:r>
        <w:rPr>
          <w:rFonts w:eastAsia="Calibri"/>
        </w:rPr>
        <w:t>Digitale vereisten aan producten</w:t>
      </w:r>
    </w:p>
    <w:p w14:paraId="060597F2" w14:textId="77777777" w:rsidR="00410846" w:rsidRDefault="00410846" w:rsidP="008C663B">
      <w:pPr>
        <w:pStyle w:val="Lijstalinea"/>
        <w:numPr>
          <w:ilvl w:val="0"/>
          <w:numId w:val="2"/>
        </w:numPr>
      </w:pPr>
      <w:r>
        <w:t>Alle definitieve versies van producten dienen aangeleverd te worden in pdf én oorspronkelijk bewerkbaar bestandsformaat.</w:t>
      </w:r>
    </w:p>
    <w:p w14:paraId="1FA2C967" w14:textId="77777777" w:rsidR="00410846" w:rsidRDefault="00410846" w:rsidP="008C663B">
      <w:pPr>
        <w:pStyle w:val="Lijstalinea"/>
        <w:numPr>
          <w:ilvl w:val="0"/>
          <w:numId w:val="2"/>
        </w:numPr>
      </w:pPr>
      <w:r>
        <w:t xml:space="preserve">De provincie Overijssel houdt rekening met mensen met een visuele beperking. Documenten die openbaar (kunnen) worden gepubliceerd dienen digitaal toegankelijk te zijn. Dat houdt in dat het bestand moet worden opgesteld conform de </w:t>
      </w:r>
      <w:hyperlink r:id="rId20" w:history="1">
        <w:r w:rsidRPr="00E273BD">
          <w:t>norm WCAG 2.1 AA</w:t>
        </w:r>
      </w:hyperlink>
      <w:r>
        <w:t xml:space="preserve">. Zie voor meer informatie de website </w:t>
      </w:r>
      <w:hyperlink r:id="rId21" w:history="1">
        <w:r w:rsidRPr="00E273BD">
          <w:t>www.digitoegankelijk.nl</w:t>
        </w:r>
      </w:hyperlink>
      <w:r>
        <w:t>.</w:t>
      </w:r>
    </w:p>
    <w:p w14:paraId="43152785" w14:textId="0B420B3E" w:rsidR="00410846" w:rsidRDefault="00410846" w:rsidP="008C663B">
      <w:pPr>
        <w:pStyle w:val="Lijstalinea"/>
        <w:numPr>
          <w:ilvl w:val="0"/>
          <w:numId w:val="2"/>
        </w:numPr>
      </w:pPr>
      <w:r>
        <w:t xml:space="preserve">De </w:t>
      </w:r>
      <w:r w:rsidR="001259B2">
        <w:t>O</w:t>
      </w:r>
      <w:r>
        <w:t>pdrachtnemer dient alle ingewonnen en gegenereerde ruwe data aan te leveren aan de provincie Overijssel. Voor bepaalde data gelden extra vereisten:</w:t>
      </w:r>
    </w:p>
    <w:p w14:paraId="1D99EE83" w14:textId="27BB14E1" w:rsidR="00410846" w:rsidRDefault="00410846" w:rsidP="008C663B">
      <w:pPr>
        <w:pStyle w:val="Lijstalinea"/>
        <w:numPr>
          <w:ilvl w:val="1"/>
          <w:numId w:val="2"/>
        </w:numPr>
      </w:pPr>
      <w:r>
        <w:t xml:space="preserve">GIS-bestanden: De definitieve GIS-bestanden die in het kader van dit project zijn vervaardigd, dienen conform bijlage </w:t>
      </w:r>
      <w:r w:rsidR="001F4FC6">
        <w:t>2</w:t>
      </w:r>
      <w:r>
        <w:t xml:space="preserve"> </w:t>
      </w:r>
      <w:r w:rsidRPr="004B14F9">
        <w:t>Eisen aan de levering van Geografische informatie</w:t>
      </w:r>
      <w:r>
        <w:t xml:space="preserve"> (versie 24 maart 2022) van de provincie Overijssel te worden aangeleverd. </w:t>
      </w:r>
    </w:p>
    <w:p w14:paraId="355FDF39" w14:textId="77777777" w:rsidR="00410846" w:rsidRDefault="00410846" w:rsidP="008C663B">
      <w:pPr>
        <w:pStyle w:val="Lijstalinea"/>
        <w:numPr>
          <w:ilvl w:val="1"/>
          <w:numId w:val="2"/>
        </w:numPr>
      </w:pPr>
      <w:r>
        <w:t>Autocad-bestanden: De autocad-bestanden die in het kader van dit project zijn vervaardigd, dienen overgedragen te worden aan de provincie Overijssel.</w:t>
      </w:r>
    </w:p>
    <w:p w14:paraId="5CDF22BE" w14:textId="79252AD6" w:rsidR="00FD0924" w:rsidRPr="00C11A8D" w:rsidRDefault="00FD0924" w:rsidP="00FD0924">
      <w:pPr>
        <w:pStyle w:val="Lijstalinea"/>
        <w:numPr>
          <w:ilvl w:val="0"/>
          <w:numId w:val="2"/>
        </w:numPr>
      </w:pPr>
      <w:r>
        <w:t>Overige eisen zijn voorgaande paragrafen en bijlage 1 en 2.</w:t>
      </w:r>
    </w:p>
    <w:p w14:paraId="29B83E33" w14:textId="77777777" w:rsidR="00410846" w:rsidRPr="00D13435" w:rsidRDefault="00410846" w:rsidP="00BB5F2A"/>
    <w:p w14:paraId="151ABCA0" w14:textId="77777777" w:rsidR="00410846" w:rsidRDefault="00410846" w:rsidP="007E34C2">
      <w:pPr>
        <w:pStyle w:val="Kop2"/>
        <w:numPr>
          <w:ilvl w:val="0"/>
          <w:numId w:val="0"/>
        </w:numPr>
        <w:ind w:left="576"/>
      </w:pPr>
    </w:p>
    <w:p w14:paraId="27EEADEA" w14:textId="234E4F62" w:rsidR="00B84340" w:rsidRDefault="00B84340" w:rsidP="007E34C2">
      <w:pPr>
        <w:pStyle w:val="Kop2"/>
        <w:numPr>
          <w:ilvl w:val="0"/>
          <w:numId w:val="0"/>
        </w:numPr>
        <w:ind w:left="576"/>
        <w:rPr>
          <w:color w:val="365F91"/>
        </w:rPr>
      </w:pPr>
    </w:p>
    <w:p w14:paraId="7B7A88EA" w14:textId="44ED7308" w:rsidR="00401CEF" w:rsidRPr="008427B4" w:rsidRDefault="00401CEF" w:rsidP="008427B4">
      <w:pPr>
        <w:pStyle w:val="Plattetekst"/>
        <w:rPr>
          <w:highlight w:val="yellow"/>
        </w:rPr>
      </w:pPr>
      <w:r>
        <w:rPr>
          <w:sz w:val="20"/>
          <w:szCs w:val="20"/>
        </w:rPr>
        <w:br w:type="page"/>
      </w:r>
    </w:p>
    <w:p w14:paraId="6B012C39" w14:textId="2961241C" w:rsidR="00BB4AA3" w:rsidRDefault="00BB4AA3" w:rsidP="000F0D8D">
      <w:pPr>
        <w:pStyle w:val="Kop1"/>
        <w:numPr>
          <w:ilvl w:val="0"/>
          <w:numId w:val="0"/>
        </w:numPr>
        <w:ind w:left="432" w:hanging="432"/>
        <w:rPr>
          <w:rFonts w:ascii="Verdana" w:hAnsi="Verdana"/>
          <w:sz w:val="36"/>
          <w:szCs w:val="36"/>
        </w:rPr>
      </w:pPr>
      <w:r w:rsidRPr="000F0D8D">
        <w:rPr>
          <w:rFonts w:ascii="Verdana" w:hAnsi="Verdana"/>
          <w:sz w:val="36"/>
          <w:szCs w:val="36"/>
        </w:rPr>
        <w:lastRenderedPageBreak/>
        <w:t xml:space="preserve">Bijlage </w:t>
      </w:r>
      <w:r w:rsidR="00CB623A">
        <w:rPr>
          <w:rFonts w:ascii="Verdana" w:hAnsi="Verdana"/>
          <w:sz w:val="36"/>
          <w:szCs w:val="36"/>
        </w:rPr>
        <w:t>1</w:t>
      </w:r>
      <w:r w:rsidRPr="000F0D8D">
        <w:rPr>
          <w:rFonts w:ascii="Verdana" w:hAnsi="Verdana"/>
          <w:sz w:val="36"/>
          <w:szCs w:val="36"/>
        </w:rPr>
        <w:t xml:space="preserve">: </w:t>
      </w:r>
      <w:r w:rsidR="00351F29" w:rsidRPr="00351F29">
        <w:rPr>
          <w:rFonts w:ascii="Verdana" w:hAnsi="Verdana"/>
          <w:sz w:val="36"/>
          <w:szCs w:val="36"/>
        </w:rPr>
        <w:t>Eisen data-uitvragen Provincie Overijssel</w:t>
      </w:r>
    </w:p>
    <w:p w14:paraId="03CCBD8C" w14:textId="77777777" w:rsidR="00351F29" w:rsidRDefault="00351F29" w:rsidP="00351F29"/>
    <w:p w14:paraId="535E3A98" w14:textId="77777777" w:rsidR="00AF785D" w:rsidRPr="00AF785D" w:rsidRDefault="00AF785D" w:rsidP="00AF785D">
      <w:pPr>
        <w:autoSpaceDE w:val="0"/>
        <w:autoSpaceDN w:val="0"/>
        <w:adjustRightInd w:val="0"/>
        <w:rPr>
          <w:rFonts w:ascii="Calibri" w:hAnsi="Calibri" w:cs="Calibri"/>
          <w:color w:val="000000"/>
          <w:sz w:val="24"/>
          <w:szCs w:val="24"/>
          <w:lang w:eastAsia="nl-NL"/>
        </w:rPr>
      </w:pPr>
    </w:p>
    <w:p w14:paraId="014E94ED" w14:textId="77777777" w:rsidR="00AF785D" w:rsidRPr="00E627E6" w:rsidRDefault="00AF785D" w:rsidP="00AF785D">
      <w:pPr>
        <w:rPr>
          <w:b/>
          <w:bCs/>
          <w:szCs w:val="18"/>
          <w:lang w:eastAsia="nl-NL"/>
        </w:rPr>
      </w:pPr>
      <w:r w:rsidRPr="00E627E6">
        <w:rPr>
          <w:b/>
          <w:bCs/>
          <w:szCs w:val="18"/>
          <w:lang w:eastAsia="nl-NL"/>
        </w:rPr>
        <w:t xml:space="preserve">Inleiding </w:t>
      </w:r>
    </w:p>
    <w:p w14:paraId="3EB3F0A2" w14:textId="77777777" w:rsidR="00AF785D" w:rsidRPr="00AF785D" w:rsidRDefault="00AF785D" w:rsidP="00AF785D">
      <w:pPr>
        <w:rPr>
          <w:szCs w:val="18"/>
          <w:lang w:eastAsia="nl-NL"/>
        </w:rPr>
      </w:pPr>
      <w:r w:rsidRPr="00AF785D">
        <w:rPr>
          <w:szCs w:val="18"/>
          <w:lang w:eastAsia="nl-NL"/>
        </w:rPr>
        <w:t xml:space="preserve">Voor het inwinnen van meet- en inspectiegegevens vind de Provincie Overijssel het belangrijk om tot een open standaard te komen. Dit document beschrijft de formaten van data-aanlevering. </w:t>
      </w:r>
    </w:p>
    <w:p w14:paraId="19252A2D" w14:textId="77777777" w:rsidR="00E627E6" w:rsidRDefault="00E627E6" w:rsidP="00AF785D">
      <w:pPr>
        <w:rPr>
          <w:szCs w:val="18"/>
          <w:lang w:eastAsia="nl-NL"/>
        </w:rPr>
      </w:pPr>
    </w:p>
    <w:p w14:paraId="18235AF6" w14:textId="64F4A9DB" w:rsidR="00AF785D" w:rsidRPr="00E627E6" w:rsidRDefault="00AF785D" w:rsidP="00AF785D">
      <w:pPr>
        <w:rPr>
          <w:b/>
          <w:bCs/>
          <w:szCs w:val="18"/>
          <w:lang w:eastAsia="nl-NL"/>
        </w:rPr>
      </w:pPr>
      <w:r w:rsidRPr="00E627E6">
        <w:rPr>
          <w:b/>
          <w:bCs/>
          <w:szCs w:val="18"/>
          <w:lang w:eastAsia="nl-NL"/>
        </w:rPr>
        <w:t xml:space="preserve">Traject definities </w:t>
      </w:r>
    </w:p>
    <w:p w14:paraId="1F6541B9" w14:textId="59C20559" w:rsidR="00AF785D" w:rsidRPr="00E627E6" w:rsidRDefault="00AF785D" w:rsidP="00AF785D">
      <w:pPr>
        <w:rPr>
          <w:szCs w:val="18"/>
          <w:lang w:eastAsia="nl-NL"/>
        </w:rPr>
      </w:pPr>
      <w:r w:rsidRPr="00AF785D">
        <w:rPr>
          <w:szCs w:val="18"/>
          <w:lang w:eastAsia="nl-NL"/>
        </w:rPr>
        <w:t xml:space="preserve">Het is van belang dat de inspectie- en meetdata eenduidig gekoppeld is aan de daadwerkelijke </w:t>
      </w:r>
      <w:r w:rsidRPr="00E627E6">
        <w:rPr>
          <w:szCs w:val="18"/>
          <w:lang w:eastAsia="nl-NL"/>
        </w:rPr>
        <w:t>locatie op, of het daadwerkelijke traject van een verharding. Deze koppeling dient in overeenstemming te zijn met de werkelijkheid</w:t>
      </w:r>
      <w:r w:rsidR="00E627E6" w:rsidRPr="00E627E6">
        <w:rPr>
          <w:szCs w:val="18"/>
          <w:lang w:eastAsia="nl-NL"/>
        </w:rPr>
        <w:t>.</w:t>
      </w:r>
    </w:p>
    <w:p w14:paraId="491122E8" w14:textId="5A36FFB9" w:rsidR="00E627E6" w:rsidRPr="00E627E6" w:rsidRDefault="00E627E6" w:rsidP="00AF785D">
      <w:pPr>
        <w:rPr>
          <w:szCs w:val="18"/>
          <w:lang w:eastAsia="nl-NL"/>
        </w:rPr>
      </w:pPr>
      <w:r w:rsidRPr="00AF785D">
        <w:rPr>
          <w:rFonts w:cs="Calibri"/>
          <w:szCs w:val="18"/>
          <w:lang w:eastAsia="nl-NL"/>
        </w:rPr>
        <w:t xml:space="preserve">Voor het provinciale wegennet (inclusief parallelwegen en niet-parallelle banen) is een traject eenduidig gekarakteriseerd met </w:t>
      </w:r>
      <w:r w:rsidRPr="00AF785D">
        <w:rPr>
          <w:rFonts w:cs="Calibri"/>
          <w:b/>
          <w:bCs/>
          <w:szCs w:val="18"/>
          <w:lang w:eastAsia="nl-NL"/>
        </w:rPr>
        <w:t>Km-trajecten</w:t>
      </w:r>
      <w:r w:rsidRPr="00AF785D">
        <w:rPr>
          <w:rFonts w:cs="Calibri"/>
          <w:szCs w:val="18"/>
          <w:lang w:eastAsia="nl-NL"/>
        </w:rPr>
        <w:t xml:space="preserve">: </w:t>
      </w:r>
    </w:p>
    <w:p w14:paraId="6BD4FCD7" w14:textId="77777777" w:rsidR="00E627E6" w:rsidRPr="00AF785D" w:rsidRDefault="00E627E6" w:rsidP="00AF785D">
      <w:pPr>
        <w:rPr>
          <w:szCs w:val="18"/>
          <w:lang w:eastAsia="nl-NL"/>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4"/>
        <w:gridCol w:w="1102"/>
        <w:gridCol w:w="1875"/>
        <w:gridCol w:w="1559"/>
        <w:gridCol w:w="1559"/>
      </w:tblGrid>
      <w:tr w:rsidR="00AF785D" w:rsidRPr="00AF785D" w14:paraId="14C6974E" w14:textId="77777777" w:rsidTr="00771280">
        <w:trPr>
          <w:trHeight w:val="108"/>
        </w:trPr>
        <w:tc>
          <w:tcPr>
            <w:tcW w:w="1276" w:type="dxa"/>
          </w:tcPr>
          <w:p w14:paraId="0A970C16" w14:textId="02CFAFA2" w:rsidR="00AF785D" w:rsidRPr="00AF785D" w:rsidRDefault="009043FB" w:rsidP="00AF785D">
            <w:pPr>
              <w:autoSpaceDE w:val="0"/>
              <w:autoSpaceDN w:val="0"/>
              <w:adjustRightInd w:val="0"/>
              <w:rPr>
                <w:rFonts w:cs="Calibri"/>
                <w:b/>
                <w:bCs/>
                <w:color w:val="000000"/>
                <w:szCs w:val="18"/>
                <w:lang w:eastAsia="nl-NL"/>
              </w:rPr>
            </w:pPr>
            <w:r w:rsidRPr="00CC05CD">
              <w:rPr>
                <w:rFonts w:cs="Calibri"/>
                <w:b/>
                <w:bCs/>
                <w:color w:val="000000"/>
                <w:szCs w:val="18"/>
                <w:lang w:eastAsia="nl-NL"/>
              </w:rPr>
              <w:t>W</w:t>
            </w:r>
            <w:r w:rsidR="0008126E" w:rsidRPr="00AF785D">
              <w:rPr>
                <w:rFonts w:cs="Calibri"/>
                <w:b/>
                <w:bCs/>
                <w:color w:val="000000"/>
                <w:szCs w:val="18"/>
                <w:lang w:eastAsia="nl-NL"/>
              </w:rPr>
              <w:t>egnr</w:t>
            </w:r>
            <w:r w:rsidRPr="00CC05CD">
              <w:rPr>
                <w:rFonts w:cs="Calibri"/>
                <w:b/>
                <w:bCs/>
                <w:color w:val="000000"/>
                <w:szCs w:val="18"/>
                <w:lang w:eastAsia="nl-NL"/>
              </w:rPr>
              <w:t>.</w:t>
            </w:r>
          </w:p>
        </w:tc>
        <w:tc>
          <w:tcPr>
            <w:tcW w:w="1134" w:type="dxa"/>
          </w:tcPr>
          <w:p w14:paraId="5FB74C1B"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begin KM </w:t>
            </w:r>
          </w:p>
        </w:tc>
        <w:tc>
          <w:tcPr>
            <w:tcW w:w="1102" w:type="dxa"/>
          </w:tcPr>
          <w:p w14:paraId="15EF96C8"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eind KM </w:t>
            </w:r>
          </w:p>
        </w:tc>
        <w:tc>
          <w:tcPr>
            <w:tcW w:w="1875" w:type="dxa"/>
          </w:tcPr>
          <w:p w14:paraId="23782A82"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baanpositie </w:t>
            </w:r>
          </w:p>
          <w:p w14:paraId="54038B60"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(“rijbaan”) </w:t>
            </w:r>
          </w:p>
        </w:tc>
        <w:tc>
          <w:tcPr>
            <w:tcW w:w="1559" w:type="dxa"/>
          </w:tcPr>
          <w:p w14:paraId="2706CD06"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baansoort </w:t>
            </w:r>
          </w:p>
        </w:tc>
        <w:tc>
          <w:tcPr>
            <w:tcW w:w="1559" w:type="dxa"/>
          </w:tcPr>
          <w:p w14:paraId="4AF42F47" w14:textId="77777777" w:rsidR="00AF785D" w:rsidRPr="00AF785D" w:rsidRDefault="00AF785D" w:rsidP="00AF785D">
            <w:pPr>
              <w:autoSpaceDE w:val="0"/>
              <w:autoSpaceDN w:val="0"/>
              <w:adjustRightInd w:val="0"/>
              <w:rPr>
                <w:rFonts w:cs="Calibri"/>
                <w:b/>
                <w:bCs/>
                <w:color w:val="000000"/>
                <w:szCs w:val="18"/>
                <w:lang w:eastAsia="nl-NL"/>
              </w:rPr>
            </w:pPr>
            <w:r w:rsidRPr="00AF785D">
              <w:rPr>
                <w:rFonts w:cs="Calibri"/>
                <w:b/>
                <w:bCs/>
                <w:color w:val="000000"/>
                <w:szCs w:val="18"/>
                <w:lang w:eastAsia="nl-NL"/>
              </w:rPr>
              <w:t xml:space="preserve">hectoletter </w:t>
            </w:r>
          </w:p>
        </w:tc>
      </w:tr>
      <w:tr w:rsidR="00AF785D" w:rsidRPr="00AF785D" w14:paraId="304F26DA" w14:textId="77777777" w:rsidTr="00771280">
        <w:trPr>
          <w:trHeight w:val="110"/>
        </w:trPr>
        <w:tc>
          <w:tcPr>
            <w:tcW w:w="1276" w:type="dxa"/>
          </w:tcPr>
          <w:p w14:paraId="21A73D04"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N34 </w:t>
            </w:r>
          </w:p>
        </w:tc>
        <w:tc>
          <w:tcPr>
            <w:tcW w:w="1134" w:type="dxa"/>
          </w:tcPr>
          <w:p w14:paraId="27DC8657"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16,810 </w:t>
            </w:r>
          </w:p>
        </w:tc>
        <w:tc>
          <w:tcPr>
            <w:tcW w:w="1102" w:type="dxa"/>
          </w:tcPr>
          <w:p w14:paraId="521A80CF"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16,953 </w:t>
            </w:r>
          </w:p>
        </w:tc>
        <w:tc>
          <w:tcPr>
            <w:tcW w:w="1875" w:type="dxa"/>
          </w:tcPr>
          <w:p w14:paraId="5DCC70CB"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rechts </w:t>
            </w:r>
          </w:p>
        </w:tc>
        <w:tc>
          <w:tcPr>
            <w:tcW w:w="1559" w:type="dxa"/>
          </w:tcPr>
          <w:p w14:paraId="071015A9"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hoofdrijbaan </w:t>
            </w:r>
          </w:p>
        </w:tc>
        <w:tc>
          <w:tcPr>
            <w:tcW w:w="1559" w:type="dxa"/>
          </w:tcPr>
          <w:p w14:paraId="0F1B95D1" w14:textId="77777777" w:rsidR="00AF785D" w:rsidRPr="00AF785D" w:rsidRDefault="00AF785D" w:rsidP="00AF785D">
            <w:pPr>
              <w:autoSpaceDE w:val="0"/>
              <w:autoSpaceDN w:val="0"/>
              <w:adjustRightInd w:val="0"/>
              <w:rPr>
                <w:rFonts w:cs="Calibri"/>
                <w:color w:val="000000"/>
                <w:szCs w:val="18"/>
                <w:lang w:eastAsia="nl-NL"/>
              </w:rPr>
            </w:pPr>
            <w:r w:rsidRPr="00AF785D">
              <w:rPr>
                <w:rFonts w:cs="Calibri"/>
                <w:color w:val="000000"/>
                <w:szCs w:val="18"/>
                <w:lang w:eastAsia="nl-NL"/>
              </w:rPr>
              <w:t xml:space="preserve">- </w:t>
            </w:r>
          </w:p>
        </w:tc>
      </w:tr>
    </w:tbl>
    <w:p w14:paraId="161DC296" w14:textId="77777777" w:rsidR="00351F29" w:rsidRPr="00351F29" w:rsidRDefault="00351F29" w:rsidP="00351F29"/>
    <w:p w14:paraId="20179C44" w14:textId="77777777" w:rsidR="00187878" w:rsidRPr="00187878" w:rsidRDefault="00187878" w:rsidP="00187878">
      <w:bookmarkStart w:id="0" w:name="_Hlk101270444"/>
      <w:r w:rsidRPr="00187878">
        <w:t>Hierbij geldt het volgende:</w:t>
      </w:r>
    </w:p>
    <w:p w14:paraId="44D2A070" w14:textId="243813A2" w:rsidR="00187878" w:rsidRPr="00187878" w:rsidRDefault="00187878" w:rsidP="00187878">
      <w:pPr>
        <w:pStyle w:val="Lijstalinea"/>
        <w:numPr>
          <w:ilvl w:val="3"/>
          <w:numId w:val="32"/>
        </w:numPr>
        <w:ind w:left="851"/>
      </w:pPr>
      <w:r w:rsidRPr="00187878">
        <w:t>Wegnummer zoals weergegeven op een hectometerbordje: dus N34 i.p.v. N034.</w:t>
      </w:r>
    </w:p>
    <w:p w14:paraId="5F61CA51" w14:textId="01619B4D" w:rsidR="00187878" w:rsidRPr="00187878" w:rsidRDefault="00187878" w:rsidP="00187878">
      <w:pPr>
        <w:pStyle w:val="Lijstalinea"/>
        <w:numPr>
          <w:ilvl w:val="3"/>
          <w:numId w:val="32"/>
        </w:numPr>
        <w:ind w:left="851"/>
      </w:pPr>
      <w:r w:rsidRPr="00187878">
        <w:t>Begin KM en eind KM in drie decimalen, dus met de nauwkeurigheid van een meter.</w:t>
      </w:r>
    </w:p>
    <w:p w14:paraId="459B7944" w14:textId="28DAC147" w:rsidR="00187878" w:rsidRPr="00187878" w:rsidRDefault="00187878" w:rsidP="00187878">
      <w:pPr>
        <w:pStyle w:val="Lijstalinea"/>
        <w:numPr>
          <w:ilvl w:val="3"/>
          <w:numId w:val="32"/>
        </w:numPr>
        <w:ind w:left="851"/>
      </w:pPr>
      <w:r w:rsidRPr="00187878">
        <w:t>Baanpositie en baansoort volgens de benamingen in het NWB [1].</w:t>
      </w:r>
    </w:p>
    <w:p w14:paraId="33534034" w14:textId="1E325D46" w:rsidR="00FD0924" w:rsidRDefault="00187878" w:rsidP="00187878">
      <w:pPr>
        <w:pStyle w:val="Lijstalinea"/>
        <w:numPr>
          <w:ilvl w:val="3"/>
          <w:numId w:val="32"/>
        </w:numPr>
        <w:ind w:left="851"/>
      </w:pPr>
      <w:r w:rsidRPr="00187878">
        <w:t>Indien van toepassing een hectometreringsletter (‘hectoletter’) volgens de systematiek in het NWB</w:t>
      </w:r>
      <w:r w:rsidR="008E0E05">
        <w:rPr>
          <w:rStyle w:val="Voetnootmarkering"/>
        </w:rPr>
        <w:footnoteReference w:id="2"/>
      </w:r>
    </w:p>
    <w:p w14:paraId="3EC5C918" w14:textId="77777777" w:rsidR="00C51F54" w:rsidRDefault="00C51F54" w:rsidP="00C51F54"/>
    <w:p w14:paraId="21A749AF" w14:textId="77777777" w:rsidR="00C51F54" w:rsidRDefault="00C51F54" w:rsidP="00C51F54"/>
    <w:p w14:paraId="2E258D1D" w14:textId="0914CDC3" w:rsidR="00C51F54" w:rsidRDefault="00C51F54" w:rsidP="00C51F54">
      <w:r w:rsidRPr="00C51F54">
        <w:t xml:space="preserve">Daarnaast is een eenduidige karakterisering van een traject op basis van </w:t>
      </w:r>
      <w:r w:rsidRPr="00C51F54">
        <w:rPr>
          <w:b/>
          <w:bCs/>
        </w:rPr>
        <w:t>XY-trajecten</w:t>
      </w:r>
      <w:r w:rsidRPr="00C51F54">
        <w:t xml:space="preserve"> mogelijk:</w:t>
      </w:r>
    </w:p>
    <w:tbl>
      <w:tblPr>
        <w:tblW w:w="893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276"/>
        <w:gridCol w:w="1276"/>
        <w:gridCol w:w="1262"/>
        <w:gridCol w:w="1264"/>
        <w:gridCol w:w="1443"/>
        <w:gridCol w:w="1417"/>
      </w:tblGrid>
      <w:tr w:rsidR="009043FB" w:rsidRPr="009043FB" w14:paraId="14307848" w14:textId="77777777" w:rsidTr="00771280">
        <w:trPr>
          <w:trHeight w:val="244"/>
        </w:trPr>
        <w:tc>
          <w:tcPr>
            <w:tcW w:w="992" w:type="dxa"/>
          </w:tcPr>
          <w:p w14:paraId="61FCF750" w14:textId="7F10D2D3" w:rsidR="009043FB" w:rsidRPr="009043FB" w:rsidRDefault="009043FB" w:rsidP="009043FB">
            <w:pPr>
              <w:autoSpaceDE w:val="0"/>
              <w:autoSpaceDN w:val="0"/>
              <w:adjustRightInd w:val="0"/>
              <w:rPr>
                <w:rFonts w:cs="Calibri"/>
                <w:b/>
                <w:bCs/>
                <w:color w:val="000000"/>
                <w:szCs w:val="18"/>
                <w:lang w:eastAsia="nl-NL"/>
              </w:rPr>
            </w:pPr>
            <w:r w:rsidRPr="00CC05CD">
              <w:rPr>
                <w:rFonts w:cs="Calibri"/>
                <w:b/>
                <w:bCs/>
                <w:color w:val="000000"/>
                <w:szCs w:val="18"/>
                <w:lang w:eastAsia="nl-NL"/>
              </w:rPr>
              <w:t>W</w:t>
            </w:r>
            <w:r w:rsidRPr="009043FB">
              <w:rPr>
                <w:rFonts w:cs="Calibri"/>
                <w:b/>
                <w:bCs/>
                <w:color w:val="000000"/>
                <w:szCs w:val="18"/>
                <w:lang w:eastAsia="nl-NL"/>
              </w:rPr>
              <w:t>egnr</w:t>
            </w:r>
            <w:r w:rsidRPr="00CC05CD">
              <w:rPr>
                <w:rFonts w:cs="Calibri"/>
                <w:b/>
                <w:bCs/>
                <w:color w:val="000000"/>
                <w:szCs w:val="18"/>
                <w:lang w:eastAsia="nl-NL"/>
              </w:rPr>
              <w:t>.</w:t>
            </w:r>
            <w:r w:rsidRPr="009043FB">
              <w:rPr>
                <w:rFonts w:cs="Calibri"/>
                <w:b/>
                <w:bCs/>
                <w:color w:val="000000"/>
                <w:szCs w:val="18"/>
                <w:lang w:eastAsia="nl-NL"/>
              </w:rPr>
              <w:t xml:space="preserve"> </w:t>
            </w:r>
          </w:p>
        </w:tc>
        <w:tc>
          <w:tcPr>
            <w:tcW w:w="1276" w:type="dxa"/>
          </w:tcPr>
          <w:p w14:paraId="40A897E5"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begin X </w:t>
            </w:r>
          </w:p>
        </w:tc>
        <w:tc>
          <w:tcPr>
            <w:tcW w:w="1276" w:type="dxa"/>
          </w:tcPr>
          <w:p w14:paraId="1ED8123F"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begin Y </w:t>
            </w:r>
          </w:p>
        </w:tc>
        <w:tc>
          <w:tcPr>
            <w:tcW w:w="1262" w:type="dxa"/>
          </w:tcPr>
          <w:p w14:paraId="6240BD7F"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eind X </w:t>
            </w:r>
          </w:p>
        </w:tc>
        <w:tc>
          <w:tcPr>
            <w:tcW w:w="1264" w:type="dxa"/>
          </w:tcPr>
          <w:p w14:paraId="68B29D55"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eind Y </w:t>
            </w:r>
          </w:p>
        </w:tc>
        <w:tc>
          <w:tcPr>
            <w:tcW w:w="1443" w:type="dxa"/>
          </w:tcPr>
          <w:p w14:paraId="274AAACF"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baanpositie </w:t>
            </w:r>
          </w:p>
          <w:p w14:paraId="7687945F"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(“rijbaan”) </w:t>
            </w:r>
          </w:p>
        </w:tc>
        <w:tc>
          <w:tcPr>
            <w:tcW w:w="1417" w:type="dxa"/>
          </w:tcPr>
          <w:p w14:paraId="4A540429" w14:textId="77777777" w:rsidR="009043FB" w:rsidRPr="009043FB" w:rsidRDefault="009043FB" w:rsidP="009043FB">
            <w:pPr>
              <w:autoSpaceDE w:val="0"/>
              <w:autoSpaceDN w:val="0"/>
              <w:adjustRightInd w:val="0"/>
              <w:rPr>
                <w:rFonts w:cs="Calibri"/>
                <w:b/>
                <w:bCs/>
                <w:color w:val="000000"/>
                <w:szCs w:val="18"/>
                <w:lang w:eastAsia="nl-NL"/>
              </w:rPr>
            </w:pPr>
            <w:r w:rsidRPr="009043FB">
              <w:rPr>
                <w:rFonts w:cs="Calibri"/>
                <w:b/>
                <w:bCs/>
                <w:color w:val="000000"/>
                <w:szCs w:val="18"/>
                <w:lang w:eastAsia="nl-NL"/>
              </w:rPr>
              <w:t xml:space="preserve">baansoort </w:t>
            </w:r>
          </w:p>
        </w:tc>
      </w:tr>
      <w:tr w:rsidR="009043FB" w:rsidRPr="009043FB" w14:paraId="3387F9B3" w14:textId="77777777" w:rsidTr="00771280">
        <w:trPr>
          <w:trHeight w:val="110"/>
        </w:trPr>
        <w:tc>
          <w:tcPr>
            <w:tcW w:w="992" w:type="dxa"/>
          </w:tcPr>
          <w:p w14:paraId="22831E67"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N34 </w:t>
            </w:r>
          </w:p>
        </w:tc>
        <w:tc>
          <w:tcPr>
            <w:tcW w:w="1276" w:type="dxa"/>
          </w:tcPr>
          <w:p w14:paraId="1B320A65"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223389,40 </w:t>
            </w:r>
          </w:p>
        </w:tc>
        <w:tc>
          <w:tcPr>
            <w:tcW w:w="1276" w:type="dxa"/>
          </w:tcPr>
          <w:p w14:paraId="69C58846"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504543,00 </w:t>
            </w:r>
          </w:p>
        </w:tc>
        <w:tc>
          <w:tcPr>
            <w:tcW w:w="1262" w:type="dxa"/>
          </w:tcPr>
          <w:p w14:paraId="5A09DF7D"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223519,18 </w:t>
            </w:r>
          </w:p>
        </w:tc>
        <w:tc>
          <w:tcPr>
            <w:tcW w:w="1264" w:type="dxa"/>
          </w:tcPr>
          <w:p w14:paraId="47CF9421"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504499,95 </w:t>
            </w:r>
          </w:p>
        </w:tc>
        <w:tc>
          <w:tcPr>
            <w:tcW w:w="1443" w:type="dxa"/>
          </w:tcPr>
          <w:p w14:paraId="0172880A"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rechts </w:t>
            </w:r>
          </w:p>
        </w:tc>
        <w:tc>
          <w:tcPr>
            <w:tcW w:w="1417" w:type="dxa"/>
          </w:tcPr>
          <w:p w14:paraId="21D99724" w14:textId="77777777" w:rsidR="009043FB" w:rsidRPr="009043FB" w:rsidRDefault="009043FB" w:rsidP="009043FB">
            <w:pPr>
              <w:autoSpaceDE w:val="0"/>
              <w:autoSpaceDN w:val="0"/>
              <w:adjustRightInd w:val="0"/>
              <w:rPr>
                <w:rFonts w:cs="Calibri"/>
                <w:color w:val="000000"/>
                <w:szCs w:val="18"/>
                <w:lang w:eastAsia="nl-NL"/>
              </w:rPr>
            </w:pPr>
            <w:r w:rsidRPr="009043FB">
              <w:rPr>
                <w:rFonts w:cs="Calibri"/>
                <w:color w:val="000000"/>
                <w:szCs w:val="18"/>
                <w:lang w:eastAsia="nl-NL"/>
              </w:rPr>
              <w:t xml:space="preserve">hoofdrijbaan </w:t>
            </w:r>
          </w:p>
        </w:tc>
      </w:tr>
    </w:tbl>
    <w:p w14:paraId="76047A28" w14:textId="77777777" w:rsidR="00C51F54" w:rsidRDefault="00C51F54" w:rsidP="00C51F54"/>
    <w:p w14:paraId="32599F7E" w14:textId="77777777" w:rsidR="00C51F54" w:rsidRDefault="00C51F54" w:rsidP="00C51F54">
      <w:r>
        <w:t>Hierbij geldt het volgende:</w:t>
      </w:r>
    </w:p>
    <w:p w14:paraId="33486271" w14:textId="1ADA36D1" w:rsidR="00C51F54" w:rsidRDefault="00C51F54" w:rsidP="00C51F54">
      <w:pPr>
        <w:pStyle w:val="Lijstalinea"/>
        <w:numPr>
          <w:ilvl w:val="2"/>
          <w:numId w:val="34"/>
        </w:numPr>
        <w:ind w:left="851" w:hanging="284"/>
      </w:pPr>
      <w:r>
        <w:t>X/Y coördinaten worden aangeleverd in Rijksdriehoek (RD New – EPSG:28992).</w:t>
      </w:r>
    </w:p>
    <w:p w14:paraId="75A10043" w14:textId="43C61BDB" w:rsidR="00C51F54" w:rsidRDefault="00C51F54" w:rsidP="00C51F54">
      <w:pPr>
        <w:pStyle w:val="Lijstalinea"/>
        <w:numPr>
          <w:ilvl w:val="2"/>
          <w:numId w:val="34"/>
        </w:numPr>
        <w:ind w:left="851" w:hanging="284"/>
      </w:pPr>
      <w:r>
        <w:t>Wegnummer, baanpositie en baansoort worden gevraagd, omdat de nauwkeurigheid van de aangeleverde XY coördinaten niet altijd voldoende is om eenduidig de rijbaan te bepalen.</w:t>
      </w:r>
    </w:p>
    <w:p w14:paraId="17C9B836" w14:textId="77777777" w:rsidR="00C51F54" w:rsidRDefault="00C51F54" w:rsidP="00C51F54"/>
    <w:p w14:paraId="691C4B59" w14:textId="77777777" w:rsidR="00C51F54" w:rsidRDefault="00C51F54" w:rsidP="00C51F54"/>
    <w:p w14:paraId="734003E4" w14:textId="77777777" w:rsidR="004F5393" w:rsidRDefault="004F5393">
      <w:pPr>
        <w:rPr>
          <w:b/>
          <w:bCs/>
        </w:rPr>
      </w:pPr>
      <w:r>
        <w:rPr>
          <w:b/>
          <w:bCs/>
        </w:rPr>
        <w:br w:type="page"/>
      </w:r>
    </w:p>
    <w:p w14:paraId="5214A4C0" w14:textId="7B43CDED" w:rsidR="004F5393" w:rsidRPr="004F5393" w:rsidRDefault="004F5393" w:rsidP="004F5393">
      <w:pPr>
        <w:rPr>
          <w:b/>
          <w:bCs/>
        </w:rPr>
      </w:pPr>
      <w:r w:rsidRPr="004F5393">
        <w:rPr>
          <w:b/>
          <w:bCs/>
        </w:rPr>
        <w:lastRenderedPageBreak/>
        <w:t>Visuele inspecties</w:t>
      </w:r>
    </w:p>
    <w:p w14:paraId="37CB0B75" w14:textId="7D01354F" w:rsidR="00C51F54" w:rsidRDefault="004F5393" w:rsidP="004F5393">
      <w:r>
        <w:t>Eisen aanlevering data visuele weginspecties:</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8"/>
        <w:gridCol w:w="951"/>
        <w:gridCol w:w="2977"/>
        <w:gridCol w:w="2902"/>
      </w:tblGrid>
      <w:tr w:rsidR="00CC05CD" w:rsidRPr="00CC05CD" w14:paraId="1A3D065C" w14:textId="77777777" w:rsidTr="00771280">
        <w:trPr>
          <w:trHeight w:val="244"/>
        </w:trPr>
        <w:tc>
          <w:tcPr>
            <w:tcW w:w="3119" w:type="dxa"/>
            <w:gridSpan w:val="2"/>
          </w:tcPr>
          <w:p w14:paraId="6ADDEA74" w14:textId="77777777" w:rsidR="00CC05CD" w:rsidRPr="00CC05CD" w:rsidRDefault="00CC05CD" w:rsidP="00CC05CD">
            <w:pPr>
              <w:autoSpaceDE w:val="0"/>
              <w:autoSpaceDN w:val="0"/>
              <w:adjustRightInd w:val="0"/>
              <w:rPr>
                <w:rFonts w:cs="Calibri"/>
                <w:color w:val="000000"/>
                <w:szCs w:val="18"/>
                <w:lang w:eastAsia="nl-NL"/>
              </w:rPr>
            </w:pPr>
          </w:p>
        </w:tc>
        <w:tc>
          <w:tcPr>
            <w:tcW w:w="2977" w:type="dxa"/>
          </w:tcPr>
          <w:p w14:paraId="5E784B51" w14:textId="0D4B6115" w:rsidR="00CC05CD" w:rsidRPr="00CC05CD" w:rsidRDefault="00CC05CD" w:rsidP="00CC05CD">
            <w:pPr>
              <w:autoSpaceDE w:val="0"/>
              <w:autoSpaceDN w:val="0"/>
              <w:adjustRightInd w:val="0"/>
              <w:rPr>
                <w:rFonts w:cs="Calibri"/>
                <w:color w:val="000000"/>
                <w:szCs w:val="18"/>
                <w:lang w:eastAsia="nl-NL"/>
              </w:rPr>
            </w:pPr>
            <w:r w:rsidRPr="00CC05CD">
              <w:rPr>
                <w:rFonts w:cs="Calibri"/>
                <w:b/>
                <w:bCs/>
                <w:color w:val="000000"/>
                <w:szCs w:val="18"/>
                <w:lang w:eastAsia="nl-NL"/>
              </w:rPr>
              <w:t>Open standaard</w:t>
            </w:r>
          </w:p>
        </w:tc>
        <w:tc>
          <w:tcPr>
            <w:tcW w:w="2902" w:type="dxa"/>
          </w:tcPr>
          <w:p w14:paraId="47EE40E9" w14:textId="46B6EA90" w:rsidR="00CC05CD" w:rsidRPr="00CC05CD" w:rsidRDefault="00CC05CD" w:rsidP="00CC05CD">
            <w:pPr>
              <w:autoSpaceDE w:val="0"/>
              <w:autoSpaceDN w:val="0"/>
              <w:adjustRightInd w:val="0"/>
              <w:rPr>
                <w:rFonts w:cs="Calibri"/>
                <w:color w:val="000000"/>
                <w:szCs w:val="18"/>
                <w:lang w:eastAsia="nl-NL"/>
              </w:rPr>
            </w:pPr>
            <w:r w:rsidRPr="00CC05CD">
              <w:rPr>
                <w:rFonts w:cs="Calibri"/>
                <w:b/>
                <w:bCs/>
                <w:color w:val="000000"/>
                <w:szCs w:val="18"/>
                <w:lang w:eastAsia="nl-NL"/>
              </w:rPr>
              <w:t>Argumentatie</w:t>
            </w:r>
          </w:p>
        </w:tc>
      </w:tr>
      <w:tr w:rsidR="00CC05CD" w:rsidRPr="00CC05CD" w14:paraId="506084A1" w14:textId="77777777" w:rsidTr="00771280">
        <w:trPr>
          <w:trHeight w:val="244"/>
        </w:trPr>
        <w:tc>
          <w:tcPr>
            <w:tcW w:w="2168" w:type="dxa"/>
          </w:tcPr>
          <w:p w14:paraId="4E06E964"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Trajectinformatie </w:t>
            </w:r>
          </w:p>
        </w:tc>
        <w:tc>
          <w:tcPr>
            <w:tcW w:w="951" w:type="dxa"/>
          </w:tcPr>
          <w:p w14:paraId="7A348F05"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Tabel </w:t>
            </w:r>
          </w:p>
        </w:tc>
        <w:tc>
          <w:tcPr>
            <w:tcW w:w="2977" w:type="dxa"/>
          </w:tcPr>
          <w:p w14:paraId="4D5FB005"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Km-trajecten of </w:t>
            </w:r>
          </w:p>
          <w:p w14:paraId="6AF09DBC"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XY-trajecten </w:t>
            </w:r>
          </w:p>
        </w:tc>
        <w:tc>
          <w:tcPr>
            <w:tcW w:w="2902" w:type="dxa"/>
          </w:tcPr>
          <w:p w14:paraId="2BE0210C"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generiek </w:t>
            </w:r>
          </w:p>
        </w:tc>
      </w:tr>
      <w:tr w:rsidR="00CC05CD" w:rsidRPr="00CC05CD" w14:paraId="3B5BDD64" w14:textId="77777777" w:rsidTr="00771280">
        <w:trPr>
          <w:trHeight w:val="110"/>
        </w:trPr>
        <w:tc>
          <w:tcPr>
            <w:tcW w:w="2168" w:type="dxa"/>
          </w:tcPr>
          <w:p w14:paraId="21CCE1F7"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Kwaliteitsmetingen </w:t>
            </w:r>
          </w:p>
        </w:tc>
        <w:tc>
          <w:tcPr>
            <w:tcW w:w="951" w:type="dxa"/>
          </w:tcPr>
          <w:p w14:paraId="4C059387"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Tabel </w:t>
            </w:r>
          </w:p>
        </w:tc>
        <w:tc>
          <w:tcPr>
            <w:tcW w:w="2977" w:type="dxa"/>
          </w:tcPr>
          <w:p w14:paraId="0CF970DF"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CROW 146b/147 </w:t>
            </w:r>
          </w:p>
        </w:tc>
        <w:tc>
          <w:tcPr>
            <w:tcW w:w="2902" w:type="dxa"/>
          </w:tcPr>
          <w:p w14:paraId="586BD1C8"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i/>
                <w:iCs/>
                <w:color w:val="000000"/>
                <w:szCs w:val="18"/>
                <w:lang w:eastAsia="nl-NL"/>
              </w:rPr>
              <w:t xml:space="preserve">de facto </w:t>
            </w:r>
            <w:r w:rsidRPr="00CC05CD">
              <w:rPr>
                <w:rFonts w:cs="Calibri"/>
                <w:color w:val="000000"/>
                <w:szCs w:val="18"/>
                <w:lang w:eastAsia="nl-NL"/>
              </w:rPr>
              <w:t xml:space="preserve">standaard </w:t>
            </w:r>
          </w:p>
        </w:tc>
      </w:tr>
      <w:tr w:rsidR="00CC05CD" w:rsidRPr="00CC05CD" w14:paraId="70A1C93F" w14:textId="77777777" w:rsidTr="00771280">
        <w:trPr>
          <w:trHeight w:val="110"/>
        </w:trPr>
        <w:tc>
          <w:tcPr>
            <w:tcW w:w="2168" w:type="dxa"/>
          </w:tcPr>
          <w:p w14:paraId="4E492935"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Kwaliteitsoordeel </w:t>
            </w:r>
          </w:p>
        </w:tc>
        <w:tc>
          <w:tcPr>
            <w:tcW w:w="951" w:type="dxa"/>
          </w:tcPr>
          <w:p w14:paraId="67BEB4F6"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Tabel </w:t>
            </w:r>
          </w:p>
        </w:tc>
        <w:tc>
          <w:tcPr>
            <w:tcW w:w="2977" w:type="dxa"/>
          </w:tcPr>
          <w:p w14:paraId="1A3131FD"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Onderhoudsrichtlijn CROW </w:t>
            </w:r>
          </w:p>
        </w:tc>
        <w:tc>
          <w:tcPr>
            <w:tcW w:w="2902" w:type="dxa"/>
          </w:tcPr>
          <w:p w14:paraId="6C576A9C"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i/>
                <w:iCs/>
                <w:color w:val="000000"/>
                <w:szCs w:val="18"/>
                <w:lang w:eastAsia="nl-NL"/>
              </w:rPr>
              <w:t xml:space="preserve">de facto </w:t>
            </w:r>
            <w:r w:rsidRPr="00CC05CD">
              <w:rPr>
                <w:rFonts w:cs="Calibri"/>
                <w:color w:val="000000"/>
                <w:szCs w:val="18"/>
                <w:lang w:eastAsia="nl-NL"/>
              </w:rPr>
              <w:t xml:space="preserve">standaard </w:t>
            </w:r>
          </w:p>
        </w:tc>
      </w:tr>
      <w:tr w:rsidR="00CC05CD" w:rsidRPr="00CC05CD" w14:paraId="1533C178" w14:textId="77777777" w:rsidTr="00771280">
        <w:trPr>
          <w:trHeight w:val="421"/>
        </w:trPr>
        <w:tc>
          <w:tcPr>
            <w:tcW w:w="2168" w:type="dxa"/>
          </w:tcPr>
          <w:p w14:paraId="09B2695B"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Inwinningsgegevens </w:t>
            </w:r>
          </w:p>
        </w:tc>
        <w:tc>
          <w:tcPr>
            <w:tcW w:w="951" w:type="dxa"/>
          </w:tcPr>
          <w:p w14:paraId="1C807817"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Tabel </w:t>
            </w:r>
          </w:p>
        </w:tc>
        <w:tc>
          <w:tcPr>
            <w:tcW w:w="2977" w:type="dxa"/>
          </w:tcPr>
          <w:p w14:paraId="078BCE65" w14:textId="77777777" w:rsidR="00CC05CD" w:rsidRPr="00CC05CD" w:rsidRDefault="00CC05CD" w:rsidP="00CC05CD">
            <w:pPr>
              <w:autoSpaceDE w:val="0"/>
              <w:autoSpaceDN w:val="0"/>
              <w:adjustRightInd w:val="0"/>
              <w:rPr>
                <w:rFonts w:cs="Courier New"/>
                <w:color w:val="000000"/>
                <w:szCs w:val="18"/>
                <w:lang w:val="en-US" w:eastAsia="nl-NL"/>
              </w:rPr>
            </w:pPr>
            <w:r w:rsidRPr="00CC05CD">
              <w:rPr>
                <w:rFonts w:cs="Courier New"/>
                <w:color w:val="000000"/>
                <w:szCs w:val="18"/>
                <w:lang w:val="en-US" w:eastAsia="nl-NL"/>
              </w:rPr>
              <w:t xml:space="preserve">measurement_date; </w:t>
            </w:r>
          </w:p>
          <w:p w14:paraId="1979A979" w14:textId="77777777" w:rsidR="00CC05CD" w:rsidRPr="00CC05CD" w:rsidRDefault="00CC05CD" w:rsidP="00CC05CD">
            <w:pPr>
              <w:autoSpaceDE w:val="0"/>
              <w:autoSpaceDN w:val="0"/>
              <w:adjustRightInd w:val="0"/>
              <w:rPr>
                <w:rFonts w:cs="Courier New"/>
                <w:color w:val="000000"/>
                <w:szCs w:val="18"/>
                <w:lang w:val="en-US" w:eastAsia="nl-NL"/>
              </w:rPr>
            </w:pPr>
            <w:r w:rsidRPr="00CC05CD">
              <w:rPr>
                <w:rFonts w:cs="Courier New"/>
                <w:color w:val="000000"/>
                <w:szCs w:val="18"/>
                <w:lang w:val="en-US" w:eastAsia="nl-NL"/>
              </w:rPr>
              <w:t xml:space="preserve">supplier; </w:t>
            </w:r>
          </w:p>
          <w:p w14:paraId="6B6743F2" w14:textId="77777777" w:rsidR="00CC05CD" w:rsidRPr="00CC05CD" w:rsidRDefault="00CC05CD" w:rsidP="00CC05CD">
            <w:pPr>
              <w:autoSpaceDE w:val="0"/>
              <w:autoSpaceDN w:val="0"/>
              <w:adjustRightInd w:val="0"/>
              <w:rPr>
                <w:rFonts w:cs="Courier New"/>
                <w:color w:val="000000"/>
                <w:szCs w:val="18"/>
                <w:lang w:val="en-US" w:eastAsia="nl-NL"/>
              </w:rPr>
            </w:pPr>
            <w:r w:rsidRPr="00CC05CD">
              <w:rPr>
                <w:rFonts w:cs="Courier New"/>
                <w:color w:val="000000"/>
                <w:szCs w:val="18"/>
                <w:lang w:val="en-US" w:eastAsia="nl-NL"/>
              </w:rPr>
              <w:t xml:space="preserve">contract_id; </w:t>
            </w:r>
          </w:p>
          <w:p w14:paraId="73A69592" w14:textId="77777777" w:rsidR="00CC05CD" w:rsidRPr="00CC05CD" w:rsidRDefault="00CC05CD" w:rsidP="00CC05CD">
            <w:pPr>
              <w:autoSpaceDE w:val="0"/>
              <w:autoSpaceDN w:val="0"/>
              <w:adjustRightInd w:val="0"/>
              <w:rPr>
                <w:rFonts w:cs="Courier New"/>
                <w:color w:val="000000"/>
                <w:szCs w:val="18"/>
                <w:lang w:eastAsia="nl-NL"/>
              </w:rPr>
            </w:pPr>
            <w:r w:rsidRPr="00CC05CD">
              <w:rPr>
                <w:rFonts w:cs="Courier New"/>
                <w:color w:val="000000"/>
                <w:szCs w:val="18"/>
                <w:lang w:eastAsia="nl-NL"/>
              </w:rPr>
              <w:t xml:space="preserve">project_id </w:t>
            </w:r>
          </w:p>
        </w:tc>
        <w:tc>
          <w:tcPr>
            <w:tcW w:w="2902" w:type="dxa"/>
          </w:tcPr>
          <w:p w14:paraId="58C4E937"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Ruwe data volledig herleidbaar. </w:t>
            </w:r>
          </w:p>
        </w:tc>
      </w:tr>
      <w:tr w:rsidR="00CC05CD" w:rsidRPr="00CC05CD" w14:paraId="2A6D0504" w14:textId="77777777" w:rsidTr="00771280">
        <w:trPr>
          <w:trHeight w:val="647"/>
        </w:trPr>
        <w:tc>
          <w:tcPr>
            <w:tcW w:w="2168" w:type="dxa"/>
          </w:tcPr>
          <w:p w14:paraId="7D91CDF0"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HD beelden, 360° opnamen. </w:t>
            </w:r>
          </w:p>
        </w:tc>
        <w:tc>
          <w:tcPr>
            <w:tcW w:w="951" w:type="dxa"/>
          </w:tcPr>
          <w:p w14:paraId="5D967CFA"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Video </w:t>
            </w:r>
          </w:p>
        </w:tc>
        <w:tc>
          <w:tcPr>
            <w:tcW w:w="2977" w:type="dxa"/>
          </w:tcPr>
          <w:p w14:paraId="71456858"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.mp4 formaat, </w:t>
            </w:r>
          </w:p>
          <w:p w14:paraId="0EC0FCE5"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i/>
                <w:iCs/>
                <w:color w:val="000000"/>
                <w:szCs w:val="18"/>
                <w:lang w:eastAsia="nl-NL"/>
              </w:rPr>
              <w:t xml:space="preserve">aaaa.mp4 </w:t>
            </w:r>
            <w:r w:rsidRPr="00CC05CD">
              <w:rPr>
                <w:rFonts w:cs="Calibri"/>
                <w:color w:val="000000"/>
                <w:szCs w:val="18"/>
                <w:lang w:eastAsia="nl-NL"/>
              </w:rPr>
              <w:t xml:space="preserve">en </w:t>
            </w:r>
            <w:r w:rsidRPr="00CC05CD">
              <w:rPr>
                <w:rFonts w:cs="Calibri"/>
                <w:i/>
                <w:iCs/>
                <w:color w:val="000000"/>
                <w:szCs w:val="18"/>
                <w:lang w:eastAsia="nl-NL"/>
              </w:rPr>
              <w:t xml:space="preserve">aaaa.mp4.meta </w:t>
            </w:r>
          </w:p>
        </w:tc>
        <w:tc>
          <w:tcPr>
            <w:tcW w:w="2902" w:type="dxa"/>
          </w:tcPr>
          <w:p w14:paraId="1CB299A9"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Maximaal ondersteund open formaat in webapplicaties. </w:t>
            </w:r>
          </w:p>
          <w:p w14:paraId="0ABDB247" w14:textId="77777777" w:rsidR="00CC05CD" w:rsidRPr="00CC05CD" w:rsidRDefault="00CC05CD" w:rsidP="00CC05CD">
            <w:pPr>
              <w:autoSpaceDE w:val="0"/>
              <w:autoSpaceDN w:val="0"/>
              <w:adjustRightInd w:val="0"/>
              <w:rPr>
                <w:rFonts w:cs="Calibri"/>
                <w:color w:val="000000"/>
                <w:szCs w:val="18"/>
                <w:lang w:eastAsia="nl-NL"/>
              </w:rPr>
            </w:pPr>
            <w:r w:rsidRPr="00CC05CD">
              <w:rPr>
                <w:rFonts w:cs="Calibri"/>
                <w:color w:val="000000"/>
                <w:szCs w:val="18"/>
                <w:lang w:eastAsia="nl-NL"/>
              </w:rPr>
              <w:t xml:space="preserve">Meta data gescheiden van beeldmateriaal laat standaardisatie én maatwerk toe. </w:t>
            </w:r>
          </w:p>
        </w:tc>
      </w:tr>
      <w:tr w:rsidR="009E3F47" w:rsidRPr="00CC05CD" w14:paraId="39D82294" w14:textId="77777777" w:rsidTr="00771280">
        <w:trPr>
          <w:trHeight w:val="647"/>
        </w:trPr>
        <w:tc>
          <w:tcPr>
            <w:tcW w:w="2168" w:type="dxa"/>
          </w:tcPr>
          <w:p w14:paraId="2F81DE29" w14:textId="1C1E276F" w:rsidR="009E3F47" w:rsidRPr="009E3F47" w:rsidRDefault="009E3F47" w:rsidP="009E3F47">
            <w:pPr>
              <w:autoSpaceDE w:val="0"/>
              <w:autoSpaceDN w:val="0"/>
              <w:adjustRightInd w:val="0"/>
              <w:rPr>
                <w:rFonts w:cs="Calibri"/>
                <w:color w:val="000000"/>
                <w:szCs w:val="18"/>
                <w:lang w:eastAsia="nl-NL"/>
              </w:rPr>
            </w:pPr>
            <w:r w:rsidRPr="009E3F47">
              <w:rPr>
                <w:rFonts w:cs="Calibri"/>
                <w:color w:val="000000"/>
                <w:szCs w:val="18"/>
                <w:lang w:eastAsia="nl-NL"/>
              </w:rPr>
              <w:t>Fotomateriaal</w:t>
            </w:r>
          </w:p>
          <w:p w14:paraId="584C4EB1" w14:textId="114972AD" w:rsidR="009E3F47" w:rsidRPr="00CC05CD" w:rsidRDefault="009E3F47" w:rsidP="009E3F47">
            <w:pPr>
              <w:autoSpaceDE w:val="0"/>
              <w:autoSpaceDN w:val="0"/>
              <w:adjustRightInd w:val="0"/>
              <w:rPr>
                <w:rFonts w:cs="Calibri"/>
                <w:color w:val="000000"/>
                <w:szCs w:val="18"/>
                <w:lang w:eastAsia="nl-NL"/>
              </w:rPr>
            </w:pPr>
          </w:p>
        </w:tc>
        <w:tc>
          <w:tcPr>
            <w:tcW w:w="951" w:type="dxa"/>
          </w:tcPr>
          <w:p w14:paraId="4702F04B" w14:textId="77777777" w:rsidR="009E3F47" w:rsidRPr="009E3F47" w:rsidRDefault="009E3F47" w:rsidP="009E3F47">
            <w:pPr>
              <w:autoSpaceDE w:val="0"/>
              <w:autoSpaceDN w:val="0"/>
              <w:adjustRightInd w:val="0"/>
              <w:rPr>
                <w:rFonts w:cs="Calibri"/>
                <w:color w:val="000000"/>
                <w:szCs w:val="18"/>
                <w:lang w:eastAsia="nl-NL"/>
              </w:rPr>
            </w:pPr>
            <w:r w:rsidRPr="009E3F47">
              <w:rPr>
                <w:rFonts w:cs="Calibri"/>
                <w:color w:val="000000"/>
                <w:szCs w:val="18"/>
                <w:lang w:eastAsia="nl-NL"/>
              </w:rPr>
              <w:t>Foto</w:t>
            </w:r>
          </w:p>
          <w:p w14:paraId="0273C85A" w14:textId="77777777" w:rsidR="009E3F47" w:rsidRPr="00CC05CD" w:rsidRDefault="009E3F47" w:rsidP="00CC05CD">
            <w:pPr>
              <w:autoSpaceDE w:val="0"/>
              <w:autoSpaceDN w:val="0"/>
              <w:adjustRightInd w:val="0"/>
              <w:rPr>
                <w:rFonts w:cs="Calibri"/>
                <w:color w:val="000000"/>
                <w:szCs w:val="18"/>
                <w:lang w:eastAsia="nl-NL"/>
              </w:rPr>
            </w:pPr>
          </w:p>
        </w:tc>
        <w:tc>
          <w:tcPr>
            <w:tcW w:w="2977" w:type="dxa"/>
          </w:tcPr>
          <w:p w14:paraId="2FB01138" w14:textId="36C10C60" w:rsidR="009E3F47" w:rsidRPr="009E3F47" w:rsidRDefault="009E3F47" w:rsidP="009E3F47">
            <w:pPr>
              <w:autoSpaceDE w:val="0"/>
              <w:autoSpaceDN w:val="0"/>
              <w:adjustRightInd w:val="0"/>
              <w:rPr>
                <w:rFonts w:cs="Calibri"/>
                <w:color w:val="000000"/>
                <w:szCs w:val="18"/>
                <w:lang w:eastAsia="nl-NL"/>
              </w:rPr>
            </w:pPr>
            <w:r>
              <w:rPr>
                <w:rFonts w:cs="Calibri"/>
                <w:color w:val="000000"/>
                <w:szCs w:val="18"/>
                <w:lang w:eastAsia="nl-NL"/>
              </w:rPr>
              <w:t>.</w:t>
            </w:r>
            <w:r w:rsidRPr="009E3F47">
              <w:rPr>
                <w:rFonts w:cs="Calibri"/>
                <w:color w:val="000000"/>
                <w:szCs w:val="18"/>
                <w:lang w:eastAsia="nl-NL"/>
              </w:rPr>
              <w:t>jpg formaat,</w:t>
            </w:r>
          </w:p>
          <w:p w14:paraId="109155AE" w14:textId="77777777" w:rsidR="009E3F47" w:rsidRPr="007B7FD9" w:rsidRDefault="009E3F47" w:rsidP="009E3F47">
            <w:pPr>
              <w:autoSpaceDE w:val="0"/>
              <w:autoSpaceDN w:val="0"/>
              <w:adjustRightInd w:val="0"/>
              <w:rPr>
                <w:rFonts w:cs="Calibri"/>
                <w:i/>
                <w:iCs/>
                <w:color w:val="000000"/>
                <w:szCs w:val="18"/>
                <w:lang w:eastAsia="nl-NL"/>
              </w:rPr>
            </w:pPr>
            <w:r w:rsidRPr="007B7FD9">
              <w:rPr>
                <w:rFonts w:cs="Calibri"/>
                <w:i/>
                <w:iCs/>
                <w:color w:val="000000"/>
                <w:szCs w:val="18"/>
                <w:lang w:eastAsia="nl-NL"/>
              </w:rPr>
              <w:t>bbbb.jpg en</w:t>
            </w:r>
          </w:p>
          <w:p w14:paraId="3290C0DD" w14:textId="77777777" w:rsidR="009E3F47" w:rsidRPr="007B7FD9" w:rsidRDefault="009E3F47" w:rsidP="009E3F47">
            <w:pPr>
              <w:autoSpaceDE w:val="0"/>
              <w:autoSpaceDN w:val="0"/>
              <w:adjustRightInd w:val="0"/>
              <w:rPr>
                <w:rFonts w:cs="Calibri"/>
                <w:i/>
                <w:iCs/>
                <w:color w:val="000000"/>
                <w:szCs w:val="18"/>
                <w:lang w:eastAsia="nl-NL"/>
              </w:rPr>
            </w:pPr>
            <w:r w:rsidRPr="007B7FD9">
              <w:rPr>
                <w:rFonts w:cs="Calibri"/>
                <w:i/>
                <w:iCs/>
                <w:color w:val="000000"/>
                <w:szCs w:val="18"/>
                <w:lang w:eastAsia="nl-NL"/>
              </w:rPr>
              <w:t>bbbb.jpg.meta</w:t>
            </w:r>
          </w:p>
          <w:p w14:paraId="2ED9D553" w14:textId="77777777" w:rsidR="009E3F47" w:rsidRPr="00CC05CD" w:rsidRDefault="009E3F47" w:rsidP="00CC05CD">
            <w:pPr>
              <w:autoSpaceDE w:val="0"/>
              <w:autoSpaceDN w:val="0"/>
              <w:adjustRightInd w:val="0"/>
              <w:rPr>
                <w:rFonts w:cs="Calibri"/>
                <w:color w:val="000000"/>
                <w:szCs w:val="18"/>
                <w:lang w:eastAsia="nl-NL"/>
              </w:rPr>
            </w:pPr>
          </w:p>
        </w:tc>
        <w:tc>
          <w:tcPr>
            <w:tcW w:w="2902" w:type="dxa"/>
          </w:tcPr>
          <w:p w14:paraId="49C118EF" w14:textId="77777777" w:rsidR="009E3F47" w:rsidRPr="009E3F47" w:rsidRDefault="009E3F47" w:rsidP="009E3F47">
            <w:pPr>
              <w:autoSpaceDE w:val="0"/>
              <w:autoSpaceDN w:val="0"/>
              <w:adjustRightInd w:val="0"/>
              <w:rPr>
                <w:rFonts w:cs="Calibri"/>
                <w:color w:val="000000"/>
                <w:szCs w:val="18"/>
                <w:lang w:eastAsia="nl-NL"/>
              </w:rPr>
            </w:pPr>
            <w:r w:rsidRPr="009E3F47">
              <w:rPr>
                <w:rFonts w:cs="Calibri"/>
                <w:color w:val="000000"/>
                <w:szCs w:val="18"/>
                <w:lang w:eastAsia="nl-NL"/>
              </w:rPr>
              <w:t>Maximaal ondersteund open formaat in webapplicaties.</w:t>
            </w:r>
          </w:p>
          <w:p w14:paraId="75D9A692" w14:textId="0FE66A9C" w:rsidR="009E3F47" w:rsidRPr="00CC05CD" w:rsidRDefault="009E3F47" w:rsidP="009E3F47">
            <w:pPr>
              <w:autoSpaceDE w:val="0"/>
              <w:autoSpaceDN w:val="0"/>
              <w:adjustRightInd w:val="0"/>
              <w:rPr>
                <w:rFonts w:cs="Calibri"/>
                <w:color w:val="000000"/>
                <w:szCs w:val="18"/>
                <w:lang w:eastAsia="nl-NL"/>
              </w:rPr>
            </w:pPr>
            <w:r w:rsidRPr="009E3F47">
              <w:rPr>
                <w:rFonts w:cs="Calibri"/>
                <w:color w:val="000000"/>
                <w:szCs w:val="18"/>
                <w:lang w:eastAsia="nl-NL"/>
              </w:rPr>
              <w:t>Metadata gescheiden van beeldmateriaal laat standaardisatie</w:t>
            </w:r>
          </w:p>
        </w:tc>
      </w:tr>
    </w:tbl>
    <w:p w14:paraId="7203437F" w14:textId="77777777" w:rsidR="00C51F54" w:rsidRDefault="00C51F54" w:rsidP="00C51F54"/>
    <w:p w14:paraId="625A8EDC" w14:textId="6B324A32" w:rsidR="007B7FD9" w:rsidRDefault="007B7FD9" w:rsidP="007B7FD9">
      <w:pPr>
        <w:autoSpaceDE w:val="0"/>
        <w:autoSpaceDN w:val="0"/>
        <w:adjustRightInd w:val="0"/>
        <w:rPr>
          <w:rFonts w:ascii="Calibri" w:hAnsi="Calibri" w:cs="Calibri"/>
          <w:color w:val="000000"/>
          <w:sz w:val="22"/>
          <w:lang w:eastAsia="nl-NL"/>
        </w:rPr>
      </w:pPr>
      <w:r w:rsidRPr="007B7FD9">
        <w:rPr>
          <w:rFonts w:ascii="Calibri" w:hAnsi="Calibri" w:cs="Calibri"/>
          <w:b/>
          <w:bCs/>
          <w:color w:val="000000"/>
          <w:sz w:val="22"/>
          <w:lang w:eastAsia="nl-NL"/>
        </w:rPr>
        <w:t xml:space="preserve">Metadata </w:t>
      </w:r>
      <w:r w:rsidRPr="007B7FD9">
        <w:rPr>
          <w:rFonts w:ascii="Calibri" w:hAnsi="Calibri" w:cs="Calibri"/>
          <w:color w:val="000000"/>
          <w:sz w:val="22"/>
          <w:lang w:eastAsia="nl-NL"/>
        </w:rPr>
        <w:t xml:space="preserve">– De metadata bij het video of fotomateriaal bevat de inwinningsgegevens plus de XY coördinaten per foto of </w:t>
      </w:r>
      <w:r w:rsidRPr="007B7FD9">
        <w:rPr>
          <w:rFonts w:ascii="Calibri" w:hAnsi="Calibri" w:cs="Calibri"/>
          <w:i/>
          <w:iCs/>
          <w:color w:val="000000"/>
          <w:sz w:val="22"/>
          <w:lang w:eastAsia="nl-NL"/>
        </w:rPr>
        <w:t xml:space="preserve">per frame </w:t>
      </w:r>
      <w:r w:rsidRPr="007B7FD9">
        <w:rPr>
          <w:rFonts w:ascii="Calibri" w:hAnsi="Calibri" w:cs="Calibri"/>
          <w:color w:val="000000"/>
          <w:sz w:val="22"/>
          <w:lang w:eastAsia="nl-NL"/>
        </w:rPr>
        <w:t xml:space="preserve">in de video (zie boven). Deze metadata is in aanvulling op de metadata die van toepassing is op de gehele </w:t>
      </w:r>
      <w:r w:rsidRPr="007B7FD9">
        <w:rPr>
          <w:rFonts w:ascii="Calibri" w:hAnsi="Calibri" w:cs="Calibri"/>
          <w:i/>
          <w:iCs/>
          <w:color w:val="000000"/>
          <w:sz w:val="22"/>
          <w:lang w:eastAsia="nl-NL"/>
        </w:rPr>
        <w:t xml:space="preserve">dataset </w:t>
      </w:r>
      <w:r w:rsidRPr="007B7FD9">
        <w:rPr>
          <w:rFonts w:ascii="Calibri" w:hAnsi="Calibri" w:cs="Calibri"/>
          <w:color w:val="000000"/>
          <w:sz w:val="22"/>
          <w:lang w:eastAsia="nl-NL"/>
        </w:rPr>
        <w:t xml:space="preserve">zoals door de provincie Overijssel voor geografische informatie is vastgelegd (gebaseerd op ISO 19115 en voor Nederland gespecificeerd volgens </w:t>
      </w:r>
      <w:hyperlink r:id="rId22" w:history="1">
        <w:r w:rsidRPr="007B7FD9">
          <w:rPr>
            <w:rStyle w:val="Hyperlink"/>
            <w:rFonts w:ascii="Calibri" w:hAnsi="Calibri" w:cs="Calibri"/>
            <w:sz w:val="22"/>
            <w:lang w:eastAsia="nl-NL"/>
          </w:rPr>
          <w:t>https://docs.geostandaarden.nl/md/mdprofiel-iso19115/</w:t>
        </w:r>
      </w:hyperlink>
      <w:r w:rsidRPr="007B7FD9">
        <w:rPr>
          <w:rFonts w:ascii="Calibri" w:hAnsi="Calibri" w:cs="Calibri"/>
          <w:color w:val="000000"/>
          <w:sz w:val="22"/>
          <w:lang w:eastAsia="nl-NL"/>
        </w:rPr>
        <w:t>).</w:t>
      </w:r>
    </w:p>
    <w:p w14:paraId="640EAC5C" w14:textId="36B1E993" w:rsidR="007B7FD9" w:rsidRPr="007B7FD9" w:rsidRDefault="007B7FD9" w:rsidP="007B7FD9">
      <w:pPr>
        <w:autoSpaceDE w:val="0"/>
        <w:autoSpaceDN w:val="0"/>
        <w:adjustRightInd w:val="0"/>
        <w:rPr>
          <w:rFonts w:ascii="Calibri" w:hAnsi="Calibri" w:cs="Calibri"/>
          <w:color w:val="000000"/>
          <w:sz w:val="22"/>
          <w:lang w:eastAsia="nl-NL"/>
        </w:rPr>
      </w:pPr>
      <w:r w:rsidRPr="007B7FD9">
        <w:rPr>
          <w:rFonts w:ascii="Calibri" w:hAnsi="Calibri" w:cs="Calibri"/>
          <w:color w:val="000000"/>
          <w:sz w:val="22"/>
          <w:lang w:eastAsia="nl-NL"/>
        </w:rPr>
        <w:t xml:space="preserve"> </w:t>
      </w:r>
    </w:p>
    <w:p w14:paraId="26087CB3" w14:textId="21F72B07" w:rsidR="007B7FD9" w:rsidRDefault="007B7FD9" w:rsidP="007B7FD9">
      <w:r w:rsidRPr="007B7FD9">
        <w:rPr>
          <w:rFonts w:ascii="Calibri" w:hAnsi="Calibri" w:cs="Calibri"/>
          <w:b/>
          <w:bCs/>
          <w:color w:val="000000"/>
          <w:sz w:val="22"/>
          <w:lang w:eastAsia="nl-NL"/>
        </w:rPr>
        <w:t xml:space="preserve">Tabellen </w:t>
      </w:r>
      <w:r w:rsidRPr="007B7FD9">
        <w:rPr>
          <w:rFonts w:ascii="Calibri" w:hAnsi="Calibri" w:cs="Calibri"/>
          <w:color w:val="000000"/>
          <w:sz w:val="22"/>
          <w:lang w:eastAsia="nl-NL"/>
        </w:rPr>
        <w:t>– Aan te leveren in CSV formaat met ; (puntkomma) als lijstscheidingsteken om verwarring met gebruik van gebruik van een decimale komma ( 2,34 ) of decimale punt ( 2.34 ) te voorkomen. Daarnaast is het formaat zogenaamde “platte tekst”, dus geen foutenbron zoals bij “binaire” formaten. Het CSV (.csv) formaat is direct te lezen met Excel.</w:t>
      </w:r>
    </w:p>
    <w:p w14:paraId="7B41A8C6" w14:textId="77777777" w:rsidR="007B7FD9" w:rsidRDefault="007B7FD9" w:rsidP="00C51F54"/>
    <w:p w14:paraId="206B86CE" w14:textId="0E8276D8" w:rsidR="006E3AE4" w:rsidRPr="00771280" w:rsidRDefault="006E3AE4" w:rsidP="006E3AE4">
      <w:r>
        <w:br w:type="page"/>
      </w:r>
      <w:r w:rsidRPr="006E3AE4">
        <w:rPr>
          <w:b/>
          <w:bCs/>
        </w:rPr>
        <w:lastRenderedPageBreak/>
        <w:t>Langsonvlakheid en spoorvorming meting</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124"/>
        <w:gridCol w:w="2124"/>
        <w:gridCol w:w="2124"/>
      </w:tblGrid>
      <w:tr w:rsidR="00C40BBF" w:rsidRPr="00C40BBF" w14:paraId="356E8C44" w14:textId="77777777" w:rsidTr="00771280">
        <w:trPr>
          <w:trHeight w:val="110"/>
        </w:trPr>
        <w:tc>
          <w:tcPr>
            <w:tcW w:w="2124" w:type="dxa"/>
          </w:tcPr>
          <w:p w14:paraId="4FF9ECAD" w14:textId="77777777" w:rsidR="00C40BBF" w:rsidRPr="00D1368E" w:rsidRDefault="00C40BBF" w:rsidP="00C40BBF">
            <w:pPr>
              <w:autoSpaceDE w:val="0"/>
              <w:autoSpaceDN w:val="0"/>
              <w:adjustRightInd w:val="0"/>
              <w:rPr>
                <w:rFonts w:cs="Calibri"/>
                <w:color w:val="000000"/>
                <w:szCs w:val="18"/>
                <w:lang w:eastAsia="nl-NL"/>
              </w:rPr>
            </w:pPr>
          </w:p>
        </w:tc>
        <w:tc>
          <w:tcPr>
            <w:tcW w:w="2124" w:type="dxa"/>
          </w:tcPr>
          <w:p w14:paraId="41F97DF7" w14:textId="77777777" w:rsidR="00C40BBF" w:rsidRPr="00D1368E" w:rsidRDefault="00C40BBF" w:rsidP="00C40BBF">
            <w:pPr>
              <w:autoSpaceDE w:val="0"/>
              <w:autoSpaceDN w:val="0"/>
              <w:adjustRightInd w:val="0"/>
              <w:rPr>
                <w:rFonts w:cs="Calibri"/>
                <w:b/>
                <w:bCs/>
                <w:color w:val="000000"/>
                <w:szCs w:val="18"/>
                <w:lang w:eastAsia="nl-NL"/>
              </w:rPr>
            </w:pPr>
          </w:p>
        </w:tc>
        <w:tc>
          <w:tcPr>
            <w:tcW w:w="2124" w:type="dxa"/>
          </w:tcPr>
          <w:p w14:paraId="1B6253C2" w14:textId="74AF261D" w:rsidR="00C40BBF" w:rsidRPr="00D1368E" w:rsidRDefault="00C40BBF" w:rsidP="00C40BBF">
            <w:pPr>
              <w:autoSpaceDE w:val="0"/>
              <w:autoSpaceDN w:val="0"/>
              <w:adjustRightInd w:val="0"/>
              <w:rPr>
                <w:rFonts w:cs="Calibri"/>
                <w:b/>
                <w:bCs/>
                <w:color w:val="000000"/>
                <w:szCs w:val="18"/>
                <w:lang w:eastAsia="nl-NL"/>
              </w:rPr>
            </w:pPr>
            <w:r w:rsidRPr="00D1368E">
              <w:rPr>
                <w:rFonts w:cs="Calibri"/>
                <w:b/>
                <w:bCs/>
                <w:color w:val="000000"/>
                <w:szCs w:val="18"/>
                <w:lang w:eastAsia="nl-NL"/>
              </w:rPr>
              <w:t>Open standaard</w:t>
            </w:r>
          </w:p>
        </w:tc>
        <w:tc>
          <w:tcPr>
            <w:tcW w:w="2124" w:type="dxa"/>
          </w:tcPr>
          <w:p w14:paraId="263409F4" w14:textId="711B82A6" w:rsidR="00C40BBF" w:rsidRPr="00D1368E" w:rsidRDefault="00C40BBF" w:rsidP="00C40BBF">
            <w:pPr>
              <w:autoSpaceDE w:val="0"/>
              <w:autoSpaceDN w:val="0"/>
              <w:adjustRightInd w:val="0"/>
              <w:rPr>
                <w:rFonts w:cs="Calibri"/>
                <w:b/>
                <w:bCs/>
                <w:color w:val="000000"/>
                <w:szCs w:val="18"/>
                <w:lang w:eastAsia="nl-NL"/>
              </w:rPr>
            </w:pPr>
            <w:r w:rsidRPr="00C40BBF">
              <w:rPr>
                <w:rFonts w:cs="Calibri"/>
                <w:b/>
                <w:bCs/>
                <w:color w:val="000000"/>
                <w:szCs w:val="18"/>
                <w:lang w:eastAsia="nl-NL"/>
              </w:rPr>
              <w:t>Argumentatie</w:t>
            </w:r>
          </w:p>
        </w:tc>
      </w:tr>
      <w:tr w:rsidR="00C40BBF" w:rsidRPr="00C40BBF" w14:paraId="4EED84C1" w14:textId="77777777" w:rsidTr="00771280">
        <w:trPr>
          <w:trHeight w:val="110"/>
        </w:trPr>
        <w:tc>
          <w:tcPr>
            <w:tcW w:w="2124" w:type="dxa"/>
          </w:tcPr>
          <w:p w14:paraId="213B2BAE"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Trajectinformatie </w:t>
            </w:r>
          </w:p>
        </w:tc>
        <w:tc>
          <w:tcPr>
            <w:tcW w:w="2124" w:type="dxa"/>
          </w:tcPr>
          <w:p w14:paraId="76076A7B"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Tabel </w:t>
            </w:r>
          </w:p>
        </w:tc>
        <w:tc>
          <w:tcPr>
            <w:tcW w:w="2124" w:type="dxa"/>
          </w:tcPr>
          <w:p w14:paraId="158CDA56"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XY-trajecten </w:t>
            </w:r>
          </w:p>
        </w:tc>
        <w:tc>
          <w:tcPr>
            <w:tcW w:w="2124" w:type="dxa"/>
          </w:tcPr>
          <w:p w14:paraId="57A0CD36"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generiek </w:t>
            </w:r>
          </w:p>
        </w:tc>
      </w:tr>
      <w:tr w:rsidR="00C40BBF" w:rsidRPr="00C40BBF" w14:paraId="1E140B5B" w14:textId="77777777" w:rsidTr="00771280">
        <w:trPr>
          <w:trHeight w:val="244"/>
        </w:trPr>
        <w:tc>
          <w:tcPr>
            <w:tcW w:w="2124" w:type="dxa"/>
          </w:tcPr>
          <w:p w14:paraId="090ACEC9"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Kwaliteitsmetingen </w:t>
            </w:r>
          </w:p>
        </w:tc>
        <w:tc>
          <w:tcPr>
            <w:tcW w:w="2124" w:type="dxa"/>
          </w:tcPr>
          <w:p w14:paraId="7EABB35B"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Tabel </w:t>
            </w:r>
          </w:p>
        </w:tc>
        <w:tc>
          <w:tcPr>
            <w:tcW w:w="2124" w:type="dxa"/>
          </w:tcPr>
          <w:p w14:paraId="1C0CAF0F"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Onderhoudsrichtlijn CROW </w:t>
            </w:r>
          </w:p>
        </w:tc>
        <w:tc>
          <w:tcPr>
            <w:tcW w:w="2124" w:type="dxa"/>
          </w:tcPr>
          <w:p w14:paraId="2DA495D0"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i/>
                <w:iCs/>
                <w:color w:val="000000"/>
                <w:szCs w:val="18"/>
                <w:lang w:eastAsia="nl-NL"/>
              </w:rPr>
              <w:t xml:space="preserve">de facto </w:t>
            </w:r>
            <w:r w:rsidRPr="00C40BBF">
              <w:rPr>
                <w:rFonts w:cs="Calibri"/>
                <w:color w:val="000000"/>
                <w:szCs w:val="18"/>
                <w:lang w:eastAsia="nl-NL"/>
              </w:rPr>
              <w:t xml:space="preserve">standaard </w:t>
            </w:r>
          </w:p>
        </w:tc>
      </w:tr>
      <w:tr w:rsidR="00C40BBF" w:rsidRPr="00C40BBF" w14:paraId="2E774582" w14:textId="77777777" w:rsidTr="00771280">
        <w:trPr>
          <w:trHeight w:val="244"/>
        </w:trPr>
        <w:tc>
          <w:tcPr>
            <w:tcW w:w="2124" w:type="dxa"/>
          </w:tcPr>
          <w:p w14:paraId="02045DC8"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Kwaliteitsoordeel </w:t>
            </w:r>
          </w:p>
        </w:tc>
        <w:tc>
          <w:tcPr>
            <w:tcW w:w="2124" w:type="dxa"/>
          </w:tcPr>
          <w:p w14:paraId="7C8E6C36"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Tabel </w:t>
            </w:r>
          </w:p>
        </w:tc>
        <w:tc>
          <w:tcPr>
            <w:tcW w:w="2124" w:type="dxa"/>
          </w:tcPr>
          <w:p w14:paraId="7EDA5A69"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Onderhoudsrichtlijn CROW </w:t>
            </w:r>
          </w:p>
        </w:tc>
        <w:tc>
          <w:tcPr>
            <w:tcW w:w="2124" w:type="dxa"/>
          </w:tcPr>
          <w:p w14:paraId="19CB7C96"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i/>
                <w:iCs/>
                <w:color w:val="000000"/>
                <w:szCs w:val="18"/>
                <w:lang w:eastAsia="nl-NL"/>
              </w:rPr>
              <w:t xml:space="preserve">de facto </w:t>
            </w:r>
            <w:r w:rsidRPr="00C40BBF">
              <w:rPr>
                <w:rFonts w:cs="Calibri"/>
                <w:color w:val="000000"/>
                <w:szCs w:val="18"/>
                <w:lang w:eastAsia="nl-NL"/>
              </w:rPr>
              <w:t xml:space="preserve">standaard </w:t>
            </w:r>
          </w:p>
        </w:tc>
      </w:tr>
      <w:tr w:rsidR="00C40BBF" w:rsidRPr="00C40BBF" w14:paraId="1709B643" w14:textId="77777777" w:rsidTr="00771280">
        <w:trPr>
          <w:trHeight w:val="419"/>
        </w:trPr>
        <w:tc>
          <w:tcPr>
            <w:tcW w:w="2124" w:type="dxa"/>
          </w:tcPr>
          <w:p w14:paraId="30B25CDA"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Inwinningsgegevens </w:t>
            </w:r>
          </w:p>
        </w:tc>
        <w:tc>
          <w:tcPr>
            <w:tcW w:w="2124" w:type="dxa"/>
          </w:tcPr>
          <w:p w14:paraId="45A0DBC1"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Tabel </w:t>
            </w:r>
          </w:p>
        </w:tc>
        <w:tc>
          <w:tcPr>
            <w:tcW w:w="2124" w:type="dxa"/>
          </w:tcPr>
          <w:p w14:paraId="471B5CAB" w14:textId="77777777" w:rsidR="00C40BBF" w:rsidRPr="00C40BBF" w:rsidRDefault="00C40BBF" w:rsidP="00C40BBF">
            <w:pPr>
              <w:autoSpaceDE w:val="0"/>
              <w:autoSpaceDN w:val="0"/>
              <w:adjustRightInd w:val="0"/>
              <w:rPr>
                <w:rFonts w:cs="Courier New"/>
                <w:color w:val="000000"/>
                <w:szCs w:val="18"/>
                <w:lang w:val="en-US" w:eastAsia="nl-NL"/>
              </w:rPr>
            </w:pPr>
            <w:r w:rsidRPr="00C40BBF">
              <w:rPr>
                <w:rFonts w:cs="Courier New"/>
                <w:color w:val="000000"/>
                <w:szCs w:val="18"/>
                <w:lang w:val="en-US" w:eastAsia="nl-NL"/>
              </w:rPr>
              <w:t xml:space="preserve">measurement_date; </w:t>
            </w:r>
          </w:p>
          <w:p w14:paraId="7FBEF8FD" w14:textId="77777777" w:rsidR="00C40BBF" w:rsidRPr="00C40BBF" w:rsidRDefault="00C40BBF" w:rsidP="00C40BBF">
            <w:pPr>
              <w:autoSpaceDE w:val="0"/>
              <w:autoSpaceDN w:val="0"/>
              <w:adjustRightInd w:val="0"/>
              <w:rPr>
                <w:rFonts w:cs="Courier New"/>
                <w:color w:val="000000"/>
                <w:szCs w:val="18"/>
                <w:lang w:val="en-US" w:eastAsia="nl-NL"/>
              </w:rPr>
            </w:pPr>
            <w:r w:rsidRPr="00C40BBF">
              <w:rPr>
                <w:rFonts w:cs="Courier New"/>
                <w:color w:val="000000"/>
                <w:szCs w:val="18"/>
                <w:lang w:val="en-US" w:eastAsia="nl-NL"/>
              </w:rPr>
              <w:t xml:space="preserve">supplier; </w:t>
            </w:r>
          </w:p>
          <w:p w14:paraId="5C62FF30" w14:textId="77777777" w:rsidR="00C40BBF" w:rsidRPr="00C40BBF" w:rsidRDefault="00C40BBF" w:rsidP="00C40BBF">
            <w:pPr>
              <w:autoSpaceDE w:val="0"/>
              <w:autoSpaceDN w:val="0"/>
              <w:adjustRightInd w:val="0"/>
              <w:rPr>
                <w:rFonts w:cs="Courier New"/>
                <w:color w:val="000000"/>
                <w:szCs w:val="18"/>
                <w:lang w:val="en-US" w:eastAsia="nl-NL"/>
              </w:rPr>
            </w:pPr>
            <w:r w:rsidRPr="00C40BBF">
              <w:rPr>
                <w:rFonts w:cs="Courier New"/>
                <w:color w:val="000000"/>
                <w:szCs w:val="18"/>
                <w:lang w:val="en-US" w:eastAsia="nl-NL"/>
              </w:rPr>
              <w:t xml:space="preserve">contract_id; </w:t>
            </w:r>
          </w:p>
          <w:p w14:paraId="5CE4C940" w14:textId="77777777" w:rsidR="00C40BBF" w:rsidRPr="00C40BBF" w:rsidRDefault="00C40BBF" w:rsidP="00C40BBF">
            <w:pPr>
              <w:autoSpaceDE w:val="0"/>
              <w:autoSpaceDN w:val="0"/>
              <w:adjustRightInd w:val="0"/>
              <w:rPr>
                <w:rFonts w:cs="Courier New"/>
                <w:color w:val="000000"/>
                <w:szCs w:val="18"/>
                <w:lang w:eastAsia="nl-NL"/>
              </w:rPr>
            </w:pPr>
            <w:r w:rsidRPr="00C40BBF">
              <w:rPr>
                <w:rFonts w:cs="Courier New"/>
                <w:color w:val="000000"/>
                <w:szCs w:val="18"/>
                <w:lang w:eastAsia="nl-NL"/>
              </w:rPr>
              <w:t xml:space="preserve">project_id </w:t>
            </w:r>
          </w:p>
        </w:tc>
        <w:tc>
          <w:tcPr>
            <w:tcW w:w="2124" w:type="dxa"/>
          </w:tcPr>
          <w:p w14:paraId="50097CE8" w14:textId="77777777" w:rsidR="00C40BBF" w:rsidRPr="00C40BBF" w:rsidRDefault="00C40BBF" w:rsidP="00C40BBF">
            <w:pPr>
              <w:autoSpaceDE w:val="0"/>
              <w:autoSpaceDN w:val="0"/>
              <w:adjustRightInd w:val="0"/>
              <w:rPr>
                <w:rFonts w:cs="Calibri"/>
                <w:color w:val="000000"/>
                <w:szCs w:val="18"/>
                <w:lang w:eastAsia="nl-NL"/>
              </w:rPr>
            </w:pPr>
            <w:r w:rsidRPr="00C40BBF">
              <w:rPr>
                <w:rFonts w:cs="Calibri"/>
                <w:color w:val="000000"/>
                <w:szCs w:val="18"/>
                <w:lang w:eastAsia="nl-NL"/>
              </w:rPr>
              <w:t xml:space="preserve">Ruwe data volledig herleidbaar. </w:t>
            </w:r>
          </w:p>
        </w:tc>
      </w:tr>
    </w:tbl>
    <w:p w14:paraId="51E422CE" w14:textId="77777777" w:rsidR="006E3AE4" w:rsidRDefault="006E3AE4" w:rsidP="00C51F54"/>
    <w:p w14:paraId="3642F08B" w14:textId="77777777" w:rsidR="00D1368E" w:rsidRPr="00D1368E" w:rsidRDefault="00D1368E" w:rsidP="00D1368E">
      <w:pPr>
        <w:autoSpaceDE w:val="0"/>
        <w:autoSpaceDN w:val="0"/>
        <w:adjustRightInd w:val="0"/>
        <w:rPr>
          <w:rFonts w:cs="Calibri"/>
          <w:color w:val="000000"/>
          <w:szCs w:val="18"/>
          <w:lang w:eastAsia="nl-NL"/>
        </w:rPr>
      </w:pPr>
      <w:r w:rsidRPr="00D1368E">
        <w:rPr>
          <w:rFonts w:cs="Calibri"/>
          <w:b/>
          <w:bCs/>
          <w:color w:val="000000"/>
          <w:szCs w:val="18"/>
          <w:lang w:eastAsia="nl-NL"/>
        </w:rPr>
        <w:t xml:space="preserve">Tabellen </w:t>
      </w:r>
      <w:r w:rsidRPr="00D1368E">
        <w:rPr>
          <w:rFonts w:cs="Calibri"/>
          <w:color w:val="000000"/>
          <w:szCs w:val="18"/>
          <w:lang w:eastAsia="nl-NL"/>
        </w:rPr>
        <w:t xml:space="preserve">– Aan te leveren in CSV formaat met ; (puntkomma) als lijstscheidingsteken om verwarring met gebruik van gebruik van een decimale komma ( 2,34 ) of decimale punt ( 2.34 ) te voorkomen. Daarnaast is het formaat zogenaamde “platte tekst”, dus geen foutenbron zoals bij “binaire” formaten. Het CSV (.csv) formaat is direct te lezen met Excel. </w:t>
      </w:r>
    </w:p>
    <w:p w14:paraId="21A58987" w14:textId="0650D23C" w:rsidR="00D1368E" w:rsidRPr="00D1368E" w:rsidRDefault="00D1368E" w:rsidP="00D1368E">
      <w:pPr>
        <w:rPr>
          <w:szCs w:val="18"/>
        </w:rPr>
      </w:pPr>
      <w:r w:rsidRPr="00D1368E">
        <w:rPr>
          <w:rFonts w:cs="Calibri"/>
          <w:color w:val="000000"/>
          <w:szCs w:val="18"/>
          <w:lang w:eastAsia="nl-NL"/>
        </w:rPr>
        <w:t xml:space="preserve">Deze data is in aanvulling op de metadata die van toepassing is op de gehele </w:t>
      </w:r>
      <w:r w:rsidRPr="00D1368E">
        <w:rPr>
          <w:rFonts w:cs="Calibri"/>
          <w:i/>
          <w:iCs/>
          <w:color w:val="000000"/>
          <w:szCs w:val="18"/>
          <w:lang w:eastAsia="nl-NL"/>
        </w:rPr>
        <w:t xml:space="preserve">dataset </w:t>
      </w:r>
      <w:r w:rsidRPr="00D1368E">
        <w:rPr>
          <w:rFonts w:cs="Calibri"/>
          <w:color w:val="000000"/>
          <w:szCs w:val="18"/>
          <w:lang w:eastAsia="nl-NL"/>
        </w:rPr>
        <w:t xml:space="preserve">zoals door de provincie Overijssel voor geografische informatie is vastgelegd (gebaseerd op ISO 19115 en voor Nederland gespecificeerd volgens </w:t>
      </w:r>
      <w:hyperlink r:id="rId23" w:history="1">
        <w:r w:rsidRPr="00D1368E">
          <w:rPr>
            <w:rStyle w:val="Hyperlink"/>
            <w:rFonts w:cs="Calibri"/>
            <w:szCs w:val="18"/>
            <w:lang w:eastAsia="nl-NL"/>
          </w:rPr>
          <w:t>https://docs.geostandaarden.nl/md/mdprofiel-iso19115/</w:t>
        </w:r>
      </w:hyperlink>
      <w:r w:rsidRPr="00D1368E">
        <w:rPr>
          <w:rFonts w:cs="Calibri"/>
          <w:color w:val="000000"/>
          <w:szCs w:val="18"/>
          <w:lang w:eastAsia="nl-NL"/>
        </w:rPr>
        <w:t>).</w:t>
      </w:r>
    </w:p>
    <w:p w14:paraId="3848DBA2" w14:textId="77777777" w:rsidR="00C51F54" w:rsidRPr="00D1368E" w:rsidRDefault="00C51F54">
      <w:pPr>
        <w:rPr>
          <w:szCs w:val="18"/>
        </w:rPr>
      </w:pPr>
    </w:p>
    <w:p w14:paraId="5BAB5AEF" w14:textId="77777777" w:rsidR="00C51F54" w:rsidRDefault="00C51F54">
      <w:pPr>
        <w:rPr>
          <w:sz w:val="36"/>
          <w:szCs w:val="36"/>
        </w:rPr>
      </w:pPr>
    </w:p>
    <w:p w14:paraId="7EB70DEA" w14:textId="5E1EB8FB" w:rsidR="00187878" w:rsidRDefault="00187878">
      <w:pPr>
        <w:rPr>
          <w:rFonts w:eastAsia="Times New Roman"/>
          <w:b/>
          <w:bCs/>
          <w:color w:val="365F91"/>
          <w:sz w:val="36"/>
          <w:szCs w:val="36"/>
        </w:rPr>
      </w:pPr>
      <w:r>
        <w:rPr>
          <w:sz w:val="36"/>
          <w:szCs w:val="36"/>
        </w:rPr>
        <w:br w:type="page"/>
      </w:r>
    </w:p>
    <w:p w14:paraId="53A58AA3" w14:textId="1EFD83D4" w:rsidR="00080F64" w:rsidRDefault="009C7553" w:rsidP="00080F64">
      <w:pPr>
        <w:pStyle w:val="Kop1"/>
        <w:numPr>
          <w:ilvl w:val="0"/>
          <w:numId w:val="0"/>
        </w:numPr>
        <w:ind w:left="432" w:hanging="432"/>
        <w:rPr>
          <w:rFonts w:ascii="Verdana" w:hAnsi="Verdana"/>
          <w:sz w:val="36"/>
          <w:szCs w:val="36"/>
        </w:rPr>
      </w:pPr>
      <w:r>
        <w:rPr>
          <w:rFonts w:ascii="Verdana" w:hAnsi="Verdana"/>
          <w:sz w:val="36"/>
          <w:szCs w:val="36"/>
        </w:rPr>
        <w:lastRenderedPageBreak/>
        <w:t xml:space="preserve">Bijlage </w:t>
      </w:r>
      <w:r w:rsidR="00CB623A">
        <w:rPr>
          <w:rFonts w:ascii="Verdana" w:hAnsi="Verdana"/>
          <w:sz w:val="36"/>
          <w:szCs w:val="36"/>
        </w:rPr>
        <w:t>2</w:t>
      </w:r>
      <w:r w:rsidR="00080F64" w:rsidRPr="003A56F7">
        <w:rPr>
          <w:rFonts w:ascii="Verdana" w:hAnsi="Verdana"/>
          <w:sz w:val="36"/>
          <w:szCs w:val="36"/>
        </w:rPr>
        <w:t>: Eisen aan de levering van Geografische informatie</w:t>
      </w:r>
    </w:p>
    <w:p w14:paraId="66EE00E7" w14:textId="35F0BF2D" w:rsidR="00355E80" w:rsidRDefault="00355E80"/>
    <w:p w14:paraId="23FBFDF5" w14:textId="77777777" w:rsidR="003A56F7" w:rsidRPr="003A56F7" w:rsidRDefault="003A56F7" w:rsidP="003A56F7">
      <w:pPr>
        <w:spacing w:line="240" w:lineRule="atLeast"/>
        <w:ind w:left="-5"/>
        <w:outlineLvl w:val="3"/>
        <w:rPr>
          <w:bCs/>
          <w:noProof/>
          <w:sz w:val="28"/>
          <w:szCs w:val="28"/>
        </w:rPr>
      </w:pPr>
    </w:p>
    <w:p w14:paraId="154A7068" w14:textId="77777777" w:rsidR="003A56F7" w:rsidRPr="003A56F7" w:rsidRDefault="003A56F7" w:rsidP="003A56F7">
      <w:pPr>
        <w:spacing w:line="240" w:lineRule="atLeast"/>
        <w:rPr>
          <w:szCs w:val="18"/>
        </w:rPr>
      </w:pPr>
      <w:r w:rsidRPr="003A56F7">
        <w:rPr>
          <w:szCs w:val="18"/>
        </w:rPr>
        <w:t xml:space="preserve">Ter ondersteuning van de uitvoering van provinciale taken wordt het Geografisch Informatie Systeem (GIS), ESRI ArcGis pro gebruikt. Een deel van de daarbij noodzakelijke werkzaamheden wordt uitbesteed aan derde partijen. Voor uit- en terug levering van geografische gegevens is een goede technische en inhoudelijke afstemming van essentieel belang.  </w:t>
      </w:r>
    </w:p>
    <w:p w14:paraId="63C6F56F" w14:textId="77777777" w:rsidR="003A56F7" w:rsidRPr="003A56F7" w:rsidRDefault="003A56F7" w:rsidP="003A56F7">
      <w:pPr>
        <w:spacing w:line="240" w:lineRule="atLeast"/>
        <w:rPr>
          <w:szCs w:val="18"/>
        </w:rPr>
      </w:pPr>
      <w:r w:rsidRPr="003A56F7">
        <w:rPr>
          <w:szCs w:val="18"/>
        </w:rPr>
        <w:t xml:space="preserve">Bij het verlenen van opdrachten is het belangrijk uit te gaan van de juiste specificaties, </w:t>
      </w:r>
      <w:r w:rsidRPr="003A56F7">
        <w:rPr>
          <w:sz w:val="17"/>
          <w:szCs w:val="17"/>
        </w:rPr>
        <w:t>zodat het te leveren product aansluit bij de eisen die de provincie Overijssel aan geografische informatie stelt.</w:t>
      </w:r>
    </w:p>
    <w:p w14:paraId="62C2913E" w14:textId="77777777" w:rsidR="003A56F7" w:rsidRPr="003A56F7" w:rsidRDefault="003A56F7" w:rsidP="003A56F7">
      <w:pPr>
        <w:spacing w:line="240" w:lineRule="atLeast"/>
        <w:rPr>
          <w:sz w:val="17"/>
          <w:szCs w:val="17"/>
        </w:rPr>
      </w:pPr>
    </w:p>
    <w:p w14:paraId="5D4AE345" w14:textId="77777777" w:rsidR="003A56F7" w:rsidRPr="003A56F7" w:rsidRDefault="003A56F7" w:rsidP="003A56F7">
      <w:pPr>
        <w:spacing w:line="240" w:lineRule="atLeast"/>
        <w:rPr>
          <w:sz w:val="17"/>
          <w:szCs w:val="17"/>
        </w:rPr>
      </w:pPr>
    </w:p>
    <w:p w14:paraId="1CFDAF8D" w14:textId="77777777" w:rsidR="003A56F7" w:rsidRPr="003A56F7" w:rsidRDefault="003A56F7" w:rsidP="003A56F7">
      <w:pPr>
        <w:spacing w:line="240" w:lineRule="atLeast"/>
        <w:rPr>
          <w:i/>
          <w:iCs/>
          <w:sz w:val="17"/>
          <w:szCs w:val="17"/>
        </w:rPr>
      </w:pPr>
      <w:r w:rsidRPr="003A56F7">
        <w:rPr>
          <w:i/>
          <w:iCs/>
          <w:sz w:val="17"/>
          <w:szCs w:val="17"/>
        </w:rPr>
        <w:t>Datum: 24 maart 2022</w:t>
      </w:r>
    </w:p>
    <w:p w14:paraId="4B4473C3" w14:textId="77777777" w:rsidR="003A56F7" w:rsidRPr="003A56F7" w:rsidRDefault="003A56F7" w:rsidP="003A56F7">
      <w:pPr>
        <w:spacing w:line="240" w:lineRule="atLeast"/>
        <w:rPr>
          <w:i/>
          <w:iCs/>
          <w:sz w:val="17"/>
          <w:szCs w:val="17"/>
        </w:rPr>
      </w:pPr>
      <w:r w:rsidRPr="003A56F7">
        <w:rPr>
          <w:i/>
          <w:iCs/>
          <w:sz w:val="17"/>
          <w:szCs w:val="17"/>
        </w:rPr>
        <w:t>Auteur: Publieke Dienstverlening, team DIGI</w:t>
      </w:r>
    </w:p>
    <w:p w14:paraId="1C19DAE1" w14:textId="77777777" w:rsidR="003A56F7" w:rsidRPr="003A56F7" w:rsidRDefault="003A56F7" w:rsidP="003A56F7">
      <w:pPr>
        <w:pBdr>
          <w:bottom w:val="single" w:sz="4" w:space="1" w:color="auto"/>
        </w:pBdr>
        <w:spacing w:line="240" w:lineRule="atLeast"/>
        <w:rPr>
          <w:sz w:val="17"/>
          <w:szCs w:val="17"/>
        </w:rPr>
      </w:pPr>
    </w:p>
    <w:p w14:paraId="26EEB7D1" w14:textId="77777777" w:rsidR="003A56F7" w:rsidRPr="003A56F7" w:rsidRDefault="003A56F7" w:rsidP="003A56F7">
      <w:pPr>
        <w:pBdr>
          <w:bottom w:val="single" w:sz="4" w:space="1" w:color="auto"/>
        </w:pBdr>
        <w:spacing w:line="240" w:lineRule="atLeast"/>
        <w:rPr>
          <w:sz w:val="17"/>
          <w:szCs w:val="17"/>
        </w:rPr>
      </w:pPr>
    </w:p>
    <w:p w14:paraId="2F0E8ABE" w14:textId="77777777" w:rsidR="003A56F7" w:rsidRPr="003A56F7" w:rsidRDefault="003A56F7" w:rsidP="003A56F7">
      <w:pPr>
        <w:spacing w:line="240" w:lineRule="atLeast"/>
        <w:rPr>
          <w:sz w:val="17"/>
          <w:szCs w:val="17"/>
        </w:rPr>
      </w:pPr>
    </w:p>
    <w:p w14:paraId="5BED6F3E" w14:textId="77777777" w:rsidR="003A56F7" w:rsidRPr="003A56F7" w:rsidRDefault="003A56F7" w:rsidP="003A56F7">
      <w:pPr>
        <w:spacing w:line="240" w:lineRule="atLeast"/>
        <w:rPr>
          <w:sz w:val="17"/>
          <w:szCs w:val="17"/>
        </w:rPr>
      </w:pPr>
    </w:p>
    <w:p w14:paraId="3ED17DA8" w14:textId="77777777" w:rsidR="003A56F7" w:rsidRPr="003A56F7" w:rsidRDefault="003A56F7" w:rsidP="003A56F7">
      <w:pPr>
        <w:spacing w:line="240" w:lineRule="atLeast"/>
        <w:rPr>
          <w:sz w:val="17"/>
          <w:szCs w:val="17"/>
        </w:rPr>
      </w:pPr>
    </w:p>
    <w:p w14:paraId="05CE7199" w14:textId="77777777" w:rsidR="003A56F7" w:rsidRPr="003A56F7" w:rsidRDefault="003A56F7" w:rsidP="003A56F7">
      <w:pPr>
        <w:spacing w:line="240" w:lineRule="atLeast"/>
        <w:rPr>
          <w:b/>
          <w:bCs/>
          <w:sz w:val="20"/>
          <w:szCs w:val="20"/>
        </w:rPr>
      </w:pPr>
      <w:r w:rsidRPr="003A56F7">
        <w:rPr>
          <w:b/>
          <w:bCs/>
          <w:sz w:val="20"/>
          <w:szCs w:val="20"/>
        </w:rPr>
        <w:t>Technische specificaties voor het leveren van geografische data aan provincie:</w:t>
      </w:r>
    </w:p>
    <w:p w14:paraId="5BE8ACB5" w14:textId="77777777" w:rsidR="003A56F7" w:rsidRPr="003A56F7" w:rsidRDefault="003A56F7" w:rsidP="003A56F7">
      <w:pPr>
        <w:spacing w:line="240" w:lineRule="atLeast"/>
        <w:rPr>
          <w:sz w:val="17"/>
          <w:szCs w:val="17"/>
        </w:rPr>
      </w:pPr>
    </w:p>
    <w:p w14:paraId="08368974" w14:textId="77777777" w:rsidR="003A56F7" w:rsidRPr="003A56F7" w:rsidRDefault="003A56F7" w:rsidP="003A56F7">
      <w:pPr>
        <w:tabs>
          <w:tab w:val="left" w:pos="284"/>
          <w:tab w:val="left" w:pos="567"/>
          <w:tab w:val="left" w:pos="851"/>
          <w:tab w:val="left" w:pos="1134"/>
          <w:tab w:val="left" w:pos="1418"/>
          <w:tab w:val="left" w:pos="1701"/>
        </w:tabs>
        <w:spacing w:line="240" w:lineRule="atLeast"/>
        <w:ind w:left="360" w:hanging="360"/>
        <w:contextualSpacing/>
        <w:rPr>
          <w:b/>
          <w:bCs/>
          <w:szCs w:val="18"/>
        </w:rPr>
      </w:pPr>
      <w:r w:rsidRPr="003A56F7">
        <w:rPr>
          <w:b/>
          <w:bCs/>
          <w:szCs w:val="18"/>
        </w:rPr>
        <w:t>Distributieformaat</w:t>
      </w:r>
    </w:p>
    <w:p w14:paraId="2F43D79F" w14:textId="77777777" w:rsidR="003A56F7" w:rsidRPr="003A56F7" w:rsidRDefault="003A56F7" w:rsidP="003A56F7">
      <w:pPr>
        <w:spacing w:line="240" w:lineRule="atLeast"/>
        <w:rPr>
          <w:szCs w:val="18"/>
        </w:rPr>
      </w:pPr>
      <w:r w:rsidRPr="003A56F7">
        <w:rPr>
          <w:szCs w:val="18"/>
        </w:rPr>
        <w:t xml:space="preserve">De geografische gegevens dienen aangeleverd te worden in ESRI shapefile, ESRI grid, File Geodatabase, GML of Geo-TIFF. </w:t>
      </w:r>
    </w:p>
    <w:p w14:paraId="58B3B63E" w14:textId="77777777" w:rsidR="003A56F7" w:rsidRPr="003A56F7" w:rsidRDefault="003A56F7" w:rsidP="003A56F7">
      <w:pPr>
        <w:spacing w:line="240" w:lineRule="atLeast"/>
        <w:rPr>
          <w:szCs w:val="18"/>
        </w:rPr>
      </w:pPr>
      <w:r w:rsidRPr="003A56F7">
        <w:rPr>
          <w:szCs w:val="18"/>
        </w:rPr>
        <w:t>Alle datasets, met uitzondering van 3D-modellen in TIN-formaat, dienen minimaal één legenda te bevatten. Dit is een ESRI ArcGIS layerfile (LYRX)</w:t>
      </w:r>
    </w:p>
    <w:p w14:paraId="01634D4E" w14:textId="77777777" w:rsidR="003A56F7" w:rsidRPr="003A56F7" w:rsidRDefault="003A56F7" w:rsidP="003A56F7">
      <w:pPr>
        <w:spacing w:line="240" w:lineRule="atLeast"/>
        <w:rPr>
          <w:szCs w:val="18"/>
        </w:rPr>
      </w:pPr>
    </w:p>
    <w:p w14:paraId="59996893" w14:textId="77777777" w:rsidR="003A56F7" w:rsidRPr="003A56F7" w:rsidRDefault="003A56F7" w:rsidP="003A56F7">
      <w:pPr>
        <w:tabs>
          <w:tab w:val="left" w:pos="284"/>
          <w:tab w:val="left" w:pos="567"/>
          <w:tab w:val="left" w:pos="851"/>
          <w:tab w:val="left" w:pos="1134"/>
          <w:tab w:val="left" w:pos="1418"/>
          <w:tab w:val="left" w:pos="1701"/>
        </w:tabs>
        <w:spacing w:line="240" w:lineRule="atLeast"/>
        <w:ind w:left="360" w:hanging="360"/>
        <w:contextualSpacing/>
        <w:rPr>
          <w:b/>
          <w:bCs/>
          <w:szCs w:val="18"/>
        </w:rPr>
      </w:pPr>
      <w:r w:rsidRPr="003A56F7">
        <w:rPr>
          <w:b/>
          <w:bCs/>
          <w:szCs w:val="18"/>
        </w:rPr>
        <w:t>Coördinatenstelsel en projectie</w:t>
      </w:r>
    </w:p>
    <w:p w14:paraId="6D4DB4EE" w14:textId="77777777" w:rsidR="003A56F7" w:rsidRPr="003A56F7" w:rsidRDefault="003A56F7" w:rsidP="003A56F7">
      <w:pPr>
        <w:spacing w:line="240" w:lineRule="atLeast"/>
        <w:rPr>
          <w:szCs w:val="18"/>
        </w:rPr>
      </w:pPr>
      <w:r w:rsidRPr="003A56F7">
        <w:rPr>
          <w:szCs w:val="18"/>
        </w:rPr>
        <w:t xml:space="preserve">De geografische gegevens aanleveren in het Rijksdriehoekstelsel (RD-stelsel). De eenheden zijn in meters. </w:t>
      </w:r>
    </w:p>
    <w:p w14:paraId="5922F87C" w14:textId="77777777" w:rsidR="003A56F7" w:rsidRPr="003A56F7" w:rsidRDefault="003A56F7" w:rsidP="003A56F7">
      <w:pPr>
        <w:spacing w:line="240" w:lineRule="atLeast"/>
        <w:rPr>
          <w:szCs w:val="18"/>
        </w:rPr>
      </w:pPr>
    </w:p>
    <w:p w14:paraId="2DA387C9" w14:textId="77777777" w:rsidR="003A56F7" w:rsidRPr="003A56F7" w:rsidRDefault="003A56F7" w:rsidP="003A56F7">
      <w:pPr>
        <w:tabs>
          <w:tab w:val="left" w:pos="284"/>
          <w:tab w:val="left" w:pos="567"/>
          <w:tab w:val="left" w:pos="851"/>
          <w:tab w:val="left" w:pos="1134"/>
          <w:tab w:val="left" w:pos="1418"/>
          <w:tab w:val="left" w:pos="1701"/>
        </w:tabs>
        <w:spacing w:line="240" w:lineRule="atLeast"/>
        <w:ind w:left="360" w:hanging="360"/>
        <w:contextualSpacing/>
        <w:rPr>
          <w:b/>
          <w:bCs/>
          <w:szCs w:val="18"/>
        </w:rPr>
      </w:pPr>
      <w:r w:rsidRPr="003A56F7">
        <w:rPr>
          <w:b/>
          <w:bCs/>
          <w:szCs w:val="18"/>
        </w:rPr>
        <w:t>Topologie en nauwkeurigheid</w:t>
      </w:r>
    </w:p>
    <w:p w14:paraId="759D0295" w14:textId="77777777" w:rsidR="003A56F7" w:rsidRPr="003A56F7" w:rsidRDefault="003A56F7" w:rsidP="003A56F7">
      <w:pPr>
        <w:spacing w:line="240" w:lineRule="atLeast"/>
        <w:rPr>
          <w:szCs w:val="18"/>
        </w:rPr>
      </w:pPr>
      <w:r w:rsidRPr="003A56F7">
        <w:rPr>
          <w:szCs w:val="18"/>
        </w:rPr>
        <w:t>Bij het digitaliseren of wijzigen van geometrieën dienen deze naadloos aan te sluiten (‘snapping’), of gebaseerd te zijn op één van onderstaande basisregistraties:</w:t>
      </w:r>
    </w:p>
    <w:p w14:paraId="237902CB" w14:textId="77777777" w:rsidR="003A56F7" w:rsidRPr="003A56F7" w:rsidRDefault="003A56F7" w:rsidP="008C663B">
      <w:pPr>
        <w:numPr>
          <w:ilvl w:val="0"/>
          <w:numId w:val="10"/>
        </w:numPr>
        <w:spacing w:after="4" w:line="268" w:lineRule="auto"/>
        <w:ind w:left="1318"/>
        <w:rPr>
          <w:szCs w:val="18"/>
        </w:rPr>
      </w:pPr>
      <w:r w:rsidRPr="003A56F7">
        <w:rPr>
          <w:szCs w:val="18"/>
        </w:rPr>
        <w:t xml:space="preserve">TOP10NL </w:t>
      </w:r>
    </w:p>
    <w:p w14:paraId="746CF88A" w14:textId="77777777" w:rsidR="003A56F7" w:rsidRPr="003A56F7" w:rsidRDefault="003A56F7" w:rsidP="008C663B">
      <w:pPr>
        <w:numPr>
          <w:ilvl w:val="0"/>
          <w:numId w:val="10"/>
        </w:numPr>
        <w:spacing w:after="4" w:line="268" w:lineRule="auto"/>
        <w:ind w:left="1318"/>
        <w:rPr>
          <w:szCs w:val="18"/>
        </w:rPr>
      </w:pPr>
      <w:r w:rsidRPr="003A56F7">
        <w:rPr>
          <w:szCs w:val="18"/>
        </w:rPr>
        <w:t xml:space="preserve">BRK (Basisregistratie Kadaster) </w:t>
      </w:r>
    </w:p>
    <w:p w14:paraId="1387BB53" w14:textId="77777777" w:rsidR="003A56F7" w:rsidRPr="003A56F7" w:rsidRDefault="003A56F7" w:rsidP="008C663B">
      <w:pPr>
        <w:numPr>
          <w:ilvl w:val="0"/>
          <w:numId w:val="10"/>
        </w:numPr>
        <w:spacing w:after="4" w:line="268" w:lineRule="auto"/>
        <w:ind w:left="1318"/>
        <w:rPr>
          <w:szCs w:val="18"/>
        </w:rPr>
      </w:pPr>
      <w:r w:rsidRPr="003A56F7">
        <w:rPr>
          <w:szCs w:val="18"/>
        </w:rPr>
        <w:t xml:space="preserve">BGT (Basisregistratie Grootschalige Topografie) </w:t>
      </w:r>
    </w:p>
    <w:p w14:paraId="592A15EC" w14:textId="77777777" w:rsidR="003A56F7" w:rsidRPr="003A56F7" w:rsidRDefault="003A56F7" w:rsidP="008C663B">
      <w:pPr>
        <w:numPr>
          <w:ilvl w:val="0"/>
          <w:numId w:val="10"/>
        </w:numPr>
        <w:spacing w:after="4" w:line="268" w:lineRule="auto"/>
        <w:ind w:left="1318"/>
        <w:rPr>
          <w:szCs w:val="18"/>
        </w:rPr>
      </w:pPr>
      <w:r w:rsidRPr="003A56F7">
        <w:rPr>
          <w:szCs w:val="18"/>
        </w:rPr>
        <w:t xml:space="preserve">BAG (Basisregistratie Adressen en Gebouwen) </w:t>
      </w:r>
    </w:p>
    <w:p w14:paraId="3E97F678" w14:textId="77777777" w:rsidR="003A56F7" w:rsidRPr="003A56F7" w:rsidRDefault="003A56F7" w:rsidP="003A56F7">
      <w:pPr>
        <w:spacing w:line="240" w:lineRule="atLeast"/>
        <w:ind w:left="360"/>
        <w:rPr>
          <w:sz w:val="17"/>
          <w:szCs w:val="17"/>
        </w:rPr>
      </w:pPr>
    </w:p>
    <w:p w14:paraId="66D73D79" w14:textId="77777777" w:rsidR="003A56F7" w:rsidRPr="003A56F7" w:rsidRDefault="003A56F7" w:rsidP="003A56F7">
      <w:pPr>
        <w:spacing w:after="5" w:line="259" w:lineRule="auto"/>
        <w:ind w:firstLine="360"/>
        <w:rPr>
          <w:szCs w:val="18"/>
        </w:rPr>
      </w:pPr>
      <w:r w:rsidRPr="003A56F7">
        <w:rPr>
          <w:i/>
          <w:szCs w:val="18"/>
        </w:rPr>
        <w:t xml:space="preserve">Vlakbestanden: </w:t>
      </w:r>
    </w:p>
    <w:p w14:paraId="6A5E29AA" w14:textId="77777777" w:rsidR="003A56F7" w:rsidRPr="003A56F7" w:rsidRDefault="003A56F7" w:rsidP="008C663B">
      <w:pPr>
        <w:numPr>
          <w:ilvl w:val="0"/>
          <w:numId w:val="10"/>
        </w:numPr>
        <w:spacing w:after="4" w:line="268" w:lineRule="auto"/>
        <w:ind w:left="1318"/>
        <w:rPr>
          <w:szCs w:val="18"/>
        </w:rPr>
      </w:pPr>
      <w:r w:rsidRPr="003A56F7">
        <w:rPr>
          <w:szCs w:val="18"/>
        </w:rPr>
        <w:t xml:space="preserve">Vlakken (polygonen) in een geo-dataset mogen elkaar niet overlappen. </w:t>
      </w:r>
    </w:p>
    <w:p w14:paraId="39714F60" w14:textId="77777777" w:rsidR="003A56F7" w:rsidRPr="003A56F7" w:rsidRDefault="003A56F7" w:rsidP="008C663B">
      <w:pPr>
        <w:numPr>
          <w:ilvl w:val="0"/>
          <w:numId w:val="10"/>
        </w:numPr>
        <w:spacing w:after="4" w:line="268" w:lineRule="auto"/>
        <w:ind w:left="1318"/>
        <w:rPr>
          <w:szCs w:val="18"/>
        </w:rPr>
      </w:pPr>
      <w:r w:rsidRPr="003A56F7">
        <w:rPr>
          <w:szCs w:val="18"/>
        </w:rPr>
        <w:t xml:space="preserve">Bij opdrachten waarbij een bepaald grondgebied volledig in kaart moet worden gebracht, dienen vlakken naadloos op elkaar aan te sluiten. M.a.w. het gehele grondgebied dient bedekt te zijn. </w:t>
      </w:r>
    </w:p>
    <w:p w14:paraId="4AFEEFF0" w14:textId="77777777" w:rsidR="003A56F7" w:rsidRPr="003A56F7" w:rsidRDefault="003A56F7" w:rsidP="003A56F7">
      <w:pPr>
        <w:spacing w:after="4" w:line="268" w:lineRule="auto"/>
        <w:rPr>
          <w:szCs w:val="18"/>
        </w:rPr>
      </w:pPr>
    </w:p>
    <w:p w14:paraId="3147B0C4" w14:textId="77777777" w:rsidR="003A56F7" w:rsidRPr="003A56F7" w:rsidRDefault="003A56F7" w:rsidP="003A56F7">
      <w:pPr>
        <w:tabs>
          <w:tab w:val="left" w:pos="284"/>
          <w:tab w:val="left" w:pos="567"/>
          <w:tab w:val="left" w:pos="851"/>
          <w:tab w:val="left" w:pos="1134"/>
          <w:tab w:val="left" w:pos="1418"/>
          <w:tab w:val="left" w:pos="1701"/>
        </w:tabs>
        <w:spacing w:line="240" w:lineRule="atLeast"/>
        <w:ind w:left="360" w:hanging="360"/>
        <w:contextualSpacing/>
        <w:rPr>
          <w:b/>
          <w:bCs/>
          <w:szCs w:val="18"/>
        </w:rPr>
      </w:pPr>
      <w:r w:rsidRPr="003A56F7">
        <w:rPr>
          <w:b/>
          <w:bCs/>
          <w:szCs w:val="18"/>
        </w:rPr>
        <w:t>Domeinen</w:t>
      </w:r>
    </w:p>
    <w:p w14:paraId="26551C3B" w14:textId="77777777" w:rsidR="003A56F7" w:rsidRPr="003A56F7" w:rsidRDefault="003A56F7" w:rsidP="003A56F7">
      <w:pPr>
        <w:spacing w:line="240" w:lineRule="atLeast"/>
        <w:rPr>
          <w:szCs w:val="18"/>
        </w:rPr>
      </w:pPr>
      <w:r w:rsidRPr="003A56F7">
        <w:rPr>
          <w:szCs w:val="18"/>
        </w:rPr>
        <w:t>Wanneer er attributen worden meegeleverd die gecodeerd zijn, dienen de beschrijvingen opgenomen te worden in de attribuuttabel of een losse domeintabel. De domeintabel dient een koppeling te hebben met het gecodeerde attribuut</w:t>
      </w:r>
    </w:p>
    <w:p w14:paraId="2A28D2C9" w14:textId="77777777" w:rsidR="003A56F7" w:rsidRPr="003A56F7" w:rsidRDefault="003A56F7" w:rsidP="003A56F7">
      <w:pPr>
        <w:spacing w:after="4" w:line="268" w:lineRule="auto"/>
        <w:rPr>
          <w:sz w:val="17"/>
          <w:szCs w:val="17"/>
        </w:rPr>
      </w:pPr>
    </w:p>
    <w:p w14:paraId="7B2B2A34" w14:textId="77777777" w:rsidR="003A56F7" w:rsidRPr="003A56F7" w:rsidRDefault="003A56F7" w:rsidP="003A56F7">
      <w:pPr>
        <w:spacing w:line="240" w:lineRule="atLeast"/>
        <w:rPr>
          <w:b/>
          <w:bCs/>
          <w:sz w:val="20"/>
          <w:szCs w:val="20"/>
        </w:rPr>
      </w:pPr>
    </w:p>
    <w:p w14:paraId="3282563A" w14:textId="77777777" w:rsidR="003A56F7" w:rsidRDefault="003A56F7">
      <w:pPr>
        <w:rPr>
          <w:b/>
          <w:bCs/>
          <w:sz w:val="20"/>
          <w:szCs w:val="20"/>
        </w:rPr>
      </w:pPr>
      <w:r>
        <w:rPr>
          <w:b/>
          <w:bCs/>
          <w:sz w:val="20"/>
          <w:szCs w:val="20"/>
        </w:rPr>
        <w:br w:type="page"/>
      </w:r>
    </w:p>
    <w:p w14:paraId="41FF0E24" w14:textId="25C5DB7F" w:rsidR="003A56F7" w:rsidRPr="003A56F7" w:rsidRDefault="003A56F7" w:rsidP="003A56F7">
      <w:pPr>
        <w:spacing w:line="240" w:lineRule="atLeast"/>
        <w:rPr>
          <w:b/>
          <w:bCs/>
          <w:sz w:val="20"/>
          <w:szCs w:val="20"/>
        </w:rPr>
      </w:pPr>
      <w:r w:rsidRPr="003A56F7">
        <w:rPr>
          <w:b/>
          <w:bCs/>
          <w:sz w:val="20"/>
          <w:szCs w:val="20"/>
        </w:rPr>
        <w:lastRenderedPageBreak/>
        <w:t>Meta-informatie:</w:t>
      </w:r>
    </w:p>
    <w:p w14:paraId="70CE61A7" w14:textId="77777777" w:rsidR="003A56F7" w:rsidRPr="003A56F7" w:rsidRDefault="003A56F7" w:rsidP="003A56F7">
      <w:pPr>
        <w:spacing w:line="240" w:lineRule="atLeast"/>
        <w:rPr>
          <w:szCs w:val="18"/>
        </w:rPr>
      </w:pPr>
    </w:p>
    <w:p w14:paraId="3885370F" w14:textId="77777777" w:rsidR="003A56F7" w:rsidRPr="003A56F7" w:rsidRDefault="003A56F7" w:rsidP="003A56F7">
      <w:pPr>
        <w:spacing w:line="240" w:lineRule="atLeast"/>
        <w:rPr>
          <w:szCs w:val="18"/>
        </w:rPr>
      </w:pPr>
      <w:r w:rsidRPr="003A56F7">
        <w:rPr>
          <w:szCs w:val="18"/>
        </w:rPr>
        <w:t xml:space="preserve">Elke aangeleverde dataset dient te zijn voorzien van metadata zoals beschreven in het ISO 19115 profiel. Het Nederlands metadata profiel op ISO 19115 voor geografie beschrijft verplichte metadata en optionele metadata. Provincie Overijssel stelt de volgende optionele metadata verplicht: </w:t>
      </w:r>
    </w:p>
    <w:p w14:paraId="699E09CC"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Doel van vervaardiging</w:t>
      </w:r>
    </w:p>
    <w:p w14:paraId="6EEABEA8"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 xml:space="preserve">Datums van creatie dataset en datum laatste wijziging </w:t>
      </w:r>
    </w:p>
    <w:p w14:paraId="3EA13448"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Contactpersoon data met adresgegevens</w:t>
      </w:r>
    </w:p>
    <w:p w14:paraId="495F94BC"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Naam gerelateerde dataset</w:t>
      </w:r>
    </w:p>
    <w:p w14:paraId="72D9BD52"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Type relatie (indien van toepassing)</w:t>
      </w:r>
    </w:p>
    <w:p w14:paraId="2640E881"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Ruimtelijk schema</w:t>
      </w:r>
    </w:p>
    <w:p w14:paraId="23245E21"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Algemene beschrijving</w:t>
      </w:r>
    </w:p>
    <w:p w14:paraId="453BD37B"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Beschrijving van brondata</w:t>
      </w:r>
    </w:p>
    <w:p w14:paraId="232CF811"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Inwinningsmethode</w:t>
      </w:r>
    </w:p>
    <w:p w14:paraId="0F356A9D"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Gebruiksrestricties (eventuele beperkingen; data mag niet uitgeleverd worden: copyrigh, alleen uitleveren met verplichte bronvermelding etc.)</w:t>
      </w:r>
    </w:p>
    <w:p w14:paraId="0F47B2A0"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Beschikbaarheid (alleen intern beschikbaar of ook extern)</w:t>
      </w:r>
    </w:p>
    <w:p w14:paraId="4C9C5055" w14:textId="77777777" w:rsidR="003A56F7" w:rsidRPr="003A56F7" w:rsidRDefault="003A56F7" w:rsidP="003A56F7">
      <w:pPr>
        <w:spacing w:line="240" w:lineRule="atLeast"/>
        <w:ind w:left="720"/>
        <w:rPr>
          <w:szCs w:val="18"/>
        </w:rPr>
      </w:pPr>
    </w:p>
    <w:p w14:paraId="23C2AD2A" w14:textId="77777777" w:rsidR="003A56F7" w:rsidRPr="003A56F7" w:rsidRDefault="003A56F7" w:rsidP="003A56F7">
      <w:pPr>
        <w:spacing w:line="240" w:lineRule="atLeast"/>
        <w:rPr>
          <w:szCs w:val="18"/>
        </w:rPr>
      </w:pPr>
      <w:r w:rsidRPr="003A56F7">
        <w:rPr>
          <w:szCs w:val="18"/>
        </w:rPr>
        <w:t xml:space="preserve">Daarnaast stelt Provincie Overijssel aanvullende eisen aan het invullen van onderstaande verplichte metadata-elementen: </w:t>
      </w:r>
    </w:p>
    <w:p w14:paraId="7E79E764"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Samenvatting (beschrijving van de inhoud dataset, minimaal 3 zinnen Nederlandse tekst)</w:t>
      </w:r>
    </w:p>
    <w:p w14:paraId="25AEDDF1"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Beschrijving van alle toegevoegde velden in de attributentabel</w:t>
      </w:r>
    </w:p>
    <w:p w14:paraId="40852EB5" w14:textId="77777777" w:rsidR="003A56F7" w:rsidRPr="003A56F7" w:rsidRDefault="003A56F7" w:rsidP="003A56F7">
      <w:pPr>
        <w:spacing w:line="240" w:lineRule="atLeast"/>
        <w:rPr>
          <w:szCs w:val="18"/>
        </w:rPr>
      </w:pPr>
    </w:p>
    <w:p w14:paraId="505DAC85" w14:textId="77777777" w:rsidR="003A56F7" w:rsidRPr="003A56F7" w:rsidRDefault="003A56F7" w:rsidP="003A56F7">
      <w:pPr>
        <w:spacing w:line="240" w:lineRule="atLeast"/>
        <w:rPr>
          <w:szCs w:val="18"/>
        </w:rPr>
      </w:pPr>
    </w:p>
    <w:p w14:paraId="34B05132" w14:textId="77777777" w:rsidR="003A56F7" w:rsidRPr="003A56F7" w:rsidRDefault="003A56F7" w:rsidP="003A56F7">
      <w:pPr>
        <w:spacing w:line="240" w:lineRule="atLeast"/>
        <w:rPr>
          <w:szCs w:val="18"/>
        </w:rPr>
      </w:pPr>
      <w:r w:rsidRPr="003A56F7">
        <w:rPr>
          <w:szCs w:val="18"/>
        </w:rPr>
        <w:t>Voor het aanleveren van de verplichte metadata kan ook gebruik gemaakt worden van het invulformulier die via onderstaande link te downloaden is:</w:t>
      </w:r>
    </w:p>
    <w:p w14:paraId="6B27ADB3" w14:textId="77777777" w:rsidR="003A56F7" w:rsidRPr="003A56F7" w:rsidRDefault="003A56F7" w:rsidP="003A56F7">
      <w:pPr>
        <w:spacing w:line="240" w:lineRule="atLeast"/>
        <w:rPr>
          <w:rFonts w:cs="Segoe UI"/>
          <w:color w:val="5A9359"/>
          <w:szCs w:val="18"/>
          <w:shd w:val="clear" w:color="auto" w:fill="FFFFFF"/>
        </w:rPr>
      </w:pPr>
      <w:r w:rsidRPr="003A56F7">
        <w:rPr>
          <w:szCs w:val="18"/>
        </w:rPr>
        <w:br/>
      </w:r>
      <w:hyperlink r:id="rId24" w:history="1">
        <w:r w:rsidRPr="003A56F7">
          <w:rPr>
            <w:rFonts w:cs="Segoe UI"/>
            <w:color w:val="808080"/>
            <w:szCs w:val="18"/>
            <w:u w:val="single"/>
            <w:shd w:val="clear" w:color="auto" w:fill="FFFFFF"/>
          </w:rPr>
          <w:t>https://geo.overijssel.nl/geoportaal/docs/metaformulier_Overijssel.xlsx</w:t>
        </w:r>
      </w:hyperlink>
    </w:p>
    <w:p w14:paraId="6C3F9141" w14:textId="77777777" w:rsidR="003A56F7" w:rsidRPr="003A56F7" w:rsidRDefault="003A56F7" w:rsidP="003A56F7">
      <w:pPr>
        <w:spacing w:line="240" w:lineRule="atLeast"/>
        <w:rPr>
          <w:rFonts w:cs="Segoe UI"/>
          <w:color w:val="5A9359"/>
          <w:szCs w:val="18"/>
          <w:shd w:val="clear" w:color="auto" w:fill="FFFFFF"/>
        </w:rPr>
      </w:pPr>
    </w:p>
    <w:p w14:paraId="5DB453BC" w14:textId="77777777" w:rsidR="003A56F7" w:rsidRPr="003A56F7" w:rsidRDefault="003A56F7" w:rsidP="003A56F7">
      <w:pPr>
        <w:spacing w:line="240" w:lineRule="atLeast"/>
        <w:rPr>
          <w:rFonts w:cs="Segoe UI"/>
          <w:color w:val="5A9359"/>
          <w:szCs w:val="18"/>
          <w:shd w:val="clear" w:color="auto" w:fill="FFFFFF"/>
        </w:rPr>
      </w:pPr>
    </w:p>
    <w:p w14:paraId="69FD4D81" w14:textId="77777777" w:rsidR="003A56F7" w:rsidRPr="003A56F7" w:rsidRDefault="003A56F7" w:rsidP="003A56F7">
      <w:pPr>
        <w:spacing w:line="240" w:lineRule="atLeast"/>
        <w:rPr>
          <w:b/>
          <w:bCs/>
          <w:sz w:val="20"/>
          <w:szCs w:val="20"/>
        </w:rPr>
      </w:pPr>
      <w:r w:rsidRPr="003A56F7">
        <w:rPr>
          <w:b/>
          <w:bCs/>
          <w:sz w:val="20"/>
          <w:szCs w:val="20"/>
        </w:rPr>
        <w:t>Medium</w:t>
      </w:r>
    </w:p>
    <w:p w14:paraId="35933185" w14:textId="77777777" w:rsidR="003A56F7" w:rsidRPr="003A56F7" w:rsidRDefault="003A56F7" w:rsidP="003A56F7">
      <w:pPr>
        <w:spacing w:line="240" w:lineRule="atLeast"/>
        <w:rPr>
          <w:b/>
          <w:bCs/>
          <w:szCs w:val="18"/>
        </w:rPr>
      </w:pPr>
    </w:p>
    <w:p w14:paraId="6ADF851E" w14:textId="77777777" w:rsidR="003A56F7" w:rsidRPr="003A56F7" w:rsidRDefault="003A56F7" w:rsidP="003A56F7">
      <w:pPr>
        <w:spacing w:line="240" w:lineRule="atLeast"/>
        <w:rPr>
          <w:szCs w:val="18"/>
        </w:rPr>
      </w:pPr>
      <w:r w:rsidRPr="003A56F7">
        <w:rPr>
          <w:szCs w:val="18"/>
        </w:rPr>
        <w:t xml:space="preserve">De aanlevering van geografische informatie en GIS-producten vindt in overleg met Provincie Overijssel plaats op onderstaande wijzen: </w:t>
      </w:r>
    </w:p>
    <w:p w14:paraId="1C02CCE2" w14:textId="77777777" w:rsidR="003A56F7" w:rsidRPr="003A56F7" w:rsidRDefault="003A56F7" w:rsidP="003A56F7">
      <w:pPr>
        <w:spacing w:line="240" w:lineRule="atLeast"/>
        <w:rPr>
          <w:sz w:val="17"/>
          <w:szCs w:val="17"/>
        </w:rPr>
      </w:pPr>
    </w:p>
    <w:p w14:paraId="327AACAE"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Externe harde schijf</w:t>
      </w:r>
    </w:p>
    <w:p w14:paraId="273F59FE"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Uitwisseling via web interface  (online te downloaden)</w:t>
      </w:r>
    </w:p>
    <w:p w14:paraId="446C2364" w14:textId="77777777" w:rsidR="003A56F7" w:rsidRPr="003A56F7" w:rsidRDefault="003A56F7" w:rsidP="008C663B">
      <w:pPr>
        <w:numPr>
          <w:ilvl w:val="0"/>
          <w:numId w:val="11"/>
        </w:numPr>
        <w:tabs>
          <w:tab w:val="left" w:pos="284"/>
          <w:tab w:val="left" w:pos="567"/>
          <w:tab w:val="left" w:pos="851"/>
          <w:tab w:val="left" w:pos="1134"/>
          <w:tab w:val="left" w:pos="1418"/>
          <w:tab w:val="left" w:pos="1701"/>
        </w:tabs>
        <w:spacing w:line="240" w:lineRule="atLeast"/>
        <w:contextualSpacing/>
        <w:rPr>
          <w:szCs w:val="18"/>
        </w:rPr>
      </w:pPr>
      <w:r w:rsidRPr="003A56F7">
        <w:rPr>
          <w:szCs w:val="18"/>
        </w:rPr>
        <w:t>Uitwisseling per e-mail  (kleiner dan 10 mb)</w:t>
      </w:r>
    </w:p>
    <w:p w14:paraId="03967D10" w14:textId="77777777" w:rsidR="003A56F7" w:rsidRPr="003A56F7" w:rsidRDefault="003A56F7" w:rsidP="003A56F7">
      <w:pPr>
        <w:spacing w:line="240" w:lineRule="atLeast"/>
        <w:rPr>
          <w:sz w:val="17"/>
          <w:szCs w:val="17"/>
        </w:rPr>
      </w:pPr>
    </w:p>
    <w:p w14:paraId="3F487819" w14:textId="77777777" w:rsidR="003A56F7" w:rsidRPr="003A56F7" w:rsidRDefault="003A56F7" w:rsidP="003A56F7">
      <w:pPr>
        <w:spacing w:line="240" w:lineRule="atLeast"/>
        <w:rPr>
          <w:sz w:val="17"/>
          <w:szCs w:val="17"/>
        </w:rPr>
      </w:pPr>
    </w:p>
    <w:p w14:paraId="5A343424" w14:textId="77777777" w:rsidR="003A56F7" w:rsidRPr="003A56F7" w:rsidRDefault="003A56F7" w:rsidP="003A56F7">
      <w:pPr>
        <w:spacing w:after="11" w:line="259" w:lineRule="auto"/>
        <w:ind w:left="958"/>
        <w:rPr>
          <w:sz w:val="17"/>
          <w:szCs w:val="17"/>
        </w:rPr>
      </w:pPr>
      <w:r w:rsidRPr="003A56F7">
        <w:rPr>
          <w:sz w:val="17"/>
          <w:szCs w:val="17"/>
        </w:rPr>
        <w:t xml:space="preserve"> </w:t>
      </w:r>
    </w:p>
    <w:p w14:paraId="1FC139D9" w14:textId="77777777" w:rsidR="003A56F7" w:rsidRPr="003A56F7" w:rsidRDefault="003A56F7" w:rsidP="003A56F7">
      <w:pPr>
        <w:spacing w:line="240" w:lineRule="atLeast"/>
        <w:rPr>
          <w:sz w:val="17"/>
          <w:szCs w:val="17"/>
        </w:rPr>
      </w:pPr>
    </w:p>
    <w:p w14:paraId="52D4FB78" w14:textId="77777777" w:rsidR="003A56F7" w:rsidRPr="003A56F7" w:rsidRDefault="003A56F7" w:rsidP="003A56F7">
      <w:pPr>
        <w:spacing w:after="4" w:line="268" w:lineRule="auto"/>
        <w:rPr>
          <w:sz w:val="17"/>
          <w:szCs w:val="17"/>
        </w:rPr>
      </w:pPr>
    </w:p>
    <w:p w14:paraId="4FC008EE" w14:textId="77777777" w:rsidR="003A56F7" w:rsidRPr="003A56F7" w:rsidRDefault="003A56F7" w:rsidP="003A56F7">
      <w:pPr>
        <w:spacing w:after="4" w:line="268" w:lineRule="auto"/>
        <w:rPr>
          <w:sz w:val="17"/>
          <w:szCs w:val="17"/>
        </w:rPr>
      </w:pPr>
    </w:p>
    <w:p w14:paraId="1523603D" w14:textId="77777777" w:rsidR="003A56F7" w:rsidRPr="003A56F7" w:rsidRDefault="003A56F7" w:rsidP="003A56F7">
      <w:pPr>
        <w:spacing w:after="4" w:line="268" w:lineRule="auto"/>
        <w:jc w:val="center"/>
        <w:rPr>
          <w:sz w:val="17"/>
          <w:szCs w:val="17"/>
        </w:rPr>
      </w:pPr>
      <w:r w:rsidRPr="003A56F7">
        <w:rPr>
          <w:sz w:val="17"/>
          <w:szCs w:val="17"/>
        </w:rPr>
        <w:t>==================</w:t>
      </w:r>
    </w:p>
    <w:p w14:paraId="092FCC78" w14:textId="77777777" w:rsidR="003A56F7" w:rsidRPr="003A56F7" w:rsidRDefault="003A56F7" w:rsidP="003A56F7">
      <w:pPr>
        <w:spacing w:after="4" w:line="268" w:lineRule="auto"/>
        <w:ind w:left="284" w:hanging="284"/>
        <w:rPr>
          <w:sz w:val="17"/>
          <w:szCs w:val="17"/>
        </w:rPr>
      </w:pPr>
    </w:p>
    <w:bookmarkEnd w:id="0"/>
    <w:p w14:paraId="1555476A" w14:textId="2A572F9D" w:rsidR="000D5FD3" w:rsidRDefault="000D5FD3">
      <w:r>
        <w:br w:type="page"/>
      </w:r>
    </w:p>
    <w:p w14:paraId="677CE995" w14:textId="2DEEE619" w:rsidR="000D5FD3" w:rsidRDefault="000D5FD3" w:rsidP="000D5FD3">
      <w:pPr>
        <w:pStyle w:val="Kop1"/>
        <w:numPr>
          <w:ilvl w:val="0"/>
          <w:numId w:val="0"/>
        </w:numPr>
        <w:ind w:left="432" w:hanging="432"/>
        <w:rPr>
          <w:rFonts w:ascii="Verdana" w:hAnsi="Verdana"/>
          <w:sz w:val="36"/>
          <w:szCs w:val="36"/>
        </w:rPr>
      </w:pPr>
      <w:r>
        <w:rPr>
          <w:rFonts w:ascii="Verdana" w:hAnsi="Verdana"/>
          <w:sz w:val="36"/>
          <w:szCs w:val="36"/>
        </w:rPr>
        <w:lastRenderedPageBreak/>
        <w:t>Bijlage 3</w:t>
      </w:r>
      <w:r w:rsidRPr="003A56F7">
        <w:rPr>
          <w:rFonts w:ascii="Verdana" w:hAnsi="Verdana"/>
          <w:sz w:val="36"/>
          <w:szCs w:val="36"/>
        </w:rPr>
        <w:t xml:space="preserve">: </w:t>
      </w:r>
      <w:r>
        <w:rPr>
          <w:rFonts w:ascii="Verdana" w:hAnsi="Verdana"/>
          <w:sz w:val="36"/>
          <w:szCs w:val="36"/>
        </w:rPr>
        <w:t>Schermafdrukken uit huidige viewer</w:t>
      </w:r>
    </w:p>
    <w:p w14:paraId="70EE7FFD" w14:textId="77777777" w:rsidR="000D5FD3" w:rsidRDefault="000D5FD3" w:rsidP="000D5FD3"/>
    <w:p w14:paraId="0C1A1A3C" w14:textId="77777777" w:rsidR="000D5FD3" w:rsidRDefault="000D5FD3" w:rsidP="000D5FD3"/>
    <w:p w14:paraId="53EC7D40" w14:textId="42468B75" w:rsidR="000D5FD3" w:rsidRDefault="00172C39" w:rsidP="000D5FD3">
      <w:r w:rsidRPr="00172C39">
        <w:rPr>
          <w:noProof/>
        </w:rPr>
        <w:drawing>
          <wp:inline distT="0" distB="0" distL="0" distR="0" wp14:anchorId="2760F01B" wp14:editId="300D8FEA">
            <wp:extent cx="5761355" cy="3571875"/>
            <wp:effectExtent l="0" t="0" r="0" b="9525"/>
            <wp:docPr id="723547157" name="Afbeelding 1" descr="Afbeelding met tekst, schermopname,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47157" name="Afbeelding 1" descr="Afbeelding met tekst, schermopname, kaart&#10;&#10;Automatisch gegenereerde beschrijving"/>
                    <pic:cNvPicPr/>
                  </pic:nvPicPr>
                  <pic:blipFill>
                    <a:blip r:embed="rId25"/>
                    <a:stretch>
                      <a:fillRect/>
                    </a:stretch>
                  </pic:blipFill>
                  <pic:spPr>
                    <a:xfrm>
                      <a:off x="0" y="0"/>
                      <a:ext cx="5761355" cy="3571875"/>
                    </a:xfrm>
                    <a:prstGeom prst="rect">
                      <a:avLst/>
                    </a:prstGeom>
                  </pic:spPr>
                </pic:pic>
              </a:graphicData>
            </a:graphic>
          </wp:inline>
        </w:drawing>
      </w:r>
    </w:p>
    <w:p w14:paraId="04C933AF" w14:textId="77777777" w:rsidR="00172C39" w:rsidRDefault="00172C39" w:rsidP="000D5FD3"/>
    <w:p w14:paraId="50A6EA57" w14:textId="71C71336" w:rsidR="00172C39" w:rsidRPr="000D5FD3" w:rsidRDefault="000853F2" w:rsidP="000D5FD3">
      <w:r w:rsidRPr="000853F2">
        <w:rPr>
          <w:noProof/>
        </w:rPr>
        <w:lastRenderedPageBreak/>
        <w:drawing>
          <wp:inline distT="0" distB="0" distL="0" distR="0" wp14:anchorId="7D3905A2" wp14:editId="77E5DCD8">
            <wp:extent cx="5761355" cy="4383405"/>
            <wp:effectExtent l="0" t="0" r="0" b="0"/>
            <wp:docPr id="145986361" name="Afbeelding 1" descr="Afbeelding met tekst, diagram,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6361" name="Afbeelding 1" descr="Afbeelding met tekst, diagram, schermopname, nummer&#10;&#10;Automatisch gegenereerde beschrijving"/>
                    <pic:cNvPicPr/>
                  </pic:nvPicPr>
                  <pic:blipFill>
                    <a:blip r:embed="rId26"/>
                    <a:stretch>
                      <a:fillRect/>
                    </a:stretch>
                  </pic:blipFill>
                  <pic:spPr>
                    <a:xfrm>
                      <a:off x="0" y="0"/>
                      <a:ext cx="5761355" cy="4383405"/>
                    </a:xfrm>
                    <a:prstGeom prst="rect">
                      <a:avLst/>
                    </a:prstGeom>
                  </pic:spPr>
                </pic:pic>
              </a:graphicData>
            </a:graphic>
          </wp:inline>
        </w:drawing>
      </w:r>
    </w:p>
    <w:p w14:paraId="6DCA6530" w14:textId="77777777" w:rsidR="00E62EA1" w:rsidRDefault="00E62EA1"/>
    <w:p w14:paraId="2E621DED" w14:textId="77777777" w:rsidR="000853F2" w:rsidRDefault="000853F2"/>
    <w:p w14:paraId="0F1FCE42" w14:textId="77777777" w:rsidR="009735E3" w:rsidRDefault="009735E3"/>
    <w:p w14:paraId="5ACBA14D" w14:textId="77777777" w:rsidR="009735E3" w:rsidRDefault="009735E3"/>
    <w:p w14:paraId="25F702E3" w14:textId="5238741F" w:rsidR="000853F2" w:rsidRDefault="009735E3">
      <w:r w:rsidRPr="009735E3">
        <w:rPr>
          <w:noProof/>
        </w:rPr>
        <w:drawing>
          <wp:inline distT="0" distB="0" distL="0" distR="0" wp14:anchorId="5B047578" wp14:editId="46841EA1">
            <wp:extent cx="5761355" cy="3452495"/>
            <wp:effectExtent l="0" t="0" r="0" b="0"/>
            <wp:docPr id="1112418044" name="Afbeelding 1" descr="Afbeelding met kaar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18044" name="Afbeelding 1" descr="Afbeelding met kaart, tekst, schermopname&#10;&#10;Automatisch gegenereerde beschrijving"/>
                    <pic:cNvPicPr/>
                  </pic:nvPicPr>
                  <pic:blipFill>
                    <a:blip r:embed="rId27"/>
                    <a:stretch>
                      <a:fillRect/>
                    </a:stretch>
                  </pic:blipFill>
                  <pic:spPr>
                    <a:xfrm>
                      <a:off x="0" y="0"/>
                      <a:ext cx="5761355" cy="3452495"/>
                    </a:xfrm>
                    <a:prstGeom prst="rect">
                      <a:avLst/>
                    </a:prstGeom>
                  </pic:spPr>
                </pic:pic>
              </a:graphicData>
            </a:graphic>
          </wp:inline>
        </w:drawing>
      </w:r>
    </w:p>
    <w:p w14:paraId="479B9069" w14:textId="77777777" w:rsidR="009735E3" w:rsidRDefault="009735E3"/>
    <w:p w14:paraId="35FFDD5E" w14:textId="77777777" w:rsidR="009735E3" w:rsidRDefault="009735E3"/>
    <w:p w14:paraId="3E94278B" w14:textId="5F81392C" w:rsidR="009735E3" w:rsidRDefault="00D57C7F">
      <w:r w:rsidRPr="00D57C7F">
        <w:rPr>
          <w:noProof/>
        </w:rPr>
        <w:lastRenderedPageBreak/>
        <w:drawing>
          <wp:inline distT="0" distB="0" distL="0" distR="0" wp14:anchorId="7B7B2446" wp14:editId="2642BF43">
            <wp:extent cx="3277057" cy="4239217"/>
            <wp:effectExtent l="0" t="0" r="0" b="9525"/>
            <wp:docPr id="418098124"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98124" name="Afbeelding 1" descr="Afbeelding met tekst, schermopname, Lettertype, nummer&#10;&#10;Automatisch gegenereerde beschrijving"/>
                    <pic:cNvPicPr/>
                  </pic:nvPicPr>
                  <pic:blipFill>
                    <a:blip r:embed="rId28"/>
                    <a:stretch>
                      <a:fillRect/>
                    </a:stretch>
                  </pic:blipFill>
                  <pic:spPr>
                    <a:xfrm>
                      <a:off x="0" y="0"/>
                      <a:ext cx="3277057" cy="4239217"/>
                    </a:xfrm>
                    <a:prstGeom prst="rect">
                      <a:avLst/>
                    </a:prstGeom>
                  </pic:spPr>
                </pic:pic>
              </a:graphicData>
            </a:graphic>
          </wp:inline>
        </w:drawing>
      </w:r>
    </w:p>
    <w:p w14:paraId="27014B6A" w14:textId="19546321" w:rsidR="00D57C7F" w:rsidRDefault="00D2258F">
      <w:r w:rsidRPr="00D2258F">
        <w:rPr>
          <w:noProof/>
        </w:rPr>
        <w:drawing>
          <wp:inline distT="0" distB="0" distL="0" distR="0" wp14:anchorId="556B9652" wp14:editId="17115647">
            <wp:extent cx="3248478" cy="4439270"/>
            <wp:effectExtent l="0" t="0" r="0" b="0"/>
            <wp:docPr id="370179813"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79813" name="Afbeelding 1" descr="Afbeelding met tekst, schermopname, Lettertype, software&#10;&#10;Automatisch gegenereerde beschrijving"/>
                    <pic:cNvPicPr/>
                  </pic:nvPicPr>
                  <pic:blipFill>
                    <a:blip r:embed="rId29"/>
                    <a:stretch>
                      <a:fillRect/>
                    </a:stretch>
                  </pic:blipFill>
                  <pic:spPr>
                    <a:xfrm>
                      <a:off x="0" y="0"/>
                      <a:ext cx="3248478" cy="4439270"/>
                    </a:xfrm>
                    <a:prstGeom prst="rect">
                      <a:avLst/>
                    </a:prstGeom>
                  </pic:spPr>
                </pic:pic>
              </a:graphicData>
            </a:graphic>
          </wp:inline>
        </w:drawing>
      </w:r>
    </w:p>
    <w:p w14:paraId="7BFDF097" w14:textId="5049E573" w:rsidR="00393762" w:rsidRDefault="00B57940">
      <w:r w:rsidRPr="00B57940">
        <w:rPr>
          <w:noProof/>
        </w:rPr>
        <w:lastRenderedPageBreak/>
        <w:drawing>
          <wp:inline distT="0" distB="0" distL="0" distR="0" wp14:anchorId="2A79962A" wp14:editId="4B9E96F5">
            <wp:extent cx="3781953" cy="4286848"/>
            <wp:effectExtent l="0" t="0" r="9525" b="0"/>
            <wp:docPr id="17934242"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242" name="Afbeelding 1" descr="Afbeelding met tekst, schermopname, software, Webpagina&#10;&#10;Automatisch gegenereerde beschrijving"/>
                    <pic:cNvPicPr/>
                  </pic:nvPicPr>
                  <pic:blipFill>
                    <a:blip r:embed="rId30"/>
                    <a:stretch>
                      <a:fillRect/>
                    </a:stretch>
                  </pic:blipFill>
                  <pic:spPr>
                    <a:xfrm>
                      <a:off x="0" y="0"/>
                      <a:ext cx="3781953" cy="4286848"/>
                    </a:xfrm>
                    <a:prstGeom prst="rect">
                      <a:avLst/>
                    </a:prstGeom>
                  </pic:spPr>
                </pic:pic>
              </a:graphicData>
            </a:graphic>
          </wp:inline>
        </w:drawing>
      </w:r>
    </w:p>
    <w:p w14:paraId="3DF442F2" w14:textId="1710F6BC" w:rsidR="00393762" w:rsidRDefault="00C9302C">
      <w:r w:rsidRPr="00C9302C">
        <w:rPr>
          <w:noProof/>
        </w:rPr>
        <w:drawing>
          <wp:inline distT="0" distB="0" distL="0" distR="0" wp14:anchorId="00D63A1B" wp14:editId="02E5F6B3">
            <wp:extent cx="3772426" cy="3972479"/>
            <wp:effectExtent l="0" t="0" r="0" b="9525"/>
            <wp:docPr id="1155881054"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81054" name="Afbeelding 1" descr="Afbeelding met tekst, schermopname, software, Webpagina&#10;&#10;Automatisch gegenereerde beschrijving"/>
                    <pic:cNvPicPr/>
                  </pic:nvPicPr>
                  <pic:blipFill>
                    <a:blip r:embed="rId31"/>
                    <a:stretch>
                      <a:fillRect/>
                    </a:stretch>
                  </pic:blipFill>
                  <pic:spPr>
                    <a:xfrm>
                      <a:off x="0" y="0"/>
                      <a:ext cx="3772426" cy="3972479"/>
                    </a:xfrm>
                    <a:prstGeom prst="rect">
                      <a:avLst/>
                    </a:prstGeom>
                  </pic:spPr>
                </pic:pic>
              </a:graphicData>
            </a:graphic>
          </wp:inline>
        </w:drawing>
      </w:r>
      <w:r w:rsidR="00393762">
        <w:br w:type="page"/>
      </w:r>
    </w:p>
    <w:p w14:paraId="2C62404F" w14:textId="7D85D67F" w:rsidR="00E37826" w:rsidRDefault="00393762">
      <w:r w:rsidRPr="00393762">
        <w:rPr>
          <w:noProof/>
        </w:rPr>
        <w:lastRenderedPageBreak/>
        <w:drawing>
          <wp:inline distT="0" distB="0" distL="0" distR="0" wp14:anchorId="0C075912" wp14:editId="7EECF27E">
            <wp:extent cx="3772426" cy="6801799"/>
            <wp:effectExtent l="0" t="0" r="0" b="0"/>
            <wp:docPr id="1910383098"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83098" name="Afbeelding 1" descr="Afbeelding met tekst, schermopname, software, Webpagina&#10;&#10;Automatisch gegenereerde beschrijving"/>
                    <pic:cNvPicPr/>
                  </pic:nvPicPr>
                  <pic:blipFill>
                    <a:blip r:embed="rId32"/>
                    <a:stretch>
                      <a:fillRect/>
                    </a:stretch>
                  </pic:blipFill>
                  <pic:spPr>
                    <a:xfrm>
                      <a:off x="0" y="0"/>
                      <a:ext cx="3772426" cy="6801799"/>
                    </a:xfrm>
                    <a:prstGeom prst="rect">
                      <a:avLst/>
                    </a:prstGeom>
                  </pic:spPr>
                </pic:pic>
              </a:graphicData>
            </a:graphic>
          </wp:inline>
        </w:drawing>
      </w:r>
    </w:p>
    <w:p w14:paraId="1282B5B5" w14:textId="77777777" w:rsidR="00E37826" w:rsidRDefault="00E37826">
      <w:r>
        <w:br w:type="page"/>
      </w:r>
    </w:p>
    <w:p w14:paraId="05ED5941" w14:textId="528283B0" w:rsidR="00D2258F" w:rsidRPr="000D5FD3" w:rsidRDefault="00E37826">
      <w:r w:rsidRPr="00E37826">
        <w:rPr>
          <w:noProof/>
        </w:rPr>
        <w:lastRenderedPageBreak/>
        <w:drawing>
          <wp:inline distT="0" distB="0" distL="0" distR="0" wp14:anchorId="7402D9B1" wp14:editId="6E60CB4D">
            <wp:extent cx="5761355" cy="3161665"/>
            <wp:effectExtent l="0" t="0" r="0" b="635"/>
            <wp:docPr id="1479493226" name="Afbeelding 1" descr="Afbeelding met schermopname, tekst, softwar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93226" name="Afbeelding 1" descr="Afbeelding met schermopname, tekst, software, diagram&#10;&#10;Automatisch gegenereerde beschrijving"/>
                    <pic:cNvPicPr/>
                  </pic:nvPicPr>
                  <pic:blipFill>
                    <a:blip r:embed="rId33"/>
                    <a:stretch>
                      <a:fillRect/>
                    </a:stretch>
                  </pic:blipFill>
                  <pic:spPr>
                    <a:xfrm>
                      <a:off x="0" y="0"/>
                      <a:ext cx="5761355" cy="3161665"/>
                    </a:xfrm>
                    <a:prstGeom prst="rect">
                      <a:avLst/>
                    </a:prstGeom>
                  </pic:spPr>
                </pic:pic>
              </a:graphicData>
            </a:graphic>
          </wp:inline>
        </w:drawing>
      </w:r>
    </w:p>
    <w:sectPr w:rsidR="00D2258F" w:rsidRPr="000D5FD3" w:rsidSect="001A58B5">
      <w:headerReference w:type="default" r:id="rId34"/>
      <w:type w:val="continuous"/>
      <w:pgSz w:w="11907" w:h="16840" w:code="9"/>
      <w:pgMar w:top="1417" w:right="1417" w:bottom="1417" w:left="1417"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21F86" w14:textId="77777777" w:rsidR="00452C02" w:rsidRDefault="00452C02" w:rsidP="00685774">
      <w:r>
        <w:separator/>
      </w:r>
    </w:p>
  </w:endnote>
  <w:endnote w:type="continuationSeparator" w:id="0">
    <w:p w14:paraId="70F3D24E" w14:textId="77777777" w:rsidR="00452C02" w:rsidRDefault="00452C02" w:rsidP="00685774">
      <w:r>
        <w:continuationSeparator/>
      </w:r>
    </w:p>
  </w:endnote>
  <w:endnote w:type="continuationNotice" w:id="1">
    <w:p w14:paraId="7A352E96" w14:textId="77777777" w:rsidR="00452C02" w:rsidRDefault="00452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8" w:type="dxa"/>
      <w:tblLook w:val="04A0" w:firstRow="1" w:lastRow="0" w:firstColumn="1" w:lastColumn="0" w:noHBand="0" w:noVBand="1"/>
    </w:tblPr>
    <w:tblGrid>
      <w:gridCol w:w="4111"/>
      <w:gridCol w:w="1276"/>
      <w:gridCol w:w="3801"/>
    </w:tblGrid>
    <w:tr w:rsidR="00BE4530" w:rsidRPr="00D86892" w14:paraId="5F193708" w14:textId="77777777" w:rsidTr="006A124B">
      <w:trPr>
        <w:trHeight w:val="709"/>
      </w:trPr>
      <w:tc>
        <w:tcPr>
          <w:tcW w:w="4111" w:type="dxa"/>
          <w:vAlign w:val="bottom"/>
        </w:tcPr>
        <w:p w14:paraId="40D1A1EA" w14:textId="5FE81215" w:rsidR="00BE4530" w:rsidRPr="00D86892" w:rsidRDefault="002B51B1" w:rsidP="00685774">
          <w:pPr>
            <w:pStyle w:val="Voettekst"/>
            <w:rPr>
              <w:sz w:val="16"/>
              <w:szCs w:val="16"/>
            </w:rPr>
          </w:pPr>
          <w:r>
            <w:rPr>
              <w:sz w:val="16"/>
              <w:szCs w:val="16"/>
            </w:rPr>
            <w:t>Inspectie en metingen verhardingen - PvE</w:t>
          </w:r>
        </w:p>
        <w:p w14:paraId="453D6539" w14:textId="501ECA47" w:rsidR="00BE4530" w:rsidRPr="00D86892" w:rsidRDefault="00BE4530" w:rsidP="00685774">
          <w:pPr>
            <w:pStyle w:val="Voettekst"/>
            <w:rPr>
              <w:sz w:val="16"/>
              <w:szCs w:val="16"/>
            </w:rPr>
          </w:pPr>
          <w:r w:rsidRPr="003F4872">
            <w:rPr>
              <w:sz w:val="16"/>
              <w:szCs w:val="16"/>
            </w:rPr>
            <w:t>Eenheid</w:t>
          </w:r>
          <w:r w:rsidR="003F4872" w:rsidRPr="003F4872">
            <w:rPr>
              <w:sz w:val="16"/>
              <w:szCs w:val="16"/>
            </w:rPr>
            <w:t xml:space="preserve"> Wegen en Kanalen</w:t>
          </w:r>
        </w:p>
        <w:p w14:paraId="5F612607" w14:textId="77777777" w:rsidR="00BE4530" w:rsidRPr="00D86892" w:rsidRDefault="00BE4530" w:rsidP="00685774">
          <w:pPr>
            <w:pStyle w:val="Voettekst"/>
            <w:rPr>
              <w:sz w:val="16"/>
              <w:szCs w:val="16"/>
            </w:rPr>
          </w:pPr>
          <w:r w:rsidRPr="00D86892">
            <w:rPr>
              <w:sz w:val="16"/>
              <w:szCs w:val="16"/>
            </w:rPr>
            <w:t>Provincie Overijssel</w:t>
          </w:r>
        </w:p>
      </w:tc>
      <w:tc>
        <w:tcPr>
          <w:tcW w:w="1276" w:type="dxa"/>
          <w:vAlign w:val="bottom"/>
        </w:tcPr>
        <w:p w14:paraId="0AC2F788" w14:textId="25727FF3" w:rsidR="00BE4530" w:rsidRDefault="00BE4530" w:rsidP="006E18E0">
          <w:pPr>
            <w:pStyle w:val="Voettekst"/>
            <w:jc w:val="center"/>
            <w:rPr>
              <w:sz w:val="16"/>
              <w:szCs w:val="16"/>
            </w:rPr>
          </w:pPr>
          <w:r w:rsidRPr="00685774">
            <w:rPr>
              <w:sz w:val="16"/>
              <w:szCs w:val="16"/>
            </w:rPr>
            <w:fldChar w:fldCharType="begin"/>
          </w:r>
          <w:r w:rsidRPr="00685774">
            <w:rPr>
              <w:sz w:val="16"/>
              <w:szCs w:val="16"/>
            </w:rPr>
            <w:instrText>PAGE</w:instrText>
          </w:r>
          <w:r w:rsidRPr="00685774">
            <w:rPr>
              <w:sz w:val="16"/>
              <w:szCs w:val="16"/>
            </w:rPr>
            <w:fldChar w:fldCharType="separate"/>
          </w:r>
          <w:r>
            <w:rPr>
              <w:noProof/>
              <w:sz w:val="16"/>
              <w:szCs w:val="16"/>
            </w:rPr>
            <w:t>1</w:t>
          </w:r>
          <w:r w:rsidRPr="00685774">
            <w:rPr>
              <w:sz w:val="16"/>
              <w:szCs w:val="16"/>
            </w:rPr>
            <w:fldChar w:fldCharType="end"/>
          </w:r>
          <w:r w:rsidRPr="00685774">
            <w:rPr>
              <w:sz w:val="16"/>
              <w:szCs w:val="16"/>
            </w:rPr>
            <w:t xml:space="preserve"> </w:t>
          </w:r>
          <w:r>
            <w:rPr>
              <w:sz w:val="16"/>
              <w:szCs w:val="16"/>
            </w:rPr>
            <w:t>/</w:t>
          </w:r>
          <w:r w:rsidRPr="00685774">
            <w:rPr>
              <w:sz w:val="16"/>
              <w:szCs w:val="16"/>
            </w:rPr>
            <w:t xml:space="preserve"> </w:t>
          </w:r>
          <w:r w:rsidRPr="00685774">
            <w:rPr>
              <w:sz w:val="16"/>
              <w:szCs w:val="16"/>
            </w:rPr>
            <w:fldChar w:fldCharType="begin"/>
          </w:r>
          <w:r w:rsidRPr="00685774">
            <w:rPr>
              <w:sz w:val="16"/>
              <w:szCs w:val="16"/>
            </w:rPr>
            <w:instrText>NUMPAGES</w:instrText>
          </w:r>
          <w:r w:rsidRPr="00685774">
            <w:rPr>
              <w:sz w:val="16"/>
              <w:szCs w:val="16"/>
            </w:rPr>
            <w:fldChar w:fldCharType="separate"/>
          </w:r>
          <w:r>
            <w:rPr>
              <w:noProof/>
              <w:sz w:val="16"/>
              <w:szCs w:val="16"/>
            </w:rPr>
            <w:t>18</w:t>
          </w:r>
          <w:r w:rsidRPr="00685774">
            <w:rPr>
              <w:sz w:val="16"/>
              <w:szCs w:val="16"/>
            </w:rPr>
            <w:fldChar w:fldCharType="end"/>
          </w:r>
        </w:p>
        <w:p w14:paraId="34A343D3" w14:textId="77777777" w:rsidR="00BE4530" w:rsidRPr="00D86892" w:rsidRDefault="00BE4530" w:rsidP="006E18E0">
          <w:pPr>
            <w:pStyle w:val="Voettekst"/>
            <w:jc w:val="center"/>
            <w:rPr>
              <w:sz w:val="16"/>
              <w:szCs w:val="16"/>
            </w:rPr>
          </w:pPr>
        </w:p>
        <w:p w14:paraId="2CFCD115" w14:textId="7113FB54" w:rsidR="00BE4530" w:rsidRPr="00D86892" w:rsidRDefault="00BE4530" w:rsidP="00685774">
          <w:pPr>
            <w:pStyle w:val="Voettekst"/>
            <w:rPr>
              <w:sz w:val="16"/>
              <w:szCs w:val="16"/>
            </w:rPr>
          </w:pPr>
        </w:p>
      </w:tc>
      <w:tc>
        <w:tcPr>
          <w:tcW w:w="3801" w:type="dxa"/>
          <w:vAlign w:val="bottom"/>
        </w:tcPr>
        <w:p w14:paraId="79EDD3BD" w14:textId="42F3F5B8" w:rsidR="00BE4530" w:rsidRPr="005C4338" w:rsidRDefault="029D7FD6" w:rsidP="00D86892">
          <w:pPr>
            <w:pStyle w:val="Voettekst"/>
            <w:jc w:val="right"/>
            <w:rPr>
              <w:sz w:val="16"/>
              <w:szCs w:val="16"/>
            </w:rPr>
          </w:pPr>
          <w:r w:rsidRPr="005C4338">
            <w:rPr>
              <w:sz w:val="16"/>
              <w:szCs w:val="16"/>
            </w:rPr>
            <w:t xml:space="preserve">Datum: </w:t>
          </w:r>
          <w:r w:rsidR="005C4338" w:rsidRPr="005C4338">
            <w:rPr>
              <w:sz w:val="16"/>
              <w:szCs w:val="16"/>
            </w:rPr>
            <w:t>20</w:t>
          </w:r>
          <w:r w:rsidRPr="005C4338">
            <w:rPr>
              <w:sz w:val="16"/>
              <w:szCs w:val="16"/>
            </w:rPr>
            <w:t>-</w:t>
          </w:r>
          <w:r w:rsidR="006A124B" w:rsidRPr="005C4338">
            <w:rPr>
              <w:sz w:val="16"/>
              <w:szCs w:val="16"/>
            </w:rPr>
            <w:t>6</w:t>
          </w:r>
          <w:r w:rsidRPr="005C4338">
            <w:rPr>
              <w:sz w:val="16"/>
              <w:szCs w:val="16"/>
            </w:rPr>
            <w:t>-2023</w:t>
          </w:r>
        </w:p>
        <w:p w14:paraId="33E0F3F2" w14:textId="1CDEA7DD" w:rsidR="00BE4530" w:rsidRPr="005C4338" w:rsidRDefault="029D7FD6" w:rsidP="00D86892">
          <w:pPr>
            <w:pStyle w:val="Voettekst"/>
            <w:jc w:val="right"/>
            <w:rPr>
              <w:sz w:val="16"/>
              <w:szCs w:val="16"/>
            </w:rPr>
          </w:pPr>
          <w:r w:rsidRPr="005C4338">
            <w:rPr>
              <w:sz w:val="16"/>
              <w:szCs w:val="16"/>
            </w:rPr>
            <w:t xml:space="preserve">Versie: </w:t>
          </w:r>
          <w:r w:rsidR="005C4338" w:rsidRPr="005C4338">
            <w:rPr>
              <w:sz w:val="16"/>
              <w:szCs w:val="16"/>
            </w:rPr>
            <w:t>definitief</w:t>
          </w:r>
        </w:p>
        <w:p w14:paraId="57FB4F2C" w14:textId="55514DC8" w:rsidR="00BE4530" w:rsidRPr="00D86892" w:rsidRDefault="029D7FD6" w:rsidP="00D86892">
          <w:pPr>
            <w:pStyle w:val="Voettekst"/>
            <w:jc w:val="right"/>
            <w:rPr>
              <w:sz w:val="16"/>
              <w:szCs w:val="16"/>
            </w:rPr>
          </w:pPr>
          <w:r w:rsidRPr="001566DA">
            <w:rPr>
              <w:sz w:val="16"/>
              <w:szCs w:val="16"/>
            </w:rPr>
            <w:t xml:space="preserve">Document ID: </w:t>
          </w:r>
          <w:r w:rsidR="001566DA" w:rsidRPr="001566DA">
            <w:rPr>
              <w:sz w:val="16"/>
              <w:szCs w:val="16"/>
            </w:rPr>
            <w:t>POV365-459214268-36126</w:t>
          </w:r>
        </w:p>
      </w:tc>
    </w:tr>
  </w:tbl>
  <w:p w14:paraId="656104E5" w14:textId="77777777" w:rsidR="00BE4530" w:rsidRPr="00685774" w:rsidRDefault="00BE4530" w:rsidP="006857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C184A" w14:textId="77777777" w:rsidR="00452C02" w:rsidRDefault="00452C02" w:rsidP="00685774">
      <w:r>
        <w:separator/>
      </w:r>
    </w:p>
  </w:footnote>
  <w:footnote w:type="continuationSeparator" w:id="0">
    <w:p w14:paraId="4A9EF53A" w14:textId="77777777" w:rsidR="00452C02" w:rsidRDefault="00452C02" w:rsidP="00685774">
      <w:r>
        <w:continuationSeparator/>
      </w:r>
    </w:p>
  </w:footnote>
  <w:footnote w:type="continuationNotice" w:id="1">
    <w:p w14:paraId="5F6DCF7D" w14:textId="77777777" w:rsidR="00452C02" w:rsidRDefault="00452C02"/>
  </w:footnote>
  <w:footnote w:id="2">
    <w:p w14:paraId="0D310DFD" w14:textId="592C4CA9" w:rsidR="008E0E05" w:rsidRPr="0080192C" w:rsidRDefault="008E0E05">
      <w:pPr>
        <w:pStyle w:val="Voetnoottekst"/>
        <w:rPr>
          <w:sz w:val="16"/>
          <w:szCs w:val="16"/>
        </w:rPr>
      </w:pPr>
      <w:r w:rsidRPr="0080192C">
        <w:rPr>
          <w:rStyle w:val="Voetnootmarkering"/>
          <w:sz w:val="16"/>
          <w:szCs w:val="16"/>
        </w:rPr>
        <w:footnoteRef/>
      </w:r>
      <w:r w:rsidRPr="0080192C">
        <w:rPr>
          <w:sz w:val="16"/>
          <w:szCs w:val="16"/>
        </w:rPr>
        <w:t xml:space="preserve"> </w:t>
      </w:r>
      <w:r w:rsidR="0080192C" w:rsidRPr="0080192C">
        <w:rPr>
          <w:sz w:val="16"/>
          <w:szCs w:val="16"/>
        </w:rPr>
        <w:t>Registratievoorschriften BN – Wegen, Versie: 1, 10 mei 2019, Auteur: Stan Banach, Uitgegeven door: Rijkswaterstaat CIV – RDD SVM &amp; VM.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29D7FD6" w14:paraId="471E93F4" w14:textId="77777777" w:rsidTr="029D7FD6">
      <w:trPr>
        <w:trHeight w:val="300"/>
      </w:trPr>
      <w:tc>
        <w:tcPr>
          <w:tcW w:w="3020" w:type="dxa"/>
        </w:tcPr>
        <w:p w14:paraId="63107B07" w14:textId="73B14AAF" w:rsidR="029D7FD6" w:rsidRDefault="029D7FD6" w:rsidP="029D7FD6">
          <w:pPr>
            <w:pStyle w:val="Koptekst"/>
            <w:ind w:left="-115"/>
          </w:pPr>
        </w:p>
      </w:tc>
      <w:tc>
        <w:tcPr>
          <w:tcW w:w="3020" w:type="dxa"/>
        </w:tcPr>
        <w:p w14:paraId="75118088" w14:textId="7CCB2E96" w:rsidR="029D7FD6" w:rsidRDefault="029D7FD6" w:rsidP="029D7FD6">
          <w:pPr>
            <w:pStyle w:val="Koptekst"/>
            <w:jc w:val="center"/>
          </w:pPr>
        </w:p>
      </w:tc>
      <w:tc>
        <w:tcPr>
          <w:tcW w:w="3020" w:type="dxa"/>
        </w:tcPr>
        <w:p w14:paraId="7A692C60" w14:textId="2B24E6CF" w:rsidR="029D7FD6" w:rsidRDefault="029D7FD6" w:rsidP="029D7FD6">
          <w:pPr>
            <w:pStyle w:val="Koptekst"/>
            <w:ind w:right="-115"/>
            <w:jc w:val="right"/>
          </w:pPr>
        </w:p>
      </w:tc>
    </w:tr>
  </w:tbl>
  <w:p w14:paraId="7AE3D639" w14:textId="214B192E" w:rsidR="029D7FD6" w:rsidRDefault="029D7FD6" w:rsidP="029D7F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29D7FD6" w14:paraId="3664EE47" w14:textId="77777777" w:rsidTr="029D7FD6">
      <w:trPr>
        <w:trHeight w:val="300"/>
      </w:trPr>
      <w:tc>
        <w:tcPr>
          <w:tcW w:w="3020" w:type="dxa"/>
        </w:tcPr>
        <w:p w14:paraId="10997025" w14:textId="4FE8A7D2" w:rsidR="029D7FD6" w:rsidRDefault="029D7FD6" w:rsidP="029D7FD6">
          <w:pPr>
            <w:pStyle w:val="Koptekst"/>
            <w:ind w:left="-115"/>
          </w:pPr>
        </w:p>
      </w:tc>
      <w:tc>
        <w:tcPr>
          <w:tcW w:w="3020" w:type="dxa"/>
        </w:tcPr>
        <w:p w14:paraId="71F19B1A" w14:textId="607BAD47" w:rsidR="029D7FD6" w:rsidRDefault="029D7FD6" w:rsidP="029D7FD6">
          <w:pPr>
            <w:pStyle w:val="Koptekst"/>
            <w:jc w:val="center"/>
          </w:pPr>
        </w:p>
      </w:tc>
      <w:tc>
        <w:tcPr>
          <w:tcW w:w="3020" w:type="dxa"/>
        </w:tcPr>
        <w:p w14:paraId="3E321CB4" w14:textId="5D2368CE" w:rsidR="029D7FD6" w:rsidRDefault="029D7FD6" w:rsidP="029D7FD6">
          <w:pPr>
            <w:pStyle w:val="Koptekst"/>
            <w:ind w:right="-115"/>
            <w:jc w:val="right"/>
          </w:pPr>
        </w:p>
      </w:tc>
    </w:tr>
  </w:tbl>
  <w:p w14:paraId="5B2ECAC2" w14:textId="5BA4DBCF" w:rsidR="029D7FD6" w:rsidRDefault="029D7FD6" w:rsidP="029D7F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4696"/>
    <w:multiLevelType w:val="hybridMultilevel"/>
    <w:tmpl w:val="D7880CB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8C0A56"/>
    <w:multiLevelType w:val="hybridMultilevel"/>
    <w:tmpl w:val="92F8D32C"/>
    <w:lvl w:ilvl="0" w:tplc="23D64ED0">
      <w:start w:val="1"/>
      <w:numFmt w:val="decimal"/>
      <w:lvlText w:val="%1."/>
      <w:lvlJc w:val="left"/>
      <w:pPr>
        <w:ind w:left="720" w:hanging="360"/>
      </w:pPr>
      <w:rPr>
        <w:rFonts w:asciiTheme="minorHAnsi" w:eastAsiaTheme="minorHAnsi" w:hAnsiTheme="minorHAnsi" w:cstheme="minorBidi"/>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16475B"/>
    <w:multiLevelType w:val="hybridMultilevel"/>
    <w:tmpl w:val="87E28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D0D97"/>
    <w:multiLevelType w:val="hybridMultilevel"/>
    <w:tmpl w:val="148A7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747AA4"/>
    <w:multiLevelType w:val="hybridMultilevel"/>
    <w:tmpl w:val="8F2291D8"/>
    <w:lvl w:ilvl="0" w:tplc="85940C4E">
      <w:numFmt w:val="bullet"/>
      <w:lvlText w:val="•"/>
      <w:lvlJc w:val="left"/>
      <w:pPr>
        <w:ind w:left="1065" w:hanging="705"/>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6509F5"/>
    <w:multiLevelType w:val="hybridMultilevel"/>
    <w:tmpl w:val="D8BC51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E6294D"/>
    <w:multiLevelType w:val="multilevel"/>
    <w:tmpl w:val="2BCEC144"/>
    <w:lvl w:ilvl="0">
      <w:start w:val="7"/>
      <w:numFmt w:val="bullet"/>
      <w:lvlText w:val=""/>
      <w:lvlJc w:val="left"/>
      <w:pPr>
        <w:tabs>
          <w:tab w:val="num" w:pos="1247"/>
        </w:tabs>
        <w:ind w:left="1247" w:hanging="396"/>
      </w:pPr>
      <w:rPr>
        <w:rFonts w:ascii="Symbol" w:hAnsi="Symbol" w:hint="default"/>
        <w:b/>
        <w:i w:val="0"/>
        <w:caps w:val="0"/>
        <w:strike w:val="0"/>
        <w:dstrike w:val="0"/>
        <w:vanish w:val="0"/>
        <w:color w:val="000000"/>
        <w:sz w:val="20"/>
        <w:u w:val="none"/>
        <w:vertAlign w:val="baseline"/>
      </w:rPr>
    </w:lvl>
    <w:lvl w:ilvl="1">
      <w:start w:val="1"/>
      <w:numFmt w:val="bullet"/>
      <w:lvlText w:val="o"/>
      <w:lvlJc w:val="left"/>
      <w:pPr>
        <w:tabs>
          <w:tab w:val="num" w:pos="1814"/>
        </w:tabs>
        <w:ind w:left="1814" w:hanging="396"/>
      </w:pPr>
      <w:rPr>
        <w:rFonts w:ascii="Courier New" w:hAnsi="Courier New" w:hint="default"/>
        <w:b w:val="0"/>
        <w:i w:val="0"/>
        <w:caps w:val="0"/>
        <w:strike w:val="0"/>
        <w:dstrike w:val="0"/>
        <w:vanish w:val="0"/>
        <w:color w:val="000000"/>
        <w:sz w:val="20"/>
        <w:u w:val="none"/>
        <w:vertAlign w:val="baseline"/>
      </w:rPr>
    </w:lvl>
    <w:lvl w:ilvl="2">
      <w:start w:val="1"/>
      <w:numFmt w:val="bullet"/>
      <w:lvlText w:val="o"/>
      <w:lvlJc w:val="left"/>
      <w:pPr>
        <w:tabs>
          <w:tab w:val="num" w:pos="2381"/>
        </w:tabs>
        <w:ind w:left="2381" w:hanging="396"/>
      </w:pPr>
      <w:rPr>
        <w:rFonts w:ascii="Courier New" w:hAnsi="Courier New" w:cs="Courier New" w:hint="default"/>
        <w:b w:val="0"/>
        <w:i w:val="0"/>
        <w:caps w:val="0"/>
        <w:strike w:val="0"/>
        <w:dstrike w:val="0"/>
        <w:vanish w:val="0"/>
        <w:color w:val="auto"/>
        <w:sz w:val="20"/>
        <w:u w:val="none"/>
        <w:vertAlign w:val="baseline"/>
      </w:rPr>
    </w:lvl>
    <w:lvl w:ilvl="3">
      <w:start w:val="1"/>
      <w:numFmt w:val="none"/>
      <w:lvlText w:val="%1.%2.%3.%4."/>
      <w:lvlJc w:val="left"/>
      <w:pPr>
        <w:tabs>
          <w:tab w:val="num" w:pos="1134"/>
        </w:tabs>
        <w:ind w:left="1134" w:hanging="1134"/>
      </w:pPr>
      <w:rPr>
        <w:rFonts w:hint="default"/>
      </w:rPr>
    </w:lvl>
    <w:lvl w:ilvl="4">
      <w:start w:val="1"/>
      <w:numFmt w:val="none"/>
      <w:lvlText w:val="%1.%2.%3.%4.%5."/>
      <w:lvlJc w:val="left"/>
      <w:pPr>
        <w:tabs>
          <w:tab w:val="num" w:pos="2232"/>
        </w:tabs>
        <w:ind w:left="2232" w:hanging="792"/>
      </w:pPr>
      <w:rPr>
        <w:rFonts w:hint="default"/>
      </w:rPr>
    </w:lvl>
    <w:lvl w:ilvl="5">
      <w:start w:val="1"/>
      <w:numFmt w:val="none"/>
      <w:lvlText w:val="%1.%2.%3.%4.%5.%6."/>
      <w:lvlJc w:val="left"/>
      <w:pPr>
        <w:tabs>
          <w:tab w:val="num" w:pos="2736"/>
        </w:tabs>
        <w:ind w:left="2736" w:hanging="936"/>
      </w:pPr>
      <w:rPr>
        <w:rFonts w:hint="default"/>
      </w:rPr>
    </w:lvl>
    <w:lvl w:ilvl="6">
      <w:start w:val="1"/>
      <w:numFmt w:val="none"/>
      <w:lvlText w:val="%1.%2.%3.%4.%5.%6.%7."/>
      <w:lvlJc w:val="left"/>
      <w:pPr>
        <w:tabs>
          <w:tab w:val="num" w:pos="3240"/>
        </w:tabs>
        <w:ind w:left="3240" w:hanging="1080"/>
      </w:pPr>
      <w:rPr>
        <w:rFonts w:hint="default"/>
      </w:rPr>
    </w:lvl>
    <w:lvl w:ilvl="7">
      <w:start w:val="1"/>
      <w:numFmt w:val="none"/>
      <w:lvlText w:val="%1.%2.%3.%4.%5.%6.%7.%8."/>
      <w:lvlJc w:val="left"/>
      <w:pPr>
        <w:tabs>
          <w:tab w:val="num" w:pos="3744"/>
        </w:tabs>
        <w:ind w:left="3744" w:hanging="1224"/>
      </w:pPr>
      <w:rPr>
        <w:rFonts w:hint="default"/>
      </w:rPr>
    </w:lvl>
    <w:lvl w:ilvl="8">
      <w:start w:val="1"/>
      <w:numFmt w:val="none"/>
      <w:lvlText w:val="%1.%2.%3.%4.%5.%6.%7.%8.%9."/>
      <w:lvlJc w:val="left"/>
      <w:pPr>
        <w:tabs>
          <w:tab w:val="num" w:pos="4320"/>
        </w:tabs>
        <w:ind w:left="4320" w:hanging="1440"/>
      </w:pPr>
      <w:rPr>
        <w:rFonts w:hint="default"/>
      </w:rPr>
    </w:lvl>
  </w:abstractNum>
  <w:abstractNum w:abstractNumId="7" w15:restartNumberingAfterBreak="0">
    <w:nsid w:val="1ECB0EDB"/>
    <w:multiLevelType w:val="hybridMultilevel"/>
    <w:tmpl w:val="526C8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A10C92"/>
    <w:multiLevelType w:val="hybridMultilevel"/>
    <w:tmpl w:val="39AE4140"/>
    <w:lvl w:ilvl="0" w:tplc="93F6EB86">
      <w:start w:val="1"/>
      <w:numFmt w:val="decimal"/>
      <w:lvlText w:val="%1."/>
      <w:lvlJc w:val="left"/>
      <w:pPr>
        <w:ind w:left="720" w:hanging="360"/>
      </w:pPr>
      <w:rPr>
        <w:rFonts w:ascii="Verdana" w:hAnsi="Verdana"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5A637E"/>
    <w:multiLevelType w:val="hybridMultilevel"/>
    <w:tmpl w:val="3FE240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1E03B8"/>
    <w:multiLevelType w:val="hybridMultilevel"/>
    <w:tmpl w:val="8D5C7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62FC2"/>
    <w:multiLevelType w:val="hybridMultilevel"/>
    <w:tmpl w:val="0DA02006"/>
    <w:lvl w:ilvl="0" w:tplc="6804CDB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524419"/>
    <w:multiLevelType w:val="hybridMultilevel"/>
    <w:tmpl w:val="8CB696BA"/>
    <w:lvl w:ilvl="0" w:tplc="F268FF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273855"/>
    <w:multiLevelType w:val="hybridMultilevel"/>
    <w:tmpl w:val="CD4A12D6"/>
    <w:lvl w:ilvl="0" w:tplc="246236D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A3BFA"/>
    <w:multiLevelType w:val="hybridMultilevel"/>
    <w:tmpl w:val="69102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62F2A"/>
    <w:multiLevelType w:val="hybridMultilevel"/>
    <w:tmpl w:val="2FBA3EAC"/>
    <w:lvl w:ilvl="0" w:tplc="96581ECC">
      <w:start w:val="1"/>
      <w:numFmt w:val="bullet"/>
      <w:lvlText w:val="•"/>
      <w:lvlJc w:val="left"/>
      <w:pPr>
        <w:ind w:left="16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14C9D60">
      <w:start w:val="1"/>
      <w:numFmt w:val="bullet"/>
      <w:lvlText w:val="o"/>
      <w:lvlJc w:val="left"/>
      <w:pPr>
        <w:ind w:left="239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DC4107A">
      <w:start w:val="1"/>
      <w:numFmt w:val="bullet"/>
      <w:lvlText w:val="▪"/>
      <w:lvlJc w:val="left"/>
      <w:pPr>
        <w:ind w:left="311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7CE25F2C">
      <w:start w:val="1"/>
      <w:numFmt w:val="bullet"/>
      <w:lvlText w:val="•"/>
      <w:lvlJc w:val="left"/>
      <w:pPr>
        <w:ind w:left="38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D4E16FA">
      <w:start w:val="1"/>
      <w:numFmt w:val="bullet"/>
      <w:lvlText w:val="o"/>
      <w:lvlJc w:val="left"/>
      <w:pPr>
        <w:ind w:left="455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BDB43B48">
      <w:start w:val="1"/>
      <w:numFmt w:val="bullet"/>
      <w:lvlText w:val="▪"/>
      <w:lvlJc w:val="left"/>
      <w:pPr>
        <w:ind w:left="527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3785F96">
      <w:start w:val="1"/>
      <w:numFmt w:val="bullet"/>
      <w:lvlText w:val="•"/>
      <w:lvlJc w:val="left"/>
      <w:pPr>
        <w:ind w:left="59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8FE23F0">
      <w:start w:val="1"/>
      <w:numFmt w:val="bullet"/>
      <w:lvlText w:val="o"/>
      <w:lvlJc w:val="left"/>
      <w:pPr>
        <w:ind w:left="671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0D12CC74">
      <w:start w:val="1"/>
      <w:numFmt w:val="bullet"/>
      <w:lvlText w:val="▪"/>
      <w:lvlJc w:val="left"/>
      <w:pPr>
        <w:ind w:left="743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3AC43468"/>
    <w:multiLevelType w:val="hybridMultilevel"/>
    <w:tmpl w:val="4F2EEB94"/>
    <w:lvl w:ilvl="0" w:tplc="04130001">
      <w:start w:val="1"/>
      <w:numFmt w:val="decimal"/>
      <w:lvlText w:val="%1."/>
      <w:lvlJc w:val="left"/>
      <w:pPr>
        <w:ind w:left="360" w:hanging="360"/>
      </w:p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7" w15:restartNumberingAfterBreak="0">
    <w:nsid w:val="3BBF55D2"/>
    <w:multiLevelType w:val="hybridMultilevel"/>
    <w:tmpl w:val="67A6B2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D04B33"/>
    <w:multiLevelType w:val="hybridMultilevel"/>
    <w:tmpl w:val="6D3AE4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3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965D9E"/>
    <w:multiLevelType w:val="hybridMultilevel"/>
    <w:tmpl w:val="DC0EA0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9A304C2"/>
    <w:multiLevelType w:val="multilevel"/>
    <w:tmpl w:val="7C2E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8301F9"/>
    <w:multiLevelType w:val="hybridMultilevel"/>
    <w:tmpl w:val="98F2FA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625E40"/>
    <w:multiLevelType w:val="hybridMultilevel"/>
    <w:tmpl w:val="92F8D32C"/>
    <w:lvl w:ilvl="0" w:tplc="23D64ED0">
      <w:start w:val="1"/>
      <w:numFmt w:val="decimal"/>
      <w:lvlText w:val="%1."/>
      <w:lvlJc w:val="left"/>
      <w:pPr>
        <w:ind w:left="720" w:hanging="360"/>
      </w:pPr>
      <w:rPr>
        <w:rFonts w:asciiTheme="minorHAnsi" w:eastAsiaTheme="minorHAnsi" w:hAnsiTheme="minorHAnsi" w:cstheme="minorBidi"/>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493922"/>
    <w:multiLevelType w:val="hybridMultilevel"/>
    <w:tmpl w:val="E6166604"/>
    <w:lvl w:ilvl="0" w:tplc="7F9028A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B01C07"/>
    <w:multiLevelType w:val="hybridMultilevel"/>
    <w:tmpl w:val="92F8D32C"/>
    <w:lvl w:ilvl="0" w:tplc="23D64ED0">
      <w:start w:val="1"/>
      <w:numFmt w:val="decimal"/>
      <w:lvlText w:val="%1."/>
      <w:lvlJc w:val="left"/>
      <w:pPr>
        <w:ind w:left="720" w:hanging="360"/>
      </w:pPr>
      <w:rPr>
        <w:rFonts w:asciiTheme="minorHAnsi" w:eastAsiaTheme="minorHAnsi" w:hAnsiTheme="minorHAnsi" w:cstheme="minorBidi"/>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705A7F"/>
    <w:multiLevelType w:val="hybridMultilevel"/>
    <w:tmpl w:val="1D1644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3F4EB8"/>
    <w:multiLevelType w:val="hybridMultilevel"/>
    <w:tmpl w:val="45540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6C3CF7"/>
    <w:multiLevelType w:val="hybridMultilevel"/>
    <w:tmpl w:val="98603E3E"/>
    <w:lvl w:ilvl="0" w:tplc="7F9028AE">
      <w:numFmt w:val="bullet"/>
      <w:lvlText w:val="•"/>
      <w:lvlJc w:val="left"/>
      <w:pPr>
        <w:ind w:left="1068" w:hanging="360"/>
      </w:pPr>
      <w:rPr>
        <w:rFonts w:ascii="Verdana" w:eastAsia="Calibri" w:hAnsi="Verdana"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6EC30F33"/>
    <w:multiLevelType w:val="multilevel"/>
    <w:tmpl w:val="8B30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BD4167"/>
    <w:multiLevelType w:val="hybridMultilevel"/>
    <w:tmpl w:val="01AEB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EE16D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7695A79"/>
    <w:multiLevelType w:val="hybridMultilevel"/>
    <w:tmpl w:val="2C5AD5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2F6756"/>
    <w:multiLevelType w:val="hybridMultilevel"/>
    <w:tmpl w:val="03985D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9DEC1380">
      <w:numFmt w:val="bullet"/>
      <w:lvlText w:val="-"/>
      <w:lvlJc w:val="left"/>
      <w:pPr>
        <w:ind w:left="2160" w:hanging="360"/>
      </w:pPr>
      <w:rPr>
        <w:rFonts w:ascii="Verdana" w:eastAsia="Calibri"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8218919">
    <w:abstractNumId w:val="31"/>
  </w:num>
  <w:num w:numId="2" w16cid:durableId="1675763221">
    <w:abstractNumId w:val="16"/>
  </w:num>
  <w:num w:numId="3" w16cid:durableId="925576106">
    <w:abstractNumId w:val="20"/>
  </w:num>
  <w:num w:numId="4" w16cid:durableId="1760325593">
    <w:abstractNumId w:val="6"/>
  </w:num>
  <w:num w:numId="5" w16cid:durableId="1949848200">
    <w:abstractNumId w:val="12"/>
  </w:num>
  <w:num w:numId="6" w16cid:durableId="499085415">
    <w:abstractNumId w:val="10"/>
  </w:num>
  <w:num w:numId="7" w16cid:durableId="1228371059">
    <w:abstractNumId w:val="19"/>
  </w:num>
  <w:num w:numId="8" w16cid:durableId="1332752578">
    <w:abstractNumId w:val="26"/>
  </w:num>
  <w:num w:numId="9" w16cid:durableId="6059941">
    <w:abstractNumId w:val="32"/>
  </w:num>
  <w:num w:numId="10" w16cid:durableId="149059919">
    <w:abstractNumId w:val="15"/>
  </w:num>
  <w:num w:numId="11" w16cid:durableId="361247264">
    <w:abstractNumId w:val="13"/>
  </w:num>
  <w:num w:numId="12" w16cid:durableId="1201359494">
    <w:abstractNumId w:val="24"/>
  </w:num>
  <w:num w:numId="13" w16cid:durableId="1332181479">
    <w:abstractNumId w:val="5"/>
  </w:num>
  <w:num w:numId="14" w16cid:durableId="2101903016">
    <w:abstractNumId w:val="28"/>
  </w:num>
  <w:num w:numId="15" w16cid:durableId="74592426">
    <w:abstractNumId w:val="11"/>
  </w:num>
  <w:num w:numId="16" w16cid:durableId="683634813">
    <w:abstractNumId w:val="4"/>
  </w:num>
  <w:num w:numId="17" w16cid:durableId="1473449253">
    <w:abstractNumId w:val="30"/>
  </w:num>
  <w:num w:numId="18" w16cid:durableId="1012608098">
    <w:abstractNumId w:val="22"/>
  </w:num>
  <w:num w:numId="19" w16cid:durableId="1054621200">
    <w:abstractNumId w:val="9"/>
  </w:num>
  <w:num w:numId="20" w16cid:durableId="542913389">
    <w:abstractNumId w:val="7"/>
  </w:num>
  <w:num w:numId="21" w16cid:durableId="1963413819">
    <w:abstractNumId w:val="2"/>
  </w:num>
  <w:num w:numId="22" w16cid:durableId="186986239">
    <w:abstractNumId w:val="14"/>
  </w:num>
  <w:num w:numId="23" w16cid:durableId="1758478486">
    <w:abstractNumId w:val="33"/>
  </w:num>
  <w:num w:numId="24" w16cid:durableId="21633862">
    <w:abstractNumId w:val="1"/>
  </w:num>
  <w:num w:numId="25" w16cid:durableId="1886871225">
    <w:abstractNumId w:val="23"/>
  </w:num>
  <w:num w:numId="26" w16cid:durableId="1739592471">
    <w:abstractNumId w:val="25"/>
  </w:num>
  <w:num w:numId="27" w16cid:durableId="748769741">
    <w:abstractNumId w:val="0"/>
  </w:num>
  <w:num w:numId="28" w16cid:durableId="770974132">
    <w:abstractNumId w:val="29"/>
  </w:num>
  <w:num w:numId="29" w16cid:durableId="1609964911">
    <w:abstractNumId w:val="21"/>
  </w:num>
  <w:num w:numId="30" w16cid:durableId="1279797495">
    <w:abstractNumId w:val="8"/>
  </w:num>
  <w:num w:numId="31" w16cid:durableId="1063328455">
    <w:abstractNumId w:val="3"/>
  </w:num>
  <w:num w:numId="32" w16cid:durableId="488178785">
    <w:abstractNumId w:val="18"/>
  </w:num>
  <w:num w:numId="33" w16cid:durableId="1585147363">
    <w:abstractNumId w:val="27"/>
  </w:num>
  <w:num w:numId="34" w16cid:durableId="63467508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09"/>
    <w:rsid w:val="000013A5"/>
    <w:rsid w:val="000017B5"/>
    <w:rsid w:val="00003797"/>
    <w:rsid w:val="00004178"/>
    <w:rsid w:val="00004C35"/>
    <w:rsid w:val="00015958"/>
    <w:rsid w:val="00020B0E"/>
    <w:rsid w:val="00022358"/>
    <w:rsid w:val="00025657"/>
    <w:rsid w:val="00030095"/>
    <w:rsid w:val="00033C63"/>
    <w:rsid w:val="00035BDF"/>
    <w:rsid w:val="00042BC4"/>
    <w:rsid w:val="0004484B"/>
    <w:rsid w:val="000541F0"/>
    <w:rsid w:val="0006006A"/>
    <w:rsid w:val="00060522"/>
    <w:rsid w:val="00062257"/>
    <w:rsid w:val="00065D7F"/>
    <w:rsid w:val="00066098"/>
    <w:rsid w:val="00066412"/>
    <w:rsid w:val="00080F64"/>
    <w:rsid w:val="0008126E"/>
    <w:rsid w:val="000853F2"/>
    <w:rsid w:val="000877CD"/>
    <w:rsid w:val="00093E25"/>
    <w:rsid w:val="000979F7"/>
    <w:rsid w:val="000A0608"/>
    <w:rsid w:val="000A16E8"/>
    <w:rsid w:val="000A2575"/>
    <w:rsid w:val="000A38DF"/>
    <w:rsid w:val="000A6112"/>
    <w:rsid w:val="000A79E2"/>
    <w:rsid w:val="000B1949"/>
    <w:rsid w:val="000C2A55"/>
    <w:rsid w:val="000C34F6"/>
    <w:rsid w:val="000C57A8"/>
    <w:rsid w:val="000D057B"/>
    <w:rsid w:val="000D069F"/>
    <w:rsid w:val="000D2975"/>
    <w:rsid w:val="000D5FD3"/>
    <w:rsid w:val="000E0903"/>
    <w:rsid w:val="000E0BAF"/>
    <w:rsid w:val="000E31E1"/>
    <w:rsid w:val="000E4570"/>
    <w:rsid w:val="000E7DB9"/>
    <w:rsid w:val="000F0D8D"/>
    <w:rsid w:val="000F427D"/>
    <w:rsid w:val="000F5AA8"/>
    <w:rsid w:val="000F76C7"/>
    <w:rsid w:val="00100B4A"/>
    <w:rsid w:val="00101F46"/>
    <w:rsid w:val="001027AB"/>
    <w:rsid w:val="00104CE0"/>
    <w:rsid w:val="00114B4F"/>
    <w:rsid w:val="00115FD5"/>
    <w:rsid w:val="00117EF3"/>
    <w:rsid w:val="0012260C"/>
    <w:rsid w:val="001259B2"/>
    <w:rsid w:val="00125B1D"/>
    <w:rsid w:val="00125B8C"/>
    <w:rsid w:val="00133549"/>
    <w:rsid w:val="00133A85"/>
    <w:rsid w:val="00134731"/>
    <w:rsid w:val="001349D4"/>
    <w:rsid w:val="001373D6"/>
    <w:rsid w:val="00141F63"/>
    <w:rsid w:val="00143ACC"/>
    <w:rsid w:val="00152A3E"/>
    <w:rsid w:val="00153C56"/>
    <w:rsid w:val="00155AC6"/>
    <w:rsid w:val="00155AE0"/>
    <w:rsid w:val="001566DA"/>
    <w:rsid w:val="00156A27"/>
    <w:rsid w:val="00162A34"/>
    <w:rsid w:val="00166D96"/>
    <w:rsid w:val="001703EF"/>
    <w:rsid w:val="00172C39"/>
    <w:rsid w:val="00172D38"/>
    <w:rsid w:val="001740FD"/>
    <w:rsid w:val="00180822"/>
    <w:rsid w:val="0018204F"/>
    <w:rsid w:val="00187878"/>
    <w:rsid w:val="00196C4F"/>
    <w:rsid w:val="001A1BFC"/>
    <w:rsid w:val="001A3128"/>
    <w:rsid w:val="001A58B5"/>
    <w:rsid w:val="001A6193"/>
    <w:rsid w:val="001A6639"/>
    <w:rsid w:val="001B21D5"/>
    <w:rsid w:val="001B47FE"/>
    <w:rsid w:val="001B6024"/>
    <w:rsid w:val="001B6846"/>
    <w:rsid w:val="001C26B7"/>
    <w:rsid w:val="001C43C3"/>
    <w:rsid w:val="001C4C79"/>
    <w:rsid w:val="001D0CA3"/>
    <w:rsid w:val="001E4F8F"/>
    <w:rsid w:val="001E5060"/>
    <w:rsid w:val="001E508A"/>
    <w:rsid w:val="001E70C0"/>
    <w:rsid w:val="001E7C83"/>
    <w:rsid w:val="001F2D38"/>
    <w:rsid w:val="001F3905"/>
    <w:rsid w:val="001F3FDF"/>
    <w:rsid w:val="001F4FC6"/>
    <w:rsid w:val="00200905"/>
    <w:rsid w:val="00200AD8"/>
    <w:rsid w:val="002044C8"/>
    <w:rsid w:val="002053A6"/>
    <w:rsid w:val="00206732"/>
    <w:rsid w:val="0021031A"/>
    <w:rsid w:val="0022070B"/>
    <w:rsid w:val="002222B0"/>
    <w:rsid w:val="00222CFD"/>
    <w:rsid w:val="00226B1C"/>
    <w:rsid w:val="00232A9B"/>
    <w:rsid w:val="00234CB2"/>
    <w:rsid w:val="002357D7"/>
    <w:rsid w:val="002364FF"/>
    <w:rsid w:val="00237DF6"/>
    <w:rsid w:val="00245BDD"/>
    <w:rsid w:val="00251E3B"/>
    <w:rsid w:val="0025592D"/>
    <w:rsid w:val="00257253"/>
    <w:rsid w:val="00260973"/>
    <w:rsid w:val="00261440"/>
    <w:rsid w:val="00270D34"/>
    <w:rsid w:val="00270DA4"/>
    <w:rsid w:val="00275630"/>
    <w:rsid w:val="002821BA"/>
    <w:rsid w:val="002840C9"/>
    <w:rsid w:val="0029181F"/>
    <w:rsid w:val="00291874"/>
    <w:rsid w:val="002937E7"/>
    <w:rsid w:val="002A0301"/>
    <w:rsid w:val="002A69BE"/>
    <w:rsid w:val="002A7AB8"/>
    <w:rsid w:val="002B2E6A"/>
    <w:rsid w:val="002B4ADA"/>
    <w:rsid w:val="002B4D67"/>
    <w:rsid w:val="002B51B1"/>
    <w:rsid w:val="002B53D2"/>
    <w:rsid w:val="002C05C9"/>
    <w:rsid w:val="002C4656"/>
    <w:rsid w:val="002C5188"/>
    <w:rsid w:val="002C61C2"/>
    <w:rsid w:val="002D0FD7"/>
    <w:rsid w:val="002D2B94"/>
    <w:rsid w:val="002D38ED"/>
    <w:rsid w:val="002D5974"/>
    <w:rsid w:val="002E1F11"/>
    <w:rsid w:val="002E495C"/>
    <w:rsid w:val="002E5E0E"/>
    <w:rsid w:val="002E66B5"/>
    <w:rsid w:val="002E73DF"/>
    <w:rsid w:val="002F0971"/>
    <w:rsid w:val="00304508"/>
    <w:rsid w:val="00305BCA"/>
    <w:rsid w:val="00320846"/>
    <w:rsid w:val="00322088"/>
    <w:rsid w:val="0032227C"/>
    <w:rsid w:val="0033083C"/>
    <w:rsid w:val="0033217A"/>
    <w:rsid w:val="0033233E"/>
    <w:rsid w:val="0034298D"/>
    <w:rsid w:val="003455CA"/>
    <w:rsid w:val="00351F29"/>
    <w:rsid w:val="00354B8E"/>
    <w:rsid w:val="00355E80"/>
    <w:rsid w:val="00361A65"/>
    <w:rsid w:val="00364136"/>
    <w:rsid w:val="003717AD"/>
    <w:rsid w:val="00372939"/>
    <w:rsid w:val="00373336"/>
    <w:rsid w:val="003743A2"/>
    <w:rsid w:val="00374726"/>
    <w:rsid w:val="00375995"/>
    <w:rsid w:val="003776CF"/>
    <w:rsid w:val="00381DA9"/>
    <w:rsid w:val="00381F69"/>
    <w:rsid w:val="00384D27"/>
    <w:rsid w:val="00390315"/>
    <w:rsid w:val="003908D6"/>
    <w:rsid w:val="00393762"/>
    <w:rsid w:val="003A00AA"/>
    <w:rsid w:val="003A486C"/>
    <w:rsid w:val="003A56F7"/>
    <w:rsid w:val="003A6383"/>
    <w:rsid w:val="003B0BAE"/>
    <w:rsid w:val="003C3436"/>
    <w:rsid w:val="003C4747"/>
    <w:rsid w:val="003C5382"/>
    <w:rsid w:val="003D4AB6"/>
    <w:rsid w:val="003E24DE"/>
    <w:rsid w:val="003E2F3F"/>
    <w:rsid w:val="003E4866"/>
    <w:rsid w:val="003F0655"/>
    <w:rsid w:val="003F3752"/>
    <w:rsid w:val="003F4872"/>
    <w:rsid w:val="003F6DCA"/>
    <w:rsid w:val="00401CEF"/>
    <w:rsid w:val="00405DCF"/>
    <w:rsid w:val="00410846"/>
    <w:rsid w:val="00410E57"/>
    <w:rsid w:val="00411A9A"/>
    <w:rsid w:val="00412401"/>
    <w:rsid w:val="004145B2"/>
    <w:rsid w:val="004177DC"/>
    <w:rsid w:val="00423EBD"/>
    <w:rsid w:val="004253DF"/>
    <w:rsid w:val="0042697A"/>
    <w:rsid w:val="00437332"/>
    <w:rsid w:val="00440286"/>
    <w:rsid w:val="004422B4"/>
    <w:rsid w:val="004430E9"/>
    <w:rsid w:val="004454AE"/>
    <w:rsid w:val="004462B0"/>
    <w:rsid w:val="0045087F"/>
    <w:rsid w:val="00452C02"/>
    <w:rsid w:val="00457FED"/>
    <w:rsid w:val="0046078E"/>
    <w:rsid w:val="00461CA6"/>
    <w:rsid w:val="00462527"/>
    <w:rsid w:val="0046292D"/>
    <w:rsid w:val="00466914"/>
    <w:rsid w:val="0047315A"/>
    <w:rsid w:val="00473860"/>
    <w:rsid w:val="00473B27"/>
    <w:rsid w:val="00474BF0"/>
    <w:rsid w:val="00477FE7"/>
    <w:rsid w:val="00491A93"/>
    <w:rsid w:val="00492736"/>
    <w:rsid w:val="004B14F9"/>
    <w:rsid w:val="004B2A11"/>
    <w:rsid w:val="004B66C8"/>
    <w:rsid w:val="004B679C"/>
    <w:rsid w:val="004C0BBC"/>
    <w:rsid w:val="004C3E8E"/>
    <w:rsid w:val="004D3926"/>
    <w:rsid w:val="004E04A3"/>
    <w:rsid w:val="004E234E"/>
    <w:rsid w:val="004E2B31"/>
    <w:rsid w:val="004E35F5"/>
    <w:rsid w:val="004E4E48"/>
    <w:rsid w:val="004F283B"/>
    <w:rsid w:val="004F4623"/>
    <w:rsid w:val="004F5393"/>
    <w:rsid w:val="00501438"/>
    <w:rsid w:val="00501B38"/>
    <w:rsid w:val="00502BA2"/>
    <w:rsid w:val="00503780"/>
    <w:rsid w:val="00506A0B"/>
    <w:rsid w:val="00506B53"/>
    <w:rsid w:val="0050725C"/>
    <w:rsid w:val="0051048D"/>
    <w:rsid w:val="00511995"/>
    <w:rsid w:val="00511BC6"/>
    <w:rsid w:val="00512E95"/>
    <w:rsid w:val="00516BEE"/>
    <w:rsid w:val="00517E53"/>
    <w:rsid w:val="00520EE4"/>
    <w:rsid w:val="00520FDB"/>
    <w:rsid w:val="00521CB4"/>
    <w:rsid w:val="00526451"/>
    <w:rsid w:val="00527A0F"/>
    <w:rsid w:val="005371E0"/>
    <w:rsid w:val="00542290"/>
    <w:rsid w:val="005423B9"/>
    <w:rsid w:val="00542778"/>
    <w:rsid w:val="00543E06"/>
    <w:rsid w:val="00544083"/>
    <w:rsid w:val="0054433F"/>
    <w:rsid w:val="00546585"/>
    <w:rsid w:val="005477E8"/>
    <w:rsid w:val="00552F71"/>
    <w:rsid w:val="005558AD"/>
    <w:rsid w:val="005579A8"/>
    <w:rsid w:val="0056033D"/>
    <w:rsid w:val="00564349"/>
    <w:rsid w:val="00570131"/>
    <w:rsid w:val="00574486"/>
    <w:rsid w:val="00577BA3"/>
    <w:rsid w:val="00581B33"/>
    <w:rsid w:val="005A016B"/>
    <w:rsid w:val="005A16D4"/>
    <w:rsid w:val="005A21F2"/>
    <w:rsid w:val="005A3457"/>
    <w:rsid w:val="005A43CE"/>
    <w:rsid w:val="005A609E"/>
    <w:rsid w:val="005B0B87"/>
    <w:rsid w:val="005B35A4"/>
    <w:rsid w:val="005C06BB"/>
    <w:rsid w:val="005C4338"/>
    <w:rsid w:val="005C6826"/>
    <w:rsid w:val="005D3B6B"/>
    <w:rsid w:val="005D6462"/>
    <w:rsid w:val="005D68A5"/>
    <w:rsid w:val="005E0BD1"/>
    <w:rsid w:val="005E1D44"/>
    <w:rsid w:val="005E4C39"/>
    <w:rsid w:val="005E5F88"/>
    <w:rsid w:val="005F0DE8"/>
    <w:rsid w:val="005F2B88"/>
    <w:rsid w:val="005F4E37"/>
    <w:rsid w:val="005F4EE5"/>
    <w:rsid w:val="005F4EFF"/>
    <w:rsid w:val="00605C0C"/>
    <w:rsid w:val="00607C9C"/>
    <w:rsid w:val="00614068"/>
    <w:rsid w:val="00632BC1"/>
    <w:rsid w:val="00635558"/>
    <w:rsid w:val="00641406"/>
    <w:rsid w:val="00643218"/>
    <w:rsid w:val="00645915"/>
    <w:rsid w:val="0065711E"/>
    <w:rsid w:val="006617A9"/>
    <w:rsid w:val="006666A2"/>
    <w:rsid w:val="00673483"/>
    <w:rsid w:val="0067536E"/>
    <w:rsid w:val="00676452"/>
    <w:rsid w:val="006771D8"/>
    <w:rsid w:val="00677DF1"/>
    <w:rsid w:val="00680E5A"/>
    <w:rsid w:val="00683CF5"/>
    <w:rsid w:val="006840C0"/>
    <w:rsid w:val="00685032"/>
    <w:rsid w:val="00685774"/>
    <w:rsid w:val="00686C63"/>
    <w:rsid w:val="00687B0A"/>
    <w:rsid w:val="00692784"/>
    <w:rsid w:val="006936DC"/>
    <w:rsid w:val="006A124B"/>
    <w:rsid w:val="006A184D"/>
    <w:rsid w:val="006A34C9"/>
    <w:rsid w:val="006A484A"/>
    <w:rsid w:val="006B2457"/>
    <w:rsid w:val="006C2E56"/>
    <w:rsid w:val="006D0CDE"/>
    <w:rsid w:val="006D43CE"/>
    <w:rsid w:val="006D6D55"/>
    <w:rsid w:val="006E18E0"/>
    <w:rsid w:val="006E3AE4"/>
    <w:rsid w:val="006E6229"/>
    <w:rsid w:val="006F3E4F"/>
    <w:rsid w:val="00702006"/>
    <w:rsid w:val="0070346E"/>
    <w:rsid w:val="00704AE9"/>
    <w:rsid w:val="00706050"/>
    <w:rsid w:val="007066C2"/>
    <w:rsid w:val="007109FF"/>
    <w:rsid w:val="00712BEE"/>
    <w:rsid w:val="00713260"/>
    <w:rsid w:val="007157F2"/>
    <w:rsid w:val="00717CD4"/>
    <w:rsid w:val="007229C6"/>
    <w:rsid w:val="0072403C"/>
    <w:rsid w:val="00726826"/>
    <w:rsid w:val="0072694F"/>
    <w:rsid w:val="00727FBB"/>
    <w:rsid w:val="007347AC"/>
    <w:rsid w:val="00737F5E"/>
    <w:rsid w:val="00742965"/>
    <w:rsid w:val="00744A66"/>
    <w:rsid w:val="00745EB7"/>
    <w:rsid w:val="00746F55"/>
    <w:rsid w:val="00747A57"/>
    <w:rsid w:val="00754197"/>
    <w:rsid w:val="00756D16"/>
    <w:rsid w:val="00761E90"/>
    <w:rsid w:val="00763F54"/>
    <w:rsid w:val="007645F4"/>
    <w:rsid w:val="0076498B"/>
    <w:rsid w:val="00771280"/>
    <w:rsid w:val="00772FD7"/>
    <w:rsid w:val="00781510"/>
    <w:rsid w:val="007863D8"/>
    <w:rsid w:val="007A6048"/>
    <w:rsid w:val="007A7732"/>
    <w:rsid w:val="007B0159"/>
    <w:rsid w:val="007B5288"/>
    <w:rsid w:val="007B7FD9"/>
    <w:rsid w:val="007C11E0"/>
    <w:rsid w:val="007C1458"/>
    <w:rsid w:val="007C4AFF"/>
    <w:rsid w:val="007E27B9"/>
    <w:rsid w:val="007E2D35"/>
    <w:rsid w:val="007E34C2"/>
    <w:rsid w:val="007E3757"/>
    <w:rsid w:val="007E518A"/>
    <w:rsid w:val="007F3407"/>
    <w:rsid w:val="008002B6"/>
    <w:rsid w:val="008006FF"/>
    <w:rsid w:val="0080192C"/>
    <w:rsid w:val="008023DD"/>
    <w:rsid w:val="00802737"/>
    <w:rsid w:val="00803A5B"/>
    <w:rsid w:val="008041D1"/>
    <w:rsid w:val="0080637A"/>
    <w:rsid w:val="00810B62"/>
    <w:rsid w:val="00812273"/>
    <w:rsid w:val="00813BF7"/>
    <w:rsid w:val="00815290"/>
    <w:rsid w:val="00820003"/>
    <w:rsid w:val="00832599"/>
    <w:rsid w:val="00833F17"/>
    <w:rsid w:val="008347A6"/>
    <w:rsid w:val="008427B4"/>
    <w:rsid w:val="008430C8"/>
    <w:rsid w:val="00843211"/>
    <w:rsid w:val="008463C0"/>
    <w:rsid w:val="00847663"/>
    <w:rsid w:val="008574F1"/>
    <w:rsid w:val="008604D9"/>
    <w:rsid w:val="00860732"/>
    <w:rsid w:val="0086184E"/>
    <w:rsid w:val="00863751"/>
    <w:rsid w:val="00867CFD"/>
    <w:rsid w:val="00871E93"/>
    <w:rsid w:val="008723CD"/>
    <w:rsid w:val="00872BDD"/>
    <w:rsid w:val="00880000"/>
    <w:rsid w:val="00881FF2"/>
    <w:rsid w:val="00885079"/>
    <w:rsid w:val="0088561D"/>
    <w:rsid w:val="00886BAC"/>
    <w:rsid w:val="008932CF"/>
    <w:rsid w:val="00893A36"/>
    <w:rsid w:val="008966EB"/>
    <w:rsid w:val="0089705D"/>
    <w:rsid w:val="008A05A7"/>
    <w:rsid w:val="008A3D6D"/>
    <w:rsid w:val="008A6259"/>
    <w:rsid w:val="008B0930"/>
    <w:rsid w:val="008B0A58"/>
    <w:rsid w:val="008B3479"/>
    <w:rsid w:val="008B6637"/>
    <w:rsid w:val="008B716B"/>
    <w:rsid w:val="008C1517"/>
    <w:rsid w:val="008C3DAE"/>
    <w:rsid w:val="008C5A12"/>
    <w:rsid w:val="008C663B"/>
    <w:rsid w:val="008D1EDB"/>
    <w:rsid w:val="008D2FCB"/>
    <w:rsid w:val="008D3254"/>
    <w:rsid w:val="008D3A96"/>
    <w:rsid w:val="008D55DA"/>
    <w:rsid w:val="008D747C"/>
    <w:rsid w:val="008D7FB8"/>
    <w:rsid w:val="008E0E05"/>
    <w:rsid w:val="008E64EB"/>
    <w:rsid w:val="008F054C"/>
    <w:rsid w:val="008F0C4F"/>
    <w:rsid w:val="009043FB"/>
    <w:rsid w:val="00905709"/>
    <w:rsid w:val="00907F6C"/>
    <w:rsid w:val="00910459"/>
    <w:rsid w:val="009121E7"/>
    <w:rsid w:val="009130A7"/>
    <w:rsid w:val="00913426"/>
    <w:rsid w:val="00922C57"/>
    <w:rsid w:val="00926056"/>
    <w:rsid w:val="009261A7"/>
    <w:rsid w:val="00927300"/>
    <w:rsid w:val="00947458"/>
    <w:rsid w:val="00950927"/>
    <w:rsid w:val="00957C01"/>
    <w:rsid w:val="00962145"/>
    <w:rsid w:val="00963147"/>
    <w:rsid w:val="00972CD2"/>
    <w:rsid w:val="009735E3"/>
    <w:rsid w:val="009778C1"/>
    <w:rsid w:val="00984E8F"/>
    <w:rsid w:val="009858BF"/>
    <w:rsid w:val="00987C8A"/>
    <w:rsid w:val="00990752"/>
    <w:rsid w:val="00991DD9"/>
    <w:rsid w:val="009A28F9"/>
    <w:rsid w:val="009A3765"/>
    <w:rsid w:val="009A3880"/>
    <w:rsid w:val="009A5172"/>
    <w:rsid w:val="009A57E7"/>
    <w:rsid w:val="009A614E"/>
    <w:rsid w:val="009B5383"/>
    <w:rsid w:val="009B705E"/>
    <w:rsid w:val="009B748C"/>
    <w:rsid w:val="009C52BF"/>
    <w:rsid w:val="009C67C8"/>
    <w:rsid w:val="009C73D5"/>
    <w:rsid w:val="009C7553"/>
    <w:rsid w:val="009D04EE"/>
    <w:rsid w:val="009D4FC0"/>
    <w:rsid w:val="009E0CED"/>
    <w:rsid w:val="009E3F47"/>
    <w:rsid w:val="009E6540"/>
    <w:rsid w:val="009E6DC7"/>
    <w:rsid w:val="009E7673"/>
    <w:rsid w:val="009E7CB8"/>
    <w:rsid w:val="009F184A"/>
    <w:rsid w:val="009F1959"/>
    <w:rsid w:val="009F2241"/>
    <w:rsid w:val="009F32B5"/>
    <w:rsid w:val="00A0106B"/>
    <w:rsid w:val="00A02170"/>
    <w:rsid w:val="00A06C2F"/>
    <w:rsid w:val="00A179FE"/>
    <w:rsid w:val="00A202CB"/>
    <w:rsid w:val="00A22FD6"/>
    <w:rsid w:val="00A236F9"/>
    <w:rsid w:val="00A238CE"/>
    <w:rsid w:val="00A23E88"/>
    <w:rsid w:val="00A31BE4"/>
    <w:rsid w:val="00A3422D"/>
    <w:rsid w:val="00A36731"/>
    <w:rsid w:val="00A42638"/>
    <w:rsid w:val="00A50A09"/>
    <w:rsid w:val="00A518A4"/>
    <w:rsid w:val="00A5210B"/>
    <w:rsid w:val="00A53ED8"/>
    <w:rsid w:val="00A54F1E"/>
    <w:rsid w:val="00A55510"/>
    <w:rsid w:val="00A57016"/>
    <w:rsid w:val="00A5711F"/>
    <w:rsid w:val="00A60CB8"/>
    <w:rsid w:val="00A63207"/>
    <w:rsid w:val="00A73A72"/>
    <w:rsid w:val="00A75FD2"/>
    <w:rsid w:val="00A76B27"/>
    <w:rsid w:val="00A77A20"/>
    <w:rsid w:val="00A8504E"/>
    <w:rsid w:val="00A85730"/>
    <w:rsid w:val="00A87670"/>
    <w:rsid w:val="00A91C8E"/>
    <w:rsid w:val="00A9216E"/>
    <w:rsid w:val="00A92CF4"/>
    <w:rsid w:val="00A93487"/>
    <w:rsid w:val="00A9548B"/>
    <w:rsid w:val="00A967FE"/>
    <w:rsid w:val="00AA02BB"/>
    <w:rsid w:val="00AA290C"/>
    <w:rsid w:val="00AA4BE1"/>
    <w:rsid w:val="00AB0C2B"/>
    <w:rsid w:val="00AC4552"/>
    <w:rsid w:val="00AC62BE"/>
    <w:rsid w:val="00AD2DA3"/>
    <w:rsid w:val="00AD7371"/>
    <w:rsid w:val="00AD7ACA"/>
    <w:rsid w:val="00AE0426"/>
    <w:rsid w:val="00AE107D"/>
    <w:rsid w:val="00AE1A52"/>
    <w:rsid w:val="00AF0E63"/>
    <w:rsid w:val="00AF1FEC"/>
    <w:rsid w:val="00AF2B39"/>
    <w:rsid w:val="00AF6CA1"/>
    <w:rsid w:val="00AF785D"/>
    <w:rsid w:val="00B018E7"/>
    <w:rsid w:val="00B02CE7"/>
    <w:rsid w:val="00B03733"/>
    <w:rsid w:val="00B10C79"/>
    <w:rsid w:val="00B17C98"/>
    <w:rsid w:val="00B24053"/>
    <w:rsid w:val="00B33369"/>
    <w:rsid w:val="00B33AF5"/>
    <w:rsid w:val="00B33B6D"/>
    <w:rsid w:val="00B36039"/>
    <w:rsid w:val="00B37224"/>
    <w:rsid w:val="00B416C0"/>
    <w:rsid w:val="00B46B9A"/>
    <w:rsid w:val="00B506A1"/>
    <w:rsid w:val="00B54106"/>
    <w:rsid w:val="00B546CE"/>
    <w:rsid w:val="00B5767F"/>
    <w:rsid w:val="00B57940"/>
    <w:rsid w:val="00B61F01"/>
    <w:rsid w:val="00B621AC"/>
    <w:rsid w:val="00B730FC"/>
    <w:rsid w:val="00B73A82"/>
    <w:rsid w:val="00B751EB"/>
    <w:rsid w:val="00B769F0"/>
    <w:rsid w:val="00B81682"/>
    <w:rsid w:val="00B81904"/>
    <w:rsid w:val="00B81F0F"/>
    <w:rsid w:val="00B823E2"/>
    <w:rsid w:val="00B839B5"/>
    <w:rsid w:val="00B84340"/>
    <w:rsid w:val="00B912CB"/>
    <w:rsid w:val="00B942F7"/>
    <w:rsid w:val="00B96BF1"/>
    <w:rsid w:val="00BA5A93"/>
    <w:rsid w:val="00BA6627"/>
    <w:rsid w:val="00BA738C"/>
    <w:rsid w:val="00BB0EC5"/>
    <w:rsid w:val="00BB1D97"/>
    <w:rsid w:val="00BB4AA3"/>
    <w:rsid w:val="00BB4DAE"/>
    <w:rsid w:val="00BB4F96"/>
    <w:rsid w:val="00BB5F2A"/>
    <w:rsid w:val="00BB63C4"/>
    <w:rsid w:val="00BC0BAF"/>
    <w:rsid w:val="00BC3BE7"/>
    <w:rsid w:val="00BC478F"/>
    <w:rsid w:val="00BC4A4C"/>
    <w:rsid w:val="00BD2CCA"/>
    <w:rsid w:val="00BD42BB"/>
    <w:rsid w:val="00BD5C42"/>
    <w:rsid w:val="00BD63E6"/>
    <w:rsid w:val="00BD6F12"/>
    <w:rsid w:val="00BD75F1"/>
    <w:rsid w:val="00BE0057"/>
    <w:rsid w:val="00BE11F2"/>
    <w:rsid w:val="00BE4089"/>
    <w:rsid w:val="00BE4530"/>
    <w:rsid w:val="00BE54B4"/>
    <w:rsid w:val="00BE639B"/>
    <w:rsid w:val="00BE677B"/>
    <w:rsid w:val="00BF149F"/>
    <w:rsid w:val="00BF14B8"/>
    <w:rsid w:val="00BF1A05"/>
    <w:rsid w:val="00BF2582"/>
    <w:rsid w:val="00BF2F99"/>
    <w:rsid w:val="00BF3CA0"/>
    <w:rsid w:val="00BF79DA"/>
    <w:rsid w:val="00C11550"/>
    <w:rsid w:val="00C11A8D"/>
    <w:rsid w:val="00C131D6"/>
    <w:rsid w:val="00C1493F"/>
    <w:rsid w:val="00C17871"/>
    <w:rsid w:val="00C22549"/>
    <w:rsid w:val="00C22E42"/>
    <w:rsid w:val="00C30A55"/>
    <w:rsid w:val="00C3432F"/>
    <w:rsid w:val="00C35595"/>
    <w:rsid w:val="00C3703C"/>
    <w:rsid w:val="00C3757B"/>
    <w:rsid w:val="00C40343"/>
    <w:rsid w:val="00C40BBF"/>
    <w:rsid w:val="00C41379"/>
    <w:rsid w:val="00C447B6"/>
    <w:rsid w:val="00C46466"/>
    <w:rsid w:val="00C51F54"/>
    <w:rsid w:val="00C55DE5"/>
    <w:rsid w:val="00C64483"/>
    <w:rsid w:val="00C64AB2"/>
    <w:rsid w:val="00C751D6"/>
    <w:rsid w:val="00C7558B"/>
    <w:rsid w:val="00C76EC3"/>
    <w:rsid w:val="00C81A7C"/>
    <w:rsid w:val="00C864FC"/>
    <w:rsid w:val="00C924E7"/>
    <w:rsid w:val="00C9302C"/>
    <w:rsid w:val="00C95ADF"/>
    <w:rsid w:val="00C97324"/>
    <w:rsid w:val="00CA1C7E"/>
    <w:rsid w:val="00CA5033"/>
    <w:rsid w:val="00CA72B4"/>
    <w:rsid w:val="00CB01CF"/>
    <w:rsid w:val="00CB17D3"/>
    <w:rsid w:val="00CB3732"/>
    <w:rsid w:val="00CB623A"/>
    <w:rsid w:val="00CB719C"/>
    <w:rsid w:val="00CC05CD"/>
    <w:rsid w:val="00CC2C70"/>
    <w:rsid w:val="00CC7508"/>
    <w:rsid w:val="00CD0C95"/>
    <w:rsid w:val="00CD1D6A"/>
    <w:rsid w:val="00CE0027"/>
    <w:rsid w:val="00CE0F7F"/>
    <w:rsid w:val="00CE2C8D"/>
    <w:rsid w:val="00CE2C9B"/>
    <w:rsid w:val="00CF640D"/>
    <w:rsid w:val="00D0113B"/>
    <w:rsid w:val="00D01E66"/>
    <w:rsid w:val="00D020CC"/>
    <w:rsid w:val="00D0293A"/>
    <w:rsid w:val="00D04008"/>
    <w:rsid w:val="00D0744F"/>
    <w:rsid w:val="00D12B37"/>
    <w:rsid w:val="00D13435"/>
    <w:rsid w:val="00D1368E"/>
    <w:rsid w:val="00D17CB3"/>
    <w:rsid w:val="00D17CB4"/>
    <w:rsid w:val="00D2258F"/>
    <w:rsid w:val="00D24233"/>
    <w:rsid w:val="00D309C5"/>
    <w:rsid w:val="00D3102D"/>
    <w:rsid w:val="00D32178"/>
    <w:rsid w:val="00D349F3"/>
    <w:rsid w:val="00D37F40"/>
    <w:rsid w:val="00D43D4C"/>
    <w:rsid w:val="00D514B2"/>
    <w:rsid w:val="00D51EF4"/>
    <w:rsid w:val="00D57145"/>
    <w:rsid w:val="00D57C7F"/>
    <w:rsid w:val="00D64B23"/>
    <w:rsid w:val="00D70CF9"/>
    <w:rsid w:val="00D717B4"/>
    <w:rsid w:val="00D745DD"/>
    <w:rsid w:val="00D853F1"/>
    <w:rsid w:val="00D86892"/>
    <w:rsid w:val="00D92FD5"/>
    <w:rsid w:val="00DA1485"/>
    <w:rsid w:val="00DA3D91"/>
    <w:rsid w:val="00DA5CFC"/>
    <w:rsid w:val="00DB0C4E"/>
    <w:rsid w:val="00DB4266"/>
    <w:rsid w:val="00DC1669"/>
    <w:rsid w:val="00DC29C1"/>
    <w:rsid w:val="00DD33B1"/>
    <w:rsid w:val="00DD377E"/>
    <w:rsid w:val="00DD6022"/>
    <w:rsid w:val="00DD6B68"/>
    <w:rsid w:val="00DE6A54"/>
    <w:rsid w:val="00DF1199"/>
    <w:rsid w:val="00DF423D"/>
    <w:rsid w:val="00DF71EE"/>
    <w:rsid w:val="00E003E8"/>
    <w:rsid w:val="00E01149"/>
    <w:rsid w:val="00E03508"/>
    <w:rsid w:val="00E03777"/>
    <w:rsid w:val="00E0486A"/>
    <w:rsid w:val="00E05AA0"/>
    <w:rsid w:val="00E06463"/>
    <w:rsid w:val="00E25ED9"/>
    <w:rsid w:val="00E278C3"/>
    <w:rsid w:val="00E339F3"/>
    <w:rsid w:val="00E34238"/>
    <w:rsid w:val="00E34B33"/>
    <w:rsid w:val="00E35FA0"/>
    <w:rsid w:val="00E37826"/>
    <w:rsid w:val="00E44C55"/>
    <w:rsid w:val="00E47791"/>
    <w:rsid w:val="00E52DC3"/>
    <w:rsid w:val="00E53CC3"/>
    <w:rsid w:val="00E5490E"/>
    <w:rsid w:val="00E554D0"/>
    <w:rsid w:val="00E56A64"/>
    <w:rsid w:val="00E627E6"/>
    <w:rsid w:val="00E62EA1"/>
    <w:rsid w:val="00E63C81"/>
    <w:rsid w:val="00E64C22"/>
    <w:rsid w:val="00E66213"/>
    <w:rsid w:val="00E66DFD"/>
    <w:rsid w:val="00E725A5"/>
    <w:rsid w:val="00E729AD"/>
    <w:rsid w:val="00E73F58"/>
    <w:rsid w:val="00E83F93"/>
    <w:rsid w:val="00E86102"/>
    <w:rsid w:val="00E90B27"/>
    <w:rsid w:val="00EA08BA"/>
    <w:rsid w:val="00EA0A4B"/>
    <w:rsid w:val="00EA0BC9"/>
    <w:rsid w:val="00EA518C"/>
    <w:rsid w:val="00EB4F62"/>
    <w:rsid w:val="00EC0250"/>
    <w:rsid w:val="00EC04DD"/>
    <w:rsid w:val="00EC0E84"/>
    <w:rsid w:val="00EC2EB3"/>
    <w:rsid w:val="00EC4A59"/>
    <w:rsid w:val="00ED7687"/>
    <w:rsid w:val="00EE1BB0"/>
    <w:rsid w:val="00EE5573"/>
    <w:rsid w:val="00EE55E2"/>
    <w:rsid w:val="00EE6189"/>
    <w:rsid w:val="00EF0937"/>
    <w:rsid w:val="00EF4770"/>
    <w:rsid w:val="00F03B05"/>
    <w:rsid w:val="00F04BC4"/>
    <w:rsid w:val="00F111BB"/>
    <w:rsid w:val="00F122BD"/>
    <w:rsid w:val="00F134D6"/>
    <w:rsid w:val="00F20E40"/>
    <w:rsid w:val="00F432EB"/>
    <w:rsid w:val="00F55329"/>
    <w:rsid w:val="00F56DD3"/>
    <w:rsid w:val="00F5741E"/>
    <w:rsid w:val="00F619BD"/>
    <w:rsid w:val="00F62D2C"/>
    <w:rsid w:val="00F70BE1"/>
    <w:rsid w:val="00F80675"/>
    <w:rsid w:val="00F82442"/>
    <w:rsid w:val="00F83557"/>
    <w:rsid w:val="00F9625D"/>
    <w:rsid w:val="00F967B9"/>
    <w:rsid w:val="00F97582"/>
    <w:rsid w:val="00FA15B9"/>
    <w:rsid w:val="00FA277E"/>
    <w:rsid w:val="00FB01D7"/>
    <w:rsid w:val="00FB4660"/>
    <w:rsid w:val="00FB46F3"/>
    <w:rsid w:val="00FB6945"/>
    <w:rsid w:val="00FC2FE4"/>
    <w:rsid w:val="00FC72D7"/>
    <w:rsid w:val="00FC7944"/>
    <w:rsid w:val="00FD0924"/>
    <w:rsid w:val="00FD2D35"/>
    <w:rsid w:val="00FD5CE9"/>
    <w:rsid w:val="00FD7189"/>
    <w:rsid w:val="00FD76F2"/>
    <w:rsid w:val="00FE65E6"/>
    <w:rsid w:val="00FE7595"/>
    <w:rsid w:val="00FF2BC2"/>
    <w:rsid w:val="00FF2F1C"/>
    <w:rsid w:val="00FF4E38"/>
    <w:rsid w:val="00FF5FCE"/>
    <w:rsid w:val="00FF7968"/>
    <w:rsid w:val="029D7FD6"/>
    <w:rsid w:val="3951F9D7"/>
    <w:rsid w:val="3AEDCA38"/>
    <w:rsid w:val="4CCC57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9829C"/>
  <w15:docId w15:val="{A50E5548-A077-4D73-BE95-76301F9F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6412"/>
    <w:rPr>
      <w:sz w:val="18"/>
      <w:szCs w:val="22"/>
      <w:lang w:eastAsia="en-US"/>
    </w:rPr>
  </w:style>
  <w:style w:type="paragraph" w:styleId="Kop1">
    <w:name w:val="heading 1"/>
    <w:aliases w:val="hoofdstuk,Hoofdstuk,h1,ips_Hoofdstuk,H1,Univé Hoofdstuk,Section Heading,sectionHeading,sectionHeading Char"/>
    <w:basedOn w:val="Standaard"/>
    <w:next w:val="Standaard"/>
    <w:link w:val="Kop1Char"/>
    <w:uiPriority w:val="9"/>
    <w:qFormat/>
    <w:rsid w:val="00AC62BE"/>
    <w:pPr>
      <w:keepNext/>
      <w:keepLines/>
      <w:numPr>
        <w:numId w:val="1"/>
      </w:numPr>
      <w:spacing w:before="480"/>
      <w:outlineLvl w:val="0"/>
    </w:pPr>
    <w:rPr>
      <w:rFonts w:ascii="Cambria" w:eastAsia="Times New Roman" w:hAnsi="Cambria"/>
      <w:b/>
      <w:bCs/>
      <w:color w:val="365F91"/>
      <w:sz w:val="28"/>
      <w:szCs w:val="28"/>
    </w:rPr>
  </w:style>
  <w:style w:type="paragraph" w:styleId="Kop2">
    <w:name w:val="heading 2"/>
    <w:aliases w:val="paragraaf,Paragraaf,ips_paragraaf,H2,Paragrf 2,1.1Heading 2,2scr,Univé Paragraaf,Reset numbering,Bijlage"/>
    <w:basedOn w:val="Standaard"/>
    <w:next w:val="Standaard"/>
    <w:link w:val="Kop2Char"/>
    <w:uiPriority w:val="9"/>
    <w:unhideWhenUsed/>
    <w:qFormat/>
    <w:rsid w:val="00AC62BE"/>
    <w:pPr>
      <w:keepNext/>
      <w:keepLines/>
      <w:numPr>
        <w:ilvl w:val="1"/>
        <w:numId w:val="1"/>
      </w:numPr>
      <w:spacing w:before="200"/>
      <w:outlineLvl w:val="1"/>
    </w:pPr>
    <w:rPr>
      <w:rFonts w:ascii="Cambria" w:eastAsia="Times New Roman" w:hAnsi="Cambria"/>
      <w:b/>
      <w:bCs/>
      <w:color w:val="4F81BD"/>
      <w:sz w:val="26"/>
      <w:szCs w:val="26"/>
    </w:rPr>
  </w:style>
  <w:style w:type="paragraph" w:styleId="Kop3">
    <w:name w:val="heading 3"/>
    <w:aliases w:val="subparagraaf,SubParagraaf,ips_subparagraaf,3scr,Episteem PvA Kop 3,Univé Subparagraaf,H3,Level 1 - 1,Voorwoord,Subparagraaf"/>
    <w:basedOn w:val="Standaard"/>
    <w:next w:val="Standaard"/>
    <w:link w:val="Kop3Char"/>
    <w:uiPriority w:val="9"/>
    <w:unhideWhenUsed/>
    <w:qFormat/>
    <w:rsid w:val="00BD6F12"/>
    <w:pPr>
      <w:keepNext/>
      <w:keepLines/>
      <w:numPr>
        <w:ilvl w:val="2"/>
        <w:numId w:val="1"/>
      </w:numPr>
      <w:spacing w:before="200"/>
      <w:outlineLvl w:val="2"/>
    </w:pPr>
    <w:rPr>
      <w:rFonts w:eastAsia="Times New Roman"/>
      <w:b/>
      <w:bCs/>
      <w:color w:val="4F81BD"/>
    </w:rPr>
  </w:style>
  <w:style w:type="paragraph" w:styleId="Kop4">
    <w:name w:val="heading 4"/>
    <w:aliases w:val="h4,Level 2 - a"/>
    <w:basedOn w:val="Standaard"/>
    <w:next w:val="Standaard"/>
    <w:link w:val="Kop4Char"/>
    <w:uiPriority w:val="9"/>
    <w:unhideWhenUsed/>
    <w:qFormat/>
    <w:rsid w:val="00AC62BE"/>
    <w:pPr>
      <w:keepNext/>
      <w:keepLines/>
      <w:numPr>
        <w:ilvl w:val="3"/>
        <w:numId w:val="1"/>
      </w:numPr>
      <w:spacing w:before="200"/>
      <w:outlineLvl w:val="3"/>
    </w:pPr>
    <w:rPr>
      <w:rFonts w:ascii="Cambria" w:eastAsia="Times New Roman" w:hAnsi="Cambria"/>
      <w:b/>
      <w:bCs/>
      <w:i/>
      <w:iCs/>
      <w:color w:val="4F81BD"/>
    </w:rPr>
  </w:style>
  <w:style w:type="paragraph" w:styleId="Kop5">
    <w:name w:val="heading 5"/>
    <w:aliases w:val="h5,Level 3 - i"/>
    <w:basedOn w:val="Standaard"/>
    <w:next w:val="Standaard"/>
    <w:link w:val="Kop5Char"/>
    <w:uiPriority w:val="9"/>
    <w:unhideWhenUsed/>
    <w:qFormat/>
    <w:rsid w:val="00AC62BE"/>
    <w:pPr>
      <w:keepNext/>
      <w:keepLines/>
      <w:numPr>
        <w:ilvl w:val="4"/>
        <w:numId w:val="1"/>
      </w:numPr>
      <w:spacing w:before="200"/>
      <w:outlineLvl w:val="4"/>
    </w:pPr>
    <w:rPr>
      <w:rFonts w:ascii="Cambria" w:eastAsia="Times New Roman" w:hAnsi="Cambria"/>
      <w:color w:val="243F60"/>
    </w:rPr>
  </w:style>
  <w:style w:type="paragraph" w:styleId="Kop6">
    <w:name w:val="heading 6"/>
    <w:aliases w:val="Legal Level 1."/>
    <w:basedOn w:val="Standaard"/>
    <w:next w:val="Standaard"/>
    <w:link w:val="Kop6Char"/>
    <w:uiPriority w:val="9"/>
    <w:unhideWhenUsed/>
    <w:qFormat/>
    <w:rsid w:val="00AC62BE"/>
    <w:pPr>
      <w:keepNext/>
      <w:keepLines/>
      <w:numPr>
        <w:ilvl w:val="5"/>
        <w:numId w:val="1"/>
      </w:numPr>
      <w:spacing w:before="200"/>
      <w:outlineLvl w:val="5"/>
    </w:pPr>
    <w:rPr>
      <w:rFonts w:ascii="Cambria" w:eastAsia="Times New Roman" w:hAnsi="Cambria"/>
      <w:i/>
      <w:iCs/>
      <w:color w:val="243F60"/>
    </w:rPr>
  </w:style>
  <w:style w:type="paragraph" w:styleId="Kop7">
    <w:name w:val="heading 7"/>
    <w:aliases w:val="h7,Legal Level 1.1."/>
    <w:basedOn w:val="Standaard"/>
    <w:next w:val="Standaard"/>
    <w:link w:val="Kop7Char"/>
    <w:uiPriority w:val="9"/>
    <w:unhideWhenUsed/>
    <w:qFormat/>
    <w:rsid w:val="00AC62BE"/>
    <w:pPr>
      <w:keepNext/>
      <w:keepLines/>
      <w:numPr>
        <w:ilvl w:val="6"/>
        <w:numId w:val="1"/>
      </w:numPr>
      <w:spacing w:before="200"/>
      <w:outlineLvl w:val="6"/>
    </w:pPr>
    <w:rPr>
      <w:rFonts w:ascii="Cambria" w:eastAsia="Times New Roman" w:hAnsi="Cambria"/>
      <w:i/>
      <w:iCs/>
      <w:color w:val="404040"/>
    </w:rPr>
  </w:style>
  <w:style w:type="paragraph" w:styleId="Kop8">
    <w:name w:val="heading 8"/>
    <w:aliases w:val="h8,Legal Level 1.1.1.,Legal Level 1.1.1. Char"/>
    <w:basedOn w:val="Standaard"/>
    <w:next w:val="Standaard"/>
    <w:link w:val="Kop8Char"/>
    <w:uiPriority w:val="9"/>
    <w:unhideWhenUsed/>
    <w:qFormat/>
    <w:rsid w:val="00AC62BE"/>
    <w:pPr>
      <w:keepNext/>
      <w:keepLines/>
      <w:numPr>
        <w:ilvl w:val="7"/>
        <w:numId w:val="1"/>
      </w:numPr>
      <w:spacing w:before="200"/>
      <w:outlineLvl w:val="7"/>
    </w:pPr>
    <w:rPr>
      <w:rFonts w:ascii="Cambria" w:eastAsia="Times New Roman" w:hAnsi="Cambria"/>
      <w:color w:val="404040"/>
      <w:sz w:val="20"/>
      <w:szCs w:val="20"/>
    </w:rPr>
  </w:style>
  <w:style w:type="paragraph" w:styleId="Kop9">
    <w:name w:val="heading 9"/>
    <w:aliases w:val="h9,RFP Reference,(appendix), (appendix),appendix,Legal Level 1.1.1.1."/>
    <w:basedOn w:val="Standaard"/>
    <w:next w:val="Standaard"/>
    <w:link w:val="Kop9Char"/>
    <w:uiPriority w:val="9"/>
    <w:unhideWhenUsed/>
    <w:qFormat/>
    <w:rsid w:val="00AC62BE"/>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C62B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
    <w:uiPriority w:val="10"/>
    <w:rsid w:val="00AC62BE"/>
    <w:rPr>
      <w:rFonts w:ascii="Cambria" w:eastAsia="Times New Roman" w:hAnsi="Cambria" w:cs="Times New Roman"/>
      <w:color w:val="17365D"/>
      <w:spacing w:val="5"/>
      <w:kern w:val="28"/>
      <w:sz w:val="52"/>
      <w:szCs w:val="52"/>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
    <w:rsid w:val="00AC62BE"/>
    <w:rPr>
      <w:rFonts w:ascii="Cambria" w:eastAsia="Times New Roman" w:hAnsi="Cambria"/>
      <w:b/>
      <w:bCs/>
      <w:color w:val="365F91"/>
      <w:sz w:val="28"/>
      <w:szCs w:val="28"/>
      <w:lang w:eastAsia="en-US"/>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rsid w:val="00AC62BE"/>
    <w:rPr>
      <w:rFonts w:ascii="Cambria" w:eastAsia="Times New Roman" w:hAnsi="Cambria"/>
      <w:b/>
      <w:bCs/>
      <w:color w:val="4F81BD"/>
      <w:sz w:val="26"/>
      <w:szCs w:val="26"/>
      <w:lang w:eastAsia="en-US"/>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rsid w:val="00BD6F12"/>
    <w:rPr>
      <w:rFonts w:eastAsia="Times New Roman"/>
      <w:b/>
      <w:bCs/>
      <w:color w:val="4F81BD"/>
      <w:sz w:val="18"/>
      <w:szCs w:val="22"/>
      <w:lang w:eastAsia="en-US"/>
    </w:rPr>
  </w:style>
  <w:style w:type="character" w:customStyle="1" w:styleId="Kop4Char">
    <w:name w:val="Kop 4 Char"/>
    <w:aliases w:val="h4 Char,Level 2 - a Char"/>
    <w:basedOn w:val="Standaardalinea-lettertype"/>
    <w:link w:val="Kop4"/>
    <w:uiPriority w:val="9"/>
    <w:rsid w:val="00AC62BE"/>
    <w:rPr>
      <w:rFonts w:ascii="Cambria" w:eastAsia="Times New Roman" w:hAnsi="Cambria"/>
      <w:b/>
      <w:bCs/>
      <w:i/>
      <w:iCs/>
      <w:color w:val="4F81BD"/>
      <w:sz w:val="18"/>
      <w:szCs w:val="22"/>
      <w:lang w:eastAsia="en-US"/>
    </w:rPr>
  </w:style>
  <w:style w:type="character" w:customStyle="1" w:styleId="Kop5Char">
    <w:name w:val="Kop 5 Char"/>
    <w:aliases w:val="h5 Char,Level 3 - i Char"/>
    <w:basedOn w:val="Standaardalinea-lettertype"/>
    <w:link w:val="Kop5"/>
    <w:uiPriority w:val="9"/>
    <w:rsid w:val="00AC62BE"/>
    <w:rPr>
      <w:rFonts w:ascii="Cambria" w:eastAsia="Times New Roman" w:hAnsi="Cambria"/>
      <w:color w:val="243F60"/>
      <w:sz w:val="18"/>
      <w:szCs w:val="22"/>
      <w:lang w:eastAsia="en-US"/>
    </w:rPr>
  </w:style>
  <w:style w:type="character" w:customStyle="1" w:styleId="Kop6Char">
    <w:name w:val="Kop 6 Char"/>
    <w:aliases w:val="Legal Level 1. Char"/>
    <w:basedOn w:val="Standaardalinea-lettertype"/>
    <w:link w:val="Kop6"/>
    <w:uiPriority w:val="9"/>
    <w:rsid w:val="00AC62BE"/>
    <w:rPr>
      <w:rFonts w:ascii="Cambria" w:eastAsia="Times New Roman" w:hAnsi="Cambria"/>
      <w:i/>
      <w:iCs/>
      <w:color w:val="243F60"/>
      <w:sz w:val="18"/>
      <w:szCs w:val="22"/>
      <w:lang w:eastAsia="en-US"/>
    </w:rPr>
  </w:style>
  <w:style w:type="character" w:customStyle="1" w:styleId="Kop7Char">
    <w:name w:val="Kop 7 Char"/>
    <w:aliases w:val="h7 Char,Legal Level 1.1. Char"/>
    <w:basedOn w:val="Standaardalinea-lettertype"/>
    <w:link w:val="Kop7"/>
    <w:uiPriority w:val="9"/>
    <w:rsid w:val="00AC62BE"/>
    <w:rPr>
      <w:rFonts w:ascii="Cambria" w:eastAsia="Times New Roman" w:hAnsi="Cambria"/>
      <w:i/>
      <w:iCs/>
      <w:color w:val="404040"/>
      <w:sz w:val="18"/>
      <w:szCs w:val="22"/>
      <w:lang w:eastAsia="en-US"/>
    </w:rPr>
  </w:style>
  <w:style w:type="character" w:customStyle="1" w:styleId="Kop8Char">
    <w:name w:val="Kop 8 Char"/>
    <w:aliases w:val="h8 Char,Legal Level 1.1.1. Char1,Legal Level 1.1.1. Char Char"/>
    <w:basedOn w:val="Standaardalinea-lettertype"/>
    <w:link w:val="Kop8"/>
    <w:uiPriority w:val="9"/>
    <w:rsid w:val="00AC62BE"/>
    <w:rPr>
      <w:rFonts w:ascii="Cambria" w:eastAsia="Times New Roman" w:hAnsi="Cambria"/>
      <w:color w:val="404040"/>
      <w:lang w:eastAsia="en-US"/>
    </w:rPr>
  </w:style>
  <w:style w:type="character" w:customStyle="1" w:styleId="Kop9Char">
    <w:name w:val="Kop 9 Char"/>
    <w:aliases w:val="h9 Char,RFP Reference Char,(appendix) Char, (appendix) Char,appendix Char,Legal Level 1.1.1.1. Char"/>
    <w:basedOn w:val="Standaardalinea-lettertype"/>
    <w:link w:val="Kop9"/>
    <w:uiPriority w:val="9"/>
    <w:rsid w:val="00AC62BE"/>
    <w:rPr>
      <w:rFonts w:ascii="Cambria" w:eastAsia="Times New Roman" w:hAnsi="Cambria"/>
      <w:i/>
      <w:iCs/>
      <w:color w:val="404040"/>
      <w:lang w:eastAsia="en-US"/>
    </w:rPr>
  </w:style>
  <w:style w:type="paragraph" w:styleId="Lijstalinea">
    <w:name w:val="List Paragraph"/>
    <w:basedOn w:val="Standaard"/>
    <w:link w:val="LijstalineaChar"/>
    <w:uiPriority w:val="34"/>
    <w:qFormat/>
    <w:rsid w:val="00AC62BE"/>
    <w:pPr>
      <w:ind w:left="720"/>
      <w:contextualSpacing/>
    </w:pPr>
  </w:style>
  <w:style w:type="character" w:styleId="Hyperlink">
    <w:name w:val="Hyperlink"/>
    <w:basedOn w:val="Standaardalinea-lettertype"/>
    <w:uiPriority w:val="99"/>
    <w:unhideWhenUsed/>
    <w:rsid w:val="009A3880"/>
    <w:rPr>
      <w:color w:val="0000FF"/>
      <w:u w:val="single"/>
    </w:rPr>
  </w:style>
  <w:style w:type="character" w:styleId="Verwijzingopmerking">
    <w:name w:val="annotation reference"/>
    <w:basedOn w:val="Standaardalinea-lettertype"/>
    <w:semiHidden/>
    <w:unhideWhenUsed/>
    <w:rsid w:val="009A3880"/>
    <w:rPr>
      <w:sz w:val="16"/>
      <w:szCs w:val="16"/>
    </w:rPr>
  </w:style>
  <w:style w:type="paragraph" w:styleId="Tekstopmerking">
    <w:name w:val="annotation text"/>
    <w:basedOn w:val="Standaard"/>
    <w:link w:val="TekstopmerkingChar"/>
    <w:unhideWhenUsed/>
    <w:rsid w:val="009A3880"/>
    <w:rPr>
      <w:sz w:val="20"/>
      <w:szCs w:val="20"/>
    </w:rPr>
  </w:style>
  <w:style w:type="character" w:customStyle="1" w:styleId="TekstopmerkingChar">
    <w:name w:val="Tekst opmerking Char"/>
    <w:basedOn w:val="Standaardalinea-lettertype"/>
    <w:link w:val="Tekstopmerking"/>
    <w:rsid w:val="009A3880"/>
    <w:rPr>
      <w:sz w:val="20"/>
      <w:szCs w:val="20"/>
    </w:rPr>
  </w:style>
  <w:style w:type="paragraph" w:styleId="Onderwerpvanopmerking">
    <w:name w:val="annotation subject"/>
    <w:basedOn w:val="Tekstopmerking"/>
    <w:next w:val="Tekstopmerking"/>
    <w:link w:val="OnderwerpvanopmerkingChar"/>
    <w:uiPriority w:val="99"/>
    <w:semiHidden/>
    <w:unhideWhenUsed/>
    <w:rsid w:val="009A3880"/>
    <w:rPr>
      <w:b/>
      <w:bCs/>
    </w:rPr>
  </w:style>
  <w:style w:type="character" w:customStyle="1" w:styleId="OnderwerpvanopmerkingChar">
    <w:name w:val="Onderwerp van opmerking Char"/>
    <w:basedOn w:val="TekstopmerkingChar"/>
    <w:link w:val="Onderwerpvanopmerking"/>
    <w:uiPriority w:val="99"/>
    <w:semiHidden/>
    <w:rsid w:val="009A3880"/>
    <w:rPr>
      <w:b/>
      <w:bCs/>
      <w:sz w:val="20"/>
      <w:szCs w:val="20"/>
    </w:rPr>
  </w:style>
  <w:style w:type="paragraph" w:styleId="Ballontekst">
    <w:name w:val="Balloon Text"/>
    <w:basedOn w:val="Standaard"/>
    <w:link w:val="BallontekstChar"/>
    <w:uiPriority w:val="99"/>
    <w:semiHidden/>
    <w:unhideWhenUsed/>
    <w:rsid w:val="009A3880"/>
    <w:rPr>
      <w:rFonts w:ascii="Tahoma" w:hAnsi="Tahoma" w:cs="Tahoma"/>
      <w:sz w:val="16"/>
      <w:szCs w:val="16"/>
    </w:rPr>
  </w:style>
  <w:style w:type="character" w:customStyle="1" w:styleId="BallontekstChar">
    <w:name w:val="Ballontekst Char"/>
    <w:basedOn w:val="Standaardalinea-lettertype"/>
    <w:link w:val="Ballontekst"/>
    <w:uiPriority w:val="99"/>
    <w:semiHidden/>
    <w:rsid w:val="009A3880"/>
    <w:rPr>
      <w:rFonts w:ascii="Tahoma" w:hAnsi="Tahoma" w:cs="Tahoma"/>
      <w:sz w:val="16"/>
      <w:szCs w:val="16"/>
    </w:rPr>
  </w:style>
  <w:style w:type="paragraph" w:customStyle="1" w:styleId="Bullet1">
    <w:name w:val="Bullet 1"/>
    <w:basedOn w:val="Standaard"/>
    <w:rsid w:val="00512E95"/>
    <w:pPr>
      <w:numPr>
        <w:ilvl w:val="6"/>
        <w:numId w:val="3"/>
      </w:numPr>
      <w:spacing w:line="300" w:lineRule="atLeast"/>
    </w:pPr>
    <w:rPr>
      <w:rFonts w:ascii="Arial" w:eastAsia="Times New Roman" w:hAnsi="Arial"/>
      <w:sz w:val="20"/>
      <w:szCs w:val="20"/>
      <w:lang w:val="en-GB"/>
    </w:rPr>
  </w:style>
  <w:style w:type="paragraph" w:customStyle="1" w:styleId="Bullet2">
    <w:name w:val="Bullet 2"/>
    <w:basedOn w:val="Standaard"/>
    <w:rsid w:val="00512E95"/>
    <w:pPr>
      <w:numPr>
        <w:ilvl w:val="8"/>
        <w:numId w:val="3"/>
      </w:numPr>
      <w:spacing w:line="300" w:lineRule="atLeast"/>
    </w:pPr>
    <w:rPr>
      <w:rFonts w:ascii="Arial" w:eastAsia="Times New Roman" w:hAnsi="Arial"/>
      <w:sz w:val="20"/>
      <w:szCs w:val="20"/>
      <w:lang w:val="en-GB"/>
    </w:rPr>
  </w:style>
  <w:style w:type="paragraph" w:customStyle="1" w:styleId="AlineaNum">
    <w:name w:val="AlineaNum"/>
    <w:basedOn w:val="Standaard"/>
    <w:rsid w:val="00512E95"/>
    <w:pPr>
      <w:keepLines/>
      <w:numPr>
        <w:ilvl w:val="4"/>
        <w:numId w:val="3"/>
      </w:numPr>
      <w:tabs>
        <w:tab w:val="left" w:pos="720"/>
      </w:tabs>
      <w:spacing w:before="240" w:line="280" w:lineRule="atLeast"/>
    </w:pPr>
    <w:rPr>
      <w:rFonts w:ascii="Arial" w:eastAsia="Times New Roman" w:hAnsi="Arial"/>
      <w:sz w:val="20"/>
      <w:szCs w:val="20"/>
    </w:rPr>
  </w:style>
  <w:style w:type="paragraph" w:customStyle="1" w:styleId="AliBijlageNum">
    <w:name w:val="AliBijlageNum"/>
    <w:basedOn w:val="Standaard"/>
    <w:rsid w:val="00512E95"/>
    <w:pPr>
      <w:keepLines/>
      <w:numPr>
        <w:ilvl w:val="5"/>
        <w:numId w:val="3"/>
      </w:numPr>
      <w:tabs>
        <w:tab w:val="left" w:pos="720"/>
      </w:tabs>
      <w:spacing w:before="260" w:line="300" w:lineRule="atLeast"/>
    </w:pPr>
    <w:rPr>
      <w:rFonts w:ascii="Arial" w:eastAsia="Times New Roman" w:hAnsi="Arial"/>
      <w:sz w:val="20"/>
      <w:szCs w:val="20"/>
    </w:rPr>
  </w:style>
  <w:style w:type="paragraph" w:customStyle="1" w:styleId="AliNormalNum">
    <w:name w:val="AliNormalNum"/>
    <w:basedOn w:val="Standaard"/>
    <w:rsid w:val="00512E95"/>
    <w:pPr>
      <w:keepLines/>
      <w:numPr>
        <w:ilvl w:val="3"/>
        <w:numId w:val="3"/>
      </w:numPr>
      <w:tabs>
        <w:tab w:val="left" w:pos="720"/>
      </w:tabs>
      <w:spacing w:before="240" w:line="280" w:lineRule="atLeast"/>
    </w:pPr>
    <w:rPr>
      <w:rFonts w:ascii="Arial" w:eastAsia="Times New Roman" w:hAnsi="Arial"/>
      <w:sz w:val="20"/>
      <w:szCs w:val="20"/>
    </w:rPr>
  </w:style>
  <w:style w:type="paragraph" w:styleId="Koptekst">
    <w:name w:val="header"/>
    <w:basedOn w:val="Standaard"/>
    <w:link w:val="KoptekstChar"/>
    <w:uiPriority w:val="99"/>
    <w:unhideWhenUsed/>
    <w:rsid w:val="00685774"/>
    <w:pPr>
      <w:tabs>
        <w:tab w:val="center" w:pos="4536"/>
        <w:tab w:val="right" w:pos="9072"/>
      </w:tabs>
    </w:pPr>
  </w:style>
  <w:style w:type="character" w:customStyle="1" w:styleId="KoptekstChar">
    <w:name w:val="Koptekst Char"/>
    <w:basedOn w:val="Standaardalinea-lettertype"/>
    <w:link w:val="Koptekst"/>
    <w:uiPriority w:val="99"/>
    <w:rsid w:val="00685774"/>
  </w:style>
  <w:style w:type="paragraph" w:styleId="Voettekst">
    <w:name w:val="footer"/>
    <w:basedOn w:val="Standaard"/>
    <w:link w:val="VoettekstChar"/>
    <w:uiPriority w:val="99"/>
    <w:unhideWhenUsed/>
    <w:rsid w:val="00685774"/>
    <w:pPr>
      <w:tabs>
        <w:tab w:val="center" w:pos="4536"/>
        <w:tab w:val="right" w:pos="9072"/>
      </w:tabs>
    </w:pPr>
  </w:style>
  <w:style w:type="character" w:customStyle="1" w:styleId="VoettekstChar">
    <w:name w:val="Voettekst Char"/>
    <w:basedOn w:val="Standaardalinea-lettertype"/>
    <w:link w:val="Voettekst"/>
    <w:uiPriority w:val="99"/>
    <w:rsid w:val="00685774"/>
  </w:style>
  <w:style w:type="table" w:styleId="Tabelraster">
    <w:name w:val="Table Grid"/>
    <w:basedOn w:val="Standaardtabel"/>
    <w:uiPriority w:val="59"/>
    <w:rsid w:val="00685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E47791"/>
    <w:pPr>
      <w:overflowPunct w:val="0"/>
      <w:autoSpaceDE w:val="0"/>
      <w:autoSpaceDN w:val="0"/>
      <w:spacing w:after="120"/>
    </w:pPr>
    <w:rPr>
      <w:rFonts w:eastAsiaTheme="minorHAnsi"/>
      <w:szCs w:val="18"/>
      <w:lang w:eastAsia="nl-NL"/>
    </w:rPr>
  </w:style>
  <w:style w:type="character" w:customStyle="1" w:styleId="PlattetekstChar">
    <w:name w:val="Platte tekst Char"/>
    <w:basedOn w:val="Standaardalinea-lettertype"/>
    <w:link w:val="Plattetekst"/>
    <w:uiPriority w:val="99"/>
    <w:rsid w:val="00E47791"/>
    <w:rPr>
      <w:rFonts w:eastAsiaTheme="minorHAnsi"/>
      <w:sz w:val="18"/>
      <w:szCs w:val="18"/>
    </w:rPr>
  </w:style>
  <w:style w:type="paragraph" w:styleId="Inhopg1">
    <w:name w:val="toc 1"/>
    <w:basedOn w:val="Standaard"/>
    <w:next w:val="Standaard"/>
    <w:autoRedefine/>
    <w:uiPriority w:val="39"/>
    <w:rsid w:val="009D04EE"/>
    <w:pPr>
      <w:tabs>
        <w:tab w:val="left" w:pos="1430"/>
        <w:tab w:val="right" w:leader="dot" w:pos="9061"/>
      </w:tabs>
      <w:spacing w:before="120" w:line="260" w:lineRule="atLeast"/>
      <w:ind w:left="1429" w:hanging="1429"/>
    </w:pPr>
    <w:rPr>
      <w:rFonts w:ascii="Arial" w:eastAsia="Batang" w:hAnsi="Arial" w:cs="Arial"/>
      <w:b/>
      <w:noProof/>
      <w:sz w:val="20"/>
      <w:szCs w:val="20"/>
      <w:lang w:eastAsia="nl-NL"/>
    </w:rPr>
  </w:style>
  <w:style w:type="character" w:styleId="Zwaar">
    <w:name w:val="Strong"/>
    <w:basedOn w:val="Standaardalinea-lettertype"/>
    <w:uiPriority w:val="22"/>
    <w:qFormat/>
    <w:rsid w:val="00820003"/>
    <w:rPr>
      <w:b/>
      <w:bCs/>
      <w:i w:val="0"/>
      <w:iCs w:val="0"/>
    </w:rPr>
  </w:style>
  <w:style w:type="character" w:styleId="GevolgdeHyperlink">
    <w:name w:val="FollowedHyperlink"/>
    <w:basedOn w:val="Standaardalinea-lettertype"/>
    <w:uiPriority w:val="99"/>
    <w:semiHidden/>
    <w:unhideWhenUsed/>
    <w:rsid w:val="00DC29C1"/>
    <w:rPr>
      <w:color w:val="800080" w:themeColor="followedHyperlink"/>
      <w:u w:val="single"/>
    </w:rPr>
  </w:style>
  <w:style w:type="character" w:customStyle="1" w:styleId="LijstalineaChar">
    <w:name w:val="Lijstalinea Char"/>
    <w:basedOn w:val="Standaardalinea-lettertype"/>
    <w:link w:val="Lijstalinea"/>
    <w:uiPriority w:val="34"/>
    <w:locked/>
    <w:rsid w:val="00BF79DA"/>
    <w:rPr>
      <w:sz w:val="18"/>
      <w:szCs w:val="22"/>
      <w:lang w:eastAsia="en-US"/>
    </w:rPr>
  </w:style>
  <w:style w:type="character" w:customStyle="1" w:styleId="Onopgelostemelding1">
    <w:name w:val="Onopgeloste melding1"/>
    <w:basedOn w:val="Standaardalinea-lettertype"/>
    <w:uiPriority w:val="99"/>
    <w:semiHidden/>
    <w:unhideWhenUsed/>
    <w:rsid w:val="00CF640D"/>
    <w:rPr>
      <w:color w:val="605E5C"/>
      <w:shd w:val="clear" w:color="auto" w:fill="E1DFDD"/>
    </w:rPr>
  </w:style>
  <w:style w:type="character" w:styleId="Onopgelostemelding">
    <w:name w:val="Unresolved Mention"/>
    <w:basedOn w:val="Standaardalinea-lettertype"/>
    <w:uiPriority w:val="99"/>
    <w:semiHidden/>
    <w:unhideWhenUsed/>
    <w:rsid w:val="00BE4530"/>
    <w:rPr>
      <w:color w:val="605E5C"/>
      <w:shd w:val="clear" w:color="auto" w:fill="E1DFDD"/>
    </w:rPr>
  </w:style>
  <w:style w:type="table" w:styleId="Rastertabel1licht">
    <w:name w:val="Grid Table 1 Light"/>
    <w:basedOn w:val="Standaardtabel"/>
    <w:uiPriority w:val="46"/>
    <w:rsid w:val="00410E57"/>
    <w:rPr>
      <w:rFonts w:ascii="Times New Roman" w:eastAsia="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10E57"/>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2">
    <w:name w:val="toc 2"/>
    <w:basedOn w:val="Standaard"/>
    <w:next w:val="Standaard"/>
    <w:autoRedefine/>
    <w:uiPriority w:val="39"/>
    <w:semiHidden/>
    <w:unhideWhenUsed/>
    <w:rsid w:val="00C11A8D"/>
    <w:pPr>
      <w:spacing w:after="100"/>
      <w:ind w:left="180"/>
    </w:pPr>
  </w:style>
  <w:style w:type="paragraph" w:styleId="Inhopg3">
    <w:name w:val="toc 3"/>
    <w:basedOn w:val="Standaard"/>
    <w:next w:val="Standaard"/>
    <w:autoRedefine/>
    <w:uiPriority w:val="39"/>
    <w:semiHidden/>
    <w:unhideWhenUsed/>
    <w:rsid w:val="00C11A8D"/>
    <w:pPr>
      <w:spacing w:after="100"/>
      <w:ind w:left="360"/>
    </w:pPr>
  </w:style>
  <w:style w:type="paragraph" w:customStyle="1" w:styleId="Default">
    <w:name w:val="Default"/>
    <w:rsid w:val="00B769F0"/>
    <w:pPr>
      <w:autoSpaceDE w:val="0"/>
      <w:autoSpaceDN w:val="0"/>
      <w:adjustRightInd w:val="0"/>
    </w:pPr>
    <w:rPr>
      <w:rFonts w:cs="Verdana"/>
      <w:color w:val="000000"/>
      <w:sz w:val="24"/>
      <w:szCs w:val="24"/>
    </w:rPr>
  </w:style>
  <w:style w:type="paragraph" w:styleId="Revisie">
    <w:name w:val="Revision"/>
    <w:hidden/>
    <w:uiPriority w:val="99"/>
    <w:semiHidden/>
    <w:rsid w:val="001E70C0"/>
    <w:rPr>
      <w:sz w:val="18"/>
      <w:szCs w:val="22"/>
      <w:lang w:eastAsia="en-US"/>
    </w:rPr>
  </w:style>
  <w:style w:type="paragraph" w:customStyle="1" w:styleId="paragraph">
    <w:name w:val="paragraph"/>
    <w:basedOn w:val="Standaard"/>
    <w:rsid w:val="005F4EE5"/>
    <w:pPr>
      <w:spacing w:before="100" w:beforeAutospacing="1" w:after="100" w:afterAutospacing="1"/>
    </w:pPr>
    <w:rPr>
      <w:rFonts w:ascii="Times New Roman" w:eastAsia="Times New Roman" w:hAnsi="Times New Roman"/>
      <w:sz w:val="24"/>
      <w:szCs w:val="24"/>
      <w:lang w:eastAsia="nl-NL"/>
    </w:rPr>
  </w:style>
  <w:style w:type="character" w:customStyle="1" w:styleId="normaltextrun">
    <w:name w:val="normaltextrun"/>
    <w:basedOn w:val="Standaardalinea-lettertype"/>
    <w:rsid w:val="005F4EE5"/>
  </w:style>
  <w:style w:type="character" w:customStyle="1" w:styleId="eop">
    <w:name w:val="eop"/>
    <w:basedOn w:val="Standaardalinea-lettertype"/>
    <w:rsid w:val="005F4EE5"/>
  </w:style>
  <w:style w:type="paragraph" w:styleId="Voetnoottekst">
    <w:name w:val="footnote text"/>
    <w:basedOn w:val="Standaard"/>
    <w:link w:val="VoetnoottekstChar"/>
    <w:uiPriority w:val="99"/>
    <w:semiHidden/>
    <w:unhideWhenUsed/>
    <w:rsid w:val="008E0E05"/>
    <w:rPr>
      <w:sz w:val="20"/>
      <w:szCs w:val="20"/>
    </w:rPr>
  </w:style>
  <w:style w:type="character" w:customStyle="1" w:styleId="VoetnoottekstChar">
    <w:name w:val="Voetnoottekst Char"/>
    <w:basedOn w:val="Standaardalinea-lettertype"/>
    <w:link w:val="Voetnoottekst"/>
    <w:uiPriority w:val="99"/>
    <w:semiHidden/>
    <w:rsid w:val="008E0E05"/>
    <w:rPr>
      <w:lang w:eastAsia="en-US"/>
    </w:rPr>
  </w:style>
  <w:style w:type="character" w:styleId="Voetnootmarkering">
    <w:name w:val="footnote reference"/>
    <w:basedOn w:val="Standaardalinea-lettertype"/>
    <w:uiPriority w:val="99"/>
    <w:semiHidden/>
    <w:unhideWhenUsed/>
    <w:rsid w:val="008E0E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436498">
      <w:bodyDiv w:val="1"/>
      <w:marLeft w:val="0"/>
      <w:marRight w:val="0"/>
      <w:marTop w:val="0"/>
      <w:marBottom w:val="0"/>
      <w:divBdr>
        <w:top w:val="none" w:sz="0" w:space="0" w:color="auto"/>
        <w:left w:val="none" w:sz="0" w:space="0" w:color="auto"/>
        <w:bottom w:val="none" w:sz="0" w:space="0" w:color="auto"/>
        <w:right w:val="none" w:sz="0" w:space="0" w:color="auto"/>
      </w:divBdr>
      <w:divsChild>
        <w:div w:id="882525608">
          <w:marLeft w:val="0"/>
          <w:marRight w:val="0"/>
          <w:marTop w:val="0"/>
          <w:marBottom w:val="0"/>
          <w:divBdr>
            <w:top w:val="none" w:sz="0" w:space="0" w:color="auto"/>
            <w:left w:val="none" w:sz="0" w:space="0" w:color="auto"/>
            <w:bottom w:val="none" w:sz="0" w:space="0" w:color="auto"/>
            <w:right w:val="none" w:sz="0" w:space="0" w:color="auto"/>
          </w:divBdr>
          <w:divsChild>
            <w:div w:id="1039209920">
              <w:marLeft w:val="0"/>
              <w:marRight w:val="0"/>
              <w:marTop w:val="0"/>
              <w:marBottom w:val="0"/>
              <w:divBdr>
                <w:top w:val="none" w:sz="0" w:space="0" w:color="auto"/>
                <w:left w:val="none" w:sz="0" w:space="0" w:color="auto"/>
                <w:bottom w:val="none" w:sz="0" w:space="0" w:color="auto"/>
                <w:right w:val="none" w:sz="0" w:space="0" w:color="auto"/>
              </w:divBdr>
            </w:div>
            <w:div w:id="506017574">
              <w:marLeft w:val="0"/>
              <w:marRight w:val="0"/>
              <w:marTop w:val="0"/>
              <w:marBottom w:val="0"/>
              <w:divBdr>
                <w:top w:val="none" w:sz="0" w:space="0" w:color="auto"/>
                <w:left w:val="none" w:sz="0" w:space="0" w:color="auto"/>
                <w:bottom w:val="none" w:sz="0" w:space="0" w:color="auto"/>
                <w:right w:val="none" w:sz="0" w:space="0" w:color="auto"/>
              </w:divBdr>
            </w:div>
          </w:divsChild>
        </w:div>
        <w:div w:id="1874809825">
          <w:marLeft w:val="0"/>
          <w:marRight w:val="0"/>
          <w:marTop w:val="0"/>
          <w:marBottom w:val="0"/>
          <w:divBdr>
            <w:top w:val="none" w:sz="0" w:space="0" w:color="auto"/>
            <w:left w:val="none" w:sz="0" w:space="0" w:color="auto"/>
            <w:bottom w:val="none" w:sz="0" w:space="0" w:color="auto"/>
            <w:right w:val="none" w:sz="0" w:space="0" w:color="auto"/>
          </w:divBdr>
          <w:divsChild>
            <w:div w:id="1415320642">
              <w:marLeft w:val="0"/>
              <w:marRight w:val="0"/>
              <w:marTop w:val="0"/>
              <w:marBottom w:val="0"/>
              <w:divBdr>
                <w:top w:val="none" w:sz="0" w:space="0" w:color="auto"/>
                <w:left w:val="none" w:sz="0" w:space="0" w:color="auto"/>
                <w:bottom w:val="none" w:sz="0" w:space="0" w:color="auto"/>
                <w:right w:val="none" w:sz="0" w:space="0" w:color="auto"/>
              </w:divBdr>
            </w:div>
            <w:div w:id="1014919944">
              <w:marLeft w:val="0"/>
              <w:marRight w:val="0"/>
              <w:marTop w:val="0"/>
              <w:marBottom w:val="0"/>
              <w:divBdr>
                <w:top w:val="none" w:sz="0" w:space="0" w:color="auto"/>
                <w:left w:val="none" w:sz="0" w:space="0" w:color="auto"/>
                <w:bottom w:val="none" w:sz="0" w:space="0" w:color="auto"/>
                <w:right w:val="none" w:sz="0" w:space="0" w:color="auto"/>
              </w:divBdr>
            </w:div>
            <w:div w:id="5472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106">
      <w:bodyDiv w:val="1"/>
      <w:marLeft w:val="0"/>
      <w:marRight w:val="0"/>
      <w:marTop w:val="0"/>
      <w:marBottom w:val="0"/>
      <w:divBdr>
        <w:top w:val="none" w:sz="0" w:space="0" w:color="auto"/>
        <w:left w:val="none" w:sz="0" w:space="0" w:color="auto"/>
        <w:bottom w:val="none" w:sz="0" w:space="0" w:color="auto"/>
        <w:right w:val="none" w:sz="0" w:space="0" w:color="auto"/>
      </w:divBdr>
    </w:div>
    <w:div w:id="623586951">
      <w:bodyDiv w:val="1"/>
      <w:marLeft w:val="0"/>
      <w:marRight w:val="0"/>
      <w:marTop w:val="0"/>
      <w:marBottom w:val="0"/>
      <w:divBdr>
        <w:top w:val="none" w:sz="0" w:space="0" w:color="auto"/>
        <w:left w:val="none" w:sz="0" w:space="0" w:color="auto"/>
        <w:bottom w:val="none" w:sz="0" w:space="0" w:color="auto"/>
        <w:right w:val="none" w:sz="0" w:space="0" w:color="auto"/>
      </w:divBdr>
    </w:div>
    <w:div w:id="892348158">
      <w:bodyDiv w:val="1"/>
      <w:marLeft w:val="0"/>
      <w:marRight w:val="0"/>
      <w:marTop w:val="0"/>
      <w:marBottom w:val="0"/>
      <w:divBdr>
        <w:top w:val="none" w:sz="0" w:space="0" w:color="auto"/>
        <w:left w:val="none" w:sz="0" w:space="0" w:color="auto"/>
        <w:bottom w:val="none" w:sz="0" w:space="0" w:color="auto"/>
        <w:right w:val="none" w:sz="0" w:space="0" w:color="auto"/>
      </w:divBdr>
    </w:div>
    <w:div w:id="1012877159">
      <w:bodyDiv w:val="1"/>
      <w:marLeft w:val="0"/>
      <w:marRight w:val="0"/>
      <w:marTop w:val="0"/>
      <w:marBottom w:val="0"/>
      <w:divBdr>
        <w:top w:val="none" w:sz="0" w:space="0" w:color="auto"/>
        <w:left w:val="none" w:sz="0" w:space="0" w:color="auto"/>
        <w:bottom w:val="none" w:sz="0" w:space="0" w:color="auto"/>
        <w:right w:val="none" w:sz="0" w:space="0" w:color="auto"/>
      </w:divBdr>
    </w:div>
    <w:div w:id="186201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overijssel.maps.arcgis.com/apps/webappviewer/index.html?id=b71ee7f082024d2fb99de13fb494a909"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digitoegankelijk.nl"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eoportaaloverijssel.nl" TargetMode="External"/><Relationship Id="rId25" Type="http://schemas.openxmlformats.org/officeDocument/2006/relationships/image" Target="media/image2.png"/><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geo.overijssel.nl/viewer/app/master/v1" TargetMode="External"/><Relationship Id="rId20" Type="http://schemas.openxmlformats.org/officeDocument/2006/relationships/hyperlink" Target="https://www.digitoegankelijk.nl/uitleg-van-eisen/wat-wcag"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eo.overijssel.nl/geoportaal/docs/metaformulier_Overijssel.xlsx" TargetMode="External"/><Relationship Id="rId32"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docs.geostandaarden.nl/md/mdprofiel-iso19115/"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geoportaaloverijssel.nl/metadata/dataset/9256ed34-a66d-44b3-b4ca-8d5914f6e14e"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docs.geostandaarden.nl/md/mdprofiel-iso19115/"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rf\AppData\local\Microsoft\Windows\Temporary%20Internet%20Files\Content.IE5\54CON7XH\sjabloon_nadere_offerteaanvraag_mvo_advies-_en_ingenieursdienste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1134e7c-f487-4f3e-b234-30d43b5f02e1" ContentTypeId="0x010100A00871B6ADF1FF46A0727E13CD234E7E"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_dlc_DocId xmlns="d428da13-f96f-468d-9dcb-5b710ff8f9c9">POV365-459214268-36126</_dlc_DocId>
    <_dlc_DocIdUrl xmlns="d428da13-f96f-468d-9dcb-5b710ff8f9c9">
      <Url>https://overijssel.sharepoint.com/sites/PROC-WKBeheren/_layouts/15/DocIdRedir.aspx?ID=POV365-459214268-36126</Url>
      <Description>POV365-459214268-36126</Description>
    </_dlc_DocIdUr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Onderwerp xmlns="684382af-0c18-4212-95e6-8ebcaa86df06">Onderzoek</Onderwerp>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6C94E08E4BD9DE4FA8469FCC92F8A5A1" ma:contentTypeVersion="13" ma:contentTypeDescription="Standaard document met de generieke eigenschappen." ma:contentTypeScope="" ma:versionID="ca9c8ae064dca3774386cc5d27130902">
  <xsd:schema xmlns:xsd="http://www.w3.org/2001/XMLSchema" xmlns:xs="http://www.w3.org/2001/XMLSchema" xmlns:p="http://schemas.microsoft.com/office/2006/metadata/properties" xmlns:ns2="ba4790f2-98c4-4268-a930-bdc80538f7bb" xmlns:ns3="684382af-0c18-4212-95e6-8ebcaa86df06" xmlns:ns4="d428da13-f96f-468d-9dcb-5b710ff8f9c9" targetNamespace="http://schemas.microsoft.com/office/2006/metadata/properties" ma:root="true" ma:fieldsID="c142879625b97a0af591455d31db930e" ns2:_="" ns3:_="" ns4:_="">
    <xsd:import namespace="ba4790f2-98c4-4268-a930-bdc80538f7bb"/>
    <xsd:import namespace="684382af-0c18-4212-95e6-8ebcaa86df06"/>
    <xsd:import namespace="d428da13-f96f-468d-9dcb-5b710ff8f9c9"/>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Onderwerp"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4df8ef86-59da-4b33-a990-46aed574c29b}" ma:internalName="TaxCatchAll" ma:showField="CatchAllData" ma:web="d428da13-f96f-468d-9dcb-5b710ff8f9c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4df8ef86-59da-4b33-a990-46aed574c29b}" ma:internalName="TaxCatchAllLabel" ma:readOnly="true" ma:showField="CatchAllDataLabel" ma:web="d428da13-f96f-468d-9dcb-5b710ff8f9c9">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382af-0c18-4212-95e6-8ebcaa86df06" elementFormDefault="qualified">
    <xsd:import namespace="http://schemas.microsoft.com/office/2006/documentManagement/types"/>
    <xsd:import namespace="http://schemas.microsoft.com/office/infopath/2007/PartnerControls"/>
    <xsd:element name="Onderwerp" ma:index="18" nillable="true" ma:displayName="Onderwerp" ma:format="Dropdown" ma:hidden="true" ma:internalName="Onderwerp">
      <xsd:simpleType>
        <xsd:restriction base="dms:Choice">
          <xsd:enumeration value="IHP OHC"/>
          <xsd:enumeration value="LTAP"/>
          <xsd:enumeration value="BIK"/>
          <xsd:enumeration value="AMP"/>
          <xsd:enumeration value="Kennis"/>
          <xsd:enumeration value="MJOP"/>
          <xsd:enumeration value="Onderzoek"/>
          <xsd:enumeration value="Handleiding"/>
        </xsd:restriction>
      </xsd:simpleType>
    </xsd:element>
  </xsd:schema>
  <xsd:schema xmlns:xsd="http://www.w3.org/2001/XMLSchema" xmlns:xs="http://www.w3.org/2001/XMLSchema" xmlns:dms="http://schemas.microsoft.com/office/2006/documentManagement/types" xmlns:pc="http://schemas.microsoft.com/office/infopath/2007/PartnerControls" targetNamespace="d428da13-f96f-468d-9dcb-5b710ff8f9c9"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5FEB3-14B2-4152-836C-1F9C8F08240C}">
  <ds:schemaRefs>
    <ds:schemaRef ds:uri="Microsoft.SharePoint.Taxonomy.ContentTypeSync"/>
  </ds:schemaRefs>
</ds:datastoreItem>
</file>

<file path=customXml/itemProps2.xml><?xml version="1.0" encoding="utf-8"?>
<ds:datastoreItem xmlns:ds="http://schemas.openxmlformats.org/officeDocument/2006/customXml" ds:itemID="{F52CE79E-6F69-47E9-A2ED-2F19624580DD}">
  <ds:schemaRefs>
    <ds:schemaRef ds:uri="http://schemas.microsoft.com/office/2006/metadata/properties"/>
    <ds:schemaRef ds:uri="http://schemas.microsoft.com/office/infopath/2007/PartnerControls"/>
    <ds:schemaRef ds:uri="ba4790f2-98c4-4268-a930-bdc80538f7bb"/>
    <ds:schemaRef ds:uri="d428da13-f96f-468d-9dcb-5b710ff8f9c9"/>
    <ds:schemaRef ds:uri="684382af-0c18-4212-95e6-8ebcaa86df06"/>
  </ds:schemaRefs>
</ds:datastoreItem>
</file>

<file path=customXml/itemProps3.xml><?xml version="1.0" encoding="utf-8"?>
<ds:datastoreItem xmlns:ds="http://schemas.openxmlformats.org/officeDocument/2006/customXml" ds:itemID="{4EF9ECF5-E6C1-4707-8092-46274430EC14}">
  <ds:schemaRefs>
    <ds:schemaRef ds:uri="http://schemas.microsoft.com/sharepoint/events"/>
  </ds:schemaRefs>
</ds:datastoreItem>
</file>

<file path=customXml/itemProps4.xml><?xml version="1.0" encoding="utf-8"?>
<ds:datastoreItem xmlns:ds="http://schemas.openxmlformats.org/officeDocument/2006/customXml" ds:itemID="{8B6851DF-E519-4E75-81E7-918A52AE01A4}">
  <ds:schemaRefs>
    <ds:schemaRef ds:uri="http://schemas.openxmlformats.org/officeDocument/2006/bibliography"/>
  </ds:schemaRefs>
</ds:datastoreItem>
</file>

<file path=customXml/itemProps5.xml><?xml version="1.0" encoding="utf-8"?>
<ds:datastoreItem xmlns:ds="http://schemas.openxmlformats.org/officeDocument/2006/customXml" ds:itemID="{4611E63D-954E-4271-9D53-56FE8B923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684382af-0c18-4212-95e6-8ebcaa86df06"/>
    <ds:schemaRef ds:uri="d428da13-f96f-468d-9dcb-5b710ff8f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27368AC-A3A0-4F20-A707-2C535877A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sjabloon_nadere_offerteaanvraag_mvo_advies-_en_ingenieursdiensten</Template>
  <TotalTime>348</TotalTime>
  <Pages>16</Pages>
  <Words>3580</Words>
  <Characters>19690</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ROK2021-2024 Sjabloon meervoudige uitvraag ingdienst Overijssel</vt:lpstr>
    </vt:vector>
  </TitlesOfParts>
  <Company>Gemeente Wageningen</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MP.Groothuis@overijssel.nl;CH.Nieuwenstein@overijssel.nl</dc:creator>
  <cp:lastModifiedBy>Boer, de. (Jordy)</cp:lastModifiedBy>
  <cp:revision>82</cp:revision>
  <cp:lastPrinted>2023-12-01T20:03:00Z</cp:lastPrinted>
  <dcterms:created xsi:type="dcterms:W3CDTF">2024-06-17T18:22:00Z</dcterms:created>
  <dcterms:modified xsi:type="dcterms:W3CDTF">2024-06-20T13:20:00Z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0x010100A00871B6ADF1FF46A0727E13CD234E7E006C94E08E4BD9DE4FA8469FCC92F8A5A1</vt:lpwstr>
  </property>
  <property fmtid="{D5CDD505-2E9C-101B-9397-08002B2CF9AE}" pid="3" name="MSIP_Label_1f7c1374-3856-4efe-8a20-c736d592c69d_Enabled">
    <vt:lpwstr>true</vt:lpwstr>
  </property>
  <property fmtid="{D5CDD505-2E9C-101B-9397-08002B2CF9AE}" pid="4" name="MSIP_Label_1f7c1374-3856-4efe-8a20-c736d592c69d_SetDate">
    <vt:lpwstr>2023-02-16T10:53:28Z</vt:lpwstr>
  </property>
  <property fmtid="{D5CDD505-2E9C-101B-9397-08002B2CF9AE}" pid="5" name="MSIP_Label_1f7c1374-3856-4efe-8a20-c736d592c69d_Method">
    <vt:lpwstr>Standard</vt:lpwstr>
  </property>
  <property fmtid="{D5CDD505-2E9C-101B-9397-08002B2CF9AE}" pid="6" name="MSIP_Label_1f7c1374-3856-4efe-8a20-c736d592c69d_Name">
    <vt:lpwstr>Intern</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ActionId">
    <vt:lpwstr>26888e33-e2d3-45ed-a667-7b20859962d5</vt:lpwstr>
  </property>
  <property fmtid="{D5CDD505-2E9C-101B-9397-08002B2CF9AE}" pid="9" name="MSIP_Label_1f7c1374-3856-4efe-8a20-c736d592c69d_ContentBits">
    <vt:lpwstr>0</vt:lpwstr>
  </property>
  <property fmtid="{D5CDD505-2E9C-101B-9397-08002B2CF9AE}" pid="10" name="MediaServiceImageTags">
    <vt:lpwstr/>
  </property>
  <property fmtid="{D5CDD505-2E9C-101B-9397-08002B2CF9AE}" pid="11" name="MavimTopic">
    <vt:lpwstr/>
  </property>
  <property fmtid="{D5CDD505-2E9C-101B-9397-08002B2CF9AE}" pid="12" name="_dlc_DocIdItemGuid">
    <vt:lpwstr>bb62b10e-e8c8-4e2a-b328-300dc999c653</vt:lpwstr>
  </property>
  <property fmtid="{D5CDD505-2E9C-101B-9397-08002B2CF9AE}" pid="13" name="hc177bb5d1a84cadb04e5c71ff211ad4">
    <vt:lpwstr>Verkeer en vervoer|1067d225-fad3-46b5-babf-1d4fb2eab7e5</vt:lpwstr>
  </property>
  <property fmtid="{D5CDD505-2E9C-101B-9397-08002B2CF9AE}" pid="14" name="g4911d1be07a4422a8ee2ce893e0df3b">
    <vt:lpwstr>WK|57d7adc0-b076-4b57-bbb8-6fbed65b0296</vt:lpwstr>
  </property>
  <property fmtid="{D5CDD505-2E9C-101B-9397-08002B2CF9AE}" pid="15" name="gdee63a8b651439cb8bd2cdd061035cb">
    <vt:lpwstr/>
  </property>
  <property fmtid="{D5CDD505-2E9C-101B-9397-08002B2CF9AE}" pid="16" name="Verantwoordelijk organisatieonderdeel">
    <vt:lpwstr>1;#WK|57d7adc0-b076-4b57-bbb8-6fbed65b0296</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2;#Verkeer en vervoer|1067d225-fad3-46b5-babf-1d4fb2eab7e5</vt:lpwstr>
  </property>
</Properties>
</file>