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2E0E2" w14:textId="71B6BE70" w:rsidR="00DB693A" w:rsidRPr="00DB693A" w:rsidRDefault="00DB693A" w:rsidP="00DB693A">
      <w:pPr>
        <w:spacing w:after="240"/>
        <w:ind w:right="-19"/>
        <w:jc w:val="center"/>
        <w:rPr>
          <w:rFonts w:ascii="Arial" w:eastAsia="Arial Narrow" w:hAnsi="Arial"/>
          <w:b/>
          <w:sz w:val="24"/>
          <w:szCs w:val="24"/>
        </w:rPr>
      </w:pPr>
      <w:r w:rsidRPr="00DB693A">
        <w:rPr>
          <w:rFonts w:ascii="Arial" w:eastAsia="Arial Narrow" w:hAnsi="Arial"/>
          <w:b/>
          <w:sz w:val="24"/>
          <w:szCs w:val="24"/>
        </w:rPr>
        <w:t>Links ten behoeve van de Europese openbare aanbestedingsprocedure</w:t>
      </w:r>
    </w:p>
    <w:p w14:paraId="1677ADB8" w14:textId="0C9783D9" w:rsidR="00DB693A" w:rsidRPr="00DB693A" w:rsidRDefault="00DB693A" w:rsidP="00DB693A">
      <w:pPr>
        <w:jc w:val="center"/>
        <w:rPr>
          <w:rFonts w:ascii="Arial" w:eastAsia="Arial Narrow" w:hAnsi="Arial"/>
          <w:b/>
          <w:sz w:val="24"/>
          <w:szCs w:val="24"/>
        </w:rPr>
      </w:pPr>
      <w:r w:rsidRPr="00DB693A">
        <w:rPr>
          <w:rFonts w:ascii="Arial" w:eastAsia="Arial Narrow" w:hAnsi="Arial"/>
          <w:b/>
          <w:sz w:val="24"/>
          <w:szCs w:val="24"/>
        </w:rPr>
        <w:t>Perceel 1 - Bedrijfskleding en PBM’s &amp;</w:t>
      </w:r>
    </w:p>
    <w:p w14:paraId="48C7CCCB" w14:textId="19CC4C94" w:rsidR="00DB693A" w:rsidRDefault="00DB693A" w:rsidP="00DB693A">
      <w:pPr>
        <w:jc w:val="center"/>
        <w:rPr>
          <w:rFonts w:ascii="Arial" w:eastAsia="Arial Narrow" w:hAnsi="Arial"/>
          <w:b/>
          <w:sz w:val="24"/>
          <w:szCs w:val="24"/>
        </w:rPr>
      </w:pPr>
      <w:r w:rsidRPr="00DB693A">
        <w:rPr>
          <w:rFonts w:ascii="Arial" w:eastAsia="Arial Narrow" w:hAnsi="Arial"/>
          <w:b/>
          <w:sz w:val="24"/>
          <w:szCs w:val="24"/>
        </w:rPr>
        <w:t>Perceel 2 - Waadpakken en lieslaarzen</w:t>
      </w:r>
    </w:p>
    <w:p w14:paraId="53E59CD8" w14:textId="77777777" w:rsidR="00DB693A" w:rsidRDefault="00DB693A" w:rsidP="00DB693A">
      <w:pPr>
        <w:jc w:val="center"/>
        <w:rPr>
          <w:rFonts w:ascii="Arial" w:eastAsia="Arial Narrow" w:hAnsi="Arial"/>
          <w:b/>
          <w:sz w:val="24"/>
          <w:szCs w:val="24"/>
        </w:rPr>
      </w:pPr>
    </w:p>
    <w:p w14:paraId="7B575931" w14:textId="77777777" w:rsidR="00DB693A" w:rsidRPr="00CD541E" w:rsidRDefault="00DB693A" w:rsidP="00DB693A">
      <w:pPr>
        <w:jc w:val="center"/>
        <w:rPr>
          <w:rFonts w:ascii="Arial" w:eastAsia="Arial Narrow" w:hAnsi="Arial"/>
          <w:b/>
        </w:rPr>
      </w:pPr>
    </w:p>
    <w:p w14:paraId="0A3C74E4" w14:textId="77777777" w:rsidR="00DB693A" w:rsidRPr="00CD541E" w:rsidRDefault="00DB693A" w:rsidP="00DB693A">
      <w:pPr>
        <w:rPr>
          <w:rFonts w:ascii="Arial" w:eastAsia="Arial Narrow" w:hAnsi="Arial"/>
          <w:b/>
        </w:rPr>
      </w:pPr>
    </w:p>
    <w:p w14:paraId="3077A05F" w14:textId="7C7E096C" w:rsidR="00DB693A" w:rsidRPr="00CD541E" w:rsidRDefault="00DB693A" w:rsidP="005506D2">
      <w:pPr>
        <w:spacing w:line="360" w:lineRule="auto"/>
        <w:rPr>
          <w:rFonts w:ascii="Arial" w:eastAsia="Arial Narrow" w:hAnsi="Arial"/>
          <w:b/>
          <w:sz w:val="22"/>
          <w:szCs w:val="22"/>
          <w:u w:val="single"/>
        </w:rPr>
      </w:pPr>
      <w:r w:rsidRPr="00CD541E">
        <w:rPr>
          <w:rFonts w:ascii="Arial" w:eastAsia="Arial Narrow" w:hAnsi="Arial"/>
          <w:b/>
          <w:sz w:val="22"/>
          <w:szCs w:val="22"/>
          <w:u w:val="single"/>
        </w:rPr>
        <w:t>Aanbestedingsdocument</w:t>
      </w:r>
    </w:p>
    <w:p w14:paraId="2CDF9E65" w14:textId="381443E9" w:rsidR="00435704" w:rsidRPr="00CD541E" w:rsidRDefault="00435704" w:rsidP="005506D2">
      <w:pPr>
        <w:spacing w:line="360" w:lineRule="auto"/>
        <w:rPr>
          <w:rFonts w:ascii="Arial" w:hAnsi="Arial"/>
          <w:b/>
        </w:rPr>
      </w:pPr>
    </w:p>
    <w:p w14:paraId="02506CAC" w14:textId="77777777" w:rsidR="00CD541E" w:rsidRPr="00CD541E" w:rsidRDefault="005506D2" w:rsidP="00CD541E">
      <w:pPr>
        <w:spacing w:line="360" w:lineRule="auto"/>
        <w:rPr>
          <w:rFonts w:ascii="Arial" w:hAnsi="Arial"/>
          <w:b/>
        </w:rPr>
      </w:pPr>
      <w:r w:rsidRPr="00CD541E">
        <w:rPr>
          <w:rFonts w:ascii="Arial" w:hAnsi="Arial"/>
          <w:b/>
        </w:rPr>
        <w:t>Paragraaf 1.2</w:t>
      </w:r>
      <w:r w:rsidR="00CD541E" w:rsidRPr="00CD541E">
        <w:rPr>
          <w:rFonts w:ascii="Arial" w:hAnsi="Arial"/>
          <w:b/>
        </w:rPr>
        <w:t xml:space="preserve"> - </w:t>
      </w:r>
      <w:bookmarkStart w:id="0" w:name="_Toc523925493"/>
      <w:bookmarkStart w:id="1" w:name="_Toc7764865"/>
      <w:bookmarkStart w:id="2" w:name="_Toc169016277"/>
      <w:r w:rsidR="00CD541E" w:rsidRPr="00CD541E">
        <w:rPr>
          <w:rFonts w:ascii="Arial" w:hAnsi="Arial"/>
          <w:b/>
        </w:rPr>
        <w:t>De Stichtse Rijnlanden, aangenaam</w:t>
      </w:r>
      <w:bookmarkEnd w:id="0"/>
      <w:bookmarkEnd w:id="1"/>
      <w:bookmarkEnd w:id="2"/>
    </w:p>
    <w:p w14:paraId="341DF757" w14:textId="7CA69141" w:rsidR="005506D2" w:rsidRPr="00CD541E" w:rsidRDefault="00517CD3" w:rsidP="005506D2">
      <w:pPr>
        <w:autoSpaceDE w:val="0"/>
        <w:autoSpaceDN w:val="0"/>
        <w:adjustRightInd w:val="0"/>
        <w:spacing w:line="360" w:lineRule="auto"/>
        <w:rPr>
          <w:rStyle w:val="Hyperlink"/>
          <w:rFonts w:ascii="Arial" w:hAnsi="Arial"/>
        </w:rPr>
      </w:pPr>
      <w:hyperlink r:id="rId7" w:tgtFrame="_blank" w:history="1">
        <w:r w:rsidR="005506D2" w:rsidRPr="00CD541E">
          <w:rPr>
            <w:rStyle w:val="Hyperlink"/>
            <w:rFonts w:ascii="Arial" w:hAnsi="Arial"/>
          </w:rPr>
          <w:t>Werken aan Water</w:t>
        </w:r>
      </w:hyperlink>
      <w:r w:rsidR="005506D2" w:rsidRPr="00CD541E">
        <w:rPr>
          <w:rStyle w:val="Hyperlink"/>
          <w:rFonts w:ascii="Arial" w:hAnsi="Arial"/>
        </w:rPr>
        <w:t>.</w:t>
      </w:r>
    </w:p>
    <w:p w14:paraId="267C0407" w14:textId="77777777" w:rsidR="00DB693A" w:rsidRDefault="00DB693A" w:rsidP="005506D2">
      <w:pPr>
        <w:spacing w:line="360" w:lineRule="auto"/>
        <w:rPr>
          <w:rFonts w:ascii="Arial" w:hAnsi="Arial"/>
          <w:b/>
        </w:rPr>
      </w:pPr>
    </w:p>
    <w:p w14:paraId="1F8A6712" w14:textId="77777777" w:rsidR="00CD541E" w:rsidRPr="00CD541E" w:rsidRDefault="00CD541E" w:rsidP="005506D2">
      <w:pPr>
        <w:spacing w:line="360" w:lineRule="auto"/>
        <w:rPr>
          <w:rFonts w:ascii="Arial" w:hAnsi="Arial"/>
          <w:b/>
        </w:rPr>
      </w:pPr>
    </w:p>
    <w:p w14:paraId="0C39064B" w14:textId="47567182" w:rsidR="005506D2" w:rsidRPr="00CD541E" w:rsidRDefault="005506D2" w:rsidP="005506D2">
      <w:pPr>
        <w:rPr>
          <w:rFonts w:ascii="Arial" w:hAnsi="Arial"/>
          <w:b/>
        </w:rPr>
      </w:pPr>
      <w:r w:rsidRPr="00CD541E">
        <w:rPr>
          <w:rFonts w:ascii="Arial" w:hAnsi="Arial"/>
          <w:b/>
        </w:rPr>
        <w:t>Paragraaf 5.3.2 Subgunningscriterium duurzaamheid perceel 1 &amp; Paragraaf 5.4.2 Subgunningscriterium duurzaamheid perceel 2</w:t>
      </w:r>
    </w:p>
    <w:p w14:paraId="0AC87ACE" w14:textId="77777777" w:rsidR="005506D2" w:rsidRPr="00CD541E" w:rsidRDefault="005506D2" w:rsidP="005506D2">
      <w:pPr>
        <w:rPr>
          <w:rFonts w:ascii="Arial" w:hAnsi="Arial"/>
          <w:b/>
        </w:rPr>
      </w:pPr>
    </w:p>
    <w:p w14:paraId="09E60623" w14:textId="77777777" w:rsidR="005506D2" w:rsidRPr="00CD541E" w:rsidRDefault="00517CD3" w:rsidP="005506D2">
      <w:pPr>
        <w:autoSpaceDE w:val="0"/>
        <w:autoSpaceDN w:val="0"/>
        <w:adjustRightInd w:val="0"/>
        <w:spacing w:line="360" w:lineRule="auto"/>
        <w:rPr>
          <w:rStyle w:val="Hyperlink"/>
          <w:rFonts w:ascii="Arial" w:hAnsi="Arial"/>
        </w:rPr>
      </w:pPr>
      <w:hyperlink r:id="rId8" w:history="1">
        <w:r w:rsidR="005506D2" w:rsidRPr="00CD541E">
          <w:rPr>
            <w:rStyle w:val="Hyperlink"/>
            <w:rFonts w:ascii="Arial" w:hAnsi="Arial"/>
          </w:rPr>
          <w:t>Overzicht van doelen - Stroomopwaarts (foleon.com)</w:t>
        </w:r>
      </w:hyperlink>
    </w:p>
    <w:p w14:paraId="588617A6" w14:textId="77777777" w:rsidR="005506D2" w:rsidRPr="00CD541E" w:rsidRDefault="00517CD3" w:rsidP="005506D2">
      <w:pPr>
        <w:autoSpaceDE w:val="0"/>
        <w:autoSpaceDN w:val="0"/>
        <w:adjustRightInd w:val="0"/>
        <w:spacing w:line="360" w:lineRule="auto"/>
        <w:rPr>
          <w:rStyle w:val="Hyperlink"/>
          <w:rFonts w:ascii="Arial" w:hAnsi="Arial"/>
        </w:rPr>
      </w:pPr>
      <w:hyperlink r:id="rId9" w:history="1">
        <w:r w:rsidR="005506D2" w:rsidRPr="00CD541E">
          <w:rPr>
            <w:rStyle w:val="Hyperlink"/>
            <w:rFonts w:ascii="Arial" w:hAnsi="Arial"/>
          </w:rPr>
          <w:t>Duurzaamheid - HDSR</w:t>
        </w:r>
      </w:hyperlink>
    </w:p>
    <w:p w14:paraId="3F99CA8D" w14:textId="77777777" w:rsidR="00DB693A" w:rsidRPr="00CD541E" w:rsidRDefault="00DB693A" w:rsidP="005506D2">
      <w:pPr>
        <w:spacing w:line="360" w:lineRule="auto"/>
        <w:rPr>
          <w:rFonts w:ascii="Arial" w:hAnsi="Arial"/>
          <w:b/>
        </w:rPr>
      </w:pPr>
    </w:p>
    <w:p w14:paraId="47A75259" w14:textId="77777777" w:rsidR="005506D2" w:rsidRPr="00CD541E" w:rsidRDefault="005506D2" w:rsidP="005506D2">
      <w:pPr>
        <w:spacing w:line="360" w:lineRule="auto"/>
        <w:rPr>
          <w:rFonts w:ascii="Arial" w:hAnsi="Arial"/>
          <w:b/>
          <w:color w:val="0070C0"/>
        </w:rPr>
      </w:pPr>
    </w:p>
    <w:p w14:paraId="1564D324" w14:textId="77777777" w:rsidR="00CD541E" w:rsidRPr="00CD541E" w:rsidRDefault="00FD534D" w:rsidP="00CD541E">
      <w:pPr>
        <w:rPr>
          <w:rFonts w:ascii="Arial" w:eastAsia="Arial Narrow" w:hAnsi="Arial"/>
          <w:b/>
          <w:sz w:val="22"/>
          <w:szCs w:val="22"/>
          <w:u w:val="single"/>
        </w:rPr>
      </w:pPr>
      <w:r w:rsidRPr="00CD541E">
        <w:rPr>
          <w:rFonts w:ascii="Arial" w:eastAsia="Arial Narrow" w:hAnsi="Arial"/>
          <w:b/>
          <w:sz w:val="22"/>
          <w:szCs w:val="22"/>
          <w:u w:val="single"/>
        </w:rPr>
        <w:t xml:space="preserve">Bijlage 2A concept raamovereenkomst perceel 1 &amp; </w:t>
      </w:r>
      <w:r w:rsidR="00CD541E" w:rsidRPr="00CD541E">
        <w:rPr>
          <w:rFonts w:ascii="Arial" w:eastAsia="Arial Narrow" w:hAnsi="Arial"/>
          <w:b/>
          <w:sz w:val="22"/>
          <w:szCs w:val="22"/>
          <w:u w:val="single"/>
        </w:rPr>
        <w:t xml:space="preserve"> </w:t>
      </w:r>
    </w:p>
    <w:p w14:paraId="3D216739" w14:textId="7BFF8A2D" w:rsidR="00FD534D" w:rsidRPr="00CD541E" w:rsidRDefault="00FD534D" w:rsidP="00CD541E">
      <w:pPr>
        <w:rPr>
          <w:rFonts w:ascii="Arial" w:eastAsia="Arial Narrow" w:hAnsi="Arial"/>
          <w:b/>
          <w:sz w:val="22"/>
          <w:szCs w:val="22"/>
          <w:u w:val="single"/>
        </w:rPr>
      </w:pPr>
      <w:r w:rsidRPr="00CD541E">
        <w:rPr>
          <w:rFonts w:ascii="Arial" w:eastAsia="Arial Narrow" w:hAnsi="Arial"/>
          <w:b/>
          <w:sz w:val="22"/>
          <w:szCs w:val="22"/>
          <w:u w:val="single"/>
        </w:rPr>
        <w:t>Bijlage 2B concept raamovereenkomst perceel 2</w:t>
      </w:r>
    </w:p>
    <w:p w14:paraId="0B7A41FE" w14:textId="77777777" w:rsidR="00CD541E" w:rsidRDefault="00CD541E" w:rsidP="005506D2">
      <w:pPr>
        <w:spacing w:line="360" w:lineRule="auto"/>
        <w:rPr>
          <w:rFonts w:ascii="Arial" w:hAnsi="Arial"/>
          <w:b/>
          <w:color w:val="0070C0"/>
        </w:rPr>
      </w:pPr>
    </w:p>
    <w:p w14:paraId="2075C8E5" w14:textId="77777777" w:rsidR="00CD541E" w:rsidRDefault="00CD541E" w:rsidP="005506D2">
      <w:pPr>
        <w:spacing w:line="360" w:lineRule="auto"/>
        <w:rPr>
          <w:rFonts w:ascii="Arial" w:hAnsi="Arial"/>
          <w:b/>
        </w:rPr>
      </w:pPr>
    </w:p>
    <w:p w14:paraId="79390A5B" w14:textId="6C44A4DE" w:rsidR="005506D2" w:rsidRPr="00CD541E" w:rsidRDefault="005506D2" w:rsidP="005506D2">
      <w:pPr>
        <w:spacing w:line="360" w:lineRule="auto"/>
        <w:rPr>
          <w:rFonts w:ascii="Arial" w:hAnsi="Arial"/>
          <w:b/>
        </w:rPr>
      </w:pPr>
      <w:r w:rsidRPr="00CD541E">
        <w:rPr>
          <w:rFonts w:ascii="Arial" w:hAnsi="Arial"/>
          <w:b/>
        </w:rPr>
        <w:t xml:space="preserve">Artikel 5.5 </w:t>
      </w:r>
      <w:r w:rsidR="00FD534D" w:rsidRPr="00CD541E">
        <w:rPr>
          <w:rFonts w:ascii="Arial" w:hAnsi="Arial"/>
          <w:b/>
        </w:rPr>
        <w:t>–</w:t>
      </w:r>
      <w:r w:rsidRPr="00CD541E">
        <w:rPr>
          <w:rFonts w:ascii="Arial" w:hAnsi="Arial"/>
          <w:b/>
        </w:rPr>
        <w:t xml:space="preserve"> </w:t>
      </w:r>
      <w:r w:rsidR="00FD534D" w:rsidRPr="00CD541E">
        <w:rPr>
          <w:rFonts w:ascii="Arial" w:hAnsi="Arial"/>
          <w:b/>
        </w:rPr>
        <w:t>Financiële bepalingen</w:t>
      </w:r>
    </w:p>
    <w:p w14:paraId="66550441" w14:textId="77777777" w:rsidR="00D03348" w:rsidRDefault="00D03348" w:rsidP="005506D2">
      <w:pPr>
        <w:spacing w:line="240" w:lineRule="exact"/>
        <w:ind w:left="256"/>
      </w:pPr>
    </w:p>
    <w:p w14:paraId="3F3B9C67" w14:textId="3306C60F" w:rsidR="00944193" w:rsidRPr="000324E1" w:rsidRDefault="00944193" w:rsidP="000324E1">
      <w:pPr>
        <w:autoSpaceDE w:val="0"/>
        <w:autoSpaceDN w:val="0"/>
        <w:adjustRightInd w:val="0"/>
        <w:spacing w:line="360" w:lineRule="auto"/>
        <w:rPr>
          <w:rStyle w:val="Hyperlink"/>
          <w:rFonts w:ascii="Arial" w:hAnsi="Arial"/>
        </w:rPr>
      </w:pPr>
      <w:hyperlink r:id="rId10" w:anchor="/CBS/nl/dataset/85770NED/table?dl=A9D56" w:history="1">
        <w:proofErr w:type="spellStart"/>
        <w:r w:rsidRPr="000324E1">
          <w:rPr>
            <w:rStyle w:val="Hyperlink"/>
            <w:rFonts w:ascii="Arial" w:hAnsi="Arial"/>
          </w:rPr>
          <w:t>StatLine</w:t>
        </w:r>
        <w:proofErr w:type="spellEnd"/>
        <w:r w:rsidRPr="000324E1">
          <w:rPr>
            <w:rStyle w:val="Hyperlink"/>
            <w:rFonts w:ascii="Arial" w:hAnsi="Arial"/>
          </w:rPr>
          <w:t xml:space="preserve"> - Producentenprijzen </w:t>
        </w:r>
        <w:r w:rsidRPr="000324E1">
          <w:rPr>
            <w:rStyle w:val="Hyperlink"/>
            <w:rFonts w:ascii="Arial" w:hAnsi="Arial"/>
          </w:rPr>
          <w:t>(</w:t>
        </w:r>
        <w:r w:rsidRPr="000324E1">
          <w:rPr>
            <w:rStyle w:val="Hyperlink"/>
            <w:rFonts w:ascii="Arial" w:hAnsi="Arial"/>
          </w:rPr>
          <w:t>PPI</w:t>
        </w:r>
        <w:r w:rsidRPr="000324E1">
          <w:rPr>
            <w:rStyle w:val="Hyperlink"/>
            <w:rFonts w:ascii="Arial" w:hAnsi="Arial"/>
          </w:rPr>
          <w:t>)</w:t>
        </w:r>
        <w:r w:rsidRPr="000324E1">
          <w:rPr>
            <w:rStyle w:val="Hyperlink"/>
            <w:rFonts w:ascii="Arial" w:hAnsi="Arial"/>
          </w:rPr>
          <w:t>; afzet</w:t>
        </w:r>
        <w:r w:rsidRPr="000324E1">
          <w:rPr>
            <w:rStyle w:val="Hyperlink"/>
            <w:rFonts w:ascii="Arial" w:hAnsi="Arial"/>
          </w:rPr>
          <w:t>-</w:t>
        </w:r>
        <w:r w:rsidRPr="000324E1">
          <w:rPr>
            <w:rStyle w:val="Hyperlink"/>
            <w:rFonts w:ascii="Arial" w:hAnsi="Arial"/>
          </w:rPr>
          <w:t>, invoer-, verbruiksprijzen, index 2021=100 (cbs.nl)</w:t>
        </w:r>
      </w:hyperlink>
    </w:p>
    <w:sectPr w:rsidR="00944193" w:rsidRPr="000324E1" w:rsidSect="00DB693A">
      <w:headerReference w:type="default" r:id="rId11"/>
      <w:footerReference w:type="default" r:id="rId12"/>
      <w:pgSz w:w="11906" w:h="16838"/>
      <w:pgMar w:top="198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7E0B7F" w14:textId="77777777" w:rsidR="00DB693A" w:rsidRDefault="00DB693A" w:rsidP="00DB693A">
      <w:r>
        <w:separator/>
      </w:r>
    </w:p>
  </w:endnote>
  <w:endnote w:type="continuationSeparator" w:id="0">
    <w:p w14:paraId="5B47F773" w14:textId="77777777" w:rsidR="00DB693A" w:rsidRDefault="00DB693A" w:rsidP="00DB69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4A24F" w14:textId="77777777" w:rsidR="00DB693A" w:rsidRPr="00450309" w:rsidRDefault="00DB693A" w:rsidP="00DB693A">
    <w:pPr>
      <w:pStyle w:val="Voettekst"/>
      <w:rPr>
        <w:rFonts w:asciiTheme="minorHAnsi" w:hAnsiTheme="minorHAnsi" w:cstheme="minorHAnsi"/>
        <w:sz w:val="16"/>
        <w:szCs w:val="16"/>
      </w:rPr>
    </w:pPr>
    <w:r w:rsidRPr="00DB693A">
      <w:rPr>
        <w:rFonts w:ascii="Arial" w:hAnsi="Arial"/>
        <w:sz w:val="18"/>
        <w:szCs w:val="18"/>
      </w:rPr>
      <w:t>EU openbare aanbesteding</w:t>
    </w:r>
    <w:r w:rsidRPr="00DB693A">
      <w:rPr>
        <w:rFonts w:ascii="Arial" w:hAnsi="Arial"/>
        <w:sz w:val="18"/>
        <w:szCs w:val="18"/>
      </w:rPr>
      <w:tab/>
      <w:t xml:space="preserve">HDSR </w:t>
    </w:r>
    <w:r w:rsidRPr="00DB693A">
      <w:rPr>
        <w:rFonts w:ascii="Arial" w:hAnsi="Arial"/>
        <w:sz w:val="18"/>
        <w:szCs w:val="18"/>
      </w:rPr>
      <w:tab/>
    </w:r>
    <w:sdt>
      <w:sdtPr>
        <w:rPr>
          <w:rFonts w:ascii="Arial" w:hAnsi="Arial"/>
          <w:color w:val="2B579A"/>
          <w:sz w:val="18"/>
          <w:szCs w:val="18"/>
        </w:rPr>
        <w:id w:val="458532255"/>
        <w:docPartObj>
          <w:docPartGallery w:val="Page Numbers (Bottom of Page)"/>
          <w:docPartUnique/>
        </w:docPartObj>
      </w:sdtPr>
      <w:sdtEndPr>
        <w:rPr>
          <w:rFonts w:asciiTheme="minorHAnsi" w:hAnsiTheme="minorHAnsi" w:cstheme="minorHAnsi"/>
          <w:sz w:val="16"/>
          <w:szCs w:val="16"/>
        </w:rPr>
      </w:sdtEndPr>
      <w:sdtContent>
        <w:r w:rsidRPr="00DB693A">
          <w:rPr>
            <w:rFonts w:ascii="Arial" w:hAnsi="Arial"/>
            <w:color w:val="2B579A"/>
            <w:sz w:val="18"/>
            <w:szCs w:val="18"/>
          </w:rPr>
          <w:fldChar w:fldCharType="begin"/>
        </w:r>
        <w:r w:rsidRPr="00DB693A">
          <w:rPr>
            <w:rFonts w:ascii="Arial" w:hAnsi="Arial"/>
            <w:sz w:val="18"/>
            <w:szCs w:val="18"/>
          </w:rPr>
          <w:instrText>PAGE   \* MERGEFORMAT</w:instrText>
        </w:r>
        <w:r w:rsidRPr="00DB693A">
          <w:rPr>
            <w:rFonts w:ascii="Arial" w:hAnsi="Arial"/>
            <w:color w:val="2B579A"/>
            <w:sz w:val="18"/>
            <w:szCs w:val="18"/>
          </w:rPr>
          <w:fldChar w:fldCharType="separate"/>
        </w:r>
        <w:r w:rsidRPr="00DB693A">
          <w:rPr>
            <w:rFonts w:ascii="Arial" w:hAnsi="Arial"/>
            <w:color w:val="2B579A"/>
            <w:sz w:val="18"/>
            <w:szCs w:val="18"/>
          </w:rPr>
          <w:t>2</w:t>
        </w:r>
        <w:r w:rsidRPr="00DB693A">
          <w:rPr>
            <w:rFonts w:ascii="Arial" w:hAnsi="Arial"/>
            <w:color w:val="2B579A"/>
            <w:sz w:val="18"/>
            <w:szCs w:val="18"/>
          </w:rPr>
          <w:fldChar w:fldCharType="end"/>
        </w:r>
      </w:sdtContent>
    </w:sdt>
  </w:p>
  <w:p w14:paraId="56BEF7EC" w14:textId="77777777" w:rsidR="00DB693A" w:rsidRDefault="00DB693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40CACF" w14:textId="77777777" w:rsidR="00DB693A" w:rsidRDefault="00DB693A" w:rsidP="00DB693A">
      <w:r>
        <w:separator/>
      </w:r>
    </w:p>
  </w:footnote>
  <w:footnote w:type="continuationSeparator" w:id="0">
    <w:p w14:paraId="3752144D" w14:textId="77777777" w:rsidR="00DB693A" w:rsidRDefault="00DB693A" w:rsidP="00DB69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E2B43" w14:textId="56D121DD" w:rsidR="00DB693A" w:rsidRDefault="00DB693A" w:rsidP="00DB693A">
    <w:pPr>
      <w:pStyle w:val="Koptekst"/>
      <w:jc w:val="right"/>
    </w:pPr>
    <w:r>
      <w:rPr>
        <w:noProof/>
        <w:color w:val="2B579A"/>
        <w:sz w:val="18"/>
        <w:szCs w:val="18"/>
        <w:shd w:val="clear" w:color="auto" w:fill="E6E6E6"/>
      </w:rPr>
      <w:drawing>
        <wp:inline distT="0" distB="0" distL="0" distR="0" wp14:anchorId="300CFE6B" wp14:editId="7D890E42">
          <wp:extent cx="866775" cy="419100"/>
          <wp:effectExtent l="0" t="0" r="9525" b="0"/>
          <wp:docPr id="6" name="Afbeelding 6" descr="HDSR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DSR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DB5063"/>
    <w:multiLevelType w:val="multilevel"/>
    <w:tmpl w:val="E7BCD18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14" w:hanging="504"/>
      </w:pPr>
      <w:rPr>
        <w:color w:val="FF000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9173985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D9D"/>
    <w:rsid w:val="000324E1"/>
    <w:rsid w:val="002C0D9D"/>
    <w:rsid w:val="00435704"/>
    <w:rsid w:val="00517CD3"/>
    <w:rsid w:val="005506D2"/>
    <w:rsid w:val="006B2E18"/>
    <w:rsid w:val="00944193"/>
    <w:rsid w:val="00CD541E"/>
    <w:rsid w:val="00D03348"/>
    <w:rsid w:val="00D70072"/>
    <w:rsid w:val="00DB693A"/>
    <w:rsid w:val="00FD5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D43BC"/>
  <w15:chartTrackingRefBased/>
  <w15:docId w15:val="{2860705A-2D2C-4D4B-B789-2A924A9E9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B693A"/>
    <w:pPr>
      <w:spacing w:after="0" w:line="240" w:lineRule="auto"/>
    </w:pPr>
    <w:rPr>
      <w:rFonts w:ascii="Calibri" w:eastAsia="Calibri" w:hAnsi="Calibri" w:cs="Arial"/>
      <w:sz w:val="20"/>
      <w:szCs w:val="20"/>
      <w:lang w:eastAsia="nl-NL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D541E"/>
    <w:pPr>
      <w:keepNext/>
      <w:keepLines/>
      <w:outlineLvl w:val="1"/>
    </w:pPr>
    <w:rPr>
      <w:rFonts w:ascii="Arial" w:eastAsiaTheme="majorEastAsia" w:hAnsi="Arial" w:cstheme="majorBidi"/>
      <w:b/>
      <w:color w:val="2F5496" w:themeColor="accent1" w:themeShade="BF"/>
      <w:sz w:val="22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B693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B693A"/>
    <w:rPr>
      <w:rFonts w:ascii="Calibri" w:eastAsia="Calibri" w:hAnsi="Calibri" w:cs="Arial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B693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B693A"/>
    <w:rPr>
      <w:rFonts w:ascii="Calibri" w:eastAsia="Calibri" w:hAnsi="Calibri" w:cs="Arial"/>
      <w:sz w:val="20"/>
      <w:szCs w:val="20"/>
      <w:lang w:eastAsia="nl-NL"/>
    </w:rPr>
  </w:style>
  <w:style w:type="character" w:styleId="Hyperlink">
    <w:name w:val="Hyperlink"/>
    <w:uiPriority w:val="99"/>
    <w:unhideWhenUsed/>
    <w:rsid w:val="005506D2"/>
    <w:rPr>
      <w:color w:val="0563C1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5506D2"/>
    <w:rPr>
      <w:color w:val="954F72" w:themeColor="followed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CD541E"/>
    <w:rPr>
      <w:rFonts w:ascii="Arial" w:eastAsiaTheme="majorEastAsia" w:hAnsi="Arial" w:cstheme="majorBidi"/>
      <w:b/>
      <w:color w:val="2F5496" w:themeColor="accent1" w:themeShade="BF"/>
      <w:szCs w:val="26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033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dsr.foleon.com/waterbeheerprogramma/stroomopwaarts/overzicht-van-doelen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rgHs58wdBKE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opendata.cbs.n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hdsr.nl/werk/duurzaamheid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147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Hoogheemraadschap de Stichtse Rijnlanden</Company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Sabrine van Lierop</dc:creator>
  <cp:keywords/>
  <dc:description/>
  <cp:lastModifiedBy>Sabrine van Lierop</cp:lastModifiedBy>
  <cp:revision>3</cp:revision>
  <dcterms:created xsi:type="dcterms:W3CDTF">2024-07-18T08:19:00Z</dcterms:created>
  <dcterms:modified xsi:type="dcterms:W3CDTF">2024-07-22T09:02:00Z</dcterms:modified>
</cp:coreProperties>
</file>