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38934D" w14:textId="77777777" w:rsidR="00CF1147" w:rsidRPr="00D771FE" w:rsidRDefault="00CF1147" w:rsidP="00CF1147">
      <w:pPr>
        <w:pStyle w:val="ReportHeading1"/>
        <w:tabs>
          <w:tab w:val="clear" w:pos="851"/>
        </w:tabs>
        <w:rPr>
          <w:color w:val="auto"/>
        </w:rPr>
      </w:pPr>
      <w:bookmarkStart w:id="0" w:name="_Toc14792695"/>
      <w:bookmarkStart w:id="1" w:name="_Toc174705735"/>
      <w:r w:rsidRPr="00D771FE">
        <w:rPr>
          <w:color w:val="auto"/>
        </w:rPr>
        <w:t xml:space="preserve">Bijlage </w:t>
      </w:r>
      <w:r>
        <w:rPr>
          <w:color w:val="auto"/>
        </w:rPr>
        <w:t>7</w:t>
      </w:r>
      <w:r w:rsidRPr="00D771FE">
        <w:rPr>
          <w:color w:val="auto"/>
        </w:rPr>
        <w:t xml:space="preserve"> Herzieningsclausule</w:t>
      </w:r>
      <w:bookmarkEnd w:id="0"/>
      <w:bookmarkEnd w:id="1"/>
    </w:p>
    <w:p w14:paraId="0177D036" w14:textId="77777777" w:rsidR="00CF1147" w:rsidRDefault="00CF1147" w:rsidP="00CF1147">
      <w:pPr>
        <w:pStyle w:val="ReportBodyTextIndent"/>
        <w:ind w:left="0"/>
        <w:jc w:val="both"/>
        <w:rPr>
          <w:rFonts w:cs="Arial"/>
          <w:b/>
          <w:bCs/>
          <w:szCs w:val="20"/>
        </w:rPr>
      </w:pPr>
    </w:p>
    <w:p w14:paraId="6C7B55EC" w14:textId="77777777" w:rsidR="00CF1147" w:rsidRDefault="00CF1147" w:rsidP="00CF1147">
      <w:pPr>
        <w:pStyle w:val="ReportBodyTextIndent"/>
        <w:ind w:left="0"/>
        <w:jc w:val="both"/>
        <w:rPr>
          <w:rFonts w:cs="Arial"/>
          <w:b/>
          <w:bCs/>
          <w:szCs w:val="20"/>
        </w:rPr>
      </w:pPr>
      <w:r w:rsidRPr="00C85AAF">
        <w:rPr>
          <w:rFonts w:cs="Arial"/>
          <w:b/>
          <w:bCs/>
          <w:szCs w:val="20"/>
        </w:rPr>
        <w:t xml:space="preserve">Inzake </w:t>
      </w:r>
      <w:r>
        <w:rPr>
          <w:rFonts w:cs="Arial"/>
          <w:b/>
          <w:bCs/>
          <w:szCs w:val="20"/>
        </w:rPr>
        <w:t>Europese Aan</w:t>
      </w:r>
      <w:r w:rsidRPr="00C85AAF">
        <w:rPr>
          <w:rFonts w:cs="Arial"/>
          <w:b/>
          <w:bCs/>
          <w:szCs w:val="20"/>
        </w:rPr>
        <w:t xml:space="preserve">besteding </w:t>
      </w:r>
      <w:r>
        <w:rPr>
          <w:rFonts w:cs="Arial"/>
          <w:b/>
        </w:rPr>
        <w:t>C.A.R.-verzekering</w:t>
      </w:r>
      <w:r w:rsidRPr="004E4804">
        <w:rPr>
          <w:rFonts w:cs="Arial"/>
          <w:b/>
        </w:rPr>
        <w:t xml:space="preserve"> </w:t>
      </w:r>
      <w:r>
        <w:rPr>
          <w:rFonts w:cs="Arial"/>
          <w:b/>
          <w:bCs/>
          <w:szCs w:val="20"/>
        </w:rPr>
        <w:t>ten behoeve van gemeente Leiden, Leiderdorp, Oegstgeest en Zoeterwoude.</w:t>
      </w:r>
    </w:p>
    <w:p w14:paraId="529C2250" w14:textId="77777777" w:rsidR="00CF1147" w:rsidRDefault="00CF1147" w:rsidP="00CF1147">
      <w:pPr>
        <w:pStyle w:val="ReportBodyTextIndent"/>
        <w:ind w:left="0"/>
        <w:jc w:val="both"/>
        <w:rPr>
          <w:rFonts w:cs="Arial"/>
          <w:b/>
          <w:bCs/>
          <w:szCs w:val="20"/>
        </w:rPr>
      </w:pPr>
    </w:p>
    <w:p w14:paraId="4ADD4BE0" w14:textId="77777777" w:rsidR="00CF1147" w:rsidRPr="00C85AAF" w:rsidRDefault="00CF1147" w:rsidP="00CF1147">
      <w:pPr>
        <w:pStyle w:val="ReportBodyTextIndent"/>
        <w:ind w:left="0"/>
        <w:jc w:val="both"/>
        <w:rPr>
          <w:rFonts w:cs="Arial"/>
          <w:b/>
          <w:bCs/>
          <w:szCs w:val="20"/>
        </w:rPr>
      </w:pPr>
      <w:r>
        <w:rPr>
          <w:rFonts w:cs="Arial"/>
          <w:b/>
          <w:bCs/>
          <w:szCs w:val="20"/>
        </w:rPr>
        <w:t xml:space="preserve">Aanbestedingsnummer: </w:t>
      </w:r>
      <w:r w:rsidRPr="00395182">
        <w:rPr>
          <w:rFonts w:cs="Arial"/>
          <w:b/>
          <w:bCs/>
          <w:szCs w:val="20"/>
        </w:rPr>
        <w:t>A05.13.2024 Doorlopende Bouwverzekering (CAR)</w:t>
      </w:r>
    </w:p>
    <w:p w14:paraId="26B4B109" w14:textId="77777777" w:rsidR="00CF1147" w:rsidRPr="000A418E" w:rsidRDefault="00CF1147" w:rsidP="00CF1147"/>
    <w:p w14:paraId="7CF865E1" w14:textId="77777777" w:rsidR="00CF1147" w:rsidRDefault="00CF1147" w:rsidP="00CF1147">
      <w:pPr>
        <w:rPr>
          <w:rFonts w:cs="Arial"/>
          <w:b/>
          <w:sz w:val="24"/>
          <w:szCs w:val="24"/>
        </w:rPr>
      </w:pPr>
    </w:p>
    <w:p w14:paraId="6069711B" w14:textId="77777777" w:rsidR="00CF1147" w:rsidRPr="00BD086B" w:rsidRDefault="00CF1147" w:rsidP="00CF1147">
      <w:pPr>
        <w:rPr>
          <w:rFonts w:cs="Arial"/>
          <w:b/>
          <w:sz w:val="24"/>
          <w:szCs w:val="24"/>
        </w:rPr>
      </w:pPr>
      <w:r w:rsidRPr="00BD086B">
        <w:rPr>
          <w:rFonts w:cs="Arial"/>
          <w:b/>
          <w:sz w:val="24"/>
          <w:szCs w:val="24"/>
        </w:rPr>
        <w:t xml:space="preserve">Herzieningsclausule wegvallen aandeel    </w:t>
      </w:r>
    </w:p>
    <w:p w14:paraId="48250920" w14:textId="77777777" w:rsidR="00CF1147" w:rsidRPr="00BD086B" w:rsidRDefault="00CF1147" w:rsidP="00CF1147">
      <w:pPr>
        <w:rPr>
          <w:rFonts w:cs="Arial"/>
        </w:rPr>
      </w:pPr>
    </w:p>
    <w:p w14:paraId="4FDBF52E" w14:textId="77777777" w:rsidR="00CF1147" w:rsidRPr="001E3CFA" w:rsidRDefault="00CF1147" w:rsidP="00CF1147">
      <w:pPr>
        <w:rPr>
          <w:rFonts w:cs="Arial"/>
          <w:iCs/>
        </w:rPr>
      </w:pPr>
      <w:r w:rsidRPr="00F75DF4">
        <w:rPr>
          <w:rFonts w:cs="Arial"/>
          <w:iCs/>
        </w:rPr>
        <w:t>Per contractvervaldatum</w:t>
      </w:r>
      <w:r w:rsidRPr="00292ADC">
        <w:rPr>
          <w:rFonts w:cs="Arial"/>
          <w:iCs/>
        </w:rPr>
        <w:t xml:space="preserve"> van</w:t>
      </w:r>
      <w:r w:rsidRPr="00BD086B">
        <w:rPr>
          <w:rFonts w:cs="Arial"/>
          <w:iCs/>
        </w:rPr>
        <w:t xml:space="preserve"> deze verzekering(en) kunnen - zonder </w:t>
      </w:r>
      <w:proofErr w:type="spellStart"/>
      <w:r w:rsidRPr="00BD086B">
        <w:rPr>
          <w:rFonts w:cs="Arial"/>
          <w:iCs/>
        </w:rPr>
        <w:t>heraanbesteding</w:t>
      </w:r>
      <w:proofErr w:type="spellEnd"/>
      <w:r w:rsidRPr="00BD086B">
        <w:rPr>
          <w:rFonts w:cs="Arial"/>
          <w:iCs/>
        </w:rPr>
        <w:t xml:space="preserve"> - wijzigingen in de samenstelling en het deelnamepercentage van </w:t>
      </w:r>
      <w:r>
        <w:rPr>
          <w:rFonts w:cs="Arial"/>
          <w:iCs/>
        </w:rPr>
        <w:t>v</w:t>
      </w:r>
      <w:r w:rsidRPr="00BD086B">
        <w:rPr>
          <w:rFonts w:cs="Arial"/>
          <w:iCs/>
        </w:rPr>
        <w:t xml:space="preserve">erzekeraars worden doorgevoerd, mits deze voldoen aan het </w:t>
      </w:r>
      <w:r w:rsidRPr="001E3CFA">
        <w:rPr>
          <w:rFonts w:cs="Arial"/>
          <w:iCs/>
        </w:rPr>
        <w:t xml:space="preserve">bepaalde in art. 2.163a Aanbestedingswet. In dat geval zullen door de Aanbestedende dienst de volgende regels worden gevolgd: </w:t>
      </w:r>
    </w:p>
    <w:p w14:paraId="4459B669" w14:textId="77777777" w:rsidR="00CF1147" w:rsidRPr="001E3CFA" w:rsidRDefault="00CF1147" w:rsidP="00CF1147">
      <w:pPr>
        <w:ind w:left="720"/>
        <w:rPr>
          <w:rFonts w:cs="Arial"/>
          <w:iCs/>
        </w:rPr>
      </w:pPr>
    </w:p>
    <w:p w14:paraId="40B7A5AC" w14:textId="77777777" w:rsidR="00CF1147" w:rsidRPr="001E3CFA" w:rsidRDefault="00CF1147" w:rsidP="00CF1147">
      <w:pPr>
        <w:ind w:left="720"/>
        <w:rPr>
          <w:rFonts w:cs="Arial"/>
          <w:iCs/>
        </w:rPr>
      </w:pPr>
      <w:r w:rsidRPr="001E3CFA">
        <w:rPr>
          <w:rFonts w:cs="Arial"/>
          <w:iCs/>
        </w:rPr>
        <w:t xml:space="preserve">1.Bij terugtreding van een verzekeraar zal het vrijkomende deelnamepercentage, wanneer dit in waarde onder de aanbestedingsdrempel blijft en/of een percentage vertegenwoordigt dat minder is dan 10%, worden aangeboden aan de overige op de polis aangegeven verzekeraars. </w:t>
      </w:r>
    </w:p>
    <w:p w14:paraId="605B94EB" w14:textId="77777777" w:rsidR="00CF1147" w:rsidRPr="00BD086B" w:rsidRDefault="00CF1147" w:rsidP="00CF1147">
      <w:pPr>
        <w:ind w:left="720"/>
        <w:rPr>
          <w:rFonts w:cs="Arial"/>
          <w:iCs/>
        </w:rPr>
      </w:pPr>
      <w:r w:rsidRPr="001E3CFA">
        <w:rPr>
          <w:rFonts w:cs="Arial"/>
          <w:iCs/>
        </w:rPr>
        <w:t>2. Wanneer de overige verzekeraars niet bereid</w:t>
      </w:r>
      <w:r w:rsidRPr="00BD086B">
        <w:rPr>
          <w:rFonts w:cs="Arial"/>
          <w:iCs/>
        </w:rPr>
        <w:t xml:space="preserve"> zijn tot overname/herverdeling van het vrijkomende percentage als</w:t>
      </w:r>
      <w:r>
        <w:rPr>
          <w:rFonts w:cs="Arial"/>
          <w:iCs/>
        </w:rPr>
        <w:t xml:space="preserve"> bedoeld onder 1, staat het de A</w:t>
      </w:r>
      <w:r w:rsidRPr="00BD086B">
        <w:rPr>
          <w:rFonts w:cs="Arial"/>
          <w:iCs/>
        </w:rPr>
        <w:t xml:space="preserve">anbestedende dienst vrij om dit percentage aan te bieden aan andere verzekeraars. </w:t>
      </w:r>
    </w:p>
    <w:p w14:paraId="346CE89E" w14:textId="77777777" w:rsidR="00CF1147" w:rsidRPr="00BD086B" w:rsidRDefault="00CF1147" w:rsidP="00CF1147">
      <w:pPr>
        <w:ind w:left="720"/>
        <w:rPr>
          <w:rFonts w:cs="Arial"/>
          <w:iCs/>
        </w:rPr>
      </w:pPr>
      <w:r>
        <w:rPr>
          <w:rFonts w:cs="Arial"/>
          <w:iCs/>
        </w:rPr>
        <w:t>3. Wanneer de A</w:t>
      </w:r>
      <w:r w:rsidRPr="00BD086B">
        <w:rPr>
          <w:rFonts w:cs="Arial"/>
          <w:iCs/>
        </w:rPr>
        <w:t xml:space="preserve">anbestedende dienst geen andere verzekeraars bereid vindt voor het vrijkomende percentage op de polis te tekenen, heeft zij het recht met de zittende verzekeraars op de polis in onderhandeling te gaan om alsnog tot verhoging van hun aandeel over te gaan tegen een aangepaste premie. </w:t>
      </w:r>
    </w:p>
    <w:p w14:paraId="5124C8CB" w14:textId="77777777" w:rsidR="00CF1147" w:rsidRPr="00BD086B" w:rsidRDefault="00CF1147" w:rsidP="00CF1147">
      <w:pPr>
        <w:ind w:left="720"/>
        <w:rPr>
          <w:rFonts w:cs="Arial"/>
          <w:iCs/>
        </w:rPr>
      </w:pPr>
      <w:r w:rsidRPr="00BD086B">
        <w:rPr>
          <w:rFonts w:cs="Arial"/>
          <w:iCs/>
        </w:rPr>
        <w:t>4. Wanneer het resultaat van deze</w:t>
      </w:r>
      <w:r>
        <w:rPr>
          <w:rFonts w:cs="Arial"/>
          <w:iCs/>
        </w:rPr>
        <w:t xml:space="preserve"> </w:t>
      </w:r>
      <w:r w:rsidRPr="00BD086B">
        <w:rPr>
          <w:rFonts w:cs="Arial"/>
          <w:iCs/>
        </w:rPr>
        <w:t xml:space="preserve">procedure geen 100% dekking van het aangeboden risico oplevert, wordt deze </w:t>
      </w:r>
      <w:r>
        <w:rPr>
          <w:rFonts w:cs="Arial"/>
          <w:iCs/>
        </w:rPr>
        <w:t>procedure</w:t>
      </w:r>
      <w:r w:rsidRPr="00BD086B">
        <w:rPr>
          <w:rFonts w:cs="Arial"/>
          <w:iCs/>
        </w:rPr>
        <w:t xml:space="preserve"> geacht te zijn mislukt </w:t>
      </w:r>
      <w:r>
        <w:rPr>
          <w:rFonts w:cs="Arial"/>
          <w:iCs/>
        </w:rPr>
        <w:t>en heeft dit tot gevolg dat de A</w:t>
      </w:r>
      <w:r w:rsidRPr="00BD086B">
        <w:rPr>
          <w:rFonts w:cs="Arial"/>
          <w:iCs/>
        </w:rPr>
        <w:t xml:space="preserve">anbestedende dienst zich vrij acht een procedure met onderhandeling te starten teneinde alsnog de gewenste 100% dekking te kunnen bewerkstelligen. </w:t>
      </w:r>
    </w:p>
    <w:p w14:paraId="0B37F3F5" w14:textId="77777777" w:rsidR="00CF1147" w:rsidRPr="00BD086B" w:rsidRDefault="00CF1147" w:rsidP="00CF1147">
      <w:pPr>
        <w:ind w:left="720"/>
        <w:rPr>
          <w:rFonts w:cs="Arial"/>
          <w:iCs/>
        </w:rPr>
      </w:pPr>
    </w:p>
    <w:p w14:paraId="05B793DA" w14:textId="73C20600" w:rsidR="00ED373B" w:rsidRPr="00A7465E" w:rsidRDefault="00ED373B" w:rsidP="00A7465E"/>
    <w:sectPr w:rsidR="00ED373B" w:rsidRPr="00A7465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7B5424"/>
    <w:multiLevelType w:val="hybridMultilevel"/>
    <w:tmpl w:val="6110FDBE"/>
    <w:lvl w:ilvl="0" w:tplc="E478592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85B67AF"/>
    <w:multiLevelType w:val="hybridMultilevel"/>
    <w:tmpl w:val="F5566520"/>
    <w:lvl w:ilvl="0" w:tplc="E478592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32516473">
    <w:abstractNumId w:val="1"/>
  </w:num>
  <w:num w:numId="2" w16cid:durableId="12106482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5F7"/>
    <w:rsid w:val="00084BC4"/>
    <w:rsid w:val="00294AF4"/>
    <w:rsid w:val="00704018"/>
    <w:rsid w:val="00752366"/>
    <w:rsid w:val="00A7465E"/>
    <w:rsid w:val="00B605F7"/>
    <w:rsid w:val="00CF1147"/>
    <w:rsid w:val="00DA176D"/>
    <w:rsid w:val="00DC0C90"/>
    <w:rsid w:val="00ED37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3327C"/>
  <w15:chartTrackingRefBased/>
  <w15:docId w15:val="{42704D00-62DE-451D-ACBF-1B04F032D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605F7"/>
    <w:pPr>
      <w:spacing w:after="0" w:line="240" w:lineRule="auto"/>
    </w:pPr>
    <w:rPr>
      <w:rFonts w:ascii="Arial" w:eastAsia="Times New Roman" w:hAnsi="Arial" w:cs="Times New Roman"/>
      <w:kern w:val="0"/>
      <w:sz w:val="20"/>
      <w:szCs w:val="20"/>
      <w14:ligatures w14:val="none"/>
    </w:rPr>
  </w:style>
  <w:style w:type="paragraph" w:styleId="Kop1">
    <w:name w:val="heading 1"/>
    <w:basedOn w:val="Standaard"/>
    <w:next w:val="Standaard"/>
    <w:link w:val="Kop1Char"/>
    <w:uiPriority w:val="9"/>
    <w:qFormat/>
    <w:rsid w:val="00B605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605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605F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605F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605F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605F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605F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605F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605F7"/>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605F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605F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605F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605F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605F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605F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605F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605F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605F7"/>
    <w:rPr>
      <w:rFonts w:eastAsiaTheme="majorEastAsia" w:cstheme="majorBidi"/>
      <w:color w:val="272727" w:themeColor="text1" w:themeTint="D8"/>
    </w:rPr>
  </w:style>
  <w:style w:type="paragraph" w:styleId="Titel">
    <w:name w:val="Title"/>
    <w:basedOn w:val="Standaard"/>
    <w:next w:val="Standaard"/>
    <w:link w:val="TitelChar"/>
    <w:uiPriority w:val="10"/>
    <w:qFormat/>
    <w:rsid w:val="00B605F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605F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605F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605F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605F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605F7"/>
    <w:rPr>
      <w:i/>
      <w:iCs/>
      <w:color w:val="404040" w:themeColor="text1" w:themeTint="BF"/>
    </w:rPr>
  </w:style>
  <w:style w:type="paragraph" w:styleId="Lijstalinea">
    <w:name w:val="List Paragraph"/>
    <w:basedOn w:val="Standaard"/>
    <w:link w:val="LijstalineaChar"/>
    <w:uiPriority w:val="34"/>
    <w:qFormat/>
    <w:rsid w:val="00B605F7"/>
    <w:pPr>
      <w:ind w:left="720"/>
      <w:contextualSpacing/>
    </w:pPr>
  </w:style>
  <w:style w:type="character" w:styleId="Intensievebenadrukking">
    <w:name w:val="Intense Emphasis"/>
    <w:basedOn w:val="Standaardalinea-lettertype"/>
    <w:uiPriority w:val="21"/>
    <w:qFormat/>
    <w:rsid w:val="00B605F7"/>
    <w:rPr>
      <w:i/>
      <w:iCs/>
      <w:color w:val="0F4761" w:themeColor="accent1" w:themeShade="BF"/>
    </w:rPr>
  </w:style>
  <w:style w:type="paragraph" w:styleId="Duidelijkcitaat">
    <w:name w:val="Intense Quote"/>
    <w:basedOn w:val="Standaard"/>
    <w:next w:val="Standaard"/>
    <w:link w:val="DuidelijkcitaatChar"/>
    <w:uiPriority w:val="30"/>
    <w:qFormat/>
    <w:rsid w:val="00B605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605F7"/>
    <w:rPr>
      <w:i/>
      <w:iCs/>
      <w:color w:val="0F4761" w:themeColor="accent1" w:themeShade="BF"/>
    </w:rPr>
  </w:style>
  <w:style w:type="character" w:styleId="Intensieveverwijzing">
    <w:name w:val="Intense Reference"/>
    <w:basedOn w:val="Standaardalinea-lettertype"/>
    <w:uiPriority w:val="32"/>
    <w:qFormat/>
    <w:rsid w:val="00B605F7"/>
    <w:rPr>
      <w:b/>
      <w:bCs/>
      <w:smallCaps/>
      <w:color w:val="0F4761" w:themeColor="accent1" w:themeShade="BF"/>
      <w:spacing w:val="5"/>
    </w:rPr>
  </w:style>
  <w:style w:type="paragraph" w:customStyle="1" w:styleId="ReportHeading1">
    <w:name w:val="*Report Heading 1"/>
    <w:basedOn w:val="Standaard"/>
    <w:next w:val="Standaard"/>
    <w:rsid w:val="00B605F7"/>
    <w:pPr>
      <w:tabs>
        <w:tab w:val="num" w:pos="851"/>
      </w:tabs>
      <w:spacing w:before="360" w:after="120" w:line="264" w:lineRule="auto"/>
      <w:ind w:left="851" w:hanging="851"/>
    </w:pPr>
    <w:rPr>
      <w:b/>
      <w:color w:val="E11B22"/>
      <w:sz w:val="32"/>
      <w:szCs w:val="22"/>
    </w:rPr>
  </w:style>
  <w:style w:type="paragraph" w:customStyle="1" w:styleId="ReportBodyTextIndent">
    <w:name w:val="*Report Body Text Indent"/>
    <w:basedOn w:val="Standaard"/>
    <w:rsid w:val="00B605F7"/>
    <w:pPr>
      <w:spacing w:line="264" w:lineRule="auto"/>
      <w:ind w:left="851"/>
    </w:pPr>
    <w:rPr>
      <w:szCs w:val="22"/>
    </w:rPr>
  </w:style>
  <w:style w:type="paragraph" w:customStyle="1" w:styleId="ReportHeading2">
    <w:name w:val="*Report Heading 2"/>
    <w:basedOn w:val="Standaard"/>
    <w:next w:val="Standaard"/>
    <w:rsid w:val="00DA176D"/>
    <w:pPr>
      <w:tabs>
        <w:tab w:val="num" w:pos="993"/>
      </w:tabs>
      <w:spacing w:before="360" w:after="120" w:line="264" w:lineRule="auto"/>
      <w:ind w:left="993" w:hanging="851"/>
    </w:pPr>
    <w:rPr>
      <w:b/>
      <w:color w:val="4D4F53"/>
      <w:sz w:val="28"/>
      <w:szCs w:val="22"/>
    </w:rPr>
  </w:style>
  <w:style w:type="character" w:customStyle="1" w:styleId="LijstalineaChar">
    <w:name w:val="Lijstalinea Char"/>
    <w:link w:val="Lijstalinea"/>
    <w:uiPriority w:val="34"/>
    <w:locked/>
    <w:rsid w:val="00DA176D"/>
  </w:style>
  <w:style w:type="paragraph" w:customStyle="1" w:styleId="ReportBodyText">
    <w:name w:val="*Report Body Text"/>
    <w:basedOn w:val="Standaard"/>
    <w:rsid w:val="00A7465E"/>
    <w:pPr>
      <w:spacing w:line="264" w:lineRule="auto"/>
    </w:pPr>
    <w:rPr>
      <w:szCs w:val="22"/>
      <w:lang w:val="en-US"/>
    </w:rPr>
  </w:style>
  <w:style w:type="paragraph" w:styleId="Plattetekstinspringen">
    <w:name w:val="Body Text Indent"/>
    <w:basedOn w:val="Standaard"/>
    <w:link w:val="PlattetekstinspringenChar"/>
    <w:rsid w:val="00A7465E"/>
    <w:pPr>
      <w:spacing w:after="120"/>
      <w:ind w:left="283"/>
    </w:pPr>
  </w:style>
  <w:style w:type="character" w:customStyle="1" w:styleId="PlattetekstinspringenChar">
    <w:name w:val="Platte tekst inspringen Char"/>
    <w:basedOn w:val="Standaardalinea-lettertype"/>
    <w:link w:val="Plattetekstinspringen"/>
    <w:rsid w:val="00A7465E"/>
    <w:rPr>
      <w:rFonts w:ascii="Arial" w:eastAsia="Times New Roman" w:hAnsi="Arial" w:cs="Times New Roman"/>
      <w:kern w:val="0"/>
      <w:sz w:val="20"/>
      <w:szCs w:val="20"/>
      <w14:ligatures w14:val="none"/>
    </w:rPr>
  </w:style>
  <w:style w:type="paragraph" w:styleId="Geenafstand">
    <w:name w:val="No Spacing"/>
    <w:qFormat/>
    <w:rsid w:val="00752366"/>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264</Words>
  <Characters>1452</Characters>
  <Application>Microsoft Office Word</Application>
  <DocSecurity>0</DocSecurity>
  <Lines>12</Lines>
  <Paragraphs>3</Paragraphs>
  <ScaleCrop>false</ScaleCrop>
  <Company>Servicepunt 71</Company>
  <LinksUpToDate>false</LinksUpToDate>
  <CharactersWithSpaces>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Vermolen, Roy</dc:creator>
  <cp:keywords/>
  <dc:description/>
  <cp:lastModifiedBy>Vermolen, Roy</cp:lastModifiedBy>
  <cp:revision>2</cp:revision>
  <dcterms:created xsi:type="dcterms:W3CDTF">2024-08-26T13:23:00Z</dcterms:created>
  <dcterms:modified xsi:type="dcterms:W3CDTF">2024-08-26T13:23:00Z</dcterms:modified>
</cp:coreProperties>
</file>