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66" w:lineRule="auto" w:before="40"/>
        <w:ind w:left="219" w:right="0" w:firstLine="0"/>
        <w:jc w:val="left"/>
        <w:rPr>
          <w:sz w:val="16"/>
        </w:rPr>
      </w:pPr>
      <w:r>
        <w:rPr>
          <w:color w:val="006FC0"/>
          <w:sz w:val="16"/>
        </w:rPr>
        <w:t>Bijlage</w:t>
      </w:r>
      <w:r>
        <w:rPr>
          <w:color w:val="006FC0"/>
          <w:spacing w:val="-4"/>
          <w:sz w:val="16"/>
        </w:rPr>
        <w:t> </w:t>
      </w:r>
      <w:r>
        <w:rPr>
          <w:color w:val="006FC0"/>
          <w:sz w:val="16"/>
        </w:rPr>
        <w:t>Q:</w:t>
      </w:r>
      <w:r>
        <w:rPr>
          <w:color w:val="006FC0"/>
          <w:spacing w:val="-3"/>
          <w:sz w:val="16"/>
        </w:rPr>
        <w:t> </w:t>
      </w:r>
      <w:r>
        <w:rPr>
          <w:color w:val="006FC0"/>
          <w:sz w:val="16"/>
        </w:rPr>
        <w:t>Subgunningcriterium</w:t>
      </w:r>
      <w:r>
        <w:rPr>
          <w:color w:val="006FC0"/>
          <w:spacing w:val="-2"/>
          <w:sz w:val="16"/>
        </w:rPr>
        <w:t> </w:t>
      </w:r>
      <w:r>
        <w:rPr>
          <w:color w:val="006FC0"/>
          <w:sz w:val="16"/>
        </w:rPr>
        <w:t>G3:</w:t>
      </w:r>
      <w:r>
        <w:rPr>
          <w:color w:val="006FC0"/>
          <w:spacing w:val="-3"/>
          <w:sz w:val="16"/>
        </w:rPr>
        <w:t> </w:t>
      </w:r>
      <w:r>
        <w:rPr>
          <w:color w:val="006FC0"/>
          <w:sz w:val="16"/>
        </w:rPr>
        <w:t>Supportdienstverlening</w:t>
      </w:r>
      <w:r>
        <w:rPr>
          <w:color w:val="006FC0"/>
          <w:spacing w:val="-2"/>
          <w:sz w:val="16"/>
        </w:rPr>
        <w:t> </w:t>
      </w:r>
      <w:r>
        <w:rPr>
          <w:color w:val="006FC0"/>
          <w:sz w:val="16"/>
        </w:rPr>
        <w:t>t.b.v.</w:t>
      </w:r>
      <w:r>
        <w:rPr>
          <w:color w:val="006FC0"/>
          <w:spacing w:val="-3"/>
          <w:sz w:val="16"/>
        </w:rPr>
        <w:t> </w:t>
      </w:r>
      <w:r>
        <w:rPr>
          <w:color w:val="006FC0"/>
          <w:sz w:val="16"/>
        </w:rPr>
        <w:t>Europees</w:t>
      </w:r>
      <w:r>
        <w:rPr>
          <w:color w:val="006FC0"/>
          <w:spacing w:val="-4"/>
          <w:sz w:val="16"/>
        </w:rPr>
        <w:t> </w:t>
      </w:r>
      <w:r>
        <w:rPr>
          <w:color w:val="006FC0"/>
          <w:sz w:val="16"/>
        </w:rPr>
        <w:t>openbare</w:t>
      </w:r>
      <w:r>
        <w:rPr>
          <w:color w:val="006FC0"/>
          <w:spacing w:val="-4"/>
          <w:sz w:val="16"/>
        </w:rPr>
        <w:t> </w:t>
      </w:r>
      <w:r>
        <w:rPr>
          <w:color w:val="006FC0"/>
          <w:sz w:val="16"/>
        </w:rPr>
        <w:t>Aanbesteding</w:t>
      </w:r>
      <w:r>
        <w:rPr>
          <w:color w:val="006FC0"/>
          <w:spacing w:val="-3"/>
          <w:sz w:val="16"/>
        </w:rPr>
        <w:t> </w:t>
      </w:r>
      <w:r>
        <w:rPr>
          <w:color w:val="006FC0"/>
          <w:sz w:val="16"/>
        </w:rPr>
        <w:t>Vervanging</w:t>
      </w:r>
      <w:r>
        <w:rPr>
          <w:color w:val="006FC0"/>
          <w:spacing w:val="-3"/>
          <w:sz w:val="16"/>
        </w:rPr>
        <w:t> </w:t>
      </w:r>
      <w:r>
        <w:rPr>
          <w:color w:val="006FC0"/>
          <w:sz w:val="16"/>
        </w:rPr>
        <w:t>Netwerkswitches</w:t>
      </w:r>
      <w:r>
        <w:rPr>
          <w:color w:val="006FC0"/>
          <w:spacing w:val="-4"/>
          <w:sz w:val="16"/>
        </w:rPr>
        <w:t> </w:t>
      </w:r>
      <w:r>
        <w:rPr>
          <w:color w:val="006FC0"/>
          <w:sz w:val="16"/>
        </w:rPr>
        <w:t>voor</w:t>
      </w:r>
      <w:r>
        <w:rPr>
          <w:color w:val="006FC0"/>
          <w:spacing w:val="-5"/>
          <w:sz w:val="16"/>
        </w:rPr>
        <w:t> </w:t>
      </w:r>
      <w:r>
        <w:rPr>
          <w:color w:val="006FC0"/>
          <w:sz w:val="16"/>
        </w:rPr>
        <w:t>NWO,</w:t>
      </w:r>
      <w:r>
        <w:rPr>
          <w:color w:val="006FC0"/>
          <w:spacing w:val="40"/>
          <w:sz w:val="16"/>
        </w:rPr>
        <w:t> </w:t>
      </w:r>
      <w:r>
        <w:rPr>
          <w:color w:val="006FC0"/>
          <w:sz w:val="16"/>
        </w:rPr>
        <w:t>kenmerk</w:t>
      </w:r>
      <w:r>
        <w:rPr>
          <w:color w:val="006FC0"/>
          <w:spacing w:val="-9"/>
          <w:sz w:val="16"/>
        </w:rPr>
        <w:t> </w:t>
      </w:r>
      <w:r>
        <w:rPr>
          <w:color w:val="006FC0"/>
          <w:sz w:val="16"/>
        </w:rPr>
        <w:t>202365.</w:t>
      </w:r>
    </w:p>
    <w:p>
      <w:pPr>
        <w:pStyle w:val="BodyText"/>
        <w:rPr>
          <w:sz w:val="28"/>
        </w:rPr>
      </w:pPr>
    </w:p>
    <w:p>
      <w:pPr>
        <w:pStyle w:val="BodyText"/>
        <w:rPr>
          <w:sz w:val="28"/>
        </w:rPr>
      </w:pPr>
    </w:p>
    <w:p>
      <w:pPr>
        <w:pStyle w:val="BodyText"/>
        <w:spacing w:before="279"/>
        <w:rPr>
          <w:sz w:val="28"/>
        </w:rPr>
      </w:pPr>
    </w:p>
    <w:p>
      <w:pPr>
        <w:pStyle w:val="Title"/>
      </w:pPr>
      <w:r>
        <w:rPr>
          <w:color w:val="006FC0"/>
          <w:spacing w:val="-10"/>
        </w:rPr>
        <w:t>Bijlage</w:t>
      </w:r>
      <w:r>
        <w:rPr>
          <w:color w:val="006FC0"/>
          <w:spacing w:val="-8"/>
        </w:rPr>
        <w:t> </w:t>
      </w:r>
      <w:r>
        <w:rPr>
          <w:color w:val="006FC0"/>
          <w:spacing w:val="-10"/>
        </w:rPr>
        <w:t>Q:</w:t>
      </w:r>
      <w:r>
        <w:rPr>
          <w:color w:val="006FC0"/>
          <w:spacing w:val="-7"/>
        </w:rPr>
        <w:t> </w:t>
      </w:r>
      <w:r>
        <w:rPr>
          <w:color w:val="006FC0"/>
          <w:spacing w:val="-10"/>
        </w:rPr>
        <w:t>Subgunningcriterium</w:t>
      </w:r>
      <w:r>
        <w:rPr>
          <w:color w:val="006FC0"/>
          <w:spacing w:val="-20"/>
        </w:rPr>
        <w:t> </w:t>
      </w:r>
      <w:r>
        <w:rPr>
          <w:color w:val="006FC0"/>
          <w:spacing w:val="-10"/>
        </w:rPr>
        <w:t>G3</w:t>
      </w:r>
      <w:r>
        <w:rPr>
          <w:color w:val="006FC0"/>
          <w:spacing w:val="-20"/>
        </w:rPr>
        <w:t> </w:t>
      </w:r>
      <w:r>
        <w:rPr>
          <w:color w:val="006FC0"/>
          <w:spacing w:val="-10"/>
        </w:rPr>
        <w:t>-</w:t>
      </w:r>
      <w:r>
        <w:rPr>
          <w:color w:val="006FC0"/>
          <w:spacing w:val="-17"/>
        </w:rPr>
        <w:t> </w:t>
      </w:r>
      <w:r>
        <w:rPr>
          <w:color w:val="006FC0"/>
          <w:spacing w:val="-10"/>
        </w:rPr>
        <w:t>Supportdienstverlening</w:t>
      </w:r>
    </w:p>
    <w:p>
      <w:pPr>
        <w:pStyle w:val="Heading1"/>
        <w:ind w:left="320"/>
      </w:pPr>
      <w:r>
        <w:rPr>
          <w:color w:val="2E5395"/>
          <w:spacing w:val="-2"/>
        </w:rPr>
        <w:t>Maximaal</w:t>
      </w:r>
      <w:r>
        <w:rPr>
          <w:color w:val="2E5395"/>
          <w:spacing w:val="-8"/>
        </w:rPr>
        <w:t> </w:t>
      </w:r>
      <w:r>
        <w:rPr>
          <w:color w:val="2E5395"/>
          <w:spacing w:val="-2"/>
        </w:rPr>
        <w:t>te</w:t>
      </w:r>
      <w:r>
        <w:rPr>
          <w:color w:val="2E5395"/>
          <w:spacing w:val="-6"/>
        </w:rPr>
        <w:t> </w:t>
      </w:r>
      <w:r>
        <w:rPr>
          <w:color w:val="2E5395"/>
          <w:spacing w:val="-2"/>
        </w:rPr>
        <w:t>behalen</w:t>
      </w:r>
      <w:r>
        <w:rPr>
          <w:color w:val="2E5395"/>
          <w:spacing w:val="-9"/>
        </w:rPr>
        <w:t> </w:t>
      </w:r>
      <w:r>
        <w:rPr>
          <w:color w:val="2E5395"/>
          <w:spacing w:val="-2"/>
        </w:rPr>
        <w:t>aantal</w:t>
      </w:r>
      <w:r>
        <w:rPr>
          <w:color w:val="2E5395"/>
          <w:spacing w:val="-7"/>
        </w:rPr>
        <w:t> </w:t>
      </w:r>
      <w:r>
        <w:rPr>
          <w:color w:val="2E5395"/>
          <w:spacing w:val="-2"/>
        </w:rPr>
        <w:t>punten:</w:t>
      </w:r>
      <w:r>
        <w:rPr>
          <w:color w:val="2E5395"/>
          <w:spacing w:val="-6"/>
        </w:rPr>
        <w:t> </w:t>
      </w:r>
      <w:r>
        <w:rPr>
          <w:color w:val="2E5395"/>
          <w:spacing w:val="-5"/>
        </w:rPr>
        <w:t>80.</w:t>
      </w:r>
    </w:p>
    <w:p>
      <w:pPr>
        <w:pStyle w:val="BodyText"/>
        <w:spacing w:before="2"/>
        <w:rPr>
          <w:sz w:val="22"/>
        </w:rPr>
      </w:pPr>
    </w:p>
    <w:p>
      <w:pPr>
        <w:pStyle w:val="BodyText"/>
        <w:spacing w:before="1"/>
        <w:ind w:left="320" w:right="199"/>
      </w:pPr>
      <w:r>
        <w:rPr/>
        <mc:AlternateContent>
          <mc:Choice Requires="wps">
            <w:drawing>
              <wp:anchor distT="0" distB="0" distL="0" distR="0" allowOverlap="1" layoutInCell="1" locked="0" behindDoc="0" simplePos="0" relativeHeight="15728640">
                <wp:simplePos x="0" y="0"/>
                <wp:positionH relativeFrom="page">
                  <wp:posOffset>1505711</wp:posOffset>
                </wp:positionH>
                <wp:positionV relativeFrom="paragraph">
                  <wp:posOffset>717380</wp:posOffset>
                </wp:positionV>
                <wp:extent cx="27940" cy="76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27940" cy="7620"/>
                        </a:xfrm>
                        <a:custGeom>
                          <a:avLst/>
                          <a:gdLst/>
                          <a:ahLst/>
                          <a:cxnLst/>
                          <a:rect l="l" t="t" r="r" b="b"/>
                          <a:pathLst>
                            <a:path w="27940" h="7620">
                              <a:moveTo>
                                <a:pt x="27431" y="0"/>
                              </a:moveTo>
                              <a:lnTo>
                                <a:pt x="0" y="0"/>
                              </a:lnTo>
                              <a:lnTo>
                                <a:pt x="0" y="7620"/>
                              </a:lnTo>
                              <a:lnTo>
                                <a:pt x="27431" y="7620"/>
                              </a:lnTo>
                              <a:lnTo>
                                <a:pt x="274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8.559998pt;margin-top:56.486679pt;width:2.16pt;height:.6pt;mso-position-horizontal-relative:page;mso-position-vertical-relative:paragraph;z-index:15728640" id="docshape1" filled="true" fillcolor="#000000" stroked="false">
                <v:fill type="solid"/>
                <w10:wrap type="none"/>
              </v:rect>
            </w:pict>
          </mc:Fallback>
        </mc:AlternateContent>
      </w:r>
      <w:r>
        <w:rPr/>
        <w:t>NWO wil inzicht krijgen in de supportdienstverlening en de daarbij behorende service levels die de Inschrijver aan NWO levert. Inschrijver dient een plan te verstrekken waarin de aanpak voor supportdienstverlening wordt beschreven.</w:t>
      </w:r>
      <w:r>
        <w:rPr>
          <w:spacing w:val="-3"/>
        </w:rPr>
        <w:t> </w:t>
      </w:r>
      <w:r>
        <w:rPr/>
        <w:t>Inschrijver</w:t>
      </w:r>
      <w:r>
        <w:rPr>
          <w:spacing w:val="-2"/>
        </w:rPr>
        <w:t> </w:t>
      </w:r>
      <w:r>
        <w:rPr/>
        <w:t>mag</w:t>
      </w:r>
      <w:r>
        <w:rPr>
          <w:spacing w:val="-4"/>
        </w:rPr>
        <w:t> </w:t>
      </w:r>
      <w:r>
        <w:rPr/>
        <w:t>de</w:t>
      </w:r>
      <w:r>
        <w:rPr>
          <w:spacing w:val="-6"/>
        </w:rPr>
        <w:t> </w:t>
      </w:r>
      <w:r>
        <w:rPr/>
        <w:t>standaard</w:t>
      </w:r>
      <w:r>
        <w:rPr>
          <w:spacing w:val="-2"/>
        </w:rPr>
        <w:t> </w:t>
      </w:r>
      <w:r>
        <w:rPr/>
        <w:t>support</w:t>
      </w:r>
      <w:r>
        <w:rPr>
          <w:spacing w:val="-2"/>
        </w:rPr>
        <w:t> </w:t>
      </w:r>
      <w:r>
        <w:rPr/>
        <w:t>aanbieden</w:t>
      </w:r>
      <w:r>
        <w:rPr>
          <w:spacing w:val="-2"/>
        </w:rPr>
        <w:t> </w:t>
      </w:r>
      <w:r>
        <w:rPr/>
        <w:t>vanuit</w:t>
      </w:r>
      <w:r>
        <w:rPr>
          <w:spacing w:val="-4"/>
        </w:rPr>
        <w:t> </w:t>
      </w:r>
      <w:r>
        <w:rPr/>
        <w:t>de</w:t>
      </w:r>
      <w:r>
        <w:rPr>
          <w:spacing w:val="-4"/>
        </w:rPr>
        <w:t> </w:t>
      </w:r>
      <w:r>
        <w:rPr/>
        <w:t>Leverancier,</w:t>
      </w:r>
      <w:r>
        <w:rPr>
          <w:spacing w:val="-3"/>
        </w:rPr>
        <w:t> </w:t>
      </w:r>
      <w:r>
        <w:rPr/>
        <w:t>maar</w:t>
      </w:r>
      <w:r>
        <w:rPr>
          <w:spacing w:val="-2"/>
        </w:rPr>
        <w:t> </w:t>
      </w:r>
      <w:r>
        <w:rPr/>
        <w:t>ook</w:t>
      </w:r>
      <w:r>
        <w:rPr>
          <w:spacing w:val="-5"/>
        </w:rPr>
        <w:t> </w:t>
      </w:r>
      <w:r>
        <w:rPr/>
        <w:t>een</w:t>
      </w:r>
      <w:r>
        <w:rPr>
          <w:spacing w:val="-2"/>
        </w:rPr>
        <w:t> </w:t>
      </w:r>
      <w:r>
        <w:rPr/>
        <w:t>alternatief</w:t>
      </w:r>
      <w:r>
        <w:rPr>
          <w:spacing w:val="-3"/>
        </w:rPr>
        <w:t> </w:t>
      </w:r>
      <w:r>
        <w:rPr/>
        <w:t>hiervoor aanbieden in de vorm van ‘eigen’ support dienstverlening, dus leveranciersonafhankelijk. In het antwoord van de Inschrijver dienen minimaal de volgende aspecten terug te komen:</w:t>
      </w:r>
    </w:p>
    <w:p>
      <w:pPr>
        <w:pStyle w:val="ListParagraph"/>
        <w:numPr>
          <w:ilvl w:val="0"/>
          <w:numId w:val="1"/>
        </w:numPr>
        <w:tabs>
          <w:tab w:pos="680" w:val="left" w:leader="none"/>
        </w:tabs>
        <w:spacing w:line="240" w:lineRule="auto" w:before="0" w:after="0"/>
        <w:ind w:left="680" w:right="849" w:hanging="361"/>
        <w:jc w:val="left"/>
        <w:rPr>
          <w:sz w:val="19"/>
        </w:rPr>
      </w:pPr>
      <w:r>
        <w:rPr>
          <w:sz w:val="19"/>
        </w:rPr>
        <w:t>Een</w:t>
      </w:r>
      <w:r>
        <w:rPr>
          <w:spacing w:val="-2"/>
          <w:sz w:val="19"/>
        </w:rPr>
        <w:t> </w:t>
      </w:r>
      <w:r>
        <w:rPr>
          <w:sz w:val="19"/>
        </w:rPr>
        <w:t>beschrijving</w:t>
      </w:r>
      <w:r>
        <w:rPr>
          <w:spacing w:val="-4"/>
          <w:sz w:val="19"/>
        </w:rPr>
        <w:t> </w:t>
      </w:r>
      <w:r>
        <w:rPr>
          <w:sz w:val="19"/>
        </w:rPr>
        <w:t>van</w:t>
      </w:r>
      <w:r>
        <w:rPr>
          <w:spacing w:val="-2"/>
          <w:sz w:val="19"/>
        </w:rPr>
        <w:t> </w:t>
      </w:r>
      <w:r>
        <w:rPr>
          <w:sz w:val="19"/>
        </w:rPr>
        <w:t>de</w:t>
      </w:r>
      <w:r>
        <w:rPr>
          <w:spacing w:val="-4"/>
          <w:sz w:val="19"/>
        </w:rPr>
        <w:t> </w:t>
      </w:r>
      <w:r>
        <w:rPr>
          <w:sz w:val="19"/>
        </w:rPr>
        <w:t>geboden</w:t>
      </w:r>
      <w:r>
        <w:rPr>
          <w:spacing w:val="-2"/>
          <w:sz w:val="19"/>
        </w:rPr>
        <w:t> </w:t>
      </w:r>
      <w:r>
        <w:rPr>
          <w:sz w:val="19"/>
        </w:rPr>
        <w:t>dienstverlening</w:t>
      </w:r>
      <w:r>
        <w:rPr>
          <w:spacing w:val="-4"/>
          <w:sz w:val="19"/>
        </w:rPr>
        <w:t> </w:t>
      </w:r>
      <w:r>
        <w:rPr>
          <w:sz w:val="19"/>
        </w:rPr>
        <w:t>van</w:t>
      </w:r>
      <w:r>
        <w:rPr>
          <w:spacing w:val="-4"/>
          <w:sz w:val="19"/>
        </w:rPr>
        <w:t> </w:t>
      </w:r>
      <w:r>
        <w:rPr>
          <w:sz w:val="19"/>
        </w:rPr>
        <w:t>de</w:t>
      </w:r>
      <w:r>
        <w:rPr>
          <w:spacing w:val="-4"/>
          <w:sz w:val="19"/>
        </w:rPr>
        <w:t> </w:t>
      </w:r>
      <w:r>
        <w:rPr>
          <w:sz w:val="19"/>
        </w:rPr>
        <w:t>Inschrijver,</w:t>
      </w:r>
      <w:r>
        <w:rPr>
          <w:spacing w:val="-3"/>
          <w:sz w:val="19"/>
        </w:rPr>
        <w:t> </w:t>
      </w:r>
      <w:r>
        <w:rPr>
          <w:sz w:val="19"/>
        </w:rPr>
        <w:t>waaronder,</w:t>
      </w:r>
      <w:r>
        <w:rPr>
          <w:spacing w:val="-3"/>
          <w:sz w:val="19"/>
        </w:rPr>
        <w:t> </w:t>
      </w:r>
      <w:r>
        <w:rPr>
          <w:sz w:val="19"/>
        </w:rPr>
        <w:t>maar</w:t>
      </w:r>
      <w:r>
        <w:rPr>
          <w:spacing w:val="-4"/>
          <w:sz w:val="19"/>
        </w:rPr>
        <w:t> </w:t>
      </w:r>
      <w:r>
        <w:rPr>
          <w:sz w:val="19"/>
        </w:rPr>
        <w:t>niet</w:t>
      </w:r>
      <w:r>
        <w:rPr>
          <w:spacing w:val="-2"/>
          <w:sz w:val="19"/>
        </w:rPr>
        <w:t> </w:t>
      </w:r>
      <w:r>
        <w:rPr>
          <w:sz w:val="19"/>
        </w:rPr>
        <w:t>beperkt</w:t>
      </w:r>
      <w:r>
        <w:rPr>
          <w:spacing w:val="-2"/>
          <w:sz w:val="19"/>
        </w:rPr>
        <w:t> </w:t>
      </w:r>
      <w:r>
        <w:rPr>
          <w:sz w:val="19"/>
        </w:rPr>
        <w:t>tot,</w:t>
      </w:r>
      <w:r>
        <w:rPr>
          <w:spacing w:val="-4"/>
          <w:sz w:val="19"/>
        </w:rPr>
        <w:t> </w:t>
      </w:r>
      <w:r>
        <w:rPr>
          <w:sz w:val="19"/>
        </w:rPr>
        <w:t>de activiteiten beschreven in paragraaf 1.3.4.1 van het Beschrijvend document.</w:t>
      </w:r>
    </w:p>
    <w:p>
      <w:pPr>
        <w:pStyle w:val="ListParagraph"/>
        <w:numPr>
          <w:ilvl w:val="1"/>
          <w:numId w:val="1"/>
        </w:numPr>
        <w:tabs>
          <w:tab w:pos="1401" w:val="left" w:leader="none"/>
        </w:tabs>
        <w:spacing w:line="231" w:lineRule="exact" w:before="0" w:after="0"/>
        <w:ind w:left="1401" w:right="0" w:hanging="360"/>
        <w:jc w:val="left"/>
        <w:rPr>
          <w:sz w:val="19"/>
        </w:rPr>
      </w:pPr>
      <w:r>
        <w:rPr>
          <w:sz w:val="19"/>
        </w:rPr>
        <w:t>Technisch</w:t>
      </w:r>
      <w:r>
        <w:rPr>
          <w:spacing w:val="-6"/>
          <w:sz w:val="19"/>
        </w:rPr>
        <w:t> </w:t>
      </w:r>
      <w:r>
        <w:rPr>
          <w:sz w:val="19"/>
        </w:rPr>
        <w:t>support</w:t>
      </w:r>
      <w:r>
        <w:rPr>
          <w:spacing w:val="-5"/>
          <w:sz w:val="19"/>
        </w:rPr>
        <w:t> </w:t>
      </w:r>
      <w:r>
        <w:rPr>
          <w:sz w:val="19"/>
        </w:rPr>
        <w:t>(3</w:t>
      </w:r>
      <w:r>
        <w:rPr>
          <w:sz w:val="19"/>
          <w:vertAlign w:val="superscript"/>
        </w:rPr>
        <w:t>e</w:t>
      </w:r>
      <w:r>
        <w:rPr>
          <w:spacing w:val="-7"/>
          <w:sz w:val="19"/>
          <w:vertAlign w:val="baseline"/>
        </w:rPr>
        <w:t> </w:t>
      </w:r>
      <w:r>
        <w:rPr>
          <w:spacing w:val="-2"/>
          <w:sz w:val="19"/>
          <w:vertAlign w:val="baseline"/>
        </w:rPr>
        <w:t>lijn);</w:t>
      </w:r>
    </w:p>
    <w:p>
      <w:pPr>
        <w:pStyle w:val="ListParagraph"/>
        <w:numPr>
          <w:ilvl w:val="1"/>
          <w:numId w:val="1"/>
        </w:numPr>
        <w:tabs>
          <w:tab w:pos="1400" w:val="left" w:leader="none"/>
        </w:tabs>
        <w:spacing w:line="231" w:lineRule="exact" w:before="0" w:after="0"/>
        <w:ind w:left="1400" w:right="0" w:hanging="360"/>
        <w:jc w:val="left"/>
        <w:rPr>
          <w:sz w:val="19"/>
        </w:rPr>
      </w:pPr>
      <w:r>
        <w:rPr>
          <w:sz w:val="19"/>
        </w:rPr>
        <w:t>Hardware</w:t>
      </w:r>
      <w:r>
        <w:rPr>
          <w:spacing w:val="-6"/>
          <w:sz w:val="19"/>
        </w:rPr>
        <w:t> </w:t>
      </w:r>
      <w:r>
        <w:rPr>
          <w:spacing w:val="-2"/>
          <w:sz w:val="19"/>
        </w:rPr>
        <w:t>vervanging;</w:t>
      </w:r>
    </w:p>
    <w:p>
      <w:pPr>
        <w:pStyle w:val="ListParagraph"/>
        <w:numPr>
          <w:ilvl w:val="1"/>
          <w:numId w:val="1"/>
        </w:numPr>
        <w:tabs>
          <w:tab w:pos="1400" w:val="left" w:leader="none"/>
        </w:tabs>
        <w:spacing w:line="231" w:lineRule="exact" w:before="0" w:after="0"/>
        <w:ind w:left="1400" w:right="0" w:hanging="360"/>
        <w:jc w:val="left"/>
        <w:rPr>
          <w:sz w:val="19"/>
        </w:rPr>
      </w:pPr>
      <w:r>
        <w:rPr>
          <w:spacing w:val="-2"/>
          <w:sz w:val="19"/>
        </w:rPr>
        <w:t>Softwaresupport.</w:t>
      </w:r>
    </w:p>
    <w:p>
      <w:pPr>
        <w:pStyle w:val="ListParagraph"/>
        <w:numPr>
          <w:ilvl w:val="0"/>
          <w:numId w:val="1"/>
        </w:numPr>
        <w:tabs>
          <w:tab w:pos="681" w:val="left" w:leader="none"/>
        </w:tabs>
        <w:spacing w:line="240" w:lineRule="auto" w:before="1" w:after="0"/>
        <w:ind w:left="681" w:right="0" w:hanging="360"/>
        <w:jc w:val="left"/>
        <w:rPr>
          <w:sz w:val="19"/>
        </w:rPr>
      </w:pPr>
      <w:r>
        <w:rPr>
          <w:sz w:val="19"/>
        </w:rPr>
        <w:t>De</w:t>
      </w:r>
      <w:r>
        <w:rPr>
          <w:spacing w:val="-7"/>
          <w:sz w:val="19"/>
        </w:rPr>
        <w:t> </w:t>
      </w:r>
      <w:r>
        <w:rPr>
          <w:sz w:val="19"/>
        </w:rPr>
        <w:t>door</w:t>
      </w:r>
      <w:r>
        <w:rPr>
          <w:spacing w:val="-7"/>
          <w:sz w:val="19"/>
        </w:rPr>
        <w:t> </w:t>
      </w:r>
      <w:r>
        <w:rPr>
          <w:sz w:val="19"/>
        </w:rPr>
        <w:t>de</w:t>
      </w:r>
      <w:r>
        <w:rPr>
          <w:spacing w:val="-6"/>
          <w:sz w:val="19"/>
        </w:rPr>
        <w:t> </w:t>
      </w:r>
      <w:r>
        <w:rPr>
          <w:sz w:val="19"/>
        </w:rPr>
        <w:t>Inschrijver</w:t>
      </w:r>
      <w:r>
        <w:rPr>
          <w:spacing w:val="-7"/>
          <w:sz w:val="19"/>
        </w:rPr>
        <w:t> </w:t>
      </w:r>
      <w:r>
        <w:rPr>
          <w:sz w:val="19"/>
        </w:rPr>
        <w:t>gehanteerde</w:t>
      </w:r>
      <w:r>
        <w:rPr>
          <w:spacing w:val="-6"/>
          <w:sz w:val="19"/>
        </w:rPr>
        <w:t> </w:t>
      </w:r>
      <w:r>
        <w:rPr>
          <w:spacing w:val="-2"/>
          <w:sz w:val="19"/>
        </w:rPr>
        <w:t>servicelevels;</w:t>
      </w:r>
    </w:p>
    <w:p>
      <w:pPr>
        <w:pStyle w:val="ListParagraph"/>
        <w:numPr>
          <w:ilvl w:val="0"/>
          <w:numId w:val="1"/>
        </w:numPr>
        <w:tabs>
          <w:tab w:pos="681" w:val="left" w:leader="none"/>
        </w:tabs>
        <w:spacing w:line="231" w:lineRule="exact" w:before="1" w:after="0"/>
        <w:ind w:left="681" w:right="0" w:hanging="360"/>
        <w:jc w:val="left"/>
        <w:rPr>
          <w:sz w:val="19"/>
        </w:rPr>
      </w:pPr>
      <w:r>
        <w:rPr>
          <w:sz w:val="19"/>
        </w:rPr>
        <w:t>Beschrijving</w:t>
      </w:r>
      <w:r>
        <w:rPr>
          <w:spacing w:val="-7"/>
          <w:sz w:val="19"/>
        </w:rPr>
        <w:t> </w:t>
      </w:r>
      <w:r>
        <w:rPr>
          <w:sz w:val="19"/>
        </w:rPr>
        <w:t>van</w:t>
      </w:r>
      <w:r>
        <w:rPr>
          <w:spacing w:val="-5"/>
          <w:sz w:val="19"/>
        </w:rPr>
        <w:t> </w:t>
      </w:r>
      <w:r>
        <w:rPr>
          <w:sz w:val="19"/>
        </w:rPr>
        <w:t>de</w:t>
      </w:r>
      <w:r>
        <w:rPr>
          <w:spacing w:val="-7"/>
          <w:sz w:val="19"/>
        </w:rPr>
        <w:t> </w:t>
      </w:r>
      <w:r>
        <w:rPr>
          <w:sz w:val="19"/>
        </w:rPr>
        <w:t>door</w:t>
      </w:r>
      <w:r>
        <w:rPr>
          <w:spacing w:val="-8"/>
          <w:sz w:val="19"/>
        </w:rPr>
        <w:t> </w:t>
      </w:r>
      <w:r>
        <w:rPr>
          <w:sz w:val="19"/>
        </w:rPr>
        <w:t>de</w:t>
      </w:r>
      <w:r>
        <w:rPr>
          <w:spacing w:val="-6"/>
          <w:sz w:val="19"/>
        </w:rPr>
        <w:t> </w:t>
      </w:r>
      <w:r>
        <w:rPr>
          <w:sz w:val="19"/>
        </w:rPr>
        <w:t>Inschrijver</w:t>
      </w:r>
      <w:r>
        <w:rPr>
          <w:spacing w:val="-5"/>
          <w:sz w:val="19"/>
        </w:rPr>
        <w:t> </w:t>
      </w:r>
      <w:r>
        <w:rPr>
          <w:sz w:val="19"/>
        </w:rPr>
        <w:t>gehanteerde</w:t>
      </w:r>
      <w:r>
        <w:rPr>
          <w:spacing w:val="-7"/>
          <w:sz w:val="19"/>
        </w:rPr>
        <w:t> </w:t>
      </w:r>
      <w:r>
        <w:rPr>
          <w:spacing w:val="-2"/>
          <w:sz w:val="19"/>
        </w:rPr>
        <w:t>supportkanalen;</w:t>
      </w:r>
    </w:p>
    <w:p>
      <w:pPr>
        <w:pStyle w:val="ListParagraph"/>
        <w:numPr>
          <w:ilvl w:val="0"/>
          <w:numId w:val="1"/>
        </w:numPr>
        <w:tabs>
          <w:tab w:pos="681" w:val="left" w:leader="none"/>
        </w:tabs>
        <w:spacing w:line="231" w:lineRule="exact" w:before="0" w:after="0"/>
        <w:ind w:left="681" w:right="0" w:hanging="360"/>
        <w:jc w:val="left"/>
        <w:rPr>
          <w:sz w:val="19"/>
        </w:rPr>
      </w:pPr>
      <w:r>
        <w:rPr>
          <w:sz w:val="19"/>
        </w:rPr>
        <w:t>Beschrijving</w:t>
      </w:r>
      <w:r>
        <w:rPr>
          <w:spacing w:val="-8"/>
          <w:sz w:val="19"/>
        </w:rPr>
        <w:t> </w:t>
      </w:r>
      <w:r>
        <w:rPr>
          <w:sz w:val="19"/>
        </w:rPr>
        <w:t>van</w:t>
      </w:r>
      <w:r>
        <w:rPr>
          <w:spacing w:val="-5"/>
          <w:sz w:val="19"/>
        </w:rPr>
        <w:t> </w:t>
      </w:r>
      <w:r>
        <w:rPr>
          <w:sz w:val="19"/>
        </w:rPr>
        <w:t>de</w:t>
      </w:r>
      <w:r>
        <w:rPr>
          <w:spacing w:val="-7"/>
          <w:sz w:val="19"/>
        </w:rPr>
        <w:t> </w:t>
      </w:r>
      <w:r>
        <w:rPr>
          <w:sz w:val="19"/>
        </w:rPr>
        <w:t>vaardigheden</w:t>
      </w:r>
      <w:r>
        <w:rPr>
          <w:spacing w:val="-6"/>
          <w:sz w:val="19"/>
        </w:rPr>
        <w:t> </w:t>
      </w:r>
      <w:r>
        <w:rPr>
          <w:sz w:val="19"/>
        </w:rPr>
        <w:t>en</w:t>
      </w:r>
      <w:r>
        <w:rPr>
          <w:spacing w:val="-5"/>
          <w:sz w:val="19"/>
        </w:rPr>
        <w:t> </w:t>
      </w:r>
      <w:r>
        <w:rPr>
          <w:sz w:val="19"/>
        </w:rPr>
        <w:t>certificering</w:t>
      </w:r>
      <w:r>
        <w:rPr>
          <w:spacing w:val="-7"/>
          <w:sz w:val="19"/>
        </w:rPr>
        <w:t> </w:t>
      </w:r>
      <w:r>
        <w:rPr>
          <w:sz w:val="19"/>
        </w:rPr>
        <w:t>van</w:t>
      </w:r>
      <w:r>
        <w:rPr>
          <w:spacing w:val="-6"/>
          <w:sz w:val="19"/>
        </w:rPr>
        <w:t> </w:t>
      </w:r>
      <w:r>
        <w:rPr>
          <w:sz w:val="19"/>
        </w:rPr>
        <w:t>het</w:t>
      </w:r>
      <w:r>
        <w:rPr>
          <w:spacing w:val="-5"/>
          <w:sz w:val="19"/>
        </w:rPr>
        <w:t> </w:t>
      </w:r>
      <w:r>
        <w:rPr>
          <w:sz w:val="19"/>
        </w:rPr>
        <w:t>supportteam</w:t>
      </w:r>
      <w:r>
        <w:rPr>
          <w:spacing w:val="-7"/>
          <w:sz w:val="19"/>
        </w:rPr>
        <w:t> </w:t>
      </w:r>
      <w:r>
        <w:rPr>
          <w:sz w:val="19"/>
        </w:rPr>
        <w:t>van</w:t>
      </w:r>
      <w:r>
        <w:rPr>
          <w:spacing w:val="-5"/>
          <w:sz w:val="19"/>
        </w:rPr>
        <w:t> </w:t>
      </w:r>
      <w:r>
        <w:rPr>
          <w:sz w:val="19"/>
        </w:rPr>
        <w:t>de</w:t>
      </w:r>
      <w:r>
        <w:rPr>
          <w:spacing w:val="-7"/>
          <w:sz w:val="19"/>
        </w:rPr>
        <w:t> </w:t>
      </w:r>
      <w:r>
        <w:rPr>
          <w:spacing w:val="-2"/>
          <w:sz w:val="19"/>
        </w:rPr>
        <w:t>Inschrijver.</w:t>
      </w:r>
    </w:p>
    <w:p>
      <w:pPr>
        <w:pStyle w:val="BodyText"/>
        <w:spacing w:before="1"/>
      </w:pPr>
    </w:p>
    <w:p>
      <w:pPr>
        <w:pStyle w:val="BodyText"/>
        <w:spacing w:line="231" w:lineRule="exact" w:before="1"/>
        <w:ind w:left="321"/>
      </w:pPr>
      <w:r>
        <w:rPr/>
        <w:t>De</w:t>
      </w:r>
      <w:r>
        <w:rPr>
          <w:spacing w:val="-8"/>
        </w:rPr>
        <w:t> </w:t>
      </w:r>
      <w:r>
        <w:rPr/>
        <w:t>beschrijving</w:t>
      </w:r>
      <w:r>
        <w:rPr>
          <w:spacing w:val="-7"/>
        </w:rPr>
        <w:t> </w:t>
      </w:r>
      <w:r>
        <w:rPr/>
        <w:t>mag</w:t>
      </w:r>
      <w:r>
        <w:rPr>
          <w:spacing w:val="-7"/>
        </w:rPr>
        <w:t> </w:t>
      </w:r>
      <w:r>
        <w:rPr/>
        <w:t>niet</w:t>
      </w:r>
      <w:r>
        <w:rPr>
          <w:spacing w:val="-5"/>
        </w:rPr>
        <w:t> </w:t>
      </w:r>
      <w:r>
        <w:rPr/>
        <w:t>langer</w:t>
      </w:r>
      <w:r>
        <w:rPr>
          <w:spacing w:val="-8"/>
        </w:rPr>
        <w:t> </w:t>
      </w:r>
      <w:r>
        <w:rPr/>
        <w:t>zijn</w:t>
      </w:r>
      <w:r>
        <w:rPr>
          <w:spacing w:val="-5"/>
        </w:rPr>
        <w:t> </w:t>
      </w:r>
      <w:r>
        <w:rPr/>
        <w:t>dan</w:t>
      </w:r>
      <w:r>
        <w:rPr>
          <w:spacing w:val="-6"/>
        </w:rPr>
        <w:t> </w:t>
      </w:r>
      <w:r>
        <w:rPr/>
        <w:t>8</w:t>
      </w:r>
      <w:r>
        <w:rPr>
          <w:spacing w:val="-6"/>
        </w:rPr>
        <w:t> </w:t>
      </w:r>
      <w:r>
        <w:rPr/>
        <w:t>(acht)</w:t>
      </w:r>
      <w:r>
        <w:rPr>
          <w:spacing w:val="-6"/>
        </w:rPr>
        <w:t> </w:t>
      </w:r>
      <w:r>
        <w:rPr/>
        <w:t>pagina’s</w:t>
      </w:r>
      <w:r>
        <w:rPr>
          <w:spacing w:val="-6"/>
        </w:rPr>
        <w:t> </w:t>
      </w:r>
      <w:r>
        <w:rPr/>
        <w:t>A4</w:t>
      </w:r>
      <w:r>
        <w:rPr>
          <w:spacing w:val="-6"/>
        </w:rPr>
        <w:t> </w:t>
      </w:r>
      <w:r>
        <w:rPr/>
        <w:t>(enkelzijdig,</w:t>
      </w:r>
      <w:r>
        <w:rPr>
          <w:spacing w:val="-6"/>
        </w:rPr>
        <w:t> </w:t>
      </w:r>
      <w:r>
        <w:rPr/>
        <w:t>lettertype</w:t>
      </w:r>
      <w:r>
        <w:rPr>
          <w:spacing w:val="-8"/>
        </w:rPr>
        <w:t> </w:t>
      </w:r>
      <w:r>
        <w:rPr/>
        <w:t>Calibri,</w:t>
      </w:r>
      <w:r>
        <w:rPr>
          <w:spacing w:val="-6"/>
        </w:rPr>
        <w:t> </w:t>
      </w:r>
      <w:r>
        <w:rPr/>
        <w:t>lettergrootte</w:t>
      </w:r>
      <w:r>
        <w:rPr>
          <w:spacing w:val="-7"/>
        </w:rPr>
        <w:t> </w:t>
      </w:r>
      <w:r>
        <w:rPr>
          <w:spacing w:val="-4"/>
        </w:rPr>
        <w:t>10).</w:t>
      </w:r>
    </w:p>
    <w:p>
      <w:pPr>
        <w:spacing w:line="243" w:lineRule="exact" w:before="0"/>
        <w:ind w:left="320" w:right="0" w:firstLine="0"/>
        <w:jc w:val="left"/>
        <w:rPr>
          <w:sz w:val="20"/>
        </w:rPr>
      </w:pPr>
      <w:r>
        <w:rPr>
          <w:sz w:val="20"/>
        </w:rPr>
        <w:t>Daarnaast</w:t>
      </w:r>
      <w:r>
        <w:rPr>
          <w:spacing w:val="-7"/>
          <w:sz w:val="20"/>
        </w:rPr>
        <w:t> </w:t>
      </w:r>
      <w:r>
        <w:rPr>
          <w:sz w:val="20"/>
        </w:rPr>
        <w:t>bevat</w:t>
      </w:r>
      <w:r>
        <w:rPr>
          <w:spacing w:val="-6"/>
          <w:sz w:val="20"/>
        </w:rPr>
        <w:t> </w:t>
      </w:r>
      <w:r>
        <w:rPr>
          <w:sz w:val="20"/>
        </w:rPr>
        <w:t>het</w:t>
      </w:r>
      <w:r>
        <w:rPr>
          <w:spacing w:val="-7"/>
          <w:sz w:val="20"/>
        </w:rPr>
        <w:t> </w:t>
      </w:r>
      <w:r>
        <w:rPr>
          <w:sz w:val="20"/>
        </w:rPr>
        <w:t>Plan</w:t>
      </w:r>
      <w:r>
        <w:rPr>
          <w:spacing w:val="-8"/>
          <w:sz w:val="20"/>
        </w:rPr>
        <w:t> </w:t>
      </w:r>
      <w:r>
        <w:rPr>
          <w:sz w:val="20"/>
        </w:rPr>
        <w:t>van</w:t>
      </w:r>
      <w:r>
        <w:rPr>
          <w:spacing w:val="-8"/>
          <w:sz w:val="20"/>
        </w:rPr>
        <w:t> </w:t>
      </w:r>
      <w:r>
        <w:rPr>
          <w:sz w:val="20"/>
        </w:rPr>
        <w:t>Aanpak</w:t>
      </w:r>
      <w:r>
        <w:rPr>
          <w:spacing w:val="-5"/>
          <w:sz w:val="20"/>
        </w:rPr>
        <w:t> </w:t>
      </w:r>
      <w:r>
        <w:rPr>
          <w:sz w:val="20"/>
        </w:rPr>
        <w:t>geen</w:t>
      </w:r>
      <w:r>
        <w:rPr>
          <w:spacing w:val="-6"/>
          <w:sz w:val="20"/>
        </w:rPr>
        <w:t> </w:t>
      </w:r>
      <w:r>
        <w:rPr>
          <w:sz w:val="20"/>
        </w:rPr>
        <w:t>afbeeldingen</w:t>
      </w:r>
      <w:r>
        <w:rPr>
          <w:spacing w:val="-5"/>
          <w:sz w:val="20"/>
        </w:rPr>
        <w:t> </w:t>
      </w:r>
      <w:r>
        <w:rPr>
          <w:sz w:val="20"/>
        </w:rPr>
        <w:t>en</w:t>
      </w:r>
      <w:r>
        <w:rPr>
          <w:spacing w:val="-6"/>
          <w:sz w:val="20"/>
        </w:rPr>
        <w:t> </w:t>
      </w:r>
      <w:r>
        <w:rPr>
          <w:sz w:val="20"/>
        </w:rPr>
        <w:t>linkjes</w:t>
      </w:r>
      <w:r>
        <w:rPr>
          <w:spacing w:val="-5"/>
          <w:sz w:val="20"/>
        </w:rPr>
        <w:t> </w:t>
      </w:r>
      <w:r>
        <w:rPr>
          <w:sz w:val="20"/>
        </w:rPr>
        <w:t>naar</w:t>
      </w:r>
      <w:r>
        <w:rPr>
          <w:spacing w:val="-6"/>
          <w:sz w:val="20"/>
        </w:rPr>
        <w:t> </w:t>
      </w:r>
      <w:r>
        <w:rPr>
          <w:sz w:val="20"/>
        </w:rPr>
        <w:t>relevante</w:t>
      </w:r>
      <w:r>
        <w:rPr>
          <w:spacing w:val="-8"/>
          <w:sz w:val="20"/>
        </w:rPr>
        <w:t> </w:t>
      </w:r>
      <w:r>
        <w:rPr>
          <w:spacing w:val="-2"/>
          <w:sz w:val="20"/>
        </w:rPr>
        <w:t>informatie.</w:t>
      </w:r>
    </w:p>
    <w:p>
      <w:pPr>
        <w:pStyle w:val="BodyText"/>
        <w:rPr>
          <w:sz w:val="20"/>
        </w:rPr>
      </w:pPr>
    </w:p>
    <w:p>
      <w:pPr>
        <w:pStyle w:val="BodyText"/>
        <w:rPr>
          <w:sz w:val="20"/>
        </w:rPr>
      </w:pPr>
    </w:p>
    <w:p>
      <w:pPr>
        <w:pStyle w:val="BodyText"/>
        <w:spacing w:before="9"/>
        <w:rPr>
          <w:sz w:val="20"/>
        </w:rPr>
      </w:pPr>
    </w:p>
    <w:p>
      <w:pPr>
        <w:spacing w:before="0"/>
        <w:ind w:left="320" w:right="0" w:firstLine="0"/>
        <w:jc w:val="left"/>
        <w:rPr>
          <w:sz w:val="20"/>
        </w:rPr>
      </w:pPr>
      <w:r>
        <w:rPr>
          <w:spacing w:val="-4"/>
          <w:sz w:val="20"/>
        </w:rPr>
        <w:t>Rechtsgeldige</w:t>
      </w:r>
      <w:r>
        <w:rPr>
          <w:spacing w:val="8"/>
          <w:sz w:val="20"/>
        </w:rPr>
        <w:t> </w:t>
      </w:r>
      <w:r>
        <w:rPr>
          <w:spacing w:val="-2"/>
          <w:sz w:val="20"/>
        </w:rPr>
        <w:t>ondertekening:</w:t>
      </w:r>
    </w:p>
    <w:p>
      <w:pPr>
        <w:pStyle w:val="BodyText"/>
        <w:spacing w:before="10"/>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36"/>
        <w:gridCol w:w="5515"/>
      </w:tblGrid>
      <w:tr>
        <w:trPr>
          <w:trHeight w:val="244" w:hRule="atLeast"/>
        </w:trPr>
        <w:tc>
          <w:tcPr>
            <w:tcW w:w="3936" w:type="dxa"/>
          </w:tcPr>
          <w:p>
            <w:pPr>
              <w:pStyle w:val="TableParagraph"/>
              <w:spacing w:line="223" w:lineRule="exact" w:before="1"/>
              <w:ind w:left="107"/>
              <w:rPr>
                <w:sz w:val="20"/>
              </w:rPr>
            </w:pPr>
            <w:r>
              <w:rPr>
                <w:spacing w:val="-4"/>
                <w:sz w:val="20"/>
              </w:rPr>
              <w:t>Bedrijfsnaam</w:t>
            </w:r>
            <w:r>
              <w:rPr>
                <w:spacing w:val="6"/>
                <w:sz w:val="20"/>
              </w:rPr>
              <w:t> </w:t>
            </w:r>
            <w:r>
              <w:rPr>
                <w:spacing w:val="-2"/>
                <w:sz w:val="20"/>
              </w:rPr>
              <w:t>Inschrijver</w:t>
            </w:r>
          </w:p>
        </w:tc>
        <w:tc>
          <w:tcPr>
            <w:tcW w:w="5515" w:type="dxa"/>
          </w:tcPr>
          <w:p>
            <w:pPr>
              <w:pStyle w:val="TableParagraph"/>
              <w:rPr>
                <w:rFonts w:ascii="Times New Roman"/>
                <w:sz w:val="16"/>
              </w:rPr>
            </w:pPr>
          </w:p>
        </w:tc>
      </w:tr>
      <w:tr>
        <w:trPr>
          <w:trHeight w:val="244" w:hRule="atLeast"/>
        </w:trPr>
        <w:tc>
          <w:tcPr>
            <w:tcW w:w="3936" w:type="dxa"/>
          </w:tcPr>
          <w:p>
            <w:pPr>
              <w:pStyle w:val="TableParagraph"/>
              <w:spacing w:line="223" w:lineRule="exact" w:before="1"/>
              <w:ind w:left="107"/>
              <w:rPr>
                <w:sz w:val="20"/>
              </w:rPr>
            </w:pPr>
            <w:r>
              <w:rPr>
                <w:spacing w:val="-5"/>
                <w:sz w:val="20"/>
              </w:rPr>
              <w:t>KvK-</w:t>
            </w:r>
            <w:r>
              <w:rPr>
                <w:spacing w:val="-2"/>
                <w:sz w:val="20"/>
              </w:rPr>
              <w:t>nummer</w:t>
            </w:r>
          </w:p>
        </w:tc>
        <w:tc>
          <w:tcPr>
            <w:tcW w:w="5515" w:type="dxa"/>
          </w:tcPr>
          <w:p>
            <w:pPr>
              <w:pStyle w:val="TableParagraph"/>
              <w:rPr>
                <w:rFonts w:ascii="Times New Roman"/>
                <w:sz w:val="16"/>
              </w:rPr>
            </w:pPr>
          </w:p>
        </w:tc>
      </w:tr>
      <w:tr>
        <w:trPr>
          <w:trHeight w:val="244" w:hRule="atLeast"/>
        </w:trPr>
        <w:tc>
          <w:tcPr>
            <w:tcW w:w="3936" w:type="dxa"/>
          </w:tcPr>
          <w:p>
            <w:pPr>
              <w:pStyle w:val="TableParagraph"/>
              <w:spacing w:line="223" w:lineRule="exact" w:before="1"/>
              <w:ind w:left="107"/>
              <w:rPr>
                <w:sz w:val="20"/>
              </w:rPr>
            </w:pPr>
            <w:r>
              <w:rPr>
                <w:spacing w:val="-4"/>
                <w:sz w:val="20"/>
              </w:rPr>
              <w:t>Naam</w:t>
            </w:r>
            <w:r>
              <w:rPr>
                <w:spacing w:val="3"/>
                <w:sz w:val="20"/>
              </w:rPr>
              <w:t> </w:t>
            </w:r>
            <w:r>
              <w:rPr>
                <w:spacing w:val="-4"/>
                <w:sz w:val="20"/>
              </w:rPr>
              <w:t>rechtsgeldig</w:t>
            </w:r>
            <w:r>
              <w:rPr>
                <w:spacing w:val="5"/>
                <w:sz w:val="20"/>
              </w:rPr>
              <w:t> </w:t>
            </w:r>
            <w:r>
              <w:rPr>
                <w:spacing w:val="-4"/>
                <w:sz w:val="20"/>
              </w:rPr>
              <w:t>vertegenwoordiger</w:t>
            </w:r>
          </w:p>
        </w:tc>
        <w:tc>
          <w:tcPr>
            <w:tcW w:w="5515" w:type="dxa"/>
          </w:tcPr>
          <w:p>
            <w:pPr>
              <w:pStyle w:val="TableParagraph"/>
              <w:rPr>
                <w:rFonts w:ascii="Times New Roman"/>
                <w:sz w:val="16"/>
              </w:rPr>
            </w:pPr>
          </w:p>
        </w:tc>
      </w:tr>
      <w:tr>
        <w:trPr>
          <w:trHeight w:val="244" w:hRule="atLeast"/>
        </w:trPr>
        <w:tc>
          <w:tcPr>
            <w:tcW w:w="3936" w:type="dxa"/>
          </w:tcPr>
          <w:p>
            <w:pPr>
              <w:pStyle w:val="TableParagraph"/>
              <w:spacing w:line="223" w:lineRule="exact" w:before="1"/>
              <w:ind w:left="107"/>
              <w:rPr>
                <w:sz w:val="20"/>
              </w:rPr>
            </w:pPr>
            <w:r>
              <w:rPr>
                <w:spacing w:val="-4"/>
                <w:sz w:val="20"/>
              </w:rPr>
              <w:t>Functie</w:t>
            </w:r>
            <w:r>
              <w:rPr>
                <w:spacing w:val="5"/>
                <w:sz w:val="20"/>
              </w:rPr>
              <w:t> </w:t>
            </w:r>
            <w:r>
              <w:rPr>
                <w:spacing w:val="-4"/>
                <w:sz w:val="20"/>
              </w:rPr>
              <w:t>rechtsgeldig</w:t>
            </w:r>
            <w:r>
              <w:rPr>
                <w:spacing w:val="7"/>
                <w:sz w:val="20"/>
              </w:rPr>
              <w:t> </w:t>
            </w:r>
            <w:r>
              <w:rPr>
                <w:spacing w:val="-4"/>
                <w:sz w:val="20"/>
              </w:rPr>
              <w:t>vertegenwoordiger</w:t>
            </w:r>
          </w:p>
        </w:tc>
        <w:tc>
          <w:tcPr>
            <w:tcW w:w="5515" w:type="dxa"/>
          </w:tcPr>
          <w:p>
            <w:pPr>
              <w:pStyle w:val="TableParagraph"/>
              <w:rPr>
                <w:rFonts w:ascii="Times New Roman"/>
                <w:sz w:val="16"/>
              </w:rPr>
            </w:pPr>
          </w:p>
        </w:tc>
      </w:tr>
      <w:tr>
        <w:trPr>
          <w:trHeight w:val="244" w:hRule="atLeast"/>
        </w:trPr>
        <w:tc>
          <w:tcPr>
            <w:tcW w:w="3936" w:type="dxa"/>
          </w:tcPr>
          <w:p>
            <w:pPr>
              <w:pStyle w:val="TableParagraph"/>
              <w:spacing w:line="223" w:lineRule="exact" w:before="1"/>
              <w:ind w:left="107"/>
              <w:rPr>
                <w:sz w:val="20"/>
              </w:rPr>
            </w:pPr>
            <w:r>
              <w:rPr>
                <w:spacing w:val="-2"/>
                <w:sz w:val="20"/>
              </w:rPr>
              <w:t>Plaats</w:t>
            </w:r>
            <w:r>
              <w:rPr>
                <w:spacing w:val="-8"/>
                <w:sz w:val="20"/>
              </w:rPr>
              <w:t> </w:t>
            </w:r>
            <w:r>
              <w:rPr>
                <w:spacing w:val="-2"/>
                <w:sz w:val="20"/>
              </w:rPr>
              <w:t>en</w:t>
            </w:r>
            <w:r>
              <w:rPr>
                <w:spacing w:val="-7"/>
                <w:sz w:val="20"/>
              </w:rPr>
              <w:t> </w:t>
            </w:r>
            <w:r>
              <w:rPr>
                <w:spacing w:val="-2"/>
                <w:sz w:val="20"/>
              </w:rPr>
              <w:t>datum</w:t>
            </w:r>
          </w:p>
        </w:tc>
        <w:tc>
          <w:tcPr>
            <w:tcW w:w="5515" w:type="dxa"/>
          </w:tcPr>
          <w:p>
            <w:pPr>
              <w:pStyle w:val="TableParagraph"/>
              <w:rPr>
                <w:rFonts w:ascii="Times New Roman"/>
                <w:sz w:val="16"/>
              </w:rPr>
            </w:pPr>
          </w:p>
        </w:tc>
      </w:tr>
      <w:tr>
        <w:trPr>
          <w:trHeight w:val="244" w:hRule="atLeast"/>
        </w:trPr>
        <w:tc>
          <w:tcPr>
            <w:tcW w:w="3936" w:type="dxa"/>
          </w:tcPr>
          <w:p>
            <w:pPr>
              <w:pStyle w:val="TableParagraph"/>
              <w:spacing w:line="223" w:lineRule="exact" w:before="1"/>
              <w:ind w:left="107"/>
              <w:rPr>
                <w:sz w:val="20"/>
              </w:rPr>
            </w:pPr>
            <w:r>
              <w:rPr>
                <w:spacing w:val="-4"/>
                <w:sz w:val="20"/>
              </w:rPr>
              <w:t>Handtekening</w:t>
            </w:r>
            <w:r>
              <w:rPr>
                <w:spacing w:val="8"/>
                <w:sz w:val="20"/>
              </w:rPr>
              <w:t> </w:t>
            </w:r>
            <w:r>
              <w:rPr>
                <w:spacing w:val="-4"/>
                <w:sz w:val="20"/>
              </w:rPr>
              <w:t>rechtsgeldig</w:t>
            </w:r>
            <w:r>
              <w:rPr>
                <w:spacing w:val="8"/>
                <w:sz w:val="20"/>
              </w:rPr>
              <w:t> </w:t>
            </w:r>
            <w:r>
              <w:rPr>
                <w:spacing w:val="-4"/>
                <w:sz w:val="20"/>
              </w:rPr>
              <w:t>vertegenwoordiger</w:t>
            </w:r>
          </w:p>
        </w:tc>
        <w:tc>
          <w:tcPr>
            <w:tcW w:w="5515" w:type="dxa"/>
          </w:tcPr>
          <w:p>
            <w:pPr>
              <w:pStyle w:val="TableParagraph"/>
              <w:rPr>
                <w:rFonts w:ascii="Times New Roman"/>
                <w:sz w:val="16"/>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1"/>
        <w:rPr>
          <w:sz w:val="20"/>
        </w:rPr>
      </w:pPr>
    </w:p>
    <w:p>
      <w:pPr>
        <w:spacing w:before="0"/>
        <w:ind w:left="320" w:right="6754" w:firstLine="0"/>
        <w:jc w:val="left"/>
        <w:rPr>
          <w:sz w:val="16"/>
        </w:rPr>
      </w:pPr>
      <w:r>
        <w:rPr>
          <w:sz w:val="16"/>
        </w:rPr>
        <w:t>Den</w:t>
      </w:r>
      <w:r>
        <w:rPr>
          <w:spacing w:val="-10"/>
          <w:sz w:val="16"/>
        </w:rPr>
        <w:t> </w:t>
      </w:r>
      <w:r>
        <w:rPr>
          <w:sz w:val="16"/>
        </w:rPr>
        <w:t>Haag,</w:t>
      </w:r>
      <w:r>
        <w:rPr>
          <w:spacing w:val="-9"/>
          <w:sz w:val="16"/>
        </w:rPr>
        <w:t> </w:t>
      </w:r>
      <w:r>
        <w:rPr>
          <w:sz w:val="16"/>
        </w:rPr>
        <w:t>augustus</w:t>
      </w:r>
      <w:r>
        <w:rPr>
          <w:spacing w:val="-9"/>
          <w:sz w:val="16"/>
        </w:rPr>
        <w:t> </w:t>
      </w:r>
      <w:r>
        <w:rPr>
          <w:sz w:val="16"/>
        </w:rPr>
        <w:t>2024</w:t>
      </w:r>
      <w:r>
        <w:rPr>
          <w:spacing w:val="40"/>
          <w:sz w:val="16"/>
        </w:rPr>
        <w:t> </w:t>
      </w:r>
      <w:r>
        <w:rPr>
          <w:sz w:val="16"/>
        </w:rPr>
        <w:t>Versienummer:</w:t>
      </w:r>
      <w:r>
        <w:rPr>
          <w:spacing w:val="-1"/>
          <w:sz w:val="16"/>
        </w:rPr>
        <w:t> </w:t>
      </w:r>
      <w:r>
        <w:rPr>
          <w:sz w:val="16"/>
        </w:rPr>
        <w:t>1.0</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36"/>
        <w:rPr>
          <w:sz w:val="22"/>
        </w:rPr>
      </w:pPr>
    </w:p>
    <w:p>
      <w:pPr>
        <w:spacing w:before="0"/>
        <w:ind w:left="0" w:right="174" w:firstLine="0"/>
        <w:jc w:val="right"/>
        <w:rPr>
          <w:sz w:val="22"/>
        </w:rPr>
      </w:pPr>
      <w:r>
        <w:rPr>
          <w:spacing w:val="-10"/>
          <w:sz w:val="22"/>
        </w:rPr>
        <w:t>1</w:t>
      </w:r>
    </w:p>
    <w:sectPr>
      <w:type w:val="continuous"/>
      <w:pgSz w:w="11900" w:h="16850"/>
      <w:pgMar w:top="380" w:bottom="0" w:left="1100" w:right="1120"/>
      <w:pgBorders w:offsetFrom="page">
        <w:top w:val="single" w:color="767070" w:space="20" w:sz="12"/>
        <w:left w:val="single" w:color="767070" w:space="14" w:sz="12"/>
        <w:bottom w:val="single" w:color="767070" w:space="20" w:sz="12"/>
        <w:right w:val="single" w:color="767070" w:space="14" w:sz="12"/>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lowerLetter"/>
      <w:lvlText w:val="%1."/>
      <w:lvlJc w:val="left"/>
      <w:pPr>
        <w:ind w:left="680" w:hanging="361"/>
        <w:jc w:val="left"/>
      </w:pPr>
      <w:rPr>
        <w:rFonts w:hint="default" w:ascii="Calibri" w:hAnsi="Calibri" w:eastAsia="Calibri" w:cs="Calibri"/>
        <w:b w:val="0"/>
        <w:bCs w:val="0"/>
        <w:i w:val="0"/>
        <w:iCs w:val="0"/>
        <w:spacing w:val="0"/>
        <w:w w:val="99"/>
        <w:sz w:val="19"/>
        <w:szCs w:val="19"/>
        <w:lang w:val="nl-NL" w:eastAsia="en-US" w:bidi="ar-SA"/>
      </w:rPr>
    </w:lvl>
    <w:lvl w:ilvl="1">
      <w:start w:val="1"/>
      <w:numFmt w:val="lowerLetter"/>
      <w:lvlText w:val="%2."/>
      <w:lvlJc w:val="left"/>
      <w:pPr>
        <w:ind w:left="1401" w:hanging="361"/>
        <w:jc w:val="left"/>
      </w:pPr>
      <w:rPr>
        <w:rFonts w:hint="default" w:ascii="Calibri" w:hAnsi="Calibri" w:eastAsia="Calibri" w:cs="Calibri"/>
        <w:b w:val="0"/>
        <w:bCs w:val="0"/>
        <w:i w:val="0"/>
        <w:iCs w:val="0"/>
        <w:spacing w:val="0"/>
        <w:w w:val="99"/>
        <w:sz w:val="19"/>
        <w:szCs w:val="19"/>
        <w:lang w:val="nl-NL" w:eastAsia="en-US" w:bidi="ar-SA"/>
      </w:rPr>
    </w:lvl>
    <w:lvl w:ilvl="2">
      <w:start w:val="0"/>
      <w:numFmt w:val="bullet"/>
      <w:lvlText w:val="•"/>
      <w:lvlJc w:val="left"/>
      <w:pPr>
        <w:ind w:left="2319" w:hanging="361"/>
      </w:pPr>
      <w:rPr>
        <w:rFonts w:hint="default"/>
        <w:lang w:val="nl-NL" w:eastAsia="en-US" w:bidi="ar-SA"/>
      </w:rPr>
    </w:lvl>
    <w:lvl w:ilvl="3">
      <w:start w:val="0"/>
      <w:numFmt w:val="bullet"/>
      <w:lvlText w:val="•"/>
      <w:lvlJc w:val="left"/>
      <w:pPr>
        <w:ind w:left="3239" w:hanging="361"/>
      </w:pPr>
      <w:rPr>
        <w:rFonts w:hint="default"/>
        <w:lang w:val="nl-NL" w:eastAsia="en-US" w:bidi="ar-SA"/>
      </w:rPr>
    </w:lvl>
    <w:lvl w:ilvl="4">
      <w:start w:val="0"/>
      <w:numFmt w:val="bullet"/>
      <w:lvlText w:val="•"/>
      <w:lvlJc w:val="left"/>
      <w:pPr>
        <w:ind w:left="4159" w:hanging="361"/>
      </w:pPr>
      <w:rPr>
        <w:rFonts w:hint="default"/>
        <w:lang w:val="nl-NL" w:eastAsia="en-US" w:bidi="ar-SA"/>
      </w:rPr>
    </w:lvl>
    <w:lvl w:ilvl="5">
      <w:start w:val="0"/>
      <w:numFmt w:val="bullet"/>
      <w:lvlText w:val="•"/>
      <w:lvlJc w:val="left"/>
      <w:pPr>
        <w:ind w:left="5079" w:hanging="361"/>
      </w:pPr>
      <w:rPr>
        <w:rFonts w:hint="default"/>
        <w:lang w:val="nl-NL" w:eastAsia="en-US" w:bidi="ar-SA"/>
      </w:rPr>
    </w:lvl>
    <w:lvl w:ilvl="6">
      <w:start w:val="0"/>
      <w:numFmt w:val="bullet"/>
      <w:lvlText w:val="•"/>
      <w:lvlJc w:val="left"/>
      <w:pPr>
        <w:ind w:left="5999" w:hanging="361"/>
      </w:pPr>
      <w:rPr>
        <w:rFonts w:hint="default"/>
        <w:lang w:val="nl-NL" w:eastAsia="en-US" w:bidi="ar-SA"/>
      </w:rPr>
    </w:lvl>
    <w:lvl w:ilvl="7">
      <w:start w:val="0"/>
      <w:numFmt w:val="bullet"/>
      <w:lvlText w:val="•"/>
      <w:lvlJc w:val="left"/>
      <w:pPr>
        <w:ind w:left="6919" w:hanging="361"/>
      </w:pPr>
      <w:rPr>
        <w:rFonts w:hint="default"/>
        <w:lang w:val="nl-NL" w:eastAsia="en-US" w:bidi="ar-SA"/>
      </w:rPr>
    </w:lvl>
    <w:lvl w:ilvl="8">
      <w:start w:val="0"/>
      <w:numFmt w:val="bullet"/>
      <w:lvlText w:val="•"/>
      <w:lvlJc w:val="left"/>
      <w:pPr>
        <w:ind w:left="7839" w:hanging="361"/>
      </w:pPr>
      <w:rPr>
        <w:rFonts w:hint="default"/>
        <w:lang w:val="nl-NL"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nl-NL" w:eastAsia="en-US" w:bidi="ar-SA"/>
    </w:rPr>
  </w:style>
  <w:style w:styleId="BodyText" w:type="paragraph">
    <w:name w:val="Body Text"/>
    <w:basedOn w:val="Normal"/>
    <w:uiPriority w:val="1"/>
    <w:qFormat/>
    <w:pPr/>
    <w:rPr>
      <w:rFonts w:ascii="Calibri" w:hAnsi="Calibri" w:eastAsia="Calibri" w:cs="Calibri"/>
      <w:sz w:val="19"/>
      <w:szCs w:val="19"/>
      <w:lang w:val="nl-NL" w:eastAsia="en-US" w:bidi="ar-SA"/>
    </w:rPr>
  </w:style>
  <w:style w:styleId="Heading1" w:type="paragraph">
    <w:name w:val="Heading 1"/>
    <w:basedOn w:val="Normal"/>
    <w:uiPriority w:val="1"/>
    <w:qFormat/>
    <w:pPr>
      <w:outlineLvl w:val="1"/>
    </w:pPr>
    <w:rPr>
      <w:rFonts w:ascii="Calibri" w:hAnsi="Calibri" w:eastAsia="Calibri" w:cs="Calibri"/>
      <w:sz w:val="22"/>
      <w:szCs w:val="22"/>
      <w:lang w:val="nl-NL" w:eastAsia="en-US" w:bidi="ar-SA"/>
    </w:rPr>
  </w:style>
  <w:style w:styleId="Title" w:type="paragraph">
    <w:name w:val="Title"/>
    <w:basedOn w:val="Normal"/>
    <w:uiPriority w:val="1"/>
    <w:qFormat/>
    <w:pPr>
      <w:ind w:left="320"/>
    </w:pPr>
    <w:rPr>
      <w:rFonts w:ascii="Arial" w:hAnsi="Arial" w:eastAsia="Arial" w:cs="Arial"/>
      <w:b/>
      <w:bCs/>
      <w:sz w:val="28"/>
      <w:szCs w:val="28"/>
      <w:lang w:val="nl-NL" w:eastAsia="en-US" w:bidi="ar-SA"/>
    </w:rPr>
  </w:style>
  <w:style w:styleId="ListParagraph" w:type="paragraph">
    <w:name w:val="List Paragraph"/>
    <w:basedOn w:val="Normal"/>
    <w:uiPriority w:val="1"/>
    <w:qFormat/>
    <w:pPr>
      <w:spacing w:line="231" w:lineRule="exact"/>
      <w:ind w:left="681" w:hanging="360"/>
    </w:pPr>
    <w:rPr>
      <w:rFonts w:ascii="Calibri" w:hAnsi="Calibri" w:eastAsia="Calibri" w:cs="Calibri"/>
      <w:lang w:val="nl-NL" w:eastAsia="en-US" w:bidi="ar-SA"/>
    </w:rPr>
  </w:style>
  <w:style w:styleId="TableParagraph" w:type="paragraph">
    <w:name w:val="Table Paragraph"/>
    <w:basedOn w:val="Normal"/>
    <w:uiPriority w:val="1"/>
    <w:qFormat/>
    <w:pPr/>
    <w:rPr>
      <w:rFonts w:ascii="Calibri" w:hAnsi="Calibri" w:eastAsia="Calibri" w:cs="Calibri"/>
      <w:lang w:val="nl-NL"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Pattiwaël, A.  [Andrew]</dc:creator>
  <dc:description/>
  <dc:title>Microsoft Word - Bijlage C SUB-gunningscriterium SG1 v1.0.docx</dc:title>
  <dcterms:created xsi:type="dcterms:W3CDTF">2024-11-22T12:53:26Z</dcterms:created>
  <dcterms:modified xsi:type="dcterms:W3CDTF">2024-11-22T12:53:26Z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2024-10-23T00:00:00Z</vt:filetime>
  </property>
  <property fmtid="{D5CDD505-2E9C-101B-9397-08002B2CF9AE}" pid="3" name="Creator">
    <vt:lpwstr>Acrobat PDFMaker 24 voor Word</vt:lpwstr>
  </property>
  <property fmtid="{D5CDD505-2E9C-101B-9397-08002B2CF9AE}" pid="4" name="LastSaved">
    <vt:filetime>2024-11-22T00:00:00Z</vt:filetime>
  </property>
  <property fmtid="{D5CDD505-2E9C-101B-9397-08002B2CF9AE}" pid="5" name="Producer">
    <vt:lpwstr>Adobe PDF Library 24.3.144</vt:lpwstr>
  </property>
  <property fmtid="{D5CDD505-2E9C-101B-9397-08002B2CF9AE}" pid="6" name="SourceModified">
    <vt:lpwstr/>
  </property>
</Properties>
</file>