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3511" w14:textId="77777777" w:rsidR="008306F2" w:rsidRDefault="008306F2" w:rsidP="005936DA">
      <w:pPr>
        <w:jc w:val="center"/>
        <w:rPr>
          <w:rFonts w:ascii="Arial" w:hAnsi="Arial"/>
          <w:sz w:val="20"/>
          <w:lang w:val="nl-NL"/>
        </w:rPr>
      </w:pPr>
    </w:p>
    <w:p w14:paraId="437A93EA" w14:textId="1925B9BD" w:rsidR="0023021E" w:rsidRDefault="00BD4A59" w:rsidP="005936DA">
      <w:pPr>
        <w:jc w:val="center"/>
        <w:rPr>
          <w:rFonts w:ascii="Arial" w:hAnsi="Arial"/>
          <w:sz w:val="20"/>
          <w:lang w:val="nl-NL"/>
        </w:rPr>
      </w:pPr>
      <w:r>
        <w:rPr>
          <w:rFonts w:ascii="Arial" w:hAnsi="Arial"/>
          <w:sz w:val="20"/>
          <w:lang w:val="nl-NL"/>
        </w:rPr>
        <w:tab/>
      </w:r>
    </w:p>
    <w:p w14:paraId="3D7D95DE" w14:textId="77777777" w:rsidR="0023021E" w:rsidRDefault="0023021E" w:rsidP="005936DA">
      <w:pPr>
        <w:jc w:val="center"/>
        <w:rPr>
          <w:rFonts w:ascii="Arial" w:hAnsi="Arial"/>
          <w:sz w:val="20"/>
          <w:lang w:val="nl-NL"/>
        </w:rPr>
      </w:pPr>
    </w:p>
    <w:p w14:paraId="7E53E00B" w14:textId="77777777" w:rsidR="0023021E" w:rsidRDefault="0023021E" w:rsidP="005936DA">
      <w:pPr>
        <w:jc w:val="center"/>
        <w:rPr>
          <w:rFonts w:ascii="Arial" w:hAnsi="Arial"/>
          <w:sz w:val="20"/>
          <w:lang w:val="nl-NL"/>
        </w:rPr>
      </w:pPr>
    </w:p>
    <w:p w14:paraId="565CFA42" w14:textId="77777777" w:rsidR="0023021E" w:rsidRDefault="0023021E" w:rsidP="005936DA">
      <w:pPr>
        <w:jc w:val="center"/>
        <w:rPr>
          <w:rFonts w:ascii="Arial" w:hAnsi="Arial"/>
          <w:sz w:val="20"/>
          <w:lang w:val="nl-NL"/>
        </w:rPr>
      </w:pPr>
    </w:p>
    <w:p w14:paraId="3199F604" w14:textId="43D4A05C" w:rsidR="005936DA" w:rsidRPr="00006792" w:rsidRDefault="005936DA" w:rsidP="005936DA">
      <w:pPr>
        <w:jc w:val="center"/>
        <w:rPr>
          <w:rFonts w:ascii="Arial" w:hAnsi="Arial" w:cs="Arial"/>
          <w:b/>
          <w:sz w:val="32"/>
          <w:lang w:val="nl-NL"/>
        </w:rPr>
      </w:pPr>
      <w:r w:rsidRPr="00006792">
        <w:rPr>
          <w:rFonts w:ascii="Arial" w:hAnsi="Arial" w:cs="Arial"/>
          <w:b/>
          <w:sz w:val="32"/>
          <w:lang w:val="nl-NL"/>
        </w:rPr>
        <w:t>GEHEIMHOUDINGSOVEREENKOMST</w:t>
      </w:r>
      <w:r w:rsidR="005B4174" w:rsidRPr="00006792">
        <w:rPr>
          <w:rFonts w:ascii="Arial" w:hAnsi="Arial" w:cs="Arial"/>
          <w:b/>
          <w:sz w:val="32"/>
          <w:lang w:val="nl-NL"/>
        </w:rPr>
        <w:t xml:space="preserve"> </w:t>
      </w:r>
      <w:r w:rsidRPr="00006792">
        <w:rPr>
          <w:rFonts w:ascii="Arial" w:hAnsi="Arial" w:cs="Arial"/>
          <w:b/>
          <w:sz w:val="32"/>
          <w:lang w:val="nl-NL"/>
        </w:rPr>
        <w:t>(NDA</w:t>
      </w:r>
      <w:r w:rsidR="00176E8B" w:rsidRPr="00006792">
        <w:rPr>
          <w:rFonts w:ascii="Arial" w:hAnsi="Arial" w:cs="Arial"/>
          <w:b/>
          <w:sz w:val="32"/>
          <w:lang w:val="nl-NL"/>
        </w:rPr>
        <w:t>)</w:t>
      </w:r>
    </w:p>
    <w:p w14:paraId="7A7FC394" w14:textId="3FDE6D6A" w:rsidR="005936DA" w:rsidRDefault="005936DA" w:rsidP="005936DA">
      <w:pPr>
        <w:jc w:val="center"/>
        <w:rPr>
          <w:rFonts w:ascii="Arial" w:hAnsi="Arial" w:cs="Arial"/>
          <w:b/>
          <w:sz w:val="32"/>
          <w:lang w:val="nl-NL"/>
        </w:rPr>
      </w:pPr>
      <w:r w:rsidRPr="00006792">
        <w:rPr>
          <w:rFonts w:ascii="Arial" w:hAnsi="Arial" w:cs="Arial"/>
          <w:b/>
          <w:sz w:val="32"/>
          <w:lang w:val="nl-NL"/>
        </w:rPr>
        <w:br/>
      </w:r>
      <w:r w:rsidR="00AA4CAB">
        <w:rPr>
          <w:rFonts w:ascii="Arial" w:hAnsi="Arial" w:cs="Arial"/>
          <w:b/>
          <w:sz w:val="32"/>
          <w:lang w:val="nl-NL"/>
        </w:rPr>
        <w:t>Security Operations Center</w:t>
      </w:r>
      <w:r w:rsidRPr="00C352B4">
        <w:rPr>
          <w:rFonts w:ascii="Arial" w:hAnsi="Arial" w:cs="Arial"/>
          <w:b/>
          <w:sz w:val="32"/>
          <w:lang w:val="nl-NL"/>
        </w:rPr>
        <w:br/>
      </w:r>
    </w:p>
    <w:p w14:paraId="51E42FEA" w14:textId="227EAE52" w:rsidR="00E44BFF" w:rsidRPr="00C352B4" w:rsidRDefault="00E44BFF" w:rsidP="005936DA">
      <w:pPr>
        <w:jc w:val="center"/>
        <w:rPr>
          <w:rFonts w:ascii="Arial" w:hAnsi="Arial" w:cs="Arial"/>
          <w:b/>
          <w:sz w:val="32"/>
          <w:lang w:val="nl-NL"/>
        </w:rPr>
      </w:pPr>
      <w:r>
        <w:rPr>
          <w:rFonts w:ascii="Arial" w:hAnsi="Arial" w:cs="Arial"/>
          <w:b/>
          <w:sz w:val="32"/>
          <w:lang w:val="nl-NL"/>
        </w:rPr>
        <w:t>TN502176</w:t>
      </w:r>
    </w:p>
    <w:p w14:paraId="127EF396" w14:textId="77777777" w:rsidR="005936DA" w:rsidRPr="00C352B4" w:rsidRDefault="005936DA" w:rsidP="005936DA">
      <w:pPr>
        <w:ind w:left="2836" w:firstLine="709"/>
        <w:rPr>
          <w:rFonts w:ascii="Arial" w:hAnsi="Arial" w:cs="Arial"/>
          <w:b/>
          <w:sz w:val="32"/>
          <w:lang w:val="nl-NL"/>
        </w:rPr>
      </w:pPr>
    </w:p>
    <w:p w14:paraId="2B538DD9" w14:textId="77777777" w:rsidR="005936DA" w:rsidRPr="00C352B4" w:rsidRDefault="005936DA" w:rsidP="005936DA">
      <w:pPr>
        <w:jc w:val="center"/>
        <w:rPr>
          <w:rFonts w:ascii="Arial" w:hAnsi="Arial" w:cs="Arial"/>
          <w:b/>
          <w:sz w:val="32"/>
          <w:lang w:val="nl-NL"/>
        </w:rPr>
      </w:pPr>
      <w:r w:rsidRPr="00C352B4">
        <w:rPr>
          <w:rFonts w:ascii="Arial" w:hAnsi="Arial" w:cs="Arial"/>
          <w:b/>
          <w:sz w:val="32"/>
          <w:lang w:val="nl-NL"/>
        </w:rPr>
        <w:t>tussen</w:t>
      </w:r>
    </w:p>
    <w:p w14:paraId="3F7574D4" w14:textId="77777777" w:rsidR="005936DA" w:rsidRPr="00006792" w:rsidRDefault="005936DA" w:rsidP="005936DA">
      <w:pPr>
        <w:jc w:val="center"/>
        <w:rPr>
          <w:rFonts w:ascii="Arial" w:hAnsi="Arial" w:cs="Arial"/>
          <w:b/>
          <w:sz w:val="32"/>
        </w:rPr>
      </w:pPr>
      <w:r w:rsidRPr="00006792">
        <w:rPr>
          <w:rFonts w:ascii="Arial" w:hAnsi="Arial" w:cs="Arial"/>
          <w:noProof/>
        </w:rPr>
        <w:drawing>
          <wp:inline distT="0" distB="0" distL="0" distR="0" wp14:anchorId="2322F63C" wp14:editId="0F4D33D7">
            <wp:extent cx="1924493" cy="627321"/>
            <wp:effectExtent l="0" t="0" r="0" b="0"/>
            <wp:docPr id="3" name="Afbeelding 3"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RR000 100% FC"/>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03" t="25564" b="30072"/>
                    <a:stretch/>
                  </pic:blipFill>
                  <pic:spPr bwMode="auto">
                    <a:xfrm>
                      <a:off x="0" y="0"/>
                      <a:ext cx="1931570" cy="629628"/>
                    </a:xfrm>
                    <a:prstGeom prst="rect">
                      <a:avLst/>
                    </a:prstGeom>
                    <a:noFill/>
                    <a:ln>
                      <a:noFill/>
                    </a:ln>
                    <a:extLst>
                      <a:ext uri="{53640926-AAD7-44D8-BBD7-CCE9431645EC}">
                        <a14:shadowObscured xmlns:a14="http://schemas.microsoft.com/office/drawing/2010/main"/>
                      </a:ext>
                    </a:extLst>
                  </pic:spPr>
                </pic:pic>
              </a:graphicData>
            </a:graphic>
          </wp:inline>
        </w:drawing>
      </w:r>
    </w:p>
    <w:p w14:paraId="180FCF4C" w14:textId="77777777" w:rsidR="005936DA" w:rsidRPr="00006792" w:rsidRDefault="005936DA" w:rsidP="005936DA">
      <w:pPr>
        <w:jc w:val="center"/>
        <w:rPr>
          <w:rFonts w:ascii="Arial" w:hAnsi="Arial" w:cs="Arial"/>
          <w:b/>
          <w:sz w:val="32"/>
          <w:lang w:val="nl-NL"/>
        </w:rPr>
      </w:pPr>
      <w:r w:rsidRPr="00006792">
        <w:rPr>
          <w:rFonts w:ascii="Arial" w:hAnsi="Arial" w:cs="Arial"/>
          <w:b/>
          <w:sz w:val="32"/>
          <w:lang w:val="nl-NL"/>
        </w:rPr>
        <w:t>en</w:t>
      </w:r>
    </w:p>
    <w:p w14:paraId="319047C3" w14:textId="77777777" w:rsidR="005936DA" w:rsidRPr="00006792" w:rsidRDefault="005936DA" w:rsidP="005936DA">
      <w:pPr>
        <w:jc w:val="center"/>
        <w:rPr>
          <w:rFonts w:ascii="Arial" w:hAnsi="Arial" w:cs="Arial"/>
          <w:b/>
          <w:sz w:val="32"/>
          <w:lang w:val="nl-NL"/>
        </w:rPr>
      </w:pPr>
    </w:p>
    <w:p w14:paraId="071DE3AD" w14:textId="1EF9AA03" w:rsidR="005936DA" w:rsidRPr="00006792" w:rsidRDefault="00BC633D" w:rsidP="005936DA">
      <w:pPr>
        <w:jc w:val="center"/>
        <w:rPr>
          <w:rFonts w:ascii="Arial" w:hAnsi="Arial" w:cs="Arial"/>
          <w:b/>
          <w:iCs/>
          <w:sz w:val="32"/>
          <w:lang w:val="nl"/>
        </w:rPr>
      </w:pPr>
      <w:r>
        <w:rPr>
          <w:rFonts w:ascii="Arial" w:hAnsi="Arial" w:cs="Arial"/>
          <w:b/>
          <w:iCs/>
          <w:sz w:val="32"/>
          <w:lang w:val="nl"/>
        </w:rPr>
        <w:t>[</w:t>
      </w:r>
      <w:r w:rsidRPr="00BC633D">
        <w:rPr>
          <w:rFonts w:ascii="Arial" w:hAnsi="Arial" w:cs="Arial"/>
          <w:b/>
          <w:iCs/>
          <w:sz w:val="32"/>
          <w:highlight w:val="yellow"/>
          <w:lang w:val="nl"/>
        </w:rPr>
        <w:t>…</w:t>
      </w:r>
      <w:r>
        <w:rPr>
          <w:rFonts w:ascii="Arial" w:hAnsi="Arial" w:cs="Arial"/>
          <w:b/>
          <w:iCs/>
          <w:sz w:val="32"/>
          <w:lang w:val="nl"/>
        </w:rPr>
        <w:t>]</w:t>
      </w:r>
    </w:p>
    <w:p w14:paraId="20B4238A" w14:textId="77777777" w:rsidR="005936DA" w:rsidRPr="00006792" w:rsidRDefault="005936DA" w:rsidP="005936DA">
      <w:pPr>
        <w:jc w:val="center"/>
        <w:rPr>
          <w:rFonts w:ascii="Arial" w:hAnsi="Arial" w:cs="Arial"/>
          <w:b/>
          <w:sz w:val="32"/>
          <w:lang w:val="nl"/>
        </w:rPr>
      </w:pPr>
    </w:p>
    <w:p w14:paraId="39C427BF" w14:textId="77777777" w:rsidR="005936DA" w:rsidRPr="00006792" w:rsidRDefault="005936DA" w:rsidP="005936DA">
      <w:pPr>
        <w:jc w:val="center"/>
        <w:rPr>
          <w:rFonts w:ascii="Arial" w:hAnsi="Arial" w:cs="Arial"/>
          <w:b/>
          <w:sz w:val="32"/>
          <w:lang w:val="nl"/>
        </w:rPr>
      </w:pPr>
    </w:p>
    <w:p w14:paraId="35359039" w14:textId="77777777" w:rsidR="005936DA" w:rsidRPr="00006792" w:rsidRDefault="005936DA" w:rsidP="005936DA">
      <w:pPr>
        <w:jc w:val="center"/>
        <w:rPr>
          <w:rFonts w:ascii="Arial" w:hAnsi="Arial" w:cs="Arial"/>
          <w:b/>
          <w:sz w:val="32"/>
          <w:lang w:val="nl"/>
        </w:rPr>
      </w:pPr>
    </w:p>
    <w:p w14:paraId="62EA9945" w14:textId="77777777" w:rsidR="005936DA" w:rsidRPr="00006792" w:rsidRDefault="005936DA" w:rsidP="005936DA">
      <w:pPr>
        <w:jc w:val="center"/>
        <w:rPr>
          <w:rFonts w:ascii="Arial" w:hAnsi="Arial" w:cs="Arial"/>
          <w:b/>
          <w:sz w:val="32"/>
          <w:lang w:val="nl"/>
        </w:rPr>
      </w:pPr>
    </w:p>
    <w:p w14:paraId="5D06DF9B" w14:textId="6DC43BE9" w:rsidR="005936DA" w:rsidRPr="00006792" w:rsidRDefault="005936DA" w:rsidP="005936DA">
      <w:pPr>
        <w:jc w:val="center"/>
        <w:rPr>
          <w:rFonts w:ascii="Arial" w:hAnsi="Arial" w:cs="Arial"/>
          <w:b/>
          <w:sz w:val="32"/>
          <w:lang w:val="nl-NL"/>
        </w:rPr>
      </w:pPr>
      <w:r w:rsidRPr="00006792">
        <w:rPr>
          <w:rFonts w:ascii="Arial" w:hAnsi="Arial" w:cs="Arial"/>
          <w:b/>
          <w:sz w:val="32"/>
          <w:lang w:val="nl-NL"/>
        </w:rPr>
        <w:t xml:space="preserve">Kenmerk: </w:t>
      </w:r>
      <w:r w:rsidR="00467A79" w:rsidRPr="00EE7EF9">
        <w:rPr>
          <w:rFonts w:ascii="Arial" w:hAnsi="Arial" w:cs="Arial"/>
          <w:b/>
          <w:sz w:val="32"/>
          <w:highlight w:val="yellow"/>
          <w:lang w:val="nl-NL"/>
        </w:rPr>
        <w:t>[…]</w:t>
      </w:r>
    </w:p>
    <w:p w14:paraId="6BBD1A98" w14:textId="77777777" w:rsidR="005936DA" w:rsidRPr="00006792" w:rsidRDefault="005936DA" w:rsidP="005936DA">
      <w:pPr>
        <w:jc w:val="center"/>
        <w:rPr>
          <w:rFonts w:ascii="Arial" w:hAnsi="Arial" w:cs="Arial"/>
          <w:b/>
          <w:sz w:val="32"/>
          <w:lang w:val="nl-NL"/>
        </w:rPr>
      </w:pPr>
    </w:p>
    <w:p w14:paraId="50B21887" w14:textId="77777777" w:rsidR="005936DA" w:rsidRPr="0023021E" w:rsidRDefault="005936DA" w:rsidP="005936DA">
      <w:pPr>
        <w:jc w:val="center"/>
        <w:rPr>
          <w:rFonts w:ascii="Verdana" w:hAnsi="Verdana" w:cs="Arial"/>
          <w:b/>
          <w:sz w:val="32"/>
          <w:lang w:val="nl-NL"/>
        </w:rPr>
      </w:pPr>
    </w:p>
    <w:p w14:paraId="5B63CEAE" w14:textId="77777777" w:rsidR="005936DA" w:rsidRPr="0023021E" w:rsidRDefault="005936DA" w:rsidP="005936DA">
      <w:pPr>
        <w:jc w:val="center"/>
        <w:rPr>
          <w:rFonts w:ascii="Verdana" w:hAnsi="Verdana" w:cs="Arial"/>
          <w:b/>
          <w:sz w:val="32"/>
          <w:lang w:val="nl-NL"/>
        </w:rPr>
      </w:pPr>
    </w:p>
    <w:p w14:paraId="1EFCC8AC" w14:textId="77777777" w:rsidR="005936DA" w:rsidRPr="0023021E" w:rsidRDefault="005936DA" w:rsidP="005936DA">
      <w:pPr>
        <w:jc w:val="center"/>
        <w:rPr>
          <w:rFonts w:ascii="Verdana" w:hAnsi="Verdana" w:cs="Arial"/>
          <w:b/>
          <w:sz w:val="32"/>
          <w:lang w:val="nl-NL"/>
        </w:rPr>
      </w:pPr>
    </w:p>
    <w:p w14:paraId="62AB31B1" w14:textId="77777777" w:rsidR="005936DA" w:rsidRPr="005936DA" w:rsidRDefault="005936DA" w:rsidP="005936DA">
      <w:pPr>
        <w:jc w:val="center"/>
        <w:rPr>
          <w:rFonts w:cs="Arial"/>
          <w:b/>
          <w:sz w:val="32"/>
          <w:lang w:val="nl-NL"/>
        </w:rPr>
      </w:pPr>
    </w:p>
    <w:p w14:paraId="5C9E50E1" w14:textId="77777777" w:rsidR="005936DA" w:rsidRPr="005936DA" w:rsidRDefault="005936DA" w:rsidP="005936DA">
      <w:pPr>
        <w:jc w:val="center"/>
        <w:rPr>
          <w:rFonts w:cs="Arial"/>
          <w:b/>
          <w:sz w:val="32"/>
          <w:lang w:val="nl-NL"/>
        </w:rPr>
      </w:pPr>
    </w:p>
    <w:p w14:paraId="4091B210" w14:textId="77777777" w:rsidR="005936DA" w:rsidRDefault="005936DA" w:rsidP="005936DA">
      <w:pPr>
        <w:jc w:val="center"/>
        <w:rPr>
          <w:rFonts w:cs="Arial"/>
          <w:b/>
          <w:sz w:val="32"/>
          <w:lang w:val="nl-NL"/>
        </w:rPr>
      </w:pPr>
    </w:p>
    <w:p w14:paraId="4E8D39E3" w14:textId="77777777" w:rsidR="0023021E" w:rsidRDefault="0023021E" w:rsidP="005936DA">
      <w:pPr>
        <w:jc w:val="center"/>
        <w:rPr>
          <w:rFonts w:cs="Arial"/>
          <w:b/>
          <w:sz w:val="32"/>
          <w:lang w:val="nl-NL"/>
        </w:rPr>
      </w:pPr>
    </w:p>
    <w:p w14:paraId="67D8DFB2" w14:textId="77777777" w:rsidR="0023021E" w:rsidRDefault="0023021E" w:rsidP="005936DA">
      <w:pPr>
        <w:jc w:val="center"/>
        <w:rPr>
          <w:rFonts w:cs="Arial"/>
          <w:b/>
          <w:sz w:val="32"/>
          <w:lang w:val="nl-NL"/>
        </w:rPr>
      </w:pPr>
    </w:p>
    <w:p w14:paraId="5EBF9AB9" w14:textId="77777777" w:rsidR="0023021E" w:rsidRDefault="0023021E" w:rsidP="005936DA">
      <w:pPr>
        <w:jc w:val="center"/>
        <w:rPr>
          <w:rFonts w:cs="Arial"/>
          <w:b/>
          <w:sz w:val="32"/>
          <w:lang w:val="nl-NL"/>
        </w:rPr>
      </w:pPr>
    </w:p>
    <w:p w14:paraId="3DE26D7B" w14:textId="77777777" w:rsidR="0023021E" w:rsidRDefault="0023021E" w:rsidP="005936DA">
      <w:pPr>
        <w:jc w:val="center"/>
        <w:rPr>
          <w:rFonts w:cs="Arial"/>
          <w:b/>
          <w:sz w:val="32"/>
          <w:lang w:val="nl-NL"/>
        </w:rPr>
      </w:pPr>
    </w:p>
    <w:p w14:paraId="2CB9B703" w14:textId="77777777" w:rsidR="0023021E" w:rsidRDefault="0023021E" w:rsidP="005936DA">
      <w:pPr>
        <w:jc w:val="center"/>
        <w:rPr>
          <w:rFonts w:cs="Arial"/>
          <w:b/>
          <w:sz w:val="32"/>
          <w:lang w:val="nl-NL"/>
        </w:rPr>
      </w:pPr>
    </w:p>
    <w:p w14:paraId="274AB466" w14:textId="77777777" w:rsidR="0023021E" w:rsidRDefault="0023021E" w:rsidP="005936DA">
      <w:pPr>
        <w:jc w:val="center"/>
        <w:rPr>
          <w:rFonts w:cs="Arial"/>
          <w:b/>
          <w:sz w:val="32"/>
          <w:lang w:val="nl-NL"/>
        </w:rPr>
      </w:pPr>
    </w:p>
    <w:p w14:paraId="6B9D6C47" w14:textId="77777777" w:rsidR="0023021E" w:rsidRDefault="0023021E" w:rsidP="005936DA">
      <w:pPr>
        <w:jc w:val="center"/>
        <w:rPr>
          <w:rFonts w:cs="Arial"/>
          <w:b/>
          <w:sz w:val="32"/>
          <w:lang w:val="nl-NL"/>
        </w:rPr>
      </w:pPr>
    </w:p>
    <w:p w14:paraId="3EF81AE7" w14:textId="77777777" w:rsidR="0023021E" w:rsidRDefault="0023021E" w:rsidP="005936DA">
      <w:pPr>
        <w:jc w:val="center"/>
        <w:rPr>
          <w:rFonts w:cs="Arial"/>
          <w:b/>
          <w:sz w:val="32"/>
          <w:lang w:val="nl-NL"/>
        </w:rPr>
      </w:pPr>
    </w:p>
    <w:p w14:paraId="0969A525" w14:textId="28AEA6C1" w:rsidR="00E44BFF" w:rsidRDefault="00E44BFF">
      <w:pPr>
        <w:widowControl/>
        <w:rPr>
          <w:rFonts w:ascii="Arial" w:hAnsi="Arial" w:cs="Arial"/>
          <w:b/>
          <w:sz w:val="20"/>
          <w:lang w:val="nl-NL"/>
        </w:rPr>
      </w:pPr>
      <w:r>
        <w:rPr>
          <w:rFonts w:ascii="Arial" w:hAnsi="Arial" w:cs="Arial"/>
          <w:b/>
          <w:sz w:val="20"/>
          <w:lang w:val="nl-NL"/>
        </w:rPr>
        <w:br w:type="page"/>
      </w:r>
    </w:p>
    <w:p w14:paraId="4265AE06" w14:textId="77777777" w:rsidR="005936DA" w:rsidRPr="00E85B5C" w:rsidRDefault="005936DA" w:rsidP="005936DA">
      <w:pPr>
        <w:rPr>
          <w:rFonts w:ascii="Arial" w:hAnsi="Arial" w:cs="Arial"/>
          <w:b/>
          <w:sz w:val="20"/>
          <w:lang w:val="nl-NL"/>
        </w:rPr>
      </w:pPr>
      <w:r w:rsidRPr="00E85B5C">
        <w:rPr>
          <w:rFonts w:ascii="Arial" w:hAnsi="Arial" w:cs="Arial"/>
          <w:b/>
          <w:sz w:val="20"/>
          <w:lang w:val="nl-NL"/>
        </w:rPr>
        <w:lastRenderedPageBreak/>
        <w:t>DE ONDERGETEKENDEN:</w:t>
      </w:r>
    </w:p>
    <w:p w14:paraId="51D1F019" w14:textId="77777777" w:rsidR="005936DA" w:rsidRPr="00E85B5C" w:rsidRDefault="005936DA" w:rsidP="005936DA">
      <w:pPr>
        <w:rPr>
          <w:rFonts w:ascii="Arial" w:hAnsi="Arial" w:cs="Arial"/>
          <w:sz w:val="20"/>
          <w:lang w:val="nl-NL"/>
        </w:rPr>
      </w:pPr>
    </w:p>
    <w:p w14:paraId="7DF4D9B4" w14:textId="5DD668D3" w:rsidR="005936DA" w:rsidRPr="00F81590" w:rsidRDefault="005936DA" w:rsidP="005936DA">
      <w:pPr>
        <w:rPr>
          <w:rFonts w:ascii="Arial" w:hAnsi="Arial" w:cs="Arial"/>
          <w:sz w:val="20"/>
          <w:lang w:val="nl-NL"/>
        </w:rPr>
      </w:pPr>
      <w:r w:rsidRPr="00E85B5C">
        <w:rPr>
          <w:rFonts w:ascii="Arial" w:hAnsi="Arial" w:cs="Arial"/>
          <w:sz w:val="20"/>
          <w:lang w:val="nl-NL"/>
        </w:rPr>
        <w:t xml:space="preserve">1. De besloten vennootschap met beperkte aansprakelijkheid </w:t>
      </w:r>
      <w:r w:rsidRPr="00E85B5C">
        <w:rPr>
          <w:rFonts w:ascii="Arial" w:hAnsi="Arial" w:cs="Arial"/>
          <w:b/>
          <w:bCs/>
          <w:sz w:val="20"/>
          <w:u w:val="single"/>
          <w:lang w:val="nl-NL"/>
        </w:rPr>
        <w:t>PRORAIL BV</w:t>
      </w:r>
      <w:r w:rsidRPr="00E85B5C">
        <w:rPr>
          <w:rFonts w:ascii="Arial" w:hAnsi="Arial" w:cs="Arial"/>
          <w:sz w:val="20"/>
          <w:lang w:val="nl-NL"/>
        </w:rPr>
        <w:t>, statutair gevestigd te Utrecht, ingeschreven in het Handelsregister onder nummer 30124359, kantoorhoudende aan het Moreelsepark 3 in Utrecht, te dezen vertegenwoordigd door</w:t>
      </w:r>
      <w:r w:rsidR="00331452">
        <w:rPr>
          <w:rFonts w:ascii="Arial" w:hAnsi="Arial" w:cs="Arial"/>
          <w:sz w:val="20"/>
          <w:lang w:val="nl-NL"/>
        </w:rPr>
        <w:t xml:space="preserve"> </w:t>
      </w:r>
      <w:r w:rsidR="00331452" w:rsidRPr="00331452">
        <w:rPr>
          <w:rFonts w:ascii="Arial" w:hAnsi="Arial" w:cs="Arial"/>
          <w:sz w:val="20"/>
          <w:lang w:val="nl-NL"/>
        </w:rPr>
        <w:t>[</w:t>
      </w:r>
      <w:r w:rsidR="00E44BFF">
        <w:rPr>
          <w:rFonts w:ascii="Arial" w:hAnsi="Arial" w:cs="Arial"/>
          <w:sz w:val="20"/>
          <w:lang w:val="nl-NL"/>
        </w:rPr>
        <w:t>afdelingsmanager Operations]</w:t>
      </w:r>
    </w:p>
    <w:p w14:paraId="3550BA70" w14:textId="566AC290" w:rsidR="005936DA" w:rsidRPr="00F81590" w:rsidRDefault="005936DA" w:rsidP="005936DA">
      <w:pPr>
        <w:rPr>
          <w:rFonts w:ascii="Arial" w:hAnsi="Arial" w:cs="Arial"/>
          <w:sz w:val="20"/>
          <w:lang w:val="nl-NL"/>
        </w:rPr>
      </w:pPr>
      <w:r w:rsidRPr="00F81590">
        <w:rPr>
          <w:rFonts w:ascii="Arial" w:hAnsi="Arial" w:cs="Arial"/>
          <w:sz w:val="20"/>
          <w:lang w:val="nl-NL"/>
        </w:rPr>
        <w:t xml:space="preserve">hierna te noemen: </w:t>
      </w:r>
      <w:r w:rsidR="00D95707">
        <w:rPr>
          <w:rFonts w:ascii="Arial" w:hAnsi="Arial" w:cs="Arial"/>
          <w:b/>
          <w:bCs/>
          <w:sz w:val="20"/>
          <w:lang w:val="nl-NL"/>
        </w:rPr>
        <w:t>ProRail</w:t>
      </w:r>
      <w:r w:rsidRPr="00F81590">
        <w:rPr>
          <w:rFonts w:ascii="Arial" w:hAnsi="Arial" w:cs="Arial"/>
          <w:sz w:val="20"/>
          <w:lang w:val="nl-NL"/>
        </w:rPr>
        <w:t>,</w:t>
      </w:r>
    </w:p>
    <w:p w14:paraId="750D31D4" w14:textId="77777777" w:rsidR="005936DA" w:rsidRPr="00F81590" w:rsidRDefault="005936DA" w:rsidP="005936DA">
      <w:pPr>
        <w:rPr>
          <w:rFonts w:ascii="Arial" w:hAnsi="Arial" w:cs="Arial"/>
          <w:sz w:val="20"/>
          <w:lang w:val="nl-NL"/>
        </w:rPr>
      </w:pPr>
    </w:p>
    <w:p w14:paraId="163D7560" w14:textId="77777777" w:rsidR="005936DA" w:rsidRPr="00F81590" w:rsidRDefault="005936DA" w:rsidP="005936DA">
      <w:pPr>
        <w:rPr>
          <w:rFonts w:ascii="Arial" w:hAnsi="Arial" w:cs="Arial"/>
          <w:sz w:val="20"/>
          <w:lang w:val="nl-NL"/>
        </w:rPr>
      </w:pPr>
      <w:r w:rsidRPr="00F81590">
        <w:rPr>
          <w:rFonts w:ascii="Arial" w:hAnsi="Arial" w:cs="Arial"/>
          <w:sz w:val="20"/>
          <w:lang w:val="nl-NL"/>
        </w:rPr>
        <w:t>en</w:t>
      </w:r>
    </w:p>
    <w:p w14:paraId="4ECC91F5" w14:textId="77777777" w:rsidR="005936DA" w:rsidRPr="00F81590" w:rsidRDefault="005936DA" w:rsidP="005936DA">
      <w:pPr>
        <w:rPr>
          <w:rFonts w:ascii="Arial" w:hAnsi="Arial" w:cs="Arial"/>
          <w:sz w:val="20"/>
          <w:lang w:val="nl-NL"/>
        </w:rPr>
      </w:pPr>
    </w:p>
    <w:p w14:paraId="190832AE" w14:textId="4ABF99A4" w:rsidR="005936DA" w:rsidRPr="00BB0F2C" w:rsidRDefault="005936DA" w:rsidP="005936DA">
      <w:pPr>
        <w:rPr>
          <w:rFonts w:ascii="Arial" w:hAnsi="Arial" w:cs="Arial"/>
          <w:sz w:val="20"/>
          <w:lang w:val="nl-NL"/>
        </w:rPr>
      </w:pPr>
      <w:r w:rsidRPr="00F81590">
        <w:rPr>
          <w:rFonts w:ascii="Arial" w:hAnsi="Arial" w:cs="Arial"/>
          <w:sz w:val="20"/>
          <w:lang w:val="nl-NL"/>
        </w:rPr>
        <w:t>2</w:t>
      </w:r>
      <w:bookmarkStart w:id="0" w:name="_Hlk184113054"/>
      <w:r w:rsidRPr="00F81590">
        <w:rPr>
          <w:rFonts w:ascii="Arial" w:hAnsi="Arial" w:cs="Arial"/>
          <w:sz w:val="20"/>
          <w:lang w:val="nl-NL"/>
        </w:rPr>
        <w:t>. [</w:t>
      </w:r>
      <w:r w:rsidRPr="0094200C">
        <w:rPr>
          <w:rFonts w:ascii="Arial" w:hAnsi="Arial" w:cs="Arial"/>
          <w:sz w:val="20"/>
          <w:highlight w:val="yellow"/>
          <w:lang w:val="nl-NL"/>
        </w:rPr>
        <w:t>volledige naam en rechtsvorm contractant</w:t>
      </w:r>
      <w:r w:rsidR="0094200C">
        <w:rPr>
          <w:rFonts w:ascii="Arial" w:hAnsi="Arial" w:cs="Arial"/>
          <w:sz w:val="20"/>
          <w:lang w:val="nl-NL"/>
        </w:rPr>
        <w:t>]</w:t>
      </w:r>
      <w:r w:rsidRPr="00BB0F2C">
        <w:rPr>
          <w:rFonts w:ascii="Arial" w:hAnsi="Arial" w:cs="Arial"/>
          <w:sz w:val="20"/>
          <w:lang w:val="nl-NL"/>
        </w:rPr>
        <w:t>, (statutair) gevestigd te [</w:t>
      </w:r>
      <w:r w:rsidRPr="00190393">
        <w:rPr>
          <w:rFonts w:ascii="Arial" w:hAnsi="Arial" w:cs="Arial"/>
          <w:sz w:val="20"/>
          <w:highlight w:val="yellow"/>
          <w:lang w:val="nl-NL"/>
        </w:rPr>
        <w:t>plaats</w:t>
      </w:r>
      <w:r w:rsidRPr="00BB0F2C">
        <w:rPr>
          <w:rFonts w:ascii="Arial" w:hAnsi="Arial" w:cs="Arial"/>
          <w:sz w:val="20"/>
          <w:lang w:val="nl-NL"/>
        </w:rPr>
        <w:t>], ingeschreven in het Handelsregister onder nummer [</w:t>
      </w:r>
      <w:r w:rsidRPr="00190393">
        <w:rPr>
          <w:rFonts w:ascii="Arial" w:hAnsi="Arial" w:cs="Arial"/>
          <w:sz w:val="20"/>
          <w:highlight w:val="yellow"/>
          <w:lang w:val="nl-NL"/>
        </w:rPr>
        <w:t>nummer</w:t>
      </w:r>
      <w:r w:rsidRPr="00BB0F2C">
        <w:rPr>
          <w:rFonts w:ascii="Arial" w:hAnsi="Arial" w:cs="Arial"/>
          <w:sz w:val="20"/>
          <w:lang w:val="nl-NL"/>
        </w:rPr>
        <w:t>], kantoorhoudende te [</w:t>
      </w:r>
      <w:r w:rsidRPr="00190393">
        <w:rPr>
          <w:rFonts w:ascii="Arial" w:hAnsi="Arial" w:cs="Arial"/>
          <w:sz w:val="20"/>
          <w:highlight w:val="yellow"/>
          <w:lang w:val="nl-NL"/>
        </w:rPr>
        <w:t>adres/plaats</w:t>
      </w:r>
      <w:r w:rsidRPr="00BB0F2C">
        <w:rPr>
          <w:rFonts w:ascii="Arial" w:hAnsi="Arial" w:cs="Arial"/>
          <w:sz w:val="20"/>
          <w:lang w:val="nl-NL"/>
        </w:rPr>
        <w:t xml:space="preserve">] te dezen vertegenwoordigd door </w:t>
      </w:r>
      <w:bookmarkStart w:id="1" w:name="_Hlk178270734"/>
      <w:r w:rsidRPr="00BB0F2C">
        <w:rPr>
          <w:rFonts w:ascii="Arial" w:hAnsi="Arial" w:cs="Arial"/>
          <w:sz w:val="20"/>
          <w:lang w:val="nl-NL"/>
        </w:rPr>
        <w:t>[</w:t>
      </w:r>
      <w:r w:rsidRPr="00F81590">
        <w:rPr>
          <w:rFonts w:ascii="Arial" w:hAnsi="Arial" w:cs="Arial"/>
          <w:sz w:val="20"/>
          <w:highlight w:val="yellow"/>
          <w:lang w:val="nl-NL"/>
        </w:rPr>
        <w:t>functie</w:t>
      </w:r>
      <w:r w:rsidRPr="00BB0F2C">
        <w:rPr>
          <w:rFonts w:ascii="Arial" w:hAnsi="Arial" w:cs="Arial"/>
          <w:sz w:val="20"/>
          <w:lang w:val="nl-NL"/>
        </w:rPr>
        <w:t>] [</w:t>
      </w:r>
      <w:r w:rsidRPr="00F81590">
        <w:rPr>
          <w:rFonts w:ascii="Arial" w:hAnsi="Arial" w:cs="Arial"/>
          <w:sz w:val="20"/>
          <w:highlight w:val="yellow"/>
          <w:lang w:val="nl-NL"/>
        </w:rPr>
        <w:t>naam ondertekenaar</w:t>
      </w:r>
      <w:r w:rsidRPr="00BB0F2C">
        <w:rPr>
          <w:rFonts w:ascii="Arial" w:hAnsi="Arial" w:cs="Arial"/>
          <w:sz w:val="20"/>
          <w:lang w:val="nl-NL"/>
        </w:rPr>
        <w:t>]</w:t>
      </w:r>
      <w:bookmarkEnd w:id="1"/>
      <w:r w:rsidRPr="00BB0F2C">
        <w:rPr>
          <w:rFonts w:ascii="Arial" w:hAnsi="Arial" w:cs="Arial"/>
          <w:sz w:val="20"/>
          <w:lang w:val="nl-NL"/>
        </w:rPr>
        <w:t>,</w:t>
      </w:r>
    </w:p>
    <w:p w14:paraId="6A8D0C68" w14:textId="116BE86B" w:rsidR="005936DA" w:rsidRDefault="005936DA" w:rsidP="005936DA">
      <w:pPr>
        <w:rPr>
          <w:rFonts w:ascii="Arial" w:hAnsi="Arial" w:cs="Arial"/>
          <w:sz w:val="20"/>
          <w:lang w:val="nl-NL"/>
        </w:rPr>
      </w:pPr>
      <w:r w:rsidRPr="00BB0F2C">
        <w:rPr>
          <w:rFonts w:ascii="Arial" w:hAnsi="Arial" w:cs="Arial"/>
          <w:sz w:val="20"/>
          <w:lang w:val="nl-NL"/>
        </w:rPr>
        <w:t xml:space="preserve">hierna te noemen: </w:t>
      </w:r>
      <w:r w:rsidR="00DC3FE2">
        <w:rPr>
          <w:rFonts w:ascii="Arial" w:hAnsi="Arial" w:cs="Arial"/>
          <w:b/>
          <w:bCs/>
          <w:sz w:val="20"/>
          <w:lang w:val="nl-NL"/>
        </w:rPr>
        <w:t>BELANGSTELLENDE</w:t>
      </w:r>
      <w:r w:rsidRPr="00BB0F2C">
        <w:rPr>
          <w:rFonts w:ascii="Arial" w:hAnsi="Arial" w:cs="Arial"/>
          <w:sz w:val="20"/>
          <w:lang w:val="nl-NL"/>
        </w:rPr>
        <w:t>,</w:t>
      </w:r>
      <w:bookmarkEnd w:id="0"/>
    </w:p>
    <w:p w14:paraId="754AB6EA" w14:textId="77777777" w:rsidR="00E079F7" w:rsidRDefault="00E079F7" w:rsidP="005936DA">
      <w:pPr>
        <w:rPr>
          <w:rFonts w:ascii="Arial" w:hAnsi="Arial" w:cs="Arial"/>
          <w:sz w:val="20"/>
          <w:lang w:val="nl-NL"/>
        </w:rPr>
      </w:pPr>
    </w:p>
    <w:p w14:paraId="4021F1C2" w14:textId="77777777" w:rsidR="005936DA" w:rsidRPr="00BB0F2C" w:rsidRDefault="005936DA" w:rsidP="005936DA">
      <w:pPr>
        <w:rPr>
          <w:rFonts w:ascii="Arial" w:hAnsi="Arial" w:cs="Arial"/>
          <w:sz w:val="20"/>
          <w:lang w:val="nl-NL"/>
        </w:rPr>
      </w:pPr>
    </w:p>
    <w:p w14:paraId="7144829B" w14:textId="77777777" w:rsidR="005936DA" w:rsidRPr="00BB0F2C" w:rsidRDefault="005936DA" w:rsidP="005936DA">
      <w:pPr>
        <w:pStyle w:val="Lijstalinea"/>
        <w:ind w:left="0"/>
        <w:rPr>
          <w:rFonts w:ascii="Arial" w:hAnsi="Arial" w:cs="Arial"/>
          <w:sz w:val="20"/>
          <w:lang w:val="nl-NL" w:eastAsia="nl-NL"/>
        </w:rPr>
      </w:pPr>
      <w:r w:rsidRPr="00BB0F2C">
        <w:rPr>
          <w:rFonts w:ascii="Arial" w:hAnsi="Arial" w:cs="Arial"/>
          <w:iCs/>
          <w:sz w:val="20"/>
          <w:lang w:val="nl-NL" w:eastAsia="nl-NL"/>
        </w:rPr>
        <w:t>Opdrachtgever en Opdrachtnemer hierna gezamenlijk aangeduid als ‘</w:t>
      </w:r>
      <w:r w:rsidRPr="00BB0F2C">
        <w:rPr>
          <w:rFonts w:ascii="Arial" w:hAnsi="Arial" w:cs="Arial"/>
          <w:b/>
          <w:bCs/>
          <w:iCs/>
          <w:sz w:val="20"/>
          <w:lang w:val="nl-NL" w:eastAsia="nl-NL"/>
        </w:rPr>
        <w:t>Partijen</w:t>
      </w:r>
      <w:r w:rsidRPr="00BB0F2C">
        <w:rPr>
          <w:rFonts w:ascii="Arial" w:hAnsi="Arial" w:cs="Arial"/>
          <w:iCs/>
          <w:sz w:val="20"/>
          <w:lang w:val="nl-NL" w:eastAsia="nl-NL"/>
        </w:rPr>
        <w:t>’ en afzonderlijk als ‘</w:t>
      </w:r>
      <w:r w:rsidRPr="00BB0F2C">
        <w:rPr>
          <w:rFonts w:ascii="Arial" w:hAnsi="Arial" w:cs="Arial"/>
          <w:b/>
          <w:bCs/>
          <w:iCs/>
          <w:sz w:val="20"/>
          <w:lang w:val="nl-NL" w:eastAsia="nl-NL"/>
        </w:rPr>
        <w:t>Partij</w:t>
      </w:r>
      <w:r w:rsidRPr="00BB0F2C">
        <w:rPr>
          <w:rFonts w:ascii="Arial" w:hAnsi="Arial" w:cs="Arial"/>
          <w:iCs/>
          <w:sz w:val="20"/>
          <w:lang w:val="nl-NL" w:eastAsia="nl-NL"/>
        </w:rPr>
        <w:t>’</w:t>
      </w:r>
    </w:p>
    <w:p w14:paraId="6C535A0F" w14:textId="77777777" w:rsidR="005936DA" w:rsidRPr="00BB0F2C" w:rsidRDefault="005936DA" w:rsidP="005936DA">
      <w:pPr>
        <w:rPr>
          <w:rFonts w:ascii="Arial" w:hAnsi="Arial" w:cs="Arial"/>
          <w:sz w:val="20"/>
          <w:lang w:val="nl-NL"/>
        </w:rPr>
      </w:pPr>
    </w:p>
    <w:p w14:paraId="7C9A7979" w14:textId="77777777" w:rsidR="004C0E13" w:rsidRPr="005B4174" w:rsidRDefault="004C0E13" w:rsidP="004C0E13">
      <w:pPr>
        <w:widowControl/>
        <w:rPr>
          <w:rFonts w:ascii="Arial" w:hAnsi="Arial" w:cs="Arial"/>
          <w:snapToGrid/>
          <w:sz w:val="20"/>
          <w:lang w:val="nl-NL"/>
        </w:rPr>
      </w:pPr>
    </w:p>
    <w:p w14:paraId="4D3307CC" w14:textId="77777777" w:rsidR="004C0E13" w:rsidRPr="005B4174" w:rsidRDefault="004C0E13" w:rsidP="004C0E13">
      <w:pPr>
        <w:widowControl/>
        <w:rPr>
          <w:rFonts w:ascii="Arial" w:hAnsi="Arial" w:cs="Arial"/>
          <w:snapToGrid/>
          <w:sz w:val="20"/>
          <w:lang w:val="nl-NL"/>
        </w:rPr>
      </w:pPr>
    </w:p>
    <w:p w14:paraId="39BF0C3B" w14:textId="751153BD" w:rsidR="004C0E13" w:rsidRPr="00F81590" w:rsidRDefault="002C3F30" w:rsidP="002C3F30">
      <w:pPr>
        <w:rPr>
          <w:rFonts w:ascii="Arial" w:hAnsi="Arial" w:cs="Arial"/>
          <w:b/>
          <w:sz w:val="20"/>
          <w:lang w:val="nl-NL"/>
        </w:rPr>
      </w:pPr>
      <w:r w:rsidRPr="00F81590">
        <w:rPr>
          <w:rFonts w:ascii="Arial" w:hAnsi="Arial" w:cs="Arial"/>
          <w:b/>
          <w:sz w:val="20"/>
          <w:lang w:val="nl-NL"/>
        </w:rPr>
        <w:t>IN AANMERKING NEMENDE DAT:</w:t>
      </w:r>
    </w:p>
    <w:p w14:paraId="7144F538" w14:textId="77777777" w:rsidR="00BD4A59" w:rsidRPr="005B4174" w:rsidRDefault="00BD4A59">
      <w:pPr>
        <w:widowControl/>
        <w:rPr>
          <w:rFonts w:ascii="Arial" w:hAnsi="Arial" w:cs="Arial"/>
          <w:sz w:val="20"/>
          <w:lang w:val="nl-NL"/>
        </w:rPr>
      </w:pPr>
    </w:p>
    <w:p w14:paraId="7D80519D" w14:textId="653368D5" w:rsidR="00BD4A59" w:rsidRPr="002E0D2B" w:rsidRDefault="00F8501E" w:rsidP="1AEA6E12">
      <w:pPr>
        <w:pStyle w:val="Lijstalinea"/>
        <w:widowControl/>
        <w:numPr>
          <w:ilvl w:val="0"/>
          <w:numId w:val="2"/>
        </w:numPr>
        <w:ind w:left="360"/>
        <w:rPr>
          <w:rFonts w:ascii="Arial" w:hAnsi="Arial" w:cs="Arial"/>
          <w:sz w:val="20"/>
          <w:lang w:val="nl-NL"/>
        </w:rPr>
      </w:pPr>
      <w:r w:rsidRPr="002E0D2B">
        <w:rPr>
          <w:rFonts w:ascii="Arial" w:hAnsi="Arial" w:cs="Arial"/>
          <w:sz w:val="20"/>
          <w:lang w:val="nl-NL"/>
        </w:rPr>
        <w:t xml:space="preserve">Voor een nieuwe aanbesteding van ProRail </w:t>
      </w:r>
      <w:r w:rsidR="00614946">
        <w:rPr>
          <w:rFonts w:ascii="Arial" w:hAnsi="Arial" w:cs="Arial"/>
          <w:sz w:val="20"/>
          <w:lang w:val="nl-NL"/>
        </w:rPr>
        <w:t xml:space="preserve">voor </w:t>
      </w:r>
      <w:r w:rsidR="00E44BFF" w:rsidRPr="00E44BFF">
        <w:rPr>
          <w:rFonts w:ascii="Arial" w:hAnsi="Arial" w:cs="Arial"/>
          <w:sz w:val="20"/>
          <w:lang w:val="nl-NL"/>
        </w:rPr>
        <w:t xml:space="preserve">Landelijk - </w:t>
      </w:r>
      <w:proofErr w:type="spellStart"/>
      <w:r w:rsidR="00E44BFF" w:rsidRPr="00E44BFF">
        <w:rPr>
          <w:rFonts w:ascii="Arial" w:hAnsi="Arial" w:cs="Arial"/>
          <w:sz w:val="20"/>
          <w:lang w:val="nl-NL"/>
        </w:rPr>
        <w:t>SOC</w:t>
      </w:r>
      <w:proofErr w:type="spellEnd"/>
      <w:r w:rsidR="00E44BFF" w:rsidRPr="00E44BFF">
        <w:rPr>
          <w:rFonts w:ascii="Arial" w:hAnsi="Arial" w:cs="Arial"/>
          <w:sz w:val="20"/>
          <w:lang w:val="nl-NL"/>
        </w:rPr>
        <w:t xml:space="preserve"> (Security </w:t>
      </w:r>
      <w:proofErr w:type="spellStart"/>
      <w:r w:rsidR="00E44BFF" w:rsidRPr="00E44BFF">
        <w:rPr>
          <w:rFonts w:ascii="Arial" w:hAnsi="Arial" w:cs="Arial"/>
          <w:sz w:val="20"/>
          <w:lang w:val="nl-NL"/>
        </w:rPr>
        <w:t>Operation</w:t>
      </w:r>
      <w:proofErr w:type="spellEnd"/>
      <w:r w:rsidR="00E44BFF" w:rsidRPr="00E44BFF">
        <w:rPr>
          <w:rFonts w:ascii="Arial" w:hAnsi="Arial" w:cs="Arial"/>
          <w:sz w:val="20"/>
          <w:lang w:val="nl-NL"/>
        </w:rPr>
        <w:t xml:space="preserve"> Center) 2.0</w:t>
      </w:r>
      <w:r w:rsidR="00614946">
        <w:rPr>
          <w:rFonts w:ascii="Arial" w:hAnsi="Arial" w:cs="Arial"/>
          <w:sz w:val="20"/>
          <w:lang w:val="nl-NL"/>
        </w:rPr>
        <w:t xml:space="preserve"> </w:t>
      </w:r>
      <w:r w:rsidR="00140975">
        <w:rPr>
          <w:rFonts w:ascii="Arial" w:hAnsi="Arial" w:cs="Arial"/>
          <w:sz w:val="20"/>
          <w:lang w:val="nl-NL"/>
        </w:rPr>
        <w:t xml:space="preserve">om te komen tot een </w:t>
      </w:r>
      <w:r w:rsidR="00E44BFF" w:rsidRPr="00E44BFF">
        <w:rPr>
          <w:rFonts w:ascii="Arial" w:hAnsi="Arial" w:cs="Arial"/>
          <w:sz w:val="20"/>
          <w:lang w:val="nl-NL"/>
        </w:rPr>
        <w:t xml:space="preserve">Security </w:t>
      </w:r>
      <w:proofErr w:type="spellStart"/>
      <w:r w:rsidR="00E44BFF" w:rsidRPr="00E44BFF">
        <w:rPr>
          <w:rFonts w:ascii="Arial" w:hAnsi="Arial" w:cs="Arial"/>
          <w:sz w:val="20"/>
          <w:lang w:val="nl-NL"/>
        </w:rPr>
        <w:t>Operation</w:t>
      </w:r>
      <w:proofErr w:type="spellEnd"/>
      <w:r w:rsidR="00E44BFF" w:rsidRPr="00E44BFF">
        <w:rPr>
          <w:rFonts w:ascii="Arial" w:hAnsi="Arial" w:cs="Arial"/>
          <w:sz w:val="20"/>
          <w:lang w:val="nl-NL"/>
        </w:rPr>
        <w:t xml:space="preserve"> Center</w:t>
      </w:r>
      <w:r w:rsidR="001833B2">
        <w:rPr>
          <w:rFonts w:ascii="Arial" w:hAnsi="Arial" w:cs="Arial"/>
          <w:sz w:val="20"/>
          <w:lang w:val="nl-NL"/>
        </w:rPr>
        <w:t xml:space="preserve"> </w:t>
      </w:r>
      <w:r w:rsidR="001833B2" w:rsidRPr="001833B2">
        <w:rPr>
          <w:rFonts w:ascii="Arial" w:hAnsi="Arial" w:cs="Arial"/>
          <w:sz w:val="20"/>
          <w:lang w:val="nl-NL"/>
        </w:rPr>
        <w:t xml:space="preserve">met het kenmerk: </w:t>
      </w:r>
      <w:r w:rsidR="001833B2" w:rsidRPr="001833B2">
        <w:rPr>
          <w:rFonts w:ascii="Arial" w:hAnsi="Arial" w:cs="Arial"/>
          <w:sz w:val="20"/>
          <w:highlight w:val="yellow"/>
          <w:lang w:val="nl-NL"/>
        </w:rPr>
        <w:t>[</w:t>
      </w:r>
      <w:r w:rsidR="00E44BFF" w:rsidRPr="00E44BFF">
        <w:rPr>
          <w:rFonts w:ascii="Arial" w:hAnsi="Arial" w:cs="Arial"/>
          <w:sz w:val="20"/>
          <w:lang w:val="nl-NL"/>
        </w:rPr>
        <w:t>TN502176</w:t>
      </w:r>
      <w:r w:rsidR="009340FD" w:rsidRPr="001833B2">
        <w:rPr>
          <w:rFonts w:ascii="Arial" w:hAnsi="Arial" w:cs="Arial"/>
          <w:sz w:val="20"/>
          <w:highlight w:val="yellow"/>
          <w:lang w:val="nl-NL"/>
        </w:rPr>
        <w:t>,</w:t>
      </w:r>
      <w:r w:rsidR="002E5BB8" w:rsidRPr="002E5BB8">
        <w:rPr>
          <w:rFonts w:ascii="Arial" w:hAnsi="Arial" w:cs="Arial"/>
          <w:sz w:val="20"/>
          <w:lang w:val="nl-NL"/>
        </w:rPr>
        <w:t xml:space="preserve"> </w:t>
      </w:r>
      <w:r w:rsidR="00B72D9A">
        <w:rPr>
          <w:rFonts w:ascii="Arial" w:hAnsi="Arial" w:cs="Arial"/>
          <w:sz w:val="20"/>
          <w:lang w:val="nl-NL"/>
        </w:rPr>
        <w:t>is</w:t>
      </w:r>
      <w:r w:rsidR="00F428B6" w:rsidRPr="002E0D2B">
        <w:rPr>
          <w:rFonts w:ascii="Arial" w:hAnsi="Arial" w:cs="Arial"/>
          <w:sz w:val="20"/>
          <w:lang w:val="nl-NL"/>
        </w:rPr>
        <w:t xml:space="preserve"> het wenselijk dan wel noodzakelijk dat Partijen bepaalde technische en/of bedrijfsinformatie uitwisselen, waaronder gegevens omtrent</w:t>
      </w:r>
      <w:r w:rsidR="00AF4E4B" w:rsidRPr="002E0D2B">
        <w:rPr>
          <w:rFonts w:ascii="Arial" w:hAnsi="Arial" w:cs="Arial"/>
          <w:sz w:val="20"/>
          <w:lang w:val="nl-NL"/>
        </w:rPr>
        <w:t xml:space="preserve"> </w:t>
      </w:r>
      <w:r w:rsidR="004B2300">
        <w:rPr>
          <w:rFonts w:ascii="Arial" w:hAnsi="Arial" w:cs="Arial"/>
          <w:sz w:val="20"/>
          <w:lang w:val="nl-NL"/>
        </w:rPr>
        <w:t xml:space="preserve">voornoemde </w:t>
      </w:r>
      <w:r w:rsidR="00E44BFF">
        <w:rPr>
          <w:rFonts w:ascii="Arial" w:hAnsi="Arial" w:cs="Arial"/>
          <w:sz w:val="20"/>
          <w:lang w:val="nl-NL"/>
        </w:rPr>
        <w:t xml:space="preserve">verstrekte </w:t>
      </w:r>
      <w:r w:rsidR="00F428B6" w:rsidRPr="002E0D2B">
        <w:rPr>
          <w:rFonts w:ascii="Arial" w:hAnsi="Arial" w:cs="Arial"/>
          <w:sz w:val="20"/>
          <w:lang w:val="nl-NL"/>
        </w:rPr>
        <w:t xml:space="preserve">informatie een vertrouwelijke, niet te openbaren karakter heeft </w:t>
      </w:r>
      <w:r w:rsidR="00D439EB" w:rsidRPr="002E0D2B">
        <w:rPr>
          <w:rFonts w:ascii="Arial" w:hAnsi="Arial" w:cs="Arial"/>
          <w:sz w:val="20"/>
          <w:lang w:val="nl-NL"/>
        </w:rPr>
        <w:t>(het Onderwerp);</w:t>
      </w:r>
      <w:r w:rsidR="00BD4453" w:rsidRPr="002E0D2B">
        <w:rPr>
          <w:rFonts w:ascii="Arial" w:hAnsi="Arial" w:cs="Arial"/>
          <w:sz w:val="20"/>
          <w:lang w:val="nl-NL"/>
        </w:rPr>
        <w:t xml:space="preserve"> </w:t>
      </w:r>
    </w:p>
    <w:p w14:paraId="3EC7E002" w14:textId="77777777" w:rsidR="00BD4A59" w:rsidRPr="005B4174" w:rsidRDefault="00BD4A59" w:rsidP="003A08C4">
      <w:pPr>
        <w:widowControl/>
        <w:ind w:left="66" w:hanging="426"/>
        <w:rPr>
          <w:rFonts w:ascii="Arial" w:hAnsi="Arial" w:cs="Arial"/>
          <w:sz w:val="20"/>
          <w:lang w:val="nl-NL"/>
        </w:rPr>
      </w:pPr>
    </w:p>
    <w:p w14:paraId="14E97CD4" w14:textId="6E7CD4E7" w:rsidR="00BD4A59" w:rsidRDefault="00C10D48" w:rsidP="003A08C4">
      <w:pPr>
        <w:pStyle w:val="Lijstalinea"/>
        <w:widowControl/>
        <w:numPr>
          <w:ilvl w:val="0"/>
          <w:numId w:val="2"/>
        </w:numPr>
        <w:tabs>
          <w:tab w:val="left" w:pos="-1440"/>
        </w:tabs>
        <w:ind w:left="360"/>
        <w:rPr>
          <w:rFonts w:ascii="Arial" w:hAnsi="Arial" w:cs="Arial"/>
          <w:sz w:val="20"/>
          <w:lang w:val="nl-NL"/>
        </w:rPr>
      </w:pPr>
      <w:r>
        <w:rPr>
          <w:rFonts w:ascii="Arial" w:hAnsi="Arial" w:cs="Arial"/>
          <w:sz w:val="20"/>
          <w:lang w:val="nl-NL"/>
        </w:rPr>
        <w:t xml:space="preserve">Voor </w:t>
      </w:r>
      <w:r w:rsidR="00614946">
        <w:rPr>
          <w:rFonts w:ascii="Arial" w:hAnsi="Arial" w:cs="Arial"/>
          <w:sz w:val="20"/>
          <w:lang w:val="nl-NL"/>
        </w:rPr>
        <w:t>deze</w:t>
      </w:r>
      <w:r>
        <w:rPr>
          <w:rFonts w:ascii="Arial" w:hAnsi="Arial" w:cs="Arial"/>
          <w:sz w:val="20"/>
          <w:lang w:val="nl-NL"/>
        </w:rPr>
        <w:t xml:space="preserve"> nieuwe aanbesteding </w:t>
      </w:r>
      <w:r w:rsidR="004064AF">
        <w:rPr>
          <w:rFonts w:ascii="Arial" w:hAnsi="Arial" w:cs="Arial"/>
          <w:sz w:val="20"/>
          <w:lang w:val="nl-NL"/>
        </w:rPr>
        <w:t xml:space="preserve">zal ProRail met belangstellenden voor de tender </w:t>
      </w:r>
      <w:r w:rsidR="00EA110A">
        <w:rPr>
          <w:rFonts w:ascii="Arial" w:hAnsi="Arial" w:cs="Arial"/>
          <w:sz w:val="20"/>
          <w:lang w:val="nl-NL"/>
        </w:rPr>
        <w:t>o.a. de hiervoor genoemde info</w:t>
      </w:r>
      <w:r w:rsidR="00076FD6">
        <w:rPr>
          <w:rFonts w:ascii="Arial" w:hAnsi="Arial" w:cs="Arial"/>
          <w:sz w:val="20"/>
          <w:lang w:val="nl-NL"/>
        </w:rPr>
        <w:t>r</w:t>
      </w:r>
      <w:r w:rsidR="00EA110A">
        <w:rPr>
          <w:rFonts w:ascii="Arial" w:hAnsi="Arial" w:cs="Arial"/>
          <w:sz w:val="20"/>
          <w:lang w:val="nl-NL"/>
        </w:rPr>
        <w:t xml:space="preserve">matie delen </w:t>
      </w:r>
      <w:r w:rsidR="00076FD6">
        <w:rPr>
          <w:rFonts w:ascii="Arial" w:hAnsi="Arial" w:cs="Arial"/>
          <w:sz w:val="20"/>
          <w:lang w:val="nl-NL"/>
        </w:rPr>
        <w:t xml:space="preserve">nadat deze belangstellenden met ProRail een </w:t>
      </w:r>
      <w:r w:rsidR="00A17F2E">
        <w:rPr>
          <w:rFonts w:ascii="Arial" w:hAnsi="Arial" w:cs="Arial"/>
          <w:sz w:val="20"/>
          <w:lang w:val="nl-NL"/>
        </w:rPr>
        <w:t>NDA hebben ondertekend</w:t>
      </w:r>
      <w:r w:rsidR="00BD4A59" w:rsidRPr="005B4174">
        <w:rPr>
          <w:rFonts w:ascii="Arial" w:hAnsi="Arial" w:cs="Arial"/>
          <w:sz w:val="20"/>
          <w:lang w:val="nl-NL"/>
        </w:rPr>
        <w:t>;</w:t>
      </w:r>
    </w:p>
    <w:p w14:paraId="04755C77" w14:textId="77777777" w:rsidR="00DB0016" w:rsidRPr="00032763" w:rsidRDefault="00DB0016" w:rsidP="00EE7EF9">
      <w:pPr>
        <w:pStyle w:val="Lijstalinea"/>
        <w:rPr>
          <w:rFonts w:ascii="Arial" w:hAnsi="Arial" w:cs="Arial"/>
          <w:sz w:val="20"/>
          <w:lang w:val="nl-NL"/>
        </w:rPr>
      </w:pPr>
    </w:p>
    <w:p w14:paraId="1388DC3A" w14:textId="2D013D59" w:rsidR="00DB0016" w:rsidRDefault="00220D88" w:rsidP="003A08C4">
      <w:pPr>
        <w:pStyle w:val="Lijstalinea"/>
        <w:widowControl/>
        <w:numPr>
          <w:ilvl w:val="0"/>
          <w:numId w:val="2"/>
        </w:numPr>
        <w:tabs>
          <w:tab w:val="left" w:pos="-1440"/>
        </w:tabs>
        <w:ind w:left="360"/>
        <w:rPr>
          <w:rFonts w:ascii="Arial" w:hAnsi="Arial" w:cs="Arial"/>
          <w:sz w:val="20"/>
          <w:lang w:val="nl-NL"/>
        </w:rPr>
      </w:pPr>
      <w:r>
        <w:rPr>
          <w:rFonts w:ascii="Arial" w:hAnsi="Arial" w:cs="Arial"/>
          <w:sz w:val="20"/>
          <w:lang w:val="nl-NL"/>
        </w:rPr>
        <w:t xml:space="preserve">De aanbesteding </w:t>
      </w:r>
      <w:r w:rsidR="00551F83">
        <w:rPr>
          <w:rFonts w:ascii="Arial" w:hAnsi="Arial" w:cs="Arial"/>
          <w:sz w:val="20"/>
          <w:lang w:val="nl-NL"/>
        </w:rPr>
        <w:t xml:space="preserve">betreft </w:t>
      </w:r>
      <w:r w:rsidR="00805348" w:rsidRPr="00805348">
        <w:rPr>
          <w:rFonts w:ascii="Arial" w:hAnsi="Arial" w:cs="Arial"/>
          <w:sz w:val="20"/>
          <w:lang w:val="nl-NL"/>
        </w:rPr>
        <w:t>veiligheidsrelevante aspecten</w:t>
      </w:r>
      <w:r w:rsidR="00805348">
        <w:rPr>
          <w:rFonts w:ascii="Arial" w:hAnsi="Arial" w:cs="Arial"/>
          <w:sz w:val="20"/>
          <w:lang w:val="nl-NL"/>
        </w:rPr>
        <w:t xml:space="preserve"> </w:t>
      </w:r>
      <w:r w:rsidR="00F2245C">
        <w:rPr>
          <w:rFonts w:ascii="Arial" w:hAnsi="Arial" w:cs="Arial"/>
          <w:sz w:val="20"/>
          <w:lang w:val="nl-NL"/>
        </w:rPr>
        <w:t>van</w:t>
      </w:r>
      <w:r w:rsidR="00805348" w:rsidRPr="00805348">
        <w:rPr>
          <w:rFonts w:ascii="Arial" w:hAnsi="Arial" w:cs="Arial"/>
          <w:sz w:val="20"/>
          <w:lang w:val="nl-NL"/>
        </w:rPr>
        <w:t xml:space="preserve"> ProRail als beheerder van essentiële infrastructuur</w:t>
      </w:r>
      <w:r w:rsidR="00F2245C">
        <w:rPr>
          <w:rFonts w:ascii="Arial" w:hAnsi="Arial" w:cs="Arial"/>
          <w:sz w:val="20"/>
          <w:lang w:val="nl-NL"/>
        </w:rPr>
        <w:t xml:space="preserve">. De in het kader van deze aanbesteding uit te wisselen informatie </w:t>
      </w:r>
      <w:r w:rsidR="006247CC">
        <w:rPr>
          <w:rFonts w:ascii="Arial" w:hAnsi="Arial" w:cs="Arial"/>
          <w:sz w:val="20"/>
          <w:lang w:val="nl-NL"/>
        </w:rPr>
        <w:t>wordt daarom als geheim beschouwd;</w:t>
      </w:r>
    </w:p>
    <w:p w14:paraId="554F0E07" w14:textId="77777777" w:rsidR="009C007F" w:rsidRPr="009C007F" w:rsidRDefault="009C007F" w:rsidP="009C007F">
      <w:pPr>
        <w:pStyle w:val="Lijstalinea"/>
        <w:rPr>
          <w:rFonts w:ascii="Arial" w:hAnsi="Arial" w:cs="Arial"/>
          <w:sz w:val="20"/>
          <w:lang w:val="nl-NL"/>
        </w:rPr>
      </w:pPr>
    </w:p>
    <w:p w14:paraId="64F57BEF" w14:textId="77777777" w:rsidR="00BD4A59" w:rsidRPr="005B4174" w:rsidRDefault="003A08C4" w:rsidP="003A08C4">
      <w:pPr>
        <w:pStyle w:val="Lijstalinea"/>
        <w:widowControl/>
        <w:numPr>
          <w:ilvl w:val="0"/>
          <w:numId w:val="2"/>
        </w:numPr>
        <w:tabs>
          <w:tab w:val="left" w:pos="-1440"/>
        </w:tabs>
        <w:ind w:left="360"/>
        <w:rPr>
          <w:rFonts w:ascii="Arial" w:hAnsi="Arial" w:cs="Arial"/>
          <w:sz w:val="20"/>
          <w:lang w:val="nl-NL"/>
        </w:rPr>
      </w:pPr>
      <w:r w:rsidRPr="005B4174">
        <w:rPr>
          <w:rFonts w:ascii="Arial" w:hAnsi="Arial" w:cs="Arial"/>
          <w:sz w:val="20"/>
          <w:lang w:val="nl-NL"/>
        </w:rPr>
        <w:t>P</w:t>
      </w:r>
      <w:r w:rsidR="00BD4A59" w:rsidRPr="005B4174">
        <w:rPr>
          <w:rFonts w:ascii="Arial" w:hAnsi="Arial" w:cs="Arial"/>
          <w:sz w:val="20"/>
          <w:lang w:val="nl-NL"/>
        </w:rPr>
        <w:t>artijen in de hiernavolgende bepalingen zijn overeengekomen op welke wijze en onder welke voorwaarden deze vertrouwelijke informatie uitgewisseld, gebruikt en beschermd dient te worden.</w:t>
      </w:r>
    </w:p>
    <w:p w14:paraId="38A06A13" w14:textId="77777777" w:rsidR="003A08C4" w:rsidRPr="005B4174" w:rsidRDefault="003A08C4" w:rsidP="003A08C4">
      <w:pPr>
        <w:widowControl/>
        <w:tabs>
          <w:tab w:val="left" w:pos="-1440"/>
        </w:tabs>
        <w:rPr>
          <w:rFonts w:ascii="Arial" w:hAnsi="Arial" w:cs="Arial"/>
          <w:sz w:val="20"/>
          <w:lang w:val="nl-NL"/>
        </w:rPr>
      </w:pPr>
    </w:p>
    <w:p w14:paraId="7D12241B" w14:textId="77777777" w:rsidR="00BD4A59" w:rsidRPr="005B4174" w:rsidRDefault="00BD4A59" w:rsidP="003A08C4">
      <w:pPr>
        <w:widowControl/>
        <w:ind w:left="66" w:hanging="426"/>
        <w:rPr>
          <w:rFonts w:ascii="Arial" w:hAnsi="Arial" w:cs="Arial"/>
          <w:sz w:val="20"/>
          <w:lang w:val="nl-NL"/>
        </w:rPr>
      </w:pPr>
    </w:p>
    <w:p w14:paraId="3C000B68" w14:textId="6E6C8C9D" w:rsidR="004B07A4" w:rsidRPr="00F81590" w:rsidRDefault="00486CBC" w:rsidP="002C3F30">
      <w:pPr>
        <w:rPr>
          <w:rFonts w:ascii="Arial" w:hAnsi="Arial" w:cs="Arial"/>
          <w:b/>
          <w:sz w:val="20"/>
          <w:lang w:val="nl-NL"/>
        </w:rPr>
      </w:pPr>
      <w:r w:rsidRPr="00F81590">
        <w:rPr>
          <w:rFonts w:ascii="Arial" w:hAnsi="Arial" w:cs="Arial"/>
          <w:b/>
          <w:sz w:val="20"/>
          <w:lang w:val="nl-NL"/>
        </w:rPr>
        <w:t>ZIJN HET VOLGENDE OVEREENGEKOMEN:</w:t>
      </w:r>
    </w:p>
    <w:p w14:paraId="68C26853" w14:textId="77777777" w:rsidR="00BD4A59" w:rsidRPr="005B4174" w:rsidRDefault="00BD4A59">
      <w:pPr>
        <w:widowControl/>
        <w:rPr>
          <w:rFonts w:ascii="Arial" w:hAnsi="Arial" w:cs="Arial"/>
          <w:sz w:val="20"/>
          <w:lang w:val="nl-NL"/>
        </w:rPr>
      </w:pPr>
    </w:p>
    <w:p w14:paraId="0D53615B" w14:textId="77777777" w:rsidR="005624FB" w:rsidRDefault="00BD4A59">
      <w:pPr>
        <w:widowControl/>
        <w:tabs>
          <w:tab w:val="left" w:pos="-1440"/>
        </w:tabs>
        <w:ind w:left="720" w:hanging="720"/>
        <w:rPr>
          <w:rFonts w:ascii="Arial" w:hAnsi="Arial" w:cs="Arial"/>
          <w:sz w:val="20"/>
          <w:lang w:val="nl-NL"/>
        </w:rPr>
      </w:pPr>
      <w:r w:rsidRPr="005B4174">
        <w:rPr>
          <w:rFonts w:ascii="Arial" w:hAnsi="Arial" w:cs="Arial"/>
          <w:sz w:val="20"/>
          <w:lang w:val="nl-NL"/>
        </w:rPr>
        <w:t>1.</w:t>
      </w:r>
      <w:r w:rsidRPr="005B4174">
        <w:rPr>
          <w:rFonts w:ascii="Arial" w:hAnsi="Arial" w:cs="Arial"/>
          <w:sz w:val="20"/>
          <w:lang w:val="nl-NL"/>
        </w:rPr>
        <w:tab/>
        <w:t xml:space="preserve">Onder de term "Vertrouwelijke Informatie" in de zin van deze overeenkomst wordt verstaan: alle informatie, kennis en gegevens, welke direct of indirect door </w:t>
      </w:r>
      <w:r w:rsidR="00355D1C">
        <w:rPr>
          <w:rFonts w:ascii="Arial" w:hAnsi="Arial" w:cs="Arial"/>
          <w:sz w:val="20"/>
          <w:lang w:val="nl-NL"/>
        </w:rPr>
        <w:t>ProRail</w:t>
      </w:r>
      <w:r w:rsidRPr="005B4174">
        <w:rPr>
          <w:rFonts w:ascii="Arial" w:hAnsi="Arial" w:cs="Arial"/>
          <w:sz w:val="20"/>
          <w:lang w:val="nl-NL"/>
        </w:rPr>
        <w:t xml:space="preserve"> aan </w:t>
      </w:r>
      <w:r w:rsidR="00355D1C" w:rsidRPr="00355D1C">
        <w:rPr>
          <w:rFonts w:ascii="Arial" w:hAnsi="Arial" w:cs="Arial"/>
          <w:sz w:val="20"/>
          <w:lang w:val="nl-NL"/>
        </w:rPr>
        <w:t xml:space="preserve">BELANGSTELLENDE </w:t>
      </w:r>
      <w:r w:rsidRPr="005B4174">
        <w:rPr>
          <w:rFonts w:ascii="Arial" w:hAnsi="Arial" w:cs="Arial"/>
          <w:sz w:val="20"/>
          <w:lang w:val="nl-NL"/>
        </w:rPr>
        <w:t>ter beschikking zijn of worden gesteld in geschreven, gedrukte, grafische, mondelinge, machine-leesbare of in welke vorm dan ook en waarvan Partijen elkaar te kennen hebben gegeven dat de aard vertrouwelijk is</w:t>
      </w:r>
      <w:r w:rsidR="005624FB">
        <w:rPr>
          <w:rFonts w:ascii="Arial" w:hAnsi="Arial" w:cs="Arial"/>
          <w:sz w:val="20"/>
          <w:lang w:val="nl-NL"/>
        </w:rPr>
        <w:t>.</w:t>
      </w:r>
    </w:p>
    <w:p w14:paraId="3EBBF543" w14:textId="77777777" w:rsidR="005624FB" w:rsidRDefault="005624FB">
      <w:pPr>
        <w:widowControl/>
        <w:tabs>
          <w:tab w:val="left" w:pos="-1440"/>
        </w:tabs>
        <w:ind w:left="720" w:hanging="720"/>
        <w:rPr>
          <w:rFonts w:ascii="Arial" w:hAnsi="Arial" w:cs="Arial"/>
          <w:sz w:val="20"/>
          <w:lang w:val="nl-NL"/>
        </w:rPr>
      </w:pPr>
    </w:p>
    <w:p w14:paraId="5543F29E" w14:textId="305BD295" w:rsidR="00170617" w:rsidRPr="005B4174" w:rsidRDefault="005624FB" w:rsidP="00021E3D">
      <w:pPr>
        <w:widowControl/>
        <w:tabs>
          <w:tab w:val="left" w:pos="-1440"/>
        </w:tabs>
        <w:ind w:left="720" w:hanging="720"/>
        <w:rPr>
          <w:rFonts w:ascii="Arial" w:hAnsi="Arial" w:cs="Arial"/>
          <w:sz w:val="20"/>
          <w:lang w:val="nl-NL"/>
        </w:rPr>
      </w:pPr>
      <w:r>
        <w:rPr>
          <w:rFonts w:ascii="Arial" w:hAnsi="Arial" w:cs="Arial"/>
          <w:sz w:val="20"/>
          <w:lang w:val="nl-NL"/>
        </w:rPr>
        <w:t>2.</w:t>
      </w:r>
      <w:r>
        <w:rPr>
          <w:rFonts w:ascii="Arial" w:hAnsi="Arial" w:cs="Arial"/>
          <w:sz w:val="20"/>
          <w:lang w:val="nl-NL"/>
        </w:rPr>
        <w:tab/>
      </w:r>
      <w:r w:rsidRPr="005624FB">
        <w:rPr>
          <w:rFonts w:ascii="Arial" w:hAnsi="Arial" w:cs="Arial"/>
          <w:sz w:val="20"/>
          <w:lang w:val="nl-NL"/>
        </w:rPr>
        <w:t xml:space="preserve">Alle informatie die in het kader van </w:t>
      </w:r>
      <w:r w:rsidR="00D3023B">
        <w:rPr>
          <w:rFonts w:ascii="Arial" w:hAnsi="Arial" w:cs="Arial"/>
          <w:sz w:val="20"/>
          <w:lang w:val="nl-NL"/>
        </w:rPr>
        <w:t>het Onderwerp</w:t>
      </w:r>
      <w:r w:rsidRPr="005624FB">
        <w:rPr>
          <w:rFonts w:ascii="Arial" w:hAnsi="Arial" w:cs="Arial"/>
          <w:sz w:val="20"/>
          <w:lang w:val="nl-NL"/>
        </w:rPr>
        <w:t xml:space="preserve"> door </w:t>
      </w:r>
      <w:r w:rsidR="00021E3D">
        <w:rPr>
          <w:rFonts w:ascii="Arial" w:hAnsi="Arial" w:cs="Arial"/>
          <w:sz w:val="20"/>
          <w:lang w:val="nl-NL"/>
        </w:rPr>
        <w:t xml:space="preserve">ProRail </w:t>
      </w:r>
      <w:r w:rsidRPr="005624FB">
        <w:rPr>
          <w:rFonts w:ascii="Arial" w:hAnsi="Arial" w:cs="Arial"/>
          <w:sz w:val="20"/>
          <w:lang w:val="nl-NL"/>
        </w:rPr>
        <w:t xml:space="preserve">aan </w:t>
      </w:r>
      <w:bookmarkStart w:id="2" w:name="_Hlk185195715"/>
      <w:r w:rsidR="00021E3D">
        <w:rPr>
          <w:rFonts w:ascii="Arial" w:hAnsi="Arial" w:cs="Arial"/>
          <w:sz w:val="20"/>
          <w:lang w:val="nl-NL"/>
        </w:rPr>
        <w:t>BELANGSTELLENDE</w:t>
      </w:r>
      <w:r w:rsidRPr="005624FB">
        <w:rPr>
          <w:rFonts w:ascii="Arial" w:hAnsi="Arial" w:cs="Arial"/>
          <w:sz w:val="20"/>
          <w:lang w:val="nl-NL"/>
        </w:rPr>
        <w:t xml:space="preserve"> </w:t>
      </w:r>
      <w:bookmarkEnd w:id="2"/>
      <w:r w:rsidRPr="005624FB">
        <w:rPr>
          <w:rFonts w:ascii="Arial" w:hAnsi="Arial" w:cs="Arial"/>
          <w:sz w:val="20"/>
          <w:lang w:val="nl-NL"/>
        </w:rPr>
        <w:t xml:space="preserve">wordt verstrekt, geldt als vertrouwelijk, tenzij </w:t>
      </w:r>
      <w:r w:rsidR="00021E3D" w:rsidRPr="00021E3D">
        <w:rPr>
          <w:rFonts w:ascii="Arial" w:hAnsi="Arial" w:cs="Arial"/>
          <w:sz w:val="20"/>
          <w:lang w:val="nl-NL"/>
        </w:rPr>
        <w:t xml:space="preserve">BELANGSTELLENDE </w:t>
      </w:r>
      <w:r w:rsidRPr="005624FB">
        <w:rPr>
          <w:rFonts w:ascii="Arial" w:hAnsi="Arial" w:cs="Arial"/>
          <w:sz w:val="20"/>
          <w:lang w:val="nl-NL"/>
        </w:rPr>
        <w:t xml:space="preserve">bewijst dat het gestelde in artikel </w:t>
      </w:r>
      <w:r w:rsidR="00247F49">
        <w:rPr>
          <w:rFonts w:ascii="Arial" w:hAnsi="Arial" w:cs="Arial"/>
          <w:sz w:val="20"/>
          <w:lang w:val="nl-NL"/>
        </w:rPr>
        <w:t>8</w:t>
      </w:r>
      <w:r w:rsidR="004F6C4B">
        <w:rPr>
          <w:rFonts w:ascii="Arial" w:hAnsi="Arial" w:cs="Arial"/>
          <w:sz w:val="20"/>
          <w:lang w:val="nl-NL"/>
        </w:rPr>
        <w:t xml:space="preserve"> en/of 9</w:t>
      </w:r>
      <w:r w:rsidRPr="005624FB">
        <w:rPr>
          <w:rFonts w:ascii="Arial" w:hAnsi="Arial" w:cs="Arial"/>
          <w:sz w:val="20"/>
          <w:lang w:val="nl-NL"/>
        </w:rPr>
        <w:t xml:space="preserve"> van deze Overeenkomst van toepassing is</w:t>
      </w:r>
      <w:r w:rsidR="00BD4A59" w:rsidRPr="005B4174">
        <w:rPr>
          <w:rFonts w:ascii="Arial" w:hAnsi="Arial" w:cs="Arial"/>
          <w:sz w:val="20"/>
          <w:lang w:val="nl-NL"/>
        </w:rPr>
        <w:t>.</w:t>
      </w:r>
    </w:p>
    <w:p w14:paraId="16AF0BE7" w14:textId="77777777" w:rsidR="00BD4A59" w:rsidRPr="005B4174" w:rsidRDefault="00BD4A59">
      <w:pPr>
        <w:widowControl/>
        <w:rPr>
          <w:rFonts w:ascii="Arial" w:hAnsi="Arial" w:cs="Arial"/>
          <w:sz w:val="20"/>
          <w:lang w:val="nl-NL"/>
        </w:rPr>
      </w:pPr>
    </w:p>
    <w:p w14:paraId="54684BAC" w14:textId="1C724A57" w:rsidR="00BD4A59" w:rsidRPr="005B4174" w:rsidRDefault="00690F5C">
      <w:pPr>
        <w:widowControl/>
        <w:tabs>
          <w:tab w:val="left" w:pos="-1440"/>
        </w:tabs>
        <w:ind w:left="720" w:hanging="720"/>
        <w:rPr>
          <w:rFonts w:ascii="Arial" w:hAnsi="Arial" w:cs="Arial"/>
          <w:sz w:val="20"/>
          <w:lang w:val="nl-NL"/>
        </w:rPr>
      </w:pPr>
      <w:r>
        <w:rPr>
          <w:rFonts w:ascii="Arial" w:hAnsi="Arial" w:cs="Arial"/>
          <w:sz w:val="20"/>
          <w:lang w:val="nl-NL"/>
        </w:rPr>
        <w:t>3</w:t>
      </w:r>
      <w:r w:rsidR="00BD4A59" w:rsidRPr="005B4174">
        <w:rPr>
          <w:rFonts w:ascii="Arial" w:hAnsi="Arial" w:cs="Arial"/>
          <w:sz w:val="20"/>
          <w:lang w:val="nl-NL"/>
        </w:rPr>
        <w:t>.</w:t>
      </w:r>
      <w:r w:rsidR="00BD4A59" w:rsidRPr="005B4174">
        <w:rPr>
          <w:rFonts w:ascii="Arial" w:hAnsi="Arial" w:cs="Arial"/>
          <w:sz w:val="20"/>
          <w:lang w:val="nl-NL"/>
        </w:rPr>
        <w:tab/>
        <w:t xml:space="preserve">Deze overeenkomst verplicht </w:t>
      </w:r>
      <w:r w:rsidR="00355D1C">
        <w:rPr>
          <w:rFonts w:ascii="Arial" w:hAnsi="Arial" w:cs="Arial"/>
          <w:sz w:val="20"/>
          <w:lang w:val="nl-NL"/>
        </w:rPr>
        <w:t>ProRail niet</w:t>
      </w:r>
      <w:r w:rsidR="00BD4A59" w:rsidRPr="005B4174">
        <w:rPr>
          <w:rFonts w:ascii="Arial" w:hAnsi="Arial" w:cs="Arial"/>
          <w:sz w:val="20"/>
          <w:lang w:val="nl-NL"/>
        </w:rPr>
        <w:t xml:space="preserve"> om Vertrouwelijke Informatie te verstrekken. </w:t>
      </w:r>
    </w:p>
    <w:p w14:paraId="402BEC83" w14:textId="77777777" w:rsidR="00BD4A59" w:rsidRPr="005B4174" w:rsidRDefault="00BD4A59">
      <w:pPr>
        <w:widowControl/>
        <w:rPr>
          <w:rFonts w:ascii="Arial" w:hAnsi="Arial" w:cs="Arial"/>
          <w:sz w:val="20"/>
          <w:lang w:val="nl-NL"/>
        </w:rPr>
      </w:pPr>
    </w:p>
    <w:p w14:paraId="701D2E0F" w14:textId="34651CD1" w:rsidR="00BD4A59" w:rsidRPr="005B4174" w:rsidRDefault="00690F5C">
      <w:pPr>
        <w:widowControl/>
        <w:tabs>
          <w:tab w:val="left" w:pos="-1440"/>
        </w:tabs>
        <w:ind w:left="720" w:hanging="720"/>
        <w:rPr>
          <w:rFonts w:ascii="Arial" w:hAnsi="Arial" w:cs="Arial"/>
          <w:sz w:val="20"/>
          <w:lang w:val="nl-NL"/>
        </w:rPr>
      </w:pPr>
      <w:r>
        <w:rPr>
          <w:rFonts w:ascii="Arial" w:hAnsi="Arial" w:cs="Arial"/>
          <w:sz w:val="20"/>
          <w:lang w:val="nl-NL"/>
        </w:rPr>
        <w:t>4</w:t>
      </w:r>
      <w:r w:rsidR="00BD4A59" w:rsidRPr="005B4174">
        <w:rPr>
          <w:rFonts w:ascii="Arial" w:hAnsi="Arial" w:cs="Arial"/>
          <w:sz w:val="20"/>
          <w:lang w:val="nl-NL"/>
        </w:rPr>
        <w:t>.</w:t>
      </w:r>
      <w:r w:rsidR="00BD4A59" w:rsidRPr="005B4174">
        <w:rPr>
          <w:rFonts w:ascii="Arial" w:hAnsi="Arial" w:cs="Arial"/>
          <w:sz w:val="20"/>
          <w:lang w:val="nl-NL"/>
        </w:rPr>
        <w:tab/>
      </w:r>
      <w:r w:rsidR="00635171">
        <w:rPr>
          <w:rFonts w:ascii="Arial" w:hAnsi="Arial" w:cs="Arial"/>
          <w:sz w:val="20"/>
          <w:lang w:val="nl-NL"/>
        </w:rPr>
        <w:t>ProRail</w:t>
      </w:r>
      <w:r w:rsidR="00BD4A59" w:rsidRPr="005B4174">
        <w:rPr>
          <w:rFonts w:ascii="Arial" w:hAnsi="Arial" w:cs="Arial"/>
          <w:sz w:val="20"/>
          <w:lang w:val="nl-NL"/>
        </w:rPr>
        <w:t xml:space="preserve"> zal niet meer Vertrouwelijke Informatie behoeven te verstrekken dan </w:t>
      </w:r>
      <w:r w:rsidR="004E50C5">
        <w:rPr>
          <w:rFonts w:ascii="Arial" w:hAnsi="Arial" w:cs="Arial"/>
          <w:sz w:val="20"/>
          <w:lang w:val="nl-NL"/>
        </w:rPr>
        <w:t>zij</w:t>
      </w:r>
      <w:r w:rsidR="00BD4A59" w:rsidRPr="005B4174">
        <w:rPr>
          <w:rFonts w:ascii="Arial" w:hAnsi="Arial" w:cs="Arial"/>
          <w:sz w:val="20"/>
          <w:lang w:val="nl-NL"/>
        </w:rPr>
        <w:t xml:space="preserve"> nodig acht in het kader van</w:t>
      </w:r>
      <w:r w:rsidR="002D6BFE" w:rsidRPr="005B4174">
        <w:rPr>
          <w:rFonts w:ascii="Arial" w:hAnsi="Arial" w:cs="Arial"/>
          <w:sz w:val="20"/>
          <w:lang w:val="nl-NL"/>
        </w:rPr>
        <w:t xml:space="preserve"> de verlening</w:t>
      </w:r>
      <w:r w:rsidR="00D941FC">
        <w:rPr>
          <w:rFonts w:ascii="Arial" w:hAnsi="Arial" w:cs="Arial"/>
          <w:sz w:val="20"/>
          <w:lang w:val="nl-NL"/>
        </w:rPr>
        <w:t xml:space="preserve"> en/of uitvoering</w:t>
      </w:r>
      <w:r w:rsidR="002D6BFE" w:rsidRPr="005B4174">
        <w:rPr>
          <w:rFonts w:ascii="Arial" w:hAnsi="Arial" w:cs="Arial"/>
          <w:sz w:val="20"/>
          <w:lang w:val="nl-NL"/>
        </w:rPr>
        <w:t xml:space="preserve"> van bovenstaande </w:t>
      </w:r>
      <w:r w:rsidR="00721E2B">
        <w:rPr>
          <w:rFonts w:ascii="Arial" w:hAnsi="Arial" w:cs="Arial"/>
          <w:sz w:val="20"/>
          <w:lang w:val="nl-NL"/>
        </w:rPr>
        <w:t>samenwerking</w:t>
      </w:r>
      <w:r w:rsidR="002D6BFE" w:rsidRPr="005B4174">
        <w:rPr>
          <w:rFonts w:ascii="Arial" w:hAnsi="Arial" w:cs="Arial"/>
          <w:sz w:val="20"/>
          <w:lang w:val="nl-NL"/>
        </w:rPr>
        <w:t>.</w:t>
      </w:r>
    </w:p>
    <w:p w14:paraId="2A7CF8CD" w14:textId="77777777" w:rsidR="00BD4A59" w:rsidRPr="005B4174" w:rsidRDefault="00BD4A59">
      <w:pPr>
        <w:widowControl/>
        <w:rPr>
          <w:rFonts w:ascii="Arial" w:hAnsi="Arial" w:cs="Arial"/>
          <w:sz w:val="20"/>
          <w:lang w:val="nl-NL"/>
        </w:rPr>
      </w:pPr>
    </w:p>
    <w:p w14:paraId="176193FC" w14:textId="77777777" w:rsidR="00BD4A59" w:rsidRPr="005B4174" w:rsidRDefault="00BD4A59">
      <w:pPr>
        <w:widowControl/>
        <w:rPr>
          <w:rFonts w:ascii="Arial" w:hAnsi="Arial" w:cs="Arial"/>
          <w:sz w:val="20"/>
          <w:lang w:val="nl-NL"/>
        </w:rPr>
        <w:sectPr w:rsidR="00BD4A59" w:rsidRPr="005B4174">
          <w:headerReference w:type="default" r:id="rId13"/>
          <w:footerReference w:type="default" r:id="rId14"/>
          <w:endnotePr>
            <w:numFmt w:val="decimal"/>
          </w:endnotePr>
          <w:pgSz w:w="11906" w:h="16838"/>
          <w:pgMar w:top="720" w:right="720" w:bottom="482" w:left="1440" w:header="720" w:footer="482" w:gutter="0"/>
          <w:cols w:space="720"/>
          <w:noEndnote/>
        </w:sectPr>
      </w:pPr>
    </w:p>
    <w:p w14:paraId="1576F747" w14:textId="22F8332C" w:rsidR="00BD4A59" w:rsidRPr="005B4174" w:rsidRDefault="00690F5C">
      <w:pPr>
        <w:widowControl/>
        <w:tabs>
          <w:tab w:val="left" w:pos="-1440"/>
        </w:tabs>
        <w:ind w:left="720" w:hanging="720"/>
        <w:rPr>
          <w:rFonts w:ascii="Arial" w:hAnsi="Arial" w:cs="Arial"/>
          <w:sz w:val="20"/>
          <w:lang w:val="nl-NL"/>
        </w:rPr>
      </w:pPr>
      <w:r>
        <w:rPr>
          <w:rFonts w:ascii="Arial" w:hAnsi="Arial" w:cs="Arial"/>
          <w:sz w:val="20"/>
          <w:lang w:val="nl-NL"/>
        </w:rPr>
        <w:t>5</w:t>
      </w:r>
      <w:r w:rsidR="00BD4A59" w:rsidRPr="005B4174">
        <w:rPr>
          <w:rFonts w:ascii="Arial" w:hAnsi="Arial" w:cs="Arial"/>
          <w:sz w:val="20"/>
          <w:lang w:val="nl-NL"/>
        </w:rPr>
        <w:t>.</w:t>
      </w:r>
      <w:r w:rsidR="00BD4A59" w:rsidRPr="005B4174">
        <w:rPr>
          <w:rFonts w:ascii="Arial" w:hAnsi="Arial" w:cs="Arial"/>
          <w:sz w:val="20"/>
          <w:lang w:val="nl-NL"/>
        </w:rPr>
        <w:tab/>
      </w:r>
      <w:r w:rsidR="008F1B1C">
        <w:rPr>
          <w:rFonts w:ascii="Arial" w:hAnsi="Arial" w:cs="Arial"/>
          <w:sz w:val="20"/>
          <w:lang w:val="nl-NL"/>
        </w:rPr>
        <w:t>Naast</w:t>
      </w:r>
      <w:r w:rsidR="00C02B41">
        <w:rPr>
          <w:rFonts w:ascii="Arial" w:hAnsi="Arial" w:cs="Arial"/>
          <w:sz w:val="20"/>
          <w:lang w:val="nl-NL"/>
        </w:rPr>
        <w:t xml:space="preserve"> het bepaalde in artikel 2.</w:t>
      </w:r>
      <w:r w:rsidR="00562743">
        <w:rPr>
          <w:rFonts w:ascii="Arial" w:hAnsi="Arial" w:cs="Arial"/>
          <w:sz w:val="20"/>
          <w:lang w:val="nl-NL"/>
        </w:rPr>
        <w:t xml:space="preserve"> </w:t>
      </w:r>
      <w:r w:rsidR="00571411">
        <w:rPr>
          <w:rFonts w:ascii="Arial" w:hAnsi="Arial" w:cs="Arial"/>
          <w:sz w:val="20"/>
          <w:lang w:val="nl-NL"/>
        </w:rPr>
        <w:t>g</w:t>
      </w:r>
      <w:r w:rsidR="00562743">
        <w:rPr>
          <w:rFonts w:ascii="Arial" w:hAnsi="Arial" w:cs="Arial"/>
          <w:sz w:val="20"/>
          <w:lang w:val="nl-NL"/>
        </w:rPr>
        <w:t>eldt het volgende</w:t>
      </w:r>
      <w:r w:rsidR="00571411">
        <w:rPr>
          <w:rFonts w:ascii="Arial" w:hAnsi="Arial" w:cs="Arial"/>
          <w:sz w:val="20"/>
          <w:lang w:val="nl-NL"/>
        </w:rPr>
        <w:t>:</w:t>
      </w:r>
      <w:r w:rsidR="00C02B41">
        <w:rPr>
          <w:rFonts w:ascii="Arial" w:hAnsi="Arial" w:cs="Arial"/>
          <w:sz w:val="20"/>
          <w:lang w:val="nl-NL"/>
        </w:rPr>
        <w:t xml:space="preserve"> </w:t>
      </w:r>
      <w:r w:rsidR="00571411">
        <w:rPr>
          <w:rFonts w:ascii="Arial" w:hAnsi="Arial" w:cs="Arial"/>
          <w:sz w:val="20"/>
          <w:lang w:val="nl-NL"/>
        </w:rPr>
        <w:t>a</w:t>
      </w:r>
      <w:r w:rsidR="00BD4A59" w:rsidRPr="005B4174">
        <w:rPr>
          <w:rFonts w:ascii="Arial" w:hAnsi="Arial" w:cs="Arial"/>
          <w:sz w:val="20"/>
          <w:lang w:val="nl-NL"/>
        </w:rPr>
        <w:t xml:space="preserve">lle informatie die, in welke vorm dan ook, is of wordt verstrekt en gekenmerkt is als Vertrouwelijke Informatie door middel van een stempel, sticker of een ander herkenningsteken, is onderworpen aan de bepalingen van deze overeenkomst. Indien de Vertrouwelijke Informatie mondeling is verstrekt, dient bij de verstrekking gemeld te worden dat de informatie vertrouwelijk is en bovendien dient </w:t>
      </w:r>
      <w:r w:rsidR="00BA6B23">
        <w:rPr>
          <w:rFonts w:ascii="Arial" w:hAnsi="Arial" w:cs="Arial"/>
          <w:sz w:val="20"/>
          <w:lang w:val="nl-NL"/>
        </w:rPr>
        <w:t>ProRail</w:t>
      </w:r>
      <w:r w:rsidR="00BD4A59" w:rsidRPr="005B4174">
        <w:rPr>
          <w:rFonts w:ascii="Arial" w:hAnsi="Arial" w:cs="Arial"/>
          <w:sz w:val="20"/>
          <w:lang w:val="nl-NL"/>
        </w:rPr>
        <w:t xml:space="preserve"> zo spoedig mogelijk (maar in ieder geval binnen dertig (30) dagen na de mondelinge verstrekking) aan </w:t>
      </w:r>
      <w:bookmarkStart w:id="3" w:name="_Hlk181191231"/>
      <w:r w:rsidR="001C6D40">
        <w:rPr>
          <w:rFonts w:ascii="Arial" w:hAnsi="Arial" w:cs="Arial"/>
          <w:sz w:val="20"/>
          <w:lang w:val="nl-NL"/>
        </w:rPr>
        <w:t>BELANGSTELLENDE</w:t>
      </w:r>
      <w:r w:rsidR="00BD4A59" w:rsidRPr="005B4174">
        <w:rPr>
          <w:rFonts w:ascii="Arial" w:hAnsi="Arial" w:cs="Arial"/>
          <w:sz w:val="20"/>
          <w:lang w:val="nl-NL"/>
        </w:rPr>
        <w:t xml:space="preserve"> </w:t>
      </w:r>
      <w:bookmarkEnd w:id="3"/>
      <w:r w:rsidR="00BD4A59" w:rsidRPr="005B4174">
        <w:rPr>
          <w:rFonts w:ascii="Arial" w:hAnsi="Arial" w:cs="Arial"/>
          <w:sz w:val="20"/>
          <w:lang w:val="nl-NL"/>
        </w:rPr>
        <w:t>te bevestigen dat sprake is van Vertrouwelijke Informatie. Ook deze Vertrouwelijke Informatie is onderworpen aan de bepalingen van de onderhavige overeenkomst.</w:t>
      </w:r>
    </w:p>
    <w:p w14:paraId="0FF91246" w14:textId="77777777" w:rsidR="00BD4A59" w:rsidRPr="005B4174" w:rsidRDefault="00BD4A59">
      <w:pPr>
        <w:widowControl/>
        <w:rPr>
          <w:rFonts w:ascii="Arial" w:hAnsi="Arial" w:cs="Arial"/>
          <w:sz w:val="20"/>
          <w:lang w:val="nl-NL"/>
        </w:rPr>
      </w:pPr>
    </w:p>
    <w:p w14:paraId="613EB2BD" w14:textId="5B92C89D" w:rsidR="00BD4A59" w:rsidRPr="005B4174" w:rsidRDefault="00690F5C">
      <w:pPr>
        <w:widowControl/>
        <w:tabs>
          <w:tab w:val="left" w:pos="-1440"/>
        </w:tabs>
        <w:ind w:left="720" w:hanging="720"/>
        <w:rPr>
          <w:rFonts w:ascii="Arial" w:hAnsi="Arial" w:cs="Arial"/>
          <w:sz w:val="20"/>
          <w:lang w:val="nl-NL"/>
        </w:rPr>
      </w:pPr>
      <w:r>
        <w:rPr>
          <w:rFonts w:ascii="Arial" w:hAnsi="Arial" w:cs="Arial"/>
          <w:sz w:val="20"/>
          <w:lang w:val="nl-NL"/>
        </w:rPr>
        <w:t>6</w:t>
      </w:r>
      <w:r w:rsidR="00BD4A59" w:rsidRPr="005B4174">
        <w:rPr>
          <w:rFonts w:ascii="Arial" w:hAnsi="Arial" w:cs="Arial"/>
          <w:sz w:val="20"/>
          <w:lang w:val="nl-NL"/>
        </w:rPr>
        <w:t>.</w:t>
      </w:r>
      <w:r w:rsidR="00BD4A59" w:rsidRPr="005B4174">
        <w:rPr>
          <w:rFonts w:ascii="Arial" w:hAnsi="Arial" w:cs="Arial"/>
          <w:sz w:val="20"/>
          <w:lang w:val="nl-NL"/>
        </w:rPr>
        <w:tab/>
      </w:r>
      <w:r w:rsidR="001C6D40" w:rsidRPr="001C6D40">
        <w:rPr>
          <w:rFonts w:ascii="Arial" w:hAnsi="Arial" w:cs="Arial"/>
          <w:sz w:val="20"/>
          <w:lang w:val="nl-NL"/>
        </w:rPr>
        <w:t xml:space="preserve">BELANGSTELLENDE </w:t>
      </w:r>
      <w:r w:rsidR="00C32F9A">
        <w:rPr>
          <w:rFonts w:ascii="Arial" w:hAnsi="Arial" w:cs="Arial"/>
          <w:sz w:val="20"/>
          <w:lang w:val="nl-NL"/>
        </w:rPr>
        <w:t>zal</w:t>
      </w:r>
      <w:r w:rsidR="00BD4A59" w:rsidRPr="005B4174">
        <w:rPr>
          <w:rFonts w:ascii="Arial" w:hAnsi="Arial" w:cs="Arial"/>
          <w:sz w:val="20"/>
          <w:lang w:val="nl-NL"/>
        </w:rPr>
        <w:t xml:space="preserve"> gedurende de looptijd van de onderhavige overeenkomst als ook gedurende een periode van</w:t>
      </w:r>
      <w:r w:rsidR="00AD0008" w:rsidRPr="005B4174">
        <w:rPr>
          <w:rFonts w:ascii="Arial" w:hAnsi="Arial" w:cs="Arial"/>
          <w:sz w:val="20"/>
          <w:lang w:val="nl-NL"/>
        </w:rPr>
        <w:t xml:space="preserve"> </w:t>
      </w:r>
      <w:r w:rsidR="002D6BFE" w:rsidRPr="00533323">
        <w:rPr>
          <w:rFonts w:ascii="Arial" w:hAnsi="Arial" w:cs="Arial"/>
          <w:sz w:val="20"/>
          <w:lang w:val="nl-NL"/>
        </w:rPr>
        <w:t>tien</w:t>
      </w:r>
      <w:r w:rsidR="00BD4A59" w:rsidRPr="00533323">
        <w:rPr>
          <w:rFonts w:ascii="Arial" w:hAnsi="Arial" w:cs="Arial"/>
          <w:sz w:val="20"/>
          <w:lang w:val="nl-NL"/>
        </w:rPr>
        <w:t xml:space="preserve"> </w:t>
      </w:r>
      <w:r w:rsidR="00AD0008" w:rsidRPr="00533323">
        <w:rPr>
          <w:rFonts w:ascii="Arial" w:hAnsi="Arial" w:cs="Arial"/>
          <w:sz w:val="20"/>
          <w:lang w:val="nl-NL"/>
        </w:rPr>
        <w:t>(</w:t>
      </w:r>
      <w:r w:rsidR="002D6BFE" w:rsidRPr="00533323">
        <w:rPr>
          <w:rFonts w:ascii="Arial" w:hAnsi="Arial" w:cs="Arial"/>
          <w:sz w:val="20"/>
          <w:lang w:val="nl-NL"/>
        </w:rPr>
        <w:t>1</w:t>
      </w:r>
      <w:r w:rsidR="00AD0008" w:rsidRPr="00533323">
        <w:rPr>
          <w:rFonts w:ascii="Arial" w:hAnsi="Arial" w:cs="Arial"/>
          <w:sz w:val="20"/>
          <w:lang w:val="nl-NL"/>
        </w:rPr>
        <w:t>0)</w:t>
      </w:r>
      <w:r w:rsidR="00BD4A59" w:rsidRPr="005B4174">
        <w:rPr>
          <w:rFonts w:ascii="Arial" w:hAnsi="Arial" w:cs="Arial"/>
          <w:sz w:val="20"/>
          <w:lang w:val="nl-NL"/>
        </w:rPr>
        <w:t xml:space="preserve"> jaar na </w:t>
      </w:r>
      <w:r w:rsidR="002D6BFE" w:rsidRPr="005B4174">
        <w:rPr>
          <w:rFonts w:ascii="Arial" w:hAnsi="Arial" w:cs="Arial"/>
          <w:sz w:val="20"/>
          <w:lang w:val="nl-NL"/>
        </w:rPr>
        <w:t>beëindiging</w:t>
      </w:r>
      <w:r w:rsidR="00BD4A59" w:rsidRPr="005B4174">
        <w:rPr>
          <w:rFonts w:ascii="Arial" w:hAnsi="Arial" w:cs="Arial"/>
          <w:sz w:val="20"/>
          <w:lang w:val="nl-NL"/>
        </w:rPr>
        <w:t xml:space="preserve"> van deze overeenkomst de Vertrouwelijke Informatie:</w:t>
      </w:r>
    </w:p>
    <w:p w14:paraId="3D5BD60D" w14:textId="77777777" w:rsidR="00BD4A59" w:rsidRPr="005B4174" w:rsidRDefault="00BD4A59" w:rsidP="00892FBD">
      <w:pPr>
        <w:widowControl/>
        <w:rPr>
          <w:rFonts w:ascii="Arial" w:hAnsi="Arial" w:cs="Arial"/>
          <w:sz w:val="20"/>
          <w:lang w:val="nl-NL"/>
        </w:rPr>
      </w:pPr>
    </w:p>
    <w:p w14:paraId="072F7EF4" w14:textId="11C14123" w:rsidR="00BD4A59" w:rsidRPr="005B4174" w:rsidRDefault="00BD4A59" w:rsidP="00892FBD">
      <w:pPr>
        <w:widowControl/>
        <w:tabs>
          <w:tab w:val="left" w:pos="-1440"/>
        </w:tabs>
        <w:ind w:left="1440" w:hanging="720"/>
        <w:rPr>
          <w:rFonts w:ascii="Arial" w:hAnsi="Arial" w:cs="Arial"/>
          <w:sz w:val="20"/>
          <w:lang w:val="nl-NL"/>
        </w:rPr>
      </w:pPr>
      <w:r w:rsidRPr="005B4174">
        <w:rPr>
          <w:rFonts w:ascii="Arial" w:hAnsi="Arial" w:cs="Arial"/>
          <w:sz w:val="20"/>
          <w:lang w:val="nl-NL"/>
        </w:rPr>
        <w:t>(a)</w:t>
      </w:r>
      <w:r w:rsidRPr="005B4174">
        <w:rPr>
          <w:rFonts w:ascii="Arial" w:hAnsi="Arial" w:cs="Arial"/>
          <w:sz w:val="20"/>
          <w:lang w:val="nl-NL"/>
        </w:rPr>
        <w:tab/>
        <w:t xml:space="preserve">beschermen en strikt geheim houden met dezelfde mate van voorzorg en bescherming waarin </w:t>
      </w:r>
      <w:r w:rsidR="001C6D40" w:rsidRPr="001C6D40">
        <w:rPr>
          <w:rFonts w:ascii="Arial" w:hAnsi="Arial" w:cs="Arial"/>
          <w:sz w:val="20"/>
          <w:lang w:val="nl-NL"/>
        </w:rPr>
        <w:t xml:space="preserve">BELANGSTELLENDE </w:t>
      </w:r>
      <w:r w:rsidRPr="005B4174">
        <w:rPr>
          <w:rFonts w:ascii="Arial" w:hAnsi="Arial" w:cs="Arial"/>
          <w:sz w:val="20"/>
          <w:lang w:val="nl-NL"/>
        </w:rPr>
        <w:t>haar eigen Vertrouwelijke Informatie van gelijkwaardig belang bewaart en beschermt, echter in geen geval met minder dan redelijke zorg;</w:t>
      </w:r>
    </w:p>
    <w:p w14:paraId="4425FC08" w14:textId="77777777" w:rsidR="00BD4A59" w:rsidRPr="005B4174" w:rsidRDefault="00BD4A59">
      <w:pPr>
        <w:widowControl/>
        <w:rPr>
          <w:rFonts w:ascii="Arial" w:hAnsi="Arial" w:cs="Arial"/>
          <w:sz w:val="20"/>
          <w:lang w:val="nl-NL"/>
        </w:rPr>
      </w:pPr>
    </w:p>
    <w:p w14:paraId="00428AE3" w14:textId="7C37BC32" w:rsidR="00BD4A59" w:rsidRPr="005B2DB8" w:rsidRDefault="00BD4A59" w:rsidP="069AF230">
      <w:pPr>
        <w:widowControl/>
        <w:ind w:left="1440" w:hanging="720"/>
        <w:rPr>
          <w:rFonts w:ascii="Arial" w:hAnsi="Arial" w:cs="Arial"/>
          <w:sz w:val="20"/>
          <w:lang w:val="nl-NL"/>
        </w:rPr>
      </w:pPr>
      <w:r w:rsidRPr="005B4174">
        <w:rPr>
          <w:rFonts w:ascii="Arial" w:hAnsi="Arial" w:cs="Arial"/>
          <w:sz w:val="20"/>
          <w:lang w:val="nl-NL"/>
        </w:rPr>
        <w:t>(b)</w:t>
      </w:r>
      <w:r w:rsidRPr="00F81590">
        <w:rPr>
          <w:rFonts w:ascii="Arial" w:hAnsi="Arial" w:cs="Arial"/>
          <w:sz w:val="20"/>
          <w:lang w:val="nl-NL"/>
        </w:rPr>
        <w:tab/>
      </w:r>
      <w:r w:rsidRPr="005B2DB8">
        <w:rPr>
          <w:rFonts w:ascii="Arial" w:hAnsi="Arial" w:cs="Arial"/>
          <w:sz w:val="20"/>
          <w:lang w:val="nl-NL"/>
        </w:rPr>
        <w:t xml:space="preserve">alleen laten gebruiken door personen binnen de organisatie van </w:t>
      </w:r>
      <w:r w:rsidR="001C6D40" w:rsidRPr="001C6D40">
        <w:rPr>
          <w:rFonts w:ascii="Arial" w:hAnsi="Arial" w:cs="Arial"/>
          <w:sz w:val="20"/>
          <w:lang w:val="nl-NL"/>
        </w:rPr>
        <w:t xml:space="preserve">BELANGSTELLENDE </w:t>
      </w:r>
      <w:r w:rsidR="00FA21D1">
        <w:rPr>
          <w:rFonts w:ascii="Arial" w:hAnsi="Arial" w:cs="Arial"/>
          <w:sz w:val="20"/>
          <w:lang w:val="nl-NL"/>
        </w:rPr>
        <w:t>voor wie</w:t>
      </w:r>
      <w:r w:rsidR="00FA21D1" w:rsidRPr="005B2DB8">
        <w:rPr>
          <w:rFonts w:ascii="Arial" w:hAnsi="Arial" w:cs="Arial"/>
          <w:sz w:val="20"/>
          <w:lang w:val="nl-NL"/>
        </w:rPr>
        <w:t xml:space="preserve"> </w:t>
      </w:r>
      <w:r w:rsidRPr="005B2DB8">
        <w:rPr>
          <w:rFonts w:ascii="Arial" w:hAnsi="Arial" w:cs="Arial"/>
          <w:sz w:val="20"/>
          <w:lang w:val="nl-NL"/>
        </w:rPr>
        <w:t xml:space="preserve">de Vertrouwelijke Informatie </w:t>
      </w:r>
      <w:r w:rsidR="0039665F" w:rsidRPr="0039665F">
        <w:rPr>
          <w:rFonts w:ascii="Arial" w:hAnsi="Arial" w:cs="Arial"/>
          <w:sz w:val="20"/>
          <w:lang w:val="nl-NL"/>
        </w:rPr>
        <w:t>strikt noodzakelijk (‘</w:t>
      </w:r>
      <w:proofErr w:type="spellStart"/>
      <w:r w:rsidR="0039665F" w:rsidRPr="0039665F">
        <w:rPr>
          <w:rFonts w:ascii="Arial" w:hAnsi="Arial" w:cs="Arial"/>
          <w:sz w:val="20"/>
          <w:lang w:val="nl-NL"/>
        </w:rPr>
        <w:t>need</w:t>
      </w:r>
      <w:proofErr w:type="spellEnd"/>
      <w:r w:rsidR="0039665F" w:rsidRPr="0039665F">
        <w:rPr>
          <w:rFonts w:ascii="Arial" w:hAnsi="Arial" w:cs="Arial"/>
          <w:sz w:val="20"/>
          <w:lang w:val="nl-NL"/>
        </w:rPr>
        <w:t xml:space="preserve"> </w:t>
      </w:r>
      <w:proofErr w:type="spellStart"/>
      <w:r w:rsidR="0039665F" w:rsidRPr="0039665F">
        <w:rPr>
          <w:rFonts w:ascii="Arial" w:hAnsi="Arial" w:cs="Arial"/>
          <w:sz w:val="20"/>
          <w:lang w:val="nl-NL"/>
        </w:rPr>
        <w:t>to</w:t>
      </w:r>
      <w:proofErr w:type="spellEnd"/>
      <w:r w:rsidR="0039665F" w:rsidRPr="0039665F">
        <w:rPr>
          <w:rFonts w:ascii="Arial" w:hAnsi="Arial" w:cs="Arial"/>
          <w:sz w:val="20"/>
          <w:lang w:val="nl-NL"/>
        </w:rPr>
        <w:t xml:space="preserve"> </w:t>
      </w:r>
      <w:proofErr w:type="spellStart"/>
      <w:r w:rsidR="0039665F" w:rsidRPr="0039665F">
        <w:rPr>
          <w:rFonts w:ascii="Arial" w:hAnsi="Arial" w:cs="Arial"/>
          <w:sz w:val="20"/>
          <w:lang w:val="nl-NL"/>
        </w:rPr>
        <w:t>know</w:t>
      </w:r>
      <w:proofErr w:type="spellEnd"/>
      <w:r w:rsidR="0039665F" w:rsidRPr="0039665F">
        <w:rPr>
          <w:rFonts w:ascii="Arial" w:hAnsi="Arial" w:cs="Arial"/>
          <w:sz w:val="20"/>
          <w:lang w:val="nl-NL"/>
        </w:rPr>
        <w:t xml:space="preserve">’) </w:t>
      </w:r>
      <w:r w:rsidR="0094021B">
        <w:rPr>
          <w:rFonts w:ascii="Arial" w:hAnsi="Arial" w:cs="Arial"/>
          <w:sz w:val="20"/>
          <w:lang w:val="nl-NL"/>
        </w:rPr>
        <w:t>is</w:t>
      </w:r>
      <w:r w:rsidR="00331BCE">
        <w:rPr>
          <w:rFonts w:ascii="Arial" w:hAnsi="Arial" w:cs="Arial"/>
          <w:sz w:val="20"/>
          <w:lang w:val="nl-NL"/>
        </w:rPr>
        <w:t xml:space="preserve"> </w:t>
      </w:r>
      <w:r w:rsidRPr="005B2DB8">
        <w:rPr>
          <w:rFonts w:ascii="Arial" w:hAnsi="Arial" w:cs="Arial"/>
          <w:sz w:val="20"/>
          <w:lang w:val="nl-NL"/>
        </w:rPr>
        <w:t>ten behoeve van het hierboven omschreven Onderwerp</w:t>
      </w:r>
      <w:r w:rsidR="00587CB5" w:rsidRPr="005B2DB8">
        <w:rPr>
          <w:rFonts w:ascii="Arial" w:hAnsi="Arial" w:cs="Arial"/>
          <w:sz w:val="20"/>
          <w:lang w:val="nl-NL"/>
        </w:rPr>
        <w:t>, en deze personen een geheimhoudingsverklaring hebben ondertekend met bepaling</w:t>
      </w:r>
      <w:r w:rsidR="005B2DB8">
        <w:rPr>
          <w:rFonts w:ascii="Arial" w:hAnsi="Arial" w:cs="Arial"/>
          <w:sz w:val="20"/>
          <w:lang w:val="nl-NL"/>
        </w:rPr>
        <w:t>en</w:t>
      </w:r>
      <w:r w:rsidR="00587CB5" w:rsidRPr="005B2DB8">
        <w:rPr>
          <w:rFonts w:ascii="Arial" w:hAnsi="Arial" w:cs="Arial"/>
          <w:sz w:val="20"/>
          <w:lang w:val="nl-NL"/>
        </w:rPr>
        <w:t xml:space="preserve"> die minimaal eenzelfde beschermingsniveau kennen als onderhavige geheimhoudingsovereenkomst</w:t>
      </w:r>
      <w:r w:rsidRPr="005B2DB8">
        <w:rPr>
          <w:rFonts w:ascii="Arial" w:hAnsi="Arial" w:cs="Arial"/>
          <w:sz w:val="20"/>
          <w:lang w:val="nl-NL"/>
        </w:rPr>
        <w:t>;</w:t>
      </w:r>
    </w:p>
    <w:p w14:paraId="13D6E0FD" w14:textId="77777777" w:rsidR="00BD4A59" w:rsidRPr="005B4174" w:rsidRDefault="00BD4A59">
      <w:pPr>
        <w:widowControl/>
        <w:rPr>
          <w:rFonts w:ascii="Arial" w:hAnsi="Arial" w:cs="Arial"/>
          <w:sz w:val="20"/>
          <w:lang w:val="nl-NL"/>
        </w:rPr>
      </w:pPr>
    </w:p>
    <w:p w14:paraId="3581F812" w14:textId="27EA7084" w:rsidR="00BD4A59" w:rsidRPr="005B4174" w:rsidRDefault="00BD4A59">
      <w:pPr>
        <w:widowControl/>
        <w:tabs>
          <w:tab w:val="left" w:pos="-1440"/>
        </w:tabs>
        <w:ind w:left="1440" w:hanging="720"/>
        <w:rPr>
          <w:rFonts w:ascii="Arial" w:hAnsi="Arial" w:cs="Arial"/>
          <w:sz w:val="20"/>
          <w:lang w:val="nl-NL"/>
        </w:rPr>
      </w:pPr>
      <w:r w:rsidRPr="005B4174">
        <w:rPr>
          <w:rFonts w:ascii="Arial" w:hAnsi="Arial" w:cs="Arial"/>
          <w:sz w:val="20"/>
          <w:lang w:val="nl-NL"/>
        </w:rPr>
        <w:t>(c)</w:t>
      </w:r>
      <w:r w:rsidRPr="005B4174">
        <w:rPr>
          <w:rFonts w:ascii="Arial" w:hAnsi="Arial" w:cs="Arial"/>
          <w:sz w:val="20"/>
          <w:lang w:val="nl-NL"/>
        </w:rPr>
        <w:tab/>
        <w:t xml:space="preserve">niet gebruiken, ook niet gedeeltelijk, buiten het kader van </w:t>
      </w:r>
      <w:r w:rsidR="0062400A">
        <w:rPr>
          <w:rFonts w:ascii="Arial" w:hAnsi="Arial" w:cs="Arial"/>
          <w:sz w:val="20"/>
          <w:lang w:val="nl-NL"/>
        </w:rPr>
        <w:t>de</w:t>
      </w:r>
      <w:r w:rsidRPr="005B4174">
        <w:rPr>
          <w:rFonts w:ascii="Arial" w:hAnsi="Arial" w:cs="Arial"/>
          <w:sz w:val="20"/>
          <w:lang w:val="nl-NL"/>
        </w:rPr>
        <w:t xml:space="preserve"> hierboven omschreven </w:t>
      </w:r>
      <w:r w:rsidR="00EE2B0B">
        <w:rPr>
          <w:rFonts w:ascii="Arial" w:hAnsi="Arial" w:cs="Arial"/>
          <w:sz w:val="20"/>
          <w:lang w:val="nl-NL"/>
        </w:rPr>
        <w:t>n</w:t>
      </w:r>
      <w:r w:rsidR="0062400A">
        <w:rPr>
          <w:rFonts w:ascii="Arial" w:hAnsi="Arial" w:cs="Arial"/>
          <w:sz w:val="20"/>
          <w:lang w:val="nl-NL"/>
        </w:rPr>
        <w:t xml:space="preserve">ieuwe </w:t>
      </w:r>
      <w:r w:rsidR="00EE2B0B">
        <w:rPr>
          <w:rFonts w:ascii="Arial" w:hAnsi="Arial" w:cs="Arial"/>
          <w:sz w:val="20"/>
          <w:lang w:val="nl-NL"/>
        </w:rPr>
        <w:t>a</w:t>
      </w:r>
      <w:r w:rsidR="0062400A">
        <w:rPr>
          <w:rFonts w:ascii="Arial" w:hAnsi="Arial" w:cs="Arial"/>
          <w:sz w:val="20"/>
          <w:lang w:val="nl-NL"/>
        </w:rPr>
        <w:t>anbesteding</w:t>
      </w:r>
      <w:r w:rsidRPr="005B4174">
        <w:rPr>
          <w:rFonts w:ascii="Arial" w:hAnsi="Arial" w:cs="Arial"/>
          <w:sz w:val="20"/>
          <w:lang w:val="nl-NL"/>
        </w:rPr>
        <w:t xml:space="preserve">, tenzij daartoe schriftelijke toestemming is gegeven door </w:t>
      </w:r>
      <w:r w:rsidR="00410F82">
        <w:rPr>
          <w:rFonts w:ascii="Arial" w:hAnsi="Arial" w:cs="Arial"/>
          <w:sz w:val="20"/>
          <w:lang w:val="nl-NL"/>
        </w:rPr>
        <w:t>ProRail</w:t>
      </w:r>
      <w:r w:rsidRPr="005B4174">
        <w:rPr>
          <w:rFonts w:ascii="Arial" w:hAnsi="Arial" w:cs="Arial"/>
          <w:sz w:val="20"/>
          <w:lang w:val="nl-NL"/>
        </w:rPr>
        <w:t>;</w:t>
      </w:r>
    </w:p>
    <w:p w14:paraId="5616882F" w14:textId="77777777" w:rsidR="00BD4A59" w:rsidRPr="005B4174" w:rsidRDefault="00BD4A59">
      <w:pPr>
        <w:widowControl/>
        <w:rPr>
          <w:rFonts w:ascii="Arial" w:hAnsi="Arial" w:cs="Arial"/>
          <w:sz w:val="20"/>
          <w:lang w:val="nl-NL"/>
        </w:rPr>
      </w:pPr>
    </w:p>
    <w:p w14:paraId="0B07CF93" w14:textId="5938EECC" w:rsidR="001122C6" w:rsidRDefault="00BD4A59">
      <w:pPr>
        <w:widowControl/>
        <w:tabs>
          <w:tab w:val="left" w:pos="-1440"/>
        </w:tabs>
        <w:ind w:left="1440" w:hanging="720"/>
        <w:rPr>
          <w:rFonts w:ascii="Arial" w:hAnsi="Arial" w:cs="Arial"/>
          <w:b/>
          <w:sz w:val="20"/>
          <w:lang w:val="nl-NL"/>
        </w:rPr>
      </w:pPr>
      <w:r w:rsidRPr="005B4174">
        <w:rPr>
          <w:rFonts w:ascii="Arial" w:hAnsi="Arial" w:cs="Arial"/>
          <w:sz w:val="20"/>
          <w:lang w:val="nl-NL"/>
        </w:rPr>
        <w:t>(d)</w:t>
      </w:r>
      <w:r w:rsidRPr="005B4174">
        <w:rPr>
          <w:rFonts w:ascii="Arial" w:hAnsi="Arial" w:cs="Arial"/>
          <w:sz w:val="20"/>
          <w:lang w:val="nl-NL"/>
        </w:rPr>
        <w:tab/>
        <w:t xml:space="preserve">niet aan derden anders dan de onder (b) genoemde personen op welke manier dan ook openbaar maken, tenzij daartoe schriftelijke toestemming is gegeven door </w:t>
      </w:r>
      <w:r w:rsidR="00410F82">
        <w:rPr>
          <w:rFonts w:ascii="Arial" w:hAnsi="Arial" w:cs="Arial"/>
          <w:sz w:val="20"/>
          <w:lang w:val="nl-NL"/>
        </w:rPr>
        <w:t>ProRail</w:t>
      </w:r>
      <w:r w:rsidRPr="005B4174">
        <w:rPr>
          <w:rFonts w:ascii="Arial" w:hAnsi="Arial" w:cs="Arial"/>
          <w:sz w:val="20"/>
          <w:lang w:val="nl-NL"/>
        </w:rPr>
        <w:t xml:space="preserve">. Onder derden worden mede verstaan: een eventuele moedermaatschappij, dochterondernemingen of andere aan </w:t>
      </w:r>
      <w:r w:rsidR="00410F82" w:rsidRPr="00410F82">
        <w:rPr>
          <w:rFonts w:ascii="Arial" w:hAnsi="Arial" w:cs="Arial"/>
          <w:sz w:val="20"/>
          <w:lang w:val="nl-NL"/>
        </w:rPr>
        <w:t>BELANGSTELLENDE</w:t>
      </w:r>
      <w:r w:rsidR="007A0C23">
        <w:rPr>
          <w:rFonts w:ascii="Arial" w:hAnsi="Arial" w:cs="Arial"/>
          <w:sz w:val="20"/>
          <w:lang w:val="nl-NL"/>
        </w:rPr>
        <w:t xml:space="preserve"> </w:t>
      </w:r>
      <w:r w:rsidRPr="005B4174">
        <w:rPr>
          <w:rFonts w:ascii="Arial" w:hAnsi="Arial" w:cs="Arial"/>
          <w:sz w:val="20"/>
          <w:lang w:val="nl-NL"/>
        </w:rPr>
        <w:t>gelieerde organisaties</w:t>
      </w:r>
      <w:r w:rsidRPr="005B4174">
        <w:rPr>
          <w:rFonts w:ascii="Arial" w:hAnsi="Arial" w:cs="Arial"/>
          <w:b/>
          <w:sz w:val="20"/>
          <w:lang w:val="nl-NL"/>
        </w:rPr>
        <w:t>;</w:t>
      </w:r>
      <w:r w:rsidR="006C7EF4">
        <w:rPr>
          <w:rFonts w:ascii="Arial" w:hAnsi="Arial" w:cs="Arial"/>
          <w:b/>
          <w:sz w:val="20"/>
          <w:lang w:val="nl-NL"/>
        </w:rPr>
        <w:t xml:space="preserve"> </w:t>
      </w:r>
    </w:p>
    <w:p w14:paraId="7E4A9DB1" w14:textId="77777777" w:rsidR="001122C6" w:rsidRDefault="001122C6">
      <w:pPr>
        <w:widowControl/>
        <w:tabs>
          <w:tab w:val="left" w:pos="-1440"/>
        </w:tabs>
        <w:ind w:left="1440" w:hanging="720"/>
        <w:rPr>
          <w:rFonts w:ascii="Arial" w:hAnsi="Arial" w:cs="Arial"/>
          <w:b/>
          <w:sz w:val="20"/>
          <w:lang w:val="nl-NL"/>
        </w:rPr>
      </w:pPr>
    </w:p>
    <w:p w14:paraId="39736797" w14:textId="7C2A7B74" w:rsidR="00BD4A59" w:rsidRPr="00FD59B4" w:rsidRDefault="001122C6">
      <w:pPr>
        <w:widowControl/>
        <w:tabs>
          <w:tab w:val="left" w:pos="-1440"/>
        </w:tabs>
        <w:ind w:left="1440" w:hanging="720"/>
        <w:rPr>
          <w:rFonts w:ascii="Arial" w:hAnsi="Arial" w:cs="Arial"/>
          <w:bCs/>
          <w:sz w:val="20"/>
          <w:lang w:val="nl-NL"/>
        </w:rPr>
      </w:pPr>
      <w:r w:rsidRPr="00E53C07">
        <w:rPr>
          <w:rFonts w:ascii="Arial" w:hAnsi="Arial" w:cs="Arial"/>
          <w:bCs/>
          <w:sz w:val="20"/>
          <w:lang w:val="nl-NL"/>
        </w:rPr>
        <w:t>(e)</w:t>
      </w:r>
      <w:r>
        <w:rPr>
          <w:rFonts w:ascii="Arial" w:hAnsi="Arial" w:cs="Arial"/>
          <w:b/>
          <w:sz w:val="20"/>
          <w:lang w:val="nl-NL"/>
        </w:rPr>
        <w:tab/>
      </w:r>
      <w:r w:rsidR="00C347EE">
        <w:rPr>
          <w:rFonts w:ascii="Arial" w:hAnsi="Arial" w:cs="Arial"/>
          <w:bCs/>
          <w:sz w:val="20"/>
          <w:lang w:val="nl-NL"/>
        </w:rPr>
        <w:t>ook</w:t>
      </w:r>
      <w:r w:rsidR="006C7EF4" w:rsidRPr="00FD59B4">
        <w:rPr>
          <w:rFonts w:ascii="Arial" w:hAnsi="Arial" w:cs="Arial"/>
          <w:bCs/>
          <w:sz w:val="20"/>
          <w:lang w:val="nl-NL"/>
        </w:rPr>
        <w:t xml:space="preserve"> nadat</w:t>
      </w:r>
      <w:r w:rsidR="00E073BE">
        <w:rPr>
          <w:rFonts w:ascii="Arial" w:hAnsi="Arial" w:cs="Arial"/>
          <w:bCs/>
          <w:sz w:val="20"/>
          <w:lang w:val="nl-NL"/>
        </w:rPr>
        <w:t xml:space="preserve"> de onder (d) genoemde</w:t>
      </w:r>
      <w:r w:rsidR="006C7EF4" w:rsidRPr="00FD59B4">
        <w:rPr>
          <w:rFonts w:ascii="Arial" w:hAnsi="Arial" w:cs="Arial"/>
          <w:bCs/>
          <w:sz w:val="20"/>
          <w:lang w:val="nl-NL"/>
        </w:rPr>
        <w:t xml:space="preserve"> toestemming is verkregen, alles in het werk stellen wat in </w:t>
      </w:r>
      <w:r w:rsidR="007A6E3C">
        <w:rPr>
          <w:rFonts w:ascii="Arial" w:hAnsi="Arial" w:cs="Arial"/>
          <w:bCs/>
          <w:sz w:val="20"/>
          <w:lang w:val="nl-NL"/>
        </w:rPr>
        <w:t>hun</w:t>
      </w:r>
      <w:r w:rsidR="006C7EF4" w:rsidRPr="00FD59B4">
        <w:rPr>
          <w:rFonts w:ascii="Arial" w:hAnsi="Arial" w:cs="Arial"/>
          <w:bCs/>
          <w:sz w:val="20"/>
          <w:lang w:val="nl-NL"/>
        </w:rPr>
        <w:t xml:space="preserve"> macht ligt om te voorkomen dat de belangen van </w:t>
      </w:r>
      <w:r w:rsidR="00FD59B4">
        <w:rPr>
          <w:rFonts w:ascii="Arial" w:hAnsi="Arial" w:cs="Arial"/>
          <w:bCs/>
          <w:sz w:val="20"/>
          <w:lang w:val="nl-NL"/>
        </w:rPr>
        <w:t>ProRail</w:t>
      </w:r>
      <w:r w:rsidR="006C7EF4" w:rsidRPr="00FD59B4">
        <w:rPr>
          <w:rFonts w:ascii="Arial" w:hAnsi="Arial" w:cs="Arial"/>
          <w:bCs/>
          <w:sz w:val="20"/>
          <w:lang w:val="nl-NL"/>
        </w:rPr>
        <w:t xml:space="preserve"> worden geschaad</w:t>
      </w:r>
      <w:r>
        <w:rPr>
          <w:rFonts w:ascii="Arial" w:hAnsi="Arial" w:cs="Arial"/>
          <w:bCs/>
          <w:sz w:val="20"/>
          <w:lang w:val="nl-NL"/>
        </w:rPr>
        <w:t>;</w:t>
      </w:r>
    </w:p>
    <w:p w14:paraId="1B59D0A4" w14:textId="77777777" w:rsidR="00BD4A59" w:rsidRPr="005B4174" w:rsidRDefault="00BD4A59">
      <w:pPr>
        <w:widowControl/>
        <w:rPr>
          <w:rFonts w:ascii="Arial" w:hAnsi="Arial" w:cs="Arial"/>
          <w:sz w:val="20"/>
          <w:lang w:val="nl-NL"/>
        </w:rPr>
      </w:pPr>
    </w:p>
    <w:p w14:paraId="5FA5F3AD" w14:textId="3AB4ABAA" w:rsidR="00BD4A59" w:rsidRPr="005B4174" w:rsidRDefault="00BD4A59">
      <w:pPr>
        <w:widowControl/>
        <w:tabs>
          <w:tab w:val="left" w:pos="-1440"/>
        </w:tabs>
        <w:ind w:left="1440" w:hanging="720"/>
        <w:rPr>
          <w:rFonts w:ascii="Arial" w:hAnsi="Arial" w:cs="Arial"/>
          <w:sz w:val="20"/>
          <w:lang w:val="nl-NL"/>
        </w:rPr>
      </w:pPr>
      <w:r w:rsidRPr="005B4174">
        <w:rPr>
          <w:rFonts w:ascii="Arial" w:hAnsi="Arial" w:cs="Arial"/>
          <w:sz w:val="20"/>
          <w:lang w:val="nl-NL"/>
        </w:rPr>
        <w:t>(e)</w:t>
      </w:r>
      <w:r w:rsidRPr="005B4174">
        <w:rPr>
          <w:rFonts w:ascii="Arial" w:hAnsi="Arial" w:cs="Arial"/>
          <w:sz w:val="20"/>
          <w:lang w:val="nl-NL"/>
        </w:rPr>
        <w:tab/>
        <w:t xml:space="preserve">niet geheel of gedeeltelijk vermenigvuldigen zonder uitdrukkelijke schriftelijke toestemming van </w:t>
      </w:r>
      <w:r w:rsidR="00410F82">
        <w:rPr>
          <w:rFonts w:ascii="Arial" w:hAnsi="Arial" w:cs="Arial"/>
          <w:sz w:val="20"/>
          <w:lang w:val="nl-NL"/>
        </w:rPr>
        <w:t>ProRail</w:t>
      </w:r>
      <w:r w:rsidRPr="005B4174">
        <w:rPr>
          <w:rFonts w:ascii="Arial" w:hAnsi="Arial" w:cs="Arial"/>
          <w:sz w:val="20"/>
          <w:lang w:val="nl-NL"/>
        </w:rPr>
        <w:t>.</w:t>
      </w:r>
    </w:p>
    <w:p w14:paraId="7C82145A" w14:textId="77777777" w:rsidR="00BD4A59" w:rsidRPr="005B4174" w:rsidRDefault="00BD4A59">
      <w:pPr>
        <w:widowControl/>
        <w:rPr>
          <w:rFonts w:ascii="Arial" w:hAnsi="Arial" w:cs="Arial"/>
          <w:sz w:val="20"/>
          <w:lang w:val="nl-NL"/>
        </w:rPr>
      </w:pPr>
    </w:p>
    <w:p w14:paraId="1AA3F010" w14:textId="6A3E31CD" w:rsidR="00892FBD" w:rsidRPr="005B4174" w:rsidRDefault="00690F5C" w:rsidP="069AF230">
      <w:pPr>
        <w:widowControl/>
        <w:ind w:left="720" w:hanging="720"/>
        <w:rPr>
          <w:rFonts w:ascii="Arial" w:hAnsi="Arial" w:cs="Arial"/>
          <w:sz w:val="20"/>
          <w:lang w:val="nl-NL"/>
        </w:rPr>
      </w:pPr>
      <w:r>
        <w:rPr>
          <w:rFonts w:ascii="Arial" w:hAnsi="Arial" w:cs="Arial"/>
          <w:sz w:val="20"/>
          <w:lang w:val="nl-NL"/>
        </w:rPr>
        <w:t>7</w:t>
      </w:r>
      <w:r w:rsidR="00BD4A59" w:rsidRPr="005B4174">
        <w:rPr>
          <w:rFonts w:ascii="Arial" w:hAnsi="Arial" w:cs="Arial"/>
          <w:sz w:val="20"/>
          <w:lang w:val="nl-NL"/>
        </w:rPr>
        <w:t>.</w:t>
      </w:r>
      <w:r w:rsidR="00BD4A59" w:rsidRPr="00533323">
        <w:rPr>
          <w:rFonts w:ascii="Arial" w:hAnsi="Arial" w:cs="Arial"/>
          <w:sz w:val="20"/>
          <w:lang w:val="nl-NL"/>
        </w:rPr>
        <w:tab/>
      </w:r>
      <w:r w:rsidR="00BD4A59" w:rsidRPr="005B4174">
        <w:rPr>
          <w:rFonts w:ascii="Arial" w:hAnsi="Arial" w:cs="Arial"/>
          <w:sz w:val="20"/>
          <w:lang w:val="nl-NL"/>
        </w:rPr>
        <w:t xml:space="preserve">De Vertrouwelijke Informatie die door </w:t>
      </w:r>
      <w:r w:rsidR="00410F82">
        <w:rPr>
          <w:rFonts w:ascii="Arial" w:hAnsi="Arial" w:cs="Arial"/>
          <w:sz w:val="20"/>
          <w:lang w:val="nl-NL"/>
        </w:rPr>
        <w:t>ProRail</w:t>
      </w:r>
      <w:r w:rsidR="00BD4A59" w:rsidRPr="005B4174">
        <w:rPr>
          <w:rFonts w:ascii="Arial" w:hAnsi="Arial" w:cs="Arial"/>
          <w:sz w:val="20"/>
          <w:lang w:val="nl-NL"/>
        </w:rPr>
        <w:t xml:space="preserve"> is uitgewisseld blijft eigendom van </w:t>
      </w:r>
      <w:r w:rsidR="00410F82">
        <w:rPr>
          <w:rFonts w:ascii="Arial" w:hAnsi="Arial" w:cs="Arial"/>
          <w:sz w:val="20"/>
          <w:lang w:val="nl-NL"/>
        </w:rPr>
        <w:t>ProRail</w:t>
      </w:r>
      <w:r w:rsidR="00BD4A59" w:rsidRPr="005B4174">
        <w:rPr>
          <w:rFonts w:ascii="Arial" w:hAnsi="Arial" w:cs="Arial"/>
          <w:sz w:val="20"/>
          <w:lang w:val="nl-NL"/>
        </w:rPr>
        <w:t xml:space="preserve"> en </w:t>
      </w:r>
      <w:r w:rsidR="00FD7A3C">
        <w:rPr>
          <w:rFonts w:ascii="Arial" w:hAnsi="Arial" w:cs="Arial"/>
          <w:sz w:val="20"/>
          <w:lang w:val="nl-NL"/>
        </w:rPr>
        <w:t>ProRail</w:t>
      </w:r>
      <w:r w:rsidR="00BD4A59" w:rsidRPr="005B4174">
        <w:rPr>
          <w:rFonts w:ascii="Arial" w:hAnsi="Arial" w:cs="Arial"/>
          <w:sz w:val="20"/>
          <w:lang w:val="nl-NL"/>
        </w:rPr>
        <w:t xml:space="preserve"> behoud</w:t>
      </w:r>
      <w:r w:rsidR="00FD7A3C">
        <w:rPr>
          <w:rFonts w:ascii="Arial" w:hAnsi="Arial" w:cs="Arial"/>
          <w:sz w:val="20"/>
          <w:lang w:val="nl-NL"/>
        </w:rPr>
        <w:t>t</w:t>
      </w:r>
      <w:r w:rsidR="00BD4A59" w:rsidRPr="005B4174">
        <w:rPr>
          <w:rFonts w:ascii="Arial" w:hAnsi="Arial" w:cs="Arial"/>
          <w:sz w:val="20"/>
          <w:lang w:val="nl-NL"/>
        </w:rPr>
        <w:t xml:space="preserve"> de volledige rechten op de door hen ter beschikking gestelde Vertrouwelijke Informatie.</w:t>
      </w:r>
      <w:r w:rsidR="007748A4" w:rsidRPr="002E7E6C">
        <w:rPr>
          <w:rFonts w:ascii="Arial" w:hAnsi="Arial" w:cs="Arial"/>
          <w:sz w:val="20"/>
          <w:lang w:val="nl-NL"/>
        </w:rPr>
        <w:t xml:space="preserve"> </w:t>
      </w:r>
      <w:r w:rsidR="00FD7A3C" w:rsidRPr="00FD7A3C">
        <w:rPr>
          <w:rFonts w:ascii="Arial" w:hAnsi="Arial" w:cs="Arial"/>
          <w:sz w:val="20"/>
          <w:lang w:val="nl-NL"/>
        </w:rPr>
        <w:t xml:space="preserve">BELANGSTELLENDE </w:t>
      </w:r>
      <w:r w:rsidR="00E5108E">
        <w:rPr>
          <w:rFonts w:ascii="Arial" w:hAnsi="Arial" w:cs="Arial"/>
          <w:sz w:val="20"/>
          <w:lang w:val="nl-NL"/>
        </w:rPr>
        <w:t>zal</w:t>
      </w:r>
      <w:r w:rsidR="006622A0" w:rsidRPr="005B4174">
        <w:rPr>
          <w:rFonts w:ascii="Arial" w:hAnsi="Arial" w:cs="Arial"/>
          <w:sz w:val="20"/>
          <w:lang w:val="nl-NL"/>
        </w:rPr>
        <w:t xml:space="preserve"> derhalve geen rechten verkrijgen op Vertrouwelijke Informatie die </w:t>
      </w:r>
      <w:r w:rsidR="00E5108E">
        <w:rPr>
          <w:rFonts w:ascii="Arial" w:hAnsi="Arial" w:cs="Arial"/>
          <w:sz w:val="20"/>
          <w:lang w:val="nl-NL"/>
        </w:rPr>
        <w:t>haar</w:t>
      </w:r>
      <w:r w:rsidR="00E5108E" w:rsidRPr="005B4174">
        <w:rPr>
          <w:rFonts w:ascii="Arial" w:hAnsi="Arial" w:cs="Arial"/>
          <w:sz w:val="20"/>
          <w:lang w:val="nl-NL"/>
        </w:rPr>
        <w:t xml:space="preserve"> </w:t>
      </w:r>
      <w:r w:rsidR="006622A0" w:rsidRPr="005B4174">
        <w:rPr>
          <w:rFonts w:ascii="Arial" w:hAnsi="Arial" w:cs="Arial"/>
          <w:sz w:val="20"/>
          <w:lang w:val="nl-NL"/>
        </w:rPr>
        <w:t xml:space="preserve">door </w:t>
      </w:r>
      <w:r w:rsidR="00FD7A3C">
        <w:rPr>
          <w:rFonts w:ascii="Arial" w:hAnsi="Arial" w:cs="Arial"/>
          <w:sz w:val="20"/>
          <w:lang w:val="nl-NL"/>
        </w:rPr>
        <w:t>ProRail</w:t>
      </w:r>
      <w:r w:rsidR="006622A0" w:rsidRPr="005B4174">
        <w:rPr>
          <w:rFonts w:ascii="Arial" w:hAnsi="Arial" w:cs="Arial"/>
          <w:sz w:val="20"/>
          <w:lang w:val="nl-NL"/>
        </w:rPr>
        <w:t xml:space="preserve"> is verstrekt. Dit geldt zowel voor licentierechten, auteursrechten, rechten op eventuele uitvindingen als voor andere intellectuele vermogensrechten van welke aard dan ook.</w:t>
      </w:r>
      <w:r w:rsidR="00BD4A59" w:rsidRPr="008C0FFF">
        <w:rPr>
          <w:rFonts w:ascii="Arial" w:hAnsi="Arial" w:cs="Arial"/>
          <w:sz w:val="20"/>
          <w:lang w:val="nl-NL"/>
        </w:rPr>
        <w:br/>
      </w:r>
      <w:r w:rsidR="00BD4A59" w:rsidRPr="008C0FFF">
        <w:rPr>
          <w:rFonts w:ascii="Arial" w:hAnsi="Arial" w:cs="Arial"/>
          <w:sz w:val="20"/>
          <w:lang w:val="nl-NL"/>
        </w:rPr>
        <w:br/>
      </w:r>
      <w:r w:rsidR="00BD4A59" w:rsidRPr="005B4174">
        <w:rPr>
          <w:rFonts w:ascii="Arial" w:hAnsi="Arial" w:cs="Arial"/>
          <w:sz w:val="20"/>
          <w:lang w:val="nl-NL"/>
        </w:rPr>
        <w:t xml:space="preserve">Na </w:t>
      </w:r>
      <w:r w:rsidR="002D6BFE" w:rsidRPr="005B4174">
        <w:rPr>
          <w:rFonts w:ascii="Arial" w:hAnsi="Arial" w:cs="Arial"/>
          <w:sz w:val="20"/>
          <w:lang w:val="nl-NL"/>
        </w:rPr>
        <w:t>beëindiging</w:t>
      </w:r>
      <w:r w:rsidR="00BD4A59" w:rsidRPr="005B4174">
        <w:rPr>
          <w:rFonts w:ascii="Arial" w:hAnsi="Arial" w:cs="Arial"/>
          <w:sz w:val="20"/>
          <w:lang w:val="nl-NL"/>
        </w:rPr>
        <w:t xml:space="preserve"> van deze overeenkomst of op elk eerder gelegen tijdstip waarop duidelijk wordt dat er geen noodzaak is de Vertrouwelijke Informatie te behouden, </w:t>
      </w:r>
      <w:r w:rsidR="009C59B0">
        <w:rPr>
          <w:rFonts w:ascii="Arial" w:hAnsi="Arial" w:cs="Arial"/>
          <w:sz w:val="20"/>
          <w:lang w:val="nl-NL"/>
        </w:rPr>
        <w:t>zal</w:t>
      </w:r>
      <w:r w:rsidR="009C59B0" w:rsidRPr="005B4174">
        <w:rPr>
          <w:rFonts w:ascii="Arial" w:hAnsi="Arial" w:cs="Arial"/>
          <w:sz w:val="20"/>
          <w:lang w:val="nl-NL"/>
        </w:rPr>
        <w:t xml:space="preserve"> </w:t>
      </w:r>
      <w:r w:rsidR="00B16528" w:rsidRPr="00B16528">
        <w:rPr>
          <w:rFonts w:ascii="Arial" w:hAnsi="Arial" w:cs="Arial"/>
          <w:sz w:val="20"/>
          <w:lang w:val="nl-NL"/>
        </w:rPr>
        <w:t xml:space="preserve">BELANGSTELLENDE </w:t>
      </w:r>
      <w:r w:rsidR="00BD4A59" w:rsidRPr="005B4174">
        <w:rPr>
          <w:rFonts w:ascii="Arial" w:hAnsi="Arial" w:cs="Arial"/>
          <w:sz w:val="20"/>
          <w:lang w:val="nl-NL"/>
        </w:rPr>
        <w:t>binnen een redelijke termijn</w:t>
      </w:r>
      <w:r w:rsidR="002C5D18">
        <w:rPr>
          <w:rFonts w:ascii="Arial" w:hAnsi="Arial" w:cs="Arial"/>
          <w:sz w:val="20"/>
          <w:lang w:val="nl-NL"/>
        </w:rPr>
        <w:t xml:space="preserve"> </w:t>
      </w:r>
      <w:r w:rsidR="003208D5" w:rsidRPr="003208D5">
        <w:rPr>
          <w:rFonts w:ascii="Arial" w:hAnsi="Arial" w:cs="Arial"/>
          <w:sz w:val="20"/>
          <w:lang w:val="nl-NL"/>
        </w:rPr>
        <w:t xml:space="preserve">(maar in ieder geval binnen dertig (30) dagen na </w:t>
      </w:r>
      <w:r w:rsidR="002C5D18">
        <w:rPr>
          <w:rFonts w:ascii="Arial" w:hAnsi="Arial" w:cs="Arial"/>
          <w:sz w:val="20"/>
          <w:lang w:val="nl-NL"/>
        </w:rPr>
        <w:t>beëindiging van deze overeenkomst</w:t>
      </w:r>
      <w:r w:rsidR="003208D5" w:rsidRPr="003208D5">
        <w:rPr>
          <w:rFonts w:ascii="Arial" w:hAnsi="Arial" w:cs="Arial"/>
          <w:sz w:val="20"/>
          <w:lang w:val="nl-NL"/>
        </w:rPr>
        <w:t>)</w:t>
      </w:r>
      <w:r w:rsidR="00BD4A59" w:rsidRPr="005B4174">
        <w:rPr>
          <w:rFonts w:ascii="Arial" w:hAnsi="Arial" w:cs="Arial"/>
          <w:sz w:val="20"/>
          <w:lang w:val="nl-NL"/>
        </w:rPr>
        <w:t xml:space="preserve"> op eigen kosten alle Vertrouwelijke Informatie alsmede eventuele kopieën aan </w:t>
      </w:r>
      <w:r w:rsidR="00B16528">
        <w:rPr>
          <w:rFonts w:ascii="Arial" w:hAnsi="Arial" w:cs="Arial"/>
          <w:sz w:val="20"/>
          <w:lang w:val="nl-NL"/>
        </w:rPr>
        <w:t>ProRail</w:t>
      </w:r>
      <w:r w:rsidR="00BD4A59" w:rsidRPr="005B4174">
        <w:rPr>
          <w:rFonts w:ascii="Arial" w:hAnsi="Arial" w:cs="Arial"/>
          <w:sz w:val="20"/>
          <w:lang w:val="nl-NL"/>
        </w:rPr>
        <w:t xml:space="preserve"> retour zenden naar</w:t>
      </w:r>
      <w:r w:rsidR="006C5AC2">
        <w:rPr>
          <w:rFonts w:ascii="Arial" w:hAnsi="Arial" w:cs="Arial"/>
          <w:sz w:val="20"/>
          <w:lang w:val="nl-NL"/>
        </w:rPr>
        <w:t xml:space="preserve"> de </w:t>
      </w:r>
      <w:r w:rsidR="00B57EE2">
        <w:rPr>
          <w:rFonts w:ascii="Arial" w:hAnsi="Arial" w:cs="Arial"/>
          <w:sz w:val="20"/>
          <w:lang w:val="nl-NL"/>
        </w:rPr>
        <w:t>persoon en</w:t>
      </w:r>
      <w:r w:rsidR="00BD4A59" w:rsidRPr="005B4174">
        <w:rPr>
          <w:rFonts w:ascii="Arial" w:hAnsi="Arial" w:cs="Arial"/>
          <w:sz w:val="20"/>
          <w:lang w:val="nl-NL"/>
        </w:rPr>
        <w:t xml:space="preserve"> het adr</w:t>
      </w:r>
      <w:r w:rsidR="003A08C4" w:rsidRPr="005B4174">
        <w:rPr>
          <w:rFonts w:ascii="Arial" w:hAnsi="Arial" w:cs="Arial"/>
          <w:sz w:val="20"/>
          <w:lang w:val="nl-NL"/>
        </w:rPr>
        <w:t xml:space="preserve">es dat genoemd is in </w:t>
      </w:r>
      <w:r w:rsidR="002F73B4">
        <w:rPr>
          <w:rFonts w:ascii="Arial" w:hAnsi="Arial" w:cs="Arial"/>
          <w:sz w:val="20"/>
          <w:lang w:val="nl-NL"/>
        </w:rPr>
        <w:t>art.</w:t>
      </w:r>
      <w:r w:rsidR="003A08C4" w:rsidRPr="005B4174">
        <w:rPr>
          <w:rFonts w:ascii="Arial" w:hAnsi="Arial" w:cs="Arial"/>
          <w:sz w:val="20"/>
          <w:lang w:val="nl-NL"/>
        </w:rPr>
        <w:t xml:space="preserve"> </w:t>
      </w:r>
      <w:r w:rsidR="000B2CD1">
        <w:rPr>
          <w:rFonts w:ascii="Arial" w:hAnsi="Arial" w:cs="Arial"/>
          <w:sz w:val="20"/>
          <w:lang w:val="nl-NL"/>
        </w:rPr>
        <w:t>10</w:t>
      </w:r>
      <w:r w:rsidR="003A08C4" w:rsidRPr="005B4174">
        <w:rPr>
          <w:rFonts w:ascii="Arial" w:hAnsi="Arial" w:cs="Arial"/>
          <w:sz w:val="20"/>
          <w:lang w:val="nl-NL"/>
        </w:rPr>
        <w:t>.</w:t>
      </w:r>
    </w:p>
    <w:p w14:paraId="47EA6509" w14:textId="6F0969E0" w:rsidR="00892FBD" w:rsidRPr="003E47B8" w:rsidRDefault="002F73B4" w:rsidP="002F73B4">
      <w:pPr>
        <w:widowControl/>
        <w:ind w:left="720" w:hanging="720"/>
        <w:rPr>
          <w:rFonts w:ascii="Arial" w:hAnsi="Arial" w:cs="Arial"/>
          <w:sz w:val="20"/>
          <w:lang w:val="nl-NL"/>
        </w:rPr>
      </w:pPr>
      <w:r>
        <w:rPr>
          <w:rFonts w:ascii="Arial" w:hAnsi="Arial" w:cs="Arial"/>
          <w:sz w:val="20"/>
          <w:lang w:val="nl-NL"/>
        </w:rPr>
        <w:br/>
      </w:r>
      <w:r w:rsidR="00945C97" w:rsidRPr="00945C97">
        <w:rPr>
          <w:rFonts w:ascii="Arial" w:hAnsi="Arial" w:cs="Arial"/>
          <w:sz w:val="20"/>
          <w:lang w:val="nl-NL"/>
        </w:rPr>
        <w:t xml:space="preserve">BELANGSTELLENDE </w:t>
      </w:r>
      <w:r w:rsidR="009C59B0">
        <w:rPr>
          <w:rFonts w:ascii="Arial" w:hAnsi="Arial" w:cs="Arial"/>
          <w:sz w:val="20"/>
          <w:lang w:val="nl-NL"/>
        </w:rPr>
        <w:t>zal</w:t>
      </w:r>
      <w:r w:rsidR="00892FBD" w:rsidRPr="005B4174">
        <w:rPr>
          <w:rFonts w:ascii="Arial" w:hAnsi="Arial" w:cs="Arial"/>
          <w:sz w:val="20"/>
          <w:lang w:val="nl-NL"/>
        </w:rPr>
        <w:t xml:space="preserve"> de Vertrouwelijke Informatie en eventuele kopieën</w:t>
      </w:r>
      <w:r w:rsidR="005C0E48">
        <w:rPr>
          <w:rFonts w:ascii="Arial" w:hAnsi="Arial" w:cs="Arial"/>
          <w:sz w:val="20"/>
          <w:lang w:val="nl-NL"/>
        </w:rPr>
        <w:t xml:space="preserve"> uiterlijk</w:t>
      </w:r>
      <w:r w:rsidR="00892FBD" w:rsidRPr="005B4174">
        <w:rPr>
          <w:rFonts w:ascii="Arial" w:hAnsi="Arial" w:cs="Arial"/>
          <w:sz w:val="20"/>
          <w:lang w:val="nl-NL"/>
        </w:rPr>
        <w:t xml:space="preserve"> binnen 30 dagen na afronding van de </w:t>
      </w:r>
      <w:r w:rsidR="00DA5FDF">
        <w:rPr>
          <w:rFonts w:ascii="Arial" w:hAnsi="Arial" w:cs="Arial"/>
          <w:sz w:val="20"/>
          <w:lang w:val="nl-NL"/>
        </w:rPr>
        <w:t>aanbesteding</w:t>
      </w:r>
      <w:r w:rsidR="00892FBD" w:rsidRPr="005B4174">
        <w:rPr>
          <w:rFonts w:ascii="Arial" w:hAnsi="Arial" w:cs="Arial"/>
          <w:sz w:val="20"/>
          <w:lang w:val="nl-NL"/>
        </w:rPr>
        <w:t xml:space="preserve"> vernietigen en de vernietiging schriftelijk aan </w:t>
      </w:r>
      <w:r w:rsidR="00945C97">
        <w:rPr>
          <w:rFonts w:ascii="Arial" w:hAnsi="Arial" w:cs="Arial"/>
          <w:sz w:val="20"/>
          <w:lang w:val="nl-NL"/>
        </w:rPr>
        <w:t>ProRail</w:t>
      </w:r>
      <w:r w:rsidR="00892FBD" w:rsidRPr="005B4174">
        <w:rPr>
          <w:rFonts w:ascii="Arial" w:hAnsi="Arial" w:cs="Arial"/>
          <w:sz w:val="20"/>
          <w:lang w:val="nl-NL"/>
        </w:rPr>
        <w:t xml:space="preserve"> bevestigen</w:t>
      </w:r>
      <w:r w:rsidR="007748A4" w:rsidRPr="005B4174">
        <w:rPr>
          <w:rFonts w:ascii="Arial" w:hAnsi="Arial" w:cs="Arial"/>
          <w:sz w:val="20"/>
          <w:lang w:val="nl-NL"/>
        </w:rPr>
        <w:t>.</w:t>
      </w:r>
      <w:r w:rsidR="00892FBD" w:rsidRPr="005B4174">
        <w:rPr>
          <w:rFonts w:ascii="Arial" w:hAnsi="Arial" w:cs="Arial"/>
          <w:sz w:val="20"/>
          <w:lang w:val="nl-NL"/>
        </w:rPr>
        <w:t xml:space="preserve"> </w:t>
      </w:r>
      <w:r w:rsidR="003E47B8">
        <w:rPr>
          <w:rFonts w:ascii="Arial" w:hAnsi="Arial" w:cs="Arial"/>
          <w:sz w:val="20"/>
          <w:lang w:val="nl-NL"/>
        </w:rPr>
        <w:br/>
      </w:r>
      <w:r w:rsidR="003E47B8">
        <w:rPr>
          <w:rFonts w:ascii="Arial" w:hAnsi="Arial" w:cs="Arial"/>
          <w:sz w:val="20"/>
          <w:lang w:val="nl-NL"/>
        </w:rPr>
        <w:br/>
      </w:r>
      <w:r w:rsidR="003E47B8" w:rsidRPr="000D4877">
        <w:rPr>
          <w:rFonts w:ascii="Arial" w:hAnsi="Arial" w:cs="Arial"/>
          <w:sz w:val="20"/>
          <w:lang w:val="nl-NL"/>
        </w:rPr>
        <w:t>Gedurende een periode waarin BELANGSTELLENDE conform wet- en regelgeving de Vertrouwelijke Informatie onder zich dient te houden zijn de verplichtingen zoals vermeld in artikel 7 2</w:t>
      </w:r>
      <w:r w:rsidR="00D646D8">
        <w:rPr>
          <w:rFonts w:ascii="Arial" w:hAnsi="Arial" w:cs="Arial"/>
          <w:sz w:val="20"/>
          <w:lang w:val="nl-NL"/>
        </w:rPr>
        <w:t>e en 3</w:t>
      </w:r>
      <w:r w:rsidR="003E47B8" w:rsidRPr="000D4877">
        <w:rPr>
          <w:rFonts w:ascii="Arial" w:hAnsi="Arial" w:cs="Arial"/>
          <w:sz w:val="20"/>
          <w:lang w:val="nl-NL"/>
        </w:rPr>
        <w:t>e alinea opgeschort. Voornoemde opschorting betreft uitsluitend die delen van Vertrouwelijke Informatie waarop de verplichting tot het onder zich houden betrekking heeft.</w:t>
      </w:r>
    </w:p>
    <w:p w14:paraId="0D03C1F5" w14:textId="77777777" w:rsidR="00BD4A59" w:rsidRPr="005B4174" w:rsidRDefault="00BD4A59">
      <w:pPr>
        <w:widowControl/>
        <w:rPr>
          <w:rFonts w:ascii="Arial" w:hAnsi="Arial" w:cs="Arial"/>
          <w:sz w:val="20"/>
          <w:lang w:val="nl-NL"/>
        </w:rPr>
      </w:pPr>
    </w:p>
    <w:p w14:paraId="6434951D" w14:textId="4ACA9ECA" w:rsidR="00BD4A59" w:rsidRPr="005B4174" w:rsidRDefault="00247F49">
      <w:pPr>
        <w:widowControl/>
        <w:tabs>
          <w:tab w:val="left" w:pos="-1440"/>
        </w:tabs>
        <w:ind w:left="720" w:hanging="720"/>
        <w:rPr>
          <w:rFonts w:ascii="Arial" w:hAnsi="Arial" w:cs="Arial"/>
          <w:sz w:val="20"/>
          <w:lang w:val="nl-NL"/>
        </w:rPr>
      </w:pPr>
      <w:r>
        <w:rPr>
          <w:rFonts w:ascii="Arial" w:hAnsi="Arial" w:cs="Arial"/>
          <w:sz w:val="20"/>
          <w:lang w:val="nl-NL"/>
        </w:rPr>
        <w:t>8.</w:t>
      </w:r>
      <w:r w:rsidR="00BD4A59" w:rsidRPr="005B4174">
        <w:rPr>
          <w:rFonts w:ascii="Arial" w:hAnsi="Arial" w:cs="Arial"/>
          <w:sz w:val="20"/>
          <w:lang w:val="nl-NL"/>
        </w:rPr>
        <w:tab/>
        <w:t xml:space="preserve">De verplichting tot vertrouwelijke behandeling en beperking van gebruik en bekendmaking van de Vertrouwelijke Informatie is niet van toepassing op enig onderdeel van de Vertrouwelijke Informatie waarvan de </w:t>
      </w:r>
      <w:r w:rsidR="00DA5FDF" w:rsidRPr="00DA5FDF">
        <w:rPr>
          <w:rFonts w:ascii="Arial" w:hAnsi="Arial" w:cs="Arial"/>
          <w:sz w:val="20"/>
          <w:lang w:val="nl-NL"/>
        </w:rPr>
        <w:t xml:space="preserve">BELANGSTELLENDE </w:t>
      </w:r>
      <w:r w:rsidR="00BD4A59" w:rsidRPr="005B4174">
        <w:rPr>
          <w:rFonts w:ascii="Arial" w:hAnsi="Arial" w:cs="Arial"/>
          <w:sz w:val="20"/>
          <w:lang w:val="nl-NL"/>
        </w:rPr>
        <w:t xml:space="preserve">door middel van duidelijk en overtuigend bewijs kan aantonen dat deze informatie: </w:t>
      </w:r>
    </w:p>
    <w:p w14:paraId="504973D1" w14:textId="77777777" w:rsidR="00BD4A59" w:rsidRPr="005B4174" w:rsidRDefault="00BD4A59">
      <w:pPr>
        <w:widowControl/>
        <w:rPr>
          <w:rFonts w:ascii="Arial" w:hAnsi="Arial" w:cs="Arial"/>
          <w:sz w:val="20"/>
          <w:lang w:val="nl-NL"/>
        </w:rPr>
      </w:pPr>
    </w:p>
    <w:p w14:paraId="2CED038D" w14:textId="572F9F80" w:rsidR="00BD4A59" w:rsidRPr="005B4174" w:rsidRDefault="00BD4A59">
      <w:pPr>
        <w:widowControl/>
        <w:tabs>
          <w:tab w:val="left" w:pos="-1440"/>
        </w:tabs>
        <w:ind w:left="1440" w:hanging="720"/>
        <w:rPr>
          <w:rFonts w:ascii="Arial" w:hAnsi="Arial" w:cs="Arial"/>
          <w:sz w:val="20"/>
          <w:lang w:val="nl-NL"/>
        </w:rPr>
      </w:pPr>
      <w:r w:rsidRPr="005B4174">
        <w:rPr>
          <w:rFonts w:ascii="Arial" w:hAnsi="Arial" w:cs="Arial"/>
          <w:sz w:val="20"/>
          <w:lang w:val="nl-NL"/>
        </w:rPr>
        <w:t>(a)</w:t>
      </w:r>
      <w:r w:rsidRPr="005B4174">
        <w:rPr>
          <w:rFonts w:ascii="Arial" w:hAnsi="Arial" w:cs="Arial"/>
          <w:sz w:val="20"/>
          <w:lang w:val="nl-NL"/>
        </w:rPr>
        <w:tab/>
        <w:t xml:space="preserve">vrijelijk te gebruiken informatie was op het moment van bekendmaking of nadien vrijelijk te gebruiken is geworden, buiten de schuld van </w:t>
      </w:r>
      <w:r w:rsidR="00DA5FDF" w:rsidRPr="00DA5FDF">
        <w:rPr>
          <w:rFonts w:ascii="Arial" w:hAnsi="Arial" w:cs="Arial"/>
          <w:sz w:val="20"/>
          <w:lang w:val="nl-NL"/>
        </w:rPr>
        <w:t>BELANGSTELLENDE</w:t>
      </w:r>
      <w:r w:rsidRPr="005B4174">
        <w:rPr>
          <w:rFonts w:ascii="Arial" w:hAnsi="Arial" w:cs="Arial"/>
          <w:sz w:val="20"/>
          <w:lang w:val="nl-NL"/>
        </w:rPr>
        <w:t>, haar werknemers of personen waarvoor zij verantwoordelijk is; of</w:t>
      </w:r>
    </w:p>
    <w:p w14:paraId="1BADFDE9" w14:textId="77777777" w:rsidR="00BD4A59" w:rsidRPr="005B4174" w:rsidRDefault="00BD4A59">
      <w:pPr>
        <w:widowControl/>
        <w:rPr>
          <w:rFonts w:ascii="Arial" w:hAnsi="Arial" w:cs="Arial"/>
          <w:sz w:val="20"/>
          <w:lang w:val="nl-NL"/>
        </w:rPr>
      </w:pPr>
    </w:p>
    <w:p w14:paraId="7CF28445" w14:textId="5906C558" w:rsidR="00BD4A59" w:rsidRPr="005B4174" w:rsidRDefault="00BD4A59">
      <w:pPr>
        <w:widowControl/>
        <w:tabs>
          <w:tab w:val="left" w:pos="-1440"/>
        </w:tabs>
        <w:ind w:left="1440" w:hanging="720"/>
        <w:rPr>
          <w:rFonts w:ascii="Arial" w:hAnsi="Arial" w:cs="Arial"/>
          <w:sz w:val="20"/>
          <w:lang w:val="nl-NL"/>
        </w:rPr>
      </w:pPr>
      <w:r w:rsidRPr="005B4174">
        <w:rPr>
          <w:rFonts w:ascii="Arial" w:hAnsi="Arial" w:cs="Arial"/>
          <w:sz w:val="20"/>
          <w:lang w:val="nl-NL"/>
        </w:rPr>
        <w:t>(b)</w:t>
      </w:r>
      <w:r w:rsidRPr="005B4174">
        <w:rPr>
          <w:rFonts w:ascii="Arial" w:hAnsi="Arial" w:cs="Arial"/>
          <w:sz w:val="20"/>
          <w:lang w:val="nl-NL"/>
        </w:rPr>
        <w:tab/>
        <w:t xml:space="preserve">legitiem bekend was aan </w:t>
      </w:r>
      <w:r w:rsidR="00DA5FDF" w:rsidRPr="00DA5FDF">
        <w:rPr>
          <w:rFonts w:ascii="Arial" w:hAnsi="Arial" w:cs="Arial"/>
          <w:sz w:val="20"/>
          <w:lang w:val="nl-NL"/>
        </w:rPr>
        <w:t>BELANGSTELLENDE</w:t>
      </w:r>
      <w:r w:rsidR="00841A79">
        <w:rPr>
          <w:rFonts w:ascii="Arial" w:hAnsi="Arial" w:cs="Arial"/>
          <w:sz w:val="20"/>
          <w:lang w:val="nl-NL"/>
        </w:rPr>
        <w:t xml:space="preserve"> </w:t>
      </w:r>
      <w:r w:rsidRPr="005B4174">
        <w:rPr>
          <w:rFonts w:ascii="Arial" w:hAnsi="Arial" w:cs="Arial"/>
          <w:sz w:val="20"/>
          <w:lang w:val="nl-NL"/>
        </w:rPr>
        <w:t xml:space="preserve">voordat </w:t>
      </w:r>
      <w:r w:rsidR="00A46694">
        <w:rPr>
          <w:rFonts w:ascii="Arial" w:hAnsi="Arial" w:cs="Arial"/>
          <w:sz w:val="20"/>
          <w:lang w:val="nl-NL"/>
        </w:rPr>
        <w:t>ProRail</w:t>
      </w:r>
      <w:r w:rsidRPr="005B4174">
        <w:rPr>
          <w:rFonts w:ascii="Arial" w:hAnsi="Arial" w:cs="Arial"/>
          <w:sz w:val="20"/>
          <w:lang w:val="nl-NL"/>
        </w:rPr>
        <w:t xml:space="preserve"> de informatie verstrekte hetgeen moet blijken uit schriftelijke bewijsstukken; of</w:t>
      </w:r>
    </w:p>
    <w:p w14:paraId="7EC946D8" w14:textId="77777777" w:rsidR="00BD4A59" w:rsidRPr="005B4174" w:rsidRDefault="00BD4A59">
      <w:pPr>
        <w:widowControl/>
        <w:rPr>
          <w:rFonts w:ascii="Arial" w:hAnsi="Arial" w:cs="Arial"/>
          <w:sz w:val="20"/>
          <w:lang w:val="nl-NL"/>
        </w:rPr>
      </w:pPr>
      <w:r w:rsidRPr="005B4174">
        <w:rPr>
          <w:rFonts w:ascii="Arial" w:hAnsi="Arial" w:cs="Arial"/>
          <w:sz w:val="20"/>
          <w:lang w:val="nl-NL"/>
        </w:rPr>
        <w:t xml:space="preserve"> </w:t>
      </w:r>
    </w:p>
    <w:p w14:paraId="0AAFCF5F" w14:textId="3F5B8877" w:rsidR="00BD4A59" w:rsidRPr="005B4174" w:rsidRDefault="00BD4A59">
      <w:pPr>
        <w:widowControl/>
        <w:tabs>
          <w:tab w:val="left" w:pos="-1440"/>
        </w:tabs>
        <w:ind w:left="1440" w:hanging="720"/>
        <w:rPr>
          <w:rFonts w:ascii="Arial" w:hAnsi="Arial" w:cs="Arial"/>
          <w:sz w:val="20"/>
          <w:lang w:val="nl-NL"/>
        </w:rPr>
      </w:pPr>
      <w:r w:rsidRPr="005B4174">
        <w:rPr>
          <w:rFonts w:ascii="Arial" w:hAnsi="Arial" w:cs="Arial"/>
          <w:sz w:val="20"/>
          <w:lang w:val="nl-NL"/>
        </w:rPr>
        <w:t>(c)</w:t>
      </w:r>
      <w:r w:rsidRPr="005B4174">
        <w:rPr>
          <w:rFonts w:ascii="Arial" w:hAnsi="Arial" w:cs="Arial"/>
          <w:sz w:val="20"/>
          <w:lang w:val="nl-NL"/>
        </w:rPr>
        <w:tab/>
        <w:t xml:space="preserve">rechtmatig ontvangen is door </w:t>
      </w:r>
      <w:bookmarkStart w:id="4" w:name="_Hlk185197150"/>
      <w:r w:rsidR="00A46694" w:rsidRPr="00A46694">
        <w:rPr>
          <w:rFonts w:ascii="Arial" w:hAnsi="Arial" w:cs="Arial"/>
          <w:sz w:val="20"/>
          <w:lang w:val="nl-NL"/>
        </w:rPr>
        <w:t>BELANGSTELLENDE</w:t>
      </w:r>
      <w:bookmarkEnd w:id="4"/>
      <w:r w:rsidRPr="005B4174">
        <w:rPr>
          <w:rFonts w:ascii="Arial" w:hAnsi="Arial" w:cs="Arial"/>
          <w:sz w:val="20"/>
          <w:lang w:val="nl-NL"/>
        </w:rPr>
        <w:t xml:space="preserve">, zonder een verplichting tot geheimhouding, uit een andere bron dan </w:t>
      </w:r>
      <w:r w:rsidR="00A46694">
        <w:rPr>
          <w:rFonts w:ascii="Arial" w:hAnsi="Arial" w:cs="Arial"/>
          <w:sz w:val="20"/>
          <w:lang w:val="nl-NL"/>
        </w:rPr>
        <w:t>ProRail</w:t>
      </w:r>
      <w:r w:rsidRPr="005B4174">
        <w:rPr>
          <w:rFonts w:ascii="Arial" w:hAnsi="Arial" w:cs="Arial"/>
          <w:sz w:val="20"/>
          <w:lang w:val="nl-NL"/>
        </w:rPr>
        <w:t xml:space="preserve"> bij deze overeenkomst; of</w:t>
      </w:r>
    </w:p>
    <w:p w14:paraId="15B32F94" w14:textId="77777777" w:rsidR="00BD4A59" w:rsidRPr="005B4174" w:rsidRDefault="00BD4A59">
      <w:pPr>
        <w:widowControl/>
        <w:rPr>
          <w:rFonts w:ascii="Arial" w:hAnsi="Arial" w:cs="Arial"/>
          <w:sz w:val="20"/>
          <w:lang w:val="nl-NL"/>
        </w:rPr>
      </w:pPr>
    </w:p>
    <w:p w14:paraId="1634FFDC" w14:textId="77777777" w:rsidR="00BD4A59" w:rsidRPr="005B4174" w:rsidRDefault="00BD4A59">
      <w:pPr>
        <w:widowControl/>
        <w:tabs>
          <w:tab w:val="left" w:pos="-1440"/>
        </w:tabs>
        <w:ind w:left="1440" w:hanging="720"/>
        <w:rPr>
          <w:rFonts w:ascii="Arial" w:hAnsi="Arial" w:cs="Arial"/>
          <w:sz w:val="20"/>
          <w:lang w:val="nl-NL"/>
        </w:rPr>
      </w:pPr>
      <w:r w:rsidRPr="005B4174">
        <w:rPr>
          <w:rFonts w:ascii="Arial" w:hAnsi="Arial" w:cs="Arial"/>
          <w:sz w:val="20"/>
          <w:lang w:val="nl-NL"/>
        </w:rPr>
        <w:t>(d)</w:t>
      </w:r>
      <w:r w:rsidRPr="005B4174">
        <w:rPr>
          <w:rFonts w:ascii="Arial" w:hAnsi="Arial" w:cs="Arial"/>
          <w:sz w:val="20"/>
          <w:lang w:val="nl-NL"/>
        </w:rPr>
        <w:tab/>
        <w:t>is of wordt gepubliceerd zonder schending van deze overeenkomst; of</w:t>
      </w:r>
    </w:p>
    <w:p w14:paraId="0A484C27" w14:textId="77777777" w:rsidR="00BD4A59" w:rsidRPr="005B4174" w:rsidRDefault="00BD4A59">
      <w:pPr>
        <w:widowControl/>
        <w:rPr>
          <w:rFonts w:ascii="Arial" w:hAnsi="Arial" w:cs="Arial"/>
          <w:sz w:val="20"/>
          <w:lang w:val="nl-NL"/>
        </w:rPr>
      </w:pPr>
    </w:p>
    <w:p w14:paraId="5D49FFBD" w14:textId="13677C6C" w:rsidR="00043381" w:rsidRPr="005B4174" w:rsidRDefault="00BD4A59" w:rsidP="00B74D8A">
      <w:pPr>
        <w:widowControl/>
        <w:tabs>
          <w:tab w:val="left" w:pos="-1440"/>
        </w:tabs>
        <w:ind w:left="1440" w:hanging="720"/>
        <w:rPr>
          <w:rFonts w:ascii="Arial" w:hAnsi="Arial" w:cs="Arial"/>
          <w:sz w:val="20"/>
          <w:lang w:val="nl-NL"/>
        </w:rPr>
      </w:pPr>
      <w:r w:rsidRPr="005B4174">
        <w:rPr>
          <w:rFonts w:ascii="Arial" w:hAnsi="Arial" w:cs="Arial"/>
          <w:sz w:val="20"/>
          <w:lang w:val="nl-NL"/>
        </w:rPr>
        <w:t>(</w:t>
      </w:r>
      <w:r w:rsidR="006622A0" w:rsidRPr="005B4174">
        <w:rPr>
          <w:rFonts w:ascii="Arial" w:hAnsi="Arial" w:cs="Arial"/>
          <w:sz w:val="20"/>
          <w:lang w:val="nl-NL"/>
        </w:rPr>
        <w:t>e</w:t>
      </w:r>
      <w:r w:rsidRPr="005B4174">
        <w:rPr>
          <w:rFonts w:ascii="Arial" w:hAnsi="Arial" w:cs="Arial"/>
          <w:sz w:val="20"/>
          <w:lang w:val="nl-NL"/>
        </w:rPr>
        <w:t>)</w:t>
      </w:r>
      <w:r w:rsidRPr="005B4174">
        <w:rPr>
          <w:rFonts w:ascii="Arial" w:hAnsi="Arial" w:cs="Arial"/>
          <w:sz w:val="20"/>
          <w:lang w:val="nl-NL"/>
        </w:rPr>
        <w:tab/>
        <w:t xml:space="preserve">door middel van schriftelijke toestemming door </w:t>
      </w:r>
      <w:r w:rsidR="00A46694">
        <w:rPr>
          <w:rFonts w:ascii="Arial" w:hAnsi="Arial" w:cs="Arial"/>
          <w:sz w:val="20"/>
          <w:lang w:val="nl-NL"/>
        </w:rPr>
        <w:t>ProRail</w:t>
      </w:r>
      <w:r w:rsidRPr="005B4174">
        <w:rPr>
          <w:rFonts w:ascii="Arial" w:hAnsi="Arial" w:cs="Arial"/>
          <w:sz w:val="20"/>
          <w:lang w:val="nl-NL"/>
        </w:rPr>
        <w:t xml:space="preserve"> is vrijgegeven</w:t>
      </w:r>
      <w:r w:rsidR="00A46694">
        <w:rPr>
          <w:rFonts w:ascii="Arial" w:hAnsi="Arial" w:cs="Arial"/>
          <w:sz w:val="20"/>
          <w:lang w:val="nl-NL"/>
        </w:rPr>
        <w:t>.</w:t>
      </w:r>
    </w:p>
    <w:p w14:paraId="5A55003D" w14:textId="77777777" w:rsidR="00BE1945" w:rsidRPr="005B4174" w:rsidRDefault="00BE1945" w:rsidP="00214C15">
      <w:pPr>
        <w:widowControl/>
        <w:tabs>
          <w:tab w:val="left" w:pos="-1440"/>
        </w:tabs>
        <w:rPr>
          <w:rFonts w:ascii="Arial" w:hAnsi="Arial" w:cs="Arial"/>
          <w:sz w:val="20"/>
          <w:lang w:val="nl-NL"/>
        </w:rPr>
      </w:pPr>
    </w:p>
    <w:p w14:paraId="09F70D83" w14:textId="102AD6C6" w:rsidR="00BD4A59" w:rsidRPr="005B4174" w:rsidRDefault="00BD4A59" w:rsidP="00214C15">
      <w:pPr>
        <w:widowControl/>
        <w:tabs>
          <w:tab w:val="left" w:pos="2324"/>
        </w:tabs>
        <w:rPr>
          <w:rFonts w:ascii="Arial" w:hAnsi="Arial" w:cs="Arial"/>
          <w:sz w:val="20"/>
          <w:lang w:val="nl-NL"/>
        </w:rPr>
      </w:pPr>
    </w:p>
    <w:p w14:paraId="5FCE1D84" w14:textId="73CDA49F" w:rsidR="006F5757" w:rsidRPr="006F5757" w:rsidRDefault="00247F49" w:rsidP="006F5757">
      <w:pPr>
        <w:widowControl/>
        <w:tabs>
          <w:tab w:val="left" w:pos="-1440"/>
        </w:tabs>
        <w:ind w:left="720" w:hanging="720"/>
        <w:rPr>
          <w:rFonts w:ascii="Arial" w:hAnsi="Arial" w:cs="Arial"/>
          <w:sz w:val="20"/>
          <w:lang w:val="nl-NL"/>
        </w:rPr>
      </w:pPr>
      <w:r>
        <w:rPr>
          <w:rFonts w:ascii="Arial" w:hAnsi="Arial" w:cs="Arial"/>
          <w:sz w:val="20"/>
          <w:lang w:val="nl-NL"/>
        </w:rPr>
        <w:t>9</w:t>
      </w:r>
      <w:r w:rsidR="00BD4A59" w:rsidRPr="005B4174">
        <w:rPr>
          <w:rFonts w:ascii="Arial" w:hAnsi="Arial" w:cs="Arial"/>
          <w:sz w:val="20"/>
          <w:lang w:val="nl-NL"/>
        </w:rPr>
        <w:t>.</w:t>
      </w:r>
      <w:r w:rsidR="00BD4A59" w:rsidRPr="005B4174">
        <w:rPr>
          <w:rFonts w:ascii="Arial" w:hAnsi="Arial" w:cs="Arial"/>
          <w:sz w:val="20"/>
          <w:lang w:val="nl-NL"/>
        </w:rPr>
        <w:tab/>
      </w:r>
      <w:r w:rsidR="00747678" w:rsidRPr="00747678">
        <w:rPr>
          <w:rFonts w:ascii="Arial" w:hAnsi="Arial" w:cs="Arial"/>
          <w:sz w:val="20"/>
          <w:lang w:val="nl-NL"/>
        </w:rPr>
        <w:t xml:space="preserve">In afwijking van </w:t>
      </w:r>
      <w:r w:rsidR="0063620D">
        <w:rPr>
          <w:rFonts w:ascii="Arial" w:hAnsi="Arial" w:cs="Arial"/>
          <w:sz w:val="20"/>
          <w:lang w:val="nl-NL"/>
        </w:rPr>
        <w:t>onderhavige geheimhoudingso</w:t>
      </w:r>
      <w:r w:rsidR="00747678" w:rsidRPr="00747678">
        <w:rPr>
          <w:rFonts w:ascii="Arial" w:hAnsi="Arial" w:cs="Arial"/>
          <w:sz w:val="20"/>
          <w:lang w:val="nl-NL"/>
        </w:rPr>
        <w:t xml:space="preserve">vereenkomst mag </w:t>
      </w:r>
      <w:r w:rsidR="0063620D" w:rsidRPr="0063620D">
        <w:rPr>
          <w:rFonts w:ascii="Arial" w:hAnsi="Arial" w:cs="Arial"/>
          <w:sz w:val="20"/>
          <w:lang w:val="nl-NL"/>
        </w:rPr>
        <w:t xml:space="preserve">BELANGSTELLENDE </w:t>
      </w:r>
      <w:r w:rsidR="001C53FE">
        <w:rPr>
          <w:rFonts w:ascii="Arial" w:hAnsi="Arial" w:cs="Arial"/>
          <w:sz w:val="20"/>
          <w:lang w:val="nl-NL"/>
        </w:rPr>
        <w:t>V</w:t>
      </w:r>
      <w:r w:rsidR="00747678" w:rsidRPr="00747678">
        <w:rPr>
          <w:rFonts w:ascii="Arial" w:hAnsi="Arial" w:cs="Arial"/>
          <w:sz w:val="20"/>
          <w:lang w:val="nl-NL"/>
        </w:rPr>
        <w:t xml:space="preserve">ertrouwelijke </w:t>
      </w:r>
      <w:r w:rsidR="001C53FE">
        <w:rPr>
          <w:rFonts w:ascii="Arial" w:hAnsi="Arial" w:cs="Arial"/>
          <w:sz w:val="20"/>
          <w:lang w:val="nl-NL"/>
        </w:rPr>
        <w:t>I</w:t>
      </w:r>
      <w:r w:rsidR="00747678" w:rsidRPr="00747678">
        <w:rPr>
          <w:rFonts w:ascii="Arial" w:hAnsi="Arial" w:cs="Arial"/>
          <w:sz w:val="20"/>
          <w:lang w:val="nl-NL"/>
        </w:rPr>
        <w:t xml:space="preserve">nformatie van </w:t>
      </w:r>
      <w:r w:rsidR="001C53FE">
        <w:rPr>
          <w:rFonts w:ascii="Arial" w:hAnsi="Arial" w:cs="Arial"/>
          <w:sz w:val="20"/>
          <w:lang w:val="nl-NL"/>
        </w:rPr>
        <w:t>ProRail</w:t>
      </w:r>
      <w:r w:rsidR="00747678" w:rsidRPr="00747678">
        <w:rPr>
          <w:rFonts w:ascii="Arial" w:hAnsi="Arial" w:cs="Arial"/>
          <w:sz w:val="20"/>
          <w:lang w:val="nl-NL"/>
        </w:rPr>
        <w:t xml:space="preserve"> openbaar maken – in de mate waarin dat noodzakelijk is – in geval van een in kracht van gewijsde gegaan bevel of vereiste van een gerechtelijke instantie of een bevoegde overheidsinstantie, of indien vereist bij wet, regelgeving</w:t>
      </w:r>
      <w:r w:rsidR="00DE262F">
        <w:rPr>
          <w:rFonts w:ascii="Arial" w:hAnsi="Arial" w:cs="Arial"/>
          <w:sz w:val="20"/>
          <w:lang w:val="nl-NL"/>
        </w:rPr>
        <w:t>,</w:t>
      </w:r>
      <w:r w:rsidR="00747678" w:rsidRPr="00747678">
        <w:rPr>
          <w:rFonts w:ascii="Arial" w:hAnsi="Arial" w:cs="Arial"/>
          <w:sz w:val="20"/>
          <w:lang w:val="nl-NL"/>
        </w:rPr>
        <w:t xml:space="preserve"> verordening, </w:t>
      </w:r>
      <w:r w:rsidR="006F5757" w:rsidRPr="006F5757">
        <w:rPr>
          <w:rFonts w:ascii="Arial" w:hAnsi="Arial" w:cs="Arial"/>
          <w:sz w:val="20"/>
          <w:lang w:val="nl-NL"/>
        </w:rPr>
        <w:t>of uit hoofde van enig voorschrift van een orgaan van toezicht waar</w:t>
      </w:r>
      <w:r w:rsidR="00FE67C8">
        <w:rPr>
          <w:rFonts w:ascii="Arial" w:hAnsi="Arial" w:cs="Arial"/>
          <w:sz w:val="20"/>
          <w:lang w:val="nl-NL"/>
        </w:rPr>
        <w:t>a</w:t>
      </w:r>
      <w:r w:rsidR="006F5757" w:rsidRPr="006F5757">
        <w:rPr>
          <w:rFonts w:ascii="Arial" w:hAnsi="Arial" w:cs="Arial"/>
          <w:sz w:val="20"/>
          <w:lang w:val="nl-NL"/>
        </w:rPr>
        <w:t xml:space="preserve">an BELANGSTELLENDE is onderworpen; en indien </w:t>
      </w:r>
    </w:p>
    <w:p w14:paraId="014F47DE" w14:textId="6ACC177B" w:rsidR="006F5757" w:rsidRPr="006F5757" w:rsidRDefault="00DC13FF" w:rsidP="000D4877">
      <w:pPr>
        <w:widowControl/>
        <w:tabs>
          <w:tab w:val="left" w:pos="-1440"/>
        </w:tabs>
        <w:rPr>
          <w:rFonts w:ascii="Arial" w:hAnsi="Arial" w:cs="Arial"/>
          <w:sz w:val="20"/>
          <w:lang w:val="nl-NL"/>
        </w:rPr>
      </w:pPr>
      <w:r>
        <w:rPr>
          <w:rFonts w:ascii="Arial" w:hAnsi="Arial" w:cs="Arial"/>
          <w:sz w:val="20"/>
          <w:lang w:val="nl-NL"/>
        </w:rPr>
        <w:tab/>
      </w:r>
      <w:r w:rsidR="006F5757" w:rsidRPr="006F5757">
        <w:rPr>
          <w:rFonts w:ascii="Arial" w:hAnsi="Arial" w:cs="Arial"/>
          <w:sz w:val="20"/>
          <w:lang w:val="nl-NL"/>
        </w:rPr>
        <w:t xml:space="preserve">(i) BELANGSTELLENDE namens zichzelf optreedt; of </w:t>
      </w:r>
    </w:p>
    <w:p w14:paraId="5984CD3D" w14:textId="550D28E5" w:rsidR="006F5757" w:rsidRPr="006F5757" w:rsidRDefault="00DC13FF" w:rsidP="006F5757">
      <w:pPr>
        <w:widowControl/>
        <w:tabs>
          <w:tab w:val="left" w:pos="-1440"/>
        </w:tabs>
        <w:ind w:left="720" w:hanging="720"/>
        <w:rPr>
          <w:rFonts w:ascii="Arial" w:hAnsi="Arial" w:cs="Arial"/>
          <w:sz w:val="20"/>
          <w:lang w:val="nl-NL"/>
        </w:rPr>
      </w:pPr>
      <w:r>
        <w:rPr>
          <w:rFonts w:ascii="Arial" w:hAnsi="Arial" w:cs="Arial"/>
          <w:sz w:val="20"/>
          <w:lang w:val="nl-NL"/>
        </w:rPr>
        <w:tab/>
      </w:r>
      <w:r w:rsidR="00ED6682">
        <w:rPr>
          <w:rFonts w:ascii="Arial" w:hAnsi="Arial" w:cs="Arial"/>
          <w:sz w:val="20"/>
          <w:lang w:val="nl-NL"/>
        </w:rPr>
        <w:t>(</w:t>
      </w:r>
      <w:r w:rsidR="006F5757" w:rsidRPr="006F5757">
        <w:rPr>
          <w:rFonts w:ascii="Arial" w:hAnsi="Arial" w:cs="Arial"/>
          <w:sz w:val="20"/>
          <w:lang w:val="nl-NL"/>
        </w:rPr>
        <w:t xml:space="preserve">ii) personen bij BELANGSTELLENDE in dienst, voor BELANGSTELLENDE werkzaam, of aan BELANGSTELLENDE verbonden, namens zichzelf optreden in een tuchtrechtelijke of strafrechtelijke procedure, </w:t>
      </w:r>
    </w:p>
    <w:p w14:paraId="6DBD57E2" w14:textId="249EC4DD" w:rsidR="00B74D8A" w:rsidRDefault="00DC13FF" w:rsidP="000B494E">
      <w:pPr>
        <w:widowControl/>
        <w:tabs>
          <w:tab w:val="left" w:pos="-1440"/>
        </w:tabs>
        <w:ind w:left="720" w:hanging="720"/>
        <w:rPr>
          <w:rFonts w:ascii="Arial" w:hAnsi="Arial" w:cs="Arial"/>
          <w:sz w:val="20"/>
          <w:lang w:val="nl-NL"/>
        </w:rPr>
      </w:pPr>
      <w:r>
        <w:rPr>
          <w:rFonts w:ascii="Arial" w:hAnsi="Arial" w:cs="Arial"/>
          <w:sz w:val="20"/>
          <w:lang w:val="nl-NL"/>
        </w:rPr>
        <w:tab/>
      </w:r>
      <w:r w:rsidR="006F5757" w:rsidRPr="006F5757">
        <w:rPr>
          <w:rFonts w:ascii="Arial" w:hAnsi="Arial" w:cs="Arial"/>
          <w:sz w:val="20"/>
          <w:lang w:val="nl-NL"/>
        </w:rPr>
        <w:t>in alle voornoemde gevallen</w:t>
      </w:r>
      <w:r>
        <w:rPr>
          <w:rFonts w:ascii="Arial" w:hAnsi="Arial" w:cs="Arial"/>
          <w:sz w:val="20"/>
          <w:lang w:val="nl-NL"/>
        </w:rPr>
        <w:t xml:space="preserve"> </w:t>
      </w:r>
      <w:r w:rsidR="00747678" w:rsidRPr="00747678">
        <w:rPr>
          <w:rFonts w:ascii="Arial" w:hAnsi="Arial" w:cs="Arial"/>
          <w:sz w:val="20"/>
          <w:lang w:val="nl-NL"/>
        </w:rPr>
        <w:t xml:space="preserve">mits </w:t>
      </w:r>
      <w:r w:rsidR="00743D2F" w:rsidRPr="00743D2F">
        <w:rPr>
          <w:rFonts w:ascii="Arial" w:hAnsi="Arial" w:cs="Arial"/>
          <w:sz w:val="20"/>
          <w:lang w:val="nl-NL"/>
        </w:rPr>
        <w:t xml:space="preserve">BELANGSTELLENDE </w:t>
      </w:r>
      <w:r w:rsidR="00743D2F">
        <w:rPr>
          <w:rFonts w:ascii="Arial" w:hAnsi="Arial" w:cs="Arial"/>
          <w:sz w:val="20"/>
          <w:lang w:val="nl-NL"/>
        </w:rPr>
        <w:t>ProRail</w:t>
      </w:r>
      <w:r w:rsidR="00747678" w:rsidRPr="00747678">
        <w:rPr>
          <w:rFonts w:ascii="Arial" w:hAnsi="Arial" w:cs="Arial"/>
          <w:sz w:val="20"/>
          <w:lang w:val="nl-NL"/>
        </w:rPr>
        <w:t xml:space="preserve"> tijdig een redelijke gelegenheid heeft gegeven om te onderzoeken, te reageren, zich te verdedigen, te bevragen, te beperken of te beschermen tegen openbaarmaking</w:t>
      </w:r>
      <w:r w:rsidR="00681148">
        <w:rPr>
          <w:rFonts w:ascii="Arial" w:hAnsi="Arial" w:cs="Arial"/>
          <w:sz w:val="20"/>
          <w:lang w:val="nl-NL"/>
        </w:rPr>
        <w:t>.</w:t>
      </w:r>
    </w:p>
    <w:p w14:paraId="2877CDBD" w14:textId="77777777" w:rsidR="00B74D8A" w:rsidRDefault="00B74D8A" w:rsidP="000B494E">
      <w:pPr>
        <w:widowControl/>
        <w:tabs>
          <w:tab w:val="left" w:pos="-1440"/>
        </w:tabs>
        <w:ind w:left="720" w:hanging="720"/>
        <w:rPr>
          <w:rFonts w:ascii="Arial" w:hAnsi="Arial" w:cs="Arial"/>
          <w:sz w:val="20"/>
          <w:lang w:val="nl-NL"/>
        </w:rPr>
      </w:pPr>
    </w:p>
    <w:p w14:paraId="6BDC3C72" w14:textId="5BBC2EF4" w:rsidR="000B494E" w:rsidRPr="000B494E" w:rsidRDefault="00B74D8A" w:rsidP="000B494E">
      <w:pPr>
        <w:widowControl/>
        <w:tabs>
          <w:tab w:val="left" w:pos="-1440"/>
        </w:tabs>
        <w:ind w:left="720" w:hanging="720"/>
        <w:rPr>
          <w:rFonts w:ascii="Arial" w:hAnsi="Arial" w:cs="Arial"/>
          <w:sz w:val="20"/>
          <w:lang w:val="nl-NL"/>
        </w:rPr>
      </w:pPr>
      <w:r>
        <w:rPr>
          <w:rFonts w:ascii="Arial" w:hAnsi="Arial" w:cs="Arial"/>
          <w:sz w:val="20"/>
          <w:lang w:val="nl-NL"/>
        </w:rPr>
        <w:t>10.</w:t>
      </w:r>
      <w:r>
        <w:rPr>
          <w:rFonts w:ascii="Arial" w:hAnsi="Arial" w:cs="Arial"/>
          <w:sz w:val="20"/>
          <w:lang w:val="nl-NL"/>
        </w:rPr>
        <w:tab/>
      </w:r>
      <w:r w:rsidR="00BD4A59" w:rsidRPr="005B4174">
        <w:rPr>
          <w:rFonts w:ascii="Arial" w:hAnsi="Arial" w:cs="Arial"/>
          <w:sz w:val="20"/>
          <w:lang w:val="nl-NL"/>
        </w:rPr>
        <w:t>Partijen komen uitdrukkelijk overeen dat de Vertrouwelijke Informatie waarop de onderhavige overeenkomst betrekking heeft, alleen uitgewisseld zal worden tussen de hieronder met naam genoemde personen:</w:t>
      </w:r>
      <w:r w:rsidR="0047240E" w:rsidRPr="005B4174">
        <w:rPr>
          <w:rFonts w:ascii="Arial" w:hAnsi="Arial" w:cs="Arial"/>
          <w:sz w:val="20"/>
          <w:lang w:val="nl-NL"/>
        </w:rPr>
        <w:br/>
      </w:r>
      <w:r w:rsidR="0047240E" w:rsidRPr="005B4174">
        <w:rPr>
          <w:rFonts w:ascii="Arial" w:hAnsi="Arial" w:cs="Arial"/>
          <w:sz w:val="20"/>
          <w:lang w:val="nl-NL"/>
        </w:rPr>
        <w:br/>
      </w:r>
      <w:r w:rsidR="00715266">
        <w:rPr>
          <w:rFonts w:ascii="Arial" w:hAnsi="Arial" w:cs="Arial"/>
          <w:sz w:val="20"/>
          <w:lang w:val="nl-NL"/>
        </w:rPr>
        <w:t xml:space="preserve">(via </w:t>
      </w:r>
      <w:proofErr w:type="spellStart"/>
      <w:r w:rsidR="00715266">
        <w:rPr>
          <w:rFonts w:ascii="Arial" w:hAnsi="Arial" w:cs="Arial"/>
          <w:sz w:val="20"/>
          <w:lang w:val="nl-NL"/>
        </w:rPr>
        <w:t>TenderNet</w:t>
      </w:r>
      <w:proofErr w:type="spellEnd"/>
      <w:r w:rsidR="00715266">
        <w:rPr>
          <w:rFonts w:ascii="Arial" w:hAnsi="Arial" w:cs="Arial"/>
          <w:sz w:val="20"/>
          <w:lang w:val="nl-NL"/>
        </w:rPr>
        <w:t>)</w:t>
      </w:r>
      <w:r w:rsidR="00A66393">
        <w:rPr>
          <w:rFonts w:ascii="Arial" w:hAnsi="Arial" w:cs="Arial"/>
          <w:sz w:val="20"/>
          <w:lang w:val="nl-NL"/>
        </w:rPr>
        <w:tab/>
      </w:r>
      <w:r w:rsidR="005B091A">
        <w:rPr>
          <w:rFonts w:ascii="Arial" w:hAnsi="Arial" w:cs="Arial"/>
          <w:sz w:val="20"/>
          <w:lang w:val="nl-NL"/>
        </w:rPr>
        <w:tab/>
      </w:r>
      <w:r w:rsidR="00F4024E">
        <w:rPr>
          <w:rFonts w:ascii="Arial" w:hAnsi="Arial" w:cs="Arial"/>
          <w:sz w:val="20"/>
          <w:lang w:val="nl-NL"/>
        </w:rPr>
        <w:tab/>
      </w:r>
      <w:r w:rsidR="00E44BFF">
        <w:rPr>
          <w:rFonts w:ascii="Arial" w:hAnsi="Arial" w:cs="Arial"/>
          <w:sz w:val="20"/>
          <w:lang w:val="nl-NL"/>
        </w:rPr>
        <w:tab/>
      </w:r>
      <w:r w:rsidR="00F4024E">
        <w:rPr>
          <w:rFonts w:ascii="Arial" w:hAnsi="Arial" w:cs="Arial"/>
          <w:sz w:val="20"/>
          <w:lang w:val="nl-NL"/>
        </w:rPr>
        <w:tab/>
      </w:r>
      <w:r w:rsidR="00F4024E">
        <w:rPr>
          <w:rFonts w:ascii="Arial" w:hAnsi="Arial" w:cs="Arial"/>
          <w:sz w:val="20"/>
          <w:lang w:val="nl-NL"/>
        </w:rPr>
        <w:tab/>
      </w:r>
      <w:r w:rsidR="004C3B12">
        <w:rPr>
          <w:rFonts w:ascii="Arial" w:hAnsi="Arial" w:cs="Arial"/>
          <w:sz w:val="20"/>
          <w:lang w:val="nl-NL"/>
        </w:rPr>
        <w:t xml:space="preserve">BELANGSTELLENDE </w:t>
      </w:r>
      <w:r w:rsidR="00933FD2" w:rsidRPr="00F662A7">
        <w:rPr>
          <w:rFonts w:ascii="Arial" w:hAnsi="Arial" w:cs="Arial"/>
          <w:snapToGrid/>
          <w:sz w:val="20"/>
          <w:highlight w:val="yellow"/>
          <w:lang w:val="nl-NL"/>
        </w:rPr>
        <w:t>[</w:t>
      </w:r>
      <w:r w:rsidR="00933FD2" w:rsidRPr="00F662A7">
        <w:rPr>
          <w:rFonts w:ascii="Arial" w:hAnsi="Arial" w:cs="Arial"/>
          <w:sz w:val="20"/>
          <w:highlight w:val="yellow"/>
          <w:lang w:val="nl-NL"/>
        </w:rPr>
        <w:t>…]</w:t>
      </w:r>
      <w:r w:rsidR="004C3B12" w:rsidRPr="00BD1D56">
        <w:rPr>
          <w:rFonts w:ascii="Arial" w:hAnsi="Arial" w:cs="Arial"/>
          <w:sz w:val="20"/>
          <w:lang w:val="nl-NL"/>
        </w:rPr>
        <w:tab/>
      </w:r>
      <w:r w:rsidR="0047240E" w:rsidRPr="00842509">
        <w:rPr>
          <w:rFonts w:ascii="Arial" w:hAnsi="Arial" w:cs="Arial"/>
          <w:sz w:val="20"/>
          <w:highlight w:val="yellow"/>
          <w:lang w:val="nl-NL"/>
        </w:rPr>
        <w:br/>
      </w:r>
      <w:r w:rsidR="000B494E" w:rsidRPr="000B494E">
        <w:rPr>
          <w:rFonts w:ascii="Arial" w:hAnsi="Arial" w:cs="Arial"/>
          <w:sz w:val="20"/>
          <w:lang w:val="nl-NL"/>
        </w:rPr>
        <w:t>ProRail</w:t>
      </w:r>
      <w:r w:rsidR="006A4C1B">
        <w:rPr>
          <w:rFonts w:ascii="Arial" w:hAnsi="Arial" w:cs="Arial"/>
          <w:sz w:val="20"/>
          <w:lang w:val="nl-NL"/>
        </w:rPr>
        <w:t xml:space="preserve"> BV</w:t>
      </w:r>
      <w:r w:rsidR="006A4C1B">
        <w:rPr>
          <w:rFonts w:ascii="Arial" w:hAnsi="Arial" w:cs="Arial"/>
          <w:sz w:val="20"/>
          <w:lang w:val="nl-NL"/>
        </w:rPr>
        <w:tab/>
      </w:r>
      <w:r w:rsidR="006A4C1B">
        <w:rPr>
          <w:rFonts w:ascii="Arial" w:hAnsi="Arial" w:cs="Arial"/>
          <w:sz w:val="20"/>
          <w:lang w:val="nl-NL"/>
        </w:rPr>
        <w:tab/>
      </w:r>
      <w:r w:rsidR="006A4C1B">
        <w:rPr>
          <w:rFonts w:ascii="Arial" w:hAnsi="Arial" w:cs="Arial"/>
          <w:sz w:val="20"/>
          <w:lang w:val="nl-NL"/>
        </w:rPr>
        <w:tab/>
      </w:r>
      <w:r w:rsidR="006A4C1B">
        <w:rPr>
          <w:rFonts w:ascii="Arial" w:hAnsi="Arial" w:cs="Arial"/>
          <w:sz w:val="20"/>
          <w:lang w:val="nl-NL"/>
        </w:rPr>
        <w:tab/>
      </w:r>
      <w:r w:rsidR="00F4024E">
        <w:rPr>
          <w:rFonts w:ascii="Arial" w:hAnsi="Arial" w:cs="Arial"/>
          <w:sz w:val="20"/>
          <w:lang w:val="nl-NL"/>
        </w:rPr>
        <w:tab/>
      </w:r>
      <w:r w:rsidR="00F4024E">
        <w:rPr>
          <w:rFonts w:ascii="Arial" w:hAnsi="Arial" w:cs="Arial"/>
          <w:sz w:val="20"/>
          <w:lang w:val="nl-NL"/>
        </w:rPr>
        <w:tab/>
      </w:r>
      <w:r w:rsidR="00933FD2" w:rsidRPr="00F662A7">
        <w:rPr>
          <w:rFonts w:ascii="Arial" w:hAnsi="Arial" w:cs="Arial"/>
          <w:snapToGrid/>
          <w:sz w:val="20"/>
          <w:highlight w:val="yellow"/>
          <w:lang w:val="nl-NL"/>
        </w:rPr>
        <w:t>[</w:t>
      </w:r>
      <w:r w:rsidR="00933FD2" w:rsidRPr="00F662A7">
        <w:rPr>
          <w:rFonts w:ascii="Arial" w:hAnsi="Arial" w:cs="Arial"/>
          <w:sz w:val="20"/>
          <w:highlight w:val="yellow"/>
          <w:lang w:val="nl-NL"/>
        </w:rPr>
        <w:t>…]</w:t>
      </w:r>
      <w:r w:rsidR="00774AE6">
        <w:rPr>
          <w:rFonts w:ascii="Arial" w:hAnsi="Arial" w:cs="Arial"/>
          <w:sz w:val="20"/>
          <w:lang w:val="nl-NL"/>
        </w:rPr>
        <w:tab/>
      </w:r>
      <w:r w:rsidR="00774AE6">
        <w:rPr>
          <w:rFonts w:ascii="Arial" w:hAnsi="Arial" w:cs="Arial"/>
          <w:sz w:val="20"/>
          <w:lang w:val="nl-NL"/>
        </w:rPr>
        <w:tab/>
      </w:r>
      <w:r w:rsidR="00774AE6">
        <w:rPr>
          <w:rFonts w:ascii="Arial" w:hAnsi="Arial" w:cs="Arial"/>
          <w:sz w:val="20"/>
          <w:lang w:val="nl-NL"/>
        </w:rPr>
        <w:tab/>
      </w:r>
      <w:r w:rsidR="00774AE6">
        <w:rPr>
          <w:rFonts w:ascii="Arial" w:hAnsi="Arial" w:cs="Arial"/>
          <w:sz w:val="20"/>
          <w:lang w:val="nl-NL"/>
        </w:rPr>
        <w:tab/>
      </w:r>
      <w:r w:rsidR="0047240E" w:rsidRPr="000B494E">
        <w:rPr>
          <w:rFonts w:ascii="Arial" w:hAnsi="Arial" w:cs="Arial"/>
          <w:sz w:val="20"/>
          <w:lang w:val="nl-NL"/>
        </w:rPr>
        <w:br/>
      </w:r>
      <w:r w:rsidR="000B494E" w:rsidRPr="000B494E">
        <w:rPr>
          <w:rFonts w:ascii="Arial" w:hAnsi="Arial" w:cs="Arial"/>
          <w:sz w:val="20"/>
          <w:lang w:val="nl-NL"/>
        </w:rPr>
        <w:t>Moreelsepark 3</w:t>
      </w:r>
      <w:r w:rsidR="006A4C1B">
        <w:rPr>
          <w:rFonts w:ascii="Arial" w:hAnsi="Arial" w:cs="Arial"/>
          <w:sz w:val="20"/>
          <w:lang w:val="nl-NL"/>
        </w:rPr>
        <w:tab/>
      </w:r>
      <w:r w:rsidR="006A4C1B">
        <w:rPr>
          <w:rFonts w:ascii="Arial" w:hAnsi="Arial" w:cs="Arial"/>
          <w:sz w:val="20"/>
          <w:lang w:val="nl-NL"/>
        </w:rPr>
        <w:tab/>
      </w:r>
      <w:r w:rsidR="006A4C1B">
        <w:rPr>
          <w:rFonts w:ascii="Arial" w:hAnsi="Arial" w:cs="Arial"/>
          <w:sz w:val="20"/>
          <w:lang w:val="nl-NL"/>
        </w:rPr>
        <w:tab/>
      </w:r>
      <w:r w:rsidR="006A4C1B">
        <w:rPr>
          <w:rFonts w:ascii="Arial" w:hAnsi="Arial" w:cs="Arial"/>
          <w:sz w:val="20"/>
          <w:lang w:val="nl-NL"/>
        </w:rPr>
        <w:tab/>
      </w:r>
      <w:r w:rsidR="00F4024E">
        <w:rPr>
          <w:rFonts w:ascii="Arial" w:hAnsi="Arial" w:cs="Arial"/>
          <w:sz w:val="20"/>
          <w:lang w:val="nl-NL"/>
        </w:rPr>
        <w:tab/>
      </w:r>
      <w:r w:rsidR="00F4024E">
        <w:rPr>
          <w:rFonts w:ascii="Arial" w:hAnsi="Arial" w:cs="Arial"/>
          <w:sz w:val="20"/>
          <w:lang w:val="nl-NL"/>
        </w:rPr>
        <w:tab/>
      </w:r>
      <w:r w:rsidR="00933FD2" w:rsidRPr="00F662A7">
        <w:rPr>
          <w:rFonts w:ascii="Arial" w:hAnsi="Arial" w:cs="Arial"/>
          <w:snapToGrid/>
          <w:sz w:val="20"/>
          <w:highlight w:val="yellow"/>
          <w:lang w:val="nl-NL"/>
        </w:rPr>
        <w:t>[</w:t>
      </w:r>
      <w:r w:rsidR="00933FD2" w:rsidRPr="00F662A7">
        <w:rPr>
          <w:rFonts w:ascii="Arial" w:hAnsi="Arial" w:cs="Arial"/>
          <w:sz w:val="20"/>
          <w:highlight w:val="yellow"/>
          <w:lang w:val="nl-NL"/>
        </w:rPr>
        <w:t>…]</w:t>
      </w:r>
      <w:r w:rsidR="00774AE6">
        <w:rPr>
          <w:rFonts w:ascii="Arial" w:hAnsi="Arial" w:cs="Arial"/>
          <w:sz w:val="20"/>
          <w:lang w:val="nl-NL"/>
        </w:rPr>
        <w:tab/>
      </w:r>
      <w:r w:rsidR="00774AE6">
        <w:rPr>
          <w:rFonts w:ascii="Arial" w:hAnsi="Arial" w:cs="Arial"/>
          <w:sz w:val="20"/>
          <w:lang w:val="nl-NL"/>
        </w:rPr>
        <w:tab/>
      </w:r>
      <w:r w:rsidR="00774AE6">
        <w:rPr>
          <w:rFonts w:ascii="Arial" w:hAnsi="Arial" w:cs="Arial"/>
          <w:sz w:val="20"/>
          <w:lang w:val="nl-NL"/>
        </w:rPr>
        <w:tab/>
      </w:r>
      <w:r w:rsidR="00774AE6">
        <w:rPr>
          <w:rFonts w:ascii="Arial" w:hAnsi="Arial" w:cs="Arial"/>
          <w:sz w:val="20"/>
          <w:lang w:val="nl-NL"/>
        </w:rPr>
        <w:tab/>
      </w:r>
    </w:p>
    <w:p w14:paraId="5FD013C8" w14:textId="128D2048" w:rsidR="0047240E" w:rsidRPr="005B4174" w:rsidRDefault="000B494E" w:rsidP="000B494E">
      <w:pPr>
        <w:widowControl/>
        <w:tabs>
          <w:tab w:val="left" w:pos="-1440"/>
        </w:tabs>
        <w:ind w:left="1440" w:hanging="720"/>
        <w:rPr>
          <w:rFonts w:ascii="Arial" w:hAnsi="Arial" w:cs="Arial"/>
          <w:sz w:val="20"/>
          <w:lang w:val="nl-NL"/>
        </w:rPr>
      </w:pPr>
      <w:r w:rsidRPr="000B494E">
        <w:rPr>
          <w:rFonts w:ascii="Arial" w:hAnsi="Arial" w:cs="Arial"/>
          <w:sz w:val="20"/>
          <w:lang w:val="nl-NL"/>
        </w:rPr>
        <w:t>Utrecht</w:t>
      </w:r>
      <w:r w:rsidR="006A4C1B">
        <w:rPr>
          <w:rFonts w:ascii="Arial" w:hAnsi="Arial" w:cs="Arial"/>
          <w:sz w:val="20"/>
          <w:lang w:val="nl-NL"/>
        </w:rPr>
        <w:tab/>
      </w:r>
      <w:r w:rsidR="006A4C1B">
        <w:rPr>
          <w:rFonts w:ascii="Arial" w:hAnsi="Arial" w:cs="Arial"/>
          <w:sz w:val="20"/>
          <w:lang w:val="nl-NL"/>
        </w:rPr>
        <w:tab/>
      </w:r>
      <w:r w:rsidR="006A4C1B">
        <w:rPr>
          <w:rFonts w:ascii="Arial" w:hAnsi="Arial" w:cs="Arial"/>
          <w:sz w:val="20"/>
          <w:lang w:val="nl-NL"/>
        </w:rPr>
        <w:tab/>
      </w:r>
      <w:r w:rsidR="006A4C1B">
        <w:rPr>
          <w:rFonts w:ascii="Arial" w:hAnsi="Arial" w:cs="Arial"/>
          <w:sz w:val="20"/>
          <w:lang w:val="nl-NL"/>
        </w:rPr>
        <w:tab/>
      </w:r>
      <w:r w:rsidR="006A4C1B">
        <w:rPr>
          <w:rFonts w:ascii="Arial" w:hAnsi="Arial" w:cs="Arial"/>
          <w:sz w:val="20"/>
          <w:lang w:val="nl-NL"/>
        </w:rPr>
        <w:tab/>
      </w:r>
      <w:r w:rsidR="00F4024E">
        <w:rPr>
          <w:rFonts w:ascii="Arial" w:hAnsi="Arial" w:cs="Arial"/>
          <w:sz w:val="20"/>
          <w:lang w:val="nl-NL"/>
        </w:rPr>
        <w:tab/>
      </w:r>
      <w:r w:rsidR="00F4024E">
        <w:rPr>
          <w:rFonts w:ascii="Arial" w:hAnsi="Arial" w:cs="Arial"/>
          <w:sz w:val="20"/>
          <w:lang w:val="nl-NL"/>
        </w:rPr>
        <w:tab/>
      </w:r>
      <w:r w:rsidR="00933FD2" w:rsidRPr="00F662A7">
        <w:rPr>
          <w:rFonts w:ascii="Arial" w:hAnsi="Arial" w:cs="Arial"/>
          <w:snapToGrid/>
          <w:sz w:val="20"/>
          <w:highlight w:val="yellow"/>
          <w:lang w:val="nl-NL"/>
        </w:rPr>
        <w:t>[</w:t>
      </w:r>
      <w:r w:rsidR="00933FD2" w:rsidRPr="00F662A7">
        <w:rPr>
          <w:rFonts w:ascii="Arial" w:hAnsi="Arial" w:cs="Arial"/>
          <w:sz w:val="20"/>
          <w:highlight w:val="yellow"/>
          <w:lang w:val="nl-NL"/>
        </w:rPr>
        <w:t>…]</w:t>
      </w:r>
      <w:r w:rsidR="00B25E68">
        <w:rPr>
          <w:rFonts w:ascii="Arial" w:hAnsi="Arial" w:cs="Arial"/>
          <w:sz w:val="20"/>
          <w:lang w:val="nl-NL"/>
        </w:rPr>
        <w:tab/>
      </w:r>
      <w:r w:rsidR="00B25E68">
        <w:rPr>
          <w:rFonts w:ascii="Arial" w:hAnsi="Arial" w:cs="Arial"/>
          <w:sz w:val="20"/>
          <w:lang w:val="nl-NL"/>
        </w:rPr>
        <w:tab/>
      </w:r>
      <w:r w:rsidR="00B25E68">
        <w:rPr>
          <w:rFonts w:ascii="Arial" w:hAnsi="Arial" w:cs="Arial"/>
          <w:sz w:val="20"/>
          <w:lang w:val="nl-NL"/>
        </w:rPr>
        <w:tab/>
      </w:r>
      <w:r w:rsidR="00B25E68">
        <w:rPr>
          <w:rFonts w:ascii="Arial" w:hAnsi="Arial" w:cs="Arial"/>
          <w:sz w:val="20"/>
          <w:lang w:val="nl-NL"/>
        </w:rPr>
        <w:tab/>
      </w:r>
    </w:p>
    <w:p w14:paraId="775CF8FB" w14:textId="77777777" w:rsidR="00554367" w:rsidRPr="005B4174" w:rsidRDefault="00554367" w:rsidP="000B5A8C">
      <w:pPr>
        <w:widowControl/>
        <w:tabs>
          <w:tab w:val="left" w:pos="-1440"/>
        </w:tabs>
        <w:ind w:left="720" w:hanging="720"/>
        <w:rPr>
          <w:rFonts w:ascii="Arial" w:hAnsi="Arial" w:cs="Arial"/>
          <w:sz w:val="20"/>
          <w:lang w:val="nl-NL"/>
        </w:rPr>
      </w:pPr>
    </w:p>
    <w:p w14:paraId="2F379A3E" w14:textId="1B48008B" w:rsidR="00BD4A59" w:rsidRPr="005B4174" w:rsidRDefault="00E44BFF" w:rsidP="00E44BFF">
      <w:pPr>
        <w:widowControl/>
        <w:tabs>
          <w:tab w:val="left" w:pos="-1440"/>
        </w:tabs>
        <w:ind w:left="709"/>
        <w:rPr>
          <w:rFonts w:ascii="Arial" w:hAnsi="Arial" w:cs="Arial"/>
          <w:sz w:val="20"/>
          <w:lang w:val="nl-NL"/>
        </w:rPr>
      </w:pPr>
      <w:r>
        <w:rPr>
          <w:rFonts w:ascii="Arial" w:hAnsi="Arial" w:cs="Arial"/>
          <w:sz w:val="20"/>
          <w:lang w:val="nl-NL"/>
        </w:rPr>
        <w:tab/>
      </w:r>
      <w:r w:rsidR="00BD4A59" w:rsidRPr="005B4174">
        <w:rPr>
          <w:rFonts w:ascii="Arial" w:hAnsi="Arial" w:cs="Arial"/>
          <w:sz w:val="20"/>
          <w:lang w:val="nl-NL"/>
        </w:rPr>
        <w:t>Adreswijzigingen als</w:t>
      </w:r>
      <w:r w:rsidR="00870AD6">
        <w:rPr>
          <w:rFonts w:ascii="Arial" w:hAnsi="Arial" w:cs="Arial"/>
          <w:sz w:val="20"/>
          <w:lang w:val="nl-NL"/>
        </w:rPr>
        <w:t xml:space="preserve"> </w:t>
      </w:r>
      <w:r w:rsidR="00BD4A59" w:rsidRPr="005B4174">
        <w:rPr>
          <w:rFonts w:ascii="Arial" w:hAnsi="Arial" w:cs="Arial"/>
          <w:sz w:val="20"/>
          <w:lang w:val="nl-NL"/>
        </w:rPr>
        <w:t>ook wisseling van de hierboven genoemde personen gedurende de looptijd van de overeenkomst zullen zo spoedig mogelijk doorgegeven worden.</w:t>
      </w:r>
    </w:p>
    <w:p w14:paraId="5BC7B5B1" w14:textId="77777777" w:rsidR="00841748" w:rsidRPr="005B4174" w:rsidRDefault="00841748" w:rsidP="00892FBD">
      <w:pPr>
        <w:widowControl/>
        <w:tabs>
          <w:tab w:val="left" w:pos="-1440"/>
        </w:tabs>
        <w:ind w:left="720" w:hanging="720"/>
        <w:rPr>
          <w:rFonts w:ascii="Arial" w:hAnsi="Arial" w:cs="Arial"/>
          <w:sz w:val="20"/>
          <w:lang w:val="nl-NL"/>
        </w:rPr>
      </w:pPr>
    </w:p>
    <w:p w14:paraId="54520FD5" w14:textId="641ABF36" w:rsidR="00841748" w:rsidRPr="005B4174" w:rsidRDefault="00841748" w:rsidP="00892FBD">
      <w:pPr>
        <w:widowControl/>
        <w:tabs>
          <w:tab w:val="left" w:pos="-1440"/>
        </w:tabs>
        <w:ind w:left="720" w:hanging="720"/>
        <w:rPr>
          <w:rFonts w:ascii="Arial" w:hAnsi="Arial" w:cs="Arial"/>
          <w:sz w:val="20"/>
          <w:lang w:val="nl-NL"/>
        </w:rPr>
      </w:pPr>
      <w:r w:rsidRPr="005B4174">
        <w:rPr>
          <w:rFonts w:ascii="Arial" w:hAnsi="Arial" w:cs="Arial"/>
          <w:sz w:val="20"/>
          <w:lang w:val="nl-NL"/>
        </w:rPr>
        <w:tab/>
        <w:t xml:space="preserve">De </w:t>
      </w:r>
      <w:r w:rsidR="00A05C5C" w:rsidRPr="005B4174">
        <w:rPr>
          <w:rFonts w:ascii="Arial" w:hAnsi="Arial" w:cs="Arial"/>
          <w:sz w:val="20"/>
          <w:lang w:val="nl-NL"/>
        </w:rPr>
        <w:t>V</w:t>
      </w:r>
      <w:r w:rsidRPr="005B4174">
        <w:rPr>
          <w:rFonts w:ascii="Arial" w:hAnsi="Arial" w:cs="Arial"/>
          <w:sz w:val="20"/>
          <w:lang w:val="nl-NL"/>
        </w:rPr>
        <w:t xml:space="preserve">ertrouwelijke Informatie </w:t>
      </w:r>
      <w:r w:rsidR="004D1C64" w:rsidRPr="005B4174">
        <w:rPr>
          <w:rFonts w:ascii="Arial" w:hAnsi="Arial" w:cs="Arial"/>
          <w:sz w:val="20"/>
          <w:lang w:val="nl-NL"/>
        </w:rPr>
        <w:t>mag enkel via het Partijen genoegzaam bekende beveiligde portal worden uitgewisseld.</w:t>
      </w:r>
    </w:p>
    <w:p w14:paraId="03250B94" w14:textId="77777777" w:rsidR="00BD4A59" w:rsidRPr="005B4174" w:rsidRDefault="00BD4A59">
      <w:pPr>
        <w:widowControl/>
        <w:rPr>
          <w:rFonts w:ascii="Arial" w:hAnsi="Arial" w:cs="Arial"/>
          <w:sz w:val="20"/>
          <w:lang w:val="nl-NL"/>
        </w:rPr>
      </w:pPr>
    </w:p>
    <w:p w14:paraId="407A68A3" w14:textId="5AA58F99" w:rsidR="00B52EBC" w:rsidRDefault="00247F49" w:rsidP="069AF230">
      <w:pPr>
        <w:widowControl/>
        <w:ind w:left="720" w:hanging="720"/>
        <w:rPr>
          <w:rFonts w:ascii="Arial" w:hAnsi="Arial" w:cs="Arial"/>
          <w:sz w:val="20"/>
          <w:lang w:val="nl-NL"/>
        </w:rPr>
      </w:pPr>
      <w:r>
        <w:rPr>
          <w:rFonts w:ascii="Arial" w:hAnsi="Arial" w:cs="Arial"/>
          <w:sz w:val="20"/>
          <w:lang w:val="nl-NL"/>
        </w:rPr>
        <w:t>1</w:t>
      </w:r>
      <w:r w:rsidR="002B1E20">
        <w:rPr>
          <w:rFonts w:ascii="Arial" w:hAnsi="Arial" w:cs="Arial"/>
          <w:sz w:val="20"/>
          <w:lang w:val="nl-NL"/>
        </w:rPr>
        <w:t>1</w:t>
      </w:r>
      <w:r w:rsidR="00BD4A59" w:rsidRPr="005B4174">
        <w:rPr>
          <w:rFonts w:ascii="Arial" w:hAnsi="Arial" w:cs="Arial"/>
          <w:sz w:val="20"/>
          <w:lang w:val="nl-NL"/>
        </w:rPr>
        <w:t>.</w:t>
      </w:r>
      <w:r w:rsidR="005B7729" w:rsidRPr="008C0FFF">
        <w:rPr>
          <w:rFonts w:ascii="Arial" w:hAnsi="Arial" w:cs="Arial"/>
          <w:sz w:val="20"/>
          <w:lang w:val="nl-NL"/>
        </w:rPr>
        <w:tab/>
      </w:r>
      <w:r w:rsidR="0002202E" w:rsidRPr="005B4174">
        <w:rPr>
          <w:rFonts w:ascii="Arial" w:hAnsi="Arial" w:cs="Arial"/>
          <w:sz w:val="20"/>
          <w:lang w:val="nl-NL"/>
        </w:rPr>
        <w:t xml:space="preserve">Bij overtreding van het bepaalde in deze overeenkomst </w:t>
      </w:r>
      <w:r w:rsidR="005B66FF" w:rsidRPr="005B4174">
        <w:rPr>
          <w:rFonts w:ascii="Arial" w:hAnsi="Arial" w:cs="Arial"/>
          <w:sz w:val="20"/>
          <w:lang w:val="nl-NL"/>
        </w:rPr>
        <w:t xml:space="preserve">is </w:t>
      </w:r>
      <w:bookmarkStart w:id="5" w:name="_Hlk181191013"/>
      <w:r w:rsidR="00C031D2">
        <w:rPr>
          <w:rFonts w:ascii="Arial" w:hAnsi="Arial" w:cs="Arial"/>
          <w:sz w:val="20"/>
          <w:lang w:val="nl-NL"/>
        </w:rPr>
        <w:t>BELANGSTELLENDE</w:t>
      </w:r>
      <w:r w:rsidR="00C031D2" w:rsidRPr="00C031D2">
        <w:rPr>
          <w:rFonts w:ascii="Arial" w:hAnsi="Arial" w:cs="Arial"/>
          <w:sz w:val="20"/>
          <w:lang w:val="nl-NL"/>
        </w:rPr>
        <w:t xml:space="preserve"> </w:t>
      </w:r>
      <w:bookmarkEnd w:id="5"/>
      <w:r w:rsidR="00C031D2" w:rsidRPr="00C031D2">
        <w:rPr>
          <w:rFonts w:ascii="Arial" w:hAnsi="Arial" w:cs="Arial"/>
          <w:sz w:val="20"/>
          <w:lang w:val="nl-NL"/>
        </w:rPr>
        <w:t xml:space="preserve">aan ProRail een onmiddellijk, zonder sommatie of ingebrekestelling, opeisbare boete verschuldigd ten bedrage van € </w:t>
      </w:r>
      <w:r w:rsidR="00393F00">
        <w:rPr>
          <w:rFonts w:ascii="Arial" w:hAnsi="Arial" w:cs="Arial"/>
          <w:sz w:val="20"/>
          <w:lang w:val="nl-NL"/>
        </w:rPr>
        <w:t>50</w:t>
      </w:r>
      <w:r w:rsidR="00C031D2" w:rsidRPr="00C031D2">
        <w:rPr>
          <w:rFonts w:ascii="Arial" w:hAnsi="Arial" w:cs="Arial"/>
          <w:sz w:val="20"/>
          <w:lang w:val="nl-NL"/>
        </w:rPr>
        <w:t xml:space="preserve">.000,00 (zegge: </w:t>
      </w:r>
      <w:r w:rsidR="00393F00">
        <w:rPr>
          <w:rFonts w:ascii="Arial" w:hAnsi="Arial" w:cs="Arial"/>
          <w:sz w:val="20"/>
          <w:lang w:val="nl-NL"/>
        </w:rPr>
        <w:t>vijftig</w:t>
      </w:r>
      <w:r w:rsidR="00393F00" w:rsidRPr="00C031D2">
        <w:rPr>
          <w:rFonts w:ascii="Arial" w:hAnsi="Arial" w:cs="Arial"/>
          <w:sz w:val="20"/>
          <w:lang w:val="nl-NL"/>
        </w:rPr>
        <w:t xml:space="preserve">duizend </w:t>
      </w:r>
      <w:r w:rsidR="00C031D2" w:rsidRPr="00C031D2">
        <w:rPr>
          <w:rFonts w:ascii="Arial" w:hAnsi="Arial" w:cs="Arial"/>
          <w:sz w:val="20"/>
          <w:lang w:val="nl-NL"/>
        </w:rPr>
        <w:t xml:space="preserve">euro) voor elke overtreding en van € </w:t>
      </w:r>
      <w:r w:rsidR="00B07BF4">
        <w:rPr>
          <w:rFonts w:ascii="Arial" w:hAnsi="Arial" w:cs="Arial"/>
          <w:sz w:val="20"/>
          <w:lang w:val="nl-NL"/>
        </w:rPr>
        <w:t>12.5</w:t>
      </w:r>
      <w:r w:rsidR="00C031D2" w:rsidRPr="00C031D2">
        <w:rPr>
          <w:rFonts w:ascii="Arial" w:hAnsi="Arial" w:cs="Arial"/>
          <w:sz w:val="20"/>
          <w:lang w:val="nl-NL"/>
        </w:rPr>
        <w:t xml:space="preserve">00,00 (zegge: </w:t>
      </w:r>
      <w:r w:rsidR="00B07BF4">
        <w:rPr>
          <w:rFonts w:ascii="Arial" w:hAnsi="Arial" w:cs="Arial"/>
          <w:sz w:val="20"/>
          <w:lang w:val="nl-NL"/>
        </w:rPr>
        <w:t>twaa</w:t>
      </w:r>
      <w:r w:rsidR="00615FB8">
        <w:rPr>
          <w:rFonts w:ascii="Arial" w:hAnsi="Arial" w:cs="Arial"/>
          <w:sz w:val="20"/>
          <w:lang w:val="nl-NL"/>
        </w:rPr>
        <w:t>l</w:t>
      </w:r>
      <w:r w:rsidR="00B07BF4">
        <w:rPr>
          <w:rFonts w:ascii="Arial" w:hAnsi="Arial" w:cs="Arial"/>
          <w:sz w:val="20"/>
          <w:lang w:val="nl-NL"/>
        </w:rPr>
        <w:t>f</w:t>
      </w:r>
      <w:r w:rsidR="00C031D2" w:rsidRPr="00C031D2">
        <w:rPr>
          <w:rFonts w:ascii="Arial" w:hAnsi="Arial" w:cs="Arial"/>
          <w:sz w:val="20"/>
          <w:lang w:val="nl-NL"/>
        </w:rPr>
        <w:t>duizend</w:t>
      </w:r>
      <w:r w:rsidR="00615FB8">
        <w:rPr>
          <w:rFonts w:ascii="Arial" w:hAnsi="Arial" w:cs="Arial"/>
          <w:sz w:val="20"/>
          <w:lang w:val="nl-NL"/>
        </w:rPr>
        <w:t>vijfhonderd</w:t>
      </w:r>
      <w:r w:rsidR="00C031D2" w:rsidRPr="00C031D2">
        <w:rPr>
          <w:rFonts w:ascii="Arial" w:hAnsi="Arial" w:cs="Arial"/>
          <w:sz w:val="20"/>
          <w:lang w:val="nl-NL"/>
        </w:rPr>
        <w:t xml:space="preserve"> euro) voor iedere dag waarop deze overtreding voortduurt met een maximum van in totaal € </w:t>
      </w:r>
      <w:r w:rsidR="007F42D8">
        <w:rPr>
          <w:rFonts w:ascii="Arial" w:hAnsi="Arial" w:cs="Arial"/>
          <w:sz w:val="20"/>
          <w:lang w:val="nl-NL"/>
        </w:rPr>
        <w:t>75</w:t>
      </w:r>
      <w:r w:rsidR="00884C40">
        <w:rPr>
          <w:rFonts w:ascii="Arial" w:hAnsi="Arial" w:cs="Arial"/>
          <w:sz w:val="20"/>
          <w:lang w:val="nl-NL"/>
        </w:rPr>
        <w:t>0</w:t>
      </w:r>
      <w:r w:rsidR="00C031D2" w:rsidRPr="00C031D2">
        <w:rPr>
          <w:rFonts w:ascii="Arial" w:hAnsi="Arial" w:cs="Arial"/>
          <w:sz w:val="20"/>
          <w:lang w:val="nl-NL"/>
        </w:rPr>
        <w:t xml:space="preserve">.000,00 (zegge: </w:t>
      </w:r>
      <w:r w:rsidR="0041472B">
        <w:rPr>
          <w:rFonts w:ascii="Arial" w:hAnsi="Arial" w:cs="Arial"/>
          <w:sz w:val="20"/>
          <w:lang w:val="nl-NL"/>
        </w:rPr>
        <w:t>zevenhonderdvijftigduizend</w:t>
      </w:r>
      <w:r w:rsidR="00C031D2" w:rsidRPr="00C031D2">
        <w:rPr>
          <w:rFonts w:ascii="Arial" w:hAnsi="Arial" w:cs="Arial"/>
          <w:sz w:val="20"/>
          <w:lang w:val="nl-NL"/>
        </w:rPr>
        <w:t xml:space="preserve"> euro), onverminderd het recht van ProRail tot vergoeding aan haar door </w:t>
      </w:r>
      <w:r w:rsidR="0052033D" w:rsidRPr="0052033D">
        <w:rPr>
          <w:rFonts w:ascii="Arial" w:hAnsi="Arial" w:cs="Arial"/>
          <w:sz w:val="20"/>
          <w:lang w:val="nl-NL"/>
        </w:rPr>
        <w:t xml:space="preserve">BELANGSTELLENDE </w:t>
      </w:r>
      <w:r w:rsidR="00C031D2" w:rsidRPr="00C031D2">
        <w:rPr>
          <w:rFonts w:ascii="Arial" w:hAnsi="Arial" w:cs="Arial"/>
          <w:sz w:val="20"/>
          <w:lang w:val="nl-NL"/>
        </w:rPr>
        <w:t>van alle geleden schade en gemaakte kosten</w:t>
      </w:r>
      <w:r w:rsidR="00D31157">
        <w:rPr>
          <w:rFonts w:ascii="Arial" w:hAnsi="Arial" w:cs="Arial"/>
          <w:sz w:val="20"/>
          <w:lang w:val="nl-NL"/>
        </w:rPr>
        <w:t xml:space="preserve"> die het</w:t>
      </w:r>
      <w:r w:rsidR="00434804">
        <w:rPr>
          <w:rFonts w:ascii="Arial" w:hAnsi="Arial" w:cs="Arial"/>
          <w:sz w:val="20"/>
          <w:lang w:val="nl-NL"/>
        </w:rPr>
        <w:t xml:space="preserve"> </w:t>
      </w:r>
      <w:r w:rsidR="00D31157">
        <w:rPr>
          <w:rFonts w:ascii="Arial" w:hAnsi="Arial" w:cs="Arial"/>
          <w:sz w:val="20"/>
          <w:lang w:val="nl-NL"/>
        </w:rPr>
        <w:t xml:space="preserve">bedrag van de </w:t>
      </w:r>
      <w:r w:rsidR="00434804">
        <w:rPr>
          <w:rFonts w:ascii="Arial" w:hAnsi="Arial" w:cs="Arial"/>
          <w:sz w:val="20"/>
          <w:lang w:val="nl-NL"/>
        </w:rPr>
        <w:t>verschuldigde boete overstijgen</w:t>
      </w:r>
      <w:r w:rsidR="00120C5F">
        <w:rPr>
          <w:rFonts w:ascii="Arial" w:hAnsi="Arial" w:cs="Arial"/>
          <w:sz w:val="20"/>
          <w:lang w:val="nl-NL"/>
        </w:rPr>
        <w:t xml:space="preserve">, </w:t>
      </w:r>
      <w:r w:rsidR="00120C5F" w:rsidRPr="00120C5F">
        <w:rPr>
          <w:rFonts w:ascii="Arial" w:hAnsi="Arial" w:cs="Arial"/>
          <w:sz w:val="20"/>
          <w:lang w:val="nl-NL"/>
        </w:rPr>
        <w:t xml:space="preserve">tot een maximum van gecumuleerd in totaal € </w:t>
      </w:r>
      <w:r w:rsidR="000D0384">
        <w:rPr>
          <w:rFonts w:ascii="Arial" w:hAnsi="Arial" w:cs="Arial"/>
          <w:sz w:val="20"/>
          <w:lang w:val="nl-NL"/>
        </w:rPr>
        <w:t>1.5</w:t>
      </w:r>
      <w:r w:rsidR="00120C5F" w:rsidRPr="00120C5F">
        <w:rPr>
          <w:rFonts w:ascii="Arial" w:hAnsi="Arial" w:cs="Arial"/>
          <w:sz w:val="20"/>
          <w:lang w:val="nl-NL"/>
        </w:rPr>
        <w:t xml:space="preserve">00.000,00 (zegge: </w:t>
      </w:r>
      <w:r w:rsidR="009175B9">
        <w:rPr>
          <w:rFonts w:ascii="Arial" w:hAnsi="Arial" w:cs="Arial"/>
          <w:sz w:val="20"/>
          <w:lang w:val="nl-NL"/>
        </w:rPr>
        <w:t xml:space="preserve">een </w:t>
      </w:r>
      <w:r w:rsidR="00120C5F" w:rsidRPr="00120C5F">
        <w:rPr>
          <w:rFonts w:ascii="Arial" w:hAnsi="Arial" w:cs="Arial"/>
          <w:sz w:val="20"/>
          <w:lang w:val="nl-NL"/>
        </w:rPr>
        <w:t xml:space="preserve">miljoen </w:t>
      </w:r>
      <w:r w:rsidR="009175B9">
        <w:rPr>
          <w:rFonts w:ascii="Arial" w:hAnsi="Arial" w:cs="Arial"/>
          <w:sz w:val="20"/>
          <w:lang w:val="nl-NL"/>
        </w:rPr>
        <w:t xml:space="preserve">vijfhonderdduizend </w:t>
      </w:r>
      <w:r w:rsidR="00120C5F" w:rsidRPr="00120C5F">
        <w:rPr>
          <w:rFonts w:ascii="Arial" w:hAnsi="Arial" w:cs="Arial"/>
          <w:sz w:val="20"/>
          <w:lang w:val="nl-NL"/>
        </w:rPr>
        <w:t>euro) voor alle schade</w:t>
      </w:r>
      <w:r w:rsidR="00C031D2" w:rsidRPr="00C031D2">
        <w:rPr>
          <w:rFonts w:ascii="Arial" w:hAnsi="Arial" w:cs="Arial"/>
          <w:sz w:val="20"/>
          <w:lang w:val="nl-NL"/>
        </w:rPr>
        <w:t>. Tot deze schade behoren expliciet de eventuele kosten om de rechten van ProRail zowel in als buiten rechte te handhaven - waarbij in het eerste geval deze kosten niet beperkt zullen zijn tot de vastgestelde proceskostenveroordeling - alsmede eventuele kosten om de overtreding te (doen) constateren en aansprakelijkheid vast te stellen</w:t>
      </w:r>
      <w:r w:rsidR="0002202E" w:rsidRPr="005B4174">
        <w:rPr>
          <w:rFonts w:ascii="Arial" w:hAnsi="Arial" w:cs="Arial"/>
          <w:sz w:val="20"/>
          <w:lang w:val="nl-NL"/>
        </w:rPr>
        <w:t>.</w:t>
      </w:r>
      <w:r w:rsidR="001B3B69">
        <w:rPr>
          <w:rFonts w:ascii="Arial" w:hAnsi="Arial" w:cs="Arial"/>
          <w:sz w:val="20"/>
          <w:lang w:val="nl-NL"/>
        </w:rPr>
        <w:br/>
      </w:r>
    </w:p>
    <w:p w14:paraId="13EE0174" w14:textId="7FDF158E" w:rsidR="00B52EBC" w:rsidRPr="005B4174" w:rsidRDefault="00B52EBC" w:rsidP="069AF230">
      <w:pPr>
        <w:widowControl/>
        <w:ind w:left="720" w:hanging="720"/>
        <w:rPr>
          <w:rFonts w:ascii="Arial" w:hAnsi="Arial" w:cs="Arial"/>
          <w:sz w:val="20"/>
          <w:lang w:val="nl-NL"/>
        </w:rPr>
      </w:pPr>
      <w:r>
        <w:rPr>
          <w:rFonts w:ascii="Arial" w:hAnsi="Arial" w:cs="Arial"/>
          <w:sz w:val="20"/>
          <w:lang w:val="nl-NL"/>
        </w:rPr>
        <w:t>1</w:t>
      </w:r>
      <w:r w:rsidR="002B1E20">
        <w:rPr>
          <w:rFonts w:ascii="Arial" w:hAnsi="Arial" w:cs="Arial"/>
          <w:sz w:val="20"/>
          <w:lang w:val="nl-NL"/>
        </w:rPr>
        <w:t>2</w:t>
      </w:r>
      <w:r>
        <w:rPr>
          <w:rFonts w:ascii="Arial" w:hAnsi="Arial" w:cs="Arial"/>
          <w:sz w:val="20"/>
          <w:lang w:val="nl-NL"/>
        </w:rPr>
        <w:t>.</w:t>
      </w:r>
      <w:r>
        <w:rPr>
          <w:rFonts w:ascii="Arial" w:hAnsi="Arial" w:cs="Arial"/>
          <w:sz w:val="20"/>
          <w:lang w:val="nl-NL"/>
        </w:rPr>
        <w:tab/>
      </w:r>
      <w:r w:rsidR="00FB29A8">
        <w:rPr>
          <w:rFonts w:ascii="Arial" w:hAnsi="Arial" w:cs="Arial"/>
          <w:sz w:val="20"/>
          <w:lang w:val="nl-NL"/>
        </w:rPr>
        <w:t xml:space="preserve">In geval van schending van </w:t>
      </w:r>
      <w:r w:rsidR="00971FC4">
        <w:rPr>
          <w:rFonts w:ascii="Arial" w:hAnsi="Arial" w:cs="Arial"/>
          <w:sz w:val="20"/>
          <w:lang w:val="nl-NL"/>
        </w:rPr>
        <w:t xml:space="preserve">de met deze overeenkomst overeengekomen geheimhouding behoudt </w:t>
      </w:r>
      <w:r w:rsidR="00FB29A8" w:rsidRPr="00FB29A8">
        <w:rPr>
          <w:rFonts w:ascii="Arial" w:hAnsi="Arial" w:cs="Arial"/>
          <w:sz w:val="20"/>
          <w:lang w:val="nl-NL"/>
        </w:rPr>
        <w:t>ProRail zich</w:t>
      </w:r>
      <w:r w:rsidR="00971FC4">
        <w:rPr>
          <w:rFonts w:ascii="Arial" w:hAnsi="Arial" w:cs="Arial"/>
          <w:sz w:val="20"/>
          <w:lang w:val="nl-NL"/>
        </w:rPr>
        <w:t xml:space="preserve"> uitdrukkelijk</w:t>
      </w:r>
      <w:r w:rsidR="00FB29A8" w:rsidRPr="00FB29A8">
        <w:rPr>
          <w:rFonts w:ascii="Arial" w:hAnsi="Arial" w:cs="Arial"/>
          <w:sz w:val="20"/>
          <w:lang w:val="nl-NL"/>
        </w:rPr>
        <w:t xml:space="preserve"> het recht voo</w:t>
      </w:r>
      <w:r w:rsidR="00971FC4">
        <w:rPr>
          <w:rFonts w:ascii="Arial" w:hAnsi="Arial" w:cs="Arial"/>
          <w:sz w:val="20"/>
          <w:lang w:val="nl-NL"/>
        </w:rPr>
        <w:t>r</w:t>
      </w:r>
      <w:r w:rsidR="00FB29A8" w:rsidRPr="00FB29A8">
        <w:rPr>
          <w:rFonts w:ascii="Arial" w:hAnsi="Arial" w:cs="Arial"/>
          <w:sz w:val="20"/>
          <w:lang w:val="nl-NL"/>
        </w:rPr>
        <w:t xml:space="preserve"> om zonder aankondiging aangifte te doen</w:t>
      </w:r>
      <w:r w:rsidR="002E0940">
        <w:rPr>
          <w:rFonts w:ascii="Arial" w:hAnsi="Arial" w:cs="Arial"/>
          <w:sz w:val="20"/>
          <w:lang w:val="nl-NL"/>
        </w:rPr>
        <w:t>.</w:t>
      </w:r>
    </w:p>
    <w:p w14:paraId="41C19852" w14:textId="77777777" w:rsidR="005E7AE1" w:rsidRPr="005B4174" w:rsidRDefault="005E7AE1" w:rsidP="005E7AE1">
      <w:pPr>
        <w:widowControl/>
        <w:tabs>
          <w:tab w:val="left" w:pos="-1440"/>
        </w:tabs>
        <w:ind w:left="720" w:hanging="720"/>
        <w:rPr>
          <w:rFonts w:ascii="Arial" w:hAnsi="Arial" w:cs="Arial"/>
          <w:sz w:val="20"/>
          <w:lang w:val="nl-NL"/>
        </w:rPr>
      </w:pPr>
    </w:p>
    <w:p w14:paraId="18B44ECA" w14:textId="34CAF45C" w:rsidR="00BD4A59" w:rsidRPr="005B4174" w:rsidRDefault="003052F2" w:rsidP="000D4877">
      <w:pPr>
        <w:widowControl/>
        <w:tabs>
          <w:tab w:val="left" w:pos="-1440"/>
        </w:tabs>
        <w:ind w:left="720" w:hanging="720"/>
        <w:rPr>
          <w:rFonts w:ascii="Arial" w:hAnsi="Arial" w:cs="Arial"/>
          <w:sz w:val="20"/>
          <w:lang w:val="nl-NL"/>
        </w:rPr>
      </w:pPr>
      <w:r>
        <w:rPr>
          <w:rFonts w:ascii="Arial" w:hAnsi="Arial" w:cs="Arial"/>
          <w:sz w:val="20"/>
          <w:lang w:val="nl-NL"/>
        </w:rPr>
        <w:t>1</w:t>
      </w:r>
      <w:r w:rsidR="002B1E20">
        <w:rPr>
          <w:rFonts w:ascii="Arial" w:hAnsi="Arial" w:cs="Arial"/>
          <w:sz w:val="20"/>
          <w:lang w:val="nl-NL"/>
        </w:rPr>
        <w:t>3</w:t>
      </w:r>
      <w:r w:rsidR="005E7AE1" w:rsidRPr="005B4174">
        <w:rPr>
          <w:rFonts w:ascii="Arial" w:hAnsi="Arial" w:cs="Arial"/>
          <w:sz w:val="20"/>
          <w:lang w:val="nl-NL"/>
        </w:rPr>
        <w:t>.</w:t>
      </w:r>
      <w:r w:rsidR="005E7AE1" w:rsidRPr="005B4174">
        <w:rPr>
          <w:rFonts w:ascii="Arial" w:hAnsi="Arial" w:cs="Arial"/>
          <w:sz w:val="20"/>
          <w:lang w:val="nl-NL"/>
        </w:rPr>
        <w:tab/>
      </w:r>
      <w:r w:rsidR="007C3BB7">
        <w:rPr>
          <w:rFonts w:ascii="Arial" w:hAnsi="Arial" w:cs="Arial"/>
          <w:sz w:val="20"/>
          <w:lang w:val="nl-NL"/>
        </w:rPr>
        <w:t>ProRail</w:t>
      </w:r>
      <w:r w:rsidR="00BD4A59" w:rsidRPr="005B4174">
        <w:rPr>
          <w:rFonts w:ascii="Arial" w:hAnsi="Arial" w:cs="Arial"/>
          <w:sz w:val="20"/>
          <w:lang w:val="nl-NL"/>
        </w:rPr>
        <w:t xml:space="preserve"> is niet aansprakelijk voor schade van welke aard dan ook voortvloeiende uit het gebruik van Vertrouwelijke Informatie. </w:t>
      </w:r>
      <w:r w:rsidR="00C93E45">
        <w:rPr>
          <w:rFonts w:ascii="Arial" w:hAnsi="Arial" w:cs="Arial"/>
          <w:sz w:val="20"/>
          <w:lang w:val="nl-NL"/>
        </w:rPr>
        <w:br/>
      </w:r>
    </w:p>
    <w:p w14:paraId="583F4F02" w14:textId="1C82D1CD" w:rsidR="00BD4A59" w:rsidRPr="005B4174" w:rsidRDefault="00BD4A59">
      <w:pPr>
        <w:widowControl/>
        <w:tabs>
          <w:tab w:val="left" w:pos="-1440"/>
        </w:tabs>
        <w:ind w:left="720" w:hanging="720"/>
        <w:rPr>
          <w:rFonts w:ascii="Arial" w:hAnsi="Arial" w:cs="Arial"/>
          <w:sz w:val="20"/>
          <w:lang w:val="nl-NL"/>
        </w:rPr>
      </w:pPr>
      <w:r w:rsidRPr="005B4174">
        <w:rPr>
          <w:rFonts w:ascii="Arial" w:hAnsi="Arial" w:cs="Arial"/>
          <w:sz w:val="20"/>
          <w:lang w:val="nl-NL"/>
        </w:rPr>
        <w:t>1</w:t>
      </w:r>
      <w:r w:rsidR="002B1E20">
        <w:rPr>
          <w:rFonts w:ascii="Arial" w:hAnsi="Arial" w:cs="Arial"/>
          <w:sz w:val="20"/>
          <w:lang w:val="nl-NL"/>
        </w:rPr>
        <w:t>4</w:t>
      </w:r>
      <w:r w:rsidRPr="005B4174">
        <w:rPr>
          <w:rFonts w:ascii="Arial" w:hAnsi="Arial" w:cs="Arial"/>
          <w:sz w:val="20"/>
          <w:lang w:val="nl-NL"/>
        </w:rPr>
        <w:t>.</w:t>
      </w:r>
      <w:r w:rsidRPr="005B4174">
        <w:rPr>
          <w:rFonts w:ascii="Arial" w:hAnsi="Arial" w:cs="Arial"/>
          <w:sz w:val="20"/>
          <w:lang w:val="nl-NL"/>
        </w:rPr>
        <w:tab/>
        <w:t xml:space="preserve">Het </w:t>
      </w:r>
      <w:r w:rsidR="002D6BFE" w:rsidRPr="005B4174">
        <w:rPr>
          <w:rFonts w:ascii="Arial" w:hAnsi="Arial" w:cs="Arial"/>
          <w:sz w:val="20"/>
          <w:lang w:val="nl-NL"/>
        </w:rPr>
        <w:t>beëindigen</w:t>
      </w:r>
      <w:r w:rsidR="005B7729" w:rsidRPr="005B4174">
        <w:rPr>
          <w:rFonts w:ascii="Arial" w:hAnsi="Arial" w:cs="Arial"/>
          <w:sz w:val="20"/>
          <w:lang w:val="nl-NL"/>
        </w:rPr>
        <w:t xml:space="preserve"> </w:t>
      </w:r>
      <w:r w:rsidRPr="005B4174">
        <w:rPr>
          <w:rFonts w:ascii="Arial" w:hAnsi="Arial" w:cs="Arial"/>
          <w:sz w:val="20"/>
          <w:lang w:val="nl-NL"/>
        </w:rPr>
        <w:t xml:space="preserve">van deze overeenkomst ontslaat </w:t>
      </w:r>
      <w:r w:rsidR="007C3BB7" w:rsidRPr="007C3BB7">
        <w:rPr>
          <w:rFonts w:ascii="Arial" w:hAnsi="Arial" w:cs="Arial"/>
          <w:sz w:val="20"/>
          <w:lang w:val="nl-NL"/>
        </w:rPr>
        <w:t xml:space="preserve">BELANGSTELLENDE </w:t>
      </w:r>
      <w:r w:rsidRPr="005B4174">
        <w:rPr>
          <w:rFonts w:ascii="Arial" w:hAnsi="Arial" w:cs="Arial"/>
          <w:sz w:val="20"/>
          <w:lang w:val="nl-NL"/>
        </w:rPr>
        <w:t xml:space="preserve">niet van de verplichtingen die worden opgelegd door artikel </w:t>
      </w:r>
      <w:r w:rsidR="002C25B0">
        <w:rPr>
          <w:rFonts w:ascii="Arial" w:hAnsi="Arial" w:cs="Arial"/>
          <w:sz w:val="20"/>
          <w:lang w:val="nl-NL"/>
        </w:rPr>
        <w:t>6</w:t>
      </w:r>
      <w:r w:rsidRPr="005B4174">
        <w:rPr>
          <w:rFonts w:ascii="Arial" w:hAnsi="Arial" w:cs="Arial"/>
          <w:sz w:val="20"/>
          <w:lang w:val="nl-NL"/>
        </w:rPr>
        <w:t xml:space="preserve"> van de overeenkomst met betrekking tot het gebruik en bescherming van de Vertrouwelijke Informatie die voor het moment van ontbinding of verlopen van de geldigheid van de overeenkomst is uitgewisseld. Deze verplichtingen zullen voortduren gedurende de periode die genoemd is in artikel </w:t>
      </w:r>
      <w:r w:rsidR="0036370A">
        <w:rPr>
          <w:rFonts w:ascii="Arial" w:hAnsi="Arial" w:cs="Arial"/>
          <w:sz w:val="20"/>
          <w:lang w:val="nl-NL"/>
        </w:rPr>
        <w:t>6</w:t>
      </w:r>
      <w:r w:rsidRPr="005B4174">
        <w:rPr>
          <w:rFonts w:ascii="Arial" w:hAnsi="Arial" w:cs="Arial"/>
          <w:sz w:val="20"/>
          <w:lang w:val="nl-NL"/>
        </w:rPr>
        <w:t>.</w:t>
      </w:r>
    </w:p>
    <w:p w14:paraId="0FC6DF57" w14:textId="77777777" w:rsidR="00BD4A59" w:rsidRPr="005B4174" w:rsidRDefault="00BD4A59">
      <w:pPr>
        <w:widowControl/>
        <w:rPr>
          <w:rFonts w:ascii="Arial" w:hAnsi="Arial" w:cs="Arial"/>
          <w:sz w:val="20"/>
          <w:lang w:val="nl-NL"/>
        </w:rPr>
      </w:pPr>
    </w:p>
    <w:p w14:paraId="5B72B763" w14:textId="4DBD4331" w:rsidR="00BD4A59" w:rsidRPr="005B4174" w:rsidRDefault="00EC06FC">
      <w:pPr>
        <w:widowControl/>
        <w:tabs>
          <w:tab w:val="left" w:pos="-1440"/>
        </w:tabs>
        <w:ind w:left="720" w:hanging="720"/>
        <w:rPr>
          <w:rFonts w:ascii="Arial" w:hAnsi="Arial" w:cs="Arial"/>
          <w:sz w:val="20"/>
          <w:lang w:val="nl-NL"/>
        </w:rPr>
      </w:pPr>
      <w:r>
        <w:rPr>
          <w:rFonts w:ascii="Arial" w:hAnsi="Arial" w:cs="Arial"/>
          <w:sz w:val="20"/>
          <w:lang w:val="nl-NL"/>
        </w:rPr>
        <w:t>1</w:t>
      </w:r>
      <w:r w:rsidR="002B1E20">
        <w:rPr>
          <w:rFonts w:ascii="Arial" w:hAnsi="Arial" w:cs="Arial"/>
          <w:sz w:val="20"/>
          <w:lang w:val="nl-NL"/>
        </w:rPr>
        <w:t>5</w:t>
      </w:r>
      <w:r w:rsidR="00BD4A59" w:rsidRPr="005B4174">
        <w:rPr>
          <w:rFonts w:ascii="Arial" w:hAnsi="Arial" w:cs="Arial"/>
          <w:sz w:val="20"/>
          <w:lang w:val="nl-NL"/>
        </w:rPr>
        <w:t>.</w:t>
      </w:r>
      <w:r w:rsidR="00BD4A59" w:rsidRPr="005B4174">
        <w:rPr>
          <w:rFonts w:ascii="Arial" w:hAnsi="Arial" w:cs="Arial"/>
          <w:sz w:val="20"/>
          <w:lang w:val="nl-NL"/>
        </w:rPr>
        <w:tab/>
        <w:t>Op deze overeenkomst is Nederlands recht van toepassing.</w:t>
      </w:r>
    </w:p>
    <w:p w14:paraId="5AF2464D" w14:textId="77777777" w:rsidR="00BD4A59" w:rsidRPr="005B4174" w:rsidRDefault="00BD4A59">
      <w:pPr>
        <w:widowControl/>
        <w:rPr>
          <w:rFonts w:ascii="Arial" w:hAnsi="Arial" w:cs="Arial"/>
          <w:sz w:val="20"/>
          <w:lang w:val="nl-NL"/>
        </w:rPr>
      </w:pPr>
    </w:p>
    <w:p w14:paraId="1B7FE30C" w14:textId="32A0C3F1" w:rsidR="00BD4A59" w:rsidRPr="005B4174" w:rsidRDefault="00BD4A59" w:rsidP="00960B5A">
      <w:pPr>
        <w:widowControl/>
        <w:tabs>
          <w:tab w:val="left" w:pos="-1440"/>
        </w:tabs>
        <w:ind w:left="720" w:hanging="720"/>
        <w:rPr>
          <w:rFonts w:ascii="Arial" w:hAnsi="Arial" w:cs="Arial"/>
          <w:sz w:val="20"/>
          <w:lang w:val="nl-NL"/>
        </w:rPr>
      </w:pPr>
      <w:r w:rsidRPr="005B4174">
        <w:rPr>
          <w:rFonts w:ascii="Arial" w:hAnsi="Arial" w:cs="Arial"/>
          <w:sz w:val="20"/>
          <w:lang w:val="nl-NL"/>
        </w:rPr>
        <w:t>1</w:t>
      </w:r>
      <w:r w:rsidR="002B1E20">
        <w:rPr>
          <w:rFonts w:ascii="Arial" w:hAnsi="Arial" w:cs="Arial"/>
          <w:sz w:val="20"/>
          <w:lang w:val="nl-NL"/>
        </w:rPr>
        <w:t>6</w:t>
      </w:r>
      <w:r w:rsidRPr="005B4174">
        <w:rPr>
          <w:rFonts w:ascii="Arial" w:hAnsi="Arial" w:cs="Arial"/>
          <w:sz w:val="20"/>
          <w:lang w:val="nl-NL"/>
        </w:rPr>
        <w:t>.</w:t>
      </w:r>
      <w:r w:rsidRPr="005B4174">
        <w:rPr>
          <w:rFonts w:ascii="Arial" w:hAnsi="Arial" w:cs="Arial"/>
          <w:sz w:val="20"/>
          <w:lang w:val="nl-NL"/>
        </w:rPr>
        <w:tab/>
        <w:t>Alle geschillen die voortvloeien uit deze overeenkomst en die niet in onderling overleg kunnen worden opgelost, zullen worden voorgelegd aan de bevoegde rechter te</w:t>
      </w:r>
      <w:r w:rsidR="005B7729" w:rsidRPr="005B4174">
        <w:rPr>
          <w:rFonts w:ascii="Arial" w:hAnsi="Arial" w:cs="Arial"/>
          <w:sz w:val="20"/>
          <w:lang w:val="nl-NL"/>
        </w:rPr>
        <w:t xml:space="preserve"> Utrecht</w:t>
      </w:r>
      <w:r w:rsidR="00960B5A" w:rsidRPr="005B4174">
        <w:rPr>
          <w:rFonts w:ascii="Arial" w:hAnsi="Arial" w:cs="Arial"/>
          <w:sz w:val="20"/>
          <w:lang w:val="nl-NL"/>
        </w:rPr>
        <w:t>.</w:t>
      </w:r>
    </w:p>
    <w:p w14:paraId="14360C7E" w14:textId="77777777" w:rsidR="003A08C4" w:rsidRPr="005B4174" w:rsidRDefault="003A08C4">
      <w:pPr>
        <w:widowControl/>
        <w:rPr>
          <w:rFonts w:ascii="Arial" w:hAnsi="Arial" w:cs="Arial"/>
          <w:sz w:val="20"/>
          <w:lang w:val="nl-NL"/>
        </w:rPr>
      </w:pPr>
    </w:p>
    <w:p w14:paraId="7889FC09" w14:textId="19E9737D" w:rsidR="00BD4A59" w:rsidRPr="005B4174" w:rsidRDefault="003A08C4">
      <w:pPr>
        <w:widowControl/>
        <w:tabs>
          <w:tab w:val="left" w:pos="-1440"/>
        </w:tabs>
        <w:ind w:left="720" w:hanging="720"/>
        <w:rPr>
          <w:rFonts w:ascii="Arial" w:hAnsi="Arial" w:cs="Arial"/>
          <w:sz w:val="20"/>
          <w:lang w:val="nl-NL"/>
        </w:rPr>
      </w:pPr>
      <w:r w:rsidRPr="005B4174">
        <w:rPr>
          <w:rFonts w:ascii="Arial" w:hAnsi="Arial" w:cs="Arial"/>
          <w:sz w:val="20"/>
          <w:lang w:val="nl-NL"/>
        </w:rPr>
        <w:t>1</w:t>
      </w:r>
      <w:r w:rsidR="002B1E20">
        <w:rPr>
          <w:rFonts w:ascii="Arial" w:hAnsi="Arial" w:cs="Arial"/>
          <w:sz w:val="20"/>
          <w:lang w:val="nl-NL"/>
        </w:rPr>
        <w:t>7</w:t>
      </w:r>
      <w:r w:rsidR="00BD4A59" w:rsidRPr="005B4174">
        <w:rPr>
          <w:rFonts w:ascii="Arial" w:hAnsi="Arial" w:cs="Arial"/>
          <w:sz w:val="20"/>
          <w:lang w:val="nl-NL"/>
        </w:rPr>
        <w:t>.</w:t>
      </w:r>
      <w:r w:rsidR="00BD4A59" w:rsidRPr="005B4174">
        <w:rPr>
          <w:rFonts w:ascii="Arial" w:hAnsi="Arial" w:cs="Arial"/>
          <w:sz w:val="20"/>
          <w:lang w:val="nl-NL"/>
        </w:rPr>
        <w:tab/>
        <w:t>De datum van inwerkingtr</w:t>
      </w:r>
      <w:r w:rsidR="002968FE" w:rsidRPr="005B4174">
        <w:rPr>
          <w:rFonts w:ascii="Arial" w:hAnsi="Arial" w:cs="Arial"/>
          <w:sz w:val="20"/>
          <w:lang w:val="nl-NL"/>
        </w:rPr>
        <w:t xml:space="preserve">eding van deze overeenkomst is </w:t>
      </w:r>
      <w:r w:rsidR="00B41546" w:rsidRPr="005B4174">
        <w:rPr>
          <w:rFonts w:ascii="Arial" w:hAnsi="Arial" w:cs="Arial"/>
          <w:sz w:val="20"/>
          <w:lang w:val="nl-NL"/>
        </w:rPr>
        <w:t>de datum van ondertekening</w:t>
      </w:r>
      <w:r w:rsidR="00E401FA" w:rsidRPr="005B4174">
        <w:rPr>
          <w:rFonts w:ascii="Arial" w:hAnsi="Arial" w:cs="Arial"/>
          <w:sz w:val="20"/>
          <w:lang w:val="nl-NL"/>
        </w:rPr>
        <w:t xml:space="preserve"> en deze overeenkomst</w:t>
      </w:r>
      <w:r w:rsidR="00562CDA">
        <w:rPr>
          <w:rFonts w:ascii="Arial" w:hAnsi="Arial" w:cs="Arial"/>
          <w:sz w:val="20"/>
          <w:lang w:val="nl-NL"/>
        </w:rPr>
        <w:t xml:space="preserve">. De overeenkomst heeft </w:t>
      </w:r>
      <w:r w:rsidR="00510B27">
        <w:rPr>
          <w:rFonts w:ascii="Arial" w:hAnsi="Arial" w:cs="Arial"/>
          <w:sz w:val="20"/>
          <w:lang w:val="nl-NL"/>
        </w:rPr>
        <w:t xml:space="preserve">een looptijd tot aan het einde van de aanbestedingsprocedure </w:t>
      </w:r>
      <w:r w:rsidR="006371D9">
        <w:rPr>
          <w:rFonts w:ascii="Arial" w:hAnsi="Arial" w:cs="Arial"/>
          <w:sz w:val="20"/>
          <w:lang w:val="nl-NL"/>
        </w:rPr>
        <w:t xml:space="preserve">en eindigt op de dag van de gunningsbeslissing in de aanbesteding </w:t>
      </w:r>
      <w:bookmarkStart w:id="6" w:name="_Hlk185198046"/>
      <w:r w:rsidR="006371D9">
        <w:rPr>
          <w:rFonts w:ascii="Arial" w:hAnsi="Arial" w:cs="Arial"/>
          <w:sz w:val="20"/>
          <w:lang w:val="nl-NL"/>
        </w:rPr>
        <w:t xml:space="preserve">met </w:t>
      </w:r>
      <w:r w:rsidR="008F7C08">
        <w:rPr>
          <w:rFonts w:ascii="Arial" w:hAnsi="Arial" w:cs="Arial"/>
          <w:sz w:val="20"/>
          <w:lang w:val="nl-NL"/>
        </w:rPr>
        <w:t>het kenmerk</w:t>
      </w:r>
      <w:r w:rsidR="008F7C08" w:rsidRPr="008F7C08">
        <w:rPr>
          <w:rFonts w:ascii="Arial" w:hAnsi="Arial" w:cs="Arial"/>
          <w:sz w:val="20"/>
          <w:lang w:val="nl-NL"/>
        </w:rPr>
        <w:t>:</w:t>
      </w:r>
      <w:r w:rsidR="00E44BFF">
        <w:rPr>
          <w:rFonts w:ascii="Arial" w:hAnsi="Arial" w:cs="Arial"/>
          <w:sz w:val="20"/>
          <w:lang w:val="nl-NL"/>
        </w:rPr>
        <w:t xml:space="preserve"> </w:t>
      </w:r>
      <w:r w:rsidR="00E44BFF" w:rsidRPr="00E44BFF">
        <w:rPr>
          <w:rFonts w:ascii="Arial" w:hAnsi="Arial" w:cs="Arial"/>
          <w:sz w:val="20"/>
          <w:lang w:val="nl-NL"/>
        </w:rPr>
        <w:t>TN502176</w:t>
      </w:r>
      <w:r w:rsidR="00E43206" w:rsidRPr="003314F3">
        <w:rPr>
          <w:rFonts w:ascii="Arial" w:hAnsi="Arial" w:cs="Arial"/>
          <w:sz w:val="20"/>
          <w:lang w:val="nl-NL"/>
        </w:rPr>
        <w:t>,</w:t>
      </w:r>
      <w:r w:rsidR="00E43206">
        <w:rPr>
          <w:rFonts w:ascii="Arial" w:hAnsi="Arial" w:cs="Arial"/>
          <w:sz w:val="20"/>
          <w:lang w:val="nl-NL"/>
        </w:rPr>
        <w:t xml:space="preserve"> </w:t>
      </w:r>
      <w:bookmarkEnd w:id="6"/>
      <w:r w:rsidR="00E43206">
        <w:rPr>
          <w:rFonts w:ascii="Arial" w:hAnsi="Arial" w:cs="Arial"/>
          <w:sz w:val="20"/>
          <w:lang w:val="nl-NL"/>
        </w:rPr>
        <w:t xml:space="preserve">waarbij </w:t>
      </w:r>
      <w:r w:rsidR="008E6354">
        <w:rPr>
          <w:rFonts w:ascii="Arial" w:hAnsi="Arial" w:cs="Arial"/>
          <w:sz w:val="20"/>
          <w:lang w:val="nl-NL"/>
        </w:rPr>
        <w:t xml:space="preserve">de </w:t>
      </w:r>
      <w:r w:rsidR="00F97973">
        <w:rPr>
          <w:rFonts w:ascii="Arial" w:hAnsi="Arial" w:cs="Arial"/>
          <w:sz w:val="20"/>
          <w:lang w:val="nl-NL"/>
        </w:rPr>
        <w:t xml:space="preserve">rechten en verplichtingen die naar hun aard bestemd zijn om ook na </w:t>
      </w:r>
      <w:r w:rsidR="003C1FA1">
        <w:rPr>
          <w:rFonts w:ascii="Arial" w:hAnsi="Arial" w:cs="Arial"/>
          <w:sz w:val="20"/>
          <w:lang w:val="nl-NL"/>
        </w:rPr>
        <w:t>beëindiging</w:t>
      </w:r>
      <w:r w:rsidR="00F97973">
        <w:rPr>
          <w:rFonts w:ascii="Arial" w:hAnsi="Arial" w:cs="Arial"/>
          <w:sz w:val="20"/>
          <w:lang w:val="nl-NL"/>
        </w:rPr>
        <w:t xml:space="preserve"> in stand te blijven, zoals in het bijzonder</w:t>
      </w:r>
      <w:r w:rsidR="006A3707">
        <w:rPr>
          <w:rFonts w:ascii="Arial" w:hAnsi="Arial" w:cs="Arial"/>
          <w:sz w:val="20"/>
          <w:lang w:val="nl-NL"/>
        </w:rPr>
        <w:t xml:space="preserve"> die </w:t>
      </w:r>
      <w:r w:rsidR="008E6354">
        <w:rPr>
          <w:rFonts w:ascii="Arial" w:hAnsi="Arial" w:cs="Arial"/>
          <w:sz w:val="20"/>
          <w:lang w:val="nl-NL"/>
        </w:rPr>
        <w:t xml:space="preserve">uit de </w:t>
      </w:r>
      <w:r w:rsidR="00B87615">
        <w:rPr>
          <w:rFonts w:ascii="Arial" w:hAnsi="Arial" w:cs="Arial"/>
          <w:sz w:val="20"/>
          <w:lang w:val="nl-NL"/>
        </w:rPr>
        <w:t xml:space="preserve">artikelen </w:t>
      </w:r>
      <w:r w:rsidR="00703A1D">
        <w:rPr>
          <w:rFonts w:ascii="Arial" w:hAnsi="Arial" w:cs="Arial"/>
          <w:sz w:val="20"/>
          <w:lang w:val="nl-NL"/>
        </w:rPr>
        <w:t>6,</w:t>
      </w:r>
      <w:r w:rsidR="00EA548D">
        <w:rPr>
          <w:rFonts w:ascii="Arial" w:hAnsi="Arial" w:cs="Arial"/>
          <w:sz w:val="20"/>
          <w:lang w:val="nl-NL"/>
        </w:rPr>
        <w:t xml:space="preserve"> 7,</w:t>
      </w:r>
      <w:r w:rsidR="00703A1D">
        <w:rPr>
          <w:rFonts w:ascii="Arial" w:hAnsi="Arial" w:cs="Arial"/>
          <w:sz w:val="20"/>
          <w:lang w:val="nl-NL"/>
        </w:rPr>
        <w:t xml:space="preserve"> 11</w:t>
      </w:r>
      <w:r w:rsidR="00EA548D">
        <w:rPr>
          <w:rFonts w:ascii="Arial" w:hAnsi="Arial" w:cs="Arial"/>
          <w:sz w:val="20"/>
          <w:lang w:val="nl-NL"/>
        </w:rPr>
        <w:t>, 13</w:t>
      </w:r>
      <w:r w:rsidR="00B52EBC">
        <w:rPr>
          <w:rFonts w:ascii="Arial" w:hAnsi="Arial" w:cs="Arial"/>
          <w:sz w:val="20"/>
          <w:lang w:val="nl-NL"/>
        </w:rPr>
        <w:t xml:space="preserve"> en 1</w:t>
      </w:r>
      <w:r w:rsidR="00EA548D">
        <w:rPr>
          <w:rFonts w:ascii="Arial" w:hAnsi="Arial" w:cs="Arial"/>
          <w:sz w:val="20"/>
          <w:lang w:val="nl-NL"/>
        </w:rPr>
        <w:t>4</w:t>
      </w:r>
      <w:r w:rsidR="006A3707">
        <w:rPr>
          <w:rFonts w:ascii="Arial" w:hAnsi="Arial" w:cs="Arial"/>
          <w:sz w:val="20"/>
          <w:lang w:val="nl-NL"/>
        </w:rPr>
        <w:t xml:space="preserve"> gedurende de periode die genoemd is in artikel </w:t>
      </w:r>
      <w:r w:rsidR="00EA548D">
        <w:rPr>
          <w:rFonts w:ascii="Arial" w:hAnsi="Arial" w:cs="Arial"/>
          <w:sz w:val="20"/>
          <w:lang w:val="nl-NL"/>
        </w:rPr>
        <w:t>6</w:t>
      </w:r>
      <w:r w:rsidR="006A3707">
        <w:rPr>
          <w:rFonts w:ascii="Arial" w:hAnsi="Arial" w:cs="Arial"/>
          <w:sz w:val="20"/>
          <w:lang w:val="nl-NL"/>
        </w:rPr>
        <w:t xml:space="preserve"> zullen voortduren</w:t>
      </w:r>
      <w:r w:rsidR="00B268B0">
        <w:rPr>
          <w:rFonts w:ascii="Arial" w:hAnsi="Arial" w:cs="Arial"/>
          <w:sz w:val="20"/>
          <w:lang w:val="nl-NL"/>
        </w:rPr>
        <w:t>.</w:t>
      </w:r>
    </w:p>
    <w:p w14:paraId="6096E34C" w14:textId="77777777" w:rsidR="00BD4A59" w:rsidRPr="005B4174" w:rsidRDefault="00BD4A59">
      <w:pPr>
        <w:widowControl/>
        <w:tabs>
          <w:tab w:val="left" w:pos="-1440"/>
        </w:tabs>
        <w:ind w:left="1440" w:hanging="720"/>
        <w:rPr>
          <w:rFonts w:ascii="Arial" w:hAnsi="Arial" w:cs="Arial"/>
          <w:sz w:val="20"/>
          <w:lang w:val="nl-NL"/>
        </w:rPr>
      </w:pPr>
    </w:p>
    <w:p w14:paraId="179AC888" w14:textId="77777777" w:rsidR="00BD4A59" w:rsidRPr="005B4174" w:rsidRDefault="00BD4A59">
      <w:pPr>
        <w:widowControl/>
        <w:rPr>
          <w:rFonts w:ascii="Arial" w:hAnsi="Arial" w:cs="Arial"/>
          <w:sz w:val="20"/>
          <w:lang w:val="nl-NL"/>
        </w:rPr>
      </w:pPr>
    </w:p>
    <w:p w14:paraId="280BCECB" w14:textId="453BC83F" w:rsidR="004B07A4" w:rsidRPr="005B4174" w:rsidRDefault="004B07A4" w:rsidP="004B07A4">
      <w:pPr>
        <w:widowControl/>
        <w:rPr>
          <w:rFonts w:ascii="Arial" w:hAnsi="Arial" w:cs="Arial"/>
          <w:b/>
          <w:snapToGrid/>
          <w:sz w:val="20"/>
          <w:lang w:val="nl-NL"/>
        </w:rPr>
      </w:pPr>
      <w:r w:rsidRPr="005B4174">
        <w:rPr>
          <w:rFonts w:ascii="Arial" w:hAnsi="Arial" w:cs="Arial"/>
          <w:b/>
          <w:snapToGrid/>
          <w:sz w:val="20"/>
          <w:lang w:val="nl-NL"/>
        </w:rPr>
        <w:t>Aldus</w:t>
      </w:r>
      <w:r w:rsidR="00B41546" w:rsidRPr="005B4174">
        <w:rPr>
          <w:rFonts w:ascii="Arial" w:hAnsi="Arial" w:cs="Arial"/>
          <w:b/>
          <w:snapToGrid/>
          <w:sz w:val="20"/>
          <w:lang w:val="nl-NL"/>
        </w:rPr>
        <w:t xml:space="preserve"> overeengekomen in </w:t>
      </w:r>
      <w:r w:rsidR="00925C4E">
        <w:rPr>
          <w:rFonts w:ascii="Arial" w:hAnsi="Arial" w:cs="Arial"/>
          <w:b/>
          <w:snapToGrid/>
          <w:sz w:val="20"/>
          <w:lang w:val="nl-NL"/>
        </w:rPr>
        <w:t>drie</w:t>
      </w:r>
      <w:r w:rsidR="00B41546" w:rsidRPr="005B4174">
        <w:rPr>
          <w:rFonts w:ascii="Arial" w:hAnsi="Arial" w:cs="Arial"/>
          <w:b/>
          <w:snapToGrid/>
          <w:sz w:val="20"/>
          <w:lang w:val="nl-NL"/>
        </w:rPr>
        <w:t>voud ondertekend</w:t>
      </w:r>
      <w:r w:rsidRPr="005B4174">
        <w:rPr>
          <w:rFonts w:ascii="Arial" w:hAnsi="Arial" w:cs="Arial"/>
          <w:b/>
          <w:snapToGrid/>
          <w:sz w:val="20"/>
          <w:lang w:val="nl-NL"/>
        </w:rPr>
        <w:t>:</w:t>
      </w:r>
    </w:p>
    <w:p w14:paraId="390C544B" w14:textId="64B84653" w:rsidR="00B41546" w:rsidRPr="005B4174" w:rsidRDefault="00B41546" w:rsidP="004B07A4">
      <w:pPr>
        <w:widowControl/>
        <w:rPr>
          <w:rFonts w:ascii="Arial" w:hAnsi="Arial" w:cs="Arial"/>
          <w:snapToGrid/>
          <w:sz w:val="20"/>
          <w:lang w:val="nl-NL"/>
        </w:rPr>
      </w:pPr>
      <w:r w:rsidRPr="005B4174">
        <w:rPr>
          <w:rFonts w:ascii="Arial" w:hAnsi="Arial" w:cs="Arial"/>
          <w:snapToGrid/>
          <w:sz w:val="20"/>
          <w:lang w:val="nl-NL"/>
        </w:rPr>
        <w:t xml:space="preserve">Namens </w:t>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p>
    <w:p w14:paraId="15993BED" w14:textId="7A8BB955" w:rsidR="00B41546" w:rsidRPr="005B4174" w:rsidRDefault="00B41546" w:rsidP="004B07A4">
      <w:pPr>
        <w:widowControl/>
        <w:rPr>
          <w:rFonts w:ascii="Arial" w:hAnsi="Arial" w:cs="Arial"/>
          <w:snapToGrid/>
          <w:sz w:val="20"/>
          <w:lang w:val="nl-NL"/>
        </w:rPr>
      </w:pPr>
      <w:r w:rsidRPr="005B4174">
        <w:rPr>
          <w:rFonts w:ascii="Arial" w:hAnsi="Arial" w:cs="Arial"/>
          <w:snapToGrid/>
          <w:sz w:val="20"/>
          <w:lang w:val="nl-NL"/>
        </w:rPr>
        <w:tab/>
      </w:r>
      <w:r w:rsidRPr="005B4174">
        <w:rPr>
          <w:rFonts w:ascii="Arial" w:hAnsi="Arial" w:cs="Arial"/>
          <w:snapToGrid/>
          <w:sz w:val="20"/>
          <w:lang w:val="nl-NL"/>
        </w:rPr>
        <w:tab/>
      </w:r>
    </w:p>
    <w:p w14:paraId="3BD99030" w14:textId="4264FEF9" w:rsidR="004B07A4" w:rsidRPr="005B4174" w:rsidRDefault="00DC3FE2" w:rsidP="004B07A4">
      <w:pPr>
        <w:widowControl/>
        <w:rPr>
          <w:rFonts w:ascii="Arial" w:hAnsi="Arial" w:cs="Arial"/>
          <w:snapToGrid/>
          <w:sz w:val="20"/>
          <w:lang w:val="nl-NL"/>
        </w:rPr>
      </w:pPr>
      <w:r>
        <w:rPr>
          <w:rFonts w:ascii="Arial" w:hAnsi="Arial" w:cs="Arial"/>
          <w:snapToGrid/>
          <w:sz w:val="20"/>
          <w:lang w:val="nl-NL"/>
        </w:rPr>
        <w:t>BELANGSTELLENDE</w:t>
      </w:r>
      <w:r w:rsidR="00B41546" w:rsidRPr="005B4174">
        <w:rPr>
          <w:rFonts w:ascii="Arial" w:hAnsi="Arial" w:cs="Arial"/>
          <w:snapToGrid/>
          <w:sz w:val="20"/>
          <w:lang w:val="nl-NL"/>
        </w:rPr>
        <w:tab/>
      </w:r>
      <w:r w:rsidR="004B07A4" w:rsidRPr="005B4174">
        <w:rPr>
          <w:rFonts w:ascii="Arial" w:hAnsi="Arial" w:cs="Arial"/>
          <w:snapToGrid/>
          <w:sz w:val="20"/>
          <w:lang w:val="nl-NL"/>
        </w:rPr>
        <w:tab/>
      </w:r>
      <w:r w:rsidR="00EF42FF">
        <w:rPr>
          <w:rFonts w:ascii="Arial" w:hAnsi="Arial" w:cs="Arial"/>
          <w:snapToGrid/>
          <w:sz w:val="20"/>
          <w:lang w:val="nl-NL"/>
        </w:rPr>
        <w:tab/>
      </w:r>
      <w:r w:rsidR="00EF42FF">
        <w:rPr>
          <w:rFonts w:ascii="Arial" w:hAnsi="Arial" w:cs="Arial"/>
          <w:snapToGrid/>
          <w:sz w:val="20"/>
          <w:lang w:val="nl-NL"/>
        </w:rPr>
        <w:tab/>
      </w:r>
      <w:r w:rsidR="00E74FB7">
        <w:rPr>
          <w:rFonts w:ascii="Arial" w:hAnsi="Arial" w:cs="Arial"/>
          <w:snapToGrid/>
          <w:sz w:val="20"/>
          <w:lang w:val="nl-NL"/>
        </w:rPr>
        <w:tab/>
      </w:r>
      <w:r w:rsidR="00B41546" w:rsidRPr="005B4174">
        <w:rPr>
          <w:rFonts w:ascii="Arial" w:hAnsi="Arial" w:cs="Arial"/>
          <w:snapToGrid/>
          <w:sz w:val="20"/>
          <w:lang w:val="nl-NL"/>
        </w:rPr>
        <w:t>ProRail B.V.</w:t>
      </w:r>
      <w:r w:rsidR="004B07A4" w:rsidRPr="005B4174">
        <w:rPr>
          <w:rFonts w:ascii="Arial" w:hAnsi="Arial" w:cs="Arial"/>
          <w:snapToGrid/>
          <w:sz w:val="20"/>
          <w:lang w:val="nl-NL"/>
        </w:rPr>
        <w:tab/>
      </w:r>
      <w:r w:rsidR="004B07A4" w:rsidRPr="005B4174">
        <w:rPr>
          <w:rFonts w:ascii="Arial" w:hAnsi="Arial" w:cs="Arial"/>
          <w:snapToGrid/>
          <w:sz w:val="20"/>
          <w:lang w:val="nl-NL"/>
        </w:rPr>
        <w:tab/>
      </w:r>
      <w:r w:rsidR="004B07A4" w:rsidRPr="005B4174">
        <w:rPr>
          <w:rFonts w:ascii="Arial" w:hAnsi="Arial" w:cs="Arial"/>
          <w:snapToGrid/>
          <w:sz w:val="20"/>
          <w:lang w:val="nl-NL"/>
        </w:rPr>
        <w:tab/>
      </w:r>
      <w:r w:rsidR="004B07A4" w:rsidRPr="005B4174">
        <w:rPr>
          <w:rFonts w:ascii="Arial" w:hAnsi="Arial" w:cs="Arial"/>
          <w:snapToGrid/>
          <w:sz w:val="20"/>
          <w:lang w:val="nl-NL"/>
        </w:rPr>
        <w:tab/>
      </w:r>
      <w:r w:rsidR="004B07A4" w:rsidRPr="005B4174">
        <w:rPr>
          <w:rFonts w:ascii="Arial" w:hAnsi="Arial" w:cs="Arial"/>
          <w:snapToGrid/>
          <w:sz w:val="20"/>
          <w:lang w:val="nl-NL"/>
        </w:rPr>
        <w:tab/>
      </w:r>
    </w:p>
    <w:p w14:paraId="247D5C7A" w14:textId="77777777" w:rsidR="004B07A4" w:rsidRPr="005B4174" w:rsidRDefault="004B07A4" w:rsidP="004B07A4">
      <w:pPr>
        <w:widowControl/>
        <w:rPr>
          <w:rFonts w:ascii="Arial" w:hAnsi="Arial" w:cs="Arial"/>
          <w:snapToGrid/>
          <w:sz w:val="20"/>
          <w:lang w:val="nl-NL"/>
        </w:rPr>
      </w:pPr>
    </w:p>
    <w:p w14:paraId="654A8CC9" w14:textId="3E513345" w:rsidR="00B41546" w:rsidRPr="005B4174" w:rsidRDefault="00B41546" w:rsidP="004B07A4">
      <w:pPr>
        <w:widowControl/>
        <w:rPr>
          <w:rFonts w:ascii="Arial" w:hAnsi="Arial" w:cs="Arial"/>
          <w:snapToGrid/>
          <w:sz w:val="20"/>
          <w:lang w:val="nl-NL"/>
        </w:rPr>
      </w:pPr>
      <w:r w:rsidRPr="005B4174">
        <w:rPr>
          <w:rFonts w:ascii="Arial" w:hAnsi="Arial" w:cs="Arial"/>
          <w:snapToGrid/>
          <w:sz w:val="20"/>
          <w:lang w:val="nl-NL"/>
        </w:rPr>
        <w:t xml:space="preserve">Naam: </w:t>
      </w:r>
      <w:bookmarkStart w:id="7" w:name="_Hlk181191104"/>
      <w:r w:rsidR="00F662A7" w:rsidRPr="00F662A7">
        <w:rPr>
          <w:rFonts w:ascii="Arial" w:hAnsi="Arial" w:cs="Arial"/>
          <w:snapToGrid/>
          <w:sz w:val="20"/>
          <w:highlight w:val="yellow"/>
          <w:lang w:val="nl-NL"/>
        </w:rPr>
        <w:t>[</w:t>
      </w:r>
      <w:r w:rsidR="00AA294E" w:rsidRPr="00F662A7">
        <w:rPr>
          <w:rFonts w:ascii="Arial" w:hAnsi="Arial" w:cs="Arial"/>
          <w:sz w:val="20"/>
          <w:highlight w:val="yellow"/>
          <w:lang w:val="nl-NL"/>
        </w:rPr>
        <w:t>…</w:t>
      </w:r>
      <w:r w:rsidR="00F662A7" w:rsidRPr="00F662A7">
        <w:rPr>
          <w:rFonts w:ascii="Arial" w:hAnsi="Arial" w:cs="Arial"/>
          <w:sz w:val="20"/>
          <w:highlight w:val="yellow"/>
          <w:lang w:val="nl-NL"/>
        </w:rPr>
        <w:t>]</w:t>
      </w:r>
      <w:bookmarkEnd w:id="7"/>
      <w:r w:rsidR="00AA294E" w:rsidRPr="005B4174">
        <w:rPr>
          <w:rFonts w:ascii="Arial" w:hAnsi="Arial" w:cs="Arial"/>
          <w:sz w:val="20"/>
          <w:lang w:val="nl-NL"/>
        </w:rPr>
        <w:tab/>
      </w:r>
      <w:r w:rsidRPr="005B4174">
        <w:rPr>
          <w:rFonts w:ascii="Arial" w:hAnsi="Arial" w:cs="Arial"/>
          <w:sz w:val="20"/>
          <w:lang w:val="nl-NL"/>
        </w:rPr>
        <w:tab/>
      </w:r>
      <w:r w:rsidRPr="005B4174">
        <w:rPr>
          <w:rFonts w:ascii="Arial" w:hAnsi="Arial" w:cs="Arial"/>
          <w:sz w:val="20"/>
          <w:lang w:val="nl-NL"/>
        </w:rPr>
        <w:tab/>
      </w:r>
      <w:r w:rsidR="00EF42FF">
        <w:rPr>
          <w:rFonts w:ascii="Arial" w:hAnsi="Arial" w:cs="Arial"/>
          <w:sz w:val="20"/>
          <w:lang w:val="nl-NL"/>
        </w:rPr>
        <w:tab/>
      </w:r>
      <w:r w:rsidR="00EF42FF">
        <w:rPr>
          <w:rFonts w:ascii="Arial" w:hAnsi="Arial" w:cs="Arial"/>
          <w:sz w:val="20"/>
          <w:lang w:val="nl-NL"/>
        </w:rPr>
        <w:tab/>
      </w:r>
      <w:r w:rsidR="00F662A7">
        <w:rPr>
          <w:rFonts w:ascii="Arial" w:hAnsi="Arial" w:cs="Arial"/>
          <w:sz w:val="20"/>
          <w:lang w:val="nl-NL"/>
        </w:rPr>
        <w:tab/>
      </w:r>
      <w:r w:rsidRPr="005B4174">
        <w:rPr>
          <w:rFonts w:ascii="Arial" w:hAnsi="Arial" w:cs="Arial"/>
          <w:sz w:val="20"/>
          <w:lang w:val="nl-NL"/>
        </w:rPr>
        <w:t xml:space="preserve">Naam: </w:t>
      </w:r>
      <w:r w:rsidR="002D13DC" w:rsidRPr="002D13DC">
        <w:rPr>
          <w:rFonts w:ascii="Arial" w:hAnsi="Arial" w:cs="Arial"/>
          <w:sz w:val="20"/>
          <w:highlight w:val="yellow"/>
          <w:lang w:val="nl-NL"/>
        </w:rPr>
        <w:t>[…]</w:t>
      </w:r>
    </w:p>
    <w:p w14:paraId="6212EFD9" w14:textId="4FEABF0D" w:rsidR="00B41546" w:rsidRPr="005B4174" w:rsidRDefault="00B41546" w:rsidP="004B07A4">
      <w:pPr>
        <w:widowControl/>
        <w:rPr>
          <w:rFonts w:ascii="Arial" w:hAnsi="Arial" w:cs="Arial"/>
          <w:snapToGrid/>
          <w:sz w:val="20"/>
          <w:lang w:val="nl-NL"/>
        </w:rPr>
      </w:pPr>
      <w:r w:rsidRPr="005B4174">
        <w:rPr>
          <w:rFonts w:ascii="Arial" w:hAnsi="Arial" w:cs="Arial"/>
          <w:snapToGrid/>
          <w:sz w:val="20"/>
          <w:lang w:val="nl-NL"/>
        </w:rPr>
        <w:t xml:space="preserve">Functie: Director </w:t>
      </w:r>
      <w:r w:rsidR="00F662A7" w:rsidRPr="00F662A7">
        <w:rPr>
          <w:rFonts w:ascii="Arial" w:hAnsi="Arial" w:cs="Arial"/>
          <w:snapToGrid/>
          <w:sz w:val="20"/>
          <w:highlight w:val="yellow"/>
          <w:lang w:val="nl-NL"/>
        </w:rPr>
        <w:t>[</w:t>
      </w:r>
      <w:r w:rsidR="00F662A7" w:rsidRPr="00F662A7">
        <w:rPr>
          <w:rFonts w:ascii="Arial" w:hAnsi="Arial" w:cs="Arial"/>
          <w:sz w:val="20"/>
          <w:highlight w:val="yellow"/>
          <w:lang w:val="nl-NL"/>
        </w:rPr>
        <w:t>…]</w:t>
      </w:r>
      <w:r w:rsidRPr="005B4174">
        <w:rPr>
          <w:rFonts w:ascii="Arial" w:hAnsi="Arial" w:cs="Arial"/>
          <w:snapToGrid/>
          <w:sz w:val="20"/>
          <w:lang w:val="nl-NL"/>
        </w:rPr>
        <w:tab/>
      </w:r>
      <w:r w:rsidR="00AA294E" w:rsidRPr="005B4174">
        <w:rPr>
          <w:rFonts w:ascii="Arial" w:hAnsi="Arial" w:cs="Arial"/>
          <w:snapToGrid/>
          <w:sz w:val="20"/>
          <w:lang w:val="nl-NL"/>
        </w:rPr>
        <w:tab/>
      </w:r>
      <w:r w:rsidR="00AA294E" w:rsidRPr="005B4174">
        <w:rPr>
          <w:rFonts w:ascii="Arial" w:hAnsi="Arial" w:cs="Arial"/>
          <w:snapToGrid/>
          <w:sz w:val="20"/>
          <w:lang w:val="nl-NL"/>
        </w:rPr>
        <w:tab/>
      </w:r>
      <w:r w:rsidR="00AA294E" w:rsidRPr="005B4174">
        <w:rPr>
          <w:rFonts w:ascii="Arial" w:hAnsi="Arial" w:cs="Arial"/>
          <w:snapToGrid/>
          <w:sz w:val="20"/>
          <w:lang w:val="nl-NL"/>
        </w:rPr>
        <w:tab/>
      </w:r>
      <w:r w:rsidR="00EF42FF">
        <w:rPr>
          <w:rFonts w:ascii="Arial" w:hAnsi="Arial" w:cs="Arial"/>
          <w:snapToGrid/>
          <w:sz w:val="20"/>
          <w:lang w:val="nl-NL"/>
        </w:rPr>
        <w:tab/>
      </w:r>
      <w:r w:rsidRPr="005B4174">
        <w:rPr>
          <w:rFonts w:ascii="Arial" w:hAnsi="Arial" w:cs="Arial"/>
          <w:snapToGrid/>
          <w:sz w:val="20"/>
          <w:lang w:val="nl-NL"/>
        </w:rPr>
        <w:t>Functie:</w:t>
      </w:r>
      <w:r w:rsidR="0005765D">
        <w:rPr>
          <w:rFonts w:ascii="Arial" w:hAnsi="Arial" w:cs="Arial"/>
          <w:snapToGrid/>
          <w:sz w:val="20"/>
          <w:lang w:val="nl-NL"/>
        </w:rPr>
        <w:t xml:space="preserve"> </w:t>
      </w:r>
      <w:r w:rsidR="002D13DC" w:rsidRPr="002D13DC">
        <w:rPr>
          <w:rFonts w:ascii="Arial" w:hAnsi="Arial" w:cs="Arial"/>
          <w:snapToGrid/>
          <w:sz w:val="20"/>
          <w:highlight w:val="yellow"/>
          <w:lang w:val="nl-NL"/>
        </w:rPr>
        <w:t>[…]</w:t>
      </w:r>
      <w:r w:rsidR="0005765D">
        <w:rPr>
          <w:rFonts w:ascii="Arial" w:hAnsi="Arial" w:cs="Arial"/>
          <w:snapToGrid/>
          <w:sz w:val="20"/>
          <w:lang w:val="nl-NL"/>
        </w:rPr>
        <w:t xml:space="preserve"> </w:t>
      </w:r>
    </w:p>
    <w:p w14:paraId="0823BA33" w14:textId="77777777" w:rsidR="00B41546" w:rsidRPr="005B4174" w:rsidRDefault="00B41546" w:rsidP="004B07A4">
      <w:pPr>
        <w:widowControl/>
        <w:rPr>
          <w:rFonts w:ascii="Arial" w:hAnsi="Arial" w:cs="Arial"/>
          <w:snapToGrid/>
          <w:sz w:val="20"/>
          <w:lang w:val="nl-NL"/>
        </w:rPr>
      </w:pPr>
    </w:p>
    <w:p w14:paraId="611BAE81" w14:textId="5A44F9DA" w:rsidR="00B41546" w:rsidRDefault="00B41546" w:rsidP="004B07A4">
      <w:pPr>
        <w:widowControl/>
        <w:rPr>
          <w:rFonts w:ascii="Arial" w:hAnsi="Arial" w:cs="Arial"/>
          <w:sz w:val="20"/>
          <w:lang w:val="nl-NL"/>
        </w:rPr>
      </w:pPr>
      <w:r w:rsidRPr="005B4174">
        <w:rPr>
          <w:rFonts w:ascii="Arial" w:hAnsi="Arial" w:cs="Arial"/>
          <w:snapToGrid/>
          <w:sz w:val="20"/>
          <w:lang w:val="nl-NL"/>
        </w:rPr>
        <w:t xml:space="preserve">Datum: </w:t>
      </w:r>
      <w:r w:rsidRPr="005B4174">
        <w:rPr>
          <w:rFonts w:ascii="Arial" w:hAnsi="Arial" w:cs="Arial"/>
          <w:snapToGrid/>
          <w:sz w:val="20"/>
          <w:lang w:val="nl-NL"/>
        </w:rPr>
        <w:tab/>
      </w:r>
      <w:r w:rsidR="00F662A7" w:rsidRPr="00F662A7">
        <w:rPr>
          <w:rFonts w:ascii="Arial" w:hAnsi="Arial" w:cs="Arial"/>
          <w:snapToGrid/>
          <w:sz w:val="20"/>
          <w:highlight w:val="yellow"/>
          <w:lang w:val="nl-NL"/>
        </w:rPr>
        <w:t>[</w:t>
      </w:r>
      <w:r w:rsidR="00F662A7" w:rsidRPr="00F662A7">
        <w:rPr>
          <w:rFonts w:ascii="Arial" w:hAnsi="Arial" w:cs="Arial"/>
          <w:sz w:val="20"/>
          <w:highlight w:val="yellow"/>
          <w:lang w:val="nl-NL"/>
        </w:rPr>
        <w:t>…]</w:t>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00EF42FF">
        <w:rPr>
          <w:rFonts w:ascii="Arial" w:hAnsi="Arial" w:cs="Arial"/>
          <w:snapToGrid/>
          <w:sz w:val="20"/>
          <w:lang w:val="nl-NL"/>
        </w:rPr>
        <w:tab/>
      </w:r>
      <w:r w:rsidRPr="005B4174">
        <w:rPr>
          <w:rFonts w:ascii="Arial" w:hAnsi="Arial" w:cs="Arial"/>
          <w:snapToGrid/>
          <w:sz w:val="20"/>
          <w:lang w:val="nl-NL"/>
        </w:rPr>
        <w:t>Datum:</w:t>
      </w:r>
      <w:r w:rsidR="00624F7B">
        <w:rPr>
          <w:rFonts w:ascii="Arial" w:hAnsi="Arial" w:cs="Arial"/>
          <w:snapToGrid/>
          <w:sz w:val="20"/>
          <w:lang w:val="nl-NL"/>
        </w:rPr>
        <w:t xml:space="preserve"> </w:t>
      </w:r>
      <w:r w:rsidR="00E94261" w:rsidRPr="00E94261">
        <w:rPr>
          <w:rFonts w:ascii="Arial" w:hAnsi="Arial" w:cs="Arial"/>
          <w:snapToGrid/>
          <w:sz w:val="20"/>
          <w:highlight w:val="yellow"/>
          <w:lang w:val="nl-NL"/>
        </w:rPr>
        <w:t>[…]</w:t>
      </w:r>
    </w:p>
    <w:p w14:paraId="6375E63A" w14:textId="77777777" w:rsidR="00F662A7" w:rsidRPr="005B4174" w:rsidRDefault="00F662A7" w:rsidP="004B07A4">
      <w:pPr>
        <w:widowControl/>
        <w:rPr>
          <w:rFonts w:ascii="Arial" w:hAnsi="Arial" w:cs="Arial"/>
          <w:snapToGrid/>
          <w:sz w:val="20"/>
          <w:lang w:val="nl-NL"/>
        </w:rPr>
      </w:pPr>
    </w:p>
    <w:p w14:paraId="41CC064A" w14:textId="5D8D2CBC" w:rsidR="00B41546" w:rsidRPr="005B4174" w:rsidRDefault="00B41546" w:rsidP="004B07A4">
      <w:pPr>
        <w:widowControl/>
        <w:rPr>
          <w:rFonts w:ascii="Arial" w:hAnsi="Arial" w:cs="Arial"/>
          <w:snapToGrid/>
          <w:sz w:val="20"/>
          <w:lang w:val="nl-NL"/>
        </w:rPr>
      </w:pPr>
      <w:r w:rsidRPr="005B4174">
        <w:rPr>
          <w:rFonts w:ascii="Arial" w:hAnsi="Arial" w:cs="Arial"/>
          <w:snapToGrid/>
          <w:sz w:val="20"/>
          <w:lang w:val="nl-NL"/>
        </w:rPr>
        <w:t>Plaats:</w:t>
      </w:r>
      <w:r w:rsidRPr="005B4174">
        <w:rPr>
          <w:rFonts w:ascii="Arial" w:hAnsi="Arial" w:cs="Arial"/>
          <w:snapToGrid/>
          <w:sz w:val="20"/>
          <w:lang w:val="nl-NL"/>
        </w:rPr>
        <w:tab/>
      </w:r>
      <w:r w:rsidR="00F662A7" w:rsidRPr="00F662A7">
        <w:rPr>
          <w:rFonts w:ascii="Arial" w:hAnsi="Arial" w:cs="Arial"/>
          <w:snapToGrid/>
          <w:sz w:val="20"/>
          <w:highlight w:val="yellow"/>
          <w:lang w:val="nl-NL"/>
        </w:rPr>
        <w:t>[</w:t>
      </w:r>
      <w:r w:rsidR="00F662A7" w:rsidRPr="00F662A7">
        <w:rPr>
          <w:rFonts w:ascii="Arial" w:hAnsi="Arial" w:cs="Arial"/>
          <w:sz w:val="20"/>
          <w:highlight w:val="yellow"/>
          <w:lang w:val="nl-NL"/>
        </w:rPr>
        <w:t>…]</w:t>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00F662A7">
        <w:rPr>
          <w:rFonts w:ascii="Arial" w:hAnsi="Arial" w:cs="Arial"/>
          <w:snapToGrid/>
          <w:sz w:val="20"/>
          <w:lang w:val="nl-NL"/>
        </w:rPr>
        <w:tab/>
      </w:r>
      <w:r w:rsidRPr="005B4174">
        <w:rPr>
          <w:rFonts w:ascii="Arial" w:hAnsi="Arial" w:cs="Arial"/>
          <w:snapToGrid/>
          <w:sz w:val="20"/>
          <w:lang w:val="nl-NL"/>
        </w:rPr>
        <w:t>Plaats:</w:t>
      </w:r>
      <w:r w:rsidR="004645E1">
        <w:rPr>
          <w:rFonts w:ascii="Arial" w:hAnsi="Arial" w:cs="Arial"/>
          <w:snapToGrid/>
          <w:sz w:val="20"/>
          <w:lang w:val="nl-NL"/>
        </w:rPr>
        <w:t xml:space="preserve"> </w:t>
      </w:r>
      <w:r w:rsidR="00AF068B">
        <w:rPr>
          <w:rFonts w:ascii="Arial" w:hAnsi="Arial" w:cs="Arial"/>
          <w:snapToGrid/>
          <w:sz w:val="20"/>
          <w:lang w:val="nl-NL"/>
        </w:rPr>
        <w:t>Utrecht</w:t>
      </w:r>
    </w:p>
    <w:p w14:paraId="197FFC29" w14:textId="77777777" w:rsidR="00B41546" w:rsidRPr="005B4174" w:rsidRDefault="00B41546" w:rsidP="004B07A4">
      <w:pPr>
        <w:widowControl/>
        <w:rPr>
          <w:rFonts w:ascii="Arial" w:hAnsi="Arial" w:cs="Arial"/>
          <w:snapToGrid/>
          <w:sz w:val="20"/>
          <w:lang w:val="nl-NL"/>
        </w:rPr>
      </w:pPr>
    </w:p>
    <w:p w14:paraId="1E7CE455" w14:textId="0B8DED3A" w:rsidR="00B41546" w:rsidRPr="005B4174" w:rsidRDefault="00B41546" w:rsidP="004B07A4">
      <w:pPr>
        <w:widowControl/>
        <w:rPr>
          <w:rFonts w:ascii="Arial" w:hAnsi="Arial" w:cs="Arial"/>
          <w:snapToGrid/>
          <w:sz w:val="20"/>
          <w:lang w:val="nl-NL"/>
        </w:rPr>
      </w:pPr>
      <w:r w:rsidRPr="005B4174">
        <w:rPr>
          <w:rFonts w:ascii="Arial" w:hAnsi="Arial" w:cs="Arial"/>
          <w:snapToGrid/>
          <w:sz w:val="20"/>
          <w:lang w:val="nl-NL"/>
        </w:rPr>
        <w:t>Handtekening:</w:t>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00F662A7">
        <w:rPr>
          <w:rFonts w:ascii="Arial" w:hAnsi="Arial" w:cs="Arial"/>
          <w:snapToGrid/>
          <w:sz w:val="20"/>
          <w:lang w:val="nl-NL"/>
        </w:rPr>
        <w:tab/>
      </w:r>
      <w:r w:rsidRPr="005B4174">
        <w:rPr>
          <w:rFonts w:ascii="Arial" w:hAnsi="Arial" w:cs="Arial"/>
          <w:snapToGrid/>
          <w:sz w:val="20"/>
          <w:lang w:val="nl-NL"/>
        </w:rPr>
        <w:t>Handtekening:</w:t>
      </w:r>
    </w:p>
    <w:p w14:paraId="6E79886A" w14:textId="77777777" w:rsidR="00B41546" w:rsidRPr="005B4174" w:rsidRDefault="00B41546" w:rsidP="004B07A4">
      <w:pPr>
        <w:widowControl/>
        <w:rPr>
          <w:rFonts w:ascii="Arial" w:hAnsi="Arial" w:cs="Arial"/>
          <w:snapToGrid/>
          <w:sz w:val="20"/>
          <w:lang w:val="nl-NL"/>
        </w:rPr>
      </w:pPr>
    </w:p>
    <w:p w14:paraId="2D327B8F" w14:textId="77777777" w:rsidR="00B41546" w:rsidRPr="005B4174" w:rsidRDefault="00B41546" w:rsidP="004B07A4">
      <w:pPr>
        <w:widowControl/>
        <w:rPr>
          <w:rFonts w:ascii="Arial" w:hAnsi="Arial" w:cs="Arial"/>
          <w:snapToGrid/>
          <w:sz w:val="20"/>
          <w:lang w:val="nl-NL"/>
        </w:rPr>
      </w:pPr>
    </w:p>
    <w:p w14:paraId="6A0440DE" w14:textId="77777777" w:rsidR="004B07A4" w:rsidRPr="005B4174" w:rsidRDefault="004B07A4" w:rsidP="004B07A4">
      <w:pPr>
        <w:widowControl/>
        <w:rPr>
          <w:rFonts w:ascii="Arial" w:hAnsi="Arial" w:cs="Arial"/>
          <w:snapToGrid/>
          <w:sz w:val="20"/>
          <w:lang w:val="nl-NL"/>
        </w:rPr>
      </w:pPr>
    </w:p>
    <w:p w14:paraId="40397F4E" w14:textId="4C553376" w:rsidR="004B07A4" w:rsidRPr="005B4174" w:rsidRDefault="004B07A4" w:rsidP="004B07A4">
      <w:pPr>
        <w:widowControl/>
        <w:rPr>
          <w:rFonts w:ascii="Arial" w:hAnsi="Arial" w:cs="Arial"/>
          <w:snapToGrid/>
          <w:sz w:val="20"/>
          <w:lang w:val="nl-NL"/>
        </w:rPr>
      </w:pPr>
      <w:r w:rsidRPr="005B4174">
        <w:rPr>
          <w:rFonts w:ascii="Arial" w:hAnsi="Arial" w:cs="Arial"/>
          <w:snapToGrid/>
          <w:sz w:val="20"/>
          <w:lang w:val="nl-NL"/>
        </w:rPr>
        <w:t>……………………</w:t>
      </w:r>
      <w:r w:rsidRPr="005B4174">
        <w:rPr>
          <w:rFonts w:ascii="Arial" w:hAnsi="Arial" w:cs="Arial"/>
          <w:snapToGrid/>
          <w:sz w:val="20"/>
          <w:lang w:val="nl-NL"/>
        </w:rPr>
        <w:tab/>
      </w:r>
      <w:r w:rsidRPr="005B4174">
        <w:rPr>
          <w:rFonts w:ascii="Arial" w:hAnsi="Arial" w:cs="Arial"/>
          <w:snapToGrid/>
          <w:sz w:val="20"/>
          <w:lang w:val="nl-NL"/>
        </w:rPr>
        <w:tab/>
      </w:r>
      <w:r w:rsidRPr="005B4174">
        <w:rPr>
          <w:rFonts w:ascii="Arial" w:hAnsi="Arial" w:cs="Arial"/>
          <w:snapToGrid/>
          <w:sz w:val="20"/>
          <w:lang w:val="nl-NL"/>
        </w:rPr>
        <w:tab/>
      </w:r>
      <w:r w:rsidR="00846E80">
        <w:rPr>
          <w:rFonts w:ascii="Arial" w:hAnsi="Arial" w:cs="Arial"/>
          <w:snapToGrid/>
          <w:sz w:val="20"/>
          <w:lang w:val="nl-NL"/>
        </w:rPr>
        <w:tab/>
      </w:r>
      <w:bookmarkStart w:id="8" w:name="_Hlk184119585"/>
      <w:r w:rsidR="00846E80">
        <w:rPr>
          <w:rFonts w:ascii="Arial" w:hAnsi="Arial" w:cs="Arial"/>
          <w:snapToGrid/>
          <w:sz w:val="20"/>
          <w:lang w:val="nl-NL"/>
        </w:rPr>
        <w:tab/>
      </w:r>
      <w:r w:rsidRPr="005B4174">
        <w:rPr>
          <w:rFonts w:ascii="Arial" w:hAnsi="Arial" w:cs="Arial"/>
          <w:snapToGrid/>
          <w:sz w:val="20"/>
          <w:lang w:val="nl-NL"/>
        </w:rPr>
        <w:t>…………………</w:t>
      </w:r>
      <w:bookmarkEnd w:id="8"/>
    </w:p>
    <w:p w14:paraId="78D5BA6F" w14:textId="77777777" w:rsidR="004B07A4" w:rsidRPr="005B4174" w:rsidRDefault="004B07A4" w:rsidP="004B07A4">
      <w:pPr>
        <w:widowControl/>
        <w:rPr>
          <w:rFonts w:ascii="Arial" w:hAnsi="Arial" w:cs="Arial"/>
          <w:snapToGrid/>
          <w:sz w:val="20"/>
          <w:lang w:val="nl-NL"/>
        </w:rPr>
      </w:pPr>
    </w:p>
    <w:p w14:paraId="3A5E3221" w14:textId="77777777" w:rsidR="004B07A4" w:rsidRPr="005B4174" w:rsidRDefault="004B07A4" w:rsidP="004B07A4">
      <w:pPr>
        <w:widowControl/>
        <w:rPr>
          <w:rFonts w:ascii="Arial" w:hAnsi="Arial" w:cs="Arial"/>
          <w:snapToGrid/>
          <w:sz w:val="20"/>
          <w:lang w:val="nl-NL"/>
        </w:rPr>
      </w:pPr>
    </w:p>
    <w:p w14:paraId="4AB5F4EE" w14:textId="77777777" w:rsidR="004B07A4" w:rsidRPr="005B4174" w:rsidRDefault="004B07A4" w:rsidP="004B07A4">
      <w:pPr>
        <w:widowControl/>
        <w:rPr>
          <w:rFonts w:ascii="Arial" w:hAnsi="Arial" w:cs="Arial"/>
          <w:snapToGrid/>
          <w:sz w:val="20"/>
          <w:lang w:val="nl-NL"/>
        </w:rPr>
      </w:pPr>
    </w:p>
    <w:p w14:paraId="2DA51765" w14:textId="77777777" w:rsidR="004B07A4" w:rsidRPr="00624F7B" w:rsidRDefault="004B07A4" w:rsidP="004B07A4">
      <w:pPr>
        <w:widowControl/>
        <w:rPr>
          <w:rFonts w:ascii="Arial" w:hAnsi="Arial" w:cs="Arial"/>
          <w:snapToGrid/>
          <w:sz w:val="20"/>
          <w:lang w:val="nl-NL"/>
        </w:rPr>
      </w:pPr>
    </w:p>
    <w:p w14:paraId="317F4819" w14:textId="77777777" w:rsidR="00BD4A59" w:rsidRDefault="00BD4A59" w:rsidP="004B07A4">
      <w:pPr>
        <w:widowControl/>
        <w:rPr>
          <w:rFonts w:ascii="Arial" w:hAnsi="Arial" w:cs="Arial"/>
          <w:sz w:val="20"/>
          <w:lang w:val="nl-NL"/>
        </w:rPr>
      </w:pPr>
    </w:p>
    <w:p w14:paraId="6D6B0DEF" w14:textId="3F027F50" w:rsidR="00AF068B" w:rsidRPr="00AF068B" w:rsidRDefault="00AF068B" w:rsidP="00AF068B">
      <w:pPr>
        <w:tabs>
          <w:tab w:val="left" w:pos="4125"/>
        </w:tabs>
        <w:rPr>
          <w:rFonts w:ascii="Arial" w:hAnsi="Arial" w:cs="Arial"/>
          <w:sz w:val="20"/>
          <w:lang w:val="nl-NL"/>
        </w:rPr>
      </w:pPr>
      <w:r>
        <w:rPr>
          <w:rFonts w:ascii="Arial" w:hAnsi="Arial" w:cs="Arial"/>
          <w:sz w:val="20"/>
          <w:lang w:val="nl-NL"/>
        </w:rPr>
        <w:tab/>
      </w:r>
    </w:p>
    <w:sectPr w:rsidR="00AF068B" w:rsidRPr="00AF068B">
      <w:endnotePr>
        <w:numFmt w:val="decimal"/>
      </w:endnotePr>
      <w:type w:val="continuous"/>
      <w:pgSz w:w="11906" w:h="16838"/>
      <w:pgMar w:top="720" w:right="720" w:bottom="480" w:left="1440" w:header="720" w:footer="4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C085" w14:textId="77777777" w:rsidR="002B0CCE" w:rsidRDefault="002B0CCE">
      <w:r>
        <w:separator/>
      </w:r>
    </w:p>
  </w:endnote>
  <w:endnote w:type="continuationSeparator" w:id="0">
    <w:p w14:paraId="085D429C" w14:textId="77777777" w:rsidR="002B0CCE" w:rsidRDefault="002B0CCE">
      <w:r>
        <w:continuationSeparator/>
      </w:r>
    </w:p>
  </w:endnote>
  <w:endnote w:type="continuationNotice" w:id="1">
    <w:p w14:paraId="7B60763D" w14:textId="77777777" w:rsidR="002B0CCE" w:rsidRDefault="002B0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onospaced">
    <w:altName w:val="Lucida Console"/>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80ED" w14:textId="77777777" w:rsidR="00A05C5C" w:rsidRPr="008306F2" w:rsidRDefault="00A05C5C">
    <w:pPr>
      <w:pStyle w:val="Voettekst"/>
      <w:jc w:val="center"/>
      <w:rPr>
        <w:rFonts w:ascii="Verdana" w:hAnsi="Verdana"/>
        <w:color w:val="4F81BD" w:themeColor="accent1"/>
        <w:sz w:val="20"/>
        <w:szCs w:val="16"/>
      </w:rPr>
    </w:pPr>
    <w:r w:rsidRPr="008306F2">
      <w:rPr>
        <w:rFonts w:ascii="Verdana" w:hAnsi="Verdana"/>
        <w:color w:val="4F81BD" w:themeColor="accent1"/>
        <w:sz w:val="20"/>
        <w:szCs w:val="16"/>
        <w:lang w:val="nl-NL"/>
      </w:rPr>
      <w:t xml:space="preserve">Pagina </w:t>
    </w:r>
    <w:r w:rsidRPr="008306F2">
      <w:rPr>
        <w:rFonts w:ascii="Verdana" w:hAnsi="Verdana"/>
        <w:color w:val="4F81BD" w:themeColor="accent1"/>
        <w:sz w:val="20"/>
        <w:szCs w:val="16"/>
      </w:rPr>
      <w:fldChar w:fldCharType="begin"/>
    </w:r>
    <w:r w:rsidRPr="008306F2">
      <w:rPr>
        <w:rFonts w:ascii="Verdana" w:hAnsi="Verdana"/>
        <w:color w:val="4F81BD" w:themeColor="accent1"/>
        <w:sz w:val="20"/>
        <w:szCs w:val="16"/>
      </w:rPr>
      <w:instrText>PAGE  \* Arabic  \* MERGEFORMAT</w:instrText>
    </w:r>
    <w:r w:rsidRPr="008306F2">
      <w:rPr>
        <w:rFonts w:ascii="Verdana" w:hAnsi="Verdana"/>
        <w:color w:val="4F81BD" w:themeColor="accent1"/>
        <w:sz w:val="20"/>
        <w:szCs w:val="16"/>
      </w:rPr>
      <w:fldChar w:fldCharType="separate"/>
    </w:r>
    <w:r w:rsidRPr="008306F2">
      <w:rPr>
        <w:rFonts w:ascii="Verdana" w:hAnsi="Verdana"/>
        <w:color w:val="4F81BD" w:themeColor="accent1"/>
        <w:sz w:val="20"/>
        <w:szCs w:val="16"/>
        <w:lang w:val="nl-NL"/>
      </w:rPr>
      <w:t>2</w:t>
    </w:r>
    <w:r w:rsidRPr="008306F2">
      <w:rPr>
        <w:rFonts w:ascii="Verdana" w:hAnsi="Verdana"/>
        <w:color w:val="4F81BD" w:themeColor="accent1"/>
        <w:sz w:val="20"/>
        <w:szCs w:val="16"/>
      </w:rPr>
      <w:fldChar w:fldCharType="end"/>
    </w:r>
    <w:r w:rsidRPr="008306F2">
      <w:rPr>
        <w:rFonts w:ascii="Verdana" w:hAnsi="Verdana"/>
        <w:color w:val="4F81BD" w:themeColor="accent1"/>
        <w:sz w:val="20"/>
        <w:szCs w:val="16"/>
        <w:lang w:val="nl-NL"/>
      </w:rPr>
      <w:t xml:space="preserve"> van </w:t>
    </w:r>
    <w:r w:rsidRPr="008306F2">
      <w:rPr>
        <w:rFonts w:ascii="Verdana" w:hAnsi="Verdana"/>
        <w:color w:val="4F81BD" w:themeColor="accent1"/>
        <w:sz w:val="20"/>
        <w:szCs w:val="16"/>
      </w:rPr>
      <w:fldChar w:fldCharType="begin"/>
    </w:r>
    <w:r w:rsidRPr="008306F2">
      <w:rPr>
        <w:rFonts w:ascii="Verdana" w:hAnsi="Verdana"/>
        <w:color w:val="4F81BD" w:themeColor="accent1"/>
        <w:sz w:val="20"/>
        <w:szCs w:val="16"/>
      </w:rPr>
      <w:instrText>NUMPAGES \ * Arabisch \ * MERGEFORMAT</w:instrText>
    </w:r>
    <w:r w:rsidRPr="008306F2">
      <w:rPr>
        <w:rFonts w:ascii="Verdana" w:hAnsi="Verdana"/>
        <w:color w:val="4F81BD" w:themeColor="accent1"/>
        <w:sz w:val="20"/>
        <w:szCs w:val="16"/>
      </w:rPr>
      <w:fldChar w:fldCharType="separate"/>
    </w:r>
    <w:r w:rsidRPr="008306F2">
      <w:rPr>
        <w:rFonts w:ascii="Verdana" w:hAnsi="Verdana"/>
        <w:color w:val="4F81BD" w:themeColor="accent1"/>
        <w:sz w:val="20"/>
        <w:szCs w:val="16"/>
        <w:lang w:val="nl-NL"/>
      </w:rPr>
      <w:t>2</w:t>
    </w:r>
    <w:r w:rsidRPr="008306F2">
      <w:rPr>
        <w:rFonts w:ascii="Verdana" w:hAnsi="Verdana"/>
        <w:color w:val="4F81BD" w:themeColor="accent1"/>
        <w:sz w:val="20"/>
        <w:szCs w:val="16"/>
      </w:rPr>
      <w:fldChar w:fldCharType="end"/>
    </w:r>
  </w:p>
  <w:p w14:paraId="17405D1B" w14:textId="77777777" w:rsidR="00A05C5C" w:rsidRPr="008306F2" w:rsidRDefault="00A05C5C">
    <w:pPr>
      <w:pStyle w:val="Voettekst"/>
      <w:jc w:val="center"/>
      <w:rPr>
        <w:rFonts w:ascii="Verdana" w:hAnsi="Verdana"/>
        <w:color w:val="4F81BD" w:themeColor="accent1"/>
        <w:sz w:val="20"/>
        <w:szCs w:val="16"/>
      </w:rPr>
    </w:pPr>
  </w:p>
  <w:p w14:paraId="1E534D67" w14:textId="110C8749" w:rsidR="00A05C5C" w:rsidRPr="00E44BFF" w:rsidRDefault="00A05C5C" w:rsidP="00E44BFF">
    <w:pPr>
      <w:pStyle w:val="Voettekst"/>
      <w:jc w:val="center"/>
      <w:rPr>
        <w:rFonts w:ascii="Verdana" w:hAnsi="Verdana"/>
        <w:color w:val="4F81BD" w:themeColor="accent1"/>
        <w:sz w:val="20"/>
        <w:szCs w:val="16"/>
      </w:rPr>
    </w:pPr>
    <w:r w:rsidRPr="008306F2">
      <w:rPr>
        <w:rFonts w:ascii="Verdana" w:hAnsi="Verdana"/>
        <w:color w:val="4F81BD" w:themeColor="accent1"/>
        <w:sz w:val="20"/>
        <w:szCs w:val="16"/>
      </w:rPr>
      <w:t xml:space="preserve">PARAFEN PARTIJEN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885C" w14:textId="77777777" w:rsidR="002B0CCE" w:rsidRDefault="002B0CCE">
      <w:r>
        <w:separator/>
      </w:r>
    </w:p>
  </w:footnote>
  <w:footnote w:type="continuationSeparator" w:id="0">
    <w:p w14:paraId="13E08304" w14:textId="77777777" w:rsidR="002B0CCE" w:rsidRDefault="002B0CCE">
      <w:r>
        <w:continuationSeparator/>
      </w:r>
    </w:p>
  </w:footnote>
  <w:footnote w:type="continuationNotice" w:id="1">
    <w:p w14:paraId="040573B6" w14:textId="77777777" w:rsidR="002B0CCE" w:rsidRDefault="002B0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E0F9" w14:textId="77777777" w:rsidR="006A1329" w:rsidRDefault="006A1329" w:rsidP="000D3257">
    <w:pPr>
      <w:spacing w:line="360" w:lineRule="auto"/>
      <w:rPr>
        <w:rFonts w:ascii="Arial Monospaced" w:hAnsi="Arial Monospaced"/>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842E4"/>
    <w:multiLevelType w:val="hybridMultilevel"/>
    <w:tmpl w:val="D03AFAF0"/>
    <w:lvl w:ilvl="0" w:tplc="A5F640CA">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2468F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5EF1594"/>
    <w:multiLevelType w:val="hybridMultilevel"/>
    <w:tmpl w:val="97287E02"/>
    <w:lvl w:ilvl="0" w:tplc="024447D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2412858">
    <w:abstractNumId w:val="1"/>
  </w:num>
  <w:num w:numId="2" w16cid:durableId="1695616810">
    <w:abstractNumId w:val="0"/>
  </w:num>
  <w:num w:numId="3" w16cid:durableId="1883980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45"/>
    <w:rsid w:val="00006792"/>
    <w:rsid w:val="00010831"/>
    <w:rsid w:val="00021E3D"/>
    <w:rsid w:val="0002202E"/>
    <w:rsid w:val="00022B6E"/>
    <w:rsid w:val="00031909"/>
    <w:rsid w:val="00032763"/>
    <w:rsid w:val="00033487"/>
    <w:rsid w:val="00033A72"/>
    <w:rsid w:val="000408D4"/>
    <w:rsid w:val="00041820"/>
    <w:rsid w:val="00042127"/>
    <w:rsid w:val="00043381"/>
    <w:rsid w:val="00047598"/>
    <w:rsid w:val="00050BF8"/>
    <w:rsid w:val="00051552"/>
    <w:rsid w:val="00052F33"/>
    <w:rsid w:val="0005765D"/>
    <w:rsid w:val="00060520"/>
    <w:rsid w:val="00076FD6"/>
    <w:rsid w:val="00082752"/>
    <w:rsid w:val="0009187E"/>
    <w:rsid w:val="000A48E6"/>
    <w:rsid w:val="000A6C12"/>
    <w:rsid w:val="000B2CD1"/>
    <w:rsid w:val="000B494E"/>
    <w:rsid w:val="000B5A8C"/>
    <w:rsid w:val="000B7104"/>
    <w:rsid w:val="000B7534"/>
    <w:rsid w:val="000D0384"/>
    <w:rsid w:val="000D2FF4"/>
    <w:rsid w:val="000D3257"/>
    <w:rsid w:val="000D4620"/>
    <w:rsid w:val="000D4877"/>
    <w:rsid w:val="000D6819"/>
    <w:rsid w:val="000F3D8D"/>
    <w:rsid w:val="001004AD"/>
    <w:rsid w:val="00103454"/>
    <w:rsid w:val="001122C6"/>
    <w:rsid w:val="00115C91"/>
    <w:rsid w:val="00120C5F"/>
    <w:rsid w:val="001215A0"/>
    <w:rsid w:val="00124C45"/>
    <w:rsid w:val="00127D2A"/>
    <w:rsid w:val="0013100B"/>
    <w:rsid w:val="00131F39"/>
    <w:rsid w:val="00132DF2"/>
    <w:rsid w:val="00140975"/>
    <w:rsid w:val="001509D5"/>
    <w:rsid w:val="00161125"/>
    <w:rsid w:val="0016311E"/>
    <w:rsid w:val="001647AC"/>
    <w:rsid w:val="00170617"/>
    <w:rsid w:val="00176E8B"/>
    <w:rsid w:val="00181A49"/>
    <w:rsid w:val="00182802"/>
    <w:rsid w:val="001833B2"/>
    <w:rsid w:val="00190393"/>
    <w:rsid w:val="0019147C"/>
    <w:rsid w:val="001940B7"/>
    <w:rsid w:val="00195D63"/>
    <w:rsid w:val="001971A2"/>
    <w:rsid w:val="001B3B69"/>
    <w:rsid w:val="001C53FE"/>
    <w:rsid w:val="001C6D40"/>
    <w:rsid w:val="001D0E06"/>
    <w:rsid w:val="001D41BE"/>
    <w:rsid w:val="001E590C"/>
    <w:rsid w:val="001E6374"/>
    <w:rsid w:val="001E6A6E"/>
    <w:rsid w:val="001E76F5"/>
    <w:rsid w:val="00203A31"/>
    <w:rsid w:val="00212037"/>
    <w:rsid w:val="002149EE"/>
    <w:rsid w:val="00214C15"/>
    <w:rsid w:val="00214C8B"/>
    <w:rsid w:val="002209AD"/>
    <w:rsid w:val="00220D88"/>
    <w:rsid w:val="00220FD4"/>
    <w:rsid w:val="00223AEE"/>
    <w:rsid w:val="002274E8"/>
    <w:rsid w:val="0023021E"/>
    <w:rsid w:val="00234EE6"/>
    <w:rsid w:val="002367F4"/>
    <w:rsid w:val="0024311E"/>
    <w:rsid w:val="002441C0"/>
    <w:rsid w:val="002443EB"/>
    <w:rsid w:val="00245F04"/>
    <w:rsid w:val="00247F49"/>
    <w:rsid w:val="00247FCE"/>
    <w:rsid w:val="00257071"/>
    <w:rsid w:val="0026151E"/>
    <w:rsid w:val="00277176"/>
    <w:rsid w:val="002968FE"/>
    <w:rsid w:val="002A48F2"/>
    <w:rsid w:val="002A62C0"/>
    <w:rsid w:val="002B0CCE"/>
    <w:rsid w:val="002B1E20"/>
    <w:rsid w:val="002B2940"/>
    <w:rsid w:val="002B6228"/>
    <w:rsid w:val="002C25B0"/>
    <w:rsid w:val="002C3F30"/>
    <w:rsid w:val="002C5D18"/>
    <w:rsid w:val="002D13DC"/>
    <w:rsid w:val="002D17BA"/>
    <w:rsid w:val="002D6BFE"/>
    <w:rsid w:val="002E0940"/>
    <w:rsid w:val="002E0D2B"/>
    <w:rsid w:val="002E3131"/>
    <w:rsid w:val="002E5BB8"/>
    <w:rsid w:val="002E7E6C"/>
    <w:rsid w:val="002F0B13"/>
    <w:rsid w:val="002F5550"/>
    <w:rsid w:val="002F73B4"/>
    <w:rsid w:val="0030340F"/>
    <w:rsid w:val="0030406B"/>
    <w:rsid w:val="003052F2"/>
    <w:rsid w:val="00312F60"/>
    <w:rsid w:val="003179AE"/>
    <w:rsid w:val="003208D5"/>
    <w:rsid w:val="0032373D"/>
    <w:rsid w:val="00331452"/>
    <w:rsid w:val="003314F3"/>
    <w:rsid w:val="00331BCE"/>
    <w:rsid w:val="0033763C"/>
    <w:rsid w:val="00337E56"/>
    <w:rsid w:val="003463EC"/>
    <w:rsid w:val="003467DA"/>
    <w:rsid w:val="00354669"/>
    <w:rsid w:val="00355D1C"/>
    <w:rsid w:val="0036370A"/>
    <w:rsid w:val="00364CD9"/>
    <w:rsid w:val="00376007"/>
    <w:rsid w:val="003806E0"/>
    <w:rsid w:val="00380D96"/>
    <w:rsid w:val="00383B82"/>
    <w:rsid w:val="003853B1"/>
    <w:rsid w:val="0039019F"/>
    <w:rsid w:val="003907CD"/>
    <w:rsid w:val="00390D6E"/>
    <w:rsid w:val="00391A7B"/>
    <w:rsid w:val="00393F00"/>
    <w:rsid w:val="0039665F"/>
    <w:rsid w:val="003A08C4"/>
    <w:rsid w:val="003A6453"/>
    <w:rsid w:val="003B0E01"/>
    <w:rsid w:val="003C1FA1"/>
    <w:rsid w:val="003C2427"/>
    <w:rsid w:val="003C4069"/>
    <w:rsid w:val="003C6F32"/>
    <w:rsid w:val="003C7D14"/>
    <w:rsid w:val="003D05BF"/>
    <w:rsid w:val="003E01A2"/>
    <w:rsid w:val="003E1F1A"/>
    <w:rsid w:val="003E47B8"/>
    <w:rsid w:val="003F6526"/>
    <w:rsid w:val="003F7097"/>
    <w:rsid w:val="00400DEF"/>
    <w:rsid w:val="00401485"/>
    <w:rsid w:val="004064AF"/>
    <w:rsid w:val="00410F82"/>
    <w:rsid w:val="0041472B"/>
    <w:rsid w:val="00416DEA"/>
    <w:rsid w:val="004217E8"/>
    <w:rsid w:val="00424C92"/>
    <w:rsid w:val="0043099C"/>
    <w:rsid w:val="00431128"/>
    <w:rsid w:val="004332AA"/>
    <w:rsid w:val="00434260"/>
    <w:rsid w:val="00434804"/>
    <w:rsid w:val="00447B51"/>
    <w:rsid w:val="00447BC8"/>
    <w:rsid w:val="004602F9"/>
    <w:rsid w:val="004645E1"/>
    <w:rsid w:val="00466383"/>
    <w:rsid w:val="00467A79"/>
    <w:rsid w:val="0047240E"/>
    <w:rsid w:val="00473BC8"/>
    <w:rsid w:val="00476BAF"/>
    <w:rsid w:val="0048125A"/>
    <w:rsid w:val="004843A0"/>
    <w:rsid w:val="00486CBC"/>
    <w:rsid w:val="00495FEE"/>
    <w:rsid w:val="0049684D"/>
    <w:rsid w:val="00497C43"/>
    <w:rsid w:val="004A2A79"/>
    <w:rsid w:val="004A3029"/>
    <w:rsid w:val="004A754E"/>
    <w:rsid w:val="004B07A4"/>
    <w:rsid w:val="004B0BF4"/>
    <w:rsid w:val="004B2300"/>
    <w:rsid w:val="004B47C8"/>
    <w:rsid w:val="004B6C62"/>
    <w:rsid w:val="004C0E13"/>
    <w:rsid w:val="004C320C"/>
    <w:rsid w:val="004C3B12"/>
    <w:rsid w:val="004D1C64"/>
    <w:rsid w:val="004D4F31"/>
    <w:rsid w:val="004D623F"/>
    <w:rsid w:val="004E2BDF"/>
    <w:rsid w:val="004E302D"/>
    <w:rsid w:val="004E3F9C"/>
    <w:rsid w:val="004E50C5"/>
    <w:rsid w:val="004E7E62"/>
    <w:rsid w:val="004F3D53"/>
    <w:rsid w:val="004F5B7C"/>
    <w:rsid w:val="004F6C4B"/>
    <w:rsid w:val="004F730C"/>
    <w:rsid w:val="00502ADF"/>
    <w:rsid w:val="00504EF0"/>
    <w:rsid w:val="0050567C"/>
    <w:rsid w:val="00510B27"/>
    <w:rsid w:val="005124D3"/>
    <w:rsid w:val="0052033D"/>
    <w:rsid w:val="00522490"/>
    <w:rsid w:val="00522584"/>
    <w:rsid w:val="00525822"/>
    <w:rsid w:val="00525BD4"/>
    <w:rsid w:val="00525F55"/>
    <w:rsid w:val="00532351"/>
    <w:rsid w:val="00533323"/>
    <w:rsid w:val="00536B41"/>
    <w:rsid w:val="0054084D"/>
    <w:rsid w:val="005408CE"/>
    <w:rsid w:val="005411B2"/>
    <w:rsid w:val="00547B1A"/>
    <w:rsid w:val="00551F83"/>
    <w:rsid w:val="00554367"/>
    <w:rsid w:val="005543B2"/>
    <w:rsid w:val="00555CD0"/>
    <w:rsid w:val="005624FB"/>
    <w:rsid w:val="005626F3"/>
    <w:rsid w:val="00562743"/>
    <w:rsid w:val="00562CDA"/>
    <w:rsid w:val="00571411"/>
    <w:rsid w:val="00572224"/>
    <w:rsid w:val="005725F2"/>
    <w:rsid w:val="0057309E"/>
    <w:rsid w:val="00587CB5"/>
    <w:rsid w:val="00593034"/>
    <w:rsid w:val="005936DA"/>
    <w:rsid w:val="005A14E6"/>
    <w:rsid w:val="005A16E9"/>
    <w:rsid w:val="005A6031"/>
    <w:rsid w:val="005B091A"/>
    <w:rsid w:val="005B2DB8"/>
    <w:rsid w:val="005B4174"/>
    <w:rsid w:val="005B66FF"/>
    <w:rsid w:val="005B7729"/>
    <w:rsid w:val="005C0E48"/>
    <w:rsid w:val="005C6833"/>
    <w:rsid w:val="005D39A3"/>
    <w:rsid w:val="005E530F"/>
    <w:rsid w:val="005E7AE1"/>
    <w:rsid w:val="005F3E72"/>
    <w:rsid w:val="00602A4C"/>
    <w:rsid w:val="006138ED"/>
    <w:rsid w:val="00614946"/>
    <w:rsid w:val="00615FB8"/>
    <w:rsid w:val="006168F2"/>
    <w:rsid w:val="0062400A"/>
    <w:rsid w:val="006247CC"/>
    <w:rsid w:val="00624F7B"/>
    <w:rsid w:val="00627385"/>
    <w:rsid w:val="00635171"/>
    <w:rsid w:val="0063620D"/>
    <w:rsid w:val="006371D9"/>
    <w:rsid w:val="00641023"/>
    <w:rsid w:val="006453A7"/>
    <w:rsid w:val="0064573C"/>
    <w:rsid w:val="006464FE"/>
    <w:rsid w:val="0065187B"/>
    <w:rsid w:val="006622A0"/>
    <w:rsid w:val="006675A8"/>
    <w:rsid w:val="00676CCF"/>
    <w:rsid w:val="00681148"/>
    <w:rsid w:val="0068212E"/>
    <w:rsid w:val="00690F5C"/>
    <w:rsid w:val="00692B48"/>
    <w:rsid w:val="0069444D"/>
    <w:rsid w:val="00697462"/>
    <w:rsid w:val="006A1329"/>
    <w:rsid w:val="006A254A"/>
    <w:rsid w:val="006A3707"/>
    <w:rsid w:val="006A4BF1"/>
    <w:rsid w:val="006A4C1B"/>
    <w:rsid w:val="006B2868"/>
    <w:rsid w:val="006B2CE8"/>
    <w:rsid w:val="006B578D"/>
    <w:rsid w:val="006C0748"/>
    <w:rsid w:val="006C5AC2"/>
    <w:rsid w:val="006C6C71"/>
    <w:rsid w:val="006C7EF4"/>
    <w:rsid w:val="006D0A04"/>
    <w:rsid w:val="006E42B2"/>
    <w:rsid w:val="006F1146"/>
    <w:rsid w:val="006F5757"/>
    <w:rsid w:val="00703A1D"/>
    <w:rsid w:val="007074F6"/>
    <w:rsid w:val="007079DD"/>
    <w:rsid w:val="007150EB"/>
    <w:rsid w:val="00715266"/>
    <w:rsid w:val="00721E2B"/>
    <w:rsid w:val="00726909"/>
    <w:rsid w:val="0074002B"/>
    <w:rsid w:val="00742CF1"/>
    <w:rsid w:val="00743D2F"/>
    <w:rsid w:val="00747678"/>
    <w:rsid w:val="0075070A"/>
    <w:rsid w:val="00755CE9"/>
    <w:rsid w:val="007620D4"/>
    <w:rsid w:val="00771075"/>
    <w:rsid w:val="00771B42"/>
    <w:rsid w:val="007748A4"/>
    <w:rsid w:val="00774AE6"/>
    <w:rsid w:val="00792CA7"/>
    <w:rsid w:val="007A0C23"/>
    <w:rsid w:val="007A1069"/>
    <w:rsid w:val="007A1922"/>
    <w:rsid w:val="007A65CD"/>
    <w:rsid w:val="007A6E3C"/>
    <w:rsid w:val="007C3BB7"/>
    <w:rsid w:val="007D7F3E"/>
    <w:rsid w:val="007E0BFC"/>
    <w:rsid w:val="007E3426"/>
    <w:rsid w:val="007F3806"/>
    <w:rsid w:val="007F3AF2"/>
    <w:rsid w:val="007F42D8"/>
    <w:rsid w:val="007F64E0"/>
    <w:rsid w:val="008044BC"/>
    <w:rsid w:val="00805348"/>
    <w:rsid w:val="008174EF"/>
    <w:rsid w:val="00821C07"/>
    <w:rsid w:val="00824E85"/>
    <w:rsid w:val="008306F2"/>
    <w:rsid w:val="0083620D"/>
    <w:rsid w:val="00841748"/>
    <w:rsid w:val="00841A79"/>
    <w:rsid w:val="00842509"/>
    <w:rsid w:val="00846E80"/>
    <w:rsid w:val="00850A12"/>
    <w:rsid w:val="00850F13"/>
    <w:rsid w:val="00853CD8"/>
    <w:rsid w:val="008544D6"/>
    <w:rsid w:val="00857234"/>
    <w:rsid w:val="00870AD6"/>
    <w:rsid w:val="00873E81"/>
    <w:rsid w:val="00876542"/>
    <w:rsid w:val="008834BE"/>
    <w:rsid w:val="00884C40"/>
    <w:rsid w:val="00892FBD"/>
    <w:rsid w:val="0089351D"/>
    <w:rsid w:val="00894911"/>
    <w:rsid w:val="008B27C7"/>
    <w:rsid w:val="008B7992"/>
    <w:rsid w:val="008C0FFF"/>
    <w:rsid w:val="008C2888"/>
    <w:rsid w:val="008C48DF"/>
    <w:rsid w:val="008C5E80"/>
    <w:rsid w:val="008C7E65"/>
    <w:rsid w:val="008D373E"/>
    <w:rsid w:val="008E261C"/>
    <w:rsid w:val="008E6354"/>
    <w:rsid w:val="008F1B1C"/>
    <w:rsid w:val="008F519F"/>
    <w:rsid w:val="008F7C08"/>
    <w:rsid w:val="009000AF"/>
    <w:rsid w:val="00901862"/>
    <w:rsid w:val="00904A97"/>
    <w:rsid w:val="009070AF"/>
    <w:rsid w:val="009079F4"/>
    <w:rsid w:val="0091434A"/>
    <w:rsid w:val="009175B9"/>
    <w:rsid w:val="00925C4E"/>
    <w:rsid w:val="009277FD"/>
    <w:rsid w:val="00933FD2"/>
    <w:rsid w:val="009340FD"/>
    <w:rsid w:val="0094021B"/>
    <w:rsid w:val="0094200C"/>
    <w:rsid w:val="00945C97"/>
    <w:rsid w:val="009475CD"/>
    <w:rsid w:val="00960B5A"/>
    <w:rsid w:val="00961C70"/>
    <w:rsid w:val="00962D3A"/>
    <w:rsid w:val="0096370A"/>
    <w:rsid w:val="00971FC4"/>
    <w:rsid w:val="00972139"/>
    <w:rsid w:val="00972DDE"/>
    <w:rsid w:val="00983BB5"/>
    <w:rsid w:val="00990FD9"/>
    <w:rsid w:val="009A3AA9"/>
    <w:rsid w:val="009B0196"/>
    <w:rsid w:val="009C007F"/>
    <w:rsid w:val="009C16F8"/>
    <w:rsid w:val="009C59B0"/>
    <w:rsid w:val="009D300C"/>
    <w:rsid w:val="009E3DF4"/>
    <w:rsid w:val="009F0B9A"/>
    <w:rsid w:val="009F4565"/>
    <w:rsid w:val="00A03D63"/>
    <w:rsid w:val="00A05C5C"/>
    <w:rsid w:val="00A103B8"/>
    <w:rsid w:val="00A135F1"/>
    <w:rsid w:val="00A14BC2"/>
    <w:rsid w:val="00A15FD3"/>
    <w:rsid w:val="00A17F2E"/>
    <w:rsid w:val="00A23D7F"/>
    <w:rsid w:val="00A314F5"/>
    <w:rsid w:val="00A34CF6"/>
    <w:rsid w:val="00A46694"/>
    <w:rsid w:val="00A51D78"/>
    <w:rsid w:val="00A52B64"/>
    <w:rsid w:val="00A57A8D"/>
    <w:rsid w:val="00A63BF3"/>
    <w:rsid w:val="00A65509"/>
    <w:rsid w:val="00A66393"/>
    <w:rsid w:val="00A67B6A"/>
    <w:rsid w:val="00A77A1F"/>
    <w:rsid w:val="00A80F3B"/>
    <w:rsid w:val="00A837A1"/>
    <w:rsid w:val="00A83890"/>
    <w:rsid w:val="00A91B4E"/>
    <w:rsid w:val="00AA294E"/>
    <w:rsid w:val="00AA4CAB"/>
    <w:rsid w:val="00AC54E8"/>
    <w:rsid w:val="00AC5E0B"/>
    <w:rsid w:val="00AC6668"/>
    <w:rsid w:val="00AD0008"/>
    <w:rsid w:val="00AD685E"/>
    <w:rsid w:val="00AD6EDA"/>
    <w:rsid w:val="00AF068B"/>
    <w:rsid w:val="00AF1FAC"/>
    <w:rsid w:val="00AF4E4B"/>
    <w:rsid w:val="00B06C46"/>
    <w:rsid w:val="00B07BF4"/>
    <w:rsid w:val="00B16528"/>
    <w:rsid w:val="00B218EC"/>
    <w:rsid w:val="00B220CC"/>
    <w:rsid w:val="00B25E68"/>
    <w:rsid w:val="00B268B0"/>
    <w:rsid w:val="00B33E59"/>
    <w:rsid w:val="00B41546"/>
    <w:rsid w:val="00B42169"/>
    <w:rsid w:val="00B52EBC"/>
    <w:rsid w:val="00B532AB"/>
    <w:rsid w:val="00B57EE2"/>
    <w:rsid w:val="00B612BB"/>
    <w:rsid w:val="00B70785"/>
    <w:rsid w:val="00B72D9A"/>
    <w:rsid w:val="00B74D8A"/>
    <w:rsid w:val="00B7686A"/>
    <w:rsid w:val="00B87615"/>
    <w:rsid w:val="00B92B0D"/>
    <w:rsid w:val="00B93FDF"/>
    <w:rsid w:val="00B947A0"/>
    <w:rsid w:val="00B97345"/>
    <w:rsid w:val="00BA0A78"/>
    <w:rsid w:val="00BA1718"/>
    <w:rsid w:val="00BA2302"/>
    <w:rsid w:val="00BA6B23"/>
    <w:rsid w:val="00BB0F2C"/>
    <w:rsid w:val="00BB3BDF"/>
    <w:rsid w:val="00BC0D57"/>
    <w:rsid w:val="00BC633D"/>
    <w:rsid w:val="00BD1D56"/>
    <w:rsid w:val="00BD30F2"/>
    <w:rsid w:val="00BD4453"/>
    <w:rsid w:val="00BD4A59"/>
    <w:rsid w:val="00BD67FC"/>
    <w:rsid w:val="00BE1945"/>
    <w:rsid w:val="00BE5BCD"/>
    <w:rsid w:val="00C008CB"/>
    <w:rsid w:val="00C02B41"/>
    <w:rsid w:val="00C031D2"/>
    <w:rsid w:val="00C0439D"/>
    <w:rsid w:val="00C10D48"/>
    <w:rsid w:val="00C12AD1"/>
    <w:rsid w:val="00C141A5"/>
    <w:rsid w:val="00C270F4"/>
    <w:rsid w:val="00C32F9A"/>
    <w:rsid w:val="00C347EE"/>
    <w:rsid w:val="00C352B4"/>
    <w:rsid w:val="00C35F02"/>
    <w:rsid w:val="00C409A0"/>
    <w:rsid w:val="00C43D5E"/>
    <w:rsid w:val="00C469F4"/>
    <w:rsid w:val="00C52B78"/>
    <w:rsid w:val="00C53861"/>
    <w:rsid w:val="00C64FF5"/>
    <w:rsid w:val="00C73E57"/>
    <w:rsid w:val="00C83C77"/>
    <w:rsid w:val="00C848DE"/>
    <w:rsid w:val="00C867D5"/>
    <w:rsid w:val="00C93E45"/>
    <w:rsid w:val="00C95A6E"/>
    <w:rsid w:val="00CA41E9"/>
    <w:rsid w:val="00CA4F90"/>
    <w:rsid w:val="00CB60E3"/>
    <w:rsid w:val="00CC31B3"/>
    <w:rsid w:val="00CC4853"/>
    <w:rsid w:val="00CD4F44"/>
    <w:rsid w:val="00CE301C"/>
    <w:rsid w:val="00CE5D85"/>
    <w:rsid w:val="00D11130"/>
    <w:rsid w:val="00D15C6E"/>
    <w:rsid w:val="00D22BD5"/>
    <w:rsid w:val="00D27660"/>
    <w:rsid w:val="00D3023B"/>
    <w:rsid w:val="00D31157"/>
    <w:rsid w:val="00D318F3"/>
    <w:rsid w:val="00D34614"/>
    <w:rsid w:val="00D35FBF"/>
    <w:rsid w:val="00D36E04"/>
    <w:rsid w:val="00D37384"/>
    <w:rsid w:val="00D42399"/>
    <w:rsid w:val="00D42BA3"/>
    <w:rsid w:val="00D439EB"/>
    <w:rsid w:val="00D54497"/>
    <w:rsid w:val="00D571DF"/>
    <w:rsid w:val="00D646D8"/>
    <w:rsid w:val="00D658BC"/>
    <w:rsid w:val="00D7496C"/>
    <w:rsid w:val="00D772E5"/>
    <w:rsid w:val="00D847EB"/>
    <w:rsid w:val="00D941FC"/>
    <w:rsid w:val="00D95707"/>
    <w:rsid w:val="00D97E27"/>
    <w:rsid w:val="00DA5FDF"/>
    <w:rsid w:val="00DB0016"/>
    <w:rsid w:val="00DB18C1"/>
    <w:rsid w:val="00DB6272"/>
    <w:rsid w:val="00DC13FF"/>
    <w:rsid w:val="00DC3FE2"/>
    <w:rsid w:val="00DC56D0"/>
    <w:rsid w:val="00DE262F"/>
    <w:rsid w:val="00DE3DF4"/>
    <w:rsid w:val="00DE4029"/>
    <w:rsid w:val="00DE44E4"/>
    <w:rsid w:val="00DF0FD9"/>
    <w:rsid w:val="00DF62A3"/>
    <w:rsid w:val="00E0032D"/>
    <w:rsid w:val="00E066A7"/>
    <w:rsid w:val="00E073BE"/>
    <w:rsid w:val="00E079F7"/>
    <w:rsid w:val="00E12A66"/>
    <w:rsid w:val="00E1719A"/>
    <w:rsid w:val="00E279EA"/>
    <w:rsid w:val="00E31727"/>
    <w:rsid w:val="00E33FF5"/>
    <w:rsid w:val="00E401FA"/>
    <w:rsid w:val="00E431B4"/>
    <w:rsid w:val="00E43206"/>
    <w:rsid w:val="00E44BFF"/>
    <w:rsid w:val="00E45530"/>
    <w:rsid w:val="00E46145"/>
    <w:rsid w:val="00E5108E"/>
    <w:rsid w:val="00E530F2"/>
    <w:rsid w:val="00E53C07"/>
    <w:rsid w:val="00E56540"/>
    <w:rsid w:val="00E621E2"/>
    <w:rsid w:val="00E70210"/>
    <w:rsid w:val="00E723EB"/>
    <w:rsid w:val="00E74FB7"/>
    <w:rsid w:val="00E751C3"/>
    <w:rsid w:val="00E80C71"/>
    <w:rsid w:val="00E80D48"/>
    <w:rsid w:val="00E80E11"/>
    <w:rsid w:val="00E82696"/>
    <w:rsid w:val="00E82867"/>
    <w:rsid w:val="00E85B5C"/>
    <w:rsid w:val="00E8711E"/>
    <w:rsid w:val="00E91D90"/>
    <w:rsid w:val="00E94261"/>
    <w:rsid w:val="00E96E50"/>
    <w:rsid w:val="00EA110A"/>
    <w:rsid w:val="00EA4069"/>
    <w:rsid w:val="00EA548D"/>
    <w:rsid w:val="00EB56F0"/>
    <w:rsid w:val="00EB61FB"/>
    <w:rsid w:val="00EC06FC"/>
    <w:rsid w:val="00EC3721"/>
    <w:rsid w:val="00ED0C87"/>
    <w:rsid w:val="00ED5718"/>
    <w:rsid w:val="00ED6682"/>
    <w:rsid w:val="00EE2B0B"/>
    <w:rsid w:val="00EE3534"/>
    <w:rsid w:val="00EE3E91"/>
    <w:rsid w:val="00EE7EF9"/>
    <w:rsid w:val="00EF42FF"/>
    <w:rsid w:val="00EF51B4"/>
    <w:rsid w:val="00EF6069"/>
    <w:rsid w:val="00EF62F0"/>
    <w:rsid w:val="00EF6EDA"/>
    <w:rsid w:val="00EF7BB1"/>
    <w:rsid w:val="00F032DC"/>
    <w:rsid w:val="00F170E3"/>
    <w:rsid w:val="00F21261"/>
    <w:rsid w:val="00F2245C"/>
    <w:rsid w:val="00F24D4B"/>
    <w:rsid w:val="00F259A8"/>
    <w:rsid w:val="00F3263E"/>
    <w:rsid w:val="00F4024E"/>
    <w:rsid w:val="00F40E57"/>
    <w:rsid w:val="00F4147D"/>
    <w:rsid w:val="00F428B6"/>
    <w:rsid w:val="00F4352E"/>
    <w:rsid w:val="00F56E35"/>
    <w:rsid w:val="00F610CA"/>
    <w:rsid w:val="00F66033"/>
    <w:rsid w:val="00F662A7"/>
    <w:rsid w:val="00F81590"/>
    <w:rsid w:val="00F8501E"/>
    <w:rsid w:val="00F92DDC"/>
    <w:rsid w:val="00F97973"/>
    <w:rsid w:val="00F97B8F"/>
    <w:rsid w:val="00FA21D1"/>
    <w:rsid w:val="00FA45CD"/>
    <w:rsid w:val="00FB29A8"/>
    <w:rsid w:val="00FB739F"/>
    <w:rsid w:val="00FC1F44"/>
    <w:rsid w:val="00FC34AA"/>
    <w:rsid w:val="00FC36C6"/>
    <w:rsid w:val="00FC410B"/>
    <w:rsid w:val="00FD0DBB"/>
    <w:rsid w:val="00FD1AF4"/>
    <w:rsid w:val="00FD29BD"/>
    <w:rsid w:val="00FD59B4"/>
    <w:rsid w:val="00FD7A3C"/>
    <w:rsid w:val="00FE1188"/>
    <w:rsid w:val="00FE4A63"/>
    <w:rsid w:val="00FE551B"/>
    <w:rsid w:val="00FE67C8"/>
    <w:rsid w:val="00FF2D5F"/>
    <w:rsid w:val="069AF230"/>
    <w:rsid w:val="1AEA6E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52BF"/>
  <w15:docId w15:val="{984E375A-0B42-44DC-9E7A-F3551BE4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3BDF"/>
    <w:pPr>
      <w:widowControl w:val="0"/>
    </w:pPr>
    <w:rPr>
      <w:rFonts w:ascii="Courier" w:hAnsi="Courier"/>
      <w:snapToGrid w:val="0"/>
      <w:sz w:val="24"/>
      <w:lang w:val="en-US" w:eastAsia="en-US"/>
    </w:rPr>
  </w:style>
  <w:style w:type="paragraph" w:styleId="Kop1">
    <w:name w:val="heading 1"/>
    <w:basedOn w:val="Standaard"/>
    <w:next w:val="Standaard"/>
    <w:link w:val="Kop1Char"/>
    <w:uiPriority w:val="9"/>
    <w:qFormat/>
    <w:rsid w:val="00892F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styleId="Koptekst">
    <w:name w:val="header"/>
    <w:basedOn w:val="Standaard"/>
    <w:semiHidden/>
    <w:pPr>
      <w:tabs>
        <w:tab w:val="center" w:pos="4320"/>
        <w:tab w:val="right" w:pos="8640"/>
      </w:tabs>
    </w:pPr>
  </w:style>
  <w:style w:type="paragraph" w:styleId="Voettekst">
    <w:name w:val="footer"/>
    <w:basedOn w:val="Standaard"/>
    <w:link w:val="VoettekstChar"/>
    <w:uiPriority w:val="99"/>
    <w:pPr>
      <w:tabs>
        <w:tab w:val="center" w:pos="4320"/>
        <w:tab w:val="right" w:pos="8640"/>
      </w:tabs>
    </w:pPr>
  </w:style>
  <w:style w:type="character" w:styleId="Hyperlink">
    <w:name w:val="Hyperlink"/>
    <w:uiPriority w:val="99"/>
    <w:unhideWhenUsed/>
    <w:rsid w:val="002968FE"/>
    <w:rPr>
      <w:color w:val="0000FF"/>
      <w:u w:val="single"/>
    </w:rPr>
  </w:style>
  <w:style w:type="character" w:customStyle="1" w:styleId="formreadable1">
    <w:name w:val="formreadable1"/>
    <w:rsid w:val="006B578D"/>
    <w:rPr>
      <w:rFonts w:ascii="Arial" w:hAnsi="Arial" w:cs="Arial" w:hint="default"/>
      <w:b/>
      <w:bCs/>
      <w:i w:val="0"/>
      <w:iCs w:val="0"/>
      <w:strike w:val="0"/>
      <w:dstrike w:val="0"/>
      <w:color w:val="000000"/>
      <w:sz w:val="17"/>
      <w:szCs w:val="17"/>
      <w:u w:val="none"/>
      <w:effect w:val="none"/>
      <w:shd w:val="clear" w:color="auto" w:fill="E6E6E6"/>
    </w:rPr>
  </w:style>
  <w:style w:type="paragraph" w:styleId="Lijstalinea">
    <w:name w:val="List Paragraph"/>
    <w:aliases w:val="List Paragraph1,lp1,Paragraph Title,Opsomblokjes en substreepjes,Hoofdstuk 1,Reference List,Kop 1.1,opsomming 1,3 *-,3 * -,Opsomtekens"/>
    <w:basedOn w:val="Standaard"/>
    <w:link w:val="LijstalineaChar"/>
    <w:uiPriority w:val="34"/>
    <w:qFormat/>
    <w:rsid w:val="003A08C4"/>
    <w:pPr>
      <w:ind w:left="720"/>
      <w:contextualSpacing/>
    </w:pPr>
  </w:style>
  <w:style w:type="character" w:styleId="Verwijzingopmerking">
    <w:name w:val="annotation reference"/>
    <w:basedOn w:val="Standaardalinea-lettertype"/>
    <w:uiPriority w:val="99"/>
    <w:semiHidden/>
    <w:unhideWhenUsed/>
    <w:rsid w:val="00AD0008"/>
    <w:rPr>
      <w:sz w:val="16"/>
      <w:szCs w:val="16"/>
    </w:rPr>
  </w:style>
  <w:style w:type="paragraph" w:styleId="Tekstopmerking">
    <w:name w:val="annotation text"/>
    <w:basedOn w:val="Standaard"/>
    <w:link w:val="TekstopmerkingChar"/>
    <w:uiPriority w:val="99"/>
    <w:unhideWhenUsed/>
    <w:rsid w:val="00AD0008"/>
    <w:rPr>
      <w:sz w:val="20"/>
    </w:rPr>
  </w:style>
  <w:style w:type="character" w:customStyle="1" w:styleId="TekstopmerkingChar">
    <w:name w:val="Tekst opmerking Char"/>
    <w:basedOn w:val="Standaardalinea-lettertype"/>
    <w:link w:val="Tekstopmerking"/>
    <w:uiPriority w:val="99"/>
    <w:rsid w:val="00AD0008"/>
    <w:rPr>
      <w:rFonts w:ascii="Courier" w:hAnsi="Courier"/>
      <w:snapToGrid w:val="0"/>
      <w:lang w:val="en-US" w:eastAsia="en-US"/>
    </w:rPr>
  </w:style>
  <w:style w:type="paragraph" w:styleId="Onderwerpvanopmerking">
    <w:name w:val="annotation subject"/>
    <w:basedOn w:val="Tekstopmerking"/>
    <w:next w:val="Tekstopmerking"/>
    <w:link w:val="OnderwerpvanopmerkingChar"/>
    <w:uiPriority w:val="99"/>
    <w:semiHidden/>
    <w:unhideWhenUsed/>
    <w:rsid w:val="00AD0008"/>
    <w:rPr>
      <w:b/>
      <w:bCs/>
    </w:rPr>
  </w:style>
  <w:style w:type="character" w:customStyle="1" w:styleId="OnderwerpvanopmerkingChar">
    <w:name w:val="Onderwerp van opmerking Char"/>
    <w:basedOn w:val="TekstopmerkingChar"/>
    <w:link w:val="Onderwerpvanopmerking"/>
    <w:uiPriority w:val="99"/>
    <w:semiHidden/>
    <w:rsid w:val="00AD0008"/>
    <w:rPr>
      <w:rFonts w:ascii="Courier" w:hAnsi="Courier"/>
      <w:b/>
      <w:bCs/>
      <w:snapToGrid w:val="0"/>
      <w:lang w:val="en-US" w:eastAsia="en-US"/>
    </w:rPr>
  </w:style>
  <w:style w:type="paragraph" w:styleId="Ballontekst">
    <w:name w:val="Balloon Text"/>
    <w:basedOn w:val="Standaard"/>
    <w:link w:val="BallontekstChar"/>
    <w:uiPriority w:val="99"/>
    <w:semiHidden/>
    <w:unhideWhenUsed/>
    <w:rsid w:val="00AD0008"/>
    <w:rPr>
      <w:rFonts w:ascii="Tahoma" w:hAnsi="Tahoma" w:cs="Tahoma"/>
      <w:sz w:val="16"/>
      <w:szCs w:val="16"/>
    </w:rPr>
  </w:style>
  <w:style w:type="character" w:customStyle="1" w:styleId="BallontekstChar">
    <w:name w:val="Ballontekst Char"/>
    <w:basedOn w:val="Standaardalinea-lettertype"/>
    <w:link w:val="Ballontekst"/>
    <w:uiPriority w:val="99"/>
    <w:semiHidden/>
    <w:rsid w:val="00AD0008"/>
    <w:rPr>
      <w:rFonts w:ascii="Tahoma" w:hAnsi="Tahoma" w:cs="Tahoma"/>
      <w:snapToGrid w:val="0"/>
      <w:sz w:val="16"/>
      <w:szCs w:val="16"/>
      <w:lang w:val="en-US" w:eastAsia="en-US"/>
    </w:rPr>
  </w:style>
  <w:style w:type="paragraph" w:styleId="Revisie">
    <w:name w:val="Revision"/>
    <w:hidden/>
    <w:uiPriority w:val="99"/>
    <w:semiHidden/>
    <w:rsid w:val="00892FBD"/>
    <w:rPr>
      <w:rFonts w:ascii="Courier" w:hAnsi="Courier"/>
      <w:snapToGrid w:val="0"/>
      <w:sz w:val="24"/>
      <w:lang w:val="en-US" w:eastAsia="en-US"/>
    </w:rPr>
  </w:style>
  <w:style w:type="character" w:customStyle="1" w:styleId="Kop1Char">
    <w:name w:val="Kop 1 Char"/>
    <w:basedOn w:val="Standaardalinea-lettertype"/>
    <w:link w:val="Kop1"/>
    <w:uiPriority w:val="9"/>
    <w:rsid w:val="00892FBD"/>
    <w:rPr>
      <w:rFonts w:asciiTheme="majorHAnsi" w:eastAsiaTheme="majorEastAsia" w:hAnsiTheme="majorHAnsi" w:cstheme="majorBidi"/>
      <w:snapToGrid w:val="0"/>
      <w:color w:val="365F91" w:themeColor="accent1" w:themeShade="BF"/>
      <w:sz w:val="32"/>
      <w:szCs w:val="32"/>
      <w:lang w:val="en-US" w:eastAsia="en-US"/>
    </w:rPr>
  </w:style>
  <w:style w:type="paragraph" w:styleId="Geenafstand">
    <w:name w:val="No Spacing"/>
    <w:uiPriority w:val="1"/>
    <w:qFormat/>
    <w:rsid w:val="00892FBD"/>
    <w:pPr>
      <w:widowControl w:val="0"/>
    </w:pPr>
    <w:rPr>
      <w:rFonts w:ascii="Courier" w:hAnsi="Courier"/>
      <w:snapToGrid w:val="0"/>
      <w:sz w:val="24"/>
      <w:lang w:val="en-US" w:eastAsia="en-US"/>
    </w:rPr>
  </w:style>
  <w:style w:type="character" w:customStyle="1" w:styleId="VoettekstChar">
    <w:name w:val="Voettekst Char"/>
    <w:basedOn w:val="Standaardalinea-lettertype"/>
    <w:link w:val="Voettekst"/>
    <w:uiPriority w:val="99"/>
    <w:rsid w:val="00A05C5C"/>
    <w:rPr>
      <w:rFonts w:ascii="Courier" w:hAnsi="Courier"/>
      <w:snapToGrid w:val="0"/>
      <w:sz w:val="24"/>
      <w:lang w:val="en-US" w:eastAsia="en-US"/>
    </w:rPr>
  </w:style>
  <w:style w:type="character" w:customStyle="1" w:styleId="LijstalineaChar">
    <w:name w:val="Lijstalinea Char"/>
    <w:aliases w:val="List Paragraph1 Char,lp1 Char,Paragraph Title Char,Opsomblokjes en substreepjes Char,Hoofdstuk 1 Char,Reference List Char,Kop 1.1 Char,opsomming 1 Char,3 *- Char,3 * - Char,Opsomtekens Char"/>
    <w:basedOn w:val="Standaardalinea-lettertype"/>
    <w:link w:val="Lijstalinea"/>
    <w:uiPriority w:val="34"/>
    <w:rsid w:val="005936DA"/>
    <w:rPr>
      <w:rFonts w:ascii="Courier" w:hAnsi="Courie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3290">
      <w:bodyDiv w:val="1"/>
      <w:marLeft w:val="0"/>
      <w:marRight w:val="0"/>
      <w:marTop w:val="0"/>
      <w:marBottom w:val="0"/>
      <w:divBdr>
        <w:top w:val="none" w:sz="0" w:space="0" w:color="auto"/>
        <w:left w:val="none" w:sz="0" w:space="0" w:color="auto"/>
        <w:bottom w:val="none" w:sz="0" w:space="0" w:color="auto"/>
        <w:right w:val="none" w:sz="0" w:space="0" w:color="auto"/>
      </w:divBdr>
    </w:div>
    <w:div w:id="16850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EE7CB5A67484C849EF8F451CCDACE" ma:contentTypeVersion="19" ma:contentTypeDescription="Create a new document." ma:contentTypeScope="" ma:versionID="cf595cb0349e66311030f23c292c3d27">
  <xsd:schema xmlns:xsd="http://www.w3.org/2001/XMLSchema" xmlns:xs="http://www.w3.org/2001/XMLSchema" xmlns:p="http://schemas.microsoft.com/office/2006/metadata/properties" xmlns:ns2="feef5865-a982-42aa-8640-9d4286765ef6" xmlns:ns3="e4700d1c-ee9f-461c-80f1-d944ea93765d" xmlns:ns4="cf4f1e04-b2e7-4e4c-ad43-7858a2859173" targetNamespace="http://schemas.microsoft.com/office/2006/metadata/properties" ma:root="true" ma:fieldsID="a0cc44c6821f48646a75c0a26def123f" ns2:_="" ns3:_="" ns4:_="">
    <xsd:import namespace="feef5865-a982-42aa-8640-9d4286765ef6"/>
    <xsd:import namespace="e4700d1c-ee9f-461c-80f1-d944ea93765d"/>
    <xsd:import namespace="cf4f1e04-b2e7-4e4c-ad43-7858a285917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066b60ac-cf86-4b84-9e32-95e1196d17c4}" ma:internalName="TaxCatchAll" ma:showField="CatchAllData" ma:web="cf4f1e04-b2e7-4e4c-ad43-7858a28591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700d1c-ee9f-461c-80f1-d944ea9376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f1e04-b2e7-4e4c-ad43-7858a285917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lcf76f155ced4ddcb4097134ff3c332f xmlns="e4700d1c-ee9f-461c-80f1-d944ea9376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F04CA-1A37-43F3-94EE-0DBB83374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e4700d1c-ee9f-461c-80f1-d944ea93765d"/>
    <ds:schemaRef ds:uri="cf4f1e04-b2e7-4e4c-ad43-7858a285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0D26C-9F68-4899-B72D-8892FEA230D9}">
  <ds:schemaRefs>
    <ds:schemaRef ds:uri="http://schemas.microsoft.com/office/2006/metadata/properties"/>
    <ds:schemaRef ds:uri="http://schemas.microsoft.com/office/infopath/2007/PartnerControls"/>
    <ds:schemaRef ds:uri="feef5865-a982-42aa-8640-9d4286765ef6"/>
    <ds:schemaRef ds:uri="e4700d1c-ee9f-461c-80f1-d944ea93765d"/>
  </ds:schemaRefs>
</ds:datastoreItem>
</file>

<file path=customXml/itemProps3.xml><?xml version="1.0" encoding="utf-8"?>
<ds:datastoreItem xmlns:ds="http://schemas.openxmlformats.org/officeDocument/2006/customXml" ds:itemID="{6AF02523-79A1-4B1B-BC9C-C1624C4B3400}">
  <ds:schemaRefs>
    <ds:schemaRef ds:uri="http://schemas.openxmlformats.org/officeDocument/2006/bibliography"/>
  </ds:schemaRefs>
</ds:datastoreItem>
</file>

<file path=customXml/itemProps4.xml><?xml version="1.0" encoding="utf-8"?>
<ds:datastoreItem xmlns:ds="http://schemas.openxmlformats.org/officeDocument/2006/customXml" ds:itemID="{D6AB7654-7E46-4570-9CDE-2B704FCA7DDF}">
  <ds:schemaRefs>
    <ds:schemaRef ds:uri="http://schemas.microsoft.com/sharepoint/events"/>
  </ds:schemaRefs>
</ds:datastoreItem>
</file>

<file path=customXml/itemProps5.xml><?xml version="1.0" encoding="utf-8"?>
<ds:datastoreItem xmlns:ds="http://schemas.openxmlformats.org/officeDocument/2006/customXml" ds:itemID="{C69EF29C-0070-4290-837F-5B3DEAB74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1848</Words>
  <Characters>10167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Hollandse Signaalapparaten B.V.</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ProRail LJV</dc:creator>
  <cp:keywords/>
  <cp:lastModifiedBy>Lacomblé, M.E.R. (Marcel)</cp:lastModifiedBy>
  <cp:revision>3</cp:revision>
  <cp:lastPrinted>2011-08-12T07:05:00Z</cp:lastPrinted>
  <dcterms:created xsi:type="dcterms:W3CDTF">2025-02-13T11:42:00Z</dcterms:created>
  <dcterms:modified xsi:type="dcterms:W3CDTF">2025-03-12T14:38:00Z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2024-06-19T19:05:09Z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4ff55d3d-8b13-448c-b606-7a3eeb2f2b33</vt:lpwstr>
  </property>
  <property fmtid="{D5CDD505-2E9C-101B-9397-08002B2CF9AE}" pid="8" name="MSIP_Label_24e57bac-d225-40fb-8a9e-62b5be587a96_ContentBits">
    <vt:lpwstr>0</vt:lpwstr>
  </property>
  <property fmtid="{D5CDD505-2E9C-101B-9397-08002B2CF9AE}" pid="9" name="ContentTypeId">
    <vt:lpwstr>0x010100BF6EE7CB5A67484C849EF8F451CCDACE</vt:lpwstr>
  </property>
  <property fmtid="{D5CDD505-2E9C-101B-9397-08002B2CF9AE}" pid="10" name="MediaServiceImageTags">
    <vt:lpwstr/>
  </property>
</Properties>
</file>