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687C" w14:textId="77777777" w:rsidR="00F32A45" w:rsidRDefault="00F32A45" w:rsidP="00F32A45">
      <w:pPr>
        <w:jc w:val="center"/>
        <w:rPr>
          <w:b/>
          <w:bCs w:val="0"/>
          <w:sz w:val="28"/>
        </w:rPr>
      </w:pPr>
    </w:p>
    <w:p w14:paraId="0C353F5B" w14:textId="77777777" w:rsidR="00F32A45" w:rsidRDefault="00F32A45" w:rsidP="00F32A45">
      <w:pPr>
        <w:jc w:val="center"/>
        <w:rPr>
          <w:b/>
          <w:bCs w:val="0"/>
          <w:sz w:val="28"/>
        </w:rPr>
      </w:pPr>
    </w:p>
    <w:p w14:paraId="71CC4585" w14:textId="77777777" w:rsidR="00F32A45" w:rsidRDefault="00F32A45" w:rsidP="00F32A45">
      <w:pPr>
        <w:jc w:val="center"/>
        <w:rPr>
          <w:b/>
          <w:bCs w:val="0"/>
          <w:sz w:val="28"/>
        </w:rPr>
      </w:pPr>
    </w:p>
    <w:p w14:paraId="4493F9C0" w14:textId="77777777" w:rsidR="00177FAE" w:rsidRDefault="00177FAE" w:rsidP="00177FAE"/>
    <w:p w14:paraId="7BE10D18" w14:textId="77777777" w:rsidR="00177FAE" w:rsidRDefault="00177FAE" w:rsidP="00177FAE"/>
    <w:p w14:paraId="03C04377" w14:textId="77777777" w:rsidR="00177FAE" w:rsidRDefault="00177FAE" w:rsidP="00177FAE"/>
    <w:p w14:paraId="01E8D585" w14:textId="77777777" w:rsidR="00177FAE" w:rsidRDefault="00177FAE" w:rsidP="00177FAE"/>
    <w:p w14:paraId="5C540603" w14:textId="77777777" w:rsidR="00177FAE" w:rsidRDefault="00177FAE" w:rsidP="00177FAE">
      <w:r>
        <w:tab/>
      </w:r>
      <w:r>
        <w:tab/>
      </w:r>
      <w:r>
        <w:tab/>
      </w:r>
      <w:r>
        <w:tab/>
      </w:r>
      <w:r>
        <w:tab/>
      </w:r>
      <w:r>
        <w:tab/>
      </w:r>
    </w:p>
    <w:p w14:paraId="1E7791DD" w14:textId="77777777" w:rsidR="00177FAE" w:rsidRDefault="00177FAE" w:rsidP="00177FAE"/>
    <w:p w14:paraId="6C237D8F" w14:textId="77777777" w:rsidR="00177FAE" w:rsidRDefault="00177FAE" w:rsidP="00177FAE"/>
    <w:p w14:paraId="2894D295" w14:textId="77777777" w:rsidR="00177FAE" w:rsidRDefault="00177FAE" w:rsidP="00177FAE">
      <w:r>
        <w:tab/>
      </w:r>
    </w:p>
    <w:p w14:paraId="705F6CE0" w14:textId="77777777" w:rsidR="00177FAE" w:rsidRDefault="00177FAE" w:rsidP="00177FAE">
      <w:pPr>
        <w:jc w:val="center"/>
        <w:rPr>
          <w:b/>
          <w:bCs w:val="0"/>
          <w:sz w:val="28"/>
        </w:rPr>
      </w:pPr>
    </w:p>
    <w:p w14:paraId="17E0C9E9" w14:textId="77777777" w:rsidR="00177FAE" w:rsidRDefault="00177FAE" w:rsidP="00177FAE">
      <w:pPr>
        <w:jc w:val="center"/>
        <w:rPr>
          <w:b/>
          <w:bCs w:val="0"/>
          <w:sz w:val="28"/>
        </w:rPr>
      </w:pPr>
      <w:r>
        <w:rPr>
          <w:b/>
          <w:bCs w:val="0"/>
          <w:sz w:val="28"/>
        </w:rPr>
        <w:t>RAAM</w:t>
      </w:r>
      <w:r w:rsidR="008700C4">
        <w:rPr>
          <w:b/>
          <w:bCs w:val="0"/>
          <w:sz w:val="28"/>
        </w:rPr>
        <w:t>OVEREENKOMST</w:t>
      </w:r>
      <w:r w:rsidR="00715E70">
        <w:rPr>
          <w:b/>
          <w:bCs w:val="0"/>
          <w:sz w:val="28"/>
        </w:rPr>
        <w:t xml:space="preserve"> </w:t>
      </w:r>
    </w:p>
    <w:p w14:paraId="25AE9EED" w14:textId="77777777" w:rsidR="00177FAE" w:rsidRDefault="00177FAE" w:rsidP="00177FAE">
      <w:pPr>
        <w:jc w:val="center"/>
        <w:rPr>
          <w:b/>
          <w:bCs w:val="0"/>
          <w:sz w:val="28"/>
        </w:rPr>
      </w:pPr>
    </w:p>
    <w:p w14:paraId="3713B52D" w14:textId="77777777" w:rsidR="00177FAE" w:rsidRDefault="00177FAE" w:rsidP="00177FAE">
      <w:pPr>
        <w:jc w:val="center"/>
        <w:rPr>
          <w:b/>
          <w:bCs w:val="0"/>
          <w:sz w:val="28"/>
        </w:rPr>
      </w:pPr>
      <w:r>
        <w:rPr>
          <w:b/>
          <w:bCs w:val="0"/>
          <w:sz w:val="28"/>
        </w:rPr>
        <w:t>tussen</w:t>
      </w:r>
    </w:p>
    <w:p w14:paraId="0A1A5957" w14:textId="77777777" w:rsidR="00177FAE" w:rsidRPr="00423461" w:rsidRDefault="00177FAE" w:rsidP="00A44BB8">
      <w:pPr>
        <w:rPr>
          <w:b/>
          <w:bCs w:val="0"/>
          <w:sz w:val="32"/>
          <w:szCs w:val="32"/>
        </w:rPr>
      </w:pPr>
    </w:p>
    <w:p w14:paraId="2FE217DA" w14:textId="77777777" w:rsidR="00177FAE" w:rsidRDefault="00B3566D" w:rsidP="00177FAE">
      <w:pPr>
        <w:jc w:val="center"/>
        <w:rPr>
          <w:b/>
          <w:bCs w:val="0"/>
          <w:sz w:val="32"/>
          <w:szCs w:val="32"/>
        </w:rPr>
      </w:pPr>
      <w:r>
        <w:rPr>
          <w:b/>
          <w:bCs w:val="0"/>
          <w:sz w:val="32"/>
          <w:szCs w:val="32"/>
        </w:rPr>
        <w:t xml:space="preserve">Koninklijke Kentalis </w:t>
      </w:r>
    </w:p>
    <w:p w14:paraId="0FB9D759" w14:textId="77777777" w:rsidR="00B3566D" w:rsidRDefault="00A56809" w:rsidP="00177FAE">
      <w:pPr>
        <w:jc w:val="center"/>
        <w:rPr>
          <w:b/>
          <w:bCs w:val="0"/>
          <w:sz w:val="32"/>
          <w:szCs w:val="32"/>
        </w:rPr>
      </w:pPr>
      <w:r>
        <w:rPr>
          <w:noProof/>
        </w:rPr>
        <w:drawing>
          <wp:anchor distT="0" distB="0" distL="114300" distR="114300" simplePos="0" relativeHeight="251657216" behindDoc="0" locked="0" layoutInCell="1" allowOverlap="1" wp14:anchorId="1DA15BE7" wp14:editId="524F5E4C">
            <wp:simplePos x="0" y="0"/>
            <wp:positionH relativeFrom="margin">
              <wp:posOffset>2195830</wp:posOffset>
            </wp:positionH>
            <wp:positionV relativeFrom="paragraph">
              <wp:posOffset>156210</wp:posOffset>
            </wp:positionV>
            <wp:extent cx="1370330" cy="68516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033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719F1" w14:textId="77777777" w:rsidR="00B3566D" w:rsidRDefault="00B3566D" w:rsidP="00177FAE">
      <w:pPr>
        <w:jc w:val="center"/>
        <w:rPr>
          <w:b/>
          <w:bCs w:val="0"/>
          <w:sz w:val="32"/>
          <w:szCs w:val="32"/>
        </w:rPr>
      </w:pPr>
    </w:p>
    <w:p w14:paraId="44FB1DA0" w14:textId="77777777" w:rsidR="00B3566D" w:rsidRPr="00423461" w:rsidRDefault="00B3566D" w:rsidP="00177FAE">
      <w:pPr>
        <w:jc w:val="center"/>
        <w:rPr>
          <w:b/>
          <w:bCs w:val="0"/>
          <w:sz w:val="32"/>
          <w:szCs w:val="32"/>
        </w:rPr>
      </w:pPr>
    </w:p>
    <w:p w14:paraId="70AC4C41" w14:textId="77777777" w:rsidR="00B3566D" w:rsidRDefault="00B3566D" w:rsidP="00177FAE">
      <w:pPr>
        <w:jc w:val="center"/>
        <w:rPr>
          <w:b/>
          <w:bCs w:val="0"/>
          <w:sz w:val="32"/>
          <w:szCs w:val="32"/>
        </w:rPr>
      </w:pPr>
    </w:p>
    <w:p w14:paraId="1CF63E3F" w14:textId="77777777" w:rsidR="00B3566D" w:rsidRDefault="00B3566D" w:rsidP="00177FAE">
      <w:pPr>
        <w:jc w:val="center"/>
        <w:rPr>
          <w:b/>
          <w:bCs w:val="0"/>
          <w:sz w:val="32"/>
          <w:szCs w:val="32"/>
        </w:rPr>
      </w:pPr>
    </w:p>
    <w:p w14:paraId="2DBEA844" w14:textId="77777777" w:rsidR="00B3566D" w:rsidRDefault="00FC0D8B" w:rsidP="00B3566D">
      <w:pPr>
        <w:jc w:val="center"/>
        <w:rPr>
          <w:b/>
          <w:bCs w:val="0"/>
          <w:sz w:val="32"/>
          <w:szCs w:val="32"/>
        </w:rPr>
      </w:pPr>
      <w:r>
        <w:rPr>
          <w:b/>
          <w:bCs w:val="0"/>
          <w:sz w:val="32"/>
          <w:szCs w:val="32"/>
        </w:rPr>
        <w:t>e</w:t>
      </w:r>
      <w:r w:rsidR="00B3566D" w:rsidRPr="00423461">
        <w:rPr>
          <w:b/>
          <w:bCs w:val="0"/>
          <w:sz w:val="32"/>
          <w:szCs w:val="32"/>
        </w:rPr>
        <w:t>n</w:t>
      </w:r>
    </w:p>
    <w:p w14:paraId="064A0715" w14:textId="77777777" w:rsidR="00A44BB8" w:rsidRDefault="00A44BB8" w:rsidP="00B3566D">
      <w:pPr>
        <w:jc w:val="center"/>
        <w:rPr>
          <w:b/>
          <w:bCs w:val="0"/>
          <w:sz w:val="32"/>
          <w:szCs w:val="32"/>
        </w:rPr>
      </w:pPr>
    </w:p>
    <w:p w14:paraId="60FE63F4" w14:textId="77777777" w:rsidR="00323C38" w:rsidRPr="00493F5E" w:rsidRDefault="00323C38" w:rsidP="00323C38">
      <w:pPr>
        <w:jc w:val="center"/>
        <w:rPr>
          <w:b/>
          <w:bCs w:val="0"/>
          <w:sz w:val="32"/>
          <w:szCs w:val="32"/>
          <w:highlight w:val="yellow"/>
        </w:rPr>
      </w:pPr>
      <w:r w:rsidRPr="00493F5E">
        <w:rPr>
          <w:b/>
          <w:bCs w:val="0"/>
          <w:sz w:val="32"/>
          <w:szCs w:val="32"/>
          <w:highlight w:val="yellow"/>
        </w:rPr>
        <w:t>&lt;&lt;NAAM&gt;&gt;</w:t>
      </w:r>
    </w:p>
    <w:p w14:paraId="1A4D71BE" w14:textId="77777777" w:rsidR="00323C38" w:rsidRDefault="00323C38" w:rsidP="00323C38">
      <w:pPr>
        <w:rPr>
          <w:b/>
          <w:bCs w:val="0"/>
          <w:sz w:val="32"/>
          <w:szCs w:val="32"/>
        </w:rPr>
      </w:pPr>
    </w:p>
    <w:p w14:paraId="2811414B" w14:textId="77777777" w:rsidR="00323C38" w:rsidRDefault="00323C38" w:rsidP="00323C38">
      <w:pPr>
        <w:jc w:val="center"/>
        <w:rPr>
          <w:b/>
          <w:bCs w:val="0"/>
          <w:sz w:val="32"/>
          <w:szCs w:val="32"/>
        </w:rPr>
      </w:pPr>
      <w:r w:rsidRPr="00423461">
        <w:rPr>
          <w:b/>
          <w:bCs w:val="0"/>
          <w:sz w:val="32"/>
          <w:szCs w:val="32"/>
        </w:rPr>
        <w:t xml:space="preserve">inzake </w:t>
      </w:r>
    </w:p>
    <w:p w14:paraId="3902A7B9" w14:textId="77777777" w:rsidR="00323C38" w:rsidRPr="00423461" w:rsidRDefault="00323C38" w:rsidP="00323C38">
      <w:pPr>
        <w:jc w:val="center"/>
        <w:rPr>
          <w:b/>
          <w:bCs w:val="0"/>
          <w:sz w:val="32"/>
          <w:szCs w:val="32"/>
        </w:rPr>
      </w:pPr>
    </w:p>
    <w:p w14:paraId="65DE3E92" w14:textId="77777777" w:rsidR="00177FAE" w:rsidRDefault="00177FAE" w:rsidP="00F32A45">
      <w:pPr>
        <w:jc w:val="center"/>
        <w:rPr>
          <w:b/>
          <w:bCs w:val="0"/>
          <w:sz w:val="32"/>
          <w:szCs w:val="32"/>
        </w:rPr>
      </w:pPr>
    </w:p>
    <w:p w14:paraId="27C56D43" w14:textId="205605F0" w:rsidR="00B91B96" w:rsidRDefault="00B91B96" w:rsidP="00F32A45">
      <w:pPr>
        <w:jc w:val="center"/>
      </w:pPr>
      <w:r>
        <w:rPr>
          <w:b/>
          <w:bCs w:val="0"/>
          <w:sz w:val="32"/>
          <w:szCs w:val="32"/>
        </w:rPr>
        <w:t>Het leveren van speeltoestellen</w:t>
      </w:r>
    </w:p>
    <w:p w14:paraId="1A135EC7" w14:textId="77777777" w:rsidR="00177FAE" w:rsidRDefault="00177FAE" w:rsidP="00177FAE"/>
    <w:p w14:paraId="7427B5CE" w14:textId="77777777" w:rsidR="00177FAE" w:rsidRDefault="00177FAE" w:rsidP="00177FAE"/>
    <w:p w14:paraId="3276A4E9" w14:textId="77777777" w:rsidR="00177FAE" w:rsidRDefault="00177FAE" w:rsidP="00177FAE"/>
    <w:p w14:paraId="0CA148E7" w14:textId="77777777" w:rsidR="00177FAE" w:rsidRDefault="00177FAE" w:rsidP="00177FAE">
      <w:r>
        <w:t xml:space="preserve"> </w:t>
      </w:r>
    </w:p>
    <w:p w14:paraId="2276799F" w14:textId="77777777" w:rsidR="00E56063" w:rsidRDefault="00E56063" w:rsidP="00177FAE"/>
    <w:p w14:paraId="362488FA" w14:textId="77777777" w:rsidR="00E56063" w:rsidRDefault="00E56063" w:rsidP="00177FAE"/>
    <w:p w14:paraId="32A7ABD9" w14:textId="77777777" w:rsidR="00E56063" w:rsidRDefault="00E56063" w:rsidP="00177FAE"/>
    <w:p w14:paraId="6578732E" w14:textId="77777777" w:rsidR="00E56063" w:rsidRDefault="00E56063" w:rsidP="00177FAE"/>
    <w:p w14:paraId="58E79343" w14:textId="77777777" w:rsidR="00E56063" w:rsidRDefault="00E56063" w:rsidP="00177FAE"/>
    <w:p w14:paraId="47094C3A" w14:textId="77777777" w:rsidR="00E56063" w:rsidRDefault="00E56063" w:rsidP="00177FAE"/>
    <w:p w14:paraId="4ABE3392" w14:textId="77777777" w:rsidR="00E56063" w:rsidRDefault="00E56063" w:rsidP="00177FAE"/>
    <w:p w14:paraId="7DCD5475" w14:textId="77777777" w:rsidR="00E56063" w:rsidRDefault="00E56063" w:rsidP="00177FAE"/>
    <w:p w14:paraId="492E0656" w14:textId="77777777" w:rsidR="00CC3D47" w:rsidRDefault="00CC3D47" w:rsidP="00177FAE"/>
    <w:p w14:paraId="05B5F892" w14:textId="77777777" w:rsidR="00CC3D47" w:rsidRDefault="00CC3D47" w:rsidP="00177F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08"/>
      </w:tblGrid>
      <w:tr w:rsidR="00E56063" w:rsidRPr="00E56063" w14:paraId="225A9F83" w14:textId="77777777" w:rsidTr="0067001B">
        <w:trPr>
          <w:jc w:val="center"/>
        </w:trPr>
        <w:tc>
          <w:tcPr>
            <w:tcW w:w="2518" w:type="dxa"/>
            <w:shd w:val="clear" w:color="auto" w:fill="auto"/>
          </w:tcPr>
          <w:p w14:paraId="310DBF06" w14:textId="77777777" w:rsidR="00E56063" w:rsidRPr="00E56063" w:rsidRDefault="00E56063" w:rsidP="00E56063">
            <w:r w:rsidRPr="00E56063">
              <w:t>Kenmerk Overeenkomst</w:t>
            </w:r>
          </w:p>
        </w:tc>
        <w:tc>
          <w:tcPr>
            <w:tcW w:w="6408" w:type="dxa"/>
            <w:shd w:val="clear" w:color="auto" w:fill="auto"/>
          </w:tcPr>
          <w:p w14:paraId="776615AE" w14:textId="7F8F3E13" w:rsidR="00E56063" w:rsidRPr="00E56063" w:rsidRDefault="00E56063" w:rsidP="00E56063">
            <w:pPr>
              <w:rPr>
                <w:highlight w:val="yellow"/>
              </w:rPr>
            </w:pPr>
            <w:r w:rsidRPr="00E56063">
              <w:rPr>
                <w:highlight w:val="yellow"/>
              </w:rPr>
              <w:t>OVK/&lt;&lt;leverancier&gt;&gt;/</w:t>
            </w:r>
            <w:r w:rsidR="00B91B96">
              <w:rPr>
                <w:highlight w:val="yellow"/>
              </w:rPr>
              <w:t>Speeltoestellen</w:t>
            </w:r>
            <w:r w:rsidRPr="00E56063">
              <w:rPr>
                <w:highlight w:val="yellow"/>
              </w:rPr>
              <w:t>/</w:t>
            </w:r>
            <w:r w:rsidR="00B91B96">
              <w:rPr>
                <w:highlight w:val="yellow"/>
              </w:rPr>
              <w:t>VL</w:t>
            </w:r>
          </w:p>
        </w:tc>
      </w:tr>
      <w:tr w:rsidR="00E56063" w:rsidRPr="00E56063" w14:paraId="72182919" w14:textId="77777777" w:rsidTr="0067001B">
        <w:trPr>
          <w:jc w:val="center"/>
        </w:trPr>
        <w:tc>
          <w:tcPr>
            <w:tcW w:w="2518" w:type="dxa"/>
            <w:shd w:val="clear" w:color="auto" w:fill="auto"/>
          </w:tcPr>
          <w:p w14:paraId="09A61C44" w14:textId="77777777" w:rsidR="00E56063" w:rsidRPr="00E56063" w:rsidRDefault="00E56063" w:rsidP="00E56063">
            <w:r w:rsidRPr="00E56063">
              <w:t>Datum opmaak</w:t>
            </w:r>
          </w:p>
        </w:tc>
        <w:tc>
          <w:tcPr>
            <w:tcW w:w="6408" w:type="dxa"/>
            <w:shd w:val="clear" w:color="auto" w:fill="auto"/>
          </w:tcPr>
          <w:p w14:paraId="44970E9B" w14:textId="3D452256" w:rsidR="00E56063" w:rsidRPr="00E56063" w:rsidRDefault="00B91B96" w:rsidP="00E56063">
            <w:pPr>
              <w:rPr>
                <w:highlight w:val="yellow"/>
              </w:rPr>
            </w:pPr>
            <w:r>
              <w:rPr>
                <w:highlight w:val="yellow"/>
              </w:rPr>
              <w:t>10-12-2024</w:t>
            </w:r>
          </w:p>
        </w:tc>
      </w:tr>
      <w:tr w:rsidR="00E56063" w:rsidRPr="00E56063" w14:paraId="48B95B81" w14:textId="77777777" w:rsidTr="0067001B">
        <w:trPr>
          <w:jc w:val="center"/>
        </w:trPr>
        <w:tc>
          <w:tcPr>
            <w:tcW w:w="2518" w:type="dxa"/>
            <w:shd w:val="clear" w:color="auto" w:fill="auto"/>
          </w:tcPr>
          <w:p w14:paraId="23ED874A" w14:textId="77777777" w:rsidR="00E56063" w:rsidRPr="00E56063" w:rsidRDefault="00E56063" w:rsidP="00E56063">
            <w:r w:rsidRPr="00E56063">
              <w:t>Versie</w:t>
            </w:r>
          </w:p>
        </w:tc>
        <w:tc>
          <w:tcPr>
            <w:tcW w:w="6408" w:type="dxa"/>
            <w:shd w:val="clear" w:color="auto" w:fill="auto"/>
          </w:tcPr>
          <w:p w14:paraId="6A6BE83D" w14:textId="644A0FE0" w:rsidR="00E56063" w:rsidRPr="00E56063" w:rsidRDefault="00B91B96" w:rsidP="00E56063">
            <w:pPr>
              <w:rPr>
                <w:highlight w:val="yellow"/>
              </w:rPr>
            </w:pPr>
            <w:r>
              <w:rPr>
                <w:highlight w:val="yellow"/>
              </w:rPr>
              <w:t>Concept / V1.0</w:t>
            </w:r>
          </w:p>
        </w:tc>
      </w:tr>
    </w:tbl>
    <w:p w14:paraId="09F83A8F" w14:textId="77777777" w:rsidR="00227699" w:rsidRDefault="00227699" w:rsidP="00177FAE">
      <w:pPr>
        <w:sectPr w:rsidR="00227699" w:rsidSect="00916EB3">
          <w:headerReference w:type="even" r:id="rId13"/>
          <w:headerReference w:type="default" r:id="rId14"/>
          <w:footerReference w:type="default" r:id="rId15"/>
          <w:headerReference w:type="first" r:id="rId16"/>
          <w:footerReference w:type="first" r:id="rId17"/>
          <w:pgSz w:w="11906" w:h="16838"/>
          <w:pgMar w:top="1418" w:right="1418" w:bottom="1418" w:left="1418" w:header="709" w:footer="709" w:gutter="0"/>
          <w:paperSrc w:first="2" w:other="2"/>
          <w:cols w:space="708"/>
          <w:titlePg/>
          <w:docGrid w:linePitch="360"/>
        </w:sectPr>
      </w:pPr>
    </w:p>
    <w:p w14:paraId="4FB6DC10" w14:textId="77777777" w:rsidR="005A0870" w:rsidRDefault="005A0870" w:rsidP="005A0870">
      <w:pPr>
        <w:spacing w:line="276" w:lineRule="auto"/>
        <w:jc w:val="both"/>
        <w:rPr>
          <w:bCs w:val="0"/>
          <w:szCs w:val="20"/>
        </w:rPr>
      </w:pPr>
      <w:r>
        <w:rPr>
          <w:b/>
          <w:bCs w:val="0"/>
          <w:szCs w:val="20"/>
        </w:rPr>
        <w:lastRenderedPageBreak/>
        <w:t>De ondergetekenden:</w:t>
      </w:r>
    </w:p>
    <w:p w14:paraId="3525329F" w14:textId="77777777" w:rsidR="005A0870" w:rsidRDefault="005A0870" w:rsidP="005A0870">
      <w:pPr>
        <w:spacing w:line="276" w:lineRule="auto"/>
        <w:jc w:val="both"/>
        <w:rPr>
          <w:szCs w:val="20"/>
          <w:lang w:eastAsia="en-US"/>
        </w:rPr>
      </w:pPr>
    </w:p>
    <w:p w14:paraId="6F13CB4F" w14:textId="77777777" w:rsidR="005A0870" w:rsidRDefault="005A0870" w:rsidP="005A0870">
      <w:pPr>
        <w:rPr>
          <w:b/>
          <w:szCs w:val="20"/>
          <w:u w:val="single"/>
        </w:rPr>
      </w:pPr>
      <w:r>
        <w:rPr>
          <w:szCs w:val="20"/>
          <w:u w:val="single"/>
        </w:rPr>
        <w:t>Partijen</w:t>
      </w:r>
      <w:r>
        <w:rPr>
          <w:b/>
          <w:bCs w:val="0"/>
          <w:szCs w:val="20"/>
          <w:u w:val="single"/>
        </w:rPr>
        <w:t>:</w:t>
      </w:r>
    </w:p>
    <w:p w14:paraId="51112018" w14:textId="77777777" w:rsidR="005A0870" w:rsidRDefault="005A0870" w:rsidP="005A0870">
      <w:pPr>
        <w:rPr>
          <w:b/>
          <w:bCs w:val="0"/>
          <w:szCs w:val="20"/>
          <w:highlight w:val="yellow"/>
        </w:rPr>
      </w:pPr>
    </w:p>
    <w:p w14:paraId="190924D8" w14:textId="5C5B5E8F" w:rsidR="005A0870" w:rsidRDefault="005A0870" w:rsidP="005A0870">
      <w:pPr>
        <w:rPr>
          <w:bCs w:val="0"/>
          <w:szCs w:val="20"/>
        </w:rPr>
      </w:pPr>
      <w:r w:rsidRPr="00B91B96">
        <w:rPr>
          <w:b/>
          <w:bCs w:val="0"/>
          <w:szCs w:val="20"/>
        </w:rPr>
        <w:t xml:space="preserve">Stichting Koninklijke Kentalis, </w:t>
      </w:r>
      <w:r w:rsidRPr="00B91B96">
        <w:rPr>
          <w:szCs w:val="20"/>
        </w:rPr>
        <w:t>statutair gevestigd in de gemeente Groningen en</w:t>
      </w:r>
      <w:r w:rsidRPr="00B91B96">
        <w:rPr>
          <w:b/>
          <w:bCs w:val="0"/>
          <w:szCs w:val="20"/>
        </w:rPr>
        <w:t xml:space="preserve"> </w:t>
      </w:r>
      <w:r w:rsidRPr="00B91B96">
        <w:rPr>
          <w:szCs w:val="20"/>
        </w:rPr>
        <w:t>kantoorhoudende aan het adres Hoogstraat 21, 5271 SW Sint-Michielsgestel, te dezen rechtsgeldig vertegenwoordigd door</w:t>
      </w:r>
      <w:r w:rsidR="00B91B96" w:rsidRPr="00B91B96">
        <w:rPr>
          <w:szCs w:val="20"/>
        </w:rPr>
        <w:t xml:space="preserve"> </w:t>
      </w:r>
      <w:proofErr w:type="spellStart"/>
      <w:r w:rsidR="00B91B96" w:rsidRPr="00B91B96">
        <w:rPr>
          <w:szCs w:val="20"/>
        </w:rPr>
        <w:t>mevr</w:t>
      </w:r>
      <w:proofErr w:type="spellEnd"/>
      <w:r w:rsidR="00B91B96" w:rsidRPr="00B91B96">
        <w:rPr>
          <w:szCs w:val="20"/>
        </w:rPr>
        <w:t xml:space="preserve"> F. </w:t>
      </w:r>
      <w:proofErr w:type="spellStart"/>
      <w:r w:rsidR="00B91B96" w:rsidRPr="00B91B96">
        <w:rPr>
          <w:szCs w:val="20"/>
        </w:rPr>
        <w:t>Kothuis</w:t>
      </w:r>
      <w:proofErr w:type="spellEnd"/>
      <w:r w:rsidR="00B91B96" w:rsidRPr="00B91B96">
        <w:rPr>
          <w:szCs w:val="20"/>
        </w:rPr>
        <w:t>, Lid Raad van bestuur</w:t>
      </w:r>
      <w:r w:rsidRPr="00B91B96">
        <w:rPr>
          <w:szCs w:val="20"/>
        </w:rPr>
        <w:t>, hierna te noemen ‘’Opdrachtgever’’,</w:t>
      </w:r>
    </w:p>
    <w:p w14:paraId="0ED72A12" w14:textId="77777777" w:rsidR="005A0870" w:rsidRDefault="005A0870" w:rsidP="005A0870">
      <w:pPr>
        <w:rPr>
          <w:szCs w:val="20"/>
        </w:rPr>
      </w:pPr>
    </w:p>
    <w:p w14:paraId="0E76C58C" w14:textId="77777777" w:rsidR="009C2486" w:rsidRDefault="009C2486" w:rsidP="005A0870">
      <w:pPr>
        <w:rPr>
          <w:szCs w:val="20"/>
        </w:rPr>
      </w:pPr>
    </w:p>
    <w:p w14:paraId="2AC4354B" w14:textId="77777777" w:rsidR="009C2486" w:rsidRDefault="009C2486" w:rsidP="009C2486">
      <w:r>
        <w:t>en</w:t>
      </w:r>
    </w:p>
    <w:p w14:paraId="443D4AE6" w14:textId="77777777" w:rsidR="009C2486" w:rsidRDefault="009C2486" w:rsidP="009C2486"/>
    <w:p w14:paraId="7E6F2C6C" w14:textId="77777777" w:rsidR="009C2486" w:rsidRDefault="009C2486" w:rsidP="009C2486">
      <w:bookmarkStart w:id="0" w:name="_Hlk43219663"/>
      <w:r w:rsidRPr="00CA14D1">
        <w:rPr>
          <w:highlight w:val="yellow"/>
        </w:rPr>
        <w:t>&lt;&lt;NAAM LEVERANCIER&gt;&gt;,</w:t>
      </w:r>
      <w:r>
        <w:t xml:space="preserve"> gevestigd te </w:t>
      </w:r>
      <w:r w:rsidRPr="00CA14D1">
        <w:rPr>
          <w:highlight w:val="yellow"/>
        </w:rPr>
        <w:t>&lt;&lt;VESTIGINGSPLAATS&gt;&gt;</w:t>
      </w:r>
      <w:r>
        <w:t xml:space="preserve"> en kantoorhoudende aan het adres </w:t>
      </w:r>
      <w:r w:rsidRPr="00CA14D1">
        <w:rPr>
          <w:highlight w:val="yellow"/>
        </w:rPr>
        <w:t>&lt;&lt;ADRES, PC PLAATS</w:t>
      </w:r>
      <w:r>
        <w:t xml:space="preserve">&gt;&gt;, te dezen rechtsgeldig vertegenwoordigd door </w:t>
      </w:r>
      <w:r w:rsidRPr="00CA14D1">
        <w:rPr>
          <w:highlight w:val="yellow"/>
        </w:rPr>
        <w:t>&lt;&lt;NAAM&gt;&gt;</w:t>
      </w:r>
      <w:r w:rsidRPr="00191A3C">
        <w:t xml:space="preserve"> </w:t>
      </w:r>
      <w:r w:rsidRPr="00CA14D1">
        <w:rPr>
          <w:highlight w:val="yellow"/>
        </w:rPr>
        <w:t>(&lt;&lt;FUNCTIE&gt;&gt;),</w:t>
      </w:r>
      <w:r>
        <w:t xml:space="preserve"> hierna te noemen “Opdrachtnemer”, </w:t>
      </w:r>
    </w:p>
    <w:bookmarkEnd w:id="0"/>
    <w:p w14:paraId="01A93E8B" w14:textId="139FA612" w:rsidR="005A0870" w:rsidRDefault="005A0870" w:rsidP="005A0870">
      <w:pPr>
        <w:rPr>
          <w:szCs w:val="20"/>
        </w:rPr>
      </w:pPr>
    </w:p>
    <w:p w14:paraId="1F1335B6" w14:textId="77777777" w:rsidR="00323C38" w:rsidRDefault="00323C38" w:rsidP="00323C38"/>
    <w:p w14:paraId="355A59FD" w14:textId="77777777" w:rsidR="00177FAE" w:rsidRPr="00B8086F" w:rsidRDefault="000C76B8" w:rsidP="00CC3D47">
      <w:pPr>
        <w:rPr>
          <w:bCs w:val="0"/>
          <w:u w:val="single"/>
        </w:rPr>
      </w:pPr>
      <w:r>
        <w:rPr>
          <w:bCs w:val="0"/>
          <w:u w:val="single"/>
        </w:rPr>
        <w:t>O</w:t>
      </w:r>
      <w:r w:rsidR="00177FAE" w:rsidRPr="00B8086F">
        <w:rPr>
          <w:bCs w:val="0"/>
          <w:u w:val="single"/>
        </w:rPr>
        <w:t>verwegende:</w:t>
      </w:r>
    </w:p>
    <w:p w14:paraId="663AFC20" w14:textId="77777777" w:rsidR="00177FAE" w:rsidRDefault="00177FAE" w:rsidP="00CC3D47"/>
    <w:p w14:paraId="7FE740D2" w14:textId="79528664" w:rsidR="00E12BD1" w:rsidRPr="00B91B96" w:rsidRDefault="00177FAE" w:rsidP="00E12BD1">
      <w:pPr>
        <w:numPr>
          <w:ilvl w:val="0"/>
          <w:numId w:val="1"/>
        </w:numPr>
        <w:ind w:left="360"/>
        <w:rPr>
          <w:szCs w:val="20"/>
        </w:rPr>
      </w:pPr>
      <w:r w:rsidRPr="00983724">
        <w:rPr>
          <w:szCs w:val="20"/>
        </w:rPr>
        <w:t xml:space="preserve">dat </w:t>
      </w:r>
      <w:r w:rsidR="00B3566D" w:rsidRPr="00983724">
        <w:rPr>
          <w:szCs w:val="20"/>
        </w:rPr>
        <w:t>Opdrachtgever</w:t>
      </w:r>
      <w:r w:rsidRPr="00983724">
        <w:rPr>
          <w:szCs w:val="20"/>
        </w:rPr>
        <w:t xml:space="preserve"> </w:t>
      </w:r>
      <w:r w:rsidR="00A44BB8" w:rsidRPr="00983724">
        <w:rPr>
          <w:szCs w:val="20"/>
        </w:rPr>
        <w:t>met betrekking tot het leveren van producten op het gebied van</w:t>
      </w:r>
      <w:r w:rsidR="00B91B96">
        <w:rPr>
          <w:szCs w:val="20"/>
        </w:rPr>
        <w:t xml:space="preserve"> speeltoestellen</w:t>
      </w:r>
      <w:r w:rsidR="00A44BB8" w:rsidRPr="00983724">
        <w:rPr>
          <w:szCs w:val="20"/>
        </w:rPr>
        <w:t xml:space="preserve"> gedurende </w:t>
      </w:r>
      <w:r w:rsidR="002E2963" w:rsidRPr="00983724">
        <w:rPr>
          <w:szCs w:val="20"/>
        </w:rPr>
        <w:t xml:space="preserve">de </w:t>
      </w:r>
      <w:r w:rsidR="002E2963" w:rsidRPr="00B91B96">
        <w:rPr>
          <w:szCs w:val="20"/>
        </w:rPr>
        <w:t>looptijd van deze Overeenkomst</w:t>
      </w:r>
      <w:r w:rsidR="00A44BB8" w:rsidRPr="00B91B96">
        <w:rPr>
          <w:szCs w:val="20"/>
        </w:rPr>
        <w:t xml:space="preserve"> vaste afspraken </w:t>
      </w:r>
      <w:r w:rsidR="00970F50" w:rsidRPr="00B91B96">
        <w:rPr>
          <w:szCs w:val="20"/>
        </w:rPr>
        <w:t xml:space="preserve">wenst te maken </w:t>
      </w:r>
      <w:r w:rsidR="00A44BB8" w:rsidRPr="00B91B96">
        <w:rPr>
          <w:szCs w:val="20"/>
        </w:rPr>
        <w:t>met de Opdrachtnemer</w:t>
      </w:r>
      <w:r w:rsidR="00CC2479" w:rsidRPr="00B91B96">
        <w:rPr>
          <w:szCs w:val="20"/>
        </w:rPr>
        <w:t>;</w:t>
      </w:r>
    </w:p>
    <w:p w14:paraId="65AEB963" w14:textId="6115E815" w:rsidR="00786480" w:rsidRPr="00B91B96" w:rsidRDefault="00786480" w:rsidP="00786480">
      <w:pPr>
        <w:numPr>
          <w:ilvl w:val="0"/>
          <w:numId w:val="1"/>
        </w:numPr>
        <w:spacing w:line="276" w:lineRule="auto"/>
        <w:ind w:left="360"/>
        <w:jc w:val="both"/>
        <w:rPr>
          <w:szCs w:val="20"/>
        </w:rPr>
      </w:pPr>
      <w:r w:rsidRPr="00B91B96">
        <w:rPr>
          <w:szCs w:val="20"/>
        </w:rPr>
        <w:t xml:space="preserve">Opdrachtgever in dat kader op </w:t>
      </w:r>
      <w:r w:rsidR="00B91B96" w:rsidRPr="00B91B96">
        <w:rPr>
          <w:szCs w:val="20"/>
        </w:rPr>
        <w:t>10 december 2024</w:t>
      </w:r>
      <w:r w:rsidRPr="00B91B96">
        <w:rPr>
          <w:szCs w:val="20"/>
        </w:rPr>
        <w:t xml:space="preserve"> een Openbare Europese Aanbesteding</w:t>
      </w:r>
      <w:r w:rsidR="00B91B96" w:rsidRPr="00B91B96">
        <w:rPr>
          <w:szCs w:val="20"/>
        </w:rPr>
        <w:t xml:space="preserve"> </w:t>
      </w:r>
      <w:r w:rsidRPr="00B91B96">
        <w:rPr>
          <w:szCs w:val="20"/>
        </w:rPr>
        <w:t>heeft aangekondigd door middel van de publicatie van de aanbestedingsstukken met kenmerk</w:t>
      </w:r>
      <w:r w:rsidR="00B91B96" w:rsidRPr="00B91B96">
        <w:rPr>
          <w:szCs w:val="20"/>
        </w:rPr>
        <w:t xml:space="preserve"> Kentalis-VL-SP-2024 op </w:t>
      </w:r>
      <w:proofErr w:type="spellStart"/>
      <w:r w:rsidR="00B91B96" w:rsidRPr="00B91B96">
        <w:rPr>
          <w:szCs w:val="20"/>
        </w:rPr>
        <w:t>Tenderned</w:t>
      </w:r>
      <w:proofErr w:type="spellEnd"/>
      <w:r w:rsidRPr="00B91B96">
        <w:rPr>
          <w:szCs w:val="20"/>
        </w:rPr>
        <w:t>;</w:t>
      </w:r>
    </w:p>
    <w:p w14:paraId="7B0B09F7" w14:textId="77777777" w:rsidR="00E12BD1" w:rsidRPr="00983724" w:rsidRDefault="00E12BD1" w:rsidP="00E12BD1">
      <w:pPr>
        <w:numPr>
          <w:ilvl w:val="0"/>
          <w:numId w:val="1"/>
        </w:numPr>
        <w:ind w:left="360"/>
        <w:rPr>
          <w:szCs w:val="20"/>
          <w:highlight w:val="yellow"/>
        </w:rPr>
      </w:pPr>
      <w:r w:rsidRPr="00983724">
        <w:rPr>
          <w:szCs w:val="20"/>
          <w:highlight w:val="yellow"/>
        </w:rPr>
        <w:t>&lt;NAAM LEVERANCIER</w:t>
      </w:r>
      <w:r w:rsidRPr="00983724">
        <w:rPr>
          <w:szCs w:val="20"/>
        </w:rPr>
        <w:t xml:space="preserve">&gt; op </w:t>
      </w:r>
      <w:r w:rsidR="000D660C" w:rsidRPr="00983724">
        <w:rPr>
          <w:szCs w:val="20"/>
        </w:rPr>
        <w:t>&lt;</w:t>
      </w:r>
      <w:r w:rsidR="000D660C" w:rsidRPr="00983724">
        <w:rPr>
          <w:szCs w:val="20"/>
          <w:highlight w:val="yellow"/>
        </w:rPr>
        <w:t>DATUM</w:t>
      </w:r>
      <w:r w:rsidR="000D660C" w:rsidRPr="00983724">
        <w:rPr>
          <w:szCs w:val="20"/>
        </w:rPr>
        <w:t>&gt;</w:t>
      </w:r>
      <w:r w:rsidRPr="00983724">
        <w:rPr>
          <w:szCs w:val="20"/>
        </w:rPr>
        <w:t xml:space="preserve"> een Inschrijving heeft uitgebracht</w:t>
      </w:r>
      <w:r w:rsidR="00786480" w:rsidRPr="00983724">
        <w:rPr>
          <w:szCs w:val="20"/>
        </w:rPr>
        <w:t xml:space="preserve"> op &lt;</w:t>
      </w:r>
      <w:r w:rsidR="00786480" w:rsidRPr="00983724">
        <w:rPr>
          <w:szCs w:val="20"/>
          <w:highlight w:val="yellow"/>
        </w:rPr>
        <w:t>PERCEELNR en NAAM&gt;</w:t>
      </w:r>
      <w:r w:rsidR="00983724" w:rsidRPr="00983724">
        <w:rPr>
          <w:szCs w:val="20"/>
          <w:highlight w:val="yellow"/>
        </w:rPr>
        <w:t>;</w:t>
      </w:r>
      <w:r w:rsidR="00786480" w:rsidRPr="00983724">
        <w:rPr>
          <w:szCs w:val="20"/>
          <w:highlight w:val="yellow"/>
        </w:rPr>
        <w:t xml:space="preserve"> </w:t>
      </w:r>
    </w:p>
    <w:p w14:paraId="718A445C" w14:textId="3087B94C" w:rsidR="00786480" w:rsidRPr="00B91B96" w:rsidRDefault="00786480" w:rsidP="00786480">
      <w:pPr>
        <w:numPr>
          <w:ilvl w:val="0"/>
          <w:numId w:val="1"/>
        </w:numPr>
        <w:spacing w:line="276" w:lineRule="auto"/>
        <w:ind w:left="360"/>
        <w:jc w:val="both"/>
        <w:rPr>
          <w:szCs w:val="20"/>
        </w:rPr>
      </w:pPr>
      <w:r w:rsidRPr="00B91B96">
        <w:rPr>
          <w:szCs w:val="20"/>
        </w:rPr>
        <w:t xml:space="preserve">Opdrachtnemer de economisch meest voordelige inschrijving (beste prijs-kwaliteit verhouding) heeft gedaan en de </w:t>
      </w:r>
      <w:r w:rsidR="00983724" w:rsidRPr="00B91B96">
        <w:rPr>
          <w:szCs w:val="20"/>
        </w:rPr>
        <w:t>O</w:t>
      </w:r>
      <w:r w:rsidRPr="00B91B96">
        <w:rPr>
          <w:szCs w:val="20"/>
        </w:rPr>
        <w:t xml:space="preserve">pdrachtgever de opdracht derhalve aan </w:t>
      </w:r>
      <w:r w:rsidR="00983724" w:rsidRPr="00B91B96">
        <w:rPr>
          <w:szCs w:val="20"/>
        </w:rPr>
        <w:t>O</w:t>
      </w:r>
      <w:r w:rsidRPr="00B91B96">
        <w:rPr>
          <w:szCs w:val="20"/>
        </w:rPr>
        <w:t>pdrachtnemer heeft gegund;</w:t>
      </w:r>
    </w:p>
    <w:p w14:paraId="606D7288" w14:textId="77777777" w:rsidR="00786480" w:rsidRPr="00983724" w:rsidRDefault="00983724" w:rsidP="00786480">
      <w:pPr>
        <w:numPr>
          <w:ilvl w:val="0"/>
          <w:numId w:val="1"/>
        </w:numPr>
        <w:spacing w:line="276" w:lineRule="auto"/>
        <w:ind w:left="360"/>
        <w:jc w:val="both"/>
        <w:rPr>
          <w:szCs w:val="20"/>
        </w:rPr>
      </w:pPr>
      <w:r w:rsidRPr="00B91B96">
        <w:rPr>
          <w:szCs w:val="20"/>
        </w:rPr>
        <w:t>o</w:t>
      </w:r>
      <w:r w:rsidR="00786480" w:rsidRPr="00B91B96">
        <w:rPr>
          <w:szCs w:val="20"/>
        </w:rPr>
        <w:t xml:space="preserve">p grond van deze gunning een raamovereenkomst tussen </w:t>
      </w:r>
      <w:r w:rsidR="009457D1" w:rsidRPr="00B91B96">
        <w:rPr>
          <w:szCs w:val="20"/>
        </w:rPr>
        <w:t>O</w:t>
      </w:r>
      <w:r w:rsidR="00786480" w:rsidRPr="00B91B96">
        <w:rPr>
          <w:szCs w:val="20"/>
        </w:rPr>
        <w:t xml:space="preserve">pdrachtgever en </w:t>
      </w:r>
      <w:r w:rsidR="009457D1" w:rsidRPr="00B91B96">
        <w:rPr>
          <w:szCs w:val="20"/>
        </w:rPr>
        <w:t>O</w:t>
      </w:r>
      <w:r w:rsidR="00786480" w:rsidRPr="00B91B96">
        <w:rPr>
          <w:szCs w:val="20"/>
        </w:rPr>
        <w:t>pdrachtnemer tot stand is gekomen, waarin de voorwaarden</w:t>
      </w:r>
      <w:r w:rsidR="00786480" w:rsidRPr="00983724">
        <w:rPr>
          <w:szCs w:val="20"/>
        </w:rPr>
        <w:t xml:space="preserve"> zijn vastgelegd die van toepassing zijn op alle nadere opdrachten die </w:t>
      </w:r>
      <w:r w:rsidRPr="00983724">
        <w:rPr>
          <w:szCs w:val="20"/>
        </w:rPr>
        <w:t>O</w:t>
      </w:r>
      <w:r w:rsidR="00786480" w:rsidRPr="00983724">
        <w:rPr>
          <w:szCs w:val="20"/>
        </w:rPr>
        <w:t xml:space="preserve">pdrachtnemer gedurende de looptijd van de </w:t>
      </w:r>
      <w:r w:rsidR="009457D1">
        <w:rPr>
          <w:szCs w:val="20"/>
        </w:rPr>
        <w:t>O</w:t>
      </w:r>
      <w:r w:rsidR="00786480" w:rsidRPr="00983724">
        <w:rPr>
          <w:szCs w:val="20"/>
        </w:rPr>
        <w:t>vereenkomst gegund krijgt;</w:t>
      </w:r>
    </w:p>
    <w:p w14:paraId="19930BFE" w14:textId="77777777" w:rsidR="00786480" w:rsidRPr="006401E4" w:rsidRDefault="00786480" w:rsidP="00786480">
      <w:pPr>
        <w:spacing w:line="276" w:lineRule="auto"/>
      </w:pPr>
    </w:p>
    <w:p w14:paraId="393FCB38" w14:textId="77777777" w:rsidR="00786480" w:rsidRPr="006401E4" w:rsidRDefault="00786480" w:rsidP="00786480">
      <w:pPr>
        <w:spacing w:line="276" w:lineRule="auto"/>
        <w:jc w:val="both"/>
        <w:rPr>
          <w:bCs w:val="0"/>
        </w:rPr>
      </w:pPr>
      <w:r w:rsidRPr="006401E4">
        <w:rPr>
          <w:bCs w:val="0"/>
          <w:u w:val="single"/>
        </w:rPr>
        <w:t>en zijn overeengekomen als volgt</w:t>
      </w:r>
      <w:r w:rsidRPr="006401E4">
        <w:rPr>
          <w:bCs w:val="0"/>
        </w:rPr>
        <w:t>:</w:t>
      </w:r>
    </w:p>
    <w:p w14:paraId="5F63E2CE" w14:textId="77777777" w:rsidR="00177FAE" w:rsidRDefault="00177FAE" w:rsidP="00CC3D47">
      <w:pPr>
        <w:rPr>
          <w:bCs w:val="0"/>
        </w:rPr>
      </w:pPr>
      <w:bookmarkStart w:id="1" w:name="_Toc206470784"/>
    </w:p>
    <w:p w14:paraId="1600F346" w14:textId="77777777" w:rsidR="00177FAE" w:rsidRPr="00C8240F" w:rsidRDefault="00177FAE" w:rsidP="00CC3D47">
      <w:pPr>
        <w:tabs>
          <w:tab w:val="left" w:pos="567"/>
        </w:tabs>
        <w:rPr>
          <w:b/>
          <w:bCs w:val="0"/>
          <w:szCs w:val="20"/>
        </w:rPr>
      </w:pPr>
      <w:r w:rsidRPr="00C8240F">
        <w:rPr>
          <w:b/>
          <w:bCs w:val="0"/>
          <w:szCs w:val="20"/>
        </w:rPr>
        <w:t>1.</w:t>
      </w:r>
      <w:r w:rsidRPr="00C8240F">
        <w:rPr>
          <w:b/>
          <w:szCs w:val="20"/>
        </w:rPr>
        <w:tab/>
        <w:t>Begrippen en definities</w:t>
      </w:r>
      <w:bookmarkEnd w:id="1"/>
    </w:p>
    <w:p w14:paraId="3D817043" w14:textId="77777777" w:rsidR="00177FAE" w:rsidRDefault="001D5BCE" w:rsidP="00213857">
      <w:pPr>
        <w:ind w:left="567"/>
      </w:pPr>
      <w:r>
        <w:t xml:space="preserve">Aanvullend op de </w:t>
      </w:r>
      <w:r w:rsidRPr="001D5BCE">
        <w:t>definities zoals beschreven in de aanbestedingsstukken gelden o</w:t>
      </w:r>
      <w:r>
        <w:t>nderstaande definities v</w:t>
      </w:r>
      <w:r w:rsidRPr="001D5BCE">
        <w:t>oor deze overeenkomst.</w:t>
      </w:r>
    </w:p>
    <w:p w14:paraId="29BC9E25" w14:textId="77777777" w:rsidR="001D5BCE" w:rsidRDefault="001D5BCE" w:rsidP="00CC3D47"/>
    <w:p w14:paraId="440BC92F" w14:textId="77777777" w:rsidR="00A87E15" w:rsidRPr="00A87E15" w:rsidRDefault="00A87E15" w:rsidP="00213857">
      <w:pPr>
        <w:ind w:firstLine="567"/>
        <w:rPr>
          <w:u w:val="single"/>
        </w:rPr>
      </w:pPr>
      <w:r w:rsidRPr="00A87E15">
        <w:rPr>
          <w:u w:val="single"/>
        </w:rPr>
        <w:t>Afleverpunt</w:t>
      </w:r>
    </w:p>
    <w:p w14:paraId="1331DE74" w14:textId="77777777" w:rsidR="00A87E15" w:rsidRPr="00B40827" w:rsidRDefault="00A87E15" w:rsidP="00213857">
      <w:pPr>
        <w:ind w:firstLine="567"/>
      </w:pPr>
      <w:r>
        <w:t xml:space="preserve">Plaats waar Opdrachtnemer conform </w:t>
      </w:r>
      <w:r w:rsidR="001D257E">
        <w:t>Bestelopdracht</w:t>
      </w:r>
      <w:r w:rsidR="001D3283">
        <w:t xml:space="preserve"> </w:t>
      </w:r>
      <w:r>
        <w:t>de producten af dient te leveren</w:t>
      </w:r>
      <w:r w:rsidR="00D14467">
        <w:t>;</w:t>
      </w:r>
    </w:p>
    <w:p w14:paraId="7B2FBB77" w14:textId="77777777" w:rsidR="00177FAE" w:rsidRDefault="00177FAE" w:rsidP="00CC3D47"/>
    <w:p w14:paraId="7137AE54" w14:textId="77777777" w:rsidR="00E35197" w:rsidRPr="004702AF" w:rsidRDefault="00E35197" w:rsidP="00213857">
      <w:pPr>
        <w:ind w:firstLine="567"/>
        <w:rPr>
          <w:u w:val="single"/>
        </w:rPr>
      </w:pPr>
      <w:r>
        <w:rPr>
          <w:u w:val="single"/>
        </w:rPr>
        <w:t>Assortiment:</w:t>
      </w:r>
    </w:p>
    <w:p w14:paraId="0027AE27" w14:textId="77777777" w:rsidR="00E35197" w:rsidRDefault="00E35197" w:rsidP="00213857">
      <w:pPr>
        <w:ind w:left="567"/>
      </w:pPr>
      <w:r>
        <w:t xml:space="preserve">Alle artikelen die, conform de Overeenkomst, namens de Opdrachtgever bij Opdrachtnemer kunnen worden besteld; </w:t>
      </w:r>
    </w:p>
    <w:p w14:paraId="0D50B55C" w14:textId="77777777" w:rsidR="00E35197" w:rsidRDefault="00E35197" w:rsidP="00E35197"/>
    <w:p w14:paraId="6C4A3DD2" w14:textId="77777777" w:rsidR="004702AF" w:rsidRPr="004702AF" w:rsidRDefault="001D3283" w:rsidP="00213857">
      <w:pPr>
        <w:ind w:firstLine="567"/>
        <w:rPr>
          <w:u w:val="single"/>
        </w:rPr>
      </w:pPr>
      <w:r>
        <w:rPr>
          <w:u w:val="single"/>
        </w:rPr>
        <w:t>Bestelopdracht</w:t>
      </w:r>
      <w:r w:rsidR="004702AF">
        <w:rPr>
          <w:u w:val="single"/>
        </w:rPr>
        <w:t>:</w:t>
      </w:r>
    </w:p>
    <w:p w14:paraId="7732A0BB" w14:textId="77777777" w:rsidR="004702AF" w:rsidRDefault="004702AF" w:rsidP="00213857">
      <w:pPr>
        <w:ind w:left="567"/>
      </w:pPr>
      <w:r>
        <w:t>De</w:t>
      </w:r>
      <w:r w:rsidR="00BE7E2E">
        <w:t xml:space="preserve"> </w:t>
      </w:r>
      <w:r>
        <w:t xml:space="preserve">opdracht van </w:t>
      </w:r>
      <w:r w:rsidR="00B3566D">
        <w:t>Opdrachtgever</w:t>
      </w:r>
      <w:r>
        <w:t xml:space="preserve"> a</w:t>
      </w:r>
      <w:r w:rsidR="00EB6E4C">
        <w:t xml:space="preserve">an Opdrachtnemer om </w:t>
      </w:r>
      <w:r w:rsidR="00CC2479">
        <w:t>L</w:t>
      </w:r>
      <w:r w:rsidR="00EB6E4C">
        <w:t>everingen te verzorgen</w:t>
      </w:r>
      <w:r>
        <w:t xml:space="preserve"> op basis van de </w:t>
      </w:r>
      <w:r w:rsidR="000A74C9">
        <w:t xml:space="preserve">overeengekomen </w:t>
      </w:r>
      <w:r>
        <w:t>tarieven</w:t>
      </w:r>
      <w:r w:rsidR="004A21AF">
        <w:t xml:space="preserve"> en leverafspraken</w:t>
      </w:r>
      <w:r w:rsidR="009B4C4E">
        <w:t>;</w:t>
      </w:r>
      <w:r>
        <w:t xml:space="preserve"> </w:t>
      </w:r>
    </w:p>
    <w:p w14:paraId="644A3AA7" w14:textId="77777777" w:rsidR="003941AB" w:rsidRDefault="003941AB" w:rsidP="005A0870">
      <w:pPr>
        <w:rPr>
          <w:u w:val="single"/>
        </w:rPr>
      </w:pPr>
    </w:p>
    <w:p w14:paraId="0EB90923" w14:textId="77777777" w:rsidR="00177FAE" w:rsidRDefault="0089369C" w:rsidP="00213857">
      <w:pPr>
        <w:ind w:firstLine="567"/>
        <w:rPr>
          <w:u w:val="single"/>
        </w:rPr>
      </w:pPr>
      <w:r>
        <w:rPr>
          <w:u w:val="single"/>
        </w:rPr>
        <w:t>Bijlagen</w:t>
      </w:r>
    </w:p>
    <w:p w14:paraId="6BA04FD7" w14:textId="77777777" w:rsidR="00177FAE" w:rsidRDefault="005D0C31" w:rsidP="00213857">
      <w:pPr>
        <w:ind w:firstLine="567"/>
      </w:pPr>
      <w:r>
        <w:t xml:space="preserve">De </w:t>
      </w:r>
      <w:r w:rsidR="0089369C">
        <w:t>bijlagen die onlosmakelijk onderdeel uitmaken van de</w:t>
      </w:r>
      <w:r w:rsidR="00177FAE">
        <w:t xml:space="preserve"> Overeenkomst</w:t>
      </w:r>
      <w:r w:rsidR="003F1BC6">
        <w:t>.</w:t>
      </w:r>
    </w:p>
    <w:p w14:paraId="0023D9EE" w14:textId="77777777" w:rsidR="003941AB" w:rsidRDefault="003941AB" w:rsidP="00213857">
      <w:pPr>
        <w:ind w:firstLine="567"/>
      </w:pPr>
    </w:p>
    <w:p w14:paraId="7A6C2572" w14:textId="77777777" w:rsidR="003941AB" w:rsidRPr="003941AB" w:rsidRDefault="003941AB" w:rsidP="00213857">
      <w:pPr>
        <w:ind w:firstLine="567"/>
        <w:rPr>
          <w:u w:val="single"/>
        </w:rPr>
      </w:pPr>
      <w:r>
        <w:rPr>
          <w:u w:val="single"/>
        </w:rPr>
        <w:t>Inkoopvoorwaarden</w:t>
      </w:r>
    </w:p>
    <w:p w14:paraId="21E58A24" w14:textId="77777777" w:rsidR="003941AB" w:rsidRDefault="003941AB" w:rsidP="00213857">
      <w:pPr>
        <w:ind w:firstLine="567"/>
      </w:pPr>
      <w:r>
        <w:t xml:space="preserve">Algemene Inkoopvoorwaarden </w:t>
      </w:r>
      <w:r w:rsidR="008B4E5C">
        <w:t>Gezondheidszorg (AIVG) 2022.</w:t>
      </w:r>
      <w:r>
        <w:t>.</w:t>
      </w:r>
    </w:p>
    <w:p w14:paraId="7DF15560" w14:textId="77777777" w:rsidR="00177FAE" w:rsidRDefault="00177FAE" w:rsidP="00CC3D47"/>
    <w:p w14:paraId="2E653CF6" w14:textId="77777777" w:rsidR="002E2578" w:rsidRDefault="002E2578" w:rsidP="002E2578"/>
    <w:p w14:paraId="7CE07138" w14:textId="77777777" w:rsidR="000D660C" w:rsidRDefault="001D5BCE" w:rsidP="000D660C">
      <w:pPr>
        <w:rPr>
          <w:b/>
        </w:rPr>
      </w:pPr>
      <w:r>
        <w:rPr>
          <w:b/>
        </w:rPr>
        <w:t>2</w:t>
      </w:r>
      <w:r w:rsidR="000D660C" w:rsidRPr="000D660C">
        <w:rPr>
          <w:b/>
        </w:rPr>
        <w:t>.</w:t>
      </w:r>
      <w:r>
        <w:rPr>
          <w:b/>
        </w:rPr>
        <w:t xml:space="preserve">       O</w:t>
      </w:r>
      <w:r w:rsidR="00786480">
        <w:rPr>
          <w:b/>
        </w:rPr>
        <w:t xml:space="preserve">pdracht </w:t>
      </w:r>
      <w:r w:rsidR="000D660C">
        <w:rPr>
          <w:b/>
        </w:rPr>
        <w:t xml:space="preserve"> </w:t>
      </w:r>
    </w:p>
    <w:p w14:paraId="496478F7" w14:textId="77777777" w:rsidR="00786480" w:rsidRDefault="00786480" w:rsidP="000D660C">
      <w:pPr>
        <w:rPr>
          <w:b/>
        </w:rPr>
      </w:pPr>
    </w:p>
    <w:p w14:paraId="0C709126" w14:textId="77777777" w:rsidR="00B91B96" w:rsidRDefault="001D5BCE" w:rsidP="00B91B96">
      <w:pPr>
        <w:spacing w:line="276" w:lineRule="auto"/>
      </w:pPr>
      <w:r>
        <w:lastRenderedPageBreak/>
        <w:t>2</w:t>
      </w:r>
      <w:r w:rsidR="00786480">
        <w:t>.</w:t>
      </w:r>
      <w:r>
        <w:t xml:space="preserve">1  </w:t>
      </w:r>
      <w:r w:rsidR="00786480">
        <w:t xml:space="preserve">   </w:t>
      </w:r>
      <w:r w:rsidR="00786480" w:rsidRPr="006401E4">
        <w:t>Opdrachtgever geeft opdracht aan de opdrachtnemer tot levering van</w:t>
      </w:r>
      <w:r w:rsidR="00B91B96">
        <w:t xml:space="preserve"> speeltoestellen en daarbij </w:t>
      </w:r>
    </w:p>
    <w:p w14:paraId="363AC2B7" w14:textId="1C02C0E4" w:rsidR="00786480" w:rsidRDefault="00B91B96" w:rsidP="00B91B96">
      <w:pPr>
        <w:spacing w:line="276" w:lineRule="auto"/>
      </w:pPr>
      <w:r>
        <w:t xml:space="preserve">          behorende werkzaamheden.</w:t>
      </w:r>
    </w:p>
    <w:p w14:paraId="074CAB32" w14:textId="77777777" w:rsidR="00786480" w:rsidRDefault="001D5BCE" w:rsidP="00786480">
      <w:pPr>
        <w:spacing w:line="276" w:lineRule="auto"/>
      </w:pPr>
      <w:r>
        <w:t>2.2</w:t>
      </w:r>
      <w:r w:rsidR="00786480">
        <w:t xml:space="preserve">     </w:t>
      </w:r>
      <w:r w:rsidR="00786480" w:rsidRPr="006401E4">
        <w:t xml:space="preserve">Uitvoering van de opdracht geschiedt conform de voorwaarden en bedingen zoals opgenomen </w:t>
      </w:r>
    </w:p>
    <w:p w14:paraId="23503FEF" w14:textId="77777777" w:rsidR="00786480" w:rsidRPr="00786480" w:rsidRDefault="00786480" w:rsidP="00786480">
      <w:pPr>
        <w:spacing w:line="276" w:lineRule="auto"/>
      </w:pPr>
      <w:r>
        <w:t xml:space="preserve">          </w:t>
      </w:r>
      <w:r w:rsidRPr="006401E4">
        <w:t xml:space="preserve">in deze overeenkomst en van toepassing verklaarde </w:t>
      </w:r>
      <w:r w:rsidR="009457D1">
        <w:t>B</w:t>
      </w:r>
      <w:r w:rsidRPr="006401E4">
        <w:t xml:space="preserve">ijlagen. </w:t>
      </w:r>
    </w:p>
    <w:p w14:paraId="58B17217" w14:textId="77777777" w:rsidR="001D5BCE" w:rsidRDefault="009457D1" w:rsidP="000D660C">
      <w:pPr>
        <w:pStyle w:val="Lijstalinea"/>
        <w:widowControl w:val="0"/>
        <w:spacing w:line="276" w:lineRule="auto"/>
        <w:ind w:hanging="708"/>
        <w:contextualSpacing/>
        <w:rPr>
          <w:szCs w:val="18"/>
        </w:rPr>
      </w:pPr>
      <w:r>
        <w:rPr>
          <w:szCs w:val="18"/>
        </w:rPr>
        <w:t>2.3</w:t>
      </w:r>
      <w:r w:rsidR="00786480">
        <w:rPr>
          <w:szCs w:val="18"/>
        </w:rPr>
        <w:t xml:space="preserve">     </w:t>
      </w:r>
      <w:r w:rsidR="002E2578" w:rsidRPr="00382077">
        <w:rPr>
          <w:szCs w:val="18"/>
        </w:rPr>
        <w:t xml:space="preserve">De navolgende documenten vormen gezamenlijk de Overeenkomst. Voor zover deze </w:t>
      </w:r>
    </w:p>
    <w:p w14:paraId="2A72B406" w14:textId="77777777" w:rsidR="002E2578" w:rsidRPr="00382077" w:rsidRDefault="001D5BCE" w:rsidP="000D660C">
      <w:pPr>
        <w:pStyle w:val="Lijstalinea"/>
        <w:widowControl w:val="0"/>
        <w:spacing w:line="276" w:lineRule="auto"/>
        <w:ind w:hanging="708"/>
        <w:contextualSpacing/>
        <w:rPr>
          <w:szCs w:val="18"/>
        </w:rPr>
      </w:pPr>
      <w:r>
        <w:rPr>
          <w:szCs w:val="18"/>
        </w:rPr>
        <w:t xml:space="preserve">          </w:t>
      </w:r>
      <w:r w:rsidR="002E2578" w:rsidRPr="00382077">
        <w:rPr>
          <w:szCs w:val="18"/>
        </w:rPr>
        <w:t xml:space="preserve">documenten met elkaar in tegenspraak zijn, prevaleert het eerder genoemde document boven het later genoemde: </w:t>
      </w:r>
    </w:p>
    <w:p w14:paraId="0D711197" w14:textId="77777777" w:rsidR="002E2578" w:rsidRDefault="002E2578" w:rsidP="007F299B">
      <w:pPr>
        <w:pStyle w:val="Lijstalinea"/>
        <w:widowControl w:val="0"/>
        <w:numPr>
          <w:ilvl w:val="1"/>
          <w:numId w:val="9"/>
        </w:numPr>
        <w:spacing w:after="120" w:line="276" w:lineRule="auto"/>
        <w:contextualSpacing/>
        <w:rPr>
          <w:szCs w:val="18"/>
        </w:rPr>
      </w:pPr>
      <w:r w:rsidRPr="00382077">
        <w:rPr>
          <w:szCs w:val="18"/>
        </w:rPr>
        <w:t>D</w:t>
      </w:r>
      <w:r>
        <w:rPr>
          <w:szCs w:val="18"/>
        </w:rPr>
        <w:t xml:space="preserve">e Overeenkomst; </w:t>
      </w:r>
    </w:p>
    <w:p w14:paraId="45BC854D" w14:textId="36F8DCA1" w:rsidR="002E2578" w:rsidRPr="00B91B96" w:rsidRDefault="002E2578" w:rsidP="007F299B">
      <w:pPr>
        <w:pStyle w:val="Lijstalinea"/>
        <w:widowControl w:val="0"/>
        <w:numPr>
          <w:ilvl w:val="1"/>
          <w:numId w:val="9"/>
        </w:numPr>
        <w:spacing w:after="120" w:line="276" w:lineRule="auto"/>
        <w:contextualSpacing/>
        <w:rPr>
          <w:szCs w:val="18"/>
        </w:rPr>
      </w:pPr>
      <w:r w:rsidRPr="00B91B96">
        <w:t xml:space="preserve">Bijlage </w:t>
      </w:r>
      <w:r w:rsidR="00B91B96" w:rsidRPr="00B91B96">
        <w:t>1</w:t>
      </w:r>
      <w:r w:rsidRPr="00B91B96">
        <w:t xml:space="preserve">: Algemene Inkoopvoorwaarden </w:t>
      </w:r>
      <w:r w:rsidR="008B4E5C" w:rsidRPr="00B91B96">
        <w:t>Gezondheidszorg (AIVG) 2022</w:t>
      </w:r>
      <w:r w:rsidRPr="00B91B96">
        <w:t>;</w:t>
      </w:r>
    </w:p>
    <w:p w14:paraId="6C52C4B2" w14:textId="79C8D4F7" w:rsidR="002E2578" w:rsidRPr="00B91B96" w:rsidRDefault="000D660C" w:rsidP="007F299B">
      <w:pPr>
        <w:pStyle w:val="Lijstalinea"/>
        <w:widowControl w:val="0"/>
        <w:numPr>
          <w:ilvl w:val="1"/>
          <w:numId w:val="9"/>
        </w:numPr>
        <w:spacing w:after="120" w:line="276" w:lineRule="auto"/>
        <w:contextualSpacing/>
        <w:rPr>
          <w:szCs w:val="18"/>
        </w:rPr>
      </w:pPr>
      <w:r w:rsidRPr="00B91B96">
        <w:rPr>
          <w:szCs w:val="18"/>
        </w:rPr>
        <w:t xml:space="preserve">Bijlage </w:t>
      </w:r>
      <w:r w:rsidR="00B91B96" w:rsidRPr="00B91B96">
        <w:rPr>
          <w:szCs w:val="18"/>
        </w:rPr>
        <w:t>2</w:t>
      </w:r>
      <w:r w:rsidRPr="00B91B96">
        <w:rPr>
          <w:szCs w:val="18"/>
        </w:rPr>
        <w:t xml:space="preserve">: </w:t>
      </w:r>
      <w:r w:rsidR="002E2578" w:rsidRPr="00B91B96">
        <w:rPr>
          <w:szCs w:val="18"/>
        </w:rPr>
        <w:t>Aanbestedingsstukken</w:t>
      </w:r>
      <w:r w:rsidRPr="00B91B96">
        <w:rPr>
          <w:szCs w:val="18"/>
        </w:rPr>
        <w:t xml:space="preserve">. </w:t>
      </w:r>
      <w:r w:rsidR="002E2578" w:rsidRPr="00B91B96">
        <w:rPr>
          <w:szCs w:val="18"/>
        </w:rPr>
        <w:t xml:space="preserve">Ten aanzien van de </w:t>
      </w:r>
      <w:r w:rsidR="001D5BCE" w:rsidRPr="00B91B96">
        <w:rPr>
          <w:szCs w:val="18"/>
        </w:rPr>
        <w:t>a</w:t>
      </w:r>
      <w:r w:rsidR="002E2578" w:rsidRPr="00B91B96">
        <w:rPr>
          <w:szCs w:val="18"/>
        </w:rPr>
        <w:t>anbestedingsstukken geldt de volgende rangorde:</w:t>
      </w:r>
    </w:p>
    <w:p w14:paraId="3E50C5D1" w14:textId="77777777" w:rsidR="002E2578" w:rsidRPr="00382077" w:rsidRDefault="002E2578" w:rsidP="007F299B">
      <w:pPr>
        <w:pStyle w:val="Lijstalinea"/>
        <w:widowControl w:val="0"/>
        <w:numPr>
          <w:ilvl w:val="2"/>
          <w:numId w:val="9"/>
        </w:numPr>
        <w:spacing w:after="120" w:line="276" w:lineRule="auto"/>
        <w:contextualSpacing/>
        <w:rPr>
          <w:szCs w:val="18"/>
        </w:rPr>
      </w:pPr>
      <w:r w:rsidRPr="00382077">
        <w:rPr>
          <w:szCs w:val="18"/>
        </w:rPr>
        <w:t xml:space="preserve">Nota van Inlichtingen </w:t>
      </w:r>
      <w:r w:rsidRPr="00382077">
        <w:rPr>
          <w:szCs w:val="18"/>
          <w:highlight w:val="yellow"/>
        </w:rPr>
        <w:t>2</w:t>
      </w:r>
      <w:r w:rsidRPr="00382077">
        <w:rPr>
          <w:szCs w:val="18"/>
        </w:rPr>
        <w:t>;</w:t>
      </w:r>
    </w:p>
    <w:p w14:paraId="3BC1C528" w14:textId="77777777" w:rsidR="002E2578" w:rsidRPr="00382077" w:rsidRDefault="002E2578" w:rsidP="007F299B">
      <w:pPr>
        <w:pStyle w:val="Lijstalinea"/>
        <w:widowControl w:val="0"/>
        <w:numPr>
          <w:ilvl w:val="2"/>
          <w:numId w:val="9"/>
        </w:numPr>
        <w:spacing w:after="120" w:line="276" w:lineRule="auto"/>
        <w:contextualSpacing/>
        <w:rPr>
          <w:szCs w:val="18"/>
        </w:rPr>
      </w:pPr>
      <w:r w:rsidRPr="00382077">
        <w:rPr>
          <w:szCs w:val="18"/>
        </w:rPr>
        <w:t xml:space="preserve">Nota van Inlichtingen </w:t>
      </w:r>
      <w:r w:rsidRPr="00382077">
        <w:rPr>
          <w:szCs w:val="18"/>
          <w:highlight w:val="yellow"/>
        </w:rPr>
        <w:t>1</w:t>
      </w:r>
      <w:r w:rsidRPr="00382077">
        <w:rPr>
          <w:szCs w:val="18"/>
        </w:rPr>
        <w:t>;</w:t>
      </w:r>
    </w:p>
    <w:p w14:paraId="13B56E65" w14:textId="77777777" w:rsidR="002E2578" w:rsidRPr="00382077" w:rsidRDefault="002E2578" w:rsidP="007F299B">
      <w:pPr>
        <w:pStyle w:val="Lijstalinea"/>
        <w:widowControl w:val="0"/>
        <w:numPr>
          <w:ilvl w:val="2"/>
          <w:numId w:val="9"/>
        </w:numPr>
        <w:spacing w:after="120" w:line="276" w:lineRule="auto"/>
        <w:contextualSpacing/>
        <w:rPr>
          <w:szCs w:val="18"/>
        </w:rPr>
      </w:pPr>
      <w:r w:rsidRPr="00382077">
        <w:rPr>
          <w:szCs w:val="18"/>
        </w:rPr>
        <w:t>Programma van Eisen;</w:t>
      </w:r>
    </w:p>
    <w:p w14:paraId="3258CA85" w14:textId="77777777" w:rsidR="002E2578" w:rsidRPr="000D660C" w:rsidRDefault="002E2578" w:rsidP="007F299B">
      <w:pPr>
        <w:pStyle w:val="Lijstalinea"/>
        <w:widowControl w:val="0"/>
        <w:numPr>
          <w:ilvl w:val="2"/>
          <w:numId w:val="9"/>
        </w:numPr>
        <w:spacing w:after="120" w:line="276" w:lineRule="auto"/>
        <w:contextualSpacing/>
        <w:rPr>
          <w:szCs w:val="18"/>
        </w:rPr>
      </w:pPr>
      <w:r w:rsidRPr="000D660C">
        <w:rPr>
          <w:szCs w:val="18"/>
        </w:rPr>
        <w:t>Beschrijvend Document</w:t>
      </w:r>
      <w:r w:rsidR="00D20431">
        <w:rPr>
          <w:szCs w:val="18"/>
        </w:rPr>
        <w:t>;</w:t>
      </w:r>
    </w:p>
    <w:p w14:paraId="135E2224" w14:textId="77777777" w:rsidR="002E2578" w:rsidRPr="00382077" w:rsidRDefault="002E2578" w:rsidP="007F299B">
      <w:pPr>
        <w:pStyle w:val="Lijstalinea"/>
        <w:widowControl w:val="0"/>
        <w:numPr>
          <w:ilvl w:val="2"/>
          <w:numId w:val="9"/>
        </w:numPr>
        <w:spacing w:after="120" w:line="276" w:lineRule="auto"/>
        <w:contextualSpacing/>
        <w:rPr>
          <w:szCs w:val="18"/>
        </w:rPr>
      </w:pPr>
      <w:r w:rsidRPr="00382077">
        <w:rPr>
          <w:szCs w:val="18"/>
        </w:rPr>
        <w:t xml:space="preserve">Bijlagen bij </w:t>
      </w:r>
      <w:r w:rsidRPr="000D660C">
        <w:rPr>
          <w:szCs w:val="18"/>
        </w:rPr>
        <w:t>Beschrijvend Document</w:t>
      </w:r>
      <w:r w:rsidR="00D20431">
        <w:rPr>
          <w:szCs w:val="18"/>
        </w:rPr>
        <w:t>;</w:t>
      </w:r>
    </w:p>
    <w:p w14:paraId="1D50800B" w14:textId="77777777" w:rsidR="002E2578" w:rsidRPr="00382077" w:rsidRDefault="002E2578" w:rsidP="002E2578">
      <w:pPr>
        <w:pStyle w:val="Lijstalinea"/>
        <w:widowControl w:val="0"/>
        <w:spacing w:line="276" w:lineRule="auto"/>
        <w:ind w:left="1440"/>
        <w:rPr>
          <w:szCs w:val="18"/>
        </w:rPr>
      </w:pPr>
      <w:r w:rsidRPr="00382077">
        <w:rPr>
          <w:i/>
          <w:szCs w:val="18"/>
        </w:rPr>
        <w:t>(nieuwe documenten prevaleren boven oudere documenten van dezelfde soort)</w:t>
      </w:r>
    </w:p>
    <w:p w14:paraId="0605C8B0" w14:textId="7570CB0E" w:rsidR="002E2578" w:rsidRPr="002E2578" w:rsidRDefault="002E2578" w:rsidP="007F299B">
      <w:pPr>
        <w:pStyle w:val="Lijstalinea"/>
        <w:widowControl w:val="0"/>
        <w:numPr>
          <w:ilvl w:val="1"/>
          <w:numId w:val="9"/>
        </w:numPr>
        <w:spacing w:line="276" w:lineRule="auto"/>
        <w:rPr>
          <w:szCs w:val="18"/>
        </w:rPr>
      </w:pPr>
      <w:r>
        <w:rPr>
          <w:szCs w:val="18"/>
        </w:rPr>
        <w:t>Bijlage</w:t>
      </w:r>
      <w:r w:rsidR="000D660C">
        <w:rPr>
          <w:szCs w:val="18"/>
        </w:rPr>
        <w:t xml:space="preserve"> </w:t>
      </w:r>
      <w:r w:rsidR="00B91B96">
        <w:rPr>
          <w:szCs w:val="18"/>
        </w:rPr>
        <w:t>3</w:t>
      </w:r>
      <w:r>
        <w:rPr>
          <w:szCs w:val="18"/>
        </w:rPr>
        <w:t xml:space="preserve">: </w:t>
      </w:r>
      <w:r w:rsidRPr="00382077">
        <w:rPr>
          <w:szCs w:val="18"/>
        </w:rPr>
        <w:t xml:space="preserve">de door </w:t>
      </w:r>
      <w:r>
        <w:rPr>
          <w:szCs w:val="18"/>
        </w:rPr>
        <w:t xml:space="preserve">Opdrachtnemer </w:t>
      </w:r>
      <w:r w:rsidRPr="00382077">
        <w:rPr>
          <w:szCs w:val="18"/>
        </w:rPr>
        <w:t xml:space="preserve">aan Opdrachtgever uitgebrachte Inschrijving van </w:t>
      </w:r>
      <w:r w:rsidRPr="00382077">
        <w:rPr>
          <w:color w:val="4F80BD"/>
          <w:szCs w:val="18"/>
        </w:rPr>
        <w:t xml:space="preserve">[datum] </w:t>
      </w:r>
      <w:r w:rsidR="003F1BC6" w:rsidRPr="00906F2D">
        <w:rPr>
          <w:szCs w:val="18"/>
        </w:rPr>
        <w:t>;</w:t>
      </w:r>
    </w:p>
    <w:p w14:paraId="26F0CCE0" w14:textId="3DF5FCC0" w:rsidR="000D660C" w:rsidRPr="00763E16" w:rsidRDefault="000D660C" w:rsidP="007F299B">
      <w:pPr>
        <w:pStyle w:val="Lijstalinea"/>
        <w:widowControl w:val="0"/>
        <w:numPr>
          <w:ilvl w:val="1"/>
          <w:numId w:val="9"/>
        </w:numPr>
        <w:spacing w:after="120" w:line="276" w:lineRule="auto"/>
        <w:contextualSpacing/>
        <w:rPr>
          <w:szCs w:val="18"/>
        </w:rPr>
      </w:pPr>
      <w:r w:rsidRPr="00763E16">
        <w:rPr>
          <w:szCs w:val="18"/>
        </w:rPr>
        <w:t xml:space="preserve">Bijlage </w:t>
      </w:r>
      <w:r w:rsidR="00B91B96">
        <w:rPr>
          <w:szCs w:val="18"/>
        </w:rPr>
        <w:t>4</w:t>
      </w:r>
      <w:r w:rsidRPr="00763E16">
        <w:rPr>
          <w:szCs w:val="18"/>
        </w:rPr>
        <w:t xml:space="preserve">: Assortiment, prijzen en tarieven; </w:t>
      </w:r>
    </w:p>
    <w:p w14:paraId="1C1EB411" w14:textId="6DBFFDDE" w:rsidR="002E2578" w:rsidRPr="00763E16" w:rsidRDefault="002E2578" w:rsidP="005A0870">
      <w:pPr>
        <w:pStyle w:val="Lijstalinea"/>
        <w:widowControl w:val="0"/>
        <w:numPr>
          <w:ilvl w:val="1"/>
          <w:numId w:val="9"/>
        </w:numPr>
        <w:spacing w:line="276" w:lineRule="auto"/>
        <w:rPr>
          <w:szCs w:val="18"/>
        </w:rPr>
      </w:pPr>
      <w:r w:rsidRPr="00763E16">
        <w:t xml:space="preserve">Bijlage </w:t>
      </w:r>
      <w:r w:rsidR="00B91B96">
        <w:t>5</w:t>
      </w:r>
      <w:r w:rsidRPr="00763E16">
        <w:t>: Communicatiematrix</w:t>
      </w:r>
      <w:r w:rsidR="005A0870">
        <w:t>.</w:t>
      </w:r>
    </w:p>
    <w:p w14:paraId="60EEBAF4" w14:textId="77777777" w:rsidR="002E2578" w:rsidRDefault="002E2578" w:rsidP="00CC3D47"/>
    <w:p w14:paraId="4187071F" w14:textId="77777777" w:rsidR="00177FAE" w:rsidRPr="00EE37DC" w:rsidRDefault="009457D1" w:rsidP="00CC3D47">
      <w:pPr>
        <w:tabs>
          <w:tab w:val="left" w:pos="567"/>
        </w:tabs>
        <w:rPr>
          <w:b/>
          <w:szCs w:val="20"/>
        </w:rPr>
      </w:pPr>
      <w:bookmarkStart w:id="2" w:name="_Hlk58513588"/>
      <w:r>
        <w:rPr>
          <w:b/>
          <w:szCs w:val="20"/>
        </w:rPr>
        <w:t>3</w:t>
      </w:r>
      <w:r w:rsidR="00177FAE" w:rsidRPr="00EE37DC">
        <w:rPr>
          <w:b/>
          <w:szCs w:val="20"/>
        </w:rPr>
        <w:t>.</w:t>
      </w:r>
      <w:r w:rsidR="00177FAE" w:rsidRPr="00EE37DC">
        <w:rPr>
          <w:b/>
          <w:szCs w:val="20"/>
        </w:rPr>
        <w:tab/>
        <w:t>Doel en onderwerp</w:t>
      </w:r>
    </w:p>
    <w:bookmarkEnd w:id="2"/>
    <w:p w14:paraId="7428F9FD" w14:textId="44C14747" w:rsidR="00177FAE" w:rsidRPr="000C483C" w:rsidRDefault="006464E6" w:rsidP="007F299B">
      <w:pPr>
        <w:pStyle w:val="Kop3"/>
        <w:numPr>
          <w:ilvl w:val="1"/>
          <w:numId w:val="10"/>
        </w:numPr>
        <w:tabs>
          <w:tab w:val="left" w:pos="567"/>
        </w:tabs>
        <w:rPr>
          <w:sz w:val="20"/>
          <w:szCs w:val="20"/>
        </w:rPr>
      </w:pPr>
      <w:r>
        <w:rPr>
          <w:sz w:val="20"/>
          <w:szCs w:val="20"/>
        </w:rPr>
        <w:t xml:space="preserve">   </w:t>
      </w:r>
      <w:r w:rsidR="00177FAE" w:rsidRPr="00EE37DC">
        <w:rPr>
          <w:sz w:val="20"/>
          <w:szCs w:val="20"/>
        </w:rPr>
        <w:t xml:space="preserve">Het doel van de Overeenkomst is het vastleggen van afspraken van algemene aard tussen </w:t>
      </w:r>
      <w:r w:rsidR="00177FAE" w:rsidRPr="00EE37DC">
        <w:rPr>
          <w:sz w:val="20"/>
          <w:szCs w:val="20"/>
        </w:rPr>
        <w:tab/>
        <w:t xml:space="preserve">Partijen, alsmede specifieke bepalingen die van toepassing zijn op de inhoud, omvang en </w:t>
      </w:r>
      <w:r w:rsidR="00177FAE" w:rsidRPr="00EE37DC">
        <w:rPr>
          <w:sz w:val="20"/>
          <w:szCs w:val="20"/>
        </w:rPr>
        <w:tab/>
      </w:r>
      <w:r w:rsidR="00C235BE">
        <w:rPr>
          <w:sz w:val="20"/>
          <w:szCs w:val="20"/>
        </w:rPr>
        <w:t xml:space="preserve">de </w:t>
      </w:r>
      <w:r w:rsidR="00323C38">
        <w:rPr>
          <w:sz w:val="20"/>
          <w:szCs w:val="20"/>
        </w:rPr>
        <w:t>te leveren producten</w:t>
      </w:r>
      <w:r w:rsidR="00177FAE" w:rsidRPr="00EE37DC">
        <w:rPr>
          <w:sz w:val="20"/>
          <w:szCs w:val="20"/>
        </w:rPr>
        <w:t xml:space="preserve">. </w:t>
      </w:r>
      <w:bookmarkStart w:id="3" w:name="_Toc206470786"/>
    </w:p>
    <w:p w14:paraId="630B54EC" w14:textId="77777777" w:rsidR="00177FAE" w:rsidRDefault="00177FAE" w:rsidP="00CC3D47">
      <w:pPr>
        <w:ind w:left="705"/>
      </w:pPr>
    </w:p>
    <w:bookmarkEnd w:id="3"/>
    <w:p w14:paraId="44C5BEDF" w14:textId="77777777" w:rsidR="004138CB" w:rsidRPr="00C8240F" w:rsidRDefault="004138CB" w:rsidP="004138CB">
      <w:pPr>
        <w:tabs>
          <w:tab w:val="left" w:pos="567"/>
        </w:tabs>
        <w:rPr>
          <w:szCs w:val="20"/>
        </w:rPr>
      </w:pPr>
      <w:r>
        <w:rPr>
          <w:b/>
          <w:szCs w:val="20"/>
        </w:rPr>
        <w:t>4</w:t>
      </w:r>
      <w:r w:rsidRPr="00C8240F">
        <w:rPr>
          <w:b/>
          <w:szCs w:val="20"/>
        </w:rPr>
        <w:t>.</w:t>
      </w:r>
      <w:r w:rsidRPr="00C8240F">
        <w:rPr>
          <w:b/>
          <w:szCs w:val="20"/>
        </w:rPr>
        <w:tab/>
      </w:r>
      <w:r>
        <w:rPr>
          <w:b/>
          <w:szCs w:val="20"/>
        </w:rPr>
        <w:t xml:space="preserve">Inkoopvoorwaarden </w:t>
      </w:r>
      <w:r w:rsidRPr="00C8240F">
        <w:rPr>
          <w:szCs w:val="20"/>
        </w:rPr>
        <w:t xml:space="preserve"> </w:t>
      </w:r>
      <w:r>
        <w:rPr>
          <w:szCs w:val="20"/>
        </w:rPr>
        <w:br/>
      </w:r>
    </w:p>
    <w:p w14:paraId="71384262" w14:textId="087FAE2F" w:rsidR="004138CB" w:rsidRDefault="004138CB" w:rsidP="004138CB">
      <w:pPr>
        <w:tabs>
          <w:tab w:val="num" w:pos="567"/>
        </w:tabs>
        <w:ind w:left="566" w:hanging="566"/>
      </w:pPr>
      <w:r>
        <w:t>4.1</w:t>
      </w:r>
      <w:r>
        <w:tab/>
        <w:t xml:space="preserve">Op de Overeenkomst en de uitvoering daarvan zijn van toepassing de Inkoopvoorwaarden van Opdrachtgever. De Inkoopvoorwaarden zijn als </w:t>
      </w:r>
      <w:r w:rsidRPr="001D3283">
        <w:t xml:space="preserve">Bijlage </w:t>
      </w:r>
      <w:r w:rsidR="006464E6">
        <w:t>1</w:t>
      </w:r>
      <w:r w:rsidRPr="00EC739E">
        <w:t xml:space="preserve"> </w:t>
      </w:r>
      <w:r>
        <w:t>aan de Overeenkomst gehecht. Opdrachtgever wijst andere (</w:t>
      </w:r>
      <w:proofErr w:type="spellStart"/>
      <w:r>
        <w:t>leverings</w:t>
      </w:r>
      <w:proofErr w:type="spellEnd"/>
      <w:r>
        <w:t>)voorwaarden</w:t>
      </w:r>
      <w:r w:rsidR="008B4E5C">
        <w:t xml:space="preserve">, onder welke benaming dan ook, </w:t>
      </w:r>
      <w:r>
        <w:t>nadrukkelijk van de hand.</w:t>
      </w:r>
    </w:p>
    <w:p w14:paraId="0D20A0CC" w14:textId="77777777" w:rsidR="006464E6" w:rsidRDefault="006464E6" w:rsidP="00CC3D47">
      <w:pPr>
        <w:tabs>
          <w:tab w:val="num" w:pos="567"/>
        </w:tabs>
        <w:rPr>
          <w:b/>
        </w:rPr>
      </w:pPr>
    </w:p>
    <w:p w14:paraId="1CF38281" w14:textId="4328BE7D" w:rsidR="00177FAE" w:rsidRDefault="009457D1" w:rsidP="00CC3D47">
      <w:pPr>
        <w:tabs>
          <w:tab w:val="num" w:pos="567"/>
        </w:tabs>
      </w:pPr>
      <w:r>
        <w:rPr>
          <w:b/>
        </w:rPr>
        <w:t>5</w:t>
      </w:r>
      <w:r w:rsidR="003A7952">
        <w:rPr>
          <w:b/>
        </w:rPr>
        <w:t>.</w:t>
      </w:r>
      <w:r w:rsidR="003A7952">
        <w:rPr>
          <w:b/>
        </w:rPr>
        <w:tab/>
        <w:t>Overige Leveringen en n</w:t>
      </w:r>
      <w:r w:rsidR="003A7952" w:rsidRPr="00227699">
        <w:rPr>
          <w:b/>
        </w:rPr>
        <w:t>on-exclusiviteit</w:t>
      </w:r>
    </w:p>
    <w:p w14:paraId="44E2476F" w14:textId="77777777" w:rsidR="002B2064" w:rsidRDefault="0069574A" w:rsidP="00CC3D47">
      <w:pPr>
        <w:tabs>
          <w:tab w:val="num" w:pos="567"/>
        </w:tabs>
        <w:rPr>
          <w:b/>
        </w:rPr>
      </w:pPr>
      <w:r>
        <w:tab/>
      </w:r>
    </w:p>
    <w:p w14:paraId="37DB4C7C" w14:textId="77777777" w:rsidR="003C67BD" w:rsidRDefault="009457D1" w:rsidP="00CC3D47">
      <w:pPr>
        <w:tabs>
          <w:tab w:val="left" w:pos="567"/>
        </w:tabs>
      </w:pPr>
      <w:r>
        <w:t>5</w:t>
      </w:r>
      <w:r w:rsidR="00BE7E2E">
        <w:t>.1</w:t>
      </w:r>
      <w:r w:rsidR="00BE7E2E">
        <w:tab/>
      </w:r>
      <w:r w:rsidR="00177FAE">
        <w:t>De Overeenkomst houdt geen afnameverplichtin</w:t>
      </w:r>
      <w:r w:rsidR="00982BE7">
        <w:t>g in, noch enigerlei garantie op</w:t>
      </w:r>
      <w:r w:rsidR="00177FAE">
        <w:t xml:space="preserve"> afname door </w:t>
      </w:r>
      <w:r w:rsidR="00177FAE">
        <w:tab/>
      </w:r>
      <w:r w:rsidR="003C67BD">
        <w:t>de Opdrachtgever</w:t>
      </w:r>
      <w:r w:rsidR="00177FAE">
        <w:t xml:space="preserve">. </w:t>
      </w:r>
      <w:r w:rsidR="003C67BD">
        <w:t xml:space="preserve">De Opdrachtgever </w:t>
      </w:r>
      <w:r w:rsidR="00177FAE">
        <w:t xml:space="preserve">bepaalt het moment waarop zij </w:t>
      </w:r>
      <w:r w:rsidR="000C483C">
        <w:t xml:space="preserve">afneemt en </w:t>
      </w:r>
    </w:p>
    <w:p w14:paraId="7311FEBF" w14:textId="77777777" w:rsidR="00177FAE" w:rsidRPr="009F2442" w:rsidRDefault="003C67BD" w:rsidP="00CC3D47">
      <w:pPr>
        <w:tabs>
          <w:tab w:val="left" w:pos="567"/>
        </w:tabs>
        <w:ind w:left="360"/>
      </w:pPr>
      <w:r>
        <w:tab/>
      </w:r>
      <w:r w:rsidR="00177FAE">
        <w:t>de frequentie daarvan.</w:t>
      </w:r>
    </w:p>
    <w:p w14:paraId="1466CD17" w14:textId="77777777" w:rsidR="00177FAE" w:rsidRDefault="00177FAE" w:rsidP="00CC3D47">
      <w:pPr>
        <w:pStyle w:val="Lijstalinea"/>
        <w:ind w:left="0"/>
      </w:pPr>
    </w:p>
    <w:p w14:paraId="46D6ADD1" w14:textId="77777777" w:rsidR="00EC739E" w:rsidRPr="00227699" w:rsidRDefault="009457D1" w:rsidP="00CC3D47">
      <w:pPr>
        <w:tabs>
          <w:tab w:val="num" w:pos="567"/>
        </w:tabs>
        <w:rPr>
          <w:b/>
        </w:rPr>
      </w:pPr>
      <w:bookmarkStart w:id="4" w:name="_Toc206470788"/>
      <w:r>
        <w:rPr>
          <w:b/>
        </w:rPr>
        <w:t>6</w:t>
      </w:r>
      <w:r w:rsidR="007C6779">
        <w:rPr>
          <w:b/>
        </w:rPr>
        <w:t>.</w:t>
      </w:r>
      <w:r w:rsidR="007C6779">
        <w:rPr>
          <w:b/>
        </w:rPr>
        <w:tab/>
      </w:r>
      <w:r w:rsidR="00AF52AF" w:rsidRPr="00227699">
        <w:rPr>
          <w:b/>
        </w:rPr>
        <w:t>Aanvang en d</w:t>
      </w:r>
      <w:r w:rsidR="00177FAE" w:rsidRPr="00227699">
        <w:rPr>
          <w:b/>
        </w:rPr>
        <w:t>uur van de Overeenkomst</w:t>
      </w:r>
      <w:bookmarkEnd w:id="4"/>
    </w:p>
    <w:p w14:paraId="34D70930" w14:textId="77777777" w:rsidR="00ED0316" w:rsidRDefault="00ED0316" w:rsidP="00CC3D47"/>
    <w:p w14:paraId="38883D3F" w14:textId="2D8F9375" w:rsidR="00D25F0B" w:rsidRDefault="009457D1" w:rsidP="00CC3D47">
      <w:pPr>
        <w:tabs>
          <w:tab w:val="left" w:pos="567"/>
          <w:tab w:val="left" w:pos="600"/>
        </w:tabs>
        <w:suppressAutoHyphens/>
        <w:ind w:left="600" w:right="-1" w:hanging="600"/>
      </w:pPr>
      <w:r>
        <w:t>6</w:t>
      </w:r>
      <w:r w:rsidR="00ED0316">
        <w:t>.1</w:t>
      </w:r>
      <w:r w:rsidR="00ED0316">
        <w:tab/>
        <w:t>De Overeenkom</w:t>
      </w:r>
      <w:r w:rsidR="00ED0316" w:rsidRPr="00B85F78">
        <w:t xml:space="preserve">st </w:t>
      </w:r>
      <w:r w:rsidR="00AF52AF" w:rsidRPr="00B85F78">
        <w:t xml:space="preserve">vangt aan op </w:t>
      </w:r>
      <w:r w:rsidR="00B85F78" w:rsidRPr="00B85F78">
        <w:t>1 juni 2025</w:t>
      </w:r>
      <w:r w:rsidR="00323C38" w:rsidRPr="00B85F78">
        <w:t xml:space="preserve"> </w:t>
      </w:r>
      <w:r w:rsidR="00AF52AF" w:rsidRPr="00B85F78">
        <w:t xml:space="preserve">en </w:t>
      </w:r>
      <w:r w:rsidR="00897CB9" w:rsidRPr="00B85F78">
        <w:t xml:space="preserve">is aangegaan voor de </w:t>
      </w:r>
      <w:r w:rsidR="00545FFA" w:rsidRPr="00B85F78">
        <w:t xml:space="preserve">periode </w:t>
      </w:r>
      <w:r w:rsidR="00BE7E2E" w:rsidRPr="00B85F78">
        <w:t xml:space="preserve">van </w:t>
      </w:r>
      <w:r w:rsidR="00B85F78" w:rsidRPr="00B85F78">
        <w:t>vier</w:t>
      </w:r>
      <w:r w:rsidR="006464E6" w:rsidRPr="00B85F78">
        <w:t xml:space="preserve"> jaar </w:t>
      </w:r>
      <w:r w:rsidR="00323C38" w:rsidRPr="00B85F78">
        <w:t xml:space="preserve">en eindigt op </w:t>
      </w:r>
      <w:r w:rsidR="00B85F78" w:rsidRPr="00B85F78">
        <w:t>31 mei 2029</w:t>
      </w:r>
      <w:r w:rsidR="00323C38" w:rsidRPr="00B85F78">
        <w:t xml:space="preserve">. Opdrachtgever heeft de </w:t>
      </w:r>
      <w:r w:rsidR="00323C38" w:rsidRPr="00B85F78">
        <w:rPr>
          <w:szCs w:val="20"/>
        </w:rPr>
        <w:t xml:space="preserve">mogelijkheid </w:t>
      </w:r>
      <w:r w:rsidR="00D25F0B" w:rsidRPr="00B85F78">
        <w:rPr>
          <w:szCs w:val="20"/>
        </w:rPr>
        <w:t xml:space="preserve">om deze Overeenkomst </w:t>
      </w:r>
      <w:r w:rsidR="00BE7E2E" w:rsidRPr="00B85F78">
        <w:rPr>
          <w:szCs w:val="20"/>
        </w:rPr>
        <w:t xml:space="preserve">met </w:t>
      </w:r>
      <w:r w:rsidR="00B85F78" w:rsidRPr="00B85F78">
        <w:rPr>
          <w:szCs w:val="20"/>
        </w:rPr>
        <w:t>twee</w:t>
      </w:r>
      <w:r w:rsidR="00323C38" w:rsidRPr="00B85F78">
        <w:rPr>
          <w:szCs w:val="20"/>
        </w:rPr>
        <w:t xml:space="preserve"> jaar te verlengen. Indien Opdrachtgever deze optie tot verlenging wenst, zal Opdrachtgever uiterlijk </w:t>
      </w:r>
      <w:r w:rsidR="00B85F78" w:rsidRPr="00B85F78">
        <w:rPr>
          <w:szCs w:val="20"/>
        </w:rPr>
        <w:t>zes</w:t>
      </w:r>
      <w:r w:rsidR="00323C38" w:rsidRPr="00B85F78">
        <w:rPr>
          <w:szCs w:val="20"/>
        </w:rPr>
        <w:t xml:space="preserve"> maanden vóór afloop van de initiële einddatum Opdrachtnemer schriftelijk kennis geven dat de Overeenkomst met genoemde periode verlengd wordt. </w:t>
      </w:r>
      <w:r w:rsidR="00323C38" w:rsidRPr="00B85F78">
        <w:t>Indien Opdrachtgever geen gebruik wenst te maken van de optie tot verlenging eindigt de Overeenkomst van rechtswege na initiële</w:t>
      </w:r>
      <w:r w:rsidR="00323C38">
        <w:t xml:space="preserve"> einddatum of einddatum van enige schriftelijke tot stand gekomen verlenging.</w:t>
      </w:r>
    </w:p>
    <w:p w14:paraId="5DA26650" w14:textId="77777777" w:rsidR="00087A1C" w:rsidRDefault="00087A1C" w:rsidP="00CC3D47">
      <w:pPr>
        <w:tabs>
          <w:tab w:val="left" w:pos="567"/>
          <w:tab w:val="left" w:pos="600"/>
        </w:tabs>
        <w:suppressAutoHyphens/>
        <w:ind w:left="600" w:right="-1" w:hanging="600"/>
      </w:pPr>
    </w:p>
    <w:p w14:paraId="3A3BEF64" w14:textId="77777777" w:rsidR="004138CB" w:rsidRDefault="009457D1" w:rsidP="004138CB">
      <w:pPr>
        <w:ind w:left="567" w:hanging="567"/>
      </w:pPr>
      <w:r>
        <w:t>6</w:t>
      </w:r>
      <w:r w:rsidR="00545FFA">
        <w:t>.2</w:t>
      </w:r>
      <w:r w:rsidR="00545FFA">
        <w:tab/>
      </w:r>
      <w:r w:rsidR="004138CB">
        <w:t>Na beëindiging van de Overeenkomst blijven haar bepalingen onverkort van toepassing op de nog lopende Nadere overeenkomsten voor de lopende deelopdrachten.</w:t>
      </w:r>
    </w:p>
    <w:p w14:paraId="285BB17C" w14:textId="77777777" w:rsidR="005B6C03" w:rsidRDefault="005B6C03" w:rsidP="004138CB">
      <w:pPr>
        <w:ind w:left="567" w:hanging="567"/>
      </w:pPr>
    </w:p>
    <w:p w14:paraId="60B4B9F0" w14:textId="77777777" w:rsidR="00ED0316" w:rsidRPr="004A5EAD" w:rsidRDefault="009457D1" w:rsidP="00CC3D47">
      <w:pPr>
        <w:ind w:left="567" w:hanging="567"/>
        <w:rPr>
          <w:b/>
        </w:rPr>
      </w:pPr>
      <w:bookmarkStart w:id="5" w:name="_Toc206470791"/>
      <w:r>
        <w:rPr>
          <w:b/>
        </w:rPr>
        <w:t>7</w:t>
      </w:r>
      <w:r w:rsidR="00177FAE" w:rsidRPr="004A5EAD">
        <w:rPr>
          <w:b/>
        </w:rPr>
        <w:t>.</w:t>
      </w:r>
      <w:r w:rsidR="00177FAE" w:rsidRPr="004A5EAD">
        <w:rPr>
          <w:b/>
        </w:rPr>
        <w:tab/>
        <w:t>Prij</w:t>
      </w:r>
      <w:r w:rsidR="00087A1C">
        <w:rPr>
          <w:b/>
        </w:rPr>
        <w:t>zen en tarieven</w:t>
      </w:r>
      <w:bookmarkEnd w:id="5"/>
    </w:p>
    <w:p w14:paraId="104E0881" w14:textId="77777777" w:rsidR="005B6C03" w:rsidRPr="004A5EAD" w:rsidRDefault="005B6C03" w:rsidP="00CC3D47">
      <w:pPr>
        <w:ind w:left="567" w:hanging="567"/>
      </w:pPr>
    </w:p>
    <w:p w14:paraId="0D9ABD7B" w14:textId="166642DD" w:rsidR="00AE4B71" w:rsidRDefault="009457D1" w:rsidP="00AE4B71">
      <w:pPr>
        <w:ind w:left="567" w:hanging="567"/>
      </w:pPr>
      <w:r>
        <w:lastRenderedPageBreak/>
        <w:t>7</w:t>
      </w:r>
      <w:r w:rsidR="00ED0316" w:rsidRPr="004A5EAD">
        <w:t>.1</w:t>
      </w:r>
      <w:r w:rsidR="00ED0316" w:rsidRPr="004A5EAD">
        <w:tab/>
      </w:r>
      <w:r w:rsidR="00272AFB">
        <w:t>Leveringen</w:t>
      </w:r>
      <w:r w:rsidR="00177FAE" w:rsidRPr="004A5EAD">
        <w:t xml:space="preserve"> vinden plaats tegen de overeengekomen </w:t>
      </w:r>
      <w:r w:rsidR="00645DE2">
        <w:t>prij</w:t>
      </w:r>
      <w:r w:rsidR="0015361C">
        <w:t>zen</w:t>
      </w:r>
      <w:r w:rsidR="00E60ABE">
        <w:t>/tarieven</w:t>
      </w:r>
      <w:r w:rsidR="00645DE2">
        <w:t xml:space="preserve"> </w:t>
      </w:r>
      <w:r w:rsidR="0015361C">
        <w:t xml:space="preserve">zoals opgenomen in </w:t>
      </w:r>
      <w:r w:rsidR="00612F42" w:rsidRPr="00763E16">
        <w:t>B</w:t>
      </w:r>
      <w:r w:rsidR="0015361C" w:rsidRPr="00763E16">
        <w:t xml:space="preserve">ijlage </w:t>
      </w:r>
      <w:r w:rsidR="00480564">
        <w:t>4</w:t>
      </w:r>
      <w:r w:rsidR="00817DFB" w:rsidRPr="00763E16">
        <w:t xml:space="preserve"> Assortiment, prijzen en tarieven</w:t>
      </w:r>
      <w:r w:rsidR="0015361C" w:rsidRPr="00763E16">
        <w:t>.</w:t>
      </w:r>
      <w:r w:rsidR="0015361C">
        <w:t xml:space="preserve"> </w:t>
      </w:r>
    </w:p>
    <w:p w14:paraId="06559476" w14:textId="77777777" w:rsidR="00AE4B71" w:rsidRDefault="00AE4B71" w:rsidP="00AE4B71">
      <w:pPr>
        <w:ind w:left="567" w:hanging="567"/>
      </w:pPr>
    </w:p>
    <w:p w14:paraId="13A31FB7" w14:textId="6B475C25" w:rsidR="00AE4B71" w:rsidRDefault="00AE4B71" w:rsidP="00AE4B71">
      <w:pPr>
        <w:ind w:left="567" w:hanging="567"/>
      </w:pPr>
      <w:r>
        <w:t>7.2</w:t>
      </w:r>
      <w:r>
        <w:tab/>
      </w:r>
      <w:r>
        <w:t xml:space="preserve">De in de Bijlage </w:t>
      </w:r>
      <w:r w:rsidR="00480564">
        <w:t>4</w:t>
      </w:r>
      <w:r>
        <w:t xml:space="preserve"> genoemde </w:t>
      </w:r>
      <w:r w:rsidRPr="454273AF">
        <w:rPr>
          <w:highlight w:val="yellow"/>
        </w:rPr>
        <w:t>&lt;prijzen/tarieven&gt;</w:t>
      </w:r>
      <w:r>
        <w:t xml:space="preserve"> staan vast tot en met 31 </w:t>
      </w:r>
      <w:r w:rsidRPr="00480564">
        <w:t>december 20</w:t>
      </w:r>
      <w:r w:rsidR="00480564" w:rsidRPr="00480564">
        <w:t>2</w:t>
      </w:r>
      <w:r w:rsidR="00480564">
        <w:t>6</w:t>
      </w:r>
      <w:r w:rsidRPr="00480564">
        <w:t>.</w:t>
      </w:r>
      <w:r>
        <w:t xml:space="preserve"> Na </w:t>
      </w:r>
    </w:p>
    <w:p w14:paraId="14C0EE3F" w14:textId="165C8720" w:rsidR="00AE4B71" w:rsidRPr="00480564" w:rsidRDefault="00AE4B71" w:rsidP="00AE4B71">
      <w:pPr>
        <w:ind w:left="567"/>
      </w:pPr>
      <w:r>
        <w:t xml:space="preserve">voornoemde periode kunnen de overeengekomen prijzen </w:t>
      </w:r>
      <w:r w:rsidRPr="00480564">
        <w:t>of tarieven maximaal eenmaal per kalenderjaar worden geïndexeerd, voor het eerst mogelijk vanaf 1 januari 20</w:t>
      </w:r>
      <w:r w:rsidR="00480564" w:rsidRPr="00480564">
        <w:t>27</w:t>
      </w:r>
      <w:r w:rsidRPr="00480564">
        <w:t>. De wijziging vindt plaats aan de hand van het definitieve indexcijfer NZ</w:t>
      </w:r>
      <w:r w:rsidR="00480564" w:rsidRPr="00480564">
        <w:t xml:space="preserve">A. </w:t>
      </w:r>
      <w:r w:rsidRPr="00480564">
        <w:t>Hiervoor wordt uitgegaan van het definitieve</w:t>
      </w:r>
      <w:r w:rsidRPr="00480564">
        <w:rPr>
          <w:color w:val="FF0000"/>
        </w:rPr>
        <w:t xml:space="preserve"> </w:t>
      </w:r>
      <w:r w:rsidRPr="00480564">
        <w:t xml:space="preserve">indexcijfer, van het jaar voorafgaand aan het jaar waarin de indexatie plaatsvindt. </w:t>
      </w:r>
    </w:p>
    <w:p w14:paraId="4880AA2C" w14:textId="77777777" w:rsidR="00AE4B71" w:rsidRDefault="00AE4B71" w:rsidP="00AE4B71">
      <w:pPr>
        <w:ind w:firstLine="567"/>
      </w:pPr>
      <w:r w:rsidRPr="00480564">
        <w:t>Het indexcijfer wordt afgerond op twee decimalen.</w:t>
      </w:r>
      <w:r>
        <w:t xml:space="preserve"> </w:t>
      </w:r>
    </w:p>
    <w:p w14:paraId="0B0D382C" w14:textId="77777777" w:rsidR="00AE4B71" w:rsidRDefault="00AE4B71" w:rsidP="00AE4B71"/>
    <w:p w14:paraId="1530AFD4" w14:textId="77777777" w:rsidR="00AE4B71" w:rsidRPr="00AE4B71" w:rsidRDefault="00AE4B71" w:rsidP="00AE4B71">
      <w:pPr>
        <w:ind w:left="567"/>
      </w:pPr>
      <w:r>
        <w:t xml:space="preserve">Indien de Opdrachtnemer gebruik wenst te maken van de mogelijkheid om de prijzen te indexeren, dient Opdrachtnemer het indexeringsverzoek uiterlijk drie maanden voor de beoogde ingangsdatum van de indexering schriftelijk voor te leggen aan Opdrachtgever.  Alle correspondentie ten behoeve van indexatie dient via </w:t>
      </w:r>
      <w:hyperlink r:id="rId18">
        <w:r w:rsidRPr="2C7F1BC0">
          <w:rPr>
            <w:rStyle w:val="Hyperlink"/>
          </w:rPr>
          <w:t>inkoop@kentalis.nl</w:t>
        </w:r>
      </w:hyperlink>
      <w:r>
        <w:t xml:space="preserve"> aangeleverd te worden</w:t>
      </w:r>
      <w:r w:rsidRPr="00AE4B71">
        <w:t xml:space="preserve">. </w:t>
      </w:r>
    </w:p>
    <w:p w14:paraId="07D60234" w14:textId="77777777" w:rsidR="00AE4B71" w:rsidRPr="00AE4B71" w:rsidRDefault="00AE4B71" w:rsidP="00AE4B71"/>
    <w:p w14:paraId="381F427C" w14:textId="77777777" w:rsidR="00AE4B71" w:rsidRDefault="00AE4B71" w:rsidP="00AE4B71">
      <w:pPr>
        <w:ind w:left="567"/>
      </w:pPr>
      <w:r w:rsidRPr="00AE4B71">
        <w:t xml:space="preserve">De prijsaanpassingen mogen pas worden geëffectueerd na schriftelijke goedkeuring van Opdrachtgever. Indexatie mag nooit hoger zijn dan het percentage waarmee zorgkantoor/zorgverzekeraar of </w:t>
      </w:r>
      <w:proofErr w:type="spellStart"/>
      <w:r w:rsidRPr="00AE4B71">
        <w:t>NZa</w:t>
      </w:r>
      <w:proofErr w:type="spellEnd"/>
      <w:r w:rsidRPr="00AE4B71">
        <w:t xml:space="preserve"> indexeert.</w:t>
      </w:r>
      <w:r>
        <w:t xml:space="preserve">  </w:t>
      </w:r>
    </w:p>
    <w:p w14:paraId="22464E5D" w14:textId="77777777" w:rsidR="00AE4B71" w:rsidRDefault="00AE4B71" w:rsidP="00AE4B71">
      <w:pPr>
        <w:rPr>
          <w:rFonts w:eastAsia="Calibri"/>
        </w:rPr>
      </w:pPr>
    </w:p>
    <w:p w14:paraId="7E390BEA" w14:textId="77777777" w:rsidR="00AE4B71" w:rsidRDefault="00AE4B71" w:rsidP="00480564">
      <w:pPr>
        <w:ind w:firstLine="567"/>
      </w:pPr>
      <w:r>
        <w:t>Indexering achteraf van voorgaande jaren is niet mogelijk.</w:t>
      </w:r>
    </w:p>
    <w:p w14:paraId="5504286D" w14:textId="4547E868" w:rsidR="00C01F69" w:rsidRDefault="00C01F69" w:rsidP="00CC3D47">
      <w:pPr>
        <w:ind w:left="567" w:hanging="567"/>
      </w:pPr>
    </w:p>
    <w:p w14:paraId="19A0D5E6" w14:textId="77777777" w:rsidR="004C1B2B" w:rsidRPr="004C1B2B" w:rsidRDefault="004C1B2B" w:rsidP="00AE4B71">
      <w:pPr>
        <w:pStyle w:val="Default"/>
        <w:tabs>
          <w:tab w:val="left" w:pos="567"/>
        </w:tabs>
        <w:rPr>
          <w:szCs w:val="20"/>
        </w:rPr>
      </w:pPr>
    </w:p>
    <w:p w14:paraId="4A3A9D90" w14:textId="77777777" w:rsidR="008A45AC" w:rsidRPr="000C483C" w:rsidRDefault="009457D1" w:rsidP="00CC3D47">
      <w:pPr>
        <w:tabs>
          <w:tab w:val="num" w:pos="567"/>
        </w:tabs>
        <w:rPr>
          <w:b/>
        </w:rPr>
      </w:pPr>
      <w:bookmarkStart w:id="6" w:name="_Toc206470793"/>
      <w:r>
        <w:rPr>
          <w:b/>
        </w:rPr>
        <w:t>8</w:t>
      </w:r>
      <w:r w:rsidR="000C483C" w:rsidRPr="000C483C">
        <w:rPr>
          <w:b/>
        </w:rPr>
        <w:t xml:space="preserve">. </w:t>
      </w:r>
      <w:r w:rsidR="000C483C">
        <w:rPr>
          <w:b/>
        </w:rPr>
        <w:tab/>
      </w:r>
      <w:r w:rsidR="008A45AC" w:rsidRPr="000C483C">
        <w:rPr>
          <w:b/>
        </w:rPr>
        <w:t>Te beleveren gebied</w:t>
      </w:r>
    </w:p>
    <w:p w14:paraId="45BB8251" w14:textId="77777777" w:rsidR="00CC2479" w:rsidRDefault="00CC2479" w:rsidP="00CC3D47">
      <w:pPr>
        <w:ind w:left="567"/>
      </w:pPr>
    </w:p>
    <w:p w14:paraId="45833192" w14:textId="77777777" w:rsidR="008A45AC" w:rsidRDefault="009457D1" w:rsidP="009457D1">
      <w:pPr>
        <w:tabs>
          <w:tab w:val="left" w:pos="567"/>
        </w:tabs>
        <w:ind w:left="566" w:hanging="566"/>
      </w:pPr>
      <w:r>
        <w:t>8.1</w:t>
      </w:r>
      <w:r>
        <w:tab/>
      </w:r>
      <w:r w:rsidR="005F2CE3" w:rsidRPr="000C483C">
        <w:t>Opdrachtnemer</w:t>
      </w:r>
      <w:r w:rsidR="008A45AC" w:rsidRPr="000C483C">
        <w:t xml:space="preserve"> levert de bestelde producten op iedere in Nederland gelegen </w:t>
      </w:r>
      <w:r w:rsidR="0007231E">
        <w:t>Afleverpunt</w:t>
      </w:r>
      <w:r w:rsidR="008A45AC" w:rsidRPr="000C483C">
        <w:t>, die door Opdrachtgever</w:t>
      </w:r>
      <w:r w:rsidR="00CD55B9">
        <w:t xml:space="preserve"> in de Bestel</w:t>
      </w:r>
      <w:r w:rsidR="00612F42">
        <w:t xml:space="preserve">opdracht </w:t>
      </w:r>
      <w:r w:rsidR="008A45AC" w:rsidRPr="000C483C">
        <w:t>wordt aangegeven.</w:t>
      </w:r>
    </w:p>
    <w:p w14:paraId="6A5B013E" w14:textId="77777777" w:rsidR="00AF1657" w:rsidRDefault="00AF1657" w:rsidP="009457D1">
      <w:pPr>
        <w:tabs>
          <w:tab w:val="left" w:pos="567"/>
        </w:tabs>
        <w:ind w:left="566" w:hanging="566"/>
      </w:pPr>
    </w:p>
    <w:p w14:paraId="438260D3" w14:textId="77777777" w:rsidR="00AF1657" w:rsidRDefault="00AF1657" w:rsidP="00AF1657">
      <w:pPr>
        <w:spacing w:after="240"/>
        <w:rPr>
          <w:szCs w:val="20"/>
        </w:rPr>
      </w:pPr>
      <w:r>
        <w:rPr>
          <w:b/>
          <w:bCs w:val="0"/>
          <w:szCs w:val="20"/>
        </w:rPr>
        <w:t>9.       Facturering en betaling </w:t>
      </w:r>
    </w:p>
    <w:p w14:paraId="7BC9459B" w14:textId="77777777" w:rsidR="00AF1657" w:rsidRDefault="00AF1657" w:rsidP="00AF1657">
      <w:pPr>
        <w:ind w:left="566" w:hanging="566"/>
        <w:rPr>
          <w:szCs w:val="20"/>
          <w:lang w:eastAsia="en-US"/>
        </w:rPr>
      </w:pPr>
      <w:r>
        <w:rPr>
          <w:szCs w:val="20"/>
        </w:rPr>
        <w:t>9.1     Facturering en betaling geschiedt conform de Inkoopvoorwaarden van de Opdrachtgever.  </w:t>
      </w:r>
    </w:p>
    <w:p w14:paraId="73804C08" w14:textId="76BDCC3D" w:rsidR="00AF1657" w:rsidRDefault="00AF1657" w:rsidP="00AF1657">
      <w:pPr>
        <w:ind w:left="566" w:hanging="566"/>
        <w:rPr>
          <w:szCs w:val="20"/>
        </w:rPr>
      </w:pPr>
      <w:r>
        <w:rPr>
          <w:szCs w:val="20"/>
        </w:rPr>
        <w:t xml:space="preserve">9.2     Facturatie van de </w:t>
      </w:r>
      <w:r>
        <w:rPr>
          <w:szCs w:val="20"/>
        </w:rPr>
        <w:t>speeltoestellen</w:t>
      </w:r>
      <w:r>
        <w:rPr>
          <w:szCs w:val="20"/>
        </w:rPr>
        <w:t xml:space="preserve"> vindt achteraf plaats na voltooiing van de levering. </w:t>
      </w:r>
    </w:p>
    <w:p w14:paraId="1BF1D182" w14:textId="77777777" w:rsidR="00AF1657" w:rsidRDefault="00AF1657" w:rsidP="00AF1657">
      <w:pPr>
        <w:ind w:left="566" w:hanging="566"/>
        <w:rPr>
          <w:rFonts w:ascii="Wingdings" w:hAnsi="Wingdings" w:cs="Calibri"/>
          <w:strike/>
          <w:szCs w:val="20"/>
        </w:rPr>
      </w:pPr>
      <w:r>
        <w:rPr>
          <w:szCs w:val="20"/>
        </w:rPr>
        <w:t>9.3     De opdrachtnemer stuurt per inkooporder</w:t>
      </w:r>
      <w:r>
        <w:rPr>
          <w:color w:val="FF0000"/>
          <w:szCs w:val="20"/>
        </w:rPr>
        <w:t xml:space="preserve"> </w:t>
      </w:r>
      <w:r>
        <w:rPr>
          <w:szCs w:val="20"/>
        </w:rPr>
        <w:t>een factuur met daarop het inkoopordernummer.  </w:t>
      </w:r>
    </w:p>
    <w:p w14:paraId="26FF32C8" w14:textId="77777777" w:rsidR="00AF1657" w:rsidRDefault="00AF1657" w:rsidP="00AF1657">
      <w:pPr>
        <w:ind w:firstLine="566"/>
        <w:rPr>
          <w:szCs w:val="20"/>
        </w:rPr>
      </w:pPr>
      <w:r>
        <w:rPr>
          <w:szCs w:val="20"/>
        </w:rPr>
        <w:t>De factuur geeft de volgende informatie per inkooporder waarvoor geleverd is duidelijk weer: </w:t>
      </w:r>
    </w:p>
    <w:p w14:paraId="274BF23B" w14:textId="77777777" w:rsidR="00AF1657" w:rsidRDefault="00AF1657" w:rsidP="00AF1657">
      <w:pPr>
        <w:pStyle w:val="Lijstalinea"/>
        <w:numPr>
          <w:ilvl w:val="0"/>
          <w:numId w:val="14"/>
        </w:numPr>
        <w:rPr>
          <w:szCs w:val="20"/>
        </w:rPr>
      </w:pPr>
      <w:r>
        <w:rPr>
          <w:szCs w:val="20"/>
        </w:rPr>
        <w:t>Inkoopordernummer;</w:t>
      </w:r>
    </w:p>
    <w:p w14:paraId="27989787" w14:textId="77777777" w:rsidR="00AF1657" w:rsidRDefault="00AF1657" w:rsidP="00AF1657">
      <w:pPr>
        <w:pStyle w:val="Lijstalinea"/>
        <w:numPr>
          <w:ilvl w:val="0"/>
          <w:numId w:val="14"/>
        </w:numPr>
        <w:rPr>
          <w:szCs w:val="20"/>
        </w:rPr>
      </w:pPr>
      <w:r>
        <w:rPr>
          <w:szCs w:val="20"/>
        </w:rPr>
        <w:t>Gespecificeerd per inkooporder:</w:t>
      </w:r>
    </w:p>
    <w:p w14:paraId="23F9E492" w14:textId="14DCC437" w:rsidR="00AF1657" w:rsidRDefault="00AF1657" w:rsidP="00AF1657">
      <w:pPr>
        <w:pStyle w:val="Lijstalinea"/>
        <w:numPr>
          <w:ilvl w:val="1"/>
          <w:numId w:val="14"/>
        </w:numPr>
        <w:rPr>
          <w:szCs w:val="20"/>
        </w:rPr>
      </w:pPr>
      <w:r>
        <w:rPr>
          <w:szCs w:val="20"/>
        </w:rPr>
        <w:t xml:space="preserve">Omschrijving </w:t>
      </w:r>
      <w:r>
        <w:rPr>
          <w:szCs w:val="20"/>
        </w:rPr>
        <w:t>speeltoestel</w:t>
      </w:r>
    </w:p>
    <w:p w14:paraId="44C2764D" w14:textId="77777777" w:rsidR="00AF1657" w:rsidRDefault="00AF1657" w:rsidP="00AF1657">
      <w:pPr>
        <w:pStyle w:val="Lijstalinea"/>
        <w:numPr>
          <w:ilvl w:val="1"/>
          <w:numId w:val="14"/>
        </w:numPr>
        <w:rPr>
          <w:szCs w:val="20"/>
        </w:rPr>
      </w:pPr>
      <w:r>
        <w:rPr>
          <w:szCs w:val="20"/>
        </w:rPr>
        <w:t>Aantal</w:t>
      </w:r>
    </w:p>
    <w:p w14:paraId="734149D4" w14:textId="77777777" w:rsidR="00AF1657" w:rsidRDefault="00AF1657" w:rsidP="00AF1657">
      <w:pPr>
        <w:pStyle w:val="Lijstalinea"/>
        <w:numPr>
          <w:ilvl w:val="1"/>
          <w:numId w:val="14"/>
        </w:numPr>
        <w:rPr>
          <w:szCs w:val="20"/>
        </w:rPr>
      </w:pPr>
      <w:r>
        <w:rPr>
          <w:szCs w:val="20"/>
        </w:rPr>
        <w:t>Prijs (excl. en incl. BTW)</w:t>
      </w:r>
    </w:p>
    <w:p w14:paraId="2ABA2C66" w14:textId="1216DF6C" w:rsidR="00AF1657" w:rsidRDefault="00AF1657" w:rsidP="00AF1657">
      <w:pPr>
        <w:pStyle w:val="Lijstalinea"/>
        <w:numPr>
          <w:ilvl w:val="1"/>
          <w:numId w:val="15"/>
        </w:numPr>
        <w:autoSpaceDE w:val="0"/>
        <w:autoSpaceDN w:val="0"/>
        <w:ind w:left="567" w:hanging="567"/>
        <w:rPr>
          <w:szCs w:val="20"/>
        </w:rPr>
      </w:pPr>
      <w:r>
        <w:rPr>
          <w:szCs w:val="20"/>
        </w:rPr>
        <w:t>Facturen zonder vermelding van bovengenoemde inkoopordernummer worden door Opdrachtgever niet betaald. </w:t>
      </w:r>
    </w:p>
    <w:p w14:paraId="43460B90" w14:textId="77777777" w:rsidR="00AF1657" w:rsidRDefault="00AF1657" w:rsidP="00AF1657">
      <w:pPr>
        <w:pStyle w:val="Lijstalinea"/>
        <w:numPr>
          <w:ilvl w:val="1"/>
          <w:numId w:val="15"/>
        </w:numPr>
        <w:autoSpaceDE w:val="0"/>
        <w:autoSpaceDN w:val="0"/>
        <w:ind w:left="567" w:hanging="567"/>
        <w:rPr>
          <w:szCs w:val="20"/>
        </w:rPr>
      </w:pPr>
      <w:r>
        <w:rPr>
          <w:szCs w:val="20"/>
        </w:rPr>
        <w:t xml:space="preserve">De factuur wordt in PDF format naar het emailadres: </w:t>
      </w:r>
      <w:hyperlink r:id="rId19" w:history="1">
        <w:r>
          <w:rPr>
            <w:rStyle w:val="Hyperlink"/>
          </w:rPr>
          <w:t>credadm</w:t>
        </w:r>
        <w:r>
          <w:rPr>
            <w:rStyle w:val="Hyperlink"/>
            <w:szCs w:val="20"/>
          </w:rPr>
          <w:t>@kentalis.nl</w:t>
        </w:r>
      </w:hyperlink>
      <w:r>
        <w:rPr>
          <w:szCs w:val="20"/>
        </w:rPr>
        <w:t xml:space="preserve"> gestuurd. </w:t>
      </w:r>
    </w:p>
    <w:p w14:paraId="611025AE" w14:textId="77777777" w:rsidR="00AF1657" w:rsidRPr="000C483C" w:rsidRDefault="00AF1657" w:rsidP="009457D1">
      <w:pPr>
        <w:tabs>
          <w:tab w:val="left" w:pos="567"/>
        </w:tabs>
        <w:ind w:left="566" w:hanging="566"/>
      </w:pPr>
    </w:p>
    <w:p w14:paraId="150345F8" w14:textId="77777777" w:rsidR="00CC2479" w:rsidRDefault="00CC2479" w:rsidP="004138CB">
      <w:pPr>
        <w:tabs>
          <w:tab w:val="num" w:pos="567"/>
        </w:tabs>
        <w:rPr>
          <w:szCs w:val="20"/>
        </w:rPr>
      </w:pPr>
      <w:bookmarkStart w:id="7" w:name="_Toc522873973"/>
      <w:bookmarkStart w:id="8" w:name="_Toc206470796"/>
      <w:bookmarkEnd w:id="6"/>
    </w:p>
    <w:p w14:paraId="399FE966" w14:textId="77777777" w:rsidR="00CC2479" w:rsidRDefault="009457D1" w:rsidP="00CC2479">
      <w:pPr>
        <w:tabs>
          <w:tab w:val="left" w:pos="567"/>
        </w:tabs>
        <w:spacing w:after="240"/>
        <w:rPr>
          <w:b/>
          <w:bCs w:val="0"/>
          <w:szCs w:val="20"/>
        </w:rPr>
      </w:pPr>
      <w:r>
        <w:rPr>
          <w:b/>
          <w:bCs w:val="0"/>
          <w:szCs w:val="20"/>
        </w:rPr>
        <w:t>10</w:t>
      </w:r>
      <w:r w:rsidR="00CC2479" w:rsidRPr="00CC2479">
        <w:rPr>
          <w:b/>
          <w:bCs w:val="0"/>
          <w:szCs w:val="20"/>
        </w:rPr>
        <w:t xml:space="preserve">. </w:t>
      </w:r>
      <w:r w:rsidR="00CC2479">
        <w:rPr>
          <w:b/>
          <w:bCs w:val="0"/>
          <w:szCs w:val="20"/>
        </w:rPr>
        <w:tab/>
      </w:r>
      <w:r w:rsidR="00CC2479" w:rsidRPr="00CC2479">
        <w:rPr>
          <w:b/>
          <w:bCs w:val="0"/>
          <w:szCs w:val="20"/>
        </w:rPr>
        <w:t>Klachtenbehandeling</w:t>
      </w:r>
    </w:p>
    <w:p w14:paraId="46C9D1A2" w14:textId="6716A154" w:rsidR="006E5E5B" w:rsidRDefault="009457D1" w:rsidP="009457D1">
      <w:pPr>
        <w:tabs>
          <w:tab w:val="left" w:pos="567"/>
        </w:tabs>
        <w:spacing w:after="240"/>
        <w:ind w:left="566" w:hanging="566"/>
        <w:rPr>
          <w:szCs w:val="20"/>
        </w:rPr>
      </w:pPr>
      <w:r>
        <w:rPr>
          <w:szCs w:val="20"/>
        </w:rPr>
        <w:t>10.1</w:t>
      </w:r>
      <w:r>
        <w:rPr>
          <w:szCs w:val="20"/>
        </w:rPr>
        <w:tab/>
      </w:r>
      <w:r w:rsidR="006E5E5B" w:rsidRPr="000D2F5A">
        <w:rPr>
          <w:szCs w:val="20"/>
        </w:rPr>
        <w:t xml:space="preserve">Klachten </w:t>
      </w:r>
      <w:r w:rsidR="000D2F5A" w:rsidRPr="000D2F5A">
        <w:t>gedurende de looptijd van de onderhavige overeenkomst</w:t>
      </w:r>
      <w:r w:rsidR="000D2F5A">
        <w:rPr>
          <w:color w:val="FF0000"/>
        </w:rPr>
        <w:t xml:space="preserve"> </w:t>
      </w:r>
      <w:r w:rsidR="006E5E5B" w:rsidRPr="008700C4">
        <w:rPr>
          <w:szCs w:val="20"/>
        </w:rPr>
        <w:t xml:space="preserve">worden altijd per </w:t>
      </w:r>
      <w:r w:rsidR="006E5E5B">
        <w:rPr>
          <w:szCs w:val="20"/>
        </w:rPr>
        <w:t>e</w:t>
      </w:r>
      <w:r w:rsidR="006E5E5B" w:rsidRPr="008700C4">
        <w:rPr>
          <w:szCs w:val="20"/>
        </w:rPr>
        <w:t xml:space="preserve">mail aan </w:t>
      </w:r>
      <w:r w:rsidR="006E5E5B">
        <w:rPr>
          <w:szCs w:val="20"/>
        </w:rPr>
        <w:t xml:space="preserve">Partij </w:t>
      </w:r>
      <w:r w:rsidR="006E5E5B" w:rsidRPr="008700C4">
        <w:rPr>
          <w:szCs w:val="20"/>
        </w:rPr>
        <w:t>gemeld en kunnen telefonisch worden toegelicht.</w:t>
      </w:r>
      <w:r w:rsidR="006E5E5B">
        <w:rPr>
          <w:szCs w:val="20"/>
        </w:rPr>
        <w:t xml:space="preserve"> De contactgegevens staan vermeld in Bijlage </w:t>
      </w:r>
      <w:r w:rsidR="00AF1657">
        <w:t>5</w:t>
      </w:r>
      <w:r w:rsidR="006E5E5B">
        <w:rPr>
          <w:szCs w:val="20"/>
        </w:rPr>
        <w:t>: Communicatiematrix.</w:t>
      </w:r>
    </w:p>
    <w:p w14:paraId="477C1D0D" w14:textId="77777777" w:rsidR="00CC2479" w:rsidRPr="004A3A0B" w:rsidRDefault="009457D1" w:rsidP="009457D1">
      <w:pPr>
        <w:tabs>
          <w:tab w:val="left" w:pos="567"/>
        </w:tabs>
        <w:spacing w:after="240"/>
        <w:ind w:left="564" w:hanging="564"/>
        <w:rPr>
          <w:szCs w:val="20"/>
        </w:rPr>
      </w:pPr>
      <w:r>
        <w:rPr>
          <w:szCs w:val="20"/>
        </w:rPr>
        <w:t>10.2</w:t>
      </w:r>
      <w:r>
        <w:rPr>
          <w:szCs w:val="20"/>
        </w:rPr>
        <w:tab/>
      </w:r>
      <w:r w:rsidR="00CC2479" w:rsidRPr="008700C4">
        <w:rPr>
          <w:szCs w:val="20"/>
        </w:rPr>
        <w:t xml:space="preserve">De ontvanger van de klacht geeft de melder per omgaande </w:t>
      </w:r>
      <w:r w:rsidR="00C235BE">
        <w:rPr>
          <w:szCs w:val="20"/>
        </w:rPr>
        <w:t xml:space="preserve">per </w:t>
      </w:r>
      <w:r w:rsidR="00CC2479" w:rsidRPr="008700C4">
        <w:rPr>
          <w:szCs w:val="20"/>
        </w:rPr>
        <w:t>mail een ontvangstbevestiging van de klacht.</w:t>
      </w:r>
      <w:r w:rsidR="00CC2479">
        <w:rPr>
          <w:szCs w:val="20"/>
        </w:rPr>
        <w:t xml:space="preserve"> </w:t>
      </w:r>
      <w:r w:rsidR="00CC2479" w:rsidRPr="008700C4">
        <w:rPr>
          <w:szCs w:val="20"/>
        </w:rPr>
        <w:t xml:space="preserve">De ontvanger van de klacht geeft de melder binnen </w:t>
      </w:r>
      <w:r w:rsidR="00CC2479">
        <w:rPr>
          <w:szCs w:val="20"/>
        </w:rPr>
        <w:t>vijf</w:t>
      </w:r>
      <w:r w:rsidR="00CC2479" w:rsidRPr="008700C4">
        <w:rPr>
          <w:szCs w:val="20"/>
        </w:rPr>
        <w:t xml:space="preserve"> werkdagen per mail uitsluitsel over de oorzaak van de klacht en de door de </w:t>
      </w:r>
      <w:r w:rsidR="00CC2479">
        <w:rPr>
          <w:szCs w:val="20"/>
        </w:rPr>
        <w:t xml:space="preserve">Opdrachtnemer </w:t>
      </w:r>
      <w:r w:rsidR="00CC2479" w:rsidRPr="008700C4">
        <w:rPr>
          <w:szCs w:val="20"/>
        </w:rPr>
        <w:t>genomen en / of nog te nemen maatregelen om de klacht op te lossen en herhaling van soortgelijke klachten te voorkomen.</w:t>
      </w:r>
    </w:p>
    <w:p w14:paraId="7F735675" w14:textId="77777777" w:rsidR="00CC2479" w:rsidRDefault="009457D1" w:rsidP="00CC2479">
      <w:pPr>
        <w:tabs>
          <w:tab w:val="left" w:pos="567"/>
        </w:tabs>
        <w:ind w:left="564" w:hanging="564"/>
      </w:pPr>
      <w:r>
        <w:rPr>
          <w:b/>
          <w:bCs w:val="0"/>
          <w:szCs w:val="20"/>
        </w:rPr>
        <w:t>11</w:t>
      </w:r>
      <w:r w:rsidR="000C483C">
        <w:rPr>
          <w:b/>
          <w:bCs w:val="0"/>
          <w:szCs w:val="20"/>
        </w:rPr>
        <w:t xml:space="preserve">. </w:t>
      </w:r>
      <w:r w:rsidR="00CC2479">
        <w:rPr>
          <w:b/>
          <w:bCs w:val="0"/>
          <w:szCs w:val="20"/>
        </w:rPr>
        <w:tab/>
      </w:r>
      <w:r w:rsidR="0089369C" w:rsidRPr="00CC2479">
        <w:rPr>
          <w:b/>
          <w:bCs w:val="0"/>
        </w:rPr>
        <w:t>Managementinformatie</w:t>
      </w:r>
      <w:bookmarkEnd w:id="7"/>
      <w:r w:rsidR="0089369C" w:rsidRPr="00CC2479">
        <w:br/>
      </w:r>
    </w:p>
    <w:p w14:paraId="06C8C570" w14:textId="56EE8B80" w:rsidR="0089369C" w:rsidRPr="00CC2479" w:rsidRDefault="009457D1" w:rsidP="00CC2479">
      <w:pPr>
        <w:tabs>
          <w:tab w:val="left" w:pos="567"/>
        </w:tabs>
        <w:ind w:left="564" w:hanging="564"/>
      </w:pPr>
      <w:r>
        <w:t>11.1</w:t>
      </w:r>
      <w:r>
        <w:tab/>
      </w:r>
      <w:r w:rsidR="0089369C" w:rsidRPr="00CC2479">
        <w:t xml:space="preserve">De Opdrachtnemer verstrekt </w:t>
      </w:r>
      <w:r w:rsidR="00446712" w:rsidRPr="00CC2479">
        <w:t xml:space="preserve">aan </w:t>
      </w:r>
      <w:r w:rsidR="0089369C" w:rsidRPr="00CC2479">
        <w:t xml:space="preserve">Opdrachtgever </w:t>
      </w:r>
      <w:r w:rsidR="00CB2FDD" w:rsidRPr="00CB2FDD">
        <w:rPr>
          <w:highlight w:val="yellow"/>
        </w:rPr>
        <w:t>&lt;&lt;</w:t>
      </w:r>
      <w:r w:rsidR="0089369C" w:rsidRPr="00CB2FDD">
        <w:rPr>
          <w:highlight w:val="yellow"/>
        </w:rPr>
        <w:t xml:space="preserve">op verzoek </w:t>
      </w:r>
      <w:r w:rsidR="000504D0" w:rsidRPr="00CB2FDD">
        <w:rPr>
          <w:highlight w:val="yellow"/>
        </w:rPr>
        <w:t xml:space="preserve">/per kwartaal (conform </w:t>
      </w:r>
      <w:r w:rsidR="00817DFB" w:rsidRPr="00CB2FDD">
        <w:rPr>
          <w:highlight w:val="yellow"/>
        </w:rPr>
        <w:t xml:space="preserve">Bijlage </w:t>
      </w:r>
      <w:r w:rsidR="00AF1657">
        <w:rPr>
          <w:highlight w:val="yellow"/>
        </w:rPr>
        <w:t>5</w:t>
      </w:r>
      <w:r w:rsidR="00817DFB" w:rsidRPr="00CB2FDD">
        <w:rPr>
          <w:highlight w:val="yellow"/>
        </w:rPr>
        <w:t>: C</w:t>
      </w:r>
      <w:r w:rsidR="000504D0" w:rsidRPr="00CB2FDD">
        <w:rPr>
          <w:highlight w:val="yellow"/>
        </w:rPr>
        <w:t>o</w:t>
      </w:r>
      <w:r w:rsidR="00CC2479" w:rsidRPr="00CB2FDD">
        <w:rPr>
          <w:highlight w:val="yellow"/>
        </w:rPr>
        <w:t>mmunicatiematrix</w:t>
      </w:r>
      <w:r w:rsidR="000504D0" w:rsidRPr="00CB2FDD">
        <w:rPr>
          <w:highlight w:val="yellow"/>
        </w:rPr>
        <w:t>)</w:t>
      </w:r>
      <w:r w:rsidR="00CB2FDD" w:rsidRPr="00CB2FDD">
        <w:rPr>
          <w:highlight w:val="yellow"/>
        </w:rPr>
        <w:t>&gt;&gt;</w:t>
      </w:r>
      <w:r w:rsidR="000504D0" w:rsidRPr="00CC2479">
        <w:t xml:space="preserve"> </w:t>
      </w:r>
      <w:r w:rsidR="0089369C" w:rsidRPr="00CC2479">
        <w:t xml:space="preserve">van de Opdrachtgever, binnen 5 werkdagen, digitale </w:t>
      </w:r>
      <w:r w:rsidR="0089369C" w:rsidRPr="00CC2479">
        <w:lastRenderedPageBreak/>
        <w:t>managementinformatie over de door de Opdrachtgever aangegeven periode en onderwerpen</w:t>
      </w:r>
      <w:r w:rsidR="000C483C" w:rsidRPr="00CC2479">
        <w:t>,</w:t>
      </w:r>
      <w:r w:rsidR="0089369C" w:rsidRPr="00CC2479">
        <w:t xml:space="preserve"> zoals afname per product, afname per kostenplaats en aantal backorders.</w:t>
      </w:r>
    </w:p>
    <w:bookmarkEnd w:id="8"/>
    <w:p w14:paraId="5F4B01C6" w14:textId="77777777" w:rsidR="000D660C" w:rsidRDefault="000D660C" w:rsidP="000D660C">
      <w:pPr>
        <w:pStyle w:val="Lijstalinea"/>
        <w:keepNext/>
        <w:widowControl w:val="0"/>
        <w:spacing w:after="120" w:line="276" w:lineRule="auto"/>
        <w:ind w:left="0"/>
        <w:contextualSpacing/>
        <w:jc w:val="both"/>
        <w:rPr>
          <w:b/>
          <w:szCs w:val="18"/>
        </w:rPr>
      </w:pPr>
    </w:p>
    <w:p w14:paraId="5B8FE996" w14:textId="77777777" w:rsidR="000D660C" w:rsidRPr="00382077" w:rsidRDefault="009457D1" w:rsidP="009457D1">
      <w:pPr>
        <w:pStyle w:val="Lijstalinea"/>
        <w:keepNext/>
        <w:widowControl w:val="0"/>
        <w:tabs>
          <w:tab w:val="left" w:pos="567"/>
        </w:tabs>
        <w:spacing w:after="120" w:line="276" w:lineRule="auto"/>
        <w:ind w:left="0"/>
        <w:contextualSpacing/>
        <w:jc w:val="both"/>
        <w:rPr>
          <w:szCs w:val="18"/>
          <w:lang w:val="nl"/>
        </w:rPr>
      </w:pPr>
      <w:r>
        <w:rPr>
          <w:b/>
          <w:szCs w:val="18"/>
        </w:rPr>
        <w:t>12</w:t>
      </w:r>
      <w:r w:rsidR="000D660C">
        <w:rPr>
          <w:b/>
          <w:szCs w:val="18"/>
        </w:rPr>
        <w:t>.</w:t>
      </w:r>
      <w:r w:rsidR="000D660C">
        <w:rPr>
          <w:b/>
          <w:szCs w:val="18"/>
        </w:rPr>
        <w:tab/>
      </w:r>
      <w:r w:rsidR="000D660C" w:rsidRPr="00382077">
        <w:rPr>
          <w:b/>
          <w:szCs w:val="18"/>
        </w:rPr>
        <w:t>Slotbepaling</w:t>
      </w:r>
      <w:r w:rsidR="00DC771C">
        <w:rPr>
          <w:b/>
          <w:szCs w:val="18"/>
        </w:rPr>
        <w:br/>
      </w:r>
    </w:p>
    <w:p w14:paraId="3B010578" w14:textId="77777777" w:rsidR="000D660C" w:rsidRPr="00382077" w:rsidRDefault="000D660C" w:rsidP="007F299B">
      <w:pPr>
        <w:pStyle w:val="Lijstalinea"/>
        <w:widowControl w:val="0"/>
        <w:numPr>
          <w:ilvl w:val="1"/>
          <w:numId w:val="11"/>
        </w:numPr>
        <w:tabs>
          <w:tab w:val="left" w:pos="-1440"/>
          <w:tab w:val="left" w:pos="-720"/>
          <w:tab w:val="left" w:pos="0"/>
        </w:tabs>
        <w:spacing w:line="276" w:lineRule="auto"/>
        <w:ind w:left="567" w:hanging="567"/>
        <w:rPr>
          <w:szCs w:val="18"/>
        </w:rPr>
      </w:pPr>
      <w:r w:rsidRPr="00382077">
        <w:rPr>
          <w:szCs w:val="18"/>
        </w:rPr>
        <w:t>Afwijkingen van deze Overeenkomst zijn slechts bindend voor zover zij uitdrukkelijk tussen Partijen schriftelijk zijn overeengekomen.</w:t>
      </w:r>
    </w:p>
    <w:p w14:paraId="313BAE9A" w14:textId="77777777" w:rsidR="009457D1" w:rsidRDefault="000D660C" w:rsidP="007F299B">
      <w:pPr>
        <w:pStyle w:val="Lijstalinea"/>
        <w:widowControl w:val="0"/>
        <w:numPr>
          <w:ilvl w:val="1"/>
          <w:numId w:val="11"/>
        </w:numPr>
        <w:tabs>
          <w:tab w:val="left" w:pos="-1440"/>
          <w:tab w:val="left" w:pos="-720"/>
          <w:tab w:val="left" w:pos="0"/>
          <w:tab w:val="left" w:pos="567"/>
        </w:tabs>
        <w:spacing w:line="276" w:lineRule="auto"/>
        <w:rPr>
          <w:szCs w:val="18"/>
        </w:rPr>
      </w:pPr>
      <w:r w:rsidRPr="00382077">
        <w:rPr>
          <w:szCs w:val="18"/>
        </w:rPr>
        <w:t>Door ondertekening van deze Overeenkomst vervallen alle eventueel eerder door Partijen</w:t>
      </w:r>
    </w:p>
    <w:p w14:paraId="59A613E6" w14:textId="77777777" w:rsidR="000D660C" w:rsidRPr="00382077" w:rsidRDefault="009457D1" w:rsidP="009457D1">
      <w:pPr>
        <w:pStyle w:val="Lijstalinea"/>
        <w:widowControl w:val="0"/>
        <w:tabs>
          <w:tab w:val="left" w:pos="-1440"/>
          <w:tab w:val="left" w:pos="-720"/>
          <w:tab w:val="left" w:pos="0"/>
          <w:tab w:val="left" w:pos="567"/>
        </w:tabs>
        <w:spacing w:line="276" w:lineRule="auto"/>
        <w:ind w:left="386"/>
        <w:rPr>
          <w:szCs w:val="18"/>
        </w:rPr>
      </w:pPr>
      <w:r>
        <w:rPr>
          <w:szCs w:val="18"/>
        </w:rPr>
        <w:tab/>
      </w:r>
      <w:r w:rsidR="000D660C" w:rsidRPr="00382077">
        <w:rPr>
          <w:szCs w:val="18"/>
        </w:rPr>
        <w:t xml:space="preserve">gemaakte mondelinge en schriftelijke afspraken omtrent de hierbij overeengekomen </w:t>
      </w:r>
      <w:r>
        <w:rPr>
          <w:szCs w:val="18"/>
        </w:rPr>
        <w:t>o</w:t>
      </w:r>
      <w:r w:rsidR="000D660C" w:rsidRPr="00382077">
        <w:rPr>
          <w:szCs w:val="18"/>
        </w:rPr>
        <w:t>pdracht.</w:t>
      </w:r>
    </w:p>
    <w:p w14:paraId="5356431C" w14:textId="77777777" w:rsidR="00CC2479" w:rsidRDefault="00CC2479" w:rsidP="00CC3D47">
      <w:pPr>
        <w:tabs>
          <w:tab w:val="num" w:pos="567"/>
        </w:tabs>
        <w:rPr>
          <w:szCs w:val="20"/>
        </w:rPr>
      </w:pPr>
    </w:p>
    <w:p w14:paraId="2F5959DF" w14:textId="77777777" w:rsidR="004138CB" w:rsidRDefault="004138CB" w:rsidP="00CC3D47">
      <w:pPr>
        <w:tabs>
          <w:tab w:val="num" w:pos="567"/>
        </w:tabs>
        <w:rPr>
          <w:szCs w:val="20"/>
        </w:rPr>
      </w:pPr>
    </w:p>
    <w:p w14:paraId="11D98B8B" w14:textId="77777777" w:rsidR="004138CB" w:rsidRPr="00762B19" w:rsidRDefault="004138CB" w:rsidP="004138CB">
      <w:pPr>
        <w:tabs>
          <w:tab w:val="num" w:pos="567"/>
        </w:tabs>
        <w:rPr>
          <w:b/>
          <w:bCs w:val="0"/>
          <w:szCs w:val="20"/>
        </w:rPr>
      </w:pPr>
      <w:r w:rsidRPr="00762B19">
        <w:rPr>
          <w:b/>
          <w:bCs w:val="0"/>
          <w:szCs w:val="20"/>
        </w:rPr>
        <w:t>1</w:t>
      </w:r>
      <w:r>
        <w:rPr>
          <w:b/>
          <w:bCs w:val="0"/>
          <w:szCs w:val="20"/>
        </w:rPr>
        <w:t>3</w:t>
      </w:r>
      <w:r w:rsidRPr="00762B19">
        <w:rPr>
          <w:b/>
          <w:bCs w:val="0"/>
          <w:szCs w:val="20"/>
        </w:rPr>
        <w:t>.</w:t>
      </w:r>
      <w:r w:rsidRPr="00762B19">
        <w:rPr>
          <w:b/>
          <w:bCs w:val="0"/>
          <w:szCs w:val="20"/>
        </w:rPr>
        <w:tab/>
        <w:t xml:space="preserve">Nadere overeenkomst </w:t>
      </w:r>
    </w:p>
    <w:p w14:paraId="61CB0A91" w14:textId="77777777" w:rsidR="004138CB" w:rsidRDefault="004138CB" w:rsidP="004138CB">
      <w:pPr>
        <w:tabs>
          <w:tab w:val="num" w:pos="567"/>
        </w:tabs>
        <w:rPr>
          <w:szCs w:val="20"/>
        </w:rPr>
      </w:pPr>
    </w:p>
    <w:p w14:paraId="456149EC" w14:textId="77777777" w:rsidR="004138CB" w:rsidRDefault="004138CB" w:rsidP="004138CB">
      <w:pPr>
        <w:tabs>
          <w:tab w:val="num" w:pos="567"/>
        </w:tabs>
        <w:rPr>
          <w:szCs w:val="20"/>
        </w:rPr>
      </w:pPr>
      <w:r>
        <w:rPr>
          <w:szCs w:val="20"/>
        </w:rPr>
        <w:t>13.</w:t>
      </w:r>
      <w:r>
        <w:rPr>
          <w:szCs w:val="20"/>
        </w:rPr>
        <w:tab/>
        <w:t xml:space="preserve">Tenzij anders bepaald in de Nadere overeenkomst zijn de bepalingen van deze Overeenkomst </w:t>
      </w:r>
    </w:p>
    <w:p w14:paraId="405DB621" w14:textId="77777777" w:rsidR="004138CB" w:rsidRDefault="004138CB" w:rsidP="004138CB">
      <w:pPr>
        <w:tabs>
          <w:tab w:val="num" w:pos="567"/>
        </w:tabs>
        <w:rPr>
          <w:szCs w:val="20"/>
        </w:rPr>
      </w:pPr>
      <w:r>
        <w:rPr>
          <w:szCs w:val="20"/>
        </w:rPr>
        <w:tab/>
        <w:t xml:space="preserve">van toepassing op de Nadere overeenkomst. </w:t>
      </w:r>
    </w:p>
    <w:p w14:paraId="6620F032" w14:textId="77777777" w:rsidR="004138CB" w:rsidRDefault="004138CB" w:rsidP="00CC3D47">
      <w:pPr>
        <w:tabs>
          <w:tab w:val="num" w:pos="567"/>
        </w:tabs>
        <w:rPr>
          <w:szCs w:val="20"/>
        </w:rPr>
      </w:pPr>
    </w:p>
    <w:p w14:paraId="18AB90B3" w14:textId="77777777" w:rsidR="004138CB" w:rsidRDefault="004138CB" w:rsidP="00CC3D47">
      <w:pPr>
        <w:tabs>
          <w:tab w:val="num" w:pos="567"/>
        </w:tabs>
        <w:rPr>
          <w:szCs w:val="20"/>
        </w:rPr>
      </w:pPr>
    </w:p>
    <w:p w14:paraId="08DAD109" w14:textId="77777777" w:rsidR="00177FAE" w:rsidRDefault="00177FAE" w:rsidP="00CC3D47">
      <w:pPr>
        <w:tabs>
          <w:tab w:val="num" w:pos="567"/>
        </w:tabs>
        <w:rPr>
          <w:szCs w:val="20"/>
        </w:rPr>
      </w:pPr>
      <w:r w:rsidRPr="004A3A0B">
        <w:rPr>
          <w:szCs w:val="20"/>
        </w:rPr>
        <w:t>Aldus in tweevoud opgemaakt en ondertekend door elk der partijen,</w:t>
      </w:r>
    </w:p>
    <w:p w14:paraId="4D920DFA" w14:textId="77777777" w:rsidR="00BE7E2E" w:rsidRPr="004A3A0B" w:rsidRDefault="00BE7E2E" w:rsidP="00CC3D47">
      <w:pPr>
        <w:tabs>
          <w:tab w:val="num" w:pos="567"/>
        </w:tabs>
        <w:rPr>
          <w:szCs w:val="20"/>
        </w:rPr>
      </w:pPr>
    </w:p>
    <w:p w14:paraId="772F0323" w14:textId="77777777" w:rsidR="007C6779" w:rsidRPr="004A3A0B" w:rsidRDefault="007C6779" w:rsidP="00CC3D47">
      <w:pPr>
        <w:tabs>
          <w:tab w:val="num" w:pos="567"/>
        </w:tabs>
        <w:rPr>
          <w:szCs w:val="20"/>
        </w:rPr>
      </w:pPr>
    </w:p>
    <w:p w14:paraId="61985551" w14:textId="77777777" w:rsidR="00177FAE" w:rsidRDefault="00CD2682" w:rsidP="00CC3D47">
      <w:pPr>
        <w:tabs>
          <w:tab w:val="num" w:pos="567"/>
        </w:tabs>
      </w:pPr>
      <w:r>
        <w:t xml:space="preserve">te </w:t>
      </w:r>
      <w:r w:rsidR="00B3566D">
        <w:t>Sint</w:t>
      </w:r>
      <w:r w:rsidR="00323C38">
        <w:t>-</w:t>
      </w:r>
      <w:r w:rsidR="00B3566D">
        <w:t>Michielsgestel</w:t>
      </w:r>
      <w:r>
        <w:t xml:space="preserve">,  d.d. </w:t>
      </w:r>
      <w:r w:rsidR="00B752DD" w:rsidRPr="00B752DD">
        <w:rPr>
          <w:highlight w:val="yellow"/>
        </w:rPr>
        <w:t>&lt;&lt;</w:t>
      </w:r>
      <w:r w:rsidRPr="00B752DD">
        <w:rPr>
          <w:highlight w:val="yellow"/>
        </w:rPr>
        <w:t>___________</w:t>
      </w:r>
      <w:r w:rsidR="00B752DD" w:rsidRPr="00B752DD">
        <w:rPr>
          <w:highlight w:val="yellow"/>
        </w:rPr>
        <w:t>&gt;&gt;</w:t>
      </w:r>
    </w:p>
    <w:p w14:paraId="2C0DEB27" w14:textId="77777777" w:rsidR="00177FAE" w:rsidRDefault="00177FAE" w:rsidP="00CC3D47">
      <w:pPr>
        <w:tabs>
          <w:tab w:val="num" w:pos="567"/>
        </w:tabs>
      </w:pPr>
    </w:p>
    <w:p w14:paraId="2D031222" w14:textId="77777777" w:rsidR="00177FAE" w:rsidRDefault="00177FAE" w:rsidP="00CC3D47">
      <w:pPr>
        <w:tabs>
          <w:tab w:val="num" w:pos="567"/>
        </w:tabs>
      </w:pPr>
    </w:p>
    <w:p w14:paraId="69DB6975" w14:textId="77777777" w:rsidR="004138CB" w:rsidRDefault="004138CB" w:rsidP="004138CB">
      <w:pPr>
        <w:tabs>
          <w:tab w:val="num" w:pos="567"/>
        </w:tabs>
      </w:pPr>
    </w:p>
    <w:p w14:paraId="6AA4D3AE" w14:textId="0FEAD58C" w:rsidR="004138CB" w:rsidRPr="00AF1657" w:rsidRDefault="004138CB" w:rsidP="004138CB">
      <w:pPr>
        <w:pStyle w:val="Koptekst"/>
        <w:tabs>
          <w:tab w:val="clear" w:pos="4536"/>
          <w:tab w:val="clear" w:pos="9072"/>
          <w:tab w:val="num" w:pos="567"/>
        </w:tabs>
        <w:rPr>
          <w:bCs w:val="0"/>
          <w:highlight w:val="yellow"/>
        </w:rPr>
      </w:pPr>
      <w:r>
        <w:t>Namens</w:t>
      </w:r>
      <w:r w:rsidR="00AF1657">
        <w:t xml:space="preserve"> </w:t>
      </w:r>
      <w:r w:rsidR="00AF1657" w:rsidRPr="00AF1657">
        <w:rPr>
          <w:b/>
        </w:rPr>
        <w:t>Stichting Koninklijke Kentalis</w:t>
      </w:r>
      <w:r w:rsidR="00AF1657">
        <w:rPr>
          <w:b/>
        </w:rPr>
        <w:tab/>
      </w:r>
      <w:r w:rsidRPr="00762B19">
        <w:rPr>
          <w:b/>
        </w:rPr>
        <w:tab/>
      </w:r>
      <w:r>
        <w:rPr>
          <w:bCs w:val="0"/>
          <w:highlight w:val="yellow"/>
        </w:rPr>
        <w:t>Namens &lt;&lt;NAAM</w:t>
      </w:r>
      <w:r w:rsidR="00AF1657">
        <w:rPr>
          <w:bCs w:val="0"/>
          <w:highlight w:val="yellow"/>
        </w:rPr>
        <w:t xml:space="preserve"> </w:t>
      </w:r>
      <w:r w:rsidRPr="00CA14D1">
        <w:rPr>
          <w:highlight w:val="yellow"/>
        </w:rPr>
        <w:t>OPDRACHTNEMER&gt;&gt;</w:t>
      </w:r>
    </w:p>
    <w:p w14:paraId="68759DA6" w14:textId="530C3D4C" w:rsidR="004138CB" w:rsidRDefault="004138CB" w:rsidP="00AF1657">
      <w:pPr>
        <w:pStyle w:val="Koptekst"/>
        <w:tabs>
          <w:tab w:val="clear" w:pos="4536"/>
          <w:tab w:val="clear" w:pos="9072"/>
          <w:tab w:val="num" w:pos="567"/>
        </w:tabs>
      </w:pPr>
      <w:r w:rsidRPr="00762B19">
        <w:rPr>
          <w:b/>
        </w:rPr>
        <w:tab/>
      </w:r>
      <w:r w:rsidRPr="00762B19">
        <w:rPr>
          <w:b/>
        </w:rPr>
        <w:tab/>
      </w:r>
      <w:r w:rsidRPr="00762B19">
        <w:rPr>
          <w:b/>
        </w:rPr>
        <w:tab/>
      </w:r>
      <w:r w:rsidRPr="00762B19">
        <w:rPr>
          <w:b/>
        </w:rPr>
        <w:tab/>
      </w:r>
      <w:r w:rsidRPr="00762B19">
        <w:t xml:space="preserve"> </w:t>
      </w:r>
    </w:p>
    <w:p w14:paraId="5098C4AC" w14:textId="77777777" w:rsidR="00AF1657" w:rsidRDefault="00AF1657" w:rsidP="00AF1657">
      <w:pPr>
        <w:pStyle w:val="Koptekst"/>
        <w:tabs>
          <w:tab w:val="clear" w:pos="4536"/>
          <w:tab w:val="clear" w:pos="9072"/>
          <w:tab w:val="num" w:pos="567"/>
        </w:tabs>
      </w:pPr>
    </w:p>
    <w:p w14:paraId="7EF1F80E" w14:textId="77777777" w:rsidR="00AF1657" w:rsidRPr="00AF1657" w:rsidRDefault="00AF1657" w:rsidP="00AF1657">
      <w:pPr>
        <w:pStyle w:val="Koptekst"/>
        <w:tabs>
          <w:tab w:val="clear" w:pos="4536"/>
          <w:tab w:val="clear" w:pos="9072"/>
          <w:tab w:val="num" w:pos="567"/>
        </w:tabs>
        <w:rPr>
          <w:highlight w:val="yellow"/>
        </w:rPr>
      </w:pPr>
    </w:p>
    <w:p w14:paraId="17E8852D" w14:textId="77777777" w:rsidR="00AF1657" w:rsidRDefault="00AF1657" w:rsidP="004138CB"/>
    <w:p w14:paraId="032DCDCA" w14:textId="77777777" w:rsidR="004138CB" w:rsidRDefault="004138CB" w:rsidP="004138CB"/>
    <w:p w14:paraId="0F3C61C1" w14:textId="77777777" w:rsidR="004138CB" w:rsidRDefault="004138CB" w:rsidP="004138CB"/>
    <w:p w14:paraId="1A7ED267" w14:textId="109F2FE3" w:rsidR="004138CB" w:rsidRPr="00CA14D1" w:rsidRDefault="00AF1657" w:rsidP="004138CB">
      <w:pPr>
        <w:rPr>
          <w:highlight w:val="yellow"/>
        </w:rPr>
      </w:pPr>
      <w:r w:rsidRPr="00AF1657">
        <w:t xml:space="preserve">Mevr. F. </w:t>
      </w:r>
      <w:proofErr w:type="spellStart"/>
      <w:r w:rsidRPr="00AF1657">
        <w:t>Kothuis</w:t>
      </w:r>
      <w:proofErr w:type="spellEnd"/>
      <w:r w:rsidRPr="00AF1657">
        <w:tab/>
      </w:r>
      <w:r w:rsidRPr="00AF1657">
        <w:tab/>
      </w:r>
      <w:r w:rsidR="004138CB" w:rsidRPr="00AF1657">
        <w:tab/>
      </w:r>
      <w:r w:rsidR="004138CB" w:rsidRPr="00AF1657">
        <w:tab/>
      </w:r>
      <w:r w:rsidR="004138CB" w:rsidRPr="00AF1657">
        <w:tab/>
      </w:r>
      <w:bookmarkStart w:id="9" w:name="_Hlk45556538"/>
      <w:r w:rsidR="004138CB" w:rsidRPr="00CA14D1">
        <w:rPr>
          <w:highlight w:val="yellow"/>
        </w:rPr>
        <w:t>&lt;&lt;NAAM ONDERTEKENAAR&gt;&gt;</w:t>
      </w:r>
      <w:bookmarkEnd w:id="9"/>
    </w:p>
    <w:p w14:paraId="0E5A871F" w14:textId="6CDB2539" w:rsidR="004138CB" w:rsidRDefault="00AF1657" w:rsidP="004138CB">
      <w:r w:rsidRPr="00AF1657">
        <w:t>Lid Raad van Bestuur</w:t>
      </w:r>
      <w:r w:rsidRPr="00AF1657">
        <w:tab/>
      </w:r>
      <w:r w:rsidRPr="00AF1657">
        <w:tab/>
      </w:r>
      <w:r w:rsidR="004138CB" w:rsidRPr="00AF1657">
        <w:tab/>
      </w:r>
      <w:r w:rsidR="004138CB" w:rsidRPr="00AF1657">
        <w:tab/>
      </w:r>
      <w:r w:rsidR="004138CB" w:rsidRPr="00AF1657">
        <w:tab/>
      </w:r>
      <w:bookmarkStart w:id="10" w:name="_Hlk45556555"/>
      <w:r w:rsidR="004138CB" w:rsidRPr="00AF1657">
        <w:t>&lt;&lt;</w:t>
      </w:r>
      <w:r w:rsidR="004138CB" w:rsidRPr="00CA14D1">
        <w:rPr>
          <w:highlight w:val="yellow"/>
        </w:rPr>
        <w:t>FUNCTIE ONDERTEKENAAR&gt;&gt;</w:t>
      </w:r>
      <w:bookmarkEnd w:id="10"/>
    </w:p>
    <w:p w14:paraId="41FE7199" w14:textId="77777777" w:rsidR="004138CB" w:rsidRDefault="004138CB" w:rsidP="004138CB"/>
    <w:p w14:paraId="5958E368" w14:textId="77777777" w:rsidR="004138CB" w:rsidRDefault="004138CB" w:rsidP="004138CB"/>
    <w:p w14:paraId="4218EB0B" w14:textId="77777777" w:rsidR="004138CB" w:rsidRDefault="004138CB" w:rsidP="004138CB"/>
    <w:p w14:paraId="50FDCBCD" w14:textId="77777777" w:rsidR="004138CB" w:rsidRDefault="004138CB" w:rsidP="004138CB"/>
    <w:p w14:paraId="33806A44" w14:textId="77777777" w:rsidR="004138CB" w:rsidRDefault="004138CB" w:rsidP="004138CB"/>
    <w:p w14:paraId="607970AB" w14:textId="77777777" w:rsidR="004138CB" w:rsidRDefault="004138CB" w:rsidP="004138CB"/>
    <w:p w14:paraId="2DE43247" w14:textId="77777777" w:rsidR="004138CB" w:rsidRDefault="004138CB" w:rsidP="004138CB">
      <w:r>
        <w:t>Freek Bots</w:t>
      </w:r>
      <w:r>
        <w:br/>
        <w:t xml:space="preserve">Manager Inkoop </w:t>
      </w:r>
    </w:p>
    <w:p w14:paraId="2669A5B0" w14:textId="7243C320" w:rsidR="00D20431" w:rsidRPr="00F347F7" w:rsidRDefault="00970F50" w:rsidP="009A4D31">
      <w:pPr>
        <w:rPr>
          <w:iCs/>
          <w:szCs w:val="20"/>
        </w:rPr>
      </w:pPr>
      <w:r w:rsidRPr="00B752DD">
        <w:rPr>
          <w:highlight w:val="yellow"/>
        </w:rPr>
        <w:br w:type="page"/>
      </w:r>
      <w:bookmarkStart w:id="11" w:name="_Hlk58834651"/>
      <w:r w:rsidR="00D20431" w:rsidRPr="00CC2479">
        <w:rPr>
          <w:b/>
          <w:bCs w:val="0"/>
          <w:sz w:val="28"/>
        </w:rPr>
        <w:lastRenderedPageBreak/>
        <w:t xml:space="preserve">Bijlage </w:t>
      </w:r>
      <w:r w:rsidR="00AF1657">
        <w:rPr>
          <w:b/>
          <w:bCs w:val="0"/>
          <w:sz w:val="28"/>
        </w:rPr>
        <w:t>1</w:t>
      </w:r>
      <w:r w:rsidR="00D20431" w:rsidRPr="00CC2479">
        <w:rPr>
          <w:b/>
          <w:bCs w:val="0"/>
          <w:sz w:val="28"/>
        </w:rPr>
        <w:t xml:space="preserve">: </w:t>
      </w:r>
      <w:r w:rsidR="009A4D31" w:rsidRPr="009A4D31">
        <w:rPr>
          <w:b/>
          <w:bCs w:val="0"/>
          <w:sz w:val="28"/>
        </w:rPr>
        <w:t xml:space="preserve">Algemene Inkoopvoorwaarden </w:t>
      </w:r>
      <w:r w:rsidR="008B4E5C">
        <w:rPr>
          <w:b/>
          <w:bCs w:val="0"/>
          <w:sz w:val="28"/>
        </w:rPr>
        <w:t>Gezondheidszorg (AIVG) 2022</w:t>
      </w:r>
    </w:p>
    <w:p w14:paraId="3E0606E3" w14:textId="77777777" w:rsidR="00D20431" w:rsidRDefault="00D20431" w:rsidP="00D20431">
      <w:pPr>
        <w:spacing w:after="120"/>
        <w:rPr>
          <w:sz w:val="22"/>
          <w:szCs w:val="22"/>
          <w:highlight w:val="yellow"/>
        </w:rPr>
      </w:pPr>
    </w:p>
    <w:p w14:paraId="084303EA" w14:textId="77777777" w:rsidR="00D20431" w:rsidRDefault="00D20431" w:rsidP="00D20431">
      <w:pPr>
        <w:spacing w:after="120"/>
        <w:rPr>
          <w:sz w:val="22"/>
          <w:szCs w:val="22"/>
          <w:highlight w:val="yellow"/>
        </w:rPr>
      </w:pPr>
    </w:p>
    <w:p w14:paraId="0DF9EC7F" w14:textId="77777777" w:rsidR="00D20431" w:rsidRDefault="00D20431" w:rsidP="00D20431">
      <w:pPr>
        <w:spacing w:after="120"/>
        <w:rPr>
          <w:sz w:val="22"/>
          <w:szCs w:val="22"/>
          <w:highlight w:val="yellow"/>
        </w:rPr>
      </w:pPr>
    </w:p>
    <w:bookmarkEnd w:id="11"/>
    <w:p w14:paraId="47F2785D" w14:textId="2071D779" w:rsidR="00D20431" w:rsidRDefault="00D20431" w:rsidP="00D20431">
      <w:pPr>
        <w:pStyle w:val="Lijstalinea"/>
        <w:widowControl w:val="0"/>
        <w:spacing w:after="120" w:line="276" w:lineRule="auto"/>
        <w:ind w:left="0"/>
        <w:contextualSpacing/>
        <w:rPr>
          <w:szCs w:val="18"/>
        </w:rPr>
      </w:pPr>
      <w:r>
        <w:rPr>
          <w:b/>
          <w:bCs w:val="0"/>
          <w:sz w:val="28"/>
        </w:rPr>
        <w:br w:type="page"/>
      </w:r>
      <w:bookmarkStart w:id="12" w:name="_Hlk58834664"/>
      <w:r w:rsidR="00E95D35" w:rsidRPr="00CC2479">
        <w:rPr>
          <w:b/>
          <w:bCs w:val="0"/>
          <w:sz w:val="28"/>
        </w:rPr>
        <w:lastRenderedPageBreak/>
        <w:t xml:space="preserve">Bijlage </w:t>
      </w:r>
      <w:r w:rsidR="00AF1657">
        <w:rPr>
          <w:b/>
          <w:bCs w:val="0"/>
          <w:sz w:val="28"/>
        </w:rPr>
        <w:t>2</w:t>
      </w:r>
      <w:r w:rsidR="00CC2479" w:rsidRPr="00CC2479">
        <w:rPr>
          <w:b/>
          <w:bCs w:val="0"/>
          <w:sz w:val="28"/>
        </w:rPr>
        <w:t>:</w:t>
      </w:r>
      <w:r w:rsidR="00E95D35" w:rsidRPr="00CC2479">
        <w:rPr>
          <w:b/>
          <w:bCs w:val="0"/>
          <w:sz w:val="28"/>
        </w:rPr>
        <w:t xml:space="preserve"> </w:t>
      </w:r>
      <w:r w:rsidRPr="00D20431">
        <w:rPr>
          <w:b/>
          <w:bCs w:val="0"/>
          <w:sz w:val="28"/>
        </w:rPr>
        <w:t>Aanbestedingsstukken</w:t>
      </w:r>
      <w:r>
        <w:rPr>
          <w:szCs w:val="18"/>
        </w:rPr>
        <w:t xml:space="preserve"> </w:t>
      </w:r>
      <w:bookmarkEnd w:id="12"/>
    </w:p>
    <w:p w14:paraId="27D08AB7" w14:textId="5BC3751B" w:rsidR="00D20431" w:rsidRPr="002E2578" w:rsidRDefault="00D20431" w:rsidP="00D20431">
      <w:pPr>
        <w:pStyle w:val="Lijstalinea"/>
        <w:widowControl w:val="0"/>
        <w:spacing w:after="120" w:line="276" w:lineRule="auto"/>
        <w:ind w:left="0"/>
        <w:contextualSpacing/>
        <w:rPr>
          <w:szCs w:val="18"/>
        </w:rPr>
      </w:pPr>
      <w:r>
        <w:rPr>
          <w:b/>
          <w:bCs w:val="0"/>
          <w:sz w:val="28"/>
        </w:rPr>
        <w:br w:type="page"/>
      </w:r>
      <w:r w:rsidRPr="00CC2479">
        <w:rPr>
          <w:b/>
          <w:bCs w:val="0"/>
          <w:sz w:val="28"/>
        </w:rPr>
        <w:lastRenderedPageBreak/>
        <w:t xml:space="preserve">Bijlage </w:t>
      </w:r>
      <w:r w:rsidR="00AF1657">
        <w:rPr>
          <w:b/>
          <w:bCs w:val="0"/>
          <w:sz w:val="28"/>
        </w:rPr>
        <w:t>3</w:t>
      </w:r>
      <w:r w:rsidRPr="00CC2479">
        <w:rPr>
          <w:b/>
          <w:bCs w:val="0"/>
          <w:sz w:val="28"/>
        </w:rPr>
        <w:t xml:space="preserve">: </w:t>
      </w:r>
      <w:r w:rsidRPr="00D20431">
        <w:rPr>
          <w:b/>
          <w:bCs w:val="0"/>
          <w:sz w:val="28"/>
        </w:rPr>
        <w:t xml:space="preserve">Inschrijving </w:t>
      </w:r>
      <w:r>
        <w:rPr>
          <w:b/>
          <w:bCs w:val="0"/>
          <w:sz w:val="28"/>
        </w:rPr>
        <w:t>Opdrachtnemer</w:t>
      </w:r>
    </w:p>
    <w:p w14:paraId="06665A29" w14:textId="77777777" w:rsidR="00D20431" w:rsidRDefault="00D20431" w:rsidP="00493F5E">
      <w:pPr>
        <w:rPr>
          <w:b/>
          <w:bCs w:val="0"/>
          <w:sz w:val="28"/>
        </w:rPr>
      </w:pPr>
    </w:p>
    <w:p w14:paraId="1F9D9BE8" w14:textId="0870305F" w:rsidR="00E95D35" w:rsidRPr="00CC2479" w:rsidRDefault="00D20431" w:rsidP="00493F5E">
      <w:pPr>
        <w:rPr>
          <w:b/>
          <w:bCs w:val="0"/>
          <w:sz w:val="28"/>
        </w:rPr>
      </w:pPr>
      <w:r>
        <w:rPr>
          <w:b/>
          <w:bCs w:val="0"/>
          <w:sz w:val="28"/>
        </w:rPr>
        <w:br w:type="page"/>
      </w:r>
      <w:r>
        <w:rPr>
          <w:b/>
          <w:bCs w:val="0"/>
          <w:sz w:val="28"/>
        </w:rPr>
        <w:lastRenderedPageBreak/>
        <w:t xml:space="preserve">Bijlage </w:t>
      </w:r>
      <w:r w:rsidR="00AF1657">
        <w:rPr>
          <w:b/>
          <w:bCs w:val="0"/>
          <w:sz w:val="28"/>
        </w:rPr>
        <w:t>4</w:t>
      </w:r>
      <w:r>
        <w:rPr>
          <w:b/>
          <w:bCs w:val="0"/>
          <w:sz w:val="28"/>
        </w:rPr>
        <w:t xml:space="preserve">: </w:t>
      </w:r>
      <w:r w:rsidR="00E95D35" w:rsidRPr="00CC2479">
        <w:rPr>
          <w:b/>
          <w:bCs w:val="0"/>
          <w:sz w:val="28"/>
        </w:rPr>
        <w:t xml:space="preserve">Assortiment, prijzen en tarieven </w:t>
      </w:r>
    </w:p>
    <w:p w14:paraId="7C72D1EB" w14:textId="77777777" w:rsidR="00CC2479" w:rsidRDefault="00CC2479" w:rsidP="00E35197">
      <w:pPr>
        <w:rPr>
          <w:b/>
          <w:bCs w:val="0"/>
          <w:szCs w:val="20"/>
        </w:rPr>
      </w:pPr>
    </w:p>
    <w:p w14:paraId="5BEC1EE1" w14:textId="77777777" w:rsidR="00E35197" w:rsidRDefault="00E35197" w:rsidP="00E35197">
      <w:pPr>
        <w:rPr>
          <w:szCs w:val="20"/>
        </w:rPr>
      </w:pPr>
    </w:p>
    <w:p w14:paraId="0C6976FB" w14:textId="77777777" w:rsidR="004138CB" w:rsidRPr="004138CB" w:rsidRDefault="004138CB" w:rsidP="004138CB">
      <w:pPr>
        <w:spacing w:after="120"/>
        <w:rPr>
          <w:szCs w:val="20"/>
        </w:rPr>
      </w:pPr>
      <w:r w:rsidRPr="004138CB">
        <w:rPr>
          <w:szCs w:val="20"/>
        </w:rPr>
        <w:t>In deze bijlage zijn de prijsafspraken exclusief BTW weergegeven.</w:t>
      </w:r>
    </w:p>
    <w:p w14:paraId="45063B79" w14:textId="77777777" w:rsidR="004138CB" w:rsidRDefault="004138CB" w:rsidP="00E35197">
      <w:pPr>
        <w:rPr>
          <w:szCs w:val="20"/>
        </w:rPr>
      </w:pPr>
    </w:p>
    <w:p w14:paraId="1B2464F4" w14:textId="77777777" w:rsidR="00E35197" w:rsidRDefault="00E35197" w:rsidP="00E35197">
      <w:pPr>
        <w:rPr>
          <w:szCs w:val="20"/>
        </w:rPr>
      </w:pPr>
      <w:r>
        <w:rPr>
          <w:szCs w:val="20"/>
        </w:rPr>
        <w:t xml:space="preserve">Het Assortiment: </w:t>
      </w:r>
    </w:p>
    <w:p w14:paraId="5E41AFDE" w14:textId="77777777" w:rsidR="004138CB" w:rsidRDefault="004138CB" w:rsidP="00E35197">
      <w:pPr>
        <w:rPr>
          <w:szCs w:val="20"/>
        </w:rPr>
      </w:pPr>
    </w:p>
    <w:p w14:paraId="1904BF94" w14:textId="77777777" w:rsidR="00E35197" w:rsidRDefault="00E35197" w:rsidP="00E35197">
      <w:pPr>
        <w:rPr>
          <w:szCs w:val="20"/>
        </w:rPr>
      </w:pPr>
      <w:r>
        <w:rPr>
          <w:szCs w:val="20"/>
        </w:rPr>
        <w:t>Gedurende de looptijd van deze Overeenkomst levert Opdrachtnemer de volgende producten en bijbehorende dienstverlening:</w:t>
      </w:r>
    </w:p>
    <w:p w14:paraId="663641C4" w14:textId="77777777" w:rsidR="00E35197" w:rsidRDefault="00E35197" w:rsidP="00E35197">
      <w:pPr>
        <w:rPr>
          <w:szCs w:val="20"/>
        </w:rPr>
      </w:pPr>
    </w:p>
    <w:p w14:paraId="4A85F476" w14:textId="77777777" w:rsidR="00E35197" w:rsidRPr="00CC2479" w:rsidRDefault="00E35197" w:rsidP="00E35197">
      <w:pPr>
        <w:spacing w:after="120"/>
        <w:rPr>
          <w:szCs w:val="20"/>
        </w:rPr>
      </w:pPr>
      <w:r w:rsidRPr="00CC2479">
        <w:rPr>
          <w:szCs w:val="20"/>
          <w:highlight w:val="yellow"/>
        </w:rPr>
        <w:t>&lt;</w:t>
      </w:r>
      <w:r w:rsidR="00294DE5">
        <w:rPr>
          <w:szCs w:val="20"/>
          <w:highlight w:val="yellow"/>
        </w:rPr>
        <w:t>&lt;</w:t>
      </w:r>
      <w:r w:rsidRPr="00CC2479">
        <w:rPr>
          <w:szCs w:val="20"/>
          <w:highlight w:val="yellow"/>
        </w:rPr>
        <w:t>Opnemen offerte/ prijsafspraak en overzicht te leveren producten</w:t>
      </w:r>
      <w:r w:rsidR="00294DE5">
        <w:rPr>
          <w:szCs w:val="20"/>
          <w:highlight w:val="yellow"/>
        </w:rPr>
        <w:t>&gt;</w:t>
      </w:r>
      <w:r w:rsidRPr="00CC2479">
        <w:rPr>
          <w:szCs w:val="20"/>
          <w:highlight w:val="yellow"/>
        </w:rPr>
        <w:t>&gt;.</w:t>
      </w:r>
      <w:r w:rsidRPr="00CC2479">
        <w:rPr>
          <w:szCs w:val="20"/>
        </w:rPr>
        <w:t xml:space="preserve"> </w:t>
      </w:r>
    </w:p>
    <w:p w14:paraId="1000412A" w14:textId="77777777" w:rsidR="000C1493" w:rsidRDefault="000C1493" w:rsidP="00E35197">
      <w:pPr>
        <w:rPr>
          <w:szCs w:val="20"/>
        </w:rPr>
      </w:pPr>
    </w:p>
    <w:p w14:paraId="74D0AA1E" w14:textId="77777777" w:rsidR="00E35197" w:rsidRDefault="00E35197" w:rsidP="00E35197">
      <w:pPr>
        <w:rPr>
          <w:b/>
          <w:bCs w:val="0"/>
          <w:szCs w:val="20"/>
        </w:rPr>
      </w:pPr>
    </w:p>
    <w:p w14:paraId="041B3424" w14:textId="77777777" w:rsidR="000C1493" w:rsidRPr="00247354" w:rsidRDefault="00247354" w:rsidP="000C1493">
      <w:pPr>
        <w:rPr>
          <w:b/>
          <w:bCs w:val="0"/>
          <w:szCs w:val="20"/>
          <w:highlight w:val="yellow"/>
        </w:rPr>
      </w:pPr>
      <w:r w:rsidRPr="00247354">
        <w:rPr>
          <w:b/>
          <w:bCs w:val="0"/>
          <w:szCs w:val="20"/>
          <w:highlight w:val="yellow"/>
        </w:rPr>
        <w:t>&lt;&lt; OPTIONEEL&gt;&gt; &lt;&lt;</w:t>
      </w:r>
      <w:r w:rsidR="000C1493" w:rsidRPr="00247354">
        <w:rPr>
          <w:b/>
          <w:bCs w:val="0"/>
          <w:szCs w:val="20"/>
          <w:highlight w:val="yellow"/>
        </w:rPr>
        <w:t>Aanpassing van het Assortiment:</w:t>
      </w:r>
      <w:r w:rsidRPr="00247354">
        <w:rPr>
          <w:b/>
          <w:bCs w:val="0"/>
          <w:szCs w:val="20"/>
          <w:highlight w:val="yellow"/>
        </w:rPr>
        <w:t>&gt;&gt;</w:t>
      </w:r>
    </w:p>
    <w:p w14:paraId="22AC0AA4" w14:textId="77777777" w:rsidR="000C1493" w:rsidRPr="00247354" w:rsidRDefault="000C1493" w:rsidP="00E35197">
      <w:pPr>
        <w:rPr>
          <w:szCs w:val="20"/>
          <w:highlight w:val="yellow"/>
        </w:rPr>
      </w:pPr>
      <w:r w:rsidRPr="00247354">
        <w:rPr>
          <w:i/>
          <w:iCs/>
          <w:szCs w:val="20"/>
          <w:highlight w:val="yellow"/>
        </w:rPr>
        <w:t>- op verzoek van Opdrachtgever:</w:t>
      </w:r>
      <w:r w:rsidRPr="00247354">
        <w:rPr>
          <w:i/>
          <w:iCs/>
          <w:szCs w:val="20"/>
          <w:highlight w:val="yellow"/>
        </w:rPr>
        <w:br/>
      </w:r>
      <w:r w:rsidRPr="00247354">
        <w:rPr>
          <w:szCs w:val="20"/>
          <w:highlight w:val="yellow"/>
        </w:rPr>
        <w:t xml:space="preserve">Opdrachtgever kan Opdrachtnemer verzoeken om het beperkte Assortiment zoals geoffreerd en opgenomen in deze Bijlage 1, uit te breiden of aan te passen. Opdrachtnemer zal in beginsel gehoor geven aan dit verzoek. Voor deze toegevoegde producten zijn in beginsel dezelfde voorwaarden van toepassing als genoemd in de Overeenkomst. </w:t>
      </w:r>
    </w:p>
    <w:p w14:paraId="3D210CF2" w14:textId="77777777" w:rsidR="00197719" w:rsidRPr="00247354" w:rsidRDefault="000C1493" w:rsidP="00E35197">
      <w:pPr>
        <w:rPr>
          <w:szCs w:val="20"/>
          <w:highlight w:val="yellow"/>
        </w:rPr>
      </w:pPr>
      <w:r w:rsidRPr="00247354">
        <w:rPr>
          <w:i/>
          <w:iCs/>
          <w:szCs w:val="20"/>
          <w:highlight w:val="yellow"/>
        </w:rPr>
        <w:t xml:space="preserve">- </w:t>
      </w:r>
      <w:r w:rsidR="00197719" w:rsidRPr="00247354">
        <w:rPr>
          <w:i/>
          <w:iCs/>
          <w:szCs w:val="20"/>
          <w:highlight w:val="yellow"/>
        </w:rPr>
        <w:t>op verzoek van Opdrachtnemer</w:t>
      </w:r>
      <w:r w:rsidR="00612F42" w:rsidRPr="00247354">
        <w:rPr>
          <w:i/>
          <w:iCs/>
          <w:szCs w:val="20"/>
          <w:highlight w:val="yellow"/>
        </w:rPr>
        <w:t>:</w:t>
      </w:r>
      <w:r w:rsidR="00197719" w:rsidRPr="00247354">
        <w:rPr>
          <w:i/>
          <w:iCs/>
          <w:szCs w:val="20"/>
          <w:highlight w:val="yellow"/>
        </w:rPr>
        <w:br/>
      </w:r>
      <w:r w:rsidR="00197719" w:rsidRPr="00247354">
        <w:rPr>
          <w:szCs w:val="20"/>
          <w:highlight w:val="yellow"/>
        </w:rPr>
        <w:t xml:space="preserve">Aanpassingen van het </w:t>
      </w:r>
      <w:r w:rsidR="00E35197" w:rsidRPr="00247354">
        <w:rPr>
          <w:szCs w:val="20"/>
          <w:highlight w:val="yellow"/>
        </w:rPr>
        <w:t>A</w:t>
      </w:r>
      <w:r w:rsidR="00197719" w:rsidRPr="00247354">
        <w:rPr>
          <w:szCs w:val="20"/>
          <w:highlight w:val="yellow"/>
        </w:rPr>
        <w:t xml:space="preserve">ssortiment in afwijking op de het </w:t>
      </w:r>
      <w:r w:rsidRPr="00247354">
        <w:rPr>
          <w:szCs w:val="20"/>
          <w:highlight w:val="yellow"/>
        </w:rPr>
        <w:t>A</w:t>
      </w:r>
      <w:r w:rsidR="00197719" w:rsidRPr="00247354">
        <w:rPr>
          <w:szCs w:val="20"/>
          <w:highlight w:val="yellow"/>
        </w:rPr>
        <w:t xml:space="preserve">ssortiment zoals opgenomen in </w:t>
      </w:r>
      <w:r w:rsidR="00612F42" w:rsidRPr="00247354">
        <w:rPr>
          <w:szCs w:val="20"/>
          <w:highlight w:val="yellow"/>
        </w:rPr>
        <w:t xml:space="preserve">deze </w:t>
      </w:r>
      <w:r w:rsidR="00197719" w:rsidRPr="00247354">
        <w:rPr>
          <w:szCs w:val="20"/>
          <w:highlight w:val="yellow"/>
        </w:rPr>
        <w:t>Bijlage 1 op verzoek van de Opdrachtnemer</w:t>
      </w:r>
      <w:r w:rsidR="00612F42" w:rsidRPr="00247354">
        <w:rPr>
          <w:szCs w:val="20"/>
          <w:highlight w:val="yellow"/>
        </w:rPr>
        <w:t>,</w:t>
      </w:r>
      <w:r w:rsidR="00197719" w:rsidRPr="00247354">
        <w:rPr>
          <w:szCs w:val="20"/>
          <w:highlight w:val="yellow"/>
        </w:rPr>
        <w:t xml:space="preserve"> worden slechts ingevoerd nadat Opdrachtgever schriftelijk met de aanpassing heeft ingestemd.</w:t>
      </w:r>
    </w:p>
    <w:p w14:paraId="37FA71D0" w14:textId="77777777" w:rsidR="00E95D35" w:rsidRPr="00247354" w:rsidRDefault="00E95D35" w:rsidP="00E35197">
      <w:pPr>
        <w:rPr>
          <w:szCs w:val="20"/>
          <w:highlight w:val="yellow"/>
        </w:rPr>
      </w:pPr>
    </w:p>
    <w:p w14:paraId="1DED007F" w14:textId="77777777" w:rsidR="000C1493" w:rsidRPr="00247354" w:rsidRDefault="00247354" w:rsidP="00E35197">
      <w:pPr>
        <w:rPr>
          <w:b/>
          <w:bCs w:val="0"/>
          <w:szCs w:val="20"/>
          <w:highlight w:val="yellow"/>
        </w:rPr>
      </w:pPr>
      <w:r w:rsidRPr="00247354">
        <w:rPr>
          <w:b/>
          <w:bCs w:val="0"/>
          <w:szCs w:val="20"/>
          <w:highlight w:val="yellow"/>
        </w:rPr>
        <w:t>&lt;&lt;</w:t>
      </w:r>
      <w:r w:rsidR="000C1493" w:rsidRPr="00247354">
        <w:rPr>
          <w:b/>
          <w:bCs w:val="0"/>
          <w:szCs w:val="20"/>
          <w:highlight w:val="yellow"/>
        </w:rPr>
        <w:t>Vervanging:</w:t>
      </w:r>
    </w:p>
    <w:p w14:paraId="2838CA00" w14:textId="77777777" w:rsidR="000C1493" w:rsidRPr="00247354" w:rsidRDefault="000C1493" w:rsidP="00E35197">
      <w:pPr>
        <w:rPr>
          <w:b/>
          <w:bCs w:val="0"/>
          <w:szCs w:val="20"/>
        </w:rPr>
      </w:pPr>
      <w:r w:rsidRPr="00247354">
        <w:rPr>
          <w:szCs w:val="20"/>
          <w:highlight w:val="yellow"/>
        </w:rPr>
        <w:t xml:space="preserve">Opdrachtnemer draagt er zorg voor dat ieder product in het Assortiment zoals genoemd in deze Bijlage </w:t>
      </w:r>
      <w:r w:rsidR="003F1BC6">
        <w:rPr>
          <w:szCs w:val="20"/>
          <w:highlight w:val="yellow"/>
        </w:rPr>
        <w:t>&lt;&lt;X&gt;&gt;</w:t>
      </w:r>
      <w:r w:rsidRPr="00247354">
        <w:rPr>
          <w:szCs w:val="20"/>
          <w:highlight w:val="yellow"/>
        </w:rPr>
        <w:t>, vanaf het moment dat het product niet meer leverbaar is, in het Assortiment gelijkwaardig vervangen is.</w:t>
      </w:r>
      <w:r w:rsidR="00247354" w:rsidRPr="00247354">
        <w:rPr>
          <w:b/>
          <w:bCs w:val="0"/>
          <w:szCs w:val="20"/>
          <w:highlight w:val="yellow"/>
        </w:rPr>
        <w:t>&gt;&gt;</w:t>
      </w:r>
    </w:p>
    <w:p w14:paraId="25AA2EE1" w14:textId="77777777" w:rsidR="000C1493" w:rsidRDefault="000C1493" w:rsidP="00E35197">
      <w:pPr>
        <w:rPr>
          <w:szCs w:val="20"/>
          <w:highlight w:val="yellow"/>
        </w:rPr>
      </w:pPr>
    </w:p>
    <w:p w14:paraId="0CD52F27" w14:textId="77777777" w:rsidR="009B4E8B" w:rsidRDefault="009B4E8B" w:rsidP="0086620B">
      <w:pPr>
        <w:rPr>
          <w:szCs w:val="20"/>
        </w:rPr>
      </w:pPr>
    </w:p>
    <w:p w14:paraId="697EB498" w14:textId="77777777" w:rsidR="009B4E8B" w:rsidRDefault="009B4E8B" w:rsidP="0086620B">
      <w:pPr>
        <w:rPr>
          <w:szCs w:val="20"/>
        </w:rPr>
      </w:pPr>
    </w:p>
    <w:p w14:paraId="3CE32BB9" w14:textId="77777777" w:rsidR="00970F50" w:rsidRPr="008700C4" w:rsidRDefault="00CC2479" w:rsidP="00D20431">
      <w:pPr>
        <w:tabs>
          <w:tab w:val="left" w:pos="1728"/>
        </w:tabs>
        <w:rPr>
          <w:szCs w:val="20"/>
        </w:rPr>
      </w:pPr>
      <w:r w:rsidRPr="000C1493">
        <w:rPr>
          <w:b/>
          <w:bCs w:val="0"/>
          <w:szCs w:val="20"/>
        </w:rPr>
        <w:br w:type="page"/>
      </w:r>
      <w:bookmarkStart w:id="13" w:name="_Hlk57902245"/>
      <w:r w:rsidR="00493F5E" w:rsidRPr="000025CA">
        <w:rPr>
          <w:szCs w:val="20"/>
        </w:rPr>
        <w:lastRenderedPageBreak/>
        <w:t xml:space="preserve"> </w:t>
      </w:r>
      <w:bookmarkEnd w:id="13"/>
    </w:p>
    <w:p w14:paraId="72111F63" w14:textId="20C563A2" w:rsidR="001D257E" w:rsidRPr="00CC2479" w:rsidRDefault="00C80428" w:rsidP="00CC3D47">
      <w:pPr>
        <w:spacing w:after="120"/>
        <w:rPr>
          <w:b/>
          <w:bCs w:val="0"/>
          <w:sz w:val="28"/>
        </w:rPr>
      </w:pPr>
      <w:r w:rsidRPr="00CC2479">
        <w:rPr>
          <w:b/>
          <w:bCs w:val="0"/>
          <w:sz w:val="28"/>
        </w:rPr>
        <w:t xml:space="preserve">Bijlage </w:t>
      </w:r>
      <w:r w:rsidR="00AF1657">
        <w:rPr>
          <w:b/>
          <w:bCs w:val="0"/>
          <w:sz w:val="28"/>
        </w:rPr>
        <w:t>5</w:t>
      </w:r>
      <w:r w:rsidR="00CC2479">
        <w:rPr>
          <w:b/>
          <w:bCs w:val="0"/>
          <w:sz w:val="28"/>
        </w:rPr>
        <w:t>:</w:t>
      </w:r>
      <w:r w:rsidR="00612F42" w:rsidRPr="00CC2479">
        <w:rPr>
          <w:b/>
          <w:bCs w:val="0"/>
          <w:sz w:val="28"/>
        </w:rPr>
        <w:t xml:space="preserve"> </w:t>
      </w:r>
      <w:r w:rsidR="001D257E" w:rsidRPr="00CC2479">
        <w:rPr>
          <w:b/>
          <w:bCs w:val="0"/>
          <w:sz w:val="28"/>
        </w:rPr>
        <w:t>Communicatiematrix</w:t>
      </w:r>
    </w:p>
    <w:p w14:paraId="15EE083C" w14:textId="77777777" w:rsidR="001D257E" w:rsidRPr="00CC2479" w:rsidRDefault="001D257E" w:rsidP="00CC3D47">
      <w:pPr>
        <w:spacing w:after="240"/>
        <w:rPr>
          <w:szCs w:val="20"/>
        </w:rPr>
      </w:pPr>
      <w:r w:rsidRPr="00CC2479">
        <w:rPr>
          <w:szCs w:val="20"/>
        </w:rPr>
        <w:t xml:space="preserve">In </w:t>
      </w:r>
      <w:r w:rsidR="00C80428" w:rsidRPr="00CC2479">
        <w:rPr>
          <w:szCs w:val="20"/>
        </w:rPr>
        <w:t xml:space="preserve">deze </w:t>
      </w:r>
      <w:r w:rsidR="00D20431">
        <w:rPr>
          <w:szCs w:val="20"/>
        </w:rPr>
        <w:t>B</w:t>
      </w:r>
      <w:r w:rsidR="00C80428" w:rsidRPr="00CC2479">
        <w:rPr>
          <w:szCs w:val="20"/>
        </w:rPr>
        <w:t>ijlage</w:t>
      </w:r>
      <w:r w:rsidRPr="00CC2479">
        <w:rPr>
          <w:szCs w:val="20"/>
        </w:rPr>
        <w:t xml:space="preserve"> wordt weergegeven welke contactpersonen van </w:t>
      </w:r>
      <w:r w:rsidR="00CC2479">
        <w:rPr>
          <w:szCs w:val="20"/>
        </w:rPr>
        <w:t>P</w:t>
      </w:r>
      <w:r w:rsidRPr="00CC2479">
        <w:rPr>
          <w:szCs w:val="20"/>
        </w:rPr>
        <w:t xml:space="preserve">artijen </w:t>
      </w:r>
      <w:r w:rsidR="00CC2479">
        <w:rPr>
          <w:szCs w:val="20"/>
        </w:rPr>
        <w:t>(</w:t>
      </w:r>
      <w:r w:rsidRPr="00CC2479">
        <w:rPr>
          <w:szCs w:val="20"/>
        </w:rPr>
        <w:t>structureel</w:t>
      </w:r>
      <w:r w:rsidR="00CC2479">
        <w:rPr>
          <w:szCs w:val="20"/>
        </w:rPr>
        <w:t>)</w:t>
      </w:r>
      <w:r w:rsidRPr="00CC2479">
        <w:rPr>
          <w:szCs w:val="20"/>
        </w:rPr>
        <w:t xml:space="preserve"> met elkaar communiceren, met welke frequentie zij communiceren en over welke onderwerpen.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2F42" w:rsidRPr="003D11D2" w14:paraId="0ED5ED82" w14:textId="77777777" w:rsidTr="003D11D2">
        <w:tc>
          <w:tcPr>
            <w:tcW w:w="4605" w:type="dxa"/>
            <w:shd w:val="clear" w:color="auto" w:fill="D9D9D9"/>
          </w:tcPr>
          <w:p w14:paraId="67BEB598" w14:textId="77777777" w:rsidR="00612F42" w:rsidRPr="003D11D2" w:rsidRDefault="00CC3D47" w:rsidP="00CC3D47">
            <w:pPr>
              <w:rPr>
                <w:b/>
                <w:bCs w:val="0"/>
                <w:szCs w:val="20"/>
              </w:rPr>
            </w:pPr>
            <w:r w:rsidRPr="003D11D2">
              <w:rPr>
                <w:b/>
                <w:bCs w:val="0"/>
                <w:szCs w:val="20"/>
              </w:rPr>
              <w:t>Namens Opdrachtgever</w:t>
            </w:r>
          </w:p>
        </w:tc>
        <w:tc>
          <w:tcPr>
            <w:tcW w:w="4605" w:type="dxa"/>
            <w:shd w:val="clear" w:color="auto" w:fill="D9D9D9"/>
          </w:tcPr>
          <w:p w14:paraId="1A497338" w14:textId="77777777" w:rsidR="00612F42" w:rsidRPr="003D11D2" w:rsidRDefault="00CC3D47" w:rsidP="00CC3D47">
            <w:pPr>
              <w:rPr>
                <w:b/>
                <w:bCs w:val="0"/>
                <w:szCs w:val="20"/>
              </w:rPr>
            </w:pPr>
            <w:r w:rsidRPr="003D11D2">
              <w:rPr>
                <w:b/>
                <w:bCs w:val="0"/>
                <w:szCs w:val="20"/>
              </w:rPr>
              <w:t>Namens Opdrachtnemer</w:t>
            </w:r>
          </w:p>
        </w:tc>
      </w:tr>
      <w:tr w:rsidR="00CC3D47" w:rsidRPr="003D11D2" w14:paraId="4FA75E65" w14:textId="77777777" w:rsidTr="003D11D2">
        <w:tc>
          <w:tcPr>
            <w:tcW w:w="4605" w:type="dxa"/>
            <w:shd w:val="clear" w:color="auto" w:fill="auto"/>
          </w:tcPr>
          <w:p w14:paraId="4005569D" w14:textId="77777777" w:rsidR="00CC3D47" w:rsidRPr="003D11D2" w:rsidRDefault="00CC3D47" w:rsidP="00CC3D47">
            <w:pPr>
              <w:rPr>
                <w:b/>
                <w:bCs w:val="0"/>
                <w:szCs w:val="20"/>
              </w:rPr>
            </w:pPr>
            <w:r w:rsidRPr="003D11D2">
              <w:rPr>
                <w:b/>
                <w:bCs w:val="0"/>
                <w:szCs w:val="20"/>
              </w:rPr>
              <w:t>Eindverantwoordelijke Opdrachtgever</w:t>
            </w:r>
          </w:p>
          <w:p w14:paraId="27D89C54" w14:textId="77777777" w:rsidR="00CC3D47" w:rsidRPr="003D11D2" w:rsidRDefault="00CC3D47" w:rsidP="00CC3D47">
            <w:pPr>
              <w:rPr>
                <w:szCs w:val="20"/>
              </w:rPr>
            </w:pPr>
            <w:r w:rsidRPr="003D11D2">
              <w:rPr>
                <w:szCs w:val="20"/>
              </w:rPr>
              <w:t>&lt;Naam&gt;</w:t>
            </w:r>
          </w:p>
          <w:p w14:paraId="3BF20D72" w14:textId="77777777" w:rsidR="00CC3D47" w:rsidRPr="003D11D2" w:rsidRDefault="00CC3D47" w:rsidP="00CC3D47">
            <w:pPr>
              <w:rPr>
                <w:szCs w:val="20"/>
              </w:rPr>
            </w:pPr>
            <w:r w:rsidRPr="003D11D2">
              <w:rPr>
                <w:szCs w:val="20"/>
              </w:rPr>
              <w:t>&lt;email&gt;</w:t>
            </w:r>
          </w:p>
          <w:p w14:paraId="4FFA9A77" w14:textId="77777777" w:rsidR="00CC3D47" w:rsidRPr="003D11D2" w:rsidRDefault="00CC3D47" w:rsidP="00CC3D47">
            <w:pPr>
              <w:rPr>
                <w:szCs w:val="20"/>
              </w:rPr>
            </w:pPr>
            <w:r w:rsidRPr="003D11D2">
              <w:rPr>
                <w:szCs w:val="20"/>
              </w:rPr>
              <w:t>&lt;telefoonnummer&gt;</w:t>
            </w:r>
          </w:p>
        </w:tc>
        <w:tc>
          <w:tcPr>
            <w:tcW w:w="4605" w:type="dxa"/>
            <w:shd w:val="clear" w:color="auto" w:fill="auto"/>
          </w:tcPr>
          <w:p w14:paraId="5C04AF14" w14:textId="77777777" w:rsidR="00CC3D47" w:rsidRPr="003D11D2" w:rsidRDefault="00CC3D47" w:rsidP="00CC3D47">
            <w:pPr>
              <w:rPr>
                <w:b/>
                <w:bCs w:val="0"/>
                <w:szCs w:val="20"/>
              </w:rPr>
            </w:pPr>
            <w:r w:rsidRPr="003D11D2">
              <w:rPr>
                <w:b/>
                <w:bCs w:val="0"/>
                <w:szCs w:val="20"/>
              </w:rPr>
              <w:t>Eindverantwoordelijke Opdrachtnemer</w:t>
            </w:r>
          </w:p>
          <w:p w14:paraId="3ABD8907" w14:textId="77777777" w:rsidR="00CC3D47" w:rsidRPr="003D11D2" w:rsidRDefault="00CC3D47" w:rsidP="00CC3D47">
            <w:pPr>
              <w:rPr>
                <w:szCs w:val="20"/>
              </w:rPr>
            </w:pPr>
            <w:r w:rsidRPr="003D11D2">
              <w:rPr>
                <w:szCs w:val="20"/>
              </w:rPr>
              <w:t>&lt;Naam&gt;</w:t>
            </w:r>
          </w:p>
          <w:p w14:paraId="143EA790" w14:textId="77777777" w:rsidR="00CC3D47" w:rsidRPr="003D11D2" w:rsidRDefault="00CC3D47" w:rsidP="00CC3D47">
            <w:pPr>
              <w:rPr>
                <w:szCs w:val="20"/>
              </w:rPr>
            </w:pPr>
            <w:r w:rsidRPr="003D11D2">
              <w:rPr>
                <w:szCs w:val="20"/>
              </w:rPr>
              <w:t>&lt;email&gt;</w:t>
            </w:r>
          </w:p>
          <w:p w14:paraId="42AF06DF" w14:textId="77777777" w:rsidR="00CC3D47" w:rsidRPr="003D11D2" w:rsidRDefault="00CC3D47" w:rsidP="00CC3D47">
            <w:pPr>
              <w:rPr>
                <w:szCs w:val="20"/>
              </w:rPr>
            </w:pPr>
            <w:r w:rsidRPr="003D11D2">
              <w:rPr>
                <w:szCs w:val="20"/>
              </w:rPr>
              <w:t>&lt;telefoonnummer&gt;</w:t>
            </w:r>
          </w:p>
        </w:tc>
      </w:tr>
      <w:tr w:rsidR="00CC3D47" w:rsidRPr="003D11D2" w14:paraId="5E8BCB55" w14:textId="77777777" w:rsidTr="003D11D2">
        <w:tc>
          <w:tcPr>
            <w:tcW w:w="4605" w:type="dxa"/>
            <w:shd w:val="clear" w:color="auto" w:fill="auto"/>
          </w:tcPr>
          <w:p w14:paraId="62DD2A2C" w14:textId="77777777" w:rsidR="00CC3D47" w:rsidRPr="003D11D2" w:rsidRDefault="00CC3D47" w:rsidP="00CC3D47">
            <w:pPr>
              <w:rPr>
                <w:b/>
                <w:bCs w:val="0"/>
                <w:szCs w:val="20"/>
              </w:rPr>
            </w:pPr>
            <w:r w:rsidRPr="003D11D2">
              <w:rPr>
                <w:b/>
                <w:bCs w:val="0"/>
                <w:szCs w:val="20"/>
              </w:rPr>
              <w:t>Inkoper</w:t>
            </w:r>
          </w:p>
          <w:p w14:paraId="59A7BFE3" w14:textId="77777777" w:rsidR="00CC3D47" w:rsidRPr="003D11D2" w:rsidRDefault="00CC3D47" w:rsidP="00CC3D47">
            <w:pPr>
              <w:rPr>
                <w:szCs w:val="20"/>
              </w:rPr>
            </w:pPr>
            <w:r w:rsidRPr="003D11D2">
              <w:rPr>
                <w:szCs w:val="20"/>
              </w:rPr>
              <w:t>&lt;Naam&gt;</w:t>
            </w:r>
          </w:p>
          <w:p w14:paraId="13794281" w14:textId="77777777" w:rsidR="00CC3D47" w:rsidRPr="003D11D2" w:rsidRDefault="00CC3D47" w:rsidP="00CC3D47">
            <w:pPr>
              <w:rPr>
                <w:szCs w:val="20"/>
              </w:rPr>
            </w:pPr>
            <w:r w:rsidRPr="003D11D2">
              <w:rPr>
                <w:szCs w:val="20"/>
              </w:rPr>
              <w:t>&lt;email&gt;</w:t>
            </w:r>
          </w:p>
          <w:p w14:paraId="2DF91CF1" w14:textId="77777777" w:rsidR="00CC3D47" w:rsidRPr="003D11D2" w:rsidRDefault="00CC3D47" w:rsidP="00CC3D47">
            <w:pPr>
              <w:rPr>
                <w:szCs w:val="20"/>
              </w:rPr>
            </w:pPr>
            <w:r w:rsidRPr="003D11D2">
              <w:rPr>
                <w:szCs w:val="20"/>
              </w:rPr>
              <w:t>&lt;telefoonnummer&gt;</w:t>
            </w:r>
          </w:p>
        </w:tc>
        <w:tc>
          <w:tcPr>
            <w:tcW w:w="4605" w:type="dxa"/>
            <w:shd w:val="clear" w:color="auto" w:fill="auto"/>
          </w:tcPr>
          <w:p w14:paraId="48D8075E" w14:textId="77777777" w:rsidR="00CC3D47" w:rsidRPr="003D11D2" w:rsidRDefault="00CC3D47" w:rsidP="00CC3D47">
            <w:pPr>
              <w:rPr>
                <w:b/>
                <w:bCs w:val="0"/>
                <w:szCs w:val="20"/>
              </w:rPr>
            </w:pPr>
            <w:r w:rsidRPr="003D11D2">
              <w:rPr>
                <w:b/>
                <w:bCs w:val="0"/>
                <w:szCs w:val="20"/>
              </w:rPr>
              <w:t>Accountmanager</w:t>
            </w:r>
          </w:p>
          <w:p w14:paraId="229F755F" w14:textId="77777777" w:rsidR="00CC3D47" w:rsidRPr="003D11D2" w:rsidRDefault="00CC3D47" w:rsidP="00CC3D47">
            <w:pPr>
              <w:rPr>
                <w:szCs w:val="20"/>
              </w:rPr>
            </w:pPr>
            <w:r w:rsidRPr="003D11D2">
              <w:rPr>
                <w:szCs w:val="20"/>
              </w:rPr>
              <w:t>&lt;Naam&gt;</w:t>
            </w:r>
          </w:p>
          <w:p w14:paraId="5A667748" w14:textId="77777777" w:rsidR="00CC3D47" w:rsidRPr="003D11D2" w:rsidRDefault="00CC3D47" w:rsidP="00CC3D47">
            <w:pPr>
              <w:rPr>
                <w:szCs w:val="20"/>
              </w:rPr>
            </w:pPr>
            <w:r w:rsidRPr="003D11D2">
              <w:rPr>
                <w:szCs w:val="20"/>
              </w:rPr>
              <w:t>&lt;email&gt;</w:t>
            </w:r>
          </w:p>
          <w:p w14:paraId="27FAE0B8" w14:textId="77777777" w:rsidR="00CC3D47" w:rsidRPr="003D11D2" w:rsidRDefault="00CC3D47" w:rsidP="00CC3D47">
            <w:pPr>
              <w:rPr>
                <w:szCs w:val="20"/>
              </w:rPr>
            </w:pPr>
            <w:r w:rsidRPr="003D11D2">
              <w:rPr>
                <w:szCs w:val="20"/>
              </w:rPr>
              <w:t>&lt;telefoonnummer&gt;</w:t>
            </w:r>
          </w:p>
        </w:tc>
      </w:tr>
      <w:tr w:rsidR="00CC3D47" w:rsidRPr="003D11D2" w14:paraId="1A39CD92" w14:textId="77777777" w:rsidTr="003D11D2">
        <w:tc>
          <w:tcPr>
            <w:tcW w:w="4605" w:type="dxa"/>
            <w:shd w:val="clear" w:color="auto" w:fill="auto"/>
          </w:tcPr>
          <w:p w14:paraId="34046993" w14:textId="77777777" w:rsidR="00CC3D47" w:rsidRPr="003D11D2" w:rsidRDefault="00CC3D47" w:rsidP="00CC2479">
            <w:pPr>
              <w:rPr>
                <w:b/>
                <w:bCs w:val="0"/>
                <w:szCs w:val="20"/>
              </w:rPr>
            </w:pPr>
            <w:r w:rsidRPr="003D11D2">
              <w:rPr>
                <w:b/>
                <w:bCs w:val="0"/>
                <w:szCs w:val="20"/>
              </w:rPr>
              <w:t>Contractmanager</w:t>
            </w:r>
          </w:p>
          <w:p w14:paraId="2853033F" w14:textId="77777777" w:rsidR="00CC3D47" w:rsidRPr="003D11D2" w:rsidRDefault="00CC3D47" w:rsidP="00CC2479">
            <w:pPr>
              <w:rPr>
                <w:szCs w:val="20"/>
              </w:rPr>
            </w:pPr>
            <w:r w:rsidRPr="003D11D2">
              <w:rPr>
                <w:szCs w:val="20"/>
              </w:rPr>
              <w:t>&lt;Naam&gt;</w:t>
            </w:r>
          </w:p>
          <w:p w14:paraId="13B04F5F" w14:textId="77777777" w:rsidR="00CC3D47" w:rsidRPr="003D11D2" w:rsidRDefault="00CC3D47" w:rsidP="00CC2479">
            <w:pPr>
              <w:rPr>
                <w:szCs w:val="20"/>
              </w:rPr>
            </w:pPr>
            <w:r w:rsidRPr="003D11D2">
              <w:rPr>
                <w:szCs w:val="20"/>
              </w:rPr>
              <w:t>&lt;email&gt;</w:t>
            </w:r>
          </w:p>
          <w:p w14:paraId="6DE1ADED" w14:textId="77777777" w:rsidR="00CC3D47" w:rsidRPr="003D11D2" w:rsidRDefault="00CC3D47" w:rsidP="00CC2479">
            <w:pPr>
              <w:rPr>
                <w:szCs w:val="20"/>
              </w:rPr>
            </w:pPr>
            <w:r w:rsidRPr="003D11D2">
              <w:rPr>
                <w:szCs w:val="20"/>
              </w:rPr>
              <w:t>&lt;telefoonnummer&gt;</w:t>
            </w:r>
          </w:p>
        </w:tc>
        <w:tc>
          <w:tcPr>
            <w:tcW w:w="4605" w:type="dxa"/>
            <w:shd w:val="clear" w:color="auto" w:fill="auto"/>
          </w:tcPr>
          <w:p w14:paraId="05DA42B4" w14:textId="77777777" w:rsidR="00CC3D47" w:rsidRPr="003D11D2" w:rsidRDefault="00CC3D47" w:rsidP="00CC2479">
            <w:pPr>
              <w:rPr>
                <w:b/>
                <w:bCs w:val="0"/>
                <w:szCs w:val="20"/>
              </w:rPr>
            </w:pPr>
            <w:r w:rsidRPr="003D11D2">
              <w:rPr>
                <w:b/>
                <w:bCs w:val="0"/>
                <w:szCs w:val="20"/>
              </w:rPr>
              <w:t>Contractmanager</w:t>
            </w:r>
          </w:p>
          <w:p w14:paraId="213DB28F" w14:textId="77777777" w:rsidR="00CC3D47" w:rsidRPr="003D11D2" w:rsidRDefault="00CC3D47" w:rsidP="00CC2479">
            <w:pPr>
              <w:rPr>
                <w:szCs w:val="20"/>
              </w:rPr>
            </w:pPr>
            <w:r w:rsidRPr="003D11D2">
              <w:rPr>
                <w:szCs w:val="20"/>
              </w:rPr>
              <w:t>&lt;Naam&gt;</w:t>
            </w:r>
          </w:p>
          <w:p w14:paraId="56F7D025" w14:textId="77777777" w:rsidR="00CC3D47" w:rsidRPr="003D11D2" w:rsidRDefault="00CC3D47" w:rsidP="00CC2479">
            <w:pPr>
              <w:rPr>
                <w:szCs w:val="20"/>
              </w:rPr>
            </w:pPr>
            <w:r w:rsidRPr="003D11D2">
              <w:rPr>
                <w:szCs w:val="20"/>
              </w:rPr>
              <w:t>&lt;email&gt;</w:t>
            </w:r>
          </w:p>
          <w:p w14:paraId="7BF8FE1E" w14:textId="77777777" w:rsidR="00CC3D47" w:rsidRPr="003D11D2" w:rsidRDefault="00CC3D47" w:rsidP="00CC2479">
            <w:pPr>
              <w:rPr>
                <w:szCs w:val="20"/>
              </w:rPr>
            </w:pPr>
            <w:r w:rsidRPr="003D11D2">
              <w:rPr>
                <w:szCs w:val="20"/>
              </w:rPr>
              <w:t>&lt;telefoonnummer&gt;</w:t>
            </w:r>
          </w:p>
        </w:tc>
      </w:tr>
    </w:tbl>
    <w:p w14:paraId="36901981" w14:textId="77777777" w:rsidR="00612F42" w:rsidRPr="00CC2479" w:rsidRDefault="00612F42" w:rsidP="00CC2479">
      <w:pPr>
        <w:rPr>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62"/>
        <w:gridCol w:w="2816"/>
        <w:gridCol w:w="2969"/>
      </w:tblGrid>
      <w:tr w:rsidR="001D257E" w:rsidRPr="00CC2479" w14:paraId="1E47393E" w14:textId="77777777" w:rsidTr="003D11D2">
        <w:tc>
          <w:tcPr>
            <w:tcW w:w="1668" w:type="dxa"/>
            <w:shd w:val="clear" w:color="auto" w:fill="D9D9D9"/>
          </w:tcPr>
          <w:p w14:paraId="512F3DEF" w14:textId="77777777" w:rsidR="001D257E" w:rsidRPr="00CC2479" w:rsidRDefault="001D257E" w:rsidP="00CC3D47">
            <w:pPr>
              <w:rPr>
                <w:b/>
                <w:szCs w:val="20"/>
              </w:rPr>
            </w:pPr>
            <w:r w:rsidRPr="00CC2479">
              <w:rPr>
                <w:b/>
                <w:szCs w:val="20"/>
              </w:rPr>
              <w:t>Minimale frequentie</w:t>
            </w:r>
          </w:p>
        </w:tc>
        <w:tc>
          <w:tcPr>
            <w:tcW w:w="2262" w:type="dxa"/>
            <w:shd w:val="clear" w:color="auto" w:fill="D9D9D9"/>
          </w:tcPr>
          <w:p w14:paraId="1C67CC06" w14:textId="77777777" w:rsidR="001D257E" w:rsidRPr="00CC2479" w:rsidRDefault="001D257E" w:rsidP="00CC3D47">
            <w:pPr>
              <w:rPr>
                <w:b/>
                <w:szCs w:val="20"/>
              </w:rPr>
            </w:pPr>
            <w:r w:rsidRPr="00CC2479">
              <w:rPr>
                <w:b/>
                <w:szCs w:val="20"/>
              </w:rPr>
              <w:t>Contactpersoon Opdrachtgever</w:t>
            </w:r>
          </w:p>
        </w:tc>
        <w:tc>
          <w:tcPr>
            <w:tcW w:w="2816" w:type="dxa"/>
            <w:shd w:val="clear" w:color="auto" w:fill="D9D9D9"/>
          </w:tcPr>
          <w:p w14:paraId="550ABF9F" w14:textId="77777777" w:rsidR="001D257E" w:rsidRPr="00CC2479" w:rsidRDefault="001D257E" w:rsidP="00CC3D47">
            <w:pPr>
              <w:rPr>
                <w:b/>
                <w:szCs w:val="20"/>
              </w:rPr>
            </w:pPr>
            <w:r w:rsidRPr="00CC2479">
              <w:rPr>
                <w:b/>
                <w:szCs w:val="20"/>
              </w:rPr>
              <w:t xml:space="preserve">Contactpersoon </w:t>
            </w:r>
            <w:r w:rsidR="00C235BE">
              <w:rPr>
                <w:b/>
                <w:szCs w:val="20"/>
              </w:rPr>
              <w:t>Opdrachtnemer</w:t>
            </w:r>
          </w:p>
        </w:tc>
        <w:tc>
          <w:tcPr>
            <w:tcW w:w="2969" w:type="dxa"/>
            <w:shd w:val="clear" w:color="auto" w:fill="D9D9D9"/>
          </w:tcPr>
          <w:p w14:paraId="18660E81" w14:textId="77777777" w:rsidR="001D257E" w:rsidRPr="00CC2479" w:rsidRDefault="001D257E" w:rsidP="00CC3D47">
            <w:pPr>
              <w:rPr>
                <w:b/>
                <w:szCs w:val="20"/>
              </w:rPr>
            </w:pPr>
            <w:r w:rsidRPr="00CC2479">
              <w:rPr>
                <w:b/>
                <w:szCs w:val="20"/>
              </w:rPr>
              <w:t>Onderwerpen</w:t>
            </w:r>
          </w:p>
        </w:tc>
      </w:tr>
      <w:tr w:rsidR="001D257E" w:rsidRPr="00CC2479" w14:paraId="259E02F0" w14:textId="77777777" w:rsidTr="001D257E">
        <w:trPr>
          <w:trHeight w:val="1579"/>
        </w:trPr>
        <w:tc>
          <w:tcPr>
            <w:tcW w:w="1668" w:type="dxa"/>
          </w:tcPr>
          <w:p w14:paraId="2D6BB2DA" w14:textId="77777777" w:rsidR="001D257E" w:rsidRPr="00CC2479" w:rsidRDefault="001D257E" w:rsidP="00CC3D47">
            <w:pPr>
              <w:rPr>
                <w:szCs w:val="20"/>
              </w:rPr>
            </w:pPr>
            <w:r w:rsidRPr="00CC2479">
              <w:rPr>
                <w:szCs w:val="20"/>
                <w:highlight w:val="yellow"/>
              </w:rPr>
              <w:t>Zo frequent als door partijen nodig geacht.</w:t>
            </w:r>
          </w:p>
        </w:tc>
        <w:tc>
          <w:tcPr>
            <w:tcW w:w="2262" w:type="dxa"/>
          </w:tcPr>
          <w:p w14:paraId="17B918EF" w14:textId="77777777" w:rsidR="001D257E" w:rsidRPr="00CC2479" w:rsidRDefault="001D257E" w:rsidP="00CC3D47">
            <w:pPr>
              <w:rPr>
                <w:szCs w:val="20"/>
              </w:rPr>
            </w:pPr>
            <w:r w:rsidRPr="00CC2479">
              <w:rPr>
                <w:szCs w:val="20"/>
              </w:rPr>
              <w:t>Eindverantwoordelijke Opdrachtgever / inkoper</w:t>
            </w:r>
          </w:p>
        </w:tc>
        <w:tc>
          <w:tcPr>
            <w:tcW w:w="2816" w:type="dxa"/>
          </w:tcPr>
          <w:p w14:paraId="32FE4418" w14:textId="77777777" w:rsidR="001D257E" w:rsidRPr="00CC2479" w:rsidRDefault="00B46378" w:rsidP="00CC3D47">
            <w:pPr>
              <w:rPr>
                <w:szCs w:val="20"/>
              </w:rPr>
            </w:pPr>
            <w:r>
              <w:rPr>
                <w:szCs w:val="20"/>
              </w:rPr>
              <w:t>E</w:t>
            </w:r>
            <w:r w:rsidR="001D257E" w:rsidRPr="00CC2479">
              <w:rPr>
                <w:szCs w:val="20"/>
              </w:rPr>
              <w:t>indverantwoordelijke Opdracht</w:t>
            </w:r>
            <w:r w:rsidR="00C235BE">
              <w:rPr>
                <w:szCs w:val="20"/>
              </w:rPr>
              <w:t>nemer</w:t>
            </w:r>
            <w:r w:rsidR="001D257E" w:rsidRPr="00CC2479">
              <w:rPr>
                <w:szCs w:val="20"/>
              </w:rPr>
              <w:t xml:space="preserve"> / </w:t>
            </w:r>
            <w:r w:rsidR="00CC3D47" w:rsidRPr="00CC2479">
              <w:rPr>
                <w:szCs w:val="20"/>
              </w:rPr>
              <w:t>accountmanager</w:t>
            </w:r>
          </w:p>
        </w:tc>
        <w:tc>
          <w:tcPr>
            <w:tcW w:w="2969" w:type="dxa"/>
          </w:tcPr>
          <w:p w14:paraId="5F871A31" w14:textId="77777777" w:rsidR="001D257E" w:rsidRPr="00CC2479" w:rsidRDefault="001D257E" w:rsidP="007F299B">
            <w:pPr>
              <w:numPr>
                <w:ilvl w:val="0"/>
                <w:numId w:val="2"/>
              </w:numPr>
              <w:ind w:right="-290"/>
              <w:rPr>
                <w:szCs w:val="20"/>
              </w:rPr>
            </w:pPr>
            <w:r w:rsidRPr="00CC2479">
              <w:rPr>
                <w:szCs w:val="20"/>
              </w:rPr>
              <w:t xml:space="preserve">Aanpassing van deze </w:t>
            </w:r>
            <w:r w:rsidR="00CC3D47" w:rsidRPr="00CC2479">
              <w:rPr>
                <w:szCs w:val="20"/>
              </w:rPr>
              <w:t>O</w:t>
            </w:r>
            <w:r w:rsidRPr="00CC2479">
              <w:rPr>
                <w:szCs w:val="20"/>
              </w:rPr>
              <w:t>vereenkomst.</w:t>
            </w:r>
          </w:p>
          <w:p w14:paraId="5D04C2F5" w14:textId="77777777" w:rsidR="001D257E" w:rsidRPr="00CC2479" w:rsidRDefault="001D257E" w:rsidP="007F299B">
            <w:pPr>
              <w:numPr>
                <w:ilvl w:val="0"/>
                <w:numId w:val="3"/>
              </w:numPr>
              <w:rPr>
                <w:szCs w:val="20"/>
              </w:rPr>
            </w:pPr>
            <w:r w:rsidRPr="00CC2479">
              <w:rPr>
                <w:szCs w:val="20"/>
              </w:rPr>
              <w:t>Door de contractmanager geëscaleerde klachten en vraagstukken.</w:t>
            </w:r>
          </w:p>
          <w:p w14:paraId="1AB82632" w14:textId="77777777" w:rsidR="001D257E" w:rsidRPr="00CC2479" w:rsidRDefault="001D257E" w:rsidP="007F299B">
            <w:pPr>
              <w:numPr>
                <w:ilvl w:val="0"/>
                <w:numId w:val="3"/>
              </w:numPr>
              <w:rPr>
                <w:szCs w:val="20"/>
              </w:rPr>
            </w:pPr>
            <w:r w:rsidRPr="00CC2479">
              <w:rPr>
                <w:szCs w:val="20"/>
              </w:rPr>
              <w:t>Ontwikkelingen, relevant voor inkoopstrategie.</w:t>
            </w:r>
          </w:p>
        </w:tc>
      </w:tr>
      <w:tr w:rsidR="001D257E" w:rsidRPr="00CC2479" w14:paraId="5FBE25ED" w14:textId="77777777" w:rsidTr="001D257E">
        <w:trPr>
          <w:trHeight w:val="715"/>
        </w:trPr>
        <w:tc>
          <w:tcPr>
            <w:tcW w:w="1668" w:type="dxa"/>
          </w:tcPr>
          <w:p w14:paraId="39E3828F" w14:textId="77777777" w:rsidR="001D257E" w:rsidRPr="00CC2479" w:rsidRDefault="001D257E" w:rsidP="00CC3D47">
            <w:pPr>
              <w:rPr>
                <w:szCs w:val="20"/>
              </w:rPr>
            </w:pPr>
            <w:r w:rsidRPr="00CC2479">
              <w:rPr>
                <w:szCs w:val="20"/>
                <w:highlight w:val="yellow"/>
              </w:rPr>
              <w:t>1x per jaar.</w:t>
            </w:r>
          </w:p>
        </w:tc>
        <w:tc>
          <w:tcPr>
            <w:tcW w:w="2262" w:type="dxa"/>
          </w:tcPr>
          <w:p w14:paraId="68148BD4" w14:textId="77777777" w:rsidR="001D257E" w:rsidRPr="00CC2479" w:rsidRDefault="001D257E" w:rsidP="00CC3D47">
            <w:pPr>
              <w:rPr>
                <w:szCs w:val="20"/>
              </w:rPr>
            </w:pPr>
            <w:r w:rsidRPr="00CC2479">
              <w:rPr>
                <w:szCs w:val="20"/>
              </w:rPr>
              <w:t>Contractmanager</w:t>
            </w:r>
          </w:p>
        </w:tc>
        <w:tc>
          <w:tcPr>
            <w:tcW w:w="2816" w:type="dxa"/>
          </w:tcPr>
          <w:p w14:paraId="774522B9" w14:textId="77777777" w:rsidR="001D257E" w:rsidRPr="00CC2479" w:rsidRDefault="00B46378" w:rsidP="00CC3D47">
            <w:pPr>
              <w:rPr>
                <w:szCs w:val="20"/>
              </w:rPr>
            </w:pPr>
            <w:r>
              <w:rPr>
                <w:szCs w:val="20"/>
              </w:rPr>
              <w:t>C</w:t>
            </w:r>
            <w:r w:rsidR="001D257E" w:rsidRPr="00CC2479">
              <w:rPr>
                <w:szCs w:val="20"/>
              </w:rPr>
              <w:t>ontractmanager</w:t>
            </w:r>
          </w:p>
        </w:tc>
        <w:tc>
          <w:tcPr>
            <w:tcW w:w="2969" w:type="dxa"/>
          </w:tcPr>
          <w:p w14:paraId="325203D3" w14:textId="77777777" w:rsidR="001D257E" w:rsidRPr="00CC2479" w:rsidRDefault="001D257E" w:rsidP="007F299B">
            <w:pPr>
              <w:numPr>
                <w:ilvl w:val="0"/>
                <w:numId w:val="2"/>
              </w:numPr>
              <w:rPr>
                <w:szCs w:val="20"/>
              </w:rPr>
            </w:pPr>
            <w:r w:rsidRPr="00CC2479">
              <w:rPr>
                <w:szCs w:val="20"/>
              </w:rPr>
              <w:t>Managementrapportages.</w:t>
            </w:r>
          </w:p>
          <w:p w14:paraId="0F698FCB" w14:textId="77777777" w:rsidR="001D257E" w:rsidRPr="00CC2479" w:rsidRDefault="001D257E" w:rsidP="007F299B">
            <w:pPr>
              <w:numPr>
                <w:ilvl w:val="0"/>
                <w:numId w:val="2"/>
              </w:numPr>
              <w:ind w:right="-290"/>
              <w:rPr>
                <w:szCs w:val="20"/>
              </w:rPr>
            </w:pPr>
            <w:r w:rsidRPr="00CC2479">
              <w:rPr>
                <w:szCs w:val="20"/>
              </w:rPr>
              <w:t>Evaluatie en beoordeling van</w:t>
            </w:r>
            <w:r w:rsidRPr="00CC2479">
              <w:rPr>
                <w:szCs w:val="20"/>
              </w:rPr>
              <w:br/>
              <w:t>de samenwerking.</w:t>
            </w:r>
          </w:p>
        </w:tc>
      </w:tr>
      <w:tr w:rsidR="001D257E" w:rsidRPr="00CC2479" w14:paraId="2F52E4C7" w14:textId="77777777" w:rsidTr="001D257E">
        <w:tc>
          <w:tcPr>
            <w:tcW w:w="1668" w:type="dxa"/>
          </w:tcPr>
          <w:p w14:paraId="1CC1E45E" w14:textId="77777777" w:rsidR="001D257E" w:rsidRPr="00CC2479" w:rsidRDefault="001D257E" w:rsidP="00CC3D47">
            <w:pPr>
              <w:rPr>
                <w:szCs w:val="20"/>
              </w:rPr>
            </w:pPr>
            <w:r w:rsidRPr="00CC2479">
              <w:rPr>
                <w:szCs w:val="20"/>
                <w:highlight w:val="yellow"/>
              </w:rPr>
              <w:t>Zo frequent als door partijen nodig geacht, doch minimaal 1 x per jaar, gelijktijdig met evaluatie en beoordeling.</w:t>
            </w:r>
          </w:p>
        </w:tc>
        <w:tc>
          <w:tcPr>
            <w:tcW w:w="2262" w:type="dxa"/>
          </w:tcPr>
          <w:p w14:paraId="5562B9DF" w14:textId="77777777" w:rsidR="001D257E" w:rsidRPr="00CC2479" w:rsidRDefault="001D257E" w:rsidP="00CC3D47">
            <w:pPr>
              <w:rPr>
                <w:szCs w:val="20"/>
              </w:rPr>
            </w:pPr>
            <w:r w:rsidRPr="00CC2479">
              <w:rPr>
                <w:szCs w:val="20"/>
              </w:rPr>
              <w:t>Contractmanager</w:t>
            </w:r>
          </w:p>
        </w:tc>
        <w:tc>
          <w:tcPr>
            <w:tcW w:w="2816" w:type="dxa"/>
          </w:tcPr>
          <w:p w14:paraId="4781840A" w14:textId="77777777" w:rsidR="001D257E" w:rsidRPr="00CC2479" w:rsidRDefault="00B46378" w:rsidP="00CC3D47">
            <w:pPr>
              <w:rPr>
                <w:szCs w:val="20"/>
              </w:rPr>
            </w:pPr>
            <w:r>
              <w:rPr>
                <w:szCs w:val="20"/>
              </w:rPr>
              <w:t>C</w:t>
            </w:r>
            <w:r w:rsidR="001D257E" w:rsidRPr="00CC2479">
              <w:rPr>
                <w:szCs w:val="20"/>
              </w:rPr>
              <w:t>ontractmanager</w:t>
            </w:r>
          </w:p>
        </w:tc>
        <w:tc>
          <w:tcPr>
            <w:tcW w:w="2969" w:type="dxa"/>
          </w:tcPr>
          <w:p w14:paraId="4EB36047" w14:textId="77777777" w:rsidR="001D257E" w:rsidRPr="00CC2479" w:rsidRDefault="001D257E" w:rsidP="007F299B">
            <w:pPr>
              <w:numPr>
                <w:ilvl w:val="0"/>
                <w:numId w:val="4"/>
              </w:numPr>
              <w:rPr>
                <w:szCs w:val="20"/>
              </w:rPr>
            </w:pPr>
            <w:r w:rsidRPr="00CC2479">
              <w:rPr>
                <w:szCs w:val="20"/>
              </w:rPr>
              <w:t>Ontwikkeling van producten, diensten en relevante wet- en regelgeving.</w:t>
            </w:r>
          </w:p>
          <w:p w14:paraId="52816C2B" w14:textId="77777777" w:rsidR="001D257E" w:rsidRPr="00CC2479" w:rsidRDefault="001D257E" w:rsidP="007F299B">
            <w:pPr>
              <w:numPr>
                <w:ilvl w:val="0"/>
                <w:numId w:val="4"/>
              </w:numPr>
              <w:rPr>
                <w:szCs w:val="20"/>
              </w:rPr>
            </w:pPr>
            <w:r w:rsidRPr="00CC2479">
              <w:rPr>
                <w:szCs w:val="20"/>
              </w:rPr>
              <w:t>Advies.</w:t>
            </w:r>
          </w:p>
          <w:p w14:paraId="4A1F886F" w14:textId="77777777" w:rsidR="001D257E" w:rsidRPr="00CC2479" w:rsidRDefault="001D257E" w:rsidP="007F299B">
            <w:pPr>
              <w:numPr>
                <w:ilvl w:val="0"/>
                <w:numId w:val="4"/>
              </w:numPr>
              <w:rPr>
                <w:szCs w:val="20"/>
              </w:rPr>
            </w:pPr>
            <w:r w:rsidRPr="00CC2479">
              <w:rPr>
                <w:szCs w:val="20"/>
              </w:rPr>
              <w:t xml:space="preserve">Upgrades, </w:t>
            </w:r>
            <w:proofErr w:type="spellStart"/>
            <w:r w:rsidRPr="00CC2479">
              <w:rPr>
                <w:szCs w:val="20"/>
              </w:rPr>
              <w:t>downgrades</w:t>
            </w:r>
            <w:proofErr w:type="spellEnd"/>
            <w:r w:rsidRPr="00CC2479">
              <w:rPr>
                <w:szCs w:val="20"/>
              </w:rPr>
              <w:t>, vervanging en uitbreiding van het assortiment.</w:t>
            </w:r>
          </w:p>
          <w:p w14:paraId="36C1E9DC" w14:textId="77777777" w:rsidR="001D257E" w:rsidRPr="00CC2479" w:rsidRDefault="001D257E" w:rsidP="007F299B">
            <w:pPr>
              <w:numPr>
                <w:ilvl w:val="0"/>
                <w:numId w:val="4"/>
              </w:numPr>
              <w:rPr>
                <w:szCs w:val="20"/>
              </w:rPr>
            </w:pPr>
            <w:r w:rsidRPr="00CC2479">
              <w:rPr>
                <w:szCs w:val="20"/>
              </w:rPr>
              <w:t>Mutaties van: gegevens t.b.v. logistiek en facturatie.</w:t>
            </w:r>
          </w:p>
          <w:p w14:paraId="4835671A" w14:textId="77777777" w:rsidR="001D257E" w:rsidRPr="00CC2479" w:rsidRDefault="001D257E" w:rsidP="007F299B">
            <w:pPr>
              <w:numPr>
                <w:ilvl w:val="0"/>
                <w:numId w:val="4"/>
              </w:numPr>
              <w:rPr>
                <w:szCs w:val="20"/>
              </w:rPr>
            </w:pPr>
            <w:r w:rsidRPr="00CC2479">
              <w:rPr>
                <w:szCs w:val="20"/>
              </w:rPr>
              <w:t>Autorisatie t.b.v. het doen van bestellingen.</w:t>
            </w:r>
          </w:p>
          <w:p w14:paraId="43C1238A" w14:textId="77777777" w:rsidR="001D257E" w:rsidRPr="00CC2479" w:rsidRDefault="001D257E" w:rsidP="007F299B">
            <w:pPr>
              <w:numPr>
                <w:ilvl w:val="0"/>
                <w:numId w:val="4"/>
              </w:numPr>
              <w:rPr>
                <w:szCs w:val="20"/>
              </w:rPr>
            </w:pPr>
            <w:r w:rsidRPr="00CC2479">
              <w:rPr>
                <w:szCs w:val="20"/>
              </w:rPr>
              <w:t>Resultaten van- en vervolg op audits.</w:t>
            </w:r>
          </w:p>
          <w:p w14:paraId="637D4FD4" w14:textId="77777777" w:rsidR="001D257E" w:rsidRPr="00CC2479" w:rsidRDefault="001D257E" w:rsidP="007F299B">
            <w:pPr>
              <w:numPr>
                <w:ilvl w:val="0"/>
                <w:numId w:val="4"/>
              </w:numPr>
              <w:rPr>
                <w:szCs w:val="20"/>
              </w:rPr>
            </w:pPr>
            <w:r w:rsidRPr="00CC2479">
              <w:rPr>
                <w:szCs w:val="20"/>
              </w:rPr>
              <w:t>Klachten.</w:t>
            </w:r>
          </w:p>
          <w:p w14:paraId="596C6B08" w14:textId="77777777" w:rsidR="001D257E" w:rsidRPr="00CC2479" w:rsidRDefault="001D257E" w:rsidP="007F299B">
            <w:pPr>
              <w:numPr>
                <w:ilvl w:val="0"/>
                <w:numId w:val="3"/>
              </w:numPr>
              <w:rPr>
                <w:szCs w:val="20"/>
              </w:rPr>
            </w:pPr>
            <w:r w:rsidRPr="00CC2479">
              <w:rPr>
                <w:szCs w:val="20"/>
              </w:rPr>
              <w:t>Benoeming van nieuwe contactpersonen</w:t>
            </w:r>
            <w:r w:rsidR="00CC3D47" w:rsidRPr="00CC2479">
              <w:rPr>
                <w:szCs w:val="20"/>
              </w:rPr>
              <w:t>.</w:t>
            </w:r>
          </w:p>
        </w:tc>
      </w:tr>
      <w:tr w:rsidR="001D257E" w:rsidRPr="00CC2479" w14:paraId="7FEC2A87" w14:textId="77777777" w:rsidTr="00CC3D47">
        <w:trPr>
          <w:trHeight w:val="720"/>
        </w:trPr>
        <w:tc>
          <w:tcPr>
            <w:tcW w:w="1668" w:type="dxa"/>
          </w:tcPr>
          <w:p w14:paraId="1A1F7C17" w14:textId="77777777" w:rsidR="001D257E" w:rsidRPr="00CC2479" w:rsidRDefault="001D257E" w:rsidP="00CC3D47">
            <w:pPr>
              <w:rPr>
                <w:szCs w:val="20"/>
              </w:rPr>
            </w:pPr>
            <w:r w:rsidRPr="00CC2479">
              <w:rPr>
                <w:szCs w:val="20"/>
              </w:rPr>
              <w:t>Zo frequent als door partijen nodig geacht</w:t>
            </w:r>
          </w:p>
        </w:tc>
        <w:tc>
          <w:tcPr>
            <w:tcW w:w="2262" w:type="dxa"/>
          </w:tcPr>
          <w:p w14:paraId="44E83102" w14:textId="77777777" w:rsidR="001D257E" w:rsidRPr="00CC2479" w:rsidRDefault="001D257E" w:rsidP="00CC3D47">
            <w:pPr>
              <w:rPr>
                <w:szCs w:val="20"/>
              </w:rPr>
            </w:pPr>
            <w:r w:rsidRPr="00CC2479">
              <w:rPr>
                <w:szCs w:val="20"/>
              </w:rPr>
              <w:t>Operationele contactpersonen</w:t>
            </w:r>
          </w:p>
        </w:tc>
        <w:tc>
          <w:tcPr>
            <w:tcW w:w="2816" w:type="dxa"/>
          </w:tcPr>
          <w:p w14:paraId="1AACEB7A" w14:textId="77777777" w:rsidR="001D257E" w:rsidRPr="00CC2479" w:rsidRDefault="00B46378" w:rsidP="00CC3D47">
            <w:pPr>
              <w:rPr>
                <w:szCs w:val="20"/>
              </w:rPr>
            </w:pPr>
            <w:r>
              <w:rPr>
                <w:szCs w:val="20"/>
              </w:rPr>
              <w:t>O</w:t>
            </w:r>
            <w:r w:rsidR="001D257E" w:rsidRPr="00CC2479">
              <w:rPr>
                <w:szCs w:val="20"/>
              </w:rPr>
              <w:t>perationele contactpersonen</w:t>
            </w:r>
          </w:p>
        </w:tc>
        <w:tc>
          <w:tcPr>
            <w:tcW w:w="2969" w:type="dxa"/>
          </w:tcPr>
          <w:p w14:paraId="76D26150" w14:textId="77777777" w:rsidR="001D257E" w:rsidRPr="00CC2479" w:rsidRDefault="001D257E" w:rsidP="007F299B">
            <w:pPr>
              <w:numPr>
                <w:ilvl w:val="0"/>
                <w:numId w:val="5"/>
              </w:numPr>
              <w:rPr>
                <w:szCs w:val="20"/>
              </w:rPr>
            </w:pPr>
            <w:r w:rsidRPr="00CC2479">
              <w:rPr>
                <w:szCs w:val="20"/>
              </w:rPr>
              <w:t xml:space="preserve">Bestellingen binnen het kader van deze </w:t>
            </w:r>
            <w:r w:rsidR="00CC3D47" w:rsidRPr="00CC2479">
              <w:rPr>
                <w:szCs w:val="20"/>
              </w:rPr>
              <w:t>O</w:t>
            </w:r>
            <w:r w:rsidRPr="00CC2479">
              <w:rPr>
                <w:szCs w:val="20"/>
              </w:rPr>
              <w:t>vereenkomst</w:t>
            </w:r>
          </w:p>
        </w:tc>
      </w:tr>
    </w:tbl>
    <w:p w14:paraId="22286F9C" w14:textId="77777777" w:rsidR="00612F42" w:rsidRPr="00CC2479" w:rsidRDefault="00612F42" w:rsidP="00CC3D47">
      <w:pPr>
        <w:rPr>
          <w:szCs w:val="20"/>
        </w:rPr>
      </w:pPr>
    </w:p>
    <w:p w14:paraId="044E832D" w14:textId="77777777" w:rsidR="00CC2479" w:rsidRDefault="001D257E" w:rsidP="00CC3D47">
      <w:pPr>
        <w:rPr>
          <w:szCs w:val="20"/>
        </w:rPr>
      </w:pPr>
      <w:r w:rsidRPr="00CC2479">
        <w:rPr>
          <w:szCs w:val="20"/>
        </w:rPr>
        <w:t>Indien een partij een nieuwe contactpersoon benoemt, zal deze partij de andere partij hierover terstond schriftelijk informeren.</w:t>
      </w:r>
      <w:r w:rsidRPr="00CC2479">
        <w:rPr>
          <w:szCs w:val="20"/>
        </w:rPr>
        <w:br/>
      </w:r>
    </w:p>
    <w:p w14:paraId="3819FED7" w14:textId="4242083E" w:rsidR="00B752DD" w:rsidRPr="004B310E" w:rsidRDefault="00B752DD" w:rsidP="005A0870">
      <w:pPr>
        <w:rPr>
          <w:szCs w:val="20"/>
        </w:rPr>
      </w:pPr>
    </w:p>
    <w:p w14:paraId="78DBA6F7" w14:textId="7694DC91" w:rsidR="00B46378" w:rsidRPr="00B46378" w:rsidRDefault="00B46378" w:rsidP="005A0870">
      <w:pPr>
        <w:rPr>
          <w:szCs w:val="20"/>
        </w:rPr>
      </w:pPr>
    </w:p>
    <w:sectPr w:rsidR="00B46378" w:rsidRPr="00B46378" w:rsidSect="00916EB3">
      <w:headerReference w:type="even" r:id="rId20"/>
      <w:headerReference w:type="default" r:id="rId21"/>
      <w:headerReference w:type="first" r:id="rId22"/>
      <w:footerReference w:type="first" r:id="rId23"/>
      <w:pgSz w:w="11906" w:h="16838"/>
      <w:pgMar w:top="1418" w:right="1418" w:bottom="1418" w:left="1418"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00AF" w14:textId="77777777" w:rsidR="005A0870" w:rsidRDefault="005A0870">
      <w:r>
        <w:separator/>
      </w:r>
    </w:p>
  </w:endnote>
  <w:endnote w:type="continuationSeparator" w:id="0">
    <w:p w14:paraId="6F130C10" w14:textId="77777777" w:rsidR="005A0870" w:rsidRDefault="005A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41B9" w14:textId="77777777" w:rsidR="00594CD2" w:rsidRDefault="00594CD2" w:rsidP="007C6779">
    <w:pPr>
      <w:pStyle w:val="Voettekst"/>
      <w:pBdr>
        <w:top w:val="single" w:sz="4" w:space="1" w:color="auto"/>
      </w:pBdr>
      <w:jc w:val="center"/>
      <w:rPr>
        <w:rStyle w:val="Paginanummer"/>
        <w:sz w:val="17"/>
      </w:rPr>
    </w:pPr>
  </w:p>
  <w:p w14:paraId="54894433" w14:textId="77777777" w:rsidR="00594CD2" w:rsidRDefault="00594CD2" w:rsidP="007C6779">
    <w:pPr>
      <w:pStyle w:val="Voettekst"/>
      <w:pBdr>
        <w:top w:val="single" w:sz="4" w:space="1" w:color="auto"/>
      </w:pBdr>
      <w:jc w:val="center"/>
    </w:pPr>
    <w:r w:rsidRPr="00B3566D">
      <w:rPr>
        <w:rStyle w:val="Paginanummer"/>
        <w:sz w:val="17"/>
      </w:rPr>
      <w:t xml:space="preserve">Paraaf </w:t>
    </w:r>
    <w:r w:rsidR="00B3566D" w:rsidRPr="00B3566D">
      <w:rPr>
        <w:rStyle w:val="Paginanummer"/>
        <w:sz w:val="17"/>
      </w:rPr>
      <w:t>Opdrachtgever</w:t>
    </w:r>
    <w:r w:rsidR="00CC3D47">
      <w:rPr>
        <w:rStyle w:val="Paginanummer"/>
        <w:sz w:val="17"/>
      </w:rPr>
      <w:t>:</w:t>
    </w:r>
    <w:r w:rsidRPr="00B3566D">
      <w:rPr>
        <w:rStyle w:val="Paginanummer"/>
        <w:sz w:val="17"/>
      </w:rPr>
      <w:tab/>
      <w:t xml:space="preserve">Pagina </w:t>
    </w:r>
    <w:r w:rsidRPr="00B3566D">
      <w:rPr>
        <w:rStyle w:val="Paginanummer"/>
        <w:sz w:val="17"/>
      </w:rPr>
      <w:fldChar w:fldCharType="begin"/>
    </w:r>
    <w:r w:rsidRPr="00B3566D">
      <w:rPr>
        <w:rStyle w:val="Paginanummer"/>
        <w:sz w:val="17"/>
      </w:rPr>
      <w:instrText xml:space="preserve"> PAGE </w:instrText>
    </w:r>
    <w:r w:rsidRPr="00B3566D">
      <w:rPr>
        <w:rStyle w:val="Paginanummer"/>
        <w:sz w:val="17"/>
      </w:rPr>
      <w:fldChar w:fldCharType="separate"/>
    </w:r>
    <w:r w:rsidR="008D492E" w:rsidRPr="00B3566D">
      <w:rPr>
        <w:rStyle w:val="Paginanummer"/>
        <w:noProof/>
        <w:sz w:val="17"/>
      </w:rPr>
      <w:t>6</w:t>
    </w:r>
    <w:r w:rsidRPr="00B3566D">
      <w:rPr>
        <w:rStyle w:val="Paginanummer"/>
        <w:sz w:val="17"/>
      </w:rPr>
      <w:fldChar w:fldCharType="end"/>
    </w:r>
    <w:r w:rsidRPr="00B3566D">
      <w:rPr>
        <w:rStyle w:val="Paginanummer"/>
        <w:sz w:val="17"/>
      </w:rPr>
      <w:t xml:space="preserve"> van </w:t>
    </w:r>
    <w:r w:rsidRPr="00B3566D">
      <w:rPr>
        <w:rStyle w:val="Paginanummer"/>
        <w:sz w:val="17"/>
      </w:rPr>
      <w:fldChar w:fldCharType="begin"/>
    </w:r>
    <w:r w:rsidRPr="00B3566D">
      <w:rPr>
        <w:rStyle w:val="Paginanummer"/>
        <w:sz w:val="17"/>
      </w:rPr>
      <w:instrText xml:space="preserve"> NUMPAGES </w:instrText>
    </w:r>
    <w:r w:rsidRPr="00B3566D">
      <w:rPr>
        <w:rStyle w:val="Paginanummer"/>
        <w:sz w:val="17"/>
      </w:rPr>
      <w:fldChar w:fldCharType="separate"/>
    </w:r>
    <w:r w:rsidR="008D492E" w:rsidRPr="00B3566D">
      <w:rPr>
        <w:rStyle w:val="Paginanummer"/>
        <w:noProof/>
        <w:sz w:val="17"/>
      </w:rPr>
      <w:t>6</w:t>
    </w:r>
    <w:r w:rsidRPr="00B3566D">
      <w:rPr>
        <w:rStyle w:val="Paginanummer"/>
        <w:sz w:val="17"/>
      </w:rPr>
      <w:fldChar w:fldCharType="end"/>
    </w:r>
    <w:r w:rsidRPr="00B3566D">
      <w:rPr>
        <w:rStyle w:val="Paginanummer"/>
        <w:sz w:val="17"/>
      </w:rPr>
      <w:tab/>
      <w:t>Paraaf Opdrachtnemer</w:t>
    </w:r>
    <w:r w:rsidR="00CC3D47">
      <w:rPr>
        <w:rStyle w:val="Paginanummer"/>
        <w:sz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AAD4" w14:textId="77777777" w:rsidR="00CC3D47" w:rsidRDefault="00594CD2" w:rsidP="00715E70">
    <w:pPr>
      <w:pStyle w:val="Voettekst"/>
      <w:tabs>
        <w:tab w:val="clear" w:pos="9072"/>
      </w:tabs>
      <w:rPr>
        <w:sz w:val="16"/>
        <w:szCs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988C" w14:textId="77777777" w:rsidR="00594CD2" w:rsidRDefault="00594CD2" w:rsidP="007C6779">
    <w:pPr>
      <w:pStyle w:val="Voettekst"/>
      <w:pBdr>
        <w:top w:val="single" w:sz="4" w:space="1" w:color="auto"/>
      </w:pBdr>
      <w:jc w:val="center"/>
      <w:rPr>
        <w:rStyle w:val="Paginanummer"/>
        <w:sz w:val="17"/>
      </w:rPr>
    </w:pPr>
  </w:p>
  <w:p w14:paraId="211918C4" w14:textId="77777777" w:rsidR="00594CD2" w:rsidRDefault="00594CD2" w:rsidP="007C6779">
    <w:pPr>
      <w:pStyle w:val="Voettekst"/>
      <w:pBdr>
        <w:top w:val="single" w:sz="4" w:space="1" w:color="auto"/>
      </w:pBdr>
      <w:jc w:val="center"/>
    </w:pPr>
    <w:r>
      <w:rPr>
        <w:rStyle w:val="Paginanummer"/>
        <w:sz w:val="17"/>
      </w:rPr>
      <w:t xml:space="preserve">Paraaf </w:t>
    </w:r>
    <w:r w:rsidR="00CC3D47">
      <w:rPr>
        <w:rStyle w:val="Paginanummer"/>
        <w:sz w:val="17"/>
      </w:rPr>
      <w:t>Opdrachtgever</w:t>
    </w:r>
    <w:r>
      <w:rPr>
        <w:rStyle w:val="Paginanummer"/>
        <w:sz w:val="17"/>
      </w:rPr>
      <w:tab/>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sidR="008D492E">
      <w:rPr>
        <w:rStyle w:val="Paginanummer"/>
        <w:noProof/>
        <w:sz w:val="17"/>
      </w:rPr>
      <w:t>2</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sidR="008D492E">
      <w:rPr>
        <w:rStyle w:val="Paginanummer"/>
        <w:noProof/>
        <w:sz w:val="17"/>
      </w:rPr>
      <w:t>6</w:t>
    </w:r>
    <w:r>
      <w:rPr>
        <w:rStyle w:val="Paginanummer"/>
        <w:sz w:val="17"/>
      </w:rPr>
      <w:fldChar w:fldCharType="end"/>
    </w:r>
    <w:r>
      <w:rPr>
        <w:rStyle w:val="Paginanummer"/>
        <w:sz w:val="17"/>
      </w:rPr>
      <w:tab/>
    </w:r>
    <w:r w:rsidRPr="00CC3D47">
      <w:rPr>
        <w:rStyle w:val="Paginanummer"/>
        <w:sz w:val="17"/>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0D21" w14:textId="77777777" w:rsidR="005A0870" w:rsidRDefault="005A0870">
      <w:r>
        <w:separator/>
      </w:r>
    </w:p>
  </w:footnote>
  <w:footnote w:type="continuationSeparator" w:id="0">
    <w:p w14:paraId="42FB56D8" w14:textId="77777777" w:rsidR="005A0870" w:rsidRDefault="005A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3C48" w14:textId="77777777" w:rsidR="00594CD2" w:rsidRDefault="00AF1657">
    <w:pPr>
      <w:pStyle w:val="Koptekst"/>
    </w:pPr>
    <w:r>
      <w:rPr>
        <w:noProof/>
      </w:rPr>
      <w:pict w14:anchorId="7C1DC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1" o:spid="_x0000_s1031" type="#_x0000_t136" style="position:absolute;margin-left:0;margin-top:0;width:511.5pt;height:127.85pt;rotation:315;z-index:-25165926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B19D" w14:textId="77777777" w:rsidR="00594CD2" w:rsidRDefault="00AF1657" w:rsidP="007C6779">
    <w:pPr>
      <w:pStyle w:val="Koptekst"/>
      <w:pBdr>
        <w:bottom w:val="single" w:sz="4" w:space="1" w:color="auto"/>
      </w:pBdr>
      <w:tabs>
        <w:tab w:val="clear" w:pos="4536"/>
        <w:tab w:val="clear" w:pos="9072"/>
      </w:tabs>
      <w:rPr>
        <w:b/>
        <w:noProof/>
        <w:sz w:val="28"/>
      </w:rPr>
    </w:pPr>
    <w:r>
      <w:rPr>
        <w:noProof/>
      </w:rPr>
      <w:pict w14:anchorId="1CEB2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2" o:spid="_x0000_s1032" type="#_x0000_t136" style="position:absolute;margin-left:0;margin-top:0;width:511.5pt;height:127.85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A56809">
      <w:rPr>
        <w:b/>
        <w:noProof/>
        <w:sz w:val="28"/>
      </w:rPr>
      <w:drawing>
        <wp:anchor distT="0" distB="0" distL="114300" distR="114300" simplePos="0" relativeHeight="251655168" behindDoc="0" locked="0" layoutInCell="1" allowOverlap="1" wp14:anchorId="03DA3EA9" wp14:editId="66A28E97">
          <wp:simplePos x="0" y="0"/>
          <wp:positionH relativeFrom="margin">
            <wp:posOffset>72390</wp:posOffset>
          </wp:positionH>
          <wp:positionV relativeFrom="paragraph">
            <wp:posOffset>-64770</wp:posOffset>
          </wp:positionV>
          <wp:extent cx="976630" cy="488315"/>
          <wp:effectExtent l="0" t="0" r="0" b="0"/>
          <wp:wrapSquare wrapText="bothSides"/>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EAE66" w14:textId="77777777" w:rsidR="00594CD2" w:rsidRDefault="00594CD2" w:rsidP="007C6779">
    <w:pPr>
      <w:pStyle w:val="Koptekst"/>
      <w:pBdr>
        <w:bottom w:val="single" w:sz="4" w:space="1" w:color="auto"/>
      </w:pBdr>
      <w:tabs>
        <w:tab w:val="clear" w:pos="4536"/>
        <w:tab w:val="clear" w:pos="9072"/>
      </w:tabs>
      <w:rPr>
        <w:b/>
        <w:noProof/>
        <w:sz w:val="28"/>
      </w:rPr>
    </w:pPr>
    <w:r w:rsidRPr="007C6779">
      <w:rPr>
        <w:b/>
        <w:noProof/>
        <w:sz w:val="28"/>
      </w:rPr>
      <w:tab/>
    </w:r>
  </w:p>
  <w:p w14:paraId="1F955B25" w14:textId="77777777" w:rsidR="00594CD2" w:rsidRDefault="00594CD2" w:rsidP="007C6779">
    <w:pPr>
      <w:pStyle w:val="Koptekst"/>
      <w:pBdr>
        <w:bottom w:val="single" w:sz="4" w:space="1" w:color="auto"/>
      </w:pBdr>
      <w:tabs>
        <w:tab w:val="clear" w:pos="4536"/>
        <w:tab w:val="clear" w:pos="9072"/>
      </w:tabs>
      <w:rPr>
        <w:b/>
        <w:noProof/>
        <w:sz w:val="28"/>
      </w:rPr>
    </w:pPr>
    <w:r w:rsidRPr="007C6779">
      <w:rPr>
        <w:b/>
        <w:noProof/>
        <w:sz w:val="28"/>
      </w:rPr>
      <w:tab/>
    </w:r>
  </w:p>
  <w:p w14:paraId="3FD656FC" w14:textId="77777777" w:rsidR="00594CD2" w:rsidRPr="00516E66" w:rsidRDefault="00594CD2" w:rsidP="00516E66">
    <w:pPr>
      <w:pStyle w:val="Koptekst"/>
      <w:pBdr>
        <w:bottom w:val="single" w:sz="4" w:space="1" w:color="auto"/>
      </w:pBdr>
      <w:jc w:val="center"/>
      <w:rPr>
        <w:spacing w:val="6"/>
        <w:sz w:val="16"/>
      </w:rPr>
    </w:pP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sidRPr="00516E66">
      <w:rPr>
        <w:spacing w:val="6"/>
        <w:sz w:val="16"/>
      </w:rPr>
      <w:tab/>
    </w:r>
    <w:r>
      <w:rPr>
        <w:spacing w:val="6"/>
        <w:sz w:val="16"/>
      </w:rPr>
      <w:t>Versie 001 d.d. 13</w:t>
    </w:r>
  </w:p>
  <w:p w14:paraId="1CD3D266" w14:textId="77777777" w:rsidR="00594CD2" w:rsidRPr="003A1E40" w:rsidRDefault="00594CD2" w:rsidP="007C6779">
    <w:pPr>
      <w:pStyle w:val="Koptekst"/>
      <w:pBdr>
        <w:bottom w:val="single" w:sz="4" w:space="1" w:color="auto"/>
      </w:pBdr>
      <w:tabs>
        <w:tab w:val="clear" w:pos="4536"/>
        <w:tab w:val="clear" w:pos="9072"/>
      </w:tabs>
      <w:rPr>
        <w:iCs/>
        <w:spacing w:val="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66E2" w14:textId="77777777" w:rsidR="00594CD2" w:rsidRPr="00227699" w:rsidRDefault="00AF1657" w:rsidP="00227699">
    <w:pPr>
      <w:pStyle w:val="Koptekst"/>
      <w:jc w:val="right"/>
    </w:pPr>
    <w:r>
      <w:rPr>
        <w:noProof/>
      </w:rPr>
      <w:pict w14:anchorId="05453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0" o:spid="_x0000_s1030" type="#_x0000_t136" style="position:absolute;left:0;text-align:left;margin-left:0;margin-top:0;width:511.5pt;height:127.85pt;rotation:315;z-index:-25166028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CDC" w14:textId="77777777" w:rsidR="00704FD7" w:rsidRDefault="00AF1657">
    <w:pPr>
      <w:pStyle w:val="Koptekst"/>
    </w:pPr>
    <w:r>
      <w:rPr>
        <w:noProof/>
      </w:rPr>
      <w:pict w14:anchorId="4B2A4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4" o:spid="_x0000_s1034" type="#_x0000_t136" style="position:absolute;margin-left:0;margin-top:0;width:511.5pt;height:127.85pt;rotation:315;z-index:-25165619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6AF5" w14:textId="77777777" w:rsidR="00704FD7" w:rsidRDefault="00AF1657">
    <w:pPr>
      <w:pStyle w:val="Koptekst"/>
    </w:pPr>
    <w:r>
      <w:rPr>
        <w:noProof/>
      </w:rPr>
      <w:pict w14:anchorId="31106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5" o:spid="_x0000_s1035"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A70" w14:textId="77777777" w:rsidR="00B3566D" w:rsidRPr="003A1E40" w:rsidRDefault="00AF1657" w:rsidP="00B3566D">
    <w:pPr>
      <w:pStyle w:val="Koptekst"/>
      <w:tabs>
        <w:tab w:val="clear" w:pos="4536"/>
        <w:tab w:val="clear" w:pos="9072"/>
      </w:tabs>
    </w:pPr>
    <w:r>
      <w:rPr>
        <w:noProof/>
      </w:rPr>
      <w:pict w14:anchorId="5D8A6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3" o:spid="_x0000_s1033"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A56809">
      <w:rPr>
        <w:noProof/>
      </w:rPr>
      <w:drawing>
        <wp:anchor distT="0" distB="0" distL="114300" distR="114300" simplePos="0" relativeHeight="251654144" behindDoc="0" locked="0" layoutInCell="1" allowOverlap="1" wp14:anchorId="210E264E" wp14:editId="36E03D94">
          <wp:simplePos x="0" y="0"/>
          <wp:positionH relativeFrom="margin">
            <wp:posOffset>-80010</wp:posOffset>
          </wp:positionH>
          <wp:positionV relativeFrom="paragraph">
            <wp:posOffset>-217170</wp:posOffset>
          </wp:positionV>
          <wp:extent cx="976630" cy="488315"/>
          <wp:effectExtent l="0" t="0" r="0" b="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CD2">
      <w:rPr>
        <w:b/>
        <w:noProof/>
        <w:sz w:val="28"/>
      </w:rPr>
      <w:tab/>
    </w:r>
    <w:r w:rsidR="00594CD2">
      <w:rPr>
        <w:b/>
        <w:noProof/>
        <w:sz w:val="28"/>
      </w:rPr>
      <w:tab/>
    </w:r>
  </w:p>
  <w:p w14:paraId="515EB23E" w14:textId="77777777" w:rsidR="00594CD2" w:rsidRPr="003A1E40" w:rsidRDefault="00594CD2" w:rsidP="009B4C4E">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250A"/>
    <w:multiLevelType w:val="hybridMultilevel"/>
    <w:tmpl w:val="3A60E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22DD4"/>
    <w:multiLevelType w:val="multilevel"/>
    <w:tmpl w:val="934EA2FA"/>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2C6C71"/>
    <w:multiLevelType w:val="hybridMultilevel"/>
    <w:tmpl w:val="E56AB1BE"/>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C79D3"/>
    <w:multiLevelType w:val="hybridMultilevel"/>
    <w:tmpl w:val="E7D45D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49765CE"/>
    <w:multiLevelType w:val="hybridMultilevel"/>
    <w:tmpl w:val="D108C232"/>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11705"/>
    <w:multiLevelType w:val="singleLevel"/>
    <w:tmpl w:val="E6B2E450"/>
    <w:lvl w:ilvl="0">
      <w:numFmt w:val="bullet"/>
      <w:pStyle w:val="OATabelbullet2"/>
      <w:lvlText w:val="-"/>
      <w:lvlJc w:val="left"/>
      <w:pPr>
        <w:tabs>
          <w:tab w:val="num" w:pos="434"/>
        </w:tabs>
        <w:ind w:left="434" w:hanging="360"/>
      </w:pPr>
      <w:rPr>
        <w:rFonts w:hint="default"/>
      </w:rPr>
    </w:lvl>
  </w:abstractNum>
  <w:abstractNum w:abstractNumId="6" w15:restartNumberingAfterBreak="0">
    <w:nsid w:val="4A903C05"/>
    <w:multiLevelType w:val="hybridMultilevel"/>
    <w:tmpl w:val="4DA8B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F441DC"/>
    <w:multiLevelType w:val="singleLevel"/>
    <w:tmpl w:val="10803A00"/>
    <w:lvl w:ilvl="0">
      <w:start w:val="1"/>
      <w:numFmt w:val="lowerLetter"/>
      <w:pStyle w:val="OAOpsomalfabet"/>
      <w:lvlText w:val="%1."/>
      <w:lvlJc w:val="left"/>
      <w:pPr>
        <w:tabs>
          <w:tab w:val="num" w:pos="360"/>
        </w:tabs>
        <w:ind w:left="360" w:hanging="360"/>
      </w:pPr>
      <w:rPr>
        <w:rFonts w:ascii="Arial" w:hAnsi="Arial" w:hint="default"/>
        <w:b w:val="0"/>
        <w:i w:val="0"/>
        <w:sz w:val="20"/>
      </w:rPr>
    </w:lvl>
  </w:abstractNum>
  <w:abstractNum w:abstractNumId="8" w15:restartNumberingAfterBreak="0">
    <w:nsid w:val="6EDC3743"/>
    <w:multiLevelType w:val="hybridMultilevel"/>
    <w:tmpl w:val="77B830A6"/>
    <w:lvl w:ilvl="0" w:tplc="88EE9988">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5014D7"/>
    <w:multiLevelType w:val="hybridMultilevel"/>
    <w:tmpl w:val="742AE560"/>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12F53"/>
    <w:multiLevelType w:val="hybridMultilevel"/>
    <w:tmpl w:val="674089D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B50135"/>
    <w:multiLevelType w:val="hybridMultilevel"/>
    <w:tmpl w:val="C89CA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D07C6F"/>
    <w:multiLevelType w:val="multilevel"/>
    <w:tmpl w:val="FD78A510"/>
    <w:lvl w:ilvl="0">
      <w:start w:val="12"/>
      <w:numFmt w:val="decimal"/>
      <w:lvlText w:val="%1"/>
      <w:lvlJc w:val="left"/>
      <w:pPr>
        <w:ind w:left="386" w:hanging="386"/>
      </w:pPr>
      <w:rPr>
        <w:rFonts w:hint="default"/>
      </w:rPr>
    </w:lvl>
    <w:lvl w:ilvl="1">
      <w:start w:val="1"/>
      <w:numFmt w:val="decimal"/>
      <w:lvlText w:val="%1.%2"/>
      <w:lvlJc w:val="left"/>
      <w:pPr>
        <w:ind w:left="386" w:hanging="3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82094F"/>
    <w:multiLevelType w:val="singleLevel"/>
    <w:tmpl w:val="B05A0B18"/>
    <w:lvl w:ilvl="0">
      <w:start w:val="1"/>
      <w:numFmt w:val="bullet"/>
      <w:pStyle w:val="OABullet1"/>
      <w:lvlText w:val=""/>
      <w:lvlJc w:val="left"/>
      <w:pPr>
        <w:tabs>
          <w:tab w:val="num" w:pos="1353"/>
        </w:tabs>
        <w:ind w:left="1353" w:hanging="360"/>
      </w:pPr>
      <w:rPr>
        <w:rFonts w:ascii="Symbol" w:hAnsi="Symbol" w:hint="default"/>
      </w:rPr>
    </w:lvl>
  </w:abstractNum>
  <w:abstractNum w:abstractNumId="14" w15:restartNumberingAfterBreak="0">
    <w:nsid w:val="7C180B48"/>
    <w:multiLevelType w:val="multilevel"/>
    <w:tmpl w:val="15E45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907785"/>
    <w:multiLevelType w:val="hybridMultilevel"/>
    <w:tmpl w:val="E7A2DCF2"/>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12146537">
    <w:abstractNumId w:val="6"/>
  </w:num>
  <w:num w:numId="2" w16cid:durableId="617446574">
    <w:abstractNumId w:val="15"/>
  </w:num>
  <w:num w:numId="3" w16cid:durableId="831260728">
    <w:abstractNumId w:val="9"/>
  </w:num>
  <w:num w:numId="4" w16cid:durableId="1317151648">
    <w:abstractNumId w:val="4"/>
  </w:num>
  <w:num w:numId="5" w16cid:durableId="789737277">
    <w:abstractNumId w:val="2"/>
  </w:num>
  <w:num w:numId="6" w16cid:durableId="1688485703">
    <w:abstractNumId w:val="7"/>
  </w:num>
  <w:num w:numId="7" w16cid:durableId="1787116698">
    <w:abstractNumId w:val="13"/>
  </w:num>
  <w:num w:numId="8" w16cid:durableId="347950828">
    <w:abstractNumId w:val="5"/>
  </w:num>
  <w:num w:numId="9" w16cid:durableId="301155820">
    <w:abstractNumId w:val="10"/>
  </w:num>
  <w:num w:numId="10" w16cid:durableId="1456218342">
    <w:abstractNumId w:val="14"/>
  </w:num>
  <w:num w:numId="11" w16cid:durableId="387921960">
    <w:abstractNumId w:val="12"/>
  </w:num>
  <w:num w:numId="12" w16cid:durableId="354844200">
    <w:abstractNumId w:val="11"/>
  </w:num>
  <w:num w:numId="13" w16cid:durableId="1766338446">
    <w:abstractNumId w:val="0"/>
  </w:num>
  <w:num w:numId="14" w16cid:durableId="305940843">
    <w:abstractNumId w:val="3"/>
  </w:num>
  <w:num w:numId="15" w16cid:durableId="264073099">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768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2|Briefpapier|7|"/>
  </w:docVars>
  <w:rsids>
    <w:rsidRoot w:val="005A0870"/>
    <w:rsid w:val="000025CA"/>
    <w:rsid w:val="00006B65"/>
    <w:rsid w:val="00010228"/>
    <w:rsid w:val="00027B3E"/>
    <w:rsid w:val="000504D0"/>
    <w:rsid w:val="00065AEC"/>
    <w:rsid w:val="00070A31"/>
    <w:rsid w:val="0007231E"/>
    <w:rsid w:val="000772F9"/>
    <w:rsid w:val="000843BC"/>
    <w:rsid w:val="0008495F"/>
    <w:rsid w:val="000853F3"/>
    <w:rsid w:val="00087A1C"/>
    <w:rsid w:val="000954ED"/>
    <w:rsid w:val="000A1E41"/>
    <w:rsid w:val="000A2EE2"/>
    <w:rsid w:val="000A74C9"/>
    <w:rsid w:val="000B16FA"/>
    <w:rsid w:val="000B39D7"/>
    <w:rsid w:val="000C1493"/>
    <w:rsid w:val="000C483C"/>
    <w:rsid w:val="000C76B8"/>
    <w:rsid w:val="000D2C8D"/>
    <w:rsid w:val="000D2F5A"/>
    <w:rsid w:val="000D660C"/>
    <w:rsid w:val="000E5E19"/>
    <w:rsid w:val="000F7090"/>
    <w:rsid w:val="0011122F"/>
    <w:rsid w:val="001204A5"/>
    <w:rsid w:val="00121DE0"/>
    <w:rsid w:val="00126AFC"/>
    <w:rsid w:val="00141FA5"/>
    <w:rsid w:val="00145A93"/>
    <w:rsid w:val="0015361C"/>
    <w:rsid w:val="00177FAE"/>
    <w:rsid w:val="00181101"/>
    <w:rsid w:val="001812E5"/>
    <w:rsid w:val="001864D0"/>
    <w:rsid w:val="00197719"/>
    <w:rsid w:val="00197E04"/>
    <w:rsid w:val="001A28CB"/>
    <w:rsid w:val="001A6159"/>
    <w:rsid w:val="001A7DA8"/>
    <w:rsid w:val="001D257E"/>
    <w:rsid w:val="001D3283"/>
    <w:rsid w:val="001D5BCE"/>
    <w:rsid w:val="001E1729"/>
    <w:rsid w:val="0020013A"/>
    <w:rsid w:val="00201DEE"/>
    <w:rsid w:val="0020353B"/>
    <w:rsid w:val="002061FF"/>
    <w:rsid w:val="0021199B"/>
    <w:rsid w:val="00213857"/>
    <w:rsid w:val="00227699"/>
    <w:rsid w:val="00231DE3"/>
    <w:rsid w:val="00233F76"/>
    <w:rsid w:val="00242182"/>
    <w:rsid w:val="00247354"/>
    <w:rsid w:val="00272AFB"/>
    <w:rsid w:val="00290A4B"/>
    <w:rsid w:val="00294DE5"/>
    <w:rsid w:val="002B2064"/>
    <w:rsid w:val="002B21FA"/>
    <w:rsid w:val="002C39FB"/>
    <w:rsid w:val="002D4995"/>
    <w:rsid w:val="002E2578"/>
    <w:rsid w:val="002E2963"/>
    <w:rsid w:val="0030178B"/>
    <w:rsid w:val="00321C97"/>
    <w:rsid w:val="00322598"/>
    <w:rsid w:val="00323C38"/>
    <w:rsid w:val="00327A83"/>
    <w:rsid w:val="00346D41"/>
    <w:rsid w:val="00350022"/>
    <w:rsid w:val="0036220A"/>
    <w:rsid w:val="00364022"/>
    <w:rsid w:val="00384A0D"/>
    <w:rsid w:val="0038527B"/>
    <w:rsid w:val="003941AB"/>
    <w:rsid w:val="003A1E40"/>
    <w:rsid w:val="003A7952"/>
    <w:rsid w:val="003B0D72"/>
    <w:rsid w:val="003B7BB7"/>
    <w:rsid w:val="003C2089"/>
    <w:rsid w:val="003C2495"/>
    <w:rsid w:val="003C67BD"/>
    <w:rsid w:val="003D11D2"/>
    <w:rsid w:val="003E1639"/>
    <w:rsid w:val="003E771A"/>
    <w:rsid w:val="003F0537"/>
    <w:rsid w:val="003F0567"/>
    <w:rsid w:val="003F1BC6"/>
    <w:rsid w:val="00402B0C"/>
    <w:rsid w:val="004138CB"/>
    <w:rsid w:val="00423461"/>
    <w:rsid w:val="00442F10"/>
    <w:rsid w:val="00443823"/>
    <w:rsid w:val="00446712"/>
    <w:rsid w:val="004702AF"/>
    <w:rsid w:val="00480564"/>
    <w:rsid w:val="004836F9"/>
    <w:rsid w:val="00484EFD"/>
    <w:rsid w:val="00493F5E"/>
    <w:rsid w:val="004A21AF"/>
    <w:rsid w:val="004A3A0B"/>
    <w:rsid w:val="004A5EAD"/>
    <w:rsid w:val="004C1B2B"/>
    <w:rsid w:val="004C3D13"/>
    <w:rsid w:val="004D758B"/>
    <w:rsid w:val="004E300E"/>
    <w:rsid w:val="004E5690"/>
    <w:rsid w:val="004E56A1"/>
    <w:rsid w:val="004E6273"/>
    <w:rsid w:val="00516E66"/>
    <w:rsid w:val="0052238B"/>
    <w:rsid w:val="00545FFA"/>
    <w:rsid w:val="00547621"/>
    <w:rsid w:val="00551319"/>
    <w:rsid w:val="0056117E"/>
    <w:rsid w:val="005657F2"/>
    <w:rsid w:val="00577C48"/>
    <w:rsid w:val="00594C8C"/>
    <w:rsid w:val="00594CD2"/>
    <w:rsid w:val="005A0870"/>
    <w:rsid w:val="005B6C03"/>
    <w:rsid w:val="005D0C31"/>
    <w:rsid w:val="005E4237"/>
    <w:rsid w:val="005F2CE3"/>
    <w:rsid w:val="00605250"/>
    <w:rsid w:val="00612F42"/>
    <w:rsid w:val="006156B3"/>
    <w:rsid w:val="00620292"/>
    <w:rsid w:val="006327C6"/>
    <w:rsid w:val="00634301"/>
    <w:rsid w:val="006402D8"/>
    <w:rsid w:val="00645DE2"/>
    <w:rsid w:val="006464E6"/>
    <w:rsid w:val="00647FA9"/>
    <w:rsid w:val="00651556"/>
    <w:rsid w:val="00665AC3"/>
    <w:rsid w:val="00670A45"/>
    <w:rsid w:val="00692F20"/>
    <w:rsid w:val="0069574A"/>
    <w:rsid w:val="006A0E5F"/>
    <w:rsid w:val="006A2099"/>
    <w:rsid w:val="006B7245"/>
    <w:rsid w:val="006D4440"/>
    <w:rsid w:val="006D4C68"/>
    <w:rsid w:val="006E106D"/>
    <w:rsid w:val="006E4D71"/>
    <w:rsid w:val="006E5E5B"/>
    <w:rsid w:val="006E6820"/>
    <w:rsid w:val="007019BB"/>
    <w:rsid w:val="00704FD7"/>
    <w:rsid w:val="00715E70"/>
    <w:rsid w:val="00724205"/>
    <w:rsid w:val="00751FAD"/>
    <w:rsid w:val="00753E33"/>
    <w:rsid w:val="00763E16"/>
    <w:rsid w:val="007644F6"/>
    <w:rsid w:val="007800F4"/>
    <w:rsid w:val="00784AF4"/>
    <w:rsid w:val="00786480"/>
    <w:rsid w:val="00794576"/>
    <w:rsid w:val="007977D2"/>
    <w:rsid w:val="007C6779"/>
    <w:rsid w:val="007D3185"/>
    <w:rsid w:val="007F299B"/>
    <w:rsid w:val="00800BC8"/>
    <w:rsid w:val="00801405"/>
    <w:rsid w:val="008026B9"/>
    <w:rsid w:val="00804064"/>
    <w:rsid w:val="00812B8C"/>
    <w:rsid w:val="00817DFB"/>
    <w:rsid w:val="008315A1"/>
    <w:rsid w:val="00840A55"/>
    <w:rsid w:val="00847E8F"/>
    <w:rsid w:val="00863C92"/>
    <w:rsid w:val="00865BE0"/>
    <w:rsid w:val="0086620B"/>
    <w:rsid w:val="008700C4"/>
    <w:rsid w:val="0087695F"/>
    <w:rsid w:val="008911D9"/>
    <w:rsid w:val="0089369C"/>
    <w:rsid w:val="00897CB9"/>
    <w:rsid w:val="008A1AB4"/>
    <w:rsid w:val="008A2468"/>
    <w:rsid w:val="008A45AC"/>
    <w:rsid w:val="008B4E5C"/>
    <w:rsid w:val="008B6034"/>
    <w:rsid w:val="008D492E"/>
    <w:rsid w:val="008E5DB6"/>
    <w:rsid w:val="008F2F80"/>
    <w:rsid w:val="008F3DE7"/>
    <w:rsid w:val="0091107E"/>
    <w:rsid w:val="00916EB3"/>
    <w:rsid w:val="0092701D"/>
    <w:rsid w:val="009430B3"/>
    <w:rsid w:val="00944992"/>
    <w:rsid w:val="009457D1"/>
    <w:rsid w:val="0095394D"/>
    <w:rsid w:val="00970F50"/>
    <w:rsid w:val="009750FD"/>
    <w:rsid w:val="009820F3"/>
    <w:rsid w:val="00982BE7"/>
    <w:rsid w:val="009832B3"/>
    <w:rsid w:val="00983724"/>
    <w:rsid w:val="0098460E"/>
    <w:rsid w:val="00991FF9"/>
    <w:rsid w:val="009A3F06"/>
    <w:rsid w:val="009A4D31"/>
    <w:rsid w:val="009B4C4E"/>
    <w:rsid w:val="009B4E8B"/>
    <w:rsid w:val="009C2486"/>
    <w:rsid w:val="009D5FC9"/>
    <w:rsid w:val="009F2352"/>
    <w:rsid w:val="009F2442"/>
    <w:rsid w:val="00A019F9"/>
    <w:rsid w:val="00A02AD7"/>
    <w:rsid w:val="00A44BB8"/>
    <w:rsid w:val="00A4546E"/>
    <w:rsid w:val="00A5485E"/>
    <w:rsid w:val="00A56809"/>
    <w:rsid w:val="00A57CB9"/>
    <w:rsid w:val="00A73974"/>
    <w:rsid w:val="00A73FA9"/>
    <w:rsid w:val="00A87E15"/>
    <w:rsid w:val="00A901B9"/>
    <w:rsid w:val="00A916F6"/>
    <w:rsid w:val="00AB2A08"/>
    <w:rsid w:val="00AB71BA"/>
    <w:rsid w:val="00AE3E04"/>
    <w:rsid w:val="00AE4B71"/>
    <w:rsid w:val="00AE4ECE"/>
    <w:rsid w:val="00AF1657"/>
    <w:rsid w:val="00AF52AF"/>
    <w:rsid w:val="00AF7C06"/>
    <w:rsid w:val="00B03851"/>
    <w:rsid w:val="00B07367"/>
    <w:rsid w:val="00B25849"/>
    <w:rsid w:val="00B30004"/>
    <w:rsid w:val="00B30E38"/>
    <w:rsid w:val="00B3566D"/>
    <w:rsid w:val="00B41B34"/>
    <w:rsid w:val="00B46378"/>
    <w:rsid w:val="00B4677D"/>
    <w:rsid w:val="00B561C3"/>
    <w:rsid w:val="00B6493A"/>
    <w:rsid w:val="00B752DD"/>
    <w:rsid w:val="00B7738F"/>
    <w:rsid w:val="00B85F78"/>
    <w:rsid w:val="00B91B96"/>
    <w:rsid w:val="00BC4155"/>
    <w:rsid w:val="00BC733D"/>
    <w:rsid w:val="00BC7365"/>
    <w:rsid w:val="00BD1E97"/>
    <w:rsid w:val="00BE6AF9"/>
    <w:rsid w:val="00BE7E2E"/>
    <w:rsid w:val="00BF0621"/>
    <w:rsid w:val="00BF3B8D"/>
    <w:rsid w:val="00BF5506"/>
    <w:rsid w:val="00C01F69"/>
    <w:rsid w:val="00C04260"/>
    <w:rsid w:val="00C14BFA"/>
    <w:rsid w:val="00C235BE"/>
    <w:rsid w:val="00C24337"/>
    <w:rsid w:val="00C32D62"/>
    <w:rsid w:val="00C335D3"/>
    <w:rsid w:val="00C80428"/>
    <w:rsid w:val="00C819DC"/>
    <w:rsid w:val="00C8717B"/>
    <w:rsid w:val="00C92334"/>
    <w:rsid w:val="00CA5582"/>
    <w:rsid w:val="00CB2FDD"/>
    <w:rsid w:val="00CC2479"/>
    <w:rsid w:val="00CC3D47"/>
    <w:rsid w:val="00CD0B1F"/>
    <w:rsid w:val="00CD2682"/>
    <w:rsid w:val="00CD55B9"/>
    <w:rsid w:val="00CE0D72"/>
    <w:rsid w:val="00CE6142"/>
    <w:rsid w:val="00CF2C05"/>
    <w:rsid w:val="00D14467"/>
    <w:rsid w:val="00D14C2C"/>
    <w:rsid w:val="00D20431"/>
    <w:rsid w:val="00D25F0B"/>
    <w:rsid w:val="00D30EC3"/>
    <w:rsid w:val="00D46FF1"/>
    <w:rsid w:val="00D477F0"/>
    <w:rsid w:val="00D5779E"/>
    <w:rsid w:val="00D650AB"/>
    <w:rsid w:val="00D71DCC"/>
    <w:rsid w:val="00D93E27"/>
    <w:rsid w:val="00DA0D9D"/>
    <w:rsid w:val="00DC1406"/>
    <w:rsid w:val="00DC6F11"/>
    <w:rsid w:val="00DC771C"/>
    <w:rsid w:val="00DD225B"/>
    <w:rsid w:val="00E01985"/>
    <w:rsid w:val="00E0632C"/>
    <w:rsid w:val="00E12BD1"/>
    <w:rsid w:val="00E33B59"/>
    <w:rsid w:val="00E35197"/>
    <w:rsid w:val="00E50FEE"/>
    <w:rsid w:val="00E53079"/>
    <w:rsid w:val="00E56063"/>
    <w:rsid w:val="00E60ABE"/>
    <w:rsid w:val="00E6238D"/>
    <w:rsid w:val="00E93631"/>
    <w:rsid w:val="00E94F30"/>
    <w:rsid w:val="00E95D35"/>
    <w:rsid w:val="00EB5589"/>
    <w:rsid w:val="00EB5BC8"/>
    <w:rsid w:val="00EB6E4C"/>
    <w:rsid w:val="00EC6F29"/>
    <w:rsid w:val="00EC739E"/>
    <w:rsid w:val="00ED0316"/>
    <w:rsid w:val="00ED54D4"/>
    <w:rsid w:val="00EE0235"/>
    <w:rsid w:val="00EE25B5"/>
    <w:rsid w:val="00EE37DC"/>
    <w:rsid w:val="00EF0277"/>
    <w:rsid w:val="00EF52BE"/>
    <w:rsid w:val="00F10CD0"/>
    <w:rsid w:val="00F14DD7"/>
    <w:rsid w:val="00F17CAF"/>
    <w:rsid w:val="00F21D86"/>
    <w:rsid w:val="00F32A45"/>
    <w:rsid w:val="00F347F7"/>
    <w:rsid w:val="00F53741"/>
    <w:rsid w:val="00FC0D8B"/>
    <w:rsid w:val="00FE6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2A05"/>
  <w15:chartTrackingRefBased/>
  <w15:docId w15:val="{994BF5BC-1AA1-4A0D-A737-2B2E9635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8"/>
    <w:lsdException w:name="annotation text" w:semiHidden="1" w:unhideWhenUsed="1"/>
    <w:lsdException w:name="header" w:semiHidden="1" w:uiPriority="0" w:unhideWhenUsed="1"/>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60C"/>
    <w:rPr>
      <w:rFonts w:ascii="Arial" w:hAnsi="Arial" w:cs="Arial"/>
      <w:bCs/>
      <w:szCs w:val="28"/>
    </w:rPr>
  </w:style>
  <w:style w:type="paragraph" w:styleId="Kop1">
    <w:name w:val="heading 1"/>
    <w:basedOn w:val="Standaard"/>
    <w:next w:val="Standaard"/>
    <w:link w:val="Kop1Char"/>
    <w:uiPriority w:val="1"/>
    <w:qFormat/>
    <w:rsid w:val="00620292"/>
    <w:pPr>
      <w:keepNext/>
      <w:spacing w:before="240" w:after="60"/>
      <w:outlineLvl w:val="0"/>
    </w:pPr>
    <w:rPr>
      <w:rFonts w:cs="Times New Roman"/>
      <w:b/>
      <w:kern w:val="28"/>
      <w:sz w:val="28"/>
    </w:rPr>
  </w:style>
  <w:style w:type="paragraph" w:styleId="Kop2">
    <w:name w:val="heading 2"/>
    <w:basedOn w:val="Standaard"/>
    <w:next w:val="Standaard"/>
    <w:link w:val="Kop2Char"/>
    <w:uiPriority w:val="2"/>
    <w:qFormat/>
    <w:rsid w:val="00620292"/>
    <w:pPr>
      <w:keepNext/>
      <w:spacing w:before="240" w:after="60"/>
      <w:outlineLvl w:val="1"/>
    </w:pPr>
    <w:rPr>
      <w:rFonts w:cs="Times New Roman"/>
      <w:b/>
      <w:i/>
      <w:sz w:val="24"/>
    </w:rPr>
  </w:style>
  <w:style w:type="paragraph" w:styleId="Kop3">
    <w:name w:val="heading 3"/>
    <w:basedOn w:val="Standaard"/>
    <w:next w:val="Standaard"/>
    <w:link w:val="Kop3Char"/>
    <w:qFormat/>
    <w:rsid w:val="00620292"/>
    <w:pPr>
      <w:keepNext/>
      <w:spacing w:before="240" w:after="60"/>
      <w:outlineLvl w:val="2"/>
    </w:pPr>
    <w:rPr>
      <w:rFonts w:cs="Times New Roman"/>
      <w:sz w:val="24"/>
    </w:rPr>
  </w:style>
  <w:style w:type="paragraph" w:styleId="Kop4">
    <w:name w:val="heading 4"/>
    <w:basedOn w:val="Standaard"/>
    <w:next w:val="Standaard"/>
    <w:link w:val="Kop4Char"/>
    <w:uiPriority w:val="18"/>
    <w:semiHidden/>
    <w:qFormat/>
    <w:rsid w:val="00620292"/>
    <w:pPr>
      <w:keepNext/>
      <w:spacing w:before="240" w:after="60"/>
      <w:outlineLvl w:val="3"/>
    </w:pPr>
    <w:rPr>
      <w:rFonts w:cs="Times New Roman"/>
      <w:b/>
      <w:sz w:val="24"/>
    </w:rPr>
  </w:style>
  <w:style w:type="paragraph" w:styleId="Kop5">
    <w:name w:val="heading 5"/>
    <w:basedOn w:val="Standaard"/>
    <w:next w:val="Standaard"/>
    <w:link w:val="Kop5Char"/>
    <w:uiPriority w:val="18"/>
    <w:semiHidden/>
    <w:qFormat/>
    <w:rsid w:val="00620292"/>
    <w:pPr>
      <w:spacing w:before="240" w:after="60"/>
      <w:outlineLvl w:val="4"/>
    </w:pPr>
    <w:rPr>
      <w:rFonts w:cs="Times New Roman"/>
      <w:sz w:val="22"/>
    </w:rPr>
  </w:style>
  <w:style w:type="paragraph" w:styleId="Kop6">
    <w:name w:val="heading 6"/>
    <w:basedOn w:val="Standaard"/>
    <w:next w:val="Standaard"/>
    <w:link w:val="Kop6Char"/>
    <w:uiPriority w:val="18"/>
    <w:semiHidden/>
    <w:qFormat/>
    <w:rsid w:val="00620292"/>
    <w:pPr>
      <w:spacing w:before="240" w:after="60"/>
      <w:outlineLvl w:val="5"/>
    </w:pPr>
    <w:rPr>
      <w:rFonts w:ascii="Times New Roman" w:hAnsi="Times New Roman" w:cs="Times New Roman"/>
      <w:i/>
      <w:sz w:val="22"/>
    </w:rPr>
  </w:style>
  <w:style w:type="paragraph" w:styleId="Kop7">
    <w:name w:val="heading 7"/>
    <w:basedOn w:val="Standaard"/>
    <w:next w:val="Standaard"/>
    <w:link w:val="Kop7Char"/>
    <w:uiPriority w:val="18"/>
    <w:semiHidden/>
    <w:qFormat/>
    <w:rsid w:val="00620292"/>
    <w:pPr>
      <w:spacing w:before="240" w:after="60"/>
      <w:outlineLvl w:val="6"/>
    </w:pPr>
    <w:rPr>
      <w:rFonts w:cs="Times New Roman"/>
    </w:rPr>
  </w:style>
  <w:style w:type="paragraph" w:styleId="Kop8">
    <w:name w:val="heading 8"/>
    <w:basedOn w:val="Standaard"/>
    <w:next w:val="Standaard"/>
    <w:link w:val="Kop8Char"/>
    <w:uiPriority w:val="18"/>
    <w:semiHidden/>
    <w:qFormat/>
    <w:rsid w:val="00620292"/>
    <w:pPr>
      <w:spacing w:before="240" w:after="60"/>
      <w:outlineLvl w:val="7"/>
    </w:pPr>
    <w:rPr>
      <w:rFonts w:cs="Times New Roman"/>
      <w:i/>
    </w:rPr>
  </w:style>
  <w:style w:type="paragraph" w:styleId="Kop9">
    <w:name w:val="heading 9"/>
    <w:basedOn w:val="Standaard"/>
    <w:next w:val="Standaard"/>
    <w:link w:val="Kop9Char"/>
    <w:uiPriority w:val="18"/>
    <w:semiHidden/>
    <w:qFormat/>
    <w:rsid w:val="00620292"/>
    <w:pPr>
      <w:spacing w:before="240" w:after="60"/>
      <w:outlineLvl w:val="8"/>
    </w:pPr>
    <w:rPr>
      <w:rFonts w:cs="Times New Roman"/>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semiHidden/>
    <w:rsid w:val="00177FAE"/>
    <w:pPr>
      <w:ind w:left="720" w:hanging="720"/>
    </w:pPr>
  </w:style>
  <w:style w:type="character" w:customStyle="1" w:styleId="Plattetekstinspringen2Char">
    <w:name w:val="Platte tekst inspringen 2 Char"/>
    <w:link w:val="Plattetekstinspringen2"/>
    <w:semiHidden/>
    <w:rsid w:val="00177FAE"/>
    <w:rPr>
      <w:rFonts w:ascii="Arial" w:hAnsi="Arial" w:cs="Arial"/>
      <w:bCs/>
      <w:szCs w:val="28"/>
    </w:rPr>
  </w:style>
  <w:style w:type="character" w:customStyle="1" w:styleId="Kop1Char">
    <w:name w:val="Kop 1 Char"/>
    <w:link w:val="Kop1"/>
    <w:uiPriority w:val="1"/>
    <w:rsid w:val="00620292"/>
    <w:rPr>
      <w:rFonts w:ascii="Arial" w:hAnsi="Arial"/>
      <w:b/>
      <w:spacing w:val="-4"/>
      <w:kern w:val="28"/>
      <w:sz w:val="28"/>
    </w:rPr>
  </w:style>
  <w:style w:type="character" w:customStyle="1" w:styleId="Kop2Char">
    <w:name w:val="Kop 2 Char"/>
    <w:link w:val="Kop2"/>
    <w:uiPriority w:val="2"/>
    <w:rsid w:val="00620292"/>
    <w:rPr>
      <w:rFonts w:ascii="Arial" w:hAnsi="Arial"/>
      <w:b/>
      <w:i/>
      <w:spacing w:val="-4"/>
      <w:sz w:val="24"/>
    </w:rPr>
  </w:style>
  <w:style w:type="character" w:customStyle="1" w:styleId="Kop3Char">
    <w:name w:val="Kop 3 Char"/>
    <w:link w:val="Kop3"/>
    <w:uiPriority w:val="3"/>
    <w:rsid w:val="00620292"/>
    <w:rPr>
      <w:rFonts w:ascii="Arial" w:hAnsi="Arial"/>
      <w:spacing w:val="-4"/>
      <w:sz w:val="24"/>
    </w:rPr>
  </w:style>
  <w:style w:type="character" w:customStyle="1" w:styleId="Kop4Char">
    <w:name w:val="Kop 4 Char"/>
    <w:link w:val="Kop4"/>
    <w:uiPriority w:val="18"/>
    <w:semiHidden/>
    <w:rsid w:val="00620292"/>
    <w:rPr>
      <w:rFonts w:ascii="Arial" w:hAnsi="Arial"/>
      <w:b/>
      <w:spacing w:val="-4"/>
      <w:sz w:val="24"/>
    </w:rPr>
  </w:style>
  <w:style w:type="character" w:customStyle="1" w:styleId="Kop5Char">
    <w:name w:val="Kop 5 Char"/>
    <w:link w:val="Kop5"/>
    <w:uiPriority w:val="18"/>
    <w:semiHidden/>
    <w:rsid w:val="00620292"/>
    <w:rPr>
      <w:rFonts w:ascii="Arial" w:hAnsi="Arial"/>
      <w:spacing w:val="-4"/>
      <w:sz w:val="22"/>
    </w:rPr>
  </w:style>
  <w:style w:type="character" w:customStyle="1" w:styleId="Kop6Char">
    <w:name w:val="Kop 6 Char"/>
    <w:link w:val="Kop6"/>
    <w:uiPriority w:val="18"/>
    <w:semiHidden/>
    <w:rsid w:val="00620292"/>
    <w:rPr>
      <w:i/>
      <w:spacing w:val="-4"/>
      <w:sz w:val="22"/>
    </w:rPr>
  </w:style>
  <w:style w:type="character" w:customStyle="1" w:styleId="Kop7Char">
    <w:name w:val="Kop 7 Char"/>
    <w:link w:val="Kop7"/>
    <w:uiPriority w:val="18"/>
    <w:semiHidden/>
    <w:rsid w:val="00620292"/>
    <w:rPr>
      <w:rFonts w:ascii="Arial" w:hAnsi="Arial"/>
      <w:spacing w:val="-4"/>
    </w:rPr>
  </w:style>
  <w:style w:type="character" w:customStyle="1" w:styleId="Kop8Char">
    <w:name w:val="Kop 8 Char"/>
    <w:link w:val="Kop8"/>
    <w:uiPriority w:val="18"/>
    <w:semiHidden/>
    <w:rsid w:val="00620292"/>
    <w:rPr>
      <w:rFonts w:ascii="Arial" w:hAnsi="Arial"/>
      <w:i/>
      <w:spacing w:val="-4"/>
    </w:rPr>
  </w:style>
  <w:style w:type="character" w:customStyle="1" w:styleId="Kop9Char">
    <w:name w:val="Kop 9 Char"/>
    <w:link w:val="Kop9"/>
    <w:uiPriority w:val="18"/>
    <w:semiHidden/>
    <w:rsid w:val="00620292"/>
    <w:rPr>
      <w:rFonts w:ascii="Arial" w:hAnsi="Arial"/>
      <w:b/>
      <w:i/>
      <w:spacing w:val="-4"/>
      <w:sz w:val="18"/>
    </w:rPr>
  </w:style>
  <w:style w:type="paragraph" w:styleId="Bijschrift">
    <w:name w:val="caption"/>
    <w:basedOn w:val="Standaard"/>
    <w:next w:val="Standaard"/>
    <w:uiPriority w:val="18"/>
    <w:qFormat/>
    <w:rsid w:val="00620292"/>
    <w:pPr>
      <w:spacing w:before="120" w:after="120"/>
    </w:pPr>
    <w:rPr>
      <w:rFonts w:cs="Times New Roman"/>
      <w:b/>
    </w:rPr>
  </w:style>
  <w:style w:type="paragraph" w:styleId="Titel">
    <w:name w:val="Title"/>
    <w:basedOn w:val="Standaard"/>
    <w:link w:val="TitelChar"/>
    <w:uiPriority w:val="5"/>
    <w:qFormat/>
    <w:rsid w:val="00620292"/>
    <w:pPr>
      <w:spacing w:before="240" w:after="60"/>
      <w:jc w:val="center"/>
      <w:outlineLvl w:val="0"/>
    </w:pPr>
    <w:rPr>
      <w:rFonts w:cs="Times New Roman"/>
      <w:b/>
      <w:kern w:val="28"/>
      <w:sz w:val="32"/>
    </w:rPr>
  </w:style>
  <w:style w:type="character" w:customStyle="1" w:styleId="TitelChar">
    <w:name w:val="Titel Char"/>
    <w:link w:val="Titel"/>
    <w:uiPriority w:val="5"/>
    <w:rsid w:val="00620292"/>
    <w:rPr>
      <w:rFonts w:ascii="Arial" w:hAnsi="Arial"/>
      <w:b/>
      <w:spacing w:val="-4"/>
      <w:kern w:val="28"/>
      <w:sz w:val="32"/>
    </w:rPr>
  </w:style>
  <w:style w:type="paragraph" w:customStyle="1" w:styleId="Subtitel">
    <w:name w:val="Subtitel"/>
    <w:basedOn w:val="Standaard"/>
    <w:link w:val="SubtitelChar"/>
    <w:uiPriority w:val="4"/>
    <w:qFormat/>
    <w:rsid w:val="00620292"/>
    <w:pPr>
      <w:spacing w:after="60"/>
      <w:jc w:val="center"/>
      <w:outlineLvl w:val="1"/>
    </w:pPr>
    <w:rPr>
      <w:rFonts w:cs="Times New Roman"/>
      <w:sz w:val="24"/>
    </w:rPr>
  </w:style>
  <w:style w:type="character" w:customStyle="1" w:styleId="SubtitelChar">
    <w:name w:val="Subtitel Char"/>
    <w:link w:val="Subtitel"/>
    <w:uiPriority w:val="4"/>
    <w:rsid w:val="00620292"/>
    <w:rPr>
      <w:rFonts w:ascii="Arial" w:hAnsi="Arial"/>
      <w:spacing w:val="-4"/>
      <w:sz w:val="24"/>
    </w:rPr>
  </w:style>
  <w:style w:type="character" w:styleId="Zwaar">
    <w:name w:val="Strong"/>
    <w:uiPriority w:val="6"/>
    <w:qFormat/>
    <w:rsid w:val="00620292"/>
    <w:rPr>
      <w:b/>
    </w:rPr>
  </w:style>
  <w:style w:type="character" w:styleId="Nadruk">
    <w:name w:val="Emphasis"/>
    <w:uiPriority w:val="18"/>
    <w:semiHidden/>
    <w:unhideWhenUsed/>
    <w:qFormat/>
    <w:rsid w:val="00620292"/>
    <w:rPr>
      <w:i/>
    </w:rPr>
  </w:style>
  <w:style w:type="paragraph" w:styleId="Geenafstand">
    <w:name w:val="No Spacing"/>
    <w:link w:val="GeenafstandChar"/>
    <w:uiPriority w:val="1"/>
    <w:qFormat/>
    <w:rsid w:val="00620292"/>
    <w:rPr>
      <w:rFonts w:ascii="Calibri" w:hAnsi="Calibri"/>
      <w:sz w:val="22"/>
      <w:szCs w:val="22"/>
      <w:lang w:eastAsia="en-US"/>
    </w:rPr>
  </w:style>
  <w:style w:type="character" w:customStyle="1" w:styleId="GeenafstandChar">
    <w:name w:val="Geen afstand Char"/>
    <w:link w:val="Geenafstand"/>
    <w:uiPriority w:val="1"/>
    <w:rsid w:val="00620292"/>
    <w:rPr>
      <w:rFonts w:ascii="Calibri" w:hAnsi="Calibri"/>
      <w:sz w:val="22"/>
      <w:szCs w:val="22"/>
      <w:lang w:val="nl-NL" w:eastAsia="en-US" w:bidi="ar-SA"/>
    </w:rPr>
  </w:style>
  <w:style w:type="paragraph" w:styleId="Ballontekst">
    <w:name w:val="Balloon Text"/>
    <w:basedOn w:val="Standaard"/>
    <w:link w:val="BallontekstChar"/>
    <w:uiPriority w:val="99"/>
    <w:semiHidden/>
    <w:unhideWhenUsed/>
    <w:rsid w:val="00620292"/>
    <w:rPr>
      <w:rFonts w:ascii="Tahoma" w:hAnsi="Tahoma" w:cs="Tahoma"/>
      <w:sz w:val="16"/>
      <w:szCs w:val="16"/>
    </w:rPr>
  </w:style>
  <w:style w:type="character" w:customStyle="1" w:styleId="BallontekstChar">
    <w:name w:val="Ballontekst Char"/>
    <w:link w:val="Ballontekst"/>
    <w:uiPriority w:val="99"/>
    <w:semiHidden/>
    <w:rsid w:val="00620292"/>
    <w:rPr>
      <w:rFonts w:ascii="Tahoma" w:hAnsi="Tahoma" w:cs="Tahoma"/>
      <w:spacing w:val="-4"/>
      <w:sz w:val="16"/>
      <w:szCs w:val="16"/>
    </w:rPr>
  </w:style>
  <w:style w:type="paragraph" w:styleId="Koptekst">
    <w:name w:val="header"/>
    <w:basedOn w:val="Standaard"/>
    <w:link w:val="KoptekstChar"/>
    <w:semiHidden/>
    <w:rsid w:val="00177FAE"/>
    <w:pPr>
      <w:tabs>
        <w:tab w:val="center" w:pos="4536"/>
        <w:tab w:val="right" w:pos="9072"/>
      </w:tabs>
    </w:pPr>
  </w:style>
  <w:style w:type="character" w:customStyle="1" w:styleId="KoptekstChar">
    <w:name w:val="Koptekst Char"/>
    <w:link w:val="Koptekst"/>
    <w:semiHidden/>
    <w:rsid w:val="00177FAE"/>
    <w:rPr>
      <w:rFonts w:ascii="Arial" w:hAnsi="Arial" w:cs="Arial"/>
      <w:bCs/>
      <w:szCs w:val="28"/>
    </w:rPr>
  </w:style>
  <w:style w:type="paragraph" w:styleId="Voettekst">
    <w:name w:val="footer"/>
    <w:basedOn w:val="Standaard"/>
    <w:link w:val="VoettekstChar"/>
    <w:rsid w:val="00177FAE"/>
    <w:pPr>
      <w:tabs>
        <w:tab w:val="center" w:pos="4536"/>
        <w:tab w:val="right" w:pos="9072"/>
      </w:tabs>
    </w:pPr>
  </w:style>
  <w:style w:type="character" w:customStyle="1" w:styleId="VoettekstChar">
    <w:name w:val="Voettekst Char"/>
    <w:link w:val="Voettekst"/>
    <w:rsid w:val="00177FAE"/>
    <w:rPr>
      <w:rFonts w:ascii="Arial" w:hAnsi="Arial" w:cs="Arial"/>
      <w:bCs/>
      <w:szCs w:val="28"/>
    </w:rPr>
  </w:style>
  <w:style w:type="character" w:styleId="Paginanummer">
    <w:name w:val="page number"/>
    <w:basedOn w:val="Standaardalinea-lettertype"/>
    <w:semiHidden/>
    <w:rsid w:val="00177FAE"/>
  </w:style>
  <w:style w:type="paragraph" w:styleId="Lijstalinea">
    <w:name w:val="List Paragraph"/>
    <w:aliases w:val="-_BOMW"/>
    <w:basedOn w:val="Standaard"/>
    <w:link w:val="LijstalineaChar"/>
    <w:uiPriority w:val="34"/>
    <w:qFormat/>
    <w:rsid w:val="00177FAE"/>
    <w:pPr>
      <w:ind w:left="708"/>
    </w:pPr>
  </w:style>
  <w:style w:type="paragraph" w:styleId="Plattetekstinspringen">
    <w:name w:val="Body Text Indent"/>
    <w:basedOn w:val="Standaard"/>
    <w:link w:val="PlattetekstinspringenChar"/>
    <w:rsid w:val="00970F50"/>
    <w:pPr>
      <w:spacing w:after="120"/>
      <w:ind w:left="283"/>
    </w:pPr>
    <w:rPr>
      <w:rFonts w:ascii="Verdana" w:hAnsi="Verdana" w:cs="Times New Roman"/>
      <w:bCs w:val="0"/>
      <w:szCs w:val="24"/>
    </w:rPr>
  </w:style>
  <w:style w:type="character" w:customStyle="1" w:styleId="PlattetekstinspringenChar">
    <w:name w:val="Platte tekst inspringen Char"/>
    <w:link w:val="Plattetekstinspringen"/>
    <w:rsid w:val="00970F50"/>
    <w:rPr>
      <w:rFonts w:ascii="Verdana" w:hAnsi="Verdana"/>
      <w:szCs w:val="24"/>
    </w:rPr>
  </w:style>
  <w:style w:type="paragraph" w:styleId="Plattetekst">
    <w:name w:val="Body Text"/>
    <w:basedOn w:val="Standaard"/>
    <w:link w:val="PlattetekstChar"/>
    <w:rsid w:val="00970F50"/>
    <w:pPr>
      <w:spacing w:after="120"/>
    </w:pPr>
    <w:rPr>
      <w:rFonts w:ascii="Verdana" w:hAnsi="Verdana" w:cs="Times New Roman"/>
      <w:bCs w:val="0"/>
      <w:szCs w:val="24"/>
    </w:rPr>
  </w:style>
  <w:style w:type="character" w:customStyle="1" w:styleId="PlattetekstChar">
    <w:name w:val="Platte tekst Char"/>
    <w:link w:val="Plattetekst"/>
    <w:rsid w:val="00970F50"/>
    <w:rPr>
      <w:rFonts w:ascii="Verdana" w:hAnsi="Verdana"/>
      <w:szCs w:val="24"/>
    </w:rPr>
  </w:style>
  <w:style w:type="character" w:styleId="Verwijzingopmerking">
    <w:name w:val="annotation reference"/>
    <w:uiPriority w:val="99"/>
    <w:semiHidden/>
    <w:unhideWhenUsed/>
    <w:rsid w:val="002E2963"/>
    <w:rPr>
      <w:sz w:val="16"/>
      <w:szCs w:val="16"/>
    </w:rPr>
  </w:style>
  <w:style w:type="paragraph" w:styleId="Tekstopmerking">
    <w:name w:val="annotation text"/>
    <w:basedOn w:val="Standaard"/>
    <w:link w:val="TekstopmerkingChar"/>
    <w:uiPriority w:val="99"/>
    <w:semiHidden/>
    <w:unhideWhenUsed/>
    <w:rsid w:val="002E2963"/>
    <w:rPr>
      <w:szCs w:val="20"/>
    </w:rPr>
  </w:style>
  <w:style w:type="character" w:customStyle="1" w:styleId="TekstopmerkingChar">
    <w:name w:val="Tekst opmerking Char"/>
    <w:link w:val="Tekstopmerking"/>
    <w:uiPriority w:val="99"/>
    <w:semiHidden/>
    <w:rsid w:val="002E2963"/>
    <w:rPr>
      <w:rFonts w:ascii="Arial" w:hAnsi="Arial" w:cs="Arial"/>
      <w:bCs/>
    </w:rPr>
  </w:style>
  <w:style w:type="paragraph" w:styleId="Onderwerpvanopmerking">
    <w:name w:val="annotation subject"/>
    <w:basedOn w:val="Tekstopmerking"/>
    <w:next w:val="Tekstopmerking"/>
    <w:link w:val="OnderwerpvanopmerkingChar"/>
    <w:uiPriority w:val="99"/>
    <w:semiHidden/>
    <w:unhideWhenUsed/>
    <w:rsid w:val="002E2963"/>
    <w:rPr>
      <w:b/>
    </w:rPr>
  </w:style>
  <w:style w:type="character" w:customStyle="1" w:styleId="OnderwerpvanopmerkingChar">
    <w:name w:val="Onderwerp van opmerking Char"/>
    <w:link w:val="Onderwerpvanopmerking"/>
    <w:uiPriority w:val="99"/>
    <w:semiHidden/>
    <w:rsid w:val="002E2963"/>
    <w:rPr>
      <w:rFonts w:ascii="Arial" w:hAnsi="Arial" w:cs="Arial"/>
      <w:b/>
      <w:bCs/>
    </w:rPr>
  </w:style>
  <w:style w:type="character" w:styleId="Hyperlink">
    <w:name w:val="Hyperlink"/>
    <w:uiPriority w:val="99"/>
    <w:unhideWhenUsed/>
    <w:rsid w:val="00CD55B9"/>
    <w:rPr>
      <w:color w:val="0563C1"/>
      <w:u w:val="single"/>
    </w:rPr>
  </w:style>
  <w:style w:type="character" w:styleId="Onopgelostemelding">
    <w:name w:val="Unresolved Mention"/>
    <w:uiPriority w:val="99"/>
    <w:semiHidden/>
    <w:unhideWhenUsed/>
    <w:rsid w:val="00CD55B9"/>
    <w:rPr>
      <w:color w:val="605E5C"/>
      <w:shd w:val="clear" w:color="auto" w:fill="E1DFDD"/>
    </w:rPr>
  </w:style>
  <w:style w:type="table" w:styleId="Tabelraster">
    <w:name w:val="Table Grid"/>
    <w:basedOn w:val="Standaardtabel"/>
    <w:uiPriority w:val="59"/>
    <w:rsid w:val="0061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582"/>
    <w:pPr>
      <w:autoSpaceDE w:val="0"/>
      <w:autoSpaceDN w:val="0"/>
      <w:adjustRightInd w:val="0"/>
    </w:pPr>
    <w:rPr>
      <w:rFonts w:ascii="Verdana" w:hAnsi="Verdana" w:cs="Verdana"/>
      <w:color w:val="000000"/>
      <w:sz w:val="24"/>
      <w:szCs w:val="24"/>
    </w:rPr>
  </w:style>
  <w:style w:type="paragraph" w:customStyle="1" w:styleId="OAOpsomalfabet">
    <w:name w:val="OA_Opsom alfabet"/>
    <w:basedOn w:val="Standaard"/>
    <w:rsid w:val="0011122F"/>
    <w:pPr>
      <w:numPr>
        <w:numId w:val="6"/>
      </w:numPr>
      <w:tabs>
        <w:tab w:val="clear" w:pos="360"/>
        <w:tab w:val="num" w:pos="1134"/>
      </w:tabs>
      <w:spacing w:after="60"/>
      <w:ind w:left="1134" w:hanging="1134"/>
    </w:pPr>
    <w:rPr>
      <w:rFonts w:cs="Times New Roman"/>
      <w:bCs w:val="0"/>
      <w:snapToGrid w:val="0"/>
      <w:color w:val="000000"/>
      <w:szCs w:val="20"/>
    </w:rPr>
  </w:style>
  <w:style w:type="paragraph" w:customStyle="1" w:styleId="OABullet1">
    <w:name w:val="OA_Bullet1"/>
    <w:basedOn w:val="Standaard"/>
    <w:link w:val="OABullet1Char"/>
    <w:rsid w:val="0011122F"/>
    <w:pPr>
      <w:numPr>
        <w:numId w:val="7"/>
      </w:numPr>
      <w:spacing w:after="60"/>
    </w:pPr>
    <w:rPr>
      <w:rFonts w:cs="Times New Roman"/>
      <w:bCs w:val="0"/>
      <w:snapToGrid w:val="0"/>
      <w:color w:val="000000"/>
      <w:szCs w:val="20"/>
    </w:rPr>
  </w:style>
  <w:style w:type="character" w:customStyle="1" w:styleId="OABullet1Char">
    <w:name w:val="OA_Bullet1 Char"/>
    <w:link w:val="OABullet1"/>
    <w:rsid w:val="0011122F"/>
    <w:rPr>
      <w:rFonts w:ascii="Arial" w:hAnsi="Arial"/>
      <w:snapToGrid w:val="0"/>
      <w:color w:val="000000"/>
    </w:rPr>
  </w:style>
  <w:style w:type="paragraph" w:customStyle="1" w:styleId="OATabelbullet2">
    <w:name w:val="OA_Tabelbullet2"/>
    <w:basedOn w:val="Standaard"/>
    <w:rsid w:val="0011122F"/>
    <w:pPr>
      <w:numPr>
        <w:numId w:val="8"/>
      </w:numPr>
      <w:tabs>
        <w:tab w:val="clear" w:pos="434"/>
        <w:tab w:val="num" w:pos="357"/>
      </w:tabs>
      <w:ind w:left="357" w:hanging="357"/>
    </w:pPr>
    <w:rPr>
      <w:rFonts w:cs="Times New Roman"/>
      <w:bCs w:val="0"/>
      <w:color w:val="000000"/>
      <w:szCs w:val="20"/>
    </w:rPr>
  </w:style>
  <w:style w:type="character" w:customStyle="1" w:styleId="LijstalineaChar">
    <w:name w:val="Lijstalinea Char"/>
    <w:aliases w:val="-_BOMW Char"/>
    <w:link w:val="Lijstalinea"/>
    <w:uiPriority w:val="34"/>
    <w:rsid w:val="002E2578"/>
    <w:rPr>
      <w:rFonts w:ascii="Arial" w:hAnsi="Arial" w:cs="Arial"/>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4913">
      <w:bodyDiv w:val="1"/>
      <w:marLeft w:val="0"/>
      <w:marRight w:val="0"/>
      <w:marTop w:val="0"/>
      <w:marBottom w:val="0"/>
      <w:divBdr>
        <w:top w:val="none" w:sz="0" w:space="0" w:color="auto"/>
        <w:left w:val="none" w:sz="0" w:space="0" w:color="auto"/>
        <w:bottom w:val="none" w:sz="0" w:space="0" w:color="auto"/>
        <w:right w:val="none" w:sz="0" w:space="0" w:color="auto"/>
      </w:divBdr>
    </w:div>
    <w:div w:id="389425069">
      <w:bodyDiv w:val="1"/>
      <w:marLeft w:val="0"/>
      <w:marRight w:val="0"/>
      <w:marTop w:val="0"/>
      <w:marBottom w:val="0"/>
      <w:divBdr>
        <w:top w:val="none" w:sz="0" w:space="0" w:color="auto"/>
        <w:left w:val="none" w:sz="0" w:space="0" w:color="auto"/>
        <w:bottom w:val="none" w:sz="0" w:space="0" w:color="auto"/>
        <w:right w:val="none" w:sz="0" w:space="0" w:color="auto"/>
      </w:divBdr>
    </w:div>
    <w:div w:id="13687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nkoop@kentalis.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redadm@kentali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DA48C111C5F4E9104751FA4EF75E9" ma:contentTypeVersion="4" ma:contentTypeDescription="Een nieuw document maken." ma:contentTypeScope="" ma:versionID="fcb1987fd2f02e5274db718aac1808d3">
  <xsd:schema xmlns:xsd="http://www.w3.org/2001/XMLSchema" xmlns:xs="http://www.w3.org/2001/XMLSchema" xmlns:p="http://schemas.microsoft.com/office/2006/metadata/properties" xmlns:ns2="1003d82e-5d63-40c4-a2ae-80d54c179e4c" targetNamespace="http://schemas.microsoft.com/office/2006/metadata/properties" ma:root="true" ma:fieldsID="6e962acd6754bfdf44f875cfec172ec5" ns2:_="">
    <xsd:import namespace="1003d82e-5d63-40c4-a2ae-80d54c179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3d82e-5d63-40c4-a2ae-80d54c179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E6215-E77B-4282-9456-C5FDF2642706}">
  <ds:schemaRefs>
    <ds:schemaRef ds:uri="http://schemas.openxmlformats.org/officeDocument/2006/bibliography"/>
  </ds:schemaRefs>
</ds:datastoreItem>
</file>

<file path=customXml/itemProps2.xml><?xml version="1.0" encoding="utf-8"?>
<ds:datastoreItem xmlns:ds="http://schemas.openxmlformats.org/officeDocument/2006/customXml" ds:itemID="{14B463F3-31AA-49DF-A333-978BBE6DE107}">
  <ds:schemaRefs>
    <ds:schemaRef ds:uri="http://schemas.microsoft.com/sharepoint/v3/contenttype/forms"/>
  </ds:schemaRefs>
</ds:datastoreItem>
</file>

<file path=customXml/itemProps3.xml><?xml version="1.0" encoding="utf-8"?>
<ds:datastoreItem xmlns:ds="http://schemas.openxmlformats.org/officeDocument/2006/customXml" ds:itemID="{087F315D-E358-4C7A-8DC0-5B5991E4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3d82e-5d63-40c4-a2ae-80d54c179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57879-49B4-403B-9CD7-D516A1059DEB}">
  <ds:schemaRefs>
    <ds:schemaRef ds:uri="http://schemas.microsoft.com/office/2006/metadata/longProperties"/>
  </ds:schemaRefs>
</ds:datastoreItem>
</file>

<file path=customXml/itemProps5.xml><?xml version="1.0" encoding="utf-8"?>
<ds:datastoreItem xmlns:ds="http://schemas.openxmlformats.org/officeDocument/2006/customXml" ds:itemID="{FD13CB14-2B64-4E4F-A116-B24BDC3CD136}">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003d82e-5d63-40c4-a2ae-80d54c179e4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1586</Words>
  <Characters>10867</Characters>
  <Application>Microsoft Office Word</Application>
  <DocSecurity>2</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12429</CharactersWithSpaces>
  <SharedDoc>false</SharedDoc>
  <HLinks>
    <vt:vector size="18" baseType="variant">
      <vt:variant>
        <vt:i4>3211285</vt:i4>
      </vt:variant>
      <vt:variant>
        <vt:i4>12</vt:i4>
      </vt:variant>
      <vt:variant>
        <vt:i4>0</vt:i4>
      </vt:variant>
      <vt:variant>
        <vt:i4>5</vt:i4>
      </vt:variant>
      <vt:variant>
        <vt:lpwstr>mailto:contractbeheer@kentalis.nl</vt:lpwstr>
      </vt:variant>
      <vt:variant>
        <vt:lpwstr/>
      </vt:variant>
      <vt:variant>
        <vt:i4>2555928</vt:i4>
      </vt:variant>
      <vt:variant>
        <vt:i4>6</vt:i4>
      </vt:variant>
      <vt:variant>
        <vt:i4>0</vt:i4>
      </vt:variant>
      <vt:variant>
        <vt:i4>5</vt:i4>
      </vt:variant>
      <vt:variant>
        <vt:lpwstr>mailto:credadm@kentalis.nl</vt:lpwstr>
      </vt:variant>
      <vt:variant>
        <vt:lpwstr/>
      </vt:variant>
      <vt:variant>
        <vt:i4>3211285</vt:i4>
      </vt:variant>
      <vt:variant>
        <vt:i4>3</vt:i4>
      </vt:variant>
      <vt:variant>
        <vt:i4>0</vt:i4>
      </vt:variant>
      <vt:variant>
        <vt:i4>5</vt:i4>
      </vt:variant>
      <vt:variant>
        <vt:lpwstr>mailto:contractbeheer@kentalis.nl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 Manders, Janneke</dc:creator>
  <cp:keywords/>
  <cp:lastModifiedBy>Lambermont, Viviane</cp:lastModifiedBy>
  <cp:revision>8</cp:revision>
  <cp:lastPrinted>2012-08-13T11:30:00Z</cp:lastPrinted>
  <dcterms:created xsi:type="dcterms:W3CDTF">2024-11-28T15:04:00Z</dcterms:created>
  <dcterms:modified xsi:type="dcterms:W3CDTF">2024-11-28T15:15:00Z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0x01010019BDA48C111C5F4E9104751FA4EF75E9</vt:lpwstr>
  </property>
  <property fmtid="{D5CDD505-2E9C-101B-9397-08002B2CF9AE}" pid="3" name="Documentopmerkingen">
    <vt:lpwstr/>
  </property>
  <property fmtid="{D5CDD505-2E9C-101B-9397-08002B2CF9AE}" pid="4" name="ProRailVerantwoordelijkeCurrentUser">
    <vt:lpwstr>12</vt:lpwstr>
  </property>
  <property fmtid="{D5CDD505-2E9C-101B-9397-08002B2CF9AE}" pid="5" name="ScanID">
    <vt:lpwstr/>
  </property>
  <property fmtid="{D5CDD505-2E9C-101B-9397-08002B2CF9AE}" pid="6" name="Documentdatum">
    <vt:lpwstr>2011-05-23T00:00:00Z</vt:lpwstr>
  </property>
  <property fmtid="{D5CDD505-2E9C-101B-9397-08002B2CF9AE}" pid="7" name="Dossier">
    <vt:lpwstr>9</vt:lpwstr>
  </property>
  <property fmtid="{D5CDD505-2E9C-101B-9397-08002B2CF9AE}" pid="8" name="Documentstatus">
    <vt:lpwstr>Concept</vt:lpwstr>
  </property>
  <property fmtid="{D5CDD505-2E9C-101B-9397-08002B2CF9AE}" pid="9" name="display_urn:schemas-microsoft-com:office:office#ProRailVerantwoordelijkeCurrentUser">
    <vt:lpwstr>Jobse, AE (Astrid)</vt:lpwstr>
  </property>
  <property fmtid="{D5CDD505-2E9C-101B-9397-08002B2CF9AE}" pid="10" name="ContentType">
    <vt:lpwstr>ProRail document</vt:lpwstr>
  </property>
  <property fmtid="{D5CDD505-2E9C-101B-9397-08002B2CF9AE}" pid="11" name="LookupGeocode">
    <vt:lpwstr/>
  </property>
  <property fmtid="{D5CDD505-2E9C-101B-9397-08002B2CF9AE}" pid="12" name="KilometerTotGeocodeValidatie">
    <vt:lpwstr/>
  </property>
  <property fmtid="{D5CDD505-2E9C-101B-9397-08002B2CF9AE}" pid="13" name="KilometerVanGeocodeValidatie">
    <vt:lpwstr/>
  </property>
</Properties>
</file>