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234F22" w14:textId="77777777" w:rsidR="00247CD9" w:rsidRDefault="00247CD9">
      <w:pPr>
        <w:spacing w:after="0"/>
        <w:ind w:left="-1440" w:right="6447"/>
      </w:pPr>
    </w:p>
    <w:tbl>
      <w:tblPr>
        <w:tblStyle w:val="TableGrid"/>
        <w:tblW w:w="13845" w:type="dxa"/>
        <w:tblInd w:w="109" w:type="dxa"/>
        <w:tblCellMar>
          <w:right w:w="3" w:type="dxa"/>
        </w:tblCellMar>
        <w:tblLook w:val="04A0" w:firstRow="1" w:lastRow="0" w:firstColumn="1" w:lastColumn="0" w:noHBand="0" w:noVBand="1"/>
      </w:tblPr>
      <w:tblGrid>
        <w:gridCol w:w="602"/>
        <w:gridCol w:w="961"/>
        <w:gridCol w:w="873"/>
        <w:gridCol w:w="5770"/>
        <w:gridCol w:w="5639"/>
      </w:tblGrid>
      <w:tr w:rsidR="00345BFF" w14:paraId="1D0CB77E" w14:textId="77777777" w:rsidTr="00345BFF">
        <w:trPr>
          <w:trHeight w:val="424"/>
        </w:trPr>
        <w:tc>
          <w:tcPr>
            <w:tcW w:w="602" w:type="dxa"/>
            <w:tcBorders>
              <w:top w:val="single" w:sz="2" w:space="0" w:color="000000"/>
              <w:left w:val="single" w:sz="2" w:space="0" w:color="000000"/>
              <w:bottom w:val="single" w:sz="2" w:space="0" w:color="000000"/>
              <w:right w:val="single" w:sz="2" w:space="0" w:color="000000"/>
            </w:tcBorders>
          </w:tcPr>
          <w:p w14:paraId="28BD6F31" w14:textId="77777777" w:rsidR="00345BFF" w:rsidRDefault="00345BFF"/>
        </w:tc>
        <w:tc>
          <w:tcPr>
            <w:tcW w:w="1834" w:type="dxa"/>
            <w:gridSpan w:val="2"/>
            <w:tcBorders>
              <w:top w:val="single" w:sz="2" w:space="0" w:color="000000"/>
              <w:left w:val="single" w:sz="2" w:space="0" w:color="000000"/>
              <w:bottom w:val="single" w:sz="2" w:space="0" w:color="000000"/>
              <w:right w:val="single" w:sz="2" w:space="0" w:color="000000"/>
            </w:tcBorders>
          </w:tcPr>
          <w:p w14:paraId="065F8120" w14:textId="77777777" w:rsidR="00345BFF" w:rsidRDefault="00345BFF">
            <w:pPr>
              <w:ind w:left="120"/>
              <w:rPr>
                <w:noProof/>
              </w:rPr>
            </w:pPr>
          </w:p>
        </w:tc>
        <w:tc>
          <w:tcPr>
            <w:tcW w:w="5770" w:type="dxa"/>
            <w:tcBorders>
              <w:top w:val="single" w:sz="2" w:space="0" w:color="000000"/>
              <w:left w:val="single" w:sz="2" w:space="0" w:color="000000"/>
              <w:bottom w:val="single" w:sz="2" w:space="0" w:color="000000"/>
              <w:right w:val="single" w:sz="2" w:space="0" w:color="000000"/>
            </w:tcBorders>
          </w:tcPr>
          <w:p w14:paraId="011697CB" w14:textId="77777777" w:rsidR="00345BFF" w:rsidRPr="00345BFF" w:rsidRDefault="00345BFF" w:rsidP="00345BFF">
            <w:pPr>
              <w:ind w:left="112"/>
              <w:rPr>
                <w:b/>
                <w:bCs/>
              </w:rPr>
            </w:pPr>
            <w:r w:rsidRPr="00345BFF">
              <w:rPr>
                <w:b/>
                <w:bCs/>
                <w:sz w:val="20"/>
              </w:rPr>
              <w:t>Vraag</w:t>
            </w:r>
          </w:p>
          <w:p w14:paraId="18E94AD5" w14:textId="77777777" w:rsidR="00345BFF" w:rsidRDefault="00345BFF">
            <w:pPr>
              <w:ind w:left="112"/>
              <w:rPr>
                <w:sz w:val="20"/>
              </w:rPr>
            </w:pPr>
          </w:p>
        </w:tc>
        <w:tc>
          <w:tcPr>
            <w:tcW w:w="5639" w:type="dxa"/>
            <w:tcBorders>
              <w:top w:val="single" w:sz="2" w:space="0" w:color="000000"/>
              <w:left w:val="single" w:sz="2" w:space="0" w:color="000000"/>
              <w:bottom w:val="single" w:sz="2" w:space="0" w:color="000000"/>
              <w:right w:val="single" w:sz="2" w:space="0" w:color="000000"/>
            </w:tcBorders>
          </w:tcPr>
          <w:p w14:paraId="48E890ED" w14:textId="1F539F70" w:rsidR="00345BFF" w:rsidRPr="00345BFF" w:rsidRDefault="00345BFF" w:rsidP="00345BFF">
            <w:pPr>
              <w:ind w:left="112"/>
              <w:rPr>
                <w:b/>
                <w:bCs/>
                <w:sz w:val="20"/>
              </w:rPr>
            </w:pPr>
            <w:r w:rsidRPr="00345BFF">
              <w:rPr>
                <w:b/>
                <w:bCs/>
                <w:sz w:val="20"/>
              </w:rPr>
              <w:t>Antwoord</w:t>
            </w:r>
          </w:p>
        </w:tc>
      </w:tr>
      <w:tr w:rsidR="00EE4788" w14:paraId="004AE2C4" w14:textId="58524409" w:rsidTr="00EE4788">
        <w:trPr>
          <w:trHeight w:val="1738"/>
        </w:trPr>
        <w:tc>
          <w:tcPr>
            <w:tcW w:w="602" w:type="dxa"/>
            <w:tcBorders>
              <w:top w:val="single" w:sz="2" w:space="0" w:color="000000"/>
              <w:left w:val="single" w:sz="2" w:space="0" w:color="000000"/>
              <w:bottom w:val="single" w:sz="2" w:space="0" w:color="000000"/>
              <w:right w:val="single" w:sz="2" w:space="0" w:color="000000"/>
            </w:tcBorders>
          </w:tcPr>
          <w:p w14:paraId="1D9F7ADC" w14:textId="77777777" w:rsidR="00EE4788" w:rsidRDefault="00EE4788"/>
        </w:tc>
        <w:tc>
          <w:tcPr>
            <w:tcW w:w="1834" w:type="dxa"/>
            <w:gridSpan w:val="2"/>
            <w:tcBorders>
              <w:top w:val="single" w:sz="2" w:space="0" w:color="000000"/>
              <w:left w:val="single" w:sz="2" w:space="0" w:color="000000"/>
              <w:bottom w:val="single" w:sz="2" w:space="0" w:color="000000"/>
              <w:right w:val="single" w:sz="2" w:space="0" w:color="000000"/>
            </w:tcBorders>
          </w:tcPr>
          <w:p w14:paraId="0A39038C" w14:textId="77777777" w:rsidR="00EE4788" w:rsidRDefault="00EE4788">
            <w:pPr>
              <w:ind w:left="120"/>
            </w:pPr>
            <w:r>
              <w:rPr>
                <w:noProof/>
              </w:rPr>
              <mc:AlternateContent>
                <mc:Choice Requires="wpg">
                  <w:drawing>
                    <wp:anchor distT="0" distB="0" distL="114300" distR="114300" simplePos="0" relativeHeight="251661312" behindDoc="0" locked="0" layoutInCell="1" allowOverlap="1" wp14:anchorId="6E335F2F" wp14:editId="43D77720">
                      <wp:simplePos x="0" y="0"/>
                      <wp:positionH relativeFrom="column">
                        <wp:posOffset>371906</wp:posOffset>
                      </wp:positionH>
                      <wp:positionV relativeFrom="paragraph">
                        <wp:posOffset>50297</wp:posOffset>
                      </wp:positionV>
                      <wp:extent cx="810877" cy="196614"/>
                      <wp:effectExtent l="0" t="0" r="0" b="0"/>
                      <wp:wrapSquare wrapText="bothSides"/>
                      <wp:docPr id="23479" name="Group 23479"/>
                      <wp:cNvGraphicFramePr/>
                      <a:graphic xmlns:a="http://schemas.openxmlformats.org/drawingml/2006/main">
                        <a:graphicData uri="http://schemas.microsoft.com/office/word/2010/wordprocessingGroup">
                          <wpg:wgp>
                            <wpg:cNvGrpSpPr/>
                            <wpg:grpSpPr>
                              <a:xfrm>
                                <a:off x="0" y="0"/>
                                <a:ext cx="810877" cy="196614"/>
                                <a:chOff x="0" y="0"/>
                                <a:chExt cx="810877" cy="196614"/>
                              </a:xfrm>
                            </wpg:grpSpPr>
                            <pic:pic xmlns:pic="http://schemas.openxmlformats.org/drawingml/2006/picture">
                              <pic:nvPicPr>
                                <pic:cNvPr id="24320" name="Picture 24320"/>
                                <pic:cNvPicPr/>
                              </pic:nvPicPr>
                              <pic:blipFill>
                                <a:blip r:embed="rId4"/>
                                <a:stretch>
                                  <a:fillRect/>
                                </a:stretch>
                              </pic:blipFill>
                              <pic:spPr>
                                <a:xfrm>
                                  <a:off x="0" y="0"/>
                                  <a:ext cx="810877" cy="176801"/>
                                </a:xfrm>
                                <a:prstGeom prst="rect">
                                  <a:avLst/>
                                </a:prstGeom>
                              </pic:spPr>
                            </pic:pic>
                            <wps:wsp>
                              <wps:cNvPr id="1204" name="Rectangle 1204"/>
                              <wps:cNvSpPr/>
                              <wps:spPr>
                                <a:xfrm>
                                  <a:off x="253018" y="88400"/>
                                  <a:ext cx="145958" cy="143925"/>
                                </a:xfrm>
                                <a:prstGeom prst="rect">
                                  <a:avLst/>
                                </a:prstGeom>
                                <a:ln>
                                  <a:noFill/>
                                </a:ln>
                              </wps:spPr>
                              <wps:txbx>
                                <w:txbxContent>
                                  <w:p w14:paraId="0A7F801E" w14:textId="77777777" w:rsidR="00EE4788" w:rsidRDefault="00EE4788">
                                    <w:r>
                                      <w:rPr>
                                        <w:sz w:val="20"/>
                                      </w:rPr>
                                      <w:t>17</w:t>
                                    </w:r>
                                  </w:p>
                                </w:txbxContent>
                              </wps:txbx>
                              <wps:bodyPr horzOverflow="overflow" vert="horz" lIns="0" tIns="0" rIns="0" bIns="0" rtlCol="0">
                                <a:noAutofit/>
                              </wps:bodyPr>
                            </wps:wsp>
                          </wpg:wgp>
                        </a:graphicData>
                      </a:graphic>
                    </wp:anchor>
                  </w:drawing>
                </mc:Choice>
                <mc:Fallback>
                  <w:pict>
                    <v:group w14:anchorId="6E335F2F" id="Group 23479" o:spid="_x0000_s1026" style="position:absolute;left:0;text-align:left;margin-left:29.3pt;margin-top:3.95pt;width:63.85pt;height:15.5pt;z-index:251661312" coordsize="8108,196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320" o:spid="_x0000_s1027" type="#_x0000_t75" style="position:absolute;width:8108;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">
                        <v:imagedata r:id="rId5" o:title=""/>
                      </v:shape>
                      <v:rect id="Rectangle 1204" o:spid="_x0000_s1028" style="position:absolute;left:2530;top:884;width:1459;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" filled="f" stroked="f">
                        <v:textbox inset="0,0,0,0">
                          <w:txbxContent>
                            <w:p w14:paraId="0A7F801E" w14:textId="77777777" w:rsidR="00EE4788" w:rsidRDefault="00EE4788">
                              <w:r>
                                <w:rPr>
                                  <w:sz w:val="20"/>
                                </w:rPr>
                                <w:t>17</w:t>
                              </w:r>
                            </w:p>
                          </w:txbxContent>
                        </v:textbox>
                      </v:rect>
                      <w10:wrap type="square"/>
                    </v:group>
                  </w:pict>
                </mc:Fallback>
              </mc:AlternateContent>
            </w:r>
            <w:r>
              <w:rPr>
                <w:sz w:val="20"/>
              </w:rPr>
              <w:t>Document</w:t>
            </w:r>
          </w:p>
          <w:p w14:paraId="4849B91F" w14:textId="77777777" w:rsidR="00EE4788" w:rsidRDefault="00EE4788">
            <w:pPr>
              <w:ind w:left="115"/>
            </w:pPr>
            <w:proofErr w:type="spellStart"/>
            <w:r>
              <w:t>Nvl</w:t>
            </w:r>
            <w:proofErr w:type="spellEnd"/>
            <w:r>
              <w:t xml:space="preserve">-l </w:t>
            </w:r>
          </w:p>
        </w:tc>
        <w:tc>
          <w:tcPr>
            <w:tcW w:w="5770" w:type="dxa"/>
            <w:tcBorders>
              <w:top w:val="single" w:sz="2" w:space="0" w:color="000000"/>
              <w:left w:val="single" w:sz="2" w:space="0" w:color="000000"/>
              <w:bottom w:val="single" w:sz="2" w:space="0" w:color="000000"/>
              <w:right w:val="single" w:sz="2" w:space="0" w:color="000000"/>
            </w:tcBorders>
          </w:tcPr>
          <w:p w14:paraId="40C58F38" w14:textId="77777777" w:rsidR="00EE4788" w:rsidRDefault="00EE4788">
            <w:pPr>
              <w:spacing w:after="4" w:line="216" w:lineRule="auto"/>
              <w:ind w:left="112" w:right="125" w:firstLine="5"/>
            </w:pPr>
            <w:r>
              <w:rPr>
                <w:sz w:val="20"/>
              </w:rPr>
              <w:t>Onze excuses voor de verkeerde verwijzing. De vraag betreft par. 3.4.1 van de Aanbestedingsleidraad. Volledigheidshalve stellen wij nogmaals de vraag:</w:t>
            </w:r>
          </w:p>
          <w:p w14:paraId="7614353A" w14:textId="77777777" w:rsidR="00EE4788" w:rsidRDefault="00EE4788">
            <w:pPr>
              <w:ind w:left="112" w:right="379" w:firstLine="5"/>
              <w:jc w:val="both"/>
            </w:pPr>
            <w:r>
              <w:rPr>
                <w:sz w:val="20"/>
              </w:rPr>
              <w:t>De Aanbestedende Dienst benoemt dat zij de financiële gegevens kan laten toetsen door een (extern) bureau. Kan de Aanbestedende Dienst bevestigen dat een dergelijk extern bureau zich committeert aan geheimhouding (</w:t>
            </w:r>
            <w:proofErr w:type="spellStart"/>
            <w:r>
              <w:rPr>
                <w:sz w:val="20"/>
              </w:rPr>
              <w:t>danwel</w:t>
            </w:r>
            <w:proofErr w:type="spellEnd"/>
            <w:r>
              <w:rPr>
                <w:sz w:val="20"/>
              </w:rPr>
              <w:t xml:space="preserve"> contractueel </w:t>
            </w:r>
            <w:proofErr w:type="spellStart"/>
            <w:r>
              <w:rPr>
                <w:sz w:val="20"/>
              </w:rPr>
              <w:t>danwel</w:t>
            </w:r>
            <w:proofErr w:type="spellEnd"/>
            <w:r>
              <w:rPr>
                <w:sz w:val="20"/>
              </w:rPr>
              <w:t xml:space="preserve"> op basis van </w:t>
            </w:r>
            <w:proofErr w:type="spellStart"/>
            <w:r>
              <w:rPr>
                <w:sz w:val="20"/>
              </w:rPr>
              <w:t>beroe</w:t>
            </w:r>
            <w:proofErr w:type="spellEnd"/>
            <w:r>
              <w:rPr>
                <w:sz w:val="20"/>
              </w:rPr>
              <w:t xml:space="preserve"> </w:t>
            </w:r>
            <w:proofErr w:type="spellStart"/>
            <w:r>
              <w:rPr>
                <w:sz w:val="20"/>
              </w:rPr>
              <w:t>sethiek</w:t>
            </w:r>
            <w:proofErr w:type="spellEnd"/>
            <w:r>
              <w:rPr>
                <w:sz w:val="20"/>
              </w:rPr>
              <w:t xml:space="preserve"> ? </w:t>
            </w:r>
            <w:proofErr w:type="spellStart"/>
            <w:r>
              <w:rPr>
                <w:sz w:val="20"/>
              </w:rPr>
              <w:t>Graa</w:t>
            </w:r>
            <w:proofErr w:type="spellEnd"/>
            <w:r>
              <w:rPr>
                <w:sz w:val="20"/>
              </w:rPr>
              <w:t xml:space="preserve"> uw akkoord.</w:t>
            </w:r>
          </w:p>
        </w:tc>
        <w:tc>
          <w:tcPr>
            <w:tcW w:w="5639" w:type="dxa"/>
            <w:tcBorders>
              <w:top w:val="single" w:sz="2" w:space="0" w:color="000000"/>
              <w:left w:val="single" w:sz="2" w:space="0" w:color="000000"/>
              <w:bottom w:val="single" w:sz="2" w:space="0" w:color="000000"/>
              <w:right w:val="single" w:sz="2" w:space="0" w:color="000000"/>
            </w:tcBorders>
          </w:tcPr>
          <w:p w14:paraId="6708E77B" w14:textId="1F4ED582" w:rsidR="00EE4788" w:rsidRDefault="002317C1">
            <w:pPr>
              <w:ind w:left="112"/>
              <w:rPr>
                <w:sz w:val="20"/>
              </w:rPr>
            </w:pPr>
            <w:r>
              <w:rPr>
                <w:sz w:val="20"/>
              </w:rPr>
              <w:t>Akkoord</w:t>
            </w:r>
          </w:p>
        </w:tc>
      </w:tr>
      <w:tr w:rsidR="00EE4788" w14:paraId="20CE5AEA" w14:textId="5BA54E32" w:rsidTr="00EE4788">
        <w:trPr>
          <w:trHeight w:val="2640"/>
        </w:trPr>
        <w:tc>
          <w:tcPr>
            <w:tcW w:w="602" w:type="dxa"/>
            <w:tcBorders>
              <w:top w:val="single" w:sz="2" w:space="0" w:color="000000"/>
              <w:left w:val="single" w:sz="2" w:space="0" w:color="000000"/>
              <w:bottom w:val="single" w:sz="2" w:space="0" w:color="000000"/>
              <w:right w:val="single" w:sz="2" w:space="0" w:color="000000"/>
            </w:tcBorders>
          </w:tcPr>
          <w:p w14:paraId="53EA33DF" w14:textId="77777777" w:rsidR="00EE4788" w:rsidRDefault="00EE4788">
            <w:pPr>
              <w:ind w:left="112"/>
            </w:pPr>
            <w:r>
              <w:rPr>
                <w:sz w:val="20"/>
              </w:rPr>
              <w:t>2.</w:t>
            </w:r>
          </w:p>
        </w:tc>
        <w:tc>
          <w:tcPr>
            <w:tcW w:w="1834" w:type="dxa"/>
            <w:gridSpan w:val="2"/>
            <w:tcBorders>
              <w:top w:val="single" w:sz="2" w:space="0" w:color="000000"/>
              <w:left w:val="single" w:sz="2" w:space="0" w:color="000000"/>
              <w:bottom w:val="single" w:sz="2" w:space="0" w:color="000000"/>
              <w:right w:val="single" w:sz="2" w:space="0" w:color="000000"/>
            </w:tcBorders>
          </w:tcPr>
          <w:p w14:paraId="5AD4D478" w14:textId="77777777" w:rsidR="00EE4788" w:rsidRDefault="00EE4788">
            <w:pPr>
              <w:ind w:left="110"/>
            </w:pPr>
            <w:r>
              <w:t>NVI 1 V&amp;A 9 &amp; 38</w:t>
            </w:r>
          </w:p>
        </w:tc>
        <w:tc>
          <w:tcPr>
            <w:tcW w:w="5770" w:type="dxa"/>
            <w:tcBorders>
              <w:top w:val="single" w:sz="2" w:space="0" w:color="000000"/>
              <w:left w:val="single" w:sz="2" w:space="0" w:color="000000"/>
              <w:bottom w:val="single" w:sz="2" w:space="0" w:color="000000"/>
              <w:right w:val="single" w:sz="2" w:space="0" w:color="000000"/>
            </w:tcBorders>
          </w:tcPr>
          <w:p w14:paraId="31E7DB62" w14:textId="77777777" w:rsidR="00EE4788" w:rsidRDefault="00EE4788">
            <w:pPr>
              <w:spacing w:line="216" w:lineRule="auto"/>
              <w:ind w:left="107" w:right="120" w:firstLine="14"/>
              <w:jc w:val="both"/>
            </w:pPr>
            <w:r>
              <w:rPr>
                <w:sz w:val="20"/>
              </w:rPr>
              <w:t>In het antwoord op vraag 9 geeft Aanbestedende dienst aan dat er momenteel 47 contracten in beheer zijn, in het antwoord op vraag 38 gaat Aanbestedende dienst uit van maximaal 10 aanvragen per jaar in combinatie met een maximale raming van € 600.000,- per jaar.</w:t>
            </w:r>
          </w:p>
          <w:p w14:paraId="26D805A3" w14:textId="77777777" w:rsidR="00EE4788" w:rsidRDefault="00EE4788">
            <w:pPr>
              <w:spacing w:line="216" w:lineRule="auto"/>
              <w:ind w:left="107" w:right="53" w:firstLine="5"/>
              <w:jc w:val="both"/>
            </w:pPr>
            <w:r>
              <w:rPr>
                <w:sz w:val="20"/>
              </w:rPr>
              <w:t>De raming van € 600.000,- per jaar lijkt ons, gegeven het aantal orders, aan de hoge kant?</w:t>
            </w:r>
          </w:p>
          <w:p w14:paraId="485CF92F" w14:textId="77777777" w:rsidR="00EE4788" w:rsidRDefault="00EE4788">
            <w:pPr>
              <w:spacing w:after="209" w:line="216" w:lineRule="auto"/>
              <w:ind w:left="107" w:firstLine="5"/>
            </w:pPr>
            <w:r>
              <w:rPr>
                <w:sz w:val="20"/>
              </w:rPr>
              <w:t>Daarbij, volgens ons kloppen het aantal contracten, het aantal aanvragen en/of de raming niet.</w:t>
            </w:r>
          </w:p>
          <w:p w14:paraId="31D0580B" w14:textId="77777777" w:rsidR="00EE4788" w:rsidRDefault="00EE4788">
            <w:pPr>
              <w:ind w:left="107" w:right="206" w:firstLine="5"/>
              <w:jc w:val="both"/>
            </w:pPr>
            <w:r>
              <w:rPr>
                <w:sz w:val="20"/>
              </w:rPr>
              <w:t>Kunt u nader toelichten hoe deze aantallen zijn opgebouwd. Betreffen de 10 aanvragen nieuwe aanvragen (geen verlengingen)? Of is bij het bepalen van het aantal vragen al rekening gehouden met het aantal contracten?</w:t>
            </w:r>
          </w:p>
        </w:tc>
        <w:tc>
          <w:tcPr>
            <w:tcW w:w="5639" w:type="dxa"/>
            <w:tcBorders>
              <w:top w:val="single" w:sz="2" w:space="0" w:color="000000"/>
              <w:left w:val="single" w:sz="2" w:space="0" w:color="000000"/>
              <w:bottom w:val="single" w:sz="2" w:space="0" w:color="000000"/>
              <w:right w:val="single" w:sz="2" w:space="0" w:color="000000"/>
            </w:tcBorders>
          </w:tcPr>
          <w:p w14:paraId="34384952" w14:textId="77777777" w:rsidR="00EE4788" w:rsidRDefault="002317C1">
            <w:pPr>
              <w:spacing w:line="216" w:lineRule="auto"/>
              <w:ind w:left="107" w:right="120" w:firstLine="14"/>
              <w:jc w:val="both"/>
              <w:rPr>
                <w:sz w:val="20"/>
              </w:rPr>
            </w:pPr>
            <w:r>
              <w:rPr>
                <w:sz w:val="20"/>
              </w:rPr>
              <w:t>Wijdemeren heeft 47 contracten in beheer van wisselende omvang.</w:t>
            </w:r>
          </w:p>
          <w:p w14:paraId="1BF24CC0" w14:textId="77777777" w:rsidR="002317C1" w:rsidRDefault="002317C1">
            <w:pPr>
              <w:spacing w:line="216" w:lineRule="auto"/>
              <w:ind w:left="107" w:right="120" w:firstLine="14"/>
              <w:jc w:val="both"/>
              <w:rPr>
                <w:sz w:val="20"/>
              </w:rPr>
            </w:pPr>
            <w:r>
              <w:rPr>
                <w:sz w:val="20"/>
              </w:rPr>
              <w:t>De uitvraag betreft de grootste 10 contracten</w:t>
            </w:r>
          </w:p>
          <w:p w14:paraId="6FB5BF4F" w14:textId="5E43E79A" w:rsidR="002317C1" w:rsidRDefault="002317C1">
            <w:pPr>
              <w:spacing w:line="216" w:lineRule="auto"/>
              <w:ind w:left="107" w:right="120" w:firstLine="14"/>
              <w:jc w:val="both"/>
              <w:rPr>
                <w:sz w:val="20"/>
              </w:rPr>
            </w:pPr>
            <w:r>
              <w:rPr>
                <w:sz w:val="20"/>
              </w:rPr>
              <w:t>De verwachting is dat er ca 10 aanvragen per jaar zullen zijn voor verlengingen en/of vernieuwing. De opdrachtwaarde daarvan zal duidelijk onder de € 600.000 uitkomen</w:t>
            </w:r>
          </w:p>
        </w:tc>
      </w:tr>
      <w:tr w:rsidR="00EE4788" w14:paraId="2844782A" w14:textId="2A79302A" w:rsidTr="00EE4788">
        <w:trPr>
          <w:trHeight w:val="4868"/>
        </w:trPr>
        <w:tc>
          <w:tcPr>
            <w:tcW w:w="602" w:type="dxa"/>
            <w:tcBorders>
              <w:top w:val="single" w:sz="2" w:space="0" w:color="000000"/>
              <w:left w:val="single" w:sz="2" w:space="0" w:color="000000"/>
              <w:bottom w:val="single" w:sz="2" w:space="0" w:color="000000"/>
              <w:right w:val="single" w:sz="2" w:space="0" w:color="000000"/>
            </w:tcBorders>
          </w:tcPr>
          <w:p w14:paraId="27829056" w14:textId="77777777" w:rsidR="00EE4788" w:rsidRDefault="00EE4788">
            <w:pPr>
              <w:ind w:left="107"/>
            </w:pPr>
            <w:r>
              <w:rPr>
                <w:sz w:val="20"/>
              </w:rPr>
              <w:lastRenderedPageBreak/>
              <w:t>3.</w:t>
            </w:r>
          </w:p>
        </w:tc>
        <w:tc>
          <w:tcPr>
            <w:tcW w:w="961" w:type="dxa"/>
            <w:tcBorders>
              <w:top w:val="single" w:sz="2" w:space="0" w:color="000000"/>
              <w:left w:val="single" w:sz="2" w:space="0" w:color="000000"/>
              <w:bottom w:val="single" w:sz="2" w:space="0" w:color="000000"/>
              <w:right w:val="nil"/>
            </w:tcBorders>
          </w:tcPr>
          <w:p w14:paraId="56E7F81A" w14:textId="77777777" w:rsidR="00EE4788" w:rsidRDefault="00EE4788">
            <w:pPr>
              <w:ind w:left="106"/>
            </w:pPr>
            <w:proofErr w:type="spellStart"/>
            <w:r>
              <w:t>Nvl</w:t>
            </w:r>
            <w:proofErr w:type="spellEnd"/>
            <w:r>
              <w:t xml:space="preserve">-l </w:t>
            </w:r>
          </w:p>
        </w:tc>
        <w:tc>
          <w:tcPr>
            <w:tcW w:w="873" w:type="dxa"/>
            <w:tcBorders>
              <w:top w:val="single" w:sz="2" w:space="0" w:color="000000"/>
              <w:left w:val="nil"/>
              <w:bottom w:val="single" w:sz="2" w:space="0" w:color="000000"/>
              <w:right w:val="single" w:sz="2" w:space="0" w:color="000000"/>
            </w:tcBorders>
          </w:tcPr>
          <w:p w14:paraId="1C25D484" w14:textId="77777777" w:rsidR="00EE4788" w:rsidRDefault="00EE4788">
            <w:r>
              <w:rPr>
                <w:sz w:val="18"/>
              </w:rPr>
              <w:t>61</w:t>
            </w:r>
          </w:p>
        </w:tc>
        <w:tc>
          <w:tcPr>
            <w:tcW w:w="5770" w:type="dxa"/>
            <w:tcBorders>
              <w:top w:val="single" w:sz="2" w:space="0" w:color="000000"/>
              <w:left w:val="single" w:sz="2" w:space="0" w:color="000000"/>
              <w:bottom w:val="single" w:sz="2" w:space="0" w:color="000000"/>
              <w:right w:val="single" w:sz="2" w:space="0" w:color="000000"/>
            </w:tcBorders>
          </w:tcPr>
          <w:p w14:paraId="725681F9" w14:textId="77777777" w:rsidR="00EE4788" w:rsidRDefault="00EE4788">
            <w:pPr>
              <w:spacing w:after="168" w:line="216" w:lineRule="auto"/>
              <w:ind w:left="107" w:firstLine="5"/>
              <w:jc w:val="both"/>
            </w:pPr>
            <w:r>
              <w:rPr>
                <w:sz w:val="20"/>
              </w:rPr>
              <w:t>In uw antwoord verwijst u naar Bijlage D. In onze vraagstelling hebben wij niet verwezen naar Bijlag D. uw verwijzing begrijpen wij niet.</w:t>
            </w:r>
          </w:p>
          <w:p w14:paraId="7BC52C3B" w14:textId="77777777" w:rsidR="00EE4788" w:rsidRDefault="00EE4788">
            <w:pPr>
              <w:spacing w:line="216" w:lineRule="auto"/>
              <w:ind w:left="103" w:right="130" w:firstLine="10"/>
              <w:jc w:val="both"/>
            </w:pPr>
            <w:r>
              <w:rPr>
                <w:sz w:val="20"/>
              </w:rPr>
              <w:t xml:space="preserve">In onze oorspronkelijke vraag, hebben wij aangegeven dat het lijstje van 6 </w:t>
            </w:r>
            <w:proofErr w:type="spellStart"/>
            <w:r>
              <w:rPr>
                <w:sz w:val="20"/>
              </w:rPr>
              <w:t>vendors</w:t>
            </w:r>
            <w:proofErr w:type="spellEnd"/>
            <w:r>
              <w:rPr>
                <w:sz w:val="20"/>
              </w:rPr>
              <w:t xml:space="preserve"> in de Aanbestedingsleidraad genoemd wordt bij Kerncompetentie 1 niet </w:t>
            </w:r>
            <w:proofErr w:type="spellStart"/>
            <w:r>
              <w:rPr>
                <w:sz w:val="20"/>
              </w:rPr>
              <w:t>hetelfde</w:t>
            </w:r>
            <w:proofErr w:type="spellEnd"/>
            <w:r>
              <w:rPr>
                <w:sz w:val="20"/>
              </w:rPr>
              <w:t xml:space="preserve"> is als het lijstje van 6 </w:t>
            </w:r>
            <w:proofErr w:type="spellStart"/>
            <w:r>
              <w:rPr>
                <w:sz w:val="20"/>
              </w:rPr>
              <w:t>vendors</w:t>
            </w:r>
            <w:proofErr w:type="spellEnd"/>
            <w:r>
              <w:rPr>
                <w:sz w:val="20"/>
              </w:rPr>
              <w:t xml:space="preserve"> die vermeld worden in Bijlage 4 Invulformulier referenties.</w:t>
            </w:r>
          </w:p>
          <w:p w14:paraId="563EE086" w14:textId="77777777" w:rsidR="00EE4788" w:rsidRPr="00EE4788" w:rsidRDefault="00EE4788">
            <w:pPr>
              <w:ind w:left="112"/>
              <w:rPr>
                <w:lang w:val="en-US"/>
              </w:rPr>
            </w:pPr>
            <w:r w:rsidRPr="00EE4788">
              <w:rPr>
                <w:sz w:val="20"/>
                <w:lang w:val="en-US"/>
              </w:rPr>
              <w:t xml:space="preserve">In de </w:t>
            </w:r>
            <w:proofErr w:type="spellStart"/>
            <w:r w:rsidRPr="00EE4788">
              <w:rPr>
                <w:sz w:val="20"/>
                <w:lang w:val="en-US"/>
              </w:rPr>
              <w:t>Aanbestedingsleidraad</w:t>
            </w:r>
            <w:proofErr w:type="spellEnd"/>
            <w:r w:rsidRPr="00EE4788">
              <w:rPr>
                <w:sz w:val="20"/>
                <w:lang w:val="en-US"/>
              </w:rPr>
              <w:t xml:space="preserve"> </w:t>
            </w:r>
            <w:proofErr w:type="spellStart"/>
            <w:r w:rsidRPr="00EE4788">
              <w:rPr>
                <w:sz w:val="20"/>
                <w:lang w:val="en-US"/>
              </w:rPr>
              <w:t>staan</w:t>
            </w:r>
            <w:proofErr w:type="spellEnd"/>
            <w:r w:rsidRPr="00EE4788">
              <w:rPr>
                <w:sz w:val="20"/>
                <w:lang w:val="en-US"/>
              </w:rPr>
              <w:t>:</w:t>
            </w:r>
          </w:p>
          <w:p w14:paraId="45384FB8" w14:textId="77777777" w:rsidR="00EE4788" w:rsidRPr="00EE4788" w:rsidRDefault="00EE4788">
            <w:pPr>
              <w:ind w:left="107"/>
              <w:rPr>
                <w:lang w:val="en-US"/>
              </w:rPr>
            </w:pPr>
            <w:r w:rsidRPr="00EE4788">
              <w:rPr>
                <w:sz w:val="20"/>
                <w:lang w:val="en-US"/>
              </w:rPr>
              <w:t xml:space="preserve">Microsoft I Oracle I Broadcom I </w:t>
            </w:r>
            <w:proofErr w:type="spellStart"/>
            <w:r w:rsidRPr="00EE4788">
              <w:rPr>
                <w:sz w:val="20"/>
                <w:lang w:val="en-US"/>
              </w:rPr>
              <w:t>Omnissa</w:t>
            </w:r>
            <w:proofErr w:type="spellEnd"/>
            <w:r w:rsidRPr="00EE4788">
              <w:rPr>
                <w:sz w:val="20"/>
                <w:lang w:val="en-US"/>
              </w:rPr>
              <w:t xml:space="preserve"> I Ivanti I Recast.</w:t>
            </w:r>
          </w:p>
          <w:p w14:paraId="1C5713EC" w14:textId="77777777" w:rsidR="00EE4788" w:rsidRPr="00EE4788" w:rsidRDefault="00EE4788">
            <w:pPr>
              <w:ind w:left="112"/>
              <w:rPr>
                <w:lang w:val="en-US"/>
              </w:rPr>
            </w:pPr>
            <w:r w:rsidRPr="00EE4788">
              <w:rPr>
                <w:sz w:val="20"/>
                <w:lang w:val="en-US"/>
              </w:rPr>
              <w:t xml:space="preserve">In </w:t>
            </w:r>
            <w:proofErr w:type="spellStart"/>
            <w:r w:rsidRPr="00EE4788">
              <w:rPr>
                <w:sz w:val="20"/>
                <w:lang w:val="en-US"/>
              </w:rPr>
              <w:t>Bijlage</w:t>
            </w:r>
            <w:proofErr w:type="spellEnd"/>
            <w:r w:rsidRPr="00EE4788">
              <w:rPr>
                <w:sz w:val="20"/>
                <w:lang w:val="en-US"/>
              </w:rPr>
              <w:t xml:space="preserve"> 4 </w:t>
            </w:r>
            <w:proofErr w:type="spellStart"/>
            <w:r w:rsidRPr="00EE4788">
              <w:rPr>
                <w:sz w:val="20"/>
                <w:lang w:val="en-US"/>
              </w:rPr>
              <w:t>staan</w:t>
            </w:r>
            <w:proofErr w:type="spellEnd"/>
            <w:r w:rsidRPr="00EE4788">
              <w:rPr>
                <w:sz w:val="20"/>
                <w:lang w:val="en-US"/>
              </w:rPr>
              <w:t>:</w:t>
            </w:r>
          </w:p>
          <w:p w14:paraId="53A4028D" w14:textId="77777777" w:rsidR="00EE4788" w:rsidRPr="00EE4788" w:rsidRDefault="00EE4788">
            <w:pPr>
              <w:ind w:left="107"/>
              <w:rPr>
                <w:lang w:val="en-US"/>
              </w:rPr>
            </w:pPr>
            <w:r w:rsidRPr="00EE4788">
              <w:rPr>
                <w:sz w:val="20"/>
                <w:lang w:val="en-US"/>
              </w:rPr>
              <w:t xml:space="preserve">Microsoft I Oracle I </w:t>
            </w:r>
            <w:proofErr w:type="spellStart"/>
            <w:r w:rsidRPr="00EE4788">
              <w:rPr>
                <w:sz w:val="20"/>
                <w:lang w:val="en-US"/>
              </w:rPr>
              <w:t>Vmware</w:t>
            </w:r>
            <w:proofErr w:type="spellEnd"/>
            <w:r w:rsidRPr="00EE4788">
              <w:rPr>
                <w:sz w:val="20"/>
                <w:lang w:val="en-US"/>
              </w:rPr>
              <w:t xml:space="preserve"> I Citrix I Ivantie I Adobe.</w:t>
            </w:r>
          </w:p>
          <w:p w14:paraId="5602AF71" w14:textId="77777777" w:rsidR="00EE4788" w:rsidRDefault="00EE4788">
            <w:pPr>
              <w:spacing w:after="141"/>
              <w:ind w:left="107"/>
            </w:pPr>
            <w:r>
              <w:rPr>
                <w:sz w:val="20"/>
              </w:rPr>
              <w:t>In onze ogen zouden deze lijstje identiek moeten zijn.</w:t>
            </w:r>
          </w:p>
          <w:p w14:paraId="4011622F" w14:textId="77777777" w:rsidR="00EE4788" w:rsidRDefault="00EE4788">
            <w:pPr>
              <w:spacing w:line="216" w:lineRule="auto"/>
              <w:ind w:left="93" w:right="398" w:firstLine="10"/>
              <w:jc w:val="both"/>
            </w:pPr>
            <w:r>
              <w:rPr>
                <w:sz w:val="20"/>
              </w:rPr>
              <w:t xml:space="preserve">U geeft in uw antwoord aan dat het lijstje in de Aanbestedingsleidraad aangehouden worden. Daar hebben wij de volgende vraag over: </w:t>
            </w:r>
            <w:proofErr w:type="spellStart"/>
            <w:r>
              <w:rPr>
                <w:sz w:val="20"/>
              </w:rPr>
              <w:t>Recast</w:t>
            </w:r>
            <w:proofErr w:type="spellEnd"/>
            <w:r>
              <w:rPr>
                <w:sz w:val="20"/>
              </w:rPr>
              <w:t xml:space="preserve"> Software komt niet voor in uw Bijlage 7 Invulformulier </w:t>
            </w:r>
            <w:proofErr w:type="spellStart"/>
            <w:r>
              <w:rPr>
                <w:sz w:val="20"/>
              </w:rPr>
              <w:t>tariven</w:t>
            </w:r>
            <w:proofErr w:type="spellEnd"/>
            <w:r>
              <w:rPr>
                <w:sz w:val="20"/>
              </w:rPr>
              <w:t xml:space="preserve">, noch in Bijlage D Top 10 software-overzicht. Wij begrijpen daarom niet waarom u van deze </w:t>
            </w:r>
            <w:proofErr w:type="spellStart"/>
            <w:r>
              <w:rPr>
                <w:sz w:val="20"/>
              </w:rPr>
              <w:t>vendor</w:t>
            </w:r>
            <w:proofErr w:type="spellEnd"/>
            <w:r>
              <w:rPr>
                <w:sz w:val="20"/>
              </w:rPr>
              <w:t xml:space="preserve"> de hoogste partnerstatus verlangt. Maar los daarvan: </w:t>
            </w:r>
            <w:proofErr w:type="spellStart"/>
            <w:r>
              <w:rPr>
                <w:sz w:val="20"/>
              </w:rPr>
              <w:t>Recast</w:t>
            </w:r>
            <w:proofErr w:type="spellEnd"/>
            <w:r>
              <w:rPr>
                <w:sz w:val="20"/>
              </w:rPr>
              <w:t xml:space="preserve"> Software kent geen rangschikking in </w:t>
            </w:r>
            <w:proofErr w:type="spellStart"/>
            <w:r>
              <w:rPr>
                <w:sz w:val="20"/>
              </w:rPr>
              <w:t>partnerstatussen</w:t>
            </w:r>
            <w:proofErr w:type="spellEnd"/>
            <w:r>
              <w:rPr>
                <w:sz w:val="20"/>
              </w:rPr>
              <w:t>.</w:t>
            </w:r>
          </w:p>
          <w:p w14:paraId="75F080A2" w14:textId="77777777" w:rsidR="00EE4788" w:rsidRDefault="00EE4788">
            <w:pPr>
              <w:spacing w:after="1" w:line="216" w:lineRule="auto"/>
              <w:ind w:left="98" w:firstLine="5"/>
            </w:pPr>
            <w:r>
              <w:rPr>
                <w:sz w:val="20"/>
              </w:rPr>
              <w:t xml:space="preserve">Het is dus onmogelijk om van deze </w:t>
            </w:r>
            <w:proofErr w:type="spellStart"/>
            <w:r>
              <w:rPr>
                <w:sz w:val="20"/>
              </w:rPr>
              <w:t>vendor</w:t>
            </w:r>
            <w:proofErr w:type="spellEnd"/>
            <w:r>
              <w:rPr>
                <w:sz w:val="20"/>
              </w:rPr>
              <w:t xml:space="preserve"> de hoogste partnerstatus te eisen.</w:t>
            </w:r>
          </w:p>
          <w:p w14:paraId="2683C5B5" w14:textId="77777777" w:rsidR="00EE4788" w:rsidRDefault="00EE4788">
            <w:pPr>
              <w:ind w:left="93"/>
            </w:pPr>
            <w:r>
              <w:rPr>
                <w:sz w:val="20"/>
              </w:rPr>
              <w:t xml:space="preserve">Wij verzoeken u </w:t>
            </w:r>
            <w:proofErr w:type="spellStart"/>
            <w:r>
              <w:rPr>
                <w:sz w:val="20"/>
              </w:rPr>
              <w:t>Recast</w:t>
            </w:r>
            <w:proofErr w:type="spellEnd"/>
            <w:r>
              <w:rPr>
                <w:sz w:val="20"/>
              </w:rPr>
              <w:t xml:space="preserve"> Software te verwijderen uit dit lijstje.</w:t>
            </w:r>
          </w:p>
        </w:tc>
        <w:tc>
          <w:tcPr>
            <w:tcW w:w="5639" w:type="dxa"/>
            <w:tcBorders>
              <w:top w:val="single" w:sz="2" w:space="0" w:color="000000"/>
              <w:left w:val="single" w:sz="2" w:space="0" w:color="000000"/>
              <w:bottom w:val="single" w:sz="2" w:space="0" w:color="000000"/>
              <w:right w:val="single" w:sz="2" w:space="0" w:color="000000"/>
            </w:tcBorders>
          </w:tcPr>
          <w:p w14:paraId="4C20BAA5" w14:textId="389CB4E8" w:rsidR="00EE4788" w:rsidRDefault="009C6EEE">
            <w:pPr>
              <w:spacing w:after="168" w:line="216" w:lineRule="auto"/>
              <w:ind w:left="107" w:firstLine="5"/>
              <w:jc w:val="both"/>
              <w:rPr>
                <w:sz w:val="20"/>
              </w:rPr>
            </w:pPr>
            <w:r w:rsidRPr="00843EB3">
              <w:rPr>
                <w:sz w:val="20"/>
              </w:rPr>
              <w:t xml:space="preserve">De </w:t>
            </w:r>
            <w:proofErr w:type="spellStart"/>
            <w:r w:rsidRPr="00843EB3">
              <w:rPr>
                <w:sz w:val="20"/>
              </w:rPr>
              <w:t>vendors</w:t>
            </w:r>
            <w:proofErr w:type="spellEnd"/>
            <w:r w:rsidRPr="00843EB3">
              <w:rPr>
                <w:sz w:val="20"/>
              </w:rPr>
              <w:t xml:space="preserve"> in bijlage 4 zijn aangepast naar de top 6 </w:t>
            </w:r>
            <w:proofErr w:type="spellStart"/>
            <w:r w:rsidRPr="00843EB3">
              <w:rPr>
                <w:sz w:val="20"/>
              </w:rPr>
              <w:t>vendors</w:t>
            </w:r>
            <w:proofErr w:type="spellEnd"/>
            <w:r w:rsidRPr="00843EB3">
              <w:rPr>
                <w:sz w:val="20"/>
              </w:rPr>
              <w:t xml:space="preserve"> in de leidraad. Bijlage D is ook aang</w:t>
            </w:r>
            <w:r w:rsidR="00157FA4">
              <w:rPr>
                <w:sz w:val="20"/>
              </w:rPr>
              <w:t>e</w:t>
            </w:r>
            <w:r w:rsidRPr="00843EB3">
              <w:rPr>
                <w:sz w:val="20"/>
              </w:rPr>
              <w:t>past.</w:t>
            </w:r>
          </w:p>
          <w:p w14:paraId="1FA53849" w14:textId="52381BC1" w:rsidR="00937ED0" w:rsidRDefault="00937ED0">
            <w:pPr>
              <w:spacing w:after="168" w:line="216" w:lineRule="auto"/>
              <w:ind w:left="107" w:firstLine="5"/>
              <w:jc w:val="both"/>
              <w:rPr>
                <w:sz w:val="20"/>
              </w:rPr>
            </w:pPr>
            <w:r>
              <w:rPr>
                <w:sz w:val="20"/>
              </w:rPr>
              <w:t>Bijlage D geeft een overzicht van alle applicaties die de gemeente Gebruikt.</w:t>
            </w:r>
          </w:p>
          <w:p w14:paraId="4AE02E97" w14:textId="69CC53B1" w:rsidR="00937ED0" w:rsidRPr="00843EB3" w:rsidRDefault="00937ED0">
            <w:pPr>
              <w:spacing w:after="168" w:line="216" w:lineRule="auto"/>
              <w:ind w:left="107" w:firstLine="5"/>
              <w:jc w:val="both"/>
              <w:rPr>
                <w:sz w:val="20"/>
              </w:rPr>
            </w:pPr>
            <w:r>
              <w:rPr>
                <w:sz w:val="20"/>
              </w:rPr>
              <w:t>Bijlage 4 geeft het overzicht van de applicaties waarvan de Gemeente wil dat de leverancier/inschrijver het hoogste partnerschap niveau heeft.</w:t>
            </w:r>
          </w:p>
          <w:p w14:paraId="1D079083" w14:textId="77777777" w:rsidR="00AE5E21" w:rsidRPr="00843EB3" w:rsidRDefault="00AE5E21">
            <w:pPr>
              <w:spacing w:after="168" w:line="216" w:lineRule="auto"/>
              <w:ind w:left="107" w:firstLine="5"/>
              <w:jc w:val="both"/>
              <w:rPr>
                <w:sz w:val="20"/>
              </w:rPr>
            </w:pPr>
            <w:proofErr w:type="spellStart"/>
            <w:r w:rsidRPr="00843EB3">
              <w:rPr>
                <w:sz w:val="20"/>
              </w:rPr>
              <w:t>Recast</w:t>
            </w:r>
            <w:proofErr w:type="spellEnd"/>
            <w:r w:rsidRPr="00843EB3">
              <w:rPr>
                <w:sz w:val="20"/>
              </w:rPr>
              <w:t xml:space="preserve"> software gaat de komende periode gebruikt worden als vervanger van software van </w:t>
            </w:r>
            <w:proofErr w:type="spellStart"/>
            <w:r w:rsidRPr="00843EB3">
              <w:rPr>
                <w:sz w:val="20"/>
              </w:rPr>
              <w:t>Ivanti</w:t>
            </w:r>
            <w:proofErr w:type="spellEnd"/>
            <w:r w:rsidRPr="00843EB3">
              <w:rPr>
                <w:sz w:val="20"/>
              </w:rPr>
              <w:t xml:space="preserve">. Daarom staat </w:t>
            </w:r>
            <w:proofErr w:type="spellStart"/>
            <w:r w:rsidRPr="00843EB3">
              <w:rPr>
                <w:sz w:val="20"/>
              </w:rPr>
              <w:t>Recast</w:t>
            </w:r>
            <w:proofErr w:type="spellEnd"/>
            <w:r w:rsidRPr="00843EB3">
              <w:rPr>
                <w:sz w:val="20"/>
              </w:rPr>
              <w:t xml:space="preserve"> al wel genoemd in de aanbestedingsleidraad maar komt het niet voor in ons huidige software overzicht of op het tarievenblad.</w:t>
            </w:r>
          </w:p>
          <w:p w14:paraId="0639757B" w14:textId="7A5EA4B1" w:rsidR="00AE5E21" w:rsidRDefault="00AE5E21">
            <w:pPr>
              <w:spacing w:after="168" w:line="216" w:lineRule="auto"/>
              <w:ind w:left="107" w:firstLine="5"/>
              <w:jc w:val="both"/>
              <w:rPr>
                <w:sz w:val="20"/>
              </w:rPr>
            </w:pPr>
            <w:r w:rsidRPr="00843EB3">
              <w:rPr>
                <w:sz w:val="20"/>
              </w:rPr>
              <w:t xml:space="preserve">Voor wat betreft partnerstatus staat er in de aanbestedingsleidraad vermeld indien van toepassing. Zoals u al aangeeft kent </w:t>
            </w:r>
            <w:proofErr w:type="spellStart"/>
            <w:r w:rsidRPr="00843EB3">
              <w:rPr>
                <w:sz w:val="20"/>
              </w:rPr>
              <w:t>Recast</w:t>
            </w:r>
            <w:proofErr w:type="spellEnd"/>
            <w:r w:rsidRPr="00843EB3">
              <w:rPr>
                <w:sz w:val="20"/>
              </w:rPr>
              <w:t xml:space="preserve"> Software geen </w:t>
            </w:r>
            <w:proofErr w:type="spellStart"/>
            <w:r w:rsidRPr="00843EB3">
              <w:rPr>
                <w:sz w:val="20"/>
              </w:rPr>
              <w:t>partnerstatussen</w:t>
            </w:r>
            <w:proofErr w:type="spellEnd"/>
            <w:r w:rsidRPr="00843EB3">
              <w:rPr>
                <w:sz w:val="20"/>
              </w:rPr>
              <w:t xml:space="preserve"> en is dat dus ook niet van toepassing.</w:t>
            </w:r>
          </w:p>
        </w:tc>
      </w:tr>
      <w:tr w:rsidR="00EE4788" w14:paraId="33A9587B" w14:textId="655CA854" w:rsidTr="00EE4788">
        <w:trPr>
          <w:trHeight w:val="821"/>
        </w:trPr>
        <w:tc>
          <w:tcPr>
            <w:tcW w:w="602" w:type="dxa"/>
            <w:tcBorders>
              <w:top w:val="single" w:sz="2" w:space="0" w:color="000000"/>
              <w:left w:val="single" w:sz="2" w:space="0" w:color="000000"/>
              <w:bottom w:val="single" w:sz="2" w:space="0" w:color="000000"/>
              <w:right w:val="single" w:sz="2" w:space="0" w:color="000000"/>
            </w:tcBorders>
          </w:tcPr>
          <w:p w14:paraId="65C29AB4" w14:textId="77777777" w:rsidR="00EE4788" w:rsidRDefault="00EE4788">
            <w:pPr>
              <w:ind w:left="93"/>
            </w:pPr>
            <w:r>
              <w:rPr>
                <w:sz w:val="20"/>
              </w:rPr>
              <w:t>4.</w:t>
            </w:r>
          </w:p>
        </w:tc>
        <w:tc>
          <w:tcPr>
            <w:tcW w:w="961" w:type="dxa"/>
            <w:tcBorders>
              <w:top w:val="single" w:sz="2" w:space="0" w:color="000000"/>
              <w:left w:val="single" w:sz="2" w:space="0" w:color="000000"/>
              <w:bottom w:val="single" w:sz="2" w:space="0" w:color="000000"/>
              <w:right w:val="nil"/>
            </w:tcBorders>
          </w:tcPr>
          <w:p w14:paraId="75B5D51D" w14:textId="77777777" w:rsidR="00EE4788" w:rsidRDefault="00EE4788">
            <w:pPr>
              <w:ind w:left="101"/>
            </w:pPr>
            <w:proofErr w:type="spellStart"/>
            <w:r>
              <w:t>Nvl</w:t>
            </w:r>
            <w:proofErr w:type="spellEnd"/>
            <w:r>
              <w:t xml:space="preserve">-l </w:t>
            </w:r>
          </w:p>
        </w:tc>
        <w:tc>
          <w:tcPr>
            <w:tcW w:w="873" w:type="dxa"/>
            <w:tcBorders>
              <w:top w:val="single" w:sz="2" w:space="0" w:color="000000"/>
              <w:left w:val="nil"/>
              <w:bottom w:val="single" w:sz="2" w:space="0" w:color="000000"/>
              <w:right w:val="single" w:sz="2" w:space="0" w:color="000000"/>
            </w:tcBorders>
          </w:tcPr>
          <w:p w14:paraId="5BBD9EB0" w14:textId="77777777" w:rsidR="00EE4788" w:rsidRDefault="00EE4788">
            <w:pPr>
              <w:ind w:left="5"/>
            </w:pPr>
            <w:r>
              <w:rPr>
                <w:sz w:val="20"/>
              </w:rPr>
              <w:t>12</w:t>
            </w:r>
          </w:p>
        </w:tc>
        <w:tc>
          <w:tcPr>
            <w:tcW w:w="5770" w:type="dxa"/>
            <w:tcBorders>
              <w:top w:val="single" w:sz="2" w:space="0" w:color="000000"/>
              <w:left w:val="single" w:sz="2" w:space="0" w:color="000000"/>
              <w:bottom w:val="single" w:sz="2" w:space="0" w:color="000000"/>
              <w:right w:val="single" w:sz="2" w:space="0" w:color="000000"/>
            </w:tcBorders>
          </w:tcPr>
          <w:p w14:paraId="147DA82C" w14:textId="77777777" w:rsidR="00EE4788" w:rsidRDefault="00EE4788">
            <w:pPr>
              <w:ind w:left="93" w:right="125" w:firstLine="5"/>
            </w:pPr>
            <w:r>
              <w:rPr>
                <w:sz w:val="20"/>
              </w:rPr>
              <w:t>Kunt u verduidelijken of het advies uitsluitend betrekking heeft op licentiebeheer (zoals selectie en optimalisatie) of ook op bredere aspecten, zoals contractmanagement of softwaregebruikspatronen?</w:t>
            </w:r>
          </w:p>
        </w:tc>
        <w:tc>
          <w:tcPr>
            <w:tcW w:w="5639" w:type="dxa"/>
            <w:tcBorders>
              <w:top w:val="single" w:sz="2" w:space="0" w:color="000000"/>
              <w:left w:val="single" w:sz="2" w:space="0" w:color="000000"/>
              <w:bottom w:val="single" w:sz="2" w:space="0" w:color="000000"/>
              <w:right w:val="single" w:sz="2" w:space="0" w:color="000000"/>
            </w:tcBorders>
          </w:tcPr>
          <w:p w14:paraId="2EB284A5" w14:textId="2987FB1C" w:rsidR="00EE4788" w:rsidRDefault="009C6EEE">
            <w:pPr>
              <w:ind w:left="93" w:right="125" w:firstLine="5"/>
              <w:rPr>
                <w:sz w:val="20"/>
              </w:rPr>
            </w:pPr>
            <w:r>
              <w:rPr>
                <w:sz w:val="20"/>
              </w:rPr>
              <w:t>We beperken het tot het licentie beheer</w:t>
            </w:r>
          </w:p>
        </w:tc>
      </w:tr>
      <w:tr w:rsidR="00EE4788" w14:paraId="30D2DC47" w14:textId="11977786" w:rsidTr="00EE4788">
        <w:trPr>
          <w:trHeight w:val="614"/>
        </w:trPr>
        <w:tc>
          <w:tcPr>
            <w:tcW w:w="602" w:type="dxa"/>
            <w:tcBorders>
              <w:top w:val="single" w:sz="2" w:space="0" w:color="000000"/>
              <w:left w:val="single" w:sz="2" w:space="0" w:color="000000"/>
              <w:bottom w:val="single" w:sz="2" w:space="0" w:color="000000"/>
              <w:right w:val="single" w:sz="2" w:space="0" w:color="000000"/>
            </w:tcBorders>
          </w:tcPr>
          <w:p w14:paraId="02B43EE1" w14:textId="77777777" w:rsidR="00EE4788" w:rsidRDefault="00EE4788">
            <w:pPr>
              <w:ind w:left="103"/>
            </w:pPr>
            <w:r>
              <w:rPr>
                <w:sz w:val="20"/>
              </w:rPr>
              <w:t>5.</w:t>
            </w:r>
          </w:p>
        </w:tc>
        <w:tc>
          <w:tcPr>
            <w:tcW w:w="961" w:type="dxa"/>
            <w:tcBorders>
              <w:top w:val="single" w:sz="2" w:space="0" w:color="000000"/>
              <w:left w:val="single" w:sz="2" w:space="0" w:color="000000"/>
              <w:bottom w:val="single" w:sz="2" w:space="0" w:color="000000"/>
              <w:right w:val="nil"/>
            </w:tcBorders>
          </w:tcPr>
          <w:p w14:paraId="57DCE932" w14:textId="77777777" w:rsidR="00EE4788" w:rsidRDefault="00EE4788">
            <w:pPr>
              <w:ind w:left="96"/>
            </w:pPr>
            <w:proofErr w:type="spellStart"/>
            <w:r>
              <w:rPr>
                <w:sz w:val="24"/>
              </w:rPr>
              <w:t>Nvl</w:t>
            </w:r>
            <w:proofErr w:type="spellEnd"/>
            <w:r>
              <w:rPr>
                <w:sz w:val="24"/>
              </w:rPr>
              <w:t xml:space="preserve">-l </w:t>
            </w:r>
          </w:p>
        </w:tc>
        <w:tc>
          <w:tcPr>
            <w:tcW w:w="873" w:type="dxa"/>
            <w:tcBorders>
              <w:top w:val="single" w:sz="2" w:space="0" w:color="000000"/>
              <w:left w:val="nil"/>
              <w:bottom w:val="single" w:sz="2" w:space="0" w:color="000000"/>
              <w:right w:val="single" w:sz="2" w:space="0" w:color="000000"/>
            </w:tcBorders>
          </w:tcPr>
          <w:p w14:paraId="50EB0A7E" w14:textId="77777777" w:rsidR="00EE4788" w:rsidRDefault="00EE4788">
            <w:pPr>
              <w:ind w:left="5"/>
            </w:pPr>
            <w:r>
              <w:rPr>
                <w:sz w:val="20"/>
              </w:rPr>
              <w:t>12</w:t>
            </w:r>
          </w:p>
        </w:tc>
        <w:tc>
          <w:tcPr>
            <w:tcW w:w="5770" w:type="dxa"/>
            <w:tcBorders>
              <w:top w:val="single" w:sz="2" w:space="0" w:color="000000"/>
              <w:left w:val="single" w:sz="2" w:space="0" w:color="000000"/>
              <w:bottom w:val="single" w:sz="2" w:space="0" w:color="000000"/>
              <w:right w:val="single" w:sz="2" w:space="0" w:color="000000"/>
            </w:tcBorders>
          </w:tcPr>
          <w:p w14:paraId="63FE60C2" w14:textId="77777777" w:rsidR="00EE4788" w:rsidRDefault="00EE4788">
            <w:pPr>
              <w:ind w:left="93" w:right="125" w:hanging="5"/>
            </w:pPr>
            <w:r>
              <w:rPr>
                <w:sz w:val="20"/>
              </w:rPr>
              <w:t>Zijn er specifieke softwareproducten of licentiemodellen waar de gemeente Wijdemeren op dit moment ondersteuning voor nodig heeft?</w:t>
            </w:r>
          </w:p>
        </w:tc>
        <w:tc>
          <w:tcPr>
            <w:tcW w:w="5639" w:type="dxa"/>
            <w:tcBorders>
              <w:top w:val="single" w:sz="2" w:space="0" w:color="000000"/>
              <w:left w:val="single" w:sz="2" w:space="0" w:color="000000"/>
              <w:bottom w:val="single" w:sz="2" w:space="0" w:color="000000"/>
              <w:right w:val="single" w:sz="2" w:space="0" w:color="000000"/>
            </w:tcBorders>
          </w:tcPr>
          <w:p w14:paraId="1A877390" w14:textId="2BDF37AA" w:rsidR="00EE4788" w:rsidRDefault="00C55D16">
            <w:pPr>
              <w:ind w:left="93" w:right="125" w:hanging="5"/>
              <w:rPr>
                <w:sz w:val="20"/>
              </w:rPr>
            </w:pPr>
            <w:r w:rsidRPr="00843EB3">
              <w:rPr>
                <w:sz w:val="20"/>
              </w:rPr>
              <w:t>Nee, op dit moment niet.</w:t>
            </w:r>
          </w:p>
          <w:p w14:paraId="781339EF" w14:textId="77777777" w:rsidR="00C55D16" w:rsidRDefault="00C55D16">
            <w:pPr>
              <w:ind w:left="93" w:right="125" w:hanging="5"/>
              <w:rPr>
                <w:sz w:val="20"/>
              </w:rPr>
            </w:pPr>
          </w:p>
          <w:p w14:paraId="7AD11163" w14:textId="2D67331A" w:rsidR="00C55D16" w:rsidRDefault="00C55D16" w:rsidP="00C55D16">
            <w:pPr>
              <w:ind w:left="100" w:right="168"/>
              <w:jc w:val="both"/>
              <w:rPr>
                <w:sz w:val="20"/>
              </w:rPr>
            </w:pPr>
          </w:p>
        </w:tc>
      </w:tr>
      <w:tr w:rsidR="00EE4788" w:rsidRPr="00007964" w14:paraId="1B14E56D" w14:textId="41950EA2" w:rsidTr="00EE4788">
        <w:trPr>
          <w:trHeight w:val="1022"/>
        </w:trPr>
        <w:tc>
          <w:tcPr>
            <w:tcW w:w="602" w:type="dxa"/>
            <w:tcBorders>
              <w:top w:val="single" w:sz="2" w:space="0" w:color="000000"/>
              <w:left w:val="single" w:sz="2" w:space="0" w:color="000000"/>
              <w:bottom w:val="single" w:sz="2" w:space="0" w:color="000000"/>
              <w:right w:val="single" w:sz="2" w:space="0" w:color="000000"/>
            </w:tcBorders>
          </w:tcPr>
          <w:p w14:paraId="2459558E" w14:textId="77777777" w:rsidR="00EE4788" w:rsidRDefault="00EE4788">
            <w:pPr>
              <w:ind w:left="98"/>
            </w:pPr>
            <w:r>
              <w:rPr>
                <w:sz w:val="20"/>
              </w:rPr>
              <w:t>6.</w:t>
            </w:r>
          </w:p>
        </w:tc>
        <w:tc>
          <w:tcPr>
            <w:tcW w:w="1834" w:type="dxa"/>
            <w:gridSpan w:val="2"/>
            <w:tcBorders>
              <w:top w:val="single" w:sz="2" w:space="0" w:color="000000"/>
              <w:left w:val="single" w:sz="2" w:space="0" w:color="000000"/>
              <w:bottom w:val="single" w:sz="2" w:space="0" w:color="000000"/>
              <w:right w:val="single" w:sz="2" w:space="0" w:color="000000"/>
            </w:tcBorders>
          </w:tcPr>
          <w:p w14:paraId="1233E030" w14:textId="77777777" w:rsidR="00EE4788" w:rsidRDefault="00EE4788">
            <w:pPr>
              <w:tabs>
                <w:tab w:val="center" w:pos="286"/>
                <w:tab w:val="center" w:pos="1049"/>
              </w:tabs>
            </w:pPr>
            <w:r>
              <w:tab/>
            </w:r>
            <w:proofErr w:type="spellStart"/>
            <w:r>
              <w:t>Nvl</w:t>
            </w:r>
            <w:proofErr w:type="spellEnd"/>
            <w:r>
              <w:t xml:space="preserve">-l </w:t>
            </w:r>
            <w:r>
              <w:tab/>
              <w:t>12</w:t>
            </w:r>
          </w:p>
        </w:tc>
        <w:tc>
          <w:tcPr>
            <w:tcW w:w="5770" w:type="dxa"/>
            <w:tcBorders>
              <w:top w:val="single" w:sz="2" w:space="0" w:color="000000"/>
              <w:left w:val="single" w:sz="2" w:space="0" w:color="000000"/>
              <w:bottom w:val="single" w:sz="2" w:space="0" w:color="000000"/>
              <w:right w:val="single" w:sz="2" w:space="0" w:color="000000"/>
            </w:tcBorders>
          </w:tcPr>
          <w:p w14:paraId="6B2C3C5E" w14:textId="77777777" w:rsidR="00EE4788" w:rsidRDefault="00EE4788">
            <w:pPr>
              <w:ind w:left="88" w:right="197" w:firstLine="5"/>
              <w:jc w:val="both"/>
            </w:pPr>
            <w:r>
              <w:rPr>
                <w:sz w:val="20"/>
              </w:rPr>
              <w:t>Kunt u een voorbeeld geven van de vraagstukken omtrent samenwerking en het delen van licenties waar de gemeente nu mee te maken heeft? En hoe worden licenties op dit moment gedeeld en met wie deelt aanbestedende dienst deze licenties?</w:t>
            </w:r>
          </w:p>
        </w:tc>
        <w:tc>
          <w:tcPr>
            <w:tcW w:w="5639" w:type="dxa"/>
            <w:tcBorders>
              <w:top w:val="single" w:sz="2" w:space="0" w:color="000000"/>
              <w:left w:val="single" w:sz="2" w:space="0" w:color="000000"/>
              <w:bottom w:val="single" w:sz="2" w:space="0" w:color="000000"/>
              <w:right w:val="single" w:sz="2" w:space="0" w:color="000000"/>
            </w:tcBorders>
          </w:tcPr>
          <w:p w14:paraId="3BC1148F" w14:textId="78F8832E" w:rsidR="00007964" w:rsidRPr="00007964" w:rsidRDefault="00007964" w:rsidP="00007964">
            <w:pPr>
              <w:ind w:left="88" w:right="197" w:firstLine="5"/>
              <w:jc w:val="both"/>
              <w:rPr>
                <w:sz w:val="20"/>
              </w:rPr>
            </w:pPr>
            <w:r w:rsidRPr="00007964">
              <w:rPr>
                <w:sz w:val="20"/>
              </w:rPr>
              <w:t>Key2Financien</w:t>
            </w:r>
            <w:r>
              <w:rPr>
                <w:sz w:val="20"/>
              </w:rPr>
              <w:t xml:space="preserve"> </w:t>
            </w:r>
            <w:r w:rsidR="009C6EEE">
              <w:rPr>
                <w:sz w:val="20"/>
              </w:rPr>
              <w:t>(</w:t>
            </w:r>
            <w:proofErr w:type="spellStart"/>
            <w:r w:rsidR="009C6EEE">
              <w:rPr>
                <w:sz w:val="20"/>
              </w:rPr>
              <w:t>Centrix</w:t>
            </w:r>
            <w:proofErr w:type="spellEnd"/>
            <w:r w:rsidR="009C6EEE">
              <w:rPr>
                <w:sz w:val="20"/>
              </w:rPr>
              <w:t xml:space="preserve">) </w:t>
            </w:r>
            <w:r>
              <w:rPr>
                <w:sz w:val="20"/>
              </w:rPr>
              <w:t>draait on-</w:t>
            </w:r>
            <w:proofErr w:type="spellStart"/>
            <w:r>
              <w:rPr>
                <w:sz w:val="20"/>
              </w:rPr>
              <w:t>premise</w:t>
            </w:r>
            <w:proofErr w:type="spellEnd"/>
            <w:r>
              <w:rPr>
                <w:sz w:val="20"/>
              </w:rPr>
              <w:t xml:space="preserve"> bij de gemeente Hilversum </w:t>
            </w:r>
            <w:r w:rsidR="000575E0">
              <w:rPr>
                <w:sz w:val="20"/>
              </w:rPr>
              <w:t>en</w:t>
            </w:r>
            <w:r>
              <w:rPr>
                <w:sz w:val="20"/>
              </w:rPr>
              <w:t xml:space="preserve"> wordt gebruikt door Wijdemeren en Hilversum. Ook het beheer ligt bij Hilversum.  </w:t>
            </w:r>
          </w:p>
          <w:p w14:paraId="0E5F2682" w14:textId="793E85DE" w:rsidR="00EE4788" w:rsidRPr="00007964" w:rsidRDefault="00EE4788">
            <w:pPr>
              <w:ind w:left="88" w:right="197" w:firstLine="5"/>
              <w:jc w:val="both"/>
              <w:rPr>
                <w:sz w:val="20"/>
              </w:rPr>
            </w:pPr>
          </w:p>
        </w:tc>
      </w:tr>
    </w:tbl>
    <w:p w14:paraId="0BB24311" w14:textId="77777777" w:rsidR="00247CD9" w:rsidRDefault="00247CD9">
      <w:pPr>
        <w:spacing w:after="0"/>
        <w:ind w:left="-1440" w:right="375"/>
      </w:pPr>
    </w:p>
    <w:p w14:paraId="14B321CB" w14:textId="77777777" w:rsidR="009C6EEE" w:rsidRPr="00007964" w:rsidRDefault="009C6EEE">
      <w:pPr>
        <w:spacing w:after="0"/>
        <w:ind w:left="-1440" w:right="375"/>
      </w:pPr>
    </w:p>
    <w:tbl>
      <w:tblPr>
        <w:tblStyle w:val="TableGrid"/>
        <w:tblW w:w="13719" w:type="dxa"/>
        <w:tblInd w:w="235" w:type="dxa"/>
        <w:tblCellMar>
          <w:top w:w="21" w:type="dxa"/>
          <w:right w:w="115" w:type="dxa"/>
        </w:tblCellMar>
        <w:tblLook w:val="04A0" w:firstRow="1" w:lastRow="0" w:firstColumn="1" w:lastColumn="0" w:noHBand="0" w:noVBand="1"/>
      </w:tblPr>
      <w:tblGrid>
        <w:gridCol w:w="625"/>
        <w:gridCol w:w="936"/>
        <w:gridCol w:w="856"/>
        <w:gridCol w:w="5755"/>
        <w:gridCol w:w="5547"/>
      </w:tblGrid>
      <w:tr w:rsidR="00EE4788" w14:paraId="4FDB095E" w14:textId="0CF788F9" w:rsidTr="00EE4788">
        <w:trPr>
          <w:trHeight w:val="1015"/>
        </w:trPr>
        <w:tc>
          <w:tcPr>
            <w:tcW w:w="625" w:type="dxa"/>
            <w:tcBorders>
              <w:top w:val="single" w:sz="2" w:space="0" w:color="000000"/>
              <w:left w:val="single" w:sz="2" w:space="0" w:color="000000"/>
              <w:bottom w:val="single" w:sz="2" w:space="0" w:color="000000"/>
              <w:right w:val="single" w:sz="2" w:space="0" w:color="000000"/>
            </w:tcBorders>
          </w:tcPr>
          <w:p w14:paraId="50C3AD0E" w14:textId="77777777" w:rsidR="00EE4788" w:rsidRPr="00007964" w:rsidRDefault="00EE4788"/>
        </w:tc>
        <w:tc>
          <w:tcPr>
            <w:tcW w:w="936" w:type="dxa"/>
            <w:tcBorders>
              <w:top w:val="single" w:sz="2" w:space="0" w:color="000000"/>
              <w:left w:val="single" w:sz="2" w:space="0" w:color="000000"/>
              <w:bottom w:val="single" w:sz="2" w:space="0" w:color="000000"/>
              <w:right w:val="nil"/>
            </w:tcBorders>
          </w:tcPr>
          <w:p w14:paraId="7DD2CFAB" w14:textId="77777777" w:rsidR="00EE4788" w:rsidRDefault="00EE4788">
            <w:pPr>
              <w:ind w:left="101"/>
            </w:pPr>
            <w:proofErr w:type="spellStart"/>
            <w:r>
              <w:t>Nvl</w:t>
            </w:r>
            <w:proofErr w:type="spellEnd"/>
            <w:r>
              <w:t xml:space="preserve">-l </w:t>
            </w:r>
          </w:p>
        </w:tc>
        <w:tc>
          <w:tcPr>
            <w:tcW w:w="856" w:type="dxa"/>
            <w:tcBorders>
              <w:top w:val="single" w:sz="2" w:space="0" w:color="000000"/>
              <w:left w:val="nil"/>
              <w:bottom w:val="single" w:sz="2" w:space="0" w:color="000000"/>
              <w:right w:val="single" w:sz="2" w:space="0" w:color="000000"/>
            </w:tcBorders>
          </w:tcPr>
          <w:p w14:paraId="1B75CE4E" w14:textId="77777777" w:rsidR="00EE4788" w:rsidRDefault="00EE4788">
            <w:pPr>
              <w:ind w:left="10"/>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1178517E" w14:textId="77777777" w:rsidR="00EE4788" w:rsidRDefault="00EE4788">
            <w:pPr>
              <w:ind w:left="90" w:right="235" w:hanging="5"/>
              <w:jc w:val="both"/>
            </w:pPr>
            <w:r>
              <w:rPr>
                <w:sz w:val="20"/>
              </w:rPr>
              <w:t>Zijn er huidige of geplande samenwerkingsverbanden met andere overheidsinstanties die van invloed zijn op het licentiebeheer? Of wordt hier voorgesorteerd op de voorgenomen fusie met de Gemeente Hilversum?</w:t>
            </w:r>
          </w:p>
        </w:tc>
        <w:tc>
          <w:tcPr>
            <w:tcW w:w="5547" w:type="dxa"/>
            <w:tcBorders>
              <w:top w:val="single" w:sz="2" w:space="0" w:color="000000"/>
              <w:left w:val="single" w:sz="2" w:space="0" w:color="000000"/>
              <w:bottom w:val="single" w:sz="2" w:space="0" w:color="000000"/>
              <w:right w:val="single" w:sz="2" w:space="0" w:color="000000"/>
            </w:tcBorders>
          </w:tcPr>
          <w:p w14:paraId="0F4E5E60" w14:textId="01217DAA" w:rsidR="00EE4788" w:rsidRDefault="002C51BC">
            <w:pPr>
              <w:ind w:left="90" w:right="235" w:hanging="5"/>
              <w:jc w:val="both"/>
              <w:rPr>
                <w:sz w:val="20"/>
              </w:rPr>
            </w:pPr>
            <w:r>
              <w:rPr>
                <w:sz w:val="20"/>
              </w:rPr>
              <w:t>Alleen de geplande fusie met de gemeente Hilversum.</w:t>
            </w:r>
          </w:p>
        </w:tc>
      </w:tr>
      <w:tr w:rsidR="00EE4788" w14:paraId="4636DE5E" w14:textId="4C8738E7" w:rsidTr="00EE4788">
        <w:trPr>
          <w:trHeight w:val="1215"/>
        </w:trPr>
        <w:tc>
          <w:tcPr>
            <w:tcW w:w="625" w:type="dxa"/>
            <w:tcBorders>
              <w:top w:val="single" w:sz="2" w:space="0" w:color="000000"/>
              <w:left w:val="single" w:sz="2" w:space="0" w:color="000000"/>
              <w:bottom w:val="single" w:sz="2" w:space="0" w:color="000000"/>
              <w:right w:val="single" w:sz="2" w:space="0" w:color="000000"/>
            </w:tcBorders>
          </w:tcPr>
          <w:p w14:paraId="210336A3" w14:textId="77777777" w:rsidR="00EE4788" w:rsidRDefault="00EE4788">
            <w:pPr>
              <w:ind w:left="96"/>
            </w:pPr>
            <w:r>
              <w:rPr>
                <w:sz w:val="24"/>
              </w:rPr>
              <w:t>8.</w:t>
            </w:r>
          </w:p>
        </w:tc>
        <w:tc>
          <w:tcPr>
            <w:tcW w:w="936" w:type="dxa"/>
            <w:tcBorders>
              <w:top w:val="single" w:sz="2" w:space="0" w:color="000000"/>
              <w:left w:val="single" w:sz="2" w:space="0" w:color="000000"/>
              <w:bottom w:val="single" w:sz="2" w:space="0" w:color="000000"/>
              <w:right w:val="nil"/>
            </w:tcBorders>
          </w:tcPr>
          <w:p w14:paraId="1353DCBD" w14:textId="77777777" w:rsidR="00EE4788" w:rsidRDefault="00EE4788">
            <w:pPr>
              <w:ind w:left="106"/>
            </w:pPr>
            <w:proofErr w:type="spellStart"/>
            <w:r>
              <w:rPr>
                <w:sz w:val="24"/>
              </w:rPr>
              <w:t>Nvl</w:t>
            </w:r>
            <w:proofErr w:type="spellEnd"/>
            <w:r>
              <w:rPr>
                <w:sz w:val="24"/>
              </w:rPr>
              <w:t xml:space="preserve">-l </w:t>
            </w:r>
          </w:p>
        </w:tc>
        <w:tc>
          <w:tcPr>
            <w:tcW w:w="856" w:type="dxa"/>
            <w:tcBorders>
              <w:top w:val="single" w:sz="2" w:space="0" w:color="000000"/>
              <w:left w:val="nil"/>
              <w:bottom w:val="single" w:sz="2" w:space="0" w:color="000000"/>
              <w:right w:val="single" w:sz="2" w:space="0" w:color="000000"/>
            </w:tcBorders>
          </w:tcPr>
          <w:p w14:paraId="13480A1E" w14:textId="77777777" w:rsidR="00EE4788" w:rsidRDefault="00EE4788">
            <w:pPr>
              <w:ind w:left="10"/>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4DB8D100" w14:textId="77777777" w:rsidR="00EE4788" w:rsidRDefault="00EE4788">
            <w:pPr>
              <w:ind w:left="90" w:right="43"/>
              <w:jc w:val="both"/>
            </w:pPr>
            <w:r>
              <w:rPr>
                <w:sz w:val="20"/>
              </w:rPr>
              <w:t xml:space="preserve">Wat is de huidige werkwijze van de externe partijen die Microsoft-licenties en overige licenties beheren? En hoe wordt het software gebruik gemeten? Hoe wordt het licentiebeheer uitgevoerd? Leveren uw beheerpartijen ook gebruiksinzichten aan op het moment dat u te maken krijgt met een contract </w:t>
            </w:r>
            <w:proofErr w:type="spellStart"/>
            <w:r>
              <w:rPr>
                <w:sz w:val="20"/>
              </w:rPr>
              <w:t>renewal</w:t>
            </w:r>
            <w:proofErr w:type="spellEnd"/>
            <w:r>
              <w:rPr>
                <w:sz w:val="20"/>
              </w:rPr>
              <w:t>?</w:t>
            </w:r>
          </w:p>
        </w:tc>
        <w:tc>
          <w:tcPr>
            <w:tcW w:w="5547" w:type="dxa"/>
            <w:tcBorders>
              <w:top w:val="single" w:sz="2" w:space="0" w:color="000000"/>
              <w:left w:val="single" w:sz="2" w:space="0" w:color="000000"/>
              <w:bottom w:val="single" w:sz="2" w:space="0" w:color="000000"/>
              <w:right w:val="single" w:sz="2" w:space="0" w:color="000000"/>
            </w:tcBorders>
          </w:tcPr>
          <w:p w14:paraId="7A9EE050" w14:textId="73CC1F18" w:rsidR="00EE4788" w:rsidRDefault="009C6EEE">
            <w:pPr>
              <w:ind w:left="90" w:right="43"/>
              <w:jc w:val="both"/>
              <w:rPr>
                <w:sz w:val="20"/>
              </w:rPr>
            </w:pPr>
            <w:r w:rsidRPr="00843EB3">
              <w:rPr>
                <w:sz w:val="20"/>
              </w:rPr>
              <w:t>Een j</w:t>
            </w:r>
            <w:r w:rsidR="00DE1757" w:rsidRPr="00843EB3">
              <w:rPr>
                <w:sz w:val="20"/>
              </w:rPr>
              <w:t xml:space="preserve">aarlijks contactmoment, dan wordt afgestemd welke licenties in welke hoeveelheden het jaar erop naar verwachting gebruikt gaan worden. Enkel daar waar de software zelf functionaliteiten biedt om te monitoren wordt het gebruik gemeten. Licentiebeheer wordt op minimaal niveau uitgevoerd. Beheerpartijen leveren over het algemeen geen gebruiksinzichten aan op het moment van een contract </w:t>
            </w:r>
            <w:proofErr w:type="spellStart"/>
            <w:r w:rsidR="00DE1757" w:rsidRPr="00843EB3">
              <w:rPr>
                <w:sz w:val="20"/>
              </w:rPr>
              <w:t>renewal</w:t>
            </w:r>
            <w:proofErr w:type="spellEnd"/>
            <w:r w:rsidR="00DE1757" w:rsidRPr="00843EB3">
              <w:rPr>
                <w:sz w:val="20"/>
              </w:rPr>
              <w:t xml:space="preserve">. Enkel daar waar de software daar zelf voorzieningen voor heeft worden die inzichten meegenomen in de </w:t>
            </w:r>
            <w:proofErr w:type="spellStart"/>
            <w:r w:rsidR="00DE1757" w:rsidRPr="00843EB3">
              <w:rPr>
                <w:sz w:val="20"/>
              </w:rPr>
              <w:t>renewal</w:t>
            </w:r>
            <w:proofErr w:type="spellEnd"/>
            <w:r w:rsidR="00DE1757" w:rsidRPr="00843EB3">
              <w:rPr>
                <w:sz w:val="20"/>
              </w:rPr>
              <w:t>.</w:t>
            </w:r>
          </w:p>
        </w:tc>
      </w:tr>
      <w:tr w:rsidR="00EE4788" w14:paraId="22A7FEAC" w14:textId="3C105A91" w:rsidTr="00EE4788">
        <w:trPr>
          <w:trHeight w:val="816"/>
        </w:trPr>
        <w:tc>
          <w:tcPr>
            <w:tcW w:w="625" w:type="dxa"/>
            <w:tcBorders>
              <w:top w:val="single" w:sz="2" w:space="0" w:color="000000"/>
              <w:left w:val="single" w:sz="2" w:space="0" w:color="000000"/>
              <w:bottom w:val="single" w:sz="2" w:space="0" w:color="000000"/>
              <w:right w:val="single" w:sz="2" w:space="0" w:color="000000"/>
            </w:tcBorders>
          </w:tcPr>
          <w:p w14:paraId="41FD8F2B" w14:textId="77777777" w:rsidR="00EE4788" w:rsidRDefault="00EE4788">
            <w:pPr>
              <w:ind w:left="106"/>
            </w:pPr>
            <w:r>
              <w:t>9.</w:t>
            </w:r>
          </w:p>
        </w:tc>
        <w:tc>
          <w:tcPr>
            <w:tcW w:w="936" w:type="dxa"/>
            <w:tcBorders>
              <w:top w:val="single" w:sz="2" w:space="0" w:color="000000"/>
              <w:left w:val="single" w:sz="2" w:space="0" w:color="000000"/>
              <w:bottom w:val="single" w:sz="2" w:space="0" w:color="000000"/>
              <w:right w:val="nil"/>
            </w:tcBorders>
          </w:tcPr>
          <w:p w14:paraId="376A485A" w14:textId="77777777" w:rsidR="00EE4788" w:rsidRDefault="00EE4788">
            <w:pPr>
              <w:ind w:left="106"/>
            </w:pPr>
            <w:proofErr w:type="spellStart"/>
            <w:r>
              <w:rPr>
                <w:sz w:val="24"/>
              </w:rPr>
              <w:t>Nvl</w:t>
            </w:r>
            <w:proofErr w:type="spellEnd"/>
            <w:r>
              <w:rPr>
                <w:sz w:val="24"/>
              </w:rPr>
              <w:t xml:space="preserve">-l </w:t>
            </w:r>
          </w:p>
        </w:tc>
        <w:tc>
          <w:tcPr>
            <w:tcW w:w="856" w:type="dxa"/>
            <w:tcBorders>
              <w:top w:val="single" w:sz="2" w:space="0" w:color="000000"/>
              <w:left w:val="nil"/>
              <w:bottom w:val="single" w:sz="2" w:space="0" w:color="000000"/>
              <w:right w:val="single" w:sz="2" w:space="0" w:color="000000"/>
            </w:tcBorders>
          </w:tcPr>
          <w:p w14:paraId="03667579" w14:textId="77777777" w:rsidR="00EE4788" w:rsidRDefault="00EE4788">
            <w:pPr>
              <w:ind w:left="10"/>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0CB54F18" w14:textId="77777777" w:rsidR="00EE4788" w:rsidRDefault="00EE4788">
            <w:pPr>
              <w:ind w:left="90" w:right="293" w:firstLine="10"/>
              <w:jc w:val="both"/>
            </w:pPr>
            <w:r>
              <w:rPr>
                <w:sz w:val="20"/>
              </w:rPr>
              <w:t>Hoe worden rapportages en compliance-inzichten momenteel gegenereerd en gedeeld met de gemeente? En van welke technologie wordt gebruik gemaakt?</w:t>
            </w:r>
          </w:p>
        </w:tc>
        <w:tc>
          <w:tcPr>
            <w:tcW w:w="5547" w:type="dxa"/>
            <w:tcBorders>
              <w:top w:val="single" w:sz="2" w:space="0" w:color="000000"/>
              <w:left w:val="single" w:sz="2" w:space="0" w:color="000000"/>
              <w:bottom w:val="single" w:sz="2" w:space="0" w:color="000000"/>
              <w:right w:val="single" w:sz="2" w:space="0" w:color="000000"/>
            </w:tcBorders>
          </w:tcPr>
          <w:p w14:paraId="22F0294A" w14:textId="3285F1F3" w:rsidR="00C55D16" w:rsidRDefault="00C55D16">
            <w:pPr>
              <w:ind w:left="90" w:right="293" w:firstLine="10"/>
              <w:jc w:val="both"/>
              <w:rPr>
                <w:sz w:val="20"/>
              </w:rPr>
            </w:pPr>
            <w:r w:rsidRPr="00843EB3">
              <w:rPr>
                <w:sz w:val="20"/>
              </w:rPr>
              <w:t>Er worden op dit moment geen rapportages en compliance-inzichten gedeeld met de gemeente. Dus er wordt ook geen gebruik gemaakt van technologie.</w:t>
            </w:r>
          </w:p>
          <w:p w14:paraId="521F6519" w14:textId="77777777" w:rsidR="00C55D16" w:rsidRDefault="00C55D16">
            <w:pPr>
              <w:ind w:left="90" w:right="293" w:firstLine="10"/>
              <w:jc w:val="both"/>
              <w:rPr>
                <w:sz w:val="20"/>
              </w:rPr>
            </w:pPr>
          </w:p>
          <w:p w14:paraId="5A6F501B" w14:textId="28E4E18E" w:rsidR="00EE4788" w:rsidRDefault="00EE4788" w:rsidP="009C6EEE">
            <w:pPr>
              <w:ind w:right="293"/>
              <w:jc w:val="both"/>
              <w:rPr>
                <w:sz w:val="20"/>
              </w:rPr>
            </w:pPr>
          </w:p>
        </w:tc>
      </w:tr>
      <w:tr w:rsidR="00EE4788" w14:paraId="7D7EF9D1" w14:textId="7B60F711" w:rsidTr="00EE4788">
        <w:trPr>
          <w:trHeight w:val="1013"/>
        </w:trPr>
        <w:tc>
          <w:tcPr>
            <w:tcW w:w="625" w:type="dxa"/>
            <w:tcBorders>
              <w:top w:val="single" w:sz="2" w:space="0" w:color="000000"/>
              <w:left w:val="single" w:sz="2" w:space="0" w:color="000000"/>
              <w:bottom w:val="single" w:sz="2" w:space="0" w:color="000000"/>
              <w:right w:val="single" w:sz="2" w:space="0" w:color="000000"/>
            </w:tcBorders>
          </w:tcPr>
          <w:p w14:paraId="21E1D3BE" w14:textId="77777777" w:rsidR="00EE4788" w:rsidRDefault="00EE4788">
            <w:pPr>
              <w:ind w:left="115"/>
            </w:pPr>
            <w:r>
              <w:t>10.</w:t>
            </w:r>
          </w:p>
        </w:tc>
        <w:tc>
          <w:tcPr>
            <w:tcW w:w="936" w:type="dxa"/>
            <w:tcBorders>
              <w:top w:val="single" w:sz="2" w:space="0" w:color="000000"/>
              <w:left w:val="single" w:sz="2" w:space="0" w:color="000000"/>
              <w:bottom w:val="single" w:sz="2" w:space="0" w:color="000000"/>
              <w:right w:val="nil"/>
            </w:tcBorders>
          </w:tcPr>
          <w:p w14:paraId="6F84EFE5" w14:textId="77777777" w:rsidR="00EE4788" w:rsidRDefault="00EE4788">
            <w:pPr>
              <w:ind w:left="106"/>
            </w:pPr>
            <w:proofErr w:type="spellStart"/>
            <w:r>
              <w:rPr>
                <w:sz w:val="24"/>
              </w:rPr>
              <w:t>Nvl</w:t>
            </w:r>
            <w:proofErr w:type="spellEnd"/>
            <w:r>
              <w:rPr>
                <w:sz w:val="24"/>
              </w:rPr>
              <w:t xml:space="preserve">-l </w:t>
            </w:r>
          </w:p>
        </w:tc>
        <w:tc>
          <w:tcPr>
            <w:tcW w:w="856" w:type="dxa"/>
            <w:tcBorders>
              <w:top w:val="single" w:sz="2" w:space="0" w:color="000000"/>
              <w:left w:val="nil"/>
              <w:bottom w:val="single" w:sz="2" w:space="0" w:color="000000"/>
              <w:right w:val="single" w:sz="2" w:space="0" w:color="000000"/>
            </w:tcBorders>
          </w:tcPr>
          <w:p w14:paraId="59F41628" w14:textId="77777777" w:rsidR="00EE4788" w:rsidRDefault="00EE4788">
            <w:pPr>
              <w:ind w:left="10"/>
            </w:pPr>
            <w:r>
              <w:rPr>
                <w:sz w:val="20"/>
              </w:rPr>
              <w:t>16</w:t>
            </w:r>
          </w:p>
        </w:tc>
        <w:tc>
          <w:tcPr>
            <w:tcW w:w="5755" w:type="dxa"/>
            <w:tcBorders>
              <w:top w:val="single" w:sz="2" w:space="0" w:color="000000"/>
              <w:left w:val="single" w:sz="2" w:space="0" w:color="000000"/>
              <w:bottom w:val="single" w:sz="2" w:space="0" w:color="000000"/>
              <w:right w:val="single" w:sz="2" w:space="0" w:color="000000"/>
            </w:tcBorders>
          </w:tcPr>
          <w:p w14:paraId="0402E104" w14:textId="77777777" w:rsidR="00EE4788" w:rsidRDefault="00EE4788">
            <w:pPr>
              <w:ind w:left="100" w:right="168"/>
              <w:jc w:val="both"/>
            </w:pPr>
            <w:r>
              <w:rPr>
                <w:sz w:val="20"/>
              </w:rPr>
              <w:t xml:space="preserve">Heeft de aanbestedende dienst specifieke voorkeuren of eisen voor een SAM-tool, zoals functionaliteiten of integratie met bestaande systemen? Om daadwerkelijk iets te kunnen zeggen over </w:t>
            </w:r>
            <w:proofErr w:type="spellStart"/>
            <w:r>
              <w:rPr>
                <w:sz w:val="20"/>
              </w:rPr>
              <w:t>efficiente</w:t>
            </w:r>
            <w:proofErr w:type="spellEnd"/>
            <w:r>
              <w:rPr>
                <w:sz w:val="20"/>
              </w:rPr>
              <w:t xml:space="preserve"> </w:t>
            </w:r>
            <w:proofErr w:type="spellStart"/>
            <w:r>
              <w:rPr>
                <w:sz w:val="20"/>
              </w:rPr>
              <w:t>uitnutting</w:t>
            </w:r>
            <w:proofErr w:type="spellEnd"/>
            <w:r>
              <w:rPr>
                <w:sz w:val="20"/>
              </w:rPr>
              <w:t xml:space="preserve"> van in bezit zijnde licenties, dient het gebruik van de software en bijhorende licenties </w:t>
            </w:r>
            <w:proofErr w:type="spellStart"/>
            <w:r>
              <w:rPr>
                <w:sz w:val="20"/>
              </w:rPr>
              <w:t>inzichtelfk</w:t>
            </w:r>
            <w:proofErr w:type="spellEnd"/>
            <w:r>
              <w:rPr>
                <w:sz w:val="20"/>
              </w:rPr>
              <w:t xml:space="preserve"> te </w:t>
            </w:r>
            <w:proofErr w:type="spellStart"/>
            <w:r>
              <w:rPr>
                <w:sz w:val="20"/>
              </w:rPr>
              <w:t>zi'n</w:t>
            </w:r>
            <w:proofErr w:type="spellEnd"/>
            <w:r>
              <w:rPr>
                <w:sz w:val="20"/>
              </w:rPr>
              <w:t xml:space="preserve"> en zonder een SAM tool is dit niet mo </w:t>
            </w:r>
            <w:proofErr w:type="spellStart"/>
            <w:r>
              <w:rPr>
                <w:sz w:val="20"/>
              </w:rPr>
              <w:t>elfk</w:t>
            </w:r>
            <w:proofErr w:type="spellEnd"/>
            <w:r>
              <w:rPr>
                <w:sz w:val="20"/>
              </w:rPr>
              <w:t>.</w:t>
            </w:r>
          </w:p>
        </w:tc>
        <w:tc>
          <w:tcPr>
            <w:tcW w:w="5547" w:type="dxa"/>
            <w:tcBorders>
              <w:top w:val="single" w:sz="2" w:space="0" w:color="000000"/>
              <w:left w:val="single" w:sz="2" w:space="0" w:color="000000"/>
              <w:bottom w:val="single" w:sz="2" w:space="0" w:color="000000"/>
              <w:right w:val="single" w:sz="2" w:space="0" w:color="000000"/>
            </w:tcBorders>
          </w:tcPr>
          <w:p w14:paraId="53A0BA8D" w14:textId="7709B09A" w:rsidR="00C55D16" w:rsidRDefault="00C55D16">
            <w:pPr>
              <w:ind w:left="100" w:right="168"/>
              <w:jc w:val="both"/>
              <w:rPr>
                <w:sz w:val="20"/>
              </w:rPr>
            </w:pPr>
            <w:r w:rsidRPr="00843EB3">
              <w:rPr>
                <w:sz w:val="20"/>
              </w:rPr>
              <w:t>Er zijn geen specifieke voorkeuren voor een SAM-Tool. Over eisen voor een SAM-tool, zoals functionaliteiten of integratie met bestaande systemen is nog niets op papier gezet.</w:t>
            </w:r>
          </w:p>
          <w:p w14:paraId="43BA1EB0" w14:textId="77777777" w:rsidR="00C55D16" w:rsidRDefault="00C55D16">
            <w:pPr>
              <w:ind w:left="100" w:right="168"/>
              <w:jc w:val="both"/>
              <w:rPr>
                <w:sz w:val="20"/>
              </w:rPr>
            </w:pPr>
          </w:p>
          <w:p w14:paraId="51F35085" w14:textId="49C90BDD" w:rsidR="00EE4788" w:rsidRDefault="00EE4788">
            <w:pPr>
              <w:ind w:left="100" w:right="168"/>
              <w:jc w:val="both"/>
              <w:rPr>
                <w:sz w:val="20"/>
              </w:rPr>
            </w:pPr>
          </w:p>
        </w:tc>
      </w:tr>
      <w:tr w:rsidR="00EE4788" w14:paraId="3A710DA9" w14:textId="7E64D634" w:rsidTr="00EE4788">
        <w:trPr>
          <w:trHeight w:val="813"/>
        </w:trPr>
        <w:tc>
          <w:tcPr>
            <w:tcW w:w="625" w:type="dxa"/>
            <w:tcBorders>
              <w:top w:val="single" w:sz="2" w:space="0" w:color="000000"/>
              <w:left w:val="single" w:sz="2" w:space="0" w:color="000000"/>
              <w:bottom w:val="single" w:sz="2" w:space="0" w:color="000000"/>
              <w:right w:val="single" w:sz="2" w:space="0" w:color="000000"/>
            </w:tcBorders>
          </w:tcPr>
          <w:p w14:paraId="0B42BCF1" w14:textId="77777777" w:rsidR="00EE4788" w:rsidRDefault="00EE4788">
            <w:pPr>
              <w:ind w:left="115"/>
            </w:pPr>
            <w:r>
              <w:t>1 1.</w:t>
            </w:r>
          </w:p>
        </w:tc>
        <w:tc>
          <w:tcPr>
            <w:tcW w:w="936" w:type="dxa"/>
            <w:tcBorders>
              <w:top w:val="single" w:sz="2" w:space="0" w:color="000000"/>
              <w:left w:val="single" w:sz="2" w:space="0" w:color="000000"/>
              <w:bottom w:val="single" w:sz="2" w:space="0" w:color="000000"/>
              <w:right w:val="nil"/>
            </w:tcBorders>
          </w:tcPr>
          <w:p w14:paraId="1A572053" w14:textId="77777777" w:rsidR="00EE4788" w:rsidRDefault="00EE4788">
            <w:pPr>
              <w:ind w:left="106"/>
            </w:pPr>
            <w:proofErr w:type="spellStart"/>
            <w:r>
              <w:rPr>
                <w:sz w:val="24"/>
              </w:rPr>
              <w:t>Nvl</w:t>
            </w:r>
            <w:proofErr w:type="spellEnd"/>
            <w:r>
              <w:rPr>
                <w:sz w:val="24"/>
              </w:rPr>
              <w:t xml:space="preserve">-l </w:t>
            </w:r>
          </w:p>
        </w:tc>
        <w:tc>
          <w:tcPr>
            <w:tcW w:w="856" w:type="dxa"/>
            <w:tcBorders>
              <w:top w:val="single" w:sz="2" w:space="0" w:color="000000"/>
              <w:left w:val="nil"/>
              <w:bottom w:val="single" w:sz="2" w:space="0" w:color="000000"/>
              <w:right w:val="single" w:sz="2" w:space="0" w:color="000000"/>
            </w:tcBorders>
          </w:tcPr>
          <w:p w14:paraId="1B7FE187" w14:textId="77777777" w:rsidR="00EE4788" w:rsidRDefault="00EE4788">
            <w:r>
              <w:rPr>
                <w:sz w:val="20"/>
              </w:rPr>
              <w:t>16</w:t>
            </w:r>
          </w:p>
        </w:tc>
        <w:tc>
          <w:tcPr>
            <w:tcW w:w="5755" w:type="dxa"/>
            <w:tcBorders>
              <w:top w:val="single" w:sz="2" w:space="0" w:color="000000"/>
              <w:left w:val="single" w:sz="2" w:space="0" w:color="000000"/>
              <w:bottom w:val="single" w:sz="2" w:space="0" w:color="000000"/>
              <w:right w:val="single" w:sz="2" w:space="0" w:color="000000"/>
            </w:tcBorders>
          </w:tcPr>
          <w:p w14:paraId="13FBB590" w14:textId="77777777" w:rsidR="00EE4788" w:rsidRDefault="00EE4788">
            <w:pPr>
              <w:ind w:left="95" w:firstLine="10"/>
              <w:jc w:val="both"/>
            </w:pPr>
            <w:r>
              <w:rPr>
                <w:sz w:val="20"/>
              </w:rPr>
              <w:t xml:space="preserve">Hoe verwacht de gemeente het softwaregebruik en compliance te monitoren in de periode voorafgaand aan de implementatie van een </w:t>
            </w:r>
            <w:proofErr w:type="spellStart"/>
            <w:r>
              <w:rPr>
                <w:sz w:val="20"/>
              </w:rPr>
              <w:t>SAMtool</w:t>
            </w:r>
            <w:proofErr w:type="spellEnd"/>
            <w:r>
              <w:rPr>
                <w:sz w:val="20"/>
              </w:rPr>
              <w:t>?</w:t>
            </w:r>
          </w:p>
        </w:tc>
        <w:tc>
          <w:tcPr>
            <w:tcW w:w="5547" w:type="dxa"/>
            <w:tcBorders>
              <w:top w:val="single" w:sz="2" w:space="0" w:color="000000"/>
              <w:left w:val="single" w:sz="2" w:space="0" w:color="000000"/>
              <w:bottom w:val="single" w:sz="2" w:space="0" w:color="000000"/>
              <w:right w:val="single" w:sz="2" w:space="0" w:color="000000"/>
            </w:tcBorders>
          </w:tcPr>
          <w:p w14:paraId="77A05900" w14:textId="5FB1FF16" w:rsidR="00C55D16" w:rsidRDefault="009C6EEE">
            <w:pPr>
              <w:ind w:left="95" w:firstLine="10"/>
              <w:jc w:val="both"/>
              <w:rPr>
                <w:sz w:val="20"/>
              </w:rPr>
            </w:pPr>
            <w:r w:rsidRPr="00843EB3">
              <w:rPr>
                <w:sz w:val="20"/>
              </w:rPr>
              <w:t>O</w:t>
            </w:r>
            <w:r w:rsidR="00DE1757" w:rsidRPr="00843EB3">
              <w:rPr>
                <w:sz w:val="20"/>
              </w:rPr>
              <w:t>p basis van best effort, net als nu.</w:t>
            </w:r>
          </w:p>
          <w:p w14:paraId="0C1BCC17" w14:textId="77777777" w:rsidR="00DE1757" w:rsidRDefault="00DE1757">
            <w:pPr>
              <w:ind w:left="95" w:firstLine="10"/>
              <w:jc w:val="both"/>
              <w:rPr>
                <w:sz w:val="20"/>
              </w:rPr>
            </w:pPr>
          </w:p>
          <w:p w14:paraId="7D7A8B90" w14:textId="4A93CF93" w:rsidR="00EE4788" w:rsidRDefault="00EE4788">
            <w:pPr>
              <w:ind w:left="95" w:firstLine="10"/>
              <w:jc w:val="both"/>
              <w:rPr>
                <w:sz w:val="20"/>
              </w:rPr>
            </w:pPr>
          </w:p>
        </w:tc>
      </w:tr>
      <w:tr w:rsidR="00EE4788" w:rsidRPr="002C51BC" w14:paraId="1FB86CEF" w14:textId="61490B1F" w:rsidTr="00EE4788">
        <w:trPr>
          <w:trHeight w:val="814"/>
        </w:trPr>
        <w:tc>
          <w:tcPr>
            <w:tcW w:w="625" w:type="dxa"/>
            <w:tcBorders>
              <w:top w:val="single" w:sz="2" w:space="0" w:color="000000"/>
              <w:left w:val="single" w:sz="2" w:space="0" w:color="000000"/>
              <w:bottom w:val="single" w:sz="2" w:space="0" w:color="000000"/>
              <w:right w:val="single" w:sz="2" w:space="0" w:color="000000"/>
            </w:tcBorders>
          </w:tcPr>
          <w:p w14:paraId="1E25D6A7" w14:textId="77777777" w:rsidR="00EE4788" w:rsidRDefault="00EE4788">
            <w:pPr>
              <w:ind w:left="120"/>
            </w:pPr>
            <w:r>
              <w:rPr>
                <w:sz w:val="20"/>
              </w:rPr>
              <w:t>12.</w:t>
            </w:r>
          </w:p>
        </w:tc>
        <w:tc>
          <w:tcPr>
            <w:tcW w:w="936" w:type="dxa"/>
            <w:tcBorders>
              <w:top w:val="single" w:sz="2" w:space="0" w:color="000000"/>
              <w:left w:val="single" w:sz="2" w:space="0" w:color="000000"/>
              <w:bottom w:val="single" w:sz="2" w:space="0" w:color="000000"/>
              <w:right w:val="nil"/>
            </w:tcBorders>
          </w:tcPr>
          <w:p w14:paraId="2CA8785F" w14:textId="77777777" w:rsidR="00EE4788" w:rsidRDefault="00EE4788">
            <w:pPr>
              <w:ind w:left="110"/>
            </w:pPr>
            <w:proofErr w:type="spellStart"/>
            <w:r>
              <w:t>Nvl</w:t>
            </w:r>
            <w:proofErr w:type="spellEnd"/>
            <w:r>
              <w:t xml:space="preserve">-l </w:t>
            </w:r>
          </w:p>
        </w:tc>
        <w:tc>
          <w:tcPr>
            <w:tcW w:w="856" w:type="dxa"/>
            <w:tcBorders>
              <w:top w:val="single" w:sz="2" w:space="0" w:color="000000"/>
              <w:left w:val="nil"/>
              <w:bottom w:val="single" w:sz="2" w:space="0" w:color="000000"/>
              <w:right w:val="single" w:sz="2" w:space="0" w:color="000000"/>
            </w:tcBorders>
          </w:tcPr>
          <w:p w14:paraId="561E94B9" w14:textId="77777777" w:rsidR="00EE4788" w:rsidRDefault="00EE4788">
            <w:pPr>
              <w:ind w:left="14"/>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6E3C7098" w14:textId="77777777" w:rsidR="00EE4788" w:rsidRDefault="00EE4788">
            <w:pPr>
              <w:ind w:left="100" w:firstLine="10"/>
            </w:pPr>
            <w:r>
              <w:rPr>
                <w:sz w:val="20"/>
              </w:rPr>
              <w:t xml:space="preserve">Is er een focus op specifieke soorten licenties (bijvoorbeeld SaaS, </w:t>
            </w:r>
            <w:proofErr w:type="spellStart"/>
            <w:r>
              <w:rPr>
                <w:sz w:val="20"/>
              </w:rPr>
              <w:t>onpremise</w:t>
            </w:r>
            <w:proofErr w:type="spellEnd"/>
            <w:r>
              <w:rPr>
                <w:sz w:val="20"/>
              </w:rPr>
              <w:t xml:space="preserve"> software, of hybride modellen) bij het bepalen van optimalisatiemogelijkheden?</w:t>
            </w:r>
          </w:p>
        </w:tc>
        <w:tc>
          <w:tcPr>
            <w:tcW w:w="5547" w:type="dxa"/>
            <w:tcBorders>
              <w:top w:val="single" w:sz="2" w:space="0" w:color="000000"/>
              <w:left w:val="single" w:sz="2" w:space="0" w:color="000000"/>
              <w:bottom w:val="single" w:sz="2" w:space="0" w:color="000000"/>
              <w:right w:val="single" w:sz="2" w:space="0" w:color="000000"/>
            </w:tcBorders>
          </w:tcPr>
          <w:p w14:paraId="4A3C8F2F" w14:textId="7CC70D8C" w:rsidR="00EE4788" w:rsidRPr="002C51BC" w:rsidRDefault="002C51BC">
            <w:pPr>
              <w:ind w:left="100" w:firstLine="10"/>
              <w:rPr>
                <w:sz w:val="20"/>
              </w:rPr>
            </w:pPr>
            <w:r>
              <w:rPr>
                <w:sz w:val="20"/>
              </w:rPr>
              <w:t xml:space="preserve">SaaS heeft de voorkeur anders eventueel hybride. </w:t>
            </w:r>
            <w:r w:rsidRPr="002C51BC">
              <w:rPr>
                <w:sz w:val="20"/>
              </w:rPr>
              <w:t>On-</w:t>
            </w:r>
            <w:proofErr w:type="spellStart"/>
            <w:r w:rsidRPr="002C51BC">
              <w:rPr>
                <w:sz w:val="20"/>
              </w:rPr>
              <w:t>premise</w:t>
            </w:r>
            <w:proofErr w:type="spellEnd"/>
            <w:r w:rsidRPr="002C51BC">
              <w:rPr>
                <w:sz w:val="20"/>
              </w:rPr>
              <w:t xml:space="preserve"> doen we helemaal ni</w:t>
            </w:r>
            <w:r>
              <w:rPr>
                <w:sz w:val="20"/>
              </w:rPr>
              <w:t xml:space="preserve">et meer en zijn we aan het </w:t>
            </w:r>
            <w:proofErr w:type="spellStart"/>
            <w:r>
              <w:rPr>
                <w:sz w:val="20"/>
              </w:rPr>
              <w:t>uitfaseren</w:t>
            </w:r>
            <w:proofErr w:type="spellEnd"/>
            <w:r>
              <w:rPr>
                <w:sz w:val="20"/>
              </w:rPr>
              <w:t xml:space="preserve">. </w:t>
            </w:r>
          </w:p>
        </w:tc>
      </w:tr>
      <w:tr w:rsidR="00D34B75" w14:paraId="3AA9E0AC" w14:textId="104DDFA2" w:rsidTr="00EE4788">
        <w:trPr>
          <w:trHeight w:val="812"/>
        </w:trPr>
        <w:tc>
          <w:tcPr>
            <w:tcW w:w="625" w:type="dxa"/>
            <w:tcBorders>
              <w:top w:val="single" w:sz="2" w:space="0" w:color="000000"/>
              <w:left w:val="single" w:sz="2" w:space="0" w:color="000000"/>
              <w:bottom w:val="single" w:sz="2" w:space="0" w:color="000000"/>
              <w:right w:val="single" w:sz="2" w:space="0" w:color="000000"/>
            </w:tcBorders>
          </w:tcPr>
          <w:p w14:paraId="0137CE17" w14:textId="77777777" w:rsidR="00D34B75" w:rsidRDefault="00D34B75" w:rsidP="00D34B75">
            <w:pPr>
              <w:ind w:left="125"/>
            </w:pPr>
            <w:r>
              <w:rPr>
                <w:sz w:val="20"/>
              </w:rPr>
              <w:t>13.</w:t>
            </w:r>
          </w:p>
        </w:tc>
        <w:tc>
          <w:tcPr>
            <w:tcW w:w="936" w:type="dxa"/>
            <w:tcBorders>
              <w:top w:val="single" w:sz="2" w:space="0" w:color="000000"/>
              <w:left w:val="single" w:sz="2" w:space="0" w:color="000000"/>
              <w:bottom w:val="single" w:sz="2" w:space="0" w:color="000000"/>
              <w:right w:val="nil"/>
            </w:tcBorders>
          </w:tcPr>
          <w:p w14:paraId="54EA03D9" w14:textId="77777777" w:rsidR="00D34B75" w:rsidRDefault="00D34B75" w:rsidP="00D34B75">
            <w:pPr>
              <w:ind w:left="110"/>
            </w:pPr>
            <w:proofErr w:type="spellStart"/>
            <w:r>
              <w:t>Nvl</w:t>
            </w:r>
            <w:proofErr w:type="spellEnd"/>
            <w:r>
              <w:t xml:space="preserve">-l </w:t>
            </w:r>
          </w:p>
        </w:tc>
        <w:tc>
          <w:tcPr>
            <w:tcW w:w="856" w:type="dxa"/>
            <w:tcBorders>
              <w:top w:val="single" w:sz="2" w:space="0" w:color="000000"/>
              <w:left w:val="nil"/>
              <w:bottom w:val="single" w:sz="2" w:space="0" w:color="000000"/>
              <w:right w:val="single" w:sz="2" w:space="0" w:color="000000"/>
            </w:tcBorders>
          </w:tcPr>
          <w:p w14:paraId="30A27E37" w14:textId="77777777" w:rsidR="00D34B75" w:rsidRDefault="00D34B75" w:rsidP="00D34B75">
            <w:pPr>
              <w:ind w:left="14"/>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64D0D5E0" w14:textId="77777777" w:rsidR="00D34B75" w:rsidRDefault="00D34B75" w:rsidP="00D34B75">
            <w:pPr>
              <w:ind w:left="105" w:right="739" w:hanging="5"/>
              <w:jc w:val="both"/>
            </w:pPr>
            <w:r>
              <w:rPr>
                <w:sz w:val="20"/>
              </w:rPr>
              <w:t>Zijn er bepaalde doelstellingen die de gemeente wil behalen met betrekking tot kostenbesparing, risicovermindering of contractonderhandelingen?</w:t>
            </w:r>
          </w:p>
        </w:tc>
        <w:tc>
          <w:tcPr>
            <w:tcW w:w="5547" w:type="dxa"/>
            <w:tcBorders>
              <w:top w:val="single" w:sz="2" w:space="0" w:color="000000"/>
              <w:left w:val="single" w:sz="2" w:space="0" w:color="000000"/>
              <w:bottom w:val="single" w:sz="2" w:space="0" w:color="000000"/>
              <w:right w:val="single" w:sz="2" w:space="0" w:color="000000"/>
            </w:tcBorders>
          </w:tcPr>
          <w:p w14:paraId="1689105D" w14:textId="7962D3D9" w:rsidR="00D34B75" w:rsidRDefault="009C6EEE" w:rsidP="00D34B75">
            <w:pPr>
              <w:ind w:left="105" w:right="739" w:hanging="5"/>
              <w:jc w:val="both"/>
              <w:rPr>
                <w:sz w:val="20"/>
              </w:rPr>
            </w:pPr>
            <w:r>
              <w:rPr>
                <w:sz w:val="20"/>
              </w:rPr>
              <w:t>Neen</w:t>
            </w:r>
          </w:p>
        </w:tc>
      </w:tr>
      <w:tr w:rsidR="00D34B75" w14:paraId="57F5C161" w14:textId="23457057" w:rsidTr="00EE4788">
        <w:trPr>
          <w:trHeight w:val="1018"/>
        </w:trPr>
        <w:tc>
          <w:tcPr>
            <w:tcW w:w="625" w:type="dxa"/>
            <w:tcBorders>
              <w:top w:val="single" w:sz="2" w:space="0" w:color="000000"/>
              <w:left w:val="single" w:sz="2" w:space="0" w:color="000000"/>
              <w:bottom w:val="single" w:sz="2" w:space="0" w:color="000000"/>
              <w:right w:val="single" w:sz="2" w:space="0" w:color="000000"/>
            </w:tcBorders>
          </w:tcPr>
          <w:p w14:paraId="221CE859" w14:textId="77777777" w:rsidR="00D34B75" w:rsidRDefault="00D34B75" w:rsidP="00D34B75">
            <w:pPr>
              <w:ind w:left="125"/>
            </w:pPr>
            <w:r>
              <w:rPr>
                <w:sz w:val="20"/>
              </w:rPr>
              <w:lastRenderedPageBreak/>
              <w:t>14.</w:t>
            </w:r>
          </w:p>
        </w:tc>
        <w:tc>
          <w:tcPr>
            <w:tcW w:w="936" w:type="dxa"/>
            <w:tcBorders>
              <w:top w:val="single" w:sz="2" w:space="0" w:color="000000"/>
              <w:left w:val="single" w:sz="2" w:space="0" w:color="000000"/>
              <w:bottom w:val="single" w:sz="2" w:space="0" w:color="000000"/>
              <w:right w:val="nil"/>
            </w:tcBorders>
          </w:tcPr>
          <w:p w14:paraId="4A0A6B35" w14:textId="77777777" w:rsidR="00D34B75" w:rsidRDefault="00D34B75" w:rsidP="00D34B75">
            <w:pPr>
              <w:ind w:left="110"/>
            </w:pPr>
            <w:proofErr w:type="spellStart"/>
            <w:r>
              <w:rPr>
                <w:sz w:val="24"/>
              </w:rPr>
              <w:t>Nvl</w:t>
            </w:r>
            <w:proofErr w:type="spellEnd"/>
            <w:r>
              <w:rPr>
                <w:sz w:val="24"/>
              </w:rPr>
              <w:t xml:space="preserve">-l </w:t>
            </w:r>
          </w:p>
        </w:tc>
        <w:tc>
          <w:tcPr>
            <w:tcW w:w="856" w:type="dxa"/>
            <w:tcBorders>
              <w:top w:val="single" w:sz="2" w:space="0" w:color="000000"/>
              <w:left w:val="nil"/>
              <w:bottom w:val="single" w:sz="2" w:space="0" w:color="000000"/>
              <w:right w:val="single" w:sz="2" w:space="0" w:color="000000"/>
            </w:tcBorders>
          </w:tcPr>
          <w:p w14:paraId="0CBFB808" w14:textId="77777777" w:rsidR="00D34B75" w:rsidRDefault="00D34B75" w:rsidP="00D34B75">
            <w:pPr>
              <w:ind w:left="19"/>
            </w:pPr>
            <w:r>
              <w:rPr>
                <w:sz w:val="20"/>
              </w:rPr>
              <w:t>15</w:t>
            </w:r>
          </w:p>
        </w:tc>
        <w:tc>
          <w:tcPr>
            <w:tcW w:w="5755" w:type="dxa"/>
            <w:tcBorders>
              <w:top w:val="single" w:sz="2" w:space="0" w:color="000000"/>
              <w:left w:val="single" w:sz="2" w:space="0" w:color="000000"/>
              <w:bottom w:val="single" w:sz="2" w:space="0" w:color="000000"/>
              <w:right w:val="single" w:sz="2" w:space="0" w:color="000000"/>
            </w:tcBorders>
          </w:tcPr>
          <w:p w14:paraId="3203D456" w14:textId="769BAFD0" w:rsidR="00D34B75" w:rsidRDefault="00D34B75" w:rsidP="00D34B75">
            <w:pPr>
              <w:ind w:left="105" w:right="202" w:hanging="5"/>
              <w:jc w:val="both"/>
            </w:pPr>
            <w:r>
              <w:rPr>
                <w:sz w:val="20"/>
              </w:rPr>
              <w:t>Welke rol is er voor gegadigde binnen het Software Asset Management als u aangeeft dat er al 2 partijen zijn die het beheer doen van de Microsoft en niet-Microsoft software en bijhorende licenties die aanbestedende dienst in gebruik heeft? Kunt u de werkzaamheden en activiteiten specificeren?</w:t>
            </w:r>
          </w:p>
        </w:tc>
        <w:tc>
          <w:tcPr>
            <w:tcW w:w="5547" w:type="dxa"/>
            <w:tcBorders>
              <w:top w:val="single" w:sz="2" w:space="0" w:color="000000"/>
              <w:left w:val="single" w:sz="2" w:space="0" w:color="000000"/>
              <w:bottom w:val="single" w:sz="2" w:space="0" w:color="000000"/>
              <w:right w:val="single" w:sz="2" w:space="0" w:color="000000"/>
            </w:tcBorders>
          </w:tcPr>
          <w:p w14:paraId="39F3880E" w14:textId="3B25793D" w:rsidR="00D34B75" w:rsidRDefault="009C6EEE" w:rsidP="00D34B75">
            <w:pPr>
              <w:ind w:left="105" w:right="202" w:hanging="5"/>
              <w:jc w:val="both"/>
              <w:rPr>
                <w:sz w:val="20"/>
              </w:rPr>
            </w:pPr>
            <w:r>
              <w:rPr>
                <w:sz w:val="20"/>
              </w:rPr>
              <w:t>De doelstelling is om het SAM te stroomlijnen naar 1 leverancier. U neemt het beheer over van de huidige 2 leveranciers</w:t>
            </w:r>
          </w:p>
        </w:tc>
      </w:tr>
      <w:tr w:rsidR="00D34B75" w14:paraId="788A2D12" w14:textId="4EB761BE" w:rsidTr="00EE4788">
        <w:trPr>
          <w:trHeight w:val="808"/>
        </w:trPr>
        <w:tc>
          <w:tcPr>
            <w:tcW w:w="625" w:type="dxa"/>
            <w:tcBorders>
              <w:top w:val="single" w:sz="2" w:space="0" w:color="000000"/>
              <w:left w:val="single" w:sz="2" w:space="0" w:color="000000"/>
              <w:bottom w:val="single" w:sz="2" w:space="0" w:color="000000"/>
              <w:right w:val="single" w:sz="2" w:space="0" w:color="000000"/>
            </w:tcBorders>
          </w:tcPr>
          <w:p w14:paraId="0A0893C9" w14:textId="77777777" w:rsidR="00D34B75" w:rsidRDefault="00D34B75" w:rsidP="00D34B75">
            <w:pPr>
              <w:ind w:left="130"/>
            </w:pPr>
            <w:r>
              <w:rPr>
                <w:sz w:val="20"/>
              </w:rPr>
              <w:t>15.</w:t>
            </w:r>
          </w:p>
        </w:tc>
        <w:tc>
          <w:tcPr>
            <w:tcW w:w="936" w:type="dxa"/>
            <w:tcBorders>
              <w:top w:val="single" w:sz="2" w:space="0" w:color="000000"/>
              <w:left w:val="single" w:sz="2" w:space="0" w:color="000000"/>
              <w:bottom w:val="single" w:sz="2" w:space="0" w:color="000000"/>
              <w:right w:val="nil"/>
            </w:tcBorders>
          </w:tcPr>
          <w:p w14:paraId="061A4EEE" w14:textId="77777777" w:rsidR="00D34B75" w:rsidRDefault="00D34B75" w:rsidP="00D34B75">
            <w:pPr>
              <w:ind w:left="115"/>
            </w:pPr>
            <w:proofErr w:type="spellStart"/>
            <w:r>
              <w:t>Nvf</w:t>
            </w:r>
            <w:proofErr w:type="spellEnd"/>
            <w:r>
              <w:t xml:space="preserve">-l </w:t>
            </w:r>
          </w:p>
        </w:tc>
        <w:tc>
          <w:tcPr>
            <w:tcW w:w="856" w:type="dxa"/>
            <w:tcBorders>
              <w:top w:val="single" w:sz="2" w:space="0" w:color="000000"/>
              <w:left w:val="nil"/>
              <w:bottom w:val="single" w:sz="2" w:space="0" w:color="000000"/>
              <w:right w:val="single" w:sz="2" w:space="0" w:color="000000"/>
            </w:tcBorders>
          </w:tcPr>
          <w:p w14:paraId="3A52A9D2" w14:textId="77777777" w:rsidR="00D34B75" w:rsidRDefault="00D34B75" w:rsidP="00D34B75">
            <w:pPr>
              <w:ind w:left="19"/>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1049C152" w14:textId="77777777" w:rsidR="00D34B75" w:rsidRDefault="00D34B75" w:rsidP="00D34B75">
            <w:pPr>
              <w:ind w:left="105" w:right="130" w:hanging="5"/>
              <w:jc w:val="both"/>
            </w:pPr>
            <w:r>
              <w:rPr>
                <w:sz w:val="20"/>
              </w:rPr>
              <w:t xml:space="preserve">Ziet de gemeente Wijdemeren een langdurige samenwerking voor </w:t>
            </w:r>
            <w:proofErr w:type="spellStart"/>
            <w:r>
              <w:rPr>
                <w:sz w:val="20"/>
              </w:rPr>
              <w:t>SAMadviesdiensten</w:t>
            </w:r>
            <w:proofErr w:type="spellEnd"/>
            <w:r>
              <w:rPr>
                <w:sz w:val="20"/>
              </w:rPr>
              <w:t xml:space="preserve"> voor zich, of is de behoefte vooral gericht op ad-hoc ondersteuning?</w:t>
            </w:r>
          </w:p>
        </w:tc>
        <w:tc>
          <w:tcPr>
            <w:tcW w:w="5547" w:type="dxa"/>
            <w:tcBorders>
              <w:top w:val="single" w:sz="2" w:space="0" w:color="000000"/>
              <w:left w:val="single" w:sz="2" w:space="0" w:color="000000"/>
              <w:bottom w:val="single" w:sz="2" w:space="0" w:color="000000"/>
              <w:right w:val="single" w:sz="2" w:space="0" w:color="000000"/>
            </w:tcBorders>
          </w:tcPr>
          <w:p w14:paraId="6C2D9C00" w14:textId="49309A64" w:rsidR="00D34B75" w:rsidRDefault="00DE1757" w:rsidP="00D34B75">
            <w:pPr>
              <w:ind w:left="105" w:right="130" w:hanging="5"/>
              <w:jc w:val="both"/>
              <w:rPr>
                <w:sz w:val="20"/>
              </w:rPr>
            </w:pPr>
            <w:r w:rsidRPr="00843EB3">
              <w:rPr>
                <w:sz w:val="20"/>
              </w:rPr>
              <w:t>Ad-hoc ondersteuning</w:t>
            </w:r>
          </w:p>
        </w:tc>
      </w:tr>
      <w:tr w:rsidR="00345BFF" w14:paraId="7E481FAC" w14:textId="2CC68E02" w:rsidTr="00EE4788">
        <w:trPr>
          <w:trHeight w:val="622"/>
        </w:trPr>
        <w:tc>
          <w:tcPr>
            <w:tcW w:w="625" w:type="dxa"/>
            <w:tcBorders>
              <w:top w:val="single" w:sz="2" w:space="0" w:color="000000"/>
              <w:left w:val="single" w:sz="2" w:space="0" w:color="000000"/>
              <w:bottom w:val="single" w:sz="2" w:space="0" w:color="000000"/>
              <w:right w:val="single" w:sz="2" w:space="0" w:color="000000"/>
            </w:tcBorders>
          </w:tcPr>
          <w:p w14:paraId="67EFF3E9" w14:textId="77777777" w:rsidR="00345BFF" w:rsidRDefault="00345BFF" w:rsidP="00345BFF">
            <w:pPr>
              <w:ind w:left="130"/>
            </w:pPr>
            <w:r>
              <w:rPr>
                <w:sz w:val="20"/>
              </w:rPr>
              <w:t>16.</w:t>
            </w:r>
          </w:p>
        </w:tc>
        <w:tc>
          <w:tcPr>
            <w:tcW w:w="936" w:type="dxa"/>
            <w:tcBorders>
              <w:top w:val="single" w:sz="2" w:space="0" w:color="000000"/>
              <w:left w:val="single" w:sz="2" w:space="0" w:color="000000"/>
              <w:bottom w:val="single" w:sz="2" w:space="0" w:color="000000"/>
              <w:right w:val="nil"/>
            </w:tcBorders>
          </w:tcPr>
          <w:p w14:paraId="7B6D32E4" w14:textId="77777777" w:rsidR="00345BFF" w:rsidRDefault="00345BFF" w:rsidP="00345BFF">
            <w:pPr>
              <w:ind w:left="115"/>
            </w:pPr>
            <w:r>
              <w:t xml:space="preserve">Nvl-1 </w:t>
            </w:r>
          </w:p>
        </w:tc>
        <w:tc>
          <w:tcPr>
            <w:tcW w:w="856" w:type="dxa"/>
            <w:tcBorders>
              <w:top w:val="single" w:sz="2" w:space="0" w:color="000000"/>
              <w:left w:val="nil"/>
              <w:bottom w:val="single" w:sz="2" w:space="0" w:color="000000"/>
              <w:right w:val="single" w:sz="2" w:space="0" w:color="000000"/>
            </w:tcBorders>
          </w:tcPr>
          <w:p w14:paraId="274661B2" w14:textId="77777777" w:rsidR="00345BFF" w:rsidRDefault="00345BFF" w:rsidP="00345BFF">
            <w:pPr>
              <w:ind w:left="19"/>
            </w:pPr>
            <w:r>
              <w:rPr>
                <w:sz w:val="20"/>
              </w:rPr>
              <w:t>12</w:t>
            </w:r>
          </w:p>
        </w:tc>
        <w:tc>
          <w:tcPr>
            <w:tcW w:w="5755" w:type="dxa"/>
            <w:tcBorders>
              <w:top w:val="single" w:sz="2" w:space="0" w:color="000000"/>
              <w:left w:val="single" w:sz="2" w:space="0" w:color="000000"/>
              <w:bottom w:val="single" w:sz="2" w:space="0" w:color="000000"/>
              <w:right w:val="single" w:sz="2" w:space="0" w:color="000000"/>
            </w:tcBorders>
          </w:tcPr>
          <w:p w14:paraId="521EAFB9" w14:textId="77777777" w:rsidR="00345BFF" w:rsidRDefault="00345BFF" w:rsidP="00345BFF">
            <w:pPr>
              <w:ind w:left="109" w:hanging="5"/>
            </w:pPr>
            <w:r>
              <w:rPr>
                <w:sz w:val="20"/>
              </w:rPr>
              <w:t>Zal de gekozen leverancier ook betrokken worden bij eventuele implementatie of begeleiding bij audits?</w:t>
            </w:r>
          </w:p>
        </w:tc>
        <w:tc>
          <w:tcPr>
            <w:tcW w:w="5547" w:type="dxa"/>
            <w:tcBorders>
              <w:top w:val="single" w:sz="2" w:space="0" w:color="000000"/>
              <w:left w:val="single" w:sz="2" w:space="0" w:color="000000"/>
              <w:bottom w:val="single" w:sz="2" w:space="0" w:color="000000"/>
              <w:right w:val="single" w:sz="2" w:space="0" w:color="000000"/>
            </w:tcBorders>
          </w:tcPr>
          <w:p w14:paraId="5842ACAE" w14:textId="6FAD0176" w:rsidR="00345BFF" w:rsidRDefault="009C6EEE" w:rsidP="00345BFF">
            <w:pPr>
              <w:ind w:left="109" w:hanging="5"/>
              <w:rPr>
                <w:sz w:val="20"/>
              </w:rPr>
            </w:pPr>
            <w:r>
              <w:rPr>
                <w:sz w:val="20"/>
              </w:rPr>
              <w:t xml:space="preserve">Ja </w:t>
            </w:r>
          </w:p>
        </w:tc>
      </w:tr>
      <w:tr w:rsidR="00345BFF" w14:paraId="62E91A05" w14:textId="10E773C5" w:rsidTr="00EE4788">
        <w:trPr>
          <w:trHeight w:val="1614"/>
        </w:trPr>
        <w:tc>
          <w:tcPr>
            <w:tcW w:w="625" w:type="dxa"/>
            <w:tcBorders>
              <w:top w:val="single" w:sz="2" w:space="0" w:color="000000"/>
              <w:left w:val="single" w:sz="2" w:space="0" w:color="000000"/>
              <w:bottom w:val="single" w:sz="2" w:space="0" w:color="000000"/>
              <w:right w:val="single" w:sz="2" w:space="0" w:color="000000"/>
            </w:tcBorders>
          </w:tcPr>
          <w:p w14:paraId="2FF41706" w14:textId="77777777" w:rsidR="00345BFF" w:rsidRDefault="00345BFF" w:rsidP="00345BFF">
            <w:pPr>
              <w:ind w:left="125"/>
            </w:pPr>
            <w:r>
              <w:t>17</w:t>
            </w:r>
          </w:p>
        </w:tc>
        <w:tc>
          <w:tcPr>
            <w:tcW w:w="1792" w:type="dxa"/>
            <w:gridSpan w:val="2"/>
            <w:tcBorders>
              <w:top w:val="single" w:sz="2" w:space="0" w:color="000000"/>
              <w:left w:val="single" w:sz="2" w:space="0" w:color="000000"/>
              <w:bottom w:val="single" w:sz="2" w:space="0" w:color="000000"/>
              <w:right w:val="single" w:sz="2" w:space="0" w:color="000000"/>
            </w:tcBorders>
          </w:tcPr>
          <w:p w14:paraId="42241FAA" w14:textId="77777777" w:rsidR="00345BFF" w:rsidRDefault="00345BFF" w:rsidP="00345BFF">
            <w:pPr>
              <w:tabs>
                <w:tab w:val="center" w:pos="307"/>
                <w:tab w:val="center" w:pos="1061"/>
              </w:tabs>
            </w:pPr>
            <w:r>
              <w:rPr>
                <w:sz w:val="24"/>
              </w:rPr>
              <w:tab/>
            </w:r>
            <w:proofErr w:type="spellStart"/>
            <w:r>
              <w:rPr>
                <w:sz w:val="24"/>
              </w:rPr>
              <w:t>Nvl</w:t>
            </w:r>
            <w:proofErr w:type="spellEnd"/>
            <w:r>
              <w:rPr>
                <w:sz w:val="24"/>
              </w:rPr>
              <w:t xml:space="preserve">-l </w:t>
            </w:r>
            <w:r>
              <w:rPr>
                <w:sz w:val="24"/>
              </w:rPr>
              <w:tab/>
              <w:t>22</w:t>
            </w:r>
          </w:p>
        </w:tc>
        <w:tc>
          <w:tcPr>
            <w:tcW w:w="5755" w:type="dxa"/>
            <w:tcBorders>
              <w:top w:val="single" w:sz="2" w:space="0" w:color="000000"/>
              <w:left w:val="single" w:sz="2" w:space="0" w:color="000000"/>
              <w:bottom w:val="single" w:sz="2" w:space="0" w:color="000000"/>
              <w:right w:val="single" w:sz="2" w:space="0" w:color="000000"/>
            </w:tcBorders>
          </w:tcPr>
          <w:p w14:paraId="7EDF9877" w14:textId="77777777" w:rsidR="00345BFF" w:rsidRDefault="00345BFF" w:rsidP="00345BFF">
            <w:pPr>
              <w:ind w:left="104" w:right="24" w:firstLine="10"/>
              <w:jc w:val="both"/>
            </w:pPr>
            <w:r>
              <w:rPr>
                <w:sz w:val="20"/>
              </w:rPr>
              <w:t xml:space="preserve">De Aanbestedende Dienst vraagt hier dienstverlening uit die niet geleverd kan worden door een </w:t>
            </w:r>
            <w:proofErr w:type="spellStart"/>
            <w:r>
              <w:rPr>
                <w:sz w:val="20"/>
              </w:rPr>
              <w:t>Reseller</w:t>
            </w:r>
            <w:proofErr w:type="spellEnd"/>
            <w:r>
              <w:rPr>
                <w:sz w:val="20"/>
              </w:rPr>
              <w:t xml:space="preserve">. Een </w:t>
            </w:r>
            <w:proofErr w:type="spellStart"/>
            <w:r>
              <w:rPr>
                <w:sz w:val="20"/>
              </w:rPr>
              <w:t>reseller</w:t>
            </w:r>
            <w:proofErr w:type="spellEnd"/>
            <w:r>
              <w:rPr>
                <w:sz w:val="20"/>
              </w:rPr>
              <w:t xml:space="preserve"> </w:t>
            </w:r>
            <w:proofErr w:type="spellStart"/>
            <w:r>
              <w:rPr>
                <w:sz w:val="20"/>
              </w:rPr>
              <w:t>wederverkoopt</w:t>
            </w:r>
            <w:proofErr w:type="spellEnd"/>
            <w:r>
              <w:rPr>
                <w:sz w:val="20"/>
              </w:rPr>
              <w:t xml:space="preserve"> de software onder toepasselijkheid van licentievoorwaarden (in lijn met artikel 22 van de GIBIT 2023). Een </w:t>
            </w:r>
            <w:proofErr w:type="spellStart"/>
            <w:r>
              <w:rPr>
                <w:sz w:val="20"/>
              </w:rPr>
              <w:t>reseller</w:t>
            </w:r>
            <w:proofErr w:type="spellEnd"/>
            <w:r>
              <w:rPr>
                <w:sz w:val="20"/>
              </w:rPr>
              <w:t xml:space="preserve"> kan dus ook nimmer een vergelijkingsslag maken tussen de toepasselijke licentievoorwaarden en gemeentelijke kwaliteitsnormen. Gegadigde verzoekt met klem om dit vereiste te laten vallen. Is de Aanbestedende Dienst daartoe niet bereid, dan heeft dit invloed o de </w:t>
            </w:r>
            <w:proofErr w:type="spellStart"/>
            <w:r>
              <w:rPr>
                <w:sz w:val="20"/>
              </w:rPr>
              <w:t>inschri'vin</w:t>
            </w:r>
            <w:proofErr w:type="spellEnd"/>
            <w:r>
              <w:rPr>
                <w:sz w:val="20"/>
              </w:rPr>
              <w:t xml:space="preserve"> </w:t>
            </w:r>
            <w:proofErr w:type="spellStart"/>
            <w:r>
              <w:rPr>
                <w:sz w:val="20"/>
              </w:rPr>
              <w:t>sbereidheid</w:t>
            </w:r>
            <w:proofErr w:type="spellEnd"/>
            <w:r>
              <w:rPr>
                <w:sz w:val="20"/>
              </w:rPr>
              <w:t xml:space="preserve"> van Ge </w:t>
            </w:r>
            <w:proofErr w:type="spellStart"/>
            <w:r>
              <w:rPr>
                <w:sz w:val="20"/>
              </w:rPr>
              <w:t>adi</w:t>
            </w:r>
            <w:proofErr w:type="spellEnd"/>
            <w:r>
              <w:rPr>
                <w:sz w:val="20"/>
              </w:rPr>
              <w:t xml:space="preserve"> de.</w:t>
            </w:r>
          </w:p>
        </w:tc>
        <w:tc>
          <w:tcPr>
            <w:tcW w:w="5547" w:type="dxa"/>
            <w:tcBorders>
              <w:top w:val="single" w:sz="2" w:space="0" w:color="000000"/>
              <w:left w:val="single" w:sz="2" w:space="0" w:color="000000"/>
              <w:bottom w:val="single" w:sz="2" w:space="0" w:color="000000"/>
              <w:right w:val="single" w:sz="2" w:space="0" w:color="000000"/>
            </w:tcBorders>
          </w:tcPr>
          <w:p w14:paraId="1A50F6E7" w14:textId="3977F710" w:rsidR="00345BFF" w:rsidRDefault="009C6EEE" w:rsidP="00345BFF">
            <w:pPr>
              <w:ind w:left="104" w:right="24" w:firstLine="10"/>
              <w:jc w:val="both"/>
              <w:rPr>
                <w:sz w:val="20"/>
              </w:rPr>
            </w:pPr>
            <w:r>
              <w:rPr>
                <w:sz w:val="20"/>
              </w:rPr>
              <w:t>Deze vervalt</w:t>
            </w:r>
          </w:p>
        </w:tc>
      </w:tr>
      <w:tr w:rsidR="00345BFF" w14:paraId="4F399583" w14:textId="2F1CC772" w:rsidTr="00EE4788">
        <w:trPr>
          <w:trHeight w:val="814"/>
        </w:trPr>
        <w:tc>
          <w:tcPr>
            <w:tcW w:w="625" w:type="dxa"/>
            <w:tcBorders>
              <w:top w:val="single" w:sz="2" w:space="0" w:color="000000"/>
              <w:left w:val="single" w:sz="2" w:space="0" w:color="000000"/>
              <w:bottom w:val="single" w:sz="2" w:space="0" w:color="000000"/>
              <w:right w:val="single" w:sz="2" w:space="0" w:color="000000"/>
            </w:tcBorders>
          </w:tcPr>
          <w:p w14:paraId="23981759" w14:textId="77777777" w:rsidR="00345BFF" w:rsidRDefault="00345BFF" w:rsidP="00345BFF">
            <w:pPr>
              <w:ind w:left="134"/>
            </w:pPr>
            <w:r>
              <w:rPr>
                <w:sz w:val="20"/>
              </w:rPr>
              <w:t>18.</w:t>
            </w:r>
          </w:p>
        </w:tc>
        <w:tc>
          <w:tcPr>
            <w:tcW w:w="1792" w:type="dxa"/>
            <w:gridSpan w:val="2"/>
            <w:tcBorders>
              <w:top w:val="single" w:sz="2" w:space="0" w:color="000000"/>
              <w:left w:val="single" w:sz="2" w:space="0" w:color="000000"/>
              <w:bottom w:val="single" w:sz="2" w:space="0" w:color="000000"/>
              <w:right w:val="single" w:sz="2" w:space="0" w:color="000000"/>
            </w:tcBorders>
          </w:tcPr>
          <w:p w14:paraId="1CC46988" w14:textId="77777777" w:rsidR="00345BFF" w:rsidRDefault="00345BFF" w:rsidP="00345BFF">
            <w:pPr>
              <w:ind w:left="115"/>
            </w:pPr>
            <w:r>
              <w:rPr>
                <w:sz w:val="16"/>
              </w:rPr>
              <w:t>Nvl-1 V&amp;A 44</w:t>
            </w:r>
          </w:p>
        </w:tc>
        <w:tc>
          <w:tcPr>
            <w:tcW w:w="5755" w:type="dxa"/>
            <w:tcBorders>
              <w:top w:val="single" w:sz="2" w:space="0" w:color="000000"/>
              <w:left w:val="single" w:sz="2" w:space="0" w:color="000000"/>
              <w:bottom w:val="single" w:sz="2" w:space="0" w:color="000000"/>
              <w:right w:val="single" w:sz="2" w:space="0" w:color="000000"/>
            </w:tcBorders>
          </w:tcPr>
          <w:p w14:paraId="361142B9" w14:textId="0B533B7C" w:rsidR="00345BFF" w:rsidRDefault="00345BFF" w:rsidP="00345BFF">
            <w:pPr>
              <w:ind w:left="95" w:right="149" w:firstLine="14"/>
              <w:jc w:val="both"/>
            </w:pPr>
            <w:r>
              <w:rPr>
                <w:sz w:val="20"/>
              </w:rPr>
              <w:t xml:space="preserve">Gegadigde is niet een juridisch adviesbureau en kan het gevraagde juridische advies </w:t>
            </w:r>
            <w:r>
              <w:rPr>
                <w:sz w:val="20"/>
                <w:u w:val="single" w:color="000000"/>
              </w:rPr>
              <w:t xml:space="preserve">nimmer </w:t>
            </w:r>
            <w:r>
              <w:rPr>
                <w:sz w:val="20"/>
              </w:rPr>
              <w:t xml:space="preserve">verstrekken. Juridisch advies maakt daarnaast ook geen onderdeel uit van de scope van de Aanbesteding. Gegadigde verzoekt met klem om dit vereiste te laten vallen. Is de Aanbestedende Dienst daartoe niet bereid, dan heeft dit invloed op de </w:t>
            </w:r>
            <w:proofErr w:type="spellStart"/>
            <w:r>
              <w:rPr>
                <w:sz w:val="20"/>
              </w:rPr>
              <w:t>inschri'vin</w:t>
            </w:r>
            <w:proofErr w:type="spellEnd"/>
            <w:r>
              <w:rPr>
                <w:sz w:val="20"/>
              </w:rPr>
              <w:t xml:space="preserve"> </w:t>
            </w:r>
            <w:proofErr w:type="spellStart"/>
            <w:r>
              <w:rPr>
                <w:sz w:val="20"/>
              </w:rPr>
              <w:t>sbereidheid</w:t>
            </w:r>
            <w:proofErr w:type="spellEnd"/>
            <w:r>
              <w:rPr>
                <w:sz w:val="20"/>
              </w:rPr>
              <w:t xml:space="preserve"> van Ge </w:t>
            </w:r>
            <w:proofErr w:type="spellStart"/>
            <w:r>
              <w:rPr>
                <w:sz w:val="20"/>
              </w:rPr>
              <w:t>adi</w:t>
            </w:r>
            <w:proofErr w:type="spellEnd"/>
            <w:r>
              <w:rPr>
                <w:sz w:val="20"/>
              </w:rPr>
              <w:t xml:space="preserve"> de.</w:t>
            </w:r>
          </w:p>
        </w:tc>
        <w:tc>
          <w:tcPr>
            <w:tcW w:w="5547" w:type="dxa"/>
            <w:tcBorders>
              <w:top w:val="single" w:sz="2" w:space="0" w:color="000000"/>
              <w:left w:val="single" w:sz="2" w:space="0" w:color="000000"/>
              <w:bottom w:val="single" w:sz="2" w:space="0" w:color="000000"/>
              <w:right w:val="single" w:sz="2" w:space="0" w:color="000000"/>
            </w:tcBorders>
          </w:tcPr>
          <w:p w14:paraId="1C29A326" w14:textId="77777777" w:rsidR="00345BFF" w:rsidRDefault="009C6EEE" w:rsidP="00345BFF">
            <w:pPr>
              <w:ind w:left="95" w:right="149" w:firstLine="14"/>
              <w:jc w:val="both"/>
              <w:rPr>
                <w:sz w:val="20"/>
              </w:rPr>
            </w:pPr>
            <w:r>
              <w:rPr>
                <w:sz w:val="20"/>
              </w:rPr>
              <w:t>Wij gaan er vanuit dat u ons informeert</w:t>
            </w:r>
          </w:p>
          <w:p w14:paraId="4C81E9B7" w14:textId="77777777" w:rsidR="009C6EEE" w:rsidRDefault="009C6EEE" w:rsidP="00345BFF">
            <w:pPr>
              <w:ind w:left="95" w:right="149" w:firstLine="14"/>
              <w:jc w:val="both"/>
              <w:rPr>
                <w:sz w:val="20"/>
              </w:rPr>
            </w:pPr>
            <w:r>
              <w:rPr>
                <w:sz w:val="20"/>
              </w:rPr>
              <w:t>Daarnaast gaan wij uit van commercieel advies van uw zijde</w:t>
            </w:r>
          </w:p>
          <w:p w14:paraId="7E1C3DD9" w14:textId="2F694EAC" w:rsidR="009C6EEE" w:rsidRDefault="009C6EEE" w:rsidP="00345BFF">
            <w:pPr>
              <w:ind w:left="95" w:right="149" w:firstLine="14"/>
              <w:jc w:val="both"/>
              <w:rPr>
                <w:sz w:val="20"/>
              </w:rPr>
            </w:pPr>
            <w:r>
              <w:rPr>
                <w:sz w:val="20"/>
              </w:rPr>
              <w:t>De juridische toets vervalt</w:t>
            </w:r>
          </w:p>
        </w:tc>
      </w:tr>
    </w:tbl>
    <w:p w14:paraId="6F29A86A" w14:textId="77777777" w:rsidR="00247CD9" w:rsidRDefault="00247CD9" w:rsidP="00E27B6C">
      <w:pPr>
        <w:spacing w:after="0"/>
        <w:ind w:right="482"/>
      </w:pPr>
    </w:p>
    <w:p w14:paraId="086E4827" w14:textId="77777777" w:rsidR="00843EB3" w:rsidRDefault="00843EB3" w:rsidP="00E27B6C">
      <w:pPr>
        <w:spacing w:after="0"/>
        <w:ind w:right="482"/>
      </w:pPr>
    </w:p>
    <w:p w14:paraId="75F47392" w14:textId="77777777" w:rsidR="00843EB3" w:rsidRDefault="00843EB3" w:rsidP="00E27B6C">
      <w:pPr>
        <w:spacing w:after="0"/>
        <w:ind w:right="482"/>
      </w:pPr>
    </w:p>
    <w:p w14:paraId="082DD691" w14:textId="77777777" w:rsidR="00843EB3" w:rsidRDefault="00843EB3" w:rsidP="00E27B6C">
      <w:pPr>
        <w:spacing w:after="0"/>
        <w:ind w:right="482"/>
      </w:pPr>
    </w:p>
    <w:tbl>
      <w:tblPr>
        <w:tblStyle w:val="TableGrid"/>
        <w:tblW w:w="13829" w:type="dxa"/>
        <w:tblInd w:w="125" w:type="dxa"/>
        <w:tblCellMar>
          <w:top w:w="28" w:type="dxa"/>
          <w:right w:w="157" w:type="dxa"/>
        </w:tblCellMar>
        <w:tblLook w:val="04A0" w:firstRow="1" w:lastRow="0" w:firstColumn="1" w:lastColumn="0" w:noHBand="0" w:noVBand="1"/>
      </w:tblPr>
      <w:tblGrid>
        <w:gridCol w:w="613"/>
        <w:gridCol w:w="932"/>
        <w:gridCol w:w="876"/>
        <w:gridCol w:w="5777"/>
        <w:gridCol w:w="5631"/>
      </w:tblGrid>
      <w:tr w:rsidR="00EE4788" w14:paraId="28524A89" w14:textId="1577F5DD" w:rsidTr="00EE4788">
        <w:trPr>
          <w:trHeight w:val="1431"/>
        </w:trPr>
        <w:tc>
          <w:tcPr>
            <w:tcW w:w="613" w:type="dxa"/>
            <w:tcBorders>
              <w:top w:val="single" w:sz="2" w:space="0" w:color="000000"/>
              <w:left w:val="single" w:sz="2" w:space="0" w:color="000000"/>
              <w:bottom w:val="single" w:sz="2" w:space="0" w:color="000000"/>
              <w:right w:val="single" w:sz="2" w:space="0" w:color="000000"/>
            </w:tcBorders>
          </w:tcPr>
          <w:p w14:paraId="3D5C7670" w14:textId="77777777" w:rsidR="00EE4788" w:rsidRDefault="00EE4788">
            <w:pPr>
              <w:ind w:left="110"/>
            </w:pPr>
            <w:r>
              <w:rPr>
                <w:sz w:val="20"/>
              </w:rPr>
              <w:lastRenderedPageBreak/>
              <w:t>19.</w:t>
            </w:r>
          </w:p>
        </w:tc>
        <w:tc>
          <w:tcPr>
            <w:tcW w:w="932" w:type="dxa"/>
            <w:tcBorders>
              <w:top w:val="single" w:sz="2" w:space="0" w:color="000000"/>
              <w:left w:val="single" w:sz="2" w:space="0" w:color="000000"/>
              <w:bottom w:val="single" w:sz="2" w:space="0" w:color="000000"/>
              <w:right w:val="nil"/>
            </w:tcBorders>
          </w:tcPr>
          <w:p w14:paraId="1F388DF1" w14:textId="77777777" w:rsidR="00EE4788" w:rsidRDefault="00EE4788">
            <w:pPr>
              <w:ind w:left="96"/>
            </w:pPr>
            <w:proofErr w:type="spellStart"/>
            <w:r>
              <w:t>Nvl</w:t>
            </w:r>
            <w:proofErr w:type="spellEnd"/>
            <w:r>
              <w:t xml:space="preserve">-l </w:t>
            </w:r>
          </w:p>
        </w:tc>
        <w:tc>
          <w:tcPr>
            <w:tcW w:w="876" w:type="dxa"/>
            <w:tcBorders>
              <w:top w:val="single" w:sz="2" w:space="0" w:color="000000"/>
              <w:left w:val="nil"/>
              <w:bottom w:val="single" w:sz="2" w:space="0" w:color="000000"/>
              <w:right w:val="single" w:sz="2" w:space="0" w:color="000000"/>
            </w:tcBorders>
          </w:tcPr>
          <w:p w14:paraId="57AA1590" w14:textId="77777777" w:rsidR="00EE4788" w:rsidRDefault="00EE4788">
            <w:r>
              <w:rPr>
                <w:sz w:val="20"/>
              </w:rPr>
              <w:t>24</w:t>
            </w:r>
          </w:p>
        </w:tc>
        <w:tc>
          <w:tcPr>
            <w:tcW w:w="5777" w:type="dxa"/>
            <w:tcBorders>
              <w:top w:val="single" w:sz="2" w:space="0" w:color="000000"/>
              <w:left w:val="single" w:sz="2" w:space="0" w:color="000000"/>
              <w:bottom w:val="single" w:sz="2" w:space="0" w:color="000000"/>
              <w:right w:val="single" w:sz="2" w:space="0" w:color="000000"/>
            </w:tcBorders>
          </w:tcPr>
          <w:p w14:paraId="330A2C4D" w14:textId="77777777" w:rsidR="00EE4788" w:rsidRDefault="00EE4788">
            <w:pPr>
              <w:ind w:left="93" w:right="67"/>
              <w:jc w:val="both"/>
            </w:pPr>
            <w:r>
              <w:rPr>
                <w:sz w:val="20"/>
              </w:rPr>
              <w:t xml:space="preserve">Gegadigde snapt het antwoord van de Aanbestedende Dienst, maar als de Aanbestedende Dienst conform artikel 22 akkoord gaat met de licentievoorwaarden van de softwareleverancier, welke voorwaarden dan conform de GIBIT ook prevaleren ten aanzien van die </w:t>
            </w:r>
            <w:proofErr w:type="spellStart"/>
            <w:r>
              <w:rPr>
                <w:sz w:val="20"/>
              </w:rPr>
              <w:t>derdenprogrammatuur</w:t>
            </w:r>
            <w:proofErr w:type="spellEnd"/>
            <w:r>
              <w:rPr>
                <w:sz w:val="20"/>
              </w:rPr>
              <w:t xml:space="preserve">, dan stemt een leverancier dus </w:t>
            </w:r>
            <w:r>
              <w:rPr>
                <w:sz w:val="20"/>
                <w:u w:val="single" w:color="000000"/>
              </w:rPr>
              <w:t xml:space="preserve">niet </w:t>
            </w:r>
            <w:r>
              <w:rPr>
                <w:sz w:val="20"/>
              </w:rPr>
              <w:t xml:space="preserve">in met de GIBIT 2023 en is er verder geen taak meer voor Gegadigde. Graag uw akkoord met het een </w:t>
            </w:r>
            <w:proofErr w:type="spellStart"/>
            <w:r>
              <w:rPr>
                <w:sz w:val="20"/>
              </w:rPr>
              <w:t>esteld</w:t>
            </w:r>
            <w:proofErr w:type="spellEnd"/>
            <w:r>
              <w:rPr>
                <w:sz w:val="20"/>
              </w:rPr>
              <w:t>?</w:t>
            </w:r>
          </w:p>
        </w:tc>
        <w:tc>
          <w:tcPr>
            <w:tcW w:w="5631" w:type="dxa"/>
            <w:tcBorders>
              <w:top w:val="single" w:sz="2" w:space="0" w:color="000000"/>
              <w:left w:val="single" w:sz="2" w:space="0" w:color="000000"/>
              <w:bottom w:val="single" w:sz="2" w:space="0" w:color="000000"/>
              <w:right w:val="single" w:sz="2" w:space="0" w:color="000000"/>
            </w:tcBorders>
          </w:tcPr>
          <w:p w14:paraId="1565C3D8" w14:textId="155D36A0" w:rsidR="00EE4788" w:rsidRDefault="009C6EEE">
            <w:pPr>
              <w:ind w:left="93" w:right="67"/>
              <w:jc w:val="both"/>
              <w:rPr>
                <w:sz w:val="20"/>
              </w:rPr>
            </w:pPr>
            <w:r>
              <w:rPr>
                <w:sz w:val="20"/>
              </w:rPr>
              <w:t>Wij begrijpen dat het verlengd gebruik van de gebruiksrechten niet in uw hand ligt, maar in de hand van de lev</w:t>
            </w:r>
            <w:r w:rsidR="00843EB3">
              <w:rPr>
                <w:sz w:val="20"/>
              </w:rPr>
              <w:t>e</w:t>
            </w:r>
            <w:r>
              <w:rPr>
                <w:sz w:val="20"/>
              </w:rPr>
              <w:t>rancier.</w:t>
            </w:r>
          </w:p>
          <w:p w14:paraId="361FD5E9" w14:textId="34055185" w:rsidR="009C6EEE" w:rsidRDefault="009C6EEE">
            <w:pPr>
              <w:ind w:left="93" w:right="67"/>
              <w:jc w:val="both"/>
              <w:rPr>
                <w:sz w:val="20"/>
              </w:rPr>
            </w:pPr>
            <w:r>
              <w:rPr>
                <w:sz w:val="20"/>
              </w:rPr>
              <w:t>Wij zijn akkoord met het door u gestelde</w:t>
            </w:r>
            <w:r w:rsidR="00843EB3">
              <w:rPr>
                <w:sz w:val="20"/>
              </w:rPr>
              <w:t>.</w:t>
            </w:r>
          </w:p>
        </w:tc>
      </w:tr>
      <w:tr w:rsidR="00EE4788" w14:paraId="5BB1CC1B" w14:textId="7E5E0F14" w:rsidTr="00EE4788">
        <w:trPr>
          <w:trHeight w:val="4100"/>
        </w:trPr>
        <w:tc>
          <w:tcPr>
            <w:tcW w:w="613" w:type="dxa"/>
            <w:tcBorders>
              <w:top w:val="single" w:sz="2" w:space="0" w:color="000000"/>
              <w:left w:val="single" w:sz="2" w:space="0" w:color="000000"/>
              <w:bottom w:val="single" w:sz="2" w:space="0" w:color="000000"/>
              <w:right w:val="single" w:sz="2" w:space="0" w:color="000000"/>
            </w:tcBorders>
          </w:tcPr>
          <w:p w14:paraId="780224F6" w14:textId="77777777" w:rsidR="00EE4788" w:rsidRDefault="00EE4788">
            <w:pPr>
              <w:ind w:left="101"/>
            </w:pPr>
            <w:r>
              <w:rPr>
                <w:sz w:val="20"/>
              </w:rPr>
              <w:t>20.</w:t>
            </w:r>
          </w:p>
        </w:tc>
        <w:tc>
          <w:tcPr>
            <w:tcW w:w="932" w:type="dxa"/>
            <w:tcBorders>
              <w:top w:val="single" w:sz="2" w:space="0" w:color="000000"/>
              <w:left w:val="single" w:sz="2" w:space="0" w:color="000000"/>
              <w:bottom w:val="single" w:sz="2" w:space="0" w:color="000000"/>
              <w:right w:val="nil"/>
            </w:tcBorders>
          </w:tcPr>
          <w:p w14:paraId="0550DE3E" w14:textId="77777777" w:rsidR="00EE4788" w:rsidRDefault="00EE4788">
            <w:pPr>
              <w:ind w:left="101"/>
            </w:pPr>
            <w:proofErr w:type="spellStart"/>
            <w:r>
              <w:t>Nvl</w:t>
            </w:r>
            <w:proofErr w:type="spellEnd"/>
            <w:r>
              <w:t xml:space="preserve">-l </w:t>
            </w:r>
          </w:p>
        </w:tc>
        <w:tc>
          <w:tcPr>
            <w:tcW w:w="876" w:type="dxa"/>
            <w:tcBorders>
              <w:top w:val="single" w:sz="2" w:space="0" w:color="000000"/>
              <w:left w:val="nil"/>
              <w:bottom w:val="single" w:sz="2" w:space="0" w:color="000000"/>
              <w:right w:val="single" w:sz="2" w:space="0" w:color="000000"/>
            </w:tcBorders>
          </w:tcPr>
          <w:p w14:paraId="0A6AA128" w14:textId="77777777" w:rsidR="00EE4788" w:rsidRDefault="00EE4788">
            <w:pPr>
              <w:ind w:left="10"/>
            </w:pPr>
            <w:r>
              <w:rPr>
                <w:sz w:val="20"/>
              </w:rPr>
              <w:t>62</w:t>
            </w:r>
          </w:p>
        </w:tc>
        <w:tc>
          <w:tcPr>
            <w:tcW w:w="5777" w:type="dxa"/>
            <w:tcBorders>
              <w:top w:val="single" w:sz="2" w:space="0" w:color="000000"/>
              <w:left w:val="single" w:sz="2" w:space="0" w:color="000000"/>
              <w:bottom w:val="single" w:sz="2" w:space="0" w:color="000000"/>
              <w:right w:val="single" w:sz="2" w:space="0" w:color="000000"/>
            </w:tcBorders>
          </w:tcPr>
          <w:p w14:paraId="37B52A96" w14:textId="77777777" w:rsidR="00EE4788" w:rsidRDefault="00EE4788">
            <w:pPr>
              <w:spacing w:line="216" w:lineRule="auto"/>
              <w:ind w:left="98" w:hanging="5"/>
            </w:pPr>
            <w:r>
              <w:rPr>
                <w:sz w:val="20"/>
              </w:rPr>
              <w:t xml:space="preserve">Wij begrijpen dat u volledige transparantie wilt over de inkoopprijzen om zo het risico op prijsmanipulatie te minimaliseren. Helaas geeft een momentopname van de prijzen geen betrouwbaar beeld van de toekomstige kosten, omdat factoren zoals productwijzigingen, nieuwe licentiemodellen en veranderende </w:t>
            </w:r>
            <w:proofErr w:type="spellStart"/>
            <w:r>
              <w:rPr>
                <w:sz w:val="20"/>
              </w:rPr>
              <w:t>partnerstatussen</w:t>
            </w:r>
            <w:proofErr w:type="spellEnd"/>
            <w:r>
              <w:rPr>
                <w:sz w:val="20"/>
              </w:rPr>
              <w:t xml:space="preserve"> van invloed kunnen zijn.</w:t>
            </w:r>
          </w:p>
          <w:p w14:paraId="3C2F9907" w14:textId="77777777" w:rsidR="00EE4788" w:rsidRDefault="00EE4788">
            <w:pPr>
              <w:spacing w:line="216" w:lineRule="auto"/>
              <w:ind w:left="98" w:right="490" w:firstLine="5"/>
              <w:jc w:val="both"/>
            </w:pPr>
            <w:r>
              <w:rPr>
                <w:sz w:val="20"/>
              </w:rPr>
              <w:t>Om u te garanderen dat u altijd inzicht heeft in de werkelijke inkoopprijzen, stellen wij voor om toegang te krijgen tot de originele facturen van de leverancier. Dit biedt u de volgende voordelen:</w:t>
            </w:r>
          </w:p>
          <w:p w14:paraId="090E87E6" w14:textId="77777777" w:rsidR="00EE4788" w:rsidRDefault="00EE4788">
            <w:pPr>
              <w:spacing w:after="3" w:line="216" w:lineRule="auto"/>
              <w:ind w:left="746" w:hanging="317"/>
              <w:jc w:val="both"/>
            </w:pPr>
            <w:r>
              <w:rPr>
                <w:sz w:val="20"/>
              </w:rPr>
              <w:t>e Transparantie: U kunt direct zien welke prijzen de gemeente betaalt en welke marge wordt toegepast.</w:t>
            </w:r>
          </w:p>
          <w:p w14:paraId="0D803AAE" w14:textId="77777777" w:rsidR="00EE4788" w:rsidRDefault="00EE4788">
            <w:pPr>
              <w:spacing w:line="216" w:lineRule="auto"/>
              <w:ind w:left="741" w:hanging="317"/>
              <w:jc w:val="both"/>
            </w:pPr>
            <w:r>
              <w:rPr>
                <w:sz w:val="20"/>
              </w:rPr>
              <w:t xml:space="preserve">e Controle: U behoudt volledige controle over de inkoopproces, zelfs als er meerdere </w:t>
            </w:r>
            <w:proofErr w:type="spellStart"/>
            <w:r>
              <w:rPr>
                <w:sz w:val="20"/>
              </w:rPr>
              <w:t>tussenhandelen</w:t>
            </w:r>
            <w:proofErr w:type="spellEnd"/>
            <w:r>
              <w:rPr>
                <w:sz w:val="20"/>
              </w:rPr>
              <w:t xml:space="preserve"> zijn.</w:t>
            </w:r>
          </w:p>
          <w:p w14:paraId="0B57DA90" w14:textId="77777777" w:rsidR="00EE4788" w:rsidRDefault="00EE4788">
            <w:pPr>
              <w:spacing w:line="216" w:lineRule="auto"/>
              <w:ind w:left="746" w:hanging="322"/>
              <w:jc w:val="both"/>
            </w:pPr>
            <w:r>
              <w:rPr>
                <w:sz w:val="20"/>
              </w:rPr>
              <w:t>• Flexibiliteit: De prijzen kunnen worden aangepast aan de steeds veranderende marktomstandigheden.</w:t>
            </w:r>
          </w:p>
          <w:p w14:paraId="44688660" w14:textId="77777777" w:rsidR="00EE4788" w:rsidRDefault="00EE4788">
            <w:pPr>
              <w:spacing w:line="216" w:lineRule="auto"/>
              <w:ind w:left="107" w:right="120"/>
              <w:jc w:val="both"/>
            </w:pPr>
            <w:r>
              <w:rPr>
                <w:sz w:val="20"/>
              </w:rPr>
              <w:t>Wij adviseren daarom om één generieke marge toe te passen op alle producten, in combinatie met toegang tot de facturen. Dit zorgt voor een eenvoudige en transparante prijsstructuur.</w:t>
            </w:r>
          </w:p>
          <w:p w14:paraId="78F7F653" w14:textId="77777777" w:rsidR="00EE4788" w:rsidRDefault="00EE4788">
            <w:pPr>
              <w:ind w:left="112" w:right="326"/>
            </w:pPr>
            <w:r>
              <w:rPr>
                <w:sz w:val="20"/>
              </w:rPr>
              <w:t xml:space="preserve">Door deze aanpak krijgt u de zekerheid die u zoekt en kunt u de </w:t>
            </w:r>
            <w:proofErr w:type="spellStart"/>
            <w:r>
              <w:rPr>
                <w:sz w:val="20"/>
              </w:rPr>
              <w:t>inkoo</w:t>
            </w:r>
            <w:proofErr w:type="spellEnd"/>
            <w:r>
              <w:rPr>
                <w:sz w:val="20"/>
              </w:rPr>
              <w:t xml:space="preserve"> </w:t>
            </w:r>
            <w:proofErr w:type="spellStart"/>
            <w:r>
              <w:rPr>
                <w:sz w:val="20"/>
              </w:rPr>
              <w:t>rfzen</w:t>
            </w:r>
            <w:proofErr w:type="spellEnd"/>
            <w:r>
              <w:rPr>
                <w:sz w:val="20"/>
              </w:rPr>
              <w:t xml:space="preserve"> effectief beheren.</w:t>
            </w:r>
          </w:p>
        </w:tc>
        <w:tc>
          <w:tcPr>
            <w:tcW w:w="5631" w:type="dxa"/>
            <w:tcBorders>
              <w:top w:val="single" w:sz="2" w:space="0" w:color="000000"/>
              <w:left w:val="single" w:sz="2" w:space="0" w:color="000000"/>
              <w:bottom w:val="single" w:sz="2" w:space="0" w:color="000000"/>
              <w:right w:val="single" w:sz="2" w:space="0" w:color="000000"/>
            </w:tcBorders>
          </w:tcPr>
          <w:p w14:paraId="6C69AA7A" w14:textId="77777777" w:rsidR="00EE4788" w:rsidRDefault="009C6EEE">
            <w:pPr>
              <w:spacing w:line="216" w:lineRule="auto"/>
              <w:ind w:left="98" w:hanging="5"/>
              <w:rPr>
                <w:sz w:val="20"/>
              </w:rPr>
            </w:pPr>
            <w:r>
              <w:rPr>
                <w:sz w:val="20"/>
              </w:rPr>
              <w:t>Wij zijn akkoord voor de aanbestedingsfase</w:t>
            </w:r>
          </w:p>
          <w:p w14:paraId="79755E62" w14:textId="1F62FDB0" w:rsidR="009C6EEE" w:rsidRDefault="009C6EEE">
            <w:pPr>
              <w:spacing w:line="216" w:lineRule="auto"/>
              <w:ind w:left="98" w:hanging="5"/>
              <w:rPr>
                <w:sz w:val="20"/>
              </w:rPr>
            </w:pPr>
            <w:r>
              <w:rPr>
                <w:sz w:val="20"/>
              </w:rPr>
              <w:t>Wij vragen u om, na de gunning, om op basis van ons kosten niveau  (welke uit onze facturen blijkt) te komen tot verbetervoorstellen.</w:t>
            </w:r>
          </w:p>
        </w:tc>
      </w:tr>
    </w:tbl>
    <w:p w14:paraId="4EF00EAF" w14:textId="77777777" w:rsidR="00247CD9" w:rsidRDefault="00247CD9">
      <w:pPr>
        <w:sectPr w:rsidR="00247CD9" w:rsidSect="00EE4788">
          <w:pgSz w:w="16840" w:h="11920" w:orient="landscape"/>
          <w:pgMar w:top="1440" w:right="1440" w:bottom="1440" w:left="1440" w:header="708" w:footer="708" w:gutter="0"/>
          <w:cols w:space="708"/>
          <w:docGrid w:linePitch="299"/>
        </w:sectPr>
      </w:pPr>
    </w:p>
    <w:p w14:paraId="6A703879" w14:textId="26B2DA00" w:rsidR="00247CD9" w:rsidRDefault="00247CD9" w:rsidP="00EE4788">
      <w:pPr>
        <w:spacing w:after="0"/>
        <w:ind w:right="10480"/>
      </w:pPr>
    </w:p>
    <w:sectPr w:rsidR="00247CD9">
      <w:pgSz w:w="11920" w:h="16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D9"/>
    <w:rsid w:val="00007964"/>
    <w:rsid w:val="000328AE"/>
    <w:rsid w:val="000575E0"/>
    <w:rsid w:val="00157FA4"/>
    <w:rsid w:val="002317C1"/>
    <w:rsid w:val="00247CD9"/>
    <w:rsid w:val="002C51BC"/>
    <w:rsid w:val="00345703"/>
    <w:rsid w:val="00345BFF"/>
    <w:rsid w:val="003A6DA2"/>
    <w:rsid w:val="004E1ADB"/>
    <w:rsid w:val="00843EB3"/>
    <w:rsid w:val="00937ED0"/>
    <w:rsid w:val="009C6EEE"/>
    <w:rsid w:val="00AE5E21"/>
    <w:rsid w:val="00C4321A"/>
    <w:rsid w:val="00C55D16"/>
    <w:rsid w:val="00D34B75"/>
    <w:rsid w:val="00DE1757"/>
    <w:rsid w:val="00E2602A"/>
    <w:rsid w:val="00E27B6C"/>
    <w:rsid w:val="00EE4788"/>
    <w:rsid w:val="00F04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4894D"/>
  <w15:docId w15:val="{3D846A55-7C51-4D25-BD3A-2F210C62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paragraph" w:styleId="Kop1">
    <w:name w:val="heading 1"/>
    <w:basedOn w:val="Standaard"/>
    <w:next w:val="Standaard"/>
    <w:link w:val="Kop1Char"/>
    <w:uiPriority w:val="9"/>
    <w:qFormat/>
    <w:rsid w:val="0000796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00796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6265121">
      <w:bodyDiv w:val="1"/>
      <w:marLeft w:val="0"/>
      <w:marRight w:val="0"/>
      <w:marTop w:val="0"/>
      <w:marBottom w:val="0"/>
      <w:divBdr>
        <w:top w:val="none" w:sz="0" w:space="0" w:color="auto"/>
        <w:left w:val="none" w:sz="0" w:space="0" w:color="auto"/>
        <w:bottom w:val="none" w:sz="0" w:space="0" w:color="auto"/>
        <w:right w:val="none" w:sz="0" w:space="0" w:color="auto"/>
      </w:divBdr>
    </w:div>
    <w:div w:id="1243105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1626</Words>
  <Characters>8945</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Gemeente Wijdemeren</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cp:lastModifiedBy>Dirk Klokke</cp:lastModifiedBy>
  <cp:revision>2</cp:revision>
  <dcterms:created xsi:type="dcterms:W3CDTF">2024-11-26T08:16:00Z</dcterms:created>
  <dcterms:modified xsi:type="dcterms:W3CDTF">2024-11-26T08:16:00Z</dcterms:modified>
</cp:coreProperties>
</file>