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BE464"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343BE467" w14:textId="620E49B1" w:rsidR="00FC7BB0" w:rsidRPr="00084027" w:rsidRDefault="00D55DA5"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r w:rsidRPr="00032076">
        <w:rPr>
          <w:rFonts w:ascii="Arial" w:hAnsi="Arial" w:cs="Arial"/>
          <w:noProof/>
          <w:sz w:val="20"/>
          <w:szCs w:val="20"/>
          <w:lang w:eastAsia="nl-NL"/>
        </w:rPr>
        <w:drawing>
          <wp:inline distT="0" distB="0" distL="0" distR="0" wp14:anchorId="592DE570" wp14:editId="50C7E73B">
            <wp:extent cx="1289050" cy="601557"/>
            <wp:effectExtent l="0" t="0" r="6350" b="8255"/>
            <wp:docPr id="1" name="Afbeelding 1" descr="P:\Downloads\wijdemer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ownloads\wijdemeren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956" cy="627180"/>
                    </a:xfrm>
                    <a:prstGeom prst="rect">
                      <a:avLst/>
                    </a:prstGeom>
                    <a:noFill/>
                    <a:ln>
                      <a:noFill/>
                    </a:ln>
                  </pic:spPr>
                </pic:pic>
              </a:graphicData>
            </a:graphic>
          </wp:inline>
        </w:drawing>
      </w:r>
    </w:p>
    <w:p w14:paraId="343BE468" w14:textId="2C993115"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D55DA5">
        <w:rPr>
          <w:b/>
          <w:sz w:val="28"/>
          <w:szCs w:val="28"/>
        </w:rPr>
        <w:t>3</w:t>
      </w:r>
      <w:r>
        <w:rPr>
          <w:b/>
          <w:sz w:val="28"/>
          <w:szCs w:val="28"/>
        </w:rPr>
        <w:tab/>
        <w:t>Antwoordformulier Gunningscriteria</w:t>
      </w:r>
    </w:p>
    <w:p w14:paraId="343BE469"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43BE46A"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43BE46B" w14:textId="0D85482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D55DA5">
        <w:rPr>
          <w:sz w:val="21"/>
          <w:szCs w:val="21"/>
        </w:rPr>
        <w:t>Inkoop gemeente Wijdemeren</w:t>
      </w:r>
    </w:p>
    <w:p w14:paraId="343BE46C" w14:textId="08D024E4"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846DD6">
        <w:rPr>
          <w:sz w:val="21"/>
          <w:szCs w:val="21"/>
        </w:rPr>
        <w:t>&lt;</w:t>
      </w:r>
      <w:r w:rsidRPr="001E63BC">
        <w:rPr>
          <w:sz w:val="21"/>
          <w:szCs w:val="21"/>
        </w:rPr>
        <w:t>..........</w:t>
      </w:r>
      <w:r w:rsidR="00846DD6">
        <w:rPr>
          <w:sz w:val="21"/>
          <w:szCs w:val="21"/>
        </w:rPr>
        <w:t>&gt;</w:t>
      </w:r>
    </w:p>
    <w:p w14:paraId="343BE46D" w14:textId="746A718C"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630F4F">
        <w:rPr>
          <w:sz w:val="21"/>
          <w:szCs w:val="21"/>
        </w:rPr>
        <w:t xml:space="preserve">Standaardsoftware voor de </w:t>
      </w:r>
      <w:r w:rsidR="00D55DA5">
        <w:rPr>
          <w:sz w:val="21"/>
          <w:szCs w:val="21"/>
        </w:rPr>
        <w:t>gemeente Wijdemeren</w:t>
      </w:r>
    </w:p>
    <w:p w14:paraId="343BE46E" w14:textId="3292F52E" w:rsidR="00FC7BB0" w:rsidRPr="00357F03" w:rsidRDefault="00FC7BB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p>
    <w:p w14:paraId="343BE46F" w14:textId="77777777" w:rsidR="00D056E1" w:rsidRDefault="00D056E1">
      <w:pPr>
        <w:rPr>
          <w:rFonts w:ascii="Times New Roman" w:hAnsi="Times New Roman" w:cs="Times New Roman"/>
        </w:rPr>
      </w:pPr>
    </w:p>
    <w:p w14:paraId="343BE470" w14:textId="5EDC54DC"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D55DA5">
        <w:rPr>
          <w:rFonts w:cs="Arial"/>
        </w:rPr>
        <w:t>3</w:t>
      </w:r>
      <w:r w:rsidR="00FD0CA1">
        <w:rPr>
          <w:rFonts w:cs="Arial"/>
        </w:rPr>
        <w:t xml:space="preserve"> voegt u toe aa</w:t>
      </w:r>
      <w:r w:rsidRPr="00C67DCA">
        <w:rPr>
          <w:rFonts w:cs="Arial"/>
        </w:rPr>
        <w:t xml:space="preserve">n uw Inschrijving. </w:t>
      </w:r>
    </w:p>
    <w:p w14:paraId="343BE471"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343BE472" w14:textId="77777777"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Calibri11, marges 2,5, regelafstand 1 (reeds ingesteld op deze pagina’s). Per gunningscriterium gebruikt u </w:t>
      </w:r>
      <w:r w:rsidRPr="00FA538B">
        <w:rPr>
          <w:rFonts w:cs="Arial"/>
        </w:rPr>
        <w:t>niet meer dan</w:t>
      </w:r>
      <w:r>
        <w:rPr>
          <w:rFonts w:cs="Arial"/>
        </w:rPr>
        <w:t xml:space="preserve"> het maximaal aantal toegestane pagina’s.</w:t>
      </w:r>
    </w:p>
    <w:p w14:paraId="343BE473"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343BE474"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343BE475"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343BE476"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704"/>
        <w:gridCol w:w="4961"/>
        <w:gridCol w:w="3397"/>
      </w:tblGrid>
      <w:tr w:rsidR="00FA538B" w:rsidRPr="00F71130" w14:paraId="343BE47A" w14:textId="77777777" w:rsidTr="00FA538B">
        <w:tc>
          <w:tcPr>
            <w:tcW w:w="704" w:type="dxa"/>
          </w:tcPr>
          <w:p w14:paraId="343BE477" w14:textId="0FDADB9A"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GC </w:t>
            </w:r>
            <w:r w:rsidR="00BF4FB5">
              <w:rPr>
                <w:rFonts w:ascii="Calibri" w:hAnsi="Calibri" w:cs="Calibri"/>
                <w:sz w:val="22"/>
                <w:szCs w:val="22"/>
              </w:rPr>
              <w:t>2</w:t>
            </w:r>
          </w:p>
        </w:tc>
        <w:tc>
          <w:tcPr>
            <w:tcW w:w="4961" w:type="dxa"/>
          </w:tcPr>
          <w:p w14:paraId="343BE478" w14:textId="2D0A8DC8" w:rsidR="00FA538B" w:rsidRPr="00BF4FB5" w:rsidRDefault="00BF4FB5" w:rsidP="00FA538B">
            <w:pPr>
              <w:widowControl w:val="0"/>
              <w:tabs>
                <w:tab w:val="center" w:pos="4536"/>
              </w:tabs>
              <w:autoSpaceDE w:val="0"/>
              <w:autoSpaceDN w:val="0"/>
              <w:adjustRightInd w:val="0"/>
              <w:spacing w:line="22" w:lineRule="atLeast"/>
              <w:rPr>
                <w:rFonts w:ascii="Calibri" w:hAnsi="Calibri" w:cs="Calibri"/>
                <w:color w:val="000000" w:themeColor="text1"/>
                <w:sz w:val="22"/>
                <w:szCs w:val="22"/>
              </w:rPr>
            </w:pPr>
            <w:r w:rsidRPr="00BF4FB5">
              <w:rPr>
                <w:rFonts w:ascii="Calibri" w:hAnsi="Calibri" w:cs="Calibri"/>
                <w:color w:val="000000" w:themeColor="text1"/>
                <w:sz w:val="22"/>
                <w:szCs w:val="22"/>
              </w:rPr>
              <w:t>Prijsvorming Standaardsoftware overeenkomsten</w:t>
            </w:r>
          </w:p>
        </w:tc>
        <w:tc>
          <w:tcPr>
            <w:tcW w:w="3397" w:type="dxa"/>
          </w:tcPr>
          <w:p w14:paraId="343BE479" w14:textId="5BD49C43"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0D55AB">
              <w:rPr>
                <w:rFonts w:ascii="Calibri" w:hAnsi="Calibri" w:cs="Calibri"/>
                <w:sz w:val="22"/>
                <w:szCs w:val="22"/>
              </w:rPr>
              <w:t>3</w:t>
            </w:r>
            <w:r w:rsidRPr="00F71130">
              <w:rPr>
                <w:rFonts w:ascii="Calibri" w:hAnsi="Calibri" w:cs="Calibri"/>
                <w:sz w:val="22"/>
                <w:szCs w:val="22"/>
              </w:rPr>
              <w:t xml:space="preserve"> A4 enkelzijdig</w:t>
            </w:r>
          </w:p>
        </w:tc>
      </w:tr>
      <w:tr w:rsidR="00FA538B" w:rsidRPr="00F71130" w14:paraId="343BE47E" w14:textId="77777777" w:rsidTr="00FA538B">
        <w:tc>
          <w:tcPr>
            <w:tcW w:w="704" w:type="dxa"/>
          </w:tcPr>
          <w:p w14:paraId="343BE47B" w14:textId="29D716CB"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GC </w:t>
            </w:r>
            <w:r w:rsidR="00BF4FB5">
              <w:rPr>
                <w:rFonts w:ascii="Calibri" w:hAnsi="Calibri" w:cs="Calibri"/>
                <w:sz w:val="22"/>
                <w:szCs w:val="22"/>
              </w:rPr>
              <w:t>3</w:t>
            </w:r>
          </w:p>
        </w:tc>
        <w:tc>
          <w:tcPr>
            <w:tcW w:w="4961" w:type="dxa"/>
          </w:tcPr>
          <w:p w14:paraId="343BE47C" w14:textId="492F4D16" w:rsidR="00FA538B" w:rsidRPr="00BF4FB5" w:rsidRDefault="00064287" w:rsidP="00FA538B">
            <w:pPr>
              <w:widowControl w:val="0"/>
              <w:tabs>
                <w:tab w:val="center" w:pos="4536"/>
              </w:tabs>
              <w:autoSpaceDE w:val="0"/>
              <w:autoSpaceDN w:val="0"/>
              <w:adjustRightInd w:val="0"/>
              <w:spacing w:line="22" w:lineRule="atLeast"/>
              <w:rPr>
                <w:rFonts w:ascii="Calibri" w:hAnsi="Calibri" w:cs="Calibri"/>
                <w:color w:val="000000" w:themeColor="text1"/>
                <w:sz w:val="22"/>
                <w:szCs w:val="22"/>
              </w:rPr>
            </w:pPr>
            <w:r w:rsidRPr="00064287">
              <w:rPr>
                <w:rFonts w:ascii="Calibri" w:hAnsi="Calibri" w:cs="Calibri"/>
                <w:color w:val="000000" w:themeColor="text1"/>
                <w:sz w:val="22"/>
                <w:szCs w:val="22"/>
              </w:rPr>
              <w:t>Effectiviteit en Flexibiliteit</w:t>
            </w:r>
          </w:p>
        </w:tc>
        <w:tc>
          <w:tcPr>
            <w:tcW w:w="3397" w:type="dxa"/>
          </w:tcPr>
          <w:p w14:paraId="343BE47D" w14:textId="56BBECFF"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1B1FF6">
              <w:rPr>
                <w:rFonts w:ascii="Calibri" w:hAnsi="Calibri" w:cs="Calibri"/>
                <w:sz w:val="22"/>
                <w:szCs w:val="22"/>
              </w:rPr>
              <w:t>3</w:t>
            </w:r>
            <w:r w:rsidRPr="00F71130">
              <w:rPr>
                <w:rFonts w:ascii="Calibri" w:hAnsi="Calibri" w:cs="Calibri"/>
                <w:sz w:val="22"/>
                <w:szCs w:val="22"/>
              </w:rPr>
              <w:t xml:space="preserve"> A4 enkelzijdig</w:t>
            </w:r>
          </w:p>
        </w:tc>
      </w:tr>
      <w:tr w:rsidR="00FA538B" w:rsidRPr="00F71130" w14:paraId="343BE482" w14:textId="77777777" w:rsidTr="00FA538B">
        <w:tc>
          <w:tcPr>
            <w:tcW w:w="704" w:type="dxa"/>
          </w:tcPr>
          <w:p w14:paraId="343BE47F" w14:textId="1813A625"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 xml:space="preserve">GC </w:t>
            </w:r>
            <w:r w:rsidR="00BF4FB5">
              <w:rPr>
                <w:rFonts w:ascii="Calibri" w:hAnsi="Calibri" w:cs="Calibri"/>
                <w:sz w:val="22"/>
                <w:szCs w:val="22"/>
              </w:rPr>
              <w:t>4</w:t>
            </w:r>
          </w:p>
        </w:tc>
        <w:tc>
          <w:tcPr>
            <w:tcW w:w="4961" w:type="dxa"/>
          </w:tcPr>
          <w:p w14:paraId="343BE480" w14:textId="4DF14899" w:rsidR="00FA538B" w:rsidRPr="00BF4FB5" w:rsidRDefault="000047D1" w:rsidP="00FA538B">
            <w:pPr>
              <w:widowControl w:val="0"/>
              <w:tabs>
                <w:tab w:val="center" w:pos="4536"/>
              </w:tabs>
              <w:autoSpaceDE w:val="0"/>
              <w:autoSpaceDN w:val="0"/>
              <w:adjustRightInd w:val="0"/>
              <w:spacing w:line="22" w:lineRule="atLeast"/>
              <w:rPr>
                <w:rFonts w:ascii="Calibri" w:hAnsi="Calibri" w:cs="Calibri"/>
                <w:color w:val="000000" w:themeColor="text1"/>
                <w:sz w:val="22"/>
                <w:szCs w:val="22"/>
              </w:rPr>
            </w:pPr>
            <w:r w:rsidRPr="000047D1">
              <w:rPr>
                <w:rFonts w:ascii="Calibri" w:hAnsi="Calibri" w:cs="Calibri"/>
                <w:color w:val="000000" w:themeColor="text1"/>
                <w:sz w:val="22"/>
                <w:szCs w:val="22"/>
              </w:rPr>
              <w:t>Advisering</w:t>
            </w:r>
          </w:p>
        </w:tc>
        <w:tc>
          <w:tcPr>
            <w:tcW w:w="3397" w:type="dxa"/>
          </w:tcPr>
          <w:p w14:paraId="343BE481" w14:textId="7F916AEC"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1B1FF6">
              <w:rPr>
                <w:rFonts w:ascii="Calibri" w:hAnsi="Calibri" w:cs="Calibri"/>
                <w:sz w:val="22"/>
                <w:szCs w:val="22"/>
              </w:rPr>
              <w:t>3</w:t>
            </w:r>
            <w:r w:rsidRPr="00F71130">
              <w:rPr>
                <w:rFonts w:ascii="Calibri" w:hAnsi="Calibri" w:cs="Calibri"/>
                <w:sz w:val="22"/>
                <w:szCs w:val="22"/>
              </w:rPr>
              <w:t xml:space="preserve"> A4 enkelzijdig</w:t>
            </w:r>
          </w:p>
        </w:tc>
      </w:tr>
      <w:tr w:rsidR="00FA538B" w:rsidRPr="00F71130" w14:paraId="343BE486" w14:textId="77777777" w:rsidTr="00FA538B">
        <w:tc>
          <w:tcPr>
            <w:tcW w:w="704" w:type="dxa"/>
          </w:tcPr>
          <w:p w14:paraId="343BE483" w14:textId="25785BDB" w:rsidR="00FA538B" w:rsidRPr="00F71130" w:rsidRDefault="000047D1"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 5</w:t>
            </w:r>
          </w:p>
        </w:tc>
        <w:tc>
          <w:tcPr>
            <w:tcW w:w="4961" w:type="dxa"/>
          </w:tcPr>
          <w:p w14:paraId="343BE484" w14:textId="0D20CED9" w:rsidR="00FA538B" w:rsidRPr="00BF4FB5" w:rsidRDefault="001B1FF6" w:rsidP="00FA538B">
            <w:pPr>
              <w:widowControl w:val="0"/>
              <w:tabs>
                <w:tab w:val="center" w:pos="4536"/>
              </w:tabs>
              <w:autoSpaceDE w:val="0"/>
              <w:autoSpaceDN w:val="0"/>
              <w:adjustRightInd w:val="0"/>
              <w:spacing w:line="22" w:lineRule="atLeast"/>
              <w:rPr>
                <w:rFonts w:ascii="Calibri" w:hAnsi="Calibri" w:cs="Calibri"/>
                <w:color w:val="000000" w:themeColor="text1"/>
                <w:sz w:val="22"/>
                <w:szCs w:val="22"/>
              </w:rPr>
            </w:pPr>
            <w:r w:rsidRPr="001B1FF6">
              <w:rPr>
                <w:rFonts w:ascii="Calibri" w:hAnsi="Calibri" w:cs="Calibri"/>
                <w:color w:val="000000" w:themeColor="text1"/>
                <w:sz w:val="22"/>
                <w:szCs w:val="22"/>
              </w:rPr>
              <w:t>Software Asset Management</w:t>
            </w:r>
          </w:p>
        </w:tc>
        <w:tc>
          <w:tcPr>
            <w:tcW w:w="3397" w:type="dxa"/>
          </w:tcPr>
          <w:p w14:paraId="343BE485" w14:textId="74DCD257" w:rsidR="00FA538B" w:rsidRPr="00F71130" w:rsidRDefault="001B1FF6"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Pr>
                <w:rFonts w:ascii="Calibri" w:hAnsi="Calibri" w:cs="Calibri"/>
                <w:sz w:val="22"/>
                <w:szCs w:val="22"/>
              </w:rPr>
              <w:t>3</w:t>
            </w:r>
            <w:r w:rsidRPr="00F71130">
              <w:rPr>
                <w:rFonts w:ascii="Calibri" w:hAnsi="Calibri" w:cs="Calibri"/>
                <w:sz w:val="22"/>
                <w:szCs w:val="22"/>
              </w:rPr>
              <w:t xml:space="preserve"> A4 enkelzijdig</w:t>
            </w:r>
          </w:p>
        </w:tc>
      </w:tr>
    </w:tbl>
    <w:p w14:paraId="343BE487" w14:textId="77777777" w:rsidR="00C67DCA" w:rsidRPr="00C67DCA" w:rsidRDefault="00C67DCA" w:rsidP="00C67DCA">
      <w:pPr>
        <w:spacing w:after="0" w:line="240" w:lineRule="auto"/>
        <w:rPr>
          <w:rFonts w:cs="Times New Roman"/>
        </w:rPr>
      </w:pPr>
    </w:p>
    <w:p w14:paraId="343BE488" w14:textId="3C7AB742" w:rsidR="00C67DCA" w:rsidRDefault="00FA538B" w:rsidP="00C67DCA">
      <w:pPr>
        <w:spacing w:after="0" w:line="240" w:lineRule="auto"/>
        <w:rPr>
          <w:rFonts w:cs="Times New Roman"/>
        </w:rPr>
      </w:pPr>
      <w:r>
        <w:rPr>
          <w:rFonts w:cs="Times New Roman"/>
        </w:rPr>
        <w:t xml:space="preserve">Gunningscriterium </w:t>
      </w:r>
      <w:r w:rsidR="001B1FF6">
        <w:rPr>
          <w:rFonts w:cs="Times New Roman"/>
        </w:rPr>
        <w:t xml:space="preserve">GC 2 </w:t>
      </w:r>
      <w:r w:rsidR="001B1FF6" w:rsidRPr="00BF4FB5">
        <w:rPr>
          <w:rFonts w:ascii="Calibri" w:hAnsi="Calibri" w:cs="Calibri"/>
          <w:color w:val="000000" w:themeColor="text1"/>
        </w:rPr>
        <w:t>Prijsvorming Standaardsoftware overeenkomsten</w:t>
      </w:r>
    </w:p>
    <w:p w14:paraId="343BE489" w14:textId="77777777" w:rsidR="00FA538B" w:rsidRDefault="00FA538B" w:rsidP="00C67DCA">
      <w:pPr>
        <w:spacing w:after="0" w:line="240" w:lineRule="auto"/>
        <w:rPr>
          <w:rFonts w:cs="Times New Roman"/>
        </w:rPr>
      </w:pPr>
    </w:p>
    <w:p w14:paraId="343BE48C" w14:textId="77777777" w:rsidR="00FA538B" w:rsidRDefault="00FA538B">
      <w:pPr>
        <w:rPr>
          <w:rFonts w:cs="Times New Roman"/>
        </w:rPr>
      </w:pPr>
      <w:r>
        <w:rPr>
          <w:rFonts w:cs="Times New Roman"/>
        </w:rPr>
        <w:br w:type="page"/>
      </w:r>
    </w:p>
    <w:p w14:paraId="37880010" w14:textId="4DE3E255" w:rsidR="001B1FF6" w:rsidRDefault="001B1FF6" w:rsidP="001B1FF6">
      <w:pPr>
        <w:spacing w:after="0" w:line="240" w:lineRule="auto"/>
        <w:rPr>
          <w:rFonts w:cs="Times New Roman"/>
        </w:rPr>
      </w:pPr>
      <w:r>
        <w:rPr>
          <w:rFonts w:cs="Times New Roman"/>
        </w:rPr>
        <w:lastRenderedPageBreak/>
        <w:t>&lt;</w:t>
      </w:r>
      <w:r w:rsidR="00FA538B">
        <w:rPr>
          <w:rFonts w:cs="Times New Roman"/>
        </w:rPr>
        <w:t xml:space="preserve">Start beschrijving </w:t>
      </w:r>
      <w:r>
        <w:rPr>
          <w:rFonts w:cs="Times New Roman"/>
        </w:rPr>
        <w:t xml:space="preserve">Gunningscriterium GC 2 </w:t>
      </w:r>
      <w:r w:rsidRPr="00BF4FB5">
        <w:rPr>
          <w:rFonts w:ascii="Calibri" w:hAnsi="Calibri" w:cs="Calibri"/>
          <w:color w:val="000000" w:themeColor="text1"/>
        </w:rPr>
        <w:t>Prijsvorming Standaardsoftware overeenkomsten</w:t>
      </w:r>
      <w:r>
        <w:rPr>
          <w:rFonts w:ascii="Calibri" w:hAnsi="Calibri" w:cs="Calibri"/>
          <w:color w:val="000000" w:themeColor="text1"/>
        </w:rPr>
        <w:t>&gt;</w:t>
      </w:r>
    </w:p>
    <w:p w14:paraId="343BE48E" w14:textId="777731B6" w:rsidR="00FA538B" w:rsidRDefault="00FA538B" w:rsidP="001B1FF6">
      <w:pPr>
        <w:spacing w:after="0" w:line="240" w:lineRule="auto"/>
        <w:rPr>
          <w:rFonts w:cs="Times New Roman"/>
        </w:rPr>
      </w:pPr>
      <w:r>
        <w:rPr>
          <w:rFonts w:cs="Times New Roman"/>
        </w:rPr>
        <w:br w:type="page"/>
      </w:r>
    </w:p>
    <w:p w14:paraId="343BE48F" w14:textId="6879154E" w:rsidR="00FA538B" w:rsidRDefault="00FA538B" w:rsidP="00C67DCA">
      <w:pPr>
        <w:spacing w:after="0" w:line="240" w:lineRule="auto"/>
        <w:rPr>
          <w:rFonts w:cs="Times New Roman"/>
        </w:rPr>
      </w:pPr>
      <w:r>
        <w:rPr>
          <w:rFonts w:cs="Times New Roman"/>
        </w:rPr>
        <w:lastRenderedPageBreak/>
        <w:t xml:space="preserve">Gunningscriterium </w:t>
      </w:r>
      <w:r w:rsidR="0076337B">
        <w:rPr>
          <w:rFonts w:cs="Times New Roman"/>
        </w:rPr>
        <w:t xml:space="preserve">3 </w:t>
      </w:r>
      <w:r w:rsidR="0076337B" w:rsidRPr="00064287">
        <w:rPr>
          <w:rFonts w:ascii="Calibri" w:hAnsi="Calibri" w:cs="Calibri"/>
          <w:color w:val="000000" w:themeColor="text1"/>
        </w:rPr>
        <w:t>Effectiviteit en Flexibiliteit</w:t>
      </w:r>
    </w:p>
    <w:p w14:paraId="343BE490" w14:textId="77777777" w:rsidR="00FA538B" w:rsidRDefault="00FA538B" w:rsidP="00C67DCA">
      <w:pPr>
        <w:spacing w:after="0" w:line="240" w:lineRule="auto"/>
        <w:rPr>
          <w:rFonts w:cs="Times New Roman"/>
        </w:rPr>
      </w:pPr>
    </w:p>
    <w:p w14:paraId="343BE499" w14:textId="77777777" w:rsidR="00E12BA3" w:rsidRDefault="00E12BA3">
      <w:pPr>
        <w:rPr>
          <w:rFonts w:cs="Times New Roman"/>
        </w:rPr>
      </w:pPr>
      <w:r>
        <w:rPr>
          <w:rFonts w:cs="Times New Roman"/>
        </w:rPr>
        <w:br w:type="page"/>
      </w:r>
    </w:p>
    <w:p w14:paraId="0270C50E" w14:textId="154D76B6" w:rsidR="0076337B" w:rsidRDefault="0076337B" w:rsidP="0076337B">
      <w:pPr>
        <w:spacing w:after="0" w:line="240" w:lineRule="auto"/>
        <w:rPr>
          <w:rFonts w:cs="Times New Roman"/>
        </w:rPr>
      </w:pPr>
      <w:r>
        <w:rPr>
          <w:rFonts w:cs="Times New Roman"/>
        </w:rPr>
        <w:lastRenderedPageBreak/>
        <w:t>&lt;</w:t>
      </w:r>
      <w:r w:rsidR="00E12BA3">
        <w:rPr>
          <w:rFonts w:cs="Times New Roman"/>
        </w:rPr>
        <w:t xml:space="preserve">Start beschrijving </w:t>
      </w:r>
      <w:r>
        <w:rPr>
          <w:rFonts w:cs="Times New Roman"/>
        </w:rPr>
        <w:t xml:space="preserve">Gunningscriterium 3 </w:t>
      </w:r>
      <w:r w:rsidRPr="00064287">
        <w:rPr>
          <w:rFonts w:ascii="Calibri" w:hAnsi="Calibri" w:cs="Calibri"/>
          <w:color w:val="000000" w:themeColor="text1"/>
        </w:rPr>
        <w:t>Effectiviteit en Flexibiliteit</w:t>
      </w:r>
      <w:r>
        <w:rPr>
          <w:rFonts w:ascii="Calibri" w:hAnsi="Calibri" w:cs="Calibri"/>
          <w:color w:val="000000" w:themeColor="text1"/>
        </w:rPr>
        <w:t>&gt;</w:t>
      </w:r>
    </w:p>
    <w:p w14:paraId="343BE49B" w14:textId="3B4466A1" w:rsidR="00E12BA3" w:rsidRDefault="00E12BA3" w:rsidP="00C67DCA">
      <w:pPr>
        <w:spacing w:after="0" w:line="240" w:lineRule="auto"/>
        <w:rPr>
          <w:rFonts w:cs="Times New Roman"/>
        </w:rPr>
      </w:pPr>
    </w:p>
    <w:p w14:paraId="343BE49C" w14:textId="77777777" w:rsidR="00E12BA3" w:rsidRDefault="00E12BA3" w:rsidP="00C67DCA">
      <w:pPr>
        <w:spacing w:after="0" w:line="240" w:lineRule="auto"/>
        <w:rPr>
          <w:rFonts w:cs="Times New Roman"/>
        </w:rPr>
      </w:pPr>
    </w:p>
    <w:p w14:paraId="4E3F9584" w14:textId="77777777" w:rsidR="0076337B" w:rsidRDefault="0076337B">
      <w:pPr>
        <w:rPr>
          <w:rFonts w:cs="Arial"/>
          <w:sz w:val="21"/>
          <w:szCs w:val="21"/>
          <w:u w:val="single"/>
        </w:rPr>
      </w:pPr>
      <w:r>
        <w:rPr>
          <w:rFonts w:cs="Arial"/>
          <w:sz w:val="21"/>
          <w:szCs w:val="21"/>
          <w:u w:val="single"/>
        </w:rPr>
        <w:br w:type="page"/>
      </w:r>
    </w:p>
    <w:p w14:paraId="7857B813" w14:textId="6F57760B" w:rsidR="0076337B" w:rsidRDefault="0076337B" w:rsidP="0076337B">
      <w:pPr>
        <w:spacing w:after="0" w:line="240" w:lineRule="auto"/>
        <w:rPr>
          <w:rFonts w:cs="Times New Roman"/>
        </w:rPr>
      </w:pPr>
      <w:r>
        <w:rPr>
          <w:rFonts w:cs="Times New Roman"/>
        </w:rPr>
        <w:lastRenderedPageBreak/>
        <w:t xml:space="preserve">Gunningscriterium 4 </w:t>
      </w:r>
      <w:r w:rsidRPr="000047D1">
        <w:rPr>
          <w:rFonts w:ascii="Calibri" w:hAnsi="Calibri" w:cs="Calibri"/>
          <w:color w:val="000000" w:themeColor="text1"/>
        </w:rPr>
        <w:t>Advisering</w:t>
      </w:r>
    </w:p>
    <w:p w14:paraId="583DA9E9" w14:textId="77777777" w:rsidR="0076337B" w:rsidRDefault="0076337B" w:rsidP="0076337B">
      <w:pPr>
        <w:spacing w:after="0" w:line="240" w:lineRule="auto"/>
        <w:rPr>
          <w:rFonts w:cs="Times New Roman"/>
        </w:rPr>
      </w:pPr>
    </w:p>
    <w:p w14:paraId="50AC36F8" w14:textId="77777777" w:rsidR="0076337B" w:rsidRDefault="0076337B" w:rsidP="0076337B">
      <w:pPr>
        <w:rPr>
          <w:rFonts w:cs="Times New Roman"/>
        </w:rPr>
      </w:pPr>
      <w:r>
        <w:rPr>
          <w:rFonts w:cs="Times New Roman"/>
        </w:rPr>
        <w:br w:type="page"/>
      </w:r>
    </w:p>
    <w:p w14:paraId="79C5B470" w14:textId="6E549971" w:rsidR="0076337B" w:rsidRDefault="0076337B" w:rsidP="0076337B">
      <w:pPr>
        <w:spacing w:after="0" w:line="240" w:lineRule="auto"/>
        <w:rPr>
          <w:rFonts w:cs="Times New Roman"/>
        </w:rPr>
      </w:pPr>
      <w:r>
        <w:rPr>
          <w:rFonts w:cs="Times New Roman"/>
        </w:rPr>
        <w:lastRenderedPageBreak/>
        <w:t xml:space="preserve">&lt;Start beschrijving Gunningscriterium 4 </w:t>
      </w:r>
      <w:r>
        <w:rPr>
          <w:rFonts w:ascii="Calibri" w:hAnsi="Calibri" w:cs="Calibri"/>
          <w:color w:val="000000" w:themeColor="text1"/>
        </w:rPr>
        <w:t>Advisering&gt;</w:t>
      </w:r>
    </w:p>
    <w:p w14:paraId="30A81F8E" w14:textId="77777777" w:rsidR="0076337B" w:rsidRDefault="0076337B" w:rsidP="0076337B">
      <w:pPr>
        <w:spacing w:after="0" w:line="240" w:lineRule="auto"/>
        <w:rPr>
          <w:rFonts w:cs="Times New Roman"/>
        </w:rPr>
      </w:pPr>
    </w:p>
    <w:p w14:paraId="3CCF4F98" w14:textId="77777777" w:rsidR="0076337B" w:rsidRDefault="0076337B" w:rsidP="0076337B">
      <w:pPr>
        <w:spacing w:after="0" w:line="240" w:lineRule="auto"/>
        <w:rPr>
          <w:rFonts w:cs="Times New Roman"/>
        </w:rPr>
      </w:pPr>
    </w:p>
    <w:p w14:paraId="782D5F38" w14:textId="77777777" w:rsidR="0076337B" w:rsidRDefault="0076337B" w:rsidP="0076337B">
      <w:pPr>
        <w:rPr>
          <w:rFonts w:cs="Arial"/>
          <w:sz w:val="21"/>
          <w:szCs w:val="21"/>
          <w:u w:val="single"/>
        </w:rPr>
      </w:pPr>
      <w:r>
        <w:rPr>
          <w:rFonts w:cs="Arial"/>
          <w:sz w:val="21"/>
          <w:szCs w:val="21"/>
          <w:u w:val="single"/>
        </w:rPr>
        <w:br w:type="page"/>
      </w:r>
    </w:p>
    <w:p w14:paraId="2C80E200" w14:textId="62945604" w:rsidR="0076337B" w:rsidRDefault="0076337B" w:rsidP="0076337B">
      <w:pPr>
        <w:spacing w:after="0" w:line="240" w:lineRule="auto"/>
        <w:rPr>
          <w:rFonts w:cs="Times New Roman"/>
        </w:rPr>
      </w:pPr>
      <w:r>
        <w:rPr>
          <w:rFonts w:cs="Times New Roman"/>
        </w:rPr>
        <w:lastRenderedPageBreak/>
        <w:t xml:space="preserve">Gunningscriterium 5 </w:t>
      </w:r>
      <w:r w:rsidRPr="001B1FF6">
        <w:rPr>
          <w:rFonts w:ascii="Calibri" w:hAnsi="Calibri" w:cs="Calibri"/>
          <w:color w:val="000000" w:themeColor="text1"/>
        </w:rPr>
        <w:t>Software Asset Management</w:t>
      </w:r>
    </w:p>
    <w:p w14:paraId="676ADB7C" w14:textId="77777777" w:rsidR="0076337B" w:rsidRDefault="0076337B" w:rsidP="0076337B">
      <w:pPr>
        <w:spacing w:after="0" w:line="240" w:lineRule="auto"/>
        <w:rPr>
          <w:rFonts w:cs="Times New Roman"/>
        </w:rPr>
      </w:pPr>
    </w:p>
    <w:p w14:paraId="09731AD0" w14:textId="77777777" w:rsidR="0076337B" w:rsidRDefault="0076337B" w:rsidP="0076337B">
      <w:pPr>
        <w:rPr>
          <w:rFonts w:cs="Times New Roman"/>
        </w:rPr>
      </w:pPr>
      <w:r>
        <w:rPr>
          <w:rFonts w:cs="Times New Roman"/>
        </w:rPr>
        <w:br w:type="page"/>
      </w:r>
    </w:p>
    <w:p w14:paraId="1FD84D38" w14:textId="6D730392" w:rsidR="0076337B" w:rsidRDefault="0076337B" w:rsidP="0076337B">
      <w:pPr>
        <w:spacing w:after="0" w:line="240" w:lineRule="auto"/>
        <w:rPr>
          <w:rFonts w:cs="Times New Roman"/>
        </w:rPr>
      </w:pPr>
      <w:r>
        <w:rPr>
          <w:rFonts w:cs="Times New Roman"/>
        </w:rPr>
        <w:lastRenderedPageBreak/>
        <w:t xml:space="preserve">&lt;Start beschrijving Gunningscriterium 5 </w:t>
      </w:r>
      <w:r w:rsidRPr="001B1FF6">
        <w:rPr>
          <w:rFonts w:ascii="Calibri" w:hAnsi="Calibri" w:cs="Calibri"/>
          <w:color w:val="000000" w:themeColor="text1"/>
        </w:rPr>
        <w:t>Software Asset Management</w:t>
      </w:r>
      <w:r>
        <w:rPr>
          <w:rFonts w:ascii="Calibri" w:hAnsi="Calibri" w:cs="Calibri"/>
          <w:color w:val="000000" w:themeColor="text1"/>
        </w:rPr>
        <w:t xml:space="preserve"> &gt;</w:t>
      </w:r>
    </w:p>
    <w:p w14:paraId="343BE4A0" w14:textId="2A0CF5D4" w:rsidR="00202392" w:rsidRDefault="00202392">
      <w:pPr>
        <w:rPr>
          <w:rFonts w:cs="Arial"/>
          <w:sz w:val="21"/>
          <w:szCs w:val="21"/>
          <w:u w:val="single"/>
        </w:rPr>
      </w:pPr>
      <w:r>
        <w:rPr>
          <w:rFonts w:cs="Arial"/>
          <w:sz w:val="21"/>
          <w:szCs w:val="21"/>
          <w:u w:val="single"/>
        </w:rPr>
        <w:br w:type="page"/>
      </w:r>
    </w:p>
    <w:p w14:paraId="343BE4A1" w14:textId="4C17C3F2" w:rsidR="00186E79" w:rsidRDefault="00186E79" w:rsidP="00186E79">
      <w:pPr>
        <w:spacing w:after="0" w:line="240" w:lineRule="auto"/>
        <w:rPr>
          <w:rFonts w:cs="Times New Roman"/>
        </w:rPr>
      </w:pPr>
      <w:r>
        <w:rPr>
          <w:rFonts w:cs="Times New Roman"/>
        </w:rPr>
        <w:lastRenderedPageBreak/>
        <w:t xml:space="preserve">Aldus </w:t>
      </w:r>
      <w:r w:rsidR="0076337B">
        <w:rPr>
          <w:rFonts w:cs="Times New Roman"/>
        </w:rPr>
        <w:t xml:space="preserve">digitaal </w:t>
      </w:r>
      <w:r>
        <w:rPr>
          <w:rFonts w:cs="Times New Roman"/>
        </w:rPr>
        <w:t>ondertekend en bijbehorende gegevens naar waarheid verstrekt:</w:t>
      </w:r>
    </w:p>
    <w:p w14:paraId="343BE4A2"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343BE4A7" w14:textId="77777777" w:rsidTr="00A30A7F">
        <w:tc>
          <w:tcPr>
            <w:tcW w:w="3287" w:type="dxa"/>
          </w:tcPr>
          <w:p w14:paraId="343BE4A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343BE4A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43BE4A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343BE4A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43BE4AB" w14:textId="77777777" w:rsidTr="00A30A7F">
        <w:tc>
          <w:tcPr>
            <w:tcW w:w="3287" w:type="dxa"/>
          </w:tcPr>
          <w:p w14:paraId="343BE4A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343BE4A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43BE4A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343BE4B0" w14:textId="77777777" w:rsidTr="00A30A7F">
        <w:tc>
          <w:tcPr>
            <w:tcW w:w="3287" w:type="dxa"/>
          </w:tcPr>
          <w:p w14:paraId="343BE4A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343BE4A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43BE4A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343BE4A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43BE4B5" w14:textId="77777777" w:rsidTr="00A30A7F">
        <w:tc>
          <w:tcPr>
            <w:tcW w:w="3287" w:type="dxa"/>
          </w:tcPr>
          <w:p w14:paraId="343BE4B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343BE4B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43BE4B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343BE4B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343BE4BC" w14:textId="77777777" w:rsidR="00E12BA3" w:rsidRPr="00CF2AC0" w:rsidRDefault="00E12BA3" w:rsidP="00E12BA3">
      <w:pPr>
        <w:spacing w:line="360" w:lineRule="auto"/>
        <w:jc w:val="both"/>
        <w:rPr>
          <w:rFonts w:cs="Arial"/>
          <w:sz w:val="21"/>
          <w:szCs w:val="21"/>
        </w:rPr>
      </w:pPr>
    </w:p>
    <w:p w14:paraId="343BE4BD" w14:textId="77777777" w:rsidR="00E12BA3" w:rsidRPr="00FA538B" w:rsidRDefault="00E12BA3" w:rsidP="00C67DCA">
      <w:pPr>
        <w:spacing w:after="0" w:line="240" w:lineRule="auto"/>
        <w:rPr>
          <w:rFonts w:cs="Times New Roman"/>
        </w:rPr>
      </w:pPr>
    </w:p>
    <w:sectPr w:rsidR="00E12BA3" w:rsidRPr="00FA538B" w:rsidSect="00F71CA6">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BE4C2" w14:textId="77777777" w:rsidR="00FA538B" w:rsidRDefault="00FA538B" w:rsidP="00F71CA6">
      <w:pPr>
        <w:spacing w:after="0" w:line="240" w:lineRule="auto"/>
      </w:pPr>
      <w:r>
        <w:separator/>
      </w:r>
    </w:p>
  </w:endnote>
  <w:endnote w:type="continuationSeparator" w:id="0">
    <w:p w14:paraId="343BE4C3"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7031699"/>
      <w:docPartObj>
        <w:docPartGallery w:val="Page Numbers (Bottom of Page)"/>
        <w:docPartUnique/>
      </w:docPartObj>
    </w:sdtPr>
    <w:sdtEndPr/>
    <w:sdtContent>
      <w:p w14:paraId="343BE4C4"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343BE4C5"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BE4C0" w14:textId="77777777" w:rsidR="00FA538B" w:rsidRDefault="00FA538B" w:rsidP="00F71CA6">
      <w:pPr>
        <w:spacing w:after="0" w:line="240" w:lineRule="auto"/>
      </w:pPr>
      <w:r>
        <w:separator/>
      </w:r>
    </w:p>
  </w:footnote>
  <w:footnote w:type="continuationSeparator" w:id="0">
    <w:p w14:paraId="343BE4C1" w14:textId="77777777" w:rsidR="00FA538B" w:rsidRDefault="00FA538B" w:rsidP="00F71C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047D1"/>
    <w:rsid w:val="00064287"/>
    <w:rsid w:val="000D55AB"/>
    <w:rsid w:val="00177849"/>
    <w:rsid w:val="00186E79"/>
    <w:rsid w:val="001B1FF6"/>
    <w:rsid w:val="00202392"/>
    <w:rsid w:val="00354367"/>
    <w:rsid w:val="00357F03"/>
    <w:rsid w:val="00630F4F"/>
    <w:rsid w:val="007539A0"/>
    <w:rsid w:val="0076337B"/>
    <w:rsid w:val="00846DD6"/>
    <w:rsid w:val="009A2ABF"/>
    <w:rsid w:val="00A40540"/>
    <w:rsid w:val="00BF4FB5"/>
    <w:rsid w:val="00C67DCA"/>
    <w:rsid w:val="00D056E1"/>
    <w:rsid w:val="00D55DA5"/>
    <w:rsid w:val="00E12BA3"/>
    <w:rsid w:val="00E16BC3"/>
    <w:rsid w:val="00E17379"/>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E464"/>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630705D3FDA248BB8A683A98355527" ma:contentTypeVersion="2" ma:contentTypeDescription="Een nieuw document maken." ma:contentTypeScope="" ma:versionID="81a640914e6f81aaf49309d250bab99e">
  <xsd:schema xmlns:xsd="http://www.w3.org/2001/XMLSchema" xmlns:xs="http://www.w3.org/2001/XMLSchema" xmlns:p="http://schemas.microsoft.com/office/2006/metadata/properties" xmlns:ns2="dae43474-c85d-42f3-960d-d961dae45b26" targetNamespace="http://schemas.microsoft.com/office/2006/metadata/properties" ma:root="true" ma:fieldsID="0e095018a1d1c5e91797ec403bf66c4a" ns2:_="">
    <xsd:import namespace="dae43474-c85d-42f3-960d-d961dae45b2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43474-c85d-42f3-960d-d961dae45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91195-C110-4C97-9AA1-3320A428A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43474-c85d-42f3-960d-d961dae45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3FFC0F-3172-4561-96B6-7AFCADD75F31}">
  <ds:schemaRefs>
    <ds:schemaRef ds:uri="http://schemas.microsoft.com/sharepoint/v3/contenttype/forms"/>
  </ds:schemaRefs>
</ds:datastoreItem>
</file>

<file path=customXml/itemProps3.xml><?xml version="1.0" encoding="utf-8"?>
<ds:datastoreItem xmlns:ds="http://schemas.openxmlformats.org/officeDocument/2006/customXml" ds:itemID="{B71D2C64-2746-47EF-93A6-787F25965A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326</Words>
  <Characters>1798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Dirk Klokke</cp:lastModifiedBy>
  <cp:revision>2</cp:revision>
  <dcterms:created xsi:type="dcterms:W3CDTF">2024-10-14T08:27:00Z</dcterms:created>
  <dcterms:modified xsi:type="dcterms:W3CDTF">2024-10-14T08:27:00Z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0x01010039630705D3FDA248BB8A683A98355527</vt:lpwstr>
  </property>
</Properties>
</file>