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696" w:tblpY="5206"/>
        <w:tblW w:w="6096" w:type="dxa"/>
        <w:tblLayout w:type="fixed"/>
        <w:tblCellMar>
          <w:left w:w="0" w:type="dxa"/>
          <w:right w:w="0" w:type="dxa"/>
        </w:tblCellMar>
        <w:tblLook w:val="0000" w:firstRow="0" w:lastRow="0" w:firstColumn="0" w:lastColumn="0" w:noHBand="0" w:noVBand="0"/>
      </w:tblPr>
      <w:tblGrid>
        <w:gridCol w:w="709"/>
        <w:gridCol w:w="4678"/>
        <w:gridCol w:w="709"/>
      </w:tblGrid>
      <w:tr w:rsidR="00561A6D" w:rsidRPr="00134588" w14:paraId="28178DBD" w14:textId="77777777" w:rsidTr="00561A6D">
        <w:trPr>
          <w:cantSplit/>
        </w:trPr>
        <w:tc>
          <w:tcPr>
            <w:tcW w:w="709" w:type="dxa"/>
            <w:vMerge w:val="restart"/>
            <w:noWrap/>
          </w:tcPr>
          <w:p w14:paraId="114559D4" w14:textId="77777777" w:rsidR="00561A6D" w:rsidRPr="00134588" w:rsidRDefault="00561A6D" w:rsidP="001A76A4">
            <w:pPr>
              <w:pStyle w:val="Kop2"/>
              <w:numPr>
                <w:ilvl w:val="0"/>
                <w:numId w:val="0"/>
              </w:numPr>
              <w:ind w:left="561"/>
            </w:pPr>
            <w:bookmarkStart w:id="0" w:name="_Toc349657743"/>
            <w:bookmarkEnd w:id="0"/>
          </w:p>
        </w:tc>
        <w:tc>
          <w:tcPr>
            <w:tcW w:w="4678" w:type="dxa"/>
          </w:tcPr>
          <w:p w14:paraId="2C93C600" w14:textId="3E1D65B8" w:rsidR="00561A6D" w:rsidRPr="00134588" w:rsidRDefault="00561A6D" w:rsidP="00D05DF7">
            <w:pPr>
              <w:pStyle w:val="titel"/>
            </w:pPr>
          </w:p>
        </w:tc>
        <w:tc>
          <w:tcPr>
            <w:tcW w:w="709" w:type="dxa"/>
            <w:noWrap/>
          </w:tcPr>
          <w:p w14:paraId="3C1FB961" w14:textId="77777777" w:rsidR="00561A6D" w:rsidRPr="00134588" w:rsidRDefault="00561A6D" w:rsidP="00561A6D">
            <w:pPr>
              <w:rPr>
                <w:sz w:val="16"/>
              </w:rPr>
            </w:pPr>
          </w:p>
        </w:tc>
      </w:tr>
      <w:tr w:rsidR="00561A6D" w:rsidRPr="00134588" w14:paraId="33936A1B" w14:textId="77777777" w:rsidTr="00561A6D">
        <w:trPr>
          <w:trHeight w:val="336"/>
        </w:trPr>
        <w:tc>
          <w:tcPr>
            <w:tcW w:w="709" w:type="dxa"/>
            <w:vMerge/>
            <w:noWrap/>
          </w:tcPr>
          <w:p w14:paraId="2AA55AC9" w14:textId="77777777" w:rsidR="00561A6D" w:rsidRPr="00134588" w:rsidRDefault="00561A6D" w:rsidP="00561A6D">
            <w:pPr>
              <w:rPr>
                <w:sz w:val="16"/>
                <w:highlight w:val="green"/>
              </w:rPr>
            </w:pPr>
          </w:p>
        </w:tc>
        <w:tc>
          <w:tcPr>
            <w:tcW w:w="4678" w:type="dxa"/>
          </w:tcPr>
          <w:p w14:paraId="2498A3AB" w14:textId="77777777" w:rsidR="00561A6D" w:rsidRPr="00134588" w:rsidRDefault="00561A6D" w:rsidP="00561A6D"/>
        </w:tc>
        <w:tc>
          <w:tcPr>
            <w:tcW w:w="709" w:type="dxa"/>
            <w:noWrap/>
          </w:tcPr>
          <w:p w14:paraId="0ECB9803" w14:textId="77777777" w:rsidR="00561A6D" w:rsidRPr="00134588" w:rsidRDefault="00561A6D" w:rsidP="00561A6D"/>
        </w:tc>
      </w:tr>
      <w:tr w:rsidR="00561A6D" w:rsidRPr="00134588" w14:paraId="361268E7" w14:textId="77777777" w:rsidTr="00561A6D">
        <w:tc>
          <w:tcPr>
            <w:tcW w:w="709" w:type="dxa"/>
            <w:vMerge/>
            <w:noWrap/>
          </w:tcPr>
          <w:p w14:paraId="395A5E6F" w14:textId="77777777" w:rsidR="00561A6D" w:rsidRPr="00134588" w:rsidRDefault="00561A6D" w:rsidP="00561A6D">
            <w:pPr>
              <w:rPr>
                <w:sz w:val="16"/>
                <w:highlight w:val="green"/>
              </w:rPr>
            </w:pPr>
          </w:p>
        </w:tc>
        <w:tc>
          <w:tcPr>
            <w:tcW w:w="4678" w:type="dxa"/>
          </w:tcPr>
          <w:p w14:paraId="5AE58CE2" w14:textId="08D42554" w:rsidR="00561A6D" w:rsidRPr="00134588" w:rsidRDefault="00561A6D" w:rsidP="00ED341D">
            <w:pPr>
              <w:pStyle w:val="ondertitel"/>
              <w:framePr w:wrap="auto" w:vAnchor="margin" w:hAnchor="text" w:xAlign="left" w:yAlign="inline"/>
            </w:pPr>
          </w:p>
        </w:tc>
        <w:tc>
          <w:tcPr>
            <w:tcW w:w="709" w:type="dxa"/>
            <w:noWrap/>
          </w:tcPr>
          <w:p w14:paraId="335A9BA9" w14:textId="77777777" w:rsidR="00561A6D" w:rsidRPr="00134588" w:rsidRDefault="00561A6D" w:rsidP="00561A6D"/>
        </w:tc>
      </w:tr>
      <w:tr w:rsidR="00561A6D" w:rsidRPr="00134588" w14:paraId="23B40495" w14:textId="77777777" w:rsidTr="00561A6D">
        <w:tc>
          <w:tcPr>
            <w:tcW w:w="709" w:type="dxa"/>
            <w:vMerge/>
            <w:noWrap/>
          </w:tcPr>
          <w:p w14:paraId="7B4F3CD5" w14:textId="77777777" w:rsidR="00561A6D" w:rsidRPr="00134588" w:rsidRDefault="00561A6D" w:rsidP="00561A6D">
            <w:pPr>
              <w:rPr>
                <w:sz w:val="16"/>
                <w:highlight w:val="green"/>
              </w:rPr>
            </w:pPr>
          </w:p>
        </w:tc>
        <w:tc>
          <w:tcPr>
            <w:tcW w:w="4678" w:type="dxa"/>
          </w:tcPr>
          <w:p w14:paraId="3823B489" w14:textId="77777777" w:rsidR="00561A6D" w:rsidRPr="00134588" w:rsidRDefault="00561A6D" w:rsidP="00561A6D"/>
        </w:tc>
        <w:tc>
          <w:tcPr>
            <w:tcW w:w="709" w:type="dxa"/>
            <w:noWrap/>
          </w:tcPr>
          <w:p w14:paraId="4CD1B25A" w14:textId="77777777" w:rsidR="00561A6D" w:rsidRPr="00134588" w:rsidRDefault="00561A6D" w:rsidP="00561A6D"/>
        </w:tc>
      </w:tr>
      <w:tr w:rsidR="00561A6D" w:rsidRPr="00134588" w14:paraId="460D4B79" w14:textId="77777777" w:rsidTr="00561A6D">
        <w:tc>
          <w:tcPr>
            <w:tcW w:w="709" w:type="dxa"/>
            <w:vMerge/>
            <w:noWrap/>
          </w:tcPr>
          <w:p w14:paraId="4C209275" w14:textId="77777777" w:rsidR="00561A6D" w:rsidRPr="00134588" w:rsidRDefault="00561A6D" w:rsidP="00561A6D">
            <w:pPr>
              <w:rPr>
                <w:sz w:val="16"/>
                <w:highlight w:val="green"/>
              </w:rPr>
            </w:pPr>
          </w:p>
        </w:tc>
        <w:tc>
          <w:tcPr>
            <w:tcW w:w="4678" w:type="dxa"/>
          </w:tcPr>
          <w:p w14:paraId="189F738A" w14:textId="77777777" w:rsidR="00561A6D" w:rsidRPr="00134588" w:rsidRDefault="00561A6D" w:rsidP="00561A6D">
            <w:pPr>
              <w:rPr>
                <w:rFonts w:cs="Tahoma"/>
                <w:szCs w:val="19"/>
              </w:rPr>
            </w:pPr>
          </w:p>
        </w:tc>
        <w:tc>
          <w:tcPr>
            <w:tcW w:w="709" w:type="dxa"/>
            <w:noWrap/>
          </w:tcPr>
          <w:p w14:paraId="3820313A" w14:textId="77777777" w:rsidR="00561A6D" w:rsidRPr="00134588" w:rsidRDefault="00561A6D" w:rsidP="00561A6D"/>
        </w:tc>
      </w:tr>
    </w:tbl>
    <w:p w14:paraId="07152CCA" w14:textId="4DA8C70E" w:rsidR="00561A6D" w:rsidRPr="00134588" w:rsidRDefault="00F53FC9" w:rsidP="00561A6D">
      <w:r w:rsidRPr="00134588">
        <w:rPr>
          <w:noProof/>
        </w:rPr>
        <w:drawing>
          <wp:anchor distT="0" distB="0" distL="114300" distR="114300" simplePos="0" relativeHeight="251658240" behindDoc="1" locked="0" layoutInCell="1" allowOverlap="1" wp14:anchorId="126CBE14" wp14:editId="70C4BC2F">
            <wp:simplePos x="0" y="0"/>
            <wp:positionH relativeFrom="page">
              <wp:align>left</wp:align>
            </wp:positionH>
            <wp:positionV relativeFrom="page">
              <wp:align>top</wp:align>
            </wp:positionV>
            <wp:extent cx="7560360" cy="10694160"/>
            <wp:effectExtent l="0" t="0" r="2540" b="0"/>
            <wp:wrapNone/>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560360" cy="10694160"/>
                    </a:xfrm>
                    <a:prstGeom prst="rect">
                      <a:avLst/>
                    </a:prstGeom>
                    <a:noFill/>
                  </pic:spPr>
                </pic:pic>
              </a:graphicData>
            </a:graphic>
            <wp14:sizeRelH relativeFrom="page">
              <wp14:pctWidth>0</wp14:pctWidth>
            </wp14:sizeRelH>
            <wp14:sizeRelV relativeFrom="page">
              <wp14:pctHeight>0</wp14:pctHeight>
            </wp14:sizeRelV>
          </wp:anchor>
        </w:drawing>
      </w:r>
    </w:p>
    <w:tbl>
      <w:tblPr>
        <w:tblpPr w:vertAnchor="page" w:horzAnchor="page" w:tblpYSpec="top"/>
        <w:tblW w:w="11907" w:type="dxa"/>
        <w:tblLayout w:type="fixed"/>
        <w:tblCellMar>
          <w:left w:w="0" w:type="dxa"/>
          <w:right w:w="0" w:type="dxa"/>
        </w:tblCellMar>
        <w:tblLook w:val="0000" w:firstRow="0" w:lastRow="0" w:firstColumn="0" w:lastColumn="0" w:noHBand="0" w:noVBand="0"/>
      </w:tblPr>
      <w:tblGrid>
        <w:gridCol w:w="2410"/>
        <w:gridCol w:w="1559"/>
        <w:gridCol w:w="3828"/>
        <w:gridCol w:w="4110"/>
      </w:tblGrid>
      <w:tr w:rsidR="00561A6D" w:rsidRPr="00134588" w14:paraId="2CEC2BAB" w14:textId="77777777" w:rsidTr="00561A6D">
        <w:trPr>
          <w:trHeight w:hRule="exact" w:val="454"/>
        </w:trPr>
        <w:tc>
          <w:tcPr>
            <w:tcW w:w="2410" w:type="dxa"/>
          </w:tcPr>
          <w:p w14:paraId="5263EDF7" w14:textId="77777777" w:rsidR="00561A6D" w:rsidRPr="00134588" w:rsidRDefault="00561A6D" w:rsidP="00561A6D"/>
        </w:tc>
        <w:tc>
          <w:tcPr>
            <w:tcW w:w="9497" w:type="dxa"/>
            <w:gridSpan w:val="3"/>
            <w:noWrap/>
          </w:tcPr>
          <w:p w14:paraId="5EACF97D" w14:textId="77777777" w:rsidR="00561A6D" w:rsidRPr="00134588" w:rsidRDefault="00561A6D" w:rsidP="00561A6D">
            <w:pPr>
              <w:spacing w:line="225" w:lineRule="exact"/>
              <w:rPr>
                <w:sz w:val="17"/>
              </w:rPr>
            </w:pPr>
          </w:p>
        </w:tc>
      </w:tr>
      <w:tr w:rsidR="00561A6D" w:rsidRPr="00134588" w14:paraId="13576C6C" w14:textId="77777777" w:rsidTr="00561A6D">
        <w:trPr>
          <w:trHeight w:val="394"/>
        </w:trPr>
        <w:tc>
          <w:tcPr>
            <w:tcW w:w="2410" w:type="dxa"/>
            <w:vMerge w:val="restart"/>
          </w:tcPr>
          <w:p w14:paraId="7B54113D" w14:textId="77777777" w:rsidR="00561A6D" w:rsidRPr="00134588" w:rsidRDefault="00561A6D" w:rsidP="00561A6D"/>
        </w:tc>
        <w:tc>
          <w:tcPr>
            <w:tcW w:w="1559" w:type="dxa"/>
            <w:noWrap/>
          </w:tcPr>
          <w:p w14:paraId="6326545C" w14:textId="2D5D71E5" w:rsidR="00561A6D" w:rsidRPr="00134588" w:rsidRDefault="00561A6D" w:rsidP="00561A6D">
            <w:pPr>
              <w:rPr>
                <w:rFonts w:cs="Tahoma"/>
                <w:sz w:val="16"/>
                <w:szCs w:val="16"/>
              </w:rPr>
            </w:pPr>
          </w:p>
        </w:tc>
        <w:tc>
          <w:tcPr>
            <w:tcW w:w="3828" w:type="dxa"/>
          </w:tcPr>
          <w:p w14:paraId="507F295C" w14:textId="74E735C8" w:rsidR="00561A6D" w:rsidRPr="00134588" w:rsidRDefault="00561A6D" w:rsidP="00561A6D">
            <w:pPr>
              <w:rPr>
                <w:rFonts w:cs="Tahoma"/>
                <w:sz w:val="16"/>
                <w:szCs w:val="16"/>
              </w:rPr>
            </w:pPr>
          </w:p>
        </w:tc>
        <w:tc>
          <w:tcPr>
            <w:tcW w:w="4110" w:type="dxa"/>
          </w:tcPr>
          <w:p w14:paraId="39628364" w14:textId="77777777" w:rsidR="00561A6D" w:rsidRPr="00134588" w:rsidRDefault="00561A6D" w:rsidP="00D35A7E">
            <w:pPr>
              <w:jc w:val="center"/>
              <w:rPr>
                <w:rFonts w:cs="Tahoma"/>
                <w:sz w:val="16"/>
                <w:szCs w:val="16"/>
              </w:rPr>
            </w:pPr>
          </w:p>
        </w:tc>
      </w:tr>
      <w:tr w:rsidR="00561A6D" w:rsidRPr="00134588" w14:paraId="1838521E" w14:textId="77777777" w:rsidTr="00561A6D">
        <w:trPr>
          <w:trHeight w:val="622"/>
        </w:trPr>
        <w:tc>
          <w:tcPr>
            <w:tcW w:w="2410" w:type="dxa"/>
            <w:vMerge/>
          </w:tcPr>
          <w:p w14:paraId="1BE71D97" w14:textId="77777777" w:rsidR="00561A6D" w:rsidRPr="00134588" w:rsidRDefault="00561A6D" w:rsidP="00561A6D"/>
        </w:tc>
        <w:tc>
          <w:tcPr>
            <w:tcW w:w="1559" w:type="dxa"/>
            <w:noWrap/>
          </w:tcPr>
          <w:p w14:paraId="0C66DFBB" w14:textId="25644C69" w:rsidR="00561A6D" w:rsidRPr="00134588" w:rsidRDefault="00561A6D" w:rsidP="00561A6D">
            <w:pPr>
              <w:rPr>
                <w:rFonts w:cs="Tahoma"/>
                <w:sz w:val="16"/>
                <w:szCs w:val="16"/>
              </w:rPr>
            </w:pPr>
          </w:p>
        </w:tc>
        <w:tc>
          <w:tcPr>
            <w:tcW w:w="7938" w:type="dxa"/>
            <w:gridSpan w:val="2"/>
          </w:tcPr>
          <w:p w14:paraId="61A1D369" w14:textId="65072075" w:rsidR="00561A6D" w:rsidRPr="00134588" w:rsidRDefault="00561A6D" w:rsidP="00561A6D">
            <w:pPr>
              <w:rPr>
                <w:rFonts w:cs="Tahoma"/>
                <w:sz w:val="16"/>
                <w:szCs w:val="16"/>
              </w:rPr>
            </w:pPr>
          </w:p>
        </w:tc>
      </w:tr>
    </w:tbl>
    <w:tbl>
      <w:tblPr>
        <w:tblpPr w:vertAnchor="page" w:horzAnchor="page" w:tblpX="1696" w:tblpY="5206"/>
        <w:tblW w:w="6096" w:type="dxa"/>
        <w:tblLayout w:type="fixed"/>
        <w:tblCellMar>
          <w:left w:w="0" w:type="dxa"/>
          <w:right w:w="0" w:type="dxa"/>
        </w:tblCellMar>
        <w:tblLook w:val="0000" w:firstRow="0" w:lastRow="0" w:firstColumn="0" w:lastColumn="0" w:noHBand="0" w:noVBand="0"/>
      </w:tblPr>
      <w:tblGrid>
        <w:gridCol w:w="709"/>
        <w:gridCol w:w="4678"/>
        <w:gridCol w:w="709"/>
      </w:tblGrid>
      <w:tr w:rsidR="00561A6D" w:rsidRPr="00134588" w14:paraId="645DD128" w14:textId="77777777" w:rsidTr="00561A6D">
        <w:trPr>
          <w:cantSplit/>
        </w:trPr>
        <w:tc>
          <w:tcPr>
            <w:tcW w:w="709" w:type="dxa"/>
            <w:vMerge w:val="restart"/>
            <w:noWrap/>
          </w:tcPr>
          <w:p w14:paraId="4EA84848" w14:textId="77777777" w:rsidR="00561A6D" w:rsidRPr="00134588" w:rsidRDefault="00561A6D" w:rsidP="00561A6D">
            <w:pPr>
              <w:ind w:left="-567" w:firstLine="567"/>
              <w:rPr>
                <w:sz w:val="16"/>
              </w:rPr>
            </w:pPr>
          </w:p>
        </w:tc>
        <w:tc>
          <w:tcPr>
            <w:tcW w:w="4678" w:type="dxa"/>
          </w:tcPr>
          <w:p w14:paraId="06DF9818" w14:textId="77777777" w:rsidR="004825BF" w:rsidRDefault="004825BF" w:rsidP="004825BF">
            <w:pPr>
              <w:pStyle w:val="titel"/>
            </w:pPr>
            <w:r>
              <w:t>Aanbestedingsleidraad</w:t>
            </w:r>
          </w:p>
          <w:p w14:paraId="28E9D849" w14:textId="397C073B" w:rsidR="00561A6D" w:rsidRPr="00134588" w:rsidRDefault="004825BF" w:rsidP="004825BF">
            <w:pPr>
              <w:pStyle w:val="titel"/>
            </w:pPr>
            <w:r>
              <w:t>Openbare Europese</w:t>
            </w:r>
            <w:r w:rsidR="00D3344A">
              <w:t xml:space="preserve"> </w:t>
            </w:r>
            <w:r>
              <w:t>aanbesteding</w:t>
            </w:r>
          </w:p>
        </w:tc>
        <w:tc>
          <w:tcPr>
            <w:tcW w:w="709" w:type="dxa"/>
            <w:noWrap/>
          </w:tcPr>
          <w:p w14:paraId="2E1B321A" w14:textId="77777777" w:rsidR="00561A6D" w:rsidRPr="00134588" w:rsidRDefault="00561A6D" w:rsidP="00561A6D">
            <w:pPr>
              <w:rPr>
                <w:sz w:val="16"/>
              </w:rPr>
            </w:pPr>
          </w:p>
        </w:tc>
      </w:tr>
      <w:tr w:rsidR="00561A6D" w:rsidRPr="00134588" w14:paraId="29301D5A" w14:textId="77777777" w:rsidTr="00561A6D">
        <w:trPr>
          <w:trHeight w:val="336"/>
        </w:trPr>
        <w:tc>
          <w:tcPr>
            <w:tcW w:w="709" w:type="dxa"/>
            <w:vMerge/>
            <w:noWrap/>
          </w:tcPr>
          <w:p w14:paraId="7E2DD0D5" w14:textId="77777777" w:rsidR="00561A6D" w:rsidRPr="00134588" w:rsidRDefault="00561A6D" w:rsidP="00561A6D">
            <w:pPr>
              <w:rPr>
                <w:sz w:val="16"/>
                <w:highlight w:val="green"/>
              </w:rPr>
            </w:pPr>
          </w:p>
        </w:tc>
        <w:tc>
          <w:tcPr>
            <w:tcW w:w="4678" w:type="dxa"/>
          </w:tcPr>
          <w:p w14:paraId="3EB16B66" w14:textId="77777777" w:rsidR="00561A6D" w:rsidRPr="00134588" w:rsidRDefault="00561A6D" w:rsidP="00561A6D"/>
        </w:tc>
        <w:tc>
          <w:tcPr>
            <w:tcW w:w="709" w:type="dxa"/>
            <w:noWrap/>
          </w:tcPr>
          <w:p w14:paraId="3771F0D0" w14:textId="77777777" w:rsidR="00561A6D" w:rsidRPr="00134588" w:rsidRDefault="00561A6D" w:rsidP="00561A6D"/>
        </w:tc>
      </w:tr>
      <w:tr w:rsidR="00561A6D" w:rsidRPr="00134588" w14:paraId="5EDE4B57" w14:textId="77777777" w:rsidTr="00561A6D">
        <w:tc>
          <w:tcPr>
            <w:tcW w:w="709" w:type="dxa"/>
            <w:vMerge/>
            <w:noWrap/>
          </w:tcPr>
          <w:p w14:paraId="35E2CB9B" w14:textId="77777777" w:rsidR="00561A6D" w:rsidRPr="00134588" w:rsidRDefault="00561A6D" w:rsidP="00561A6D">
            <w:pPr>
              <w:rPr>
                <w:sz w:val="16"/>
                <w:highlight w:val="green"/>
              </w:rPr>
            </w:pPr>
          </w:p>
        </w:tc>
        <w:tc>
          <w:tcPr>
            <w:tcW w:w="4678" w:type="dxa"/>
          </w:tcPr>
          <w:p w14:paraId="58A9BED7" w14:textId="3DE31F36" w:rsidR="00561A6D" w:rsidRPr="00134588" w:rsidRDefault="00D3344A" w:rsidP="005F2C43">
            <w:pPr>
              <w:pStyle w:val="ondertitel"/>
              <w:framePr w:wrap="auto" w:vAnchor="margin" w:hAnchor="text" w:xAlign="left" w:yAlign="inline"/>
            </w:pPr>
            <w:r>
              <w:t xml:space="preserve">Verbijzonderde </w:t>
            </w:r>
            <w:r w:rsidR="00BC5750">
              <w:t>interne controle (VIC)</w:t>
            </w:r>
          </w:p>
        </w:tc>
        <w:tc>
          <w:tcPr>
            <w:tcW w:w="709" w:type="dxa"/>
            <w:noWrap/>
          </w:tcPr>
          <w:p w14:paraId="030B2D87" w14:textId="77777777" w:rsidR="00561A6D" w:rsidRPr="00134588" w:rsidRDefault="00561A6D" w:rsidP="00561A6D"/>
        </w:tc>
      </w:tr>
      <w:tr w:rsidR="00561A6D" w:rsidRPr="00134588" w14:paraId="2FF3599D" w14:textId="77777777" w:rsidTr="00561A6D">
        <w:tc>
          <w:tcPr>
            <w:tcW w:w="709" w:type="dxa"/>
            <w:vMerge/>
            <w:noWrap/>
          </w:tcPr>
          <w:p w14:paraId="10FD2466" w14:textId="77777777" w:rsidR="00561A6D" w:rsidRPr="00134588" w:rsidRDefault="00561A6D" w:rsidP="00561A6D">
            <w:pPr>
              <w:rPr>
                <w:sz w:val="16"/>
                <w:highlight w:val="green"/>
              </w:rPr>
            </w:pPr>
          </w:p>
        </w:tc>
        <w:tc>
          <w:tcPr>
            <w:tcW w:w="4678" w:type="dxa"/>
          </w:tcPr>
          <w:p w14:paraId="5A6A14BA" w14:textId="77777777" w:rsidR="00561A6D" w:rsidRPr="00134588" w:rsidRDefault="00561A6D" w:rsidP="00561A6D"/>
          <w:p w14:paraId="32A9FBD6" w14:textId="77777777" w:rsidR="00561A6D" w:rsidRPr="00134588" w:rsidRDefault="00561A6D" w:rsidP="00561A6D"/>
        </w:tc>
        <w:tc>
          <w:tcPr>
            <w:tcW w:w="709" w:type="dxa"/>
            <w:noWrap/>
          </w:tcPr>
          <w:p w14:paraId="3E2F1988" w14:textId="77777777" w:rsidR="00561A6D" w:rsidRPr="00134588" w:rsidRDefault="00561A6D" w:rsidP="00561A6D"/>
        </w:tc>
      </w:tr>
      <w:tr w:rsidR="00561A6D" w:rsidRPr="00134588" w14:paraId="1968E665" w14:textId="77777777" w:rsidTr="00561A6D">
        <w:tc>
          <w:tcPr>
            <w:tcW w:w="709" w:type="dxa"/>
            <w:vMerge/>
            <w:noWrap/>
          </w:tcPr>
          <w:p w14:paraId="25C1A265" w14:textId="77777777" w:rsidR="00561A6D" w:rsidRPr="00134588" w:rsidRDefault="00561A6D" w:rsidP="00561A6D">
            <w:pPr>
              <w:rPr>
                <w:sz w:val="16"/>
                <w:highlight w:val="green"/>
              </w:rPr>
            </w:pPr>
          </w:p>
        </w:tc>
        <w:tc>
          <w:tcPr>
            <w:tcW w:w="4678" w:type="dxa"/>
          </w:tcPr>
          <w:p w14:paraId="544C2EA2" w14:textId="1DEAD0D5" w:rsidR="00561A6D" w:rsidRPr="00134588" w:rsidRDefault="004825BF" w:rsidP="00561A6D">
            <w:pPr>
              <w:rPr>
                <w:rFonts w:cs="Tahoma"/>
                <w:szCs w:val="19"/>
              </w:rPr>
            </w:pPr>
            <w:r w:rsidRPr="00134588">
              <w:rPr>
                <w:rFonts w:cs="Tahoma"/>
                <w:szCs w:val="19"/>
              </w:rPr>
              <w:t>D</w:t>
            </w:r>
            <w:r w:rsidR="00284D4F" w:rsidRPr="00134588">
              <w:rPr>
                <w:rFonts w:cs="Tahoma"/>
                <w:szCs w:val="19"/>
              </w:rPr>
              <w:t>atum</w:t>
            </w:r>
            <w:r>
              <w:rPr>
                <w:rFonts w:cs="Tahoma"/>
                <w:szCs w:val="19"/>
              </w:rPr>
              <w:t xml:space="preserve">: </w:t>
            </w:r>
            <w:r w:rsidR="00794CC4">
              <w:rPr>
                <w:rFonts w:cs="Tahoma"/>
                <w:szCs w:val="19"/>
              </w:rPr>
              <w:t>9</w:t>
            </w:r>
            <w:r w:rsidR="00C473F6">
              <w:rPr>
                <w:rFonts w:cs="Tahoma"/>
                <w:szCs w:val="19"/>
              </w:rPr>
              <w:t xml:space="preserve"> december</w:t>
            </w:r>
            <w:r w:rsidR="00BC5750">
              <w:rPr>
                <w:rFonts w:cs="Tahoma"/>
                <w:szCs w:val="19"/>
              </w:rPr>
              <w:t xml:space="preserve"> 2024</w:t>
            </w:r>
          </w:p>
          <w:p w14:paraId="09A5E1C9" w14:textId="77777777" w:rsidR="006D4465" w:rsidRPr="00134588" w:rsidRDefault="006D4465" w:rsidP="00561A6D">
            <w:pPr>
              <w:rPr>
                <w:rFonts w:cs="Tahoma"/>
                <w:szCs w:val="19"/>
              </w:rPr>
            </w:pPr>
          </w:p>
          <w:p w14:paraId="3BD382D5" w14:textId="4E0E6CB4" w:rsidR="002E2814" w:rsidRPr="00134588" w:rsidRDefault="004825BF" w:rsidP="00561A6D">
            <w:pPr>
              <w:rPr>
                <w:rFonts w:cs="Tahoma"/>
                <w:szCs w:val="19"/>
              </w:rPr>
            </w:pPr>
            <w:r>
              <w:rPr>
                <w:rFonts w:cs="Tahoma"/>
                <w:szCs w:val="19"/>
              </w:rPr>
              <w:t xml:space="preserve">Naam </w:t>
            </w:r>
            <w:proofErr w:type="spellStart"/>
            <w:r>
              <w:rPr>
                <w:rFonts w:cs="Tahoma"/>
                <w:szCs w:val="19"/>
              </w:rPr>
              <w:t>leadbuyer</w:t>
            </w:r>
            <w:proofErr w:type="spellEnd"/>
            <w:r>
              <w:rPr>
                <w:rFonts w:cs="Tahoma"/>
                <w:szCs w:val="19"/>
              </w:rPr>
              <w:t>:</w:t>
            </w:r>
            <w:r w:rsidR="00495C9E">
              <w:rPr>
                <w:rFonts w:cs="Tahoma"/>
                <w:szCs w:val="19"/>
              </w:rPr>
              <w:t xml:space="preserve"> Joke de Wit</w:t>
            </w:r>
          </w:p>
          <w:p w14:paraId="3C4F02AA" w14:textId="237D3AD8" w:rsidR="00561A6D" w:rsidRPr="00134588" w:rsidRDefault="004825BF" w:rsidP="00561A6D">
            <w:pPr>
              <w:rPr>
                <w:rFonts w:cs="Tahoma"/>
                <w:szCs w:val="19"/>
              </w:rPr>
            </w:pPr>
            <w:r>
              <w:rPr>
                <w:rFonts w:cs="Tahoma"/>
                <w:szCs w:val="19"/>
              </w:rPr>
              <w:t>Versie:</w:t>
            </w:r>
            <w:r w:rsidR="00495C9E">
              <w:rPr>
                <w:rFonts w:cs="Tahoma"/>
                <w:szCs w:val="19"/>
              </w:rPr>
              <w:t xml:space="preserve"> </w:t>
            </w:r>
            <w:proofErr w:type="spellStart"/>
            <w:r w:rsidR="00794CC4">
              <w:rPr>
                <w:rFonts w:cs="Tahoma"/>
                <w:szCs w:val="19"/>
              </w:rPr>
              <w:t>def</w:t>
            </w:r>
            <w:proofErr w:type="spellEnd"/>
            <w:r w:rsidR="00495C9E">
              <w:rPr>
                <w:rFonts w:cs="Tahoma"/>
                <w:szCs w:val="19"/>
              </w:rPr>
              <w:t>.</w:t>
            </w:r>
          </w:p>
          <w:p w14:paraId="3E261311" w14:textId="77777777" w:rsidR="006D4465" w:rsidRPr="00134588" w:rsidRDefault="006D4465" w:rsidP="00561A6D">
            <w:pPr>
              <w:rPr>
                <w:rFonts w:cs="Tahoma"/>
                <w:szCs w:val="19"/>
              </w:rPr>
            </w:pPr>
          </w:p>
          <w:p w14:paraId="55B64ED0" w14:textId="77777777" w:rsidR="00561A6D" w:rsidRPr="00134588" w:rsidRDefault="00561A6D" w:rsidP="00561A6D">
            <w:pPr>
              <w:rPr>
                <w:rFonts w:cs="Tahoma"/>
                <w:szCs w:val="19"/>
              </w:rPr>
            </w:pPr>
          </w:p>
        </w:tc>
        <w:tc>
          <w:tcPr>
            <w:tcW w:w="709" w:type="dxa"/>
            <w:noWrap/>
          </w:tcPr>
          <w:p w14:paraId="4DFA6105" w14:textId="77777777" w:rsidR="00561A6D" w:rsidRPr="00134588" w:rsidRDefault="00561A6D" w:rsidP="00561A6D"/>
        </w:tc>
      </w:tr>
      <w:tr w:rsidR="00561A6D" w:rsidRPr="00134588" w14:paraId="6639D157" w14:textId="77777777" w:rsidTr="00561A6D">
        <w:tc>
          <w:tcPr>
            <w:tcW w:w="709" w:type="dxa"/>
            <w:noWrap/>
          </w:tcPr>
          <w:p w14:paraId="685B618B" w14:textId="77777777" w:rsidR="00561A6D" w:rsidRPr="00134588" w:rsidRDefault="00561A6D" w:rsidP="00561A6D">
            <w:pPr>
              <w:rPr>
                <w:sz w:val="16"/>
                <w:highlight w:val="green"/>
              </w:rPr>
            </w:pPr>
          </w:p>
        </w:tc>
        <w:tc>
          <w:tcPr>
            <w:tcW w:w="4678" w:type="dxa"/>
          </w:tcPr>
          <w:p w14:paraId="14B9FBD3" w14:textId="77777777" w:rsidR="00561A6D" w:rsidRPr="00134588" w:rsidRDefault="00E22FDD" w:rsidP="00E22FDD">
            <w:pPr>
              <w:rPr>
                <w:rFonts w:cs="Tahoma"/>
                <w:szCs w:val="19"/>
              </w:rPr>
            </w:pPr>
            <w:r w:rsidRPr="00134588">
              <w:rPr>
                <w:rFonts w:cs="Tahoma"/>
                <w:szCs w:val="19"/>
              </w:rPr>
              <w:t>Ebbehout</w:t>
            </w:r>
            <w:r w:rsidR="00FD5AF6" w:rsidRPr="00134588">
              <w:rPr>
                <w:rFonts w:cs="Tahoma"/>
                <w:szCs w:val="19"/>
              </w:rPr>
              <w:t xml:space="preserve"> </w:t>
            </w:r>
            <w:r w:rsidRPr="00134588">
              <w:rPr>
                <w:rFonts w:cs="Tahoma"/>
                <w:szCs w:val="19"/>
              </w:rPr>
              <w:t>31</w:t>
            </w:r>
          </w:p>
        </w:tc>
        <w:tc>
          <w:tcPr>
            <w:tcW w:w="709" w:type="dxa"/>
            <w:noWrap/>
          </w:tcPr>
          <w:p w14:paraId="3DFE7776" w14:textId="77777777" w:rsidR="00561A6D" w:rsidRPr="00134588" w:rsidRDefault="00561A6D" w:rsidP="00561A6D"/>
        </w:tc>
      </w:tr>
      <w:tr w:rsidR="00561A6D" w:rsidRPr="00134588" w14:paraId="52B405A0" w14:textId="77777777" w:rsidTr="00561A6D">
        <w:tc>
          <w:tcPr>
            <w:tcW w:w="709" w:type="dxa"/>
            <w:noWrap/>
          </w:tcPr>
          <w:p w14:paraId="5320F0E3" w14:textId="77777777" w:rsidR="00561A6D" w:rsidRPr="00134588" w:rsidRDefault="00561A6D" w:rsidP="00561A6D">
            <w:pPr>
              <w:rPr>
                <w:sz w:val="16"/>
                <w:highlight w:val="green"/>
              </w:rPr>
            </w:pPr>
          </w:p>
        </w:tc>
        <w:tc>
          <w:tcPr>
            <w:tcW w:w="4678" w:type="dxa"/>
          </w:tcPr>
          <w:p w14:paraId="31C61F17" w14:textId="77777777" w:rsidR="00561A6D" w:rsidRPr="00134588" w:rsidRDefault="00561A6D" w:rsidP="00E22FDD">
            <w:pPr>
              <w:rPr>
                <w:rFonts w:cs="Tahoma"/>
                <w:szCs w:val="19"/>
              </w:rPr>
            </w:pPr>
            <w:r w:rsidRPr="00134588">
              <w:rPr>
                <w:rFonts w:cs="Tahoma"/>
                <w:szCs w:val="19"/>
              </w:rPr>
              <w:t>1</w:t>
            </w:r>
            <w:r w:rsidR="00E22FDD" w:rsidRPr="00134588">
              <w:rPr>
                <w:rFonts w:cs="Tahoma"/>
                <w:szCs w:val="19"/>
              </w:rPr>
              <w:t>5</w:t>
            </w:r>
            <w:r w:rsidR="00FD5AF6" w:rsidRPr="00134588">
              <w:rPr>
                <w:rFonts w:cs="Tahoma"/>
                <w:szCs w:val="19"/>
              </w:rPr>
              <w:t>0</w:t>
            </w:r>
            <w:r w:rsidR="00E22FDD" w:rsidRPr="00134588">
              <w:rPr>
                <w:rFonts w:cs="Tahoma"/>
                <w:szCs w:val="19"/>
              </w:rPr>
              <w:t>7</w:t>
            </w:r>
            <w:r w:rsidRPr="00134588">
              <w:rPr>
                <w:rFonts w:cs="Tahoma"/>
                <w:szCs w:val="19"/>
              </w:rPr>
              <w:t xml:space="preserve"> </w:t>
            </w:r>
            <w:r w:rsidR="00E22FDD" w:rsidRPr="00134588">
              <w:rPr>
                <w:rFonts w:cs="Tahoma"/>
                <w:szCs w:val="19"/>
              </w:rPr>
              <w:t>EA</w:t>
            </w:r>
            <w:r w:rsidRPr="00134588">
              <w:rPr>
                <w:rFonts w:cs="Tahoma"/>
                <w:szCs w:val="19"/>
              </w:rPr>
              <w:t xml:space="preserve"> </w:t>
            </w:r>
            <w:r w:rsidR="00E22FDD" w:rsidRPr="00134588">
              <w:rPr>
                <w:rFonts w:cs="Tahoma"/>
                <w:szCs w:val="19"/>
              </w:rPr>
              <w:t>Zaan</w:t>
            </w:r>
            <w:r w:rsidRPr="00134588">
              <w:rPr>
                <w:rFonts w:cs="Tahoma"/>
                <w:szCs w:val="19"/>
              </w:rPr>
              <w:t>dam</w:t>
            </w:r>
          </w:p>
        </w:tc>
        <w:tc>
          <w:tcPr>
            <w:tcW w:w="709" w:type="dxa"/>
            <w:noWrap/>
          </w:tcPr>
          <w:p w14:paraId="18A37B0B" w14:textId="77777777" w:rsidR="00561A6D" w:rsidRPr="00134588" w:rsidRDefault="00561A6D" w:rsidP="00561A6D"/>
        </w:tc>
      </w:tr>
      <w:tr w:rsidR="00561A6D" w:rsidRPr="00134588" w14:paraId="3C77F077" w14:textId="77777777" w:rsidTr="00561A6D">
        <w:tc>
          <w:tcPr>
            <w:tcW w:w="709" w:type="dxa"/>
            <w:noWrap/>
          </w:tcPr>
          <w:p w14:paraId="5F48A08B" w14:textId="77777777" w:rsidR="00561A6D" w:rsidRPr="00134588" w:rsidRDefault="00561A6D" w:rsidP="00561A6D">
            <w:pPr>
              <w:rPr>
                <w:sz w:val="16"/>
                <w:highlight w:val="green"/>
              </w:rPr>
            </w:pPr>
          </w:p>
        </w:tc>
        <w:tc>
          <w:tcPr>
            <w:tcW w:w="4678" w:type="dxa"/>
          </w:tcPr>
          <w:p w14:paraId="0043D109" w14:textId="77777777" w:rsidR="00561A6D" w:rsidRPr="00134588" w:rsidRDefault="00561A6D" w:rsidP="00561A6D">
            <w:pPr>
              <w:rPr>
                <w:rFonts w:cs="Tahoma"/>
                <w:szCs w:val="19"/>
              </w:rPr>
            </w:pPr>
          </w:p>
        </w:tc>
        <w:tc>
          <w:tcPr>
            <w:tcW w:w="709" w:type="dxa"/>
            <w:noWrap/>
          </w:tcPr>
          <w:p w14:paraId="44B70642" w14:textId="77777777" w:rsidR="00561A6D" w:rsidRPr="00134588" w:rsidRDefault="00561A6D" w:rsidP="00561A6D"/>
        </w:tc>
      </w:tr>
      <w:tr w:rsidR="00561A6D" w:rsidRPr="00134588" w14:paraId="4CED3B23" w14:textId="77777777" w:rsidTr="00561A6D">
        <w:tc>
          <w:tcPr>
            <w:tcW w:w="709" w:type="dxa"/>
            <w:noWrap/>
          </w:tcPr>
          <w:p w14:paraId="6050C8F7" w14:textId="77777777" w:rsidR="00561A6D" w:rsidRPr="00B27431" w:rsidRDefault="00561A6D" w:rsidP="00561A6D">
            <w:pPr>
              <w:rPr>
                <w:rFonts w:cs="Tahoma"/>
                <w:szCs w:val="19"/>
              </w:rPr>
            </w:pPr>
          </w:p>
        </w:tc>
        <w:tc>
          <w:tcPr>
            <w:tcW w:w="4678" w:type="dxa"/>
          </w:tcPr>
          <w:p w14:paraId="163A8D5D" w14:textId="325E9C3B" w:rsidR="00561A6D" w:rsidRPr="00134588" w:rsidRDefault="00B27431" w:rsidP="00165DCC">
            <w:pPr>
              <w:rPr>
                <w:rFonts w:cs="Tahoma"/>
                <w:szCs w:val="19"/>
              </w:rPr>
            </w:pPr>
            <w:r>
              <w:rPr>
                <w:rFonts w:cs="Tahoma"/>
                <w:szCs w:val="19"/>
              </w:rPr>
              <w:t xml:space="preserve">Telefoonnummer: </w:t>
            </w:r>
            <w:hyperlink r:id="rId11" w:history="1">
              <w:r w:rsidRPr="00B27431">
                <w:rPr>
                  <w:rFonts w:cs="Tahoma"/>
                  <w:szCs w:val="19"/>
                </w:rPr>
                <w:t>088 102 1300</w:t>
              </w:r>
            </w:hyperlink>
          </w:p>
        </w:tc>
        <w:tc>
          <w:tcPr>
            <w:tcW w:w="709" w:type="dxa"/>
            <w:noWrap/>
          </w:tcPr>
          <w:p w14:paraId="5F4DF642" w14:textId="77777777" w:rsidR="00561A6D" w:rsidRPr="00134588" w:rsidRDefault="00561A6D" w:rsidP="00561A6D"/>
        </w:tc>
      </w:tr>
      <w:tr w:rsidR="00561A6D" w:rsidRPr="00134588" w14:paraId="2158C392" w14:textId="77777777" w:rsidTr="00561A6D">
        <w:tc>
          <w:tcPr>
            <w:tcW w:w="709" w:type="dxa"/>
            <w:noWrap/>
          </w:tcPr>
          <w:p w14:paraId="44027C8A" w14:textId="77777777" w:rsidR="00561A6D" w:rsidRPr="00134588" w:rsidRDefault="00561A6D" w:rsidP="00561A6D">
            <w:pPr>
              <w:rPr>
                <w:sz w:val="16"/>
                <w:highlight w:val="green"/>
              </w:rPr>
            </w:pPr>
          </w:p>
        </w:tc>
        <w:tc>
          <w:tcPr>
            <w:tcW w:w="4678" w:type="dxa"/>
          </w:tcPr>
          <w:p w14:paraId="2E709745" w14:textId="4110700B" w:rsidR="00561A6D" w:rsidRPr="00134588" w:rsidRDefault="00495C9E" w:rsidP="00CA4FD7">
            <w:pPr>
              <w:rPr>
                <w:rFonts w:cs="Tahoma"/>
                <w:szCs w:val="19"/>
              </w:rPr>
            </w:pPr>
            <w:r>
              <w:rPr>
                <w:rFonts w:cs="Tahoma"/>
                <w:szCs w:val="19"/>
              </w:rPr>
              <w:t>Aanbested</w:t>
            </w:r>
            <w:r w:rsidR="00EE076F">
              <w:rPr>
                <w:rFonts w:cs="Tahoma"/>
                <w:szCs w:val="19"/>
              </w:rPr>
              <w:t>ingen</w:t>
            </w:r>
            <w:r w:rsidR="00561A6D" w:rsidRPr="00134588">
              <w:rPr>
                <w:rFonts w:cs="Tahoma"/>
                <w:szCs w:val="19"/>
              </w:rPr>
              <w:t>@</w:t>
            </w:r>
            <w:r w:rsidR="00CA4FD7" w:rsidRPr="00134588">
              <w:rPr>
                <w:rFonts w:cs="Tahoma"/>
                <w:szCs w:val="19"/>
              </w:rPr>
              <w:t>odnzkg</w:t>
            </w:r>
            <w:r w:rsidR="00561A6D" w:rsidRPr="00134588">
              <w:rPr>
                <w:rFonts w:cs="Tahoma"/>
                <w:szCs w:val="19"/>
              </w:rPr>
              <w:t>.nl</w:t>
            </w:r>
          </w:p>
        </w:tc>
        <w:tc>
          <w:tcPr>
            <w:tcW w:w="709" w:type="dxa"/>
            <w:noWrap/>
          </w:tcPr>
          <w:p w14:paraId="30680371" w14:textId="77777777" w:rsidR="00561A6D" w:rsidRPr="00134588" w:rsidRDefault="00561A6D" w:rsidP="00561A6D"/>
        </w:tc>
      </w:tr>
      <w:tr w:rsidR="00561A6D" w:rsidRPr="00134588" w14:paraId="20F9D25C" w14:textId="77777777" w:rsidTr="00561A6D">
        <w:tc>
          <w:tcPr>
            <w:tcW w:w="709" w:type="dxa"/>
            <w:noWrap/>
          </w:tcPr>
          <w:p w14:paraId="65537062" w14:textId="77777777" w:rsidR="00561A6D" w:rsidRPr="00134588" w:rsidRDefault="00561A6D" w:rsidP="00561A6D">
            <w:pPr>
              <w:rPr>
                <w:sz w:val="16"/>
                <w:highlight w:val="green"/>
              </w:rPr>
            </w:pPr>
          </w:p>
        </w:tc>
        <w:tc>
          <w:tcPr>
            <w:tcW w:w="4678" w:type="dxa"/>
          </w:tcPr>
          <w:p w14:paraId="4D0B5038" w14:textId="77777777" w:rsidR="00561A6D" w:rsidRPr="00134588" w:rsidRDefault="00561A6D" w:rsidP="00561A6D">
            <w:pPr>
              <w:rPr>
                <w:rFonts w:cs="Tahoma"/>
                <w:szCs w:val="19"/>
              </w:rPr>
            </w:pPr>
          </w:p>
        </w:tc>
        <w:tc>
          <w:tcPr>
            <w:tcW w:w="709" w:type="dxa"/>
            <w:noWrap/>
          </w:tcPr>
          <w:p w14:paraId="46114E68" w14:textId="77777777" w:rsidR="00561A6D" w:rsidRPr="00134588" w:rsidRDefault="00561A6D" w:rsidP="00561A6D"/>
        </w:tc>
      </w:tr>
      <w:tr w:rsidR="00561A6D" w:rsidRPr="00134588" w14:paraId="5CF0A33C" w14:textId="77777777" w:rsidTr="00561A6D">
        <w:tc>
          <w:tcPr>
            <w:tcW w:w="709" w:type="dxa"/>
            <w:noWrap/>
          </w:tcPr>
          <w:p w14:paraId="2B07E073" w14:textId="77777777" w:rsidR="00561A6D" w:rsidRPr="00134588" w:rsidRDefault="00561A6D" w:rsidP="00561A6D">
            <w:pPr>
              <w:rPr>
                <w:sz w:val="16"/>
                <w:highlight w:val="green"/>
              </w:rPr>
            </w:pPr>
          </w:p>
        </w:tc>
        <w:tc>
          <w:tcPr>
            <w:tcW w:w="4678" w:type="dxa"/>
          </w:tcPr>
          <w:p w14:paraId="683A6B20" w14:textId="77777777" w:rsidR="00561A6D" w:rsidRPr="00134588" w:rsidRDefault="00561A6D" w:rsidP="00E22FDD">
            <w:pPr>
              <w:rPr>
                <w:rFonts w:cs="Tahoma"/>
                <w:szCs w:val="19"/>
              </w:rPr>
            </w:pPr>
          </w:p>
        </w:tc>
        <w:tc>
          <w:tcPr>
            <w:tcW w:w="709" w:type="dxa"/>
            <w:noWrap/>
          </w:tcPr>
          <w:p w14:paraId="242C922E" w14:textId="77777777" w:rsidR="00561A6D" w:rsidRPr="00134588" w:rsidRDefault="00561A6D" w:rsidP="00561A6D"/>
        </w:tc>
      </w:tr>
      <w:tr w:rsidR="00561A6D" w:rsidRPr="00134588" w14:paraId="0CD5CF34" w14:textId="77777777" w:rsidTr="00561A6D">
        <w:tc>
          <w:tcPr>
            <w:tcW w:w="709" w:type="dxa"/>
            <w:noWrap/>
          </w:tcPr>
          <w:p w14:paraId="16B31B4D" w14:textId="77777777" w:rsidR="00561A6D" w:rsidRPr="00134588" w:rsidRDefault="00561A6D" w:rsidP="00561A6D">
            <w:pPr>
              <w:rPr>
                <w:sz w:val="16"/>
                <w:highlight w:val="green"/>
              </w:rPr>
            </w:pPr>
          </w:p>
        </w:tc>
        <w:tc>
          <w:tcPr>
            <w:tcW w:w="4678" w:type="dxa"/>
          </w:tcPr>
          <w:p w14:paraId="702B1F07" w14:textId="77777777" w:rsidR="00561A6D" w:rsidRPr="00134588" w:rsidRDefault="00561A6D" w:rsidP="00E22FDD">
            <w:pPr>
              <w:rPr>
                <w:rFonts w:cs="Tahoma"/>
                <w:szCs w:val="19"/>
              </w:rPr>
            </w:pPr>
          </w:p>
        </w:tc>
        <w:tc>
          <w:tcPr>
            <w:tcW w:w="709" w:type="dxa"/>
            <w:noWrap/>
          </w:tcPr>
          <w:p w14:paraId="41524960" w14:textId="77777777" w:rsidR="00561A6D" w:rsidRPr="00134588" w:rsidRDefault="00561A6D" w:rsidP="00561A6D"/>
        </w:tc>
      </w:tr>
      <w:tr w:rsidR="00561A6D" w:rsidRPr="00134588" w14:paraId="7F3F8FFB" w14:textId="77777777" w:rsidTr="00561A6D">
        <w:tc>
          <w:tcPr>
            <w:tcW w:w="709" w:type="dxa"/>
            <w:noWrap/>
          </w:tcPr>
          <w:p w14:paraId="017AC3E1" w14:textId="77777777" w:rsidR="00561A6D" w:rsidRPr="00134588" w:rsidRDefault="00561A6D" w:rsidP="00561A6D">
            <w:pPr>
              <w:rPr>
                <w:sz w:val="16"/>
                <w:highlight w:val="green"/>
              </w:rPr>
            </w:pPr>
          </w:p>
        </w:tc>
        <w:tc>
          <w:tcPr>
            <w:tcW w:w="4678" w:type="dxa"/>
          </w:tcPr>
          <w:p w14:paraId="5DB934E0" w14:textId="77777777" w:rsidR="00561A6D" w:rsidRPr="00134588" w:rsidRDefault="00561A6D" w:rsidP="00561A6D">
            <w:pPr>
              <w:rPr>
                <w:rFonts w:cs="Tahoma"/>
                <w:szCs w:val="19"/>
              </w:rPr>
            </w:pPr>
          </w:p>
        </w:tc>
        <w:tc>
          <w:tcPr>
            <w:tcW w:w="709" w:type="dxa"/>
            <w:noWrap/>
          </w:tcPr>
          <w:p w14:paraId="252E60AD" w14:textId="77777777" w:rsidR="00561A6D" w:rsidRPr="00134588" w:rsidRDefault="00561A6D" w:rsidP="00561A6D"/>
        </w:tc>
      </w:tr>
      <w:tr w:rsidR="00561A6D" w:rsidRPr="00134588" w14:paraId="6343B578" w14:textId="77777777" w:rsidTr="00561A6D">
        <w:tc>
          <w:tcPr>
            <w:tcW w:w="709" w:type="dxa"/>
            <w:noWrap/>
          </w:tcPr>
          <w:p w14:paraId="448386CC" w14:textId="77777777" w:rsidR="00561A6D" w:rsidRPr="00134588" w:rsidRDefault="00561A6D" w:rsidP="00561A6D">
            <w:pPr>
              <w:rPr>
                <w:sz w:val="16"/>
                <w:highlight w:val="green"/>
              </w:rPr>
            </w:pPr>
          </w:p>
        </w:tc>
        <w:tc>
          <w:tcPr>
            <w:tcW w:w="4678" w:type="dxa"/>
          </w:tcPr>
          <w:p w14:paraId="487B68FA" w14:textId="26A2FD89" w:rsidR="00561A6D" w:rsidRDefault="00474775" w:rsidP="00561A6D">
            <w:pPr>
              <w:rPr>
                <w:rFonts w:cs="Tahoma"/>
                <w:szCs w:val="19"/>
              </w:rPr>
            </w:pPr>
            <w:hyperlink r:id="rId12" w:history="1">
              <w:r w:rsidR="004825BF" w:rsidRPr="00485DFD">
                <w:rPr>
                  <w:rStyle w:val="Hyperlink"/>
                  <w:rFonts w:cs="Tahoma"/>
                  <w:szCs w:val="19"/>
                </w:rPr>
                <w:t>www.odnzkg.nl</w:t>
              </w:r>
            </w:hyperlink>
          </w:p>
          <w:p w14:paraId="04D70845" w14:textId="6A92A396" w:rsidR="004825BF" w:rsidRPr="00134588" w:rsidRDefault="004825BF" w:rsidP="00561A6D">
            <w:pPr>
              <w:rPr>
                <w:rFonts w:cs="Tahoma"/>
                <w:szCs w:val="19"/>
              </w:rPr>
            </w:pPr>
            <w:r w:rsidRPr="004825BF">
              <w:rPr>
                <w:rFonts w:cs="Tahoma"/>
                <w:szCs w:val="19"/>
              </w:rPr>
              <w:t>© Niets uit dit document mag worden verveelvoudigd, opgeslagen in een geautomatiseerd gegevensbestand, of openbaar gemaakt, in enige vorm of op enige wijze, hetzij elektronisch, mechanisch, door fotokopieën, opnamen of enige andere manier, zonder voorafgaande schriftelijke toestemming van de Omgevingsdienst Noordzeekanaalgebied.</w:t>
            </w:r>
          </w:p>
        </w:tc>
        <w:tc>
          <w:tcPr>
            <w:tcW w:w="709" w:type="dxa"/>
            <w:noWrap/>
          </w:tcPr>
          <w:p w14:paraId="4864EF78" w14:textId="77777777" w:rsidR="00561A6D" w:rsidRPr="00134588" w:rsidRDefault="00561A6D" w:rsidP="00561A6D"/>
        </w:tc>
      </w:tr>
    </w:tbl>
    <w:p w14:paraId="3795A57F" w14:textId="77777777" w:rsidR="00561A6D" w:rsidRPr="00134588" w:rsidRDefault="00561A6D" w:rsidP="00561A6D"/>
    <w:p w14:paraId="02FAB801" w14:textId="77777777" w:rsidR="00561A6D" w:rsidRPr="00134588" w:rsidRDefault="00561A6D" w:rsidP="00561A6D"/>
    <w:p w14:paraId="6771C10C" w14:textId="77777777" w:rsidR="00561A6D" w:rsidRPr="00134588" w:rsidRDefault="00561A6D" w:rsidP="00561A6D"/>
    <w:p w14:paraId="1207DC88" w14:textId="77777777" w:rsidR="00561A6D" w:rsidRPr="00134588" w:rsidRDefault="00561A6D" w:rsidP="00561A6D"/>
    <w:p w14:paraId="7780BE41" w14:textId="77777777" w:rsidR="00561A6D" w:rsidRPr="00134588" w:rsidRDefault="00561A6D" w:rsidP="00561A6D"/>
    <w:p w14:paraId="210FC491" w14:textId="77777777" w:rsidR="00561A6D" w:rsidRPr="00134588" w:rsidRDefault="00561A6D" w:rsidP="00561A6D"/>
    <w:p w14:paraId="74F4B960" w14:textId="77777777" w:rsidR="00561A6D" w:rsidRPr="00134588" w:rsidRDefault="00561A6D" w:rsidP="00561A6D">
      <w:pPr>
        <w:rPr>
          <w:rFonts w:cs="Tahoma"/>
          <w:szCs w:val="19"/>
        </w:rPr>
      </w:pPr>
    </w:p>
    <w:p w14:paraId="6B789BBF" w14:textId="77777777" w:rsidR="00561A6D" w:rsidRPr="00134588" w:rsidRDefault="00561A6D" w:rsidP="00561A6D">
      <w:pPr>
        <w:rPr>
          <w:rFonts w:cs="Tahoma"/>
          <w:szCs w:val="19"/>
        </w:rPr>
      </w:pPr>
    </w:p>
    <w:p w14:paraId="0CFBE29B" w14:textId="77777777" w:rsidR="00561A6D" w:rsidRPr="00134588" w:rsidRDefault="00561A6D" w:rsidP="00561A6D">
      <w:pPr>
        <w:rPr>
          <w:rFonts w:cs="Tahoma"/>
          <w:szCs w:val="19"/>
        </w:rPr>
      </w:pPr>
    </w:p>
    <w:p w14:paraId="3630FD4C" w14:textId="77777777" w:rsidR="00561A6D" w:rsidRPr="00134588" w:rsidRDefault="00561A6D" w:rsidP="00561A6D">
      <w:pPr>
        <w:rPr>
          <w:rFonts w:cs="Tahoma"/>
          <w:szCs w:val="19"/>
        </w:rPr>
      </w:pPr>
    </w:p>
    <w:p w14:paraId="10720DCD" w14:textId="77777777" w:rsidR="00561A6D" w:rsidRPr="00134588" w:rsidRDefault="00561A6D" w:rsidP="00561A6D">
      <w:pPr>
        <w:rPr>
          <w:rFonts w:cs="Tahoma"/>
          <w:szCs w:val="19"/>
        </w:rPr>
      </w:pPr>
    </w:p>
    <w:p w14:paraId="02882600" w14:textId="77777777" w:rsidR="00561A6D" w:rsidRPr="00134588" w:rsidRDefault="00561A6D" w:rsidP="00561A6D">
      <w:pPr>
        <w:rPr>
          <w:rFonts w:cs="Tahoma"/>
          <w:szCs w:val="19"/>
        </w:rPr>
      </w:pPr>
    </w:p>
    <w:p w14:paraId="3C268E24" w14:textId="77777777" w:rsidR="00561A6D" w:rsidRPr="00134588" w:rsidRDefault="00561A6D" w:rsidP="00561A6D">
      <w:pPr>
        <w:rPr>
          <w:rFonts w:cs="Tahoma"/>
          <w:szCs w:val="19"/>
        </w:rPr>
      </w:pPr>
    </w:p>
    <w:p w14:paraId="2E27C124" w14:textId="77777777" w:rsidR="00561A6D" w:rsidRPr="00134588" w:rsidRDefault="00561A6D" w:rsidP="00561A6D">
      <w:pPr>
        <w:rPr>
          <w:rFonts w:cs="Tahoma"/>
          <w:szCs w:val="19"/>
        </w:rPr>
      </w:pPr>
    </w:p>
    <w:p w14:paraId="46294630" w14:textId="77777777" w:rsidR="00561A6D" w:rsidRPr="00134588" w:rsidRDefault="00561A6D" w:rsidP="00561A6D">
      <w:pPr>
        <w:rPr>
          <w:rFonts w:cs="Tahoma"/>
          <w:szCs w:val="19"/>
        </w:rPr>
      </w:pPr>
    </w:p>
    <w:p w14:paraId="38767D8C" w14:textId="77777777" w:rsidR="00561A6D" w:rsidRPr="00134588" w:rsidRDefault="00561A6D" w:rsidP="00561A6D">
      <w:pPr>
        <w:rPr>
          <w:rFonts w:cs="Tahoma"/>
          <w:szCs w:val="19"/>
        </w:rPr>
      </w:pPr>
    </w:p>
    <w:p w14:paraId="34BB4318" w14:textId="77777777" w:rsidR="00561A6D" w:rsidRPr="00134588" w:rsidRDefault="00561A6D" w:rsidP="00561A6D">
      <w:pPr>
        <w:rPr>
          <w:rFonts w:cs="Tahoma"/>
          <w:szCs w:val="19"/>
        </w:rPr>
      </w:pPr>
    </w:p>
    <w:p w14:paraId="791881D0" w14:textId="16FD8DD5" w:rsidR="00561A6D" w:rsidRPr="004825BF" w:rsidRDefault="00561A6D" w:rsidP="004825BF">
      <w:pPr>
        <w:tabs>
          <w:tab w:val="left" w:pos="3159"/>
        </w:tabs>
      </w:pPr>
      <w:bookmarkStart w:id="1" w:name="_Toc37221390"/>
      <w:bookmarkStart w:id="2" w:name="_Toc37755663"/>
      <w:bookmarkStart w:id="3" w:name="_Toc37755790"/>
      <w:bookmarkStart w:id="4" w:name="_Toc37755918"/>
      <w:bookmarkStart w:id="5" w:name="_Toc37820574"/>
      <w:bookmarkStart w:id="6" w:name="_Toc37820629"/>
      <w:bookmarkStart w:id="7" w:name="_Toc37825772"/>
    </w:p>
    <w:p w14:paraId="1C21CAC4" w14:textId="280DF322" w:rsidR="00561A6D" w:rsidRPr="004825BF" w:rsidRDefault="00561A6D" w:rsidP="004825BF">
      <w:pPr>
        <w:rPr>
          <w:rFonts w:cs="Tahoma"/>
        </w:rPr>
      </w:pPr>
      <w:r w:rsidRPr="00134588">
        <w:rPr>
          <w:rFonts w:cs="Tahoma"/>
        </w:rPr>
        <w:t>...</w:t>
      </w:r>
      <w:r w:rsidRPr="00134588">
        <w:rPr>
          <w:rFonts w:cs="Tahoma"/>
        </w:rPr>
        <w:br w:type="page"/>
      </w:r>
    </w:p>
    <w:p w14:paraId="36957AC3" w14:textId="5FCD7E9B" w:rsidR="003C3F78" w:rsidRPr="003C3F78" w:rsidRDefault="003C3F78" w:rsidP="001A594D">
      <w:pPr>
        <w:pStyle w:val="Kop1"/>
        <w:numPr>
          <w:ilvl w:val="0"/>
          <w:numId w:val="0"/>
        </w:numPr>
      </w:pPr>
      <w:bookmarkStart w:id="8" w:name="_Toc183598930"/>
      <w:bookmarkStart w:id="9" w:name="_Toc182837595"/>
      <w:bookmarkStart w:id="10" w:name="_Toc183071792"/>
      <w:r w:rsidRPr="003C3F78">
        <w:lastRenderedPageBreak/>
        <w:t>Inleiding</w:t>
      </w:r>
      <w:bookmarkEnd w:id="8"/>
      <w:r w:rsidRPr="003C3F78">
        <w:t xml:space="preserve"> </w:t>
      </w:r>
      <w:bookmarkEnd w:id="9"/>
      <w:bookmarkEnd w:id="10"/>
    </w:p>
    <w:p w14:paraId="0ADAE1D6" w14:textId="47866397" w:rsidR="004825BF" w:rsidRPr="00211D1E" w:rsidRDefault="004825BF" w:rsidP="00211D1E">
      <w:pPr>
        <w:pStyle w:val="Geenafstand"/>
        <w:spacing w:line="340" w:lineRule="exact"/>
        <w:ind w:right="1321"/>
        <w:rPr>
          <w:rFonts w:ascii="Corbel" w:eastAsia="Arial" w:hAnsi="Corbel" w:cs="Arial"/>
          <w:color w:val="000000" w:themeColor="text1"/>
        </w:rPr>
      </w:pPr>
      <w:r w:rsidRPr="00211D1E">
        <w:rPr>
          <w:rFonts w:ascii="Corbel" w:eastAsia="Arial" w:hAnsi="Corbel" w:cs="Arial"/>
          <w:color w:val="000000" w:themeColor="text1"/>
        </w:rPr>
        <w:t>Voor u ligt het beschrijvend document behorende bij de Europese openbare</w:t>
      </w:r>
      <w:r w:rsidR="003939BE" w:rsidRPr="00211D1E">
        <w:rPr>
          <w:rFonts w:ascii="Corbel" w:eastAsia="Arial" w:hAnsi="Corbel" w:cs="Arial"/>
          <w:color w:val="000000" w:themeColor="text1"/>
        </w:rPr>
        <w:t xml:space="preserve"> </w:t>
      </w:r>
      <w:r w:rsidRPr="00211D1E">
        <w:rPr>
          <w:rFonts w:ascii="Corbel" w:eastAsia="Arial" w:hAnsi="Corbel" w:cs="Arial"/>
          <w:color w:val="000000" w:themeColor="text1"/>
        </w:rPr>
        <w:t>aanbesteding voor</w:t>
      </w:r>
      <w:r w:rsidR="00EA5494" w:rsidRPr="00211D1E">
        <w:rPr>
          <w:rFonts w:ascii="Corbel" w:eastAsia="Arial" w:hAnsi="Corbel" w:cs="Arial"/>
          <w:color w:val="000000" w:themeColor="text1"/>
        </w:rPr>
        <w:t xml:space="preserve"> de </w:t>
      </w:r>
      <w:r w:rsidR="00211D1E" w:rsidRPr="00211D1E">
        <w:rPr>
          <w:rFonts w:ascii="Corbel" w:eastAsia="Arial" w:hAnsi="Corbel" w:cs="Arial"/>
          <w:color w:val="000000" w:themeColor="text1"/>
        </w:rPr>
        <w:t>Verbijzonderde</w:t>
      </w:r>
      <w:r w:rsidR="00EA5494" w:rsidRPr="00211D1E">
        <w:rPr>
          <w:rFonts w:ascii="Corbel" w:eastAsia="Arial" w:hAnsi="Corbel" w:cs="Arial"/>
          <w:color w:val="000000" w:themeColor="text1"/>
        </w:rPr>
        <w:t xml:space="preserve"> interne controle (VIC)</w:t>
      </w:r>
      <w:r w:rsidRPr="00211D1E">
        <w:rPr>
          <w:rFonts w:ascii="Corbel" w:eastAsia="Arial" w:hAnsi="Corbel" w:cs="Arial"/>
          <w:color w:val="000000" w:themeColor="text1"/>
        </w:rPr>
        <w:t xml:space="preserve"> voor de Omgevingsdienst Noordzeekanaalgebied. In dit document schetsen wij een beeld over de dynamiek van de organisatie, de eisen die dit stelt aan onze bedrijfsvoering en de </w:t>
      </w:r>
      <w:r w:rsidR="00650129" w:rsidRPr="00211D1E">
        <w:rPr>
          <w:rFonts w:ascii="Corbel" w:eastAsia="Arial" w:hAnsi="Corbel" w:cs="Arial"/>
          <w:color w:val="000000" w:themeColor="text1"/>
        </w:rPr>
        <w:t>dienstverlening</w:t>
      </w:r>
      <w:r w:rsidRPr="00211D1E">
        <w:rPr>
          <w:rFonts w:ascii="Corbel" w:eastAsia="Arial" w:hAnsi="Corbel" w:cs="Arial"/>
          <w:color w:val="000000" w:themeColor="text1"/>
        </w:rPr>
        <w:t xml:space="preserve"> die wij zoeken voor </w:t>
      </w:r>
      <w:r w:rsidR="00650129" w:rsidRPr="00211D1E">
        <w:rPr>
          <w:rFonts w:ascii="Corbel" w:eastAsia="Arial" w:hAnsi="Corbel" w:cs="Arial"/>
          <w:color w:val="000000" w:themeColor="text1"/>
        </w:rPr>
        <w:t xml:space="preserve">de </w:t>
      </w:r>
      <w:r w:rsidR="0030650A">
        <w:rPr>
          <w:rFonts w:ascii="Corbel" w:eastAsia="Arial" w:hAnsi="Corbel" w:cs="Arial"/>
          <w:color w:val="000000" w:themeColor="text1"/>
        </w:rPr>
        <w:t xml:space="preserve">verbijzonderde </w:t>
      </w:r>
      <w:r w:rsidR="00650129" w:rsidRPr="00211D1E">
        <w:rPr>
          <w:rFonts w:ascii="Corbel" w:eastAsia="Arial" w:hAnsi="Corbel" w:cs="Arial"/>
          <w:color w:val="000000" w:themeColor="text1"/>
        </w:rPr>
        <w:t>interne controle</w:t>
      </w:r>
      <w:r w:rsidRPr="00211D1E">
        <w:rPr>
          <w:rFonts w:ascii="Corbel" w:eastAsia="Arial" w:hAnsi="Corbel" w:cs="Arial"/>
          <w:color w:val="000000" w:themeColor="text1"/>
        </w:rPr>
        <w:t xml:space="preserve">. Om een keuze te kunnen maken voor de leverancier die met ons mee </w:t>
      </w:r>
      <w:r w:rsidR="00876005" w:rsidRPr="00211D1E">
        <w:rPr>
          <w:rFonts w:ascii="Corbel" w:eastAsia="Arial" w:hAnsi="Corbel" w:cs="Arial"/>
          <w:color w:val="000000" w:themeColor="text1"/>
        </w:rPr>
        <w:t xml:space="preserve">kan </w:t>
      </w:r>
      <w:r w:rsidRPr="00211D1E">
        <w:rPr>
          <w:rFonts w:ascii="Corbel" w:eastAsia="Arial" w:hAnsi="Corbel" w:cs="Arial"/>
          <w:color w:val="000000" w:themeColor="text1"/>
        </w:rPr>
        <w:t xml:space="preserve">denken en een goede partner voor ons kan zijn voor de uitvoering van de opdracht, hebben wij in dit document beschreven wat we belangrijk vinden en hoe we dat gaan beoordelen. </w:t>
      </w:r>
    </w:p>
    <w:p w14:paraId="0A16770F" w14:textId="77777777" w:rsidR="004825BF" w:rsidRPr="003C3F78" w:rsidRDefault="004825BF" w:rsidP="004825BF">
      <w:pPr>
        <w:pStyle w:val="paragraph"/>
        <w:spacing w:before="0" w:beforeAutospacing="0" w:after="0" w:afterAutospacing="0" w:line="340" w:lineRule="exact"/>
        <w:rPr>
          <w:rFonts w:ascii="Corbel" w:eastAsia="Arial" w:hAnsi="Corbel" w:cs="Arial"/>
          <w:color w:val="000000" w:themeColor="text1"/>
          <w:sz w:val="20"/>
          <w:szCs w:val="20"/>
          <w:lang w:eastAsia="en-US"/>
        </w:rPr>
      </w:pPr>
      <w:r w:rsidRPr="003C3F78">
        <w:rPr>
          <w:rFonts w:ascii="Corbel" w:eastAsia="Arial" w:hAnsi="Corbel" w:cs="Arial"/>
          <w:color w:val="000000" w:themeColor="text1"/>
          <w:sz w:val="20"/>
          <w:szCs w:val="20"/>
          <w:lang w:eastAsia="en-US"/>
        </w:rPr>
        <w:t>Deze aanbesteding vindt plaats volgens de Europese richtlijn nr. 2014/24/EG en de Aanbestedingswet 2012.</w:t>
      </w:r>
    </w:p>
    <w:p w14:paraId="1AE2234A" w14:textId="77777777" w:rsidR="004825BF" w:rsidRPr="003C3F78" w:rsidRDefault="004825BF" w:rsidP="004825BF">
      <w:pPr>
        <w:spacing w:line="340" w:lineRule="exact"/>
        <w:rPr>
          <w:rFonts w:eastAsia="Arial" w:cs="Arial"/>
          <w:color w:val="000000" w:themeColor="text1"/>
          <w:szCs w:val="20"/>
        </w:rPr>
      </w:pPr>
    </w:p>
    <w:p w14:paraId="70708122" w14:textId="77777777" w:rsidR="004825BF" w:rsidRPr="003C3F78" w:rsidRDefault="004825BF" w:rsidP="004825BF">
      <w:pPr>
        <w:spacing w:line="340" w:lineRule="exact"/>
        <w:rPr>
          <w:rFonts w:eastAsia="Arial" w:cs="Arial"/>
          <w:color w:val="000000" w:themeColor="text1"/>
          <w:szCs w:val="20"/>
        </w:rPr>
      </w:pPr>
      <w:r w:rsidRPr="003C3F78">
        <w:rPr>
          <w:rFonts w:eastAsia="Arial" w:cs="Arial"/>
          <w:color w:val="000000" w:themeColor="text1"/>
          <w:szCs w:val="20"/>
        </w:rPr>
        <w:t>Omgevingsdienst Noordzeekanaalgebied (hierna OD NZKG of Aanbestedende dienst) is een zogenoemde uitvoeringsorganisatie en is gevestigd in Zaandam. We werken in opdracht van acht gemeenten in en rond het Noordzeekanaalgebied en de provincies Noord-Holland, Utrecht en Flevoland aan een gezonde, veilige en duurzame leefomgeving voor de mensen die er wonen en werken.</w:t>
      </w:r>
    </w:p>
    <w:p w14:paraId="2716D87C" w14:textId="77777777" w:rsidR="004825BF" w:rsidRPr="003C3F78" w:rsidRDefault="004825BF" w:rsidP="004825BF">
      <w:pPr>
        <w:spacing w:line="340" w:lineRule="exact"/>
        <w:rPr>
          <w:rFonts w:eastAsia="Arial" w:cs="Arial"/>
          <w:color w:val="000000" w:themeColor="text1"/>
          <w:szCs w:val="20"/>
        </w:rPr>
      </w:pPr>
    </w:p>
    <w:p w14:paraId="5BBC2B71" w14:textId="13BCD037" w:rsidR="00EA25D9" w:rsidRPr="003C3F78" w:rsidRDefault="004825BF" w:rsidP="004825BF">
      <w:pPr>
        <w:spacing w:line="340" w:lineRule="exact"/>
        <w:rPr>
          <w:rFonts w:eastAsia="Arial" w:cs="Arial"/>
          <w:color w:val="000000" w:themeColor="text1"/>
          <w:szCs w:val="20"/>
        </w:rPr>
      </w:pPr>
      <w:r w:rsidRPr="003C3F78">
        <w:rPr>
          <w:rFonts w:eastAsia="Arial" w:cs="Arial"/>
          <w:color w:val="000000" w:themeColor="text1"/>
          <w:szCs w:val="20"/>
        </w:rPr>
        <w:t>Ons ‘dagelijks werk’ bestaat eruit dat wij vergunningen verlenen en erop toezien dat alle partijen hun wettelijke verplichtingen nakomen op het gebied van milieu (de grootste van de werkvelden van de OD NZKG), bodem en bouw. Daarnaast denken we graag met bedrijven en met de gemeenten en provincies mee over ruimtelijke en planologische processen, over de transitie naar een duurzame samenleving of andere beleidsvraagstukken. Het Noordzeekanaalgebied kent een toenemende industriële activiteit, mobiliteit en forse woningbouwopgave. Deze ontwikkelingen hebben een stevige impact op de kwaliteit van de leefomgeving. De komende jaren neemt dat alleen maar toe. Bewoners, werkgevers, werknemers en recreanten: iedereen heeft er baat bij dat de regio veilig en leefbaar is en blijft.</w:t>
      </w:r>
    </w:p>
    <w:p w14:paraId="79C17EDE" w14:textId="2F59849C" w:rsidR="003C3F78" w:rsidRDefault="003C3F78">
      <w:pPr>
        <w:spacing w:line="240" w:lineRule="auto"/>
        <w:rPr>
          <w:rFonts w:cs="Tahoma"/>
        </w:rPr>
      </w:pPr>
      <w:r>
        <w:rPr>
          <w:rFonts w:cs="Tahoma"/>
        </w:rPr>
        <w:br w:type="page"/>
      </w:r>
    </w:p>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sdt>
      <w:sdtPr>
        <w:rPr>
          <w:rFonts w:asciiTheme="minorHAnsi" w:eastAsiaTheme="minorEastAsia" w:hAnsiTheme="minorHAnsi" w:cstheme="minorBidi"/>
          <w:sz w:val="24"/>
          <w:lang w:eastAsia="en-US"/>
        </w:rPr>
        <w:id w:val="1609632196"/>
        <w:docPartObj>
          <w:docPartGallery w:val="Table of Contents"/>
          <w:docPartUnique/>
        </w:docPartObj>
      </w:sdtPr>
      <w:sdtEndPr>
        <w:rPr>
          <w:b/>
          <w:bCs/>
          <w:sz w:val="20"/>
          <w:szCs w:val="20"/>
          <w:lang w:eastAsia="nl-NL"/>
        </w:rPr>
      </w:sdtEndPr>
      <w:sdtContent>
        <w:p w14:paraId="1D5D0FDF" w14:textId="1BAFD175" w:rsidR="004C01F0" w:rsidRPr="009634BA" w:rsidRDefault="009634BA" w:rsidP="00D93994">
          <w:pPr>
            <w:spacing w:line="240" w:lineRule="auto"/>
            <w:rPr>
              <w:b/>
              <w:bCs/>
              <w:noProof/>
            </w:rPr>
          </w:pPr>
          <w:r>
            <w:rPr>
              <w:rFonts w:asciiTheme="minorHAnsi" w:eastAsiaTheme="minorEastAsia" w:hAnsiTheme="minorHAnsi" w:cstheme="minorBidi"/>
              <w:b/>
              <w:bCs/>
              <w:sz w:val="24"/>
              <w:lang w:eastAsia="en-US"/>
            </w:rPr>
            <w:t>I</w:t>
          </w:r>
          <w:r w:rsidR="00C43165" w:rsidRPr="009634BA">
            <w:rPr>
              <w:rFonts w:asciiTheme="minorHAnsi" w:eastAsiaTheme="minorEastAsia" w:hAnsiTheme="minorHAnsi" w:cstheme="minorBidi"/>
              <w:b/>
              <w:bCs/>
              <w:sz w:val="24"/>
              <w:lang w:eastAsia="en-US"/>
            </w:rPr>
            <w:t>nhoudsopgave</w:t>
          </w:r>
          <w:r w:rsidR="004825BF" w:rsidRPr="009634BA">
            <w:rPr>
              <w:b/>
              <w:bCs/>
            </w:rPr>
            <w:fldChar w:fldCharType="begin"/>
          </w:r>
          <w:r w:rsidR="004825BF" w:rsidRPr="009634BA">
            <w:rPr>
              <w:b/>
              <w:bCs/>
            </w:rPr>
            <w:instrText xml:space="preserve"> TOC \o "1-3" \h \z \u </w:instrText>
          </w:r>
          <w:r w:rsidR="004825BF" w:rsidRPr="009634BA">
            <w:rPr>
              <w:b/>
              <w:bCs/>
            </w:rPr>
            <w:fldChar w:fldCharType="separate"/>
          </w:r>
        </w:p>
        <w:p w14:paraId="542C0C26" w14:textId="707E4930" w:rsidR="004C01F0" w:rsidRPr="009634BA" w:rsidRDefault="00474775">
          <w:pPr>
            <w:pStyle w:val="Inhopg1"/>
            <w:tabs>
              <w:tab w:val="left" w:pos="570"/>
              <w:tab w:val="right" w:leader="dot" w:pos="9402"/>
            </w:tabs>
            <w:rPr>
              <w:rFonts w:asciiTheme="minorHAnsi" w:eastAsiaTheme="minorEastAsia" w:hAnsiTheme="minorHAnsi" w:cstheme="minorBidi"/>
              <w:bCs/>
              <w:noProof/>
              <w:kern w:val="2"/>
              <w:sz w:val="22"/>
              <w:szCs w:val="22"/>
              <w14:ligatures w14:val="standardContextual"/>
            </w:rPr>
          </w:pPr>
          <w:hyperlink w:anchor="_Toc183598933" w:history="1">
            <w:r w:rsidR="004C01F0" w:rsidRPr="009634BA">
              <w:rPr>
                <w:rStyle w:val="Hyperlink"/>
                <w:bCs/>
                <w:noProof/>
              </w:rPr>
              <w:t>1.</w:t>
            </w:r>
            <w:r w:rsidR="004C01F0" w:rsidRPr="009634BA">
              <w:rPr>
                <w:rFonts w:asciiTheme="minorHAnsi" w:eastAsiaTheme="minorEastAsia" w:hAnsiTheme="minorHAnsi" w:cstheme="minorBidi"/>
                <w:bCs/>
                <w:noProof/>
                <w:kern w:val="2"/>
                <w:sz w:val="22"/>
                <w:szCs w:val="22"/>
                <w14:ligatures w14:val="standardContextual"/>
              </w:rPr>
              <w:tab/>
            </w:r>
            <w:r w:rsidR="004C01F0" w:rsidRPr="009634BA">
              <w:rPr>
                <w:rStyle w:val="Hyperlink"/>
                <w:bCs/>
                <w:noProof/>
              </w:rPr>
              <w:t>De Opdracht</w:t>
            </w:r>
            <w:r w:rsidR="004C01F0" w:rsidRPr="009634BA">
              <w:rPr>
                <w:bCs/>
                <w:noProof/>
                <w:webHidden/>
              </w:rPr>
              <w:tab/>
            </w:r>
          </w:hyperlink>
          <w:r w:rsidR="00D83894" w:rsidRPr="009634BA">
            <w:rPr>
              <w:rStyle w:val="Hyperlink"/>
              <w:bCs/>
              <w:noProof/>
            </w:rPr>
            <w:t>6</w:t>
          </w:r>
        </w:p>
        <w:p w14:paraId="4076FC4E" w14:textId="38D60A1E" w:rsidR="004C01F0" w:rsidRPr="009634BA" w:rsidRDefault="00474775">
          <w:pPr>
            <w:pStyle w:val="Inhopg2"/>
            <w:tabs>
              <w:tab w:val="left" w:pos="570"/>
              <w:tab w:val="right" w:leader="dot" w:pos="9402"/>
            </w:tabs>
            <w:rPr>
              <w:rFonts w:asciiTheme="minorHAnsi" w:eastAsiaTheme="minorEastAsia" w:hAnsiTheme="minorHAnsi" w:cstheme="minorBidi"/>
              <w:b/>
              <w:bCs/>
              <w:noProof/>
              <w:kern w:val="2"/>
              <w:sz w:val="22"/>
              <w:szCs w:val="22"/>
              <w14:ligatures w14:val="standardContextual"/>
            </w:rPr>
          </w:pPr>
          <w:hyperlink w:anchor="_Toc183598935" w:history="1">
            <w:r w:rsidR="004C01F0" w:rsidRPr="009634BA">
              <w:rPr>
                <w:rStyle w:val="Hyperlink"/>
                <w:b/>
                <w:bCs/>
                <w:noProof/>
              </w:rPr>
              <w:t>1.1</w:t>
            </w:r>
            <w:r w:rsidR="004C01F0" w:rsidRPr="009634BA">
              <w:rPr>
                <w:rFonts w:asciiTheme="minorHAnsi" w:eastAsiaTheme="minorEastAsia" w:hAnsiTheme="minorHAnsi" w:cstheme="minorBidi"/>
                <w:b/>
                <w:bCs/>
                <w:noProof/>
                <w:kern w:val="2"/>
                <w:sz w:val="22"/>
                <w:szCs w:val="22"/>
                <w14:ligatures w14:val="standardContextual"/>
              </w:rPr>
              <w:tab/>
            </w:r>
            <w:r w:rsidR="004C01F0" w:rsidRPr="009634BA">
              <w:rPr>
                <w:rStyle w:val="Hyperlink"/>
                <w:b/>
                <w:bCs/>
                <w:noProof/>
              </w:rPr>
              <w:t>Doelstelling van de opdracht</w:t>
            </w:r>
            <w:r w:rsidR="004C01F0" w:rsidRPr="009634BA">
              <w:rPr>
                <w:b/>
                <w:bCs/>
                <w:noProof/>
                <w:webHidden/>
              </w:rPr>
              <w:tab/>
            </w:r>
            <w:r w:rsidR="00690ECE" w:rsidRPr="009634BA">
              <w:rPr>
                <w:b/>
                <w:bCs/>
                <w:noProof/>
                <w:webHidden/>
              </w:rPr>
              <w:t>7</w:t>
            </w:r>
          </w:hyperlink>
        </w:p>
        <w:p w14:paraId="2FBA0B3D" w14:textId="26B7CAA0" w:rsidR="004C01F0" w:rsidRPr="009634BA" w:rsidRDefault="00474775">
          <w:pPr>
            <w:pStyle w:val="Inhopg2"/>
            <w:tabs>
              <w:tab w:val="left" w:pos="570"/>
              <w:tab w:val="right" w:leader="dot" w:pos="9402"/>
            </w:tabs>
            <w:rPr>
              <w:rFonts w:asciiTheme="minorHAnsi" w:eastAsiaTheme="minorEastAsia" w:hAnsiTheme="minorHAnsi" w:cstheme="minorBidi"/>
              <w:b/>
              <w:bCs/>
              <w:noProof/>
              <w:kern w:val="2"/>
              <w:sz w:val="22"/>
              <w:szCs w:val="22"/>
              <w14:ligatures w14:val="standardContextual"/>
            </w:rPr>
          </w:pPr>
          <w:hyperlink w:anchor="_Toc183598936" w:history="1">
            <w:r w:rsidR="004C01F0" w:rsidRPr="009634BA">
              <w:rPr>
                <w:rStyle w:val="Hyperlink"/>
                <w:b/>
                <w:bCs/>
                <w:noProof/>
              </w:rPr>
              <w:t>1.2</w:t>
            </w:r>
            <w:r w:rsidR="004C01F0" w:rsidRPr="009634BA">
              <w:rPr>
                <w:rFonts w:asciiTheme="minorHAnsi" w:eastAsiaTheme="minorEastAsia" w:hAnsiTheme="minorHAnsi" w:cstheme="minorBidi"/>
                <w:b/>
                <w:bCs/>
                <w:noProof/>
                <w:kern w:val="2"/>
                <w:sz w:val="22"/>
                <w:szCs w:val="22"/>
                <w14:ligatures w14:val="standardContextual"/>
              </w:rPr>
              <w:tab/>
            </w:r>
            <w:r w:rsidR="004C01F0" w:rsidRPr="009634BA">
              <w:rPr>
                <w:rStyle w:val="Hyperlink"/>
                <w:b/>
                <w:bCs/>
                <w:noProof/>
              </w:rPr>
              <w:t>Percelen</w:t>
            </w:r>
            <w:r w:rsidR="004C01F0" w:rsidRPr="009634BA">
              <w:rPr>
                <w:b/>
                <w:bCs/>
                <w:noProof/>
                <w:webHidden/>
              </w:rPr>
              <w:tab/>
            </w:r>
          </w:hyperlink>
          <w:r w:rsidR="00690ECE" w:rsidRPr="009634BA">
            <w:rPr>
              <w:rStyle w:val="Hyperlink"/>
              <w:b/>
              <w:bCs/>
              <w:noProof/>
            </w:rPr>
            <w:t>7</w:t>
          </w:r>
        </w:p>
        <w:p w14:paraId="0F4DE0E8" w14:textId="1CAB90B8" w:rsidR="004C01F0" w:rsidRPr="009634BA" w:rsidRDefault="00474775">
          <w:pPr>
            <w:pStyle w:val="Inhopg2"/>
            <w:tabs>
              <w:tab w:val="left" w:pos="570"/>
              <w:tab w:val="right" w:leader="dot" w:pos="9402"/>
            </w:tabs>
            <w:rPr>
              <w:rFonts w:asciiTheme="minorHAnsi" w:eastAsiaTheme="minorEastAsia" w:hAnsiTheme="minorHAnsi" w:cstheme="minorBidi"/>
              <w:b/>
              <w:bCs/>
              <w:noProof/>
              <w:kern w:val="2"/>
              <w:sz w:val="22"/>
              <w:szCs w:val="22"/>
              <w14:ligatures w14:val="standardContextual"/>
            </w:rPr>
          </w:pPr>
          <w:hyperlink w:anchor="_Toc183598937" w:history="1">
            <w:r w:rsidR="004C01F0" w:rsidRPr="009634BA">
              <w:rPr>
                <w:rStyle w:val="Hyperlink"/>
                <w:b/>
                <w:bCs/>
                <w:noProof/>
              </w:rPr>
              <w:t>1.3</w:t>
            </w:r>
            <w:r w:rsidR="004C01F0" w:rsidRPr="009634BA">
              <w:rPr>
                <w:rFonts w:asciiTheme="minorHAnsi" w:eastAsiaTheme="minorEastAsia" w:hAnsiTheme="minorHAnsi" w:cstheme="minorBidi"/>
                <w:b/>
                <w:bCs/>
                <w:noProof/>
                <w:kern w:val="2"/>
                <w:sz w:val="22"/>
                <w:szCs w:val="22"/>
                <w14:ligatures w14:val="standardContextual"/>
              </w:rPr>
              <w:tab/>
            </w:r>
            <w:r w:rsidR="004C01F0" w:rsidRPr="009634BA">
              <w:rPr>
                <w:rStyle w:val="Hyperlink"/>
                <w:b/>
                <w:bCs/>
                <w:noProof/>
              </w:rPr>
              <w:t>Looptijd</w:t>
            </w:r>
            <w:r w:rsidR="004C01F0" w:rsidRPr="009634BA">
              <w:rPr>
                <w:b/>
                <w:bCs/>
                <w:noProof/>
                <w:webHidden/>
              </w:rPr>
              <w:tab/>
            </w:r>
            <w:r w:rsidR="00690ECE" w:rsidRPr="009634BA">
              <w:rPr>
                <w:b/>
                <w:bCs/>
                <w:noProof/>
                <w:webHidden/>
              </w:rPr>
              <w:t>7</w:t>
            </w:r>
          </w:hyperlink>
        </w:p>
        <w:p w14:paraId="39B9CB2B" w14:textId="0E92DFEE" w:rsidR="004C01F0" w:rsidRPr="009634BA" w:rsidRDefault="00474775">
          <w:pPr>
            <w:pStyle w:val="Inhopg2"/>
            <w:tabs>
              <w:tab w:val="left" w:pos="570"/>
              <w:tab w:val="right" w:leader="dot" w:pos="9402"/>
            </w:tabs>
            <w:rPr>
              <w:rFonts w:asciiTheme="minorHAnsi" w:eastAsiaTheme="minorEastAsia" w:hAnsiTheme="minorHAnsi" w:cstheme="minorBidi"/>
              <w:b/>
              <w:bCs/>
              <w:noProof/>
              <w:kern w:val="2"/>
              <w:sz w:val="22"/>
              <w:szCs w:val="22"/>
              <w14:ligatures w14:val="standardContextual"/>
            </w:rPr>
          </w:pPr>
          <w:hyperlink w:anchor="_Toc183598938" w:history="1">
            <w:r w:rsidR="004C01F0" w:rsidRPr="009634BA">
              <w:rPr>
                <w:rStyle w:val="Hyperlink"/>
                <w:b/>
                <w:bCs/>
                <w:noProof/>
              </w:rPr>
              <w:t>1.4</w:t>
            </w:r>
            <w:r w:rsidR="004C01F0" w:rsidRPr="009634BA">
              <w:rPr>
                <w:rFonts w:asciiTheme="minorHAnsi" w:eastAsiaTheme="minorEastAsia" w:hAnsiTheme="minorHAnsi" w:cstheme="minorBidi"/>
                <w:b/>
                <w:bCs/>
                <w:noProof/>
                <w:kern w:val="2"/>
                <w:sz w:val="22"/>
                <w:szCs w:val="22"/>
                <w14:ligatures w14:val="standardContextual"/>
              </w:rPr>
              <w:tab/>
            </w:r>
            <w:r w:rsidR="004C01F0" w:rsidRPr="009634BA">
              <w:rPr>
                <w:rStyle w:val="Hyperlink"/>
                <w:b/>
                <w:bCs/>
                <w:noProof/>
              </w:rPr>
              <w:t>Situatie</w:t>
            </w:r>
            <w:r w:rsidR="004C01F0" w:rsidRPr="009634BA">
              <w:rPr>
                <w:b/>
                <w:bCs/>
                <w:noProof/>
                <w:webHidden/>
              </w:rPr>
              <w:tab/>
            </w:r>
            <w:r w:rsidR="00690ECE" w:rsidRPr="009634BA">
              <w:rPr>
                <w:b/>
                <w:bCs/>
                <w:noProof/>
                <w:webHidden/>
              </w:rPr>
              <w:t>7</w:t>
            </w:r>
          </w:hyperlink>
        </w:p>
        <w:p w14:paraId="27B414E1" w14:textId="10CD45AD" w:rsidR="004C01F0" w:rsidRPr="009634BA" w:rsidRDefault="00474775">
          <w:pPr>
            <w:pStyle w:val="Inhopg1"/>
            <w:tabs>
              <w:tab w:val="left" w:pos="570"/>
              <w:tab w:val="right" w:leader="dot" w:pos="9402"/>
            </w:tabs>
            <w:rPr>
              <w:rFonts w:asciiTheme="minorHAnsi" w:eastAsiaTheme="minorEastAsia" w:hAnsiTheme="minorHAnsi" w:cstheme="minorBidi"/>
              <w:bCs/>
              <w:noProof/>
              <w:kern w:val="2"/>
              <w:sz w:val="22"/>
              <w:szCs w:val="22"/>
              <w14:ligatures w14:val="standardContextual"/>
            </w:rPr>
          </w:pPr>
          <w:hyperlink w:anchor="_Toc183598939" w:history="1">
            <w:r w:rsidR="004C01F0" w:rsidRPr="009634BA">
              <w:rPr>
                <w:rStyle w:val="Hyperlink"/>
                <w:bCs/>
                <w:noProof/>
              </w:rPr>
              <w:t>2</w:t>
            </w:r>
            <w:r w:rsidR="004C01F0" w:rsidRPr="009634BA">
              <w:rPr>
                <w:rFonts w:asciiTheme="minorHAnsi" w:eastAsiaTheme="minorEastAsia" w:hAnsiTheme="minorHAnsi" w:cstheme="minorBidi"/>
                <w:bCs/>
                <w:noProof/>
                <w:kern w:val="2"/>
                <w:sz w:val="22"/>
                <w:szCs w:val="22"/>
                <w14:ligatures w14:val="standardContextual"/>
              </w:rPr>
              <w:tab/>
            </w:r>
            <w:r w:rsidR="004C01F0" w:rsidRPr="009634BA">
              <w:rPr>
                <w:rStyle w:val="Hyperlink"/>
                <w:bCs/>
                <w:noProof/>
              </w:rPr>
              <w:t>Uitgangspunten en algemene eisen aan de opdracht</w:t>
            </w:r>
            <w:r w:rsidR="004C01F0" w:rsidRPr="009634BA">
              <w:rPr>
                <w:bCs/>
                <w:noProof/>
                <w:webHidden/>
              </w:rPr>
              <w:tab/>
            </w:r>
            <w:r w:rsidR="004C01F0" w:rsidRPr="009634BA">
              <w:rPr>
                <w:bCs/>
                <w:noProof/>
                <w:webHidden/>
              </w:rPr>
              <w:fldChar w:fldCharType="begin"/>
            </w:r>
            <w:r w:rsidR="004C01F0" w:rsidRPr="009634BA">
              <w:rPr>
                <w:bCs/>
                <w:noProof/>
                <w:webHidden/>
              </w:rPr>
              <w:instrText xml:space="preserve"> PAGEREF _Toc183598939 \h </w:instrText>
            </w:r>
            <w:r w:rsidR="004C01F0" w:rsidRPr="009634BA">
              <w:rPr>
                <w:bCs/>
                <w:noProof/>
                <w:webHidden/>
              </w:rPr>
            </w:r>
            <w:r w:rsidR="004C01F0" w:rsidRPr="009634BA">
              <w:rPr>
                <w:bCs/>
                <w:noProof/>
                <w:webHidden/>
              </w:rPr>
              <w:fldChar w:fldCharType="separate"/>
            </w:r>
            <w:r w:rsidR="004C01F0" w:rsidRPr="009634BA">
              <w:rPr>
                <w:bCs/>
                <w:noProof/>
                <w:webHidden/>
              </w:rPr>
              <w:t>1</w:t>
            </w:r>
            <w:r w:rsidR="004C01F0" w:rsidRPr="009634BA">
              <w:rPr>
                <w:bCs/>
                <w:noProof/>
                <w:webHidden/>
              </w:rPr>
              <w:fldChar w:fldCharType="end"/>
            </w:r>
          </w:hyperlink>
          <w:r w:rsidR="00690ECE" w:rsidRPr="009634BA">
            <w:rPr>
              <w:rStyle w:val="Hyperlink"/>
              <w:bCs/>
              <w:noProof/>
            </w:rPr>
            <w:t>0</w:t>
          </w:r>
        </w:p>
        <w:p w14:paraId="4291B090" w14:textId="6B8D73DE" w:rsidR="004C01F0" w:rsidRPr="009634BA" w:rsidRDefault="00474775">
          <w:pPr>
            <w:pStyle w:val="Inhopg2"/>
            <w:tabs>
              <w:tab w:val="right" w:leader="dot" w:pos="9402"/>
            </w:tabs>
            <w:rPr>
              <w:rFonts w:asciiTheme="minorHAnsi" w:eastAsiaTheme="minorEastAsia" w:hAnsiTheme="minorHAnsi" w:cstheme="minorBidi"/>
              <w:b/>
              <w:bCs/>
              <w:noProof/>
              <w:kern w:val="2"/>
              <w:sz w:val="22"/>
              <w:szCs w:val="22"/>
              <w14:ligatures w14:val="standardContextual"/>
            </w:rPr>
          </w:pPr>
          <w:hyperlink w:anchor="_Toc183598940" w:history="1">
            <w:r w:rsidR="004C01F0" w:rsidRPr="009634BA">
              <w:rPr>
                <w:rStyle w:val="Hyperlink"/>
                <w:b/>
                <w:bCs/>
                <w:noProof/>
              </w:rPr>
              <w:t xml:space="preserve">2.1 </w:t>
            </w:r>
            <w:r w:rsidR="00C26E5C" w:rsidRPr="009634BA">
              <w:rPr>
                <w:rStyle w:val="Hyperlink"/>
                <w:b/>
                <w:bCs/>
                <w:noProof/>
              </w:rPr>
              <w:t xml:space="preserve">       </w:t>
            </w:r>
            <w:r w:rsidR="004C01F0" w:rsidRPr="009634BA">
              <w:rPr>
                <w:rStyle w:val="Hyperlink"/>
                <w:b/>
                <w:bCs/>
                <w:noProof/>
              </w:rPr>
              <w:t>Planning</w:t>
            </w:r>
            <w:r w:rsidR="004C01F0" w:rsidRPr="009634BA">
              <w:rPr>
                <w:b/>
                <w:bCs/>
                <w:noProof/>
                <w:webHidden/>
              </w:rPr>
              <w:tab/>
            </w:r>
            <w:r w:rsidR="004C01F0" w:rsidRPr="009634BA">
              <w:rPr>
                <w:b/>
                <w:bCs/>
                <w:noProof/>
                <w:webHidden/>
              </w:rPr>
              <w:fldChar w:fldCharType="begin"/>
            </w:r>
            <w:r w:rsidR="004C01F0" w:rsidRPr="009634BA">
              <w:rPr>
                <w:b/>
                <w:bCs/>
                <w:noProof/>
                <w:webHidden/>
              </w:rPr>
              <w:instrText xml:space="preserve"> PAGEREF _Toc183598940 \h </w:instrText>
            </w:r>
            <w:r w:rsidR="004C01F0" w:rsidRPr="009634BA">
              <w:rPr>
                <w:b/>
                <w:bCs/>
                <w:noProof/>
                <w:webHidden/>
              </w:rPr>
            </w:r>
            <w:r w:rsidR="004C01F0" w:rsidRPr="009634BA">
              <w:rPr>
                <w:b/>
                <w:bCs/>
                <w:noProof/>
                <w:webHidden/>
              </w:rPr>
              <w:fldChar w:fldCharType="separate"/>
            </w:r>
            <w:r w:rsidR="004C01F0" w:rsidRPr="009634BA">
              <w:rPr>
                <w:b/>
                <w:bCs/>
                <w:noProof/>
                <w:webHidden/>
              </w:rPr>
              <w:t>1</w:t>
            </w:r>
            <w:r w:rsidR="00690ECE" w:rsidRPr="009634BA">
              <w:rPr>
                <w:b/>
                <w:bCs/>
                <w:noProof/>
                <w:webHidden/>
              </w:rPr>
              <w:t>0</w:t>
            </w:r>
            <w:r w:rsidR="004C01F0" w:rsidRPr="009634BA">
              <w:rPr>
                <w:b/>
                <w:bCs/>
                <w:noProof/>
                <w:webHidden/>
              </w:rPr>
              <w:fldChar w:fldCharType="end"/>
            </w:r>
          </w:hyperlink>
        </w:p>
        <w:p w14:paraId="6A2F6052" w14:textId="01505278" w:rsidR="004C01F0" w:rsidRPr="009634BA" w:rsidRDefault="00474775">
          <w:pPr>
            <w:pStyle w:val="Inhopg2"/>
            <w:tabs>
              <w:tab w:val="right" w:leader="dot" w:pos="9402"/>
            </w:tabs>
            <w:rPr>
              <w:rFonts w:asciiTheme="minorHAnsi" w:eastAsiaTheme="minorEastAsia" w:hAnsiTheme="minorHAnsi" w:cstheme="minorBidi"/>
              <w:b/>
              <w:bCs/>
              <w:noProof/>
              <w:kern w:val="2"/>
              <w:sz w:val="22"/>
              <w:szCs w:val="22"/>
              <w14:ligatures w14:val="standardContextual"/>
            </w:rPr>
          </w:pPr>
          <w:hyperlink w:anchor="_Toc183598941" w:history="1">
            <w:r w:rsidR="004C01F0" w:rsidRPr="009634BA">
              <w:rPr>
                <w:rStyle w:val="Hyperlink"/>
                <w:b/>
                <w:bCs/>
                <w:noProof/>
              </w:rPr>
              <w:t xml:space="preserve">2.2 </w:t>
            </w:r>
            <w:r w:rsidR="00C26E5C" w:rsidRPr="009634BA">
              <w:rPr>
                <w:rStyle w:val="Hyperlink"/>
                <w:b/>
                <w:bCs/>
                <w:noProof/>
              </w:rPr>
              <w:t xml:space="preserve">      </w:t>
            </w:r>
            <w:r w:rsidR="004C01F0" w:rsidRPr="009634BA">
              <w:rPr>
                <w:rStyle w:val="Hyperlink"/>
                <w:b/>
                <w:bCs/>
                <w:noProof/>
              </w:rPr>
              <w:t>Uitgangspunten</w:t>
            </w:r>
            <w:r w:rsidR="004C01F0" w:rsidRPr="009634BA">
              <w:rPr>
                <w:b/>
                <w:bCs/>
                <w:noProof/>
                <w:webHidden/>
              </w:rPr>
              <w:tab/>
            </w:r>
            <w:r w:rsidR="004C01F0" w:rsidRPr="009634BA">
              <w:rPr>
                <w:b/>
                <w:bCs/>
                <w:noProof/>
                <w:webHidden/>
              </w:rPr>
              <w:fldChar w:fldCharType="begin"/>
            </w:r>
            <w:r w:rsidR="004C01F0" w:rsidRPr="009634BA">
              <w:rPr>
                <w:b/>
                <w:bCs/>
                <w:noProof/>
                <w:webHidden/>
              </w:rPr>
              <w:instrText xml:space="preserve"> PAGEREF _Toc183598941 \h </w:instrText>
            </w:r>
            <w:r w:rsidR="004C01F0" w:rsidRPr="009634BA">
              <w:rPr>
                <w:b/>
                <w:bCs/>
                <w:noProof/>
                <w:webHidden/>
              </w:rPr>
            </w:r>
            <w:r w:rsidR="004C01F0" w:rsidRPr="009634BA">
              <w:rPr>
                <w:b/>
                <w:bCs/>
                <w:noProof/>
                <w:webHidden/>
              </w:rPr>
              <w:fldChar w:fldCharType="separate"/>
            </w:r>
            <w:r w:rsidR="004C01F0" w:rsidRPr="009634BA">
              <w:rPr>
                <w:b/>
                <w:bCs/>
                <w:noProof/>
                <w:webHidden/>
              </w:rPr>
              <w:t>1</w:t>
            </w:r>
            <w:r w:rsidR="00690ECE" w:rsidRPr="009634BA">
              <w:rPr>
                <w:b/>
                <w:bCs/>
                <w:noProof/>
                <w:webHidden/>
              </w:rPr>
              <w:t>0</w:t>
            </w:r>
            <w:r w:rsidR="004C01F0" w:rsidRPr="009634BA">
              <w:rPr>
                <w:b/>
                <w:bCs/>
                <w:noProof/>
                <w:webHidden/>
              </w:rPr>
              <w:fldChar w:fldCharType="end"/>
            </w:r>
          </w:hyperlink>
        </w:p>
        <w:p w14:paraId="368F2C17" w14:textId="7686793F" w:rsidR="004C01F0" w:rsidRPr="009634BA" w:rsidRDefault="00474775">
          <w:pPr>
            <w:pStyle w:val="Inhopg1"/>
            <w:tabs>
              <w:tab w:val="left" w:pos="570"/>
              <w:tab w:val="right" w:leader="dot" w:pos="9402"/>
            </w:tabs>
            <w:rPr>
              <w:rFonts w:asciiTheme="minorHAnsi" w:eastAsiaTheme="minorEastAsia" w:hAnsiTheme="minorHAnsi" w:cstheme="minorBidi"/>
              <w:bCs/>
              <w:noProof/>
              <w:kern w:val="2"/>
              <w:sz w:val="22"/>
              <w:szCs w:val="22"/>
              <w14:ligatures w14:val="standardContextual"/>
            </w:rPr>
          </w:pPr>
          <w:hyperlink w:anchor="_Toc183598942" w:history="1">
            <w:r w:rsidR="004C01F0" w:rsidRPr="009634BA">
              <w:rPr>
                <w:rStyle w:val="Hyperlink"/>
                <w:bCs/>
                <w:noProof/>
              </w:rPr>
              <w:t>3</w:t>
            </w:r>
            <w:r w:rsidR="004C01F0" w:rsidRPr="009634BA">
              <w:rPr>
                <w:rFonts w:asciiTheme="minorHAnsi" w:eastAsiaTheme="minorEastAsia" w:hAnsiTheme="minorHAnsi" w:cstheme="minorBidi"/>
                <w:bCs/>
                <w:noProof/>
                <w:kern w:val="2"/>
                <w:sz w:val="22"/>
                <w:szCs w:val="22"/>
                <w14:ligatures w14:val="standardContextual"/>
              </w:rPr>
              <w:tab/>
            </w:r>
            <w:r w:rsidR="004C01F0" w:rsidRPr="009634BA">
              <w:rPr>
                <w:rStyle w:val="Hyperlink"/>
                <w:bCs/>
                <w:noProof/>
              </w:rPr>
              <w:t>Eisen aan de Inschrijver</w:t>
            </w:r>
            <w:r w:rsidR="004C01F0" w:rsidRPr="009634BA">
              <w:rPr>
                <w:bCs/>
                <w:noProof/>
                <w:webHidden/>
              </w:rPr>
              <w:tab/>
            </w:r>
            <w:r w:rsidR="004C01F0" w:rsidRPr="009634BA">
              <w:rPr>
                <w:bCs/>
                <w:noProof/>
                <w:webHidden/>
              </w:rPr>
              <w:fldChar w:fldCharType="begin"/>
            </w:r>
            <w:r w:rsidR="004C01F0" w:rsidRPr="009634BA">
              <w:rPr>
                <w:bCs/>
                <w:noProof/>
                <w:webHidden/>
              </w:rPr>
              <w:instrText xml:space="preserve"> PAGEREF _Toc183598942 \h </w:instrText>
            </w:r>
            <w:r w:rsidR="004C01F0" w:rsidRPr="009634BA">
              <w:rPr>
                <w:bCs/>
                <w:noProof/>
                <w:webHidden/>
              </w:rPr>
            </w:r>
            <w:r w:rsidR="004C01F0" w:rsidRPr="009634BA">
              <w:rPr>
                <w:bCs/>
                <w:noProof/>
                <w:webHidden/>
              </w:rPr>
              <w:fldChar w:fldCharType="separate"/>
            </w:r>
            <w:r w:rsidR="004C01F0" w:rsidRPr="009634BA">
              <w:rPr>
                <w:bCs/>
                <w:noProof/>
                <w:webHidden/>
              </w:rPr>
              <w:t>1</w:t>
            </w:r>
            <w:r w:rsidR="009634BA" w:rsidRPr="009634BA">
              <w:rPr>
                <w:bCs/>
                <w:noProof/>
                <w:webHidden/>
              </w:rPr>
              <w:t>6</w:t>
            </w:r>
            <w:r w:rsidR="004C01F0" w:rsidRPr="009634BA">
              <w:rPr>
                <w:bCs/>
                <w:noProof/>
                <w:webHidden/>
              </w:rPr>
              <w:fldChar w:fldCharType="end"/>
            </w:r>
          </w:hyperlink>
        </w:p>
        <w:p w14:paraId="2D9B4353" w14:textId="614F7B7C" w:rsidR="004C01F0" w:rsidRPr="009634BA" w:rsidRDefault="00474775">
          <w:pPr>
            <w:pStyle w:val="Inhopg2"/>
            <w:tabs>
              <w:tab w:val="right" w:leader="dot" w:pos="9402"/>
            </w:tabs>
            <w:rPr>
              <w:rFonts w:asciiTheme="minorHAnsi" w:eastAsiaTheme="minorEastAsia" w:hAnsiTheme="minorHAnsi" w:cstheme="minorBidi"/>
              <w:b/>
              <w:bCs/>
              <w:noProof/>
              <w:kern w:val="2"/>
              <w:sz w:val="22"/>
              <w:szCs w:val="22"/>
              <w14:ligatures w14:val="standardContextual"/>
            </w:rPr>
          </w:pPr>
          <w:hyperlink w:anchor="_Toc183598943" w:history="1">
            <w:r w:rsidR="004C01F0" w:rsidRPr="009634BA">
              <w:rPr>
                <w:rStyle w:val="Hyperlink"/>
                <w:b/>
                <w:bCs/>
                <w:noProof/>
              </w:rPr>
              <w:t xml:space="preserve">3.1 </w:t>
            </w:r>
            <w:r w:rsidR="00C26E5C" w:rsidRPr="009634BA">
              <w:rPr>
                <w:rStyle w:val="Hyperlink"/>
                <w:b/>
                <w:bCs/>
                <w:noProof/>
              </w:rPr>
              <w:t xml:space="preserve">       </w:t>
            </w:r>
            <w:r w:rsidR="004C01F0" w:rsidRPr="009634BA">
              <w:rPr>
                <w:rStyle w:val="Hyperlink"/>
                <w:b/>
                <w:bCs/>
                <w:noProof/>
              </w:rPr>
              <w:t>Uniform Europees Aanbestedingsdocument (UEA)</w:t>
            </w:r>
            <w:r w:rsidR="004C01F0" w:rsidRPr="009634BA">
              <w:rPr>
                <w:b/>
                <w:bCs/>
                <w:noProof/>
                <w:webHidden/>
              </w:rPr>
              <w:tab/>
            </w:r>
            <w:r w:rsidR="004C01F0" w:rsidRPr="009634BA">
              <w:rPr>
                <w:b/>
                <w:bCs/>
                <w:noProof/>
                <w:webHidden/>
              </w:rPr>
              <w:fldChar w:fldCharType="begin"/>
            </w:r>
            <w:r w:rsidR="004C01F0" w:rsidRPr="009634BA">
              <w:rPr>
                <w:b/>
                <w:bCs/>
                <w:noProof/>
                <w:webHidden/>
              </w:rPr>
              <w:instrText xml:space="preserve"> PAGEREF _Toc183598943 \h </w:instrText>
            </w:r>
            <w:r w:rsidR="004C01F0" w:rsidRPr="009634BA">
              <w:rPr>
                <w:b/>
                <w:bCs/>
                <w:noProof/>
                <w:webHidden/>
              </w:rPr>
            </w:r>
            <w:r w:rsidR="004C01F0" w:rsidRPr="009634BA">
              <w:rPr>
                <w:b/>
                <w:bCs/>
                <w:noProof/>
                <w:webHidden/>
              </w:rPr>
              <w:fldChar w:fldCharType="separate"/>
            </w:r>
            <w:r w:rsidR="004C01F0" w:rsidRPr="009634BA">
              <w:rPr>
                <w:b/>
                <w:bCs/>
                <w:noProof/>
                <w:webHidden/>
              </w:rPr>
              <w:t>1</w:t>
            </w:r>
            <w:r w:rsidR="009634BA" w:rsidRPr="009634BA">
              <w:rPr>
                <w:b/>
                <w:bCs/>
                <w:noProof/>
                <w:webHidden/>
              </w:rPr>
              <w:t>6</w:t>
            </w:r>
            <w:r w:rsidR="004C01F0" w:rsidRPr="009634BA">
              <w:rPr>
                <w:b/>
                <w:bCs/>
                <w:noProof/>
                <w:webHidden/>
              </w:rPr>
              <w:fldChar w:fldCharType="end"/>
            </w:r>
          </w:hyperlink>
        </w:p>
        <w:p w14:paraId="3872A03E" w14:textId="7D465B0D" w:rsidR="004C01F0" w:rsidRPr="009634BA" w:rsidRDefault="00474775">
          <w:pPr>
            <w:pStyle w:val="Inhopg2"/>
            <w:tabs>
              <w:tab w:val="left" w:pos="570"/>
              <w:tab w:val="right" w:leader="dot" w:pos="9402"/>
            </w:tabs>
            <w:rPr>
              <w:rFonts w:asciiTheme="minorHAnsi" w:eastAsiaTheme="minorEastAsia" w:hAnsiTheme="minorHAnsi" w:cstheme="minorBidi"/>
              <w:b/>
              <w:bCs/>
              <w:noProof/>
              <w:kern w:val="2"/>
              <w:sz w:val="22"/>
              <w:szCs w:val="22"/>
              <w14:ligatures w14:val="standardContextual"/>
            </w:rPr>
          </w:pPr>
          <w:hyperlink w:anchor="_Toc183598944" w:history="1">
            <w:r w:rsidR="004C01F0" w:rsidRPr="009634BA">
              <w:rPr>
                <w:rStyle w:val="Hyperlink"/>
                <w:b/>
                <w:bCs/>
                <w:noProof/>
              </w:rPr>
              <w:t>3.2</w:t>
            </w:r>
            <w:r w:rsidR="004C01F0" w:rsidRPr="009634BA">
              <w:rPr>
                <w:rFonts w:asciiTheme="minorHAnsi" w:eastAsiaTheme="minorEastAsia" w:hAnsiTheme="minorHAnsi" w:cstheme="minorBidi"/>
                <w:b/>
                <w:bCs/>
                <w:noProof/>
                <w:kern w:val="2"/>
                <w:sz w:val="22"/>
                <w:szCs w:val="22"/>
                <w14:ligatures w14:val="standardContextual"/>
              </w:rPr>
              <w:tab/>
            </w:r>
            <w:r w:rsidR="004C01F0" w:rsidRPr="009634BA">
              <w:rPr>
                <w:rStyle w:val="Hyperlink"/>
                <w:b/>
                <w:bCs/>
                <w:noProof/>
              </w:rPr>
              <w:t>Geschiktheidseisen</w:t>
            </w:r>
            <w:r w:rsidR="004C01F0" w:rsidRPr="009634BA">
              <w:rPr>
                <w:b/>
                <w:bCs/>
                <w:noProof/>
                <w:webHidden/>
              </w:rPr>
              <w:tab/>
            </w:r>
            <w:r w:rsidR="004C01F0" w:rsidRPr="009634BA">
              <w:rPr>
                <w:b/>
                <w:bCs/>
                <w:noProof/>
                <w:webHidden/>
              </w:rPr>
              <w:fldChar w:fldCharType="begin"/>
            </w:r>
            <w:r w:rsidR="004C01F0" w:rsidRPr="009634BA">
              <w:rPr>
                <w:b/>
                <w:bCs/>
                <w:noProof/>
                <w:webHidden/>
              </w:rPr>
              <w:instrText xml:space="preserve"> PAGEREF _Toc183598944 \h </w:instrText>
            </w:r>
            <w:r w:rsidR="004C01F0" w:rsidRPr="009634BA">
              <w:rPr>
                <w:b/>
                <w:bCs/>
                <w:noProof/>
                <w:webHidden/>
              </w:rPr>
            </w:r>
            <w:r w:rsidR="004C01F0" w:rsidRPr="009634BA">
              <w:rPr>
                <w:b/>
                <w:bCs/>
                <w:noProof/>
                <w:webHidden/>
              </w:rPr>
              <w:fldChar w:fldCharType="separate"/>
            </w:r>
            <w:r w:rsidR="004C01F0" w:rsidRPr="009634BA">
              <w:rPr>
                <w:b/>
                <w:bCs/>
                <w:noProof/>
                <w:webHidden/>
              </w:rPr>
              <w:t>1</w:t>
            </w:r>
            <w:r w:rsidR="009634BA" w:rsidRPr="009634BA">
              <w:rPr>
                <w:b/>
                <w:bCs/>
                <w:noProof/>
                <w:webHidden/>
              </w:rPr>
              <w:t>6</w:t>
            </w:r>
            <w:r w:rsidR="004C01F0" w:rsidRPr="009634BA">
              <w:rPr>
                <w:b/>
                <w:bCs/>
                <w:noProof/>
                <w:webHidden/>
              </w:rPr>
              <w:fldChar w:fldCharType="end"/>
            </w:r>
          </w:hyperlink>
        </w:p>
        <w:p w14:paraId="207A433E" w14:textId="5A10919B" w:rsidR="004C01F0" w:rsidRPr="009634BA" w:rsidRDefault="00474775">
          <w:pPr>
            <w:pStyle w:val="Inhopg2"/>
            <w:tabs>
              <w:tab w:val="right" w:leader="dot" w:pos="9402"/>
            </w:tabs>
            <w:rPr>
              <w:rFonts w:asciiTheme="minorHAnsi" w:eastAsiaTheme="minorEastAsia" w:hAnsiTheme="minorHAnsi" w:cstheme="minorBidi"/>
              <w:b/>
              <w:bCs/>
              <w:noProof/>
              <w:kern w:val="2"/>
              <w:sz w:val="22"/>
              <w:szCs w:val="22"/>
              <w14:ligatures w14:val="standardContextual"/>
            </w:rPr>
          </w:pPr>
          <w:hyperlink w:anchor="_Toc183598945" w:history="1">
            <w:r w:rsidR="004C01F0" w:rsidRPr="009634BA">
              <w:rPr>
                <w:rStyle w:val="Hyperlink"/>
                <w:b/>
                <w:bCs/>
                <w:noProof/>
              </w:rPr>
              <w:t xml:space="preserve">3.3 </w:t>
            </w:r>
            <w:r w:rsidR="00C26E5C" w:rsidRPr="009634BA">
              <w:rPr>
                <w:rStyle w:val="Hyperlink"/>
                <w:b/>
                <w:bCs/>
                <w:noProof/>
              </w:rPr>
              <w:t xml:space="preserve">       </w:t>
            </w:r>
            <w:r w:rsidR="004C01F0" w:rsidRPr="009634BA">
              <w:rPr>
                <w:rStyle w:val="Hyperlink"/>
                <w:b/>
                <w:bCs/>
                <w:noProof/>
              </w:rPr>
              <w:t>Rusland</w:t>
            </w:r>
            <w:r w:rsidR="004C01F0" w:rsidRPr="009634BA">
              <w:rPr>
                <w:b/>
                <w:bCs/>
                <w:noProof/>
                <w:webHidden/>
              </w:rPr>
              <w:tab/>
            </w:r>
            <w:r w:rsidR="004C01F0" w:rsidRPr="009634BA">
              <w:rPr>
                <w:b/>
                <w:bCs/>
                <w:noProof/>
                <w:webHidden/>
              </w:rPr>
              <w:fldChar w:fldCharType="begin"/>
            </w:r>
            <w:r w:rsidR="004C01F0" w:rsidRPr="009634BA">
              <w:rPr>
                <w:b/>
                <w:bCs/>
                <w:noProof/>
                <w:webHidden/>
              </w:rPr>
              <w:instrText xml:space="preserve"> PAGEREF _Toc183598945 \h </w:instrText>
            </w:r>
            <w:r w:rsidR="004C01F0" w:rsidRPr="009634BA">
              <w:rPr>
                <w:b/>
                <w:bCs/>
                <w:noProof/>
                <w:webHidden/>
              </w:rPr>
            </w:r>
            <w:r w:rsidR="004C01F0" w:rsidRPr="009634BA">
              <w:rPr>
                <w:b/>
                <w:bCs/>
                <w:noProof/>
                <w:webHidden/>
              </w:rPr>
              <w:fldChar w:fldCharType="separate"/>
            </w:r>
            <w:r w:rsidR="004C01F0" w:rsidRPr="009634BA">
              <w:rPr>
                <w:b/>
                <w:bCs/>
                <w:noProof/>
                <w:webHidden/>
              </w:rPr>
              <w:t>1</w:t>
            </w:r>
            <w:r w:rsidR="009634BA" w:rsidRPr="009634BA">
              <w:rPr>
                <w:b/>
                <w:bCs/>
                <w:noProof/>
                <w:webHidden/>
              </w:rPr>
              <w:t>7</w:t>
            </w:r>
            <w:r w:rsidR="004C01F0" w:rsidRPr="009634BA">
              <w:rPr>
                <w:b/>
                <w:bCs/>
                <w:noProof/>
                <w:webHidden/>
              </w:rPr>
              <w:fldChar w:fldCharType="end"/>
            </w:r>
          </w:hyperlink>
        </w:p>
        <w:p w14:paraId="0D725766" w14:textId="73543F0D" w:rsidR="004C01F0" w:rsidRPr="009634BA" w:rsidRDefault="00474775">
          <w:pPr>
            <w:pStyle w:val="Inhopg1"/>
            <w:tabs>
              <w:tab w:val="left" w:pos="570"/>
              <w:tab w:val="right" w:leader="dot" w:pos="9402"/>
            </w:tabs>
            <w:rPr>
              <w:rFonts w:asciiTheme="minorHAnsi" w:eastAsiaTheme="minorEastAsia" w:hAnsiTheme="minorHAnsi" w:cstheme="minorBidi"/>
              <w:bCs/>
              <w:noProof/>
              <w:kern w:val="2"/>
              <w:sz w:val="22"/>
              <w:szCs w:val="22"/>
              <w14:ligatures w14:val="standardContextual"/>
            </w:rPr>
          </w:pPr>
          <w:hyperlink w:anchor="_Toc183598946" w:history="1">
            <w:r w:rsidR="004C01F0" w:rsidRPr="009634BA">
              <w:rPr>
                <w:rStyle w:val="Hyperlink"/>
                <w:bCs/>
                <w:noProof/>
              </w:rPr>
              <w:t>4</w:t>
            </w:r>
            <w:r w:rsidR="004C01F0" w:rsidRPr="009634BA">
              <w:rPr>
                <w:rFonts w:asciiTheme="minorHAnsi" w:eastAsiaTheme="minorEastAsia" w:hAnsiTheme="minorHAnsi" w:cstheme="minorBidi"/>
                <w:bCs/>
                <w:noProof/>
                <w:kern w:val="2"/>
                <w:sz w:val="22"/>
                <w:szCs w:val="22"/>
                <w14:ligatures w14:val="standardContextual"/>
              </w:rPr>
              <w:tab/>
            </w:r>
            <w:r w:rsidR="004C01F0" w:rsidRPr="009634BA">
              <w:rPr>
                <w:rStyle w:val="Hyperlink"/>
                <w:bCs/>
                <w:noProof/>
              </w:rPr>
              <w:t>Eisen aan de Opdracht</w:t>
            </w:r>
            <w:r w:rsidR="004C01F0" w:rsidRPr="009634BA">
              <w:rPr>
                <w:bCs/>
                <w:noProof/>
                <w:webHidden/>
              </w:rPr>
              <w:tab/>
            </w:r>
            <w:r w:rsidR="004C01F0" w:rsidRPr="009634BA">
              <w:rPr>
                <w:bCs/>
                <w:noProof/>
                <w:webHidden/>
              </w:rPr>
              <w:fldChar w:fldCharType="begin"/>
            </w:r>
            <w:r w:rsidR="004C01F0" w:rsidRPr="009634BA">
              <w:rPr>
                <w:bCs/>
                <w:noProof/>
                <w:webHidden/>
              </w:rPr>
              <w:instrText xml:space="preserve"> PAGEREF _Toc183598946 \h </w:instrText>
            </w:r>
            <w:r w:rsidR="004C01F0" w:rsidRPr="009634BA">
              <w:rPr>
                <w:bCs/>
                <w:noProof/>
                <w:webHidden/>
              </w:rPr>
            </w:r>
            <w:r w:rsidR="004C01F0" w:rsidRPr="009634BA">
              <w:rPr>
                <w:bCs/>
                <w:noProof/>
                <w:webHidden/>
              </w:rPr>
              <w:fldChar w:fldCharType="separate"/>
            </w:r>
            <w:r w:rsidR="004C01F0" w:rsidRPr="009634BA">
              <w:rPr>
                <w:bCs/>
                <w:noProof/>
                <w:webHidden/>
              </w:rPr>
              <w:t>1</w:t>
            </w:r>
            <w:r w:rsidR="009634BA" w:rsidRPr="009634BA">
              <w:rPr>
                <w:bCs/>
                <w:noProof/>
                <w:webHidden/>
              </w:rPr>
              <w:t>8</w:t>
            </w:r>
            <w:r w:rsidR="004C01F0" w:rsidRPr="009634BA">
              <w:rPr>
                <w:bCs/>
                <w:noProof/>
                <w:webHidden/>
              </w:rPr>
              <w:fldChar w:fldCharType="end"/>
            </w:r>
          </w:hyperlink>
        </w:p>
        <w:p w14:paraId="768FAE88" w14:textId="67162392" w:rsidR="004C01F0" w:rsidRPr="009634BA" w:rsidRDefault="00474775">
          <w:pPr>
            <w:pStyle w:val="Inhopg2"/>
            <w:tabs>
              <w:tab w:val="right" w:leader="dot" w:pos="9402"/>
            </w:tabs>
            <w:rPr>
              <w:rFonts w:asciiTheme="minorHAnsi" w:eastAsiaTheme="minorEastAsia" w:hAnsiTheme="minorHAnsi" w:cstheme="minorBidi"/>
              <w:b/>
              <w:bCs/>
              <w:noProof/>
              <w:kern w:val="2"/>
              <w:sz w:val="22"/>
              <w:szCs w:val="22"/>
              <w14:ligatures w14:val="standardContextual"/>
            </w:rPr>
          </w:pPr>
          <w:hyperlink w:anchor="_Toc183598947" w:history="1">
            <w:r w:rsidR="004C01F0" w:rsidRPr="009634BA">
              <w:rPr>
                <w:rStyle w:val="Hyperlink"/>
                <w:b/>
                <w:bCs/>
                <w:noProof/>
              </w:rPr>
              <w:t xml:space="preserve">4.1 </w:t>
            </w:r>
            <w:r w:rsidR="00C563BB" w:rsidRPr="009634BA">
              <w:rPr>
                <w:rStyle w:val="Hyperlink"/>
                <w:b/>
                <w:bCs/>
                <w:noProof/>
              </w:rPr>
              <w:t xml:space="preserve">       </w:t>
            </w:r>
            <w:r w:rsidR="004C01F0" w:rsidRPr="009634BA">
              <w:rPr>
                <w:rStyle w:val="Hyperlink"/>
                <w:b/>
                <w:bCs/>
                <w:noProof/>
              </w:rPr>
              <w:t>Algemene inkoopvoorwaarden</w:t>
            </w:r>
            <w:r w:rsidR="004C01F0" w:rsidRPr="009634BA">
              <w:rPr>
                <w:b/>
                <w:bCs/>
                <w:noProof/>
                <w:webHidden/>
              </w:rPr>
              <w:tab/>
            </w:r>
            <w:r w:rsidR="004C01F0" w:rsidRPr="009634BA">
              <w:rPr>
                <w:b/>
                <w:bCs/>
                <w:noProof/>
                <w:webHidden/>
              </w:rPr>
              <w:fldChar w:fldCharType="begin"/>
            </w:r>
            <w:r w:rsidR="004C01F0" w:rsidRPr="009634BA">
              <w:rPr>
                <w:b/>
                <w:bCs/>
                <w:noProof/>
                <w:webHidden/>
              </w:rPr>
              <w:instrText xml:space="preserve"> PAGEREF _Toc183598947 \h </w:instrText>
            </w:r>
            <w:r w:rsidR="004C01F0" w:rsidRPr="009634BA">
              <w:rPr>
                <w:b/>
                <w:bCs/>
                <w:noProof/>
                <w:webHidden/>
              </w:rPr>
            </w:r>
            <w:r w:rsidR="004C01F0" w:rsidRPr="009634BA">
              <w:rPr>
                <w:b/>
                <w:bCs/>
                <w:noProof/>
                <w:webHidden/>
              </w:rPr>
              <w:fldChar w:fldCharType="separate"/>
            </w:r>
            <w:r w:rsidR="004C01F0" w:rsidRPr="009634BA">
              <w:rPr>
                <w:b/>
                <w:bCs/>
                <w:noProof/>
                <w:webHidden/>
              </w:rPr>
              <w:t>1</w:t>
            </w:r>
            <w:r w:rsidR="009634BA" w:rsidRPr="009634BA">
              <w:rPr>
                <w:b/>
                <w:bCs/>
                <w:noProof/>
                <w:webHidden/>
              </w:rPr>
              <w:t>8</w:t>
            </w:r>
            <w:r w:rsidR="004C01F0" w:rsidRPr="009634BA">
              <w:rPr>
                <w:b/>
                <w:bCs/>
                <w:noProof/>
                <w:webHidden/>
              </w:rPr>
              <w:fldChar w:fldCharType="end"/>
            </w:r>
          </w:hyperlink>
        </w:p>
        <w:p w14:paraId="01278661" w14:textId="0735A429" w:rsidR="004C01F0" w:rsidRPr="009634BA" w:rsidRDefault="00474775">
          <w:pPr>
            <w:pStyle w:val="Inhopg2"/>
            <w:tabs>
              <w:tab w:val="right" w:leader="dot" w:pos="9402"/>
            </w:tabs>
            <w:rPr>
              <w:rFonts w:asciiTheme="minorHAnsi" w:eastAsiaTheme="minorEastAsia" w:hAnsiTheme="minorHAnsi" w:cstheme="minorBidi"/>
              <w:b/>
              <w:bCs/>
              <w:noProof/>
              <w:kern w:val="2"/>
              <w:sz w:val="22"/>
              <w:szCs w:val="22"/>
              <w14:ligatures w14:val="standardContextual"/>
            </w:rPr>
          </w:pPr>
          <w:hyperlink w:anchor="_Toc183598948" w:history="1">
            <w:r w:rsidR="004C01F0" w:rsidRPr="009634BA">
              <w:rPr>
                <w:rStyle w:val="Hyperlink"/>
                <w:b/>
                <w:bCs/>
                <w:noProof/>
              </w:rPr>
              <w:t xml:space="preserve">4.2 </w:t>
            </w:r>
            <w:r w:rsidR="00C563BB" w:rsidRPr="009634BA">
              <w:rPr>
                <w:rStyle w:val="Hyperlink"/>
                <w:b/>
                <w:bCs/>
                <w:noProof/>
              </w:rPr>
              <w:t xml:space="preserve">       </w:t>
            </w:r>
            <w:r w:rsidR="004C01F0" w:rsidRPr="009634BA">
              <w:rPr>
                <w:rStyle w:val="Hyperlink"/>
                <w:b/>
                <w:bCs/>
                <w:noProof/>
              </w:rPr>
              <w:t>Overeenkomst</w:t>
            </w:r>
            <w:r w:rsidR="004C01F0" w:rsidRPr="009634BA">
              <w:rPr>
                <w:b/>
                <w:bCs/>
                <w:noProof/>
                <w:webHidden/>
              </w:rPr>
              <w:tab/>
            </w:r>
            <w:r w:rsidR="004C01F0" w:rsidRPr="009634BA">
              <w:rPr>
                <w:b/>
                <w:bCs/>
                <w:noProof/>
                <w:webHidden/>
              </w:rPr>
              <w:fldChar w:fldCharType="begin"/>
            </w:r>
            <w:r w:rsidR="004C01F0" w:rsidRPr="009634BA">
              <w:rPr>
                <w:b/>
                <w:bCs/>
                <w:noProof/>
                <w:webHidden/>
              </w:rPr>
              <w:instrText xml:space="preserve"> PAGEREF _Toc183598948 \h </w:instrText>
            </w:r>
            <w:r w:rsidR="004C01F0" w:rsidRPr="009634BA">
              <w:rPr>
                <w:b/>
                <w:bCs/>
                <w:noProof/>
                <w:webHidden/>
              </w:rPr>
            </w:r>
            <w:r w:rsidR="004C01F0" w:rsidRPr="009634BA">
              <w:rPr>
                <w:b/>
                <w:bCs/>
                <w:noProof/>
                <w:webHidden/>
              </w:rPr>
              <w:fldChar w:fldCharType="separate"/>
            </w:r>
            <w:r w:rsidR="004C01F0" w:rsidRPr="009634BA">
              <w:rPr>
                <w:b/>
                <w:bCs/>
                <w:noProof/>
                <w:webHidden/>
              </w:rPr>
              <w:t>1</w:t>
            </w:r>
            <w:r w:rsidR="009634BA" w:rsidRPr="009634BA">
              <w:rPr>
                <w:b/>
                <w:bCs/>
                <w:noProof/>
                <w:webHidden/>
              </w:rPr>
              <w:t>8</w:t>
            </w:r>
            <w:r w:rsidR="004C01F0" w:rsidRPr="009634BA">
              <w:rPr>
                <w:b/>
                <w:bCs/>
                <w:noProof/>
                <w:webHidden/>
              </w:rPr>
              <w:fldChar w:fldCharType="end"/>
            </w:r>
          </w:hyperlink>
        </w:p>
        <w:p w14:paraId="645AEB29" w14:textId="57A25B59" w:rsidR="004C01F0" w:rsidRPr="009634BA" w:rsidRDefault="00474775">
          <w:pPr>
            <w:pStyle w:val="Inhopg1"/>
            <w:tabs>
              <w:tab w:val="left" w:pos="570"/>
              <w:tab w:val="right" w:leader="dot" w:pos="9402"/>
            </w:tabs>
            <w:rPr>
              <w:rFonts w:asciiTheme="minorHAnsi" w:eastAsiaTheme="minorEastAsia" w:hAnsiTheme="minorHAnsi" w:cstheme="minorBidi"/>
              <w:bCs/>
              <w:noProof/>
              <w:kern w:val="2"/>
              <w:sz w:val="22"/>
              <w:szCs w:val="22"/>
              <w14:ligatures w14:val="standardContextual"/>
            </w:rPr>
          </w:pPr>
          <w:hyperlink w:anchor="_Toc183598949" w:history="1">
            <w:r w:rsidR="004C01F0" w:rsidRPr="009634BA">
              <w:rPr>
                <w:rStyle w:val="Hyperlink"/>
                <w:bCs/>
                <w:noProof/>
              </w:rPr>
              <w:t>5</w:t>
            </w:r>
            <w:r w:rsidR="004C01F0" w:rsidRPr="009634BA">
              <w:rPr>
                <w:rFonts w:asciiTheme="minorHAnsi" w:eastAsiaTheme="minorEastAsia" w:hAnsiTheme="minorHAnsi" w:cstheme="minorBidi"/>
                <w:bCs/>
                <w:noProof/>
                <w:kern w:val="2"/>
                <w:sz w:val="22"/>
                <w:szCs w:val="22"/>
                <w14:ligatures w14:val="standardContextual"/>
              </w:rPr>
              <w:tab/>
            </w:r>
            <w:r w:rsidR="004C01F0" w:rsidRPr="009634BA">
              <w:rPr>
                <w:rStyle w:val="Hyperlink"/>
                <w:bCs/>
                <w:noProof/>
              </w:rPr>
              <w:t>Gunningscriteria en beoordeling</w:t>
            </w:r>
            <w:r w:rsidR="004C01F0" w:rsidRPr="009634BA">
              <w:rPr>
                <w:bCs/>
                <w:noProof/>
                <w:webHidden/>
              </w:rPr>
              <w:tab/>
            </w:r>
            <w:r w:rsidR="009634BA" w:rsidRPr="009634BA">
              <w:rPr>
                <w:bCs/>
                <w:noProof/>
                <w:webHidden/>
              </w:rPr>
              <w:t>19</w:t>
            </w:r>
          </w:hyperlink>
        </w:p>
        <w:p w14:paraId="0EFC7F61" w14:textId="14D3DDC1" w:rsidR="004C01F0" w:rsidRPr="009634BA" w:rsidRDefault="00474775">
          <w:pPr>
            <w:pStyle w:val="Inhopg2"/>
            <w:tabs>
              <w:tab w:val="left" w:pos="570"/>
              <w:tab w:val="right" w:leader="dot" w:pos="9402"/>
            </w:tabs>
            <w:rPr>
              <w:rFonts w:asciiTheme="minorHAnsi" w:eastAsiaTheme="minorEastAsia" w:hAnsiTheme="minorHAnsi" w:cstheme="minorBidi"/>
              <w:b/>
              <w:bCs/>
              <w:noProof/>
              <w:kern w:val="2"/>
              <w:sz w:val="22"/>
              <w:szCs w:val="22"/>
              <w14:ligatures w14:val="standardContextual"/>
            </w:rPr>
          </w:pPr>
          <w:hyperlink w:anchor="_Toc183598950" w:history="1">
            <w:r w:rsidR="00C563BB" w:rsidRPr="009634BA">
              <w:rPr>
                <w:rStyle w:val="Hyperlink"/>
                <w:b/>
                <w:bCs/>
                <w:noProof/>
              </w:rPr>
              <w:t>5</w:t>
            </w:r>
            <w:r w:rsidR="004C01F0" w:rsidRPr="009634BA">
              <w:rPr>
                <w:rStyle w:val="Hyperlink"/>
                <w:b/>
                <w:bCs/>
                <w:noProof/>
              </w:rPr>
              <w:t>.1</w:t>
            </w:r>
            <w:r w:rsidR="004C01F0" w:rsidRPr="009634BA">
              <w:rPr>
                <w:rFonts w:asciiTheme="minorHAnsi" w:eastAsiaTheme="minorEastAsia" w:hAnsiTheme="minorHAnsi" w:cstheme="minorBidi"/>
                <w:b/>
                <w:bCs/>
                <w:noProof/>
                <w:kern w:val="2"/>
                <w:sz w:val="22"/>
                <w:szCs w:val="22"/>
                <w14:ligatures w14:val="standardContextual"/>
              </w:rPr>
              <w:tab/>
            </w:r>
            <w:r w:rsidR="004C01F0" w:rsidRPr="009634BA">
              <w:rPr>
                <w:rStyle w:val="Hyperlink"/>
                <w:b/>
                <w:bCs/>
                <w:noProof/>
              </w:rPr>
              <w:t>Gunningscriteria</w:t>
            </w:r>
            <w:r w:rsidR="004C01F0" w:rsidRPr="009634BA">
              <w:rPr>
                <w:b/>
                <w:bCs/>
                <w:noProof/>
                <w:webHidden/>
              </w:rPr>
              <w:tab/>
            </w:r>
            <w:r w:rsidR="009634BA" w:rsidRPr="009634BA">
              <w:rPr>
                <w:b/>
                <w:bCs/>
                <w:noProof/>
                <w:webHidden/>
              </w:rPr>
              <w:t>19</w:t>
            </w:r>
          </w:hyperlink>
        </w:p>
        <w:p w14:paraId="07AF785F" w14:textId="78E98A00" w:rsidR="004C01F0" w:rsidRPr="009634BA" w:rsidRDefault="00474775">
          <w:pPr>
            <w:pStyle w:val="Inhopg2"/>
            <w:tabs>
              <w:tab w:val="right" w:leader="dot" w:pos="9402"/>
            </w:tabs>
            <w:rPr>
              <w:rFonts w:asciiTheme="minorHAnsi" w:eastAsiaTheme="minorEastAsia" w:hAnsiTheme="minorHAnsi" w:cstheme="minorBidi"/>
              <w:b/>
              <w:bCs/>
              <w:noProof/>
              <w:kern w:val="2"/>
              <w:sz w:val="22"/>
              <w:szCs w:val="22"/>
              <w14:ligatures w14:val="standardContextual"/>
            </w:rPr>
          </w:pPr>
          <w:hyperlink w:anchor="_Toc183598951" w:history="1">
            <w:r w:rsidR="004C01F0" w:rsidRPr="009634BA">
              <w:rPr>
                <w:rStyle w:val="Hyperlink"/>
                <w:b/>
                <w:bCs/>
                <w:noProof/>
              </w:rPr>
              <w:t xml:space="preserve">5.2 </w:t>
            </w:r>
            <w:r w:rsidR="00C563BB" w:rsidRPr="009634BA">
              <w:rPr>
                <w:rStyle w:val="Hyperlink"/>
                <w:b/>
                <w:bCs/>
                <w:noProof/>
              </w:rPr>
              <w:t xml:space="preserve">      </w:t>
            </w:r>
            <w:r w:rsidR="004C01F0" w:rsidRPr="009634BA">
              <w:rPr>
                <w:rStyle w:val="Hyperlink"/>
                <w:b/>
                <w:bCs/>
                <w:noProof/>
              </w:rPr>
              <w:t>Subgunningscriterium</w:t>
            </w:r>
            <w:r w:rsidR="004C01F0" w:rsidRPr="009634BA">
              <w:rPr>
                <w:b/>
                <w:bCs/>
                <w:noProof/>
                <w:webHidden/>
              </w:rPr>
              <w:tab/>
            </w:r>
            <w:r w:rsidR="009634BA" w:rsidRPr="009634BA">
              <w:rPr>
                <w:b/>
                <w:bCs/>
                <w:noProof/>
                <w:webHidden/>
              </w:rPr>
              <w:t>19</w:t>
            </w:r>
          </w:hyperlink>
        </w:p>
        <w:p w14:paraId="71A9769A" w14:textId="6B1357C3" w:rsidR="004C01F0" w:rsidRPr="009634BA" w:rsidRDefault="00474775">
          <w:pPr>
            <w:pStyle w:val="Inhopg2"/>
            <w:tabs>
              <w:tab w:val="right" w:leader="dot" w:pos="9402"/>
            </w:tabs>
            <w:rPr>
              <w:rFonts w:asciiTheme="minorHAnsi" w:eastAsiaTheme="minorEastAsia" w:hAnsiTheme="minorHAnsi" w:cstheme="minorBidi"/>
              <w:b/>
              <w:bCs/>
              <w:noProof/>
              <w:kern w:val="2"/>
              <w:sz w:val="22"/>
              <w:szCs w:val="22"/>
              <w14:ligatures w14:val="standardContextual"/>
            </w:rPr>
          </w:pPr>
          <w:hyperlink w:anchor="_Toc183598952" w:history="1">
            <w:r w:rsidR="004C01F0" w:rsidRPr="009634BA">
              <w:rPr>
                <w:rStyle w:val="Hyperlink"/>
                <w:b/>
                <w:bCs/>
                <w:noProof/>
              </w:rPr>
              <w:t xml:space="preserve">5.3 </w:t>
            </w:r>
            <w:r w:rsidR="00C563BB" w:rsidRPr="009634BA">
              <w:rPr>
                <w:rStyle w:val="Hyperlink"/>
                <w:b/>
                <w:bCs/>
                <w:noProof/>
              </w:rPr>
              <w:t xml:space="preserve">      </w:t>
            </w:r>
            <w:r w:rsidR="004C01F0" w:rsidRPr="009634BA">
              <w:rPr>
                <w:rStyle w:val="Hyperlink"/>
                <w:b/>
                <w:bCs/>
                <w:noProof/>
              </w:rPr>
              <w:t>Aanvullende eisen</w:t>
            </w:r>
            <w:r w:rsidR="004C01F0" w:rsidRPr="009634BA">
              <w:rPr>
                <w:b/>
                <w:bCs/>
                <w:noProof/>
                <w:webHidden/>
              </w:rPr>
              <w:tab/>
            </w:r>
            <w:r w:rsidR="009634BA" w:rsidRPr="009634BA">
              <w:rPr>
                <w:b/>
                <w:bCs/>
                <w:noProof/>
                <w:webHidden/>
              </w:rPr>
              <w:t>19</w:t>
            </w:r>
          </w:hyperlink>
        </w:p>
        <w:p w14:paraId="0D37E497" w14:textId="7E3A5347" w:rsidR="004C01F0" w:rsidRPr="009634BA" w:rsidRDefault="00474775">
          <w:pPr>
            <w:pStyle w:val="Inhopg2"/>
            <w:tabs>
              <w:tab w:val="right" w:leader="dot" w:pos="9402"/>
            </w:tabs>
            <w:rPr>
              <w:rFonts w:asciiTheme="minorHAnsi" w:eastAsiaTheme="minorEastAsia" w:hAnsiTheme="minorHAnsi" w:cstheme="minorBidi"/>
              <w:b/>
              <w:bCs/>
              <w:noProof/>
              <w:kern w:val="2"/>
              <w:sz w:val="22"/>
              <w:szCs w:val="22"/>
              <w14:ligatures w14:val="standardContextual"/>
            </w:rPr>
          </w:pPr>
          <w:hyperlink w:anchor="_Toc183598953" w:history="1">
            <w:r w:rsidR="004C01F0" w:rsidRPr="009634BA">
              <w:rPr>
                <w:rStyle w:val="Hyperlink"/>
                <w:b/>
                <w:bCs/>
                <w:noProof/>
              </w:rPr>
              <w:t xml:space="preserve">5.4 </w:t>
            </w:r>
            <w:r w:rsidR="00C563BB" w:rsidRPr="009634BA">
              <w:rPr>
                <w:rStyle w:val="Hyperlink"/>
                <w:b/>
                <w:bCs/>
                <w:noProof/>
              </w:rPr>
              <w:t xml:space="preserve">     </w:t>
            </w:r>
            <w:r w:rsidR="004C01F0" w:rsidRPr="009634BA">
              <w:rPr>
                <w:rStyle w:val="Hyperlink"/>
                <w:b/>
                <w:bCs/>
                <w:noProof/>
              </w:rPr>
              <w:t>Beoordelingskader</w:t>
            </w:r>
            <w:r w:rsidR="004C01F0" w:rsidRPr="009634BA">
              <w:rPr>
                <w:b/>
                <w:bCs/>
                <w:noProof/>
                <w:webHidden/>
              </w:rPr>
              <w:tab/>
            </w:r>
            <w:r w:rsidR="004C01F0" w:rsidRPr="009634BA">
              <w:rPr>
                <w:b/>
                <w:bCs/>
                <w:noProof/>
                <w:webHidden/>
              </w:rPr>
              <w:fldChar w:fldCharType="begin"/>
            </w:r>
            <w:r w:rsidR="004C01F0" w:rsidRPr="009634BA">
              <w:rPr>
                <w:b/>
                <w:bCs/>
                <w:noProof/>
                <w:webHidden/>
              </w:rPr>
              <w:instrText xml:space="preserve"> PAGEREF _Toc183598953 \h </w:instrText>
            </w:r>
            <w:r w:rsidR="004C01F0" w:rsidRPr="009634BA">
              <w:rPr>
                <w:b/>
                <w:bCs/>
                <w:noProof/>
                <w:webHidden/>
              </w:rPr>
            </w:r>
            <w:r w:rsidR="004C01F0" w:rsidRPr="009634BA">
              <w:rPr>
                <w:b/>
                <w:bCs/>
                <w:noProof/>
                <w:webHidden/>
              </w:rPr>
              <w:fldChar w:fldCharType="separate"/>
            </w:r>
            <w:r w:rsidR="004C01F0" w:rsidRPr="009634BA">
              <w:rPr>
                <w:b/>
                <w:bCs/>
                <w:noProof/>
                <w:webHidden/>
              </w:rPr>
              <w:t>2</w:t>
            </w:r>
            <w:r w:rsidR="009634BA" w:rsidRPr="009634BA">
              <w:rPr>
                <w:b/>
                <w:bCs/>
                <w:noProof/>
                <w:webHidden/>
              </w:rPr>
              <w:t>0</w:t>
            </w:r>
            <w:r w:rsidR="004C01F0" w:rsidRPr="009634BA">
              <w:rPr>
                <w:b/>
                <w:bCs/>
                <w:noProof/>
                <w:webHidden/>
              </w:rPr>
              <w:fldChar w:fldCharType="end"/>
            </w:r>
          </w:hyperlink>
        </w:p>
        <w:p w14:paraId="34492509" w14:textId="0B725CCE" w:rsidR="004C01F0" w:rsidRPr="009634BA" w:rsidRDefault="00474775">
          <w:pPr>
            <w:pStyle w:val="Inhopg2"/>
            <w:tabs>
              <w:tab w:val="right" w:leader="dot" w:pos="9402"/>
            </w:tabs>
            <w:rPr>
              <w:rFonts w:asciiTheme="minorHAnsi" w:eastAsiaTheme="minorEastAsia" w:hAnsiTheme="minorHAnsi" w:cstheme="minorBidi"/>
              <w:b/>
              <w:bCs/>
              <w:noProof/>
              <w:kern w:val="2"/>
              <w:sz w:val="22"/>
              <w:szCs w:val="22"/>
              <w14:ligatures w14:val="standardContextual"/>
            </w:rPr>
          </w:pPr>
          <w:hyperlink w:anchor="_Toc183598954" w:history="1">
            <w:r w:rsidR="004C01F0" w:rsidRPr="009634BA">
              <w:rPr>
                <w:rStyle w:val="Hyperlink"/>
                <w:b/>
                <w:bCs/>
                <w:noProof/>
              </w:rPr>
              <w:t xml:space="preserve">5.5 </w:t>
            </w:r>
            <w:r w:rsidR="00C563BB" w:rsidRPr="009634BA">
              <w:rPr>
                <w:rStyle w:val="Hyperlink"/>
                <w:b/>
                <w:bCs/>
                <w:noProof/>
              </w:rPr>
              <w:t xml:space="preserve">     </w:t>
            </w:r>
            <w:r w:rsidR="004C01F0" w:rsidRPr="009634BA">
              <w:rPr>
                <w:rStyle w:val="Hyperlink"/>
                <w:b/>
                <w:bCs/>
                <w:noProof/>
              </w:rPr>
              <w:t>Overige informatie</w:t>
            </w:r>
            <w:r w:rsidR="004C01F0" w:rsidRPr="009634BA">
              <w:rPr>
                <w:b/>
                <w:bCs/>
                <w:noProof/>
                <w:webHidden/>
              </w:rPr>
              <w:tab/>
            </w:r>
            <w:r w:rsidR="004C01F0" w:rsidRPr="009634BA">
              <w:rPr>
                <w:b/>
                <w:bCs/>
                <w:noProof/>
                <w:webHidden/>
              </w:rPr>
              <w:fldChar w:fldCharType="begin"/>
            </w:r>
            <w:r w:rsidR="004C01F0" w:rsidRPr="009634BA">
              <w:rPr>
                <w:b/>
                <w:bCs/>
                <w:noProof/>
                <w:webHidden/>
              </w:rPr>
              <w:instrText xml:space="preserve"> PAGEREF _Toc183598954 \h </w:instrText>
            </w:r>
            <w:r w:rsidR="004C01F0" w:rsidRPr="009634BA">
              <w:rPr>
                <w:b/>
                <w:bCs/>
                <w:noProof/>
                <w:webHidden/>
              </w:rPr>
            </w:r>
            <w:r w:rsidR="004C01F0" w:rsidRPr="009634BA">
              <w:rPr>
                <w:b/>
                <w:bCs/>
                <w:noProof/>
                <w:webHidden/>
              </w:rPr>
              <w:fldChar w:fldCharType="separate"/>
            </w:r>
            <w:r w:rsidR="004C01F0" w:rsidRPr="009634BA">
              <w:rPr>
                <w:b/>
                <w:bCs/>
                <w:noProof/>
                <w:webHidden/>
              </w:rPr>
              <w:t>2</w:t>
            </w:r>
            <w:r w:rsidR="009634BA" w:rsidRPr="009634BA">
              <w:rPr>
                <w:b/>
                <w:bCs/>
                <w:noProof/>
                <w:webHidden/>
              </w:rPr>
              <w:t>1</w:t>
            </w:r>
            <w:r w:rsidR="004C01F0" w:rsidRPr="009634BA">
              <w:rPr>
                <w:b/>
                <w:bCs/>
                <w:noProof/>
                <w:webHidden/>
              </w:rPr>
              <w:fldChar w:fldCharType="end"/>
            </w:r>
          </w:hyperlink>
        </w:p>
        <w:p w14:paraId="751E9C3D" w14:textId="02519D97" w:rsidR="004C01F0" w:rsidRPr="009634BA" w:rsidRDefault="00474775">
          <w:pPr>
            <w:pStyle w:val="Inhopg1"/>
            <w:tabs>
              <w:tab w:val="left" w:pos="570"/>
              <w:tab w:val="right" w:leader="dot" w:pos="9402"/>
            </w:tabs>
            <w:rPr>
              <w:rFonts w:asciiTheme="minorHAnsi" w:eastAsiaTheme="minorEastAsia" w:hAnsiTheme="minorHAnsi" w:cstheme="minorBidi"/>
              <w:bCs/>
              <w:noProof/>
              <w:kern w:val="2"/>
              <w:sz w:val="22"/>
              <w:szCs w:val="22"/>
              <w14:ligatures w14:val="standardContextual"/>
            </w:rPr>
          </w:pPr>
          <w:hyperlink w:anchor="_Toc183598955" w:history="1">
            <w:r w:rsidR="004C01F0" w:rsidRPr="009634BA">
              <w:rPr>
                <w:rStyle w:val="Hyperlink"/>
                <w:bCs/>
                <w:noProof/>
              </w:rPr>
              <w:t>5.</w:t>
            </w:r>
            <w:r w:rsidR="004C01F0" w:rsidRPr="009634BA">
              <w:rPr>
                <w:rFonts w:asciiTheme="minorHAnsi" w:eastAsiaTheme="minorEastAsia" w:hAnsiTheme="minorHAnsi" w:cstheme="minorBidi"/>
                <w:bCs/>
                <w:noProof/>
                <w:kern w:val="2"/>
                <w:sz w:val="22"/>
                <w:szCs w:val="22"/>
                <w14:ligatures w14:val="standardContextual"/>
              </w:rPr>
              <w:tab/>
            </w:r>
            <w:r w:rsidR="004C01F0" w:rsidRPr="009634BA">
              <w:rPr>
                <w:rStyle w:val="Hyperlink"/>
                <w:bCs/>
                <w:noProof/>
              </w:rPr>
              <w:t>Prijs</w:t>
            </w:r>
            <w:r w:rsidR="004C01F0" w:rsidRPr="009634BA">
              <w:rPr>
                <w:bCs/>
                <w:noProof/>
                <w:webHidden/>
              </w:rPr>
              <w:tab/>
            </w:r>
            <w:r w:rsidR="004C01F0" w:rsidRPr="009634BA">
              <w:rPr>
                <w:bCs/>
                <w:noProof/>
                <w:webHidden/>
              </w:rPr>
              <w:fldChar w:fldCharType="begin"/>
            </w:r>
            <w:r w:rsidR="004C01F0" w:rsidRPr="009634BA">
              <w:rPr>
                <w:bCs/>
                <w:noProof/>
                <w:webHidden/>
              </w:rPr>
              <w:instrText xml:space="preserve"> PAGEREF _Toc183598955 \h </w:instrText>
            </w:r>
            <w:r w:rsidR="004C01F0" w:rsidRPr="009634BA">
              <w:rPr>
                <w:bCs/>
                <w:noProof/>
                <w:webHidden/>
              </w:rPr>
            </w:r>
            <w:r w:rsidR="004C01F0" w:rsidRPr="009634BA">
              <w:rPr>
                <w:bCs/>
                <w:noProof/>
                <w:webHidden/>
              </w:rPr>
              <w:fldChar w:fldCharType="separate"/>
            </w:r>
            <w:r w:rsidR="004C01F0" w:rsidRPr="009634BA">
              <w:rPr>
                <w:bCs/>
                <w:noProof/>
                <w:webHidden/>
              </w:rPr>
              <w:t>2</w:t>
            </w:r>
            <w:r w:rsidR="009634BA" w:rsidRPr="009634BA">
              <w:rPr>
                <w:bCs/>
                <w:noProof/>
                <w:webHidden/>
              </w:rPr>
              <w:t>3</w:t>
            </w:r>
            <w:r w:rsidR="004C01F0" w:rsidRPr="009634BA">
              <w:rPr>
                <w:bCs/>
                <w:noProof/>
                <w:webHidden/>
              </w:rPr>
              <w:fldChar w:fldCharType="end"/>
            </w:r>
          </w:hyperlink>
        </w:p>
        <w:p w14:paraId="325CC56D" w14:textId="6A02C775" w:rsidR="004C01F0" w:rsidRPr="009634BA" w:rsidRDefault="00474775">
          <w:pPr>
            <w:pStyle w:val="Inhopg1"/>
            <w:tabs>
              <w:tab w:val="left" w:pos="570"/>
              <w:tab w:val="right" w:leader="dot" w:pos="9402"/>
            </w:tabs>
            <w:rPr>
              <w:rFonts w:asciiTheme="minorHAnsi" w:eastAsiaTheme="minorEastAsia" w:hAnsiTheme="minorHAnsi" w:cstheme="minorBidi"/>
              <w:bCs/>
              <w:noProof/>
              <w:kern w:val="2"/>
              <w:sz w:val="22"/>
              <w:szCs w:val="22"/>
              <w14:ligatures w14:val="standardContextual"/>
            </w:rPr>
          </w:pPr>
          <w:hyperlink w:anchor="_Toc183598956" w:history="1">
            <w:r w:rsidR="004C01F0" w:rsidRPr="009634BA">
              <w:rPr>
                <w:rStyle w:val="Hyperlink"/>
                <w:bCs/>
                <w:noProof/>
              </w:rPr>
              <w:t>6.</w:t>
            </w:r>
            <w:r w:rsidR="004C01F0" w:rsidRPr="009634BA">
              <w:rPr>
                <w:rFonts w:asciiTheme="minorHAnsi" w:eastAsiaTheme="minorEastAsia" w:hAnsiTheme="minorHAnsi" w:cstheme="minorBidi"/>
                <w:bCs/>
                <w:noProof/>
                <w:kern w:val="2"/>
                <w:sz w:val="22"/>
                <w:szCs w:val="22"/>
                <w14:ligatures w14:val="standardContextual"/>
              </w:rPr>
              <w:tab/>
            </w:r>
            <w:r w:rsidR="004C01F0" w:rsidRPr="009634BA">
              <w:rPr>
                <w:rStyle w:val="Hyperlink"/>
                <w:bCs/>
                <w:noProof/>
              </w:rPr>
              <w:t>Bijlagen</w:t>
            </w:r>
            <w:r w:rsidR="004C01F0" w:rsidRPr="009634BA">
              <w:rPr>
                <w:bCs/>
                <w:noProof/>
                <w:webHidden/>
              </w:rPr>
              <w:tab/>
            </w:r>
            <w:r w:rsidR="004C01F0" w:rsidRPr="009634BA">
              <w:rPr>
                <w:bCs/>
                <w:noProof/>
                <w:webHidden/>
              </w:rPr>
              <w:fldChar w:fldCharType="begin"/>
            </w:r>
            <w:r w:rsidR="004C01F0" w:rsidRPr="009634BA">
              <w:rPr>
                <w:bCs/>
                <w:noProof/>
                <w:webHidden/>
              </w:rPr>
              <w:instrText xml:space="preserve"> PAGEREF _Toc183598956 \h </w:instrText>
            </w:r>
            <w:r w:rsidR="004C01F0" w:rsidRPr="009634BA">
              <w:rPr>
                <w:bCs/>
                <w:noProof/>
                <w:webHidden/>
              </w:rPr>
            </w:r>
            <w:r w:rsidR="004C01F0" w:rsidRPr="009634BA">
              <w:rPr>
                <w:bCs/>
                <w:noProof/>
                <w:webHidden/>
              </w:rPr>
              <w:fldChar w:fldCharType="separate"/>
            </w:r>
            <w:r w:rsidR="004C01F0" w:rsidRPr="009634BA">
              <w:rPr>
                <w:bCs/>
                <w:noProof/>
                <w:webHidden/>
              </w:rPr>
              <w:t>2</w:t>
            </w:r>
            <w:r w:rsidR="009634BA" w:rsidRPr="009634BA">
              <w:rPr>
                <w:bCs/>
                <w:noProof/>
                <w:webHidden/>
              </w:rPr>
              <w:t>4</w:t>
            </w:r>
            <w:r w:rsidR="004C01F0" w:rsidRPr="009634BA">
              <w:rPr>
                <w:bCs/>
                <w:noProof/>
                <w:webHidden/>
              </w:rPr>
              <w:fldChar w:fldCharType="end"/>
            </w:r>
          </w:hyperlink>
        </w:p>
        <w:p w14:paraId="62294533" w14:textId="23526D9F" w:rsidR="006C2806" w:rsidRDefault="004825BF" w:rsidP="006C2806">
          <w:pPr>
            <w:rPr>
              <w:rFonts w:eastAsiaTheme="minorEastAsia"/>
              <w:b/>
              <w:bCs/>
            </w:rPr>
          </w:pPr>
          <w:r w:rsidRPr="009634BA">
            <w:rPr>
              <w:b/>
              <w:bCs/>
            </w:rPr>
            <w:fldChar w:fldCharType="end"/>
          </w:r>
        </w:p>
      </w:sdtContent>
    </w:sdt>
    <w:p w14:paraId="55CB4A84" w14:textId="77777777" w:rsidR="00C473F6" w:rsidRDefault="004825BF" w:rsidP="00C473F6">
      <w:pPr>
        <w:rPr>
          <w:rStyle w:val="Kop1Char"/>
        </w:rPr>
      </w:pPr>
      <w:bookmarkStart w:id="11" w:name="_Toc182837596"/>
      <w:bookmarkStart w:id="12" w:name="_Toc183598931"/>
      <w:r w:rsidRPr="00D77327">
        <w:rPr>
          <w:rStyle w:val="Kop1Char"/>
        </w:rPr>
        <w:lastRenderedPageBreak/>
        <w:t>Begripsbepaling</w:t>
      </w:r>
      <w:bookmarkEnd w:id="11"/>
      <w:bookmarkEnd w:id="12"/>
      <w:r w:rsidRPr="001D71BB">
        <w:rPr>
          <w:rStyle w:val="Kop1Char"/>
        </w:rPr>
        <w:t xml:space="preserve"> </w:t>
      </w:r>
    </w:p>
    <w:p w14:paraId="67DDF59E" w14:textId="5EE2C26B" w:rsidR="004825BF" w:rsidRPr="006C2806" w:rsidRDefault="004825BF" w:rsidP="00F23B4F">
      <w:pPr>
        <w:rPr>
          <w:rStyle w:val="normaltextrun"/>
          <w:rFonts w:cs="Arial"/>
          <w:b/>
          <w:bCs/>
          <w:color w:val="000000"/>
          <w:szCs w:val="20"/>
          <w:shd w:val="clear" w:color="auto" w:fill="FFFFFF"/>
        </w:rPr>
      </w:pPr>
      <w:r w:rsidRPr="006C2806">
        <w:rPr>
          <w:rStyle w:val="normaltextrun"/>
          <w:rFonts w:cs="Arial"/>
          <w:b/>
          <w:bCs/>
          <w:color w:val="000000"/>
          <w:szCs w:val="20"/>
          <w:shd w:val="clear" w:color="auto" w:fill="FFFFFF"/>
        </w:rPr>
        <w:t xml:space="preserve">De definities zoals beschreven in artikel 1.1 Aanbestedingswet 2012 (hierna: </w:t>
      </w:r>
      <w:proofErr w:type="spellStart"/>
      <w:r w:rsidRPr="006C2806">
        <w:rPr>
          <w:rStyle w:val="normaltextrun"/>
          <w:rFonts w:cs="Arial"/>
          <w:b/>
          <w:bCs/>
          <w:color w:val="000000"/>
          <w:szCs w:val="20"/>
          <w:shd w:val="clear" w:color="auto" w:fill="FFFFFF"/>
        </w:rPr>
        <w:t>Aw</w:t>
      </w:r>
      <w:proofErr w:type="spellEnd"/>
      <w:r w:rsidRPr="006C2806">
        <w:rPr>
          <w:rStyle w:val="normaltextrun"/>
          <w:rFonts w:cs="Arial"/>
          <w:b/>
          <w:bCs/>
          <w:color w:val="000000"/>
          <w:szCs w:val="20"/>
          <w:shd w:val="clear" w:color="auto" w:fill="FFFFFF"/>
        </w:rPr>
        <w:t xml:space="preserve"> 2012) zijn van toepassing tenzij er een alternatief is opgenomen in deze begripsbepaling. Alle met een hoofdletter in deze leidraad </w:t>
      </w:r>
      <w:r w:rsidR="0047021E">
        <w:rPr>
          <w:rStyle w:val="normaltextrun"/>
          <w:rFonts w:cs="Arial"/>
          <w:b/>
          <w:bCs/>
          <w:color w:val="000000"/>
          <w:szCs w:val="20"/>
          <w:shd w:val="clear" w:color="auto" w:fill="FFFFFF"/>
        </w:rPr>
        <w:t xml:space="preserve">en de bijlage </w:t>
      </w:r>
      <w:r w:rsidRPr="006C2806">
        <w:rPr>
          <w:rStyle w:val="normaltextrun"/>
          <w:rFonts w:cs="Arial"/>
          <w:b/>
          <w:bCs/>
          <w:color w:val="000000"/>
          <w:szCs w:val="20"/>
          <w:shd w:val="clear" w:color="auto" w:fill="FFFFFF"/>
        </w:rPr>
        <w:t>geschreven woorden verwijzen naar deze begripsbepaling.</w:t>
      </w:r>
    </w:p>
    <w:p w14:paraId="4924AF6D" w14:textId="77777777" w:rsidR="004825BF" w:rsidRPr="006C2806" w:rsidRDefault="004825BF" w:rsidP="00521C75">
      <w:pPr>
        <w:spacing w:line="340" w:lineRule="exact"/>
        <w:rPr>
          <w:rStyle w:val="normaltextrun"/>
          <w:rFonts w:cs="Arial"/>
          <w:b/>
          <w:bCs/>
          <w:color w:val="000000"/>
          <w:szCs w:val="20"/>
          <w:shd w:val="clear" w:color="auto" w:fill="FFFFFF"/>
        </w:rPr>
      </w:pPr>
    </w:p>
    <w:p w14:paraId="288A3A54" w14:textId="5991E431" w:rsidR="00A62271" w:rsidRDefault="004825BF" w:rsidP="00521C75">
      <w:pPr>
        <w:spacing w:line="340" w:lineRule="exact"/>
        <w:rPr>
          <w:rFonts w:cs="Arial"/>
          <w:bCs/>
          <w:szCs w:val="20"/>
        </w:rPr>
      </w:pPr>
      <w:r w:rsidRPr="006C2806">
        <w:rPr>
          <w:rFonts w:cs="Arial"/>
          <w:b/>
          <w:szCs w:val="20"/>
        </w:rPr>
        <w:t xml:space="preserve">Aanbestedende dienst: </w:t>
      </w:r>
      <w:r w:rsidRPr="006C2806">
        <w:rPr>
          <w:rFonts w:cs="Arial"/>
          <w:szCs w:val="20"/>
        </w:rPr>
        <w:t>Omgevingsdienst Noordzeekanaalgebied OD NZKG</w:t>
      </w:r>
      <w:r w:rsidRPr="006C2806">
        <w:rPr>
          <w:rFonts w:cs="Arial"/>
          <w:bCs/>
          <w:szCs w:val="20"/>
        </w:rPr>
        <w:t xml:space="preserve">, na het moment van gunning te noemen: </w:t>
      </w:r>
      <w:r w:rsidR="007835D4">
        <w:rPr>
          <w:rFonts w:cs="Arial"/>
          <w:bCs/>
          <w:szCs w:val="20"/>
        </w:rPr>
        <w:t>O</w:t>
      </w:r>
      <w:r w:rsidRPr="006C2806">
        <w:rPr>
          <w:rFonts w:cs="Arial"/>
          <w:bCs/>
          <w:szCs w:val="20"/>
        </w:rPr>
        <w:t xml:space="preserve">pdrachtgever. </w:t>
      </w:r>
      <w:r w:rsidR="00277C35">
        <w:rPr>
          <w:rFonts w:cs="Arial"/>
          <w:bCs/>
          <w:szCs w:val="20"/>
        </w:rPr>
        <w:t>Ook wel aangeduid met wij of ons/onze.</w:t>
      </w:r>
    </w:p>
    <w:p w14:paraId="615D2E36" w14:textId="77777777" w:rsidR="00A62271" w:rsidRDefault="00A62271" w:rsidP="00521C75">
      <w:pPr>
        <w:spacing w:line="340" w:lineRule="exact"/>
        <w:rPr>
          <w:rFonts w:cs="Arial"/>
          <w:bCs/>
          <w:szCs w:val="20"/>
        </w:rPr>
      </w:pPr>
    </w:p>
    <w:p w14:paraId="41DC1ED9" w14:textId="77777777" w:rsidR="00A62271" w:rsidRDefault="004825BF" w:rsidP="00521C75">
      <w:pPr>
        <w:spacing w:line="340" w:lineRule="exact"/>
        <w:rPr>
          <w:rFonts w:cs="Arial"/>
          <w:b/>
          <w:szCs w:val="20"/>
        </w:rPr>
      </w:pPr>
      <w:r w:rsidRPr="006C2806">
        <w:rPr>
          <w:rFonts w:cs="Arial"/>
          <w:b/>
          <w:szCs w:val="20"/>
        </w:rPr>
        <w:t xml:space="preserve">Aanbestedingsleidraad: </w:t>
      </w:r>
      <w:r w:rsidRPr="006C2806">
        <w:rPr>
          <w:rFonts w:cs="Arial"/>
          <w:szCs w:val="20"/>
        </w:rPr>
        <w:t>Het onderhavige document op basis waarvan geïnteresseerde ondernemingen een inschrijving kunnen indienen en waarin onder meer de aanbestedingsprocedure wordt beschreven en toegelicht.</w:t>
      </w:r>
    </w:p>
    <w:p w14:paraId="4E36872F" w14:textId="77777777" w:rsidR="00A62271" w:rsidRDefault="00A62271" w:rsidP="00521C75">
      <w:pPr>
        <w:spacing w:line="340" w:lineRule="exact"/>
        <w:rPr>
          <w:rFonts w:cs="Arial"/>
          <w:b/>
          <w:szCs w:val="20"/>
        </w:rPr>
      </w:pPr>
    </w:p>
    <w:p w14:paraId="381BE678" w14:textId="77777777" w:rsidR="00A62271" w:rsidRDefault="004825BF" w:rsidP="00521C75">
      <w:pPr>
        <w:spacing w:line="340" w:lineRule="exact"/>
        <w:rPr>
          <w:rFonts w:cs="Arial"/>
          <w:szCs w:val="20"/>
        </w:rPr>
      </w:pPr>
      <w:r w:rsidRPr="006C2806">
        <w:rPr>
          <w:rFonts w:cs="Arial"/>
          <w:b/>
          <w:szCs w:val="20"/>
        </w:rPr>
        <w:t>Aanbestedingsstukken</w:t>
      </w:r>
      <w:r w:rsidRPr="006C2806">
        <w:rPr>
          <w:rFonts w:cs="Arial"/>
          <w:szCs w:val="20"/>
        </w:rPr>
        <w:t xml:space="preserve">: </w:t>
      </w:r>
      <w:bookmarkStart w:id="13" w:name="_Hlk495409605"/>
      <w:r w:rsidRPr="006C2806">
        <w:rPr>
          <w:rFonts w:cs="Arial"/>
          <w:szCs w:val="20"/>
        </w:rPr>
        <w:t xml:space="preserve">Alle documenten (inclusief de bijlagen), vragenlijsten, planning, vraag &amp; antwoord module en alle overige informatie die door de aanbestedende dienst gepubliceerde zijn c.q. op het </w:t>
      </w:r>
      <w:proofErr w:type="spellStart"/>
      <w:r w:rsidRPr="006C2806">
        <w:rPr>
          <w:rFonts w:cs="Arial"/>
          <w:szCs w:val="20"/>
        </w:rPr>
        <w:t>TenderNed</w:t>
      </w:r>
      <w:proofErr w:type="spellEnd"/>
      <w:r w:rsidRPr="006C2806">
        <w:rPr>
          <w:rFonts w:cs="Arial"/>
          <w:szCs w:val="20"/>
        </w:rPr>
        <w:t xml:space="preserve"> platform ter beschikking zijn gesteld aan de geïnteresseerde ondernemingen.</w:t>
      </w:r>
      <w:bookmarkEnd w:id="13"/>
    </w:p>
    <w:p w14:paraId="49B2CA59" w14:textId="77777777" w:rsidR="00A62271" w:rsidRDefault="00A62271" w:rsidP="00521C75">
      <w:pPr>
        <w:spacing w:line="340" w:lineRule="exact"/>
        <w:rPr>
          <w:rFonts w:cs="Arial"/>
          <w:szCs w:val="20"/>
        </w:rPr>
      </w:pPr>
    </w:p>
    <w:p w14:paraId="2A591F0F" w14:textId="3C01E40F" w:rsidR="00A62271" w:rsidRDefault="004825BF" w:rsidP="00521C75">
      <w:pPr>
        <w:spacing w:line="340" w:lineRule="exact"/>
        <w:rPr>
          <w:rFonts w:cs="Arial"/>
          <w:szCs w:val="20"/>
        </w:rPr>
      </w:pPr>
      <w:r w:rsidRPr="006C2806">
        <w:rPr>
          <w:rFonts w:cs="Arial"/>
          <w:b/>
          <w:bCs/>
          <w:szCs w:val="20"/>
        </w:rPr>
        <w:t>Inschrijver</w:t>
      </w:r>
      <w:r w:rsidRPr="006C2806">
        <w:rPr>
          <w:rFonts w:cs="Arial"/>
          <w:szCs w:val="20"/>
        </w:rPr>
        <w:t xml:space="preserve">: </w:t>
      </w:r>
      <w:r w:rsidRPr="006C2806">
        <w:rPr>
          <w:rFonts w:cs="Arial"/>
          <w:color w:val="333333"/>
          <w:szCs w:val="20"/>
          <w:shd w:val="clear" w:color="auto" w:fill="FFFFFF"/>
        </w:rPr>
        <w:t>een ondernemer die een inschrijving heeft ingediend. N</w:t>
      </w:r>
      <w:r w:rsidRPr="006C2806">
        <w:rPr>
          <w:rFonts w:cs="Arial"/>
          <w:szCs w:val="20"/>
        </w:rPr>
        <w:t xml:space="preserve">a het moment van gunning te noemen: </w:t>
      </w:r>
      <w:r w:rsidR="00CF0D25">
        <w:rPr>
          <w:rFonts w:cs="Arial"/>
          <w:szCs w:val="20"/>
        </w:rPr>
        <w:t>O</w:t>
      </w:r>
      <w:r w:rsidR="00CF0D25" w:rsidRPr="006C2806">
        <w:rPr>
          <w:rFonts w:cs="Arial"/>
          <w:szCs w:val="20"/>
        </w:rPr>
        <w:t>pdrachtnemer</w:t>
      </w:r>
      <w:r w:rsidR="00CF0D25">
        <w:rPr>
          <w:rFonts w:cs="Arial"/>
          <w:szCs w:val="20"/>
        </w:rPr>
        <w:t xml:space="preserve"> of Leverancier</w:t>
      </w:r>
      <w:r w:rsidR="00CF0D25" w:rsidRPr="006C2806">
        <w:rPr>
          <w:rFonts w:cs="Arial"/>
          <w:szCs w:val="20"/>
        </w:rPr>
        <w:t>.</w:t>
      </w:r>
      <w:r w:rsidR="00CF0D25">
        <w:rPr>
          <w:rFonts w:cs="Arial"/>
          <w:szCs w:val="20"/>
        </w:rPr>
        <w:t xml:space="preserve"> Ook wel aangeduid met u of uw.</w:t>
      </w:r>
    </w:p>
    <w:p w14:paraId="55E4E591" w14:textId="77777777" w:rsidR="00A62271" w:rsidRDefault="00A62271" w:rsidP="00521C75">
      <w:pPr>
        <w:spacing w:line="340" w:lineRule="exact"/>
        <w:rPr>
          <w:rFonts w:cs="Arial"/>
          <w:szCs w:val="20"/>
        </w:rPr>
      </w:pPr>
    </w:p>
    <w:p w14:paraId="2C633A60" w14:textId="4862433B" w:rsidR="00A62271" w:rsidRDefault="004825BF" w:rsidP="00521C75">
      <w:pPr>
        <w:spacing w:line="340" w:lineRule="exact"/>
        <w:rPr>
          <w:rFonts w:cs="Arial"/>
        </w:rPr>
      </w:pPr>
      <w:r w:rsidRPr="006C2806">
        <w:rPr>
          <w:rFonts w:cs="Arial"/>
          <w:b/>
          <w:szCs w:val="20"/>
        </w:rPr>
        <w:t>Inschrijving</w:t>
      </w:r>
      <w:r w:rsidRPr="006C2806">
        <w:rPr>
          <w:rFonts w:cs="Arial"/>
          <w:szCs w:val="20"/>
        </w:rPr>
        <w:t xml:space="preserve">: Alle documenten die een Inschrijver aanbiedt via </w:t>
      </w:r>
      <w:proofErr w:type="spellStart"/>
      <w:r w:rsidRPr="006C2806">
        <w:rPr>
          <w:rFonts w:cs="Arial"/>
          <w:szCs w:val="20"/>
        </w:rPr>
        <w:t>TenderNed</w:t>
      </w:r>
      <w:proofErr w:type="spellEnd"/>
      <w:r w:rsidRPr="006C2806">
        <w:rPr>
          <w:rFonts w:cs="Arial"/>
          <w:szCs w:val="20"/>
        </w:rPr>
        <w:t xml:space="preserve"> ter beantwoording van het gestelde in de aanbestedingsstukken.</w:t>
      </w:r>
    </w:p>
    <w:p w14:paraId="7FBA1826" w14:textId="77777777" w:rsidR="00A62271" w:rsidRDefault="00A62271" w:rsidP="00521C75">
      <w:pPr>
        <w:spacing w:line="340" w:lineRule="exact"/>
        <w:rPr>
          <w:rFonts w:cs="Arial"/>
          <w:b/>
          <w:szCs w:val="20"/>
        </w:rPr>
      </w:pPr>
    </w:p>
    <w:p w14:paraId="262C27C5" w14:textId="77777777" w:rsidR="00A62271" w:rsidRDefault="004825BF" w:rsidP="00521C75">
      <w:pPr>
        <w:spacing w:line="340" w:lineRule="exact"/>
        <w:rPr>
          <w:rFonts w:cs="Arial"/>
          <w:szCs w:val="20"/>
        </w:rPr>
      </w:pPr>
      <w:r w:rsidRPr="006C2806">
        <w:rPr>
          <w:rFonts w:cs="Arial"/>
          <w:b/>
          <w:szCs w:val="20"/>
        </w:rPr>
        <w:t xml:space="preserve">Nota van inlichtingen: </w:t>
      </w:r>
      <w:bookmarkStart w:id="14" w:name="_Hlk57235539"/>
      <w:r w:rsidRPr="006C2806">
        <w:rPr>
          <w:rFonts w:cs="Arial"/>
          <w:szCs w:val="20"/>
        </w:rPr>
        <w:t xml:space="preserve">Een document waarin de antwoorden op de geanonimiseerde vragen van de geïnteresseerde ondernemers, alsmede eventuele wijzigingen en/of aanvullingen op de aanbestedingsstukken zijn opgenomen. </w:t>
      </w:r>
      <w:bookmarkEnd w:id="14"/>
    </w:p>
    <w:p w14:paraId="6BCEC372" w14:textId="77777777" w:rsidR="00A62271" w:rsidRDefault="00A62271" w:rsidP="00521C75">
      <w:pPr>
        <w:spacing w:line="340" w:lineRule="exact"/>
        <w:rPr>
          <w:rFonts w:cs="Arial"/>
          <w:szCs w:val="20"/>
        </w:rPr>
      </w:pPr>
    </w:p>
    <w:p w14:paraId="34BFF9D6" w14:textId="67F70D16" w:rsidR="00A62271" w:rsidRDefault="004825BF" w:rsidP="00521C75">
      <w:pPr>
        <w:spacing w:line="340" w:lineRule="exact"/>
        <w:rPr>
          <w:rFonts w:cs="Arial"/>
          <w:szCs w:val="20"/>
        </w:rPr>
      </w:pPr>
      <w:r w:rsidRPr="006C2806">
        <w:rPr>
          <w:rFonts w:cs="Arial"/>
          <w:b/>
          <w:szCs w:val="20"/>
        </w:rPr>
        <w:t xml:space="preserve">Opdracht: </w:t>
      </w:r>
      <w:r w:rsidRPr="006C2806">
        <w:rPr>
          <w:rFonts w:cs="Arial"/>
          <w:szCs w:val="20"/>
        </w:rPr>
        <w:t xml:space="preserve">De </w:t>
      </w:r>
      <w:r w:rsidRPr="006C2806">
        <w:rPr>
          <w:rFonts w:cs="Arial"/>
          <w:bCs/>
          <w:szCs w:val="20"/>
        </w:rPr>
        <w:t>o</w:t>
      </w:r>
      <w:r w:rsidRPr="006C2806">
        <w:rPr>
          <w:rFonts w:cs="Arial"/>
          <w:szCs w:val="20"/>
        </w:rPr>
        <w:t xml:space="preserve">p basis van de overeenkomst te </w:t>
      </w:r>
      <w:r w:rsidRPr="00254191">
        <w:rPr>
          <w:rFonts w:cs="Arial"/>
          <w:szCs w:val="20"/>
        </w:rPr>
        <w:t xml:space="preserve">verzorgen </w:t>
      </w:r>
      <w:r w:rsidRPr="00254191">
        <w:rPr>
          <w:rFonts w:eastAsiaTheme="minorHAnsi" w:cs="Arial"/>
          <w:szCs w:val="20"/>
          <w:lang w:eastAsia="en-US"/>
        </w:rPr>
        <w:t>diensten</w:t>
      </w:r>
      <w:r w:rsidRPr="00254191">
        <w:rPr>
          <w:rFonts w:cs="Arial"/>
          <w:szCs w:val="20"/>
        </w:rPr>
        <w:t xml:space="preserve"> ten behoeve van </w:t>
      </w:r>
      <w:r w:rsidRPr="006C2806">
        <w:rPr>
          <w:rFonts w:cs="Arial"/>
          <w:szCs w:val="20"/>
        </w:rPr>
        <w:t>de aanbestedende dienst, zoals beschreven in de aanbestedingsstukken.</w:t>
      </w:r>
    </w:p>
    <w:p w14:paraId="11EEA56A" w14:textId="77777777" w:rsidR="00A62271" w:rsidRDefault="00A62271" w:rsidP="00521C75">
      <w:pPr>
        <w:spacing w:line="340" w:lineRule="exact"/>
        <w:rPr>
          <w:rFonts w:cs="Arial"/>
          <w:szCs w:val="20"/>
        </w:rPr>
      </w:pPr>
    </w:p>
    <w:p w14:paraId="75DCC742" w14:textId="56806725" w:rsidR="00A62271" w:rsidRPr="00E530E6" w:rsidRDefault="004825BF" w:rsidP="00521C75">
      <w:pPr>
        <w:spacing w:line="340" w:lineRule="exact"/>
        <w:rPr>
          <w:rFonts w:eastAsiaTheme="minorHAnsi" w:cs="Arial"/>
          <w:szCs w:val="20"/>
          <w:lang w:eastAsia="en-US"/>
        </w:rPr>
      </w:pPr>
      <w:r w:rsidRPr="00E530E6">
        <w:rPr>
          <w:rFonts w:eastAsiaTheme="minorHAnsi" w:cs="Arial"/>
          <w:b/>
          <w:bCs/>
          <w:szCs w:val="20"/>
          <w:lang w:eastAsia="en-US"/>
        </w:rPr>
        <w:t>Overeenkomst</w:t>
      </w:r>
      <w:r w:rsidRPr="00E530E6">
        <w:rPr>
          <w:rFonts w:eastAsiaTheme="minorHAnsi" w:cs="Arial"/>
          <w:szCs w:val="20"/>
          <w:lang w:eastAsia="en-US"/>
        </w:rPr>
        <w:t>: Het door de opdrachtnemer en de aanbestedende dienst te ondertekenen c.q. ondertekende document waarin het geheel van rechten en plichten tussen partijen is opgenomen. De aanbestedingsstukken en de verwerkingsovereenkomst maken integraal onderdeel uit van overeenkomst.</w:t>
      </w:r>
    </w:p>
    <w:p w14:paraId="23CC8CFE" w14:textId="77777777" w:rsidR="00A62271" w:rsidRDefault="00A62271" w:rsidP="00521C75">
      <w:pPr>
        <w:spacing w:line="340" w:lineRule="exact"/>
        <w:rPr>
          <w:rFonts w:eastAsiaTheme="minorHAnsi" w:cs="Arial"/>
          <w:color w:val="FF0000"/>
          <w:szCs w:val="20"/>
          <w:lang w:eastAsia="en-US"/>
        </w:rPr>
      </w:pPr>
    </w:p>
    <w:p w14:paraId="4BCC4A77" w14:textId="77777777" w:rsidR="00A62271" w:rsidRDefault="004825BF" w:rsidP="00521C75">
      <w:pPr>
        <w:spacing w:line="340" w:lineRule="exact"/>
        <w:rPr>
          <w:rFonts w:cs="Arial"/>
          <w:b/>
          <w:szCs w:val="20"/>
        </w:rPr>
      </w:pPr>
      <w:r w:rsidRPr="006C2806">
        <w:rPr>
          <w:rStyle w:val="normaltextrun"/>
          <w:rFonts w:cs="Arial"/>
          <w:b/>
          <w:bCs/>
          <w:color w:val="000000"/>
          <w:szCs w:val="20"/>
          <w:shd w:val="clear" w:color="auto" w:fill="FFFFFF"/>
        </w:rPr>
        <w:t>Prijsblad:</w:t>
      </w:r>
      <w:r w:rsidRPr="006C2806">
        <w:rPr>
          <w:rStyle w:val="normaltextrun"/>
          <w:rFonts w:cs="Arial"/>
          <w:color w:val="000000"/>
          <w:szCs w:val="20"/>
          <w:shd w:val="clear" w:color="auto" w:fill="FFFFFF"/>
        </w:rPr>
        <w:t xml:space="preserve"> Het document waarin Inschrijver de prijzen met betrekking tot de opdracht dient op te geven.</w:t>
      </w:r>
      <w:r w:rsidRPr="006C2806">
        <w:rPr>
          <w:rStyle w:val="eop"/>
          <w:rFonts w:cs="Arial"/>
          <w:color w:val="000000"/>
          <w:szCs w:val="20"/>
          <w:shd w:val="clear" w:color="auto" w:fill="FFFFFF"/>
        </w:rPr>
        <w:t> </w:t>
      </w:r>
    </w:p>
    <w:p w14:paraId="0CF56B35" w14:textId="77777777" w:rsidR="00A62271" w:rsidRDefault="00A62271" w:rsidP="00521C75">
      <w:pPr>
        <w:spacing w:line="340" w:lineRule="exact"/>
        <w:rPr>
          <w:rFonts w:cs="Arial"/>
          <w:b/>
          <w:szCs w:val="20"/>
        </w:rPr>
      </w:pPr>
    </w:p>
    <w:p w14:paraId="18C99386" w14:textId="77777777" w:rsidR="00A62271" w:rsidRDefault="004825BF" w:rsidP="00521C75">
      <w:pPr>
        <w:spacing w:line="340" w:lineRule="exact"/>
        <w:rPr>
          <w:rFonts w:cs="Arial"/>
          <w:b/>
          <w:szCs w:val="20"/>
        </w:rPr>
      </w:pPr>
      <w:r w:rsidRPr="006C2806">
        <w:rPr>
          <w:rFonts w:cs="Arial"/>
          <w:b/>
          <w:szCs w:val="20"/>
        </w:rPr>
        <w:t>Werkdagen:</w:t>
      </w:r>
      <w:r w:rsidRPr="006C2806">
        <w:rPr>
          <w:rFonts w:cs="Arial"/>
          <w:szCs w:val="20"/>
        </w:rPr>
        <w:t xml:space="preserve"> Kalenderdagen, behoudens zaterdagen, zondagen en algemeen erkende feestdagen </w:t>
      </w:r>
      <w:bookmarkStart w:id="15" w:name="_Hlk500705620"/>
      <w:r w:rsidRPr="006C2806">
        <w:rPr>
          <w:rFonts w:cs="Arial"/>
          <w:szCs w:val="20"/>
        </w:rPr>
        <w:t>in de zin van artikel 3 eerste lid van de Algemene Termijnenwet</w:t>
      </w:r>
      <w:bookmarkEnd w:id="15"/>
      <w:r w:rsidRPr="006C2806">
        <w:rPr>
          <w:rFonts w:cs="Arial"/>
          <w:szCs w:val="20"/>
        </w:rPr>
        <w:t>.</w:t>
      </w:r>
      <w:bookmarkStart w:id="16" w:name="_Toc511578434"/>
      <w:bookmarkStart w:id="17" w:name="_Toc9250193"/>
    </w:p>
    <w:p w14:paraId="46D7E96E" w14:textId="77777777" w:rsidR="00473E51" w:rsidRDefault="00473E51" w:rsidP="00521C75">
      <w:pPr>
        <w:spacing w:line="340" w:lineRule="exact"/>
        <w:rPr>
          <w:rFonts w:cs="Arial"/>
          <w:b/>
          <w:szCs w:val="20"/>
        </w:rPr>
      </w:pPr>
    </w:p>
    <w:p w14:paraId="2C3A535A" w14:textId="77777777" w:rsidR="00A62271" w:rsidRPr="000609D9" w:rsidRDefault="004825BF" w:rsidP="00521C75">
      <w:pPr>
        <w:spacing w:line="340" w:lineRule="exact"/>
        <w:rPr>
          <w:rStyle w:val="Kop1Char"/>
          <w:b w:val="0"/>
          <w:i/>
          <w:iCs/>
          <w:sz w:val="20"/>
          <w:szCs w:val="20"/>
        </w:rPr>
      </w:pPr>
      <w:bookmarkStart w:id="18" w:name="_Toc182837597"/>
      <w:bookmarkStart w:id="19" w:name="_Toc183071794"/>
      <w:bookmarkStart w:id="20" w:name="_Toc183598932"/>
      <w:r w:rsidRPr="000609D9">
        <w:rPr>
          <w:rStyle w:val="Kop1Char"/>
          <w:i/>
          <w:iCs/>
          <w:sz w:val="20"/>
          <w:szCs w:val="20"/>
        </w:rPr>
        <w:t>Interpretatie</w:t>
      </w:r>
      <w:bookmarkEnd w:id="16"/>
      <w:bookmarkEnd w:id="17"/>
      <w:bookmarkEnd w:id="18"/>
      <w:bookmarkEnd w:id="19"/>
      <w:bookmarkEnd w:id="20"/>
    </w:p>
    <w:p w14:paraId="3578B155" w14:textId="77777777" w:rsidR="00A62271" w:rsidRPr="00473E51" w:rsidRDefault="004825BF" w:rsidP="00AD6479">
      <w:pPr>
        <w:pStyle w:val="Lijstalinea"/>
        <w:numPr>
          <w:ilvl w:val="0"/>
          <w:numId w:val="22"/>
        </w:numPr>
        <w:spacing w:line="340" w:lineRule="exact"/>
        <w:rPr>
          <w:rFonts w:cs="Arial"/>
          <w:b/>
          <w:szCs w:val="20"/>
        </w:rPr>
      </w:pPr>
      <w:r w:rsidRPr="00473E51">
        <w:rPr>
          <w:rFonts w:cs="Arial"/>
          <w:szCs w:val="20"/>
        </w:rPr>
        <w:t>Daar waar definities in de aanbestedingsstukken luiden in het meervoud respectievelijk enkelvoud, worden zij ook geacht het enkelvoud respectievelijk het meervoud te omvatten, tenzij anders vermeld.</w:t>
      </w:r>
    </w:p>
    <w:p w14:paraId="53CBB632" w14:textId="77777777" w:rsidR="00A62271" w:rsidRPr="00473E51" w:rsidRDefault="004825BF" w:rsidP="00AD6479">
      <w:pPr>
        <w:pStyle w:val="Lijstalinea"/>
        <w:numPr>
          <w:ilvl w:val="0"/>
          <w:numId w:val="22"/>
        </w:numPr>
        <w:spacing w:line="340" w:lineRule="exact"/>
        <w:rPr>
          <w:rFonts w:cs="Arial"/>
          <w:b/>
          <w:szCs w:val="20"/>
        </w:rPr>
      </w:pPr>
      <w:r w:rsidRPr="00473E51">
        <w:rPr>
          <w:rFonts w:cs="Arial"/>
          <w:szCs w:val="20"/>
        </w:rPr>
        <w:t>Het aanhalen van een tijdsperiode doelt op een aaneengesloten periode.</w:t>
      </w:r>
    </w:p>
    <w:p w14:paraId="517EDC29" w14:textId="77777777" w:rsidR="00473E51" w:rsidRPr="00473E51" w:rsidRDefault="004825BF" w:rsidP="00AD6479">
      <w:pPr>
        <w:pStyle w:val="Lijstalinea"/>
        <w:numPr>
          <w:ilvl w:val="0"/>
          <w:numId w:val="22"/>
        </w:numPr>
        <w:spacing w:line="340" w:lineRule="exact"/>
        <w:rPr>
          <w:rFonts w:cs="Arial"/>
          <w:b/>
          <w:szCs w:val="20"/>
        </w:rPr>
      </w:pPr>
      <w:r w:rsidRPr="00473E51">
        <w:rPr>
          <w:rFonts w:cs="Arial"/>
          <w:szCs w:val="20"/>
        </w:rPr>
        <w:t>Het gebruik van woorden zoals ‘inclusief’, ‘mede begrepen’, ‘waaronder’, ‘omvattende’ en ‘met inbegrip van’ betekenen ‘met inbegrip van, maar niet beperkt tot’.</w:t>
      </w:r>
    </w:p>
    <w:p w14:paraId="4AC9067F" w14:textId="0C317B51" w:rsidR="004825BF" w:rsidRPr="00473E51" w:rsidRDefault="004825BF" w:rsidP="00AD6479">
      <w:pPr>
        <w:pStyle w:val="Lijstalinea"/>
        <w:numPr>
          <w:ilvl w:val="0"/>
          <w:numId w:val="22"/>
        </w:numPr>
        <w:spacing w:line="340" w:lineRule="exact"/>
        <w:rPr>
          <w:rFonts w:cs="Arial"/>
          <w:szCs w:val="20"/>
        </w:rPr>
      </w:pPr>
      <w:r w:rsidRPr="00473E51">
        <w:rPr>
          <w:rFonts w:cs="Arial"/>
          <w:szCs w:val="20"/>
        </w:rPr>
        <w:t>Een aanhaling van enige (bepaling uit) wet- of regelgeving wordt geacht om ook het aanhalen van enige rechtsgeldige modificatie en hernieuwde vaststelling daarvan te omvatten, alsmede enige bepaling van wet- of regelgeving die in werking is getreden met het doel de aangehaalde bepaling te vervangen of daarvan een nadere uitwerking te zijn, zulks zonder afbreuk te doen aan het eventueel toepasselijke overgangsrecht.</w:t>
      </w:r>
    </w:p>
    <w:p w14:paraId="500683B5" w14:textId="77777777" w:rsidR="00521C75" w:rsidRDefault="00521C75" w:rsidP="00521C75">
      <w:pPr>
        <w:spacing w:line="340" w:lineRule="exact"/>
        <w:rPr>
          <w:rFonts w:cs="Arial"/>
          <w:szCs w:val="20"/>
        </w:rPr>
      </w:pPr>
    </w:p>
    <w:p w14:paraId="0F5E3815" w14:textId="77777777" w:rsidR="00521C75" w:rsidRPr="00521C75" w:rsidRDefault="00521C75" w:rsidP="00521C75">
      <w:pPr>
        <w:spacing w:line="340" w:lineRule="exact"/>
        <w:rPr>
          <w:rFonts w:cs="Arial"/>
          <w:szCs w:val="20"/>
        </w:rPr>
      </w:pPr>
    </w:p>
    <w:p w14:paraId="1D0B0BC8" w14:textId="77777777" w:rsidR="004825BF" w:rsidRPr="006C2806" w:rsidRDefault="004825BF" w:rsidP="004825BF">
      <w:pPr>
        <w:rPr>
          <w:rFonts w:cs="Arial"/>
          <w:szCs w:val="20"/>
        </w:rPr>
      </w:pPr>
      <w:r w:rsidRPr="006C2806">
        <w:rPr>
          <w:rFonts w:cs="Arial"/>
          <w:szCs w:val="20"/>
        </w:rPr>
        <w:br w:type="page"/>
      </w:r>
    </w:p>
    <w:p w14:paraId="03A152D8" w14:textId="1ECF21A3" w:rsidR="00A32224" w:rsidRPr="008303BA" w:rsidRDefault="004825BF" w:rsidP="00AD6479">
      <w:pPr>
        <w:pStyle w:val="Kop1"/>
        <w:keepNext/>
        <w:keepLines/>
        <w:pageBreakBefore w:val="0"/>
        <w:widowControl/>
        <w:numPr>
          <w:ilvl w:val="0"/>
          <w:numId w:val="5"/>
        </w:numPr>
        <w:spacing w:before="240" w:line="279" w:lineRule="auto"/>
        <w:rPr>
          <w:rStyle w:val="eop"/>
        </w:rPr>
      </w:pPr>
      <w:bookmarkStart w:id="21" w:name="_Toc183598933"/>
      <w:r w:rsidRPr="0039293D">
        <w:lastRenderedPageBreak/>
        <w:t>De Opdracht</w:t>
      </w:r>
      <w:bookmarkEnd w:id="21"/>
      <w:r w:rsidRPr="0039293D">
        <w:t> </w:t>
      </w:r>
    </w:p>
    <w:p w14:paraId="71178810" w14:textId="77777777" w:rsidR="00BE21F3" w:rsidRPr="008303BA" w:rsidRDefault="00BE21F3" w:rsidP="008303BA">
      <w:pPr>
        <w:spacing w:line="340" w:lineRule="exact"/>
        <w:rPr>
          <w:rFonts w:asciiTheme="majorHAnsi" w:hAnsiTheme="majorHAnsi"/>
          <w:szCs w:val="19"/>
        </w:rPr>
      </w:pPr>
      <w:r w:rsidRPr="008303BA">
        <w:rPr>
          <w:rFonts w:asciiTheme="majorHAnsi" w:hAnsiTheme="majorHAnsi"/>
          <w:szCs w:val="19"/>
        </w:rPr>
        <w:t xml:space="preserve">De Omgevingsdienst Noordzeekanaalgebied heeft de verplichting, op grond van artikel 212 en 213 uit de Gemeentewet, zorg te dragen voor de interne toetsing van de getrouwheid van de informatieverstrekking en de rechtmatigheid van de </w:t>
      </w:r>
      <w:proofErr w:type="spellStart"/>
      <w:r w:rsidRPr="008303BA">
        <w:rPr>
          <w:rFonts w:asciiTheme="majorHAnsi" w:hAnsiTheme="majorHAnsi"/>
          <w:szCs w:val="19"/>
        </w:rPr>
        <w:t>beheershandelingen</w:t>
      </w:r>
      <w:proofErr w:type="spellEnd"/>
      <w:r w:rsidRPr="008303BA">
        <w:rPr>
          <w:rFonts w:asciiTheme="majorHAnsi" w:hAnsiTheme="majorHAnsi"/>
          <w:szCs w:val="19"/>
        </w:rPr>
        <w:t xml:space="preserve">. Deze regelgeving is </w:t>
      </w:r>
      <w:r w:rsidRPr="00BC60D7">
        <w:rPr>
          <w:rFonts w:asciiTheme="majorHAnsi" w:hAnsiTheme="majorHAnsi"/>
          <w:szCs w:val="19"/>
        </w:rPr>
        <w:t>vertaald in de financiële verordening (Hoofdstuk</w:t>
      </w:r>
      <w:r w:rsidRPr="008303BA">
        <w:rPr>
          <w:rFonts w:asciiTheme="majorHAnsi" w:hAnsiTheme="majorHAnsi"/>
          <w:szCs w:val="19"/>
        </w:rPr>
        <w:t xml:space="preserve"> VI, artikel 6) van de Omgevingsdienst Noordzeekanaalgebied. </w:t>
      </w:r>
    </w:p>
    <w:p w14:paraId="2703F268" w14:textId="77777777" w:rsidR="00BE21F3" w:rsidRPr="008303BA" w:rsidRDefault="00BE21F3" w:rsidP="008303BA">
      <w:pPr>
        <w:pStyle w:val="Geenafstand"/>
        <w:spacing w:line="340" w:lineRule="exact"/>
        <w:rPr>
          <w:rFonts w:asciiTheme="majorHAnsi" w:hAnsiTheme="majorHAnsi"/>
        </w:rPr>
      </w:pPr>
    </w:p>
    <w:p w14:paraId="5D773D85" w14:textId="77777777" w:rsidR="00BE21F3" w:rsidRPr="008303BA" w:rsidRDefault="00BE21F3" w:rsidP="008303BA">
      <w:pPr>
        <w:spacing w:line="340" w:lineRule="exact"/>
        <w:rPr>
          <w:rFonts w:asciiTheme="majorHAnsi" w:hAnsiTheme="majorHAnsi"/>
        </w:rPr>
      </w:pPr>
      <w:r w:rsidRPr="008303BA">
        <w:rPr>
          <w:rFonts w:asciiTheme="majorHAnsi" w:hAnsiTheme="majorHAnsi"/>
          <w:szCs w:val="19"/>
        </w:rPr>
        <w:t xml:space="preserve">In </w:t>
      </w:r>
      <w:r w:rsidRPr="00BC60D7">
        <w:rPr>
          <w:rFonts w:asciiTheme="majorHAnsi" w:hAnsiTheme="majorHAnsi"/>
          <w:szCs w:val="19"/>
        </w:rPr>
        <w:t>het controleprotocol van de Omgevingsdienst</w:t>
      </w:r>
      <w:r w:rsidRPr="008303BA">
        <w:rPr>
          <w:rFonts w:asciiTheme="majorHAnsi" w:hAnsiTheme="majorHAnsi"/>
          <w:szCs w:val="19"/>
        </w:rPr>
        <w:t xml:space="preserve"> Noordzeekanaalgebied worden nadere aanwijzingen gegeven aan de accountant over de reikwijdte van de accountantscontrole, de daarvoor geldende normstellingen en de daarbij verder te hanteren goedkeurings-en rapporteringstoleranties voor de controle van onze jaarrekening.</w:t>
      </w:r>
    </w:p>
    <w:p w14:paraId="42800AEE" w14:textId="1B5A6E24" w:rsidR="00BE21F3" w:rsidRDefault="00BE21F3" w:rsidP="38227B44">
      <w:pPr>
        <w:spacing w:line="340" w:lineRule="exact"/>
        <w:rPr>
          <w:rFonts w:asciiTheme="majorHAnsi" w:hAnsiTheme="majorHAnsi"/>
        </w:rPr>
      </w:pPr>
      <w:r w:rsidRPr="38227B44">
        <w:rPr>
          <w:rFonts w:asciiTheme="majorHAnsi" w:hAnsiTheme="majorHAnsi"/>
        </w:rPr>
        <w:t>Teneinde invulling aan bovengenoemde verordeningen te geven, is er binnen de Omgevingsdienst Noordzee</w:t>
      </w:r>
      <w:r w:rsidR="462E403B" w:rsidRPr="38227B44">
        <w:rPr>
          <w:rFonts w:asciiTheme="majorHAnsi" w:hAnsiTheme="majorHAnsi"/>
        </w:rPr>
        <w:t>-</w:t>
      </w:r>
      <w:r w:rsidRPr="38227B44">
        <w:rPr>
          <w:rFonts w:asciiTheme="majorHAnsi" w:hAnsiTheme="majorHAnsi"/>
        </w:rPr>
        <w:t xml:space="preserve">kanaalgebied een stelsel van administratieve organisatie (de AO/IB) en interne controlemaatregelen opgebouwd. </w:t>
      </w:r>
    </w:p>
    <w:p w14:paraId="3E25C826" w14:textId="77777777" w:rsidR="00BE21F3" w:rsidRPr="008303BA" w:rsidRDefault="00BE21F3" w:rsidP="008303BA">
      <w:pPr>
        <w:spacing w:line="340" w:lineRule="exact"/>
        <w:rPr>
          <w:rFonts w:asciiTheme="majorHAnsi" w:hAnsiTheme="majorHAnsi"/>
          <w:szCs w:val="19"/>
        </w:rPr>
      </w:pPr>
    </w:p>
    <w:p w14:paraId="721B9028" w14:textId="77777777" w:rsidR="0061639D" w:rsidRDefault="00BE21F3" w:rsidP="008303BA">
      <w:pPr>
        <w:spacing w:line="340" w:lineRule="exact"/>
        <w:rPr>
          <w:rFonts w:asciiTheme="majorHAnsi" w:hAnsiTheme="majorHAnsi"/>
          <w:szCs w:val="19"/>
        </w:rPr>
      </w:pPr>
      <w:r w:rsidRPr="008303BA">
        <w:rPr>
          <w:rFonts w:asciiTheme="majorHAnsi" w:hAnsiTheme="majorHAnsi"/>
          <w:szCs w:val="19"/>
        </w:rPr>
        <w:t>De interne controlemaatregelen bestaan, naast de organisatorisch aangebrachte functiescheidingen, voornamelijk uit de controlehandelingen tijdens de uitvoering van de processen door de met de procesgang belaste medewerkers (1</w:t>
      </w:r>
      <w:r w:rsidRPr="008303BA">
        <w:rPr>
          <w:rFonts w:asciiTheme="majorHAnsi" w:hAnsiTheme="majorHAnsi"/>
          <w:szCs w:val="19"/>
          <w:vertAlign w:val="superscript"/>
        </w:rPr>
        <w:t>e</w:t>
      </w:r>
      <w:r w:rsidRPr="008303BA">
        <w:rPr>
          <w:rFonts w:asciiTheme="majorHAnsi" w:hAnsiTheme="majorHAnsi"/>
          <w:szCs w:val="19"/>
        </w:rPr>
        <w:t xml:space="preserve"> </w:t>
      </w:r>
      <w:proofErr w:type="spellStart"/>
      <w:r w:rsidRPr="008303BA">
        <w:rPr>
          <w:rFonts w:asciiTheme="majorHAnsi" w:hAnsiTheme="majorHAnsi"/>
          <w:szCs w:val="19"/>
        </w:rPr>
        <w:t>lijnscontroles</w:t>
      </w:r>
      <w:proofErr w:type="spellEnd"/>
      <w:r w:rsidRPr="008303BA">
        <w:rPr>
          <w:rFonts w:asciiTheme="majorHAnsi" w:hAnsiTheme="majorHAnsi"/>
          <w:szCs w:val="19"/>
        </w:rPr>
        <w:t xml:space="preserve">). Het toetsingskader van deze controlehandelingen zijn de </w:t>
      </w:r>
      <w:r w:rsidRPr="00BC60D7">
        <w:rPr>
          <w:rFonts w:asciiTheme="majorHAnsi" w:hAnsiTheme="majorHAnsi"/>
          <w:szCs w:val="19"/>
        </w:rPr>
        <w:t>procesbeschrijvingen.</w:t>
      </w:r>
      <w:r w:rsidRPr="008303BA">
        <w:rPr>
          <w:rFonts w:asciiTheme="majorHAnsi" w:hAnsiTheme="majorHAnsi"/>
          <w:szCs w:val="19"/>
        </w:rPr>
        <w:t xml:space="preserve"> Ook vindt er controle plaats op de processen of specifieke mutaties door medewerkers die niet direct betrokken zijn bij het proces of de specifieke mutatie. Dit zijn de zogenoemde 2</w:t>
      </w:r>
      <w:r w:rsidRPr="008303BA">
        <w:rPr>
          <w:rFonts w:asciiTheme="majorHAnsi" w:hAnsiTheme="majorHAnsi"/>
          <w:szCs w:val="19"/>
          <w:vertAlign w:val="superscript"/>
        </w:rPr>
        <w:t>e</w:t>
      </w:r>
      <w:r w:rsidRPr="008303BA">
        <w:rPr>
          <w:rFonts w:asciiTheme="majorHAnsi" w:hAnsiTheme="majorHAnsi"/>
          <w:szCs w:val="19"/>
        </w:rPr>
        <w:t xml:space="preserve"> </w:t>
      </w:r>
      <w:proofErr w:type="spellStart"/>
      <w:r w:rsidRPr="008303BA">
        <w:rPr>
          <w:rFonts w:asciiTheme="majorHAnsi" w:hAnsiTheme="majorHAnsi"/>
          <w:szCs w:val="19"/>
        </w:rPr>
        <w:t>lijnscontroles</w:t>
      </w:r>
      <w:proofErr w:type="spellEnd"/>
      <w:r w:rsidRPr="008303BA">
        <w:rPr>
          <w:rFonts w:asciiTheme="majorHAnsi" w:hAnsiTheme="majorHAnsi"/>
          <w:szCs w:val="19"/>
        </w:rPr>
        <w:t xml:space="preserve">. </w:t>
      </w:r>
    </w:p>
    <w:p w14:paraId="407189EC" w14:textId="77777777" w:rsidR="0061639D" w:rsidRDefault="0061639D" w:rsidP="008303BA">
      <w:pPr>
        <w:spacing w:line="340" w:lineRule="exact"/>
        <w:rPr>
          <w:rFonts w:asciiTheme="majorHAnsi" w:hAnsiTheme="majorHAnsi"/>
          <w:szCs w:val="19"/>
        </w:rPr>
      </w:pPr>
    </w:p>
    <w:p w14:paraId="453030B7" w14:textId="705D27B6" w:rsidR="00BE21F3" w:rsidRPr="008303BA" w:rsidRDefault="00BE21F3" w:rsidP="008303BA">
      <w:pPr>
        <w:spacing w:line="340" w:lineRule="exact"/>
        <w:rPr>
          <w:rFonts w:asciiTheme="majorHAnsi" w:hAnsiTheme="majorHAnsi"/>
          <w:szCs w:val="19"/>
        </w:rPr>
      </w:pPr>
      <w:r w:rsidRPr="008303BA">
        <w:rPr>
          <w:rFonts w:asciiTheme="majorHAnsi" w:hAnsiTheme="majorHAnsi"/>
          <w:szCs w:val="19"/>
        </w:rPr>
        <w:t>Daarnaast vinden er ook verbijzonderde interne controles (VIC) oftewel 3</w:t>
      </w:r>
      <w:r w:rsidRPr="008303BA">
        <w:rPr>
          <w:rFonts w:asciiTheme="majorHAnsi" w:hAnsiTheme="majorHAnsi"/>
          <w:szCs w:val="19"/>
          <w:vertAlign w:val="superscript"/>
        </w:rPr>
        <w:t>e</w:t>
      </w:r>
      <w:r w:rsidRPr="008303BA">
        <w:rPr>
          <w:rFonts w:asciiTheme="majorHAnsi" w:hAnsiTheme="majorHAnsi"/>
          <w:szCs w:val="19"/>
        </w:rPr>
        <w:t xml:space="preserve"> </w:t>
      </w:r>
      <w:proofErr w:type="spellStart"/>
      <w:r w:rsidRPr="008303BA">
        <w:rPr>
          <w:rFonts w:asciiTheme="majorHAnsi" w:hAnsiTheme="majorHAnsi"/>
          <w:szCs w:val="19"/>
        </w:rPr>
        <w:t>lijnscontroles</w:t>
      </w:r>
      <w:proofErr w:type="spellEnd"/>
      <w:r w:rsidRPr="008303BA">
        <w:rPr>
          <w:rFonts w:asciiTheme="majorHAnsi" w:hAnsiTheme="majorHAnsi"/>
          <w:szCs w:val="19"/>
        </w:rPr>
        <w:t xml:space="preserve"> plaats</w:t>
      </w:r>
      <w:r w:rsidR="0061639D">
        <w:rPr>
          <w:rFonts w:asciiTheme="majorHAnsi" w:hAnsiTheme="majorHAnsi"/>
          <w:szCs w:val="19"/>
        </w:rPr>
        <w:t>, waar</w:t>
      </w:r>
      <w:r w:rsidR="001717F4">
        <w:rPr>
          <w:rFonts w:asciiTheme="majorHAnsi" w:hAnsiTheme="majorHAnsi"/>
          <w:szCs w:val="19"/>
        </w:rPr>
        <w:t xml:space="preserve">voor nu deze aanbesteding op de markt wordt gezet. </w:t>
      </w:r>
      <w:r w:rsidRPr="008303BA">
        <w:rPr>
          <w:rFonts w:asciiTheme="majorHAnsi" w:hAnsiTheme="majorHAnsi"/>
          <w:szCs w:val="19"/>
        </w:rPr>
        <w:t xml:space="preserve"> De auditor kan vaststellen of de beheersingsmaatregelen binnen het proces daadwerkelijk goed toegepast worden en/of verricht aanvullende controlemaatregelen ter vaststelling van de (financiële) getrouwheid en de (financiële) rechtmatigheid.</w:t>
      </w:r>
    </w:p>
    <w:p w14:paraId="64C9B7AB" w14:textId="77777777" w:rsidR="00BE21F3" w:rsidRPr="008303BA" w:rsidRDefault="00BE21F3" w:rsidP="008303BA">
      <w:pPr>
        <w:pStyle w:val="Geenafstand"/>
        <w:spacing w:line="340" w:lineRule="exact"/>
        <w:rPr>
          <w:rFonts w:asciiTheme="majorHAnsi" w:hAnsiTheme="majorHAnsi"/>
        </w:rPr>
      </w:pPr>
    </w:p>
    <w:p w14:paraId="0CFD0AFB" w14:textId="50601B7D" w:rsidR="009F584E" w:rsidRDefault="00BE21F3" w:rsidP="008303BA">
      <w:pPr>
        <w:pStyle w:val="Geenafstand"/>
        <w:spacing w:line="340" w:lineRule="exact"/>
        <w:rPr>
          <w:rFonts w:asciiTheme="majorHAnsi" w:hAnsiTheme="majorHAnsi"/>
        </w:rPr>
      </w:pPr>
      <w:r w:rsidRPr="008303BA">
        <w:rPr>
          <w:rFonts w:asciiTheme="majorHAnsi" w:hAnsiTheme="majorHAnsi"/>
        </w:rPr>
        <w:t>Onderstaand wordt dit inzichtelijk gemaakt:</w:t>
      </w:r>
    </w:p>
    <w:tbl>
      <w:tblPr>
        <w:tblStyle w:val="Tabelraster"/>
        <w:tblW w:w="9502" w:type="dxa"/>
        <w:jc w:val="center"/>
        <w:tblLook w:val="04A0" w:firstRow="1" w:lastRow="0" w:firstColumn="1" w:lastColumn="0" w:noHBand="0" w:noVBand="1"/>
      </w:tblPr>
      <w:tblGrid>
        <w:gridCol w:w="1701"/>
        <w:gridCol w:w="3984"/>
        <w:gridCol w:w="3817"/>
      </w:tblGrid>
      <w:tr w:rsidR="000110E5" w14:paraId="47F022E6" w14:textId="77777777" w:rsidTr="00F360E2">
        <w:trPr>
          <w:jc w:val="center"/>
        </w:trPr>
        <w:tc>
          <w:tcPr>
            <w:tcW w:w="1701" w:type="dxa"/>
            <w:shd w:val="clear" w:color="auto" w:fill="DAEEF3" w:themeFill="accent5" w:themeFillTint="33"/>
          </w:tcPr>
          <w:p w14:paraId="34CDCF7E" w14:textId="37F39480" w:rsidR="007604FE" w:rsidRPr="00F360E2" w:rsidRDefault="00821059" w:rsidP="00F360E2">
            <w:pPr>
              <w:spacing w:line="340" w:lineRule="exact"/>
              <w:rPr>
                <w:sz w:val="20"/>
                <w:szCs w:val="20"/>
              </w:rPr>
            </w:pPr>
            <w:r w:rsidRPr="00F360E2">
              <w:rPr>
                <w:sz w:val="20"/>
                <w:szCs w:val="20"/>
              </w:rPr>
              <w:t xml:space="preserve">Lines of </w:t>
            </w:r>
            <w:proofErr w:type="spellStart"/>
            <w:r w:rsidR="004E4487" w:rsidRPr="00F360E2">
              <w:rPr>
                <w:sz w:val="20"/>
                <w:szCs w:val="20"/>
              </w:rPr>
              <w:t>d</w:t>
            </w:r>
            <w:r w:rsidRPr="00F360E2">
              <w:rPr>
                <w:sz w:val="20"/>
                <w:szCs w:val="20"/>
              </w:rPr>
              <w:t>efence</w:t>
            </w:r>
            <w:proofErr w:type="spellEnd"/>
            <w:r w:rsidR="00F360E2">
              <w:rPr>
                <w:sz w:val="20"/>
                <w:szCs w:val="20"/>
              </w:rPr>
              <w:t>:</w:t>
            </w:r>
          </w:p>
        </w:tc>
        <w:tc>
          <w:tcPr>
            <w:tcW w:w="3984" w:type="dxa"/>
            <w:shd w:val="clear" w:color="auto" w:fill="DAEEF3" w:themeFill="accent5" w:themeFillTint="33"/>
          </w:tcPr>
          <w:p w14:paraId="569DF701" w14:textId="7BBA0DE6" w:rsidR="007604FE" w:rsidRPr="00F360E2" w:rsidRDefault="003D51E3" w:rsidP="00F360E2">
            <w:pPr>
              <w:spacing w:line="340" w:lineRule="exact"/>
              <w:rPr>
                <w:sz w:val="20"/>
                <w:szCs w:val="20"/>
              </w:rPr>
            </w:pPr>
            <w:r w:rsidRPr="00F360E2">
              <w:rPr>
                <w:sz w:val="20"/>
                <w:szCs w:val="20"/>
              </w:rPr>
              <w:t>Functie</w:t>
            </w:r>
            <w:r w:rsidR="00F360E2">
              <w:rPr>
                <w:sz w:val="20"/>
                <w:szCs w:val="20"/>
              </w:rPr>
              <w:t>:</w:t>
            </w:r>
          </w:p>
        </w:tc>
        <w:tc>
          <w:tcPr>
            <w:tcW w:w="3817" w:type="dxa"/>
            <w:shd w:val="clear" w:color="auto" w:fill="DAEEF3" w:themeFill="accent5" w:themeFillTint="33"/>
          </w:tcPr>
          <w:p w14:paraId="0519C03A" w14:textId="2BB41E1A" w:rsidR="007604FE" w:rsidRPr="00F360E2" w:rsidRDefault="003D51E3" w:rsidP="00F360E2">
            <w:pPr>
              <w:spacing w:line="340" w:lineRule="exact"/>
              <w:rPr>
                <w:sz w:val="20"/>
                <w:szCs w:val="20"/>
              </w:rPr>
            </w:pPr>
            <w:r w:rsidRPr="00F360E2">
              <w:rPr>
                <w:sz w:val="20"/>
                <w:szCs w:val="20"/>
              </w:rPr>
              <w:t>Rol</w:t>
            </w:r>
            <w:r w:rsidR="00F360E2">
              <w:rPr>
                <w:sz w:val="20"/>
                <w:szCs w:val="20"/>
              </w:rPr>
              <w:t>:</w:t>
            </w:r>
          </w:p>
        </w:tc>
      </w:tr>
      <w:tr w:rsidR="009B33B4" w14:paraId="5FC3F6E0" w14:textId="77777777" w:rsidTr="00F360E2">
        <w:trPr>
          <w:jc w:val="center"/>
        </w:trPr>
        <w:tc>
          <w:tcPr>
            <w:tcW w:w="1701" w:type="dxa"/>
          </w:tcPr>
          <w:p w14:paraId="6277A360" w14:textId="77777777" w:rsidR="007604FE" w:rsidRPr="00F360E2" w:rsidRDefault="007604FE" w:rsidP="00F360E2">
            <w:pPr>
              <w:spacing w:line="340" w:lineRule="exact"/>
              <w:rPr>
                <w:sz w:val="20"/>
                <w:szCs w:val="20"/>
              </w:rPr>
            </w:pPr>
          </w:p>
        </w:tc>
        <w:tc>
          <w:tcPr>
            <w:tcW w:w="3984" w:type="dxa"/>
          </w:tcPr>
          <w:p w14:paraId="22C38134" w14:textId="5E189319" w:rsidR="007604FE" w:rsidRPr="00F360E2" w:rsidRDefault="003D51E3" w:rsidP="00F360E2">
            <w:pPr>
              <w:spacing w:line="340" w:lineRule="exact"/>
              <w:rPr>
                <w:sz w:val="20"/>
                <w:szCs w:val="20"/>
              </w:rPr>
            </w:pPr>
            <w:r w:rsidRPr="00F360E2">
              <w:rPr>
                <w:sz w:val="20"/>
                <w:szCs w:val="20"/>
              </w:rPr>
              <w:t>Algemeen</w:t>
            </w:r>
            <w:r w:rsidR="004E4487" w:rsidRPr="00F360E2">
              <w:rPr>
                <w:sz w:val="20"/>
                <w:szCs w:val="20"/>
              </w:rPr>
              <w:t xml:space="preserve"> </w:t>
            </w:r>
            <w:r w:rsidRPr="00F360E2">
              <w:rPr>
                <w:sz w:val="20"/>
                <w:szCs w:val="20"/>
              </w:rPr>
              <w:t>bestuur</w:t>
            </w:r>
          </w:p>
        </w:tc>
        <w:tc>
          <w:tcPr>
            <w:tcW w:w="3817" w:type="dxa"/>
          </w:tcPr>
          <w:p w14:paraId="41406DE0" w14:textId="4FF06CC4" w:rsidR="007604FE" w:rsidRPr="00F360E2" w:rsidRDefault="009F584E" w:rsidP="00F360E2">
            <w:pPr>
              <w:spacing w:line="340" w:lineRule="exact"/>
              <w:rPr>
                <w:sz w:val="20"/>
                <w:szCs w:val="20"/>
              </w:rPr>
            </w:pPr>
            <w:r w:rsidRPr="00F360E2">
              <w:rPr>
                <w:sz w:val="20"/>
                <w:szCs w:val="20"/>
              </w:rPr>
              <w:t>Toezicht en kaderstelling</w:t>
            </w:r>
          </w:p>
        </w:tc>
      </w:tr>
      <w:tr w:rsidR="009B33B4" w14:paraId="5B9B00CA" w14:textId="77777777" w:rsidTr="00F360E2">
        <w:trPr>
          <w:jc w:val="center"/>
        </w:trPr>
        <w:tc>
          <w:tcPr>
            <w:tcW w:w="1701" w:type="dxa"/>
          </w:tcPr>
          <w:p w14:paraId="7BE2DAAB" w14:textId="77777777" w:rsidR="007604FE" w:rsidRPr="00F360E2" w:rsidRDefault="007604FE" w:rsidP="00F360E2">
            <w:pPr>
              <w:spacing w:line="340" w:lineRule="exact"/>
              <w:rPr>
                <w:sz w:val="20"/>
                <w:szCs w:val="20"/>
              </w:rPr>
            </w:pPr>
          </w:p>
        </w:tc>
        <w:tc>
          <w:tcPr>
            <w:tcW w:w="3984" w:type="dxa"/>
          </w:tcPr>
          <w:p w14:paraId="48EBD685" w14:textId="28D92A5A" w:rsidR="007604FE" w:rsidRPr="00F360E2" w:rsidRDefault="009F584E" w:rsidP="00F360E2">
            <w:pPr>
              <w:spacing w:line="340" w:lineRule="exact"/>
              <w:rPr>
                <w:sz w:val="20"/>
                <w:szCs w:val="20"/>
              </w:rPr>
            </w:pPr>
            <w:r w:rsidRPr="00F360E2">
              <w:rPr>
                <w:sz w:val="20"/>
                <w:szCs w:val="20"/>
              </w:rPr>
              <w:t>Dagelijks bestuur</w:t>
            </w:r>
          </w:p>
        </w:tc>
        <w:tc>
          <w:tcPr>
            <w:tcW w:w="3817" w:type="dxa"/>
          </w:tcPr>
          <w:p w14:paraId="3C926D7A" w14:textId="4976EF5D" w:rsidR="007604FE" w:rsidRPr="00F360E2" w:rsidRDefault="00F867B1" w:rsidP="00F360E2">
            <w:pPr>
              <w:spacing w:line="340" w:lineRule="exact"/>
              <w:rPr>
                <w:sz w:val="20"/>
                <w:szCs w:val="20"/>
              </w:rPr>
            </w:pPr>
            <w:r w:rsidRPr="00F360E2">
              <w:rPr>
                <w:sz w:val="20"/>
                <w:szCs w:val="20"/>
              </w:rPr>
              <w:t xml:space="preserve">Bestuurlijk eindverantwoordelijk </w:t>
            </w:r>
            <w:r w:rsidR="00951F5F" w:rsidRPr="00F360E2">
              <w:rPr>
                <w:sz w:val="20"/>
                <w:szCs w:val="20"/>
              </w:rPr>
              <w:t>voor de uitvoering en verantwoording</w:t>
            </w:r>
            <w:r w:rsidR="001410E5" w:rsidRPr="00F360E2">
              <w:rPr>
                <w:sz w:val="20"/>
                <w:szCs w:val="20"/>
              </w:rPr>
              <w:t>.</w:t>
            </w:r>
          </w:p>
          <w:p w14:paraId="1A9184A9" w14:textId="23ACD20A" w:rsidR="001410E5" w:rsidRPr="00F360E2" w:rsidRDefault="001410E5" w:rsidP="00F360E2">
            <w:pPr>
              <w:spacing w:line="340" w:lineRule="exact"/>
              <w:rPr>
                <w:sz w:val="20"/>
                <w:szCs w:val="20"/>
              </w:rPr>
            </w:pPr>
            <w:r w:rsidRPr="00F360E2">
              <w:rPr>
                <w:sz w:val="20"/>
                <w:szCs w:val="20"/>
              </w:rPr>
              <w:t>Verstrekt de rechtmatigheidsverklaring.</w:t>
            </w:r>
          </w:p>
        </w:tc>
      </w:tr>
      <w:tr w:rsidR="009B33B4" w14:paraId="03CD4DE9" w14:textId="77777777" w:rsidTr="00F360E2">
        <w:trPr>
          <w:jc w:val="center"/>
        </w:trPr>
        <w:tc>
          <w:tcPr>
            <w:tcW w:w="1701" w:type="dxa"/>
          </w:tcPr>
          <w:p w14:paraId="647A2477" w14:textId="3A704740" w:rsidR="007604FE" w:rsidRPr="00F360E2" w:rsidRDefault="007604FE" w:rsidP="00F360E2">
            <w:pPr>
              <w:spacing w:line="340" w:lineRule="exact"/>
              <w:rPr>
                <w:sz w:val="20"/>
                <w:szCs w:val="20"/>
              </w:rPr>
            </w:pPr>
          </w:p>
        </w:tc>
        <w:tc>
          <w:tcPr>
            <w:tcW w:w="3984" w:type="dxa"/>
          </w:tcPr>
          <w:p w14:paraId="3CD5D654" w14:textId="0C98FB8D" w:rsidR="007604FE" w:rsidRPr="00F360E2" w:rsidRDefault="0095202F" w:rsidP="00F360E2">
            <w:pPr>
              <w:spacing w:line="340" w:lineRule="exact"/>
              <w:rPr>
                <w:sz w:val="20"/>
                <w:szCs w:val="20"/>
              </w:rPr>
            </w:pPr>
            <w:r w:rsidRPr="00F360E2">
              <w:rPr>
                <w:sz w:val="20"/>
                <w:szCs w:val="20"/>
              </w:rPr>
              <w:t>Algemeen directeur</w:t>
            </w:r>
          </w:p>
        </w:tc>
        <w:tc>
          <w:tcPr>
            <w:tcW w:w="3817" w:type="dxa"/>
          </w:tcPr>
          <w:p w14:paraId="728C19F9" w14:textId="72C9926E" w:rsidR="007604FE" w:rsidRPr="00F360E2" w:rsidRDefault="004E09B7" w:rsidP="00F360E2">
            <w:pPr>
              <w:spacing w:line="340" w:lineRule="exact"/>
              <w:rPr>
                <w:sz w:val="20"/>
                <w:szCs w:val="20"/>
              </w:rPr>
            </w:pPr>
            <w:r w:rsidRPr="00F360E2">
              <w:rPr>
                <w:sz w:val="20"/>
                <w:szCs w:val="20"/>
              </w:rPr>
              <w:t xml:space="preserve">Ambtelijk eindverantwoordelijk </w:t>
            </w:r>
            <w:r w:rsidR="00AB02F7" w:rsidRPr="00F360E2">
              <w:rPr>
                <w:sz w:val="20"/>
                <w:szCs w:val="20"/>
              </w:rPr>
              <w:t xml:space="preserve">voor de uitvoering en </w:t>
            </w:r>
            <w:r w:rsidR="00AD1087" w:rsidRPr="00F360E2">
              <w:rPr>
                <w:sz w:val="20"/>
                <w:szCs w:val="20"/>
              </w:rPr>
              <w:t>verantwoording</w:t>
            </w:r>
          </w:p>
        </w:tc>
      </w:tr>
      <w:tr w:rsidR="009B33B4" w14:paraId="11FEFCD9" w14:textId="77777777" w:rsidTr="00F360E2">
        <w:trPr>
          <w:jc w:val="center"/>
        </w:trPr>
        <w:tc>
          <w:tcPr>
            <w:tcW w:w="1701" w:type="dxa"/>
          </w:tcPr>
          <w:p w14:paraId="76329F36" w14:textId="0AE5AF5E" w:rsidR="007604FE" w:rsidRPr="00F360E2" w:rsidRDefault="00977641" w:rsidP="00F360E2">
            <w:pPr>
              <w:spacing w:line="340" w:lineRule="exact"/>
              <w:rPr>
                <w:sz w:val="20"/>
                <w:szCs w:val="20"/>
              </w:rPr>
            </w:pPr>
            <w:r w:rsidRPr="00F360E2">
              <w:rPr>
                <w:sz w:val="20"/>
                <w:szCs w:val="20"/>
              </w:rPr>
              <w:t>3e lijn</w:t>
            </w:r>
          </w:p>
        </w:tc>
        <w:tc>
          <w:tcPr>
            <w:tcW w:w="3984" w:type="dxa"/>
          </w:tcPr>
          <w:p w14:paraId="0F12C3F8" w14:textId="1D685BA9" w:rsidR="007604FE" w:rsidRPr="00F360E2" w:rsidRDefault="008C3318" w:rsidP="00F360E2">
            <w:pPr>
              <w:spacing w:line="340" w:lineRule="exact"/>
              <w:rPr>
                <w:sz w:val="20"/>
                <w:szCs w:val="20"/>
              </w:rPr>
            </w:pPr>
            <w:r w:rsidRPr="00F360E2">
              <w:rPr>
                <w:sz w:val="20"/>
                <w:szCs w:val="20"/>
              </w:rPr>
              <w:t>Verbijzonderde interne controle</w:t>
            </w:r>
            <w:r w:rsidR="00291C40" w:rsidRPr="00F360E2">
              <w:rPr>
                <w:sz w:val="20"/>
                <w:szCs w:val="20"/>
              </w:rPr>
              <w:t>functie</w:t>
            </w:r>
          </w:p>
        </w:tc>
        <w:tc>
          <w:tcPr>
            <w:tcW w:w="3817" w:type="dxa"/>
          </w:tcPr>
          <w:p w14:paraId="5DF4C38E" w14:textId="14CA1465" w:rsidR="007604FE" w:rsidRPr="00F360E2" w:rsidRDefault="00B0296E" w:rsidP="00F360E2">
            <w:pPr>
              <w:spacing w:line="340" w:lineRule="exact"/>
              <w:rPr>
                <w:sz w:val="20"/>
                <w:szCs w:val="20"/>
              </w:rPr>
            </w:pPr>
            <w:r w:rsidRPr="00F360E2">
              <w:rPr>
                <w:sz w:val="20"/>
                <w:szCs w:val="20"/>
              </w:rPr>
              <w:t xml:space="preserve">Totaaloverzicht, </w:t>
            </w:r>
            <w:r w:rsidR="004726C5" w:rsidRPr="00F360E2">
              <w:rPr>
                <w:sz w:val="20"/>
                <w:szCs w:val="20"/>
              </w:rPr>
              <w:t>aanvullende zekerheid</w:t>
            </w:r>
            <w:r w:rsidR="00112F53" w:rsidRPr="00F360E2">
              <w:rPr>
                <w:sz w:val="20"/>
                <w:szCs w:val="20"/>
              </w:rPr>
              <w:t xml:space="preserve"> over in controlezijn</w:t>
            </w:r>
            <w:r w:rsidR="00AA692C" w:rsidRPr="00F360E2">
              <w:rPr>
                <w:sz w:val="20"/>
                <w:szCs w:val="20"/>
              </w:rPr>
              <w:t xml:space="preserve"> op de risicovolle processen</w:t>
            </w:r>
          </w:p>
        </w:tc>
      </w:tr>
      <w:tr w:rsidR="00AA692C" w14:paraId="127B0624" w14:textId="77777777" w:rsidTr="00F360E2">
        <w:trPr>
          <w:jc w:val="center"/>
        </w:trPr>
        <w:tc>
          <w:tcPr>
            <w:tcW w:w="1701" w:type="dxa"/>
          </w:tcPr>
          <w:p w14:paraId="66E8B608" w14:textId="137A8B05" w:rsidR="00AA692C" w:rsidRPr="00F360E2" w:rsidRDefault="00AA692C" w:rsidP="00F360E2">
            <w:pPr>
              <w:spacing w:line="340" w:lineRule="exact"/>
              <w:rPr>
                <w:sz w:val="20"/>
                <w:szCs w:val="20"/>
              </w:rPr>
            </w:pPr>
            <w:r w:rsidRPr="00F360E2">
              <w:rPr>
                <w:sz w:val="20"/>
                <w:szCs w:val="20"/>
              </w:rPr>
              <w:lastRenderedPageBreak/>
              <w:t>2e lijn</w:t>
            </w:r>
          </w:p>
        </w:tc>
        <w:tc>
          <w:tcPr>
            <w:tcW w:w="3984" w:type="dxa"/>
          </w:tcPr>
          <w:p w14:paraId="28FDC42E" w14:textId="77777777" w:rsidR="009B33B4" w:rsidRPr="002F22FC" w:rsidRDefault="009D192C" w:rsidP="00AD6479">
            <w:pPr>
              <w:pStyle w:val="Lijstalinea"/>
              <w:numPr>
                <w:ilvl w:val="0"/>
                <w:numId w:val="30"/>
              </w:numPr>
              <w:spacing w:line="340" w:lineRule="exact"/>
              <w:rPr>
                <w:sz w:val="20"/>
                <w:szCs w:val="20"/>
              </w:rPr>
            </w:pPr>
            <w:r w:rsidRPr="002F22FC">
              <w:rPr>
                <w:sz w:val="20"/>
                <w:szCs w:val="20"/>
              </w:rPr>
              <w:t>Business control</w:t>
            </w:r>
          </w:p>
          <w:p w14:paraId="65551356" w14:textId="364D2BC6" w:rsidR="009B33B4" w:rsidRPr="002F22FC" w:rsidRDefault="00866AF1" w:rsidP="00AD6479">
            <w:pPr>
              <w:pStyle w:val="Lijstalinea"/>
              <w:numPr>
                <w:ilvl w:val="0"/>
                <w:numId w:val="30"/>
              </w:numPr>
              <w:spacing w:line="340" w:lineRule="exact"/>
              <w:rPr>
                <w:sz w:val="20"/>
                <w:szCs w:val="20"/>
              </w:rPr>
            </w:pPr>
            <w:r w:rsidRPr="002F22FC">
              <w:rPr>
                <w:sz w:val="20"/>
                <w:szCs w:val="20"/>
              </w:rPr>
              <w:t>Financieel medewerker</w:t>
            </w:r>
          </w:p>
          <w:p w14:paraId="628B8241" w14:textId="77777777" w:rsidR="009B33B4" w:rsidRPr="002F22FC" w:rsidRDefault="00AC0514" w:rsidP="00AD6479">
            <w:pPr>
              <w:pStyle w:val="Lijstalinea"/>
              <w:numPr>
                <w:ilvl w:val="0"/>
                <w:numId w:val="30"/>
              </w:numPr>
              <w:spacing w:line="340" w:lineRule="exact"/>
              <w:rPr>
                <w:sz w:val="20"/>
                <w:szCs w:val="20"/>
              </w:rPr>
            </w:pPr>
            <w:r w:rsidRPr="002F22FC">
              <w:rPr>
                <w:sz w:val="20"/>
                <w:szCs w:val="20"/>
              </w:rPr>
              <w:t>Kwaliteitsmede-werker</w:t>
            </w:r>
          </w:p>
          <w:p w14:paraId="03357EC6" w14:textId="77777777" w:rsidR="009B33B4" w:rsidRPr="002F22FC" w:rsidRDefault="00BB6F31" w:rsidP="00AD6479">
            <w:pPr>
              <w:pStyle w:val="Lijstalinea"/>
              <w:numPr>
                <w:ilvl w:val="0"/>
                <w:numId w:val="30"/>
              </w:numPr>
              <w:spacing w:line="340" w:lineRule="exact"/>
              <w:rPr>
                <w:sz w:val="20"/>
                <w:szCs w:val="20"/>
              </w:rPr>
            </w:pPr>
            <w:r w:rsidRPr="002F22FC">
              <w:rPr>
                <w:sz w:val="20"/>
                <w:szCs w:val="20"/>
              </w:rPr>
              <w:t>Jurist</w:t>
            </w:r>
          </w:p>
          <w:p w14:paraId="089C4A12" w14:textId="0A3DE2E1" w:rsidR="00BB6F31" w:rsidRPr="002F22FC" w:rsidRDefault="00BB6F31" w:rsidP="00AD6479">
            <w:pPr>
              <w:pStyle w:val="Lijstalinea"/>
              <w:numPr>
                <w:ilvl w:val="0"/>
                <w:numId w:val="30"/>
              </w:numPr>
              <w:spacing w:line="340" w:lineRule="exact"/>
              <w:rPr>
                <w:sz w:val="20"/>
                <w:szCs w:val="20"/>
              </w:rPr>
            </w:pPr>
            <w:r w:rsidRPr="002F22FC">
              <w:rPr>
                <w:sz w:val="20"/>
                <w:szCs w:val="20"/>
              </w:rPr>
              <w:t>Enz.</w:t>
            </w:r>
          </w:p>
        </w:tc>
        <w:tc>
          <w:tcPr>
            <w:tcW w:w="3817" w:type="dxa"/>
          </w:tcPr>
          <w:p w14:paraId="6ED23CFF" w14:textId="15B8BE89" w:rsidR="00AA692C" w:rsidRPr="00F360E2" w:rsidRDefault="00016F65" w:rsidP="00F360E2">
            <w:pPr>
              <w:spacing w:line="340" w:lineRule="exact"/>
              <w:rPr>
                <w:sz w:val="20"/>
                <w:szCs w:val="20"/>
              </w:rPr>
            </w:pPr>
            <w:r w:rsidRPr="00F360E2">
              <w:rPr>
                <w:sz w:val="20"/>
                <w:szCs w:val="20"/>
              </w:rPr>
              <w:t>Ondersteunend en verantwoordelijk</w:t>
            </w:r>
            <w:r w:rsidR="005A09C3" w:rsidRPr="00F360E2">
              <w:rPr>
                <w:sz w:val="20"/>
                <w:szCs w:val="20"/>
              </w:rPr>
              <w:t xml:space="preserve"> voor de infrastructuur</w:t>
            </w:r>
            <w:r w:rsidR="005A1F3D" w:rsidRPr="00F360E2">
              <w:rPr>
                <w:sz w:val="20"/>
                <w:szCs w:val="20"/>
              </w:rPr>
              <w:t xml:space="preserve">, methodieken, </w:t>
            </w:r>
            <w:r w:rsidR="00C17BCF" w:rsidRPr="00F360E2">
              <w:rPr>
                <w:sz w:val="20"/>
                <w:szCs w:val="20"/>
              </w:rPr>
              <w:t>richtlijnen enz.</w:t>
            </w:r>
          </w:p>
        </w:tc>
      </w:tr>
      <w:tr w:rsidR="00C17BCF" w14:paraId="4365E9ED" w14:textId="77777777" w:rsidTr="00F360E2">
        <w:trPr>
          <w:jc w:val="center"/>
        </w:trPr>
        <w:tc>
          <w:tcPr>
            <w:tcW w:w="1701" w:type="dxa"/>
          </w:tcPr>
          <w:p w14:paraId="5C7D975C" w14:textId="3F72ECC5" w:rsidR="00C17BCF" w:rsidRPr="00F360E2" w:rsidRDefault="00C17BCF" w:rsidP="00F360E2">
            <w:pPr>
              <w:spacing w:line="340" w:lineRule="exact"/>
              <w:rPr>
                <w:sz w:val="20"/>
                <w:szCs w:val="20"/>
              </w:rPr>
            </w:pPr>
            <w:r w:rsidRPr="00F360E2">
              <w:rPr>
                <w:sz w:val="20"/>
                <w:szCs w:val="20"/>
              </w:rPr>
              <w:t>1e lijn</w:t>
            </w:r>
          </w:p>
        </w:tc>
        <w:tc>
          <w:tcPr>
            <w:tcW w:w="3984" w:type="dxa"/>
          </w:tcPr>
          <w:p w14:paraId="71F50A3B" w14:textId="77777777" w:rsidR="009B33B4" w:rsidRPr="002F22FC" w:rsidRDefault="004857DD" w:rsidP="00AD6479">
            <w:pPr>
              <w:pStyle w:val="Lijstalinea"/>
              <w:numPr>
                <w:ilvl w:val="0"/>
                <w:numId w:val="31"/>
              </w:numPr>
              <w:spacing w:line="340" w:lineRule="exact"/>
              <w:rPr>
                <w:sz w:val="20"/>
                <w:szCs w:val="20"/>
              </w:rPr>
            </w:pPr>
            <w:r w:rsidRPr="002F22FC">
              <w:rPr>
                <w:sz w:val="20"/>
                <w:szCs w:val="20"/>
              </w:rPr>
              <w:t>Directie</w:t>
            </w:r>
          </w:p>
          <w:p w14:paraId="63AA3A3A" w14:textId="77777777" w:rsidR="009B33B4" w:rsidRPr="002F22FC" w:rsidRDefault="004857DD" w:rsidP="00AD6479">
            <w:pPr>
              <w:pStyle w:val="Lijstalinea"/>
              <w:numPr>
                <w:ilvl w:val="0"/>
                <w:numId w:val="31"/>
              </w:numPr>
              <w:spacing w:line="340" w:lineRule="exact"/>
              <w:rPr>
                <w:sz w:val="20"/>
                <w:szCs w:val="20"/>
              </w:rPr>
            </w:pPr>
            <w:r w:rsidRPr="002F22FC">
              <w:rPr>
                <w:sz w:val="20"/>
                <w:szCs w:val="20"/>
              </w:rPr>
              <w:t>Teammanagers</w:t>
            </w:r>
          </w:p>
          <w:p w14:paraId="59248C59" w14:textId="264FEFAB" w:rsidR="004857DD" w:rsidRPr="002F22FC" w:rsidRDefault="00B21876" w:rsidP="00AD6479">
            <w:pPr>
              <w:pStyle w:val="Lijstalinea"/>
              <w:numPr>
                <w:ilvl w:val="0"/>
                <w:numId w:val="31"/>
              </w:numPr>
              <w:spacing w:line="340" w:lineRule="exact"/>
              <w:rPr>
                <w:sz w:val="20"/>
                <w:szCs w:val="20"/>
              </w:rPr>
            </w:pPr>
            <w:r w:rsidRPr="002F22FC">
              <w:rPr>
                <w:sz w:val="20"/>
                <w:szCs w:val="20"/>
              </w:rPr>
              <w:t xml:space="preserve">Medewerkers </w:t>
            </w:r>
          </w:p>
        </w:tc>
        <w:tc>
          <w:tcPr>
            <w:tcW w:w="3817" w:type="dxa"/>
          </w:tcPr>
          <w:p w14:paraId="6A2909B2" w14:textId="53D76226" w:rsidR="00C17BCF" w:rsidRPr="00F360E2" w:rsidRDefault="00F867E4" w:rsidP="00F360E2">
            <w:pPr>
              <w:spacing w:line="340" w:lineRule="exact"/>
              <w:rPr>
                <w:sz w:val="20"/>
                <w:szCs w:val="20"/>
              </w:rPr>
            </w:pPr>
            <w:r w:rsidRPr="00F360E2">
              <w:rPr>
                <w:sz w:val="20"/>
                <w:szCs w:val="20"/>
              </w:rPr>
              <w:t xml:space="preserve">Primair verantwoordelijk voor </w:t>
            </w:r>
            <w:r w:rsidR="00766C70" w:rsidRPr="00F360E2">
              <w:rPr>
                <w:sz w:val="20"/>
                <w:szCs w:val="20"/>
              </w:rPr>
              <w:t xml:space="preserve">goede interne beheersing </w:t>
            </w:r>
            <w:r w:rsidR="000110E5" w:rsidRPr="00F360E2">
              <w:rPr>
                <w:sz w:val="20"/>
                <w:szCs w:val="20"/>
              </w:rPr>
              <w:t xml:space="preserve"> (control)</w:t>
            </w:r>
          </w:p>
        </w:tc>
      </w:tr>
    </w:tbl>
    <w:p w14:paraId="68FBF5C2" w14:textId="77777777" w:rsidR="001717F4" w:rsidRDefault="001717F4" w:rsidP="00650264"/>
    <w:p w14:paraId="537A9CE2" w14:textId="77777777" w:rsidR="00F35A0E" w:rsidRDefault="00F35A0E" w:rsidP="00650264"/>
    <w:p w14:paraId="7C6E8048" w14:textId="196361DE" w:rsidR="004825BF" w:rsidRPr="000F3DC3" w:rsidRDefault="004825BF" w:rsidP="00AD6479">
      <w:pPr>
        <w:pStyle w:val="Kop2"/>
        <w:numPr>
          <w:ilvl w:val="1"/>
          <w:numId w:val="5"/>
        </w:numPr>
        <w:rPr>
          <w:rStyle w:val="eop"/>
          <w:rFonts w:cs="Times New Roman"/>
          <w:b w:val="0"/>
          <w:bCs w:val="0"/>
          <w:iCs w:val="0"/>
          <w:sz w:val="20"/>
          <w:szCs w:val="24"/>
        </w:rPr>
      </w:pPr>
      <w:bookmarkStart w:id="22" w:name="_Toc183598935"/>
      <w:r w:rsidRPr="00E25BA5">
        <w:rPr>
          <w:rStyle w:val="eop"/>
          <w:sz w:val="20"/>
          <w:szCs w:val="20"/>
        </w:rPr>
        <w:t>Doelstelling van de opdracht</w:t>
      </w:r>
      <w:bookmarkEnd w:id="22"/>
      <w:r w:rsidRPr="000F3DC3">
        <w:rPr>
          <w:rStyle w:val="eop"/>
        </w:rPr>
        <w:t> </w:t>
      </w:r>
    </w:p>
    <w:p w14:paraId="5FE2B4B0" w14:textId="523BFC4B" w:rsidR="004825BF" w:rsidRPr="008532CD" w:rsidRDefault="00897C43" w:rsidP="1726486C">
      <w:pPr>
        <w:pStyle w:val="paragraph"/>
        <w:spacing w:before="0" w:beforeAutospacing="0" w:after="0" w:afterAutospacing="0" w:line="340" w:lineRule="exact"/>
        <w:textAlignment w:val="baseline"/>
        <w:rPr>
          <w:rFonts w:asciiTheme="minorHAnsi" w:hAnsiTheme="minorHAnsi" w:cs="Arial"/>
          <w:color w:val="3F3F3F"/>
          <w:sz w:val="20"/>
          <w:szCs w:val="20"/>
        </w:rPr>
      </w:pPr>
      <w:r w:rsidRPr="1726486C">
        <w:rPr>
          <w:rFonts w:asciiTheme="minorHAnsi" w:hAnsiTheme="minorHAnsi" w:cs="Arial"/>
          <w:color w:val="3F3F3F"/>
          <w:sz w:val="20"/>
          <w:szCs w:val="20"/>
        </w:rPr>
        <w:t xml:space="preserve">Het dagelijks bestuur van </w:t>
      </w:r>
      <w:r w:rsidR="002B4371" w:rsidRPr="1726486C">
        <w:rPr>
          <w:rFonts w:asciiTheme="minorHAnsi" w:hAnsiTheme="minorHAnsi" w:cs="Arial"/>
          <w:color w:val="3F3F3F"/>
          <w:sz w:val="20"/>
          <w:szCs w:val="20"/>
        </w:rPr>
        <w:t>OD</w:t>
      </w:r>
      <w:r w:rsidR="00E97F12" w:rsidRPr="1726486C">
        <w:rPr>
          <w:rFonts w:asciiTheme="minorHAnsi" w:hAnsiTheme="minorHAnsi" w:cs="Arial"/>
          <w:color w:val="3F3F3F"/>
          <w:sz w:val="20"/>
          <w:szCs w:val="20"/>
        </w:rPr>
        <w:t xml:space="preserve"> </w:t>
      </w:r>
      <w:r w:rsidR="002B4371" w:rsidRPr="1726486C">
        <w:rPr>
          <w:rFonts w:asciiTheme="minorHAnsi" w:hAnsiTheme="minorHAnsi" w:cs="Arial"/>
          <w:color w:val="3F3F3F"/>
          <w:sz w:val="20"/>
          <w:szCs w:val="20"/>
        </w:rPr>
        <w:t>NZKG is vanaf verslagjaar 2023 vera</w:t>
      </w:r>
      <w:r w:rsidRPr="1726486C">
        <w:rPr>
          <w:rFonts w:asciiTheme="minorHAnsi" w:hAnsiTheme="minorHAnsi" w:cs="Arial"/>
          <w:color w:val="3F3F3F"/>
          <w:sz w:val="20"/>
          <w:szCs w:val="20"/>
        </w:rPr>
        <w:t xml:space="preserve">ntwoordelijk voor de rechtmatigheidsverantwoording. </w:t>
      </w:r>
      <w:r w:rsidR="00CD0058" w:rsidRPr="1726486C">
        <w:rPr>
          <w:rFonts w:asciiTheme="minorHAnsi" w:hAnsiTheme="minorHAnsi" w:cs="Arial"/>
          <w:color w:val="3F3F3F"/>
          <w:sz w:val="20"/>
          <w:szCs w:val="20"/>
        </w:rPr>
        <w:t xml:space="preserve">De </w:t>
      </w:r>
      <w:r w:rsidR="00022755" w:rsidRPr="1726486C">
        <w:rPr>
          <w:rFonts w:asciiTheme="minorHAnsi" w:hAnsiTheme="minorHAnsi" w:cs="Arial"/>
          <w:color w:val="3F3F3F"/>
          <w:sz w:val="20"/>
          <w:szCs w:val="20"/>
        </w:rPr>
        <w:t>VIC</w:t>
      </w:r>
      <w:r w:rsidR="00CD0058" w:rsidRPr="1726486C">
        <w:rPr>
          <w:rFonts w:asciiTheme="minorHAnsi" w:hAnsiTheme="minorHAnsi" w:cs="Arial"/>
          <w:color w:val="3F3F3F"/>
          <w:sz w:val="20"/>
          <w:szCs w:val="20"/>
        </w:rPr>
        <w:t xml:space="preserve"> is een belangrijk instrument voor het toetsen en verbeteren van de interne beheersing en is een belangrijke bouwsteen voor de op te stellen rechtmatigheidsverantwoording. </w:t>
      </w:r>
      <w:r w:rsidR="008532CD" w:rsidRPr="1726486C">
        <w:rPr>
          <w:rFonts w:asciiTheme="minorHAnsi" w:hAnsiTheme="minorHAnsi" w:cs="Arial"/>
          <w:color w:val="3F3F3F"/>
          <w:sz w:val="20"/>
          <w:szCs w:val="20"/>
        </w:rPr>
        <w:t xml:space="preserve">De </w:t>
      </w:r>
      <w:r w:rsidR="004825BF" w:rsidRPr="1726486C">
        <w:rPr>
          <w:rFonts w:asciiTheme="minorHAnsi" w:hAnsiTheme="minorHAnsi" w:cs="Arial"/>
          <w:color w:val="3F3F3F"/>
          <w:sz w:val="20"/>
          <w:szCs w:val="20"/>
        </w:rPr>
        <w:t>OD NZKG wil met één ondernemer een overeenkomst afsluiten</w:t>
      </w:r>
      <w:r w:rsidR="003F0B7B" w:rsidRPr="1726486C">
        <w:rPr>
          <w:rFonts w:asciiTheme="minorHAnsi" w:hAnsiTheme="minorHAnsi" w:cs="Arial"/>
          <w:color w:val="3F3F3F"/>
          <w:sz w:val="20"/>
          <w:szCs w:val="20"/>
        </w:rPr>
        <w:t xml:space="preserve"> die de </w:t>
      </w:r>
      <w:r w:rsidR="00AC5BF1" w:rsidRPr="1726486C">
        <w:rPr>
          <w:rFonts w:asciiTheme="minorHAnsi" w:hAnsiTheme="minorHAnsi" w:cs="Arial"/>
          <w:color w:val="3F3F3F"/>
          <w:sz w:val="20"/>
          <w:szCs w:val="20"/>
        </w:rPr>
        <w:t>VIC voor ons uitvoert</w:t>
      </w:r>
      <w:r w:rsidR="00374AB1" w:rsidRPr="1726486C">
        <w:rPr>
          <w:rFonts w:asciiTheme="minorHAnsi" w:hAnsiTheme="minorHAnsi" w:cs="Arial"/>
          <w:color w:val="3F3F3F"/>
          <w:sz w:val="20"/>
          <w:szCs w:val="20"/>
        </w:rPr>
        <w:t xml:space="preserve"> en ons adv</w:t>
      </w:r>
      <w:r w:rsidR="00A31D5B" w:rsidRPr="1726486C">
        <w:rPr>
          <w:rFonts w:asciiTheme="minorHAnsi" w:hAnsiTheme="minorHAnsi" w:cs="Arial"/>
          <w:color w:val="3F3F3F"/>
          <w:sz w:val="20"/>
          <w:szCs w:val="20"/>
        </w:rPr>
        <w:t>ie</w:t>
      </w:r>
      <w:r w:rsidR="00884E8B" w:rsidRPr="1726486C">
        <w:rPr>
          <w:rFonts w:asciiTheme="minorHAnsi" w:hAnsiTheme="minorHAnsi" w:cs="Arial"/>
          <w:color w:val="3F3F3F"/>
          <w:sz w:val="20"/>
          <w:szCs w:val="20"/>
        </w:rPr>
        <w:t>s</w:t>
      </w:r>
      <w:r w:rsidR="6544D118" w:rsidRPr="1726486C">
        <w:rPr>
          <w:rFonts w:asciiTheme="minorHAnsi" w:hAnsiTheme="minorHAnsi" w:cs="Arial"/>
          <w:color w:val="3F3F3F"/>
          <w:sz w:val="20"/>
          <w:szCs w:val="20"/>
        </w:rPr>
        <w:t xml:space="preserve"> </w:t>
      </w:r>
      <w:r w:rsidR="00A31D5B" w:rsidRPr="1726486C">
        <w:rPr>
          <w:rFonts w:asciiTheme="minorHAnsi" w:hAnsiTheme="minorHAnsi" w:cs="Arial"/>
          <w:color w:val="3F3F3F"/>
          <w:sz w:val="20"/>
          <w:szCs w:val="20"/>
        </w:rPr>
        <w:t xml:space="preserve">geeft om te komen tot </w:t>
      </w:r>
      <w:r w:rsidR="00327F46" w:rsidRPr="1726486C">
        <w:rPr>
          <w:rFonts w:asciiTheme="minorHAnsi" w:hAnsiTheme="minorHAnsi" w:cs="Arial"/>
          <w:color w:val="3F3F3F"/>
          <w:sz w:val="20"/>
          <w:szCs w:val="20"/>
        </w:rPr>
        <w:t>een</w:t>
      </w:r>
      <w:r w:rsidR="004825BF" w:rsidRPr="1726486C">
        <w:rPr>
          <w:rFonts w:asciiTheme="minorHAnsi" w:hAnsiTheme="minorHAnsi" w:cs="Arial"/>
          <w:color w:val="3F3F3F"/>
          <w:sz w:val="20"/>
          <w:szCs w:val="20"/>
        </w:rPr>
        <w:t xml:space="preserve"> </w:t>
      </w:r>
      <w:r w:rsidR="00327F46" w:rsidRPr="1726486C">
        <w:rPr>
          <w:rFonts w:asciiTheme="minorHAnsi" w:hAnsiTheme="minorHAnsi" w:cs="Arial"/>
          <w:color w:val="3F3F3F"/>
          <w:sz w:val="20"/>
          <w:szCs w:val="20"/>
        </w:rPr>
        <w:t xml:space="preserve">rechtmatig </w:t>
      </w:r>
      <w:r w:rsidR="00E94557" w:rsidRPr="1726486C">
        <w:rPr>
          <w:rFonts w:asciiTheme="minorHAnsi" w:hAnsiTheme="minorHAnsi" w:cs="Arial"/>
          <w:color w:val="3F3F3F"/>
          <w:sz w:val="20"/>
          <w:szCs w:val="20"/>
        </w:rPr>
        <w:t>oordeel over onze uitgaven</w:t>
      </w:r>
      <w:r w:rsidR="008532CD" w:rsidRPr="1726486C">
        <w:rPr>
          <w:rFonts w:asciiTheme="minorHAnsi" w:hAnsiTheme="minorHAnsi" w:cs="Arial"/>
          <w:color w:val="3F3F3F"/>
          <w:sz w:val="20"/>
          <w:szCs w:val="20"/>
        </w:rPr>
        <w:t>.</w:t>
      </w:r>
    </w:p>
    <w:p w14:paraId="3450645B" w14:textId="77777777" w:rsidR="00382656" w:rsidRPr="008532CD" w:rsidRDefault="00382656" w:rsidP="004825BF">
      <w:pPr>
        <w:pStyle w:val="paragraph"/>
        <w:spacing w:before="0" w:beforeAutospacing="0" w:after="0" w:afterAutospacing="0" w:line="340" w:lineRule="exact"/>
        <w:textAlignment w:val="baseline"/>
        <w:rPr>
          <w:rFonts w:asciiTheme="minorHAnsi" w:hAnsiTheme="minorHAnsi" w:cs="Arial"/>
          <w:color w:val="3F3F3F"/>
          <w:sz w:val="20"/>
          <w:szCs w:val="20"/>
        </w:rPr>
      </w:pPr>
    </w:p>
    <w:p w14:paraId="4158CF38" w14:textId="737B84BF" w:rsidR="004825BF" w:rsidRPr="00E25BA5" w:rsidRDefault="004825BF" w:rsidP="00AD6479">
      <w:pPr>
        <w:pStyle w:val="Kop2"/>
        <w:numPr>
          <w:ilvl w:val="1"/>
          <w:numId w:val="5"/>
        </w:numPr>
        <w:ind w:left="0" w:firstLine="0"/>
        <w:rPr>
          <w:sz w:val="20"/>
          <w:szCs w:val="20"/>
        </w:rPr>
      </w:pPr>
      <w:bookmarkStart w:id="23" w:name="_Toc183598936"/>
      <w:r w:rsidRPr="00E25BA5">
        <w:rPr>
          <w:sz w:val="20"/>
          <w:szCs w:val="20"/>
        </w:rPr>
        <w:t>Percelen</w:t>
      </w:r>
      <w:bookmarkEnd w:id="23"/>
    </w:p>
    <w:p w14:paraId="07127BFA" w14:textId="40B198C5" w:rsidR="004825BF" w:rsidRPr="0071684C" w:rsidRDefault="004825BF" w:rsidP="004825BF">
      <w:pPr>
        <w:pStyle w:val="paragraph"/>
        <w:spacing w:before="0" w:beforeAutospacing="0" w:after="0" w:afterAutospacing="0" w:line="340" w:lineRule="exact"/>
        <w:textAlignment w:val="baseline"/>
        <w:rPr>
          <w:rFonts w:asciiTheme="minorHAnsi" w:hAnsiTheme="minorHAnsi" w:cs="Arial"/>
          <w:i/>
          <w:iCs/>
          <w:sz w:val="20"/>
          <w:szCs w:val="20"/>
        </w:rPr>
      </w:pPr>
      <w:r w:rsidRPr="0071684C">
        <w:rPr>
          <w:rFonts w:asciiTheme="minorHAnsi" w:hAnsiTheme="minorHAnsi" w:cs="Arial"/>
          <w:sz w:val="20"/>
          <w:szCs w:val="20"/>
        </w:rPr>
        <w:t>De opdracht is </w:t>
      </w:r>
      <w:r w:rsidRPr="0071684C">
        <w:rPr>
          <w:rFonts w:asciiTheme="minorHAnsi" w:hAnsiTheme="minorHAnsi" w:cs="Arial"/>
          <w:b/>
          <w:bCs/>
          <w:sz w:val="20"/>
          <w:szCs w:val="20"/>
        </w:rPr>
        <w:t>niet</w:t>
      </w:r>
      <w:r w:rsidRPr="0071684C">
        <w:rPr>
          <w:rFonts w:asciiTheme="minorHAnsi" w:hAnsiTheme="minorHAnsi" w:cs="Arial"/>
          <w:sz w:val="20"/>
          <w:szCs w:val="20"/>
        </w:rPr>
        <w:t> verdeeld in percelen. Wij hebben hiervoor de volgende motivering:</w:t>
      </w:r>
    </w:p>
    <w:p w14:paraId="658BAE08" w14:textId="73A0B01B" w:rsidR="004825BF" w:rsidRPr="0071684C" w:rsidRDefault="004825BF" w:rsidP="00AD6479">
      <w:pPr>
        <w:pStyle w:val="paragraph"/>
        <w:numPr>
          <w:ilvl w:val="0"/>
          <w:numId w:val="19"/>
        </w:numPr>
        <w:spacing w:before="0" w:beforeAutospacing="0" w:after="0" w:afterAutospacing="0" w:line="340" w:lineRule="exact"/>
        <w:ind w:left="720"/>
        <w:textAlignment w:val="baseline"/>
        <w:rPr>
          <w:rFonts w:asciiTheme="minorHAnsi" w:hAnsiTheme="minorHAnsi" w:cs="Arial"/>
          <w:spacing w:val="-8"/>
          <w:sz w:val="20"/>
          <w:szCs w:val="20"/>
        </w:rPr>
      </w:pPr>
      <w:r w:rsidRPr="0071684C">
        <w:rPr>
          <w:rFonts w:asciiTheme="minorHAnsi" w:hAnsiTheme="minorHAnsi" w:cs="Arial"/>
          <w:sz w:val="20"/>
          <w:szCs w:val="20"/>
        </w:rPr>
        <w:t xml:space="preserve">Het aantal potentiële Inschrijvers </w:t>
      </w:r>
      <w:r w:rsidR="00CD229D" w:rsidRPr="0071684C">
        <w:rPr>
          <w:rFonts w:asciiTheme="minorHAnsi" w:hAnsiTheme="minorHAnsi" w:cs="Arial"/>
          <w:sz w:val="20"/>
          <w:szCs w:val="20"/>
        </w:rPr>
        <w:t>is</w:t>
      </w:r>
      <w:r w:rsidRPr="0071684C">
        <w:rPr>
          <w:rFonts w:asciiTheme="minorHAnsi" w:hAnsiTheme="minorHAnsi" w:cs="Arial"/>
          <w:sz w:val="20"/>
          <w:szCs w:val="20"/>
        </w:rPr>
        <w:t xml:space="preserve"> dusdanig dat de mededinging gewaarborgd blijft en de concurrentie niet merkbaar wordt beperkt;</w:t>
      </w:r>
    </w:p>
    <w:p w14:paraId="794B4DEE" w14:textId="13C2F0BA" w:rsidR="004825BF" w:rsidRPr="0071684C" w:rsidRDefault="004825BF" w:rsidP="00AD6479">
      <w:pPr>
        <w:pStyle w:val="paragraph"/>
        <w:numPr>
          <w:ilvl w:val="0"/>
          <w:numId w:val="5"/>
        </w:numPr>
        <w:spacing w:before="0" w:beforeAutospacing="0" w:after="0" w:afterAutospacing="0" w:line="340" w:lineRule="exact"/>
        <w:ind w:left="720"/>
        <w:textAlignment w:val="baseline"/>
        <w:rPr>
          <w:rFonts w:asciiTheme="minorHAnsi" w:hAnsiTheme="minorHAnsi" w:cs="Arial"/>
          <w:spacing w:val="-8"/>
          <w:sz w:val="20"/>
          <w:szCs w:val="20"/>
        </w:rPr>
      </w:pPr>
      <w:r w:rsidRPr="0071684C">
        <w:rPr>
          <w:rFonts w:asciiTheme="minorHAnsi" w:hAnsiTheme="minorHAnsi" w:cs="Arial"/>
          <w:sz w:val="20"/>
          <w:szCs w:val="20"/>
        </w:rPr>
        <w:t>De organisatorische gevolgen en risico</w:t>
      </w:r>
      <w:r w:rsidR="00EB05F8" w:rsidRPr="0071684C">
        <w:rPr>
          <w:rFonts w:asciiTheme="minorHAnsi" w:hAnsiTheme="minorHAnsi" w:cs="Arial"/>
          <w:sz w:val="20"/>
          <w:szCs w:val="20"/>
        </w:rPr>
        <w:t>’</w:t>
      </w:r>
      <w:r w:rsidRPr="0071684C">
        <w:rPr>
          <w:rFonts w:asciiTheme="minorHAnsi" w:hAnsiTheme="minorHAnsi" w:cs="Arial"/>
          <w:sz w:val="20"/>
          <w:szCs w:val="20"/>
        </w:rPr>
        <w:t xml:space="preserve">s </w:t>
      </w:r>
      <w:r w:rsidR="00EB05F8" w:rsidRPr="0071684C">
        <w:rPr>
          <w:rFonts w:asciiTheme="minorHAnsi" w:hAnsiTheme="minorHAnsi" w:cs="Arial"/>
          <w:sz w:val="20"/>
          <w:szCs w:val="20"/>
        </w:rPr>
        <w:t xml:space="preserve">bij splitsing </w:t>
      </w:r>
      <w:r w:rsidR="00C03A7F" w:rsidRPr="0071684C">
        <w:rPr>
          <w:rFonts w:asciiTheme="minorHAnsi" w:hAnsiTheme="minorHAnsi" w:cs="Arial"/>
          <w:sz w:val="20"/>
          <w:szCs w:val="20"/>
        </w:rPr>
        <w:t>van de opdracht</w:t>
      </w:r>
      <w:r w:rsidRPr="0071684C">
        <w:rPr>
          <w:rFonts w:asciiTheme="minorHAnsi" w:hAnsiTheme="minorHAnsi" w:cs="Arial"/>
          <w:sz w:val="20"/>
          <w:szCs w:val="20"/>
        </w:rPr>
        <w:t>, zoals de totale kosten (kosten van voorbereiding, aanbesteding, realisatie, exploitatie en onderhoud)</w:t>
      </w:r>
      <w:r w:rsidR="002B290D" w:rsidRPr="0071684C">
        <w:rPr>
          <w:rFonts w:asciiTheme="minorHAnsi" w:hAnsiTheme="minorHAnsi" w:cs="Arial"/>
          <w:sz w:val="20"/>
          <w:szCs w:val="20"/>
        </w:rPr>
        <w:t xml:space="preserve"> zijn te hoog</w:t>
      </w:r>
      <w:r w:rsidRPr="0071684C">
        <w:rPr>
          <w:rFonts w:asciiTheme="minorHAnsi" w:hAnsiTheme="minorHAnsi" w:cs="Arial"/>
          <w:sz w:val="20"/>
          <w:szCs w:val="20"/>
        </w:rPr>
        <w:t>;</w:t>
      </w:r>
    </w:p>
    <w:p w14:paraId="58F9AC47" w14:textId="78BF2FF4" w:rsidR="004825BF" w:rsidRPr="0071684C" w:rsidRDefault="004825BF" w:rsidP="00AD6479">
      <w:pPr>
        <w:pStyle w:val="paragraph"/>
        <w:numPr>
          <w:ilvl w:val="0"/>
          <w:numId w:val="5"/>
        </w:numPr>
        <w:spacing w:before="0" w:beforeAutospacing="0" w:after="0" w:afterAutospacing="0" w:line="340" w:lineRule="exact"/>
        <w:ind w:left="720"/>
        <w:textAlignment w:val="baseline"/>
        <w:rPr>
          <w:rFonts w:asciiTheme="minorHAnsi" w:hAnsiTheme="minorHAnsi" w:cs="Arial"/>
          <w:spacing w:val="-8"/>
          <w:sz w:val="20"/>
          <w:szCs w:val="20"/>
        </w:rPr>
      </w:pPr>
      <w:r w:rsidRPr="0071684C">
        <w:rPr>
          <w:rFonts w:asciiTheme="minorHAnsi" w:hAnsiTheme="minorHAnsi" w:cs="Arial"/>
          <w:sz w:val="20"/>
          <w:szCs w:val="20"/>
        </w:rPr>
        <w:t>De benodigde expertise is aanwezig binnen één onderneming.</w:t>
      </w:r>
    </w:p>
    <w:p w14:paraId="7727E084" w14:textId="77777777" w:rsidR="004825BF" w:rsidRPr="009C360E" w:rsidRDefault="004825BF" w:rsidP="004825BF">
      <w:pPr>
        <w:pStyle w:val="Normaalweb"/>
        <w:shd w:val="clear" w:color="auto" w:fill="FFFFFF"/>
        <w:spacing w:before="0" w:beforeAutospacing="0" w:after="0" w:afterAutospacing="0" w:line="340" w:lineRule="exact"/>
        <w:rPr>
          <w:rFonts w:ascii="Arial" w:hAnsi="Arial" w:cs="Arial"/>
          <w:spacing w:val="-8"/>
          <w:sz w:val="21"/>
          <w:szCs w:val="21"/>
        </w:rPr>
      </w:pPr>
    </w:p>
    <w:p w14:paraId="4FDD192B" w14:textId="3967DD05" w:rsidR="004825BF" w:rsidRPr="00E25BA5" w:rsidRDefault="004825BF" w:rsidP="00AD6479">
      <w:pPr>
        <w:pStyle w:val="Kop2"/>
        <w:numPr>
          <w:ilvl w:val="1"/>
          <w:numId w:val="23"/>
        </w:numPr>
        <w:rPr>
          <w:sz w:val="20"/>
          <w:szCs w:val="20"/>
        </w:rPr>
      </w:pPr>
      <w:bookmarkStart w:id="24" w:name="_Toc183598937"/>
      <w:r w:rsidRPr="00E25BA5">
        <w:rPr>
          <w:sz w:val="20"/>
          <w:szCs w:val="20"/>
        </w:rPr>
        <w:t>Looptijd</w:t>
      </w:r>
      <w:bookmarkEnd w:id="24"/>
    </w:p>
    <w:p w14:paraId="084DB2FE" w14:textId="047A34D2" w:rsidR="004825BF" w:rsidRPr="00142240" w:rsidRDefault="004825BF" w:rsidP="00142240">
      <w:pPr>
        <w:pStyle w:val="paragraph"/>
        <w:spacing w:before="0" w:beforeAutospacing="0" w:after="0" w:afterAutospacing="0" w:line="340" w:lineRule="exact"/>
        <w:textAlignment w:val="baseline"/>
        <w:rPr>
          <w:rFonts w:asciiTheme="minorHAnsi" w:hAnsiTheme="minorHAnsi" w:cs="Arial"/>
          <w:sz w:val="20"/>
          <w:szCs w:val="20"/>
        </w:rPr>
      </w:pPr>
      <w:r w:rsidRPr="00E25BA5">
        <w:rPr>
          <w:rStyle w:val="normaltextrun"/>
          <w:rFonts w:asciiTheme="minorHAnsi" w:hAnsiTheme="minorHAnsi" w:cs="Arial"/>
          <w:sz w:val="20"/>
          <w:szCs w:val="20"/>
        </w:rPr>
        <w:t>De primaire looptijd van de overeenkomst is</w:t>
      </w:r>
      <w:r w:rsidR="0071684C">
        <w:rPr>
          <w:rStyle w:val="normaltextrun"/>
          <w:rFonts w:asciiTheme="minorHAnsi" w:hAnsiTheme="minorHAnsi" w:cs="Arial"/>
          <w:sz w:val="20"/>
          <w:szCs w:val="20"/>
        </w:rPr>
        <w:t xml:space="preserve"> twee jaar</w:t>
      </w:r>
      <w:r w:rsidRPr="00142240">
        <w:rPr>
          <w:rStyle w:val="normaltextrun"/>
          <w:rFonts w:asciiTheme="minorHAnsi" w:hAnsiTheme="minorHAnsi" w:cs="Arial"/>
          <w:sz w:val="20"/>
          <w:szCs w:val="20"/>
        </w:rPr>
        <w:t>.</w:t>
      </w:r>
      <w:r w:rsidR="00C80064" w:rsidRPr="00142240">
        <w:rPr>
          <w:rStyle w:val="normaltextrun"/>
          <w:rFonts w:asciiTheme="minorHAnsi" w:hAnsiTheme="minorHAnsi" w:cs="Arial"/>
          <w:sz w:val="20"/>
          <w:szCs w:val="20"/>
        </w:rPr>
        <w:t xml:space="preserve"> </w:t>
      </w:r>
      <w:r w:rsidRPr="00142240">
        <w:rPr>
          <w:rStyle w:val="normaltextrun"/>
          <w:rFonts w:asciiTheme="minorHAnsi" w:hAnsiTheme="minorHAnsi" w:cs="Arial"/>
          <w:sz w:val="20"/>
          <w:szCs w:val="20"/>
        </w:rPr>
        <w:t xml:space="preserve">De overeenkomst kan maximaal </w:t>
      </w:r>
      <w:r w:rsidR="00F66178" w:rsidRPr="00142240">
        <w:rPr>
          <w:rStyle w:val="normaltextrun"/>
          <w:rFonts w:asciiTheme="minorHAnsi" w:hAnsiTheme="minorHAnsi" w:cs="Arial"/>
          <w:sz w:val="20"/>
          <w:szCs w:val="20"/>
        </w:rPr>
        <w:t>vier</w:t>
      </w:r>
      <w:r w:rsidRPr="00142240">
        <w:rPr>
          <w:rStyle w:val="normaltextrun"/>
          <w:rFonts w:asciiTheme="minorHAnsi" w:hAnsiTheme="minorHAnsi" w:cs="Arial"/>
          <w:sz w:val="20"/>
          <w:szCs w:val="20"/>
        </w:rPr>
        <w:t xml:space="preserve"> maal worden verlengd met ieder </w:t>
      </w:r>
      <w:r w:rsidR="00C80064" w:rsidRPr="00142240">
        <w:rPr>
          <w:rStyle w:val="normaltextrun"/>
          <w:rFonts w:asciiTheme="minorHAnsi" w:hAnsiTheme="minorHAnsi" w:cs="Arial"/>
          <w:sz w:val="20"/>
          <w:szCs w:val="20"/>
        </w:rPr>
        <w:t xml:space="preserve">1 </w:t>
      </w:r>
      <w:r w:rsidRPr="00142240">
        <w:rPr>
          <w:rStyle w:val="normaltextrun"/>
          <w:rFonts w:asciiTheme="minorHAnsi" w:hAnsiTheme="minorHAnsi" w:cs="Arial"/>
          <w:sz w:val="20"/>
          <w:szCs w:val="20"/>
        </w:rPr>
        <w:t>ja</w:t>
      </w:r>
      <w:r w:rsidR="00C80064" w:rsidRPr="00142240">
        <w:rPr>
          <w:rStyle w:val="normaltextrun"/>
          <w:rFonts w:asciiTheme="minorHAnsi" w:hAnsiTheme="minorHAnsi" w:cs="Arial"/>
          <w:sz w:val="20"/>
          <w:szCs w:val="20"/>
        </w:rPr>
        <w:t>ar</w:t>
      </w:r>
      <w:r w:rsidRPr="00142240">
        <w:rPr>
          <w:rStyle w:val="normaltextrun"/>
          <w:rFonts w:asciiTheme="minorHAnsi" w:hAnsiTheme="minorHAnsi" w:cs="Arial"/>
          <w:sz w:val="20"/>
          <w:szCs w:val="20"/>
        </w:rPr>
        <w:t xml:space="preserve">. </w:t>
      </w:r>
    </w:p>
    <w:p w14:paraId="27D86DAD" w14:textId="77777777" w:rsidR="004825BF" w:rsidRDefault="004825BF" w:rsidP="004825BF">
      <w:pPr>
        <w:pStyle w:val="paragraph"/>
        <w:spacing w:before="0" w:beforeAutospacing="0" w:after="0" w:afterAutospacing="0" w:line="340" w:lineRule="exact"/>
        <w:textAlignment w:val="baseline"/>
        <w:rPr>
          <w:rStyle w:val="eop"/>
          <w:rFonts w:ascii="Arial" w:hAnsi="Arial" w:cs="Arial"/>
          <w:sz w:val="21"/>
          <w:szCs w:val="21"/>
        </w:rPr>
      </w:pPr>
    </w:p>
    <w:p w14:paraId="34F4508D" w14:textId="5025E58D" w:rsidR="004825BF" w:rsidRPr="00E25BA5" w:rsidRDefault="004825BF" w:rsidP="00AD6479">
      <w:pPr>
        <w:pStyle w:val="Kop2"/>
        <w:numPr>
          <w:ilvl w:val="1"/>
          <w:numId w:val="23"/>
        </w:numPr>
        <w:ind w:left="0" w:firstLine="0"/>
        <w:rPr>
          <w:sz w:val="20"/>
          <w:szCs w:val="20"/>
        </w:rPr>
      </w:pPr>
      <w:bookmarkStart w:id="25" w:name="_Toc183598938"/>
      <w:r w:rsidRPr="00E25BA5">
        <w:rPr>
          <w:sz w:val="20"/>
          <w:szCs w:val="20"/>
        </w:rPr>
        <w:t>Situatie</w:t>
      </w:r>
      <w:bookmarkEnd w:id="25"/>
      <w:r w:rsidRPr="00E25BA5">
        <w:rPr>
          <w:sz w:val="20"/>
          <w:szCs w:val="20"/>
        </w:rPr>
        <w:t> </w:t>
      </w:r>
    </w:p>
    <w:p w14:paraId="02942233" w14:textId="77777777" w:rsidR="008460B0" w:rsidRPr="008460B0" w:rsidRDefault="004825BF" w:rsidP="008460B0">
      <w:pPr>
        <w:pStyle w:val="paragraph"/>
        <w:spacing w:before="0" w:beforeAutospacing="0" w:after="0" w:afterAutospacing="0" w:line="340" w:lineRule="exact"/>
        <w:textAlignment w:val="baseline"/>
        <w:rPr>
          <w:rFonts w:asciiTheme="minorHAnsi" w:hAnsiTheme="minorHAnsi"/>
          <w:iCs/>
          <w:sz w:val="20"/>
          <w:szCs w:val="20"/>
        </w:rPr>
      </w:pPr>
      <w:r w:rsidRPr="00E25BA5">
        <w:rPr>
          <w:rFonts w:asciiTheme="minorHAnsi" w:hAnsiTheme="minorHAnsi"/>
          <w:iCs/>
          <w:sz w:val="20"/>
          <w:szCs w:val="20"/>
        </w:rPr>
        <w:t>1.4.1 Huidige situatie </w:t>
      </w:r>
      <w:r w:rsidR="00184D00">
        <w:rPr>
          <w:rFonts w:asciiTheme="minorHAnsi" w:hAnsiTheme="minorHAnsi"/>
          <w:iCs/>
          <w:sz w:val="20"/>
          <w:szCs w:val="20"/>
        </w:rPr>
        <w:br/>
      </w:r>
      <w:r w:rsidR="008460B0" w:rsidRPr="008460B0">
        <w:rPr>
          <w:rFonts w:asciiTheme="minorHAnsi" w:hAnsiTheme="minorHAnsi"/>
          <w:iCs/>
          <w:sz w:val="20"/>
          <w:szCs w:val="20"/>
        </w:rPr>
        <w:t xml:space="preserve">Voor het vaststellen van het </w:t>
      </w:r>
      <w:r w:rsidR="008460B0" w:rsidRPr="008460B0">
        <w:rPr>
          <w:rFonts w:asciiTheme="minorHAnsi" w:hAnsiTheme="minorHAnsi"/>
          <w:iCs/>
          <w:sz w:val="20"/>
          <w:szCs w:val="20"/>
          <w:u w:val="single"/>
        </w:rPr>
        <w:t xml:space="preserve">bestaan </w:t>
      </w:r>
      <w:r w:rsidR="008460B0" w:rsidRPr="008460B0">
        <w:rPr>
          <w:rFonts w:asciiTheme="minorHAnsi" w:hAnsiTheme="minorHAnsi"/>
          <w:iCs/>
          <w:sz w:val="20"/>
          <w:szCs w:val="20"/>
        </w:rPr>
        <w:t xml:space="preserve">van de processen wordt jaarlijks, door de externe partij die nu verantwoordelijk is voor de VIC, aan het begin van het jaar één lijncontrole uitgevoerd op de volgende processen. </w:t>
      </w:r>
    </w:p>
    <w:p w14:paraId="33C4A138" w14:textId="77777777" w:rsidR="00E34074" w:rsidRDefault="00E34074" w:rsidP="004825BF">
      <w:pPr>
        <w:pStyle w:val="paragraph"/>
        <w:spacing w:before="0" w:beforeAutospacing="0" w:after="0" w:afterAutospacing="0" w:line="340" w:lineRule="exact"/>
        <w:textAlignment w:val="baseline"/>
        <w:rPr>
          <w:rFonts w:asciiTheme="minorHAnsi" w:hAnsiTheme="minorHAnsi"/>
          <w:iCs/>
          <w:sz w:val="20"/>
          <w:szCs w:val="20"/>
        </w:rPr>
      </w:pPr>
    </w:p>
    <w:p w14:paraId="31CAE499" w14:textId="2304A7EE" w:rsidR="007832A2" w:rsidRPr="00986868" w:rsidRDefault="007832A2" w:rsidP="00AD6479">
      <w:pPr>
        <w:pStyle w:val="paragraph"/>
        <w:numPr>
          <w:ilvl w:val="0"/>
          <w:numId w:val="25"/>
        </w:numPr>
        <w:spacing w:before="0" w:beforeAutospacing="0" w:after="0" w:afterAutospacing="0" w:line="340" w:lineRule="exact"/>
        <w:textAlignment w:val="baseline"/>
        <w:rPr>
          <w:rFonts w:asciiTheme="minorHAnsi" w:hAnsiTheme="minorHAnsi" w:cs="Arial"/>
          <w:b/>
          <w:bCs/>
          <w:iCs/>
          <w:sz w:val="20"/>
          <w:szCs w:val="20"/>
        </w:rPr>
      </w:pPr>
      <w:r w:rsidRPr="007832A2">
        <w:rPr>
          <w:rFonts w:asciiTheme="minorHAnsi" w:hAnsiTheme="minorHAnsi"/>
          <w:iCs/>
          <w:sz w:val="20"/>
          <w:szCs w:val="20"/>
        </w:rPr>
        <w:t>Inkoop en crediteuren</w:t>
      </w:r>
      <w:r w:rsidR="00F3670D">
        <w:rPr>
          <w:rFonts w:asciiTheme="minorHAnsi" w:hAnsiTheme="minorHAnsi"/>
          <w:iCs/>
          <w:sz w:val="20"/>
          <w:szCs w:val="20"/>
        </w:rPr>
        <w:t>;</w:t>
      </w:r>
    </w:p>
    <w:p w14:paraId="1EF55AB5" w14:textId="2E189735" w:rsidR="002A0348" w:rsidRPr="00986868" w:rsidRDefault="00751512" w:rsidP="00AD6479">
      <w:pPr>
        <w:pStyle w:val="paragraph"/>
        <w:numPr>
          <w:ilvl w:val="0"/>
          <w:numId w:val="25"/>
        </w:numPr>
        <w:spacing w:before="0" w:beforeAutospacing="0" w:after="0" w:afterAutospacing="0" w:line="340" w:lineRule="exact"/>
        <w:textAlignment w:val="baseline"/>
        <w:rPr>
          <w:rFonts w:asciiTheme="minorHAnsi" w:hAnsiTheme="minorHAnsi" w:cs="Arial"/>
          <w:b/>
          <w:bCs/>
          <w:iCs/>
          <w:sz w:val="20"/>
          <w:szCs w:val="20"/>
        </w:rPr>
      </w:pPr>
      <w:r>
        <w:rPr>
          <w:rFonts w:asciiTheme="minorHAnsi" w:hAnsiTheme="minorHAnsi"/>
          <w:iCs/>
          <w:sz w:val="20"/>
          <w:szCs w:val="20"/>
        </w:rPr>
        <w:t>U</w:t>
      </w:r>
      <w:r w:rsidR="00CF6907">
        <w:rPr>
          <w:rFonts w:asciiTheme="minorHAnsi" w:hAnsiTheme="minorHAnsi"/>
          <w:iCs/>
          <w:sz w:val="20"/>
          <w:szCs w:val="20"/>
        </w:rPr>
        <w:t>itvoerings</w:t>
      </w:r>
      <w:r w:rsidR="00205BF3">
        <w:rPr>
          <w:rFonts w:asciiTheme="minorHAnsi" w:hAnsiTheme="minorHAnsi"/>
          <w:iCs/>
          <w:sz w:val="20"/>
          <w:szCs w:val="20"/>
        </w:rPr>
        <w:t xml:space="preserve">overeenkomst </w:t>
      </w:r>
      <w:r w:rsidR="005A2BA2">
        <w:rPr>
          <w:rFonts w:asciiTheme="minorHAnsi" w:hAnsiTheme="minorHAnsi"/>
          <w:iCs/>
          <w:sz w:val="20"/>
          <w:szCs w:val="20"/>
        </w:rPr>
        <w:t>(U</w:t>
      </w:r>
      <w:r>
        <w:rPr>
          <w:rFonts w:asciiTheme="minorHAnsi" w:hAnsiTheme="minorHAnsi"/>
          <w:iCs/>
          <w:sz w:val="20"/>
          <w:szCs w:val="20"/>
        </w:rPr>
        <w:t>VO</w:t>
      </w:r>
      <w:r w:rsidR="007F6296">
        <w:rPr>
          <w:rFonts w:asciiTheme="minorHAnsi" w:hAnsiTheme="minorHAnsi"/>
          <w:iCs/>
          <w:sz w:val="20"/>
          <w:szCs w:val="20"/>
        </w:rPr>
        <w:t>)</w:t>
      </w:r>
      <w:r>
        <w:rPr>
          <w:rFonts w:asciiTheme="minorHAnsi" w:hAnsiTheme="minorHAnsi"/>
          <w:iCs/>
          <w:sz w:val="20"/>
          <w:szCs w:val="20"/>
        </w:rPr>
        <w:t xml:space="preserve"> proces</w:t>
      </w:r>
      <w:r w:rsidR="00D90176">
        <w:rPr>
          <w:rFonts w:asciiTheme="minorHAnsi" w:hAnsiTheme="minorHAnsi"/>
          <w:iCs/>
          <w:sz w:val="20"/>
          <w:szCs w:val="20"/>
        </w:rPr>
        <w:t xml:space="preserve"> (debiteuren)</w:t>
      </w:r>
      <w:r w:rsidR="00986868">
        <w:rPr>
          <w:rFonts w:asciiTheme="minorHAnsi" w:hAnsiTheme="minorHAnsi"/>
          <w:iCs/>
          <w:sz w:val="20"/>
          <w:szCs w:val="20"/>
        </w:rPr>
        <w:t>;</w:t>
      </w:r>
    </w:p>
    <w:p w14:paraId="511AF726" w14:textId="3A2A78C3" w:rsidR="43900EA0" w:rsidRPr="00986868" w:rsidRDefault="00A543BD" w:rsidP="00AD6479">
      <w:pPr>
        <w:pStyle w:val="paragraph"/>
        <w:numPr>
          <w:ilvl w:val="0"/>
          <w:numId w:val="25"/>
        </w:numPr>
        <w:spacing w:before="0" w:beforeAutospacing="0" w:after="0" w:afterAutospacing="0" w:line="340" w:lineRule="exact"/>
        <w:rPr>
          <w:rFonts w:asciiTheme="minorHAnsi" w:hAnsiTheme="minorHAnsi"/>
          <w:sz w:val="20"/>
          <w:szCs w:val="20"/>
        </w:rPr>
      </w:pPr>
      <w:r w:rsidRPr="00986868">
        <w:rPr>
          <w:rFonts w:asciiTheme="minorHAnsi" w:hAnsiTheme="minorHAnsi"/>
          <w:sz w:val="20"/>
          <w:szCs w:val="20"/>
        </w:rPr>
        <w:lastRenderedPageBreak/>
        <w:t>D</w:t>
      </w:r>
      <w:r w:rsidR="43900EA0" w:rsidRPr="00986868">
        <w:rPr>
          <w:rFonts w:asciiTheme="minorHAnsi" w:hAnsiTheme="minorHAnsi"/>
          <w:sz w:val="20"/>
          <w:szCs w:val="20"/>
        </w:rPr>
        <w:t>ebiteuren</w:t>
      </w:r>
      <w:r w:rsidR="00986868" w:rsidRPr="00986868">
        <w:rPr>
          <w:rFonts w:asciiTheme="minorHAnsi" w:hAnsiTheme="minorHAnsi"/>
          <w:sz w:val="20"/>
          <w:szCs w:val="20"/>
        </w:rPr>
        <w:t>;</w:t>
      </w:r>
    </w:p>
    <w:p w14:paraId="085D99EA" w14:textId="7D6128A8" w:rsidR="008460B0" w:rsidRPr="008460B0" w:rsidRDefault="008460B0" w:rsidP="00AD6479">
      <w:pPr>
        <w:pStyle w:val="paragraph"/>
        <w:numPr>
          <w:ilvl w:val="0"/>
          <w:numId w:val="25"/>
        </w:numPr>
        <w:spacing w:before="0" w:beforeAutospacing="0" w:after="0" w:afterAutospacing="0" w:line="340" w:lineRule="exact"/>
        <w:textAlignment w:val="baseline"/>
        <w:rPr>
          <w:rFonts w:asciiTheme="minorHAnsi" w:hAnsiTheme="minorHAnsi"/>
          <w:iCs/>
          <w:sz w:val="20"/>
          <w:szCs w:val="20"/>
        </w:rPr>
      </w:pPr>
      <w:r w:rsidRPr="2EED796C">
        <w:rPr>
          <w:rFonts w:asciiTheme="minorHAnsi" w:hAnsiTheme="minorHAnsi"/>
          <w:sz w:val="20"/>
          <w:szCs w:val="20"/>
        </w:rPr>
        <w:t>Bouw</w:t>
      </w:r>
      <w:r w:rsidR="1DF34DDD" w:rsidRPr="2EED796C">
        <w:rPr>
          <w:rFonts w:asciiTheme="minorHAnsi" w:hAnsiTheme="minorHAnsi"/>
          <w:sz w:val="20"/>
          <w:szCs w:val="20"/>
        </w:rPr>
        <w:t>- en milieuleges;</w:t>
      </w:r>
    </w:p>
    <w:p w14:paraId="5DB18B48" w14:textId="56E51C39" w:rsidR="00E75423" w:rsidRPr="00986868" w:rsidRDefault="00E75423" w:rsidP="00AD6479">
      <w:pPr>
        <w:pStyle w:val="paragraph"/>
        <w:numPr>
          <w:ilvl w:val="0"/>
          <w:numId w:val="25"/>
        </w:numPr>
        <w:spacing w:before="0" w:beforeAutospacing="0" w:after="0" w:afterAutospacing="0" w:line="340" w:lineRule="exact"/>
        <w:textAlignment w:val="baseline"/>
        <w:rPr>
          <w:rFonts w:asciiTheme="minorHAnsi" w:hAnsiTheme="minorHAnsi" w:cs="Arial"/>
          <w:b/>
          <w:bCs/>
          <w:iCs/>
          <w:sz w:val="20"/>
          <w:szCs w:val="20"/>
        </w:rPr>
      </w:pPr>
      <w:r>
        <w:rPr>
          <w:rFonts w:asciiTheme="minorHAnsi" w:hAnsiTheme="minorHAnsi"/>
          <w:iCs/>
          <w:sz w:val="20"/>
          <w:szCs w:val="20"/>
        </w:rPr>
        <w:t xml:space="preserve">Personeel </w:t>
      </w:r>
      <w:r w:rsidR="00986868">
        <w:rPr>
          <w:rFonts w:asciiTheme="minorHAnsi" w:hAnsiTheme="minorHAnsi"/>
          <w:iCs/>
          <w:sz w:val="20"/>
          <w:szCs w:val="20"/>
        </w:rPr>
        <w:t xml:space="preserve">in </w:t>
      </w:r>
      <w:r>
        <w:rPr>
          <w:rFonts w:asciiTheme="minorHAnsi" w:hAnsiTheme="minorHAnsi"/>
          <w:iCs/>
          <w:sz w:val="20"/>
          <w:szCs w:val="20"/>
        </w:rPr>
        <w:t>dienst, uit</w:t>
      </w:r>
      <w:r w:rsidR="00986868">
        <w:rPr>
          <w:rFonts w:asciiTheme="minorHAnsi" w:hAnsiTheme="minorHAnsi"/>
          <w:iCs/>
          <w:sz w:val="20"/>
          <w:szCs w:val="20"/>
        </w:rPr>
        <w:t xml:space="preserve"> </w:t>
      </w:r>
      <w:r>
        <w:rPr>
          <w:rFonts w:asciiTheme="minorHAnsi" w:hAnsiTheme="minorHAnsi"/>
          <w:iCs/>
          <w:sz w:val="20"/>
          <w:szCs w:val="20"/>
        </w:rPr>
        <w:t>dienst, doorstroom</w:t>
      </w:r>
      <w:r w:rsidR="00986868">
        <w:rPr>
          <w:rFonts w:asciiTheme="minorHAnsi" w:hAnsiTheme="minorHAnsi"/>
          <w:iCs/>
          <w:sz w:val="20"/>
          <w:szCs w:val="20"/>
        </w:rPr>
        <w:t>.</w:t>
      </w:r>
    </w:p>
    <w:p w14:paraId="620194D8" w14:textId="77777777" w:rsidR="00E75423" w:rsidRDefault="00E75423" w:rsidP="00E75423">
      <w:pPr>
        <w:pStyle w:val="paragraph"/>
        <w:spacing w:before="0" w:beforeAutospacing="0" w:after="0" w:afterAutospacing="0" w:line="340" w:lineRule="exact"/>
        <w:textAlignment w:val="baseline"/>
        <w:rPr>
          <w:rFonts w:asciiTheme="minorHAnsi" w:hAnsiTheme="minorHAnsi"/>
          <w:iCs/>
          <w:sz w:val="20"/>
          <w:szCs w:val="20"/>
        </w:rPr>
      </w:pPr>
    </w:p>
    <w:p w14:paraId="220C9691" w14:textId="77777777" w:rsidR="008460B0" w:rsidRPr="008460B0" w:rsidRDefault="008460B0" w:rsidP="008460B0">
      <w:pPr>
        <w:pStyle w:val="paragraph"/>
        <w:spacing w:before="0" w:beforeAutospacing="0" w:after="0" w:afterAutospacing="0" w:line="340" w:lineRule="exact"/>
        <w:textAlignment w:val="baseline"/>
        <w:rPr>
          <w:rFonts w:asciiTheme="minorHAnsi" w:hAnsiTheme="minorHAnsi"/>
          <w:iCs/>
          <w:sz w:val="20"/>
          <w:szCs w:val="20"/>
        </w:rPr>
      </w:pPr>
      <w:r w:rsidRPr="008460B0">
        <w:rPr>
          <w:rFonts w:asciiTheme="minorHAnsi" w:hAnsiTheme="minorHAnsi"/>
          <w:iCs/>
          <w:sz w:val="20"/>
          <w:szCs w:val="20"/>
        </w:rPr>
        <w:t xml:space="preserve">Met de lijncontrole wordt vastgesteld of er eventueel verandering in het proces zijn t.o.v. het voorgaande kalenderjaar en of de procesbijschrijving overeenkomt met de werkzaamheden die worden uitgevoerd. </w:t>
      </w:r>
    </w:p>
    <w:p w14:paraId="57F8F764" w14:textId="77777777" w:rsidR="008460B0" w:rsidRPr="008460B0" w:rsidRDefault="008460B0" w:rsidP="008460B0">
      <w:pPr>
        <w:pStyle w:val="paragraph"/>
        <w:spacing w:before="0" w:beforeAutospacing="0" w:after="0" w:afterAutospacing="0" w:line="340" w:lineRule="exact"/>
        <w:textAlignment w:val="baseline"/>
        <w:rPr>
          <w:rFonts w:asciiTheme="minorHAnsi" w:hAnsiTheme="minorHAnsi"/>
          <w:iCs/>
          <w:sz w:val="20"/>
          <w:szCs w:val="20"/>
        </w:rPr>
      </w:pPr>
    </w:p>
    <w:p w14:paraId="05379272" w14:textId="77777777" w:rsidR="008460B0" w:rsidRDefault="008460B0" w:rsidP="008460B0">
      <w:pPr>
        <w:pStyle w:val="paragraph"/>
        <w:spacing w:before="0" w:beforeAutospacing="0" w:after="0" w:afterAutospacing="0" w:line="340" w:lineRule="exact"/>
        <w:textAlignment w:val="baseline"/>
        <w:rPr>
          <w:rFonts w:asciiTheme="minorHAnsi" w:hAnsiTheme="minorHAnsi"/>
          <w:iCs/>
          <w:sz w:val="20"/>
          <w:szCs w:val="20"/>
        </w:rPr>
      </w:pPr>
      <w:r w:rsidRPr="008460B0">
        <w:rPr>
          <w:rFonts w:asciiTheme="minorHAnsi" w:hAnsiTheme="minorHAnsi"/>
          <w:iCs/>
          <w:sz w:val="20"/>
          <w:szCs w:val="20"/>
        </w:rPr>
        <w:t>Deze lijncontroles worden uitgevoerd voordat gestart wordt met de VIC werkzaamheden.  Bij de VIC controles, die eveneens door de externe partij worden uitgevoerd, wordt ook gekeken hoe invulling is gegeven aan de aanbevelingen uit de lijncontrole. Alle werkzaamheden van de VIC zijn beschreven in ons werkplan VIC.</w:t>
      </w:r>
    </w:p>
    <w:p w14:paraId="7B893D16" w14:textId="77777777" w:rsidR="00615644" w:rsidRDefault="00615644" w:rsidP="00E75423">
      <w:pPr>
        <w:pStyle w:val="paragraph"/>
        <w:spacing w:before="0" w:beforeAutospacing="0" w:after="0" w:afterAutospacing="0" w:line="340" w:lineRule="exact"/>
        <w:textAlignment w:val="baseline"/>
        <w:rPr>
          <w:rFonts w:asciiTheme="minorHAnsi" w:hAnsiTheme="minorHAnsi"/>
          <w:sz w:val="20"/>
          <w:szCs w:val="20"/>
        </w:rPr>
      </w:pPr>
    </w:p>
    <w:p w14:paraId="59EF93D3" w14:textId="5487561B" w:rsidR="00615644" w:rsidRPr="00917B4F" w:rsidRDefault="00615644" w:rsidP="00E75423">
      <w:pPr>
        <w:pStyle w:val="paragraph"/>
        <w:spacing w:before="0" w:beforeAutospacing="0" w:after="0" w:afterAutospacing="0" w:line="340" w:lineRule="exact"/>
        <w:textAlignment w:val="baseline"/>
        <w:rPr>
          <w:rFonts w:asciiTheme="minorHAnsi" w:hAnsiTheme="minorHAnsi"/>
          <w:sz w:val="20"/>
          <w:szCs w:val="20"/>
        </w:rPr>
      </w:pPr>
      <w:r w:rsidRPr="00917B4F">
        <w:rPr>
          <w:rFonts w:asciiTheme="minorHAnsi" w:hAnsiTheme="minorHAnsi"/>
          <w:sz w:val="20"/>
          <w:szCs w:val="20"/>
        </w:rPr>
        <w:t xml:space="preserve">In </w:t>
      </w:r>
      <w:r w:rsidRPr="00474775">
        <w:rPr>
          <w:rFonts w:asciiTheme="minorHAnsi" w:hAnsiTheme="minorHAnsi"/>
          <w:sz w:val="20"/>
          <w:szCs w:val="20"/>
        </w:rPr>
        <w:t xml:space="preserve">de bijlage 1a tot en met </w:t>
      </w:r>
      <w:r w:rsidR="00404123" w:rsidRPr="00474775">
        <w:rPr>
          <w:rFonts w:asciiTheme="minorHAnsi" w:hAnsiTheme="minorHAnsi"/>
          <w:sz w:val="20"/>
          <w:szCs w:val="20"/>
        </w:rPr>
        <w:t>1</w:t>
      </w:r>
      <w:r w:rsidR="00050DA3" w:rsidRPr="00474775">
        <w:rPr>
          <w:rFonts w:asciiTheme="minorHAnsi" w:hAnsiTheme="minorHAnsi"/>
          <w:sz w:val="20"/>
          <w:szCs w:val="20"/>
        </w:rPr>
        <w:t>d</w:t>
      </w:r>
      <w:r w:rsidR="0011736B" w:rsidRPr="00474775">
        <w:rPr>
          <w:rFonts w:asciiTheme="minorHAnsi" w:hAnsiTheme="minorHAnsi"/>
          <w:sz w:val="20"/>
          <w:szCs w:val="20"/>
        </w:rPr>
        <w:t xml:space="preserve"> treft u de</w:t>
      </w:r>
      <w:r w:rsidR="0011736B" w:rsidRPr="00917B4F">
        <w:rPr>
          <w:rFonts w:asciiTheme="minorHAnsi" w:hAnsiTheme="minorHAnsi"/>
          <w:sz w:val="20"/>
          <w:szCs w:val="20"/>
        </w:rPr>
        <w:t xml:space="preserve"> </w:t>
      </w:r>
      <w:r w:rsidR="00932807" w:rsidRPr="00917B4F">
        <w:rPr>
          <w:rFonts w:asciiTheme="minorHAnsi" w:hAnsiTheme="minorHAnsi"/>
          <w:sz w:val="20"/>
          <w:szCs w:val="20"/>
        </w:rPr>
        <w:t>relevante interne</w:t>
      </w:r>
      <w:r w:rsidR="0058137D" w:rsidRPr="00917B4F">
        <w:rPr>
          <w:rFonts w:asciiTheme="minorHAnsi" w:hAnsiTheme="minorHAnsi"/>
          <w:sz w:val="20"/>
          <w:szCs w:val="20"/>
        </w:rPr>
        <w:t xml:space="preserve"> documenten aan</w:t>
      </w:r>
    </w:p>
    <w:p w14:paraId="4D8D5114" w14:textId="13A73EA0" w:rsidR="004825BF" w:rsidRPr="00B5570B" w:rsidRDefault="004825BF" w:rsidP="00154E9B">
      <w:pPr>
        <w:pStyle w:val="Geenafstand"/>
        <w:shd w:val="clear" w:color="auto" w:fill="auto"/>
        <w:spacing w:line="340" w:lineRule="exact"/>
        <w:ind w:right="0"/>
        <w:textAlignment w:val="baseline"/>
        <w:rPr>
          <w:rFonts w:asciiTheme="minorHAnsi" w:hAnsiTheme="minorHAnsi" w:cs="Arial"/>
          <w:b/>
        </w:rPr>
      </w:pPr>
    </w:p>
    <w:p w14:paraId="416C4CD9" w14:textId="77777777" w:rsidR="004825BF" w:rsidRPr="00F72336" w:rsidRDefault="004825BF" w:rsidP="004825BF">
      <w:pPr>
        <w:pStyle w:val="paragraph"/>
        <w:spacing w:before="0" w:beforeAutospacing="0" w:after="0" w:afterAutospacing="0" w:line="340" w:lineRule="exact"/>
        <w:textAlignment w:val="baseline"/>
        <w:rPr>
          <w:rFonts w:asciiTheme="minorHAnsi" w:hAnsiTheme="minorHAnsi" w:cs="Arial"/>
          <w:color w:val="2C4D33"/>
          <w:sz w:val="20"/>
          <w:szCs w:val="20"/>
        </w:rPr>
      </w:pPr>
      <w:r w:rsidRPr="00F72336">
        <w:rPr>
          <w:rStyle w:val="normaltextrun"/>
          <w:rFonts w:asciiTheme="minorHAnsi" w:hAnsiTheme="minorHAnsi" w:cs="Arial"/>
          <w:color w:val="2C4D33"/>
          <w:sz w:val="20"/>
          <w:szCs w:val="20"/>
        </w:rPr>
        <w:t>1.4.2 Gewenste situatie</w:t>
      </w:r>
      <w:r w:rsidRPr="00F72336">
        <w:rPr>
          <w:rStyle w:val="eop"/>
          <w:rFonts w:asciiTheme="minorHAnsi" w:hAnsiTheme="minorHAnsi" w:cs="Arial"/>
          <w:color w:val="2C4D33"/>
          <w:sz w:val="20"/>
          <w:szCs w:val="20"/>
        </w:rPr>
        <w:t> </w:t>
      </w:r>
    </w:p>
    <w:p w14:paraId="55A89F78" w14:textId="32E48990" w:rsidR="004825BF" w:rsidRDefault="005F1EB6" w:rsidP="009D41E9">
      <w:pPr>
        <w:pStyle w:val="paragraph"/>
        <w:spacing w:before="0" w:beforeAutospacing="0" w:after="0" w:afterAutospacing="0" w:line="340" w:lineRule="exact"/>
        <w:textAlignment w:val="baseline"/>
        <w:rPr>
          <w:rStyle w:val="eop"/>
          <w:rFonts w:asciiTheme="minorHAnsi" w:hAnsiTheme="minorHAnsi" w:cs="Arial"/>
          <w:sz w:val="20"/>
          <w:szCs w:val="20"/>
        </w:rPr>
      </w:pPr>
      <w:r w:rsidRPr="00154E9B">
        <w:rPr>
          <w:rStyle w:val="eop"/>
          <w:rFonts w:asciiTheme="minorHAnsi" w:hAnsiTheme="minorHAnsi" w:cs="Arial"/>
          <w:sz w:val="20"/>
          <w:szCs w:val="20"/>
        </w:rPr>
        <w:t>W</w:t>
      </w:r>
      <w:r w:rsidR="0095019F" w:rsidRPr="00154E9B">
        <w:rPr>
          <w:rStyle w:val="eop"/>
          <w:rFonts w:asciiTheme="minorHAnsi" w:hAnsiTheme="minorHAnsi" w:cs="Arial"/>
          <w:sz w:val="20"/>
          <w:szCs w:val="20"/>
        </w:rPr>
        <w:t>ij wensen de huidige situatie te continueren.</w:t>
      </w:r>
      <w:r w:rsidR="003A47AB" w:rsidRPr="00154E9B">
        <w:rPr>
          <w:rStyle w:val="eop"/>
          <w:rFonts w:asciiTheme="minorHAnsi" w:hAnsiTheme="minorHAnsi" w:cs="Arial"/>
          <w:sz w:val="20"/>
          <w:szCs w:val="20"/>
        </w:rPr>
        <w:t xml:space="preserve"> Inschrijvers worden uitgenodigd verbetervoorstellen aan te leveren</w:t>
      </w:r>
      <w:r w:rsidR="00126512" w:rsidRPr="00154E9B">
        <w:rPr>
          <w:rStyle w:val="eop"/>
          <w:rFonts w:asciiTheme="minorHAnsi" w:hAnsiTheme="minorHAnsi" w:cs="Arial"/>
          <w:sz w:val="20"/>
          <w:szCs w:val="20"/>
        </w:rPr>
        <w:t xml:space="preserve"> </w:t>
      </w:r>
      <w:r w:rsidR="003A47AB" w:rsidRPr="00154E9B">
        <w:rPr>
          <w:rStyle w:val="eop"/>
          <w:rFonts w:asciiTheme="minorHAnsi" w:hAnsiTheme="minorHAnsi" w:cs="Arial"/>
          <w:sz w:val="20"/>
          <w:szCs w:val="20"/>
        </w:rPr>
        <w:t>in</w:t>
      </w:r>
      <w:r w:rsidR="00026093" w:rsidRPr="00154E9B">
        <w:rPr>
          <w:rStyle w:val="eop"/>
          <w:rFonts w:asciiTheme="minorHAnsi" w:hAnsiTheme="minorHAnsi" w:cs="Arial"/>
          <w:sz w:val="20"/>
          <w:szCs w:val="20"/>
        </w:rPr>
        <w:t xml:space="preserve"> de </w:t>
      </w:r>
      <w:proofErr w:type="spellStart"/>
      <w:r w:rsidR="00026093" w:rsidRPr="00154E9B">
        <w:rPr>
          <w:rStyle w:val="eop"/>
          <w:rFonts w:asciiTheme="minorHAnsi" w:hAnsiTheme="minorHAnsi" w:cs="Arial"/>
          <w:sz w:val="20"/>
          <w:szCs w:val="20"/>
        </w:rPr>
        <w:t>subgunningscriteria</w:t>
      </w:r>
      <w:proofErr w:type="spellEnd"/>
      <w:r w:rsidR="00026093" w:rsidRPr="00154E9B">
        <w:rPr>
          <w:rStyle w:val="eop"/>
          <w:rFonts w:asciiTheme="minorHAnsi" w:hAnsiTheme="minorHAnsi" w:cs="Arial"/>
          <w:sz w:val="20"/>
          <w:szCs w:val="20"/>
        </w:rPr>
        <w:t xml:space="preserve"> in hoofdstuk 5 als input voor het</w:t>
      </w:r>
      <w:r w:rsidR="00EE5EF0" w:rsidRPr="00154E9B">
        <w:rPr>
          <w:rStyle w:val="eop"/>
          <w:rFonts w:asciiTheme="minorHAnsi" w:hAnsiTheme="minorHAnsi" w:cs="Arial"/>
          <w:sz w:val="20"/>
          <w:szCs w:val="20"/>
        </w:rPr>
        <w:t xml:space="preserve"> VIC </w:t>
      </w:r>
      <w:r w:rsidR="00026093" w:rsidRPr="00154E9B">
        <w:rPr>
          <w:rStyle w:val="eop"/>
          <w:rFonts w:asciiTheme="minorHAnsi" w:hAnsiTheme="minorHAnsi" w:cs="Arial"/>
          <w:sz w:val="20"/>
          <w:szCs w:val="20"/>
        </w:rPr>
        <w:t>werkplan 2025.</w:t>
      </w:r>
    </w:p>
    <w:p w14:paraId="50E76BBA" w14:textId="3F991FDE" w:rsidR="696AE761" w:rsidRDefault="696AE761" w:rsidP="009D41E9">
      <w:pPr>
        <w:pStyle w:val="paragraph"/>
        <w:spacing w:before="0" w:beforeAutospacing="0" w:after="0" w:afterAutospacing="0" w:line="340" w:lineRule="exact"/>
        <w:rPr>
          <w:rStyle w:val="eop"/>
          <w:rFonts w:asciiTheme="minorHAnsi" w:hAnsiTheme="minorHAnsi" w:cs="Arial"/>
          <w:sz w:val="20"/>
          <w:szCs w:val="20"/>
        </w:rPr>
      </w:pPr>
      <w:r w:rsidRPr="78580C07">
        <w:rPr>
          <w:rStyle w:val="eop"/>
          <w:rFonts w:asciiTheme="minorHAnsi" w:hAnsiTheme="minorHAnsi" w:cs="Arial"/>
          <w:sz w:val="20"/>
          <w:szCs w:val="20"/>
        </w:rPr>
        <w:t>De leges</w:t>
      </w:r>
      <w:r w:rsidR="004F0F56">
        <w:rPr>
          <w:rStyle w:val="eop"/>
          <w:rFonts w:asciiTheme="minorHAnsi" w:hAnsiTheme="minorHAnsi" w:cs="Arial"/>
          <w:sz w:val="20"/>
          <w:szCs w:val="20"/>
        </w:rPr>
        <w:t>,</w:t>
      </w:r>
      <w:r w:rsidRPr="78580C07">
        <w:rPr>
          <w:rStyle w:val="eop"/>
          <w:rFonts w:asciiTheme="minorHAnsi" w:hAnsiTheme="minorHAnsi" w:cs="Arial"/>
          <w:sz w:val="20"/>
          <w:szCs w:val="20"/>
        </w:rPr>
        <w:t xml:space="preserve"> </w:t>
      </w:r>
      <w:r w:rsidR="004F0F56">
        <w:rPr>
          <w:rStyle w:val="eop"/>
          <w:rFonts w:asciiTheme="minorHAnsi" w:hAnsiTheme="minorHAnsi" w:cs="Arial"/>
          <w:sz w:val="20"/>
          <w:szCs w:val="20"/>
        </w:rPr>
        <w:t xml:space="preserve">waaronder de bouw- en milieu activiteiten, </w:t>
      </w:r>
      <w:r w:rsidRPr="78580C07">
        <w:rPr>
          <w:rStyle w:val="eop"/>
          <w:rFonts w:asciiTheme="minorHAnsi" w:hAnsiTheme="minorHAnsi" w:cs="Arial"/>
          <w:sz w:val="20"/>
          <w:szCs w:val="20"/>
        </w:rPr>
        <w:t xml:space="preserve">verdienen extra aandacht naar aanleiding van de input van </w:t>
      </w:r>
      <w:r w:rsidR="00FE057B">
        <w:rPr>
          <w:rStyle w:val="eop"/>
          <w:rFonts w:asciiTheme="minorHAnsi" w:hAnsiTheme="minorHAnsi" w:cs="Arial"/>
          <w:sz w:val="20"/>
          <w:szCs w:val="20"/>
        </w:rPr>
        <w:t xml:space="preserve">al </w:t>
      </w:r>
      <w:r w:rsidRPr="78580C07">
        <w:rPr>
          <w:rStyle w:val="eop"/>
          <w:rFonts w:asciiTheme="minorHAnsi" w:hAnsiTheme="minorHAnsi" w:cs="Arial"/>
          <w:sz w:val="20"/>
          <w:szCs w:val="20"/>
        </w:rPr>
        <w:t>onze deelnemers. Hierbij zijn de volgende punten van belang:</w:t>
      </w:r>
    </w:p>
    <w:p w14:paraId="1EFE6C0F" w14:textId="023B502A" w:rsidR="696AE761" w:rsidRDefault="696AE761" w:rsidP="009D41E9">
      <w:pPr>
        <w:pStyle w:val="Lijstalinea"/>
        <w:numPr>
          <w:ilvl w:val="0"/>
          <w:numId w:val="32"/>
        </w:numPr>
        <w:spacing w:line="340" w:lineRule="exact"/>
        <w:rPr>
          <w:rFonts w:asciiTheme="minorHAnsi" w:hAnsiTheme="minorHAnsi"/>
          <w:szCs w:val="20"/>
        </w:rPr>
      </w:pPr>
      <w:r w:rsidRPr="78580C07">
        <w:rPr>
          <w:rFonts w:asciiTheme="minorHAnsi" w:hAnsiTheme="minorHAnsi"/>
          <w:szCs w:val="20"/>
        </w:rPr>
        <w:t xml:space="preserve">Toetsing op juistheid en volledigheid van de opgelegde legesbesluiten. </w:t>
      </w:r>
    </w:p>
    <w:p w14:paraId="43A65B4C" w14:textId="08120DCE" w:rsidR="696AE761" w:rsidRDefault="696AE761" w:rsidP="009D41E9">
      <w:pPr>
        <w:pStyle w:val="Lijstalinea"/>
        <w:numPr>
          <w:ilvl w:val="0"/>
          <w:numId w:val="32"/>
        </w:numPr>
        <w:spacing w:line="340" w:lineRule="exact"/>
        <w:rPr>
          <w:rFonts w:asciiTheme="minorHAnsi" w:hAnsiTheme="minorHAnsi"/>
          <w:szCs w:val="20"/>
        </w:rPr>
      </w:pPr>
      <w:r w:rsidRPr="78580C07">
        <w:rPr>
          <w:rFonts w:asciiTheme="minorHAnsi" w:hAnsiTheme="minorHAnsi"/>
          <w:szCs w:val="20"/>
        </w:rPr>
        <w:t>Toetsing op juistheid en volledigheid van de legesdossiers.</w:t>
      </w:r>
    </w:p>
    <w:p w14:paraId="77BBFE5F" w14:textId="1F4655AC" w:rsidR="696AE761" w:rsidRDefault="696AE761" w:rsidP="009D41E9">
      <w:pPr>
        <w:pStyle w:val="Lijstalinea"/>
        <w:numPr>
          <w:ilvl w:val="0"/>
          <w:numId w:val="32"/>
        </w:numPr>
        <w:spacing w:line="340" w:lineRule="exact"/>
        <w:rPr>
          <w:rFonts w:asciiTheme="minorHAnsi" w:hAnsiTheme="minorHAnsi"/>
          <w:szCs w:val="20"/>
        </w:rPr>
      </w:pPr>
      <w:r w:rsidRPr="78580C07">
        <w:rPr>
          <w:rFonts w:asciiTheme="minorHAnsi" w:hAnsiTheme="minorHAnsi"/>
          <w:szCs w:val="20"/>
        </w:rPr>
        <w:t>Toetsing op het juist doorlopen van het vastgestelde legesproces en de werkafspraken met onze opdrachtgevers.</w:t>
      </w:r>
    </w:p>
    <w:p w14:paraId="105AF17D" w14:textId="00FFE8E0" w:rsidR="696AE761" w:rsidRDefault="696AE761" w:rsidP="009D41E9">
      <w:pPr>
        <w:pStyle w:val="Lijstalinea"/>
        <w:numPr>
          <w:ilvl w:val="0"/>
          <w:numId w:val="32"/>
        </w:numPr>
        <w:spacing w:line="340" w:lineRule="exact"/>
        <w:rPr>
          <w:rFonts w:asciiTheme="minorHAnsi" w:hAnsiTheme="minorHAnsi"/>
          <w:szCs w:val="20"/>
        </w:rPr>
      </w:pPr>
      <w:r w:rsidRPr="78580C07">
        <w:rPr>
          <w:rFonts w:asciiTheme="minorHAnsi" w:hAnsiTheme="minorHAnsi"/>
          <w:szCs w:val="20"/>
        </w:rPr>
        <w:t>Toetsing op de tijdige verzending van de legesaanslagen naar de initiatiefnemer en opdrachtgever.</w:t>
      </w:r>
    </w:p>
    <w:p w14:paraId="26310B54" w14:textId="77777777" w:rsidR="00D92BD0" w:rsidRDefault="696AE761" w:rsidP="009D41E9">
      <w:pPr>
        <w:pStyle w:val="Lijstalinea"/>
        <w:numPr>
          <w:ilvl w:val="0"/>
          <w:numId w:val="32"/>
        </w:numPr>
        <w:spacing w:line="340" w:lineRule="exact"/>
        <w:rPr>
          <w:rFonts w:asciiTheme="minorHAnsi" w:hAnsiTheme="minorHAnsi"/>
          <w:szCs w:val="20"/>
        </w:rPr>
      </w:pPr>
      <w:r w:rsidRPr="78580C07">
        <w:rPr>
          <w:rFonts w:asciiTheme="minorHAnsi" w:hAnsiTheme="minorHAnsi"/>
          <w:szCs w:val="20"/>
        </w:rPr>
        <w:t>Toetsing op het juist vaststellen van de bouwkosten bij aanvragen voor de bouwactiviteit (conform het vastgestelde proces).</w:t>
      </w:r>
    </w:p>
    <w:p w14:paraId="00BCB939" w14:textId="4DDCAEF7" w:rsidR="696AE761" w:rsidRPr="00D92BD0" w:rsidRDefault="696AE761" w:rsidP="009D41E9">
      <w:pPr>
        <w:pStyle w:val="Lijstalinea"/>
        <w:numPr>
          <w:ilvl w:val="0"/>
          <w:numId w:val="32"/>
        </w:numPr>
        <w:spacing w:line="340" w:lineRule="exact"/>
        <w:rPr>
          <w:rFonts w:asciiTheme="minorHAnsi" w:hAnsiTheme="minorHAnsi"/>
          <w:szCs w:val="20"/>
        </w:rPr>
      </w:pPr>
      <w:r w:rsidRPr="00D92BD0">
        <w:rPr>
          <w:rFonts w:asciiTheme="minorHAnsi" w:hAnsiTheme="minorHAnsi"/>
          <w:szCs w:val="20"/>
        </w:rPr>
        <w:t>Het op jaarlijkse basis vaststellen van eventuele risico’s in het vastgestelde legesproces.</w:t>
      </w:r>
    </w:p>
    <w:p w14:paraId="6E35531E" w14:textId="72B91165" w:rsidR="0095019F" w:rsidRPr="00F72336" w:rsidRDefault="0095019F" w:rsidP="004825BF">
      <w:pPr>
        <w:pStyle w:val="paragraph"/>
        <w:spacing w:before="0" w:beforeAutospacing="0" w:after="0" w:afterAutospacing="0" w:line="340" w:lineRule="exact"/>
        <w:textAlignment w:val="baseline"/>
        <w:rPr>
          <w:rStyle w:val="eop"/>
          <w:rFonts w:asciiTheme="minorHAnsi" w:hAnsiTheme="minorHAnsi" w:cs="Arial"/>
          <w:sz w:val="20"/>
          <w:szCs w:val="20"/>
        </w:rPr>
      </w:pPr>
    </w:p>
    <w:p w14:paraId="40FAAEFD" w14:textId="77777777" w:rsidR="004825BF" w:rsidRPr="00F72336" w:rsidRDefault="004825BF" w:rsidP="00AD6479">
      <w:pPr>
        <w:pStyle w:val="paragraph"/>
        <w:numPr>
          <w:ilvl w:val="2"/>
          <w:numId w:val="21"/>
        </w:numPr>
        <w:spacing w:before="0" w:beforeAutospacing="0" w:after="0" w:afterAutospacing="0" w:line="340" w:lineRule="exact"/>
        <w:jc w:val="both"/>
        <w:textAlignment w:val="baseline"/>
        <w:rPr>
          <w:rFonts w:asciiTheme="minorHAnsi" w:hAnsiTheme="minorHAnsi" w:cs="Arial"/>
          <w:color w:val="2C4D33"/>
          <w:sz w:val="20"/>
          <w:szCs w:val="20"/>
        </w:rPr>
      </w:pPr>
      <w:r w:rsidRPr="00F72336">
        <w:rPr>
          <w:rStyle w:val="normaltextrun"/>
          <w:rFonts w:asciiTheme="minorHAnsi" w:hAnsiTheme="minorHAnsi" w:cs="Arial"/>
          <w:color w:val="2C4D33"/>
          <w:sz w:val="20"/>
          <w:szCs w:val="20"/>
        </w:rPr>
        <w:t>Omvang</w:t>
      </w:r>
      <w:r w:rsidRPr="00F72336">
        <w:rPr>
          <w:rStyle w:val="eop"/>
          <w:rFonts w:asciiTheme="minorHAnsi" w:hAnsiTheme="minorHAnsi" w:cs="Arial"/>
          <w:color w:val="2C4D33"/>
          <w:sz w:val="20"/>
          <w:szCs w:val="20"/>
        </w:rPr>
        <w:t> </w:t>
      </w:r>
    </w:p>
    <w:p w14:paraId="72ABCB62" w14:textId="3E350788" w:rsidR="005E3EAA" w:rsidRDefault="00E03316" w:rsidP="004825BF">
      <w:pPr>
        <w:pStyle w:val="paragraph"/>
        <w:spacing w:before="0" w:beforeAutospacing="0" w:after="0" w:afterAutospacing="0" w:line="340" w:lineRule="exact"/>
        <w:textAlignment w:val="baseline"/>
        <w:rPr>
          <w:rStyle w:val="normaltextrun"/>
          <w:rFonts w:asciiTheme="minorHAnsi" w:hAnsiTheme="minorHAnsi" w:cs="Arial"/>
          <w:sz w:val="20"/>
          <w:szCs w:val="20"/>
        </w:rPr>
      </w:pPr>
      <w:r w:rsidRPr="009C129E">
        <w:rPr>
          <w:rStyle w:val="normaltextrun"/>
          <w:rFonts w:asciiTheme="minorHAnsi" w:hAnsiTheme="minorHAnsi" w:cs="Arial"/>
          <w:sz w:val="20"/>
          <w:szCs w:val="20"/>
        </w:rPr>
        <w:t xml:space="preserve">De </w:t>
      </w:r>
      <w:r w:rsidR="004F1FAE" w:rsidRPr="009C129E">
        <w:rPr>
          <w:rStyle w:val="normaltextrun"/>
          <w:rFonts w:asciiTheme="minorHAnsi" w:hAnsiTheme="minorHAnsi" w:cs="Arial"/>
          <w:sz w:val="20"/>
          <w:szCs w:val="20"/>
        </w:rPr>
        <w:t>werkzaamheden die nu worden uitgevoerd</w:t>
      </w:r>
      <w:r w:rsidR="00C63F5E" w:rsidRPr="009C129E">
        <w:rPr>
          <w:rStyle w:val="normaltextrun"/>
          <w:rFonts w:asciiTheme="minorHAnsi" w:hAnsiTheme="minorHAnsi" w:cs="Arial"/>
          <w:sz w:val="20"/>
          <w:szCs w:val="20"/>
        </w:rPr>
        <w:t xml:space="preserve"> zijn beschreven in ons werkplan VIC 2024. </w:t>
      </w:r>
      <w:r w:rsidR="00D74FC8" w:rsidRPr="009C129E">
        <w:rPr>
          <w:rStyle w:val="normaltextrun"/>
          <w:rFonts w:asciiTheme="minorHAnsi" w:hAnsiTheme="minorHAnsi" w:cs="Arial"/>
          <w:sz w:val="20"/>
          <w:szCs w:val="20"/>
        </w:rPr>
        <w:t xml:space="preserve">Voor 2025 </w:t>
      </w:r>
      <w:r w:rsidR="009C129E" w:rsidRPr="009C129E">
        <w:rPr>
          <w:rStyle w:val="normaltextrun"/>
          <w:rFonts w:asciiTheme="minorHAnsi" w:hAnsiTheme="minorHAnsi" w:cs="Arial"/>
          <w:sz w:val="20"/>
          <w:szCs w:val="20"/>
        </w:rPr>
        <w:t>en volgende jaren</w:t>
      </w:r>
      <w:r w:rsidR="00D74FC8" w:rsidRPr="009C129E">
        <w:rPr>
          <w:rStyle w:val="normaltextrun"/>
          <w:rFonts w:asciiTheme="minorHAnsi" w:hAnsiTheme="minorHAnsi" w:cs="Arial"/>
          <w:sz w:val="20"/>
          <w:szCs w:val="20"/>
        </w:rPr>
        <w:t xml:space="preserve"> gaan wij </w:t>
      </w:r>
      <w:r w:rsidR="00122787" w:rsidRPr="009C129E">
        <w:rPr>
          <w:rStyle w:val="normaltextrun"/>
          <w:rFonts w:asciiTheme="minorHAnsi" w:hAnsiTheme="minorHAnsi" w:cs="Arial"/>
          <w:sz w:val="20"/>
          <w:szCs w:val="20"/>
        </w:rPr>
        <w:t xml:space="preserve">vooralsnog </w:t>
      </w:r>
      <w:r w:rsidR="00D74FC8" w:rsidRPr="009C129E">
        <w:rPr>
          <w:rStyle w:val="normaltextrun"/>
          <w:rFonts w:asciiTheme="minorHAnsi" w:hAnsiTheme="minorHAnsi" w:cs="Arial"/>
          <w:sz w:val="20"/>
          <w:szCs w:val="20"/>
        </w:rPr>
        <w:t>uit van hetzelfde risicoprofiel</w:t>
      </w:r>
      <w:r w:rsidR="00122787" w:rsidRPr="009C129E">
        <w:rPr>
          <w:rStyle w:val="normaltextrun"/>
          <w:rFonts w:asciiTheme="minorHAnsi" w:hAnsiTheme="minorHAnsi" w:cs="Arial"/>
          <w:sz w:val="20"/>
          <w:szCs w:val="20"/>
        </w:rPr>
        <w:t xml:space="preserve"> als in 2024</w:t>
      </w:r>
      <w:r w:rsidR="00A82343" w:rsidRPr="009C129E">
        <w:rPr>
          <w:rStyle w:val="normaltextrun"/>
          <w:rFonts w:asciiTheme="minorHAnsi" w:hAnsiTheme="minorHAnsi" w:cs="Arial"/>
          <w:sz w:val="20"/>
          <w:szCs w:val="20"/>
        </w:rPr>
        <w:t xml:space="preserve"> en aantal deelwaarneming </w:t>
      </w:r>
      <w:r w:rsidR="00287BE4" w:rsidRPr="009C129E">
        <w:rPr>
          <w:rStyle w:val="normaltextrun"/>
          <w:rFonts w:asciiTheme="minorHAnsi" w:hAnsiTheme="minorHAnsi" w:cs="Arial"/>
          <w:sz w:val="20"/>
          <w:szCs w:val="20"/>
        </w:rPr>
        <w:t>per VIC controle.</w:t>
      </w:r>
      <w:r w:rsidR="0000262C" w:rsidRPr="009C129E">
        <w:rPr>
          <w:rStyle w:val="normaltextrun"/>
          <w:rFonts w:asciiTheme="minorHAnsi" w:hAnsiTheme="minorHAnsi" w:cs="Arial"/>
          <w:sz w:val="20"/>
          <w:szCs w:val="20"/>
        </w:rPr>
        <w:t xml:space="preserve"> Ook de aanvullende toets bij doorstroom op </w:t>
      </w:r>
      <w:r w:rsidR="009C129E" w:rsidRPr="009C129E">
        <w:rPr>
          <w:rStyle w:val="normaltextrun"/>
          <w:rFonts w:asciiTheme="minorHAnsi" w:hAnsiTheme="minorHAnsi" w:cs="Arial"/>
          <w:sz w:val="20"/>
          <w:szCs w:val="20"/>
        </w:rPr>
        <w:t>zeven</w:t>
      </w:r>
      <w:r w:rsidR="0000262C" w:rsidRPr="009C129E">
        <w:rPr>
          <w:rStyle w:val="normaltextrun"/>
          <w:rFonts w:asciiTheme="minorHAnsi" w:hAnsiTheme="minorHAnsi" w:cs="Arial"/>
          <w:sz w:val="20"/>
          <w:szCs w:val="20"/>
        </w:rPr>
        <w:t xml:space="preserve"> dossiers per kwartaal</w:t>
      </w:r>
      <w:r w:rsidR="001D66B8" w:rsidRPr="009C129E">
        <w:rPr>
          <w:rStyle w:val="normaltextrun"/>
          <w:rFonts w:asciiTheme="minorHAnsi" w:hAnsiTheme="minorHAnsi" w:cs="Arial"/>
          <w:sz w:val="20"/>
          <w:szCs w:val="20"/>
        </w:rPr>
        <w:t xml:space="preserve"> waarbij </w:t>
      </w:r>
      <w:r w:rsidR="00F20F44" w:rsidRPr="009C129E">
        <w:rPr>
          <w:rStyle w:val="normaltextrun"/>
          <w:rFonts w:asciiTheme="minorHAnsi" w:hAnsiTheme="minorHAnsi" w:cs="Arial"/>
          <w:sz w:val="20"/>
          <w:szCs w:val="20"/>
        </w:rPr>
        <w:t>deze</w:t>
      </w:r>
      <w:r w:rsidR="00153354" w:rsidRPr="009C129E">
        <w:rPr>
          <w:rStyle w:val="normaltextrun"/>
          <w:rFonts w:asciiTheme="minorHAnsi" w:hAnsiTheme="minorHAnsi" w:cs="Arial"/>
          <w:sz w:val="20"/>
          <w:szCs w:val="20"/>
        </w:rPr>
        <w:t xml:space="preserve"> dossiers enkel worden getoetst op vaststellen</w:t>
      </w:r>
      <w:r w:rsidR="00153354" w:rsidRPr="00A50DEB">
        <w:rPr>
          <w:rStyle w:val="normaltextrun"/>
          <w:rFonts w:asciiTheme="minorHAnsi" w:hAnsiTheme="minorHAnsi" w:cs="Arial"/>
          <w:sz w:val="20"/>
          <w:szCs w:val="20"/>
        </w:rPr>
        <w:t xml:space="preserve"> van rekenkundige juistheid van het addendu</w:t>
      </w:r>
      <w:r w:rsidR="004908B7">
        <w:rPr>
          <w:rStyle w:val="normaltextrun"/>
          <w:rFonts w:asciiTheme="minorHAnsi" w:hAnsiTheme="minorHAnsi" w:cs="Arial"/>
          <w:sz w:val="20"/>
          <w:szCs w:val="20"/>
        </w:rPr>
        <w:t xml:space="preserve">m </w:t>
      </w:r>
      <w:r w:rsidR="008B516B">
        <w:rPr>
          <w:rStyle w:val="normaltextrun"/>
          <w:rFonts w:asciiTheme="minorHAnsi" w:hAnsiTheme="minorHAnsi" w:cs="Arial"/>
          <w:sz w:val="20"/>
          <w:szCs w:val="20"/>
        </w:rPr>
        <w:t>blijft</w:t>
      </w:r>
      <w:r w:rsidR="004908B7">
        <w:rPr>
          <w:rStyle w:val="normaltextrun"/>
          <w:rFonts w:asciiTheme="minorHAnsi" w:hAnsiTheme="minorHAnsi" w:cs="Arial"/>
          <w:sz w:val="20"/>
          <w:szCs w:val="20"/>
        </w:rPr>
        <w:t xml:space="preserve"> onderdeel van de VIC controle</w:t>
      </w:r>
      <w:r w:rsidR="008F4F99">
        <w:rPr>
          <w:rStyle w:val="normaltextrun"/>
          <w:rFonts w:asciiTheme="minorHAnsi" w:hAnsiTheme="minorHAnsi" w:cs="Arial"/>
          <w:sz w:val="20"/>
          <w:szCs w:val="20"/>
        </w:rPr>
        <w:t>. D</w:t>
      </w:r>
      <w:r w:rsidR="008B516B">
        <w:rPr>
          <w:rStyle w:val="normaltextrun"/>
          <w:rFonts w:asciiTheme="minorHAnsi" w:hAnsiTheme="minorHAnsi" w:cs="Arial"/>
          <w:sz w:val="20"/>
          <w:szCs w:val="20"/>
        </w:rPr>
        <w:t>e informatie voor deze controle wordt door OD NZKG aangeleverd en beoordeeld door het VIC team.</w:t>
      </w:r>
    </w:p>
    <w:p w14:paraId="27B17AD8" w14:textId="77777777" w:rsidR="005E3EAA" w:rsidRDefault="005E3EAA" w:rsidP="004825BF">
      <w:pPr>
        <w:pStyle w:val="paragraph"/>
        <w:spacing w:before="0" w:beforeAutospacing="0" w:after="0" w:afterAutospacing="0" w:line="340" w:lineRule="exact"/>
        <w:textAlignment w:val="baseline"/>
        <w:rPr>
          <w:rStyle w:val="normaltextrun"/>
          <w:rFonts w:asciiTheme="minorHAnsi" w:hAnsiTheme="minorHAnsi" w:cs="Arial"/>
          <w:sz w:val="20"/>
          <w:szCs w:val="20"/>
        </w:rPr>
      </w:pPr>
    </w:p>
    <w:p w14:paraId="459EF966" w14:textId="195C9956" w:rsidR="00B628AC" w:rsidRPr="009C129E" w:rsidRDefault="008B516B" w:rsidP="004825BF">
      <w:pPr>
        <w:pStyle w:val="paragraph"/>
        <w:spacing w:before="0" w:beforeAutospacing="0" w:after="0" w:afterAutospacing="0" w:line="340" w:lineRule="exact"/>
        <w:textAlignment w:val="baseline"/>
        <w:rPr>
          <w:rStyle w:val="normaltextrun"/>
          <w:rFonts w:asciiTheme="minorHAnsi" w:hAnsiTheme="minorHAnsi" w:cs="Arial"/>
          <w:sz w:val="20"/>
          <w:szCs w:val="20"/>
        </w:rPr>
      </w:pPr>
      <w:r w:rsidRPr="009C129E">
        <w:rPr>
          <w:rStyle w:val="normaltextrun"/>
          <w:rFonts w:asciiTheme="minorHAnsi" w:hAnsiTheme="minorHAnsi" w:cs="Arial"/>
          <w:sz w:val="20"/>
          <w:szCs w:val="20"/>
        </w:rPr>
        <w:lastRenderedPageBreak/>
        <w:t xml:space="preserve">Aantallen opgenomen in het werkplan kunnen </w:t>
      </w:r>
      <w:r w:rsidR="00287BE4" w:rsidRPr="009C129E">
        <w:rPr>
          <w:rStyle w:val="normaltextrun"/>
          <w:rFonts w:asciiTheme="minorHAnsi" w:hAnsiTheme="minorHAnsi" w:cs="Arial"/>
          <w:sz w:val="20"/>
          <w:szCs w:val="20"/>
        </w:rPr>
        <w:t xml:space="preserve">nog wijzigen </w:t>
      </w:r>
      <w:r w:rsidR="00AD7AEF" w:rsidRPr="009C129E">
        <w:rPr>
          <w:rStyle w:val="normaltextrun"/>
          <w:rFonts w:asciiTheme="minorHAnsi" w:hAnsiTheme="minorHAnsi" w:cs="Arial"/>
          <w:sz w:val="20"/>
          <w:szCs w:val="20"/>
        </w:rPr>
        <w:t xml:space="preserve">bij het bepalen van de steekproefomvang </w:t>
      </w:r>
      <w:r w:rsidR="00B628AC" w:rsidRPr="009C129E">
        <w:rPr>
          <w:rStyle w:val="normaltextrun"/>
          <w:rFonts w:asciiTheme="minorHAnsi" w:hAnsiTheme="minorHAnsi" w:cs="Arial"/>
          <w:sz w:val="20"/>
          <w:szCs w:val="20"/>
        </w:rPr>
        <w:t xml:space="preserve">op basis van uw expertise. </w:t>
      </w:r>
    </w:p>
    <w:p w14:paraId="2FCC2546" w14:textId="77777777" w:rsidR="00B628AC" w:rsidRDefault="00B628AC" w:rsidP="004825BF">
      <w:pPr>
        <w:pStyle w:val="paragraph"/>
        <w:spacing w:before="0" w:beforeAutospacing="0" w:after="0" w:afterAutospacing="0" w:line="340" w:lineRule="exact"/>
        <w:textAlignment w:val="baseline"/>
        <w:rPr>
          <w:rStyle w:val="normaltextrun"/>
          <w:rFonts w:asciiTheme="minorHAnsi" w:hAnsiTheme="minorHAnsi" w:cs="Arial"/>
          <w:sz w:val="20"/>
          <w:szCs w:val="20"/>
          <w:highlight w:val="yellow"/>
        </w:rPr>
      </w:pPr>
    </w:p>
    <w:p w14:paraId="2FEAA38D" w14:textId="5E0D45AB" w:rsidR="00EC3DC8" w:rsidRDefault="00C63F5E" w:rsidP="004825BF">
      <w:pPr>
        <w:pStyle w:val="paragraph"/>
        <w:spacing w:before="0" w:beforeAutospacing="0" w:after="0" w:afterAutospacing="0" w:line="340" w:lineRule="exact"/>
        <w:textAlignment w:val="baseline"/>
        <w:rPr>
          <w:rStyle w:val="normaltextrun"/>
          <w:rFonts w:asciiTheme="minorHAnsi" w:hAnsiTheme="minorHAnsi" w:cs="Arial"/>
          <w:sz w:val="20"/>
          <w:szCs w:val="20"/>
          <w:highlight w:val="yellow"/>
        </w:rPr>
      </w:pPr>
      <w:r w:rsidRPr="008B017E">
        <w:rPr>
          <w:rStyle w:val="normaltextrun"/>
          <w:rFonts w:asciiTheme="minorHAnsi" w:hAnsiTheme="minorHAnsi" w:cs="Arial"/>
          <w:sz w:val="20"/>
          <w:szCs w:val="20"/>
        </w:rPr>
        <w:t xml:space="preserve">De implementatie </w:t>
      </w:r>
      <w:r w:rsidR="00B527FE" w:rsidRPr="008B017E">
        <w:rPr>
          <w:rStyle w:val="normaltextrun"/>
          <w:rFonts w:asciiTheme="minorHAnsi" w:hAnsiTheme="minorHAnsi" w:cs="Arial"/>
          <w:sz w:val="20"/>
          <w:szCs w:val="20"/>
        </w:rPr>
        <w:t>van ons nieuwe zaaksysteem</w:t>
      </w:r>
      <w:r w:rsidR="008B017E">
        <w:rPr>
          <w:rStyle w:val="normaltextrun"/>
          <w:rFonts w:asciiTheme="minorHAnsi" w:hAnsiTheme="minorHAnsi" w:cs="Arial"/>
          <w:sz w:val="20"/>
          <w:szCs w:val="20"/>
        </w:rPr>
        <w:t>, Powerbrowser,</w:t>
      </w:r>
      <w:r w:rsidR="00B527FE" w:rsidRPr="008B017E">
        <w:rPr>
          <w:rStyle w:val="normaltextrun"/>
          <w:rFonts w:asciiTheme="minorHAnsi" w:hAnsiTheme="minorHAnsi" w:cs="Arial"/>
          <w:sz w:val="20"/>
          <w:szCs w:val="20"/>
        </w:rPr>
        <w:t xml:space="preserve"> is uitgesteld naar 2025. </w:t>
      </w:r>
      <w:r w:rsidR="00EC3DC8" w:rsidRPr="00EC3DC8">
        <w:rPr>
          <w:rStyle w:val="normaltextrun"/>
          <w:rFonts w:asciiTheme="minorHAnsi" w:hAnsiTheme="minorHAnsi" w:cs="Arial"/>
          <w:sz w:val="20"/>
          <w:szCs w:val="20"/>
        </w:rPr>
        <w:t xml:space="preserve">Voor de VIC op de UVO vormt de registratie in het zaaksysteem een belangrijke bron. De overgang naar Powerbrowser c.q. de migratie/ nieuwe inrichting van het zaaksysteem </w:t>
      </w:r>
      <w:r w:rsidR="00DB5D74">
        <w:rPr>
          <w:rStyle w:val="normaltextrun"/>
          <w:rFonts w:asciiTheme="minorHAnsi" w:hAnsiTheme="minorHAnsi" w:cs="Arial"/>
          <w:sz w:val="20"/>
          <w:szCs w:val="20"/>
        </w:rPr>
        <w:t>moet daarom in 2025 worden betrokken in de VIC</w:t>
      </w:r>
      <w:r w:rsidR="00DE35D2">
        <w:rPr>
          <w:rStyle w:val="normaltextrun"/>
          <w:rFonts w:asciiTheme="minorHAnsi" w:hAnsiTheme="minorHAnsi" w:cs="Arial"/>
          <w:sz w:val="20"/>
          <w:szCs w:val="20"/>
        </w:rPr>
        <w:t xml:space="preserve"> werkzaamheden.</w:t>
      </w:r>
    </w:p>
    <w:p w14:paraId="1FAC260B" w14:textId="77777777" w:rsidR="00EC3DC8" w:rsidRDefault="00EC3DC8" w:rsidP="004825BF">
      <w:pPr>
        <w:pStyle w:val="paragraph"/>
        <w:spacing w:before="0" w:beforeAutospacing="0" w:after="0" w:afterAutospacing="0" w:line="340" w:lineRule="exact"/>
        <w:textAlignment w:val="baseline"/>
        <w:rPr>
          <w:rStyle w:val="normaltextrun"/>
          <w:rFonts w:asciiTheme="minorHAnsi" w:hAnsiTheme="minorHAnsi" w:cs="Arial"/>
          <w:sz w:val="20"/>
          <w:szCs w:val="20"/>
          <w:highlight w:val="yellow"/>
        </w:rPr>
      </w:pPr>
    </w:p>
    <w:p w14:paraId="78C26433" w14:textId="77777777" w:rsidR="004825BF" w:rsidRPr="00F72336" w:rsidRDefault="004825BF" w:rsidP="004825BF">
      <w:pPr>
        <w:pStyle w:val="paragraph"/>
        <w:spacing w:before="0" w:beforeAutospacing="0" w:after="0" w:afterAutospacing="0" w:line="340" w:lineRule="exact"/>
        <w:textAlignment w:val="baseline"/>
        <w:rPr>
          <w:rFonts w:asciiTheme="minorHAnsi" w:hAnsiTheme="minorHAnsi" w:cs="Arial"/>
          <w:color w:val="2C4D33"/>
          <w:sz w:val="20"/>
          <w:szCs w:val="20"/>
        </w:rPr>
      </w:pPr>
      <w:r w:rsidRPr="00F72336">
        <w:rPr>
          <w:rStyle w:val="normaltextrun"/>
          <w:rFonts w:asciiTheme="minorHAnsi" w:hAnsiTheme="minorHAnsi" w:cs="Arial"/>
          <w:color w:val="2C4D33"/>
          <w:sz w:val="20"/>
          <w:szCs w:val="20"/>
        </w:rPr>
        <w:t>1.4.4 Scope van de opdracht</w:t>
      </w:r>
      <w:r w:rsidRPr="00F72336">
        <w:rPr>
          <w:rStyle w:val="eop"/>
          <w:rFonts w:asciiTheme="minorHAnsi" w:hAnsiTheme="minorHAnsi" w:cs="Arial"/>
          <w:color w:val="2C4D33"/>
          <w:sz w:val="20"/>
          <w:szCs w:val="20"/>
        </w:rPr>
        <w:t> </w:t>
      </w:r>
    </w:p>
    <w:p w14:paraId="72161405" w14:textId="30EBEF67" w:rsidR="004825BF" w:rsidRPr="00E25BA5" w:rsidRDefault="00C16FEE" w:rsidP="004825BF">
      <w:pPr>
        <w:pStyle w:val="Tekstzonderopmaak"/>
        <w:spacing w:line="340" w:lineRule="exact"/>
        <w:rPr>
          <w:rFonts w:asciiTheme="minorHAnsi" w:hAnsiTheme="minorHAnsi" w:cs="Arial"/>
          <w:lang w:val="nl-NL"/>
        </w:rPr>
      </w:pPr>
      <w:r>
        <w:rPr>
          <w:rFonts w:asciiTheme="minorHAnsi" w:hAnsiTheme="minorHAnsi" w:cs="Arial"/>
        </w:rPr>
        <w:t xml:space="preserve">Naast de </w:t>
      </w:r>
      <w:r w:rsidR="008952DC">
        <w:rPr>
          <w:rFonts w:asciiTheme="minorHAnsi" w:hAnsiTheme="minorHAnsi" w:cs="Arial"/>
        </w:rPr>
        <w:t xml:space="preserve">punten genoemd in 1.4.1 </w:t>
      </w:r>
      <w:r w:rsidR="00ED15DB">
        <w:rPr>
          <w:rFonts w:asciiTheme="minorHAnsi" w:hAnsiTheme="minorHAnsi" w:cs="Arial"/>
        </w:rPr>
        <w:t>vallen de volgende punten b</w:t>
      </w:r>
      <w:r w:rsidR="004825BF" w:rsidRPr="00E25BA5">
        <w:rPr>
          <w:rFonts w:asciiTheme="minorHAnsi" w:hAnsiTheme="minorHAnsi" w:cs="Arial"/>
        </w:rPr>
        <w:t xml:space="preserve">innen de scope van de </w:t>
      </w:r>
      <w:r w:rsidR="004825BF" w:rsidRPr="00E25BA5">
        <w:rPr>
          <w:rFonts w:asciiTheme="minorHAnsi" w:hAnsiTheme="minorHAnsi" w:cs="Arial"/>
          <w:lang w:val="nl-NL"/>
        </w:rPr>
        <w:t>opdracht</w:t>
      </w:r>
      <w:r w:rsidR="00ED15DB">
        <w:rPr>
          <w:rFonts w:asciiTheme="minorHAnsi" w:hAnsiTheme="minorHAnsi" w:cs="Arial"/>
          <w:lang w:val="nl-NL"/>
        </w:rPr>
        <w:t>:</w:t>
      </w:r>
    </w:p>
    <w:p w14:paraId="406B5043" w14:textId="1E3B0FFE" w:rsidR="00406C94" w:rsidRPr="00406C94" w:rsidRDefault="00406C94" w:rsidP="00AD6479">
      <w:pPr>
        <w:pStyle w:val="Tekstzonderopmaak"/>
        <w:numPr>
          <w:ilvl w:val="0"/>
          <w:numId w:val="4"/>
        </w:numPr>
        <w:spacing w:line="340" w:lineRule="exact"/>
        <w:rPr>
          <w:rFonts w:asciiTheme="minorHAnsi" w:hAnsiTheme="minorHAnsi" w:cs="Arial"/>
        </w:rPr>
      </w:pPr>
      <w:r w:rsidRPr="00406C94">
        <w:rPr>
          <w:rFonts w:asciiTheme="minorHAnsi" w:hAnsiTheme="minorHAnsi" w:cs="Arial"/>
        </w:rPr>
        <w:t>Uitvoeren van de lijncontrole</w:t>
      </w:r>
      <w:r>
        <w:rPr>
          <w:rFonts w:asciiTheme="minorHAnsi" w:hAnsiTheme="minorHAnsi" w:cs="Arial"/>
        </w:rPr>
        <w:t>;</w:t>
      </w:r>
    </w:p>
    <w:p w14:paraId="540B000C" w14:textId="371BCBEF" w:rsidR="004825BF" w:rsidRPr="00406C94" w:rsidRDefault="00F9174B" w:rsidP="00AD6479">
      <w:pPr>
        <w:pStyle w:val="Tekstzonderopmaak"/>
        <w:numPr>
          <w:ilvl w:val="0"/>
          <w:numId w:val="4"/>
        </w:numPr>
        <w:spacing w:line="340" w:lineRule="exact"/>
        <w:rPr>
          <w:rFonts w:asciiTheme="minorHAnsi" w:hAnsiTheme="minorHAnsi" w:cs="Arial"/>
        </w:rPr>
      </w:pPr>
      <w:r w:rsidRPr="00406C94">
        <w:rPr>
          <w:rFonts w:asciiTheme="minorHAnsi" w:hAnsiTheme="minorHAnsi" w:cs="Arial"/>
          <w:lang w:val="nl-NL"/>
        </w:rPr>
        <w:t>Uitvoeren van de verb</w:t>
      </w:r>
      <w:r w:rsidR="001D488A" w:rsidRPr="00406C94">
        <w:rPr>
          <w:rFonts w:asciiTheme="minorHAnsi" w:hAnsiTheme="minorHAnsi" w:cs="Arial"/>
          <w:lang w:val="nl-NL"/>
        </w:rPr>
        <w:t>ijzonderde</w:t>
      </w:r>
      <w:r w:rsidRPr="00406C94">
        <w:rPr>
          <w:rFonts w:asciiTheme="minorHAnsi" w:hAnsiTheme="minorHAnsi" w:cs="Arial"/>
          <w:lang w:val="nl-NL"/>
        </w:rPr>
        <w:t xml:space="preserve"> interne controle;</w:t>
      </w:r>
    </w:p>
    <w:p w14:paraId="35A40CBC" w14:textId="209F5340" w:rsidR="00983066" w:rsidRPr="00406C94" w:rsidRDefault="00983066" w:rsidP="00AD6479">
      <w:pPr>
        <w:pStyle w:val="Tekstzonderopmaak"/>
        <w:numPr>
          <w:ilvl w:val="0"/>
          <w:numId w:val="4"/>
        </w:numPr>
        <w:spacing w:line="340" w:lineRule="exact"/>
        <w:rPr>
          <w:rFonts w:asciiTheme="minorHAnsi" w:hAnsiTheme="minorHAnsi" w:cs="Arial"/>
        </w:rPr>
      </w:pPr>
      <w:r w:rsidRPr="00406C94">
        <w:rPr>
          <w:rFonts w:asciiTheme="minorHAnsi" w:hAnsiTheme="minorHAnsi" w:cs="Arial"/>
          <w:lang w:val="nl-NL"/>
        </w:rPr>
        <w:t>Beo</w:t>
      </w:r>
      <w:r w:rsidR="00F9174B" w:rsidRPr="00406C94">
        <w:rPr>
          <w:rFonts w:asciiTheme="minorHAnsi" w:hAnsiTheme="minorHAnsi" w:cs="Arial"/>
          <w:lang w:val="nl-NL"/>
        </w:rPr>
        <w:t>o</w:t>
      </w:r>
      <w:r w:rsidRPr="00406C94">
        <w:rPr>
          <w:rFonts w:asciiTheme="minorHAnsi" w:hAnsiTheme="minorHAnsi" w:cs="Arial"/>
          <w:lang w:val="nl-NL"/>
        </w:rPr>
        <w:t>rdelen of er sprake is van onrechtmatigheid aan de hand van het controleprotocol</w:t>
      </w:r>
      <w:r w:rsidR="00476F54" w:rsidRPr="00406C94">
        <w:rPr>
          <w:rFonts w:asciiTheme="minorHAnsi" w:hAnsiTheme="minorHAnsi" w:cs="Arial"/>
          <w:lang w:val="nl-NL"/>
        </w:rPr>
        <w:t>;</w:t>
      </w:r>
    </w:p>
    <w:p w14:paraId="319033DA" w14:textId="0CCBC89F" w:rsidR="00B50454" w:rsidRPr="00406C94" w:rsidRDefault="00471F89" w:rsidP="00AD6479">
      <w:pPr>
        <w:pStyle w:val="Tekstzonderopmaak"/>
        <w:numPr>
          <w:ilvl w:val="0"/>
          <w:numId w:val="4"/>
        </w:numPr>
        <w:spacing w:line="340" w:lineRule="exact"/>
        <w:rPr>
          <w:rFonts w:asciiTheme="minorHAnsi" w:hAnsiTheme="minorHAnsi" w:cs="Arial"/>
        </w:rPr>
      </w:pPr>
      <w:r w:rsidRPr="00406C94">
        <w:rPr>
          <w:rFonts w:asciiTheme="minorHAnsi" w:hAnsiTheme="minorHAnsi" w:cs="Arial"/>
        </w:rPr>
        <w:t xml:space="preserve">Adviseren over de </w:t>
      </w:r>
      <w:r w:rsidR="001B7634" w:rsidRPr="00406C94">
        <w:rPr>
          <w:rFonts w:asciiTheme="minorHAnsi" w:hAnsiTheme="minorHAnsi" w:cs="Arial"/>
        </w:rPr>
        <w:t>verb</w:t>
      </w:r>
      <w:r w:rsidR="001D488A" w:rsidRPr="00406C94">
        <w:rPr>
          <w:rFonts w:asciiTheme="minorHAnsi" w:hAnsiTheme="minorHAnsi" w:cs="Arial"/>
        </w:rPr>
        <w:t>ijzonderde</w:t>
      </w:r>
      <w:r w:rsidR="001B7634" w:rsidRPr="00406C94">
        <w:rPr>
          <w:rFonts w:asciiTheme="minorHAnsi" w:hAnsiTheme="minorHAnsi" w:cs="Arial"/>
        </w:rPr>
        <w:t xml:space="preserve"> interne cont</w:t>
      </w:r>
      <w:r w:rsidR="001D488A" w:rsidRPr="00406C94">
        <w:rPr>
          <w:rFonts w:asciiTheme="minorHAnsi" w:hAnsiTheme="minorHAnsi" w:cs="Arial"/>
        </w:rPr>
        <w:t>role;</w:t>
      </w:r>
    </w:p>
    <w:p w14:paraId="64616524" w14:textId="01D41EBA" w:rsidR="00834B7A" w:rsidRPr="00406C94" w:rsidRDefault="00471F89" w:rsidP="00AD6479">
      <w:pPr>
        <w:pStyle w:val="Tekstzonderopmaak"/>
        <w:numPr>
          <w:ilvl w:val="0"/>
          <w:numId w:val="4"/>
        </w:numPr>
        <w:spacing w:line="340" w:lineRule="exact"/>
        <w:rPr>
          <w:rFonts w:asciiTheme="minorHAnsi" w:hAnsiTheme="minorHAnsi" w:cs="Arial"/>
        </w:rPr>
      </w:pPr>
      <w:r w:rsidRPr="00406C94">
        <w:rPr>
          <w:rFonts w:asciiTheme="minorHAnsi" w:hAnsiTheme="minorHAnsi" w:cs="Arial"/>
        </w:rPr>
        <w:t>Geven van aanbevelingen</w:t>
      </w:r>
      <w:r w:rsidR="000633D8" w:rsidRPr="00406C94">
        <w:rPr>
          <w:rFonts w:asciiTheme="minorHAnsi" w:hAnsiTheme="minorHAnsi" w:cs="Arial"/>
        </w:rPr>
        <w:t>.</w:t>
      </w:r>
    </w:p>
    <w:p w14:paraId="450DAC7E" w14:textId="77777777" w:rsidR="004825BF" w:rsidRPr="00E25BA5" w:rsidRDefault="004825BF" w:rsidP="004825BF">
      <w:pPr>
        <w:pStyle w:val="Tekstzonderopmaak"/>
        <w:spacing w:line="340" w:lineRule="exact"/>
        <w:rPr>
          <w:rFonts w:asciiTheme="minorHAnsi" w:hAnsiTheme="minorHAnsi" w:cs="Arial"/>
        </w:rPr>
      </w:pPr>
    </w:p>
    <w:p w14:paraId="389F3956" w14:textId="12B104B5" w:rsidR="004825BF" w:rsidRPr="00E25BA5" w:rsidRDefault="004825BF" w:rsidP="004825BF">
      <w:pPr>
        <w:pStyle w:val="Tekstzonderopmaak"/>
        <w:spacing w:line="340" w:lineRule="exact"/>
        <w:rPr>
          <w:rFonts w:asciiTheme="minorHAnsi" w:hAnsiTheme="minorHAnsi" w:cs="Arial"/>
          <w:lang w:val="nl-NL"/>
        </w:rPr>
      </w:pPr>
      <w:r w:rsidRPr="00E25BA5">
        <w:rPr>
          <w:rFonts w:asciiTheme="minorHAnsi" w:hAnsiTheme="minorHAnsi" w:cs="Arial"/>
        </w:rPr>
        <w:t xml:space="preserve">Buiten de scope van de </w:t>
      </w:r>
      <w:r w:rsidRPr="00E25BA5">
        <w:rPr>
          <w:rFonts w:asciiTheme="minorHAnsi" w:hAnsiTheme="minorHAnsi" w:cs="Arial"/>
          <w:lang w:val="nl-NL"/>
        </w:rPr>
        <w:t>opdracht</w:t>
      </w:r>
      <w:r w:rsidRPr="00E25BA5">
        <w:rPr>
          <w:rFonts w:asciiTheme="minorHAnsi" w:hAnsiTheme="minorHAnsi" w:cs="Arial"/>
        </w:rPr>
        <w:t xml:space="preserve"> val</w:t>
      </w:r>
      <w:r w:rsidR="00B66CA5">
        <w:rPr>
          <w:rFonts w:asciiTheme="minorHAnsi" w:hAnsiTheme="minorHAnsi" w:cs="Arial"/>
          <w:lang w:val="nl-NL"/>
        </w:rPr>
        <w:t>len</w:t>
      </w:r>
      <w:r>
        <w:rPr>
          <w:rFonts w:asciiTheme="minorHAnsi" w:hAnsiTheme="minorHAnsi" w:cs="Arial"/>
          <w:lang w:val="nl-NL"/>
        </w:rPr>
        <w:t>:</w:t>
      </w:r>
    </w:p>
    <w:p w14:paraId="64AB100E" w14:textId="77777777" w:rsidR="00391A24" w:rsidRPr="003E438A" w:rsidRDefault="00391A24" w:rsidP="00AD6479">
      <w:pPr>
        <w:pStyle w:val="Geenafstand"/>
        <w:numPr>
          <w:ilvl w:val="0"/>
          <w:numId w:val="4"/>
        </w:numPr>
        <w:shd w:val="clear" w:color="auto" w:fill="auto"/>
        <w:spacing w:line="340" w:lineRule="exact"/>
        <w:ind w:right="0"/>
        <w:rPr>
          <w:rStyle w:val="normaltextrun"/>
          <w:rFonts w:asciiTheme="minorHAnsi" w:eastAsia="Times New Roman" w:hAnsiTheme="minorHAnsi" w:cs="Arial"/>
          <w:lang w:eastAsia="nl-NL"/>
        </w:rPr>
      </w:pPr>
      <w:r w:rsidRPr="003E438A">
        <w:rPr>
          <w:rStyle w:val="normaltextrun"/>
          <w:rFonts w:asciiTheme="minorHAnsi" w:eastAsia="Times New Roman" w:hAnsiTheme="minorHAnsi" w:cs="Arial"/>
          <w:lang w:eastAsia="nl-NL"/>
        </w:rPr>
        <w:t xml:space="preserve">Werkplan VIC B Lijst Kwaliteitscontroles: De lasten onder dwangsom (LOD) audit </w:t>
      </w:r>
    </w:p>
    <w:p w14:paraId="1193D74F" w14:textId="77777777" w:rsidR="00391A24" w:rsidRPr="003E438A" w:rsidRDefault="00391A24" w:rsidP="00AD6479">
      <w:pPr>
        <w:pStyle w:val="Geenafstand"/>
        <w:numPr>
          <w:ilvl w:val="0"/>
          <w:numId w:val="4"/>
        </w:numPr>
        <w:shd w:val="clear" w:color="auto" w:fill="auto"/>
        <w:spacing w:line="340" w:lineRule="exact"/>
        <w:ind w:right="0"/>
        <w:rPr>
          <w:rStyle w:val="normaltextrun"/>
          <w:rFonts w:asciiTheme="minorHAnsi" w:eastAsia="Times New Roman" w:hAnsiTheme="minorHAnsi" w:cs="Arial"/>
          <w:lang w:eastAsia="nl-NL"/>
        </w:rPr>
      </w:pPr>
      <w:r w:rsidRPr="003E438A">
        <w:rPr>
          <w:rStyle w:val="normaltextrun"/>
          <w:rFonts w:asciiTheme="minorHAnsi" w:eastAsia="Times New Roman" w:hAnsiTheme="minorHAnsi" w:cs="Arial"/>
          <w:lang w:eastAsia="nl-NL"/>
        </w:rPr>
        <w:t>Werkplan VIC B Lijst Kwaliteitscontroles: De Wet politiegegevens (WPG) audit;</w:t>
      </w:r>
    </w:p>
    <w:p w14:paraId="4D005435" w14:textId="2824B648" w:rsidR="003E438A" w:rsidRPr="0056392B" w:rsidRDefault="00181E75" w:rsidP="00AD6479">
      <w:pPr>
        <w:pStyle w:val="Geenafstand"/>
        <w:numPr>
          <w:ilvl w:val="0"/>
          <w:numId w:val="4"/>
        </w:numPr>
        <w:shd w:val="clear" w:color="auto" w:fill="auto"/>
        <w:spacing w:line="340" w:lineRule="exact"/>
        <w:ind w:right="0"/>
        <w:rPr>
          <w:rStyle w:val="normaltextrun"/>
          <w:rFonts w:asciiTheme="minorHAnsi" w:eastAsia="Times New Roman" w:hAnsiTheme="minorHAnsi" w:cs="Arial"/>
          <w:lang w:eastAsia="nl-NL"/>
        </w:rPr>
      </w:pPr>
      <w:r w:rsidRPr="003E438A">
        <w:rPr>
          <w:rStyle w:val="normaltextrun"/>
          <w:rFonts w:asciiTheme="minorHAnsi" w:eastAsia="Times New Roman" w:hAnsiTheme="minorHAnsi" w:cs="Arial"/>
          <w:lang w:eastAsia="nl-NL"/>
        </w:rPr>
        <w:t xml:space="preserve">Kleine betalingen aan medewerkers </w:t>
      </w:r>
      <w:r w:rsidR="00F928D5" w:rsidRPr="003E438A">
        <w:rPr>
          <w:rStyle w:val="normaltextrun"/>
          <w:rFonts w:asciiTheme="minorHAnsi" w:eastAsia="Times New Roman" w:hAnsiTheme="minorHAnsi" w:cs="Arial"/>
          <w:lang w:eastAsia="nl-NL"/>
        </w:rPr>
        <w:t>waaronder</w:t>
      </w:r>
      <w:r w:rsidRPr="003E438A">
        <w:rPr>
          <w:rStyle w:val="normaltextrun"/>
          <w:rFonts w:asciiTheme="minorHAnsi" w:eastAsia="Times New Roman" w:hAnsiTheme="minorHAnsi" w:cs="Arial"/>
          <w:lang w:eastAsia="nl-NL"/>
        </w:rPr>
        <w:t xml:space="preserve"> declaraties</w:t>
      </w:r>
      <w:r w:rsidR="00B0582F" w:rsidRPr="003E438A">
        <w:rPr>
          <w:rStyle w:val="normaltextrun"/>
          <w:rFonts w:asciiTheme="minorHAnsi" w:eastAsia="Times New Roman" w:hAnsiTheme="minorHAnsi" w:cs="Arial"/>
          <w:lang w:eastAsia="nl-NL"/>
        </w:rPr>
        <w:t xml:space="preserve"> waaronder de inzet op basis van het</w:t>
      </w:r>
      <w:r w:rsidR="00F95EC5" w:rsidRPr="003E438A">
        <w:rPr>
          <w:rStyle w:val="normaltextrun"/>
          <w:rFonts w:asciiTheme="minorHAnsi" w:eastAsia="Times New Roman" w:hAnsiTheme="minorHAnsi" w:cs="Arial"/>
          <w:lang w:eastAsia="nl-NL"/>
        </w:rPr>
        <w:t xml:space="preserve"> </w:t>
      </w:r>
      <w:r w:rsidR="00F95EC5" w:rsidRPr="003E438A">
        <w:rPr>
          <w:rStyle w:val="normaltextrun"/>
          <w:rFonts w:asciiTheme="minorHAnsi" w:eastAsia="Times New Roman" w:hAnsiTheme="minorHAnsi"/>
          <w:lang w:eastAsia="nl-NL"/>
        </w:rPr>
        <w:t>Persoonlijk Budget Duurzame Inzetbaarheid</w:t>
      </w:r>
      <w:r w:rsidR="003E438A">
        <w:rPr>
          <w:rStyle w:val="normaltextrun"/>
          <w:rFonts w:asciiTheme="minorHAnsi" w:eastAsia="Times New Roman" w:hAnsiTheme="minorHAnsi" w:cs="Arial"/>
          <w:lang w:eastAsia="nl-NL"/>
        </w:rPr>
        <w:t>;</w:t>
      </w:r>
    </w:p>
    <w:p w14:paraId="276C637A" w14:textId="25F7178B" w:rsidR="004825BF" w:rsidRPr="00E53D3D" w:rsidRDefault="00E53D3D" w:rsidP="00AD6479">
      <w:pPr>
        <w:pStyle w:val="Geenafstand"/>
        <w:numPr>
          <w:ilvl w:val="0"/>
          <w:numId w:val="4"/>
        </w:numPr>
        <w:shd w:val="clear" w:color="auto" w:fill="auto"/>
        <w:spacing w:line="340" w:lineRule="exact"/>
        <w:ind w:right="0"/>
        <w:rPr>
          <w:rStyle w:val="normaltextrun"/>
          <w:rFonts w:asciiTheme="minorHAnsi" w:eastAsia="Times New Roman" w:hAnsiTheme="minorHAnsi" w:cs="Arial"/>
          <w:lang w:eastAsia="nl-NL"/>
        </w:rPr>
      </w:pPr>
      <w:r w:rsidRPr="003E438A">
        <w:rPr>
          <w:rStyle w:val="normaltextrun"/>
          <w:rFonts w:asciiTheme="minorHAnsi" w:eastAsia="Times New Roman" w:hAnsiTheme="minorHAnsi" w:cs="Arial"/>
          <w:lang w:eastAsia="nl-NL"/>
        </w:rPr>
        <w:t xml:space="preserve">De </w:t>
      </w:r>
      <w:proofErr w:type="spellStart"/>
      <w:r w:rsidRPr="003E438A">
        <w:rPr>
          <w:rStyle w:val="normaltextrun"/>
          <w:rFonts w:asciiTheme="minorHAnsi" w:eastAsia="Times New Roman" w:hAnsiTheme="minorHAnsi" w:cs="Arial"/>
          <w:lang w:eastAsia="nl-NL"/>
        </w:rPr>
        <w:t>spendanalyse</w:t>
      </w:r>
      <w:proofErr w:type="spellEnd"/>
      <w:r w:rsidR="4233A042" w:rsidRPr="2EED796C">
        <w:rPr>
          <w:rStyle w:val="normaltextrun"/>
          <w:rFonts w:asciiTheme="minorHAnsi" w:eastAsia="Times New Roman" w:hAnsiTheme="minorHAnsi" w:cs="Arial"/>
          <w:lang w:eastAsia="nl-NL"/>
        </w:rPr>
        <w:t>.</w:t>
      </w:r>
    </w:p>
    <w:p w14:paraId="659D053E" w14:textId="1C5500C6" w:rsidR="004825BF" w:rsidRPr="0039293D" w:rsidRDefault="004825BF" w:rsidP="00AD6479">
      <w:pPr>
        <w:pStyle w:val="Kop1"/>
        <w:numPr>
          <w:ilvl w:val="0"/>
          <w:numId w:val="23"/>
        </w:numPr>
        <w:rPr>
          <w:b w:val="0"/>
          <w:bCs/>
        </w:rPr>
      </w:pPr>
      <w:bookmarkStart w:id="26" w:name="_Toc183598939"/>
      <w:r>
        <w:lastRenderedPageBreak/>
        <w:t>Uitgangspunten en algemene eisen aan de opdracht</w:t>
      </w:r>
      <w:bookmarkEnd w:id="26"/>
    </w:p>
    <w:p w14:paraId="53DF17D4" w14:textId="11DA4D6C" w:rsidR="004825BF" w:rsidRPr="00ED1655" w:rsidRDefault="00426866" w:rsidP="008A1D86">
      <w:pPr>
        <w:pStyle w:val="Kop2"/>
        <w:numPr>
          <w:ilvl w:val="0"/>
          <w:numId w:val="0"/>
        </w:numPr>
        <w:rPr>
          <w:sz w:val="20"/>
          <w:szCs w:val="20"/>
        </w:rPr>
      </w:pPr>
      <w:bookmarkStart w:id="27" w:name="_Toc183598940"/>
      <w:r>
        <w:rPr>
          <w:sz w:val="20"/>
          <w:szCs w:val="20"/>
        </w:rPr>
        <w:t xml:space="preserve">2.1 </w:t>
      </w:r>
      <w:r w:rsidR="004825BF" w:rsidRPr="00ED1655">
        <w:rPr>
          <w:sz w:val="20"/>
          <w:szCs w:val="20"/>
        </w:rPr>
        <w:t>Planning</w:t>
      </w:r>
      <w:bookmarkEnd w:id="27"/>
    </w:p>
    <w:p w14:paraId="30A206F8" w14:textId="7DF08523" w:rsidR="004825BF" w:rsidRPr="00ED1655" w:rsidRDefault="004825BF" w:rsidP="004825BF">
      <w:pPr>
        <w:pStyle w:val="Lijstalinea"/>
        <w:spacing w:line="340" w:lineRule="exact"/>
        <w:ind w:left="0"/>
        <w:rPr>
          <w:rFonts w:asciiTheme="minorHAnsi" w:hAnsiTheme="minorHAnsi" w:cs="Arial"/>
          <w:szCs w:val="20"/>
        </w:rPr>
      </w:pPr>
      <w:r w:rsidRPr="00ED1655">
        <w:rPr>
          <w:rFonts w:asciiTheme="minorHAnsi" w:hAnsiTheme="minorHAnsi" w:cs="Arial"/>
          <w:szCs w:val="20"/>
        </w:rPr>
        <w:t>De planning van de aanbestedingsprocedure is als volgt:</w:t>
      </w:r>
    </w:p>
    <w:tbl>
      <w:tblPr>
        <w:tblStyle w:val="TenderPeop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524"/>
        <w:gridCol w:w="2624"/>
      </w:tblGrid>
      <w:tr w:rsidR="004825BF" w:rsidRPr="00ED1655" w14:paraId="4936085D" w14:textId="77777777" w:rsidTr="004C48A8">
        <w:trPr>
          <w:cnfStyle w:val="100000000000" w:firstRow="1" w:lastRow="0" w:firstColumn="0" w:lastColumn="0" w:oddVBand="0" w:evenVBand="0" w:oddHBand="0" w:evenHBand="0" w:firstRowFirstColumn="0" w:firstRowLastColumn="0" w:lastRowFirstColumn="0" w:lastRowLastColumn="0"/>
        </w:trPr>
        <w:tc>
          <w:tcPr>
            <w:tcW w:w="5524" w:type="dxa"/>
            <w:shd w:val="clear" w:color="auto" w:fill="2C4D33"/>
          </w:tcPr>
          <w:p w14:paraId="52F22199" w14:textId="77777777" w:rsidR="004825BF" w:rsidRPr="00ED1655" w:rsidRDefault="004825BF">
            <w:pPr>
              <w:pStyle w:val="Lijstalinea"/>
              <w:spacing w:line="340" w:lineRule="exact"/>
              <w:ind w:left="0"/>
              <w:rPr>
                <w:rFonts w:asciiTheme="minorHAnsi" w:hAnsiTheme="minorHAnsi" w:cs="Arial"/>
                <w:szCs w:val="20"/>
              </w:rPr>
            </w:pPr>
            <w:r w:rsidRPr="00ED1655">
              <w:rPr>
                <w:rFonts w:asciiTheme="minorHAnsi" w:hAnsiTheme="minorHAnsi" w:cs="Arial"/>
                <w:szCs w:val="20"/>
              </w:rPr>
              <w:t>Activiteit</w:t>
            </w:r>
          </w:p>
        </w:tc>
        <w:tc>
          <w:tcPr>
            <w:tcW w:w="2624" w:type="dxa"/>
            <w:shd w:val="clear" w:color="auto" w:fill="2C4D33"/>
          </w:tcPr>
          <w:p w14:paraId="2DFFCBB1" w14:textId="77777777" w:rsidR="004825BF" w:rsidRPr="00ED1655" w:rsidRDefault="004825BF">
            <w:pPr>
              <w:pStyle w:val="Lijstalinea"/>
              <w:spacing w:line="340" w:lineRule="exact"/>
              <w:ind w:left="0"/>
              <w:rPr>
                <w:rFonts w:asciiTheme="minorHAnsi" w:hAnsiTheme="minorHAnsi" w:cs="Arial"/>
                <w:szCs w:val="20"/>
              </w:rPr>
            </w:pPr>
            <w:r w:rsidRPr="00ED1655">
              <w:rPr>
                <w:rFonts w:asciiTheme="minorHAnsi" w:hAnsiTheme="minorHAnsi" w:cs="Arial"/>
                <w:szCs w:val="20"/>
              </w:rPr>
              <w:t>Datum</w:t>
            </w:r>
          </w:p>
        </w:tc>
      </w:tr>
      <w:tr w:rsidR="004825BF" w:rsidRPr="00ED1655" w14:paraId="007C03AE" w14:textId="77777777" w:rsidTr="004C48A8">
        <w:tc>
          <w:tcPr>
            <w:tcW w:w="5524" w:type="dxa"/>
          </w:tcPr>
          <w:p w14:paraId="238B76EA" w14:textId="77777777" w:rsidR="004825BF" w:rsidRPr="00ED1655" w:rsidRDefault="004825BF">
            <w:pPr>
              <w:spacing w:line="340" w:lineRule="exact"/>
              <w:rPr>
                <w:rFonts w:asciiTheme="minorHAnsi" w:hAnsiTheme="minorHAnsi" w:cs="Arial"/>
                <w:szCs w:val="20"/>
              </w:rPr>
            </w:pPr>
            <w:r w:rsidRPr="00ED1655">
              <w:rPr>
                <w:rFonts w:asciiTheme="minorHAnsi" w:hAnsiTheme="minorHAnsi" w:cs="Arial"/>
                <w:snapToGrid w:val="0"/>
                <w:szCs w:val="20"/>
              </w:rPr>
              <w:t xml:space="preserve">Publicatie op </w:t>
            </w:r>
            <w:proofErr w:type="spellStart"/>
            <w:r w:rsidRPr="00ED1655">
              <w:rPr>
                <w:rFonts w:asciiTheme="minorHAnsi" w:hAnsiTheme="minorHAnsi" w:cs="Arial"/>
                <w:snapToGrid w:val="0"/>
                <w:szCs w:val="20"/>
              </w:rPr>
              <w:t>TenderNed</w:t>
            </w:r>
            <w:proofErr w:type="spellEnd"/>
            <w:r w:rsidRPr="00ED1655">
              <w:rPr>
                <w:rFonts w:asciiTheme="minorHAnsi" w:hAnsiTheme="minorHAnsi" w:cs="Arial"/>
                <w:snapToGrid w:val="0"/>
                <w:szCs w:val="20"/>
              </w:rPr>
              <w:t xml:space="preserve"> </w:t>
            </w:r>
          </w:p>
        </w:tc>
        <w:tc>
          <w:tcPr>
            <w:tcW w:w="2624" w:type="dxa"/>
          </w:tcPr>
          <w:p w14:paraId="385DC5DA" w14:textId="52C6A074" w:rsidR="004825BF" w:rsidRPr="001C33AD" w:rsidRDefault="00853995">
            <w:pPr>
              <w:spacing w:line="340" w:lineRule="exact"/>
              <w:rPr>
                <w:rFonts w:asciiTheme="minorHAnsi" w:hAnsiTheme="minorHAnsi" w:cs="Arial"/>
                <w:szCs w:val="20"/>
              </w:rPr>
            </w:pPr>
            <w:r w:rsidRPr="001C33AD">
              <w:rPr>
                <w:rFonts w:asciiTheme="minorHAnsi" w:hAnsiTheme="minorHAnsi" w:cs="Arial"/>
                <w:szCs w:val="20"/>
              </w:rPr>
              <w:t>9 december 2024</w:t>
            </w:r>
          </w:p>
        </w:tc>
      </w:tr>
      <w:tr w:rsidR="004825BF" w:rsidRPr="00ED1655" w14:paraId="31B717C2" w14:textId="77777777" w:rsidTr="004C48A8">
        <w:tc>
          <w:tcPr>
            <w:tcW w:w="5524" w:type="dxa"/>
          </w:tcPr>
          <w:p w14:paraId="0981903B" w14:textId="77777777" w:rsidR="004825BF" w:rsidRPr="00ED1655" w:rsidRDefault="004825BF">
            <w:pPr>
              <w:spacing w:line="340" w:lineRule="exact"/>
              <w:rPr>
                <w:rFonts w:asciiTheme="minorHAnsi" w:hAnsiTheme="minorHAnsi" w:cs="Arial"/>
                <w:szCs w:val="20"/>
              </w:rPr>
            </w:pPr>
            <w:r w:rsidRPr="00ED1655">
              <w:rPr>
                <w:rFonts w:asciiTheme="minorHAnsi" w:hAnsiTheme="minorHAnsi" w:cs="Arial"/>
                <w:szCs w:val="20"/>
              </w:rPr>
              <w:t>Uiterste datum voor het stellen van vragen eerste vragenronde</w:t>
            </w:r>
          </w:p>
        </w:tc>
        <w:tc>
          <w:tcPr>
            <w:tcW w:w="2624" w:type="dxa"/>
          </w:tcPr>
          <w:p w14:paraId="4A86D570" w14:textId="4647860C" w:rsidR="004825BF" w:rsidRPr="001C33AD" w:rsidRDefault="003C5DEB">
            <w:pPr>
              <w:spacing w:line="340" w:lineRule="exact"/>
              <w:rPr>
                <w:rFonts w:asciiTheme="minorHAnsi" w:hAnsiTheme="minorHAnsi" w:cs="Arial"/>
                <w:szCs w:val="20"/>
              </w:rPr>
            </w:pPr>
            <w:r w:rsidRPr="001C33AD">
              <w:rPr>
                <w:rFonts w:asciiTheme="minorHAnsi" w:hAnsiTheme="minorHAnsi" w:cs="Arial"/>
                <w:szCs w:val="20"/>
              </w:rPr>
              <w:t>13</w:t>
            </w:r>
            <w:r w:rsidR="00B36FC7" w:rsidRPr="001C33AD">
              <w:rPr>
                <w:rFonts w:asciiTheme="minorHAnsi" w:hAnsiTheme="minorHAnsi" w:cs="Arial"/>
                <w:szCs w:val="20"/>
              </w:rPr>
              <w:t xml:space="preserve"> januari 2025</w:t>
            </w:r>
          </w:p>
        </w:tc>
      </w:tr>
      <w:tr w:rsidR="004825BF" w:rsidRPr="00ED1655" w14:paraId="00435BFD" w14:textId="77777777" w:rsidTr="004C48A8">
        <w:tc>
          <w:tcPr>
            <w:tcW w:w="5524" w:type="dxa"/>
          </w:tcPr>
          <w:p w14:paraId="581740CC" w14:textId="77777777" w:rsidR="004825BF" w:rsidRPr="00ED1655" w:rsidRDefault="004825BF">
            <w:pPr>
              <w:spacing w:line="340" w:lineRule="exact"/>
              <w:rPr>
                <w:rFonts w:asciiTheme="minorHAnsi" w:hAnsiTheme="minorHAnsi" w:cs="Arial"/>
                <w:szCs w:val="20"/>
              </w:rPr>
            </w:pPr>
            <w:r w:rsidRPr="00ED1655">
              <w:rPr>
                <w:rFonts w:asciiTheme="minorHAnsi" w:hAnsiTheme="minorHAnsi" w:cs="Arial"/>
                <w:snapToGrid w:val="0"/>
                <w:szCs w:val="20"/>
              </w:rPr>
              <w:t>Streefdatum publicatie eerste nota van inlichtingen</w:t>
            </w:r>
          </w:p>
        </w:tc>
        <w:tc>
          <w:tcPr>
            <w:tcW w:w="2624" w:type="dxa"/>
          </w:tcPr>
          <w:p w14:paraId="0F1DAB5A" w14:textId="37DF75E7" w:rsidR="004825BF" w:rsidRPr="001C33AD" w:rsidRDefault="00B36FC7">
            <w:pPr>
              <w:spacing w:line="340" w:lineRule="exact"/>
              <w:rPr>
                <w:rFonts w:asciiTheme="minorHAnsi" w:hAnsiTheme="minorHAnsi" w:cs="Arial"/>
                <w:szCs w:val="20"/>
              </w:rPr>
            </w:pPr>
            <w:r w:rsidRPr="001C33AD">
              <w:rPr>
                <w:rFonts w:asciiTheme="minorHAnsi" w:hAnsiTheme="minorHAnsi" w:cs="Arial"/>
                <w:szCs w:val="20"/>
              </w:rPr>
              <w:t>27 januari 2025</w:t>
            </w:r>
          </w:p>
        </w:tc>
      </w:tr>
      <w:tr w:rsidR="004825BF" w:rsidRPr="00ED1655" w14:paraId="2DD1CF0E" w14:textId="77777777" w:rsidTr="004C48A8">
        <w:tc>
          <w:tcPr>
            <w:tcW w:w="5524" w:type="dxa"/>
          </w:tcPr>
          <w:p w14:paraId="3F8DFC5E" w14:textId="77777777" w:rsidR="004825BF" w:rsidRPr="00ED1655" w:rsidRDefault="004825BF">
            <w:pPr>
              <w:spacing w:line="340" w:lineRule="exact"/>
              <w:rPr>
                <w:rFonts w:asciiTheme="minorHAnsi" w:hAnsiTheme="minorHAnsi" w:cs="Arial"/>
                <w:szCs w:val="20"/>
              </w:rPr>
            </w:pPr>
            <w:r w:rsidRPr="00ED1655">
              <w:rPr>
                <w:rFonts w:asciiTheme="minorHAnsi" w:hAnsiTheme="minorHAnsi" w:cs="Arial"/>
                <w:snapToGrid w:val="0"/>
                <w:szCs w:val="20"/>
              </w:rPr>
              <w:t>Uiterste datum voor het indienen van een inschrijving</w:t>
            </w:r>
          </w:p>
        </w:tc>
        <w:tc>
          <w:tcPr>
            <w:tcW w:w="2624" w:type="dxa"/>
          </w:tcPr>
          <w:p w14:paraId="451766DC" w14:textId="1E497467" w:rsidR="004825BF" w:rsidRPr="001C33AD" w:rsidRDefault="00B36FC7">
            <w:pPr>
              <w:spacing w:line="340" w:lineRule="exact"/>
              <w:rPr>
                <w:rFonts w:asciiTheme="minorHAnsi" w:hAnsiTheme="minorHAnsi" w:cs="Arial"/>
                <w:szCs w:val="20"/>
              </w:rPr>
            </w:pPr>
            <w:r w:rsidRPr="001C33AD">
              <w:rPr>
                <w:rFonts w:asciiTheme="minorHAnsi" w:hAnsiTheme="minorHAnsi" w:cs="Arial"/>
                <w:szCs w:val="20"/>
              </w:rPr>
              <w:t>1</w:t>
            </w:r>
            <w:r w:rsidR="00295654">
              <w:rPr>
                <w:rFonts w:asciiTheme="minorHAnsi" w:hAnsiTheme="minorHAnsi" w:cs="Arial"/>
                <w:szCs w:val="20"/>
              </w:rPr>
              <w:t>3</w:t>
            </w:r>
            <w:r w:rsidRPr="001C33AD">
              <w:rPr>
                <w:rFonts w:asciiTheme="minorHAnsi" w:hAnsiTheme="minorHAnsi" w:cs="Arial"/>
                <w:szCs w:val="20"/>
              </w:rPr>
              <w:t xml:space="preserve"> februari 2025</w:t>
            </w:r>
            <w:r w:rsidR="009D15FD">
              <w:rPr>
                <w:rFonts w:asciiTheme="minorHAnsi" w:hAnsiTheme="minorHAnsi" w:cs="Arial"/>
                <w:szCs w:val="20"/>
              </w:rPr>
              <w:t xml:space="preserve"> 09:00 uur</w:t>
            </w:r>
          </w:p>
        </w:tc>
      </w:tr>
      <w:tr w:rsidR="004825BF" w:rsidRPr="00ED1655" w14:paraId="64561531" w14:textId="77777777" w:rsidTr="004C48A8">
        <w:tc>
          <w:tcPr>
            <w:tcW w:w="5524" w:type="dxa"/>
          </w:tcPr>
          <w:p w14:paraId="65010A59" w14:textId="1490A361" w:rsidR="004825BF" w:rsidRPr="00ED1655" w:rsidRDefault="004825BF">
            <w:pPr>
              <w:spacing w:line="340" w:lineRule="exact"/>
              <w:rPr>
                <w:rFonts w:asciiTheme="minorHAnsi" w:hAnsiTheme="minorHAnsi" w:cs="Arial"/>
                <w:szCs w:val="20"/>
              </w:rPr>
            </w:pPr>
            <w:r w:rsidRPr="00ED1655">
              <w:rPr>
                <w:rFonts w:asciiTheme="minorHAnsi" w:hAnsiTheme="minorHAnsi" w:cs="Arial"/>
                <w:snapToGrid w:val="0"/>
                <w:szCs w:val="20"/>
              </w:rPr>
              <w:t xml:space="preserve">Streefdatum verzenden </w:t>
            </w:r>
            <w:r w:rsidR="00720F13">
              <w:rPr>
                <w:rFonts w:asciiTheme="minorHAnsi" w:hAnsiTheme="minorHAnsi" w:cs="Arial"/>
                <w:snapToGrid w:val="0"/>
                <w:szCs w:val="20"/>
              </w:rPr>
              <w:t xml:space="preserve">voorlopige </w:t>
            </w:r>
            <w:r w:rsidRPr="00ED1655">
              <w:rPr>
                <w:rFonts w:asciiTheme="minorHAnsi" w:hAnsiTheme="minorHAnsi" w:cs="Arial"/>
                <w:snapToGrid w:val="0"/>
                <w:szCs w:val="20"/>
              </w:rPr>
              <w:t>gunningsbeslissing</w:t>
            </w:r>
            <w:r w:rsidRPr="00ED1655">
              <w:rPr>
                <w:rFonts w:asciiTheme="minorHAnsi" w:hAnsiTheme="minorHAnsi" w:cs="Arial"/>
                <w:color w:val="808080" w:themeColor="background1" w:themeShade="80"/>
                <w:szCs w:val="20"/>
              </w:rPr>
              <w:t xml:space="preserve"> </w:t>
            </w:r>
          </w:p>
        </w:tc>
        <w:tc>
          <w:tcPr>
            <w:tcW w:w="2624" w:type="dxa"/>
          </w:tcPr>
          <w:p w14:paraId="73F6F65C" w14:textId="32681490" w:rsidR="004825BF" w:rsidRPr="001C33AD" w:rsidRDefault="00976AC2">
            <w:pPr>
              <w:spacing w:line="340" w:lineRule="exact"/>
              <w:rPr>
                <w:rFonts w:asciiTheme="minorHAnsi" w:hAnsiTheme="minorHAnsi" w:cs="Arial"/>
                <w:szCs w:val="20"/>
              </w:rPr>
            </w:pPr>
            <w:r w:rsidRPr="001C33AD">
              <w:rPr>
                <w:rFonts w:asciiTheme="minorHAnsi" w:hAnsiTheme="minorHAnsi" w:cs="Arial"/>
                <w:szCs w:val="20"/>
              </w:rPr>
              <w:t>7</w:t>
            </w:r>
            <w:r w:rsidR="00720F13" w:rsidRPr="001C33AD">
              <w:rPr>
                <w:rFonts w:asciiTheme="minorHAnsi" w:hAnsiTheme="minorHAnsi" w:cs="Arial"/>
                <w:szCs w:val="20"/>
              </w:rPr>
              <w:t xml:space="preserve"> maart 2025</w:t>
            </w:r>
          </w:p>
        </w:tc>
      </w:tr>
      <w:tr w:rsidR="004825BF" w:rsidRPr="00ED1655" w14:paraId="7F4AEDAB" w14:textId="77777777" w:rsidTr="004C48A8">
        <w:tc>
          <w:tcPr>
            <w:tcW w:w="5524" w:type="dxa"/>
          </w:tcPr>
          <w:p w14:paraId="1D5963D4" w14:textId="77777777" w:rsidR="004825BF" w:rsidRPr="00ED1655" w:rsidRDefault="004825BF">
            <w:pPr>
              <w:spacing w:line="340" w:lineRule="exact"/>
              <w:rPr>
                <w:rFonts w:asciiTheme="minorHAnsi" w:eastAsiaTheme="minorHAnsi" w:hAnsiTheme="minorHAnsi" w:cs="Arial"/>
                <w:szCs w:val="20"/>
                <w:shd w:val="clear" w:color="auto" w:fill="FFFFFF"/>
                <w:lang w:eastAsia="en-US"/>
              </w:rPr>
            </w:pPr>
            <w:r w:rsidRPr="00ED1655">
              <w:rPr>
                <w:rFonts w:asciiTheme="minorHAnsi" w:eastAsiaTheme="minorHAnsi" w:hAnsiTheme="minorHAnsi" w:cs="Arial"/>
                <w:szCs w:val="20"/>
                <w:shd w:val="clear" w:color="auto" w:fill="FFFFFF"/>
                <w:lang w:eastAsia="en-US"/>
              </w:rPr>
              <w:t xml:space="preserve">Einde vervaltermijn (stand </w:t>
            </w:r>
            <w:proofErr w:type="spellStart"/>
            <w:r w:rsidRPr="00ED1655">
              <w:rPr>
                <w:rFonts w:asciiTheme="minorHAnsi" w:eastAsiaTheme="minorHAnsi" w:hAnsiTheme="minorHAnsi" w:cs="Arial"/>
                <w:szCs w:val="20"/>
                <w:shd w:val="clear" w:color="auto" w:fill="FFFFFF"/>
                <w:lang w:eastAsia="en-US"/>
              </w:rPr>
              <w:t>still</w:t>
            </w:r>
            <w:proofErr w:type="spellEnd"/>
            <w:r w:rsidRPr="00ED1655">
              <w:rPr>
                <w:rFonts w:asciiTheme="minorHAnsi" w:eastAsiaTheme="minorHAnsi" w:hAnsiTheme="minorHAnsi" w:cs="Arial"/>
                <w:szCs w:val="20"/>
                <w:shd w:val="clear" w:color="auto" w:fill="FFFFFF"/>
                <w:lang w:eastAsia="en-US"/>
              </w:rPr>
              <w:t xml:space="preserve"> periode)</w:t>
            </w:r>
          </w:p>
        </w:tc>
        <w:tc>
          <w:tcPr>
            <w:tcW w:w="2624" w:type="dxa"/>
          </w:tcPr>
          <w:p w14:paraId="09579063" w14:textId="7CD83659" w:rsidR="004825BF" w:rsidRPr="001C33AD" w:rsidRDefault="00720F13">
            <w:pPr>
              <w:spacing w:line="340" w:lineRule="exact"/>
              <w:rPr>
                <w:rFonts w:asciiTheme="minorHAnsi" w:hAnsiTheme="minorHAnsi" w:cs="Arial"/>
                <w:snapToGrid w:val="0"/>
                <w:szCs w:val="20"/>
              </w:rPr>
            </w:pPr>
            <w:r w:rsidRPr="001C33AD">
              <w:rPr>
                <w:rFonts w:asciiTheme="minorHAnsi" w:hAnsiTheme="minorHAnsi" w:cs="Arial"/>
                <w:snapToGrid w:val="0"/>
                <w:szCs w:val="20"/>
              </w:rPr>
              <w:t>2</w:t>
            </w:r>
            <w:r w:rsidR="004C48A8" w:rsidRPr="001C33AD">
              <w:rPr>
                <w:rFonts w:asciiTheme="minorHAnsi" w:hAnsiTheme="minorHAnsi" w:cs="Arial"/>
                <w:snapToGrid w:val="0"/>
                <w:szCs w:val="20"/>
              </w:rPr>
              <w:t>8</w:t>
            </w:r>
            <w:r w:rsidRPr="001C33AD">
              <w:rPr>
                <w:rFonts w:asciiTheme="minorHAnsi" w:hAnsiTheme="minorHAnsi" w:cs="Arial"/>
                <w:snapToGrid w:val="0"/>
                <w:szCs w:val="20"/>
              </w:rPr>
              <w:t xml:space="preserve"> maart 2025</w:t>
            </w:r>
          </w:p>
        </w:tc>
      </w:tr>
      <w:tr w:rsidR="004825BF" w:rsidRPr="00ED1655" w14:paraId="4B2359A1" w14:textId="77777777" w:rsidTr="004C48A8">
        <w:tc>
          <w:tcPr>
            <w:tcW w:w="5524" w:type="dxa"/>
          </w:tcPr>
          <w:p w14:paraId="788CB2CD" w14:textId="77777777" w:rsidR="004825BF" w:rsidRPr="00720F13" w:rsidRDefault="004825BF">
            <w:pPr>
              <w:spacing w:line="340" w:lineRule="exact"/>
              <w:rPr>
                <w:rFonts w:asciiTheme="minorHAnsi" w:hAnsiTheme="minorHAnsi" w:cs="Arial"/>
                <w:snapToGrid w:val="0"/>
                <w:szCs w:val="20"/>
              </w:rPr>
            </w:pPr>
            <w:r w:rsidRPr="00720F13">
              <w:rPr>
                <w:rFonts w:asciiTheme="minorHAnsi" w:eastAsiaTheme="minorHAnsi" w:hAnsiTheme="minorHAnsi" w:cs="Arial"/>
                <w:szCs w:val="20"/>
                <w:shd w:val="clear" w:color="auto" w:fill="FFFFFF"/>
                <w:lang w:eastAsia="en-US"/>
              </w:rPr>
              <w:t>Gunning</w:t>
            </w:r>
          </w:p>
        </w:tc>
        <w:tc>
          <w:tcPr>
            <w:tcW w:w="2624" w:type="dxa"/>
          </w:tcPr>
          <w:p w14:paraId="48B46213" w14:textId="7575DB12" w:rsidR="004825BF" w:rsidRPr="001C33AD" w:rsidRDefault="004C48A8">
            <w:pPr>
              <w:spacing w:line="340" w:lineRule="exact"/>
              <w:rPr>
                <w:rFonts w:asciiTheme="minorHAnsi" w:hAnsiTheme="minorHAnsi" w:cs="Arial"/>
                <w:szCs w:val="20"/>
              </w:rPr>
            </w:pPr>
            <w:r w:rsidRPr="001C33AD">
              <w:rPr>
                <w:rFonts w:asciiTheme="minorHAnsi" w:hAnsiTheme="minorHAnsi" w:cs="Arial"/>
                <w:szCs w:val="20"/>
              </w:rPr>
              <w:t>31</w:t>
            </w:r>
            <w:r w:rsidR="00720F13" w:rsidRPr="001C33AD">
              <w:rPr>
                <w:rFonts w:asciiTheme="minorHAnsi" w:hAnsiTheme="minorHAnsi" w:cs="Arial"/>
                <w:szCs w:val="20"/>
              </w:rPr>
              <w:t xml:space="preserve"> maart 2025</w:t>
            </w:r>
          </w:p>
        </w:tc>
      </w:tr>
      <w:tr w:rsidR="004825BF" w:rsidRPr="00ED1655" w14:paraId="2947015E" w14:textId="77777777" w:rsidTr="004C48A8">
        <w:tc>
          <w:tcPr>
            <w:tcW w:w="5524" w:type="dxa"/>
          </w:tcPr>
          <w:p w14:paraId="66D71B48" w14:textId="513E3862" w:rsidR="004825BF" w:rsidRPr="00ED1655" w:rsidRDefault="004825BF">
            <w:pPr>
              <w:spacing w:line="340" w:lineRule="exact"/>
              <w:rPr>
                <w:rFonts w:asciiTheme="minorHAnsi" w:hAnsiTheme="minorHAnsi" w:cs="Arial"/>
                <w:snapToGrid w:val="0"/>
                <w:szCs w:val="20"/>
              </w:rPr>
            </w:pPr>
            <w:r w:rsidRPr="00ED1655">
              <w:rPr>
                <w:rFonts w:asciiTheme="minorHAnsi" w:hAnsiTheme="minorHAnsi" w:cs="Arial"/>
                <w:snapToGrid w:val="0"/>
                <w:szCs w:val="20"/>
              </w:rPr>
              <w:t>Ingangsdatum overeenkoms</w:t>
            </w:r>
            <w:r w:rsidR="00720F13">
              <w:rPr>
                <w:rFonts w:asciiTheme="minorHAnsi" w:hAnsiTheme="minorHAnsi" w:cs="Arial"/>
                <w:snapToGrid w:val="0"/>
                <w:szCs w:val="20"/>
              </w:rPr>
              <w:t>ten</w:t>
            </w:r>
            <w:r w:rsidRPr="00ED1655">
              <w:rPr>
                <w:rFonts w:asciiTheme="minorHAnsi" w:hAnsiTheme="minorHAnsi" w:cs="Arial"/>
                <w:snapToGrid w:val="0"/>
                <w:color w:val="C00000"/>
                <w:szCs w:val="20"/>
              </w:rPr>
              <w:t xml:space="preserve"> </w:t>
            </w:r>
          </w:p>
        </w:tc>
        <w:tc>
          <w:tcPr>
            <w:tcW w:w="2624" w:type="dxa"/>
          </w:tcPr>
          <w:p w14:paraId="653E7CCF" w14:textId="614E52B2" w:rsidR="004825BF" w:rsidRPr="001C33AD" w:rsidRDefault="00720F13">
            <w:pPr>
              <w:spacing w:line="340" w:lineRule="exact"/>
              <w:rPr>
                <w:rFonts w:asciiTheme="minorHAnsi" w:hAnsiTheme="minorHAnsi" w:cs="Arial"/>
                <w:snapToGrid w:val="0"/>
                <w:szCs w:val="20"/>
              </w:rPr>
            </w:pPr>
            <w:r w:rsidRPr="001C33AD">
              <w:rPr>
                <w:rFonts w:asciiTheme="minorHAnsi" w:hAnsiTheme="minorHAnsi" w:cs="Arial"/>
                <w:snapToGrid w:val="0"/>
                <w:szCs w:val="20"/>
              </w:rPr>
              <w:t>1 april 2025</w:t>
            </w:r>
          </w:p>
        </w:tc>
      </w:tr>
    </w:tbl>
    <w:p w14:paraId="240C49C4" w14:textId="77777777" w:rsidR="004825BF" w:rsidRPr="00525001" w:rsidRDefault="004825BF" w:rsidP="004825BF">
      <w:pPr>
        <w:pStyle w:val="Lijstalinea"/>
        <w:spacing w:line="340" w:lineRule="exact"/>
        <w:ind w:left="0"/>
        <w:rPr>
          <w:rFonts w:asciiTheme="minorHAnsi" w:hAnsiTheme="minorHAnsi" w:cs="Arial"/>
          <w:szCs w:val="20"/>
        </w:rPr>
      </w:pPr>
      <w:r w:rsidRPr="00DE0192">
        <w:rPr>
          <w:rFonts w:ascii="Arial" w:hAnsi="Arial" w:cs="Arial"/>
          <w:color w:val="3F3F3F"/>
          <w:spacing w:val="-8"/>
          <w:sz w:val="21"/>
          <w:szCs w:val="21"/>
        </w:rPr>
        <w:br/>
      </w:r>
      <w:r w:rsidRPr="00EC7368">
        <w:rPr>
          <w:rStyle w:val="normaltextrun"/>
        </w:rPr>
        <w:t xml:space="preserve">Aanbestedende dienst behoudt zich het recht voor eenzijdig wijzigingen aan te brengen c.q. van de planning af te wijken. Een dergelijke aanpassing wordt gecommuniceerd via een nota van inlichtingen en/of een bericht via </w:t>
      </w:r>
      <w:proofErr w:type="spellStart"/>
      <w:r w:rsidRPr="00EC7368">
        <w:rPr>
          <w:rStyle w:val="normaltextrun"/>
        </w:rPr>
        <w:t>TenderNed</w:t>
      </w:r>
      <w:proofErr w:type="spellEnd"/>
      <w:r w:rsidRPr="00EC7368">
        <w:rPr>
          <w:rStyle w:val="normaltextrun"/>
        </w:rPr>
        <w:t xml:space="preserve"> en indien nodig verwerkt in de planning op </w:t>
      </w:r>
      <w:proofErr w:type="spellStart"/>
      <w:r w:rsidRPr="00EC7368">
        <w:rPr>
          <w:rStyle w:val="normaltextrun"/>
        </w:rPr>
        <w:t>TenderNed</w:t>
      </w:r>
      <w:proofErr w:type="spellEnd"/>
      <w:r w:rsidRPr="00EC7368">
        <w:rPr>
          <w:rStyle w:val="normaltextrun"/>
        </w:rPr>
        <w:t xml:space="preserve">. In geval van tegenstrijdigheden tussen de planning op </w:t>
      </w:r>
      <w:proofErr w:type="spellStart"/>
      <w:r w:rsidRPr="00EC7368">
        <w:rPr>
          <w:rStyle w:val="normaltextrun"/>
        </w:rPr>
        <w:t>TenderNed</w:t>
      </w:r>
      <w:proofErr w:type="spellEnd"/>
      <w:r w:rsidRPr="00EC7368">
        <w:rPr>
          <w:rStyle w:val="normaltextrun"/>
        </w:rPr>
        <w:t xml:space="preserve"> en de planning in dit document prevaleert de planning in dit document.</w:t>
      </w:r>
    </w:p>
    <w:p w14:paraId="0676BD26" w14:textId="77777777" w:rsidR="004825BF" w:rsidRPr="00DE0192" w:rsidRDefault="004825BF" w:rsidP="004825BF">
      <w:pPr>
        <w:pStyle w:val="paragraph"/>
        <w:shd w:val="clear" w:color="auto" w:fill="FFFFFF"/>
        <w:spacing w:before="0" w:beforeAutospacing="0" w:after="0" w:afterAutospacing="0" w:line="340" w:lineRule="exact"/>
        <w:textAlignment w:val="baseline"/>
        <w:rPr>
          <w:rStyle w:val="normaltextrun"/>
          <w:rFonts w:ascii="Arial" w:hAnsi="Arial" w:cs="Arial"/>
          <w:b/>
          <w:bCs/>
          <w:sz w:val="21"/>
          <w:szCs w:val="21"/>
        </w:rPr>
      </w:pPr>
    </w:p>
    <w:p w14:paraId="1442FF39" w14:textId="270087B0" w:rsidR="004825BF" w:rsidRPr="00907EC4" w:rsidRDefault="004825BF" w:rsidP="004825BF">
      <w:pPr>
        <w:spacing w:line="340" w:lineRule="exact"/>
        <w:rPr>
          <w:rStyle w:val="normaltextrun"/>
        </w:rPr>
      </w:pPr>
      <w:bookmarkStart w:id="28" w:name="_Toc183598941"/>
      <w:r w:rsidRPr="00E00D28">
        <w:rPr>
          <w:rStyle w:val="Kop2Char"/>
          <w:rFonts w:asciiTheme="minorHAnsi" w:hAnsiTheme="minorHAnsi"/>
          <w:sz w:val="20"/>
          <w:szCs w:val="20"/>
        </w:rPr>
        <w:t>2.2 Uitgangspunten</w:t>
      </w:r>
      <w:bookmarkEnd w:id="28"/>
      <w:r w:rsidRPr="00525001">
        <w:rPr>
          <w:rStyle w:val="scxw138182692"/>
          <w:rFonts w:asciiTheme="minorHAnsi" w:hAnsiTheme="minorHAnsi" w:cs="Arial"/>
          <w:szCs w:val="20"/>
        </w:rPr>
        <w:t> </w:t>
      </w:r>
      <w:r w:rsidRPr="00525001">
        <w:rPr>
          <w:rFonts w:asciiTheme="minorHAnsi" w:hAnsiTheme="minorHAnsi" w:cs="Arial"/>
          <w:szCs w:val="20"/>
        </w:rPr>
        <w:br/>
      </w:r>
      <w:r w:rsidRPr="00EC7368">
        <w:rPr>
          <w:rStyle w:val="normaltextrun"/>
        </w:rPr>
        <w:t>Aanbestedende dienst is ervan overtuigd dat een aanbesteding een proces is tussen en met mensen die niet te vatten is in een uitgeschreven en dichtgetimmerde procedure. Aanbestedende dienst beperkt zich daarom tot het vermelden van bijzonderheden en aandachtspunten. Aanbestedende dienst handelt in alle gevallen proportioneel. Genomen besluiten van welke aard dan ook motiveert Aanbestedende dienst altijd op een wijze passend bij de situatie en maken die voldoende kenbaar. </w:t>
      </w:r>
      <w:r w:rsidRPr="00EC7368">
        <w:rPr>
          <w:rStyle w:val="normaltextrun"/>
        </w:rPr>
        <w:br/>
      </w:r>
      <w:r w:rsidRPr="00525001">
        <w:rPr>
          <w:rStyle w:val="scxw138182692"/>
          <w:rFonts w:asciiTheme="minorHAnsi" w:hAnsiTheme="minorHAnsi" w:cs="Arial"/>
          <w:szCs w:val="20"/>
        </w:rPr>
        <w:t> </w:t>
      </w:r>
      <w:r w:rsidRPr="00525001">
        <w:rPr>
          <w:rFonts w:asciiTheme="minorHAnsi" w:hAnsiTheme="minorHAnsi" w:cs="Arial"/>
          <w:szCs w:val="20"/>
        </w:rPr>
        <w:br/>
      </w:r>
      <w:r w:rsidRPr="00525001">
        <w:rPr>
          <w:rStyle w:val="Kop2Char"/>
          <w:rFonts w:asciiTheme="minorHAnsi" w:hAnsiTheme="minorHAnsi"/>
          <w:b w:val="0"/>
          <w:bCs w:val="0"/>
          <w:sz w:val="20"/>
          <w:szCs w:val="20"/>
        </w:rPr>
        <w:t>2.2.1 Gekozen procedure</w:t>
      </w:r>
      <w:r w:rsidRPr="00525001">
        <w:rPr>
          <w:rStyle w:val="scxw138182692"/>
          <w:rFonts w:asciiTheme="minorHAnsi" w:hAnsiTheme="minorHAnsi" w:cs="Arial"/>
          <w:szCs w:val="20"/>
        </w:rPr>
        <w:t> </w:t>
      </w:r>
      <w:r w:rsidRPr="00525001">
        <w:rPr>
          <w:rFonts w:asciiTheme="minorHAnsi" w:hAnsiTheme="minorHAnsi" w:cs="Arial"/>
          <w:szCs w:val="20"/>
        </w:rPr>
        <w:br/>
      </w:r>
      <w:r w:rsidRPr="00907EC4">
        <w:rPr>
          <w:rStyle w:val="normaltextrun"/>
        </w:rPr>
        <w:t>Aanbestedende dienst heeft gekozen voor een Europese openbare procedure, volgens de Aanbestedingswet 2012. </w:t>
      </w:r>
      <w:r w:rsidRPr="00907EC4">
        <w:rPr>
          <w:rStyle w:val="normaltextrun"/>
        </w:rPr>
        <w:br/>
      </w:r>
      <w:r w:rsidRPr="00525001">
        <w:rPr>
          <w:rStyle w:val="normaltextrun"/>
          <w:rFonts w:ascii="Arial" w:hAnsi="Arial" w:cs="Arial"/>
          <w:szCs w:val="20"/>
        </w:rPr>
        <w:t> </w:t>
      </w:r>
      <w:r w:rsidRPr="00525001">
        <w:rPr>
          <w:rStyle w:val="scxw138182692"/>
          <w:rFonts w:asciiTheme="minorHAnsi" w:hAnsiTheme="minorHAnsi" w:cs="Arial"/>
          <w:szCs w:val="20"/>
        </w:rPr>
        <w:t> </w:t>
      </w:r>
      <w:r w:rsidRPr="00525001">
        <w:rPr>
          <w:rFonts w:asciiTheme="minorHAnsi" w:hAnsiTheme="minorHAnsi" w:cs="Arial"/>
          <w:szCs w:val="20"/>
        </w:rPr>
        <w:br/>
      </w:r>
      <w:r w:rsidRPr="00525001">
        <w:rPr>
          <w:rStyle w:val="Kop2Char"/>
          <w:rFonts w:asciiTheme="minorHAnsi" w:hAnsiTheme="minorHAnsi"/>
          <w:b w:val="0"/>
          <w:bCs w:val="0"/>
          <w:sz w:val="20"/>
          <w:szCs w:val="20"/>
        </w:rPr>
        <w:t>2.2.2 Rechtsgeldige deelname</w:t>
      </w:r>
      <w:r w:rsidRPr="00525001">
        <w:rPr>
          <w:rStyle w:val="scxw138182692"/>
          <w:rFonts w:asciiTheme="minorHAnsi" w:hAnsiTheme="minorHAnsi" w:cs="Arial"/>
          <w:szCs w:val="20"/>
        </w:rPr>
        <w:t> </w:t>
      </w:r>
      <w:r w:rsidRPr="00525001">
        <w:rPr>
          <w:rFonts w:asciiTheme="minorHAnsi" w:hAnsiTheme="minorHAnsi" w:cs="Arial"/>
          <w:szCs w:val="20"/>
        </w:rPr>
        <w:br/>
      </w:r>
      <w:r w:rsidRPr="00907EC4">
        <w:rPr>
          <w:rStyle w:val="normaltextrun"/>
        </w:rPr>
        <w:t>Aanbestedende dienst gaat er vanuit dat u als Inschrijver ervoor zorgt dat de juiste mensen zijn betrokken bij de aanbestedingsprocedure en dat de vragen en bestanden door een rechtsgeldig bevoegde medewerker worden beantwoord en/of geüpload. Een Inschrijving is dus altijd rechtsgeldig wanneer deze volledig is ingediend</w:t>
      </w:r>
      <w:r w:rsidRPr="00525001">
        <w:rPr>
          <w:rStyle w:val="normaltextrun"/>
          <w:rFonts w:asciiTheme="minorHAnsi" w:hAnsiTheme="minorHAnsi" w:cs="Arial"/>
          <w:szCs w:val="20"/>
        </w:rPr>
        <w:t>.</w:t>
      </w:r>
      <w:r w:rsidRPr="00525001">
        <w:rPr>
          <w:rStyle w:val="scxw138182692"/>
          <w:rFonts w:asciiTheme="minorHAnsi" w:hAnsiTheme="minorHAnsi" w:cs="Arial"/>
          <w:szCs w:val="20"/>
        </w:rPr>
        <w:t> </w:t>
      </w:r>
      <w:r w:rsidRPr="00525001">
        <w:rPr>
          <w:rFonts w:asciiTheme="minorHAnsi" w:hAnsiTheme="minorHAnsi" w:cs="Arial"/>
          <w:szCs w:val="20"/>
        </w:rPr>
        <w:br/>
      </w:r>
      <w:r w:rsidRPr="00525001">
        <w:rPr>
          <w:rStyle w:val="normaltextrun"/>
          <w:rFonts w:ascii="Arial" w:hAnsi="Arial" w:cs="Arial"/>
          <w:szCs w:val="20"/>
        </w:rPr>
        <w:t> </w:t>
      </w:r>
      <w:r w:rsidRPr="00525001">
        <w:rPr>
          <w:rStyle w:val="scxw138182692"/>
          <w:rFonts w:asciiTheme="minorHAnsi" w:hAnsiTheme="minorHAnsi" w:cs="Arial"/>
          <w:szCs w:val="20"/>
        </w:rPr>
        <w:t> </w:t>
      </w:r>
      <w:r w:rsidRPr="00525001">
        <w:rPr>
          <w:rFonts w:asciiTheme="minorHAnsi" w:hAnsiTheme="minorHAnsi" w:cs="Arial"/>
          <w:szCs w:val="20"/>
        </w:rPr>
        <w:br/>
      </w:r>
      <w:r w:rsidRPr="00525001">
        <w:rPr>
          <w:rStyle w:val="Kop2Char"/>
          <w:rFonts w:asciiTheme="minorHAnsi" w:hAnsiTheme="minorHAnsi"/>
          <w:b w:val="0"/>
          <w:bCs w:val="0"/>
          <w:sz w:val="20"/>
          <w:szCs w:val="20"/>
        </w:rPr>
        <w:lastRenderedPageBreak/>
        <w:t>2.2.3 Digitaal aanbesteden</w:t>
      </w:r>
      <w:r w:rsidRPr="00525001">
        <w:rPr>
          <w:rStyle w:val="scxw138182692"/>
          <w:rFonts w:asciiTheme="minorHAnsi" w:hAnsiTheme="minorHAnsi" w:cs="Arial"/>
          <w:szCs w:val="20"/>
        </w:rPr>
        <w:t> </w:t>
      </w:r>
      <w:r w:rsidRPr="00525001">
        <w:rPr>
          <w:rFonts w:asciiTheme="minorHAnsi" w:hAnsiTheme="minorHAnsi" w:cs="Arial"/>
          <w:szCs w:val="20"/>
        </w:rPr>
        <w:br/>
      </w:r>
      <w:bookmarkStart w:id="29" w:name="_Hlk47380556"/>
      <w:r w:rsidRPr="00907EC4">
        <w:rPr>
          <w:rStyle w:val="normaltextrun"/>
        </w:rPr>
        <w:t xml:space="preserve">Deze aanbesteding voeren wij geheel digitaal. Hoe u als Inschrijver kunt deelnemen aan deze aanbesteding via </w:t>
      </w:r>
      <w:proofErr w:type="spellStart"/>
      <w:r w:rsidRPr="00907EC4">
        <w:rPr>
          <w:rStyle w:val="normaltextrun"/>
        </w:rPr>
        <w:t>Tenderned</w:t>
      </w:r>
      <w:proofErr w:type="spellEnd"/>
      <w:r w:rsidRPr="00907EC4">
        <w:rPr>
          <w:rStyle w:val="normaltextrun"/>
        </w:rPr>
        <w:t xml:space="preserve"> kunt u nalezen in de volgende folder: </w:t>
      </w:r>
      <w:hyperlink r:id="rId13">
        <w:r w:rsidRPr="00907EC4">
          <w:rPr>
            <w:rStyle w:val="normaltextrun"/>
          </w:rPr>
          <w:t xml:space="preserve">Stappenplan inschrijven op aanbesteding | </w:t>
        </w:r>
        <w:proofErr w:type="spellStart"/>
        <w:r w:rsidRPr="00907EC4">
          <w:rPr>
            <w:rStyle w:val="normaltextrun"/>
          </w:rPr>
          <w:t>TenderNed</w:t>
        </w:r>
        <w:proofErr w:type="spellEnd"/>
      </w:hyperlink>
    </w:p>
    <w:p w14:paraId="6945EBD2" w14:textId="77777777" w:rsidR="004825BF" w:rsidRPr="00907EC4" w:rsidRDefault="004825BF" w:rsidP="004825BF">
      <w:pPr>
        <w:spacing w:line="340" w:lineRule="exact"/>
        <w:rPr>
          <w:rStyle w:val="normaltextrun"/>
        </w:rPr>
      </w:pPr>
    </w:p>
    <w:p w14:paraId="3A74C762" w14:textId="3FEF88F8" w:rsidR="004825BF" w:rsidRPr="00907EC4" w:rsidRDefault="004825BF" w:rsidP="7FE76F57">
      <w:pPr>
        <w:pStyle w:val="paragraph"/>
        <w:shd w:val="clear" w:color="auto" w:fill="FFFFFF" w:themeFill="background1"/>
        <w:spacing w:before="0" w:beforeAutospacing="0" w:after="0" w:afterAutospacing="0" w:line="340" w:lineRule="exact"/>
        <w:textAlignment w:val="baseline"/>
        <w:rPr>
          <w:rStyle w:val="normaltextrun"/>
          <w:rFonts w:ascii="Corbel" w:hAnsi="Corbel"/>
        </w:rPr>
      </w:pPr>
      <w:r w:rsidRPr="006F30D1">
        <w:rPr>
          <w:rStyle w:val="normaltextrun"/>
          <w:rFonts w:ascii="Corbel" w:hAnsi="Corbel"/>
          <w:sz w:val="20"/>
          <w:szCs w:val="20"/>
        </w:rPr>
        <w:t xml:space="preserve">Bij vragen of onduidelijkheden over de werking van </w:t>
      </w:r>
      <w:proofErr w:type="spellStart"/>
      <w:r w:rsidRPr="006F30D1">
        <w:rPr>
          <w:rStyle w:val="normaltextrun"/>
          <w:rFonts w:ascii="Corbel" w:hAnsi="Corbel"/>
          <w:sz w:val="20"/>
          <w:szCs w:val="20"/>
        </w:rPr>
        <w:t>TenderNed</w:t>
      </w:r>
      <w:proofErr w:type="spellEnd"/>
      <w:r w:rsidRPr="006F30D1">
        <w:rPr>
          <w:rStyle w:val="normaltextrun"/>
          <w:rFonts w:ascii="Corbel" w:hAnsi="Corbel"/>
          <w:sz w:val="20"/>
          <w:szCs w:val="20"/>
        </w:rPr>
        <w:t xml:space="preserve"> (bijvoorbeeld als het niet lukt in te loggen of documenten in te dienen) kan er contact opgenomen worden met </w:t>
      </w:r>
      <w:r w:rsidR="00A95BA7" w:rsidRPr="006F30D1">
        <w:rPr>
          <w:rStyle w:val="normaltextrun"/>
          <w:rFonts w:ascii="Corbel" w:hAnsi="Corbel"/>
          <w:sz w:val="20"/>
          <w:szCs w:val="20"/>
        </w:rPr>
        <w:t>d</w:t>
      </w:r>
      <w:r w:rsidRPr="006F30D1">
        <w:rPr>
          <w:rStyle w:val="normaltextrun"/>
          <w:rFonts w:ascii="Corbel" w:hAnsi="Corbel"/>
          <w:sz w:val="20"/>
          <w:szCs w:val="20"/>
        </w:rPr>
        <w:t xml:space="preserve">e </w:t>
      </w:r>
      <w:proofErr w:type="spellStart"/>
      <w:r w:rsidRPr="006F30D1">
        <w:rPr>
          <w:rStyle w:val="normaltextrun"/>
          <w:rFonts w:ascii="Corbel" w:hAnsi="Corbel"/>
          <w:sz w:val="20"/>
          <w:szCs w:val="20"/>
        </w:rPr>
        <w:t>servicedesk</w:t>
      </w:r>
      <w:proofErr w:type="spellEnd"/>
      <w:r w:rsidRPr="006F30D1">
        <w:rPr>
          <w:rStyle w:val="normaltextrun"/>
          <w:rFonts w:ascii="Corbel" w:hAnsi="Corbel"/>
          <w:sz w:val="20"/>
          <w:szCs w:val="20"/>
        </w:rPr>
        <w:t xml:space="preserve"> van </w:t>
      </w:r>
      <w:proofErr w:type="spellStart"/>
      <w:r w:rsidRPr="006F30D1">
        <w:rPr>
          <w:rStyle w:val="normaltextrun"/>
          <w:rFonts w:ascii="Corbel" w:hAnsi="Corbel"/>
          <w:sz w:val="20"/>
          <w:szCs w:val="20"/>
        </w:rPr>
        <w:t>TenderNed</w:t>
      </w:r>
      <w:proofErr w:type="spellEnd"/>
      <w:r w:rsidRPr="006F30D1">
        <w:rPr>
          <w:rStyle w:val="normaltextrun"/>
          <w:rFonts w:ascii="Corbel" w:hAnsi="Corbel"/>
          <w:sz w:val="20"/>
          <w:szCs w:val="20"/>
        </w:rPr>
        <w:t xml:space="preserve"> </w:t>
      </w:r>
      <w:r w:rsidR="00A95BA7" w:rsidRPr="006F30D1">
        <w:rPr>
          <w:rStyle w:val="normaltextrun"/>
          <w:rFonts w:ascii="Corbel" w:hAnsi="Corbel"/>
          <w:sz w:val="20"/>
          <w:szCs w:val="20"/>
        </w:rPr>
        <w:t xml:space="preserve">. Deze </w:t>
      </w:r>
      <w:proofErr w:type="spellStart"/>
      <w:r w:rsidR="00A95BA7" w:rsidRPr="006F30D1">
        <w:rPr>
          <w:rStyle w:val="normaltextrun"/>
          <w:rFonts w:ascii="Corbel" w:hAnsi="Corbel"/>
          <w:sz w:val="20"/>
          <w:szCs w:val="20"/>
        </w:rPr>
        <w:t>servicede</w:t>
      </w:r>
      <w:r w:rsidR="00BF4875" w:rsidRPr="006F30D1">
        <w:rPr>
          <w:rStyle w:val="normaltextrun"/>
          <w:rFonts w:ascii="Corbel" w:hAnsi="Corbel"/>
          <w:sz w:val="20"/>
          <w:szCs w:val="20"/>
        </w:rPr>
        <w:t>sk</w:t>
      </w:r>
      <w:proofErr w:type="spellEnd"/>
      <w:r w:rsidR="00BF4875" w:rsidRPr="006F30D1">
        <w:rPr>
          <w:rStyle w:val="normaltextrun"/>
          <w:rFonts w:ascii="Corbel" w:hAnsi="Corbel"/>
          <w:sz w:val="20"/>
          <w:szCs w:val="20"/>
        </w:rPr>
        <w:t xml:space="preserve"> </w:t>
      </w:r>
      <w:r w:rsidRPr="006F30D1">
        <w:rPr>
          <w:rStyle w:val="normaltextrun"/>
          <w:rFonts w:ascii="Corbel" w:hAnsi="Corbel"/>
          <w:sz w:val="20"/>
          <w:szCs w:val="20"/>
        </w:rPr>
        <w:t xml:space="preserve">is bereikbaar op werkdagen van 8.30 tot 16.30 uur via 0800 - 836 33 76 of via </w:t>
      </w:r>
      <w:hyperlink r:id="rId14">
        <w:r w:rsidRPr="006F30D1">
          <w:rPr>
            <w:rStyle w:val="normaltextrun"/>
            <w:rFonts w:ascii="Corbel" w:hAnsi="Corbel"/>
            <w:sz w:val="20"/>
            <w:szCs w:val="20"/>
          </w:rPr>
          <w:t>servicedesk@Tenderned.nl</w:t>
        </w:r>
      </w:hyperlink>
      <w:r w:rsidRPr="00907EC4">
        <w:rPr>
          <w:rStyle w:val="normaltextrun"/>
          <w:rFonts w:ascii="Corbel" w:hAnsi="Corbel"/>
        </w:rPr>
        <w:t>.</w:t>
      </w:r>
      <w:bookmarkEnd w:id="29"/>
    </w:p>
    <w:p w14:paraId="2D11CA40" w14:textId="77777777" w:rsidR="004825BF" w:rsidRPr="00907EC4" w:rsidRDefault="004825BF" w:rsidP="004825BF">
      <w:pPr>
        <w:pStyle w:val="paragraph"/>
        <w:shd w:val="clear" w:color="auto" w:fill="FFFFFF"/>
        <w:spacing w:before="0" w:beforeAutospacing="0" w:after="0" w:afterAutospacing="0" w:line="340" w:lineRule="exact"/>
        <w:textAlignment w:val="baseline"/>
        <w:rPr>
          <w:rStyle w:val="normaltextrun"/>
          <w:rFonts w:ascii="Corbel" w:hAnsi="Corbel"/>
        </w:rPr>
      </w:pPr>
    </w:p>
    <w:p w14:paraId="1E88D650" w14:textId="77777777" w:rsidR="004825BF" w:rsidRPr="00907EC4" w:rsidRDefault="004825BF" w:rsidP="004825BF">
      <w:pPr>
        <w:pStyle w:val="paragraph"/>
        <w:spacing w:before="0" w:beforeAutospacing="0" w:after="0" w:afterAutospacing="0" w:line="340" w:lineRule="exact"/>
        <w:textAlignment w:val="baseline"/>
        <w:rPr>
          <w:rStyle w:val="normaltextrun"/>
          <w:rFonts w:ascii="Corbel" w:hAnsi="Corbel"/>
        </w:rPr>
      </w:pPr>
      <w:r w:rsidRPr="00907EC4">
        <w:rPr>
          <w:rStyle w:val="normaltextrun"/>
          <w:rFonts w:ascii="Corbel" w:hAnsi="Corbel"/>
          <w:sz w:val="20"/>
        </w:rPr>
        <w:t xml:space="preserve">In geval van storing in </w:t>
      </w:r>
      <w:proofErr w:type="spellStart"/>
      <w:r w:rsidRPr="00907EC4">
        <w:rPr>
          <w:rStyle w:val="normaltextrun"/>
          <w:rFonts w:ascii="Corbel" w:hAnsi="Corbel"/>
          <w:sz w:val="20"/>
        </w:rPr>
        <w:t>TenderNed</w:t>
      </w:r>
      <w:proofErr w:type="spellEnd"/>
      <w:r w:rsidRPr="00907EC4">
        <w:rPr>
          <w:rStyle w:val="normaltextrun"/>
          <w:rFonts w:ascii="Corbel" w:hAnsi="Corbel"/>
          <w:sz w:val="20"/>
        </w:rPr>
        <w:t>, (</w:t>
      </w:r>
      <w:proofErr w:type="spellStart"/>
      <w:r w:rsidRPr="00907EC4">
        <w:rPr>
          <w:rStyle w:val="normaltextrun"/>
          <w:rFonts w:ascii="Corbel" w:hAnsi="Corbel"/>
          <w:sz w:val="20"/>
        </w:rPr>
        <w:t>eHerkenning</w:t>
      </w:r>
      <w:proofErr w:type="spellEnd"/>
      <w:r w:rsidRPr="00907EC4">
        <w:rPr>
          <w:rStyle w:val="normaltextrun"/>
          <w:rFonts w:ascii="Corbel" w:hAnsi="Corbel"/>
          <w:sz w:val="20"/>
        </w:rPr>
        <w:t xml:space="preserve"> daaronder begrepen) kort voor het verstrijken van de termijn voor inschrijving, kan de Aanbestedende dienst besluiten de inschrijftermijn te verlengen.</w:t>
      </w:r>
      <w:r w:rsidRPr="00907EC4">
        <w:rPr>
          <w:rStyle w:val="normaltextrun"/>
          <w:rFonts w:ascii="Corbel" w:hAnsi="Corbel"/>
        </w:rPr>
        <w:t> </w:t>
      </w:r>
    </w:p>
    <w:p w14:paraId="02928578" w14:textId="77777777" w:rsidR="004825BF" w:rsidRPr="00907EC4" w:rsidRDefault="004825BF" w:rsidP="00907EC4">
      <w:pPr>
        <w:spacing w:line="340" w:lineRule="exact"/>
        <w:rPr>
          <w:rStyle w:val="normaltextrun"/>
        </w:rPr>
      </w:pPr>
      <w:r w:rsidRPr="00907EC4">
        <w:rPr>
          <w:rStyle w:val="normaltextrun"/>
        </w:rPr>
        <w:t xml:space="preserve">Indien tijdig inschrijven niet mogelijk is door een storing van </w:t>
      </w:r>
      <w:proofErr w:type="spellStart"/>
      <w:r w:rsidRPr="00907EC4">
        <w:rPr>
          <w:rStyle w:val="normaltextrun"/>
        </w:rPr>
        <w:t>TenderNed</w:t>
      </w:r>
      <w:proofErr w:type="spellEnd"/>
      <w:r w:rsidRPr="00907EC4">
        <w:rPr>
          <w:rStyle w:val="normaltextrun"/>
        </w:rPr>
        <w:t xml:space="preserve"> (</w:t>
      </w:r>
      <w:proofErr w:type="spellStart"/>
      <w:r w:rsidRPr="00907EC4">
        <w:rPr>
          <w:rStyle w:val="normaltextrun"/>
        </w:rPr>
        <w:t>eHerkenning</w:t>
      </w:r>
      <w:proofErr w:type="spellEnd"/>
      <w:r w:rsidRPr="00907EC4">
        <w:rPr>
          <w:rStyle w:val="normaltextrun"/>
        </w:rPr>
        <w:t xml:space="preserve"> daaronder begrepen), kan Inschrijver vóór het verstrijken van de inschrijvingstermijn een versleutelde waarde van zijn Inschrijving en een beschrijving van de objectieve wijze waarop deze is berekend, indienen bij Aanbestedende dienst: inkoop@omgevingsdienstnzkg.nl. In geval voldaan wordt aan 2.109a </w:t>
      </w:r>
      <w:proofErr w:type="spellStart"/>
      <w:r w:rsidRPr="00907EC4">
        <w:rPr>
          <w:rStyle w:val="normaltextrun"/>
        </w:rPr>
        <w:t>Aw</w:t>
      </w:r>
      <w:proofErr w:type="spellEnd"/>
      <w:r w:rsidRPr="00907EC4">
        <w:rPr>
          <w:rStyle w:val="normaltextrun"/>
        </w:rPr>
        <w:t xml:space="preserve"> 2012, wordt een inschrijving aangemerkt als tijdig. </w:t>
      </w:r>
    </w:p>
    <w:p w14:paraId="4A170E3B" w14:textId="77777777" w:rsidR="004825BF" w:rsidRPr="00525001" w:rsidRDefault="004825BF" w:rsidP="004825BF">
      <w:pPr>
        <w:tabs>
          <w:tab w:val="num" w:pos="426"/>
        </w:tabs>
        <w:spacing w:line="340" w:lineRule="exact"/>
        <w:rPr>
          <w:rFonts w:asciiTheme="minorHAnsi" w:hAnsiTheme="minorHAnsi" w:cs="Arial"/>
          <w:szCs w:val="20"/>
        </w:rPr>
      </w:pPr>
      <w:r w:rsidRPr="00525001">
        <w:rPr>
          <w:rStyle w:val="normaltextrun"/>
          <w:rFonts w:ascii="Arial" w:hAnsi="Arial" w:cs="Arial"/>
          <w:b/>
          <w:bCs/>
          <w:szCs w:val="20"/>
        </w:rPr>
        <w:t> </w:t>
      </w:r>
      <w:r w:rsidRPr="00525001">
        <w:rPr>
          <w:rStyle w:val="scxw138182692"/>
          <w:rFonts w:asciiTheme="minorHAnsi" w:hAnsiTheme="minorHAnsi" w:cs="Arial"/>
          <w:b/>
          <w:bCs/>
          <w:szCs w:val="20"/>
        </w:rPr>
        <w:t> </w:t>
      </w:r>
      <w:r w:rsidRPr="00525001">
        <w:rPr>
          <w:rFonts w:asciiTheme="minorHAnsi" w:hAnsiTheme="minorHAnsi" w:cs="Arial"/>
          <w:b/>
          <w:bCs/>
          <w:szCs w:val="20"/>
        </w:rPr>
        <w:br/>
      </w:r>
      <w:r w:rsidRPr="00525001">
        <w:rPr>
          <w:rStyle w:val="Kop2Char"/>
          <w:rFonts w:asciiTheme="minorHAnsi" w:hAnsiTheme="minorHAnsi"/>
          <w:b w:val="0"/>
          <w:bCs w:val="0"/>
          <w:sz w:val="20"/>
          <w:szCs w:val="20"/>
        </w:rPr>
        <w:t>2.2.4 Herstellen gebreken in inschrijving(en)</w:t>
      </w:r>
      <w:r w:rsidRPr="00525001">
        <w:rPr>
          <w:rStyle w:val="scxw138182692"/>
          <w:rFonts w:asciiTheme="minorHAnsi" w:hAnsiTheme="minorHAnsi" w:cs="Arial"/>
          <w:szCs w:val="20"/>
        </w:rPr>
        <w:t> </w:t>
      </w:r>
      <w:r w:rsidRPr="00525001">
        <w:rPr>
          <w:rFonts w:asciiTheme="minorHAnsi" w:hAnsiTheme="minorHAnsi" w:cs="Arial"/>
          <w:szCs w:val="20"/>
        </w:rPr>
        <w:br/>
      </w:r>
      <w:r w:rsidRPr="00525001">
        <w:rPr>
          <w:rStyle w:val="normaltextrun"/>
          <w:rFonts w:asciiTheme="minorHAnsi" w:hAnsiTheme="minorHAnsi" w:cs="Arial"/>
          <w:szCs w:val="20"/>
        </w:rPr>
        <w:t>Aanbestedende dienst laat Inschrijvers elk gebrek in zijn inschrijving en/of bewijsmiddelen herstellen tot het moment er sprake is van:</w:t>
      </w:r>
      <w:r w:rsidRPr="00525001">
        <w:rPr>
          <w:rStyle w:val="eop"/>
          <w:rFonts w:asciiTheme="minorHAnsi" w:hAnsiTheme="minorHAnsi" w:cs="Arial"/>
          <w:szCs w:val="20"/>
        </w:rPr>
        <w:t> </w:t>
      </w:r>
    </w:p>
    <w:p w14:paraId="7189CBC5" w14:textId="77777777" w:rsidR="004825BF" w:rsidRPr="00525001" w:rsidRDefault="004825BF" w:rsidP="00AD6479">
      <w:pPr>
        <w:pStyle w:val="paragraph"/>
        <w:numPr>
          <w:ilvl w:val="0"/>
          <w:numId w:val="6"/>
        </w:numPr>
        <w:shd w:val="clear" w:color="auto" w:fill="FFFFFF"/>
        <w:spacing w:before="0" w:beforeAutospacing="0" w:after="0" w:afterAutospacing="0" w:line="340" w:lineRule="exact"/>
        <w:textAlignment w:val="baseline"/>
        <w:rPr>
          <w:rFonts w:asciiTheme="minorHAnsi" w:hAnsiTheme="minorHAnsi" w:cs="Arial"/>
          <w:sz w:val="20"/>
          <w:szCs w:val="20"/>
        </w:rPr>
      </w:pPr>
      <w:r w:rsidRPr="00525001">
        <w:rPr>
          <w:rStyle w:val="normaltextrun"/>
          <w:rFonts w:asciiTheme="minorHAnsi" w:hAnsiTheme="minorHAnsi" w:cs="Arial"/>
          <w:sz w:val="20"/>
          <w:szCs w:val="20"/>
        </w:rPr>
        <w:t>een commercieel gewijzigde inschrijving van welke aard dan ook; of</w:t>
      </w:r>
      <w:r w:rsidRPr="00525001">
        <w:rPr>
          <w:rStyle w:val="eop"/>
          <w:rFonts w:asciiTheme="minorHAnsi" w:hAnsiTheme="minorHAnsi" w:cs="Arial"/>
          <w:sz w:val="20"/>
          <w:szCs w:val="20"/>
        </w:rPr>
        <w:t> </w:t>
      </w:r>
    </w:p>
    <w:p w14:paraId="4E5B2958" w14:textId="77777777" w:rsidR="004825BF" w:rsidRPr="00525001" w:rsidRDefault="004825BF" w:rsidP="00AD6479">
      <w:pPr>
        <w:pStyle w:val="paragraph"/>
        <w:numPr>
          <w:ilvl w:val="0"/>
          <w:numId w:val="6"/>
        </w:numPr>
        <w:shd w:val="clear" w:color="auto" w:fill="FFFFFF"/>
        <w:spacing w:before="0" w:beforeAutospacing="0" w:after="0" w:afterAutospacing="0" w:line="340" w:lineRule="exact"/>
        <w:textAlignment w:val="baseline"/>
        <w:rPr>
          <w:rFonts w:asciiTheme="minorHAnsi" w:hAnsiTheme="minorHAnsi" w:cs="Arial"/>
          <w:sz w:val="20"/>
          <w:szCs w:val="20"/>
        </w:rPr>
      </w:pPr>
      <w:r w:rsidRPr="00525001">
        <w:rPr>
          <w:rStyle w:val="normaltextrun"/>
          <w:rFonts w:asciiTheme="minorHAnsi" w:hAnsiTheme="minorHAnsi" w:cs="Arial"/>
          <w:sz w:val="20"/>
          <w:szCs w:val="20"/>
        </w:rPr>
        <w:t>de concurrentie op een andere manier wordt vervalst.</w:t>
      </w:r>
      <w:r w:rsidRPr="00525001">
        <w:rPr>
          <w:rStyle w:val="eop"/>
          <w:rFonts w:asciiTheme="minorHAnsi" w:hAnsiTheme="minorHAnsi" w:cs="Arial"/>
          <w:sz w:val="20"/>
          <w:szCs w:val="20"/>
        </w:rPr>
        <w:t> </w:t>
      </w:r>
    </w:p>
    <w:p w14:paraId="1A4DFAA6" w14:textId="77777777" w:rsidR="004825BF" w:rsidRPr="00907EC4" w:rsidRDefault="004825BF" w:rsidP="004825BF">
      <w:pPr>
        <w:pStyle w:val="paragraph"/>
        <w:shd w:val="clear" w:color="auto" w:fill="FFFFFF"/>
        <w:spacing w:before="0" w:beforeAutospacing="0" w:after="0" w:afterAutospacing="0" w:line="340" w:lineRule="exact"/>
        <w:textAlignment w:val="baseline"/>
        <w:rPr>
          <w:rStyle w:val="normaltextrun"/>
        </w:rPr>
      </w:pP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normaltextrun"/>
          <w:rFonts w:asciiTheme="minorHAnsi" w:hAnsiTheme="minorHAnsi" w:cs="Arial"/>
          <w:sz w:val="20"/>
          <w:szCs w:val="20"/>
        </w:rPr>
        <w:t>Aanbestedende dienst berichten alle Inschrijvers zo spoedig mogelijk aan wie welke herstelmogelijkheid onder welke voorwaarden mogelijk zijn en wat de uitkomsten en besluiten van deze mogelijke herstelmogelijkheden zijn. Dit alles is uitsluitend ter beoordeling van de Aanbestedende dienst.</w:t>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Kop2Char"/>
          <w:rFonts w:asciiTheme="minorHAnsi" w:hAnsiTheme="minorHAnsi"/>
          <w:b w:val="0"/>
          <w:bCs w:val="0"/>
          <w:sz w:val="20"/>
          <w:szCs w:val="20"/>
        </w:rPr>
        <w:t>2.2.5 Opdrachtverlening</w:t>
      </w:r>
      <w:r w:rsidRPr="00525001">
        <w:rPr>
          <w:rStyle w:val="scxw138182692"/>
          <w:rFonts w:asciiTheme="minorHAnsi" w:hAnsiTheme="minorHAnsi" w:cs="Arial"/>
          <w:b/>
          <w:bCs/>
          <w:sz w:val="20"/>
          <w:szCs w:val="20"/>
        </w:rPr>
        <w:t> </w:t>
      </w:r>
      <w:r w:rsidRPr="00525001">
        <w:rPr>
          <w:rFonts w:asciiTheme="minorHAnsi" w:hAnsiTheme="minorHAnsi" w:cs="Arial"/>
          <w:sz w:val="20"/>
          <w:szCs w:val="20"/>
        </w:rPr>
        <w:br/>
      </w:r>
      <w:r w:rsidRPr="00525001">
        <w:rPr>
          <w:rStyle w:val="normaltextrun"/>
          <w:rFonts w:asciiTheme="minorHAnsi" w:hAnsiTheme="minorHAnsi" w:cs="Arial"/>
          <w:sz w:val="20"/>
          <w:szCs w:val="20"/>
        </w:rPr>
        <w:t>Aanbestedende dienst kan pas definitief een opdracht verlenen na de stand-</w:t>
      </w:r>
      <w:proofErr w:type="spellStart"/>
      <w:r w:rsidRPr="00525001">
        <w:rPr>
          <w:rStyle w:val="normaltextrun"/>
          <w:rFonts w:asciiTheme="minorHAnsi" w:hAnsiTheme="minorHAnsi" w:cs="Arial"/>
          <w:sz w:val="20"/>
          <w:szCs w:val="20"/>
        </w:rPr>
        <w:t>still</w:t>
      </w:r>
      <w:proofErr w:type="spellEnd"/>
      <w:r w:rsidRPr="00525001">
        <w:rPr>
          <w:rStyle w:val="normaltextrun"/>
          <w:rFonts w:asciiTheme="minorHAnsi" w:hAnsiTheme="minorHAnsi" w:cs="Arial"/>
          <w:sz w:val="20"/>
          <w:szCs w:val="20"/>
        </w:rPr>
        <w:t xml:space="preserve"> (vervaltermijn) zoals genoemd in de planning. Indien binnen die periode een kort geding aanhangig is gemaakt verlenen wij de opdracht, nadat in kort geding vonnis is gewezen.</w:t>
      </w:r>
      <w:r w:rsidRPr="00907EC4">
        <w:rPr>
          <w:rStyle w:val="normaltextrun"/>
        </w:rPr>
        <w:br/>
        <w:t> </w:t>
      </w:r>
      <w:r w:rsidRPr="00907EC4">
        <w:rPr>
          <w:rStyle w:val="normaltextrun"/>
        </w:rPr>
        <w:br/>
      </w:r>
      <w:r w:rsidRPr="00525001">
        <w:rPr>
          <w:rStyle w:val="normaltextrun"/>
          <w:rFonts w:asciiTheme="minorHAnsi" w:hAnsiTheme="minorHAnsi" w:cs="Arial"/>
          <w:sz w:val="20"/>
          <w:szCs w:val="20"/>
        </w:rPr>
        <w:t>De termijn van gestanddoening eindigt 30 dagen na de dag waarop de opdracht definitief is gegund.</w:t>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Kop2Char"/>
          <w:rFonts w:asciiTheme="minorHAnsi" w:hAnsiTheme="minorHAnsi"/>
          <w:b w:val="0"/>
          <w:bCs w:val="0"/>
          <w:sz w:val="20"/>
          <w:szCs w:val="20"/>
        </w:rPr>
        <w:t>2.2.6 Uitwisseling van informatie (inlichtingen)</w:t>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normaltextrun"/>
          <w:rFonts w:asciiTheme="minorHAnsi" w:hAnsiTheme="minorHAnsi" w:cs="Arial"/>
          <w:sz w:val="20"/>
          <w:szCs w:val="20"/>
        </w:rPr>
        <w:lastRenderedPageBreak/>
        <w:t>De voertaal is, zowel mondeling als schriftelijk, altijd Nederlands.</w:t>
      </w:r>
      <w:r w:rsidRPr="00907EC4">
        <w:rPr>
          <w:rStyle w:val="normaltextrun"/>
        </w:rPr>
        <w:t> </w:t>
      </w:r>
      <w:r w:rsidRPr="00907EC4">
        <w:rPr>
          <w:rStyle w:val="normaltextrun"/>
        </w:rPr>
        <w:br/>
      </w:r>
      <w:r w:rsidRPr="00907EC4">
        <w:rPr>
          <w:rStyle w:val="normaltextrun"/>
          <w:rFonts w:ascii="Arial" w:hAnsi="Arial" w:cs="Arial"/>
          <w:sz w:val="20"/>
          <w:szCs w:val="20"/>
        </w:rPr>
        <w:t> </w:t>
      </w:r>
      <w:r w:rsidRPr="00907EC4">
        <w:rPr>
          <w:rStyle w:val="normaltextrun"/>
        </w:rPr>
        <w:t> </w:t>
      </w:r>
      <w:r w:rsidRPr="00907EC4">
        <w:rPr>
          <w:rStyle w:val="normaltextrun"/>
        </w:rPr>
        <w:br/>
      </w:r>
      <w:r w:rsidRPr="00525001">
        <w:rPr>
          <w:rStyle w:val="normaltextrun"/>
          <w:rFonts w:asciiTheme="minorHAnsi" w:hAnsiTheme="minorHAnsi" w:cs="Arial"/>
          <w:sz w:val="20"/>
          <w:szCs w:val="20"/>
        </w:rPr>
        <w:t>De inkoopadviseur zoals genoemd is verantwoordelijk voor de begeleiding van deze procedure en het enige aanspreekpunt.</w:t>
      </w:r>
      <w:r w:rsidRPr="00907EC4">
        <w:rPr>
          <w:rStyle w:val="normaltextrun"/>
        </w:rPr>
        <w:t> </w:t>
      </w:r>
      <w:r w:rsidRPr="00907EC4">
        <w:rPr>
          <w:rStyle w:val="normaltextrun"/>
        </w:rPr>
        <w:br/>
      </w:r>
      <w:r w:rsidRPr="00907EC4">
        <w:rPr>
          <w:rStyle w:val="normaltextrun"/>
          <w:rFonts w:ascii="Arial" w:hAnsi="Arial" w:cs="Arial"/>
          <w:sz w:val="20"/>
          <w:szCs w:val="20"/>
        </w:rPr>
        <w:t> </w:t>
      </w:r>
      <w:r w:rsidRPr="00907EC4">
        <w:rPr>
          <w:rStyle w:val="normaltextrun"/>
        </w:rPr>
        <w:t> </w:t>
      </w:r>
      <w:r w:rsidRPr="00907EC4">
        <w:rPr>
          <w:rStyle w:val="normaltextrun"/>
        </w:rPr>
        <w:br/>
      </w:r>
      <w:r w:rsidRPr="00525001">
        <w:rPr>
          <w:rStyle w:val="normaltextrun"/>
          <w:rFonts w:asciiTheme="minorHAnsi" w:hAnsiTheme="minorHAnsi" w:cs="Arial"/>
          <w:sz w:val="20"/>
          <w:szCs w:val="20"/>
        </w:rPr>
        <w:t xml:space="preserve">Het stellen van inhoudelijke vragen kan via </w:t>
      </w:r>
      <w:proofErr w:type="spellStart"/>
      <w:r w:rsidRPr="00525001">
        <w:rPr>
          <w:rStyle w:val="normaltextrun"/>
          <w:rFonts w:asciiTheme="minorHAnsi" w:hAnsiTheme="minorHAnsi" w:cs="Arial"/>
          <w:sz w:val="20"/>
          <w:szCs w:val="20"/>
        </w:rPr>
        <w:t>Tenderned</w:t>
      </w:r>
      <w:proofErr w:type="spellEnd"/>
      <w:r w:rsidRPr="00525001">
        <w:rPr>
          <w:rStyle w:val="normaltextrun"/>
          <w:rFonts w:asciiTheme="minorHAnsi" w:hAnsiTheme="minorHAnsi" w:cs="Arial"/>
          <w:sz w:val="20"/>
          <w:szCs w:val="20"/>
        </w:rPr>
        <w:t xml:space="preserve"> Vraag &amp; Antwoord. Overige informatie die niet gaan over de opdracht, gunningscriteria en/of eisen aan u kunt u via een bericht inwinnen. U mag het aanspreekpunt altijd ook bellen.</w:t>
      </w:r>
      <w:r w:rsidRPr="00907EC4">
        <w:rPr>
          <w:rStyle w:val="normaltextrun"/>
        </w:rPr>
        <w:t> </w:t>
      </w:r>
      <w:r w:rsidRPr="00907EC4">
        <w:rPr>
          <w:rStyle w:val="normaltextrun"/>
          <w:rFonts w:asciiTheme="minorHAnsi" w:hAnsiTheme="minorHAnsi" w:cs="Arial"/>
          <w:sz w:val="20"/>
          <w:szCs w:val="20"/>
        </w:rPr>
        <w:t>Let op: Vragen gesteld tijdens een tweede, of volgende vragenronde mogen enkel betrekking hebben op de antwoorden die gegeven zijn in de voorgaande vragenronde. Van Inschrijvers wordt dan ook een proactieve en zorgvuldige houding verwacht.</w:t>
      </w:r>
      <w:r w:rsidRPr="00907EC4">
        <w:rPr>
          <w:rStyle w:val="normaltextrun"/>
        </w:rPr>
        <w:t> </w:t>
      </w:r>
      <w:r w:rsidRPr="00907EC4">
        <w:rPr>
          <w:rStyle w:val="normaltextrun"/>
        </w:rPr>
        <w:br/>
      </w:r>
      <w:r w:rsidRPr="00907EC4">
        <w:rPr>
          <w:rStyle w:val="normaltextrun"/>
          <w:rFonts w:ascii="Arial" w:hAnsi="Arial" w:cs="Arial"/>
          <w:sz w:val="20"/>
          <w:szCs w:val="20"/>
        </w:rPr>
        <w:t> </w:t>
      </w:r>
      <w:r w:rsidRPr="00907EC4">
        <w:rPr>
          <w:rStyle w:val="normaltextrun"/>
        </w:rPr>
        <w:t> </w:t>
      </w:r>
      <w:r w:rsidRPr="00907EC4">
        <w:rPr>
          <w:rStyle w:val="normaltextrun"/>
        </w:rPr>
        <w:br/>
      </w:r>
      <w:r w:rsidRPr="00525001">
        <w:rPr>
          <w:rStyle w:val="normaltextrun"/>
          <w:rFonts w:asciiTheme="minorHAnsi" w:hAnsiTheme="minorHAnsi" w:cs="Arial"/>
          <w:sz w:val="20"/>
          <w:szCs w:val="20"/>
        </w:rPr>
        <w:t xml:space="preserve">Heldere communicatie is </w:t>
      </w:r>
      <w:proofErr w:type="spellStart"/>
      <w:r w:rsidRPr="00525001">
        <w:rPr>
          <w:rStyle w:val="normaltextrun"/>
          <w:rFonts w:asciiTheme="minorHAnsi" w:hAnsiTheme="minorHAnsi" w:cs="Arial"/>
          <w:sz w:val="20"/>
          <w:szCs w:val="20"/>
        </w:rPr>
        <w:t>dè</w:t>
      </w:r>
      <w:proofErr w:type="spellEnd"/>
      <w:r w:rsidRPr="00525001">
        <w:rPr>
          <w:rStyle w:val="normaltextrun"/>
          <w:rFonts w:asciiTheme="minorHAnsi" w:hAnsiTheme="minorHAnsi" w:cs="Arial"/>
          <w:sz w:val="20"/>
          <w:szCs w:val="20"/>
        </w:rPr>
        <w:t xml:space="preserve"> basis van een aanbesteding. Beide partijen informeren elkaar zo snel mogelijk, proactief, doeltreffend en eerlijk over alle aspecten van de procedure.</w:t>
      </w:r>
      <w:r w:rsidRPr="00907EC4">
        <w:rPr>
          <w:rStyle w:val="normaltextrun"/>
        </w:rPr>
        <w:t> </w:t>
      </w:r>
      <w:r w:rsidRPr="00907EC4">
        <w:rPr>
          <w:rStyle w:val="normaltextrun"/>
        </w:rPr>
        <w:br/>
      </w:r>
      <w:r w:rsidRPr="00907EC4">
        <w:rPr>
          <w:rStyle w:val="normaltextrun"/>
          <w:rFonts w:ascii="Arial" w:hAnsi="Arial" w:cs="Arial"/>
          <w:sz w:val="20"/>
          <w:szCs w:val="20"/>
        </w:rPr>
        <w:t> </w:t>
      </w:r>
      <w:r w:rsidRPr="00907EC4">
        <w:rPr>
          <w:rStyle w:val="normaltextrun"/>
        </w:rPr>
        <w:t> </w:t>
      </w:r>
      <w:r w:rsidRPr="00907EC4">
        <w:rPr>
          <w:rStyle w:val="normaltextrun"/>
        </w:rPr>
        <w:br/>
      </w:r>
      <w:r w:rsidRPr="00525001">
        <w:rPr>
          <w:rStyle w:val="normaltextrun"/>
          <w:rFonts w:asciiTheme="minorHAnsi" w:hAnsiTheme="minorHAnsi" w:cs="Arial"/>
          <w:sz w:val="20"/>
          <w:szCs w:val="20"/>
        </w:rPr>
        <w:t xml:space="preserve">Alle ter zake doende informatie (behalve wat concurrentiegevoelig </w:t>
      </w:r>
      <w:r w:rsidRPr="00907EC4">
        <w:rPr>
          <w:rStyle w:val="normaltextrun"/>
          <w:rFonts w:ascii="Arial" w:hAnsi="Arial" w:cs="Arial"/>
          <w:sz w:val="20"/>
          <w:szCs w:val="20"/>
        </w:rPr>
        <w:t> </w:t>
      </w:r>
      <w:r w:rsidRPr="00525001">
        <w:rPr>
          <w:rStyle w:val="normaltextrun"/>
          <w:rFonts w:asciiTheme="minorHAnsi" w:hAnsiTheme="minorHAnsi" w:cs="Arial"/>
          <w:sz w:val="20"/>
          <w:szCs w:val="20"/>
        </w:rPr>
        <w:t xml:space="preserve">van aard is) stelt Aanbestedende dienst ter beschikking op </w:t>
      </w:r>
      <w:proofErr w:type="spellStart"/>
      <w:r w:rsidRPr="00525001">
        <w:rPr>
          <w:rStyle w:val="normaltextrun"/>
          <w:rFonts w:asciiTheme="minorHAnsi" w:hAnsiTheme="minorHAnsi" w:cs="Arial"/>
          <w:sz w:val="20"/>
          <w:szCs w:val="20"/>
        </w:rPr>
        <w:t>Tenderned</w:t>
      </w:r>
      <w:proofErr w:type="spellEnd"/>
      <w:r w:rsidRPr="00525001">
        <w:rPr>
          <w:rStyle w:val="normaltextrun"/>
          <w:rFonts w:asciiTheme="minorHAnsi" w:hAnsiTheme="minorHAnsi" w:cs="Arial"/>
          <w:sz w:val="20"/>
          <w:szCs w:val="20"/>
        </w:rPr>
        <w:t>.</w:t>
      </w:r>
      <w:r w:rsidRPr="00907EC4">
        <w:rPr>
          <w:rStyle w:val="normaltextrun"/>
        </w:rPr>
        <w:t> </w:t>
      </w:r>
      <w:r w:rsidRPr="00907EC4">
        <w:rPr>
          <w:rStyle w:val="normaltextrun"/>
        </w:rPr>
        <w:br/>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F72336">
        <w:rPr>
          <w:rStyle w:val="Kop2Char"/>
          <w:rFonts w:asciiTheme="minorHAnsi" w:hAnsiTheme="minorHAnsi"/>
          <w:b w:val="0"/>
          <w:bCs w:val="0"/>
          <w:sz w:val="20"/>
          <w:szCs w:val="20"/>
        </w:rPr>
        <w:t>2.2.7 Klachten en bezwaar</w:t>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normaltextrun"/>
          <w:rFonts w:asciiTheme="minorHAnsi" w:hAnsiTheme="minorHAnsi" w:cs="Arial"/>
          <w:sz w:val="20"/>
          <w:szCs w:val="20"/>
        </w:rPr>
        <w:t>Het kan voorkomen dat u het niet eens bent met een besluit of gedraging van Aanbestedende dienst. Voor al deze gevallen geldt dat Aanbestedende dienst dit zoveel mogelijk informeel met u wil oplossen. Aanbestedende dienst hanteert daarom de onderstaande procedure:</w:t>
      </w:r>
      <w:r w:rsidRPr="00907EC4">
        <w:rPr>
          <w:rStyle w:val="normaltextrun"/>
        </w:rPr>
        <w:t> </w:t>
      </w:r>
    </w:p>
    <w:p w14:paraId="226EBC4D" w14:textId="77777777" w:rsidR="00583CDF" w:rsidRDefault="004825BF" w:rsidP="00AD6479">
      <w:pPr>
        <w:pStyle w:val="paragraph"/>
        <w:numPr>
          <w:ilvl w:val="0"/>
          <w:numId w:val="27"/>
        </w:numPr>
        <w:shd w:val="clear" w:color="auto" w:fill="FFFFFF"/>
        <w:spacing w:before="0" w:beforeAutospacing="0" w:after="0" w:afterAutospacing="0" w:line="340" w:lineRule="exact"/>
        <w:textAlignment w:val="baseline"/>
        <w:rPr>
          <w:rStyle w:val="normaltextrun"/>
          <w:rFonts w:asciiTheme="minorHAnsi" w:hAnsiTheme="minorHAnsi" w:cs="Arial"/>
          <w:sz w:val="20"/>
          <w:szCs w:val="20"/>
        </w:rPr>
      </w:pPr>
      <w:r w:rsidRPr="00525001">
        <w:rPr>
          <w:rStyle w:val="normaltextrun"/>
          <w:rFonts w:asciiTheme="minorHAnsi" w:hAnsiTheme="minorHAnsi" w:cs="Arial"/>
          <w:sz w:val="20"/>
          <w:szCs w:val="20"/>
        </w:rPr>
        <w:t>U maakt uw 'klacht' proactief en zo snel mogelijk, dus zodra die bij u bekend is of had kunnen zijn, gemotiveerd aan Aanbestedende dienst kenbaar via Vraag &amp; Antwoord of de berichten, inclusief een alternatief voorstel. Aanbestedende dienst reageert hierop inhoudelijk.</w:t>
      </w:r>
      <w:r w:rsidRPr="003A69D3">
        <w:rPr>
          <w:rStyle w:val="normaltextrun"/>
          <w:rFonts w:asciiTheme="minorHAnsi" w:hAnsiTheme="minorHAnsi" w:cs="Arial"/>
          <w:sz w:val="20"/>
          <w:szCs w:val="20"/>
        </w:rPr>
        <w:t> </w:t>
      </w:r>
    </w:p>
    <w:p w14:paraId="733E9590" w14:textId="77777777" w:rsidR="00583CDF" w:rsidRDefault="004825BF" w:rsidP="00AD6479">
      <w:pPr>
        <w:pStyle w:val="paragraph"/>
        <w:numPr>
          <w:ilvl w:val="0"/>
          <w:numId w:val="27"/>
        </w:numPr>
        <w:shd w:val="clear" w:color="auto" w:fill="FFFFFF"/>
        <w:spacing w:before="0" w:beforeAutospacing="0" w:after="0" w:afterAutospacing="0" w:line="340" w:lineRule="exact"/>
        <w:textAlignment w:val="baseline"/>
        <w:rPr>
          <w:rStyle w:val="normaltextrun"/>
          <w:rFonts w:asciiTheme="minorHAnsi" w:hAnsiTheme="minorHAnsi" w:cs="Arial"/>
          <w:sz w:val="20"/>
          <w:szCs w:val="20"/>
        </w:rPr>
      </w:pPr>
      <w:r w:rsidRPr="00583CDF">
        <w:rPr>
          <w:rStyle w:val="normaltextrun"/>
          <w:rFonts w:asciiTheme="minorHAnsi" w:hAnsiTheme="minorHAnsi" w:cs="Arial"/>
          <w:sz w:val="20"/>
          <w:szCs w:val="20"/>
        </w:rPr>
        <w:t>Klachten kunnen uitsluitend per e-mail onderbouwd gemeld worden bij het klachtenmeldpunt van OD NZKG via aanbestedingen@odnzkg.nl onder vermelding van ‘Klacht aanbesteding Inhuur extern personeel’. Het klachtenmeldpunt is een onafhankelijk aanspreekpunt binnen de aanbestedende dienst dat met een frisse blik de klacht bekijkt en daarover een advies uitbrengt aan de aanbestedende dienst. Onafhankelijk betekent dat de personen die het klachtenmeldpunt vormen niet direct betrokken zijn (geweest) bij (het opstellen van) de aanbestedingsstukken. Het indienen van een klacht heeft geen opschortende werking voor de aanbestedingsprocedure, tenzij de aanbestedende dienst in dit kader anders beslist. </w:t>
      </w:r>
    </w:p>
    <w:p w14:paraId="4DFB1DAE" w14:textId="49022B29" w:rsidR="004825BF" w:rsidRPr="00583CDF" w:rsidRDefault="004825BF" w:rsidP="00AD6479">
      <w:pPr>
        <w:pStyle w:val="paragraph"/>
        <w:numPr>
          <w:ilvl w:val="0"/>
          <w:numId w:val="27"/>
        </w:numPr>
        <w:shd w:val="clear" w:color="auto" w:fill="FFFFFF"/>
        <w:spacing w:before="0" w:beforeAutospacing="0" w:after="0" w:afterAutospacing="0" w:line="340" w:lineRule="exact"/>
        <w:textAlignment w:val="baseline"/>
        <w:rPr>
          <w:rStyle w:val="normaltextrun"/>
          <w:rFonts w:asciiTheme="minorHAnsi" w:hAnsiTheme="minorHAnsi" w:cs="Arial"/>
          <w:sz w:val="20"/>
          <w:szCs w:val="20"/>
        </w:rPr>
      </w:pPr>
      <w:r w:rsidRPr="00583CDF">
        <w:rPr>
          <w:rStyle w:val="normaltextrun"/>
          <w:rFonts w:asciiTheme="minorHAnsi" w:hAnsiTheme="minorHAnsi" w:cs="Arial"/>
          <w:sz w:val="20"/>
          <w:szCs w:val="20"/>
        </w:rPr>
        <w:t>Indien u het niet eens bent met het standpunt, of u bent van mening dat dit standpunt te lang op zich zal laten wachten, kunt u uw klacht voorleggen aan de</w:t>
      </w:r>
      <w:r w:rsidRPr="00583CDF">
        <w:rPr>
          <w:rStyle w:val="normaltextrun"/>
          <w:rFonts w:ascii="Arial" w:hAnsi="Arial" w:cs="Arial"/>
          <w:sz w:val="20"/>
          <w:szCs w:val="20"/>
        </w:rPr>
        <w:t> </w:t>
      </w:r>
      <w:hyperlink r:id="rId15" w:tgtFrame="_blank" w:history="1">
        <w:r w:rsidRPr="00583CDF">
          <w:rPr>
            <w:rStyle w:val="normaltextrun"/>
            <w:rFonts w:asciiTheme="minorHAnsi" w:hAnsiTheme="minorHAnsi" w:cs="Arial"/>
            <w:sz w:val="20"/>
            <w:szCs w:val="20"/>
          </w:rPr>
          <w:t>Commissie van Aanbestedingsexperts</w:t>
        </w:r>
      </w:hyperlink>
      <w:r w:rsidRPr="00583CDF">
        <w:rPr>
          <w:rStyle w:val="normaltextrun"/>
          <w:rFonts w:ascii="Arial" w:hAnsi="Arial" w:cs="Arial"/>
          <w:sz w:val="20"/>
          <w:szCs w:val="20"/>
        </w:rPr>
        <w:t> </w:t>
      </w:r>
      <w:r w:rsidRPr="00583CDF">
        <w:rPr>
          <w:rStyle w:val="normaltextrun"/>
          <w:rFonts w:asciiTheme="minorHAnsi" w:hAnsiTheme="minorHAnsi" w:cs="Arial"/>
          <w:sz w:val="20"/>
          <w:szCs w:val="20"/>
        </w:rPr>
        <w:t>of de bevoegde rechter van de Rechtbank Noord-Holland (locatie Haarlem).</w:t>
      </w:r>
      <w:r w:rsidRPr="00907EC4">
        <w:rPr>
          <w:rStyle w:val="normaltextrun"/>
        </w:rPr>
        <w:t> </w:t>
      </w:r>
    </w:p>
    <w:p w14:paraId="35AE7AFF" w14:textId="77777777" w:rsidR="004825BF" w:rsidRPr="00525001" w:rsidRDefault="004825BF" w:rsidP="004825BF">
      <w:pPr>
        <w:pStyle w:val="paragraph"/>
        <w:shd w:val="clear" w:color="auto" w:fill="FFFFFF"/>
        <w:spacing w:before="0" w:beforeAutospacing="0" w:after="0" w:afterAutospacing="0" w:line="340" w:lineRule="exact"/>
        <w:textAlignment w:val="baseline"/>
        <w:rPr>
          <w:rStyle w:val="eop"/>
          <w:rFonts w:asciiTheme="minorHAnsi" w:hAnsiTheme="minorHAnsi" w:cs="Arial"/>
          <w:sz w:val="20"/>
          <w:szCs w:val="20"/>
        </w:rPr>
      </w:pPr>
      <w:r w:rsidRPr="00525001">
        <w:rPr>
          <w:rStyle w:val="scxw138182692"/>
          <w:rFonts w:asciiTheme="minorHAnsi" w:hAnsiTheme="minorHAnsi" w:cs="Arial"/>
          <w:sz w:val="20"/>
          <w:szCs w:val="20"/>
        </w:rPr>
        <w:lastRenderedPageBreak/>
        <w:t> </w:t>
      </w:r>
      <w:r w:rsidRPr="00525001">
        <w:rPr>
          <w:rFonts w:asciiTheme="minorHAnsi" w:hAnsiTheme="minorHAnsi" w:cs="Arial"/>
          <w:sz w:val="20"/>
          <w:szCs w:val="20"/>
        </w:rPr>
        <w:br/>
      </w:r>
      <w:r w:rsidRPr="00452753">
        <w:rPr>
          <w:rStyle w:val="normaltextrun"/>
          <w:rFonts w:asciiTheme="minorHAnsi" w:hAnsiTheme="minorHAnsi" w:cs="Arial"/>
          <w:sz w:val="20"/>
          <w:szCs w:val="20"/>
        </w:rPr>
        <w:t>U kunt geen rechtsgeldig beroep doen op onvolkomenheden of tegenstrijdigheden die niet tijdig en/of onvolledig zijn gemeld.</w:t>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normaltextrun"/>
          <w:rFonts w:asciiTheme="minorHAnsi" w:hAnsiTheme="minorHAnsi" w:cs="Arial"/>
          <w:sz w:val="20"/>
          <w:szCs w:val="20"/>
        </w:rPr>
        <w:t xml:space="preserve">Indien u een kort geding aanhangig wilt maken bent u verplicht de dagvaarding via een bericht in </w:t>
      </w:r>
      <w:proofErr w:type="spellStart"/>
      <w:r w:rsidRPr="00525001">
        <w:rPr>
          <w:rStyle w:val="normaltextrun"/>
          <w:rFonts w:asciiTheme="minorHAnsi" w:hAnsiTheme="minorHAnsi" w:cs="Arial"/>
          <w:sz w:val="20"/>
          <w:szCs w:val="20"/>
        </w:rPr>
        <w:t>Tenderned</w:t>
      </w:r>
      <w:proofErr w:type="spellEnd"/>
      <w:r w:rsidRPr="00525001">
        <w:rPr>
          <w:rStyle w:val="normaltextrun"/>
          <w:rFonts w:asciiTheme="minorHAnsi" w:hAnsiTheme="minorHAnsi" w:cs="Arial"/>
          <w:sz w:val="20"/>
          <w:szCs w:val="20"/>
        </w:rPr>
        <w:t xml:space="preserve"> te versturen en deze te mailen naar aanbestedingen@odnzkg.nl.</w:t>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Kop2Char"/>
          <w:rFonts w:asciiTheme="minorHAnsi" w:hAnsiTheme="minorHAnsi"/>
          <w:b w:val="0"/>
          <w:bCs w:val="0"/>
          <w:sz w:val="20"/>
          <w:szCs w:val="20"/>
        </w:rPr>
        <w:t>2.2.8 Vertrouwelijkheid informatie</w:t>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normaltextrun"/>
          <w:rFonts w:asciiTheme="minorHAnsi" w:hAnsiTheme="minorHAnsi" w:cs="Arial"/>
          <w:sz w:val="20"/>
          <w:szCs w:val="20"/>
        </w:rPr>
        <w:t>Alle gegevens die tijdens deze aanbestedingsprocedure worden uitgewisseld en kenbaar zijn gemaakt zijn vertrouwelijk. Beide partijen respecteren dit en handelen hiernaar.</w:t>
      </w:r>
      <w:r w:rsidRPr="00525001">
        <w:rPr>
          <w:rStyle w:val="eop"/>
          <w:rFonts w:asciiTheme="minorHAnsi" w:hAnsiTheme="minorHAnsi" w:cs="Arial"/>
          <w:sz w:val="20"/>
          <w:szCs w:val="20"/>
        </w:rPr>
        <w:t> </w:t>
      </w:r>
    </w:p>
    <w:p w14:paraId="01B159DD" w14:textId="77777777" w:rsidR="004825BF" w:rsidRPr="00B23F8D" w:rsidRDefault="004825BF" w:rsidP="004825BF">
      <w:pPr>
        <w:pStyle w:val="paragraph"/>
        <w:shd w:val="clear" w:color="auto" w:fill="FFFFFF"/>
        <w:spacing w:before="0" w:beforeAutospacing="0" w:after="0" w:afterAutospacing="0" w:line="340" w:lineRule="exact"/>
        <w:textAlignment w:val="baseline"/>
        <w:rPr>
          <w:rStyle w:val="eop"/>
          <w:rFonts w:asciiTheme="minorHAnsi" w:hAnsiTheme="minorHAnsi" w:cs="Arial"/>
          <w:sz w:val="20"/>
          <w:szCs w:val="20"/>
        </w:rPr>
      </w:pPr>
    </w:p>
    <w:p w14:paraId="0BD122DE" w14:textId="77777777" w:rsidR="004825BF" w:rsidRPr="00B23F8D" w:rsidRDefault="004825BF" w:rsidP="004825BF">
      <w:pPr>
        <w:pStyle w:val="9Contactgegevens"/>
        <w:rPr>
          <w:rStyle w:val="Nadruk"/>
          <w:rFonts w:cs="Arial"/>
          <w:i w:val="0"/>
          <w:iCs w:val="0"/>
          <w:color w:val="auto"/>
          <w:sz w:val="20"/>
          <w:szCs w:val="20"/>
        </w:rPr>
      </w:pPr>
      <w:r w:rsidRPr="00B23F8D">
        <w:rPr>
          <w:rStyle w:val="Nadruk"/>
          <w:rFonts w:cs="Arial"/>
          <w:i w:val="0"/>
          <w:iCs w:val="0"/>
          <w:color w:val="auto"/>
          <w:sz w:val="20"/>
          <w:szCs w:val="20"/>
        </w:rPr>
        <w:t>2.2.9 Gebruik merknamen, typen of octrooien</w:t>
      </w:r>
    </w:p>
    <w:p w14:paraId="71335F3C" w14:textId="77777777" w:rsidR="004825BF" w:rsidRPr="00525001" w:rsidRDefault="004825BF" w:rsidP="004825BF">
      <w:pPr>
        <w:spacing w:line="340" w:lineRule="exact"/>
        <w:contextualSpacing/>
        <w:rPr>
          <w:rFonts w:asciiTheme="minorHAnsi" w:hAnsiTheme="minorHAnsi" w:cs="Arial"/>
          <w:szCs w:val="20"/>
        </w:rPr>
      </w:pPr>
      <w:r w:rsidRPr="00525001">
        <w:rPr>
          <w:rFonts w:asciiTheme="minorHAnsi" w:hAnsiTheme="minorHAnsi" w:cs="Arial"/>
          <w:szCs w:val="20"/>
        </w:rPr>
        <w:t>De aanbestedende dienst heeft geen voorkeur voor een bepaalde ondernemer, noch voor bepaalde merken, types, fabricaten, herkomst e.d. Mocht in de aanbestedingsstukken een voorwaarde, eis en/of een gunningscriterium betrekking (lijken te) hebben op een bepaald fabricaat, een bepaalde herkomst of een bijzondere werkwijze, een merk, een octrooi of een type, een bepaalde oorsprong of een bepaalde productie, dan dient steeds gelezen te worden “of gelijkwaardig”.</w:t>
      </w:r>
    </w:p>
    <w:p w14:paraId="5AD987A8" w14:textId="77777777" w:rsidR="004825BF" w:rsidRPr="00525001" w:rsidRDefault="004825BF" w:rsidP="004825BF">
      <w:pPr>
        <w:spacing w:line="340" w:lineRule="exact"/>
        <w:contextualSpacing/>
        <w:rPr>
          <w:rFonts w:asciiTheme="minorHAnsi" w:hAnsiTheme="minorHAnsi" w:cs="Arial"/>
          <w:szCs w:val="20"/>
        </w:rPr>
      </w:pPr>
    </w:p>
    <w:p w14:paraId="6636274C" w14:textId="77777777" w:rsidR="004825BF" w:rsidRPr="00525001" w:rsidRDefault="004825BF" w:rsidP="004825BF">
      <w:pPr>
        <w:spacing w:line="340" w:lineRule="exact"/>
        <w:contextualSpacing/>
        <w:rPr>
          <w:rFonts w:asciiTheme="minorHAnsi" w:hAnsiTheme="minorHAnsi" w:cs="Arial"/>
          <w:szCs w:val="20"/>
        </w:rPr>
      </w:pPr>
      <w:r w:rsidRPr="00525001">
        <w:rPr>
          <w:rFonts w:asciiTheme="minorHAnsi" w:hAnsiTheme="minorHAnsi" w:cs="Arial"/>
          <w:szCs w:val="20"/>
        </w:rPr>
        <w:t>Indien Inschrijver van mening is dat er sprake is van gelijkwaardigheid dan dient de Inschrijver dit op eerste verzoek van de aanbestedende dienst aan te tonen door het overleggen van documenten waaruit de gelijkwaardigheid blijkt.</w:t>
      </w:r>
    </w:p>
    <w:p w14:paraId="468E84B2" w14:textId="77777777" w:rsidR="004825BF" w:rsidRPr="00B23F8D" w:rsidRDefault="004825BF" w:rsidP="004825BF">
      <w:pPr>
        <w:pStyle w:val="paragraph"/>
        <w:spacing w:before="0" w:beforeAutospacing="0" w:after="0" w:afterAutospacing="0" w:line="340" w:lineRule="exact"/>
        <w:textAlignment w:val="baseline"/>
        <w:rPr>
          <w:rFonts w:asciiTheme="minorHAnsi" w:hAnsiTheme="minorHAnsi" w:cs="Arial"/>
          <w:sz w:val="20"/>
          <w:szCs w:val="20"/>
        </w:rPr>
      </w:pPr>
      <w:r w:rsidRPr="00B23F8D">
        <w:rPr>
          <w:rStyle w:val="eop"/>
          <w:rFonts w:asciiTheme="minorHAnsi" w:hAnsiTheme="minorHAnsi" w:cs="Arial"/>
          <w:sz w:val="20"/>
          <w:szCs w:val="20"/>
        </w:rPr>
        <w:t> </w:t>
      </w:r>
    </w:p>
    <w:p w14:paraId="648584B1" w14:textId="77777777" w:rsidR="004825BF" w:rsidRPr="00B23F8D" w:rsidRDefault="004825BF" w:rsidP="004825BF">
      <w:pPr>
        <w:pStyle w:val="9Contactgegevens"/>
        <w:rPr>
          <w:rStyle w:val="eop"/>
          <w:rFonts w:cs="Arial"/>
          <w:color w:val="auto"/>
          <w:sz w:val="20"/>
          <w:szCs w:val="20"/>
        </w:rPr>
      </w:pPr>
      <w:r w:rsidRPr="00B23F8D">
        <w:rPr>
          <w:rStyle w:val="normaltextrun"/>
          <w:rFonts w:cs="Arial"/>
          <w:color w:val="auto"/>
          <w:sz w:val="20"/>
          <w:szCs w:val="20"/>
        </w:rPr>
        <w:t>2.2.10 Voorwaarden aan uw inschrijving</w:t>
      </w:r>
      <w:r w:rsidRPr="00B23F8D">
        <w:rPr>
          <w:rStyle w:val="eop"/>
          <w:rFonts w:cs="Arial"/>
          <w:color w:val="auto"/>
          <w:sz w:val="20"/>
          <w:szCs w:val="20"/>
        </w:rPr>
        <w:t> </w:t>
      </w:r>
    </w:p>
    <w:p w14:paraId="714066F2" w14:textId="77777777" w:rsidR="004825BF" w:rsidRPr="00525001" w:rsidRDefault="004825BF" w:rsidP="004825BF">
      <w:pPr>
        <w:pStyle w:val="paragraph"/>
        <w:shd w:val="clear" w:color="auto" w:fill="FFFFFF"/>
        <w:spacing w:before="0" w:beforeAutospacing="0" w:after="0" w:afterAutospacing="0" w:line="340" w:lineRule="exact"/>
        <w:textAlignment w:val="baseline"/>
        <w:rPr>
          <w:rFonts w:asciiTheme="minorHAnsi" w:hAnsiTheme="minorHAnsi" w:cs="Arial"/>
          <w:sz w:val="20"/>
          <w:szCs w:val="20"/>
        </w:rPr>
      </w:pPr>
      <w:r w:rsidRPr="00525001">
        <w:rPr>
          <w:rStyle w:val="eop"/>
          <w:rFonts w:asciiTheme="minorHAnsi" w:hAnsiTheme="minorHAnsi" w:cs="Arial"/>
          <w:sz w:val="20"/>
          <w:szCs w:val="20"/>
        </w:rPr>
        <w:t>Door in te schrijven op onze aanbesteding gaat u akkoord met de volgende uitgangspunten:</w:t>
      </w:r>
    </w:p>
    <w:p w14:paraId="4EBA3A4A" w14:textId="77777777" w:rsidR="004825BF" w:rsidRPr="00452753" w:rsidRDefault="004825BF" w:rsidP="00AD6479">
      <w:pPr>
        <w:pStyle w:val="paragraph"/>
        <w:numPr>
          <w:ilvl w:val="0"/>
          <w:numId w:val="7"/>
        </w:numPr>
        <w:shd w:val="clear" w:color="auto" w:fill="FFFFFF"/>
        <w:spacing w:before="0" w:beforeAutospacing="0" w:after="0" w:afterAutospacing="0" w:line="340" w:lineRule="exact"/>
        <w:textAlignment w:val="baseline"/>
        <w:rPr>
          <w:rStyle w:val="scxw138182692"/>
          <w:rFonts w:asciiTheme="minorHAnsi" w:hAnsiTheme="minorHAnsi" w:cs="Arial"/>
          <w:b/>
          <w:bCs/>
          <w:sz w:val="20"/>
          <w:szCs w:val="20"/>
        </w:rPr>
      </w:pPr>
      <w:r w:rsidRPr="00907EC4">
        <w:rPr>
          <w:rStyle w:val="normaltextrun"/>
          <w:rFonts w:asciiTheme="minorHAnsi" w:hAnsiTheme="minorHAnsi" w:cs="Arial"/>
          <w:sz w:val="20"/>
          <w:szCs w:val="20"/>
        </w:rPr>
        <w:t>Concurrerende inschrijving en mededinging</w:t>
      </w:r>
      <w:r w:rsidRPr="00907EC4">
        <w:rPr>
          <w:rStyle w:val="scxw138182692"/>
          <w:rFonts w:asciiTheme="minorHAnsi" w:hAnsiTheme="minorHAnsi" w:cs="Arial"/>
          <w:sz w:val="20"/>
          <w:szCs w:val="20"/>
        </w:rPr>
        <w:t> </w:t>
      </w:r>
      <w:r w:rsidRPr="00525001">
        <w:rPr>
          <w:rFonts w:asciiTheme="minorHAnsi" w:hAnsiTheme="minorHAnsi" w:cs="Arial"/>
          <w:color w:val="525960"/>
          <w:sz w:val="20"/>
          <w:szCs w:val="20"/>
        </w:rPr>
        <w:br/>
      </w:r>
      <w:r w:rsidRPr="00525001">
        <w:rPr>
          <w:rStyle w:val="normaltextrun"/>
          <w:rFonts w:asciiTheme="minorHAnsi" w:hAnsiTheme="minorHAnsi" w:cs="Arial"/>
          <w:sz w:val="20"/>
          <w:szCs w:val="20"/>
        </w:rPr>
        <w:t>Aanbestedende dienst verwacht van u een concurrerende inschrijving, zonder voorwaarden en zonder (een vermoeden van) mededinging beperkende afspraken of misbruik van het gunningssysteem.</w:t>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452753">
        <w:rPr>
          <w:rStyle w:val="normaltextrun"/>
          <w:rFonts w:ascii="Arial" w:hAnsi="Arial" w:cs="Arial"/>
          <w:b/>
          <w:bCs/>
          <w:sz w:val="20"/>
          <w:szCs w:val="20"/>
        </w:rPr>
        <w:t> </w:t>
      </w:r>
      <w:r w:rsidRPr="00452753">
        <w:rPr>
          <w:rStyle w:val="scxw138182692"/>
          <w:rFonts w:asciiTheme="minorHAnsi" w:hAnsiTheme="minorHAnsi" w:cs="Arial"/>
          <w:b/>
          <w:bCs/>
          <w:sz w:val="20"/>
          <w:szCs w:val="20"/>
        </w:rPr>
        <w:t> </w:t>
      </w:r>
    </w:p>
    <w:p w14:paraId="595B03C5" w14:textId="77777777" w:rsidR="004825BF" w:rsidRPr="00525001" w:rsidRDefault="004825BF" w:rsidP="00AD6479">
      <w:pPr>
        <w:pStyle w:val="paragraph"/>
        <w:numPr>
          <w:ilvl w:val="0"/>
          <w:numId w:val="7"/>
        </w:numPr>
        <w:shd w:val="clear" w:color="auto" w:fill="FFFFFF"/>
        <w:spacing w:before="0" w:beforeAutospacing="0" w:after="0" w:afterAutospacing="0" w:line="340" w:lineRule="exact"/>
        <w:textAlignment w:val="baseline"/>
        <w:rPr>
          <w:rFonts w:asciiTheme="minorHAnsi" w:hAnsiTheme="minorHAnsi" w:cs="Arial"/>
          <w:sz w:val="20"/>
          <w:szCs w:val="20"/>
        </w:rPr>
      </w:pPr>
      <w:r w:rsidRPr="004334DD">
        <w:rPr>
          <w:rFonts w:asciiTheme="minorHAnsi" w:hAnsiTheme="minorHAnsi" w:cs="Arial"/>
          <w:sz w:val="20"/>
          <w:szCs w:val="20"/>
        </w:rPr>
        <w:t>Meerdere aanmeldingen binnen één concern</w:t>
      </w:r>
      <w:r w:rsidRPr="00525001">
        <w:rPr>
          <w:rFonts w:asciiTheme="minorHAnsi" w:hAnsiTheme="minorHAnsi" w:cs="Arial"/>
          <w:color w:val="333333"/>
          <w:spacing w:val="-8"/>
          <w:sz w:val="20"/>
          <w:szCs w:val="20"/>
        </w:rPr>
        <w:br/>
      </w:r>
      <w:r w:rsidRPr="004334DD">
        <w:rPr>
          <w:rFonts w:asciiTheme="minorHAnsi" w:hAnsiTheme="minorHAnsi" w:cs="Arial"/>
          <w:sz w:val="20"/>
          <w:szCs w:val="20"/>
        </w:rPr>
        <w:t>Van één concern mogen meerdere ondernemingen zich aanmelden als Inschrijver. Dat kan zowel zelfstandig, in combinatie of als onderaannemer. Daarbij moet aangetoond kunnen worden dat iedere aanmelding onafhankelijk van de andere Inschrijvers (waaronder de Inschrijvers die deel uitmaken van hetzelfde concern) is opgesteld en de vertrouwelijkheid in acht is genomen.</w:t>
      </w:r>
    </w:p>
    <w:p w14:paraId="13AC8312" w14:textId="77777777" w:rsidR="004825BF" w:rsidRPr="00452753" w:rsidRDefault="004825BF" w:rsidP="004825BF">
      <w:pPr>
        <w:pStyle w:val="Lijstalinea"/>
        <w:spacing w:line="340" w:lineRule="exact"/>
        <w:rPr>
          <w:rFonts w:asciiTheme="minorHAnsi" w:hAnsiTheme="minorHAnsi" w:cs="Arial"/>
          <w:color w:val="333333"/>
          <w:spacing w:val="-8"/>
          <w:szCs w:val="20"/>
          <w:shd w:val="clear" w:color="auto" w:fill="FFFFFF"/>
        </w:rPr>
      </w:pPr>
    </w:p>
    <w:p w14:paraId="5C2D0F98" w14:textId="77777777" w:rsidR="004825BF" w:rsidRPr="00525001" w:rsidRDefault="004825BF" w:rsidP="00AD6479">
      <w:pPr>
        <w:pStyle w:val="paragraph"/>
        <w:numPr>
          <w:ilvl w:val="0"/>
          <w:numId w:val="7"/>
        </w:numPr>
        <w:shd w:val="clear" w:color="auto" w:fill="FFFFFF"/>
        <w:spacing w:before="0" w:beforeAutospacing="0" w:after="0" w:afterAutospacing="0" w:line="340" w:lineRule="exact"/>
        <w:textAlignment w:val="baseline"/>
        <w:rPr>
          <w:rFonts w:asciiTheme="minorHAnsi" w:hAnsiTheme="minorHAnsi" w:cs="Arial"/>
          <w:sz w:val="20"/>
          <w:szCs w:val="20"/>
        </w:rPr>
      </w:pPr>
      <w:r w:rsidRPr="004334DD">
        <w:rPr>
          <w:rFonts w:asciiTheme="minorHAnsi" w:hAnsiTheme="minorHAnsi" w:cs="Arial"/>
          <w:sz w:val="20"/>
          <w:szCs w:val="20"/>
        </w:rPr>
        <w:lastRenderedPageBreak/>
        <w:t>Eénmaal aanmelden / inschrijven</w:t>
      </w:r>
      <w:r w:rsidRPr="004334DD">
        <w:rPr>
          <w:rFonts w:asciiTheme="minorHAnsi" w:hAnsiTheme="minorHAnsi" w:cs="Arial"/>
          <w:sz w:val="20"/>
          <w:szCs w:val="20"/>
        </w:rPr>
        <w:br/>
        <w:t>Een rechtspersoon kan zich slechts éénmaal hetzij individueel hetzij in combinatie met ander rechtspersonen aanmelden. Als een rechtspersoon zelfstandig én als lid van een combinatie een Verzoek tot deelneming of inschrijving indient, beoordelen wij alleen de stukken van de combinatie. De zelfstandige inschrijving wordt dan uitgesloten.</w:t>
      </w:r>
    </w:p>
    <w:p w14:paraId="47BC340D" w14:textId="77777777" w:rsidR="004825BF" w:rsidRPr="00525001" w:rsidRDefault="004825BF" w:rsidP="004825BF">
      <w:pPr>
        <w:pStyle w:val="Lijstalinea"/>
        <w:spacing w:line="340" w:lineRule="exact"/>
        <w:rPr>
          <w:rFonts w:asciiTheme="minorHAnsi" w:hAnsiTheme="minorHAnsi" w:cs="Arial"/>
          <w:b/>
          <w:bCs/>
          <w:color w:val="333333"/>
          <w:spacing w:val="-8"/>
          <w:szCs w:val="20"/>
          <w:shd w:val="clear" w:color="auto" w:fill="FFFFFF"/>
        </w:rPr>
      </w:pPr>
    </w:p>
    <w:p w14:paraId="1A25BDE7" w14:textId="77777777" w:rsidR="004825BF" w:rsidRPr="00525001" w:rsidRDefault="004825BF" w:rsidP="00AD6479">
      <w:pPr>
        <w:pStyle w:val="paragraph"/>
        <w:numPr>
          <w:ilvl w:val="0"/>
          <w:numId w:val="7"/>
        </w:numPr>
        <w:shd w:val="clear" w:color="auto" w:fill="FFFFFF"/>
        <w:spacing w:before="0" w:beforeAutospacing="0" w:after="0" w:afterAutospacing="0" w:line="340" w:lineRule="exact"/>
        <w:textAlignment w:val="baseline"/>
        <w:rPr>
          <w:rFonts w:asciiTheme="minorHAnsi" w:hAnsiTheme="minorHAnsi" w:cs="Arial"/>
          <w:sz w:val="20"/>
          <w:szCs w:val="20"/>
        </w:rPr>
      </w:pPr>
      <w:r w:rsidRPr="00225B71">
        <w:rPr>
          <w:rFonts w:asciiTheme="minorHAnsi" w:hAnsiTheme="minorHAnsi" w:cs="Arial"/>
          <w:sz w:val="20"/>
          <w:szCs w:val="20"/>
        </w:rPr>
        <w:t>Beroep doen op derden en samenwerking</w:t>
      </w:r>
      <w:r w:rsidRPr="00225B71">
        <w:rPr>
          <w:rFonts w:asciiTheme="minorHAnsi" w:hAnsiTheme="minorHAnsi" w:cs="Arial"/>
          <w:sz w:val="20"/>
          <w:szCs w:val="20"/>
        </w:rPr>
        <w:br/>
        <w:t>Het kan voorkomen dat u niet zelfstandig kunt of wilt voldoen aan een eis. Het is u toegestaan om u te beroepen op de kwalificaties van één of meerdere andere partijen. Dit kunt u doen door</w:t>
      </w:r>
      <w:r w:rsidRPr="00525001">
        <w:rPr>
          <w:rFonts w:asciiTheme="minorHAnsi" w:hAnsiTheme="minorHAnsi" w:cs="Arial"/>
          <w:color w:val="333333"/>
          <w:spacing w:val="-8"/>
          <w:sz w:val="20"/>
          <w:szCs w:val="20"/>
          <w:shd w:val="clear" w:color="auto" w:fill="FFFFFF"/>
        </w:rPr>
        <w:t>:</w:t>
      </w:r>
    </w:p>
    <w:p w14:paraId="34F2FEF7" w14:textId="77777777" w:rsidR="004825BF" w:rsidRPr="00225B71" w:rsidRDefault="004825BF" w:rsidP="00AD6479">
      <w:pPr>
        <w:numPr>
          <w:ilvl w:val="0"/>
          <w:numId w:val="14"/>
        </w:numPr>
        <w:shd w:val="clear" w:color="auto" w:fill="FFFFFF"/>
        <w:spacing w:line="340" w:lineRule="exact"/>
        <w:rPr>
          <w:rFonts w:asciiTheme="minorHAnsi" w:hAnsiTheme="minorHAnsi" w:cs="Arial"/>
          <w:szCs w:val="20"/>
        </w:rPr>
      </w:pPr>
      <w:r w:rsidRPr="00225B71">
        <w:rPr>
          <w:rFonts w:asciiTheme="minorHAnsi" w:hAnsiTheme="minorHAnsi" w:cs="Arial"/>
          <w:szCs w:val="20"/>
        </w:rPr>
        <w:t>Een combinatie te vormen. Hierbij zijn alle deelnemers gelijkwaardig en hoofdelijk aansprakelijk; of</w:t>
      </w:r>
    </w:p>
    <w:p w14:paraId="692C1E79" w14:textId="77777777" w:rsidR="004825BF" w:rsidRPr="00525001" w:rsidRDefault="004825BF" w:rsidP="00AD6479">
      <w:pPr>
        <w:numPr>
          <w:ilvl w:val="0"/>
          <w:numId w:val="14"/>
        </w:numPr>
        <w:shd w:val="clear" w:color="auto" w:fill="FFFFFF"/>
        <w:spacing w:line="340" w:lineRule="exact"/>
        <w:rPr>
          <w:rFonts w:asciiTheme="minorHAnsi" w:hAnsiTheme="minorHAnsi" w:cs="Arial"/>
          <w:color w:val="333333"/>
          <w:spacing w:val="-8"/>
          <w:szCs w:val="20"/>
        </w:rPr>
      </w:pPr>
      <w:r w:rsidRPr="00225B71">
        <w:rPr>
          <w:rFonts w:asciiTheme="minorHAnsi" w:hAnsiTheme="minorHAnsi" w:cs="Arial"/>
          <w:szCs w:val="20"/>
        </w:rPr>
        <w:t>Een onderaannemer in te schakelen. Hierbij bent u alleen hoofdelijk aansprakelijk en de onderaannemer niet</w:t>
      </w:r>
      <w:r w:rsidRPr="00525001">
        <w:rPr>
          <w:rFonts w:asciiTheme="minorHAnsi" w:hAnsiTheme="minorHAnsi" w:cs="Arial"/>
          <w:color w:val="333333"/>
          <w:spacing w:val="-8"/>
          <w:szCs w:val="20"/>
        </w:rPr>
        <w:t>.</w:t>
      </w:r>
    </w:p>
    <w:p w14:paraId="5C99F281" w14:textId="77777777" w:rsidR="004825BF" w:rsidRPr="00525001" w:rsidRDefault="004825BF" w:rsidP="004825BF">
      <w:pPr>
        <w:pStyle w:val="paragraph"/>
        <w:shd w:val="clear" w:color="auto" w:fill="FFFFFF"/>
        <w:spacing w:before="0" w:beforeAutospacing="0" w:after="0" w:afterAutospacing="0" w:line="340" w:lineRule="exact"/>
        <w:ind w:left="360"/>
        <w:textAlignment w:val="baseline"/>
        <w:rPr>
          <w:rStyle w:val="scxw138182692"/>
          <w:rFonts w:asciiTheme="minorHAnsi" w:hAnsiTheme="minorHAnsi" w:cs="Arial"/>
          <w:sz w:val="20"/>
          <w:szCs w:val="20"/>
        </w:rPr>
      </w:pPr>
      <w:r w:rsidRPr="00525001">
        <w:rPr>
          <w:rFonts w:asciiTheme="minorHAnsi" w:hAnsiTheme="minorHAnsi" w:cs="Arial"/>
          <w:color w:val="333333"/>
          <w:spacing w:val="-8"/>
          <w:sz w:val="20"/>
          <w:szCs w:val="20"/>
        </w:rPr>
        <w:br/>
      </w:r>
      <w:r w:rsidRPr="00225B71">
        <w:rPr>
          <w:rFonts w:asciiTheme="minorHAnsi" w:hAnsiTheme="minorHAnsi" w:cs="Arial"/>
          <w:sz w:val="20"/>
          <w:szCs w:val="20"/>
        </w:rPr>
        <w:t>Als u niet zelfstandig kunt voldoen aan gestelde eisen, kunt u een beroep doen op derden. U dient dit aan te geven op het Uniform Europees Aanbestedingsdocument. Let op, ook de derde moet apart het Uniform Europees Aanbestedingsdocument invullen. U geeft op het Uniform Europees Aanbestedingsdocument aan voor welke eis u voornemens bent terug te vallen op derden.</w:t>
      </w:r>
      <w:r w:rsidRPr="00525001">
        <w:rPr>
          <w:rFonts w:asciiTheme="minorHAnsi" w:hAnsiTheme="minorHAnsi" w:cs="Arial"/>
          <w:color w:val="525960"/>
          <w:sz w:val="20"/>
          <w:szCs w:val="20"/>
        </w:rPr>
        <w:br/>
      </w:r>
      <w:r w:rsidRPr="00525001">
        <w:rPr>
          <w:rStyle w:val="normaltextrun"/>
          <w:rFonts w:ascii="Arial" w:hAnsi="Arial" w:cs="Arial"/>
          <w:color w:val="525960"/>
          <w:sz w:val="20"/>
          <w:szCs w:val="20"/>
        </w:rPr>
        <w:t> </w:t>
      </w:r>
      <w:r w:rsidRPr="00525001">
        <w:rPr>
          <w:rStyle w:val="scxw138182692"/>
          <w:rFonts w:asciiTheme="minorHAnsi" w:hAnsiTheme="minorHAnsi" w:cs="Arial"/>
          <w:color w:val="525960"/>
          <w:sz w:val="20"/>
          <w:szCs w:val="20"/>
        </w:rPr>
        <w:t> </w:t>
      </w:r>
    </w:p>
    <w:p w14:paraId="18F923F2" w14:textId="77777777" w:rsidR="004825BF" w:rsidRPr="00525001" w:rsidRDefault="004825BF" w:rsidP="00AD6479">
      <w:pPr>
        <w:pStyle w:val="paragraph"/>
        <w:numPr>
          <w:ilvl w:val="0"/>
          <w:numId w:val="7"/>
        </w:numPr>
        <w:shd w:val="clear" w:color="auto" w:fill="FFFFFF"/>
        <w:spacing w:before="0" w:beforeAutospacing="0" w:after="0" w:afterAutospacing="0" w:line="340" w:lineRule="exact"/>
        <w:textAlignment w:val="baseline"/>
        <w:rPr>
          <w:rFonts w:asciiTheme="minorHAnsi" w:hAnsiTheme="minorHAnsi" w:cs="Arial"/>
          <w:sz w:val="20"/>
          <w:szCs w:val="20"/>
        </w:rPr>
      </w:pPr>
      <w:r w:rsidRPr="00452753">
        <w:rPr>
          <w:rStyle w:val="normaltextrun"/>
          <w:rFonts w:asciiTheme="minorHAnsi" w:hAnsiTheme="minorHAnsi" w:cs="Arial"/>
          <w:sz w:val="20"/>
          <w:szCs w:val="20"/>
        </w:rPr>
        <w:t>Varianten van de Inschrijver</w:t>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normaltextrun"/>
          <w:rFonts w:asciiTheme="minorHAnsi" w:hAnsiTheme="minorHAnsi" w:cs="Arial"/>
          <w:sz w:val="20"/>
          <w:szCs w:val="20"/>
        </w:rPr>
        <w:t>Het staat u NIET vrij om naast uw bestekconforme inschrijving een variant aan te bieden.</w:t>
      </w:r>
      <w:r w:rsidRPr="00525001">
        <w:rPr>
          <w:rStyle w:val="scxw138182692"/>
          <w:rFonts w:asciiTheme="minorHAnsi" w:hAnsiTheme="minorHAnsi" w:cs="Arial"/>
          <w:sz w:val="20"/>
          <w:szCs w:val="20"/>
        </w:rPr>
        <w:t> </w:t>
      </w:r>
      <w:r w:rsidRPr="00525001">
        <w:rPr>
          <w:rFonts w:asciiTheme="minorHAnsi" w:hAnsiTheme="minorHAnsi" w:cs="Arial"/>
          <w:sz w:val="20"/>
          <w:szCs w:val="20"/>
        </w:rPr>
        <w:br/>
      </w:r>
      <w:r w:rsidRPr="00525001">
        <w:rPr>
          <w:rStyle w:val="normaltextrun"/>
          <w:rFonts w:ascii="Arial" w:hAnsi="Arial" w:cs="Arial"/>
          <w:color w:val="525960"/>
          <w:sz w:val="20"/>
          <w:szCs w:val="20"/>
        </w:rPr>
        <w:t> </w:t>
      </w:r>
      <w:r w:rsidRPr="00525001">
        <w:rPr>
          <w:rStyle w:val="scxw138182692"/>
          <w:rFonts w:asciiTheme="minorHAnsi" w:hAnsiTheme="minorHAnsi" w:cs="Arial"/>
          <w:color w:val="525960"/>
          <w:sz w:val="20"/>
          <w:szCs w:val="20"/>
        </w:rPr>
        <w:t> </w:t>
      </w:r>
    </w:p>
    <w:p w14:paraId="28E4AFAA" w14:textId="77777777" w:rsidR="004825BF" w:rsidRPr="00525001" w:rsidRDefault="004825BF" w:rsidP="00AD6479">
      <w:pPr>
        <w:pStyle w:val="paragraph"/>
        <w:numPr>
          <w:ilvl w:val="0"/>
          <w:numId w:val="7"/>
        </w:numPr>
        <w:shd w:val="clear" w:color="auto" w:fill="FFFFFF"/>
        <w:spacing w:before="0" w:beforeAutospacing="0" w:after="0" w:afterAutospacing="0" w:line="340" w:lineRule="exact"/>
        <w:textAlignment w:val="baseline"/>
        <w:rPr>
          <w:rFonts w:asciiTheme="minorHAnsi" w:hAnsiTheme="minorHAnsi" w:cs="Arial"/>
          <w:sz w:val="20"/>
          <w:szCs w:val="20"/>
        </w:rPr>
      </w:pPr>
      <w:r w:rsidRPr="00452753">
        <w:rPr>
          <w:rStyle w:val="normaltextrun"/>
          <w:rFonts w:asciiTheme="minorHAnsi" w:hAnsiTheme="minorHAnsi" w:cs="Arial"/>
          <w:color w:val="525960"/>
          <w:sz w:val="20"/>
          <w:szCs w:val="20"/>
        </w:rPr>
        <w:t>Belastingen, milieubescherming, arbeidsvoorwaarden en arbeidsbescherming</w:t>
      </w:r>
      <w:r w:rsidRPr="00525001">
        <w:rPr>
          <w:rStyle w:val="scxw138182692"/>
          <w:rFonts w:asciiTheme="minorHAnsi" w:hAnsiTheme="minorHAnsi" w:cs="Arial"/>
          <w:color w:val="525960"/>
          <w:sz w:val="20"/>
          <w:szCs w:val="20"/>
        </w:rPr>
        <w:t> </w:t>
      </w:r>
      <w:r w:rsidRPr="00525001">
        <w:rPr>
          <w:rFonts w:asciiTheme="minorHAnsi" w:hAnsiTheme="minorHAnsi" w:cs="Arial"/>
          <w:color w:val="525960"/>
          <w:sz w:val="20"/>
          <w:szCs w:val="20"/>
        </w:rPr>
        <w:br/>
      </w:r>
      <w:r w:rsidRPr="00525001">
        <w:rPr>
          <w:rStyle w:val="normaltextrun"/>
          <w:rFonts w:asciiTheme="minorHAnsi" w:hAnsiTheme="minorHAnsi" w:cs="Arial"/>
          <w:color w:val="525960"/>
          <w:sz w:val="20"/>
          <w:szCs w:val="20"/>
        </w:rPr>
        <w:t>U houdt bij het opstellen van uw inschrijving rekening met de verplichtingen uit hoofde van de bepalingen op het gebied van de arbeidsbescherming en de arbeidsvoorwaarden die gelden in Nederland. Kennis over die belastingen en milieubescherming, arbeidsvoorwaarden en arbeidsbescherming kunt u verkrijgen bij:</w:t>
      </w:r>
      <w:r w:rsidRPr="00525001">
        <w:rPr>
          <w:rStyle w:val="eop"/>
          <w:rFonts w:asciiTheme="minorHAnsi" w:hAnsiTheme="minorHAnsi" w:cs="Arial"/>
          <w:color w:val="525960"/>
          <w:sz w:val="20"/>
          <w:szCs w:val="20"/>
        </w:rPr>
        <w:t> </w:t>
      </w:r>
    </w:p>
    <w:p w14:paraId="6833E1CD" w14:textId="77777777" w:rsidR="004825BF" w:rsidRPr="00525001" w:rsidRDefault="004825BF" w:rsidP="00AD6479">
      <w:pPr>
        <w:pStyle w:val="paragraph"/>
        <w:numPr>
          <w:ilvl w:val="1"/>
          <w:numId w:val="8"/>
        </w:numPr>
        <w:shd w:val="clear" w:color="auto" w:fill="FFFFFF"/>
        <w:spacing w:before="0" w:beforeAutospacing="0" w:after="0" w:afterAutospacing="0" w:line="340" w:lineRule="exact"/>
        <w:textAlignment w:val="baseline"/>
        <w:rPr>
          <w:rFonts w:asciiTheme="minorHAnsi" w:hAnsiTheme="minorHAnsi" w:cs="Arial"/>
          <w:sz w:val="20"/>
          <w:szCs w:val="20"/>
        </w:rPr>
      </w:pPr>
      <w:r w:rsidRPr="00525001">
        <w:rPr>
          <w:rStyle w:val="normaltextrun"/>
          <w:rFonts w:asciiTheme="minorHAnsi" w:hAnsiTheme="minorHAnsi" w:cs="Arial"/>
          <w:color w:val="525960"/>
          <w:sz w:val="20"/>
          <w:szCs w:val="20"/>
        </w:rPr>
        <w:t>De Belastingdienst, www.belastingdienst.nl of</w:t>
      </w:r>
      <w:r w:rsidRPr="00525001">
        <w:rPr>
          <w:rStyle w:val="normaltextrun"/>
          <w:rFonts w:ascii="Arial" w:hAnsi="Arial" w:cs="Arial"/>
          <w:color w:val="525960"/>
          <w:sz w:val="20"/>
          <w:szCs w:val="20"/>
        </w:rPr>
        <w:t> </w:t>
      </w:r>
      <w:hyperlink r:id="rId16" w:tgtFrame="_blank" w:history="1">
        <w:r w:rsidRPr="00525001">
          <w:rPr>
            <w:rStyle w:val="normaltextrun"/>
            <w:rFonts w:asciiTheme="minorHAnsi" w:hAnsiTheme="minorHAnsi" w:cs="Arial"/>
            <w:color w:val="4071D4"/>
            <w:sz w:val="20"/>
            <w:szCs w:val="20"/>
            <w:u w:val="single"/>
          </w:rPr>
          <w:t>http://www.rijksoverheid.nl/ministeries/fin</w:t>
        </w:r>
      </w:hyperlink>
      <w:r w:rsidRPr="00525001">
        <w:rPr>
          <w:rStyle w:val="normaltextrun"/>
          <w:rFonts w:asciiTheme="minorHAnsi" w:hAnsiTheme="minorHAnsi" w:cs="Arial"/>
          <w:color w:val="525960"/>
          <w:sz w:val="20"/>
          <w:szCs w:val="20"/>
        </w:rPr>
        <w:t>;</w:t>
      </w:r>
      <w:r w:rsidRPr="00525001">
        <w:rPr>
          <w:rStyle w:val="eop"/>
          <w:rFonts w:asciiTheme="minorHAnsi" w:hAnsiTheme="minorHAnsi" w:cs="Arial"/>
          <w:color w:val="525960"/>
          <w:sz w:val="20"/>
          <w:szCs w:val="20"/>
        </w:rPr>
        <w:t> </w:t>
      </w:r>
    </w:p>
    <w:p w14:paraId="296A5588" w14:textId="77777777" w:rsidR="004825BF" w:rsidRPr="00525001" w:rsidRDefault="004825BF" w:rsidP="00AD6479">
      <w:pPr>
        <w:pStyle w:val="paragraph"/>
        <w:numPr>
          <w:ilvl w:val="1"/>
          <w:numId w:val="8"/>
        </w:numPr>
        <w:shd w:val="clear" w:color="auto" w:fill="FFFFFF"/>
        <w:spacing w:before="0" w:beforeAutospacing="0" w:after="0" w:afterAutospacing="0" w:line="340" w:lineRule="exact"/>
        <w:textAlignment w:val="baseline"/>
        <w:rPr>
          <w:rFonts w:asciiTheme="minorHAnsi" w:hAnsiTheme="minorHAnsi" w:cs="Arial"/>
          <w:sz w:val="20"/>
          <w:szCs w:val="20"/>
        </w:rPr>
      </w:pPr>
      <w:r w:rsidRPr="00525001">
        <w:rPr>
          <w:rStyle w:val="normaltextrun"/>
          <w:rFonts w:asciiTheme="minorHAnsi" w:hAnsiTheme="minorHAnsi" w:cs="Arial"/>
          <w:color w:val="525960"/>
          <w:sz w:val="20"/>
          <w:szCs w:val="20"/>
        </w:rPr>
        <w:t>Het Ministerie van Infrastructuur en Milieu,</w:t>
      </w:r>
      <w:r w:rsidRPr="00525001">
        <w:rPr>
          <w:rStyle w:val="normaltextrun"/>
          <w:rFonts w:ascii="Arial" w:hAnsi="Arial" w:cs="Arial"/>
          <w:color w:val="525960"/>
          <w:sz w:val="20"/>
          <w:szCs w:val="20"/>
        </w:rPr>
        <w:t> </w:t>
      </w:r>
      <w:hyperlink r:id="rId17" w:tgtFrame="_blank" w:history="1">
        <w:r w:rsidRPr="00525001">
          <w:rPr>
            <w:rStyle w:val="normaltextrun"/>
            <w:rFonts w:asciiTheme="minorHAnsi" w:hAnsiTheme="minorHAnsi" w:cs="Arial"/>
            <w:color w:val="4071D4"/>
            <w:sz w:val="20"/>
            <w:szCs w:val="20"/>
            <w:u w:val="single"/>
          </w:rPr>
          <w:t>www.rijksoverheid.nl/ministeries/ienm</w:t>
        </w:r>
      </w:hyperlink>
      <w:r w:rsidRPr="00525001">
        <w:rPr>
          <w:rStyle w:val="normaltextrun"/>
          <w:rFonts w:asciiTheme="minorHAnsi" w:hAnsiTheme="minorHAnsi" w:cs="Arial"/>
          <w:color w:val="525960"/>
          <w:sz w:val="20"/>
          <w:szCs w:val="20"/>
        </w:rPr>
        <w:t>;</w:t>
      </w:r>
      <w:r w:rsidRPr="00525001">
        <w:rPr>
          <w:rStyle w:val="eop"/>
          <w:rFonts w:asciiTheme="minorHAnsi" w:hAnsiTheme="minorHAnsi" w:cs="Arial"/>
          <w:color w:val="525960"/>
          <w:sz w:val="20"/>
          <w:szCs w:val="20"/>
        </w:rPr>
        <w:t> </w:t>
      </w:r>
    </w:p>
    <w:p w14:paraId="6F6016FF" w14:textId="77777777" w:rsidR="004825BF" w:rsidRPr="00525001" w:rsidRDefault="004825BF" w:rsidP="00AD6479">
      <w:pPr>
        <w:pStyle w:val="paragraph"/>
        <w:numPr>
          <w:ilvl w:val="1"/>
          <w:numId w:val="8"/>
        </w:numPr>
        <w:shd w:val="clear" w:color="auto" w:fill="FFFFFF"/>
        <w:spacing w:before="0" w:beforeAutospacing="0" w:after="0" w:afterAutospacing="0" w:line="340" w:lineRule="exact"/>
        <w:textAlignment w:val="baseline"/>
        <w:rPr>
          <w:rStyle w:val="eop"/>
          <w:rFonts w:asciiTheme="minorHAnsi" w:hAnsiTheme="minorHAnsi" w:cs="Arial"/>
          <w:sz w:val="20"/>
          <w:szCs w:val="20"/>
        </w:rPr>
      </w:pPr>
      <w:r w:rsidRPr="00525001">
        <w:rPr>
          <w:rStyle w:val="normaltextrun"/>
          <w:rFonts w:asciiTheme="minorHAnsi" w:hAnsiTheme="minorHAnsi" w:cs="Arial"/>
          <w:color w:val="525960"/>
          <w:sz w:val="20"/>
          <w:szCs w:val="20"/>
        </w:rPr>
        <w:t xml:space="preserve">Het Ministerie van Sociale Zaken en Werkgelegenheid, </w:t>
      </w:r>
      <w:hyperlink r:id="rId18" w:tgtFrame="_blank" w:history="1">
        <w:r w:rsidRPr="00525001">
          <w:rPr>
            <w:rStyle w:val="normaltextrun"/>
            <w:rFonts w:asciiTheme="minorHAnsi" w:hAnsiTheme="minorHAnsi" w:cs="Arial"/>
            <w:color w:val="4071D4"/>
            <w:sz w:val="20"/>
            <w:szCs w:val="20"/>
            <w:u w:val="single"/>
          </w:rPr>
          <w:t>www.rijksoverheid.nl/ministeries/szw</w:t>
        </w:r>
      </w:hyperlink>
      <w:r w:rsidRPr="00525001">
        <w:rPr>
          <w:rStyle w:val="normaltextrun"/>
          <w:rFonts w:asciiTheme="minorHAnsi" w:hAnsiTheme="minorHAnsi" w:cs="Arial"/>
          <w:color w:val="525960"/>
          <w:sz w:val="20"/>
          <w:szCs w:val="20"/>
        </w:rPr>
        <w:t>.</w:t>
      </w:r>
      <w:r w:rsidRPr="00525001">
        <w:rPr>
          <w:rStyle w:val="eop"/>
          <w:rFonts w:asciiTheme="minorHAnsi" w:hAnsiTheme="minorHAnsi" w:cs="Arial"/>
          <w:color w:val="525960"/>
          <w:sz w:val="20"/>
          <w:szCs w:val="20"/>
        </w:rPr>
        <w:t> </w:t>
      </w:r>
    </w:p>
    <w:p w14:paraId="545F379C" w14:textId="77777777" w:rsidR="004825BF" w:rsidRPr="00525001" w:rsidRDefault="004825BF" w:rsidP="004825BF">
      <w:pPr>
        <w:pStyle w:val="paragraph"/>
        <w:shd w:val="clear" w:color="auto" w:fill="FFFFFF"/>
        <w:spacing w:before="0" w:beforeAutospacing="0" w:after="0" w:afterAutospacing="0" w:line="340" w:lineRule="exact"/>
        <w:ind w:left="1080"/>
        <w:textAlignment w:val="baseline"/>
        <w:rPr>
          <w:rFonts w:asciiTheme="minorHAnsi" w:hAnsiTheme="minorHAnsi" w:cs="Arial"/>
          <w:sz w:val="20"/>
          <w:szCs w:val="20"/>
        </w:rPr>
      </w:pPr>
    </w:p>
    <w:p w14:paraId="63E548FE" w14:textId="77777777" w:rsidR="004825BF" w:rsidRPr="00B23F8D" w:rsidRDefault="004825BF" w:rsidP="004825BF">
      <w:pPr>
        <w:pStyle w:val="9Contactgegevens"/>
        <w:rPr>
          <w:rFonts w:cs="Arial"/>
          <w:color w:val="auto"/>
          <w:sz w:val="20"/>
          <w:szCs w:val="20"/>
        </w:rPr>
      </w:pPr>
      <w:r w:rsidRPr="00B23F8D">
        <w:rPr>
          <w:rFonts w:cs="Arial"/>
          <w:color w:val="auto"/>
          <w:sz w:val="20"/>
          <w:szCs w:val="20"/>
        </w:rPr>
        <w:t>2.2.11 Voorbehouden Aanbestedende dienst</w:t>
      </w:r>
    </w:p>
    <w:p w14:paraId="6E2E12A2" w14:textId="77777777" w:rsidR="004825BF" w:rsidRPr="00525001" w:rsidRDefault="004825BF" w:rsidP="004825BF">
      <w:pPr>
        <w:spacing w:line="340" w:lineRule="exact"/>
        <w:rPr>
          <w:rFonts w:asciiTheme="minorHAnsi" w:hAnsiTheme="minorHAnsi" w:cs="Arial"/>
          <w:szCs w:val="20"/>
        </w:rPr>
      </w:pPr>
      <w:bookmarkStart w:id="30" w:name="_Hlk37774755"/>
      <w:r w:rsidRPr="00525001">
        <w:rPr>
          <w:rFonts w:asciiTheme="minorHAnsi" w:eastAsia="MS Mincho" w:hAnsiTheme="minorHAnsi" w:cs="Arial"/>
          <w:szCs w:val="20"/>
        </w:rPr>
        <w:t>Aanbestedende dienst behoudt zich, zonder op enigerlei wijze schadeplichtig te zijn, het recht voor om vóór definitieve gunning:</w:t>
      </w:r>
    </w:p>
    <w:p w14:paraId="788DD34C" w14:textId="77777777" w:rsidR="004825BF" w:rsidRPr="00525001" w:rsidRDefault="004825BF" w:rsidP="00AD6479">
      <w:pPr>
        <w:pStyle w:val="Lijstalinea"/>
        <w:numPr>
          <w:ilvl w:val="0"/>
          <w:numId w:val="9"/>
        </w:numPr>
        <w:spacing w:line="340" w:lineRule="exact"/>
        <w:rPr>
          <w:rFonts w:asciiTheme="minorHAnsi" w:hAnsiTheme="minorHAnsi" w:cs="Arial"/>
          <w:szCs w:val="20"/>
        </w:rPr>
      </w:pPr>
      <w:r w:rsidRPr="00525001">
        <w:rPr>
          <w:rFonts w:asciiTheme="minorHAnsi" w:hAnsiTheme="minorHAnsi" w:cs="Arial"/>
          <w:szCs w:val="20"/>
        </w:rPr>
        <w:t>de procedure tussentijds op te schorten of af te breken;</w:t>
      </w:r>
    </w:p>
    <w:p w14:paraId="73F013F3" w14:textId="77777777" w:rsidR="004825BF" w:rsidRPr="00525001" w:rsidRDefault="004825BF" w:rsidP="00AD6479">
      <w:pPr>
        <w:pStyle w:val="Lijstalinea"/>
        <w:numPr>
          <w:ilvl w:val="0"/>
          <w:numId w:val="9"/>
        </w:numPr>
        <w:spacing w:line="340" w:lineRule="exact"/>
        <w:rPr>
          <w:rFonts w:asciiTheme="minorHAnsi" w:hAnsiTheme="minorHAnsi" w:cs="Arial"/>
          <w:szCs w:val="20"/>
        </w:rPr>
      </w:pPr>
      <w:r w:rsidRPr="00525001">
        <w:rPr>
          <w:rFonts w:asciiTheme="minorHAnsi" w:hAnsiTheme="minorHAnsi" w:cs="Arial"/>
          <w:szCs w:val="20"/>
        </w:rPr>
        <w:t>de opdracht geheel of gedeeltelijk niet te gunnen;</w:t>
      </w:r>
    </w:p>
    <w:p w14:paraId="5C3A4F88" w14:textId="77777777" w:rsidR="004825BF" w:rsidRPr="00525001" w:rsidRDefault="004825BF" w:rsidP="00AD6479">
      <w:pPr>
        <w:pStyle w:val="Lijstalinea"/>
        <w:numPr>
          <w:ilvl w:val="0"/>
          <w:numId w:val="9"/>
        </w:numPr>
        <w:spacing w:line="340" w:lineRule="exact"/>
        <w:rPr>
          <w:rFonts w:asciiTheme="minorHAnsi" w:hAnsiTheme="minorHAnsi" w:cs="Arial"/>
          <w:szCs w:val="20"/>
        </w:rPr>
      </w:pPr>
      <w:r w:rsidRPr="00525001">
        <w:rPr>
          <w:rFonts w:asciiTheme="minorHAnsi" w:hAnsiTheme="minorHAnsi" w:cs="Arial"/>
          <w:szCs w:val="20"/>
        </w:rPr>
        <w:t>de planning te wijzigen;</w:t>
      </w:r>
    </w:p>
    <w:p w14:paraId="4C677429" w14:textId="67CD7D05" w:rsidR="004825BF" w:rsidRDefault="004825BF" w:rsidP="00AD6479">
      <w:pPr>
        <w:pStyle w:val="Lijstalinea"/>
        <w:numPr>
          <w:ilvl w:val="0"/>
          <w:numId w:val="9"/>
        </w:numPr>
        <w:spacing w:line="340" w:lineRule="exact"/>
        <w:rPr>
          <w:rFonts w:asciiTheme="minorHAnsi" w:hAnsiTheme="minorHAnsi" w:cs="Arial"/>
          <w:szCs w:val="20"/>
        </w:rPr>
      </w:pPr>
      <w:r w:rsidRPr="00525001">
        <w:rPr>
          <w:rFonts w:asciiTheme="minorHAnsi" w:hAnsiTheme="minorHAnsi" w:cs="Arial"/>
          <w:szCs w:val="20"/>
        </w:rPr>
        <w:lastRenderedPageBreak/>
        <w:t>de gunningsbeslissing in te trekken en/of te herzien.</w:t>
      </w:r>
      <w:bookmarkEnd w:id="30"/>
    </w:p>
    <w:p w14:paraId="6D444F00" w14:textId="77777777" w:rsidR="00525001" w:rsidRPr="00525001" w:rsidRDefault="00525001" w:rsidP="00525001">
      <w:pPr>
        <w:pStyle w:val="Lijstalinea"/>
        <w:spacing w:line="340" w:lineRule="exact"/>
        <w:ind w:left="360"/>
        <w:rPr>
          <w:rFonts w:asciiTheme="minorHAnsi" w:hAnsiTheme="minorHAnsi" w:cs="Arial"/>
          <w:szCs w:val="20"/>
        </w:rPr>
      </w:pPr>
    </w:p>
    <w:p w14:paraId="37E02F9F" w14:textId="77777777" w:rsidR="004825BF" w:rsidRPr="00B23F8D" w:rsidRDefault="004825BF" w:rsidP="004825BF">
      <w:pPr>
        <w:pStyle w:val="9Contactgegevens"/>
        <w:rPr>
          <w:rFonts w:cs="Arial"/>
          <w:color w:val="auto"/>
          <w:sz w:val="20"/>
          <w:szCs w:val="20"/>
        </w:rPr>
      </w:pPr>
      <w:r w:rsidRPr="00B23F8D">
        <w:rPr>
          <w:rFonts w:cs="Arial"/>
          <w:color w:val="auto"/>
          <w:sz w:val="20"/>
          <w:szCs w:val="20"/>
        </w:rPr>
        <w:t xml:space="preserve">2.2.12 Tenderkostenvergoeding </w:t>
      </w:r>
    </w:p>
    <w:p w14:paraId="30EAAC26" w14:textId="77777777" w:rsidR="004825BF" w:rsidRPr="00525001" w:rsidRDefault="004825BF" w:rsidP="004825BF">
      <w:pPr>
        <w:spacing w:line="340" w:lineRule="exact"/>
        <w:rPr>
          <w:rFonts w:asciiTheme="minorHAnsi" w:hAnsiTheme="minorHAnsi" w:cs="Arial"/>
          <w:szCs w:val="20"/>
        </w:rPr>
      </w:pPr>
      <w:r w:rsidRPr="00525001">
        <w:rPr>
          <w:rStyle w:val="normaltextrun"/>
          <w:rFonts w:asciiTheme="minorHAnsi" w:hAnsiTheme="minorHAnsi" w:cs="Arial"/>
          <w:color w:val="000000"/>
          <w:szCs w:val="20"/>
          <w:shd w:val="clear" w:color="auto" w:fill="FFFFFF"/>
        </w:rPr>
        <w:t xml:space="preserve">Kosten die verband houden met het opstellen en indienen van de Inschrijving worden vanwege de eenvoudige aard van deze aanbestedingsprocedure en de geringe kosten van de inschrijver om een daadwerkelijke inschrijving te doen niet vergoed door de aanbestedende dienst, ook niet ingeval van stopzetten van de aanbestedingsprocedure als bedoeld in de paragraaf met betrekking tot de voorbehouden van de aanbestedende dienst. </w:t>
      </w:r>
      <w:r w:rsidRPr="00525001">
        <w:rPr>
          <w:rStyle w:val="eop"/>
          <w:rFonts w:asciiTheme="minorHAnsi" w:hAnsiTheme="minorHAnsi" w:cs="Arial"/>
          <w:color w:val="000000"/>
          <w:szCs w:val="20"/>
          <w:shd w:val="clear" w:color="auto" w:fill="FFFFFF"/>
        </w:rPr>
        <w:t> </w:t>
      </w:r>
    </w:p>
    <w:p w14:paraId="35DB01A7" w14:textId="6223DB25" w:rsidR="004825BF" w:rsidRPr="00464FC7" w:rsidRDefault="004825BF" w:rsidP="00AD6479">
      <w:pPr>
        <w:pStyle w:val="Kop1"/>
        <w:numPr>
          <w:ilvl w:val="0"/>
          <w:numId w:val="23"/>
        </w:numPr>
        <w:rPr>
          <w:sz w:val="21"/>
          <w:szCs w:val="21"/>
        </w:rPr>
      </w:pPr>
      <w:bookmarkStart w:id="31" w:name="_Toc183598942"/>
      <w:r>
        <w:lastRenderedPageBreak/>
        <w:t>E</w:t>
      </w:r>
      <w:r w:rsidRPr="00464FC7">
        <w:t xml:space="preserve">isen aan de </w:t>
      </w:r>
      <w:r>
        <w:t>I</w:t>
      </w:r>
      <w:r w:rsidRPr="00464FC7">
        <w:t>nschrijver</w:t>
      </w:r>
      <w:bookmarkEnd w:id="31"/>
      <w:r w:rsidRPr="00464FC7">
        <w:t xml:space="preserve"> </w:t>
      </w:r>
    </w:p>
    <w:p w14:paraId="2A116C99" w14:textId="77777777" w:rsidR="00A04A86" w:rsidRDefault="00A04A86" w:rsidP="004825BF">
      <w:pPr>
        <w:pStyle w:val="paragraph"/>
        <w:shd w:val="clear" w:color="auto" w:fill="FFFFFF"/>
        <w:spacing w:before="0" w:beforeAutospacing="0" w:after="0" w:afterAutospacing="0" w:line="340" w:lineRule="exact"/>
        <w:textAlignment w:val="baseline"/>
        <w:rPr>
          <w:rStyle w:val="Kop2Char"/>
        </w:rPr>
      </w:pPr>
    </w:p>
    <w:p w14:paraId="0293399B" w14:textId="56C5A07D" w:rsidR="004825BF" w:rsidRPr="00E00D28" w:rsidRDefault="004825BF" w:rsidP="004825BF">
      <w:pPr>
        <w:pStyle w:val="paragraph"/>
        <w:shd w:val="clear" w:color="auto" w:fill="FFFFFF"/>
        <w:spacing w:before="0" w:beforeAutospacing="0" w:after="0" w:afterAutospacing="0" w:line="340" w:lineRule="exact"/>
        <w:textAlignment w:val="baseline"/>
        <w:rPr>
          <w:rFonts w:asciiTheme="minorHAnsi" w:hAnsiTheme="minorHAnsi" w:cs="Arial"/>
          <w:i/>
          <w:iCs/>
          <w:color w:val="00B050"/>
          <w:sz w:val="20"/>
          <w:szCs w:val="20"/>
        </w:rPr>
      </w:pPr>
      <w:bookmarkStart w:id="32" w:name="_Toc183598943"/>
      <w:r w:rsidRPr="00395B87">
        <w:rPr>
          <w:rStyle w:val="Kop2Char"/>
        </w:rPr>
        <w:t xml:space="preserve">3.1 </w:t>
      </w:r>
      <w:r w:rsidRPr="00E00D28">
        <w:rPr>
          <w:rStyle w:val="Kop2Char"/>
          <w:rFonts w:asciiTheme="minorHAnsi" w:hAnsiTheme="minorHAnsi"/>
          <w:sz w:val="20"/>
          <w:szCs w:val="20"/>
        </w:rPr>
        <w:t>Uniform Europees Aanbestedingsdocument (UEA)</w:t>
      </w:r>
      <w:bookmarkEnd w:id="32"/>
    </w:p>
    <w:p w14:paraId="6515A1E2" w14:textId="77777777" w:rsidR="004825BF" w:rsidRPr="00E00D28" w:rsidRDefault="004825BF" w:rsidP="004825BF">
      <w:pPr>
        <w:spacing w:line="340" w:lineRule="exact"/>
        <w:textAlignment w:val="baseline"/>
        <w:rPr>
          <w:rFonts w:asciiTheme="minorHAnsi" w:eastAsia="Arial" w:hAnsiTheme="minorHAnsi" w:cs="Arial"/>
          <w:szCs w:val="20"/>
        </w:rPr>
      </w:pPr>
      <w:r w:rsidRPr="00E00D28">
        <w:rPr>
          <w:rStyle w:val="normaltextrun"/>
          <w:rFonts w:asciiTheme="minorHAnsi" w:hAnsiTheme="minorHAnsi" w:cs="Arial"/>
          <w:color w:val="000000"/>
          <w:szCs w:val="20"/>
          <w:shd w:val="clear" w:color="auto" w:fill="FFFFFF"/>
        </w:rPr>
        <w:t>Inschrijver dient het digitale UEA volledig in te vullen. In het geval van een samenwerkingsverband geldt dit voor alle deelnemende ondernemingen. Het niet indienen, het niet volledig invullen en/of het aanbrengen van wijzigingen in het digitale UEA leidt tot een ongeldige inschrijving.</w:t>
      </w:r>
      <w:r w:rsidRPr="00E00D28">
        <w:rPr>
          <w:rStyle w:val="eop"/>
          <w:rFonts w:asciiTheme="minorHAnsi" w:hAnsiTheme="minorHAnsi" w:cs="Arial"/>
          <w:color w:val="000000"/>
          <w:szCs w:val="20"/>
          <w:shd w:val="clear" w:color="auto" w:fill="FFFFFF"/>
        </w:rPr>
        <w:t xml:space="preserve">  </w:t>
      </w:r>
      <w:r w:rsidRPr="00E00D28">
        <w:rPr>
          <w:rStyle w:val="normaltextrun"/>
          <w:rFonts w:asciiTheme="minorHAnsi" w:eastAsiaTheme="minorEastAsia" w:hAnsiTheme="minorHAnsi" w:cs="Arial"/>
          <w:color w:val="000000" w:themeColor="text1"/>
          <w:szCs w:val="20"/>
          <w:lang w:val="nl"/>
        </w:rPr>
        <w:t xml:space="preserve">Voor uitleg over het invullen van het UEA, zie: </w:t>
      </w:r>
      <w:r w:rsidR="00474775">
        <w:fldChar w:fldCharType="begin"/>
      </w:r>
      <w:r w:rsidR="00474775">
        <w:instrText>HYPERLINK "https://www.tenderned.nl/cms/nl/vraag/uea-invullen" \h</w:instrText>
      </w:r>
      <w:r w:rsidR="00474775">
        <w:fldChar w:fldCharType="separate"/>
      </w:r>
      <w:r w:rsidRPr="00E00D28">
        <w:rPr>
          <w:rStyle w:val="Hyperlink"/>
          <w:rFonts w:asciiTheme="minorHAnsi" w:eastAsia="Arial" w:hAnsiTheme="minorHAnsi" w:cs="Arial"/>
          <w:szCs w:val="20"/>
        </w:rPr>
        <w:t xml:space="preserve">Hoe vul ik het Uniform Europees Aanbestedingsdocument (UEA) in? | </w:t>
      </w:r>
      <w:proofErr w:type="spellStart"/>
      <w:r w:rsidRPr="00E00D28">
        <w:rPr>
          <w:rStyle w:val="Hyperlink"/>
          <w:rFonts w:asciiTheme="minorHAnsi" w:eastAsia="Arial" w:hAnsiTheme="minorHAnsi" w:cs="Arial"/>
          <w:szCs w:val="20"/>
        </w:rPr>
        <w:t>TenderNed</w:t>
      </w:r>
      <w:proofErr w:type="spellEnd"/>
      <w:r w:rsidR="00474775">
        <w:rPr>
          <w:rStyle w:val="Hyperlink"/>
          <w:rFonts w:asciiTheme="minorHAnsi" w:eastAsia="Arial" w:hAnsiTheme="minorHAnsi" w:cs="Arial"/>
          <w:szCs w:val="20"/>
        </w:rPr>
        <w:fldChar w:fldCharType="end"/>
      </w:r>
    </w:p>
    <w:p w14:paraId="09F04C40" w14:textId="611E3AB9" w:rsidR="004825BF" w:rsidRPr="00E00D28" w:rsidRDefault="004825BF" w:rsidP="004825BF">
      <w:pPr>
        <w:pStyle w:val="paragraph"/>
        <w:shd w:val="clear" w:color="auto" w:fill="FFFFFF" w:themeFill="background1"/>
        <w:spacing w:before="0" w:beforeAutospacing="0" w:after="0" w:afterAutospacing="0" w:line="340" w:lineRule="exact"/>
        <w:textAlignment w:val="baseline"/>
        <w:rPr>
          <w:rFonts w:asciiTheme="minorHAnsi" w:hAnsiTheme="minorHAnsi" w:cs="Arial"/>
          <w:sz w:val="20"/>
          <w:szCs w:val="20"/>
        </w:rPr>
      </w:pPr>
      <w:r>
        <w:br/>
      </w:r>
      <w:r w:rsidRPr="00BF4875">
        <w:rPr>
          <w:rStyle w:val="normaltextrun"/>
          <w:rFonts w:asciiTheme="minorHAnsi" w:hAnsiTheme="minorHAnsi" w:cs="Arial"/>
          <w:sz w:val="20"/>
          <w:szCs w:val="20"/>
        </w:rPr>
        <w:t>Indien Aanbestedende dienst van plan is de opdracht definitief aan u te gunnen, dient u aan te tonen dat de genoemde uitsluitingsgronden zich bij u (indien van toepassing elke deelnemer) niet voordoen en er wordt voldaan aan de geschiktheidseisen. U legt hiervoor in de verificatiefase in ieder geval de onderstaande bewijsmiddelen over:</w:t>
      </w:r>
      <w:r w:rsidRPr="00BF4875">
        <w:rPr>
          <w:rStyle w:val="eop"/>
          <w:rFonts w:asciiTheme="minorHAnsi" w:hAnsiTheme="minorHAnsi" w:cs="Arial"/>
          <w:sz w:val="20"/>
          <w:szCs w:val="20"/>
        </w:rPr>
        <w:t> </w:t>
      </w:r>
    </w:p>
    <w:p w14:paraId="62A9E201" w14:textId="77777777" w:rsidR="004825BF" w:rsidRPr="00E00D28" w:rsidRDefault="004825BF" w:rsidP="00AD6479">
      <w:pPr>
        <w:pStyle w:val="paragraph"/>
        <w:numPr>
          <w:ilvl w:val="0"/>
          <w:numId w:val="10"/>
        </w:numPr>
        <w:shd w:val="clear" w:color="auto" w:fill="FFFFFF"/>
        <w:spacing w:before="0" w:beforeAutospacing="0" w:after="0" w:afterAutospacing="0" w:line="340" w:lineRule="exact"/>
        <w:textAlignment w:val="baseline"/>
        <w:rPr>
          <w:rFonts w:asciiTheme="minorHAnsi" w:hAnsiTheme="minorHAnsi" w:cs="Arial"/>
          <w:sz w:val="20"/>
          <w:szCs w:val="20"/>
        </w:rPr>
      </w:pPr>
      <w:r w:rsidRPr="00BF4875">
        <w:rPr>
          <w:rStyle w:val="normaltextrun"/>
          <w:rFonts w:asciiTheme="minorHAnsi" w:hAnsiTheme="minorHAnsi" w:cs="Arial"/>
          <w:sz w:val="20"/>
          <w:szCs w:val="20"/>
        </w:rPr>
        <w:t>Een Gedragsverklaring Aanbesteden, niet ouder dan twee jaar terug te rekenen vanaf einde offertefase.</w:t>
      </w:r>
      <w:r w:rsidRPr="00BF4875">
        <w:rPr>
          <w:rStyle w:val="normaltextrun"/>
          <w:rFonts w:ascii="Arial" w:hAnsi="Arial" w:cs="Arial"/>
          <w:sz w:val="20"/>
          <w:szCs w:val="20"/>
        </w:rPr>
        <w:t> </w:t>
      </w:r>
      <w:r w:rsidRPr="00BF4875">
        <w:rPr>
          <w:rStyle w:val="normaltextrun"/>
          <w:rFonts w:asciiTheme="minorHAnsi" w:hAnsiTheme="minorHAnsi" w:cs="Arial"/>
          <w:sz w:val="20"/>
          <w:szCs w:val="20"/>
          <w:u w:val="single"/>
        </w:rPr>
        <w:t>(Let op aanvragen hiervan duurt 8 weken)</w:t>
      </w:r>
      <w:r w:rsidRPr="00BF4875">
        <w:rPr>
          <w:rStyle w:val="eop"/>
          <w:rFonts w:asciiTheme="minorHAnsi" w:hAnsiTheme="minorHAnsi" w:cs="Arial"/>
          <w:sz w:val="20"/>
          <w:szCs w:val="20"/>
        </w:rPr>
        <w:t> </w:t>
      </w:r>
    </w:p>
    <w:p w14:paraId="2A502764" w14:textId="77777777" w:rsidR="004825BF" w:rsidRPr="00E00D28" w:rsidRDefault="004825BF" w:rsidP="00AD6479">
      <w:pPr>
        <w:pStyle w:val="paragraph"/>
        <w:numPr>
          <w:ilvl w:val="0"/>
          <w:numId w:val="10"/>
        </w:numPr>
        <w:shd w:val="clear" w:color="auto" w:fill="FFFFFF"/>
        <w:spacing w:before="0" w:beforeAutospacing="0" w:after="0" w:afterAutospacing="0" w:line="340" w:lineRule="exact"/>
        <w:textAlignment w:val="baseline"/>
        <w:rPr>
          <w:rFonts w:asciiTheme="minorHAnsi" w:hAnsiTheme="minorHAnsi" w:cs="Arial"/>
          <w:sz w:val="20"/>
          <w:szCs w:val="20"/>
        </w:rPr>
      </w:pPr>
      <w:r w:rsidRPr="00BF4875">
        <w:rPr>
          <w:rStyle w:val="normaltextrun"/>
          <w:rFonts w:asciiTheme="minorHAnsi" w:hAnsiTheme="minorHAnsi" w:cs="Arial"/>
          <w:sz w:val="20"/>
          <w:szCs w:val="20"/>
        </w:rPr>
        <w:t>Een verklaring Belastingdienst niet ouder dan zes maanden terug te rekenen vanaf einde offertefase.</w:t>
      </w:r>
      <w:r w:rsidRPr="00BF4875">
        <w:rPr>
          <w:rStyle w:val="eop"/>
          <w:rFonts w:asciiTheme="minorHAnsi" w:hAnsiTheme="minorHAnsi" w:cs="Arial"/>
          <w:sz w:val="20"/>
          <w:szCs w:val="20"/>
        </w:rPr>
        <w:t> </w:t>
      </w:r>
    </w:p>
    <w:p w14:paraId="585831C8" w14:textId="77777777" w:rsidR="008426B9" w:rsidRDefault="004825BF" w:rsidP="00AD6479">
      <w:pPr>
        <w:pStyle w:val="paragraph"/>
        <w:numPr>
          <w:ilvl w:val="0"/>
          <w:numId w:val="10"/>
        </w:numPr>
        <w:shd w:val="clear" w:color="auto" w:fill="FFFFFF" w:themeFill="background1"/>
        <w:spacing w:before="0" w:beforeAutospacing="0" w:after="0" w:afterAutospacing="0" w:line="340" w:lineRule="exact"/>
        <w:textAlignment w:val="baseline"/>
        <w:rPr>
          <w:rStyle w:val="normaltextrun"/>
          <w:rFonts w:asciiTheme="minorHAnsi" w:hAnsiTheme="minorHAnsi" w:cs="Arial"/>
          <w:sz w:val="20"/>
          <w:szCs w:val="20"/>
        </w:rPr>
      </w:pPr>
      <w:r w:rsidRPr="008426B9">
        <w:rPr>
          <w:rStyle w:val="normaltextrun"/>
          <w:rFonts w:asciiTheme="minorHAnsi" w:hAnsiTheme="minorHAnsi" w:cs="Arial"/>
          <w:sz w:val="20"/>
          <w:szCs w:val="20"/>
        </w:rPr>
        <w:t>Een uittreksel van het handelsregister (KvK verklaring), niet ouder dan zes maanden terug te rekenen vanaf einde offertefase.</w:t>
      </w:r>
    </w:p>
    <w:p w14:paraId="0FBCE834" w14:textId="73031561" w:rsidR="00122A45" w:rsidRPr="008426B9" w:rsidRDefault="00122A45" w:rsidP="00AD6479">
      <w:pPr>
        <w:pStyle w:val="paragraph"/>
        <w:numPr>
          <w:ilvl w:val="0"/>
          <w:numId w:val="10"/>
        </w:numPr>
        <w:shd w:val="clear" w:color="auto" w:fill="FFFFFF" w:themeFill="background1"/>
        <w:spacing w:before="0" w:beforeAutospacing="0" w:after="0" w:afterAutospacing="0" w:line="340" w:lineRule="exact"/>
        <w:textAlignment w:val="baseline"/>
        <w:rPr>
          <w:rFonts w:asciiTheme="minorHAnsi" w:hAnsiTheme="minorHAnsi" w:cs="Arial"/>
          <w:sz w:val="20"/>
          <w:szCs w:val="20"/>
        </w:rPr>
      </w:pPr>
      <w:r w:rsidRPr="008426B9">
        <w:rPr>
          <w:rFonts w:asciiTheme="minorHAnsi" w:hAnsiTheme="minorHAnsi" w:cs="Arial"/>
          <w:sz w:val="20"/>
          <w:szCs w:val="20"/>
        </w:rPr>
        <w:t xml:space="preserve">Een Verklaring omtrent gedrag (VOG) van </w:t>
      </w:r>
      <w:r w:rsidR="00EB63D7" w:rsidRPr="008426B9">
        <w:rPr>
          <w:rFonts w:asciiTheme="minorHAnsi" w:hAnsiTheme="minorHAnsi" w:cs="Arial"/>
          <w:sz w:val="20"/>
          <w:szCs w:val="20"/>
        </w:rPr>
        <w:t xml:space="preserve">maximaal één jaar oud </w:t>
      </w:r>
      <w:r w:rsidR="00D62F99" w:rsidRPr="008426B9">
        <w:rPr>
          <w:rFonts w:asciiTheme="minorHAnsi" w:hAnsiTheme="minorHAnsi" w:cs="Arial"/>
          <w:sz w:val="20"/>
          <w:szCs w:val="20"/>
        </w:rPr>
        <w:t>terug te rekenen vanaf einde offertefase van de in te zetten medewerkers</w:t>
      </w:r>
      <w:r w:rsidR="00046C42" w:rsidRPr="008426B9">
        <w:rPr>
          <w:rFonts w:asciiTheme="minorHAnsi" w:hAnsiTheme="minorHAnsi" w:cs="Arial"/>
          <w:sz w:val="20"/>
          <w:szCs w:val="20"/>
        </w:rPr>
        <w:t>.</w:t>
      </w:r>
    </w:p>
    <w:p w14:paraId="135F4224" w14:textId="77777777" w:rsidR="004825BF" w:rsidRPr="00E00D28" w:rsidRDefault="004825BF" w:rsidP="004825BF">
      <w:pPr>
        <w:pStyle w:val="paragraph"/>
        <w:shd w:val="clear" w:color="auto" w:fill="FFFFFF"/>
        <w:spacing w:before="0" w:beforeAutospacing="0" w:after="0" w:afterAutospacing="0" w:line="340" w:lineRule="exact"/>
        <w:textAlignment w:val="baseline"/>
        <w:rPr>
          <w:rFonts w:asciiTheme="minorHAnsi" w:hAnsiTheme="minorHAnsi" w:cs="Arial"/>
          <w:sz w:val="20"/>
          <w:szCs w:val="20"/>
        </w:rPr>
      </w:pPr>
      <w:r w:rsidRPr="00E00D28">
        <w:rPr>
          <w:rStyle w:val="scxw68309292"/>
          <w:rFonts w:asciiTheme="minorHAnsi" w:hAnsiTheme="minorHAnsi" w:cs="Arial"/>
          <w:sz w:val="20"/>
          <w:szCs w:val="20"/>
        </w:rPr>
        <w:t> </w:t>
      </w:r>
      <w:r w:rsidRPr="00E00D28">
        <w:rPr>
          <w:rFonts w:asciiTheme="minorHAnsi" w:hAnsiTheme="minorHAnsi" w:cs="Arial"/>
          <w:sz w:val="20"/>
          <w:szCs w:val="20"/>
        </w:rPr>
        <w:br/>
      </w:r>
      <w:r w:rsidRPr="00E00D28">
        <w:rPr>
          <w:rStyle w:val="normaltextrun"/>
          <w:rFonts w:asciiTheme="minorHAnsi" w:hAnsiTheme="minorHAnsi" w:cs="Arial"/>
          <w:sz w:val="20"/>
          <w:szCs w:val="20"/>
        </w:rPr>
        <w:t>Als u de UEA indient dan:</w:t>
      </w:r>
      <w:r w:rsidRPr="00E00D28">
        <w:rPr>
          <w:rStyle w:val="eop"/>
          <w:rFonts w:asciiTheme="minorHAnsi" w:hAnsiTheme="minorHAnsi" w:cs="Arial"/>
          <w:sz w:val="20"/>
          <w:szCs w:val="20"/>
        </w:rPr>
        <w:t> </w:t>
      </w:r>
    </w:p>
    <w:p w14:paraId="48791B8C" w14:textId="77777777" w:rsidR="004825BF" w:rsidRPr="00E00D28" w:rsidRDefault="004825BF" w:rsidP="00AD6479">
      <w:pPr>
        <w:pStyle w:val="paragraph"/>
        <w:numPr>
          <w:ilvl w:val="0"/>
          <w:numId w:val="11"/>
        </w:numPr>
        <w:shd w:val="clear" w:color="auto" w:fill="FFFFFF"/>
        <w:spacing w:before="0" w:beforeAutospacing="0" w:after="0" w:afterAutospacing="0" w:line="340" w:lineRule="exact"/>
        <w:textAlignment w:val="baseline"/>
        <w:rPr>
          <w:rFonts w:asciiTheme="minorHAnsi" w:hAnsiTheme="minorHAnsi" w:cs="Arial"/>
          <w:sz w:val="20"/>
          <w:szCs w:val="20"/>
        </w:rPr>
      </w:pPr>
      <w:r w:rsidRPr="00E00D28">
        <w:rPr>
          <w:rStyle w:val="normaltextrun"/>
          <w:rFonts w:asciiTheme="minorHAnsi" w:hAnsiTheme="minorHAnsi" w:cs="Arial"/>
          <w:sz w:val="20"/>
          <w:szCs w:val="20"/>
        </w:rPr>
        <w:t>heeft u de UEA('s) naar waarheid ingevuld;</w:t>
      </w:r>
      <w:r w:rsidRPr="00E00D28">
        <w:rPr>
          <w:rStyle w:val="eop"/>
          <w:rFonts w:asciiTheme="minorHAnsi" w:hAnsiTheme="minorHAnsi" w:cs="Arial"/>
          <w:sz w:val="20"/>
          <w:szCs w:val="20"/>
        </w:rPr>
        <w:t> </w:t>
      </w:r>
    </w:p>
    <w:p w14:paraId="692293BD" w14:textId="77777777" w:rsidR="004825BF" w:rsidRPr="00E00D28" w:rsidRDefault="004825BF" w:rsidP="00AD6479">
      <w:pPr>
        <w:pStyle w:val="paragraph"/>
        <w:numPr>
          <w:ilvl w:val="0"/>
          <w:numId w:val="11"/>
        </w:numPr>
        <w:shd w:val="clear" w:color="auto" w:fill="FFFFFF"/>
        <w:spacing w:before="0" w:beforeAutospacing="0" w:after="0" w:afterAutospacing="0" w:line="340" w:lineRule="exact"/>
        <w:textAlignment w:val="baseline"/>
        <w:rPr>
          <w:rFonts w:asciiTheme="minorHAnsi" w:hAnsiTheme="minorHAnsi" w:cs="Arial"/>
          <w:sz w:val="20"/>
          <w:szCs w:val="20"/>
        </w:rPr>
      </w:pPr>
      <w:r w:rsidRPr="00E00D28">
        <w:rPr>
          <w:rStyle w:val="normaltextrun"/>
          <w:rFonts w:asciiTheme="minorHAnsi" w:hAnsiTheme="minorHAnsi" w:cs="Arial"/>
          <w:sz w:val="20"/>
          <w:szCs w:val="20"/>
        </w:rPr>
        <w:t>levert u tijdens de verificatiefase de nadere bewijsmiddelen aan;</w:t>
      </w:r>
      <w:r w:rsidRPr="00E00D28">
        <w:rPr>
          <w:rStyle w:val="eop"/>
          <w:rFonts w:asciiTheme="minorHAnsi" w:hAnsiTheme="minorHAnsi" w:cs="Arial"/>
          <w:sz w:val="20"/>
          <w:szCs w:val="20"/>
        </w:rPr>
        <w:t> </w:t>
      </w:r>
    </w:p>
    <w:p w14:paraId="6E8A973E" w14:textId="77777777" w:rsidR="004825BF" w:rsidRPr="00E00D28" w:rsidRDefault="004825BF" w:rsidP="00AD6479">
      <w:pPr>
        <w:pStyle w:val="paragraph"/>
        <w:numPr>
          <w:ilvl w:val="0"/>
          <w:numId w:val="11"/>
        </w:numPr>
        <w:shd w:val="clear" w:color="auto" w:fill="FFFFFF"/>
        <w:spacing w:before="0" w:beforeAutospacing="0" w:after="0" w:afterAutospacing="0" w:line="340" w:lineRule="exact"/>
        <w:textAlignment w:val="baseline"/>
        <w:rPr>
          <w:rFonts w:asciiTheme="minorHAnsi" w:hAnsiTheme="minorHAnsi" w:cs="Arial"/>
          <w:sz w:val="20"/>
          <w:szCs w:val="20"/>
        </w:rPr>
      </w:pPr>
      <w:r w:rsidRPr="00E00D28">
        <w:rPr>
          <w:rStyle w:val="normaltextrun"/>
          <w:rFonts w:asciiTheme="minorHAnsi" w:hAnsiTheme="minorHAnsi" w:cs="Arial"/>
          <w:sz w:val="20"/>
          <w:szCs w:val="20"/>
        </w:rPr>
        <w:t>gaat u akkoord met de gestelde eisen en uitsluitingsgronden in deze aanbesteding.</w:t>
      </w:r>
      <w:r w:rsidRPr="00E00D28">
        <w:rPr>
          <w:rStyle w:val="eop"/>
          <w:rFonts w:asciiTheme="minorHAnsi" w:hAnsiTheme="minorHAnsi" w:cs="Arial"/>
          <w:sz w:val="20"/>
          <w:szCs w:val="20"/>
        </w:rPr>
        <w:t> </w:t>
      </w:r>
    </w:p>
    <w:p w14:paraId="55D920B4" w14:textId="77777777" w:rsidR="004825BF" w:rsidRPr="00E00D28" w:rsidRDefault="004825BF" w:rsidP="004825BF">
      <w:pPr>
        <w:pStyle w:val="paragraph"/>
        <w:spacing w:before="0" w:beforeAutospacing="0" w:after="0" w:afterAutospacing="0" w:line="340" w:lineRule="exact"/>
        <w:textAlignment w:val="baseline"/>
        <w:rPr>
          <w:rFonts w:asciiTheme="minorHAnsi" w:hAnsiTheme="minorHAnsi" w:cs="Arial"/>
          <w:sz w:val="20"/>
          <w:szCs w:val="20"/>
        </w:rPr>
      </w:pPr>
    </w:p>
    <w:p w14:paraId="05C88AE9" w14:textId="7788CBBC" w:rsidR="004825BF" w:rsidRPr="00452753" w:rsidRDefault="004825BF" w:rsidP="00AD6479">
      <w:pPr>
        <w:pStyle w:val="Kop2"/>
        <w:numPr>
          <w:ilvl w:val="1"/>
          <w:numId w:val="27"/>
        </w:numPr>
        <w:rPr>
          <w:rFonts w:asciiTheme="minorHAnsi" w:hAnsiTheme="minorHAnsi"/>
          <w:sz w:val="20"/>
          <w:szCs w:val="20"/>
        </w:rPr>
      </w:pPr>
      <w:bookmarkStart w:id="33" w:name="_Toc183598944"/>
      <w:r w:rsidRPr="00452753">
        <w:rPr>
          <w:rFonts w:asciiTheme="minorHAnsi" w:hAnsiTheme="minorHAnsi"/>
          <w:sz w:val="20"/>
          <w:szCs w:val="20"/>
        </w:rPr>
        <w:t>Geschiktheidseisen</w:t>
      </w:r>
      <w:bookmarkEnd w:id="33"/>
    </w:p>
    <w:p w14:paraId="3ECA52A7" w14:textId="77777777" w:rsidR="004825BF" w:rsidRPr="00E00D28" w:rsidRDefault="004825BF" w:rsidP="00FD2578">
      <w:pPr>
        <w:pStyle w:val="Normaalweb"/>
        <w:shd w:val="clear" w:color="auto" w:fill="FFFFFF"/>
        <w:spacing w:before="0" w:beforeAutospacing="0" w:after="0" w:afterAutospacing="0" w:line="340" w:lineRule="exact"/>
        <w:rPr>
          <w:rFonts w:asciiTheme="minorHAnsi" w:hAnsiTheme="minorHAnsi" w:cs="Arial"/>
          <w:color w:val="3F3F3F"/>
          <w:spacing w:val="-8"/>
          <w:sz w:val="20"/>
          <w:szCs w:val="20"/>
        </w:rPr>
      </w:pPr>
    </w:p>
    <w:p w14:paraId="72D1AE67" w14:textId="7CC4A6BC" w:rsidR="00F4241F" w:rsidRPr="000B0C90" w:rsidRDefault="004825BF" w:rsidP="00AD6479">
      <w:pPr>
        <w:pStyle w:val="Lijstalinea"/>
        <w:numPr>
          <w:ilvl w:val="0"/>
          <w:numId w:val="18"/>
        </w:numPr>
        <w:spacing w:line="340" w:lineRule="exact"/>
        <w:rPr>
          <w:rStyle w:val="normaltextrun"/>
        </w:rPr>
      </w:pPr>
      <w:r w:rsidRPr="000B0C90">
        <w:rPr>
          <w:rStyle w:val="normaltextrun"/>
        </w:rPr>
        <w:t>Kerncompetenties</w:t>
      </w:r>
      <w:r w:rsidR="00F4241F" w:rsidRPr="000B0C90">
        <w:rPr>
          <w:rStyle w:val="normaltextrun"/>
        </w:rPr>
        <w:t xml:space="preserve"> en referenties</w:t>
      </w:r>
      <w:r w:rsidRPr="000B0C90">
        <w:rPr>
          <w:rStyle w:val="normaltextrun"/>
        </w:rPr>
        <w:t xml:space="preserve">: </w:t>
      </w:r>
    </w:p>
    <w:p w14:paraId="3D9CF69D" w14:textId="7C9E4A9A" w:rsidR="00EF6814" w:rsidRPr="000B0C90" w:rsidRDefault="004825BF" w:rsidP="009C7BF5">
      <w:pPr>
        <w:pStyle w:val="Lijstalinea"/>
        <w:spacing w:line="340" w:lineRule="exact"/>
        <w:ind w:left="360"/>
        <w:rPr>
          <w:rStyle w:val="normaltextrun"/>
        </w:rPr>
      </w:pPr>
      <w:r w:rsidRPr="000B0C90">
        <w:rPr>
          <w:rStyle w:val="normaltextrun"/>
        </w:rPr>
        <w:t>U moet in het verleden voldoende vakbekwaamheid hebben opgedaan voor de uitvoering van de opdracht. U heeft hiervoor in de afgelopen drie jaar (terug te rekenen vanaf start van de periode waarin u een Inschrijving kunt indienen) over de volgend kerncompetentie te beschikken</w:t>
      </w:r>
      <w:r w:rsidR="001221CA" w:rsidRPr="000B0C90">
        <w:rPr>
          <w:rStyle w:val="normaltextrun"/>
        </w:rPr>
        <w:t xml:space="preserve">. </w:t>
      </w:r>
      <w:r w:rsidR="00EF6814" w:rsidRPr="000B0C90">
        <w:rPr>
          <w:rStyle w:val="normaltextrun"/>
        </w:rPr>
        <w:t xml:space="preserve">Het uitvoeren van de Verbijzonderde Interne Controle voor een </w:t>
      </w:r>
      <w:r w:rsidR="009C7BF5" w:rsidRPr="000B0C90">
        <w:rPr>
          <w:rStyle w:val="normaltextrun"/>
        </w:rPr>
        <w:t>overheidsorganisatie</w:t>
      </w:r>
      <w:r w:rsidR="00EF6814" w:rsidRPr="000B0C90">
        <w:rPr>
          <w:rStyle w:val="normaltextrun"/>
        </w:rPr>
        <w:t xml:space="preserve"> met een minim</w:t>
      </w:r>
      <w:r w:rsidR="009C7BF5" w:rsidRPr="000B0C90">
        <w:rPr>
          <w:rStyle w:val="normaltextrun"/>
        </w:rPr>
        <w:t xml:space="preserve">ale waarde van € </w:t>
      </w:r>
      <w:r w:rsidR="00971FA2" w:rsidRPr="000B0C90">
        <w:rPr>
          <w:rStyle w:val="normaltextrun"/>
        </w:rPr>
        <w:t>35</w:t>
      </w:r>
      <w:r w:rsidR="009C7BF5" w:rsidRPr="000B0C90">
        <w:rPr>
          <w:rStyle w:val="normaltextrun"/>
        </w:rPr>
        <w:t>.000 per jaar</w:t>
      </w:r>
      <w:r w:rsidR="009C7BF5" w:rsidRPr="002A0DE5">
        <w:rPr>
          <w:rStyle w:val="normaltextrun"/>
        </w:rPr>
        <w:t>.</w:t>
      </w:r>
      <w:r w:rsidR="00CE5560" w:rsidRPr="002A0DE5">
        <w:rPr>
          <w:rStyle w:val="normaltextrun"/>
        </w:rPr>
        <w:t xml:space="preserve"> Uw in te zetten medewerker moet werkzaam zijn of zijn geweest bij deze referentie.</w:t>
      </w:r>
    </w:p>
    <w:p w14:paraId="3AFD85EF" w14:textId="77777777" w:rsidR="001221CA" w:rsidRPr="000B0C90" w:rsidRDefault="001221CA" w:rsidP="004825BF">
      <w:pPr>
        <w:spacing w:line="340" w:lineRule="exact"/>
        <w:ind w:left="360"/>
        <w:rPr>
          <w:rStyle w:val="normaltextrun"/>
        </w:rPr>
      </w:pPr>
    </w:p>
    <w:p w14:paraId="5509E7B2" w14:textId="670C3C7C" w:rsidR="004825BF" w:rsidRPr="000B0C90" w:rsidRDefault="004825BF" w:rsidP="004C553E">
      <w:pPr>
        <w:spacing w:line="340" w:lineRule="exact"/>
        <w:ind w:left="360"/>
        <w:rPr>
          <w:rStyle w:val="normaltextrun"/>
        </w:rPr>
      </w:pPr>
      <w:r w:rsidRPr="000B0C90">
        <w:rPr>
          <w:rStyle w:val="normaltextrun"/>
        </w:rPr>
        <w:lastRenderedPageBreak/>
        <w:t xml:space="preserve">U toont het beschikken over de kerncompetenties aan </w:t>
      </w:r>
      <w:r w:rsidRPr="00474775">
        <w:rPr>
          <w:rStyle w:val="normaltextrun"/>
        </w:rPr>
        <w:t>door het indienen van referentieopdrachten. U voegt een tevredenheidsverklaring toe aan het formulier</w:t>
      </w:r>
      <w:r w:rsidR="00971FA2" w:rsidRPr="00474775">
        <w:rPr>
          <w:rStyle w:val="normaltextrun"/>
        </w:rPr>
        <w:t xml:space="preserve"> wat u vindt in bijlage </w:t>
      </w:r>
      <w:r w:rsidR="00695A01" w:rsidRPr="00474775">
        <w:rPr>
          <w:rStyle w:val="normaltextrun"/>
        </w:rPr>
        <w:t>2</w:t>
      </w:r>
      <w:r w:rsidR="00FA75AE" w:rsidRPr="00474775">
        <w:rPr>
          <w:rStyle w:val="normaltextrun"/>
        </w:rPr>
        <w:t xml:space="preserve">. </w:t>
      </w:r>
      <w:r w:rsidRPr="00474775">
        <w:rPr>
          <w:rStyle w:val="normaltextrun"/>
        </w:rPr>
        <w:t xml:space="preserve">Indien u een Inschrijving doet met </w:t>
      </w:r>
      <w:proofErr w:type="spellStart"/>
      <w:r w:rsidRPr="00474775">
        <w:rPr>
          <w:rStyle w:val="normaltextrun"/>
        </w:rPr>
        <w:t>combinant</w:t>
      </w:r>
      <w:proofErr w:type="spellEnd"/>
      <w:r w:rsidRPr="00474775">
        <w:rPr>
          <w:rStyle w:val="normaltextrun"/>
        </w:rPr>
        <w:t>(en) en/of onderaannemer(s), gelden deze voorwaarden voor een deelnemer</w:t>
      </w:r>
      <w:r w:rsidRPr="000B0C90">
        <w:rPr>
          <w:rStyle w:val="normaltextrun"/>
        </w:rPr>
        <w:t xml:space="preserve"> of een combinatie van deelnemers. De door u opgegeven kerncompetentie kan door Aanbestedende dienst worden gecontroleerd.</w:t>
      </w:r>
    </w:p>
    <w:p w14:paraId="47B8FEA6" w14:textId="77777777" w:rsidR="0004763E" w:rsidRPr="00E00D28" w:rsidRDefault="0004763E" w:rsidP="004825BF">
      <w:pPr>
        <w:pStyle w:val="Normaalweb"/>
        <w:shd w:val="clear" w:color="auto" w:fill="FFFFFF"/>
        <w:spacing w:before="0" w:beforeAutospacing="0" w:after="0" w:afterAutospacing="0" w:line="340" w:lineRule="exact"/>
        <w:rPr>
          <w:rStyle w:val="Zwaar"/>
          <w:rFonts w:asciiTheme="minorHAnsi" w:eastAsiaTheme="majorEastAsia" w:hAnsiTheme="minorHAnsi" w:cs="Arial"/>
          <w:b w:val="0"/>
          <w:bCs w:val="0"/>
          <w:color w:val="3F3F3F"/>
          <w:spacing w:val="-8"/>
          <w:sz w:val="20"/>
          <w:szCs w:val="20"/>
        </w:rPr>
      </w:pPr>
    </w:p>
    <w:p w14:paraId="42978036" w14:textId="77777777" w:rsidR="004825BF" w:rsidRPr="000B0C90" w:rsidRDefault="004825BF" w:rsidP="00AD6479">
      <w:pPr>
        <w:pStyle w:val="Normaalweb"/>
        <w:numPr>
          <w:ilvl w:val="0"/>
          <w:numId w:val="12"/>
        </w:numPr>
        <w:shd w:val="clear" w:color="auto" w:fill="FFFFFF"/>
        <w:spacing w:before="0" w:beforeAutospacing="0" w:after="0" w:afterAutospacing="0" w:line="340" w:lineRule="exact"/>
        <w:rPr>
          <w:rStyle w:val="normaltextrun"/>
          <w:rFonts w:ascii="Corbel" w:hAnsi="Corbel"/>
          <w:sz w:val="20"/>
          <w:szCs w:val="20"/>
        </w:rPr>
      </w:pPr>
      <w:r w:rsidRPr="000B0C90">
        <w:rPr>
          <w:rStyle w:val="normaltextrun"/>
          <w:rFonts w:ascii="Corbel" w:eastAsiaTheme="majorEastAsia" w:hAnsi="Corbel"/>
          <w:sz w:val="20"/>
          <w:szCs w:val="20"/>
        </w:rPr>
        <w:t xml:space="preserve">Personele bezetting </w:t>
      </w:r>
      <w:r w:rsidRPr="000B0C90">
        <w:rPr>
          <w:rStyle w:val="normaltextrun"/>
          <w:rFonts w:ascii="Corbel" w:hAnsi="Corbel"/>
          <w:sz w:val="20"/>
          <w:szCs w:val="20"/>
        </w:rPr>
        <w:br/>
        <w:t xml:space="preserve">Een goede uitvoering van de opdracht valt of staat met de inzet van goed personeel. Hieronder volgt een lijst van personeel waarover u, eventueel samen met </w:t>
      </w:r>
      <w:proofErr w:type="spellStart"/>
      <w:r w:rsidRPr="000B0C90">
        <w:rPr>
          <w:rStyle w:val="normaltextrun"/>
          <w:rFonts w:ascii="Corbel" w:hAnsi="Corbel"/>
          <w:sz w:val="20"/>
          <w:szCs w:val="20"/>
        </w:rPr>
        <w:t>combinant</w:t>
      </w:r>
      <w:proofErr w:type="spellEnd"/>
      <w:r w:rsidRPr="000B0C90">
        <w:rPr>
          <w:rStyle w:val="normaltextrun"/>
          <w:rFonts w:ascii="Corbel" w:hAnsi="Corbel"/>
          <w:sz w:val="20"/>
          <w:szCs w:val="20"/>
        </w:rPr>
        <w:t>(en) en/of onderaannemer(s) moet kunnen beschikken voor de uitvoering van opdrachten. </w:t>
      </w:r>
    </w:p>
    <w:p w14:paraId="70D0AE0B" w14:textId="7C31C75D" w:rsidR="008B4234" w:rsidRPr="008426B9" w:rsidRDefault="008B4234" w:rsidP="00AD6479">
      <w:pPr>
        <w:pStyle w:val="Normaalweb"/>
        <w:numPr>
          <w:ilvl w:val="0"/>
          <w:numId w:val="26"/>
        </w:numPr>
        <w:shd w:val="clear" w:color="auto" w:fill="FFFFFF"/>
        <w:spacing w:before="0" w:beforeAutospacing="0" w:after="0" w:afterAutospacing="0" w:line="340" w:lineRule="exact"/>
        <w:rPr>
          <w:rStyle w:val="normaltextrun"/>
          <w:rFonts w:ascii="Corbel" w:hAnsi="Corbel"/>
          <w:sz w:val="20"/>
          <w:szCs w:val="20"/>
        </w:rPr>
      </w:pPr>
      <w:r w:rsidRPr="008426B9">
        <w:rPr>
          <w:rStyle w:val="normaltextrun"/>
          <w:rFonts w:ascii="Corbel" w:hAnsi="Corbel"/>
          <w:sz w:val="20"/>
          <w:szCs w:val="20"/>
        </w:rPr>
        <w:t>Afgeronde HBO of WO opleiding in de richting van accountancy</w:t>
      </w:r>
      <w:r w:rsidR="000D4D31" w:rsidRPr="008426B9">
        <w:rPr>
          <w:rStyle w:val="normaltextrun"/>
          <w:rFonts w:ascii="Corbel" w:hAnsi="Corbel"/>
          <w:sz w:val="20"/>
          <w:szCs w:val="20"/>
        </w:rPr>
        <w:t xml:space="preserve">, </w:t>
      </w:r>
      <w:proofErr w:type="spellStart"/>
      <w:r w:rsidR="000D4D31" w:rsidRPr="008426B9">
        <w:rPr>
          <w:rStyle w:val="normaltextrun"/>
          <w:rFonts w:ascii="Corbel" w:hAnsi="Corbel"/>
          <w:sz w:val="20"/>
          <w:szCs w:val="20"/>
        </w:rPr>
        <w:t>auditing</w:t>
      </w:r>
      <w:proofErr w:type="spellEnd"/>
      <w:r w:rsidR="000D4D31" w:rsidRPr="008426B9">
        <w:rPr>
          <w:rStyle w:val="normaltextrun"/>
          <w:rFonts w:ascii="Corbel" w:hAnsi="Corbel"/>
          <w:sz w:val="20"/>
          <w:szCs w:val="20"/>
        </w:rPr>
        <w:t xml:space="preserve">, </w:t>
      </w:r>
      <w:proofErr w:type="spellStart"/>
      <w:r w:rsidR="000D4D31" w:rsidRPr="008426B9">
        <w:rPr>
          <w:rStyle w:val="normaltextrun"/>
          <w:rFonts w:ascii="Corbel" w:hAnsi="Corbel"/>
          <w:sz w:val="20"/>
          <w:szCs w:val="20"/>
        </w:rPr>
        <w:t>finance&amp;control</w:t>
      </w:r>
      <w:proofErr w:type="spellEnd"/>
      <w:r w:rsidR="000D4D31" w:rsidRPr="008426B9">
        <w:rPr>
          <w:rStyle w:val="normaltextrun"/>
          <w:rFonts w:ascii="Corbel" w:hAnsi="Corbel"/>
          <w:sz w:val="20"/>
          <w:szCs w:val="20"/>
        </w:rPr>
        <w:t>, bedrijfseconomie of vergelijkbare opleiding.</w:t>
      </w:r>
    </w:p>
    <w:p w14:paraId="1BBF7B0A" w14:textId="339B37A4" w:rsidR="00B21A83" w:rsidRPr="008426B9" w:rsidRDefault="00B21A83" w:rsidP="00AD6479">
      <w:pPr>
        <w:pStyle w:val="Normaalweb"/>
        <w:numPr>
          <w:ilvl w:val="0"/>
          <w:numId w:val="26"/>
        </w:numPr>
        <w:shd w:val="clear" w:color="auto" w:fill="FFFFFF"/>
        <w:spacing w:before="0" w:beforeAutospacing="0" w:after="0" w:afterAutospacing="0" w:line="340" w:lineRule="exact"/>
        <w:rPr>
          <w:rStyle w:val="normaltextrun"/>
          <w:rFonts w:ascii="Corbel" w:hAnsi="Corbel"/>
          <w:sz w:val="20"/>
          <w:szCs w:val="20"/>
        </w:rPr>
      </w:pPr>
      <w:r w:rsidRPr="008426B9">
        <w:rPr>
          <w:rStyle w:val="normaltextrun"/>
          <w:rFonts w:ascii="Corbel" w:hAnsi="Corbel"/>
          <w:sz w:val="20"/>
          <w:szCs w:val="20"/>
        </w:rPr>
        <w:t xml:space="preserve">Ten minste 3 jaar ervaring met </w:t>
      </w:r>
      <w:r w:rsidR="00D4218F" w:rsidRPr="008426B9">
        <w:rPr>
          <w:rStyle w:val="normaltextrun"/>
          <w:rFonts w:ascii="Corbel" w:hAnsi="Corbel"/>
          <w:sz w:val="20"/>
          <w:szCs w:val="20"/>
        </w:rPr>
        <w:t xml:space="preserve">vergelijkbare opdrachten bij overheidsorganisaties. </w:t>
      </w:r>
    </w:p>
    <w:p w14:paraId="11A09615" w14:textId="4B410C8C" w:rsidR="000D4D31" w:rsidRPr="008426B9" w:rsidRDefault="000D4D31" w:rsidP="00CD0B62">
      <w:pPr>
        <w:pStyle w:val="paragraph"/>
        <w:shd w:val="clear" w:color="auto" w:fill="FFFFFF" w:themeFill="background1"/>
        <w:spacing w:before="0" w:beforeAutospacing="0" w:after="0" w:afterAutospacing="0" w:line="340" w:lineRule="exact"/>
        <w:ind w:left="312"/>
        <w:textAlignment w:val="baseline"/>
        <w:rPr>
          <w:rFonts w:asciiTheme="minorHAnsi" w:hAnsiTheme="minorHAnsi" w:cs="Arial"/>
          <w:sz w:val="20"/>
          <w:szCs w:val="20"/>
        </w:rPr>
      </w:pPr>
      <w:r w:rsidRPr="008426B9">
        <w:rPr>
          <w:rFonts w:asciiTheme="minorHAnsi" w:hAnsiTheme="minorHAnsi" w:cs="Arial"/>
          <w:sz w:val="20"/>
          <w:szCs w:val="20"/>
        </w:rPr>
        <w:t xml:space="preserve">Bij uw inschrijving voegt u het Curriculum Vitae (CV) van in te zetten personen. Het CV mag maximaal drie </w:t>
      </w:r>
      <w:r w:rsidR="00CD0B62" w:rsidRPr="008426B9">
        <w:rPr>
          <w:rFonts w:asciiTheme="minorHAnsi" w:hAnsiTheme="minorHAnsi" w:cs="Arial"/>
          <w:sz w:val="20"/>
          <w:szCs w:val="20"/>
        </w:rPr>
        <w:t>pagina’s bevatten.</w:t>
      </w:r>
    </w:p>
    <w:p w14:paraId="3E70D249" w14:textId="67FE0DA4" w:rsidR="00D4218F" w:rsidRPr="000B0C90" w:rsidRDefault="00D4218F" w:rsidP="00422205">
      <w:pPr>
        <w:pStyle w:val="Normaalweb"/>
        <w:shd w:val="clear" w:color="auto" w:fill="FFFFFF"/>
        <w:spacing w:before="0" w:beforeAutospacing="0" w:after="0" w:afterAutospacing="0" w:line="340" w:lineRule="exact"/>
        <w:ind w:left="360"/>
        <w:rPr>
          <w:rStyle w:val="normaltextrun"/>
          <w:rFonts w:ascii="Corbel" w:hAnsi="Corbel"/>
          <w:sz w:val="20"/>
          <w:szCs w:val="20"/>
        </w:rPr>
      </w:pPr>
    </w:p>
    <w:p w14:paraId="2D2A8740" w14:textId="77777777" w:rsidR="004825BF" w:rsidRPr="00E00D28" w:rsidRDefault="004825BF" w:rsidP="004825BF">
      <w:pPr>
        <w:pStyle w:val="paragraph"/>
        <w:spacing w:before="0" w:beforeAutospacing="0" w:after="0" w:afterAutospacing="0" w:line="340" w:lineRule="exact"/>
        <w:textAlignment w:val="baseline"/>
        <w:rPr>
          <w:rFonts w:asciiTheme="minorHAnsi" w:hAnsiTheme="minorHAnsi" w:cs="Arial"/>
          <w:sz w:val="20"/>
          <w:szCs w:val="20"/>
        </w:rPr>
      </w:pPr>
    </w:p>
    <w:p w14:paraId="53936DDA" w14:textId="57E5A5D8" w:rsidR="004825BF" w:rsidRPr="009A3C62" w:rsidRDefault="004825BF" w:rsidP="004825BF">
      <w:pPr>
        <w:spacing w:line="340" w:lineRule="exact"/>
        <w:rPr>
          <w:rStyle w:val="normaltextrun"/>
        </w:rPr>
      </w:pPr>
      <w:bookmarkStart w:id="34" w:name="_Toc183598945"/>
      <w:r w:rsidRPr="00E00D28">
        <w:rPr>
          <w:rStyle w:val="Kop2Char"/>
          <w:rFonts w:asciiTheme="minorHAnsi" w:hAnsiTheme="minorHAnsi"/>
          <w:sz w:val="20"/>
          <w:szCs w:val="20"/>
        </w:rPr>
        <w:t>3.3 Rusland</w:t>
      </w:r>
      <w:bookmarkEnd w:id="34"/>
      <w:r w:rsidRPr="00E00D28">
        <w:rPr>
          <w:rFonts w:asciiTheme="minorHAnsi" w:hAnsiTheme="minorHAnsi" w:cs="Arial"/>
          <w:color w:val="3F3F3F"/>
          <w:spacing w:val="-8"/>
          <w:szCs w:val="20"/>
        </w:rPr>
        <w:br/>
      </w:r>
      <w:r w:rsidRPr="009A3C62">
        <w:rPr>
          <w:rStyle w:val="normaltextrun"/>
        </w:rPr>
        <w:t>Met het sanctiepakket van de Europese</w:t>
      </w:r>
      <w:r w:rsidRPr="00E00D28">
        <w:rPr>
          <w:rFonts w:asciiTheme="minorHAnsi" w:hAnsiTheme="minorHAnsi" w:cs="Arial"/>
          <w:color w:val="3F3F3F"/>
          <w:spacing w:val="-8"/>
          <w:szCs w:val="20"/>
        </w:rPr>
        <w:t xml:space="preserve"> Unie (EU) (</w:t>
      </w:r>
      <w:hyperlink r:id="rId19" w:tgtFrame="_blank" w:history="1">
        <w:r w:rsidRPr="00E00D28">
          <w:rPr>
            <w:rFonts w:asciiTheme="minorHAnsi" w:hAnsiTheme="minorHAnsi" w:cs="Arial"/>
            <w:color w:val="47C1CC"/>
            <w:spacing w:val="-8"/>
            <w:szCs w:val="20"/>
            <w:u w:val="single"/>
          </w:rPr>
          <w:t>Verordening 2022/578 van 8 april 2022 )</w:t>
        </w:r>
      </w:hyperlink>
      <w:r w:rsidRPr="00E00D28">
        <w:rPr>
          <w:rFonts w:asciiTheme="minorHAnsi" w:hAnsiTheme="minorHAnsi" w:cs="Arial"/>
          <w:color w:val="3F3F3F"/>
          <w:spacing w:val="-8"/>
          <w:szCs w:val="20"/>
        </w:rPr>
        <w:t> </w:t>
      </w:r>
      <w:r w:rsidRPr="009A3C62">
        <w:rPr>
          <w:rStyle w:val="normaltextrun"/>
        </w:rPr>
        <w:t>aangevuld met het 14e sanctiepakket</w:t>
      </w:r>
      <w:r w:rsidR="00C21EBC" w:rsidRPr="009A3C62">
        <w:rPr>
          <w:rStyle w:val="normaltextrun"/>
        </w:rPr>
        <w:t xml:space="preserve"> </w:t>
      </w:r>
      <w:r w:rsidRPr="009A3C62">
        <w:rPr>
          <w:rStyle w:val="normaltextrun"/>
        </w:rPr>
        <w:t>mogen wij geen opdrachten aan Russische gelieerde (rechts) personen gunnen.</w:t>
      </w:r>
    </w:p>
    <w:p w14:paraId="59EA2899" w14:textId="77777777" w:rsidR="004825BF" w:rsidRPr="009A3C62" w:rsidRDefault="004825BF" w:rsidP="004825BF">
      <w:pPr>
        <w:spacing w:line="340" w:lineRule="exact"/>
        <w:rPr>
          <w:rStyle w:val="normaltextrun"/>
        </w:rPr>
      </w:pPr>
      <w:r w:rsidRPr="00E00D28">
        <w:rPr>
          <w:rFonts w:asciiTheme="minorHAnsi" w:hAnsiTheme="minorHAnsi" w:cs="Arial"/>
          <w:color w:val="3F3F3F"/>
          <w:spacing w:val="-8"/>
          <w:szCs w:val="20"/>
        </w:rPr>
        <w:br/>
      </w:r>
      <w:r w:rsidRPr="009A3C62">
        <w:rPr>
          <w:rStyle w:val="normaltextrun"/>
        </w:rPr>
        <w:t>Het is verboden om te gunnen of opdrachten uit te laten voeren in de volgende gevallen:</w:t>
      </w:r>
    </w:p>
    <w:p w14:paraId="07245EB6" w14:textId="77777777" w:rsidR="004825BF" w:rsidRPr="009A3C62" w:rsidRDefault="004825BF" w:rsidP="00AD6479">
      <w:pPr>
        <w:numPr>
          <w:ilvl w:val="0"/>
          <w:numId w:val="13"/>
        </w:numPr>
        <w:shd w:val="clear" w:color="auto" w:fill="FFFFFF"/>
        <w:spacing w:line="340" w:lineRule="exact"/>
        <w:rPr>
          <w:rStyle w:val="normaltextrun"/>
        </w:rPr>
      </w:pPr>
      <w:r w:rsidRPr="009A3C62">
        <w:rPr>
          <w:rStyle w:val="normaltextrun"/>
        </w:rPr>
        <w:t>Bij een persoon: als deze de Russische nationaliteit heeft en/of deze in Rusland woonachtig is;</w:t>
      </w:r>
    </w:p>
    <w:p w14:paraId="19521987" w14:textId="77777777" w:rsidR="004825BF" w:rsidRPr="009A3C62" w:rsidRDefault="004825BF" w:rsidP="00AD6479">
      <w:pPr>
        <w:numPr>
          <w:ilvl w:val="0"/>
          <w:numId w:val="13"/>
        </w:numPr>
        <w:shd w:val="clear" w:color="auto" w:fill="FFFFFF"/>
        <w:spacing w:line="340" w:lineRule="exact"/>
        <w:rPr>
          <w:rStyle w:val="normaltextrun"/>
        </w:rPr>
      </w:pPr>
      <w:r w:rsidRPr="009A3C62">
        <w:rPr>
          <w:rStyle w:val="normaltextrun"/>
        </w:rPr>
        <w:t>Als de (rechts)persoon (bedrijven, entiteiten of organen) gevestigd is in Rusland;</w:t>
      </w:r>
    </w:p>
    <w:p w14:paraId="7DAA065D" w14:textId="77777777" w:rsidR="004825BF" w:rsidRPr="009A3C62" w:rsidRDefault="004825BF" w:rsidP="00AD6479">
      <w:pPr>
        <w:numPr>
          <w:ilvl w:val="0"/>
          <w:numId w:val="13"/>
        </w:numPr>
        <w:shd w:val="clear" w:color="auto" w:fill="FFFFFF"/>
        <w:spacing w:line="340" w:lineRule="exact"/>
        <w:rPr>
          <w:rStyle w:val="normaltextrun"/>
        </w:rPr>
      </w:pPr>
      <w:r w:rsidRPr="009A3C62">
        <w:rPr>
          <w:rStyle w:val="normaltextrun"/>
        </w:rPr>
        <w:t>Als de (rechts)persoon (ook wanneer in Nederland of een ander land dan Rusland gevestigd) voor meer dan 50% eigendom van een persoon of rechtspersoon zoals genoemd bij 1 en 2;</w:t>
      </w:r>
    </w:p>
    <w:p w14:paraId="7EC31212" w14:textId="77777777" w:rsidR="004825BF" w:rsidRPr="009A3C62" w:rsidRDefault="004825BF" w:rsidP="00AD6479">
      <w:pPr>
        <w:numPr>
          <w:ilvl w:val="0"/>
          <w:numId w:val="13"/>
        </w:numPr>
        <w:shd w:val="clear" w:color="auto" w:fill="FFFFFF"/>
        <w:spacing w:line="340" w:lineRule="exact"/>
        <w:rPr>
          <w:rStyle w:val="normaltextrun"/>
        </w:rPr>
      </w:pPr>
      <w:r w:rsidRPr="009A3C62">
        <w:rPr>
          <w:rStyle w:val="normaltextrun"/>
        </w:rPr>
        <w:t>Als de (rechts)persoon handelt in belang van of op aanwijzing van een (rechts)persoon zoals genoemd hierboven;</w:t>
      </w:r>
    </w:p>
    <w:p w14:paraId="1C993926" w14:textId="77777777" w:rsidR="004825BF" w:rsidRPr="009A3C62" w:rsidRDefault="004825BF" w:rsidP="00AD6479">
      <w:pPr>
        <w:numPr>
          <w:ilvl w:val="0"/>
          <w:numId w:val="13"/>
        </w:numPr>
        <w:shd w:val="clear" w:color="auto" w:fill="FFFFFF"/>
        <w:spacing w:line="340" w:lineRule="exact"/>
        <w:rPr>
          <w:rStyle w:val="normaltextrun"/>
        </w:rPr>
      </w:pPr>
      <w:r w:rsidRPr="009A3C62">
        <w:rPr>
          <w:rStyle w:val="normaltextrun"/>
        </w:rPr>
        <w:t>Niet-Russische entiteiten, waarbij meer dan 10% van de contractwaarde geleverd wordt door onderaannemers, leveranciers of entiteiten die als Russische entiteit kunnen worden aangemerkt. Dit betekent dat Inschrijvers – ongeacht hun herkomst –niet meer dan 10% van de waarde van de opdracht van Russische ondernemingen mogen betrekken, als onderaannemer of hoofdleverancier.</w:t>
      </w:r>
    </w:p>
    <w:p w14:paraId="3D321CFA" w14:textId="77777777" w:rsidR="004825BF" w:rsidRPr="009A3C62" w:rsidRDefault="004825BF" w:rsidP="004825BF">
      <w:pPr>
        <w:shd w:val="clear" w:color="auto" w:fill="FFFFFF"/>
        <w:spacing w:line="340" w:lineRule="exact"/>
        <w:rPr>
          <w:rStyle w:val="normaltextrun"/>
        </w:rPr>
      </w:pPr>
      <w:r w:rsidRPr="009A3C62">
        <w:rPr>
          <w:rStyle w:val="normaltextrun"/>
        </w:rPr>
        <w:t>Door het indienen van een Inschrijving verklaart inschrijver dat bovenstaande niet van toepassing is op Inschrijver en de opdracht. Op verzoek levert deelnemer of Inschrijver daartoe bewijsmiddelen aan.</w:t>
      </w:r>
    </w:p>
    <w:p w14:paraId="468E892C" w14:textId="77777777" w:rsidR="004825BF" w:rsidRPr="00E00D28" w:rsidRDefault="004825BF" w:rsidP="004825BF">
      <w:pPr>
        <w:shd w:val="clear" w:color="auto" w:fill="FFFFFF"/>
        <w:spacing w:line="340" w:lineRule="exact"/>
        <w:rPr>
          <w:rFonts w:asciiTheme="minorHAnsi" w:hAnsiTheme="minorHAnsi" w:cs="Arial"/>
          <w:color w:val="3F3F3F"/>
          <w:spacing w:val="-8"/>
          <w:szCs w:val="20"/>
        </w:rPr>
      </w:pPr>
    </w:p>
    <w:p w14:paraId="65313B78" w14:textId="77777777" w:rsidR="004825BF" w:rsidRPr="00E00D28" w:rsidRDefault="004825BF" w:rsidP="004825BF">
      <w:pPr>
        <w:spacing w:line="340" w:lineRule="exact"/>
        <w:rPr>
          <w:rFonts w:asciiTheme="minorHAnsi" w:hAnsiTheme="minorHAnsi" w:cs="Arial"/>
          <w:color w:val="3F3F3F"/>
          <w:spacing w:val="-8"/>
          <w:szCs w:val="20"/>
        </w:rPr>
      </w:pPr>
      <w:r w:rsidRPr="00E00D28">
        <w:rPr>
          <w:rFonts w:asciiTheme="minorHAnsi" w:hAnsiTheme="minorHAnsi" w:cs="Arial"/>
          <w:color w:val="3F3F3F"/>
          <w:spacing w:val="-8"/>
          <w:szCs w:val="20"/>
        </w:rPr>
        <w:br w:type="page"/>
      </w:r>
    </w:p>
    <w:p w14:paraId="2CC3464F" w14:textId="36F88ACC" w:rsidR="004825BF" w:rsidRDefault="004825BF" w:rsidP="00AD6479">
      <w:pPr>
        <w:pStyle w:val="Kop1"/>
        <w:numPr>
          <w:ilvl w:val="0"/>
          <w:numId w:val="23"/>
        </w:numPr>
      </w:pPr>
      <w:bookmarkStart w:id="35" w:name="_Toc183598946"/>
      <w:r w:rsidRPr="008E55C9">
        <w:lastRenderedPageBreak/>
        <w:t xml:space="preserve">Eisen aan de </w:t>
      </w:r>
      <w:r>
        <w:t>Opdracht</w:t>
      </w:r>
      <w:bookmarkEnd w:id="35"/>
    </w:p>
    <w:p w14:paraId="5A6D04C3" w14:textId="77777777" w:rsidR="004825BF" w:rsidRPr="0092308E" w:rsidRDefault="004825BF" w:rsidP="004825BF">
      <w:pPr>
        <w:pStyle w:val="paragraph"/>
        <w:shd w:val="clear" w:color="auto" w:fill="FFFFFF"/>
        <w:spacing w:before="0" w:beforeAutospacing="0" w:after="0" w:afterAutospacing="0" w:line="340" w:lineRule="exact"/>
        <w:textAlignment w:val="baseline"/>
        <w:rPr>
          <w:rFonts w:asciiTheme="minorHAnsi" w:hAnsiTheme="minorHAnsi" w:cs="Arial"/>
          <w:sz w:val="20"/>
          <w:szCs w:val="20"/>
        </w:rPr>
      </w:pPr>
      <w:r w:rsidRPr="00BF24B6">
        <w:rPr>
          <w:rStyle w:val="eop"/>
          <w:rFonts w:asciiTheme="minorHAnsi" w:hAnsiTheme="minorHAnsi" w:cs="Arial"/>
          <w:sz w:val="20"/>
          <w:szCs w:val="20"/>
        </w:rPr>
        <w:t xml:space="preserve">Door in te schrijven op onze aanbesteding gaat u akkoord met de onderstaande eisen. De gevraagde documenten die u indient bij de Inschrijving maken integraal onderdeel uit van uw Inschrijving. </w:t>
      </w:r>
    </w:p>
    <w:p w14:paraId="2F96C3EF" w14:textId="77777777" w:rsidR="004825BF" w:rsidRPr="0092308E" w:rsidRDefault="004825BF" w:rsidP="004825BF">
      <w:pPr>
        <w:spacing w:line="340" w:lineRule="exact"/>
        <w:rPr>
          <w:rFonts w:asciiTheme="minorHAnsi" w:hAnsiTheme="minorHAnsi"/>
          <w:b/>
          <w:bCs/>
          <w:szCs w:val="20"/>
        </w:rPr>
      </w:pPr>
    </w:p>
    <w:p w14:paraId="45E785DC" w14:textId="24E8FA06" w:rsidR="004825BF" w:rsidRPr="00BF24B6" w:rsidRDefault="004825BF" w:rsidP="004825BF">
      <w:pPr>
        <w:spacing w:line="340" w:lineRule="exact"/>
        <w:rPr>
          <w:rFonts w:asciiTheme="minorHAnsi" w:hAnsiTheme="minorHAnsi" w:cs="Arial"/>
          <w:spacing w:val="-8"/>
          <w:szCs w:val="20"/>
          <w:shd w:val="clear" w:color="auto" w:fill="FFFFFF"/>
        </w:rPr>
      </w:pPr>
      <w:bookmarkStart w:id="36" w:name="_Toc183598947"/>
      <w:r w:rsidRPr="0092308E">
        <w:rPr>
          <w:rStyle w:val="Kop2Char"/>
          <w:rFonts w:asciiTheme="minorHAnsi" w:hAnsiTheme="minorHAnsi"/>
          <w:sz w:val="20"/>
          <w:szCs w:val="20"/>
        </w:rPr>
        <w:t>4.</w:t>
      </w:r>
      <w:r w:rsidR="00E15755">
        <w:rPr>
          <w:rStyle w:val="Kop2Char"/>
          <w:rFonts w:asciiTheme="minorHAnsi" w:hAnsiTheme="minorHAnsi"/>
          <w:sz w:val="20"/>
          <w:szCs w:val="20"/>
        </w:rPr>
        <w:t>1</w:t>
      </w:r>
      <w:r w:rsidRPr="0092308E">
        <w:rPr>
          <w:rStyle w:val="Kop2Char"/>
          <w:rFonts w:asciiTheme="minorHAnsi" w:hAnsiTheme="minorHAnsi"/>
          <w:sz w:val="20"/>
          <w:szCs w:val="20"/>
        </w:rPr>
        <w:t xml:space="preserve"> Algemene inkoopvoorwaarden</w:t>
      </w:r>
      <w:bookmarkEnd w:id="36"/>
      <w:r w:rsidRPr="0092308E">
        <w:rPr>
          <w:rFonts w:asciiTheme="minorHAnsi" w:hAnsiTheme="minorHAnsi" w:cs="Open Sans"/>
          <w:color w:val="333333"/>
          <w:spacing w:val="-8"/>
          <w:szCs w:val="20"/>
        </w:rPr>
        <w:br/>
      </w:r>
      <w:r w:rsidRPr="00BF24B6">
        <w:rPr>
          <w:rStyle w:val="normaltextrun"/>
        </w:rPr>
        <w:t>Op deze aanbestedingsprocedure en de (eventueel) hieruit voortvloeiende opdracht en overeenkomst zijn de Algemene Inkoopvoorwaarden</w:t>
      </w:r>
      <w:r w:rsidR="00830832" w:rsidRPr="00BF24B6">
        <w:rPr>
          <w:rStyle w:val="normaltextrun"/>
        </w:rPr>
        <w:t xml:space="preserve"> </w:t>
      </w:r>
      <w:r w:rsidRPr="00BF24B6">
        <w:rPr>
          <w:rStyle w:val="normaltextrun"/>
        </w:rPr>
        <w:t>van de Omgevingsdienst Noordzeekanaalgebied van toepassing. Andere leverings-, betalings-, en/of andere voorwaarden van Inschrijvers wijzen wij expliciet af.</w:t>
      </w:r>
    </w:p>
    <w:p w14:paraId="5E072130" w14:textId="77777777" w:rsidR="004825BF" w:rsidRPr="00BF24B6" w:rsidRDefault="004825BF" w:rsidP="004825BF">
      <w:pPr>
        <w:spacing w:line="340" w:lineRule="exact"/>
        <w:rPr>
          <w:rFonts w:asciiTheme="minorHAnsi" w:hAnsiTheme="minorHAnsi" w:cs="Arial"/>
          <w:spacing w:val="-8"/>
          <w:szCs w:val="20"/>
          <w:shd w:val="clear" w:color="auto" w:fill="FFFFFF"/>
        </w:rPr>
      </w:pPr>
    </w:p>
    <w:p w14:paraId="5291073A" w14:textId="77777777" w:rsidR="004825BF" w:rsidRPr="00BF24B6" w:rsidRDefault="004825BF" w:rsidP="004825BF">
      <w:pPr>
        <w:spacing w:line="340" w:lineRule="exact"/>
        <w:rPr>
          <w:rStyle w:val="normaltextrun"/>
        </w:rPr>
      </w:pPr>
      <w:r w:rsidRPr="00BF24B6">
        <w:rPr>
          <w:rStyle w:val="normaltextrun"/>
        </w:rPr>
        <w:t xml:space="preserve">U vindt de algemene inkoopvoorwaarden in de volgende link: </w:t>
      </w:r>
    </w:p>
    <w:p w14:paraId="6D6B1A5C" w14:textId="015DD396" w:rsidR="00830832" w:rsidRDefault="00474775" w:rsidP="004825BF">
      <w:pPr>
        <w:spacing w:line="340" w:lineRule="exact"/>
      </w:pPr>
      <w:hyperlink r:id="rId20" w:history="1">
        <w:r w:rsidR="007E687A">
          <w:rPr>
            <w:rStyle w:val="Hyperlink"/>
          </w:rPr>
          <w:t>Organisatiedocumenten - Omgevingsdienst Noordzeekanaalgebied</w:t>
        </w:r>
      </w:hyperlink>
    </w:p>
    <w:p w14:paraId="2F638E40" w14:textId="77777777" w:rsidR="007E687A" w:rsidRPr="0092308E" w:rsidRDefault="007E687A" w:rsidP="004825BF">
      <w:pPr>
        <w:spacing w:line="340" w:lineRule="exact"/>
        <w:rPr>
          <w:rFonts w:asciiTheme="minorHAnsi" w:hAnsiTheme="minorHAnsi"/>
          <w:szCs w:val="20"/>
        </w:rPr>
      </w:pPr>
    </w:p>
    <w:p w14:paraId="015F1A0D" w14:textId="09DC3623" w:rsidR="004825BF" w:rsidRPr="00BF24B6" w:rsidRDefault="004825BF" w:rsidP="7D4BB5A5">
      <w:pPr>
        <w:shd w:val="clear" w:color="auto" w:fill="FFFFFF" w:themeFill="background1"/>
        <w:spacing w:line="340" w:lineRule="exact"/>
        <w:rPr>
          <w:rFonts w:asciiTheme="minorHAnsi" w:hAnsiTheme="minorHAnsi" w:cs="Arial"/>
          <w:spacing w:val="-8"/>
        </w:rPr>
      </w:pPr>
      <w:bookmarkStart w:id="37" w:name="_Toc183598948"/>
      <w:r w:rsidRPr="0092308E">
        <w:rPr>
          <w:rStyle w:val="Kop2Char"/>
          <w:rFonts w:asciiTheme="minorHAnsi" w:hAnsiTheme="minorHAnsi"/>
          <w:sz w:val="20"/>
          <w:szCs w:val="20"/>
        </w:rPr>
        <w:t>4.</w:t>
      </w:r>
      <w:r w:rsidR="00E15755">
        <w:rPr>
          <w:rStyle w:val="Kop2Char"/>
          <w:rFonts w:asciiTheme="minorHAnsi" w:hAnsiTheme="minorHAnsi"/>
          <w:sz w:val="20"/>
          <w:szCs w:val="20"/>
        </w:rPr>
        <w:t>2</w:t>
      </w:r>
      <w:r w:rsidRPr="0092308E">
        <w:rPr>
          <w:rStyle w:val="Kop2Char"/>
          <w:rFonts w:asciiTheme="minorHAnsi" w:hAnsiTheme="minorHAnsi"/>
          <w:sz w:val="20"/>
          <w:szCs w:val="20"/>
        </w:rPr>
        <w:t xml:space="preserve"> Overeenkomst</w:t>
      </w:r>
      <w:bookmarkEnd w:id="37"/>
      <w:r>
        <w:br/>
      </w:r>
      <w:r w:rsidRPr="00BF24B6">
        <w:rPr>
          <w:rStyle w:val="normaltextrun"/>
        </w:rPr>
        <w:t xml:space="preserve">Op deze aanbestedingsprocedure en de (eventueel) hieruit voortvloeiende opdracht is de bijgevoegde </w:t>
      </w:r>
      <w:r w:rsidR="14379E76" w:rsidRPr="7D4BB5A5">
        <w:rPr>
          <w:rStyle w:val="normaltextrun"/>
        </w:rPr>
        <w:t>concept</w:t>
      </w:r>
      <w:r w:rsidRPr="7D4BB5A5">
        <w:rPr>
          <w:rStyle w:val="normaltextrun"/>
        </w:rPr>
        <w:t>overeenkomst</w:t>
      </w:r>
      <w:r w:rsidRPr="00BF24B6">
        <w:rPr>
          <w:rStyle w:val="normaltextrun"/>
        </w:rPr>
        <w:t xml:space="preserve"> van </w:t>
      </w:r>
      <w:r w:rsidRPr="00474775">
        <w:rPr>
          <w:rStyle w:val="normaltextrun"/>
        </w:rPr>
        <w:t>toepassing (bijlage</w:t>
      </w:r>
      <w:r w:rsidR="00830832" w:rsidRPr="00474775">
        <w:rPr>
          <w:rStyle w:val="normaltextrun"/>
        </w:rPr>
        <w:t xml:space="preserve"> </w:t>
      </w:r>
      <w:r w:rsidR="00B609B7" w:rsidRPr="00474775">
        <w:rPr>
          <w:rStyle w:val="normaltextrun"/>
        </w:rPr>
        <w:t>3</w:t>
      </w:r>
      <w:r w:rsidRPr="00474775">
        <w:rPr>
          <w:rStyle w:val="normaltextrun"/>
        </w:rPr>
        <w:t>).</w:t>
      </w:r>
    </w:p>
    <w:p w14:paraId="38770504" w14:textId="77777777" w:rsidR="004825BF" w:rsidRPr="0092308E" w:rsidRDefault="004825BF" w:rsidP="004825BF">
      <w:pPr>
        <w:shd w:val="clear" w:color="auto" w:fill="FFFFFF"/>
        <w:spacing w:line="340" w:lineRule="exact"/>
        <w:rPr>
          <w:rFonts w:asciiTheme="minorHAnsi" w:hAnsiTheme="minorHAnsi" w:cs="Arial"/>
          <w:color w:val="00B050"/>
          <w:spacing w:val="-8"/>
          <w:szCs w:val="20"/>
        </w:rPr>
      </w:pPr>
    </w:p>
    <w:p w14:paraId="49084F4F" w14:textId="3826FDF9" w:rsidR="004825BF" w:rsidRPr="00BF24B6" w:rsidRDefault="00830832" w:rsidP="004825BF">
      <w:pPr>
        <w:shd w:val="clear" w:color="auto" w:fill="FFFFFF"/>
        <w:spacing w:line="340" w:lineRule="exact"/>
        <w:rPr>
          <w:rStyle w:val="normaltextrun"/>
          <w:b/>
        </w:rPr>
      </w:pPr>
      <w:r w:rsidRPr="00BF24B6">
        <w:rPr>
          <w:rStyle w:val="normaltextrun"/>
          <w:b/>
        </w:rPr>
        <w:t>4.</w:t>
      </w:r>
      <w:r w:rsidR="00E15755" w:rsidRPr="00BF24B6">
        <w:rPr>
          <w:rStyle w:val="normaltextrun"/>
          <w:b/>
          <w:bCs/>
        </w:rPr>
        <w:t>3</w:t>
      </w:r>
      <w:r w:rsidRPr="00BF24B6">
        <w:rPr>
          <w:rStyle w:val="normaltextrun"/>
          <w:b/>
        </w:rPr>
        <w:t xml:space="preserve"> </w:t>
      </w:r>
      <w:r w:rsidR="00CB0ED8">
        <w:rPr>
          <w:rStyle w:val="normaltextrun"/>
          <w:b/>
        </w:rPr>
        <w:t>Programma van eisen</w:t>
      </w:r>
    </w:p>
    <w:p w14:paraId="33D065D8" w14:textId="046EB1AF" w:rsidR="00CB0ED8" w:rsidRDefault="004825BF" w:rsidP="004825BF">
      <w:pPr>
        <w:shd w:val="clear" w:color="auto" w:fill="FFFFFF"/>
        <w:spacing w:line="340" w:lineRule="exact"/>
        <w:rPr>
          <w:rStyle w:val="normaltextrun"/>
        </w:rPr>
      </w:pPr>
      <w:r w:rsidRPr="00BF24B6">
        <w:rPr>
          <w:rStyle w:val="normaltextrun"/>
        </w:rPr>
        <w:t xml:space="preserve">Op deze aanbestedingsprocedure en de (eventueel) hieruit voortvloeiende opdracht </w:t>
      </w:r>
      <w:r w:rsidR="002F51CA" w:rsidRPr="00BF24B6">
        <w:rPr>
          <w:rStyle w:val="normaltextrun"/>
        </w:rPr>
        <w:t>is</w:t>
      </w:r>
      <w:r w:rsidR="00B609B7" w:rsidRPr="00BF24B6">
        <w:rPr>
          <w:rStyle w:val="normaltextrun"/>
        </w:rPr>
        <w:t xml:space="preserve"> de volgende</w:t>
      </w:r>
      <w:r w:rsidRPr="00BF24B6">
        <w:rPr>
          <w:rStyle w:val="normaltextrun"/>
        </w:rPr>
        <w:t xml:space="preserve"> </w:t>
      </w:r>
      <w:r w:rsidR="00CB0ED8">
        <w:rPr>
          <w:rStyle w:val="normaltextrun"/>
        </w:rPr>
        <w:t>eisen</w:t>
      </w:r>
      <w:r w:rsidR="00B609B7" w:rsidRPr="00BF24B6">
        <w:rPr>
          <w:rStyle w:val="normaltextrun"/>
        </w:rPr>
        <w:t xml:space="preserve"> </w:t>
      </w:r>
      <w:r w:rsidRPr="00BF24B6">
        <w:rPr>
          <w:rStyle w:val="normaltextrun"/>
        </w:rPr>
        <w:t xml:space="preserve">van </w:t>
      </w:r>
      <w:r w:rsidRPr="009B7FCA">
        <w:rPr>
          <w:rStyle w:val="normaltextrun"/>
        </w:rPr>
        <w:t>toepassing</w:t>
      </w:r>
      <w:r w:rsidR="000745BD">
        <w:rPr>
          <w:rStyle w:val="normaltextrun"/>
        </w:rPr>
        <w:t>:</w:t>
      </w:r>
    </w:p>
    <w:p w14:paraId="3745DF0B" w14:textId="4CF7FF0B" w:rsidR="00B609B7" w:rsidRDefault="0019716C" w:rsidP="00AD6479">
      <w:pPr>
        <w:pStyle w:val="Lijstalinea"/>
        <w:numPr>
          <w:ilvl w:val="0"/>
          <w:numId w:val="29"/>
        </w:numPr>
        <w:shd w:val="clear" w:color="auto" w:fill="FFFFFF"/>
        <w:spacing w:line="340" w:lineRule="exact"/>
        <w:rPr>
          <w:rStyle w:val="normaltextrun"/>
        </w:rPr>
      </w:pPr>
      <w:r w:rsidRPr="009B7FCA">
        <w:rPr>
          <w:rStyle w:val="normaltextrun"/>
        </w:rPr>
        <w:t xml:space="preserve">Een </w:t>
      </w:r>
      <w:r w:rsidR="00C75AD3" w:rsidRPr="009B7FCA">
        <w:rPr>
          <w:rStyle w:val="normaltextrun"/>
        </w:rPr>
        <w:t>vraag van</w:t>
      </w:r>
      <w:r w:rsidR="00AA7CA2" w:rsidRPr="009B7FCA">
        <w:rPr>
          <w:rStyle w:val="normaltextrun"/>
        </w:rPr>
        <w:t xml:space="preserve"> Aanbestedende dienst, zowel mondeling als schriftelijk, wordt binnen drie werkdagen beantwoord</w:t>
      </w:r>
      <w:r w:rsidR="00623B2E" w:rsidRPr="009B7FCA">
        <w:rPr>
          <w:rStyle w:val="normaltextrun"/>
        </w:rPr>
        <w:t xml:space="preserve">, tenzij hierover </w:t>
      </w:r>
      <w:r w:rsidR="00E47A58" w:rsidRPr="009B7FCA">
        <w:rPr>
          <w:rStyle w:val="normaltextrun"/>
        </w:rPr>
        <w:t xml:space="preserve">vooraf </w:t>
      </w:r>
      <w:r w:rsidR="00AC1D77" w:rsidRPr="009B7FCA">
        <w:rPr>
          <w:rStyle w:val="normaltextrun"/>
        </w:rPr>
        <w:t xml:space="preserve">aanvullende afspraken </w:t>
      </w:r>
      <w:r w:rsidR="00A6091D" w:rsidRPr="00D61FB2">
        <w:rPr>
          <w:rStyle w:val="normaltextrun"/>
        </w:rPr>
        <w:t xml:space="preserve">over </w:t>
      </w:r>
      <w:r w:rsidR="00AC1D77" w:rsidRPr="009B7FCA">
        <w:rPr>
          <w:rStyle w:val="normaltextrun"/>
        </w:rPr>
        <w:t>zijn gemaakt</w:t>
      </w:r>
      <w:r w:rsidR="00CD5902" w:rsidRPr="009B7FCA">
        <w:rPr>
          <w:rStyle w:val="normaltextrun"/>
        </w:rPr>
        <w:t>.</w:t>
      </w:r>
    </w:p>
    <w:p w14:paraId="6A5A0806" w14:textId="77777777" w:rsidR="00675FD8" w:rsidRPr="00D61FB2" w:rsidRDefault="00675FD8" w:rsidP="00AD6479">
      <w:pPr>
        <w:pStyle w:val="Lijstalinea"/>
        <w:numPr>
          <w:ilvl w:val="0"/>
          <w:numId w:val="29"/>
        </w:numPr>
        <w:shd w:val="clear" w:color="auto" w:fill="FFFFFF"/>
        <w:spacing w:line="340" w:lineRule="exact"/>
        <w:rPr>
          <w:rStyle w:val="normaltextrun"/>
        </w:rPr>
      </w:pPr>
      <w:r w:rsidRPr="00D61FB2">
        <w:rPr>
          <w:rStyle w:val="normaltextrun"/>
          <w:rFonts w:asciiTheme="minorHAnsi" w:hAnsiTheme="minorHAnsi" w:cs="Arial"/>
          <w:szCs w:val="20"/>
          <w:shd w:val="clear" w:color="auto" w:fill="FFFFFF"/>
        </w:rPr>
        <w:t>OD NZKG werkt zowel fysiek als digitaal. Onderling worden afspraken gemaakt waar de werkzaamheden van de lijncontroles en VIC worden uitgevoerd.  Meeste werkzaamheden kunnen digitaal worden uitgevoerd maar fysiek contact op kantoor is ook wenselijk. (Minimaal 2 keer per kwartaal een fysiek overleg op kantoor).</w:t>
      </w:r>
    </w:p>
    <w:p w14:paraId="53698024" w14:textId="3C35786F" w:rsidR="004825BF" w:rsidRPr="00BF24B6" w:rsidRDefault="004825BF" w:rsidP="00D84BEA">
      <w:pPr>
        <w:pStyle w:val="Lijstalinea"/>
        <w:shd w:val="clear" w:color="auto" w:fill="FFFFFF"/>
        <w:spacing w:line="340" w:lineRule="exact"/>
        <w:ind w:left="360"/>
        <w:rPr>
          <w:rFonts w:asciiTheme="minorHAnsi" w:hAnsiTheme="minorHAnsi" w:cs="Arial"/>
          <w:spacing w:val="-8"/>
          <w:szCs w:val="20"/>
          <w:shd w:val="clear" w:color="auto" w:fill="FFFFFF"/>
        </w:rPr>
      </w:pPr>
    </w:p>
    <w:p w14:paraId="0AFD6525" w14:textId="67693D37" w:rsidR="004825BF" w:rsidRPr="00BF24B6" w:rsidRDefault="00CD2F0D" w:rsidP="004825BF">
      <w:pPr>
        <w:spacing w:line="340" w:lineRule="exact"/>
        <w:rPr>
          <w:rStyle w:val="normaltextrun"/>
        </w:rPr>
      </w:pPr>
      <w:r w:rsidRPr="00CD2F0D">
        <w:rPr>
          <w:rStyle w:val="Zwaar"/>
          <w:rFonts w:asciiTheme="minorHAnsi" w:hAnsiTheme="minorHAnsi" w:cs="Arial"/>
          <w:spacing w:val="-8"/>
          <w:szCs w:val="20"/>
          <w:shd w:val="clear" w:color="auto" w:fill="FFFFFF"/>
        </w:rPr>
        <w:t>4.</w:t>
      </w:r>
      <w:r w:rsidR="00E15755" w:rsidRPr="00BF24B6">
        <w:rPr>
          <w:rStyle w:val="Zwaar"/>
          <w:rFonts w:asciiTheme="minorHAnsi" w:hAnsiTheme="minorHAnsi" w:cs="Arial"/>
          <w:spacing w:val="-8"/>
          <w:szCs w:val="20"/>
          <w:shd w:val="clear" w:color="auto" w:fill="FFFFFF"/>
        </w:rPr>
        <w:t>4</w:t>
      </w:r>
      <w:r w:rsidRPr="00CD2F0D">
        <w:rPr>
          <w:rStyle w:val="Zwaar"/>
          <w:rFonts w:asciiTheme="minorHAnsi" w:hAnsiTheme="minorHAnsi" w:cs="Arial"/>
          <w:spacing w:val="-8"/>
          <w:szCs w:val="20"/>
          <w:shd w:val="clear" w:color="auto" w:fill="FFFFFF"/>
        </w:rPr>
        <w:t xml:space="preserve"> </w:t>
      </w:r>
      <w:r w:rsidR="004825BF" w:rsidRPr="00BF24B6">
        <w:rPr>
          <w:rStyle w:val="normaltextrun"/>
          <w:b/>
        </w:rPr>
        <w:t>Verwerkersovereenkomst</w:t>
      </w:r>
      <w:r w:rsidR="004825BF" w:rsidRPr="00BF24B6">
        <w:rPr>
          <w:rFonts w:asciiTheme="minorHAnsi" w:hAnsiTheme="minorHAnsi" w:cs="Open Sans"/>
          <w:spacing w:val="-8"/>
          <w:szCs w:val="20"/>
        </w:rPr>
        <w:br/>
      </w:r>
      <w:r w:rsidR="004825BF" w:rsidRPr="00BF24B6">
        <w:rPr>
          <w:rStyle w:val="normaltextrun"/>
        </w:rPr>
        <w:t>Op deze aanbestedingsprocedure en de (</w:t>
      </w:r>
      <w:r w:rsidR="004825BF" w:rsidRPr="00474775">
        <w:rPr>
          <w:rStyle w:val="normaltextrun"/>
        </w:rPr>
        <w:t>eventueel) hieruit voortvloeiende opdracht en overeenkomst is de bijgevoegde verwerkersovereenkomst van toepassing (bijlage</w:t>
      </w:r>
      <w:r w:rsidRPr="00474775">
        <w:rPr>
          <w:rStyle w:val="normaltextrun"/>
        </w:rPr>
        <w:t xml:space="preserve"> </w:t>
      </w:r>
      <w:r w:rsidR="00FF25CD" w:rsidRPr="00474775">
        <w:rPr>
          <w:rStyle w:val="normaltextrun"/>
        </w:rPr>
        <w:t>4</w:t>
      </w:r>
      <w:r w:rsidRPr="00474775">
        <w:rPr>
          <w:rStyle w:val="normaltextrun"/>
        </w:rPr>
        <w:t>)</w:t>
      </w:r>
      <w:r w:rsidR="004825BF" w:rsidRPr="00474775">
        <w:rPr>
          <w:rStyle w:val="normaltextrun"/>
        </w:rPr>
        <w:t>.</w:t>
      </w:r>
    </w:p>
    <w:p w14:paraId="361DF6F6" w14:textId="77777777" w:rsidR="004825BF" w:rsidRPr="00BF24B6" w:rsidRDefault="004825BF" w:rsidP="004825BF">
      <w:pPr>
        <w:spacing w:line="340" w:lineRule="exact"/>
        <w:rPr>
          <w:rFonts w:asciiTheme="minorHAnsi" w:hAnsiTheme="minorHAnsi" w:cs="Arial"/>
          <w:spacing w:val="-8"/>
          <w:szCs w:val="20"/>
          <w:shd w:val="clear" w:color="auto" w:fill="FFFFFF"/>
        </w:rPr>
      </w:pPr>
    </w:p>
    <w:p w14:paraId="36980FE3" w14:textId="75D6417F" w:rsidR="004825BF" w:rsidRPr="00BF24B6" w:rsidRDefault="00CD2F0D" w:rsidP="004825BF">
      <w:pPr>
        <w:pStyle w:val="paragraph"/>
        <w:shd w:val="clear" w:color="auto" w:fill="FFFFFF"/>
        <w:spacing w:before="0" w:beforeAutospacing="0" w:after="0" w:afterAutospacing="0" w:line="340" w:lineRule="exact"/>
        <w:textAlignment w:val="baseline"/>
        <w:rPr>
          <w:rFonts w:asciiTheme="minorHAnsi" w:hAnsiTheme="minorHAnsi" w:cs="Arial"/>
          <w:i/>
          <w:sz w:val="20"/>
          <w:szCs w:val="20"/>
        </w:rPr>
      </w:pPr>
      <w:r w:rsidRPr="00CD2F0D">
        <w:rPr>
          <w:rStyle w:val="normaltextrun"/>
          <w:rFonts w:asciiTheme="minorHAnsi" w:hAnsiTheme="minorHAnsi" w:cs="Arial"/>
          <w:b/>
          <w:bCs/>
          <w:sz w:val="20"/>
          <w:szCs w:val="20"/>
        </w:rPr>
        <w:t>4.</w:t>
      </w:r>
      <w:r w:rsidR="00E15755" w:rsidRPr="00BF24B6">
        <w:rPr>
          <w:rStyle w:val="normaltextrun"/>
          <w:rFonts w:asciiTheme="minorHAnsi" w:hAnsiTheme="minorHAnsi" w:cs="Arial"/>
          <w:b/>
          <w:bCs/>
          <w:sz w:val="20"/>
          <w:szCs w:val="20"/>
        </w:rPr>
        <w:t>5</w:t>
      </w:r>
      <w:r w:rsidRPr="00CD2F0D">
        <w:rPr>
          <w:rStyle w:val="normaltextrun"/>
          <w:rFonts w:asciiTheme="minorHAnsi" w:hAnsiTheme="minorHAnsi" w:cs="Arial"/>
          <w:b/>
          <w:bCs/>
          <w:sz w:val="20"/>
          <w:szCs w:val="20"/>
        </w:rPr>
        <w:t xml:space="preserve"> </w:t>
      </w:r>
      <w:r w:rsidR="004825BF" w:rsidRPr="00BF24B6">
        <w:rPr>
          <w:rStyle w:val="normaltextrun"/>
          <w:rFonts w:asciiTheme="minorHAnsi" w:hAnsiTheme="minorHAnsi" w:cs="Arial"/>
          <w:b/>
          <w:sz w:val="20"/>
          <w:szCs w:val="20"/>
        </w:rPr>
        <w:t>Wachtkamerovereenkomst</w:t>
      </w:r>
    </w:p>
    <w:p w14:paraId="40E8F640" w14:textId="5E25C864" w:rsidR="004825BF" w:rsidRPr="00BF24B6" w:rsidRDefault="004825BF" w:rsidP="004825BF">
      <w:pPr>
        <w:pStyle w:val="paragraph"/>
        <w:shd w:val="clear" w:color="auto" w:fill="FFFFFF"/>
        <w:spacing w:before="0" w:beforeAutospacing="0" w:after="0" w:afterAutospacing="0" w:line="340" w:lineRule="exact"/>
        <w:textAlignment w:val="baseline"/>
        <w:rPr>
          <w:rFonts w:asciiTheme="minorHAnsi" w:hAnsiTheme="minorHAnsi" w:cs="Arial"/>
          <w:sz w:val="20"/>
          <w:szCs w:val="20"/>
        </w:rPr>
      </w:pPr>
      <w:r w:rsidRPr="00BF24B6">
        <w:rPr>
          <w:rStyle w:val="normaltextrun"/>
          <w:rFonts w:asciiTheme="minorHAnsi" w:hAnsiTheme="minorHAnsi" w:cs="Arial"/>
          <w:sz w:val="20"/>
          <w:szCs w:val="20"/>
        </w:rPr>
        <w:t xml:space="preserve">Voor deze procedure maken wij gebruik van een Wachtkamerovereenkomst. Dit houdt in dat we met de Inschrijver die in de ranking als nummer twee is geëindigd, onder opschortende voorwaarde deze overeenkomst </w:t>
      </w:r>
      <w:r w:rsidRPr="00474775">
        <w:rPr>
          <w:rStyle w:val="normaltextrun"/>
          <w:rFonts w:asciiTheme="minorHAnsi" w:hAnsiTheme="minorHAnsi" w:cs="Arial"/>
          <w:sz w:val="20"/>
          <w:szCs w:val="20"/>
        </w:rPr>
        <w:t>aangaan (bijlag</w:t>
      </w:r>
      <w:r w:rsidR="00CD2F0D" w:rsidRPr="00474775">
        <w:rPr>
          <w:rStyle w:val="normaltextrun"/>
          <w:rFonts w:asciiTheme="minorHAnsi" w:hAnsiTheme="minorHAnsi" w:cs="Arial"/>
          <w:sz w:val="20"/>
          <w:szCs w:val="20"/>
        </w:rPr>
        <w:t xml:space="preserve">e </w:t>
      </w:r>
      <w:r w:rsidR="009D37B1" w:rsidRPr="00474775">
        <w:rPr>
          <w:rStyle w:val="normaltextrun"/>
          <w:rFonts w:asciiTheme="minorHAnsi" w:hAnsiTheme="minorHAnsi" w:cs="Arial"/>
          <w:sz w:val="20"/>
          <w:szCs w:val="20"/>
        </w:rPr>
        <w:t>5</w:t>
      </w:r>
      <w:r w:rsidRPr="00474775">
        <w:rPr>
          <w:rStyle w:val="normaltextrun"/>
          <w:rFonts w:asciiTheme="minorHAnsi" w:hAnsiTheme="minorHAnsi" w:cs="Arial"/>
          <w:sz w:val="20"/>
          <w:szCs w:val="20"/>
        </w:rPr>
        <w:t>).</w:t>
      </w:r>
    </w:p>
    <w:p w14:paraId="443BCF3E" w14:textId="77777777" w:rsidR="004825BF" w:rsidRPr="00BF24B6" w:rsidRDefault="004825BF" w:rsidP="004825BF">
      <w:pPr>
        <w:spacing w:line="340" w:lineRule="exact"/>
        <w:rPr>
          <w:rFonts w:asciiTheme="minorHAnsi" w:hAnsiTheme="minorHAnsi" w:cs="Arial"/>
          <w:spacing w:val="-8"/>
          <w:szCs w:val="20"/>
          <w:shd w:val="clear" w:color="auto" w:fill="FFFFFF"/>
        </w:rPr>
      </w:pPr>
    </w:p>
    <w:p w14:paraId="0475A257" w14:textId="14981333" w:rsidR="004825BF" w:rsidRPr="00377C63" w:rsidRDefault="004825BF" w:rsidP="00AD6479">
      <w:pPr>
        <w:pStyle w:val="Kop1"/>
        <w:numPr>
          <w:ilvl w:val="0"/>
          <w:numId w:val="23"/>
        </w:numPr>
      </w:pPr>
      <w:bookmarkStart w:id="38" w:name="_Toc183598949"/>
      <w:r w:rsidRPr="00377C63">
        <w:lastRenderedPageBreak/>
        <w:t>Gunningscriteria en beoordeling</w:t>
      </w:r>
      <w:bookmarkEnd w:id="38"/>
    </w:p>
    <w:p w14:paraId="7CCCAE08" w14:textId="35D5A109" w:rsidR="004825BF" w:rsidRPr="00057017" w:rsidRDefault="004825BF" w:rsidP="00AD6479">
      <w:pPr>
        <w:pStyle w:val="Kop2"/>
        <w:numPr>
          <w:ilvl w:val="1"/>
          <w:numId w:val="28"/>
        </w:numPr>
        <w:rPr>
          <w:rStyle w:val="scxw202315230"/>
          <w:rFonts w:asciiTheme="minorHAnsi" w:hAnsiTheme="minorHAnsi"/>
          <w:sz w:val="20"/>
          <w:szCs w:val="20"/>
        </w:rPr>
      </w:pPr>
      <w:bookmarkStart w:id="39" w:name="_Toc183598950"/>
      <w:r w:rsidRPr="00057017">
        <w:rPr>
          <w:rStyle w:val="normaltextrun"/>
          <w:rFonts w:asciiTheme="minorHAnsi" w:hAnsiTheme="minorHAnsi"/>
          <w:sz w:val="20"/>
          <w:szCs w:val="20"/>
        </w:rPr>
        <w:t>Gunningscriteria</w:t>
      </w:r>
      <w:bookmarkEnd w:id="39"/>
      <w:r w:rsidRPr="00057017">
        <w:rPr>
          <w:rStyle w:val="scxw202315230"/>
          <w:rFonts w:asciiTheme="minorHAnsi" w:hAnsiTheme="minorHAnsi"/>
          <w:sz w:val="20"/>
          <w:szCs w:val="20"/>
        </w:rPr>
        <w:t> </w:t>
      </w:r>
    </w:p>
    <w:p w14:paraId="533D53C1" w14:textId="62A8BFB8" w:rsidR="00B74DCE" w:rsidRPr="00057017" w:rsidRDefault="004825BF" w:rsidP="00B74DCE">
      <w:pPr>
        <w:pStyle w:val="paragraph"/>
        <w:shd w:val="clear" w:color="auto" w:fill="FFFFFF"/>
        <w:spacing w:before="0" w:beforeAutospacing="0" w:after="0" w:afterAutospacing="0" w:line="340" w:lineRule="exact"/>
        <w:textAlignment w:val="baseline"/>
        <w:rPr>
          <w:rStyle w:val="normaltextrun"/>
          <w:rFonts w:asciiTheme="minorHAnsi" w:hAnsiTheme="minorHAnsi" w:cs="Arial"/>
          <w:sz w:val="20"/>
          <w:szCs w:val="20"/>
        </w:rPr>
      </w:pPr>
      <w:r w:rsidRPr="00057017">
        <w:rPr>
          <w:rFonts w:asciiTheme="minorHAnsi" w:hAnsiTheme="minorHAnsi" w:cs="Arial"/>
          <w:sz w:val="20"/>
          <w:szCs w:val="20"/>
        </w:rPr>
        <w:t xml:space="preserve">De opdracht wordt gegund aan de Inschrijver met de Economisch Meest Voordelige Inschrijving (EMVI).  </w:t>
      </w:r>
    </w:p>
    <w:p w14:paraId="3B2B9CC3" w14:textId="1CFAFB14" w:rsidR="004825BF" w:rsidRPr="00057017" w:rsidRDefault="004825BF" w:rsidP="004825BF">
      <w:pPr>
        <w:pStyle w:val="paragraph"/>
        <w:shd w:val="clear" w:color="auto" w:fill="FFFFFF"/>
        <w:spacing w:before="0" w:beforeAutospacing="0" w:after="0" w:afterAutospacing="0" w:line="340" w:lineRule="exact"/>
        <w:textAlignment w:val="baseline"/>
        <w:rPr>
          <w:rStyle w:val="normaltextrun"/>
          <w:rFonts w:asciiTheme="minorHAnsi" w:hAnsiTheme="minorHAnsi" w:cs="Arial"/>
          <w:color w:val="525960"/>
          <w:sz w:val="20"/>
          <w:szCs w:val="20"/>
        </w:rPr>
      </w:pPr>
      <w:r w:rsidRPr="00057017">
        <w:rPr>
          <w:rStyle w:val="normaltextrun"/>
          <w:rFonts w:asciiTheme="minorHAnsi" w:hAnsiTheme="minorHAnsi" w:cs="Arial"/>
          <w:sz w:val="20"/>
          <w:szCs w:val="20"/>
        </w:rPr>
        <w:t>Het gunningscriterium is de economisch meest voordelige inschrijving op basis van de beste prijs-kwaliteitverhouding (BPKV). De BPKV wordt bepaald aan de hand van de gewogen factormethode. Bij deze methode wordt de score, ook voor de prijs, uitgedrukt in punten, waarna de punten bij elkaar worden geteld</w:t>
      </w:r>
      <w:r w:rsidR="00F90B50">
        <w:rPr>
          <w:rStyle w:val="normaltextrun"/>
          <w:rFonts w:asciiTheme="minorHAnsi" w:hAnsiTheme="minorHAnsi" w:cs="Arial"/>
          <w:sz w:val="20"/>
          <w:szCs w:val="20"/>
        </w:rPr>
        <w:t>.</w:t>
      </w:r>
      <w:r w:rsidRPr="00057017">
        <w:rPr>
          <w:rStyle w:val="normaltextrun"/>
          <w:rFonts w:asciiTheme="minorHAnsi" w:hAnsiTheme="minorHAnsi" w:cs="Arial"/>
          <w:sz w:val="20"/>
          <w:szCs w:val="20"/>
        </w:rPr>
        <w:t xml:space="preserve"> Het gewicht is verwerkt in het aantal punten dat maximaal gescoord kan worden. De Inschrijver met het hoogste aantal punten krijgt de opdracht.</w:t>
      </w:r>
    </w:p>
    <w:p w14:paraId="3E4AC67F" w14:textId="77777777" w:rsidR="004825BF" w:rsidRPr="00733D33" w:rsidRDefault="004825BF" w:rsidP="004825BF">
      <w:pPr>
        <w:pStyle w:val="Lijstalinea"/>
        <w:spacing w:line="340" w:lineRule="exact"/>
        <w:ind w:left="0"/>
        <w:rPr>
          <w:rFonts w:asciiTheme="minorHAnsi" w:hAnsiTheme="minorHAnsi" w:cs="Arial"/>
          <w:szCs w:val="20"/>
        </w:rPr>
      </w:pPr>
    </w:p>
    <w:p w14:paraId="55ADBFDD" w14:textId="210929A1" w:rsidR="004825BF" w:rsidRPr="005919E0" w:rsidRDefault="004825BF" w:rsidP="004825BF">
      <w:pPr>
        <w:pStyle w:val="paragraph"/>
        <w:shd w:val="clear" w:color="auto" w:fill="FFFFFF"/>
        <w:spacing w:before="0" w:beforeAutospacing="0" w:after="0" w:afterAutospacing="0" w:line="340" w:lineRule="exact"/>
        <w:textAlignment w:val="baseline"/>
        <w:rPr>
          <w:rStyle w:val="normaltextrun"/>
          <w:rFonts w:asciiTheme="minorHAnsi" w:hAnsiTheme="minorHAnsi" w:cs="Arial"/>
          <w:color w:val="525960"/>
          <w:sz w:val="20"/>
          <w:szCs w:val="20"/>
        </w:rPr>
      </w:pPr>
      <w:bookmarkStart w:id="40" w:name="_Toc183598951"/>
      <w:r w:rsidRPr="00057017">
        <w:rPr>
          <w:rStyle w:val="Kop2Char"/>
          <w:rFonts w:asciiTheme="minorHAnsi" w:hAnsiTheme="minorHAnsi"/>
          <w:sz w:val="20"/>
          <w:szCs w:val="20"/>
        </w:rPr>
        <w:t xml:space="preserve">5.2 </w:t>
      </w:r>
      <w:proofErr w:type="spellStart"/>
      <w:r w:rsidRPr="00057017">
        <w:rPr>
          <w:rStyle w:val="Kop2Char"/>
          <w:rFonts w:asciiTheme="minorHAnsi" w:hAnsiTheme="minorHAnsi"/>
          <w:sz w:val="20"/>
          <w:szCs w:val="20"/>
        </w:rPr>
        <w:t>Subgunningscriteri</w:t>
      </w:r>
      <w:r w:rsidR="00BC0F54">
        <w:rPr>
          <w:rStyle w:val="Kop2Char"/>
          <w:rFonts w:asciiTheme="minorHAnsi" w:hAnsiTheme="minorHAnsi"/>
          <w:sz w:val="20"/>
          <w:szCs w:val="20"/>
        </w:rPr>
        <w:t>um</w:t>
      </w:r>
      <w:bookmarkEnd w:id="40"/>
      <w:proofErr w:type="spellEnd"/>
      <w:r w:rsidRPr="00057017">
        <w:rPr>
          <w:rFonts w:asciiTheme="minorHAnsi" w:hAnsiTheme="minorHAnsi" w:cs="Arial"/>
          <w:sz w:val="20"/>
          <w:szCs w:val="20"/>
        </w:rPr>
        <w:br/>
      </w:r>
      <w:r w:rsidR="003105AB" w:rsidRPr="005919E0">
        <w:rPr>
          <w:rStyle w:val="normaltextrun"/>
          <w:rFonts w:asciiTheme="minorHAnsi" w:hAnsiTheme="minorHAnsi" w:cs="Arial"/>
          <w:sz w:val="20"/>
          <w:szCs w:val="20"/>
        </w:rPr>
        <w:t>Het</w:t>
      </w:r>
      <w:r w:rsidRPr="005919E0">
        <w:rPr>
          <w:rStyle w:val="normaltextrun"/>
          <w:rFonts w:asciiTheme="minorHAnsi" w:hAnsiTheme="minorHAnsi" w:cs="Arial"/>
          <w:sz w:val="20"/>
          <w:szCs w:val="20"/>
        </w:rPr>
        <w:t xml:space="preserve"> </w:t>
      </w:r>
      <w:proofErr w:type="spellStart"/>
      <w:r w:rsidRPr="005919E0">
        <w:rPr>
          <w:rStyle w:val="normaltextrun"/>
          <w:rFonts w:asciiTheme="minorHAnsi" w:hAnsiTheme="minorHAnsi" w:cs="Arial"/>
          <w:sz w:val="20"/>
          <w:szCs w:val="20"/>
        </w:rPr>
        <w:t>subgunningscriteri</w:t>
      </w:r>
      <w:r w:rsidR="003105AB" w:rsidRPr="005919E0">
        <w:rPr>
          <w:rStyle w:val="normaltextrun"/>
          <w:rFonts w:asciiTheme="minorHAnsi" w:hAnsiTheme="minorHAnsi" w:cs="Arial"/>
          <w:sz w:val="20"/>
          <w:szCs w:val="20"/>
        </w:rPr>
        <w:t>um</w:t>
      </w:r>
      <w:proofErr w:type="spellEnd"/>
      <w:r w:rsidR="003105AB" w:rsidRPr="005919E0">
        <w:rPr>
          <w:rStyle w:val="normaltextrun"/>
          <w:rFonts w:asciiTheme="minorHAnsi" w:hAnsiTheme="minorHAnsi" w:cs="Arial"/>
          <w:sz w:val="20"/>
          <w:szCs w:val="20"/>
        </w:rPr>
        <w:t xml:space="preserve"> is een </w:t>
      </w:r>
      <w:r w:rsidR="0066479F" w:rsidRPr="005919E0">
        <w:rPr>
          <w:rStyle w:val="normaltextrun"/>
          <w:rFonts w:asciiTheme="minorHAnsi" w:hAnsiTheme="minorHAnsi" w:cs="Arial"/>
          <w:sz w:val="20"/>
          <w:szCs w:val="20"/>
        </w:rPr>
        <w:t>document waarin u ingaat op de volgende onderwerpen</w:t>
      </w:r>
      <w:r w:rsidRPr="005919E0">
        <w:rPr>
          <w:rStyle w:val="normaltextrun"/>
          <w:rFonts w:asciiTheme="minorHAnsi" w:hAnsiTheme="minorHAnsi" w:cs="Arial"/>
          <w:sz w:val="20"/>
          <w:szCs w:val="20"/>
        </w:rPr>
        <w:t xml:space="preserve">: </w:t>
      </w:r>
    </w:p>
    <w:p w14:paraId="40AD521E" w14:textId="77777777" w:rsidR="00FE3C33" w:rsidRPr="005919E0" w:rsidRDefault="00A63951" w:rsidP="00AD6479">
      <w:pPr>
        <w:pStyle w:val="paragraph"/>
        <w:numPr>
          <w:ilvl w:val="0"/>
          <w:numId w:val="24"/>
        </w:numPr>
        <w:shd w:val="clear" w:color="auto" w:fill="FFFFFF"/>
        <w:spacing w:before="0" w:beforeAutospacing="0" w:after="0" w:afterAutospacing="0" w:line="340" w:lineRule="exact"/>
        <w:textAlignment w:val="baseline"/>
        <w:rPr>
          <w:rStyle w:val="normaltextrun"/>
          <w:sz w:val="20"/>
          <w:szCs w:val="20"/>
          <w:shd w:val="clear" w:color="auto" w:fill="FFFFFF"/>
        </w:rPr>
      </w:pPr>
      <w:r w:rsidRPr="005919E0">
        <w:rPr>
          <w:rStyle w:val="normaltextrun"/>
          <w:rFonts w:asciiTheme="minorHAnsi" w:hAnsiTheme="minorHAnsi" w:cs="Arial"/>
          <w:sz w:val="20"/>
          <w:szCs w:val="20"/>
          <w:shd w:val="clear" w:color="auto" w:fill="FFFFFF"/>
        </w:rPr>
        <w:t>Een beschrijving van de aanpak van de Verbijzonderde Interne Controle</w:t>
      </w:r>
      <w:r w:rsidR="004825BF" w:rsidRPr="005919E0">
        <w:rPr>
          <w:rStyle w:val="normaltextrun"/>
          <w:rFonts w:asciiTheme="minorHAnsi" w:hAnsiTheme="minorHAnsi" w:cs="Arial"/>
          <w:sz w:val="20"/>
          <w:szCs w:val="20"/>
          <w:shd w:val="clear" w:color="auto" w:fill="FFFFFF"/>
        </w:rPr>
        <w:t>;</w:t>
      </w:r>
    </w:p>
    <w:p w14:paraId="148173D9" w14:textId="3899B09F" w:rsidR="00FE3C33" w:rsidRPr="005919E0" w:rsidRDefault="00FE3C33" w:rsidP="00AD6479">
      <w:pPr>
        <w:pStyle w:val="paragraph"/>
        <w:numPr>
          <w:ilvl w:val="0"/>
          <w:numId w:val="24"/>
        </w:numPr>
        <w:shd w:val="clear" w:color="auto" w:fill="FFFFFF"/>
        <w:spacing w:before="0" w:beforeAutospacing="0" w:after="0" w:afterAutospacing="0" w:line="340" w:lineRule="exact"/>
        <w:textAlignment w:val="baseline"/>
        <w:rPr>
          <w:rStyle w:val="normaltextrun"/>
          <w:sz w:val="20"/>
          <w:szCs w:val="20"/>
          <w:shd w:val="clear" w:color="auto" w:fill="FFFFFF"/>
        </w:rPr>
      </w:pPr>
      <w:r w:rsidRPr="005919E0">
        <w:rPr>
          <w:rStyle w:val="normaltextrun"/>
          <w:rFonts w:asciiTheme="minorHAnsi" w:hAnsiTheme="minorHAnsi" w:cs="Arial"/>
          <w:sz w:val="20"/>
          <w:szCs w:val="20"/>
          <w:shd w:val="clear" w:color="auto" w:fill="FFFFFF"/>
        </w:rPr>
        <w:t>Geef een beschrijving van de specifieke methoden, systemen en personele inzet waarmee de kwaliteit van de audits binnen uw organisatie wordt geborgd</w:t>
      </w:r>
      <w:r w:rsidR="00D345F5" w:rsidRPr="005919E0">
        <w:rPr>
          <w:rStyle w:val="normaltextrun"/>
          <w:sz w:val="20"/>
          <w:szCs w:val="20"/>
          <w:shd w:val="clear" w:color="auto" w:fill="FFFFFF"/>
        </w:rPr>
        <w:t>;</w:t>
      </w:r>
    </w:p>
    <w:p w14:paraId="7231C4C0" w14:textId="1CF45A55" w:rsidR="00252FE1" w:rsidRPr="005919E0" w:rsidRDefault="00D345F5" w:rsidP="00AD6479">
      <w:pPr>
        <w:pStyle w:val="paragraph"/>
        <w:numPr>
          <w:ilvl w:val="0"/>
          <w:numId w:val="24"/>
        </w:numPr>
        <w:shd w:val="clear" w:color="auto" w:fill="FFFFFF"/>
        <w:spacing w:before="0" w:beforeAutospacing="0" w:after="0" w:afterAutospacing="0" w:line="340" w:lineRule="exact"/>
        <w:textAlignment w:val="baseline"/>
        <w:rPr>
          <w:rStyle w:val="normaltextrun"/>
          <w:sz w:val="20"/>
          <w:szCs w:val="20"/>
          <w:shd w:val="clear" w:color="auto" w:fill="FFFFFF"/>
        </w:rPr>
      </w:pPr>
      <w:r w:rsidRPr="005919E0">
        <w:rPr>
          <w:rStyle w:val="normaltextrun"/>
          <w:rFonts w:asciiTheme="minorHAnsi" w:hAnsiTheme="minorHAnsi" w:cs="Arial"/>
          <w:sz w:val="20"/>
          <w:szCs w:val="20"/>
          <w:shd w:val="clear" w:color="auto" w:fill="FFFFFF"/>
        </w:rPr>
        <w:t>H</w:t>
      </w:r>
      <w:r w:rsidR="00147C8B" w:rsidRPr="005919E0">
        <w:rPr>
          <w:rStyle w:val="normaltextrun"/>
          <w:rFonts w:asciiTheme="minorHAnsi" w:hAnsiTheme="minorHAnsi" w:cs="Arial"/>
          <w:sz w:val="20"/>
          <w:szCs w:val="20"/>
          <w:shd w:val="clear" w:color="auto" w:fill="FFFFFF"/>
        </w:rPr>
        <w:t xml:space="preserve">oe </w:t>
      </w:r>
      <w:r w:rsidRPr="005919E0">
        <w:rPr>
          <w:rStyle w:val="normaltextrun"/>
          <w:rFonts w:asciiTheme="minorHAnsi" w:hAnsiTheme="minorHAnsi" w:cs="Arial"/>
          <w:sz w:val="20"/>
          <w:szCs w:val="20"/>
          <w:shd w:val="clear" w:color="auto" w:fill="FFFFFF"/>
        </w:rPr>
        <w:t>k</w:t>
      </w:r>
      <w:r w:rsidR="00147C8B" w:rsidRPr="005919E0">
        <w:rPr>
          <w:rStyle w:val="normaltextrun"/>
          <w:rFonts w:asciiTheme="minorHAnsi" w:hAnsiTheme="minorHAnsi" w:cs="Arial"/>
          <w:sz w:val="20"/>
          <w:szCs w:val="20"/>
          <w:shd w:val="clear" w:color="auto" w:fill="FFFFFF"/>
        </w:rPr>
        <w:t xml:space="preserve">omt </w:t>
      </w:r>
      <w:r w:rsidRPr="005919E0">
        <w:rPr>
          <w:rStyle w:val="normaltextrun"/>
          <w:rFonts w:asciiTheme="minorHAnsi" w:hAnsiTheme="minorHAnsi" w:cs="Arial"/>
          <w:sz w:val="20"/>
          <w:szCs w:val="20"/>
          <w:shd w:val="clear" w:color="auto" w:fill="FFFFFF"/>
        </w:rPr>
        <w:t xml:space="preserve">u </w:t>
      </w:r>
      <w:r w:rsidR="00147C8B" w:rsidRPr="005919E0">
        <w:rPr>
          <w:rStyle w:val="normaltextrun"/>
          <w:rFonts w:asciiTheme="minorHAnsi" w:hAnsiTheme="minorHAnsi" w:cs="Arial"/>
          <w:sz w:val="20"/>
          <w:szCs w:val="20"/>
          <w:shd w:val="clear" w:color="auto" w:fill="FFFFFF"/>
        </w:rPr>
        <w:t>tot bepaling van de steekproefomvang VIC werkzaamheden</w:t>
      </w:r>
      <w:r w:rsidRPr="005919E0">
        <w:rPr>
          <w:rStyle w:val="normaltextrun"/>
          <w:rFonts w:asciiTheme="minorHAnsi" w:hAnsiTheme="minorHAnsi" w:cs="Arial"/>
          <w:sz w:val="20"/>
          <w:szCs w:val="20"/>
          <w:shd w:val="clear" w:color="auto" w:fill="FFFFFF"/>
        </w:rPr>
        <w:t>;</w:t>
      </w:r>
      <w:r w:rsidR="00252FE1" w:rsidRPr="005919E0">
        <w:rPr>
          <w:rStyle w:val="normaltextrun"/>
          <w:rFonts w:asciiTheme="minorHAnsi" w:hAnsiTheme="minorHAnsi" w:cs="Arial"/>
          <w:sz w:val="20"/>
          <w:szCs w:val="20"/>
          <w:shd w:val="clear" w:color="auto" w:fill="FFFFFF"/>
        </w:rPr>
        <w:t xml:space="preserve"> </w:t>
      </w:r>
    </w:p>
    <w:p w14:paraId="2523D898" w14:textId="735296EA" w:rsidR="005E6EB2" w:rsidRPr="005919E0" w:rsidRDefault="005C02C5" w:rsidP="00AD6479">
      <w:pPr>
        <w:pStyle w:val="Lijstalinea"/>
        <w:numPr>
          <w:ilvl w:val="0"/>
          <w:numId w:val="24"/>
        </w:numPr>
        <w:spacing w:line="340" w:lineRule="exact"/>
        <w:rPr>
          <w:rFonts w:asciiTheme="minorHAnsi" w:hAnsiTheme="minorHAnsi" w:cs="Arial"/>
          <w:szCs w:val="20"/>
          <w:shd w:val="clear" w:color="auto" w:fill="FFFFFF"/>
        </w:rPr>
      </w:pPr>
      <w:r w:rsidRPr="005919E0">
        <w:rPr>
          <w:szCs w:val="20"/>
        </w:rPr>
        <w:t>In welke mate de inschrijver een kritische, actief meedenkende en ondersteunende rol vervult</w:t>
      </w:r>
      <w:r w:rsidR="00BB1EA2" w:rsidRPr="005919E0">
        <w:rPr>
          <w:szCs w:val="20"/>
        </w:rPr>
        <w:t>;</w:t>
      </w:r>
    </w:p>
    <w:p w14:paraId="63DF32F1" w14:textId="54F755A4" w:rsidR="00886DEE" w:rsidRPr="005919E0" w:rsidRDefault="00886DEE" w:rsidP="00AD6479">
      <w:pPr>
        <w:pStyle w:val="Lijstalinea"/>
        <w:numPr>
          <w:ilvl w:val="0"/>
          <w:numId w:val="24"/>
        </w:numPr>
        <w:spacing w:line="340" w:lineRule="exact"/>
        <w:rPr>
          <w:rFonts w:asciiTheme="minorHAnsi" w:hAnsiTheme="minorHAnsi" w:cs="Arial"/>
          <w:szCs w:val="20"/>
          <w:shd w:val="clear" w:color="auto" w:fill="FFFFFF"/>
        </w:rPr>
      </w:pPr>
      <w:r w:rsidRPr="005919E0">
        <w:rPr>
          <w:szCs w:val="20"/>
        </w:rPr>
        <w:t>Wat is uw advies voor de actualisatie van het werkplan 2025 aan de hand van het werkplan 2024;</w:t>
      </w:r>
    </w:p>
    <w:p w14:paraId="647D4C85" w14:textId="428C1CD3" w:rsidR="004825BF" w:rsidRPr="005919E0" w:rsidRDefault="0049785C" w:rsidP="00AD6479">
      <w:pPr>
        <w:pStyle w:val="paragraph"/>
        <w:numPr>
          <w:ilvl w:val="0"/>
          <w:numId w:val="24"/>
        </w:numPr>
        <w:shd w:val="clear" w:color="auto" w:fill="FFFFFF"/>
        <w:spacing w:before="0" w:beforeAutospacing="0" w:after="0" w:afterAutospacing="0" w:line="340" w:lineRule="exact"/>
        <w:textAlignment w:val="baseline"/>
        <w:rPr>
          <w:rFonts w:asciiTheme="minorHAnsi" w:hAnsiTheme="minorHAnsi" w:cs="Arial"/>
          <w:sz w:val="20"/>
          <w:szCs w:val="20"/>
        </w:rPr>
      </w:pPr>
      <w:r w:rsidRPr="005919E0">
        <w:rPr>
          <w:rStyle w:val="normaltextrun"/>
          <w:rFonts w:asciiTheme="minorHAnsi" w:hAnsiTheme="minorHAnsi" w:cs="Arial"/>
          <w:sz w:val="20"/>
          <w:szCs w:val="20"/>
          <w:shd w:val="clear" w:color="auto" w:fill="FFFFFF"/>
        </w:rPr>
        <w:t>Op welke wijze houden jullie toekomstige ontwikkelingen (bv. Wets- en cao wijzigingen etc. ) op het vakgebied bij en hoe worden wij hierover geïnformeerd</w:t>
      </w:r>
      <w:r w:rsidR="00AA2FAA" w:rsidRPr="005919E0">
        <w:rPr>
          <w:rStyle w:val="normaltextrun"/>
          <w:rFonts w:asciiTheme="minorHAnsi" w:hAnsiTheme="minorHAnsi" w:cs="Arial"/>
          <w:sz w:val="20"/>
          <w:szCs w:val="20"/>
          <w:shd w:val="clear" w:color="auto" w:fill="FFFFFF"/>
        </w:rPr>
        <w:t>;</w:t>
      </w:r>
    </w:p>
    <w:p w14:paraId="155096AC" w14:textId="30B72AAC" w:rsidR="00286288" w:rsidRPr="005919E0" w:rsidRDefault="00BC181A" w:rsidP="00AD6479">
      <w:pPr>
        <w:pStyle w:val="paragraph"/>
        <w:numPr>
          <w:ilvl w:val="0"/>
          <w:numId w:val="24"/>
        </w:numPr>
        <w:shd w:val="clear" w:color="auto" w:fill="FFFFFF"/>
        <w:spacing w:before="0" w:beforeAutospacing="0" w:after="0" w:afterAutospacing="0" w:line="340" w:lineRule="exact"/>
        <w:textAlignment w:val="baseline"/>
        <w:rPr>
          <w:rFonts w:asciiTheme="minorHAnsi" w:hAnsiTheme="minorHAnsi" w:cs="Arial"/>
          <w:sz w:val="20"/>
          <w:szCs w:val="20"/>
        </w:rPr>
      </w:pPr>
      <w:r w:rsidRPr="005919E0">
        <w:rPr>
          <w:rFonts w:asciiTheme="minorHAnsi" w:hAnsiTheme="minorHAnsi" w:cs="Arial"/>
          <w:sz w:val="20"/>
          <w:szCs w:val="20"/>
        </w:rPr>
        <w:t>Welke drie belangrijkste risico’s ziet Inschrijver bij deze opdracht en wat zijn de voorgestelde beheersmaatregelen</w:t>
      </w:r>
    </w:p>
    <w:p w14:paraId="32983EAB" w14:textId="51B1F30E" w:rsidR="00286288" w:rsidRPr="005919E0" w:rsidRDefault="00286288" w:rsidP="00286288">
      <w:pPr>
        <w:spacing w:line="340" w:lineRule="exact"/>
        <w:rPr>
          <w:rFonts w:asciiTheme="minorHAnsi" w:hAnsiTheme="minorHAnsi" w:cs="Arial"/>
          <w:szCs w:val="20"/>
          <w:shd w:val="clear" w:color="auto" w:fill="FFFFFF"/>
        </w:rPr>
      </w:pPr>
      <w:r w:rsidRPr="005919E0">
        <w:rPr>
          <w:rFonts w:asciiTheme="minorHAnsi" w:hAnsiTheme="minorHAnsi" w:cs="Arial"/>
          <w:szCs w:val="20"/>
        </w:rPr>
        <w:t xml:space="preserve">Tenslotte voegt u </w:t>
      </w:r>
      <w:r w:rsidRPr="005919E0">
        <w:rPr>
          <w:rStyle w:val="normaltextrun"/>
          <w:rFonts w:asciiTheme="minorHAnsi" w:hAnsiTheme="minorHAnsi" w:cs="Arial"/>
          <w:szCs w:val="20"/>
          <w:shd w:val="clear" w:color="auto" w:fill="FFFFFF"/>
        </w:rPr>
        <w:t>een anoniem voorbeeld van een auditrapport/</w:t>
      </w:r>
      <w:r w:rsidRPr="005919E0">
        <w:rPr>
          <w:szCs w:val="20"/>
        </w:rPr>
        <w:t>managementrapportage/rapport van bevindingen toe.</w:t>
      </w:r>
    </w:p>
    <w:p w14:paraId="5E676875" w14:textId="0074A134" w:rsidR="004825BF" w:rsidRPr="001D1012" w:rsidRDefault="001D1012" w:rsidP="001D1012">
      <w:pPr>
        <w:pStyle w:val="paragraph"/>
        <w:shd w:val="clear" w:color="auto" w:fill="FFFFFF"/>
        <w:spacing w:before="0" w:beforeAutospacing="0" w:after="0" w:afterAutospacing="0" w:line="340" w:lineRule="exact"/>
        <w:textAlignment w:val="baseline"/>
        <w:rPr>
          <w:rStyle w:val="normaltextrun"/>
          <w:rFonts w:asciiTheme="minorHAnsi" w:hAnsiTheme="minorHAnsi" w:cs="Arial"/>
          <w:sz w:val="20"/>
          <w:szCs w:val="20"/>
        </w:rPr>
      </w:pPr>
      <w:r w:rsidRPr="005919E0">
        <w:rPr>
          <w:rStyle w:val="normaltextrun"/>
          <w:rFonts w:asciiTheme="minorHAnsi" w:hAnsiTheme="minorHAnsi" w:cs="Arial"/>
          <w:sz w:val="20"/>
          <w:szCs w:val="20"/>
        </w:rPr>
        <w:t>Het document mag bestaan uit maximaal 1</w:t>
      </w:r>
      <w:r w:rsidR="00AA2FAA" w:rsidRPr="005919E0">
        <w:rPr>
          <w:rStyle w:val="normaltextrun"/>
          <w:rFonts w:asciiTheme="minorHAnsi" w:hAnsiTheme="minorHAnsi" w:cs="Arial"/>
          <w:sz w:val="20"/>
          <w:szCs w:val="20"/>
        </w:rPr>
        <w:t>5</w:t>
      </w:r>
      <w:r w:rsidRPr="005919E0">
        <w:rPr>
          <w:rStyle w:val="normaltextrun"/>
          <w:rFonts w:asciiTheme="minorHAnsi" w:hAnsiTheme="minorHAnsi" w:cs="Arial"/>
          <w:sz w:val="20"/>
          <w:szCs w:val="20"/>
        </w:rPr>
        <w:t>00 woorden</w:t>
      </w:r>
      <w:r w:rsidR="00E954F3" w:rsidRPr="005919E0">
        <w:rPr>
          <w:rStyle w:val="normaltextrun"/>
          <w:rFonts w:asciiTheme="minorHAnsi" w:hAnsiTheme="minorHAnsi" w:cs="Arial"/>
          <w:sz w:val="20"/>
          <w:szCs w:val="20"/>
        </w:rPr>
        <w:t xml:space="preserve"> exclusief de voorbeeldrapportage</w:t>
      </w:r>
      <w:r w:rsidR="00324D99" w:rsidRPr="005919E0">
        <w:rPr>
          <w:rStyle w:val="normaltextrun"/>
          <w:rFonts w:asciiTheme="minorHAnsi" w:hAnsiTheme="minorHAnsi" w:cs="Arial"/>
          <w:sz w:val="20"/>
          <w:szCs w:val="20"/>
        </w:rPr>
        <w:t xml:space="preserve"> en mag maximaal vier afbeeldingen </w:t>
      </w:r>
      <w:r w:rsidR="00933CB5" w:rsidRPr="005919E0">
        <w:rPr>
          <w:rStyle w:val="normaltextrun"/>
          <w:rFonts w:asciiTheme="minorHAnsi" w:hAnsiTheme="minorHAnsi" w:cs="Arial"/>
          <w:sz w:val="20"/>
          <w:szCs w:val="20"/>
        </w:rPr>
        <w:t>bevatten</w:t>
      </w:r>
      <w:r w:rsidRPr="005919E0">
        <w:rPr>
          <w:rStyle w:val="normaltextrun"/>
          <w:rFonts w:asciiTheme="minorHAnsi" w:hAnsiTheme="minorHAnsi" w:cs="Arial"/>
          <w:sz w:val="20"/>
          <w:szCs w:val="20"/>
        </w:rPr>
        <w:t>. Eventueel extra gebruikte woorden vervallen en worden niet meegenomen in de beoordeling.</w:t>
      </w:r>
      <w:r w:rsidR="00C308AF" w:rsidRPr="005919E0">
        <w:rPr>
          <w:rStyle w:val="normaltextrun"/>
          <w:rFonts w:asciiTheme="minorHAnsi" w:hAnsiTheme="minorHAnsi" w:cs="Arial"/>
          <w:sz w:val="20"/>
          <w:szCs w:val="20"/>
        </w:rPr>
        <w:t xml:space="preserve"> Inschrijver houdt de hiervoor genoemde </w:t>
      </w:r>
      <w:r w:rsidR="00807102" w:rsidRPr="005919E0">
        <w:rPr>
          <w:rStyle w:val="normaltextrun"/>
          <w:rFonts w:asciiTheme="minorHAnsi" w:hAnsiTheme="minorHAnsi" w:cs="Arial"/>
          <w:sz w:val="20"/>
          <w:szCs w:val="20"/>
        </w:rPr>
        <w:t xml:space="preserve">volgorde aan </w:t>
      </w:r>
      <w:r w:rsidR="0032669D" w:rsidRPr="005919E0">
        <w:rPr>
          <w:rStyle w:val="normaltextrun"/>
          <w:rFonts w:asciiTheme="minorHAnsi" w:hAnsiTheme="minorHAnsi" w:cs="Arial"/>
          <w:sz w:val="20"/>
          <w:szCs w:val="20"/>
        </w:rPr>
        <w:t xml:space="preserve">in </w:t>
      </w:r>
      <w:r w:rsidR="00CA0769" w:rsidRPr="005919E0">
        <w:rPr>
          <w:rStyle w:val="normaltextrun"/>
          <w:rFonts w:asciiTheme="minorHAnsi" w:hAnsiTheme="minorHAnsi" w:cs="Arial"/>
          <w:sz w:val="20"/>
          <w:szCs w:val="20"/>
        </w:rPr>
        <w:t>het in te dienen document.</w:t>
      </w:r>
    </w:p>
    <w:p w14:paraId="0FFD36A5" w14:textId="77777777" w:rsidR="001D1012" w:rsidRDefault="001D1012" w:rsidP="001D1012">
      <w:pPr>
        <w:pStyle w:val="paragraph"/>
        <w:shd w:val="clear" w:color="auto" w:fill="FFFFFF"/>
        <w:spacing w:before="0" w:beforeAutospacing="0" w:after="0" w:afterAutospacing="0" w:line="340" w:lineRule="exact"/>
        <w:textAlignment w:val="baseline"/>
        <w:rPr>
          <w:rStyle w:val="normaltextrun"/>
          <w:rFonts w:asciiTheme="minorHAnsi" w:hAnsiTheme="minorHAnsi" w:cs="Arial"/>
          <w:color w:val="00B050"/>
          <w:sz w:val="20"/>
          <w:szCs w:val="20"/>
        </w:rPr>
      </w:pPr>
    </w:p>
    <w:p w14:paraId="41031E5C" w14:textId="282DBF53" w:rsidR="00FC1370" w:rsidRPr="006D21A7" w:rsidRDefault="00FC1370" w:rsidP="001D1012">
      <w:pPr>
        <w:pStyle w:val="paragraph"/>
        <w:shd w:val="clear" w:color="auto" w:fill="FFFFFF"/>
        <w:spacing w:before="0" w:beforeAutospacing="0" w:after="0" w:afterAutospacing="0" w:line="340" w:lineRule="exact"/>
        <w:textAlignment w:val="baseline"/>
        <w:rPr>
          <w:rStyle w:val="normaltextrun"/>
          <w:rFonts w:asciiTheme="minorHAnsi" w:hAnsiTheme="minorHAnsi" w:cs="Arial"/>
          <w:sz w:val="20"/>
          <w:szCs w:val="20"/>
        </w:rPr>
      </w:pPr>
      <w:r w:rsidRPr="006D21A7">
        <w:rPr>
          <w:rStyle w:val="normaltextrun"/>
          <w:rFonts w:asciiTheme="minorHAnsi" w:hAnsiTheme="minorHAnsi" w:cs="Arial"/>
          <w:sz w:val="20"/>
          <w:szCs w:val="20"/>
        </w:rPr>
        <w:t xml:space="preserve">De doelstelling van dit </w:t>
      </w:r>
      <w:proofErr w:type="spellStart"/>
      <w:r w:rsidRPr="006D21A7">
        <w:rPr>
          <w:rStyle w:val="normaltextrun"/>
          <w:rFonts w:asciiTheme="minorHAnsi" w:hAnsiTheme="minorHAnsi" w:cs="Arial"/>
          <w:sz w:val="20"/>
          <w:szCs w:val="20"/>
        </w:rPr>
        <w:t>subgunningscriterium</w:t>
      </w:r>
      <w:proofErr w:type="spellEnd"/>
      <w:r w:rsidRPr="006D21A7">
        <w:rPr>
          <w:rStyle w:val="normaltextrun"/>
          <w:rFonts w:asciiTheme="minorHAnsi" w:hAnsiTheme="minorHAnsi" w:cs="Arial"/>
          <w:sz w:val="20"/>
          <w:szCs w:val="20"/>
        </w:rPr>
        <w:t xml:space="preserve"> is </w:t>
      </w:r>
      <w:r w:rsidR="006D21A7" w:rsidRPr="006D21A7">
        <w:rPr>
          <w:rStyle w:val="normaltextrun"/>
          <w:rFonts w:asciiTheme="minorHAnsi" w:hAnsiTheme="minorHAnsi" w:cs="Arial"/>
          <w:sz w:val="20"/>
          <w:szCs w:val="20"/>
        </w:rPr>
        <w:t>v</w:t>
      </w:r>
      <w:r w:rsidR="00BF5C7D">
        <w:rPr>
          <w:rStyle w:val="normaltextrun"/>
          <w:rFonts w:asciiTheme="minorHAnsi" w:hAnsiTheme="minorHAnsi" w:cs="Arial"/>
          <w:sz w:val="20"/>
          <w:szCs w:val="20"/>
        </w:rPr>
        <w:t xml:space="preserve">oor de Aanbestedende dienst een manier om te beoordelen of inschrijver de opdracht heeft begrepen en </w:t>
      </w:r>
      <w:r w:rsidR="005255AA">
        <w:rPr>
          <w:rStyle w:val="normaltextrun"/>
          <w:rFonts w:asciiTheme="minorHAnsi" w:hAnsiTheme="minorHAnsi" w:cs="Arial"/>
          <w:sz w:val="20"/>
          <w:szCs w:val="20"/>
        </w:rPr>
        <w:t xml:space="preserve">een beoordeling over de mate waarin </w:t>
      </w:r>
      <w:r w:rsidR="0009215E">
        <w:rPr>
          <w:rStyle w:val="normaltextrun"/>
          <w:rFonts w:asciiTheme="minorHAnsi" w:hAnsiTheme="minorHAnsi" w:cs="Arial"/>
          <w:sz w:val="20"/>
          <w:szCs w:val="20"/>
        </w:rPr>
        <w:t xml:space="preserve">de </w:t>
      </w:r>
      <w:r w:rsidR="006365AB">
        <w:rPr>
          <w:rStyle w:val="normaltextrun"/>
          <w:rFonts w:asciiTheme="minorHAnsi" w:hAnsiTheme="minorHAnsi" w:cs="Arial"/>
          <w:sz w:val="20"/>
          <w:szCs w:val="20"/>
        </w:rPr>
        <w:t>werkwijze aansluit bij de behoeften van Aanbestedende dienst.</w:t>
      </w:r>
    </w:p>
    <w:p w14:paraId="36ABC546" w14:textId="77777777" w:rsidR="004825BF" w:rsidRPr="00057017" w:rsidRDefault="004825BF" w:rsidP="004825BF">
      <w:pPr>
        <w:pStyle w:val="paragraph"/>
        <w:shd w:val="clear" w:color="auto" w:fill="FFFFFF"/>
        <w:spacing w:before="0" w:beforeAutospacing="0" w:after="0" w:afterAutospacing="0" w:line="340" w:lineRule="exact"/>
        <w:textAlignment w:val="baseline"/>
        <w:rPr>
          <w:rStyle w:val="scxw202315230"/>
          <w:rFonts w:asciiTheme="minorHAnsi" w:hAnsiTheme="minorHAnsi"/>
          <w:i/>
          <w:iCs/>
          <w:sz w:val="20"/>
          <w:szCs w:val="20"/>
        </w:rPr>
      </w:pPr>
    </w:p>
    <w:p w14:paraId="1F970A17" w14:textId="5782364C" w:rsidR="004825BF" w:rsidRPr="00F07C4E" w:rsidRDefault="00CB3523" w:rsidP="00F07C4E">
      <w:pPr>
        <w:pStyle w:val="Kop2"/>
        <w:numPr>
          <w:ilvl w:val="0"/>
          <w:numId w:val="0"/>
        </w:numPr>
        <w:rPr>
          <w:rStyle w:val="scxw202315230"/>
          <w:rFonts w:asciiTheme="minorHAnsi" w:hAnsiTheme="minorHAnsi"/>
          <w:iCs w:val="0"/>
          <w:sz w:val="20"/>
          <w:szCs w:val="20"/>
        </w:rPr>
      </w:pPr>
      <w:bookmarkStart w:id="41" w:name="_Toc183598952"/>
      <w:r w:rsidRPr="00057017">
        <w:rPr>
          <w:rStyle w:val="Kop2Char"/>
          <w:rFonts w:asciiTheme="minorHAnsi" w:hAnsiTheme="minorHAnsi"/>
          <w:b/>
          <w:bCs/>
          <w:sz w:val="20"/>
          <w:szCs w:val="20"/>
        </w:rPr>
        <w:t>5.3</w:t>
      </w:r>
      <w:r w:rsidR="00FC5F76" w:rsidRPr="00057017">
        <w:rPr>
          <w:rStyle w:val="Kop2Char"/>
          <w:rFonts w:asciiTheme="minorHAnsi" w:hAnsiTheme="minorHAnsi"/>
          <w:b/>
          <w:bCs/>
          <w:sz w:val="20"/>
          <w:szCs w:val="20"/>
        </w:rPr>
        <w:t xml:space="preserve"> </w:t>
      </w:r>
      <w:r w:rsidR="004825BF" w:rsidRPr="00057017">
        <w:rPr>
          <w:rStyle w:val="Kop2Char"/>
          <w:rFonts w:asciiTheme="minorHAnsi" w:hAnsiTheme="minorHAnsi"/>
          <w:b/>
          <w:bCs/>
          <w:sz w:val="20"/>
          <w:szCs w:val="20"/>
        </w:rPr>
        <w:t>Aanvullende eisen</w:t>
      </w:r>
      <w:bookmarkEnd w:id="41"/>
    </w:p>
    <w:p w14:paraId="006AC9A2" w14:textId="77777777" w:rsidR="004825BF" w:rsidRPr="003D5CD8" w:rsidRDefault="004825BF" w:rsidP="00AD6479">
      <w:pPr>
        <w:pStyle w:val="Lijstalinea"/>
        <w:numPr>
          <w:ilvl w:val="0"/>
          <w:numId w:val="15"/>
        </w:numPr>
        <w:shd w:val="clear" w:color="auto" w:fill="FFFFFF"/>
        <w:spacing w:line="340" w:lineRule="exact"/>
        <w:ind w:left="360"/>
        <w:rPr>
          <w:rStyle w:val="normaltextrun"/>
        </w:rPr>
      </w:pPr>
      <w:r w:rsidRPr="00D174D7">
        <w:rPr>
          <w:rStyle w:val="normaltextrun"/>
          <w:b/>
        </w:rPr>
        <w:t>Smart omschrijven</w:t>
      </w:r>
      <w:r w:rsidRPr="00057017">
        <w:rPr>
          <w:rFonts w:asciiTheme="minorHAnsi" w:hAnsiTheme="minorHAnsi" w:cs="Arial"/>
          <w:color w:val="3F3F3F"/>
          <w:spacing w:val="-8"/>
          <w:szCs w:val="20"/>
        </w:rPr>
        <w:br/>
      </w:r>
      <w:r w:rsidRPr="003D5CD8">
        <w:rPr>
          <w:rStyle w:val="normaltextrun"/>
        </w:rPr>
        <w:t xml:space="preserve">De te beschrijven </w:t>
      </w:r>
      <w:proofErr w:type="spellStart"/>
      <w:r w:rsidRPr="003D5CD8">
        <w:rPr>
          <w:rStyle w:val="normaltextrun"/>
        </w:rPr>
        <w:t>subgunningscriteria</w:t>
      </w:r>
      <w:proofErr w:type="spellEnd"/>
      <w:r w:rsidRPr="003D5CD8">
        <w:rPr>
          <w:rStyle w:val="normaltextrun"/>
        </w:rPr>
        <w:t xml:space="preserve"> dienen Specifiek, Meetbaar, Acceptabel, Realistisch en Tijdgebonden </w:t>
      </w:r>
      <w:r w:rsidRPr="003D5CD8">
        <w:rPr>
          <w:rStyle w:val="normaltextrun"/>
        </w:rPr>
        <w:lastRenderedPageBreak/>
        <w:t xml:space="preserve">(SMART) te zijn. Niet of onvoldoende SMART-geformuleerde, dan wel irreële en/of onhaalbare doelstellingen, maatregelen en/of acties hebben voor de aanbesteder geen meerwaarde en zullen de Inschrijver geen punten opleveren. </w:t>
      </w:r>
      <w:r w:rsidRPr="003D5CD8">
        <w:rPr>
          <w:rStyle w:val="normaltextrun"/>
          <w:rFonts w:ascii="Arial" w:hAnsi="Arial" w:cs="Arial"/>
        </w:rPr>
        <w:t>​</w:t>
      </w:r>
      <w:r w:rsidRPr="003D5CD8">
        <w:rPr>
          <w:rStyle w:val="normaltextrun"/>
          <w:rFonts w:asciiTheme="minorHAnsi" w:hAnsiTheme="minorHAnsi"/>
        </w:rPr>
        <w:t> </w:t>
      </w:r>
    </w:p>
    <w:p w14:paraId="1BC604F3" w14:textId="77777777" w:rsidR="004825BF" w:rsidRPr="00057017" w:rsidRDefault="004825BF" w:rsidP="004825BF">
      <w:pPr>
        <w:shd w:val="clear" w:color="auto" w:fill="FFFFFF"/>
        <w:spacing w:line="340" w:lineRule="exact"/>
        <w:rPr>
          <w:rFonts w:asciiTheme="minorHAnsi" w:hAnsiTheme="minorHAnsi" w:cs="Arial"/>
          <w:color w:val="3F3F3F"/>
          <w:spacing w:val="-8"/>
          <w:szCs w:val="20"/>
        </w:rPr>
      </w:pPr>
    </w:p>
    <w:p w14:paraId="17E9DB32" w14:textId="77777777" w:rsidR="004825BF" w:rsidRPr="00D174D7" w:rsidRDefault="004825BF" w:rsidP="00AD6479">
      <w:pPr>
        <w:pStyle w:val="paragraph"/>
        <w:numPr>
          <w:ilvl w:val="0"/>
          <w:numId w:val="17"/>
        </w:numPr>
        <w:shd w:val="clear" w:color="auto" w:fill="FFFFFF"/>
        <w:spacing w:before="0" w:beforeAutospacing="0" w:after="0" w:afterAutospacing="0" w:line="340" w:lineRule="exact"/>
        <w:textAlignment w:val="baseline"/>
        <w:rPr>
          <w:rStyle w:val="normaltextrun"/>
          <w:rFonts w:asciiTheme="minorHAnsi" w:hAnsiTheme="minorHAnsi"/>
          <w:b/>
          <w:sz w:val="20"/>
          <w:szCs w:val="20"/>
        </w:rPr>
      </w:pPr>
      <w:r w:rsidRPr="00D174D7">
        <w:rPr>
          <w:rStyle w:val="normaltextrun"/>
          <w:rFonts w:asciiTheme="minorHAnsi" w:hAnsiTheme="minorHAnsi"/>
          <w:b/>
          <w:sz w:val="20"/>
          <w:szCs w:val="20"/>
        </w:rPr>
        <w:t>Anonimiteit in te dienen documenten</w:t>
      </w:r>
    </w:p>
    <w:p w14:paraId="018ADAA5" w14:textId="77777777" w:rsidR="004825BF" w:rsidRPr="003D5CD8" w:rsidRDefault="004825BF" w:rsidP="004825BF">
      <w:pPr>
        <w:pStyle w:val="paragraph"/>
        <w:shd w:val="clear" w:color="auto" w:fill="FFFFFF"/>
        <w:spacing w:before="0" w:beforeAutospacing="0" w:after="0" w:afterAutospacing="0" w:line="340" w:lineRule="exact"/>
        <w:ind w:left="360"/>
        <w:textAlignment w:val="baseline"/>
        <w:rPr>
          <w:rStyle w:val="normaltextrun"/>
          <w:rFonts w:asciiTheme="minorHAnsi" w:hAnsiTheme="minorHAnsi"/>
          <w:sz w:val="20"/>
          <w:szCs w:val="20"/>
        </w:rPr>
      </w:pPr>
      <w:r w:rsidRPr="003D5CD8">
        <w:rPr>
          <w:rStyle w:val="normaltextrun"/>
          <w:rFonts w:asciiTheme="minorHAnsi" w:hAnsiTheme="minorHAnsi"/>
          <w:sz w:val="20"/>
          <w:szCs w:val="20"/>
        </w:rPr>
        <w:t>Van Inschrijver verwachten wij dat er anoniem wordt ingeschreven; dat wil zeggen dat er geen bedrijfsnamen, logo’s, product- en projectnamen, namen van personen, typische kleurstellingen enzovoort in de documenten mogen worden vermeld waardoor Inschrijver kan worden herkend. Dat geldt ook voor de naamgeving van de documenten.</w:t>
      </w:r>
    </w:p>
    <w:p w14:paraId="46F29860" w14:textId="77777777" w:rsidR="004825BF" w:rsidRPr="00057017" w:rsidRDefault="004825BF" w:rsidP="004825BF">
      <w:pPr>
        <w:pStyle w:val="paragraph"/>
        <w:shd w:val="clear" w:color="auto" w:fill="FFFFFF"/>
        <w:spacing w:before="0" w:beforeAutospacing="0" w:after="0" w:afterAutospacing="0" w:line="340" w:lineRule="exact"/>
        <w:textAlignment w:val="baseline"/>
        <w:rPr>
          <w:rFonts w:asciiTheme="minorHAnsi" w:hAnsiTheme="minorHAnsi" w:cs="Arial"/>
          <w:b/>
          <w:bCs/>
          <w:color w:val="3F3F3F"/>
          <w:spacing w:val="-8"/>
          <w:sz w:val="20"/>
          <w:szCs w:val="20"/>
        </w:rPr>
      </w:pPr>
    </w:p>
    <w:p w14:paraId="63CC69B3" w14:textId="77777777" w:rsidR="004825BF" w:rsidRPr="00057017" w:rsidRDefault="004825BF" w:rsidP="00FC5F76">
      <w:pPr>
        <w:pStyle w:val="Kop2"/>
        <w:numPr>
          <w:ilvl w:val="0"/>
          <w:numId w:val="0"/>
        </w:numPr>
        <w:rPr>
          <w:rFonts w:asciiTheme="minorHAnsi" w:hAnsiTheme="minorHAnsi"/>
          <w:sz w:val="20"/>
          <w:szCs w:val="20"/>
        </w:rPr>
      </w:pPr>
      <w:bookmarkStart w:id="42" w:name="_Toc183598953"/>
      <w:r w:rsidRPr="00057017">
        <w:rPr>
          <w:rFonts w:asciiTheme="minorHAnsi" w:hAnsiTheme="minorHAnsi"/>
          <w:sz w:val="20"/>
          <w:szCs w:val="20"/>
        </w:rPr>
        <w:t>5.4 Beoordelingskader</w:t>
      </w:r>
      <w:bookmarkEnd w:id="42"/>
      <w:r w:rsidRPr="00057017">
        <w:rPr>
          <w:rFonts w:asciiTheme="minorHAnsi" w:hAnsiTheme="minorHAnsi"/>
          <w:sz w:val="20"/>
          <w:szCs w:val="20"/>
        </w:rPr>
        <w:t xml:space="preserve"> </w:t>
      </w:r>
    </w:p>
    <w:p w14:paraId="33FFE0A1" w14:textId="23B98588" w:rsidR="004825BF" w:rsidRPr="00057017" w:rsidRDefault="004825BF" w:rsidP="004825BF">
      <w:pPr>
        <w:pStyle w:val="paragraph"/>
        <w:spacing w:before="0" w:beforeAutospacing="0" w:after="0" w:afterAutospacing="0" w:line="340" w:lineRule="exact"/>
        <w:textAlignment w:val="baseline"/>
        <w:rPr>
          <w:rFonts w:asciiTheme="minorHAnsi" w:hAnsiTheme="minorHAnsi" w:cs="Arial"/>
          <w:sz w:val="20"/>
          <w:szCs w:val="20"/>
        </w:rPr>
      </w:pPr>
      <w:r w:rsidRPr="00057017">
        <w:rPr>
          <w:rFonts w:asciiTheme="minorHAnsi" w:hAnsiTheme="minorHAnsi" w:cs="Arial"/>
          <w:sz w:val="20"/>
          <w:szCs w:val="20"/>
        </w:rPr>
        <w:t>5.4.1 Gunningscriterium prijs</w:t>
      </w:r>
      <w:r w:rsidRPr="00057017">
        <w:rPr>
          <w:rFonts w:asciiTheme="minorHAnsi" w:hAnsiTheme="minorHAnsi" w:cs="Arial"/>
          <w:sz w:val="20"/>
          <w:szCs w:val="20"/>
        </w:rPr>
        <w:br/>
      </w:r>
      <w:r w:rsidRPr="00057017">
        <w:rPr>
          <w:rStyle w:val="normaltextrun"/>
          <w:rFonts w:asciiTheme="minorHAnsi" w:hAnsiTheme="minorHAnsi" w:cs="Arial"/>
          <w:sz w:val="20"/>
          <w:szCs w:val="20"/>
        </w:rPr>
        <w:t xml:space="preserve">De Inschrijver met de laagste </w:t>
      </w:r>
      <w:r w:rsidR="00A24B85">
        <w:rPr>
          <w:rStyle w:val="findhit"/>
          <w:rFonts w:asciiTheme="minorHAnsi" w:hAnsiTheme="minorHAnsi" w:cs="Arial"/>
          <w:sz w:val="20"/>
          <w:szCs w:val="20"/>
        </w:rPr>
        <w:t>inschrijfprijs</w:t>
      </w:r>
      <w:r w:rsidRPr="00057017">
        <w:rPr>
          <w:rStyle w:val="normaltextrun"/>
          <w:rFonts w:asciiTheme="minorHAnsi" w:hAnsiTheme="minorHAnsi" w:cs="Arial"/>
          <w:sz w:val="20"/>
          <w:szCs w:val="20"/>
        </w:rPr>
        <w:t xml:space="preserve"> verkrijgt het maximum aantal punten. Het te behalen aantal punten van de overige Inschrijvers wordt vastgesteld op grond van de volgende formule: </w:t>
      </w:r>
      <w:r w:rsidRPr="00057017">
        <w:rPr>
          <w:rStyle w:val="eop"/>
          <w:rFonts w:asciiTheme="minorHAnsi" w:hAnsiTheme="minorHAnsi" w:cs="Arial"/>
          <w:sz w:val="20"/>
          <w:szCs w:val="20"/>
        </w:rPr>
        <w:t> </w:t>
      </w:r>
    </w:p>
    <w:p w14:paraId="21D57D08" w14:textId="49BCEA88" w:rsidR="004825BF" w:rsidRPr="00202F54" w:rsidRDefault="004825BF" w:rsidP="004825BF">
      <w:pPr>
        <w:pStyle w:val="paragraph"/>
        <w:spacing w:before="0" w:beforeAutospacing="0" w:after="0" w:afterAutospacing="0" w:line="340" w:lineRule="exact"/>
        <w:textAlignment w:val="baseline"/>
        <w:rPr>
          <w:rFonts w:asciiTheme="minorHAnsi" w:hAnsiTheme="minorHAnsi" w:cs="Arial"/>
          <w:sz w:val="20"/>
          <w:szCs w:val="20"/>
        </w:rPr>
      </w:pPr>
      <w:r w:rsidRPr="00202F54">
        <w:rPr>
          <w:rStyle w:val="eop"/>
          <w:rFonts w:asciiTheme="minorHAnsi" w:hAnsiTheme="minorHAnsi" w:cs="Arial"/>
          <w:sz w:val="20"/>
          <w:szCs w:val="20"/>
        </w:rPr>
        <w:t xml:space="preserve">Laagste inschrijving/inschrijving van de </w:t>
      </w:r>
      <w:r w:rsidRPr="00EE742D">
        <w:rPr>
          <w:rStyle w:val="eop"/>
          <w:rFonts w:asciiTheme="minorHAnsi" w:hAnsiTheme="minorHAnsi" w:cs="Arial"/>
          <w:sz w:val="20"/>
          <w:szCs w:val="20"/>
        </w:rPr>
        <w:t xml:space="preserve">inschrijver x </w:t>
      </w:r>
      <w:r w:rsidR="00202F54" w:rsidRPr="00EE742D">
        <w:rPr>
          <w:rStyle w:val="eop"/>
          <w:rFonts w:asciiTheme="minorHAnsi" w:hAnsiTheme="minorHAnsi" w:cs="Arial"/>
          <w:sz w:val="20"/>
          <w:szCs w:val="20"/>
        </w:rPr>
        <w:t>30 punten.</w:t>
      </w:r>
    </w:p>
    <w:p w14:paraId="757297E0" w14:textId="77777777" w:rsidR="004825BF" w:rsidRPr="00057017" w:rsidRDefault="004825BF" w:rsidP="004825BF">
      <w:pPr>
        <w:pStyle w:val="paragraph"/>
        <w:spacing w:before="0" w:beforeAutospacing="0" w:after="0" w:afterAutospacing="0" w:line="340" w:lineRule="exact"/>
        <w:textAlignment w:val="baseline"/>
        <w:rPr>
          <w:rStyle w:val="eop"/>
          <w:rFonts w:asciiTheme="minorHAnsi" w:hAnsiTheme="minorHAnsi" w:cs="Arial"/>
          <w:sz w:val="20"/>
          <w:szCs w:val="20"/>
        </w:rPr>
      </w:pPr>
    </w:p>
    <w:p w14:paraId="483965C2" w14:textId="77777777" w:rsidR="004825BF" w:rsidRPr="00057017" w:rsidRDefault="004825BF" w:rsidP="004825BF">
      <w:pPr>
        <w:spacing w:line="340" w:lineRule="exact"/>
        <w:rPr>
          <w:rFonts w:asciiTheme="minorHAnsi" w:hAnsiTheme="minorHAnsi" w:cs="Arial"/>
          <w:szCs w:val="20"/>
        </w:rPr>
      </w:pPr>
      <w:r w:rsidRPr="00057017">
        <w:rPr>
          <w:rFonts w:asciiTheme="minorHAnsi" w:hAnsiTheme="minorHAnsi" w:cs="Arial"/>
          <w:szCs w:val="20"/>
        </w:rPr>
        <w:t xml:space="preserve">5.4.2 </w:t>
      </w:r>
      <w:proofErr w:type="spellStart"/>
      <w:r w:rsidRPr="00057017">
        <w:rPr>
          <w:rFonts w:asciiTheme="minorHAnsi" w:hAnsiTheme="minorHAnsi" w:cs="Arial"/>
          <w:szCs w:val="20"/>
        </w:rPr>
        <w:t>Subgunningscriterium</w:t>
      </w:r>
      <w:proofErr w:type="spellEnd"/>
      <w:r w:rsidRPr="00057017">
        <w:rPr>
          <w:rFonts w:asciiTheme="minorHAnsi" w:hAnsiTheme="minorHAnsi" w:cs="Arial"/>
          <w:szCs w:val="20"/>
        </w:rPr>
        <w:t xml:space="preserve"> kwaliteit</w:t>
      </w:r>
    </w:p>
    <w:p w14:paraId="5D01A734" w14:textId="77777777" w:rsidR="004825BF" w:rsidRPr="00057017" w:rsidRDefault="004825BF" w:rsidP="004825BF">
      <w:pPr>
        <w:spacing w:line="340" w:lineRule="exact"/>
        <w:textAlignment w:val="baseline"/>
        <w:rPr>
          <w:rFonts w:asciiTheme="minorHAnsi" w:hAnsiTheme="minorHAnsi" w:cs="Arial"/>
          <w:szCs w:val="20"/>
        </w:rPr>
      </w:pPr>
      <w:r w:rsidRPr="00057017">
        <w:rPr>
          <w:rFonts w:asciiTheme="minorHAnsi" w:hAnsiTheme="minorHAnsi" w:cs="Arial"/>
          <w:szCs w:val="20"/>
        </w:rPr>
        <w:t xml:space="preserve">Ter bepaling van de beste PKV heeft de aanbestedende dienst de in onderstaande tabel weergegeven </w:t>
      </w:r>
      <w:proofErr w:type="spellStart"/>
      <w:r w:rsidRPr="00057017">
        <w:rPr>
          <w:rFonts w:asciiTheme="minorHAnsi" w:hAnsiTheme="minorHAnsi" w:cs="Arial"/>
          <w:szCs w:val="20"/>
        </w:rPr>
        <w:t>subgunningscriteria</w:t>
      </w:r>
      <w:proofErr w:type="spellEnd"/>
      <w:r w:rsidRPr="00057017">
        <w:rPr>
          <w:rFonts w:asciiTheme="minorHAnsi" w:hAnsiTheme="minorHAnsi" w:cs="Arial"/>
          <w:szCs w:val="20"/>
        </w:rPr>
        <w:t xml:space="preserve"> vastgesteld met elk een eigen gewicht.  </w:t>
      </w:r>
    </w:p>
    <w:p w14:paraId="5DFB780A" w14:textId="3212D44A" w:rsidR="004825BF" w:rsidRPr="00057017" w:rsidRDefault="004825BF" w:rsidP="004825BF">
      <w:pPr>
        <w:spacing w:line="340" w:lineRule="exact"/>
        <w:textAlignment w:val="baseline"/>
        <w:rPr>
          <w:rFonts w:asciiTheme="minorHAnsi" w:hAnsiTheme="minorHAnsi" w:cs="Arial"/>
          <w:i/>
          <w:iCs/>
          <w:color w:val="00B050"/>
          <w:szCs w:val="20"/>
        </w:rPr>
      </w:pPr>
    </w:p>
    <w:tbl>
      <w:tblPr>
        <w:tblW w:w="6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3118"/>
      </w:tblGrid>
      <w:tr w:rsidR="00551080" w:rsidRPr="00057017" w14:paraId="50333DF9" w14:textId="77777777" w:rsidTr="00551080">
        <w:trPr>
          <w:trHeight w:val="545"/>
        </w:trPr>
        <w:tc>
          <w:tcPr>
            <w:tcW w:w="3253" w:type="dxa"/>
            <w:tcBorders>
              <w:top w:val="single" w:sz="6" w:space="0" w:color="FFFFFF"/>
              <w:left w:val="single" w:sz="6" w:space="0" w:color="FFFFFF"/>
              <w:bottom w:val="single" w:sz="6" w:space="0" w:color="FFFFFF"/>
              <w:right w:val="nil"/>
            </w:tcBorders>
            <w:shd w:val="clear" w:color="auto" w:fill="70AD47"/>
            <w:hideMark/>
          </w:tcPr>
          <w:p w14:paraId="1338F0F3" w14:textId="77777777" w:rsidR="00551080" w:rsidRPr="00057017" w:rsidRDefault="00551080">
            <w:pPr>
              <w:spacing w:line="340" w:lineRule="exact"/>
              <w:textAlignment w:val="baseline"/>
              <w:rPr>
                <w:rFonts w:asciiTheme="minorHAnsi" w:hAnsiTheme="minorHAnsi" w:cs="Arial"/>
                <w:b/>
                <w:bCs/>
                <w:color w:val="FFFFFF"/>
                <w:szCs w:val="20"/>
              </w:rPr>
            </w:pPr>
            <w:r w:rsidRPr="00057017">
              <w:rPr>
                <w:rFonts w:asciiTheme="minorHAnsi" w:hAnsiTheme="minorHAnsi" w:cs="Arial"/>
                <w:b/>
                <w:bCs/>
                <w:color w:val="FFFFFF"/>
                <w:szCs w:val="20"/>
              </w:rPr>
              <w:t>Gunningscriterium </w:t>
            </w:r>
          </w:p>
        </w:tc>
        <w:tc>
          <w:tcPr>
            <w:tcW w:w="3118" w:type="dxa"/>
            <w:tcBorders>
              <w:top w:val="single" w:sz="6" w:space="0" w:color="FFFFFF"/>
              <w:left w:val="nil"/>
              <w:bottom w:val="single" w:sz="6" w:space="0" w:color="FFFFFF"/>
              <w:right w:val="nil"/>
            </w:tcBorders>
            <w:shd w:val="clear" w:color="auto" w:fill="70AD47"/>
            <w:hideMark/>
          </w:tcPr>
          <w:p w14:paraId="0A80618A" w14:textId="5F5CB76C" w:rsidR="00551080" w:rsidRPr="00057017" w:rsidRDefault="00551080">
            <w:pPr>
              <w:spacing w:line="340" w:lineRule="exact"/>
              <w:textAlignment w:val="baseline"/>
              <w:rPr>
                <w:rFonts w:asciiTheme="minorHAnsi" w:hAnsiTheme="minorHAnsi" w:cs="Arial"/>
                <w:b/>
                <w:bCs/>
                <w:color w:val="FFFFFF"/>
                <w:szCs w:val="20"/>
              </w:rPr>
            </w:pPr>
            <w:r w:rsidRPr="00057017">
              <w:rPr>
                <w:rFonts w:asciiTheme="minorHAnsi" w:hAnsiTheme="minorHAnsi" w:cs="Arial"/>
                <w:b/>
                <w:bCs/>
                <w:color w:val="FFFFFF"/>
                <w:szCs w:val="20"/>
              </w:rPr>
              <w:t xml:space="preserve">Weging in </w:t>
            </w:r>
            <w:r>
              <w:rPr>
                <w:rFonts w:asciiTheme="minorHAnsi" w:hAnsiTheme="minorHAnsi" w:cs="Arial"/>
                <w:b/>
                <w:bCs/>
                <w:color w:val="FFFFFF"/>
                <w:szCs w:val="20"/>
              </w:rPr>
              <w:t>punten</w:t>
            </w:r>
            <w:r w:rsidRPr="00057017">
              <w:rPr>
                <w:rFonts w:asciiTheme="minorHAnsi" w:hAnsiTheme="minorHAnsi" w:cs="Arial"/>
                <w:b/>
                <w:bCs/>
                <w:color w:val="FFFFFF"/>
                <w:szCs w:val="20"/>
              </w:rPr>
              <w:t> </w:t>
            </w:r>
          </w:p>
        </w:tc>
      </w:tr>
      <w:tr w:rsidR="00551080" w:rsidRPr="00057017" w14:paraId="19A2C057" w14:textId="77777777" w:rsidTr="00551080">
        <w:trPr>
          <w:trHeight w:val="181"/>
        </w:trPr>
        <w:tc>
          <w:tcPr>
            <w:tcW w:w="3253" w:type="dxa"/>
            <w:tcBorders>
              <w:top w:val="single" w:sz="6" w:space="0" w:color="FFFFFF"/>
              <w:left w:val="single" w:sz="6" w:space="0" w:color="FFFFFF"/>
              <w:bottom w:val="single" w:sz="6" w:space="0" w:color="FFFFFF"/>
              <w:right w:val="single" w:sz="6" w:space="0" w:color="FFFFFF"/>
            </w:tcBorders>
            <w:shd w:val="clear" w:color="auto" w:fill="70AD47"/>
            <w:hideMark/>
          </w:tcPr>
          <w:p w14:paraId="58DD698C" w14:textId="39EE22A6" w:rsidR="00551080" w:rsidRPr="00057017" w:rsidRDefault="00834132">
            <w:pPr>
              <w:spacing w:line="340" w:lineRule="exact"/>
              <w:textAlignment w:val="baseline"/>
              <w:rPr>
                <w:rFonts w:asciiTheme="minorHAnsi" w:hAnsiTheme="minorHAnsi" w:cs="Arial"/>
                <w:b/>
                <w:bCs/>
                <w:color w:val="FFFFFF"/>
                <w:szCs w:val="20"/>
              </w:rPr>
            </w:pPr>
            <w:proofErr w:type="spellStart"/>
            <w:r>
              <w:rPr>
                <w:rFonts w:asciiTheme="minorHAnsi" w:hAnsiTheme="minorHAnsi" w:cs="Arial"/>
                <w:b/>
                <w:bCs/>
                <w:color w:val="FFFFFF"/>
                <w:szCs w:val="20"/>
              </w:rPr>
              <w:t>Subgunningsctierium</w:t>
            </w:r>
            <w:proofErr w:type="spellEnd"/>
            <w:r>
              <w:rPr>
                <w:rFonts w:asciiTheme="minorHAnsi" w:hAnsiTheme="minorHAnsi" w:cs="Arial"/>
                <w:b/>
                <w:bCs/>
                <w:color w:val="FFFFFF"/>
                <w:szCs w:val="20"/>
              </w:rPr>
              <w:t xml:space="preserve"> prijs</w:t>
            </w:r>
          </w:p>
        </w:tc>
        <w:tc>
          <w:tcPr>
            <w:tcW w:w="3118" w:type="dxa"/>
            <w:tcBorders>
              <w:top w:val="single" w:sz="6" w:space="0" w:color="FFFFFF"/>
              <w:left w:val="single" w:sz="6" w:space="0" w:color="FFFFFF"/>
              <w:bottom w:val="single" w:sz="6" w:space="0" w:color="FFFFFF"/>
              <w:right w:val="single" w:sz="6" w:space="0" w:color="FFFFFF"/>
            </w:tcBorders>
            <w:shd w:val="clear" w:color="auto" w:fill="C5E0B3"/>
            <w:hideMark/>
          </w:tcPr>
          <w:p w14:paraId="412715DF" w14:textId="7F4B0E97" w:rsidR="00551080" w:rsidRPr="00057017" w:rsidRDefault="00551080">
            <w:pPr>
              <w:spacing w:line="340" w:lineRule="exact"/>
              <w:textAlignment w:val="baseline"/>
              <w:rPr>
                <w:rFonts w:asciiTheme="minorHAnsi" w:hAnsiTheme="minorHAnsi" w:cs="Arial"/>
                <w:szCs w:val="20"/>
              </w:rPr>
            </w:pPr>
            <w:r>
              <w:rPr>
                <w:rFonts w:asciiTheme="minorHAnsi" w:hAnsiTheme="minorHAnsi" w:cs="Arial"/>
                <w:szCs w:val="20"/>
              </w:rPr>
              <w:t>30 punten</w:t>
            </w:r>
          </w:p>
        </w:tc>
      </w:tr>
      <w:tr w:rsidR="00551080" w:rsidRPr="00057017" w14:paraId="0EE959FC" w14:textId="77777777" w:rsidTr="00551080">
        <w:trPr>
          <w:trHeight w:val="340"/>
        </w:trPr>
        <w:tc>
          <w:tcPr>
            <w:tcW w:w="3253" w:type="dxa"/>
            <w:vMerge w:val="restart"/>
            <w:tcBorders>
              <w:top w:val="single" w:sz="6" w:space="0" w:color="FFFFFF"/>
              <w:left w:val="single" w:sz="6" w:space="0" w:color="FFFFFF"/>
              <w:bottom w:val="single" w:sz="6" w:space="0" w:color="FFFFFF"/>
              <w:right w:val="single" w:sz="6" w:space="0" w:color="FFFFFF"/>
            </w:tcBorders>
            <w:shd w:val="clear" w:color="auto" w:fill="70AD47"/>
            <w:hideMark/>
          </w:tcPr>
          <w:p w14:paraId="13B98194" w14:textId="7D3E5298" w:rsidR="00551080" w:rsidRPr="00057017" w:rsidRDefault="00834132">
            <w:pPr>
              <w:spacing w:line="340" w:lineRule="exact"/>
              <w:textAlignment w:val="baseline"/>
              <w:rPr>
                <w:rFonts w:asciiTheme="minorHAnsi" w:hAnsiTheme="minorHAnsi" w:cs="Arial"/>
                <w:b/>
                <w:bCs/>
                <w:color w:val="FFFFFF"/>
                <w:szCs w:val="20"/>
              </w:rPr>
            </w:pPr>
            <w:proofErr w:type="spellStart"/>
            <w:r>
              <w:rPr>
                <w:rFonts w:asciiTheme="minorHAnsi" w:hAnsiTheme="minorHAnsi" w:cs="Arial"/>
                <w:b/>
                <w:bCs/>
                <w:color w:val="FFFFFF"/>
                <w:szCs w:val="20"/>
              </w:rPr>
              <w:t>S</w:t>
            </w:r>
            <w:r w:rsidR="00AD6A58">
              <w:rPr>
                <w:rFonts w:asciiTheme="minorHAnsi" w:hAnsiTheme="minorHAnsi" w:cs="Arial"/>
                <w:b/>
                <w:bCs/>
                <w:color w:val="FFFFFF"/>
                <w:szCs w:val="20"/>
              </w:rPr>
              <w:t>ubgunningscr</w:t>
            </w:r>
            <w:r>
              <w:rPr>
                <w:rFonts w:asciiTheme="minorHAnsi" w:hAnsiTheme="minorHAnsi" w:cs="Arial"/>
                <w:b/>
                <w:bCs/>
                <w:color w:val="FFFFFF"/>
                <w:szCs w:val="20"/>
              </w:rPr>
              <w:t>iterium</w:t>
            </w:r>
            <w:proofErr w:type="spellEnd"/>
            <w:r>
              <w:rPr>
                <w:rFonts w:asciiTheme="minorHAnsi" w:hAnsiTheme="minorHAnsi" w:cs="Arial"/>
                <w:b/>
                <w:bCs/>
                <w:color w:val="FFFFFF"/>
                <w:szCs w:val="20"/>
              </w:rPr>
              <w:t xml:space="preserve"> kwaliteit</w:t>
            </w:r>
          </w:p>
        </w:tc>
        <w:tc>
          <w:tcPr>
            <w:tcW w:w="3118" w:type="dxa"/>
            <w:vMerge w:val="restart"/>
            <w:tcBorders>
              <w:top w:val="single" w:sz="6" w:space="0" w:color="FFFFFF"/>
              <w:left w:val="single" w:sz="6" w:space="0" w:color="FFFFFF"/>
              <w:bottom w:val="single" w:sz="6" w:space="0" w:color="FFFFFF"/>
              <w:right w:val="single" w:sz="6" w:space="0" w:color="FFFFFF"/>
            </w:tcBorders>
            <w:shd w:val="clear" w:color="auto" w:fill="E2EFD9"/>
            <w:hideMark/>
          </w:tcPr>
          <w:p w14:paraId="4EACD88A" w14:textId="542CA28B" w:rsidR="00551080" w:rsidRPr="00057017" w:rsidRDefault="00551080">
            <w:pPr>
              <w:spacing w:line="340" w:lineRule="exact"/>
              <w:textAlignment w:val="baseline"/>
              <w:rPr>
                <w:rFonts w:asciiTheme="minorHAnsi" w:hAnsiTheme="minorHAnsi" w:cs="Arial"/>
                <w:szCs w:val="20"/>
              </w:rPr>
            </w:pPr>
            <w:r>
              <w:rPr>
                <w:rFonts w:asciiTheme="minorHAnsi" w:hAnsiTheme="minorHAnsi" w:cs="Arial"/>
                <w:szCs w:val="20"/>
              </w:rPr>
              <w:t>70 punten</w:t>
            </w:r>
          </w:p>
        </w:tc>
      </w:tr>
      <w:tr w:rsidR="00551080" w:rsidRPr="00057017" w14:paraId="3CC0A3D3" w14:textId="77777777" w:rsidTr="00551080">
        <w:trPr>
          <w:trHeight w:val="296"/>
        </w:trPr>
        <w:tc>
          <w:tcPr>
            <w:tcW w:w="3253" w:type="dxa"/>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292DDBE9" w14:textId="77777777" w:rsidR="00551080" w:rsidRPr="00057017" w:rsidRDefault="00551080">
            <w:pPr>
              <w:spacing w:line="340" w:lineRule="exact"/>
              <w:rPr>
                <w:rFonts w:asciiTheme="minorHAnsi" w:hAnsiTheme="minorHAnsi" w:cs="Arial"/>
                <w:b/>
                <w:bCs/>
                <w:color w:val="FFFFFF"/>
                <w:szCs w:val="20"/>
              </w:rPr>
            </w:pPr>
          </w:p>
        </w:tc>
        <w:tc>
          <w:tcPr>
            <w:tcW w:w="3118" w:type="dxa"/>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5F5A386F" w14:textId="77777777" w:rsidR="00551080" w:rsidRPr="00057017" w:rsidRDefault="00551080">
            <w:pPr>
              <w:spacing w:line="340" w:lineRule="exact"/>
              <w:rPr>
                <w:rFonts w:asciiTheme="minorHAnsi" w:hAnsiTheme="minorHAnsi" w:cs="Arial"/>
                <w:szCs w:val="20"/>
              </w:rPr>
            </w:pPr>
          </w:p>
        </w:tc>
      </w:tr>
      <w:tr w:rsidR="00551080" w:rsidRPr="00057017" w14:paraId="4B65D878" w14:textId="77777777" w:rsidTr="00551080">
        <w:trPr>
          <w:trHeight w:val="280"/>
        </w:trPr>
        <w:tc>
          <w:tcPr>
            <w:tcW w:w="3253" w:type="dxa"/>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4559A6BA" w14:textId="77777777" w:rsidR="00551080" w:rsidRPr="00057017" w:rsidRDefault="00551080">
            <w:pPr>
              <w:spacing w:line="340" w:lineRule="exact"/>
              <w:rPr>
                <w:rFonts w:asciiTheme="minorHAnsi" w:hAnsiTheme="minorHAnsi" w:cs="Arial"/>
                <w:b/>
                <w:bCs/>
                <w:color w:val="FFFFFF"/>
                <w:szCs w:val="20"/>
              </w:rPr>
            </w:pPr>
          </w:p>
        </w:tc>
        <w:tc>
          <w:tcPr>
            <w:tcW w:w="3118" w:type="dxa"/>
            <w:vMerge/>
            <w:tcBorders>
              <w:top w:val="single" w:sz="6" w:space="0" w:color="FFFFFF"/>
              <w:left w:val="single" w:sz="6" w:space="0" w:color="FFFFFF"/>
              <w:bottom w:val="single" w:sz="6" w:space="0" w:color="FFFFFF"/>
              <w:right w:val="single" w:sz="6" w:space="0" w:color="FFFFFF"/>
            </w:tcBorders>
            <w:shd w:val="clear" w:color="auto" w:fill="auto"/>
            <w:vAlign w:val="center"/>
            <w:hideMark/>
          </w:tcPr>
          <w:p w14:paraId="1B5DF594" w14:textId="77777777" w:rsidR="00551080" w:rsidRPr="00057017" w:rsidRDefault="00551080">
            <w:pPr>
              <w:spacing w:line="340" w:lineRule="exact"/>
              <w:rPr>
                <w:rFonts w:asciiTheme="minorHAnsi" w:hAnsiTheme="minorHAnsi" w:cs="Arial"/>
                <w:szCs w:val="20"/>
              </w:rPr>
            </w:pPr>
          </w:p>
        </w:tc>
      </w:tr>
      <w:tr w:rsidR="00551080" w:rsidRPr="00057017" w14:paraId="66F7A47B" w14:textId="77777777" w:rsidTr="00551080">
        <w:trPr>
          <w:trHeight w:val="280"/>
        </w:trPr>
        <w:tc>
          <w:tcPr>
            <w:tcW w:w="3253" w:type="dxa"/>
            <w:tcBorders>
              <w:top w:val="single" w:sz="6" w:space="0" w:color="FFFFFF"/>
              <w:left w:val="single" w:sz="6" w:space="0" w:color="FFFFFF"/>
              <w:bottom w:val="single" w:sz="6" w:space="0" w:color="FFFFFF"/>
              <w:right w:val="single" w:sz="6" w:space="0" w:color="FFFFFF"/>
            </w:tcBorders>
            <w:shd w:val="clear" w:color="auto" w:fill="70AD47"/>
            <w:hideMark/>
          </w:tcPr>
          <w:p w14:paraId="1D2E4079" w14:textId="77777777" w:rsidR="00551080" w:rsidRPr="00057017" w:rsidRDefault="00551080">
            <w:pPr>
              <w:spacing w:line="340" w:lineRule="exact"/>
              <w:textAlignment w:val="baseline"/>
              <w:rPr>
                <w:rFonts w:asciiTheme="minorHAnsi" w:hAnsiTheme="minorHAnsi" w:cs="Arial"/>
                <w:b/>
                <w:bCs/>
                <w:color w:val="FFFFFF"/>
                <w:szCs w:val="20"/>
              </w:rPr>
            </w:pPr>
            <w:r w:rsidRPr="00057017">
              <w:rPr>
                <w:rFonts w:asciiTheme="minorHAnsi" w:hAnsiTheme="minorHAnsi" w:cs="Arial"/>
                <w:b/>
                <w:bCs/>
                <w:color w:val="FFFFFF"/>
                <w:szCs w:val="20"/>
              </w:rPr>
              <w:t>Totaal </w:t>
            </w:r>
          </w:p>
        </w:tc>
        <w:tc>
          <w:tcPr>
            <w:tcW w:w="3118" w:type="dxa"/>
            <w:tcBorders>
              <w:top w:val="single" w:sz="6" w:space="0" w:color="FFFFFF"/>
              <w:left w:val="single" w:sz="6" w:space="0" w:color="FFFFFF"/>
              <w:bottom w:val="single" w:sz="6" w:space="0" w:color="FFFFFF"/>
              <w:right w:val="single" w:sz="6" w:space="0" w:color="FFFFFF"/>
            </w:tcBorders>
            <w:shd w:val="clear" w:color="auto" w:fill="C5E0B3"/>
            <w:hideMark/>
          </w:tcPr>
          <w:p w14:paraId="126C235F" w14:textId="199D4896" w:rsidR="00551080" w:rsidRPr="00057017" w:rsidRDefault="00551080">
            <w:pPr>
              <w:spacing w:line="340" w:lineRule="exact"/>
              <w:textAlignment w:val="baseline"/>
              <w:rPr>
                <w:rFonts w:asciiTheme="minorHAnsi" w:hAnsiTheme="minorHAnsi" w:cs="Arial"/>
                <w:szCs w:val="20"/>
              </w:rPr>
            </w:pPr>
            <w:r w:rsidRPr="00057017">
              <w:rPr>
                <w:rFonts w:asciiTheme="minorHAnsi" w:hAnsiTheme="minorHAnsi" w:cs="Arial"/>
                <w:b/>
                <w:bCs/>
                <w:szCs w:val="20"/>
              </w:rPr>
              <w:t>100</w:t>
            </w:r>
            <w:r w:rsidR="00834132">
              <w:rPr>
                <w:rFonts w:asciiTheme="minorHAnsi" w:hAnsiTheme="minorHAnsi" w:cs="Arial"/>
                <w:b/>
                <w:bCs/>
                <w:szCs w:val="20"/>
              </w:rPr>
              <w:t xml:space="preserve"> punten</w:t>
            </w:r>
          </w:p>
        </w:tc>
      </w:tr>
    </w:tbl>
    <w:p w14:paraId="25E7ED5E" w14:textId="181C6B76" w:rsidR="004825BF" w:rsidRPr="00057017" w:rsidRDefault="004825BF" w:rsidP="004825BF">
      <w:pPr>
        <w:spacing w:line="340" w:lineRule="exact"/>
        <w:textAlignment w:val="baseline"/>
        <w:rPr>
          <w:rFonts w:asciiTheme="minorHAnsi" w:hAnsiTheme="minorHAnsi" w:cs="Arial"/>
          <w:szCs w:val="20"/>
        </w:rPr>
      </w:pPr>
      <w:r w:rsidRPr="00057017">
        <w:rPr>
          <w:rFonts w:asciiTheme="minorHAnsi" w:hAnsiTheme="minorHAnsi" w:cs="Arial"/>
          <w:szCs w:val="20"/>
        </w:rPr>
        <w:t> </w:t>
      </w:r>
    </w:p>
    <w:p w14:paraId="73FCDD39" w14:textId="1AEEC8BA" w:rsidR="004825BF" w:rsidRPr="00834132" w:rsidRDefault="004825BF" w:rsidP="004825BF">
      <w:pPr>
        <w:spacing w:line="340" w:lineRule="exact"/>
        <w:textAlignment w:val="baseline"/>
        <w:rPr>
          <w:rFonts w:asciiTheme="minorHAnsi" w:hAnsiTheme="minorHAnsi" w:cs="Arial"/>
          <w:szCs w:val="20"/>
        </w:rPr>
      </w:pPr>
      <w:r w:rsidRPr="00057017">
        <w:rPr>
          <w:rFonts w:asciiTheme="minorHAnsi" w:hAnsiTheme="minorHAnsi" w:cs="Arial"/>
          <w:szCs w:val="20"/>
        </w:rPr>
        <w:t> </w:t>
      </w:r>
    </w:p>
    <w:tbl>
      <w:tblPr>
        <w:tblStyle w:val="Tabelraster"/>
        <w:tblW w:w="9214" w:type="dxa"/>
        <w:tblInd w:w="-147" w:type="dxa"/>
        <w:tblLayout w:type="fixed"/>
        <w:tblLook w:val="04A0" w:firstRow="1" w:lastRow="0" w:firstColumn="1" w:lastColumn="0" w:noHBand="0" w:noVBand="1"/>
      </w:tblPr>
      <w:tblGrid>
        <w:gridCol w:w="1418"/>
        <w:gridCol w:w="6662"/>
        <w:gridCol w:w="1134"/>
      </w:tblGrid>
      <w:tr w:rsidR="009F549A" w:rsidRPr="00057017" w14:paraId="21B231F1" w14:textId="77777777" w:rsidTr="000010E5">
        <w:trPr>
          <w:trHeight w:val="349"/>
        </w:trPr>
        <w:tc>
          <w:tcPr>
            <w:tcW w:w="1418" w:type="dxa"/>
            <w:shd w:val="clear" w:color="auto" w:fill="FABF8F" w:themeFill="accent6" w:themeFillTint="99"/>
          </w:tcPr>
          <w:p w14:paraId="46BFBE1B" w14:textId="77777777" w:rsidR="00F64551" w:rsidRPr="00057017" w:rsidRDefault="00F64551">
            <w:pPr>
              <w:spacing w:line="340" w:lineRule="exact"/>
              <w:textAlignment w:val="baseline"/>
              <w:rPr>
                <w:rFonts w:asciiTheme="minorHAnsi" w:eastAsia="Times New Roman" w:hAnsiTheme="minorHAnsi" w:cs="Arial"/>
                <w:b/>
                <w:bCs/>
                <w:sz w:val="20"/>
                <w:szCs w:val="20"/>
                <w:lang w:eastAsia="nl-NL"/>
              </w:rPr>
            </w:pPr>
            <w:r w:rsidRPr="00057017">
              <w:rPr>
                <w:rFonts w:asciiTheme="minorHAnsi" w:eastAsia="Times New Roman" w:hAnsiTheme="minorHAnsi" w:cs="Arial"/>
                <w:b/>
                <w:bCs/>
                <w:sz w:val="20"/>
                <w:szCs w:val="20"/>
                <w:lang w:eastAsia="nl-NL"/>
              </w:rPr>
              <w:t xml:space="preserve">Duiding </w:t>
            </w:r>
          </w:p>
        </w:tc>
        <w:tc>
          <w:tcPr>
            <w:tcW w:w="6662" w:type="dxa"/>
            <w:shd w:val="clear" w:color="auto" w:fill="FDE9D9" w:themeFill="accent6" w:themeFillTint="33"/>
          </w:tcPr>
          <w:p w14:paraId="44ECE8F3" w14:textId="77777777" w:rsidR="00F64551" w:rsidRPr="00057017" w:rsidRDefault="00F64551">
            <w:pPr>
              <w:spacing w:line="340" w:lineRule="exact"/>
              <w:textAlignment w:val="baseline"/>
              <w:rPr>
                <w:rFonts w:asciiTheme="minorHAnsi" w:eastAsia="Times New Roman" w:hAnsiTheme="minorHAnsi" w:cs="Arial"/>
                <w:b/>
                <w:bCs/>
                <w:sz w:val="20"/>
                <w:szCs w:val="20"/>
                <w:lang w:eastAsia="nl-NL"/>
              </w:rPr>
            </w:pPr>
            <w:r w:rsidRPr="00057017">
              <w:rPr>
                <w:rFonts w:asciiTheme="minorHAnsi" w:eastAsia="Times New Roman" w:hAnsiTheme="minorHAnsi" w:cs="Arial"/>
                <w:b/>
                <w:bCs/>
                <w:sz w:val="20"/>
                <w:szCs w:val="20"/>
                <w:lang w:eastAsia="nl-NL"/>
              </w:rPr>
              <w:t xml:space="preserve">Omschrijving </w:t>
            </w:r>
          </w:p>
        </w:tc>
        <w:tc>
          <w:tcPr>
            <w:tcW w:w="1134" w:type="dxa"/>
            <w:shd w:val="clear" w:color="auto" w:fill="FABF8F" w:themeFill="accent6" w:themeFillTint="99"/>
          </w:tcPr>
          <w:p w14:paraId="4FB195A2" w14:textId="793ABDDE" w:rsidR="00F64551" w:rsidRPr="00057017" w:rsidRDefault="00E07627">
            <w:pPr>
              <w:spacing w:line="340" w:lineRule="exact"/>
              <w:textAlignment w:val="baseline"/>
              <w:rPr>
                <w:rFonts w:asciiTheme="minorHAnsi" w:eastAsia="Times New Roman" w:hAnsiTheme="minorHAnsi" w:cs="Arial"/>
                <w:b/>
                <w:bCs/>
                <w:sz w:val="20"/>
                <w:szCs w:val="20"/>
                <w:lang w:eastAsia="nl-NL"/>
              </w:rPr>
            </w:pPr>
            <w:r>
              <w:rPr>
                <w:rFonts w:asciiTheme="minorHAnsi" w:eastAsia="Times New Roman" w:hAnsiTheme="minorHAnsi" w:cs="Arial"/>
                <w:b/>
                <w:bCs/>
                <w:sz w:val="20"/>
                <w:szCs w:val="20"/>
                <w:lang w:eastAsia="nl-NL"/>
              </w:rPr>
              <w:t>Punten</w:t>
            </w:r>
          </w:p>
        </w:tc>
      </w:tr>
      <w:tr w:rsidR="009F549A" w:rsidRPr="00057017" w14:paraId="16D8DF93" w14:textId="77777777" w:rsidTr="000010E5">
        <w:tc>
          <w:tcPr>
            <w:tcW w:w="1418" w:type="dxa"/>
            <w:shd w:val="clear" w:color="auto" w:fill="FABF8F" w:themeFill="accent6" w:themeFillTint="99"/>
          </w:tcPr>
          <w:p w14:paraId="4C329D0D" w14:textId="3542352C" w:rsidR="00F64551" w:rsidRPr="00057017" w:rsidRDefault="00F64551">
            <w:pPr>
              <w:spacing w:line="340" w:lineRule="exact"/>
              <w:textAlignment w:val="baseline"/>
              <w:rPr>
                <w:rFonts w:asciiTheme="minorHAnsi" w:eastAsia="Times New Roman" w:hAnsiTheme="minorHAnsi" w:cs="Arial"/>
                <w:sz w:val="20"/>
                <w:szCs w:val="20"/>
                <w:lang w:eastAsia="nl-NL"/>
              </w:rPr>
            </w:pPr>
            <w:r w:rsidRPr="00057017">
              <w:rPr>
                <w:rFonts w:asciiTheme="minorHAnsi" w:eastAsia="Times New Roman" w:hAnsiTheme="minorHAnsi" w:cs="Arial"/>
                <w:sz w:val="20"/>
                <w:szCs w:val="20"/>
                <w:lang w:eastAsia="nl-NL"/>
              </w:rPr>
              <w:t>Uitstekend</w:t>
            </w:r>
          </w:p>
        </w:tc>
        <w:tc>
          <w:tcPr>
            <w:tcW w:w="6662" w:type="dxa"/>
            <w:shd w:val="clear" w:color="auto" w:fill="FDE9D9" w:themeFill="accent6" w:themeFillTint="33"/>
          </w:tcPr>
          <w:p w14:paraId="4CBFE5E5" w14:textId="77777777" w:rsidR="00F64551" w:rsidRPr="00057017" w:rsidRDefault="00F64551">
            <w:pPr>
              <w:spacing w:line="340" w:lineRule="exact"/>
              <w:textAlignment w:val="baseline"/>
              <w:rPr>
                <w:rFonts w:asciiTheme="minorHAnsi" w:eastAsia="Times New Roman" w:hAnsiTheme="minorHAnsi" w:cs="Arial"/>
                <w:sz w:val="20"/>
                <w:szCs w:val="20"/>
                <w:lang w:eastAsia="nl-NL"/>
              </w:rPr>
            </w:pPr>
            <w:r w:rsidRPr="00057017">
              <w:rPr>
                <w:rFonts w:asciiTheme="minorHAnsi" w:hAnsiTheme="minorHAnsi" w:cs="Arial"/>
                <w:sz w:val="20"/>
                <w:szCs w:val="20"/>
              </w:rPr>
              <w:t>De uitwerking van de onderwerpen sluit uitstekend aan bij de doelstelling. De elementen van het beoordelingskader worden met de uitwerking uitstekend ingevuld. Inschrijver heeft duidelijk meerwaarde. De beoordeling is vergelijkbaar met een rapportcijfer rond de 9 of hoger.</w:t>
            </w:r>
          </w:p>
        </w:tc>
        <w:tc>
          <w:tcPr>
            <w:tcW w:w="1134" w:type="dxa"/>
            <w:shd w:val="clear" w:color="auto" w:fill="FABF8F" w:themeFill="accent6" w:themeFillTint="99"/>
          </w:tcPr>
          <w:p w14:paraId="78E36ACA" w14:textId="4824094E" w:rsidR="00F64551" w:rsidRPr="00057017" w:rsidRDefault="00F64551">
            <w:pPr>
              <w:spacing w:line="340" w:lineRule="exact"/>
              <w:textAlignment w:val="baseline"/>
              <w:rPr>
                <w:rFonts w:asciiTheme="minorHAnsi" w:eastAsia="Times New Roman" w:hAnsiTheme="minorHAnsi" w:cs="Arial"/>
                <w:sz w:val="20"/>
                <w:szCs w:val="20"/>
                <w:lang w:eastAsia="nl-NL"/>
              </w:rPr>
            </w:pPr>
            <w:r>
              <w:rPr>
                <w:rFonts w:asciiTheme="minorHAnsi" w:eastAsia="Times New Roman" w:hAnsiTheme="minorHAnsi" w:cs="Arial"/>
                <w:sz w:val="20"/>
                <w:szCs w:val="20"/>
                <w:lang w:eastAsia="nl-NL"/>
              </w:rPr>
              <w:t>70</w:t>
            </w:r>
          </w:p>
        </w:tc>
      </w:tr>
      <w:tr w:rsidR="009F549A" w:rsidRPr="00057017" w14:paraId="59530B29" w14:textId="77777777" w:rsidTr="000010E5">
        <w:tc>
          <w:tcPr>
            <w:tcW w:w="1418" w:type="dxa"/>
            <w:shd w:val="clear" w:color="auto" w:fill="FABF8F" w:themeFill="accent6" w:themeFillTint="99"/>
          </w:tcPr>
          <w:p w14:paraId="1905CED1" w14:textId="77777777" w:rsidR="00F64551" w:rsidRPr="00057017" w:rsidRDefault="00F64551">
            <w:pPr>
              <w:spacing w:line="340" w:lineRule="exact"/>
              <w:textAlignment w:val="baseline"/>
              <w:rPr>
                <w:rFonts w:asciiTheme="minorHAnsi" w:eastAsia="Times New Roman" w:hAnsiTheme="minorHAnsi" w:cs="Arial"/>
                <w:sz w:val="20"/>
                <w:szCs w:val="20"/>
                <w:lang w:eastAsia="nl-NL"/>
              </w:rPr>
            </w:pPr>
            <w:r w:rsidRPr="00057017">
              <w:rPr>
                <w:rFonts w:asciiTheme="minorHAnsi" w:eastAsia="Times New Roman" w:hAnsiTheme="minorHAnsi" w:cs="Arial"/>
                <w:sz w:val="20"/>
                <w:szCs w:val="20"/>
                <w:lang w:eastAsia="nl-NL"/>
              </w:rPr>
              <w:lastRenderedPageBreak/>
              <w:t>Goed</w:t>
            </w:r>
          </w:p>
        </w:tc>
        <w:tc>
          <w:tcPr>
            <w:tcW w:w="6662" w:type="dxa"/>
            <w:shd w:val="clear" w:color="auto" w:fill="FDE9D9" w:themeFill="accent6" w:themeFillTint="33"/>
          </w:tcPr>
          <w:p w14:paraId="0EDBD530" w14:textId="77777777" w:rsidR="00F64551" w:rsidRPr="00057017" w:rsidRDefault="00F64551">
            <w:pPr>
              <w:spacing w:line="340" w:lineRule="exact"/>
              <w:textAlignment w:val="baseline"/>
              <w:rPr>
                <w:rFonts w:asciiTheme="minorHAnsi" w:eastAsia="Times New Roman" w:hAnsiTheme="minorHAnsi" w:cs="Arial"/>
                <w:sz w:val="20"/>
                <w:szCs w:val="20"/>
                <w:lang w:eastAsia="nl-NL"/>
              </w:rPr>
            </w:pPr>
            <w:r w:rsidRPr="00057017">
              <w:rPr>
                <w:rFonts w:asciiTheme="minorHAnsi" w:hAnsiTheme="minorHAnsi" w:cs="Arial"/>
                <w:sz w:val="20"/>
                <w:szCs w:val="20"/>
              </w:rPr>
              <w:t>De uitwerking van de onderwerpen sluit goed aan bij de doelstelling. De elementen van het beoordelingskader worden met de uitwerking goed ingevuld. De beoordeling is vergelijkbaar met een rapportcijfer rond de 8.</w:t>
            </w:r>
          </w:p>
        </w:tc>
        <w:tc>
          <w:tcPr>
            <w:tcW w:w="1134" w:type="dxa"/>
            <w:shd w:val="clear" w:color="auto" w:fill="FABF8F" w:themeFill="accent6" w:themeFillTint="99"/>
          </w:tcPr>
          <w:p w14:paraId="228E3AD3" w14:textId="34E3B0B8" w:rsidR="00F64551" w:rsidRPr="00057017" w:rsidRDefault="00F64551">
            <w:pPr>
              <w:spacing w:line="340" w:lineRule="exact"/>
              <w:textAlignment w:val="baseline"/>
              <w:rPr>
                <w:rFonts w:asciiTheme="minorHAnsi" w:eastAsia="Times New Roman" w:hAnsiTheme="minorHAnsi" w:cs="Arial"/>
                <w:sz w:val="20"/>
                <w:szCs w:val="20"/>
                <w:lang w:eastAsia="nl-NL"/>
              </w:rPr>
            </w:pPr>
            <w:r>
              <w:rPr>
                <w:rFonts w:asciiTheme="minorHAnsi" w:eastAsia="Times New Roman" w:hAnsiTheme="minorHAnsi" w:cs="Arial"/>
                <w:sz w:val="20"/>
                <w:szCs w:val="20"/>
                <w:lang w:eastAsia="nl-NL"/>
              </w:rPr>
              <w:t>50</w:t>
            </w:r>
          </w:p>
        </w:tc>
      </w:tr>
      <w:tr w:rsidR="009F549A" w:rsidRPr="00057017" w14:paraId="56953192" w14:textId="77777777" w:rsidTr="000010E5">
        <w:tc>
          <w:tcPr>
            <w:tcW w:w="1418" w:type="dxa"/>
            <w:shd w:val="clear" w:color="auto" w:fill="FABF8F" w:themeFill="accent6" w:themeFillTint="99"/>
          </w:tcPr>
          <w:p w14:paraId="61E00620" w14:textId="7583D766" w:rsidR="00F64551" w:rsidRPr="00057017" w:rsidRDefault="00F64551">
            <w:pPr>
              <w:spacing w:line="340" w:lineRule="exact"/>
              <w:textAlignment w:val="baseline"/>
              <w:rPr>
                <w:rFonts w:asciiTheme="minorHAnsi" w:eastAsia="Times New Roman" w:hAnsiTheme="minorHAnsi" w:cs="Arial"/>
                <w:sz w:val="20"/>
                <w:szCs w:val="20"/>
                <w:lang w:eastAsia="nl-NL"/>
              </w:rPr>
            </w:pPr>
            <w:r w:rsidRPr="00057017">
              <w:rPr>
                <w:rFonts w:asciiTheme="minorHAnsi" w:eastAsia="Times New Roman" w:hAnsiTheme="minorHAnsi" w:cs="Arial"/>
                <w:sz w:val="20"/>
                <w:szCs w:val="20"/>
                <w:lang w:eastAsia="nl-NL"/>
              </w:rPr>
              <w:t>Ruim voldoende</w:t>
            </w:r>
          </w:p>
        </w:tc>
        <w:tc>
          <w:tcPr>
            <w:tcW w:w="6662" w:type="dxa"/>
            <w:shd w:val="clear" w:color="auto" w:fill="FDE9D9" w:themeFill="accent6" w:themeFillTint="33"/>
          </w:tcPr>
          <w:p w14:paraId="6A57D87B" w14:textId="77777777" w:rsidR="00F64551" w:rsidRPr="00057017" w:rsidRDefault="00F64551">
            <w:pPr>
              <w:spacing w:line="340" w:lineRule="exact"/>
              <w:textAlignment w:val="baseline"/>
              <w:rPr>
                <w:rFonts w:asciiTheme="minorHAnsi" w:eastAsia="Times New Roman" w:hAnsiTheme="minorHAnsi" w:cs="Arial"/>
                <w:sz w:val="20"/>
                <w:szCs w:val="20"/>
                <w:lang w:eastAsia="nl-NL"/>
              </w:rPr>
            </w:pPr>
            <w:r w:rsidRPr="00057017">
              <w:rPr>
                <w:rFonts w:asciiTheme="minorHAnsi" w:hAnsiTheme="minorHAnsi" w:cs="Arial"/>
                <w:sz w:val="20"/>
                <w:szCs w:val="20"/>
              </w:rPr>
              <w:t>De uitwerking van de onderwerpen sluit ruim voldoende aan bij de doelstelling. De elementen van het beoordelingskader worden met de uitwerking ruim voldoende ingevuld. De beoordeling is vergelijkbaar met een rapportcijfer rond de 7.</w:t>
            </w:r>
          </w:p>
        </w:tc>
        <w:tc>
          <w:tcPr>
            <w:tcW w:w="1134" w:type="dxa"/>
            <w:shd w:val="clear" w:color="auto" w:fill="FABF8F" w:themeFill="accent6" w:themeFillTint="99"/>
          </w:tcPr>
          <w:p w14:paraId="4718E53D" w14:textId="285BB405" w:rsidR="00F64551" w:rsidRPr="00057017" w:rsidRDefault="00F64551">
            <w:pPr>
              <w:spacing w:line="340" w:lineRule="exact"/>
              <w:textAlignment w:val="baseline"/>
              <w:rPr>
                <w:rFonts w:asciiTheme="minorHAnsi" w:eastAsia="Times New Roman" w:hAnsiTheme="minorHAnsi" w:cs="Arial"/>
                <w:sz w:val="20"/>
                <w:szCs w:val="20"/>
                <w:lang w:eastAsia="nl-NL"/>
              </w:rPr>
            </w:pPr>
            <w:r>
              <w:rPr>
                <w:rFonts w:asciiTheme="minorHAnsi" w:eastAsia="Times New Roman" w:hAnsiTheme="minorHAnsi" w:cs="Arial"/>
                <w:sz w:val="20"/>
                <w:szCs w:val="20"/>
                <w:lang w:eastAsia="nl-NL"/>
              </w:rPr>
              <w:t>25</w:t>
            </w:r>
          </w:p>
        </w:tc>
      </w:tr>
      <w:tr w:rsidR="009F549A" w:rsidRPr="00057017" w14:paraId="3A7B470F" w14:textId="77777777" w:rsidTr="000010E5">
        <w:tc>
          <w:tcPr>
            <w:tcW w:w="1418" w:type="dxa"/>
            <w:shd w:val="clear" w:color="auto" w:fill="FABF8F" w:themeFill="accent6" w:themeFillTint="99"/>
          </w:tcPr>
          <w:p w14:paraId="349BA0E8" w14:textId="1F99FFE1" w:rsidR="00F64551" w:rsidRPr="00057017" w:rsidRDefault="00F64551">
            <w:pPr>
              <w:spacing w:line="340" w:lineRule="exact"/>
              <w:textAlignment w:val="baseline"/>
              <w:rPr>
                <w:rFonts w:asciiTheme="minorHAnsi" w:eastAsia="Times New Roman" w:hAnsiTheme="minorHAnsi" w:cs="Arial"/>
                <w:sz w:val="20"/>
                <w:szCs w:val="20"/>
                <w:lang w:eastAsia="nl-NL"/>
              </w:rPr>
            </w:pPr>
            <w:r w:rsidRPr="00057017">
              <w:rPr>
                <w:rFonts w:asciiTheme="minorHAnsi" w:eastAsia="Times New Roman" w:hAnsiTheme="minorHAnsi" w:cs="Arial"/>
                <w:sz w:val="20"/>
                <w:szCs w:val="20"/>
                <w:lang w:eastAsia="nl-NL"/>
              </w:rPr>
              <w:t xml:space="preserve">Voldoende </w:t>
            </w:r>
          </w:p>
        </w:tc>
        <w:tc>
          <w:tcPr>
            <w:tcW w:w="6662" w:type="dxa"/>
            <w:shd w:val="clear" w:color="auto" w:fill="FDE9D9" w:themeFill="accent6" w:themeFillTint="33"/>
          </w:tcPr>
          <w:p w14:paraId="5178A937" w14:textId="77777777" w:rsidR="00F64551" w:rsidRPr="00057017" w:rsidRDefault="00F64551">
            <w:pPr>
              <w:spacing w:line="340" w:lineRule="exact"/>
              <w:textAlignment w:val="baseline"/>
              <w:rPr>
                <w:rFonts w:asciiTheme="minorHAnsi" w:eastAsia="Times New Roman" w:hAnsiTheme="minorHAnsi" w:cs="Arial"/>
                <w:sz w:val="20"/>
                <w:szCs w:val="20"/>
                <w:lang w:eastAsia="nl-NL"/>
              </w:rPr>
            </w:pPr>
            <w:r w:rsidRPr="00057017">
              <w:rPr>
                <w:rFonts w:asciiTheme="minorHAnsi" w:hAnsiTheme="minorHAnsi" w:cs="Arial"/>
                <w:sz w:val="20"/>
                <w:szCs w:val="20"/>
              </w:rPr>
              <w:t>De uitwerking van de onderwerpen sluit voldoende aan bij de doelstelling. De elementen van het beoordelingskader worden met de uitwerking voldoende ingevuld. De beoordeling is vergelijkbaar met een rapportcijfer rond de 6.</w:t>
            </w:r>
          </w:p>
        </w:tc>
        <w:tc>
          <w:tcPr>
            <w:tcW w:w="1134" w:type="dxa"/>
            <w:shd w:val="clear" w:color="auto" w:fill="FABF8F" w:themeFill="accent6" w:themeFillTint="99"/>
          </w:tcPr>
          <w:p w14:paraId="1D008105" w14:textId="3332AA6B" w:rsidR="00F64551" w:rsidRPr="00057017" w:rsidRDefault="008E0DAB">
            <w:pPr>
              <w:spacing w:line="340" w:lineRule="exact"/>
              <w:textAlignment w:val="baseline"/>
              <w:rPr>
                <w:rFonts w:asciiTheme="minorHAnsi" w:eastAsia="Times New Roman" w:hAnsiTheme="minorHAnsi" w:cs="Arial"/>
                <w:sz w:val="20"/>
                <w:szCs w:val="20"/>
                <w:lang w:eastAsia="nl-NL"/>
              </w:rPr>
            </w:pPr>
            <w:r>
              <w:rPr>
                <w:rFonts w:asciiTheme="minorHAnsi" w:eastAsia="Times New Roman" w:hAnsiTheme="minorHAnsi" w:cs="Arial"/>
                <w:sz w:val="20"/>
                <w:szCs w:val="20"/>
                <w:lang w:eastAsia="nl-NL"/>
              </w:rPr>
              <w:t>5</w:t>
            </w:r>
          </w:p>
        </w:tc>
      </w:tr>
      <w:tr w:rsidR="009F549A" w:rsidRPr="00057017" w14:paraId="3612B1D7" w14:textId="77777777" w:rsidTr="000010E5">
        <w:tc>
          <w:tcPr>
            <w:tcW w:w="1418" w:type="dxa"/>
            <w:shd w:val="clear" w:color="auto" w:fill="FABF8F" w:themeFill="accent6" w:themeFillTint="99"/>
          </w:tcPr>
          <w:p w14:paraId="2661D0CF" w14:textId="67A418C1" w:rsidR="00F64551" w:rsidRPr="00057017" w:rsidRDefault="00F64551">
            <w:pPr>
              <w:spacing w:line="340" w:lineRule="exact"/>
              <w:textAlignment w:val="baseline"/>
              <w:rPr>
                <w:rFonts w:asciiTheme="minorHAnsi" w:eastAsia="Times New Roman" w:hAnsiTheme="minorHAnsi" w:cs="Arial"/>
                <w:sz w:val="20"/>
                <w:szCs w:val="20"/>
                <w:lang w:eastAsia="nl-NL"/>
              </w:rPr>
            </w:pPr>
            <w:r w:rsidRPr="00057017">
              <w:rPr>
                <w:rFonts w:asciiTheme="minorHAnsi" w:eastAsia="Times New Roman" w:hAnsiTheme="minorHAnsi" w:cs="Arial"/>
                <w:sz w:val="20"/>
                <w:szCs w:val="20"/>
                <w:lang w:eastAsia="nl-NL"/>
              </w:rPr>
              <w:t>Onvoldoende</w:t>
            </w:r>
          </w:p>
        </w:tc>
        <w:tc>
          <w:tcPr>
            <w:tcW w:w="6662" w:type="dxa"/>
            <w:shd w:val="clear" w:color="auto" w:fill="FDE9D9" w:themeFill="accent6" w:themeFillTint="33"/>
          </w:tcPr>
          <w:p w14:paraId="11945E2F" w14:textId="77777777" w:rsidR="00F64551" w:rsidRPr="00057017" w:rsidRDefault="00F64551">
            <w:pPr>
              <w:spacing w:line="340" w:lineRule="exact"/>
              <w:textAlignment w:val="baseline"/>
              <w:rPr>
                <w:rFonts w:asciiTheme="minorHAnsi" w:eastAsia="Times New Roman" w:hAnsiTheme="minorHAnsi" w:cs="Arial"/>
                <w:sz w:val="20"/>
                <w:szCs w:val="20"/>
                <w:lang w:eastAsia="nl-NL"/>
              </w:rPr>
            </w:pPr>
            <w:r w:rsidRPr="00057017">
              <w:rPr>
                <w:rFonts w:asciiTheme="minorHAnsi" w:hAnsiTheme="minorHAnsi" w:cs="Arial"/>
                <w:sz w:val="20"/>
                <w:szCs w:val="20"/>
              </w:rPr>
              <w:t>Inschrijver heeft de vraag niet of onvoldoende uitgewerkt. De beoordeling is vergelijkbaar met een rapportcijfer rond de 5 of lager.</w:t>
            </w:r>
          </w:p>
        </w:tc>
        <w:tc>
          <w:tcPr>
            <w:tcW w:w="1134" w:type="dxa"/>
            <w:shd w:val="clear" w:color="auto" w:fill="FABF8F" w:themeFill="accent6" w:themeFillTint="99"/>
          </w:tcPr>
          <w:p w14:paraId="03EDE168" w14:textId="06290575" w:rsidR="00F64551" w:rsidRPr="00057017" w:rsidRDefault="00032B0F">
            <w:pPr>
              <w:spacing w:line="340" w:lineRule="exact"/>
              <w:textAlignment w:val="baseline"/>
              <w:rPr>
                <w:rFonts w:asciiTheme="minorHAnsi" w:eastAsia="Times New Roman" w:hAnsiTheme="minorHAnsi" w:cs="Arial"/>
                <w:sz w:val="20"/>
                <w:szCs w:val="20"/>
                <w:lang w:eastAsia="nl-NL"/>
              </w:rPr>
            </w:pPr>
            <w:r>
              <w:rPr>
                <w:rFonts w:asciiTheme="minorHAnsi" w:eastAsia="Times New Roman" w:hAnsiTheme="minorHAnsi" w:cs="Arial"/>
                <w:sz w:val="20"/>
                <w:szCs w:val="20"/>
                <w:lang w:eastAsia="nl-NL"/>
              </w:rPr>
              <w:t>0 =</w:t>
            </w:r>
            <w:r w:rsidR="007F3F0D">
              <w:rPr>
                <w:rFonts w:asciiTheme="minorHAnsi" w:eastAsia="Times New Roman" w:hAnsiTheme="minorHAnsi" w:cs="Arial"/>
                <w:sz w:val="20"/>
                <w:szCs w:val="20"/>
                <w:lang w:eastAsia="nl-NL"/>
              </w:rPr>
              <w:t xml:space="preserve"> </w:t>
            </w:r>
            <w:proofErr w:type="spellStart"/>
            <w:r w:rsidR="00F64551" w:rsidRPr="00057017">
              <w:rPr>
                <w:rFonts w:asciiTheme="minorHAnsi" w:eastAsia="Times New Roman" w:hAnsiTheme="minorHAnsi" w:cs="Arial"/>
                <w:sz w:val="20"/>
                <w:szCs w:val="20"/>
                <w:lang w:eastAsia="nl-NL"/>
              </w:rPr>
              <w:t>Knock</w:t>
            </w:r>
            <w:proofErr w:type="spellEnd"/>
            <w:r w:rsidR="00F64551" w:rsidRPr="00057017">
              <w:rPr>
                <w:rFonts w:asciiTheme="minorHAnsi" w:eastAsia="Times New Roman" w:hAnsiTheme="minorHAnsi" w:cs="Arial"/>
                <w:sz w:val="20"/>
                <w:szCs w:val="20"/>
                <w:lang w:eastAsia="nl-NL"/>
              </w:rPr>
              <w:t xml:space="preserve"> out</w:t>
            </w:r>
          </w:p>
        </w:tc>
      </w:tr>
    </w:tbl>
    <w:p w14:paraId="5CBF959D" w14:textId="77777777" w:rsidR="004825BF" w:rsidRPr="00057017" w:rsidRDefault="004825BF" w:rsidP="004825BF">
      <w:pPr>
        <w:spacing w:line="340" w:lineRule="exact"/>
        <w:textAlignment w:val="baseline"/>
        <w:rPr>
          <w:rFonts w:asciiTheme="minorHAnsi" w:hAnsiTheme="minorHAnsi" w:cs="Arial"/>
          <w:szCs w:val="20"/>
        </w:rPr>
      </w:pPr>
    </w:p>
    <w:p w14:paraId="3DEED345" w14:textId="5FBA9F0F" w:rsidR="004825BF" w:rsidRDefault="004825BF" w:rsidP="004825BF">
      <w:pPr>
        <w:pStyle w:val="paragraph"/>
        <w:spacing w:before="0" w:beforeAutospacing="0" w:after="0" w:afterAutospacing="0" w:line="340" w:lineRule="exact"/>
        <w:textAlignment w:val="baseline"/>
        <w:rPr>
          <w:rStyle w:val="normaltextrun"/>
          <w:rFonts w:asciiTheme="minorHAnsi" w:hAnsiTheme="minorHAnsi" w:cs="Arial"/>
          <w:sz w:val="20"/>
          <w:szCs w:val="20"/>
        </w:rPr>
      </w:pPr>
      <w:r w:rsidRPr="00057017">
        <w:rPr>
          <w:rStyle w:val="normaltextrun"/>
          <w:rFonts w:asciiTheme="minorHAnsi" w:hAnsiTheme="minorHAnsi" w:cs="Arial"/>
          <w:sz w:val="20"/>
          <w:szCs w:val="20"/>
        </w:rPr>
        <w:t xml:space="preserve">De eindscore is de optelling van de behaalde punten op de </w:t>
      </w:r>
      <w:proofErr w:type="spellStart"/>
      <w:r w:rsidRPr="00057017">
        <w:rPr>
          <w:rStyle w:val="normaltextrun"/>
          <w:rFonts w:asciiTheme="minorHAnsi" w:hAnsiTheme="minorHAnsi" w:cs="Arial"/>
          <w:sz w:val="20"/>
          <w:szCs w:val="20"/>
        </w:rPr>
        <w:t>subgunningscriteria</w:t>
      </w:r>
      <w:proofErr w:type="spellEnd"/>
      <w:r w:rsidRPr="00057017">
        <w:rPr>
          <w:rStyle w:val="normaltextrun"/>
          <w:rFonts w:asciiTheme="minorHAnsi" w:hAnsiTheme="minorHAnsi" w:cs="Arial"/>
          <w:sz w:val="20"/>
          <w:szCs w:val="20"/>
        </w:rPr>
        <w:t xml:space="preserve"> levert het eindtotaal op van de inschrijving. </w:t>
      </w:r>
    </w:p>
    <w:p w14:paraId="7F2FB33C" w14:textId="77777777" w:rsidR="006C004E" w:rsidRDefault="006C004E" w:rsidP="004825BF">
      <w:pPr>
        <w:pStyle w:val="paragraph"/>
        <w:spacing w:before="0" w:beforeAutospacing="0" w:after="0" w:afterAutospacing="0" w:line="340" w:lineRule="exact"/>
        <w:textAlignment w:val="baseline"/>
        <w:rPr>
          <w:rStyle w:val="normaltextrun"/>
          <w:rFonts w:asciiTheme="minorHAnsi" w:hAnsiTheme="minorHAnsi" w:cs="Arial"/>
          <w:sz w:val="20"/>
          <w:szCs w:val="20"/>
        </w:rPr>
      </w:pPr>
    </w:p>
    <w:p w14:paraId="21A693F6" w14:textId="77777777" w:rsidR="006C004E" w:rsidRPr="00057017" w:rsidRDefault="006C004E" w:rsidP="006C004E">
      <w:pPr>
        <w:pStyle w:val="paragraph"/>
        <w:spacing w:before="0" w:beforeAutospacing="0" w:after="0" w:afterAutospacing="0" w:line="340" w:lineRule="exact"/>
        <w:textAlignment w:val="baseline"/>
        <w:rPr>
          <w:rStyle w:val="normaltextrun"/>
          <w:rFonts w:asciiTheme="minorHAnsi" w:hAnsiTheme="minorHAnsi" w:cs="Arial"/>
          <w:sz w:val="20"/>
          <w:szCs w:val="20"/>
        </w:rPr>
      </w:pPr>
      <w:r w:rsidRPr="00057017">
        <w:rPr>
          <w:rStyle w:val="normaltextrun"/>
          <w:rFonts w:asciiTheme="minorHAnsi" w:hAnsiTheme="minorHAnsi" w:cs="Arial"/>
          <w:sz w:val="20"/>
          <w:szCs w:val="20"/>
        </w:rPr>
        <w:t>Fictief voorbeeld inschrijving: partij A scoort voor: </w:t>
      </w:r>
    </w:p>
    <w:p w14:paraId="0E870422" w14:textId="77777777" w:rsidR="006C004E" w:rsidRDefault="006C004E" w:rsidP="006C004E">
      <w:pPr>
        <w:pStyle w:val="paragraph"/>
        <w:spacing w:before="0" w:beforeAutospacing="0" w:after="0" w:afterAutospacing="0" w:line="340" w:lineRule="exact"/>
        <w:textAlignment w:val="baseline"/>
        <w:rPr>
          <w:rStyle w:val="normaltextrun"/>
          <w:rFonts w:asciiTheme="minorHAnsi" w:hAnsiTheme="minorHAnsi" w:cs="Arial"/>
          <w:sz w:val="20"/>
          <w:szCs w:val="20"/>
        </w:rPr>
      </w:pPr>
      <w:proofErr w:type="spellStart"/>
      <w:r>
        <w:rPr>
          <w:rStyle w:val="normaltextrun"/>
          <w:rFonts w:asciiTheme="minorHAnsi" w:hAnsiTheme="minorHAnsi" w:cs="Arial"/>
          <w:sz w:val="20"/>
          <w:szCs w:val="20"/>
        </w:rPr>
        <w:t>Subgunningscriterium</w:t>
      </w:r>
      <w:proofErr w:type="spellEnd"/>
      <w:r>
        <w:rPr>
          <w:rStyle w:val="normaltextrun"/>
          <w:rFonts w:asciiTheme="minorHAnsi" w:hAnsiTheme="minorHAnsi" w:cs="Arial"/>
          <w:sz w:val="20"/>
          <w:szCs w:val="20"/>
        </w:rPr>
        <w:t xml:space="preserve"> prijs: 25 punten</w:t>
      </w:r>
    </w:p>
    <w:p w14:paraId="6CB655EE" w14:textId="77777777" w:rsidR="006C004E" w:rsidRPr="00057017" w:rsidRDefault="006C004E" w:rsidP="006C004E">
      <w:pPr>
        <w:pStyle w:val="paragraph"/>
        <w:spacing w:before="0" w:beforeAutospacing="0" w:after="0" w:afterAutospacing="0" w:line="340" w:lineRule="exact"/>
        <w:textAlignment w:val="baseline"/>
        <w:rPr>
          <w:rStyle w:val="normaltextrun"/>
          <w:rFonts w:asciiTheme="minorHAnsi" w:hAnsiTheme="minorHAnsi" w:cs="Arial"/>
          <w:sz w:val="20"/>
          <w:szCs w:val="20"/>
        </w:rPr>
      </w:pPr>
      <w:proofErr w:type="spellStart"/>
      <w:r>
        <w:rPr>
          <w:rStyle w:val="normaltextrun"/>
          <w:rFonts w:asciiTheme="minorHAnsi" w:hAnsiTheme="minorHAnsi" w:cs="Arial"/>
          <w:sz w:val="20"/>
          <w:szCs w:val="20"/>
        </w:rPr>
        <w:t>Subgunningscriterium</w:t>
      </w:r>
      <w:proofErr w:type="spellEnd"/>
      <w:r>
        <w:rPr>
          <w:rStyle w:val="normaltextrun"/>
          <w:rFonts w:asciiTheme="minorHAnsi" w:hAnsiTheme="minorHAnsi" w:cs="Arial"/>
          <w:sz w:val="20"/>
          <w:szCs w:val="20"/>
        </w:rPr>
        <w:t xml:space="preserve"> kwaliteit: 25</w:t>
      </w:r>
      <w:r w:rsidRPr="00057017">
        <w:rPr>
          <w:rStyle w:val="normaltextrun"/>
          <w:rFonts w:asciiTheme="minorHAnsi" w:hAnsiTheme="minorHAnsi" w:cs="Arial"/>
          <w:sz w:val="20"/>
          <w:szCs w:val="20"/>
        </w:rPr>
        <w:t xml:space="preserve"> punten. </w:t>
      </w:r>
    </w:p>
    <w:p w14:paraId="2A0B738A" w14:textId="77777777" w:rsidR="006C004E" w:rsidRPr="00057017" w:rsidRDefault="006C004E" w:rsidP="006C004E">
      <w:pPr>
        <w:pStyle w:val="paragraph"/>
        <w:spacing w:before="0" w:beforeAutospacing="0" w:after="0" w:afterAutospacing="0" w:line="340" w:lineRule="exact"/>
        <w:textAlignment w:val="baseline"/>
        <w:rPr>
          <w:rStyle w:val="normaltextrun"/>
          <w:rFonts w:asciiTheme="minorHAnsi" w:hAnsiTheme="minorHAnsi" w:cs="Arial"/>
          <w:sz w:val="20"/>
          <w:szCs w:val="20"/>
        </w:rPr>
      </w:pPr>
      <w:r>
        <w:rPr>
          <w:rStyle w:val="normaltextrun"/>
          <w:rFonts w:asciiTheme="minorHAnsi" w:hAnsiTheme="minorHAnsi" w:cs="Arial"/>
          <w:sz w:val="20"/>
          <w:szCs w:val="20"/>
        </w:rPr>
        <w:t>Eindscore is 50 punten.</w:t>
      </w:r>
    </w:p>
    <w:p w14:paraId="08EE4839" w14:textId="77777777" w:rsidR="004825BF" w:rsidRPr="00057017" w:rsidRDefault="004825BF" w:rsidP="004825BF">
      <w:pPr>
        <w:pStyle w:val="paragraph"/>
        <w:shd w:val="clear" w:color="auto" w:fill="FFFFFF"/>
        <w:spacing w:before="0" w:beforeAutospacing="0" w:after="0" w:afterAutospacing="0" w:line="340" w:lineRule="exact"/>
        <w:textAlignment w:val="baseline"/>
        <w:rPr>
          <w:rFonts w:asciiTheme="minorHAnsi" w:hAnsiTheme="minorHAnsi" w:cs="Arial"/>
          <w:b/>
          <w:bCs/>
          <w:color w:val="3F3F3F"/>
          <w:spacing w:val="-8"/>
          <w:sz w:val="20"/>
          <w:szCs w:val="20"/>
        </w:rPr>
      </w:pPr>
    </w:p>
    <w:p w14:paraId="26CC35F0" w14:textId="79DCE68C" w:rsidR="00EE4CEC" w:rsidRPr="006D21A7" w:rsidRDefault="004825BF" w:rsidP="00EE4CEC">
      <w:pPr>
        <w:pStyle w:val="paragraph"/>
        <w:shd w:val="clear" w:color="auto" w:fill="FFFFFF"/>
        <w:spacing w:before="0" w:beforeAutospacing="0" w:after="0" w:afterAutospacing="0" w:line="340" w:lineRule="exact"/>
        <w:textAlignment w:val="baseline"/>
        <w:rPr>
          <w:rStyle w:val="normaltextrun"/>
          <w:rFonts w:asciiTheme="minorHAnsi" w:hAnsiTheme="minorHAnsi" w:cs="Arial"/>
          <w:sz w:val="20"/>
          <w:szCs w:val="20"/>
        </w:rPr>
      </w:pPr>
      <w:bookmarkStart w:id="43" w:name="_Toc183598954"/>
      <w:r w:rsidRPr="00057017">
        <w:rPr>
          <w:rStyle w:val="Kop2Char"/>
          <w:rFonts w:asciiTheme="minorHAnsi" w:hAnsiTheme="minorHAnsi"/>
          <w:sz w:val="20"/>
          <w:szCs w:val="20"/>
        </w:rPr>
        <w:t>5.5 Overige informatie</w:t>
      </w:r>
      <w:bookmarkEnd w:id="43"/>
      <w:r w:rsidR="00EE4CEC" w:rsidRPr="00EE4CEC">
        <w:rPr>
          <w:rStyle w:val="normaltextrun"/>
          <w:rFonts w:asciiTheme="minorHAnsi" w:hAnsiTheme="minorHAnsi" w:cs="Arial"/>
          <w:sz w:val="20"/>
          <w:szCs w:val="20"/>
        </w:rPr>
        <w:t xml:space="preserve"> </w:t>
      </w:r>
      <w:r w:rsidR="00EE4CEC" w:rsidRPr="006D21A7">
        <w:rPr>
          <w:rStyle w:val="normaltextrun"/>
          <w:rFonts w:asciiTheme="minorHAnsi" w:hAnsiTheme="minorHAnsi" w:cs="Arial"/>
          <w:sz w:val="20"/>
          <w:szCs w:val="20"/>
        </w:rPr>
        <w:t xml:space="preserve">De doelstelling van dit </w:t>
      </w:r>
      <w:proofErr w:type="spellStart"/>
      <w:r w:rsidR="00EE4CEC" w:rsidRPr="006D21A7">
        <w:rPr>
          <w:rStyle w:val="normaltextrun"/>
          <w:rFonts w:asciiTheme="minorHAnsi" w:hAnsiTheme="minorHAnsi" w:cs="Arial"/>
          <w:sz w:val="20"/>
          <w:szCs w:val="20"/>
        </w:rPr>
        <w:t>subgunningscriterium</w:t>
      </w:r>
      <w:proofErr w:type="spellEnd"/>
      <w:r w:rsidR="00EE4CEC" w:rsidRPr="006D21A7">
        <w:rPr>
          <w:rStyle w:val="normaltextrun"/>
          <w:rFonts w:asciiTheme="minorHAnsi" w:hAnsiTheme="minorHAnsi" w:cs="Arial"/>
          <w:sz w:val="20"/>
          <w:szCs w:val="20"/>
        </w:rPr>
        <w:t xml:space="preserve"> is v</w:t>
      </w:r>
      <w:r w:rsidR="00EE4CEC">
        <w:rPr>
          <w:rStyle w:val="normaltextrun"/>
          <w:rFonts w:asciiTheme="minorHAnsi" w:hAnsiTheme="minorHAnsi" w:cs="Arial"/>
          <w:sz w:val="20"/>
          <w:szCs w:val="20"/>
        </w:rPr>
        <w:t>oor de Aanbestedende dienst een manier om te beoordelen of inschrijver de opdracht heeft begrepen en een beoordeling over de mate waarin de werkwijze aansluit bij de behoeften van Aanbestedende dienst.</w:t>
      </w:r>
    </w:p>
    <w:p w14:paraId="3855697B" w14:textId="033DEDEA" w:rsidR="004825BF" w:rsidRPr="00057017" w:rsidRDefault="004825BF" w:rsidP="004825BF">
      <w:pPr>
        <w:pStyle w:val="paragraph"/>
        <w:shd w:val="clear" w:color="auto" w:fill="FFFFFF"/>
        <w:spacing w:before="0" w:beforeAutospacing="0" w:after="0" w:afterAutospacing="0" w:line="340" w:lineRule="exact"/>
        <w:textAlignment w:val="baseline"/>
        <w:rPr>
          <w:rStyle w:val="scxw202315230"/>
          <w:rFonts w:asciiTheme="minorHAnsi" w:hAnsiTheme="minorHAnsi"/>
          <w:sz w:val="20"/>
          <w:szCs w:val="20"/>
        </w:rPr>
      </w:pPr>
      <w:r w:rsidRPr="00057017">
        <w:rPr>
          <w:rFonts w:asciiTheme="minorHAnsi" w:hAnsiTheme="minorHAnsi" w:cs="Arial"/>
          <w:color w:val="3F3F3F"/>
          <w:spacing w:val="-8"/>
          <w:sz w:val="20"/>
          <w:szCs w:val="20"/>
        </w:rPr>
        <w:br/>
      </w:r>
      <w:r w:rsidR="00057017" w:rsidRPr="005032E8">
        <w:rPr>
          <w:rStyle w:val="normaltextrun"/>
          <w:rFonts w:asciiTheme="minorHAnsi" w:hAnsiTheme="minorHAnsi" w:cs="Arial"/>
          <w:sz w:val="20"/>
          <w:szCs w:val="20"/>
        </w:rPr>
        <w:t xml:space="preserve">5.5.1 </w:t>
      </w:r>
      <w:r w:rsidRPr="005032E8">
        <w:rPr>
          <w:rStyle w:val="normaltextrun"/>
          <w:rFonts w:asciiTheme="minorHAnsi" w:hAnsiTheme="minorHAnsi" w:cs="Arial"/>
          <w:sz w:val="20"/>
          <w:szCs w:val="20"/>
        </w:rPr>
        <w:t>Loting</w:t>
      </w:r>
      <w:r w:rsidRPr="005032E8">
        <w:rPr>
          <w:rStyle w:val="scxw202315230"/>
          <w:rFonts w:asciiTheme="minorHAnsi" w:hAnsiTheme="minorHAnsi"/>
          <w:sz w:val="20"/>
          <w:szCs w:val="20"/>
        </w:rPr>
        <w:t> </w:t>
      </w:r>
      <w:r w:rsidRPr="00057017">
        <w:rPr>
          <w:rFonts w:asciiTheme="minorHAnsi" w:hAnsiTheme="minorHAnsi" w:cs="Arial"/>
          <w:color w:val="525960"/>
          <w:sz w:val="20"/>
          <w:szCs w:val="20"/>
        </w:rPr>
        <w:br/>
      </w:r>
      <w:r w:rsidRPr="00057017">
        <w:rPr>
          <w:rStyle w:val="normaltextrun"/>
          <w:rFonts w:asciiTheme="minorHAnsi" w:hAnsiTheme="minorHAnsi" w:cs="Arial"/>
          <w:sz w:val="20"/>
          <w:szCs w:val="20"/>
        </w:rPr>
        <w:t xml:space="preserve">Wanneer twee of meer Inschrijvers voor de opdracht in aanmerking komen door een gelijke totaalscore, dan is </w:t>
      </w:r>
      <w:r w:rsidR="008A48BE">
        <w:rPr>
          <w:rStyle w:val="normaltextrun"/>
          <w:rFonts w:asciiTheme="minorHAnsi" w:hAnsiTheme="minorHAnsi" w:cs="Arial"/>
          <w:sz w:val="20"/>
          <w:szCs w:val="20"/>
        </w:rPr>
        <w:t xml:space="preserve">het </w:t>
      </w:r>
      <w:proofErr w:type="spellStart"/>
      <w:r w:rsidR="008A48BE">
        <w:rPr>
          <w:rStyle w:val="normaltextrun"/>
          <w:rFonts w:asciiTheme="minorHAnsi" w:hAnsiTheme="minorHAnsi" w:cs="Arial"/>
          <w:sz w:val="20"/>
          <w:szCs w:val="20"/>
        </w:rPr>
        <w:t>subgunningscriterium</w:t>
      </w:r>
      <w:proofErr w:type="spellEnd"/>
      <w:r w:rsidRPr="00057017">
        <w:rPr>
          <w:rStyle w:val="normaltextrun"/>
          <w:rFonts w:asciiTheme="minorHAnsi" w:hAnsiTheme="minorHAnsi" w:cs="Arial"/>
          <w:sz w:val="20"/>
          <w:szCs w:val="20"/>
        </w:rPr>
        <w:t xml:space="preserve"> kwaliteit doorslaggevend. De Inschrijver met de beste kwaliteit krijgt de opdracht gegund. Bij een gelijke prijs én kwaliteit beslist een loting wie de opdracht gegund krijgt. Als er een loting plaatsvindt, worden de Inschrijvers hiervan op tijd op de hoogte gebracht. De Inschrijvers mogen daarbij in persoon aanwezig te zijn.</w:t>
      </w:r>
      <w:r w:rsidRPr="00057017">
        <w:rPr>
          <w:rStyle w:val="scxw202315230"/>
          <w:rFonts w:asciiTheme="minorHAnsi" w:hAnsiTheme="minorHAnsi"/>
          <w:sz w:val="20"/>
          <w:szCs w:val="20"/>
        </w:rPr>
        <w:t> </w:t>
      </w:r>
    </w:p>
    <w:p w14:paraId="3FBC650E" w14:textId="0232BE4D" w:rsidR="004825BF" w:rsidRPr="00057017" w:rsidRDefault="004825BF" w:rsidP="004825BF">
      <w:pPr>
        <w:pStyle w:val="paragraph"/>
        <w:shd w:val="clear" w:color="auto" w:fill="FFFFFF"/>
        <w:spacing w:before="0" w:beforeAutospacing="0" w:after="0" w:afterAutospacing="0" w:line="340" w:lineRule="exact"/>
        <w:textAlignment w:val="baseline"/>
        <w:rPr>
          <w:rFonts w:asciiTheme="minorHAnsi" w:hAnsiTheme="minorHAnsi" w:cs="Arial"/>
          <w:sz w:val="20"/>
          <w:szCs w:val="20"/>
        </w:rPr>
      </w:pPr>
      <w:r w:rsidRPr="00057017">
        <w:rPr>
          <w:rStyle w:val="scxw202315230"/>
          <w:rFonts w:asciiTheme="minorHAnsi" w:hAnsiTheme="minorHAnsi"/>
          <w:sz w:val="20"/>
          <w:szCs w:val="20"/>
        </w:rPr>
        <w:t> </w:t>
      </w:r>
      <w:r w:rsidRPr="00057017">
        <w:rPr>
          <w:rFonts w:asciiTheme="minorHAnsi" w:hAnsiTheme="minorHAnsi" w:cs="Arial"/>
          <w:sz w:val="20"/>
          <w:szCs w:val="20"/>
        </w:rPr>
        <w:br/>
      </w:r>
      <w:r w:rsidRPr="00057017">
        <w:rPr>
          <w:rStyle w:val="normaltextrun"/>
          <w:rFonts w:asciiTheme="minorHAnsi" w:hAnsiTheme="minorHAnsi" w:cs="Arial"/>
          <w:b/>
          <w:bCs/>
          <w:color w:val="525960"/>
          <w:sz w:val="20"/>
          <w:szCs w:val="20"/>
        </w:rPr>
        <w:t>Beoordelingsprocedure</w:t>
      </w:r>
      <w:r w:rsidRPr="00057017">
        <w:rPr>
          <w:rStyle w:val="scxw202315230"/>
          <w:rFonts w:asciiTheme="minorHAnsi" w:hAnsiTheme="minorHAnsi"/>
          <w:color w:val="525960"/>
          <w:sz w:val="20"/>
          <w:szCs w:val="20"/>
        </w:rPr>
        <w:t> </w:t>
      </w:r>
      <w:r w:rsidRPr="00057017">
        <w:rPr>
          <w:rFonts w:asciiTheme="minorHAnsi" w:hAnsiTheme="minorHAnsi" w:cs="Arial"/>
          <w:i/>
          <w:iCs/>
          <w:color w:val="525960"/>
          <w:sz w:val="20"/>
          <w:szCs w:val="20"/>
        </w:rPr>
        <w:br/>
      </w:r>
      <w:r w:rsidRPr="00057017">
        <w:rPr>
          <w:rStyle w:val="normaltextrun"/>
          <w:rFonts w:asciiTheme="minorHAnsi" w:hAnsiTheme="minorHAnsi" w:cs="Arial"/>
          <w:sz w:val="20"/>
          <w:szCs w:val="20"/>
        </w:rPr>
        <w:t>De tijdig ontvangen inschrijvingen worden als volgt beoordeeld:</w:t>
      </w:r>
      <w:r w:rsidRPr="00057017">
        <w:rPr>
          <w:rStyle w:val="eop"/>
          <w:rFonts w:asciiTheme="minorHAnsi" w:hAnsiTheme="minorHAnsi" w:cs="Arial"/>
          <w:sz w:val="20"/>
          <w:szCs w:val="20"/>
        </w:rPr>
        <w:t> </w:t>
      </w:r>
    </w:p>
    <w:p w14:paraId="397DADF7" w14:textId="77777777" w:rsidR="004825BF" w:rsidRPr="00057017" w:rsidRDefault="004825BF" w:rsidP="00AD6479">
      <w:pPr>
        <w:pStyle w:val="paragraph"/>
        <w:numPr>
          <w:ilvl w:val="0"/>
          <w:numId w:val="16"/>
        </w:numPr>
        <w:shd w:val="clear" w:color="auto" w:fill="FFFFFF"/>
        <w:spacing w:before="0" w:beforeAutospacing="0" w:after="0" w:afterAutospacing="0" w:line="340" w:lineRule="exact"/>
        <w:ind w:left="360"/>
        <w:textAlignment w:val="baseline"/>
        <w:rPr>
          <w:rFonts w:asciiTheme="minorHAnsi" w:hAnsiTheme="minorHAnsi" w:cs="Arial"/>
          <w:sz w:val="20"/>
          <w:szCs w:val="20"/>
        </w:rPr>
      </w:pPr>
      <w:r w:rsidRPr="00057017">
        <w:rPr>
          <w:rStyle w:val="normaltextrun"/>
          <w:rFonts w:asciiTheme="minorHAnsi" w:hAnsiTheme="minorHAnsi" w:cs="Arial"/>
          <w:sz w:val="20"/>
          <w:szCs w:val="20"/>
        </w:rPr>
        <w:lastRenderedPageBreak/>
        <w:t>Toetsing op compleetheid en volledigheid;</w:t>
      </w:r>
      <w:r w:rsidRPr="00057017">
        <w:rPr>
          <w:rStyle w:val="eop"/>
          <w:rFonts w:asciiTheme="minorHAnsi" w:hAnsiTheme="minorHAnsi" w:cs="Arial"/>
          <w:sz w:val="20"/>
          <w:szCs w:val="20"/>
        </w:rPr>
        <w:t> </w:t>
      </w:r>
    </w:p>
    <w:p w14:paraId="2587BB71" w14:textId="77777777" w:rsidR="004825BF" w:rsidRPr="00057017" w:rsidRDefault="004825BF" w:rsidP="00AD6479">
      <w:pPr>
        <w:pStyle w:val="paragraph"/>
        <w:numPr>
          <w:ilvl w:val="0"/>
          <w:numId w:val="16"/>
        </w:numPr>
        <w:shd w:val="clear" w:color="auto" w:fill="FFFFFF"/>
        <w:spacing w:before="0" w:beforeAutospacing="0" w:after="0" w:afterAutospacing="0" w:line="340" w:lineRule="exact"/>
        <w:ind w:left="360"/>
        <w:textAlignment w:val="baseline"/>
        <w:rPr>
          <w:rFonts w:asciiTheme="minorHAnsi" w:hAnsiTheme="minorHAnsi" w:cs="Arial"/>
          <w:sz w:val="20"/>
          <w:szCs w:val="20"/>
        </w:rPr>
      </w:pPr>
      <w:r w:rsidRPr="00057017">
        <w:rPr>
          <w:rStyle w:val="normaltextrun"/>
          <w:rFonts w:asciiTheme="minorHAnsi" w:hAnsiTheme="minorHAnsi" w:cs="Arial"/>
          <w:sz w:val="20"/>
          <w:szCs w:val="20"/>
        </w:rPr>
        <w:t>Eventueel herstellen van gebreken;</w:t>
      </w:r>
      <w:r w:rsidRPr="00057017">
        <w:rPr>
          <w:rStyle w:val="eop"/>
          <w:rFonts w:asciiTheme="minorHAnsi" w:hAnsiTheme="minorHAnsi" w:cs="Arial"/>
          <w:sz w:val="20"/>
          <w:szCs w:val="20"/>
        </w:rPr>
        <w:t> </w:t>
      </w:r>
    </w:p>
    <w:p w14:paraId="632EA84E" w14:textId="77777777" w:rsidR="004825BF" w:rsidRPr="00057017" w:rsidRDefault="004825BF" w:rsidP="00AD6479">
      <w:pPr>
        <w:pStyle w:val="paragraph"/>
        <w:numPr>
          <w:ilvl w:val="0"/>
          <w:numId w:val="16"/>
        </w:numPr>
        <w:shd w:val="clear" w:color="auto" w:fill="FFFFFF"/>
        <w:spacing w:before="0" w:beforeAutospacing="0" w:after="0" w:afterAutospacing="0" w:line="340" w:lineRule="exact"/>
        <w:ind w:left="360"/>
        <w:textAlignment w:val="baseline"/>
        <w:rPr>
          <w:rFonts w:asciiTheme="minorHAnsi" w:hAnsiTheme="minorHAnsi" w:cs="Arial"/>
          <w:sz w:val="20"/>
          <w:szCs w:val="20"/>
        </w:rPr>
      </w:pPr>
      <w:r w:rsidRPr="00057017">
        <w:rPr>
          <w:rStyle w:val="normaltextrun"/>
          <w:rFonts w:asciiTheme="minorHAnsi" w:hAnsiTheme="minorHAnsi" w:cs="Arial"/>
          <w:sz w:val="20"/>
          <w:szCs w:val="20"/>
        </w:rPr>
        <w:t xml:space="preserve">Individuele beoordeling op basis van de </w:t>
      </w:r>
      <w:proofErr w:type="spellStart"/>
      <w:r w:rsidRPr="00057017">
        <w:rPr>
          <w:rStyle w:val="normaltextrun"/>
          <w:rFonts w:asciiTheme="minorHAnsi" w:hAnsiTheme="minorHAnsi" w:cs="Arial"/>
          <w:sz w:val="20"/>
          <w:szCs w:val="20"/>
        </w:rPr>
        <w:t>subgunningscriteria</w:t>
      </w:r>
      <w:proofErr w:type="spellEnd"/>
      <w:r w:rsidRPr="00057017">
        <w:rPr>
          <w:rStyle w:val="normaltextrun"/>
          <w:rFonts w:asciiTheme="minorHAnsi" w:hAnsiTheme="minorHAnsi" w:cs="Arial"/>
          <w:sz w:val="20"/>
          <w:szCs w:val="20"/>
          <w:shd w:val="clear" w:color="auto" w:fill="FFFFFF"/>
        </w:rPr>
        <w:t>;</w:t>
      </w:r>
      <w:r w:rsidRPr="00057017">
        <w:rPr>
          <w:rStyle w:val="eop"/>
          <w:rFonts w:asciiTheme="minorHAnsi" w:hAnsiTheme="minorHAnsi" w:cs="Arial"/>
          <w:sz w:val="20"/>
          <w:szCs w:val="20"/>
        </w:rPr>
        <w:t> </w:t>
      </w:r>
    </w:p>
    <w:p w14:paraId="0FFB9267" w14:textId="77777777" w:rsidR="004825BF" w:rsidRPr="00057017" w:rsidRDefault="004825BF" w:rsidP="00AD6479">
      <w:pPr>
        <w:pStyle w:val="paragraph"/>
        <w:numPr>
          <w:ilvl w:val="0"/>
          <w:numId w:val="16"/>
        </w:numPr>
        <w:shd w:val="clear" w:color="auto" w:fill="FFFFFF"/>
        <w:spacing w:before="0" w:beforeAutospacing="0" w:after="0" w:afterAutospacing="0" w:line="340" w:lineRule="exact"/>
        <w:ind w:left="360"/>
        <w:textAlignment w:val="baseline"/>
        <w:rPr>
          <w:rFonts w:asciiTheme="minorHAnsi" w:hAnsiTheme="minorHAnsi" w:cs="Arial"/>
          <w:sz w:val="20"/>
          <w:szCs w:val="20"/>
        </w:rPr>
      </w:pPr>
      <w:r w:rsidRPr="00057017">
        <w:rPr>
          <w:rStyle w:val="normaltextrun"/>
          <w:rFonts w:asciiTheme="minorHAnsi" w:hAnsiTheme="minorHAnsi" w:cs="Arial"/>
          <w:sz w:val="20"/>
          <w:szCs w:val="20"/>
          <w:shd w:val="clear" w:color="auto" w:fill="FFFFFF"/>
        </w:rPr>
        <w:t xml:space="preserve">Consensusmeeting kwaliteitsbeoordeling over </w:t>
      </w:r>
      <w:proofErr w:type="spellStart"/>
      <w:r w:rsidRPr="00057017">
        <w:rPr>
          <w:rStyle w:val="normaltextrun"/>
          <w:rFonts w:asciiTheme="minorHAnsi" w:hAnsiTheme="minorHAnsi" w:cs="Arial"/>
          <w:sz w:val="20"/>
          <w:szCs w:val="20"/>
          <w:shd w:val="clear" w:color="auto" w:fill="FFFFFF"/>
        </w:rPr>
        <w:t>subunningscriteria</w:t>
      </w:r>
      <w:proofErr w:type="spellEnd"/>
      <w:r w:rsidRPr="00057017">
        <w:rPr>
          <w:rStyle w:val="normaltextrun"/>
          <w:rFonts w:asciiTheme="minorHAnsi" w:hAnsiTheme="minorHAnsi" w:cs="Arial"/>
          <w:sz w:val="20"/>
          <w:szCs w:val="20"/>
          <w:shd w:val="clear" w:color="auto" w:fill="FFFFFF"/>
        </w:rPr>
        <w:t>;</w:t>
      </w:r>
      <w:r w:rsidRPr="00057017">
        <w:rPr>
          <w:rStyle w:val="eop"/>
          <w:rFonts w:asciiTheme="minorHAnsi" w:hAnsiTheme="minorHAnsi" w:cs="Arial"/>
          <w:sz w:val="20"/>
          <w:szCs w:val="20"/>
        </w:rPr>
        <w:t> </w:t>
      </w:r>
    </w:p>
    <w:p w14:paraId="412C39A2" w14:textId="77777777" w:rsidR="004825BF" w:rsidRPr="00057017" w:rsidRDefault="004825BF" w:rsidP="00AD6479">
      <w:pPr>
        <w:pStyle w:val="paragraph"/>
        <w:numPr>
          <w:ilvl w:val="0"/>
          <w:numId w:val="16"/>
        </w:numPr>
        <w:shd w:val="clear" w:color="auto" w:fill="FFFFFF"/>
        <w:spacing w:before="0" w:beforeAutospacing="0" w:after="0" w:afterAutospacing="0" w:line="340" w:lineRule="exact"/>
        <w:ind w:left="360"/>
        <w:textAlignment w:val="baseline"/>
        <w:rPr>
          <w:rFonts w:asciiTheme="minorHAnsi" w:hAnsiTheme="minorHAnsi" w:cs="Arial"/>
          <w:sz w:val="20"/>
          <w:szCs w:val="20"/>
        </w:rPr>
      </w:pPr>
      <w:r w:rsidRPr="00057017">
        <w:rPr>
          <w:rStyle w:val="normaltextrun"/>
          <w:rFonts w:asciiTheme="minorHAnsi" w:hAnsiTheme="minorHAnsi" w:cs="Arial"/>
          <w:sz w:val="20"/>
          <w:szCs w:val="20"/>
          <w:shd w:val="clear" w:color="auto" w:fill="FFFFFF"/>
        </w:rPr>
        <w:t>Toetsing van prijzen;</w:t>
      </w:r>
      <w:r w:rsidRPr="00057017">
        <w:rPr>
          <w:rStyle w:val="eop"/>
          <w:rFonts w:asciiTheme="minorHAnsi" w:hAnsiTheme="minorHAnsi" w:cs="Arial"/>
          <w:sz w:val="20"/>
          <w:szCs w:val="20"/>
        </w:rPr>
        <w:t> </w:t>
      </w:r>
    </w:p>
    <w:p w14:paraId="58ABC8E0" w14:textId="77777777" w:rsidR="004825BF" w:rsidRPr="00057017" w:rsidRDefault="004825BF" w:rsidP="00AD6479">
      <w:pPr>
        <w:pStyle w:val="paragraph"/>
        <w:numPr>
          <w:ilvl w:val="0"/>
          <w:numId w:val="16"/>
        </w:numPr>
        <w:shd w:val="clear" w:color="auto" w:fill="FFFFFF"/>
        <w:spacing w:before="0" w:beforeAutospacing="0" w:after="0" w:afterAutospacing="0" w:line="340" w:lineRule="exact"/>
        <w:ind w:left="360"/>
        <w:textAlignment w:val="baseline"/>
        <w:rPr>
          <w:rFonts w:asciiTheme="minorHAnsi" w:hAnsiTheme="minorHAnsi" w:cs="Arial"/>
          <w:sz w:val="20"/>
          <w:szCs w:val="20"/>
        </w:rPr>
      </w:pPr>
      <w:r w:rsidRPr="00057017">
        <w:rPr>
          <w:rStyle w:val="normaltextrun"/>
          <w:rFonts w:asciiTheme="minorHAnsi" w:hAnsiTheme="minorHAnsi" w:cs="Arial"/>
          <w:sz w:val="20"/>
          <w:szCs w:val="20"/>
          <w:shd w:val="clear" w:color="auto" w:fill="FFFFFF"/>
        </w:rPr>
        <w:t>Voorlopige gunning contract</w:t>
      </w:r>
    </w:p>
    <w:p w14:paraId="51462F16" w14:textId="77777777" w:rsidR="004825BF" w:rsidRPr="00057017" w:rsidRDefault="004825BF" w:rsidP="00AD6479">
      <w:pPr>
        <w:pStyle w:val="paragraph"/>
        <w:numPr>
          <w:ilvl w:val="0"/>
          <w:numId w:val="16"/>
        </w:numPr>
        <w:shd w:val="clear" w:color="auto" w:fill="FFFFFF"/>
        <w:spacing w:before="0" w:beforeAutospacing="0" w:after="0" w:afterAutospacing="0" w:line="340" w:lineRule="exact"/>
        <w:ind w:left="360"/>
        <w:textAlignment w:val="baseline"/>
        <w:rPr>
          <w:rFonts w:asciiTheme="minorHAnsi" w:hAnsiTheme="minorHAnsi" w:cs="Arial"/>
          <w:sz w:val="20"/>
          <w:szCs w:val="20"/>
        </w:rPr>
      </w:pPr>
      <w:r w:rsidRPr="00057017">
        <w:rPr>
          <w:rStyle w:val="normaltextrun"/>
          <w:rFonts w:asciiTheme="minorHAnsi" w:hAnsiTheme="minorHAnsi" w:cs="Arial"/>
          <w:sz w:val="20"/>
          <w:szCs w:val="20"/>
          <w:shd w:val="clear" w:color="auto" w:fill="FFFFFF"/>
        </w:rPr>
        <w:t>Definitieve gunning.</w:t>
      </w:r>
      <w:r w:rsidRPr="00057017">
        <w:rPr>
          <w:rStyle w:val="eop"/>
          <w:rFonts w:asciiTheme="minorHAnsi" w:hAnsiTheme="minorHAnsi" w:cs="Arial"/>
          <w:sz w:val="20"/>
          <w:szCs w:val="20"/>
        </w:rPr>
        <w:t> </w:t>
      </w:r>
    </w:p>
    <w:p w14:paraId="0C89468C" w14:textId="77777777" w:rsidR="004825BF" w:rsidRPr="00057017" w:rsidRDefault="004825BF" w:rsidP="004825BF">
      <w:pPr>
        <w:pStyle w:val="paragraph"/>
        <w:shd w:val="clear" w:color="auto" w:fill="FFFFFF"/>
        <w:spacing w:before="0" w:beforeAutospacing="0" w:after="0" w:afterAutospacing="0" w:line="340" w:lineRule="exact"/>
        <w:textAlignment w:val="baseline"/>
        <w:rPr>
          <w:rStyle w:val="scxw202315230"/>
          <w:rFonts w:asciiTheme="minorHAnsi" w:hAnsiTheme="minorHAnsi"/>
          <w:sz w:val="20"/>
          <w:szCs w:val="20"/>
        </w:rPr>
      </w:pPr>
    </w:p>
    <w:p w14:paraId="09641D63" w14:textId="77777777" w:rsidR="004825BF" w:rsidRPr="00057017" w:rsidRDefault="004825BF" w:rsidP="004825BF">
      <w:pPr>
        <w:pStyle w:val="paragraph"/>
        <w:shd w:val="clear" w:color="auto" w:fill="FFFFFF"/>
        <w:spacing w:before="0" w:beforeAutospacing="0" w:after="0" w:afterAutospacing="0" w:line="340" w:lineRule="exact"/>
        <w:textAlignment w:val="baseline"/>
        <w:rPr>
          <w:rStyle w:val="scxw202315230"/>
          <w:rFonts w:asciiTheme="minorHAnsi" w:hAnsiTheme="minorHAnsi"/>
          <w:b/>
          <w:bCs/>
          <w:color w:val="3F3F3F"/>
          <w:spacing w:val="-8"/>
          <w:sz w:val="20"/>
          <w:szCs w:val="20"/>
        </w:rPr>
      </w:pPr>
      <w:r w:rsidRPr="00057017">
        <w:rPr>
          <w:rStyle w:val="normaltextrun"/>
          <w:rFonts w:asciiTheme="minorHAnsi" w:hAnsiTheme="minorHAnsi" w:cs="Arial"/>
          <w:color w:val="000000"/>
          <w:sz w:val="20"/>
          <w:szCs w:val="20"/>
          <w:shd w:val="clear" w:color="auto" w:fill="FFFFFF"/>
        </w:rPr>
        <w:t>De gunningsbeslissing houdt geen aanvaarding in, zoals bedoeld in artikel 6:217 lid 1 BW, van het aanbod van inschrijver. </w:t>
      </w:r>
      <w:r w:rsidRPr="00057017">
        <w:rPr>
          <w:rStyle w:val="eop"/>
          <w:rFonts w:asciiTheme="minorHAnsi" w:hAnsiTheme="minorHAnsi" w:cs="Arial"/>
          <w:color w:val="000000"/>
          <w:sz w:val="20"/>
          <w:szCs w:val="20"/>
          <w:shd w:val="clear" w:color="auto" w:fill="FFFFFF"/>
        </w:rPr>
        <w:t> </w:t>
      </w:r>
      <w:r w:rsidRPr="00057017">
        <w:rPr>
          <w:rStyle w:val="scxw202315230"/>
          <w:rFonts w:asciiTheme="minorHAnsi" w:hAnsiTheme="minorHAnsi"/>
          <w:sz w:val="20"/>
          <w:szCs w:val="20"/>
        </w:rPr>
        <w:t> </w:t>
      </w:r>
    </w:p>
    <w:p w14:paraId="60C81F1A" w14:textId="2B2D4EFD" w:rsidR="004825BF" w:rsidRPr="00057017" w:rsidRDefault="004825BF" w:rsidP="004825BF">
      <w:pPr>
        <w:pStyle w:val="paragraph"/>
        <w:shd w:val="clear" w:color="auto" w:fill="FFFFFF"/>
        <w:spacing w:before="0" w:beforeAutospacing="0" w:after="0" w:afterAutospacing="0" w:line="340" w:lineRule="exact"/>
        <w:textAlignment w:val="baseline"/>
        <w:rPr>
          <w:rFonts w:asciiTheme="minorHAnsi" w:hAnsiTheme="minorHAnsi" w:cs="Arial"/>
          <w:sz w:val="20"/>
          <w:szCs w:val="20"/>
        </w:rPr>
      </w:pPr>
      <w:r w:rsidRPr="00057017">
        <w:rPr>
          <w:rFonts w:asciiTheme="minorHAnsi" w:hAnsiTheme="minorHAnsi" w:cs="Arial"/>
          <w:sz w:val="20"/>
          <w:szCs w:val="20"/>
        </w:rPr>
        <w:br/>
      </w:r>
      <w:r w:rsidR="00057017" w:rsidRPr="00057017">
        <w:rPr>
          <w:rStyle w:val="normaltextrun"/>
          <w:rFonts w:asciiTheme="minorHAnsi" w:hAnsiTheme="minorHAnsi" w:cs="Arial"/>
          <w:sz w:val="20"/>
          <w:szCs w:val="20"/>
        </w:rPr>
        <w:t xml:space="preserve">5.5.2 </w:t>
      </w:r>
      <w:r w:rsidRPr="00057017">
        <w:rPr>
          <w:rStyle w:val="normaltextrun"/>
          <w:rFonts w:asciiTheme="minorHAnsi" w:hAnsiTheme="minorHAnsi" w:cs="Arial"/>
          <w:sz w:val="20"/>
          <w:szCs w:val="20"/>
        </w:rPr>
        <w:t>Beoordelingsteam</w:t>
      </w:r>
      <w:r w:rsidRPr="00057017">
        <w:rPr>
          <w:rStyle w:val="scxw202315230"/>
          <w:rFonts w:asciiTheme="minorHAnsi" w:hAnsiTheme="minorHAnsi"/>
          <w:sz w:val="20"/>
          <w:szCs w:val="20"/>
        </w:rPr>
        <w:t> </w:t>
      </w:r>
      <w:r w:rsidRPr="00057017">
        <w:rPr>
          <w:rFonts w:asciiTheme="minorHAnsi" w:hAnsiTheme="minorHAnsi" w:cs="Arial"/>
          <w:sz w:val="20"/>
          <w:szCs w:val="20"/>
        </w:rPr>
        <w:br/>
      </w:r>
      <w:r w:rsidRPr="00057017">
        <w:rPr>
          <w:rStyle w:val="normaltextrun"/>
          <w:rFonts w:asciiTheme="minorHAnsi" w:hAnsiTheme="minorHAnsi" w:cs="Arial"/>
          <w:sz w:val="20"/>
          <w:szCs w:val="20"/>
        </w:rPr>
        <w:t>Het beoordelingsteam is voldoende bemenst en deskundig. De leden kunnen zowel bij ons werkzaam of externe deskundigen zijn. Het beoordelingsteam wordt begeleid door één of meerdere leden van team Inkoop, maar deze leden zijn nadrukkelijk geen onderdeel van het beoordelingsteam.</w:t>
      </w:r>
      <w:r w:rsidRPr="00057017">
        <w:rPr>
          <w:rStyle w:val="scxw202315230"/>
          <w:rFonts w:asciiTheme="minorHAnsi" w:hAnsiTheme="minorHAnsi"/>
          <w:sz w:val="20"/>
          <w:szCs w:val="20"/>
        </w:rPr>
        <w:t> </w:t>
      </w:r>
      <w:r w:rsidRPr="00057017">
        <w:rPr>
          <w:rStyle w:val="normaltextrun"/>
          <w:rFonts w:asciiTheme="minorHAnsi" w:hAnsiTheme="minorHAnsi" w:cs="Arial"/>
          <w:sz w:val="20"/>
          <w:szCs w:val="20"/>
        </w:rPr>
        <w:t xml:space="preserve">De beoordelaars beoordelen de inschrijvingen op kwaliteit zonder dat zij kennis hebben van de prijs. De scores op de </w:t>
      </w:r>
      <w:proofErr w:type="spellStart"/>
      <w:r w:rsidRPr="00057017">
        <w:rPr>
          <w:rStyle w:val="normaltextrun"/>
          <w:rFonts w:asciiTheme="minorHAnsi" w:hAnsiTheme="minorHAnsi" w:cs="Arial"/>
          <w:sz w:val="20"/>
          <w:szCs w:val="20"/>
        </w:rPr>
        <w:t>subgunningcriteria</w:t>
      </w:r>
      <w:proofErr w:type="spellEnd"/>
      <w:r w:rsidRPr="00057017">
        <w:rPr>
          <w:rStyle w:val="normaltextrun"/>
          <w:rFonts w:asciiTheme="minorHAnsi" w:hAnsiTheme="minorHAnsi" w:cs="Arial"/>
          <w:sz w:val="20"/>
          <w:szCs w:val="20"/>
        </w:rPr>
        <w:t xml:space="preserve"> worden in consensus vastgesteld.</w:t>
      </w:r>
      <w:r w:rsidRPr="00057017">
        <w:rPr>
          <w:rStyle w:val="scxw202315230"/>
          <w:rFonts w:asciiTheme="minorHAnsi" w:hAnsiTheme="minorHAnsi"/>
          <w:sz w:val="20"/>
          <w:szCs w:val="20"/>
        </w:rPr>
        <w:t> </w:t>
      </w:r>
      <w:r w:rsidRPr="00057017">
        <w:rPr>
          <w:rFonts w:asciiTheme="minorHAnsi" w:hAnsiTheme="minorHAnsi" w:cs="Arial"/>
          <w:sz w:val="20"/>
          <w:szCs w:val="20"/>
        </w:rPr>
        <w:br/>
      </w:r>
      <w:r w:rsidRPr="00057017">
        <w:rPr>
          <w:rStyle w:val="scxw202315230"/>
          <w:rFonts w:asciiTheme="minorHAnsi" w:hAnsiTheme="minorHAnsi"/>
          <w:sz w:val="20"/>
          <w:szCs w:val="20"/>
        </w:rPr>
        <w:t> </w:t>
      </w:r>
      <w:r w:rsidRPr="00057017">
        <w:rPr>
          <w:rFonts w:asciiTheme="minorHAnsi" w:hAnsiTheme="minorHAnsi" w:cs="Arial"/>
          <w:sz w:val="20"/>
          <w:szCs w:val="20"/>
        </w:rPr>
        <w:br/>
      </w:r>
      <w:r w:rsidRPr="00057017">
        <w:rPr>
          <w:rStyle w:val="normaltextrun"/>
          <w:rFonts w:asciiTheme="minorHAnsi" w:hAnsiTheme="minorHAnsi" w:cs="Arial"/>
          <w:sz w:val="20"/>
          <w:szCs w:val="20"/>
        </w:rPr>
        <w:t xml:space="preserve">Gedurende de beoordeling kan het beoordelingsteam aan Inschrijvers verduidelijking vragen over de inhoud van de offerte. Deze communicatie zal door de contactpersonen van deze aanbesteding worden gevoerd, via de berichtenmodule van </w:t>
      </w:r>
      <w:proofErr w:type="spellStart"/>
      <w:r w:rsidRPr="00057017">
        <w:rPr>
          <w:rStyle w:val="normaltextrun"/>
          <w:rFonts w:asciiTheme="minorHAnsi" w:hAnsiTheme="minorHAnsi" w:cs="Arial"/>
          <w:sz w:val="20"/>
          <w:szCs w:val="20"/>
        </w:rPr>
        <w:t>Tenderned</w:t>
      </w:r>
      <w:proofErr w:type="spellEnd"/>
      <w:r w:rsidRPr="00057017">
        <w:rPr>
          <w:rStyle w:val="normaltextrun"/>
          <w:rFonts w:asciiTheme="minorHAnsi" w:hAnsiTheme="minorHAnsi" w:cs="Arial"/>
          <w:sz w:val="20"/>
          <w:szCs w:val="20"/>
        </w:rPr>
        <w:t>. Wanneer de kwaliteitsaspecten zijn beoordeeld wordt de prijskluis geopend.</w:t>
      </w:r>
      <w:r w:rsidRPr="00057017">
        <w:rPr>
          <w:rStyle w:val="scxw202315230"/>
          <w:rFonts w:asciiTheme="minorHAnsi" w:hAnsiTheme="minorHAnsi"/>
          <w:sz w:val="20"/>
          <w:szCs w:val="20"/>
        </w:rPr>
        <w:t> </w:t>
      </w:r>
    </w:p>
    <w:p w14:paraId="785E14DD" w14:textId="77777777" w:rsidR="004825BF" w:rsidRPr="00057017" w:rsidRDefault="004825BF" w:rsidP="004825BF">
      <w:pPr>
        <w:spacing w:line="340" w:lineRule="exact"/>
        <w:rPr>
          <w:rFonts w:asciiTheme="minorHAnsi" w:hAnsiTheme="minorHAnsi" w:cs="Arial"/>
          <w:szCs w:val="20"/>
        </w:rPr>
      </w:pPr>
    </w:p>
    <w:p w14:paraId="4C535C1E" w14:textId="23A4978F" w:rsidR="004825BF" w:rsidRPr="00057017" w:rsidRDefault="00057017" w:rsidP="004825BF">
      <w:pPr>
        <w:pStyle w:val="paragraph"/>
        <w:spacing w:before="0" w:beforeAutospacing="0" w:after="0" w:afterAutospacing="0" w:line="340" w:lineRule="exact"/>
        <w:textAlignment w:val="baseline"/>
        <w:rPr>
          <w:rFonts w:asciiTheme="minorHAnsi" w:hAnsiTheme="minorHAnsi" w:cs="Arial"/>
          <w:sz w:val="20"/>
          <w:szCs w:val="20"/>
        </w:rPr>
      </w:pPr>
      <w:r w:rsidRPr="00057017">
        <w:rPr>
          <w:rStyle w:val="normaltextrun"/>
          <w:rFonts w:asciiTheme="minorHAnsi" w:hAnsiTheme="minorHAnsi" w:cs="Arial"/>
          <w:sz w:val="20"/>
          <w:szCs w:val="20"/>
        </w:rPr>
        <w:t xml:space="preserve">5.5.3 </w:t>
      </w:r>
      <w:r w:rsidR="004825BF" w:rsidRPr="00057017">
        <w:rPr>
          <w:rStyle w:val="normaltextrun"/>
          <w:rFonts w:asciiTheme="minorHAnsi" w:hAnsiTheme="minorHAnsi" w:cs="Arial"/>
          <w:sz w:val="20"/>
          <w:szCs w:val="20"/>
        </w:rPr>
        <w:t>Lost-order-gesprek</w:t>
      </w:r>
      <w:r w:rsidR="004825BF" w:rsidRPr="00057017">
        <w:rPr>
          <w:rStyle w:val="eop"/>
          <w:rFonts w:asciiTheme="minorHAnsi" w:hAnsiTheme="minorHAnsi" w:cs="Arial"/>
          <w:sz w:val="20"/>
          <w:szCs w:val="20"/>
        </w:rPr>
        <w:t> </w:t>
      </w:r>
    </w:p>
    <w:p w14:paraId="3501D23A" w14:textId="77777777" w:rsidR="004825BF" w:rsidRPr="00057017" w:rsidRDefault="004825BF" w:rsidP="004825BF">
      <w:pPr>
        <w:pStyle w:val="paragraph"/>
        <w:spacing w:before="0" w:beforeAutospacing="0" w:after="0" w:afterAutospacing="0" w:line="340" w:lineRule="exact"/>
        <w:ind w:right="795"/>
        <w:textAlignment w:val="baseline"/>
        <w:rPr>
          <w:rStyle w:val="normaltextrun"/>
          <w:rFonts w:asciiTheme="minorHAnsi" w:hAnsiTheme="minorHAnsi" w:cs="Arial"/>
          <w:color w:val="000000"/>
          <w:sz w:val="20"/>
          <w:szCs w:val="20"/>
        </w:rPr>
      </w:pPr>
      <w:r w:rsidRPr="00057017">
        <w:rPr>
          <w:rStyle w:val="normaltextrun"/>
          <w:rFonts w:asciiTheme="minorHAnsi" w:hAnsiTheme="minorHAnsi" w:cs="Arial"/>
          <w:color w:val="000000"/>
          <w:sz w:val="20"/>
          <w:szCs w:val="20"/>
        </w:rPr>
        <w:t xml:space="preserve">Het is mogelijk een zo genaamd “lost-order-gesprek” aan te vragen, waarin u persoonlijk extra toelichting op de afwijzing kunt krijgen. Door deze feedback kunt u wellicht een volgende keer een nog betere inschrijving doen. Een dergelijk gesprek schort geen termijnen op en wordt daarom vaak ná de opschortende stand </w:t>
      </w:r>
      <w:proofErr w:type="spellStart"/>
      <w:r w:rsidRPr="00057017">
        <w:rPr>
          <w:rStyle w:val="normaltextrun"/>
          <w:rFonts w:asciiTheme="minorHAnsi" w:hAnsiTheme="minorHAnsi" w:cs="Arial"/>
          <w:color w:val="000000"/>
          <w:sz w:val="20"/>
          <w:szCs w:val="20"/>
        </w:rPr>
        <w:t>still</w:t>
      </w:r>
      <w:proofErr w:type="spellEnd"/>
      <w:r w:rsidRPr="00057017">
        <w:rPr>
          <w:rStyle w:val="normaltextrun"/>
          <w:rFonts w:asciiTheme="minorHAnsi" w:hAnsiTheme="minorHAnsi" w:cs="Arial"/>
          <w:color w:val="000000"/>
          <w:sz w:val="20"/>
          <w:szCs w:val="20"/>
        </w:rPr>
        <w:t xml:space="preserve"> termijn ingepland. </w:t>
      </w:r>
    </w:p>
    <w:p w14:paraId="21EAC10E" w14:textId="77777777" w:rsidR="004825BF" w:rsidRPr="00057017" w:rsidRDefault="004825BF" w:rsidP="004825BF">
      <w:pPr>
        <w:pStyle w:val="paragraph"/>
        <w:spacing w:before="0" w:beforeAutospacing="0" w:after="0" w:afterAutospacing="0" w:line="340" w:lineRule="exact"/>
        <w:ind w:right="795"/>
        <w:textAlignment w:val="baseline"/>
        <w:rPr>
          <w:rStyle w:val="normaltextrun"/>
          <w:rFonts w:asciiTheme="minorHAnsi" w:hAnsiTheme="minorHAnsi" w:cs="Arial"/>
          <w:color w:val="000000"/>
          <w:sz w:val="20"/>
          <w:szCs w:val="20"/>
        </w:rPr>
      </w:pPr>
    </w:p>
    <w:p w14:paraId="45FD0296" w14:textId="77777777" w:rsidR="004825BF" w:rsidRPr="00057017" w:rsidRDefault="004825BF" w:rsidP="004825BF">
      <w:pPr>
        <w:pStyle w:val="paragraph"/>
        <w:spacing w:before="0" w:beforeAutospacing="0" w:after="0" w:afterAutospacing="0" w:line="340" w:lineRule="exact"/>
        <w:ind w:right="795"/>
        <w:textAlignment w:val="baseline"/>
        <w:rPr>
          <w:rFonts w:asciiTheme="minorHAnsi" w:hAnsiTheme="minorHAnsi" w:cs="Arial"/>
          <w:sz w:val="20"/>
          <w:szCs w:val="20"/>
        </w:rPr>
      </w:pPr>
      <w:r w:rsidRPr="00057017">
        <w:rPr>
          <w:rStyle w:val="normaltextrun"/>
          <w:rFonts w:asciiTheme="minorHAnsi" w:hAnsiTheme="minorHAnsi" w:cs="Arial"/>
          <w:color w:val="000000"/>
          <w:sz w:val="20"/>
          <w:szCs w:val="20"/>
        </w:rPr>
        <w:t>Indien u eerder een lost-order-gesprek wilt voeren, bijvoorbeeld omdat u bezwaar overweegt, kunt u dit aangeven via het mailadres aanbestedingen@odnzkg.nl. Er zal daar zo veel mogelijk rekening mee gehouden worden.</w:t>
      </w:r>
      <w:r w:rsidRPr="00057017">
        <w:rPr>
          <w:rStyle w:val="eop"/>
          <w:rFonts w:asciiTheme="minorHAnsi" w:hAnsiTheme="minorHAnsi" w:cs="Arial"/>
          <w:color w:val="000000"/>
          <w:sz w:val="20"/>
          <w:szCs w:val="20"/>
        </w:rPr>
        <w:t> </w:t>
      </w:r>
    </w:p>
    <w:p w14:paraId="16591FCB" w14:textId="77777777" w:rsidR="004825BF" w:rsidRPr="00057017" w:rsidRDefault="004825BF" w:rsidP="004825BF">
      <w:pPr>
        <w:spacing w:line="340" w:lineRule="exact"/>
        <w:rPr>
          <w:rFonts w:asciiTheme="minorHAnsi" w:hAnsiTheme="minorHAnsi" w:cs="Arial"/>
          <w:szCs w:val="20"/>
        </w:rPr>
      </w:pPr>
      <w:r w:rsidRPr="00057017">
        <w:rPr>
          <w:rFonts w:asciiTheme="minorHAnsi" w:hAnsiTheme="minorHAnsi" w:cs="Arial"/>
          <w:szCs w:val="20"/>
        </w:rPr>
        <w:br w:type="page"/>
      </w:r>
    </w:p>
    <w:p w14:paraId="7425666A" w14:textId="77777777" w:rsidR="004825BF" w:rsidRPr="00027575" w:rsidRDefault="004825BF" w:rsidP="004825BF">
      <w:pPr>
        <w:spacing w:line="340" w:lineRule="exact"/>
        <w:textAlignment w:val="baseline"/>
        <w:rPr>
          <w:rFonts w:ascii="Segoe UI" w:hAnsi="Segoe UI" w:cs="Segoe UI"/>
          <w:sz w:val="18"/>
          <w:szCs w:val="18"/>
        </w:rPr>
      </w:pPr>
    </w:p>
    <w:p w14:paraId="59D6EF23" w14:textId="015AE525" w:rsidR="004825BF" w:rsidRDefault="004825BF" w:rsidP="00AD6479">
      <w:pPr>
        <w:pStyle w:val="Kop1"/>
        <w:keepNext/>
        <w:keepLines/>
        <w:pageBreakBefore w:val="0"/>
        <w:widowControl/>
        <w:numPr>
          <w:ilvl w:val="0"/>
          <w:numId w:val="10"/>
        </w:numPr>
        <w:spacing w:before="240" w:line="279" w:lineRule="auto"/>
      </w:pPr>
      <w:bookmarkStart w:id="44" w:name="_Toc183598955"/>
      <w:r w:rsidRPr="00A63235">
        <w:t>Prijs</w:t>
      </w:r>
      <w:bookmarkEnd w:id="44"/>
    </w:p>
    <w:p w14:paraId="50B0A733" w14:textId="35E34B3F" w:rsidR="004825BF" w:rsidRPr="00057017" w:rsidRDefault="004825BF" w:rsidP="004825BF">
      <w:pPr>
        <w:pStyle w:val="paragraph"/>
        <w:spacing w:before="0" w:beforeAutospacing="0" w:after="0" w:afterAutospacing="0" w:line="340" w:lineRule="exact"/>
        <w:textAlignment w:val="baseline"/>
        <w:rPr>
          <w:rFonts w:asciiTheme="minorHAnsi" w:eastAsia="Arial" w:hAnsiTheme="minorHAnsi" w:cs="Arial"/>
          <w:color w:val="00B050"/>
          <w:sz w:val="20"/>
          <w:szCs w:val="20"/>
          <w:lang w:eastAsia="en-US"/>
        </w:rPr>
      </w:pPr>
      <w:r w:rsidRPr="00057017">
        <w:rPr>
          <w:rFonts w:asciiTheme="minorHAnsi" w:hAnsiTheme="minorHAnsi" w:cs="Arial"/>
          <w:sz w:val="20"/>
          <w:szCs w:val="20"/>
        </w:rPr>
        <w:t xml:space="preserve">De beoordeling van het financieel </w:t>
      </w:r>
      <w:r w:rsidRPr="00474775">
        <w:rPr>
          <w:rFonts w:asciiTheme="minorHAnsi" w:hAnsiTheme="minorHAnsi" w:cs="Arial"/>
          <w:sz w:val="20"/>
          <w:szCs w:val="20"/>
        </w:rPr>
        <w:t xml:space="preserve">gunningscriterium vindt plaats op basis van de totale inschrijfprijs voor de uit te voeren opdracht. Deze totaalprijs volgt uit het Prijsblad (Bijlage </w:t>
      </w:r>
      <w:r w:rsidR="005032E8" w:rsidRPr="00474775">
        <w:rPr>
          <w:rFonts w:asciiTheme="minorHAnsi" w:hAnsiTheme="minorHAnsi" w:cs="Arial"/>
          <w:sz w:val="20"/>
          <w:szCs w:val="20"/>
        </w:rPr>
        <w:t>6</w:t>
      </w:r>
      <w:r w:rsidRPr="00474775">
        <w:rPr>
          <w:rFonts w:asciiTheme="minorHAnsi" w:hAnsiTheme="minorHAnsi" w:cs="Arial"/>
          <w:sz w:val="20"/>
          <w:szCs w:val="20"/>
        </w:rPr>
        <w:t>).</w:t>
      </w:r>
      <w:r w:rsidRPr="00057017">
        <w:rPr>
          <w:rFonts w:asciiTheme="minorHAnsi" w:hAnsiTheme="minorHAnsi" w:cs="Arial"/>
          <w:sz w:val="20"/>
          <w:szCs w:val="20"/>
        </w:rPr>
        <w:t xml:space="preserve"> </w:t>
      </w:r>
    </w:p>
    <w:p w14:paraId="2BDE9776" w14:textId="77777777" w:rsidR="004825BF" w:rsidRPr="00057017" w:rsidRDefault="004825BF" w:rsidP="004825BF">
      <w:pPr>
        <w:shd w:val="clear" w:color="auto" w:fill="FFFFFF"/>
        <w:spacing w:line="340" w:lineRule="exact"/>
        <w:rPr>
          <w:rFonts w:asciiTheme="minorHAnsi" w:hAnsiTheme="minorHAnsi" w:cs="Arial"/>
          <w:szCs w:val="20"/>
        </w:rPr>
      </w:pPr>
      <w:r w:rsidRPr="00057017">
        <w:rPr>
          <w:rFonts w:asciiTheme="minorHAnsi" w:hAnsiTheme="minorHAnsi" w:cs="Arial"/>
          <w:color w:val="525960"/>
          <w:szCs w:val="20"/>
        </w:rPr>
        <w:br/>
      </w:r>
      <w:r w:rsidRPr="00057017">
        <w:rPr>
          <w:rFonts w:asciiTheme="minorHAnsi" w:hAnsiTheme="minorHAnsi" w:cs="Arial"/>
          <w:szCs w:val="20"/>
        </w:rPr>
        <w:t>U neemt de volgende uitgangspunten in acht:</w:t>
      </w:r>
    </w:p>
    <w:p w14:paraId="1565606A" w14:textId="77777777" w:rsidR="004825BF" w:rsidRPr="00057017" w:rsidRDefault="004825BF" w:rsidP="00AD6479">
      <w:pPr>
        <w:pStyle w:val="paragraph"/>
        <w:numPr>
          <w:ilvl w:val="0"/>
          <w:numId w:val="20"/>
        </w:numPr>
        <w:shd w:val="clear" w:color="auto" w:fill="FFFFFF"/>
        <w:spacing w:before="0" w:beforeAutospacing="0" w:after="0" w:afterAutospacing="0" w:line="340" w:lineRule="exact"/>
        <w:textAlignment w:val="baseline"/>
        <w:rPr>
          <w:rFonts w:asciiTheme="minorHAnsi" w:hAnsiTheme="minorHAnsi" w:cs="Arial"/>
          <w:sz w:val="20"/>
          <w:szCs w:val="20"/>
        </w:rPr>
      </w:pPr>
      <w:r w:rsidRPr="00884295">
        <w:rPr>
          <w:rStyle w:val="normaltextrun"/>
          <w:rFonts w:asciiTheme="minorHAnsi" w:hAnsiTheme="minorHAnsi" w:cs="Arial"/>
          <w:sz w:val="20"/>
          <w:szCs w:val="20"/>
        </w:rPr>
        <w:t>Uw prijs is een netto prijs, uitgedrukt in Euro's, exclusief btw.</w:t>
      </w:r>
      <w:r w:rsidRPr="00884295">
        <w:rPr>
          <w:rStyle w:val="eop"/>
          <w:rFonts w:asciiTheme="minorHAnsi" w:hAnsiTheme="minorHAnsi" w:cs="Arial"/>
          <w:sz w:val="20"/>
          <w:szCs w:val="20"/>
        </w:rPr>
        <w:t> </w:t>
      </w:r>
    </w:p>
    <w:p w14:paraId="6D306E1D" w14:textId="77777777" w:rsidR="004825BF" w:rsidRPr="00057017" w:rsidRDefault="004825BF" w:rsidP="00AD6479">
      <w:pPr>
        <w:pStyle w:val="paragraph"/>
        <w:numPr>
          <w:ilvl w:val="0"/>
          <w:numId w:val="20"/>
        </w:numPr>
        <w:shd w:val="clear" w:color="auto" w:fill="FFFFFF"/>
        <w:spacing w:before="0" w:beforeAutospacing="0" w:after="0" w:afterAutospacing="0" w:line="340" w:lineRule="exact"/>
        <w:textAlignment w:val="baseline"/>
        <w:rPr>
          <w:rFonts w:asciiTheme="minorHAnsi" w:hAnsiTheme="minorHAnsi" w:cs="Arial"/>
          <w:sz w:val="20"/>
          <w:szCs w:val="20"/>
        </w:rPr>
      </w:pPr>
      <w:r w:rsidRPr="00884295">
        <w:rPr>
          <w:rStyle w:val="normaltextrun"/>
          <w:rFonts w:asciiTheme="minorHAnsi" w:hAnsiTheme="minorHAnsi" w:cs="Arial"/>
          <w:sz w:val="20"/>
          <w:szCs w:val="20"/>
        </w:rPr>
        <w:t>Uw prijs dekt alle in de aanbesteding opgenomen eisen en de door u aangeboden invullingen van de gunningcriteria volledig.</w:t>
      </w:r>
      <w:r w:rsidRPr="00884295">
        <w:rPr>
          <w:rStyle w:val="eop"/>
          <w:rFonts w:asciiTheme="minorHAnsi" w:hAnsiTheme="minorHAnsi" w:cs="Arial"/>
          <w:sz w:val="20"/>
          <w:szCs w:val="20"/>
        </w:rPr>
        <w:t> </w:t>
      </w:r>
    </w:p>
    <w:p w14:paraId="75FD43CC" w14:textId="657317BF" w:rsidR="004825BF" w:rsidRPr="00057017" w:rsidRDefault="004825BF" w:rsidP="00AD6479">
      <w:pPr>
        <w:pStyle w:val="paragraph"/>
        <w:numPr>
          <w:ilvl w:val="0"/>
          <w:numId w:val="20"/>
        </w:numPr>
        <w:shd w:val="clear" w:color="auto" w:fill="FFFFFF" w:themeFill="background1"/>
        <w:spacing w:before="0" w:beforeAutospacing="0" w:after="0" w:afterAutospacing="0" w:line="340" w:lineRule="exact"/>
        <w:textAlignment w:val="baseline"/>
        <w:rPr>
          <w:rFonts w:asciiTheme="minorHAnsi" w:hAnsiTheme="minorHAnsi" w:cs="Arial"/>
          <w:sz w:val="20"/>
          <w:szCs w:val="20"/>
        </w:rPr>
      </w:pPr>
      <w:r w:rsidRPr="00884295">
        <w:rPr>
          <w:rStyle w:val="normaltextrun"/>
          <w:rFonts w:asciiTheme="minorHAnsi" w:hAnsiTheme="minorHAnsi" w:cs="Arial"/>
          <w:sz w:val="20"/>
          <w:szCs w:val="20"/>
        </w:rPr>
        <w:t xml:space="preserve">De aangeboden tarieven </w:t>
      </w:r>
      <w:r w:rsidRPr="417CBBF2">
        <w:rPr>
          <w:rStyle w:val="normaltextrun"/>
          <w:rFonts w:asciiTheme="minorHAnsi" w:hAnsiTheme="minorHAnsi" w:cs="Arial"/>
          <w:sz w:val="20"/>
          <w:szCs w:val="20"/>
        </w:rPr>
        <w:t>zijn</w:t>
      </w:r>
      <w:r w:rsidRPr="417CBBF2">
        <w:rPr>
          <w:rStyle w:val="normaltextrun"/>
          <w:rFonts w:ascii="Arial" w:hAnsi="Arial" w:cs="Arial"/>
          <w:sz w:val="20"/>
          <w:szCs w:val="20"/>
        </w:rPr>
        <w:t> </w:t>
      </w:r>
      <w:r w:rsidRPr="417CBBF2">
        <w:rPr>
          <w:rStyle w:val="normaltextrun"/>
          <w:rFonts w:asciiTheme="minorHAnsi" w:hAnsiTheme="minorHAnsi" w:cs="Arial"/>
          <w:b/>
          <w:bCs/>
          <w:sz w:val="20"/>
          <w:szCs w:val="20"/>
        </w:rPr>
        <w:t>all-in</w:t>
      </w:r>
      <w:r w:rsidRPr="00884295">
        <w:rPr>
          <w:rStyle w:val="normaltextrun"/>
          <w:rFonts w:asciiTheme="minorHAnsi" w:hAnsiTheme="minorHAnsi" w:cs="Arial"/>
          <w:sz w:val="20"/>
          <w:szCs w:val="20"/>
        </w:rPr>
        <w:t>, inclusief: reiskosten en reistijd woon-werkverkeer, vakantiegeld, vakantiedagen, bijzonder verlof en feestdagen, kosten van vervoer, belastingen, overige heffingen, assurantie en evenals eventuele overige kosten.</w:t>
      </w:r>
      <w:r w:rsidRPr="00884295">
        <w:rPr>
          <w:rStyle w:val="eop"/>
          <w:rFonts w:asciiTheme="minorHAnsi" w:hAnsiTheme="minorHAnsi" w:cs="Arial"/>
          <w:sz w:val="20"/>
          <w:szCs w:val="20"/>
        </w:rPr>
        <w:t> </w:t>
      </w:r>
    </w:p>
    <w:p w14:paraId="101ECD4B" w14:textId="153F8D9A" w:rsidR="004825BF" w:rsidRPr="00057017" w:rsidRDefault="004825BF" w:rsidP="00AD6479">
      <w:pPr>
        <w:pStyle w:val="paragraph"/>
        <w:numPr>
          <w:ilvl w:val="0"/>
          <w:numId w:val="20"/>
        </w:numPr>
        <w:shd w:val="clear" w:color="auto" w:fill="FFFFFF" w:themeFill="background1"/>
        <w:spacing w:before="0" w:beforeAutospacing="0" w:after="0" w:afterAutospacing="0" w:line="340" w:lineRule="exact"/>
        <w:textAlignment w:val="baseline"/>
        <w:rPr>
          <w:rStyle w:val="normaltextrun"/>
          <w:rFonts w:asciiTheme="minorHAnsi" w:hAnsiTheme="minorHAnsi" w:cs="Arial"/>
          <w:sz w:val="20"/>
          <w:szCs w:val="20"/>
        </w:rPr>
      </w:pPr>
      <w:r w:rsidRPr="00884295">
        <w:rPr>
          <w:rStyle w:val="normaltextrun"/>
          <w:rFonts w:asciiTheme="minorHAnsi" w:hAnsiTheme="minorHAnsi" w:cs="Arial"/>
          <w:sz w:val="20"/>
          <w:szCs w:val="20"/>
        </w:rPr>
        <w:t xml:space="preserve">U vult </w:t>
      </w:r>
      <w:r w:rsidR="00695052" w:rsidRPr="00884295">
        <w:rPr>
          <w:rStyle w:val="normaltextrun"/>
          <w:rFonts w:asciiTheme="minorHAnsi" w:hAnsiTheme="minorHAnsi" w:cs="Arial"/>
          <w:sz w:val="20"/>
          <w:szCs w:val="20"/>
        </w:rPr>
        <w:t xml:space="preserve">de </w:t>
      </w:r>
      <w:r w:rsidRPr="00884295">
        <w:rPr>
          <w:rStyle w:val="normaltextrun"/>
          <w:rFonts w:asciiTheme="minorHAnsi" w:hAnsiTheme="minorHAnsi" w:cs="Arial"/>
          <w:sz w:val="20"/>
          <w:szCs w:val="20"/>
        </w:rPr>
        <w:t xml:space="preserve">prijslijst in die </w:t>
      </w:r>
      <w:r w:rsidR="003F0F27">
        <w:rPr>
          <w:rStyle w:val="normaltextrun"/>
          <w:rFonts w:asciiTheme="minorHAnsi" w:hAnsiTheme="minorHAnsi" w:cs="Arial"/>
          <w:sz w:val="20"/>
          <w:szCs w:val="20"/>
        </w:rPr>
        <w:t>u vervolgens</w:t>
      </w:r>
      <w:r w:rsidRPr="00884295">
        <w:rPr>
          <w:rStyle w:val="normaltextrun"/>
          <w:rFonts w:asciiTheme="minorHAnsi" w:hAnsiTheme="minorHAnsi" w:cs="Arial"/>
          <w:sz w:val="20"/>
          <w:szCs w:val="20"/>
        </w:rPr>
        <w:t xml:space="preserve"> voegt bij </w:t>
      </w:r>
      <w:r w:rsidR="003F0F27">
        <w:rPr>
          <w:rStyle w:val="normaltextrun"/>
          <w:rFonts w:asciiTheme="minorHAnsi" w:hAnsiTheme="minorHAnsi" w:cs="Arial"/>
          <w:sz w:val="20"/>
          <w:szCs w:val="20"/>
        </w:rPr>
        <w:t>uw inschrijving</w:t>
      </w:r>
      <w:r w:rsidRPr="00884295">
        <w:rPr>
          <w:rStyle w:val="normaltextrun"/>
          <w:rFonts w:asciiTheme="minorHAnsi" w:hAnsiTheme="minorHAnsi" w:cs="Arial"/>
          <w:sz w:val="20"/>
          <w:szCs w:val="20"/>
        </w:rPr>
        <w:t xml:space="preserve"> als </w:t>
      </w:r>
      <w:r w:rsidR="393D7308" w:rsidRPr="417CBBF2">
        <w:rPr>
          <w:rStyle w:val="normaltextrun"/>
          <w:rFonts w:asciiTheme="minorHAnsi" w:hAnsiTheme="minorHAnsi" w:cs="Arial"/>
          <w:sz w:val="20"/>
          <w:szCs w:val="20"/>
        </w:rPr>
        <w:t>PDF- en Excel</w:t>
      </w:r>
      <w:r w:rsidRPr="00884295">
        <w:rPr>
          <w:rStyle w:val="normaltextrun"/>
          <w:rFonts w:asciiTheme="minorHAnsi" w:hAnsiTheme="minorHAnsi" w:cs="Arial"/>
          <w:sz w:val="20"/>
          <w:szCs w:val="20"/>
        </w:rPr>
        <w:t xml:space="preserve"> bestand.</w:t>
      </w:r>
    </w:p>
    <w:p w14:paraId="08B6642E" w14:textId="00D2BD40" w:rsidR="004825BF" w:rsidRPr="00057017" w:rsidRDefault="004825BF" w:rsidP="00AD6479">
      <w:pPr>
        <w:pStyle w:val="paragraph"/>
        <w:numPr>
          <w:ilvl w:val="0"/>
          <w:numId w:val="20"/>
        </w:numPr>
        <w:shd w:val="clear" w:color="auto" w:fill="FFFFFF" w:themeFill="background1"/>
        <w:spacing w:before="0" w:beforeAutospacing="0" w:after="0" w:afterAutospacing="0" w:line="340" w:lineRule="exact"/>
        <w:textAlignment w:val="baseline"/>
        <w:rPr>
          <w:rStyle w:val="eop"/>
          <w:rFonts w:asciiTheme="minorHAnsi" w:hAnsiTheme="minorHAnsi" w:cs="Arial"/>
          <w:sz w:val="20"/>
          <w:szCs w:val="20"/>
        </w:rPr>
      </w:pPr>
      <w:r w:rsidRPr="00884295">
        <w:rPr>
          <w:rStyle w:val="normaltextrun"/>
          <w:rFonts w:asciiTheme="minorHAnsi" w:hAnsiTheme="minorHAnsi" w:cs="Arial"/>
          <w:sz w:val="20"/>
          <w:szCs w:val="20"/>
        </w:rPr>
        <w:t>Elke post is kostendekkend, inclusief alle kosten en opbrengsten</w:t>
      </w:r>
      <w:r w:rsidR="5450C8A0" w:rsidRPr="417CBBF2">
        <w:rPr>
          <w:rStyle w:val="normaltextrun"/>
          <w:rFonts w:asciiTheme="minorHAnsi" w:hAnsiTheme="minorHAnsi" w:cs="Arial"/>
          <w:sz w:val="20"/>
          <w:szCs w:val="20"/>
        </w:rPr>
        <w:t>.</w:t>
      </w:r>
    </w:p>
    <w:p w14:paraId="27A803A3" w14:textId="7101FBE4" w:rsidR="5450C8A0" w:rsidRDefault="5450C8A0" w:rsidP="00AD6479">
      <w:pPr>
        <w:pStyle w:val="paragraph"/>
        <w:numPr>
          <w:ilvl w:val="0"/>
          <w:numId w:val="20"/>
        </w:numPr>
        <w:shd w:val="clear" w:color="auto" w:fill="FFFFFF" w:themeFill="background1"/>
        <w:spacing w:before="0" w:beforeAutospacing="0" w:after="0" w:afterAutospacing="0" w:line="340" w:lineRule="exact"/>
        <w:rPr>
          <w:rStyle w:val="normaltextrun"/>
          <w:rFonts w:asciiTheme="minorHAnsi" w:hAnsiTheme="minorHAnsi" w:cs="Arial"/>
          <w:sz w:val="20"/>
          <w:szCs w:val="20"/>
        </w:rPr>
      </w:pPr>
      <w:r w:rsidRPr="417CBBF2">
        <w:rPr>
          <w:rStyle w:val="normaltextrun"/>
          <w:rFonts w:asciiTheme="minorHAnsi" w:hAnsiTheme="minorHAnsi" w:cs="Arial"/>
          <w:sz w:val="20"/>
          <w:szCs w:val="20"/>
        </w:rPr>
        <w:t>De door Inschrijver ingediende uurtarieven zijn ook van toepassing op mogelijke extra opdrachten die gegeven worden buiten deze opdracht.</w:t>
      </w:r>
    </w:p>
    <w:p w14:paraId="582DF973" w14:textId="5C768309" w:rsidR="00DC5ED5" w:rsidRPr="00884295" w:rsidRDefault="00DC5ED5">
      <w:pPr>
        <w:spacing w:line="240" w:lineRule="auto"/>
        <w:rPr>
          <w:rFonts w:asciiTheme="minorHAnsi" w:hAnsiTheme="minorHAnsi" w:cs="Arial"/>
          <w:szCs w:val="20"/>
        </w:rPr>
      </w:pPr>
      <w:r w:rsidRPr="00884295">
        <w:rPr>
          <w:rFonts w:asciiTheme="minorHAnsi" w:hAnsiTheme="minorHAnsi" w:cs="Arial"/>
          <w:szCs w:val="20"/>
        </w:rPr>
        <w:br w:type="page"/>
      </w:r>
    </w:p>
    <w:p w14:paraId="498DE41C" w14:textId="3B10D6E5" w:rsidR="004825BF" w:rsidRPr="00DC5ED5" w:rsidRDefault="00DC5ED5" w:rsidP="00AD6479">
      <w:pPr>
        <w:pStyle w:val="Kop1"/>
        <w:keepNext/>
        <w:keepLines/>
        <w:pageBreakBefore w:val="0"/>
        <w:widowControl/>
        <w:numPr>
          <w:ilvl w:val="0"/>
          <w:numId w:val="10"/>
        </w:numPr>
        <w:spacing w:before="240" w:line="279" w:lineRule="auto"/>
      </w:pPr>
      <w:bookmarkStart w:id="45" w:name="_Toc183598956"/>
      <w:r w:rsidRPr="00DC5ED5">
        <w:lastRenderedPageBreak/>
        <w:t>Bijlagen</w:t>
      </w:r>
      <w:bookmarkEnd w:id="45"/>
    </w:p>
    <w:p w14:paraId="172C0650" w14:textId="658E3DC8" w:rsidR="004825BF" w:rsidRPr="00E15230" w:rsidRDefault="00163EF1" w:rsidP="007059C9">
      <w:pPr>
        <w:rPr>
          <w:rStyle w:val="normaltextrun"/>
          <w:rFonts w:cs="Arial"/>
          <w:szCs w:val="20"/>
        </w:rPr>
      </w:pPr>
      <w:r w:rsidRPr="00E15230">
        <w:rPr>
          <w:rStyle w:val="normaltextrun"/>
          <w:rFonts w:cs="Arial"/>
          <w:szCs w:val="20"/>
        </w:rPr>
        <w:t>Bij deze aanbesteding horen de volgende bijlagen:</w:t>
      </w:r>
    </w:p>
    <w:p w14:paraId="71E15229" w14:textId="6166367D" w:rsidR="00B4225F" w:rsidRPr="00E15230" w:rsidRDefault="00163EF1" w:rsidP="007059C9">
      <w:pPr>
        <w:rPr>
          <w:rStyle w:val="normaltextrun"/>
          <w:rFonts w:cs="Arial"/>
          <w:szCs w:val="20"/>
        </w:rPr>
      </w:pPr>
      <w:r w:rsidRPr="00E15230">
        <w:rPr>
          <w:rStyle w:val="normaltextrun"/>
          <w:rFonts w:cs="Arial"/>
          <w:szCs w:val="20"/>
        </w:rPr>
        <w:t>Bijlage 1</w:t>
      </w:r>
      <w:r w:rsidR="00142BA6" w:rsidRPr="00E15230">
        <w:rPr>
          <w:rStyle w:val="normaltextrun"/>
          <w:rFonts w:cs="Arial"/>
          <w:szCs w:val="20"/>
        </w:rPr>
        <w:t>a</w:t>
      </w:r>
      <w:r w:rsidR="00112DAE" w:rsidRPr="00E15230">
        <w:rPr>
          <w:rStyle w:val="normaltextrun"/>
          <w:rFonts w:cs="Arial"/>
          <w:szCs w:val="20"/>
        </w:rPr>
        <w:t xml:space="preserve">: </w:t>
      </w:r>
      <w:r w:rsidR="00B4225F" w:rsidRPr="00E15230">
        <w:rPr>
          <w:rStyle w:val="normaltextrun"/>
          <w:rFonts w:cs="Arial"/>
          <w:szCs w:val="20"/>
        </w:rPr>
        <w:t>VIC plan 2023</w:t>
      </w:r>
    </w:p>
    <w:p w14:paraId="1BEC56A2" w14:textId="38F47081" w:rsidR="00163EF1" w:rsidRPr="00E15230" w:rsidRDefault="00B4225F" w:rsidP="007059C9">
      <w:pPr>
        <w:rPr>
          <w:rStyle w:val="normaltextrun"/>
          <w:rFonts w:cs="Arial"/>
          <w:szCs w:val="20"/>
        </w:rPr>
      </w:pPr>
      <w:r w:rsidRPr="00E15230">
        <w:rPr>
          <w:rStyle w:val="normaltextrun"/>
          <w:rFonts w:cs="Arial"/>
          <w:szCs w:val="20"/>
        </w:rPr>
        <w:t xml:space="preserve">Bijlage </w:t>
      </w:r>
      <w:r w:rsidR="00142BA6" w:rsidRPr="00E15230">
        <w:rPr>
          <w:rStyle w:val="normaltextrun"/>
          <w:rFonts w:cs="Arial"/>
          <w:szCs w:val="20"/>
        </w:rPr>
        <w:t>1b</w:t>
      </w:r>
      <w:r w:rsidRPr="00E15230">
        <w:rPr>
          <w:rStyle w:val="normaltextrun"/>
          <w:rFonts w:cs="Arial"/>
          <w:szCs w:val="20"/>
        </w:rPr>
        <w:t xml:space="preserve">: </w:t>
      </w:r>
      <w:r w:rsidR="00723E7F" w:rsidRPr="00E15230">
        <w:rPr>
          <w:rStyle w:val="normaltextrun"/>
          <w:rFonts w:cs="Arial"/>
          <w:szCs w:val="20"/>
        </w:rPr>
        <w:t>Werkplan 2024</w:t>
      </w:r>
    </w:p>
    <w:p w14:paraId="50C84250" w14:textId="50DF1A0A" w:rsidR="00EE3258" w:rsidRPr="00E15230" w:rsidRDefault="00EE3258" w:rsidP="007059C9">
      <w:pPr>
        <w:rPr>
          <w:rStyle w:val="normaltextrun"/>
          <w:rFonts w:cs="Arial"/>
          <w:szCs w:val="20"/>
        </w:rPr>
      </w:pPr>
      <w:r w:rsidRPr="00E15230">
        <w:rPr>
          <w:rStyle w:val="normaltextrun"/>
          <w:rFonts w:cs="Arial"/>
          <w:szCs w:val="20"/>
        </w:rPr>
        <w:t xml:space="preserve">Bijlage 1c: </w:t>
      </w:r>
      <w:r w:rsidR="00932807" w:rsidRPr="00E15230">
        <w:rPr>
          <w:rStyle w:val="normaltextrun"/>
          <w:rFonts w:cs="Arial"/>
          <w:szCs w:val="20"/>
        </w:rPr>
        <w:t>Financiële</w:t>
      </w:r>
      <w:r w:rsidRPr="00E15230">
        <w:rPr>
          <w:rStyle w:val="normaltextrun"/>
          <w:rFonts w:cs="Arial"/>
          <w:szCs w:val="20"/>
        </w:rPr>
        <w:t xml:space="preserve"> verordening</w:t>
      </w:r>
    </w:p>
    <w:p w14:paraId="25D22311" w14:textId="1CA49557" w:rsidR="00EE3258" w:rsidRPr="00884295" w:rsidRDefault="00EE3258" w:rsidP="007059C9">
      <w:pPr>
        <w:rPr>
          <w:rStyle w:val="normaltextrun"/>
          <w:rFonts w:cs="Arial"/>
          <w:szCs w:val="20"/>
        </w:rPr>
      </w:pPr>
      <w:r w:rsidRPr="00E15230">
        <w:rPr>
          <w:rStyle w:val="normaltextrun"/>
          <w:rFonts w:cs="Arial"/>
          <w:szCs w:val="20"/>
        </w:rPr>
        <w:t>Bijlage 1d:</w:t>
      </w:r>
      <w:r w:rsidR="00932807" w:rsidRPr="00E15230">
        <w:rPr>
          <w:rStyle w:val="normaltextrun"/>
          <w:rFonts w:cs="Arial"/>
          <w:szCs w:val="20"/>
        </w:rPr>
        <w:t xml:space="preserve"> Controle protocol</w:t>
      </w:r>
    </w:p>
    <w:p w14:paraId="15923F50" w14:textId="47AD60C5" w:rsidR="00163EF1" w:rsidRPr="00884295" w:rsidRDefault="00163EF1" w:rsidP="007059C9">
      <w:pPr>
        <w:rPr>
          <w:rStyle w:val="normaltextrun"/>
          <w:rFonts w:cs="Arial"/>
          <w:szCs w:val="20"/>
        </w:rPr>
      </w:pPr>
      <w:r w:rsidRPr="00884295">
        <w:rPr>
          <w:rStyle w:val="normaltextrun"/>
          <w:rFonts w:cs="Arial"/>
          <w:szCs w:val="20"/>
        </w:rPr>
        <w:t xml:space="preserve">Bijlage </w:t>
      </w:r>
      <w:r w:rsidR="00142BA6">
        <w:rPr>
          <w:rStyle w:val="normaltextrun"/>
          <w:rFonts w:cs="Arial"/>
          <w:szCs w:val="20"/>
        </w:rPr>
        <w:t>2</w:t>
      </w:r>
      <w:r w:rsidR="006D77C1" w:rsidRPr="00884295">
        <w:rPr>
          <w:rStyle w:val="normaltextrun"/>
          <w:rFonts w:cs="Arial"/>
          <w:szCs w:val="20"/>
        </w:rPr>
        <w:t xml:space="preserve">: </w:t>
      </w:r>
      <w:r w:rsidR="00366FBE">
        <w:rPr>
          <w:rStyle w:val="normaltextrun"/>
          <w:rFonts w:cs="Arial"/>
          <w:szCs w:val="20"/>
        </w:rPr>
        <w:t>R</w:t>
      </w:r>
      <w:r w:rsidR="006D77C1" w:rsidRPr="00884295">
        <w:rPr>
          <w:rStyle w:val="normaltextrun"/>
        </w:rPr>
        <w:t>eferentie</w:t>
      </w:r>
      <w:r w:rsidR="00366FBE">
        <w:rPr>
          <w:rStyle w:val="normaltextrun"/>
        </w:rPr>
        <w:t xml:space="preserve">- en </w:t>
      </w:r>
      <w:r w:rsidR="006D77C1" w:rsidRPr="00884295">
        <w:rPr>
          <w:rStyle w:val="normaltextrun"/>
        </w:rPr>
        <w:t>tevredenheidsverklaring</w:t>
      </w:r>
    </w:p>
    <w:p w14:paraId="7C2547CD" w14:textId="4A5F52BE" w:rsidR="00163EF1" w:rsidRPr="00884295" w:rsidRDefault="00163EF1" w:rsidP="007059C9">
      <w:pPr>
        <w:rPr>
          <w:rStyle w:val="normaltextrun"/>
          <w:rFonts w:cs="Arial"/>
          <w:szCs w:val="20"/>
        </w:rPr>
      </w:pPr>
      <w:r w:rsidRPr="00884295">
        <w:rPr>
          <w:rStyle w:val="normaltextrun"/>
          <w:rFonts w:cs="Arial"/>
          <w:szCs w:val="20"/>
        </w:rPr>
        <w:t xml:space="preserve">Bijlage </w:t>
      </w:r>
      <w:r w:rsidR="00764A4E">
        <w:rPr>
          <w:rStyle w:val="normaltextrun"/>
          <w:rFonts w:cs="Arial"/>
          <w:szCs w:val="20"/>
        </w:rPr>
        <w:t>3</w:t>
      </w:r>
      <w:r w:rsidR="00B609B7" w:rsidRPr="00884295">
        <w:rPr>
          <w:rStyle w:val="normaltextrun"/>
          <w:rFonts w:cs="Arial"/>
          <w:szCs w:val="20"/>
        </w:rPr>
        <w:t>: Concept overeenkomst</w:t>
      </w:r>
    </w:p>
    <w:p w14:paraId="02C1CEDA" w14:textId="28CD7DB5" w:rsidR="00163EF1" w:rsidRPr="00884295" w:rsidRDefault="00163EF1" w:rsidP="007059C9">
      <w:pPr>
        <w:rPr>
          <w:rStyle w:val="normaltextrun"/>
          <w:rFonts w:cs="Arial"/>
          <w:szCs w:val="20"/>
        </w:rPr>
      </w:pPr>
      <w:r w:rsidRPr="00884295">
        <w:rPr>
          <w:rStyle w:val="normaltextrun"/>
          <w:rFonts w:cs="Arial"/>
          <w:szCs w:val="20"/>
        </w:rPr>
        <w:t xml:space="preserve">Bijlage </w:t>
      </w:r>
      <w:r w:rsidR="00764A4E">
        <w:rPr>
          <w:rStyle w:val="normaltextrun"/>
          <w:rFonts w:cs="Arial"/>
          <w:szCs w:val="20"/>
        </w:rPr>
        <w:t>4</w:t>
      </w:r>
      <w:r w:rsidR="009D37B1" w:rsidRPr="00884295">
        <w:rPr>
          <w:rStyle w:val="normaltextrun"/>
          <w:rFonts w:cs="Arial"/>
          <w:szCs w:val="20"/>
        </w:rPr>
        <w:t>: Verwerkersovereenkomst</w:t>
      </w:r>
    </w:p>
    <w:p w14:paraId="78BBD755" w14:textId="3C49ADDA" w:rsidR="00163EF1" w:rsidRPr="00884295" w:rsidRDefault="00163EF1" w:rsidP="007059C9">
      <w:pPr>
        <w:rPr>
          <w:rStyle w:val="normaltextrun"/>
          <w:rFonts w:cs="Arial"/>
          <w:szCs w:val="20"/>
        </w:rPr>
      </w:pPr>
      <w:r w:rsidRPr="00884295">
        <w:rPr>
          <w:rStyle w:val="normaltextrun"/>
          <w:rFonts w:cs="Arial"/>
          <w:szCs w:val="20"/>
        </w:rPr>
        <w:t xml:space="preserve">Bijlage </w:t>
      </w:r>
      <w:r w:rsidR="00764A4E">
        <w:rPr>
          <w:rStyle w:val="normaltextrun"/>
          <w:rFonts w:cs="Arial"/>
          <w:szCs w:val="20"/>
        </w:rPr>
        <w:t>5</w:t>
      </w:r>
      <w:r w:rsidR="00C261EF" w:rsidRPr="00884295">
        <w:rPr>
          <w:rStyle w:val="normaltextrun"/>
          <w:rFonts w:cs="Arial"/>
          <w:szCs w:val="20"/>
        </w:rPr>
        <w:t>: Wachtkamerovereenkomst</w:t>
      </w:r>
    </w:p>
    <w:p w14:paraId="73C14192" w14:textId="6E7E89B6" w:rsidR="00163EF1" w:rsidRPr="00884295" w:rsidRDefault="00163EF1" w:rsidP="007059C9">
      <w:pPr>
        <w:rPr>
          <w:rStyle w:val="normaltextrun"/>
          <w:rFonts w:cs="Arial"/>
          <w:szCs w:val="20"/>
        </w:rPr>
      </w:pPr>
      <w:r w:rsidRPr="00884295">
        <w:rPr>
          <w:rStyle w:val="normaltextrun"/>
          <w:rFonts w:cs="Arial"/>
          <w:szCs w:val="20"/>
        </w:rPr>
        <w:t xml:space="preserve">Bijlage </w:t>
      </w:r>
      <w:r w:rsidR="00764A4E">
        <w:rPr>
          <w:rStyle w:val="normaltextrun"/>
          <w:rFonts w:cs="Arial"/>
          <w:szCs w:val="20"/>
        </w:rPr>
        <w:t>6</w:t>
      </w:r>
      <w:r w:rsidR="001B20F0" w:rsidRPr="00884295">
        <w:rPr>
          <w:rStyle w:val="normaltextrun"/>
          <w:rFonts w:cs="Arial"/>
          <w:szCs w:val="20"/>
        </w:rPr>
        <w:t>: Prijsblad</w:t>
      </w:r>
    </w:p>
    <w:sectPr w:rsidR="00163EF1" w:rsidRPr="00884295" w:rsidSect="003C3745">
      <w:headerReference w:type="even" r:id="rId21"/>
      <w:headerReference w:type="default" r:id="rId22"/>
      <w:footerReference w:type="default" r:id="rId23"/>
      <w:pgSz w:w="11906" w:h="16838" w:code="9"/>
      <w:pgMar w:top="1797" w:right="1247" w:bottom="1531" w:left="1247" w:header="709" w:footer="1588"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6D26" w14:textId="77777777" w:rsidR="003A0521" w:rsidRDefault="003A0521">
      <w:r>
        <w:separator/>
      </w:r>
    </w:p>
  </w:endnote>
  <w:endnote w:type="continuationSeparator" w:id="0">
    <w:p w14:paraId="0CA4F6A3" w14:textId="77777777" w:rsidR="003A0521" w:rsidRDefault="003A0521">
      <w:r>
        <w:continuationSeparator/>
      </w:r>
    </w:p>
  </w:endnote>
  <w:endnote w:type="continuationNotice" w:id="1">
    <w:p w14:paraId="3C2816BB" w14:textId="77777777" w:rsidR="003A0521" w:rsidRDefault="003A05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ource Sans Pro Light">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1E07" w14:textId="77777777" w:rsidR="005B3975" w:rsidRDefault="005B3975" w:rsidP="00561A6D">
    <w:pPr>
      <w:pStyle w:val="Voettekst"/>
      <w:jc w:val="right"/>
    </w:pPr>
    <w:r w:rsidRPr="006C110C">
      <w:rPr>
        <w:rFonts w:cs="Tahoma"/>
        <w:sz w:val="16"/>
        <w:szCs w:val="16"/>
      </w:rPr>
      <w:t xml:space="preserve">Pagina </w:t>
    </w:r>
    <w:r w:rsidRPr="006C110C">
      <w:rPr>
        <w:rFonts w:cs="Tahoma"/>
        <w:sz w:val="16"/>
        <w:szCs w:val="16"/>
      </w:rPr>
      <w:fldChar w:fldCharType="begin"/>
    </w:r>
    <w:r w:rsidRPr="006C110C">
      <w:rPr>
        <w:rFonts w:cs="Tahoma"/>
        <w:sz w:val="16"/>
        <w:szCs w:val="16"/>
      </w:rPr>
      <w:instrText xml:space="preserve"> PAGE </w:instrText>
    </w:r>
    <w:r w:rsidRPr="006C110C">
      <w:rPr>
        <w:rFonts w:cs="Tahoma"/>
        <w:sz w:val="16"/>
        <w:szCs w:val="16"/>
      </w:rPr>
      <w:fldChar w:fldCharType="separate"/>
    </w:r>
    <w:r w:rsidR="001A3498">
      <w:rPr>
        <w:rFonts w:cs="Tahoma"/>
        <w:noProof/>
        <w:sz w:val="16"/>
        <w:szCs w:val="16"/>
      </w:rPr>
      <w:t>9</w:t>
    </w:r>
    <w:r w:rsidRPr="006C110C">
      <w:rPr>
        <w:rFonts w:cs="Tahoma"/>
        <w:sz w:val="16"/>
        <w:szCs w:val="16"/>
      </w:rPr>
      <w:fldChar w:fldCharType="end"/>
    </w:r>
    <w:r w:rsidRPr="006C110C">
      <w:rPr>
        <w:rFonts w:cs="Tahoma"/>
        <w:sz w:val="16"/>
        <w:szCs w:val="16"/>
      </w:rPr>
      <w:t xml:space="preserve"> van </w:t>
    </w:r>
    <w:r w:rsidRPr="006C110C">
      <w:rPr>
        <w:rFonts w:cs="Tahoma"/>
        <w:sz w:val="16"/>
        <w:szCs w:val="16"/>
      </w:rPr>
      <w:fldChar w:fldCharType="begin"/>
    </w:r>
    <w:r w:rsidRPr="006C110C">
      <w:rPr>
        <w:rFonts w:cs="Tahoma"/>
        <w:sz w:val="16"/>
        <w:szCs w:val="16"/>
      </w:rPr>
      <w:instrText xml:space="preserve"> NUMPAGES </w:instrText>
    </w:r>
    <w:r w:rsidRPr="006C110C">
      <w:rPr>
        <w:rFonts w:cs="Tahoma"/>
        <w:sz w:val="16"/>
        <w:szCs w:val="16"/>
      </w:rPr>
      <w:fldChar w:fldCharType="separate"/>
    </w:r>
    <w:r w:rsidR="001A3498">
      <w:rPr>
        <w:rFonts w:cs="Tahoma"/>
        <w:noProof/>
        <w:sz w:val="16"/>
        <w:szCs w:val="16"/>
      </w:rPr>
      <w:t>9</w:t>
    </w:r>
    <w:r w:rsidRPr="006C110C">
      <w:rPr>
        <w:rFonts w:cs="Tahoma"/>
        <w:sz w:val="16"/>
        <w:szCs w:val="16"/>
      </w:rPr>
      <w:fldChar w:fldCharType="end"/>
    </w:r>
  </w:p>
  <w:p w14:paraId="03A09D2E" w14:textId="77777777" w:rsidR="005B3975" w:rsidRDefault="005B39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F663" w14:textId="77777777" w:rsidR="003A0521" w:rsidRDefault="003A0521">
      <w:r>
        <w:separator/>
      </w:r>
    </w:p>
  </w:footnote>
  <w:footnote w:type="continuationSeparator" w:id="0">
    <w:p w14:paraId="60CBA7B2" w14:textId="77777777" w:rsidR="003A0521" w:rsidRDefault="003A0521">
      <w:r>
        <w:continuationSeparator/>
      </w:r>
    </w:p>
  </w:footnote>
  <w:footnote w:type="continuationNotice" w:id="1">
    <w:p w14:paraId="4C59D376" w14:textId="77777777" w:rsidR="003A0521" w:rsidRDefault="003A05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7480" w14:textId="77777777" w:rsidR="005B3975" w:rsidRDefault="005B3975">
    <w:pPr>
      <w:framePr w:h="566" w:wrap="auto" w:hAnchor="margin" w:xAlign="center" w:yAlign="top"/>
      <w:rPr>
        <w:rFonts w:cs="Arial"/>
        <w:sz w:val="16"/>
        <w:szCs w:val="16"/>
      </w:rPr>
    </w:pPr>
    <w:r>
      <w:rPr>
        <w:rFonts w:cs="Arial"/>
        <w:sz w:val="16"/>
        <w:szCs w:val="16"/>
      </w:rPr>
      <w:t xml:space="preserve">pagina </w:t>
    </w:r>
    <w:r>
      <w:rPr>
        <w:rFonts w:cs="Arial"/>
        <w:sz w:val="16"/>
        <w:szCs w:val="16"/>
      </w:rPr>
      <w:pgNum/>
    </w:r>
    <w:r>
      <w:rPr>
        <w:rFonts w:cs="Arial"/>
        <w:sz w:val="16"/>
        <w:szCs w:val="16"/>
      </w:rPr>
      <w:tab/>
      <w:t>Milieuverslag 2002</w:t>
    </w:r>
    <w:r w:rsidR="00F53FC9">
      <w:rPr>
        <w:rFonts w:cs="Arial"/>
        <w:noProof/>
        <w:sz w:val="16"/>
        <w:szCs w:val="16"/>
      </w:rPr>
      <w:drawing>
        <wp:inline distT="0" distB="0" distL="0" distR="0" wp14:anchorId="76F669C5" wp14:editId="66449663">
          <wp:extent cx="5544820" cy="37738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4820" cy="3773805"/>
                  </a:xfrm>
                  <a:prstGeom prst="rect">
                    <a:avLst/>
                  </a:prstGeom>
                  <a:noFill/>
                  <a:ln>
                    <a:noFill/>
                  </a:ln>
                </pic:spPr>
              </pic:pic>
            </a:graphicData>
          </a:graphic>
        </wp:inline>
      </w:drawing>
    </w:r>
  </w:p>
  <w:p w14:paraId="25492C45" w14:textId="77777777" w:rsidR="005B3975" w:rsidRDefault="005B3975">
    <w:pPr>
      <w:tabs>
        <w:tab w:val="left" w:pos="-850"/>
        <w:tab w:val="left" w:pos="-283"/>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s>
      <w:rPr>
        <w:sz w:val="24"/>
      </w:rPr>
    </w:pPr>
  </w:p>
  <w:p w14:paraId="03340E6A" w14:textId="77777777" w:rsidR="005B3975" w:rsidRDefault="005B3975">
    <w:pPr>
      <w:tabs>
        <w:tab w:val="left" w:pos="-850"/>
        <w:tab w:val="left" w:pos="-283"/>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s>
      <w:rPr>
        <w:sz w:val="24"/>
      </w:rPr>
    </w:pPr>
  </w:p>
  <w:p w14:paraId="7F19A696" w14:textId="77777777" w:rsidR="005B3975" w:rsidRDefault="005B3975">
    <w:pPr>
      <w:tabs>
        <w:tab w:val="left" w:pos="-850"/>
        <w:tab w:val="left" w:pos="-283"/>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s>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YSpec="top"/>
      <w:tblW w:w="11907" w:type="dxa"/>
      <w:tblLayout w:type="fixed"/>
      <w:tblCellMar>
        <w:left w:w="0" w:type="dxa"/>
        <w:right w:w="0" w:type="dxa"/>
      </w:tblCellMar>
      <w:tblLook w:val="0000" w:firstRow="0" w:lastRow="0" w:firstColumn="0" w:lastColumn="0" w:noHBand="0" w:noVBand="0"/>
    </w:tblPr>
    <w:tblGrid>
      <w:gridCol w:w="1247"/>
      <w:gridCol w:w="1453"/>
      <w:gridCol w:w="4104"/>
      <w:gridCol w:w="3856"/>
      <w:gridCol w:w="1247"/>
    </w:tblGrid>
    <w:tr w:rsidR="005B3975" w14:paraId="5EC2EA7D" w14:textId="77777777" w:rsidTr="00561A6D">
      <w:trPr>
        <w:trHeight w:hRule="exact" w:val="454"/>
      </w:trPr>
      <w:tc>
        <w:tcPr>
          <w:tcW w:w="1247" w:type="dxa"/>
        </w:tcPr>
        <w:p w14:paraId="4E2BF0AF" w14:textId="77777777" w:rsidR="005B3975" w:rsidRDefault="005B3975" w:rsidP="00561A6D"/>
      </w:tc>
      <w:tc>
        <w:tcPr>
          <w:tcW w:w="9413" w:type="dxa"/>
          <w:gridSpan w:val="3"/>
          <w:noWrap/>
        </w:tcPr>
        <w:p w14:paraId="06BD4118" w14:textId="77777777" w:rsidR="005B3975" w:rsidRDefault="005B3975" w:rsidP="00561A6D">
          <w:pPr>
            <w:spacing w:line="225" w:lineRule="exact"/>
            <w:rPr>
              <w:sz w:val="17"/>
            </w:rPr>
          </w:pPr>
        </w:p>
      </w:tc>
      <w:tc>
        <w:tcPr>
          <w:tcW w:w="1247" w:type="dxa"/>
        </w:tcPr>
        <w:p w14:paraId="2576EF31" w14:textId="77777777" w:rsidR="005B3975" w:rsidRDefault="005B3975" w:rsidP="00561A6D">
          <w:pPr>
            <w:spacing w:line="205" w:lineRule="exact"/>
            <w:rPr>
              <w:b/>
              <w:bCs/>
              <w:sz w:val="17"/>
            </w:rPr>
          </w:pPr>
        </w:p>
      </w:tc>
    </w:tr>
    <w:tr w:rsidR="005B3975" w14:paraId="2E8DC65B" w14:textId="77777777" w:rsidTr="00561A6D">
      <w:trPr>
        <w:trHeight w:val="394"/>
      </w:trPr>
      <w:tc>
        <w:tcPr>
          <w:tcW w:w="1247" w:type="dxa"/>
          <w:vMerge w:val="restart"/>
        </w:tcPr>
        <w:p w14:paraId="76AAA662" w14:textId="77777777" w:rsidR="005B3975" w:rsidRDefault="005B3975" w:rsidP="00561A6D"/>
      </w:tc>
      <w:tc>
        <w:tcPr>
          <w:tcW w:w="1453" w:type="dxa"/>
          <w:noWrap/>
        </w:tcPr>
        <w:p w14:paraId="0BBDE9CD" w14:textId="77777777" w:rsidR="005B3975" w:rsidRPr="006C110C" w:rsidRDefault="005B3975" w:rsidP="00561A6D">
          <w:pPr>
            <w:rPr>
              <w:rFonts w:cs="Tahoma"/>
              <w:sz w:val="16"/>
              <w:szCs w:val="16"/>
            </w:rPr>
          </w:pPr>
          <w:r>
            <w:rPr>
              <w:rFonts w:cs="Tahoma"/>
              <w:sz w:val="16"/>
              <w:szCs w:val="16"/>
            </w:rPr>
            <w:t xml:space="preserve">             </w:t>
          </w:r>
        </w:p>
      </w:tc>
      <w:tc>
        <w:tcPr>
          <w:tcW w:w="4104" w:type="dxa"/>
        </w:tcPr>
        <w:p w14:paraId="0FBF1C0B" w14:textId="77777777" w:rsidR="005B3975" w:rsidRPr="006C110C" w:rsidRDefault="005B3975" w:rsidP="00561A6D">
          <w:pPr>
            <w:rPr>
              <w:rFonts w:cs="Tahoma"/>
              <w:sz w:val="16"/>
              <w:szCs w:val="16"/>
            </w:rPr>
          </w:pPr>
        </w:p>
      </w:tc>
      <w:tc>
        <w:tcPr>
          <w:tcW w:w="3856" w:type="dxa"/>
        </w:tcPr>
        <w:p w14:paraId="31A378CF" w14:textId="77777777" w:rsidR="005B3975" w:rsidRPr="006C110C" w:rsidRDefault="005B3975" w:rsidP="00561A6D">
          <w:pPr>
            <w:jc w:val="right"/>
            <w:rPr>
              <w:rFonts w:cs="Tahoma"/>
              <w:sz w:val="16"/>
              <w:szCs w:val="16"/>
            </w:rPr>
          </w:pPr>
        </w:p>
      </w:tc>
      <w:tc>
        <w:tcPr>
          <w:tcW w:w="1247" w:type="dxa"/>
          <w:vMerge w:val="restart"/>
        </w:tcPr>
        <w:p w14:paraId="675E7A7C" w14:textId="77777777" w:rsidR="005B3975" w:rsidRPr="00EB56D7" w:rsidRDefault="005B3975" w:rsidP="00561A6D">
          <w:pPr>
            <w:spacing w:line="205" w:lineRule="exact"/>
            <w:rPr>
              <w:sz w:val="17"/>
            </w:rPr>
          </w:pPr>
        </w:p>
      </w:tc>
    </w:tr>
    <w:tr w:rsidR="005B3975" w14:paraId="72B14F53" w14:textId="77777777" w:rsidTr="00561A6D">
      <w:trPr>
        <w:trHeight w:val="622"/>
      </w:trPr>
      <w:tc>
        <w:tcPr>
          <w:tcW w:w="1247" w:type="dxa"/>
          <w:vMerge/>
        </w:tcPr>
        <w:p w14:paraId="0FFF6CB3" w14:textId="77777777" w:rsidR="005B3975" w:rsidRDefault="005B3975" w:rsidP="00561A6D"/>
      </w:tc>
      <w:tc>
        <w:tcPr>
          <w:tcW w:w="1453" w:type="dxa"/>
          <w:noWrap/>
        </w:tcPr>
        <w:p w14:paraId="54F9C81F" w14:textId="20422A7A" w:rsidR="005B3975" w:rsidRPr="006C110C" w:rsidRDefault="005B3975" w:rsidP="00561A6D">
          <w:pPr>
            <w:rPr>
              <w:rFonts w:cs="Tahoma"/>
              <w:sz w:val="16"/>
              <w:szCs w:val="16"/>
            </w:rPr>
          </w:pPr>
        </w:p>
      </w:tc>
      <w:tc>
        <w:tcPr>
          <w:tcW w:w="7960" w:type="dxa"/>
          <w:gridSpan w:val="2"/>
        </w:tcPr>
        <w:p w14:paraId="0D7F36D7" w14:textId="77777777" w:rsidR="005B3975" w:rsidRPr="006C110C" w:rsidRDefault="005B3975" w:rsidP="00561A6D">
          <w:pPr>
            <w:rPr>
              <w:rFonts w:cs="Tahoma"/>
              <w:sz w:val="16"/>
              <w:szCs w:val="16"/>
            </w:rPr>
          </w:pPr>
        </w:p>
      </w:tc>
      <w:tc>
        <w:tcPr>
          <w:tcW w:w="1247" w:type="dxa"/>
          <w:vMerge/>
        </w:tcPr>
        <w:p w14:paraId="646786F5" w14:textId="77777777" w:rsidR="005B3975" w:rsidRPr="00EB56D7" w:rsidRDefault="005B3975" w:rsidP="00561A6D">
          <w:pPr>
            <w:spacing w:line="205" w:lineRule="exact"/>
            <w:rPr>
              <w:sz w:val="17"/>
            </w:rPr>
          </w:pPr>
        </w:p>
      </w:tc>
    </w:tr>
  </w:tbl>
  <w:p w14:paraId="173D19B1" w14:textId="77777777" w:rsidR="005B3975" w:rsidRDefault="009879CA">
    <w:pPr>
      <w:tabs>
        <w:tab w:val="left" w:pos="-850"/>
        <w:tab w:val="left" w:pos="-283"/>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s>
      <w:rPr>
        <w:rFonts w:cs="Arial"/>
        <w:sz w:val="16"/>
        <w:szCs w:val="16"/>
      </w:rPr>
    </w:pPr>
    <w:r>
      <w:rPr>
        <w:noProof/>
      </w:rPr>
      <w:drawing>
        <wp:anchor distT="0" distB="0" distL="114300" distR="114300" simplePos="0" relativeHeight="251658240" behindDoc="1" locked="1" layoutInCell="1" allowOverlap="1" wp14:anchorId="704A3C7D" wp14:editId="6AFF7028">
          <wp:simplePos x="0" y="0"/>
          <wp:positionH relativeFrom="page">
            <wp:align>left</wp:align>
          </wp:positionH>
          <wp:positionV relativeFrom="page">
            <wp:align>top</wp:align>
          </wp:positionV>
          <wp:extent cx="7560360" cy="10694160"/>
          <wp:effectExtent l="0" t="0" r="2540" b="0"/>
          <wp:wrapNone/>
          <wp:docPr id="1124668785" name="Picture 1124668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60" cy="10694160"/>
                  </a:xfrm>
                  <a:prstGeom prst="rect">
                    <a:avLst/>
                  </a:prstGeom>
                  <a:noFill/>
                </pic:spPr>
              </pic:pic>
            </a:graphicData>
          </a:graphic>
          <wp14:sizeRelH relativeFrom="page">
            <wp14:pctWidth>0</wp14:pctWidth>
          </wp14:sizeRelH>
          <wp14:sizeRelV relativeFrom="page">
            <wp14:pctHeight>0</wp14:pctHeight>
          </wp14:sizeRelV>
        </wp:anchor>
      </w:drawing>
    </w:r>
  </w:p>
  <w:p w14:paraId="1E0F5C91" w14:textId="77777777" w:rsidR="005B3975" w:rsidRDefault="005B3975"/>
  <w:p w14:paraId="4E5EE22B" w14:textId="77777777" w:rsidR="005B3975" w:rsidRDefault="005B3975">
    <w:pPr>
      <w:tabs>
        <w:tab w:val="left" w:pos="-850"/>
        <w:tab w:val="left" w:pos="-283"/>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s>
      <w:rPr>
        <w:rFonts w:cs="Arial"/>
        <w:sz w:val="16"/>
        <w:szCs w:val="16"/>
      </w:rPr>
    </w:pPr>
  </w:p>
  <w:p w14:paraId="29176E01" w14:textId="77777777" w:rsidR="005B3975" w:rsidRDefault="005B3975">
    <w:pPr>
      <w:tabs>
        <w:tab w:val="left" w:pos="-850"/>
        <w:tab w:val="left" w:pos="-283"/>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s>
      <w:rPr>
        <w:rFonts w:cs="Arial"/>
        <w:sz w:val="16"/>
        <w:szCs w:val="16"/>
      </w:rPr>
    </w:pPr>
  </w:p>
  <w:p w14:paraId="02E3E2CD" w14:textId="77777777" w:rsidR="005B3975" w:rsidRDefault="005B3975">
    <w:pPr>
      <w:tabs>
        <w:tab w:val="left" w:pos="-850"/>
        <w:tab w:val="left" w:pos="-283"/>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DC5"/>
    <w:multiLevelType w:val="hybridMultilevel"/>
    <w:tmpl w:val="32901C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DB340F"/>
    <w:multiLevelType w:val="hybridMultilevel"/>
    <w:tmpl w:val="0A04913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AF07AC"/>
    <w:multiLevelType w:val="multilevel"/>
    <w:tmpl w:val="D75A3C9A"/>
    <w:lvl w:ilvl="0">
      <w:start w:val="1"/>
      <w:numFmt w:val="decimal"/>
      <w:pStyle w:val="Kop1"/>
      <w:isLgl/>
      <w:lvlText w:val="%1"/>
      <w:lvlJc w:val="left"/>
      <w:pPr>
        <w:tabs>
          <w:tab w:val="num" w:pos="632"/>
        </w:tabs>
        <w:ind w:left="632" w:hanging="431"/>
      </w:pPr>
      <w:rPr>
        <w:rFonts w:hint="default"/>
        <w:sz w:val="32"/>
        <w:szCs w:val="32"/>
      </w:rPr>
    </w:lvl>
    <w:lvl w:ilvl="1">
      <w:start w:val="1"/>
      <w:numFmt w:val="decimal"/>
      <w:pStyle w:val="Kop2"/>
      <w:lvlText w:val="%1.%2"/>
      <w:lvlJc w:val="left"/>
      <w:pPr>
        <w:tabs>
          <w:tab w:val="num" w:pos="1426"/>
        </w:tabs>
        <w:ind w:left="1426" w:hanging="576"/>
      </w:pPr>
      <w:rPr>
        <w:rFonts w:asciiTheme="majorHAnsi" w:hAnsiTheme="majorHAnsi" w:hint="default"/>
        <w:b/>
        <w:i w:val="0"/>
        <w:sz w:val="20"/>
        <w:szCs w:val="20"/>
      </w:rPr>
    </w:lvl>
    <w:lvl w:ilvl="2">
      <w:start w:val="1"/>
      <w:numFmt w:val="decimal"/>
      <w:pStyle w:val="Kop3"/>
      <w:lvlText w:val="%1.%2.%3"/>
      <w:lvlJc w:val="left"/>
      <w:pPr>
        <w:tabs>
          <w:tab w:val="num" w:pos="921"/>
        </w:tabs>
        <w:ind w:left="921" w:hanging="720"/>
      </w:pPr>
      <w:rPr>
        <w:rFonts w:hint="default"/>
        <w:b w:val="0"/>
        <w:i w:val="0"/>
      </w:rPr>
    </w:lvl>
    <w:lvl w:ilvl="3">
      <w:start w:val="1"/>
      <w:numFmt w:val="decimal"/>
      <w:lvlText w:val="%1.%2.%3.%4"/>
      <w:lvlJc w:val="left"/>
      <w:pPr>
        <w:tabs>
          <w:tab w:val="num" w:pos="1065"/>
        </w:tabs>
        <w:ind w:left="1065" w:hanging="864"/>
      </w:pPr>
      <w:rPr>
        <w:rFonts w:hint="default"/>
      </w:rPr>
    </w:lvl>
    <w:lvl w:ilvl="4">
      <w:start w:val="1"/>
      <w:numFmt w:val="decimal"/>
      <w:lvlText w:val="%1.%2.%3.%4.%5"/>
      <w:lvlJc w:val="left"/>
      <w:pPr>
        <w:tabs>
          <w:tab w:val="num" w:pos="1209"/>
        </w:tabs>
        <w:ind w:left="1209" w:hanging="1008"/>
      </w:pPr>
      <w:rPr>
        <w:rFonts w:hint="default"/>
      </w:rPr>
    </w:lvl>
    <w:lvl w:ilvl="5">
      <w:start w:val="1"/>
      <w:numFmt w:val="decimal"/>
      <w:lvlText w:val="%1.%2.%3.%4.%5.%6"/>
      <w:lvlJc w:val="left"/>
      <w:pPr>
        <w:tabs>
          <w:tab w:val="num" w:pos="1353"/>
        </w:tabs>
        <w:ind w:left="1353" w:hanging="1152"/>
      </w:pPr>
      <w:rPr>
        <w:rFonts w:hint="default"/>
      </w:rPr>
    </w:lvl>
    <w:lvl w:ilvl="6">
      <w:start w:val="1"/>
      <w:numFmt w:val="decimal"/>
      <w:lvlText w:val="%1.%2.%3.%4.%5.%6.%7"/>
      <w:lvlJc w:val="left"/>
      <w:pPr>
        <w:tabs>
          <w:tab w:val="num" w:pos="1497"/>
        </w:tabs>
        <w:ind w:left="1497" w:hanging="1296"/>
      </w:pPr>
      <w:rPr>
        <w:rFonts w:hint="default"/>
      </w:rPr>
    </w:lvl>
    <w:lvl w:ilvl="7">
      <w:start w:val="1"/>
      <w:numFmt w:val="decimal"/>
      <w:lvlText w:val="%1.%2.%3.%4.%5.%6.%7.%8"/>
      <w:lvlJc w:val="left"/>
      <w:pPr>
        <w:tabs>
          <w:tab w:val="num" w:pos="1641"/>
        </w:tabs>
        <w:ind w:left="1641" w:hanging="1440"/>
      </w:pPr>
      <w:rPr>
        <w:rFonts w:hint="default"/>
      </w:rPr>
    </w:lvl>
    <w:lvl w:ilvl="8">
      <w:start w:val="1"/>
      <w:numFmt w:val="decimal"/>
      <w:lvlText w:val="%1.%2.%3.%4.%5.%6.%7.%8.%9"/>
      <w:lvlJc w:val="left"/>
      <w:pPr>
        <w:tabs>
          <w:tab w:val="num" w:pos="1785"/>
        </w:tabs>
        <w:ind w:left="1785" w:hanging="1584"/>
      </w:pPr>
      <w:rPr>
        <w:rFonts w:hint="default"/>
      </w:rPr>
    </w:lvl>
  </w:abstractNum>
  <w:abstractNum w:abstractNumId="3" w15:restartNumberingAfterBreak="0">
    <w:nsid w:val="07E74908"/>
    <w:multiLevelType w:val="hybridMultilevel"/>
    <w:tmpl w:val="D6727648"/>
    <w:lvl w:ilvl="0" w:tplc="04130001">
      <w:start w:val="1"/>
      <w:numFmt w:val="bullet"/>
      <w:lvlText w:val=""/>
      <w:lvlJc w:val="left"/>
      <w:pPr>
        <w:ind w:left="360" w:hanging="360"/>
      </w:pPr>
      <w:rPr>
        <w:rFonts w:ascii="Symbol" w:hAnsi="Symbol" w:hint="default"/>
      </w:rPr>
    </w:lvl>
    <w:lvl w:ilvl="1" w:tplc="3812868A">
      <w:start w:val="1"/>
      <w:numFmt w:val="decimal"/>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96517AB"/>
    <w:multiLevelType w:val="hybridMultilevel"/>
    <w:tmpl w:val="DE4EFC2E"/>
    <w:lvl w:ilvl="0" w:tplc="0E9A93B6">
      <w:start w:val="1"/>
      <w:numFmt w:val="decimal"/>
      <w:lvlText w:val="%1."/>
      <w:lvlJc w:val="left"/>
      <w:pPr>
        <w:ind w:left="360" w:hanging="360"/>
      </w:pPr>
      <w:rPr>
        <w:rFonts w:hint="default"/>
        <w:b w:val="0"/>
        <w:bCs w:val="0"/>
        <w:color w:val="52596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E6D0E5F"/>
    <w:multiLevelType w:val="hybridMultilevel"/>
    <w:tmpl w:val="7FB6D6C2"/>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2796A91"/>
    <w:multiLevelType w:val="hybridMultilevel"/>
    <w:tmpl w:val="0E8C760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1F7889"/>
    <w:multiLevelType w:val="hybridMultilevel"/>
    <w:tmpl w:val="FE965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CE11DC"/>
    <w:multiLevelType w:val="multilevel"/>
    <w:tmpl w:val="CE7CF3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794A54"/>
    <w:multiLevelType w:val="hybridMultilevel"/>
    <w:tmpl w:val="461E6EA6"/>
    <w:lvl w:ilvl="0" w:tplc="04130001">
      <w:start w:val="1"/>
      <w:numFmt w:val="bullet"/>
      <w:lvlText w:val=""/>
      <w:lvlJc w:val="left"/>
      <w:pPr>
        <w:ind w:left="720" w:hanging="360"/>
      </w:pPr>
      <w:rPr>
        <w:rFonts w:ascii="Symbol" w:hAnsi="Symbol" w:hint="default"/>
        <w:b/>
        <w:color w:val="5259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5A193C"/>
    <w:multiLevelType w:val="multilevel"/>
    <w:tmpl w:val="A97C8A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6FD7F"/>
    <w:multiLevelType w:val="hybridMultilevel"/>
    <w:tmpl w:val="FFFFFFFF"/>
    <w:lvl w:ilvl="0" w:tplc="3F06363A">
      <w:start w:val="1"/>
      <w:numFmt w:val="decimal"/>
      <w:lvlText w:val="%1."/>
      <w:lvlJc w:val="left"/>
      <w:pPr>
        <w:ind w:left="720" w:hanging="360"/>
      </w:pPr>
    </w:lvl>
    <w:lvl w:ilvl="1" w:tplc="C9FA2FBA">
      <w:start w:val="1"/>
      <w:numFmt w:val="lowerLetter"/>
      <w:lvlText w:val="%2."/>
      <w:lvlJc w:val="left"/>
      <w:pPr>
        <w:ind w:left="1440" w:hanging="360"/>
      </w:pPr>
    </w:lvl>
    <w:lvl w:ilvl="2" w:tplc="7A8601F6">
      <w:start w:val="1"/>
      <w:numFmt w:val="lowerRoman"/>
      <w:lvlText w:val="%3."/>
      <w:lvlJc w:val="right"/>
      <w:pPr>
        <w:ind w:left="2160" w:hanging="180"/>
      </w:pPr>
    </w:lvl>
    <w:lvl w:ilvl="3" w:tplc="BA04DBC2">
      <w:start w:val="1"/>
      <w:numFmt w:val="decimal"/>
      <w:lvlText w:val="%4."/>
      <w:lvlJc w:val="left"/>
      <w:pPr>
        <w:ind w:left="2880" w:hanging="360"/>
      </w:pPr>
    </w:lvl>
    <w:lvl w:ilvl="4" w:tplc="21E82E60">
      <w:start w:val="1"/>
      <w:numFmt w:val="lowerLetter"/>
      <w:lvlText w:val="%5."/>
      <w:lvlJc w:val="left"/>
      <w:pPr>
        <w:ind w:left="3600" w:hanging="360"/>
      </w:pPr>
    </w:lvl>
    <w:lvl w:ilvl="5" w:tplc="75D6257C">
      <w:start w:val="1"/>
      <w:numFmt w:val="lowerRoman"/>
      <w:lvlText w:val="%6."/>
      <w:lvlJc w:val="right"/>
      <w:pPr>
        <w:ind w:left="4320" w:hanging="180"/>
      </w:pPr>
    </w:lvl>
    <w:lvl w:ilvl="6" w:tplc="79C280A8">
      <w:start w:val="1"/>
      <w:numFmt w:val="decimal"/>
      <w:lvlText w:val="%7."/>
      <w:lvlJc w:val="left"/>
      <w:pPr>
        <w:ind w:left="5040" w:hanging="360"/>
      </w:pPr>
    </w:lvl>
    <w:lvl w:ilvl="7" w:tplc="3222AD60">
      <w:start w:val="1"/>
      <w:numFmt w:val="lowerLetter"/>
      <w:lvlText w:val="%8."/>
      <w:lvlJc w:val="left"/>
      <w:pPr>
        <w:ind w:left="5760" w:hanging="360"/>
      </w:pPr>
    </w:lvl>
    <w:lvl w:ilvl="8" w:tplc="C1321942">
      <w:start w:val="1"/>
      <w:numFmt w:val="lowerRoman"/>
      <w:lvlText w:val="%9."/>
      <w:lvlJc w:val="right"/>
      <w:pPr>
        <w:ind w:left="6480" w:hanging="180"/>
      </w:pPr>
    </w:lvl>
  </w:abstractNum>
  <w:abstractNum w:abstractNumId="12" w15:restartNumberingAfterBreak="0">
    <w:nsid w:val="316D6365"/>
    <w:multiLevelType w:val="hybridMultilevel"/>
    <w:tmpl w:val="50264900"/>
    <w:lvl w:ilvl="0" w:tplc="04130001">
      <w:start w:val="1"/>
      <w:numFmt w:val="bullet"/>
      <w:lvlText w:val=""/>
      <w:lvlJc w:val="left"/>
      <w:pPr>
        <w:ind w:left="984" w:hanging="360"/>
      </w:pPr>
      <w:rPr>
        <w:rFonts w:ascii="Symbol" w:hAnsi="Symbol" w:hint="default"/>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13" w15:restartNumberingAfterBreak="0">
    <w:nsid w:val="3601155E"/>
    <w:multiLevelType w:val="multilevel"/>
    <w:tmpl w:val="39641490"/>
    <w:lvl w:ilvl="0">
      <w:start w:val="1"/>
      <w:numFmt w:val="decimal"/>
      <w:pStyle w:val="Hoofdstuktitel1"/>
      <w:isLgl/>
      <w:lvlText w:val="%1"/>
      <w:lvlJc w:val="left"/>
      <w:pPr>
        <w:tabs>
          <w:tab w:val="num" w:pos="632"/>
        </w:tabs>
        <w:ind w:left="632" w:hanging="431"/>
      </w:pPr>
      <w:rPr>
        <w:rFonts w:hint="default"/>
      </w:rPr>
    </w:lvl>
    <w:lvl w:ilvl="1">
      <w:start w:val="1"/>
      <w:numFmt w:val="decimal"/>
      <w:lvlText w:val="%1.%2"/>
      <w:lvlJc w:val="left"/>
      <w:pPr>
        <w:tabs>
          <w:tab w:val="num" w:pos="1137"/>
        </w:tabs>
        <w:ind w:left="1137" w:hanging="576"/>
      </w:pPr>
      <w:rPr>
        <w:rFonts w:ascii="Tahoma" w:hAnsi="Tahoma" w:hint="default"/>
        <w:b/>
        <w:i w:val="0"/>
        <w:sz w:val="22"/>
      </w:rPr>
    </w:lvl>
    <w:lvl w:ilvl="2">
      <w:start w:val="1"/>
      <w:numFmt w:val="decimal"/>
      <w:lvlText w:val="%1.%2.%3"/>
      <w:lvlJc w:val="left"/>
      <w:pPr>
        <w:tabs>
          <w:tab w:val="num" w:pos="921"/>
        </w:tabs>
        <w:ind w:left="921" w:hanging="720"/>
      </w:pPr>
      <w:rPr>
        <w:rFonts w:hint="default"/>
        <w:b w:val="0"/>
        <w:i w:val="0"/>
      </w:rPr>
    </w:lvl>
    <w:lvl w:ilvl="3">
      <w:start w:val="1"/>
      <w:numFmt w:val="decimal"/>
      <w:lvlText w:val="%1.%2.%3.%4"/>
      <w:lvlJc w:val="left"/>
      <w:pPr>
        <w:tabs>
          <w:tab w:val="num" w:pos="1065"/>
        </w:tabs>
        <w:ind w:left="1065" w:hanging="864"/>
      </w:pPr>
      <w:rPr>
        <w:rFonts w:hint="default"/>
      </w:rPr>
    </w:lvl>
    <w:lvl w:ilvl="4">
      <w:start w:val="1"/>
      <w:numFmt w:val="decimal"/>
      <w:lvlText w:val="%1.%2.%3.%4.%5"/>
      <w:lvlJc w:val="left"/>
      <w:pPr>
        <w:tabs>
          <w:tab w:val="num" w:pos="1209"/>
        </w:tabs>
        <w:ind w:left="1209" w:hanging="1008"/>
      </w:pPr>
      <w:rPr>
        <w:rFonts w:hint="default"/>
      </w:rPr>
    </w:lvl>
    <w:lvl w:ilvl="5">
      <w:start w:val="1"/>
      <w:numFmt w:val="decimal"/>
      <w:lvlText w:val="%1.%2.%3.%4.%5.%6"/>
      <w:lvlJc w:val="left"/>
      <w:pPr>
        <w:tabs>
          <w:tab w:val="num" w:pos="1353"/>
        </w:tabs>
        <w:ind w:left="1353" w:hanging="1152"/>
      </w:pPr>
      <w:rPr>
        <w:rFonts w:hint="default"/>
      </w:rPr>
    </w:lvl>
    <w:lvl w:ilvl="6">
      <w:start w:val="1"/>
      <w:numFmt w:val="decimal"/>
      <w:lvlText w:val="%1.%2.%3.%4.%5.%6.%7"/>
      <w:lvlJc w:val="left"/>
      <w:pPr>
        <w:tabs>
          <w:tab w:val="num" w:pos="1497"/>
        </w:tabs>
        <w:ind w:left="1497" w:hanging="1296"/>
      </w:pPr>
      <w:rPr>
        <w:rFonts w:hint="default"/>
      </w:rPr>
    </w:lvl>
    <w:lvl w:ilvl="7">
      <w:start w:val="1"/>
      <w:numFmt w:val="decimal"/>
      <w:lvlText w:val="%1.%2.%3.%4.%5.%6.%7.%8"/>
      <w:lvlJc w:val="left"/>
      <w:pPr>
        <w:tabs>
          <w:tab w:val="num" w:pos="1641"/>
        </w:tabs>
        <w:ind w:left="1641" w:hanging="1440"/>
      </w:pPr>
      <w:rPr>
        <w:rFonts w:hint="default"/>
      </w:rPr>
    </w:lvl>
    <w:lvl w:ilvl="8">
      <w:start w:val="1"/>
      <w:numFmt w:val="decimal"/>
      <w:lvlText w:val="%1.%2.%3.%4.%5.%6.%7.%8.%9"/>
      <w:lvlJc w:val="left"/>
      <w:pPr>
        <w:tabs>
          <w:tab w:val="num" w:pos="1785"/>
        </w:tabs>
        <w:ind w:left="1785" w:hanging="1584"/>
      </w:pPr>
      <w:rPr>
        <w:rFonts w:hint="default"/>
      </w:rPr>
    </w:lvl>
  </w:abstractNum>
  <w:abstractNum w:abstractNumId="14" w15:restartNumberingAfterBreak="0">
    <w:nsid w:val="3A337DDE"/>
    <w:multiLevelType w:val="multilevel"/>
    <w:tmpl w:val="2946CE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E0806F2"/>
    <w:multiLevelType w:val="multilevel"/>
    <w:tmpl w:val="BE56644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2126A4A"/>
    <w:multiLevelType w:val="hybridMultilevel"/>
    <w:tmpl w:val="E6D2C1E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441307"/>
    <w:multiLevelType w:val="hybridMultilevel"/>
    <w:tmpl w:val="4E768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B70B94"/>
    <w:multiLevelType w:val="multilevel"/>
    <w:tmpl w:val="03984C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9F3356B"/>
    <w:multiLevelType w:val="hybridMultilevel"/>
    <w:tmpl w:val="33E8C63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CEF289A"/>
    <w:multiLevelType w:val="hybridMultilevel"/>
    <w:tmpl w:val="D0D064D0"/>
    <w:lvl w:ilvl="0" w:tplc="3D28B3BA">
      <w:numFmt w:val="bullet"/>
      <w:lvlText w:val="-"/>
      <w:lvlJc w:val="left"/>
      <w:pPr>
        <w:ind w:left="360" w:hanging="360"/>
      </w:pPr>
      <w:rPr>
        <w:rFonts w:ascii="Corbel" w:eastAsiaTheme="minorEastAsia" w:hAnsi="Corbe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3DF4749"/>
    <w:multiLevelType w:val="hybridMultilevel"/>
    <w:tmpl w:val="E9B66F5E"/>
    <w:lvl w:ilvl="0" w:tplc="3D28B3BA">
      <w:numFmt w:val="bullet"/>
      <w:lvlText w:val="-"/>
      <w:lvlJc w:val="left"/>
      <w:pPr>
        <w:ind w:left="360" w:hanging="360"/>
      </w:pPr>
      <w:rPr>
        <w:rFonts w:ascii="Corbel" w:eastAsiaTheme="minorEastAsia"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633FD2"/>
    <w:multiLevelType w:val="hybridMultilevel"/>
    <w:tmpl w:val="182CAB42"/>
    <w:lvl w:ilvl="0" w:tplc="3D28B3BA">
      <w:numFmt w:val="bullet"/>
      <w:lvlText w:val="-"/>
      <w:lvlJc w:val="left"/>
      <w:pPr>
        <w:ind w:left="360" w:hanging="360"/>
      </w:pPr>
      <w:rPr>
        <w:rFonts w:ascii="Corbel" w:eastAsiaTheme="minorEastAsia" w:hAnsi="Corbe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B336EB8"/>
    <w:multiLevelType w:val="multilevel"/>
    <w:tmpl w:val="D484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021F4E"/>
    <w:multiLevelType w:val="multilevel"/>
    <w:tmpl w:val="2946CE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2B301D2"/>
    <w:multiLevelType w:val="multilevel"/>
    <w:tmpl w:val="39EC772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3BA0369"/>
    <w:multiLevelType w:val="hybridMultilevel"/>
    <w:tmpl w:val="8A9AD2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61F5E28"/>
    <w:multiLevelType w:val="hybridMultilevel"/>
    <w:tmpl w:val="A92A23F2"/>
    <w:lvl w:ilvl="0" w:tplc="C1E86B16">
      <w:start w:val="1"/>
      <w:numFmt w:val="decimal"/>
      <w:pStyle w:val="Voorschrift"/>
      <w:lvlText w:val="%1."/>
      <w:lvlJc w:val="left"/>
      <w:pPr>
        <w:tabs>
          <w:tab w:val="num" w:pos="0"/>
        </w:tabs>
        <w:ind w:left="0" w:hanging="567"/>
      </w:pPr>
      <w:rPr>
        <w:rFonts w:hint="default"/>
      </w:rPr>
    </w:lvl>
    <w:lvl w:ilvl="1" w:tplc="04130003" w:tentative="1">
      <w:start w:val="1"/>
      <w:numFmt w:val="bullet"/>
      <w:lvlText w:val="o"/>
      <w:lvlJc w:val="left"/>
      <w:pPr>
        <w:tabs>
          <w:tab w:val="num" w:pos="2016"/>
        </w:tabs>
        <w:ind w:left="2016" w:hanging="360"/>
      </w:pPr>
      <w:rPr>
        <w:rFonts w:ascii="Courier New" w:hAnsi="Courier New" w:hint="default"/>
      </w:rPr>
    </w:lvl>
    <w:lvl w:ilvl="2" w:tplc="04130005" w:tentative="1">
      <w:start w:val="1"/>
      <w:numFmt w:val="bullet"/>
      <w:lvlText w:val=""/>
      <w:lvlJc w:val="left"/>
      <w:pPr>
        <w:tabs>
          <w:tab w:val="num" w:pos="2736"/>
        </w:tabs>
        <w:ind w:left="2736" w:hanging="360"/>
      </w:pPr>
      <w:rPr>
        <w:rFonts w:ascii="Wingdings" w:hAnsi="Wingdings" w:hint="default"/>
      </w:rPr>
    </w:lvl>
    <w:lvl w:ilvl="3" w:tplc="04130001" w:tentative="1">
      <w:start w:val="1"/>
      <w:numFmt w:val="bullet"/>
      <w:lvlText w:val=""/>
      <w:lvlJc w:val="left"/>
      <w:pPr>
        <w:tabs>
          <w:tab w:val="num" w:pos="3456"/>
        </w:tabs>
        <w:ind w:left="3456" w:hanging="360"/>
      </w:pPr>
      <w:rPr>
        <w:rFonts w:ascii="Symbol" w:hAnsi="Symbol" w:hint="default"/>
      </w:rPr>
    </w:lvl>
    <w:lvl w:ilvl="4" w:tplc="04130003" w:tentative="1">
      <w:start w:val="1"/>
      <w:numFmt w:val="bullet"/>
      <w:lvlText w:val="o"/>
      <w:lvlJc w:val="left"/>
      <w:pPr>
        <w:tabs>
          <w:tab w:val="num" w:pos="4176"/>
        </w:tabs>
        <w:ind w:left="4176" w:hanging="360"/>
      </w:pPr>
      <w:rPr>
        <w:rFonts w:ascii="Courier New" w:hAnsi="Courier New" w:hint="default"/>
      </w:rPr>
    </w:lvl>
    <w:lvl w:ilvl="5" w:tplc="04130005" w:tentative="1">
      <w:start w:val="1"/>
      <w:numFmt w:val="bullet"/>
      <w:lvlText w:val=""/>
      <w:lvlJc w:val="left"/>
      <w:pPr>
        <w:tabs>
          <w:tab w:val="num" w:pos="4896"/>
        </w:tabs>
        <w:ind w:left="4896" w:hanging="360"/>
      </w:pPr>
      <w:rPr>
        <w:rFonts w:ascii="Wingdings" w:hAnsi="Wingdings" w:hint="default"/>
      </w:rPr>
    </w:lvl>
    <w:lvl w:ilvl="6" w:tplc="04130001" w:tentative="1">
      <w:start w:val="1"/>
      <w:numFmt w:val="bullet"/>
      <w:lvlText w:val=""/>
      <w:lvlJc w:val="left"/>
      <w:pPr>
        <w:tabs>
          <w:tab w:val="num" w:pos="5616"/>
        </w:tabs>
        <w:ind w:left="5616" w:hanging="360"/>
      </w:pPr>
      <w:rPr>
        <w:rFonts w:ascii="Symbol" w:hAnsi="Symbol" w:hint="default"/>
      </w:rPr>
    </w:lvl>
    <w:lvl w:ilvl="7" w:tplc="04130003" w:tentative="1">
      <w:start w:val="1"/>
      <w:numFmt w:val="bullet"/>
      <w:lvlText w:val="o"/>
      <w:lvlJc w:val="left"/>
      <w:pPr>
        <w:tabs>
          <w:tab w:val="num" w:pos="6336"/>
        </w:tabs>
        <w:ind w:left="6336" w:hanging="360"/>
      </w:pPr>
      <w:rPr>
        <w:rFonts w:ascii="Courier New" w:hAnsi="Courier New" w:hint="default"/>
      </w:rPr>
    </w:lvl>
    <w:lvl w:ilvl="8" w:tplc="04130005" w:tentative="1">
      <w:start w:val="1"/>
      <w:numFmt w:val="bullet"/>
      <w:lvlText w:val=""/>
      <w:lvlJc w:val="left"/>
      <w:pPr>
        <w:tabs>
          <w:tab w:val="num" w:pos="7056"/>
        </w:tabs>
        <w:ind w:left="7056" w:hanging="360"/>
      </w:pPr>
      <w:rPr>
        <w:rFonts w:ascii="Wingdings" w:hAnsi="Wingdings" w:hint="default"/>
      </w:rPr>
    </w:lvl>
  </w:abstractNum>
  <w:abstractNum w:abstractNumId="28" w15:restartNumberingAfterBreak="0">
    <w:nsid w:val="77FC5C6D"/>
    <w:multiLevelType w:val="multilevel"/>
    <w:tmpl w:val="6C127FBE"/>
    <w:lvl w:ilvl="0">
      <w:start w:val="1"/>
      <w:numFmt w:val="decimal"/>
      <w:lvlText w:val="%1."/>
      <w:lvlJc w:val="left"/>
      <w:pPr>
        <w:ind w:left="360" w:hanging="360"/>
      </w:pPr>
      <w:rPr>
        <w:rFonts w:hint="default"/>
      </w:rPr>
    </w:lvl>
    <w:lvl w:ilvl="1">
      <w:start w:val="14"/>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8227E41"/>
    <w:multiLevelType w:val="multilevel"/>
    <w:tmpl w:val="AC22032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6C137D"/>
    <w:multiLevelType w:val="hybridMultilevel"/>
    <w:tmpl w:val="0388DC78"/>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AB5AA9"/>
    <w:multiLevelType w:val="hybridMultilevel"/>
    <w:tmpl w:val="832A58B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92921971">
    <w:abstractNumId w:val="27"/>
  </w:num>
  <w:num w:numId="2" w16cid:durableId="784732313">
    <w:abstractNumId w:val="13"/>
  </w:num>
  <w:num w:numId="3" w16cid:durableId="437412380">
    <w:abstractNumId w:val="2"/>
  </w:num>
  <w:num w:numId="4" w16cid:durableId="1307585784">
    <w:abstractNumId w:val="26"/>
  </w:num>
  <w:num w:numId="5" w16cid:durableId="612637723">
    <w:abstractNumId w:val="14"/>
  </w:num>
  <w:num w:numId="6" w16cid:durableId="2101174171">
    <w:abstractNumId w:val="28"/>
  </w:num>
  <w:num w:numId="7" w16cid:durableId="728722268">
    <w:abstractNumId w:val="4"/>
  </w:num>
  <w:num w:numId="8" w16cid:durableId="332993591">
    <w:abstractNumId w:val="5"/>
  </w:num>
  <w:num w:numId="9" w16cid:durableId="1570964073">
    <w:abstractNumId w:val="3"/>
  </w:num>
  <w:num w:numId="10" w16cid:durableId="756365638">
    <w:abstractNumId w:val="25"/>
  </w:num>
  <w:num w:numId="11" w16cid:durableId="1519391491">
    <w:abstractNumId w:val="0"/>
  </w:num>
  <w:num w:numId="12" w16cid:durableId="900287861">
    <w:abstractNumId w:val="19"/>
  </w:num>
  <w:num w:numId="13" w16cid:durableId="1939437825">
    <w:abstractNumId w:val="23"/>
  </w:num>
  <w:num w:numId="14" w16cid:durableId="1323924649">
    <w:abstractNumId w:val="9"/>
  </w:num>
  <w:num w:numId="15" w16cid:durableId="107313948">
    <w:abstractNumId w:val="16"/>
  </w:num>
  <w:num w:numId="16" w16cid:durableId="1536965161">
    <w:abstractNumId w:val="30"/>
  </w:num>
  <w:num w:numId="17" w16cid:durableId="488062546">
    <w:abstractNumId w:val="31"/>
  </w:num>
  <w:num w:numId="18" w16cid:durableId="678242980">
    <w:abstractNumId w:val="6"/>
  </w:num>
  <w:num w:numId="19" w16cid:durableId="1286691881">
    <w:abstractNumId w:val="24"/>
  </w:num>
  <w:num w:numId="20" w16cid:durableId="221404232">
    <w:abstractNumId w:val="18"/>
  </w:num>
  <w:num w:numId="21" w16cid:durableId="881013090">
    <w:abstractNumId w:val="29"/>
  </w:num>
  <w:num w:numId="22" w16cid:durableId="1343238403">
    <w:abstractNumId w:val="1"/>
  </w:num>
  <w:num w:numId="23" w16cid:durableId="1207331093">
    <w:abstractNumId w:val="10"/>
  </w:num>
  <w:num w:numId="24" w16cid:durableId="1175262899">
    <w:abstractNumId w:val="7"/>
  </w:num>
  <w:num w:numId="25" w16cid:durableId="1942184050">
    <w:abstractNumId w:val="17"/>
  </w:num>
  <w:num w:numId="26" w16cid:durableId="1617329384">
    <w:abstractNumId w:val="12"/>
  </w:num>
  <w:num w:numId="27" w16cid:durableId="659236814">
    <w:abstractNumId w:val="15"/>
  </w:num>
  <w:num w:numId="28" w16cid:durableId="652023996">
    <w:abstractNumId w:val="8"/>
  </w:num>
  <w:num w:numId="29" w16cid:durableId="1799029671">
    <w:abstractNumId w:val="21"/>
  </w:num>
  <w:num w:numId="30" w16cid:durableId="471559340">
    <w:abstractNumId w:val="20"/>
  </w:num>
  <w:num w:numId="31" w16cid:durableId="201791381">
    <w:abstractNumId w:val="22"/>
  </w:num>
  <w:num w:numId="32" w16cid:durableId="731267571">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12"/>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BF"/>
    <w:rsid w:val="000010E5"/>
    <w:rsid w:val="0000122D"/>
    <w:rsid w:val="0000262C"/>
    <w:rsid w:val="000038DC"/>
    <w:rsid w:val="00004817"/>
    <w:rsid w:val="000077F8"/>
    <w:rsid w:val="000110E5"/>
    <w:rsid w:val="00016F65"/>
    <w:rsid w:val="00020B96"/>
    <w:rsid w:val="00020F47"/>
    <w:rsid w:val="00022755"/>
    <w:rsid w:val="0002334E"/>
    <w:rsid w:val="000237C4"/>
    <w:rsid w:val="00024F2B"/>
    <w:rsid w:val="00026093"/>
    <w:rsid w:val="00032B0F"/>
    <w:rsid w:val="000340D1"/>
    <w:rsid w:val="00040266"/>
    <w:rsid w:val="0004683C"/>
    <w:rsid w:val="00046C42"/>
    <w:rsid w:val="0004763E"/>
    <w:rsid w:val="00050DA3"/>
    <w:rsid w:val="000558AC"/>
    <w:rsid w:val="00057017"/>
    <w:rsid w:val="000609D9"/>
    <w:rsid w:val="0006247A"/>
    <w:rsid w:val="000633D8"/>
    <w:rsid w:val="000635E7"/>
    <w:rsid w:val="00064A3E"/>
    <w:rsid w:val="00072412"/>
    <w:rsid w:val="000733AE"/>
    <w:rsid w:val="000745BD"/>
    <w:rsid w:val="00076837"/>
    <w:rsid w:val="00076992"/>
    <w:rsid w:val="0008191A"/>
    <w:rsid w:val="00084226"/>
    <w:rsid w:val="00086690"/>
    <w:rsid w:val="000879EB"/>
    <w:rsid w:val="0009215E"/>
    <w:rsid w:val="00093FBB"/>
    <w:rsid w:val="000944B9"/>
    <w:rsid w:val="000951F7"/>
    <w:rsid w:val="0009663E"/>
    <w:rsid w:val="000A1BE9"/>
    <w:rsid w:val="000A1C89"/>
    <w:rsid w:val="000A5548"/>
    <w:rsid w:val="000B0C90"/>
    <w:rsid w:val="000B246F"/>
    <w:rsid w:val="000B48BA"/>
    <w:rsid w:val="000B73A0"/>
    <w:rsid w:val="000C06CD"/>
    <w:rsid w:val="000C15A6"/>
    <w:rsid w:val="000C3569"/>
    <w:rsid w:val="000C49EE"/>
    <w:rsid w:val="000C522F"/>
    <w:rsid w:val="000C7BA6"/>
    <w:rsid w:val="000D0490"/>
    <w:rsid w:val="000D1081"/>
    <w:rsid w:val="000D4623"/>
    <w:rsid w:val="000D4D31"/>
    <w:rsid w:val="000F2C9C"/>
    <w:rsid w:val="001013A9"/>
    <w:rsid w:val="00102247"/>
    <w:rsid w:val="00105F3D"/>
    <w:rsid w:val="001065DA"/>
    <w:rsid w:val="0011004D"/>
    <w:rsid w:val="00110D34"/>
    <w:rsid w:val="00111795"/>
    <w:rsid w:val="00112DAE"/>
    <w:rsid w:val="00112F53"/>
    <w:rsid w:val="00113C36"/>
    <w:rsid w:val="0011582F"/>
    <w:rsid w:val="0011736B"/>
    <w:rsid w:val="001221CA"/>
    <w:rsid w:val="00122787"/>
    <w:rsid w:val="00122A45"/>
    <w:rsid w:val="0012397F"/>
    <w:rsid w:val="00125CA2"/>
    <w:rsid w:val="00126512"/>
    <w:rsid w:val="00126D61"/>
    <w:rsid w:val="0013342E"/>
    <w:rsid w:val="00133CEB"/>
    <w:rsid w:val="00134588"/>
    <w:rsid w:val="00137364"/>
    <w:rsid w:val="001410E5"/>
    <w:rsid w:val="00142240"/>
    <w:rsid w:val="00142BA6"/>
    <w:rsid w:val="00142C2C"/>
    <w:rsid w:val="0014308C"/>
    <w:rsid w:val="00143BB3"/>
    <w:rsid w:val="00143C18"/>
    <w:rsid w:val="00145A82"/>
    <w:rsid w:val="00147210"/>
    <w:rsid w:val="00147257"/>
    <w:rsid w:val="00147C8B"/>
    <w:rsid w:val="00152137"/>
    <w:rsid w:val="00153354"/>
    <w:rsid w:val="00154E9B"/>
    <w:rsid w:val="00155DAE"/>
    <w:rsid w:val="00163EF1"/>
    <w:rsid w:val="00165DCC"/>
    <w:rsid w:val="001717F4"/>
    <w:rsid w:val="001727C7"/>
    <w:rsid w:val="0017299B"/>
    <w:rsid w:val="0017551F"/>
    <w:rsid w:val="00176A9B"/>
    <w:rsid w:val="00177086"/>
    <w:rsid w:val="001775BE"/>
    <w:rsid w:val="00181E75"/>
    <w:rsid w:val="00183316"/>
    <w:rsid w:val="00184D00"/>
    <w:rsid w:val="00185B2B"/>
    <w:rsid w:val="00186628"/>
    <w:rsid w:val="0018762C"/>
    <w:rsid w:val="001909D1"/>
    <w:rsid w:val="001969F0"/>
    <w:rsid w:val="0019716C"/>
    <w:rsid w:val="001A2616"/>
    <w:rsid w:val="001A3498"/>
    <w:rsid w:val="001A3A9E"/>
    <w:rsid w:val="001A3DF5"/>
    <w:rsid w:val="001A4477"/>
    <w:rsid w:val="001A594D"/>
    <w:rsid w:val="001A6775"/>
    <w:rsid w:val="001A76A4"/>
    <w:rsid w:val="001B20F0"/>
    <w:rsid w:val="001B4C70"/>
    <w:rsid w:val="001B4FBE"/>
    <w:rsid w:val="001B55DD"/>
    <w:rsid w:val="001B7634"/>
    <w:rsid w:val="001C1B2F"/>
    <w:rsid w:val="001C33AD"/>
    <w:rsid w:val="001C7909"/>
    <w:rsid w:val="001D1012"/>
    <w:rsid w:val="001D10F9"/>
    <w:rsid w:val="001D1123"/>
    <w:rsid w:val="001D465C"/>
    <w:rsid w:val="001D488A"/>
    <w:rsid w:val="001D5D3A"/>
    <w:rsid w:val="001D66B8"/>
    <w:rsid w:val="001E6F6D"/>
    <w:rsid w:val="001F011B"/>
    <w:rsid w:val="001F5526"/>
    <w:rsid w:val="00201D07"/>
    <w:rsid w:val="00202F54"/>
    <w:rsid w:val="00205520"/>
    <w:rsid w:val="00205BF3"/>
    <w:rsid w:val="002065D3"/>
    <w:rsid w:val="00210130"/>
    <w:rsid w:val="00211D1E"/>
    <w:rsid w:val="00213D22"/>
    <w:rsid w:val="00215E11"/>
    <w:rsid w:val="00216C4C"/>
    <w:rsid w:val="00216F93"/>
    <w:rsid w:val="002207A3"/>
    <w:rsid w:val="00225B71"/>
    <w:rsid w:val="00226298"/>
    <w:rsid w:val="0022690A"/>
    <w:rsid w:val="00227C9A"/>
    <w:rsid w:val="00227CBC"/>
    <w:rsid w:val="0023006C"/>
    <w:rsid w:val="0023067F"/>
    <w:rsid w:val="0024239D"/>
    <w:rsid w:val="00245A56"/>
    <w:rsid w:val="00252FE1"/>
    <w:rsid w:val="00253F5D"/>
    <w:rsid w:val="00254191"/>
    <w:rsid w:val="002547CD"/>
    <w:rsid w:val="00255C42"/>
    <w:rsid w:val="00257F4A"/>
    <w:rsid w:val="00260A33"/>
    <w:rsid w:val="00262005"/>
    <w:rsid w:val="0026298A"/>
    <w:rsid w:val="00266899"/>
    <w:rsid w:val="002709DA"/>
    <w:rsid w:val="00270F78"/>
    <w:rsid w:val="002723DD"/>
    <w:rsid w:val="002731E0"/>
    <w:rsid w:val="00273A14"/>
    <w:rsid w:val="0027658D"/>
    <w:rsid w:val="00277C35"/>
    <w:rsid w:val="00277E09"/>
    <w:rsid w:val="0028076E"/>
    <w:rsid w:val="00280DAD"/>
    <w:rsid w:val="00282C6E"/>
    <w:rsid w:val="00283762"/>
    <w:rsid w:val="00284D4F"/>
    <w:rsid w:val="0028586C"/>
    <w:rsid w:val="00286288"/>
    <w:rsid w:val="00287BE4"/>
    <w:rsid w:val="00287FFE"/>
    <w:rsid w:val="00290385"/>
    <w:rsid w:val="00291C40"/>
    <w:rsid w:val="002934A4"/>
    <w:rsid w:val="00295654"/>
    <w:rsid w:val="0029565D"/>
    <w:rsid w:val="002A0348"/>
    <w:rsid w:val="002A0A6F"/>
    <w:rsid w:val="002A0DE5"/>
    <w:rsid w:val="002A1200"/>
    <w:rsid w:val="002B093D"/>
    <w:rsid w:val="002B290D"/>
    <w:rsid w:val="002B4371"/>
    <w:rsid w:val="002C19B4"/>
    <w:rsid w:val="002C4689"/>
    <w:rsid w:val="002C4925"/>
    <w:rsid w:val="002C66D2"/>
    <w:rsid w:val="002D277B"/>
    <w:rsid w:val="002D3228"/>
    <w:rsid w:val="002D53AE"/>
    <w:rsid w:val="002D7B32"/>
    <w:rsid w:val="002E07DE"/>
    <w:rsid w:val="002E0B9C"/>
    <w:rsid w:val="002E2814"/>
    <w:rsid w:val="002E3568"/>
    <w:rsid w:val="002E3BD6"/>
    <w:rsid w:val="002E3BD7"/>
    <w:rsid w:val="002E46E7"/>
    <w:rsid w:val="002E4A5A"/>
    <w:rsid w:val="002E5888"/>
    <w:rsid w:val="002E6155"/>
    <w:rsid w:val="002E716E"/>
    <w:rsid w:val="002E7B03"/>
    <w:rsid w:val="002F05A8"/>
    <w:rsid w:val="002F22FC"/>
    <w:rsid w:val="002F253A"/>
    <w:rsid w:val="002F51CA"/>
    <w:rsid w:val="002F5268"/>
    <w:rsid w:val="002F7C5D"/>
    <w:rsid w:val="0030020D"/>
    <w:rsid w:val="0030078C"/>
    <w:rsid w:val="0030296A"/>
    <w:rsid w:val="00303373"/>
    <w:rsid w:val="0030650A"/>
    <w:rsid w:val="003105AB"/>
    <w:rsid w:val="0031629E"/>
    <w:rsid w:val="0032140C"/>
    <w:rsid w:val="00324D99"/>
    <w:rsid w:val="003254DC"/>
    <w:rsid w:val="0032669D"/>
    <w:rsid w:val="00327F46"/>
    <w:rsid w:val="00331EA3"/>
    <w:rsid w:val="00332740"/>
    <w:rsid w:val="00334390"/>
    <w:rsid w:val="00340A9B"/>
    <w:rsid w:val="00341C45"/>
    <w:rsid w:val="003427DB"/>
    <w:rsid w:val="00345116"/>
    <w:rsid w:val="00347CC6"/>
    <w:rsid w:val="003522D6"/>
    <w:rsid w:val="0035312A"/>
    <w:rsid w:val="003533F7"/>
    <w:rsid w:val="00353535"/>
    <w:rsid w:val="003540DB"/>
    <w:rsid w:val="00354470"/>
    <w:rsid w:val="00354B15"/>
    <w:rsid w:val="003550E4"/>
    <w:rsid w:val="00360B11"/>
    <w:rsid w:val="00363202"/>
    <w:rsid w:val="003662E4"/>
    <w:rsid w:val="00366FBE"/>
    <w:rsid w:val="00371561"/>
    <w:rsid w:val="00374AB1"/>
    <w:rsid w:val="003758F5"/>
    <w:rsid w:val="00382656"/>
    <w:rsid w:val="00385A9B"/>
    <w:rsid w:val="003908D6"/>
    <w:rsid w:val="00391A24"/>
    <w:rsid w:val="003939BE"/>
    <w:rsid w:val="00393FB6"/>
    <w:rsid w:val="0039748D"/>
    <w:rsid w:val="003A0521"/>
    <w:rsid w:val="003A2A1E"/>
    <w:rsid w:val="003A47AB"/>
    <w:rsid w:val="003A61FB"/>
    <w:rsid w:val="003A694C"/>
    <w:rsid w:val="003A69D3"/>
    <w:rsid w:val="003A7EAC"/>
    <w:rsid w:val="003B29CC"/>
    <w:rsid w:val="003B5A45"/>
    <w:rsid w:val="003C1F0A"/>
    <w:rsid w:val="003C3745"/>
    <w:rsid w:val="003C3F78"/>
    <w:rsid w:val="003C5DEB"/>
    <w:rsid w:val="003C7A4A"/>
    <w:rsid w:val="003D0A93"/>
    <w:rsid w:val="003D51E3"/>
    <w:rsid w:val="003D5CD8"/>
    <w:rsid w:val="003D749E"/>
    <w:rsid w:val="003D78BE"/>
    <w:rsid w:val="003E001D"/>
    <w:rsid w:val="003E0FF9"/>
    <w:rsid w:val="003E2707"/>
    <w:rsid w:val="003E438A"/>
    <w:rsid w:val="003E7063"/>
    <w:rsid w:val="003E7182"/>
    <w:rsid w:val="003E75C7"/>
    <w:rsid w:val="003F0B7B"/>
    <w:rsid w:val="003F0F27"/>
    <w:rsid w:val="003F16F2"/>
    <w:rsid w:val="003F27DC"/>
    <w:rsid w:val="003F5162"/>
    <w:rsid w:val="003F5935"/>
    <w:rsid w:val="003F7A22"/>
    <w:rsid w:val="00401E46"/>
    <w:rsid w:val="004031DB"/>
    <w:rsid w:val="00404123"/>
    <w:rsid w:val="00405CD4"/>
    <w:rsid w:val="0040651E"/>
    <w:rsid w:val="00406C94"/>
    <w:rsid w:val="004071BD"/>
    <w:rsid w:val="00407DBF"/>
    <w:rsid w:val="00410560"/>
    <w:rsid w:val="00410DCE"/>
    <w:rsid w:val="00413FA1"/>
    <w:rsid w:val="004154F4"/>
    <w:rsid w:val="00416D9C"/>
    <w:rsid w:val="00420210"/>
    <w:rsid w:val="004202EE"/>
    <w:rsid w:val="00421EF1"/>
    <w:rsid w:val="0042215C"/>
    <w:rsid w:val="00422205"/>
    <w:rsid w:val="00426866"/>
    <w:rsid w:val="0043074F"/>
    <w:rsid w:val="004314D2"/>
    <w:rsid w:val="004334DD"/>
    <w:rsid w:val="00436B39"/>
    <w:rsid w:val="004422D2"/>
    <w:rsid w:val="00444D4C"/>
    <w:rsid w:val="004501A4"/>
    <w:rsid w:val="0045108E"/>
    <w:rsid w:val="00452753"/>
    <w:rsid w:val="00456955"/>
    <w:rsid w:val="00462C83"/>
    <w:rsid w:val="00462DDE"/>
    <w:rsid w:val="00463EDD"/>
    <w:rsid w:val="004661FB"/>
    <w:rsid w:val="0047021E"/>
    <w:rsid w:val="00471F89"/>
    <w:rsid w:val="004723EB"/>
    <w:rsid w:val="004726C5"/>
    <w:rsid w:val="004729E8"/>
    <w:rsid w:val="00472DD7"/>
    <w:rsid w:val="00473E51"/>
    <w:rsid w:val="00474167"/>
    <w:rsid w:val="00474775"/>
    <w:rsid w:val="00474A20"/>
    <w:rsid w:val="00474D88"/>
    <w:rsid w:val="004764B3"/>
    <w:rsid w:val="00476F54"/>
    <w:rsid w:val="00477FC1"/>
    <w:rsid w:val="00480FF5"/>
    <w:rsid w:val="004820DA"/>
    <w:rsid w:val="004825BF"/>
    <w:rsid w:val="00483730"/>
    <w:rsid w:val="004843D7"/>
    <w:rsid w:val="004857DD"/>
    <w:rsid w:val="0048605F"/>
    <w:rsid w:val="004866CE"/>
    <w:rsid w:val="0049007C"/>
    <w:rsid w:val="004908B7"/>
    <w:rsid w:val="00490F04"/>
    <w:rsid w:val="004913BB"/>
    <w:rsid w:val="004924F6"/>
    <w:rsid w:val="004938C6"/>
    <w:rsid w:val="00495C9E"/>
    <w:rsid w:val="0049785C"/>
    <w:rsid w:val="004A10A4"/>
    <w:rsid w:val="004B1B26"/>
    <w:rsid w:val="004B4415"/>
    <w:rsid w:val="004B610C"/>
    <w:rsid w:val="004C01F0"/>
    <w:rsid w:val="004C122C"/>
    <w:rsid w:val="004C48A8"/>
    <w:rsid w:val="004C553E"/>
    <w:rsid w:val="004C5BCE"/>
    <w:rsid w:val="004C7267"/>
    <w:rsid w:val="004D0DD9"/>
    <w:rsid w:val="004D12C4"/>
    <w:rsid w:val="004D1F9A"/>
    <w:rsid w:val="004D425A"/>
    <w:rsid w:val="004D6319"/>
    <w:rsid w:val="004D7DE0"/>
    <w:rsid w:val="004E09B7"/>
    <w:rsid w:val="004E0A79"/>
    <w:rsid w:val="004E279E"/>
    <w:rsid w:val="004E3305"/>
    <w:rsid w:val="004E4487"/>
    <w:rsid w:val="004E4B20"/>
    <w:rsid w:val="004E57A3"/>
    <w:rsid w:val="004E5814"/>
    <w:rsid w:val="004E722A"/>
    <w:rsid w:val="004F0F56"/>
    <w:rsid w:val="004F18BD"/>
    <w:rsid w:val="004F1FAE"/>
    <w:rsid w:val="004F2886"/>
    <w:rsid w:val="004F5AF6"/>
    <w:rsid w:val="0050177C"/>
    <w:rsid w:val="005019DA"/>
    <w:rsid w:val="00501D40"/>
    <w:rsid w:val="005032E8"/>
    <w:rsid w:val="00505DA4"/>
    <w:rsid w:val="005064B5"/>
    <w:rsid w:val="0050656A"/>
    <w:rsid w:val="00507184"/>
    <w:rsid w:val="00507D49"/>
    <w:rsid w:val="00514A22"/>
    <w:rsid w:val="0052194C"/>
    <w:rsid w:val="00521C75"/>
    <w:rsid w:val="0052246E"/>
    <w:rsid w:val="00525001"/>
    <w:rsid w:val="005255AA"/>
    <w:rsid w:val="00525F04"/>
    <w:rsid w:val="00540C81"/>
    <w:rsid w:val="00543108"/>
    <w:rsid w:val="0054579B"/>
    <w:rsid w:val="00546EA2"/>
    <w:rsid w:val="005471ED"/>
    <w:rsid w:val="00551080"/>
    <w:rsid w:val="00552298"/>
    <w:rsid w:val="005539DE"/>
    <w:rsid w:val="00556309"/>
    <w:rsid w:val="005568EB"/>
    <w:rsid w:val="00556B65"/>
    <w:rsid w:val="00557374"/>
    <w:rsid w:val="00561A6D"/>
    <w:rsid w:val="0056392B"/>
    <w:rsid w:val="0056514C"/>
    <w:rsid w:val="005663DF"/>
    <w:rsid w:val="00571C17"/>
    <w:rsid w:val="00572BDA"/>
    <w:rsid w:val="00573D60"/>
    <w:rsid w:val="00575035"/>
    <w:rsid w:val="0058137D"/>
    <w:rsid w:val="00583CDF"/>
    <w:rsid w:val="00585746"/>
    <w:rsid w:val="005857C4"/>
    <w:rsid w:val="00590012"/>
    <w:rsid w:val="00590A98"/>
    <w:rsid w:val="005915A9"/>
    <w:rsid w:val="005919E0"/>
    <w:rsid w:val="005A09C3"/>
    <w:rsid w:val="005A0F26"/>
    <w:rsid w:val="005A1E66"/>
    <w:rsid w:val="005A1F3D"/>
    <w:rsid w:val="005A21B7"/>
    <w:rsid w:val="005A2BA2"/>
    <w:rsid w:val="005A31C2"/>
    <w:rsid w:val="005A48F1"/>
    <w:rsid w:val="005A6E05"/>
    <w:rsid w:val="005B1F05"/>
    <w:rsid w:val="005B3523"/>
    <w:rsid w:val="005B3975"/>
    <w:rsid w:val="005B54A6"/>
    <w:rsid w:val="005B7FC1"/>
    <w:rsid w:val="005C02C5"/>
    <w:rsid w:val="005C06C2"/>
    <w:rsid w:val="005C21F2"/>
    <w:rsid w:val="005C3F02"/>
    <w:rsid w:val="005C4391"/>
    <w:rsid w:val="005C4AA9"/>
    <w:rsid w:val="005C5FA7"/>
    <w:rsid w:val="005C6E75"/>
    <w:rsid w:val="005D20C9"/>
    <w:rsid w:val="005D311D"/>
    <w:rsid w:val="005D57C0"/>
    <w:rsid w:val="005D6E84"/>
    <w:rsid w:val="005D75FC"/>
    <w:rsid w:val="005E3EAA"/>
    <w:rsid w:val="005E66A8"/>
    <w:rsid w:val="005E6C93"/>
    <w:rsid w:val="005E6EB2"/>
    <w:rsid w:val="005E70B6"/>
    <w:rsid w:val="005E79C1"/>
    <w:rsid w:val="005F0786"/>
    <w:rsid w:val="005F0E5E"/>
    <w:rsid w:val="005F1EB6"/>
    <w:rsid w:val="005F27EC"/>
    <w:rsid w:val="005F2C43"/>
    <w:rsid w:val="005F3747"/>
    <w:rsid w:val="005F597A"/>
    <w:rsid w:val="005F6712"/>
    <w:rsid w:val="005F7F4A"/>
    <w:rsid w:val="0060026D"/>
    <w:rsid w:val="006004CB"/>
    <w:rsid w:val="00600686"/>
    <w:rsid w:val="006051EA"/>
    <w:rsid w:val="00605842"/>
    <w:rsid w:val="006115E2"/>
    <w:rsid w:val="00611673"/>
    <w:rsid w:val="00615644"/>
    <w:rsid w:val="0061639D"/>
    <w:rsid w:val="0061794B"/>
    <w:rsid w:val="00617BFF"/>
    <w:rsid w:val="0062182F"/>
    <w:rsid w:val="0062319B"/>
    <w:rsid w:val="00623B2E"/>
    <w:rsid w:val="006263EC"/>
    <w:rsid w:val="00627F2E"/>
    <w:rsid w:val="006336D8"/>
    <w:rsid w:val="006365AB"/>
    <w:rsid w:val="00637C8A"/>
    <w:rsid w:val="00637E56"/>
    <w:rsid w:val="0064199E"/>
    <w:rsid w:val="006444AA"/>
    <w:rsid w:val="00644905"/>
    <w:rsid w:val="00650129"/>
    <w:rsid w:val="00650264"/>
    <w:rsid w:val="00656FF1"/>
    <w:rsid w:val="00657BB9"/>
    <w:rsid w:val="006601CD"/>
    <w:rsid w:val="00660C07"/>
    <w:rsid w:val="00663A6F"/>
    <w:rsid w:val="0066479F"/>
    <w:rsid w:val="00666504"/>
    <w:rsid w:val="00666A96"/>
    <w:rsid w:val="006704C4"/>
    <w:rsid w:val="00673649"/>
    <w:rsid w:val="006746B1"/>
    <w:rsid w:val="00675FD8"/>
    <w:rsid w:val="00676C9D"/>
    <w:rsid w:val="00681235"/>
    <w:rsid w:val="006820F0"/>
    <w:rsid w:val="006847D4"/>
    <w:rsid w:val="00690ECE"/>
    <w:rsid w:val="00690FAF"/>
    <w:rsid w:val="00691856"/>
    <w:rsid w:val="00695052"/>
    <w:rsid w:val="006958A6"/>
    <w:rsid w:val="00695A01"/>
    <w:rsid w:val="006A118D"/>
    <w:rsid w:val="006A426C"/>
    <w:rsid w:val="006A430E"/>
    <w:rsid w:val="006A466C"/>
    <w:rsid w:val="006A4ACF"/>
    <w:rsid w:val="006A561B"/>
    <w:rsid w:val="006B0BEA"/>
    <w:rsid w:val="006B15CE"/>
    <w:rsid w:val="006B191F"/>
    <w:rsid w:val="006B1C4D"/>
    <w:rsid w:val="006B2E4F"/>
    <w:rsid w:val="006B3ECE"/>
    <w:rsid w:val="006B418B"/>
    <w:rsid w:val="006B6072"/>
    <w:rsid w:val="006B6A20"/>
    <w:rsid w:val="006C004E"/>
    <w:rsid w:val="006C0511"/>
    <w:rsid w:val="006C2806"/>
    <w:rsid w:val="006C2DBC"/>
    <w:rsid w:val="006C3FF7"/>
    <w:rsid w:val="006C5652"/>
    <w:rsid w:val="006C57A9"/>
    <w:rsid w:val="006D121E"/>
    <w:rsid w:val="006D21A7"/>
    <w:rsid w:val="006D2EDA"/>
    <w:rsid w:val="006D4465"/>
    <w:rsid w:val="006D635F"/>
    <w:rsid w:val="006D7528"/>
    <w:rsid w:val="006D77C1"/>
    <w:rsid w:val="006E1FA8"/>
    <w:rsid w:val="006E408D"/>
    <w:rsid w:val="006E54A8"/>
    <w:rsid w:val="006E5A30"/>
    <w:rsid w:val="006E62F5"/>
    <w:rsid w:val="006E7987"/>
    <w:rsid w:val="006F30D1"/>
    <w:rsid w:val="006F416F"/>
    <w:rsid w:val="006F4AD1"/>
    <w:rsid w:val="006F755A"/>
    <w:rsid w:val="00701532"/>
    <w:rsid w:val="007059C9"/>
    <w:rsid w:val="00707073"/>
    <w:rsid w:val="007144F5"/>
    <w:rsid w:val="0071684C"/>
    <w:rsid w:val="007168C4"/>
    <w:rsid w:val="007201CD"/>
    <w:rsid w:val="00720F13"/>
    <w:rsid w:val="00721B93"/>
    <w:rsid w:val="00723E7F"/>
    <w:rsid w:val="00724357"/>
    <w:rsid w:val="00725264"/>
    <w:rsid w:val="007262D0"/>
    <w:rsid w:val="00727A14"/>
    <w:rsid w:val="00730AEC"/>
    <w:rsid w:val="00733D33"/>
    <w:rsid w:val="00735A0E"/>
    <w:rsid w:val="00735AE9"/>
    <w:rsid w:val="00741F39"/>
    <w:rsid w:val="00744624"/>
    <w:rsid w:val="00751166"/>
    <w:rsid w:val="00751512"/>
    <w:rsid w:val="007569AA"/>
    <w:rsid w:val="00757568"/>
    <w:rsid w:val="00757C4E"/>
    <w:rsid w:val="007604FE"/>
    <w:rsid w:val="007613DD"/>
    <w:rsid w:val="00763658"/>
    <w:rsid w:val="00763EA2"/>
    <w:rsid w:val="00764A4E"/>
    <w:rsid w:val="00764FB7"/>
    <w:rsid w:val="00766C70"/>
    <w:rsid w:val="00766FB6"/>
    <w:rsid w:val="0077097C"/>
    <w:rsid w:val="00773A33"/>
    <w:rsid w:val="00774359"/>
    <w:rsid w:val="0077568A"/>
    <w:rsid w:val="00776C8C"/>
    <w:rsid w:val="007832A2"/>
    <w:rsid w:val="007835D4"/>
    <w:rsid w:val="00785431"/>
    <w:rsid w:val="00786FDF"/>
    <w:rsid w:val="0078717E"/>
    <w:rsid w:val="00790762"/>
    <w:rsid w:val="00791C79"/>
    <w:rsid w:val="00791E8B"/>
    <w:rsid w:val="00793C22"/>
    <w:rsid w:val="00794CC4"/>
    <w:rsid w:val="007A0664"/>
    <w:rsid w:val="007A4A12"/>
    <w:rsid w:val="007A5157"/>
    <w:rsid w:val="007A5B6A"/>
    <w:rsid w:val="007A74BB"/>
    <w:rsid w:val="007B0095"/>
    <w:rsid w:val="007B2480"/>
    <w:rsid w:val="007B4AA9"/>
    <w:rsid w:val="007B4EEE"/>
    <w:rsid w:val="007B796D"/>
    <w:rsid w:val="007C040B"/>
    <w:rsid w:val="007C10D9"/>
    <w:rsid w:val="007C6E3B"/>
    <w:rsid w:val="007D3969"/>
    <w:rsid w:val="007D5A13"/>
    <w:rsid w:val="007E0868"/>
    <w:rsid w:val="007E349F"/>
    <w:rsid w:val="007E4FD0"/>
    <w:rsid w:val="007E66F2"/>
    <w:rsid w:val="007E687A"/>
    <w:rsid w:val="007E699F"/>
    <w:rsid w:val="007F3F0D"/>
    <w:rsid w:val="007F6296"/>
    <w:rsid w:val="007F6650"/>
    <w:rsid w:val="007F685D"/>
    <w:rsid w:val="008041BD"/>
    <w:rsid w:val="00807102"/>
    <w:rsid w:val="00813578"/>
    <w:rsid w:val="00813927"/>
    <w:rsid w:val="00821059"/>
    <w:rsid w:val="00821075"/>
    <w:rsid w:val="00821795"/>
    <w:rsid w:val="00823578"/>
    <w:rsid w:val="00824C23"/>
    <w:rsid w:val="008256B9"/>
    <w:rsid w:val="00826151"/>
    <w:rsid w:val="0082729C"/>
    <w:rsid w:val="008303BA"/>
    <w:rsid w:val="008303EE"/>
    <w:rsid w:val="00830832"/>
    <w:rsid w:val="00832ACC"/>
    <w:rsid w:val="00834132"/>
    <w:rsid w:val="00834B7A"/>
    <w:rsid w:val="008358F8"/>
    <w:rsid w:val="00835CC4"/>
    <w:rsid w:val="0084156B"/>
    <w:rsid w:val="008426B9"/>
    <w:rsid w:val="0084346F"/>
    <w:rsid w:val="00843CB2"/>
    <w:rsid w:val="00843F8D"/>
    <w:rsid w:val="00845AC8"/>
    <w:rsid w:val="00845DA5"/>
    <w:rsid w:val="008460B0"/>
    <w:rsid w:val="00847E3A"/>
    <w:rsid w:val="008531F7"/>
    <w:rsid w:val="008532CD"/>
    <w:rsid w:val="00853995"/>
    <w:rsid w:val="00855F3B"/>
    <w:rsid w:val="0086219D"/>
    <w:rsid w:val="00865557"/>
    <w:rsid w:val="0086659B"/>
    <w:rsid w:val="00866AF1"/>
    <w:rsid w:val="00866F7C"/>
    <w:rsid w:val="00872605"/>
    <w:rsid w:val="00872914"/>
    <w:rsid w:val="00873BF7"/>
    <w:rsid w:val="008743A9"/>
    <w:rsid w:val="00875A46"/>
    <w:rsid w:val="00876005"/>
    <w:rsid w:val="00881126"/>
    <w:rsid w:val="0088166C"/>
    <w:rsid w:val="00881DB8"/>
    <w:rsid w:val="00884295"/>
    <w:rsid w:val="00884E8B"/>
    <w:rsid w:val="00886DEE"/>
    <w:rsid w:val="00887B7F"/>
    <w:rsid w:val="00891803"/>
    <w:rsid w:val="008952DC"/>
    <w:rsid w:val="00897453"/>
    <w:rsid w:val="00897C43"/>
    <w:rsid w:val="008A0881"/>
    <w:rsid w:val="008A1D86"/>
    <w:rsid w:val="008A2830"/>
    <w:rsid w:val="008A3DA0"/>
    <w:rsid w:val="008A48BE"/>
    <w:rsid w:val="008A521A"/>
    <w:rsid w:val="008A7561"/>
    <w:rsid w:val="008A7B26"/>
    <w:rsid w:val="008B017E"/>
    <w:rsid w:val="008B0B51"/>
    <w:rsid w:val="008B1F2F"/>
    <w:rsid w:val="008B4234"/>
    <w:rsid w:val="008B516B"/>
    <w:rsid w:val="008B680C"/>
    <w:rsid w:val="008B795E"/>
    <w:rsid w:val="008C05A5"/>
    <w:rsid w:val="008C3318"/>
    <w:rsid w:val="008C5B57"/>
    <w:rsid w:val="008C64E7"/>
    <w:rsid w:val="008D0A59"/>
    <w:rsid w:val="008D78F0"/>
    <w:rsid w:val="008D7DC9"/>
    <w:rsid w:val="008E0DAB"/>
    <w:rsid w:val="008E4C1C"/>
    <w:rsid w:val="008F15A5"/>
    <w:rsid w:val="008F25F7"/>
    <w:rsid w:val="008F2ADE"/>
    <w:rsid w:val="008F4F99"/>
    <w:rsid w:val="00903374"/>
    <w:rsid w:val="00907EC4"/>
    <w:rsid w:val="009138F2"/>
    <w:rsid w:val="00913C3D"/>
    <w:rsid w:val="00913D0C"/>
    <w:rsid w:val="00915383"/>
    <w:rsid w:val="00917B4F"/>
    <w:rsid w:val="009228AB"/>
    <w:rsid w:val="009228D9"/>
    <w:rsid w:val="0092308E"/>
    <w:rsid w:val="00924A98"/>
    <w:rsid w:val="00924EE5"/>
    <w:rsid w:val="009279FB"/>
    <w:rsid w:val="0093016D"/>
    <w:rsid w:val="00932807"/>
    <w:rsid w:val="00933CB5"/>
    <w:rsid w:val="00935D41"/>
    <w:rsid w:val="009361BE"/>
    <w:rsid w:val="009366BD"/>
    <w:rsid w:val="009460EC"/>
    <w:rsid w:val="0095019F"/>
    <w:rsid w:val="00950883"/>
    <w:rsid w:val="00951A71"/>
    <w:rsid w:val="00951C4D"/>
    <w:rsid w:val="00951CC6"/>
    <w:rsid w:val="00951F5F"/>
    <w:rsid w:val="0095202F"/>
    <w:rsid w:val="009541CA"/>
    <w:rsid w:val="00954CD9"/>
    <w:rsid w:val="00955510"/>
    <w:rsid w:val="00955B34"/>
    <w:rsid w:val="00957B38"/>
    <w:rsid w:val="00962E2E"/>
    <w:rsid w:val="009634BA"/>
    <w:rsid w:val="009653CE"/>
    <w:rsid w:val="0097105F"/>
    <w:rsid w:val="00971E01"/>
    <w:rsid w:val="00971FA2"/>
    <w:rsid w:val="00973D75"/>
    <w:rsid w:val="00976AC2"/>
    <w:rsid w:val="00977641"/>
    <w:rsid w:val="00980ACB"/>
    <w:rsid w:val="00981B4E"/>
    <w:rsid w:val="00981E55"/>
    <w:rsid w:val="009829C9"/>
    <w:rsid w:val="00983066"/>
    <w:rsid w:val="00983BA8"/>
    <w:rsid w:val="00983FF5"/>
    <w:rsid w:val="0098685B"/>
    <w:rsid w:val="00986868"/>
    <w:rsid w:val="0098797D"/>
    <w:rsid w:val="009879CA"/>
    <w:rsid w:val="009900B2"/>
    <w:rsid w:val="009945E4"/>
    <w:rsid w:val="00994DDF"/>
    <w:rsid w:val="0099665F"/>
    <w:rsid w:val="009A036D"/>
    <w:rsid w:val="009A3A0F"/>
    <w:rsid w:val="009A3C62"/>
    <w:rsid w:val="009B1623"/>
    <w:rsid w:val="009B1B3B"/>
    <w:rsid w:val="009B215A"/>
    <w:rsid w:val="009B3176"/>
    <w:rsid w:val="009B33B4"/>
    <w:rsid w:val="009B55D8"/>
    <w:rsid w:val="009B60B7"/>
    <w:rsid w:val="009B7FCA"/>
    <w:rsid w:val="009C028B"/>
    <w:rsid w:val="009C03BE"/>
    <w:rsid w:val="009C129E"/>
    <w:rsid w:val="009C1FEF"/>
    <w:rsid w:val="009C360E"/>
    <w:rsid w:val="009C7BF5"/>
    <w:rsid w:val="009D14C9"/>
    <w:rsid w:val="009D15FD"/>
    <w:rsid w:val="009D192C"/>
    <w:rsid w:val="009D37B1"/>
    <w:rsid w:val="009D41E9"/>
    <w:rsid w:val="009D74E6"/>
    <w:rsid w:val="009E22C9"/>
    <w:rsid w:val="009E3789"/>
    <w:rsid w:val="009E60F2"/>
    <w:rsid w:val="009F0A0F"/>
    <w:rsid w:val="009F119E"/>
    <w:rsid w:val="009F1E71"/>
    <w:rsid w:val="009F2262"/>
    <w:rsid w:val="009F4D1B"/>
    <w:rsid w:val="009F549A"/>
    <w:rsid w:val="009F584E"/>
    <w:rsid w:val="00A00522"/>
    <w:rsid w:val="00A04736"/>
    <w:rsid w:val="00A04A86"/>
    <w:rsid w:val="00A065E8"/>
    <w:rsid w:val="00A066A7"/>
    <w:rsid w:val="00A135B4"/>
    <w:rsid w:val="00A14118"/>
    <w:rsid w:val="00A17B9C"/>
    <w:rsid w:val="00A2132C"/>
    <w:rsid w:val="00A22316"/>
    <w:rsid w:val="00A23EE9"/>
    <w:rsid w:val="00A24B85"/>
    <w:rsid w:val="00A255D5"/>
    <w:rsid w:val="00A26DC8"/>
    <w:rsid w:val="00A27E69"/>
    <w:rsid w:val="00A31A90"/>
    <w:rsid w:val="00A31D5B"/>
    <w:rsid w:val="00A32224"/>
    <w:rsid w:val="00A335AF"/>
    <w:rsid w:val="00A36389"/>
    <w:rsid w:val="00A4029D"/>
    <w:rsid w:val="00A40BD5"/>
    <w:rsid w:val="00A412AD"/>
    <w:rsid w:val="00A4244D"/>
    <w:rsid w:val="00A42561"/>
    <w:rsid w:val="00A449B5"/>
    <w:rsid w:val="00A507EA"/>
    <w:rsid w:val="00A50DEB"/>
    <w:rsid w:val="00A52E04"/>
    <w:rsid w:val="00A543BD"/>
    <w:rsid w:val="00A5739F"/>
    <w:rsid w:val="00A6061B"/>
    <w:rsid w:val="00A6091D"/>
    <w:rsid w:val="00A62271"/>
    <w:rsid w:val="00A63951"/>
    <w:rsid w:val="00A700CA"/>
    <w:rsid w:val="00A72679"/>
    <w:rsid w:val="00A7303C"/>
    <w:rsid w:val="00A768C7"/>
    <w:rsid w:val="00A810FB"/>
    <w:rsid w:val="00A82343"/>
    <w:rsid w:val="00A82626"/>
    <w:rsid w:val="00A8466C"/>
    <w:rsid w:val="00A84874"/>
    <w:rsid w:val="00A93B06"/>
    <w:rsid w:val="00A95BA7"/>
    <w:rsid w:val="00AA1016"/>
    <w:rsid w:val="00AA19DA"/>
    <w:rsid w:val="00AA2FAA"/>
    <w:rsid w:val="00AA381E"/>
    <w:rsid w:val="00AA529C"/>
    <w:rsid w:val="00AA52D6"/>
    <w:rsid w:val="00AA5975"/>
    <w:rsid w:val="00AA60B8"/>
    <w:rsid w:val="00AA692C"/>
    <w:rsid w:val="00AA7CA2"/>
    <w:rsid w:val="00AB02F7"/>
    <w:rsid w:val="00AB179F"/>
    <w:rsid w:val="00AB4303"/>
    <w:rsid w:val="00AB441C"/>
    <w:rsid w:val="00AB518F"/>
    <w:rsid w:val="00AC0514"/>
    <w:rsid w:val="00AC159F"/>
    <w:rsid w:val="00AC1D00"/>
    <w:rsid w:val="00AC1D77"/>
    <w:rsid w:val="00AC2C48"/>
    <w:rsid w:val="00AC5BF1"/>
    <w:rsid w:val="00AD1087"/>
    <w:rsid w:val="00AD10E8"/>
    <w:rsid w:val="00AD1B48"/>
    <w:rsid w:val="00AD1E77"/>
    <w:rsid w:val="00AD2BB6"/>
    <w:rsid w:val="00AD5A9E"/>
    <w:rsid w:val="00AD6479"/>
    <w:rsid w:val="00AD6629"/>
    <w:rsid w:val="00AD667C"/>
    <w:rsid w:val="00AD6A58"/>
    <w:rsid w:val="00AD7AEF"/>
    <w:rsid w:val="00AE298F"/>
    <w:rsid w:val="00AE2D32"/>
    <w:rsid w:val="00AE2EB4"/>
    <w:rsid w:val="00AE5DFD"/>
    <w:rsid w:val="00AE6084"/>
    <w:rsid w:val="00AF0F36"/>
    <w:rsid w:val="00AF0F5E"/>
    <w:rsid w:val="00AF13FE"/>
    <w:rsid w:val="00AF1A88"/>
    <w:rsid w:val="00AF58A5"/>
    <w:rsid w:val="00AF5F8F"/>
    <w:rsid w:val="00AF74D3"/>
    <w:rsid w:val="00AF7A33"/>
    <w:rsid w:val="00B00FC9"/>
    <w:rsid w:val="00B0162B"/>
    <w:rsid w:val="00B016D1"/>
    <w:rsid w:val="00B0296E"/>
    <w:rsid w:val="00B0582F"/>
    <w:rsid w:val="00B10900"/>
    <w:rsid w:val="00B10DB8"/>
    <w:rsid w:val="00B12A03"/>
    <w:rsid w:val="00B17502"/>
    <w:rsid w:val="00B20C95"/>
    <w:rsid w:val="00B21876"/>
    <w:rsid w:val="00B21A83"/>
    <w:rsid w:val="00B224C2"/>
    <w:rsid w:val="00B23996"/>
    <w:rsid w:val="00B23F8D"/>
    <w:rsid w:val="00B27431"/>
    <w:rsid w:val="00B36FC7"/>
    <w:rsid w:val="00B402A9"/>
    <w:rsid w:val="00B416DA"/>
    <w:rsid w:val="00B4225F"/>
    <w:rsid w:val="00B44B64"/>
    <w:rsid w:val="00B47A2A"/>
    <w:rsid w:val="00B50454"/>
    <w:rsid w:val="00B527FE"/>
    <w:rsid w:val="00B53B45"/>
    <w:rsid w:val="00B5570B"/>
    <w:rsid w:val="00B60503"/>
    <w:rsid w:val="00B609B7"/>
    <w:rsid w:val="00B628AC"/>
    <w:rsid w:val="00B6369D"/>
    <w:rsid w:val="00B66CA5"/>
    <w:rsid w:val="00B71B18"/>
    <w:rsid w:val="00B74DCE"/>
    <w:rsid w:val="00B851ED"/>
    <w:rsid w:val="00B87D82"/>
    <w:rsid w:val="00B9020C"/>
    <w:rsid w:val="00B90DA5"/>
    <w:rsid w:val="00B93992"/>
    <w:rsid w:val="00B9424B"/>
    <w:rsid w:val="00B968AB"/>
    <w:rsid w:val="00BA0597"/>
    <w:rsid w:val="00BA2CB2"/>
    <w:rsid w:val="00BA499C"/>
    <w:rsid w:val="00BA4EDB"/>
    <w:rsid w:val="00BA51E7"/>
    <w:rsid w:val="00BA63CE"/>
    <w:rsid w:val="00BB13B6"/>
    <w:rsid w:val="00BB1EA2"/>
    <w:rsid w:val="00BB2309"/>
    <w:rsid w:val="00BB5AA8"/>
    <w:rsid w:val="00BB6E8A"/>
    <w:rsid w:val="00BB6F31"/>
    <w:rsid w:val="00BC0F54"/>
    <w:rsid w:val="00BC181A"/>
    <w:rsid w:val="00BC37A0"/>
    <w:rsid w:val="00BC39C4"/>
    <w:rsid w:val="00BC5750"/>
    <w:rsid w:val="00BC60D7"/>
    <w:rsid w:val="00BC635E"/>
    <w:rsid w:val="00BD0861"/>
    <w:rsid w:val="00BD7D41"/>
    <w:rsid w:val="00BE21F3"/>
    <w:rsid w:val="00BE3581"/>
    <w:rsid w:val="00BE3D30"/>
    <w:rsid w:val="00BE4366"/>
    <w:rsid w:val="00BE5B24"/>
    <w:rsid w:val="00BE6CBE"/>
    <w:rsid w:val="00BE6DB9"/>
    <w:rsid w:val="00BF02A0"/>
    <w:rsid w:val="00BF1B7C"/>
    <w:rsid w:val="00BF1B98"/>
    <w:rsid w:val="00BF1F5D"/>
    <w:rsid w:val="00BF1F9C"/>
    <w:rsid w:val="00BF24B6"/>
    <w:rsid w:val="00BF28F0"/>
    <w:rsid w:val="00BF4793"/>
    <w:rsid w:val="00BF4875"/>
    <w:rsid w:val="00BF5C7D"/>
    <w:rsid w:val="00C00392"/>
    <w:rsid w:val="00C03A7F"/>
    <w:rsid w:val="00C04200"/>
    <w:rsid w:val="00C048BE"/>
    <w:rsid w:val="00C0559B"/>
    <w:rsid w:val="00C0770E"/>
    <w:rsid w:val="00C12295"/>
    <w:rsid w:val="00C12BB3"/>
    <w:rsid w:val="00C14B14"/>
    <w:rsid w:val="00C16FEE"/>
    <w:rsid w:val="00C17BCF"/>
    <w:rsid w:val="00C2072F"/>
    <w:rsid w:val="00C21EBC"/>
    <w:rsid w:val="00C224EA"/>
    <w:rsid w:val="00C23357"/>
    <w:rsid w:val="00C24E5C"/>
    <w:rsid w:val="00C261EF"/>
    <w:rsid w:val="00C26E5C"/>
    <w:rsid w:val="00C308AF"/>
    <w:rsid w:val="00C30B00"/>
    <w:rsid w:val="00C337E5"/>
    <w:rsid w:val="00C41716"/>
    <w:rsid w:val="00C4194E"/>
    <w:rsid w:val="00C43165"/>
    <w:rsid w:val="00C43622"/>
    <w:rsid w:val="00C473F6"/>
    <w:rsid w:val="00C51144"/>
    <w:rsid w:val="00C540AD"/>
    <w:rsid w:val="00C560F8"/>
    <w:rsid w:val="00C563BB"/>
    <w:rsid w:val="00C570FF"/>
    <w:rsid w:val="00C63463"/>
    <w:rsid w:val="00C63E68"/>
    <w:rsid w:val="00C63F5E"/>
    <w:rsid w:val="00C65051"/>
    <w:rsid w:val="00C66D1D"/>
    <w:rsid w:val="00C67755"/>
    <w:rsid w:val="00C7319B"/>
    <w:rsid w:val="00C7382B"/>
    <w:rsid w:val="00C7563B"/>
    <w:rsid w:val="00C75AD3"/>
    <w:rsid w:val="00C75E6F"/>
    <w:rsid w:val="00C80064"/>
    <w:rsid w:val="00C81A57"/>
    <w:rsid w:val="00C835D3"/>
    <w:rsid w:val="00C860C1"/>
    <w:rsid w:val="00C9006A"/>
    <w:rsid w:val="00C9015C"/>
    <w:rsid w:val="00C910DA"/>
    <w:rsid w:val="00CA0769"/>
    <w:rsid w:val="00CA0AD2"/>
    <w:rsid w:val="00CA44B9"/>
    <w:rsid w:val="00CA49B4"/>
    <w:rsid w:val="00CA4FD7"/>
    <w:rsid w:val="00CA5FC2"/>
    <w:rsid w:val="00CA6E76"/>
    <w:rsid w:val="00CB0ED8"/>
    <w:rsid w:val="00CB3523"/>
    <w:rsid w:val="00CB47C4"/>
    <w:rsid w:val="00CB65B7"/>
    <w:rsid w:val="00CB69EB"/>
    <w:rsid w:val="00CB7F10"/>
    <w:rsid w:val="00CC0CBF"/>
    <w:rsid w:val="00CC13E1"/>
    <w:rsid w:val="00CC1FBA"/>
    <w:rsid w:val="00CD0058"/>
    <w:rsid w:val="00CD0B62"/>
    <w:rsid w:val="00CD229D"/>
    <w:rsid w:val="00CD2F0D"/>
    <w:rsid w:val="00CD37D8"/>
    <w:rsid w:val="00CD5902"/>
    <w:rsid w:val="00CE081B"/>
    <w:rsid w:val="00CE4C5C"/>
    <w:rsid w:val="00CE5133"/>
    <w:rsid w:val="00CE5560"/>
    <w:rsid w:val="00CF0D25"/>
    <w:rsid w:val="00CF37F2"/>
    <w:rsid w:val="00CF51FF"/>
    <w:rsid w:val="00CF6907"/>
    <w:rsid w:val="00CF7CC9"/>
    <w:rsid w:val="00D0086B"/>
    <w:rsid w:val="00D00D1D"/>
    <w:rsid w:val="00D01728"/>
    <w:rsid w:val="00D02887"/>
    <w:rsid w:val="00D0363B"/>
    <w:rsid w:val="00D03AC3"/>
    <w:rsid w:val="00D04C6C"/>
    <w:rsid w:val="00D05155"/>
    <w:rsid w:val="00D05DF7"/>
    <w:rsid w:val="00D064A8"/>
    <w:rsid w:val="00D07F15"/>
    <w:rsid w:val="00D10AC2"/>
    <w:rsid w:val="00D12340"/>
    <w:rsid w:val="00D13B0E"/>
    <w:rsid w:val="00D14651"/>
    <w:rsid w:val="00D15464"/>
    <w:rsid w:val="00D174D7"/>
    <w:rsid w:val="00D17928"/>
    <w:rsid w:val="00D2259C"/>
    <w:rsid w:val="00D246A3"/>
    <w:rsid w:val="00D30457"/>
    <w:rsid w:val="00D3344A"/>
    <w:rsid w:val="00D345C2"/>
    <w:rsid w:val="00D345F5"/>
    <w:rsid w:val="00D35A7E"/>
    <w:rsid w:val="00D36DC6"/>
    <w:rsid w:val="00D37C6D"/>
    <w:rsid w:val="00D40234"/>
    <w:rsid w:val="00D4218F"/>
    <w:rsid w:val="00D42208"/>
    <w:rsid w:val="00D46E48"/>
    <w:rsid w:val="00D501AA"/>
    <w:rsid w:val="00D5058B"/>
    <w:rsid w:val="00D512BA"/>
    <w:rsid w:val="00D51958"/>
    <w:rsid w:val="00D55A64"/>
    <w:rsid w:val="00D61FB2"/>
    <w:rsid w:val="00D62F99"/>
    <w:rsid w:val="00D63B61"/>
    <w:rsid w:val="00D64419"/>
    <w:rsid w:val="00D67BCE"/>
    <w:rsid w:val="00D713DD"/>
    <w:rsid w:val="00D7231A"/>
    <w:rsid w:val="00D74926"/>
    <w:rsid w:val="00D74B2F"/>
    <w:rsid w:val="00D74FC8"/>
    <w:rsid w:val="00D7651D"/>
    <w:rsid w:val="00D7669D"/>
    <w:rsid w:val="00D811FE"/>
    <w:rsid w:val="00D83894"/>
    <w:rsid w:val="00D84BEA"/>
    <w:rsid w:val="00D86E30"/>
    <w:rsid w:val="00D90176"/>
    <w:rsid w:val="00D92BD0"/>
    <w:rsid w:val="00D93994"/>
    <w:rsid w:val="00D946FF"/>
    <w:rsid w:val="00D94A4E"/>
    <w:rsid w:val="00D95CB1"/>
    <w:rsid w:val="00DA0FC5"/>
    <w:rsid w:val="00DA41C0"/>
    <w:rsid w:val="00DA6969"/>
    <w:rsid w:val="00DA72C8"/>
    <w:rsid w:val="00DB0740"/>
    <w:rsid w:val="00DB0F95"/>
    <w:rsid w:val="00DB4EBB"/>
    <w:rsid w:val="00DB544A"/>
    <w:rsid w:val="00DB5D74"/>
    <w:rsid w:val="00DC04FD"/>
    <w:rsid w:val="00DC0514"/>
    <w:rsid w:val="00DC341A"/>
    <w:rsid w:val="00DC3D78"/>
    <w:rsid w:val="00DC4C3A"/>
    <w:rsid w:val="00DC5ED5"/>
    <w:rsid w:val="00DC63B3"/>
    <w:rsid w:val="00DC7FA6"/>
    <w:rsid w:val="00DD3836"/>
    <w:rsid w:val="00DD547D"/>
    <w:rsid w:val="00DE35D2"/>
    <w:rsid w:val="00DE7C9C"/>
    <w:rsid w:val="00DF436D"/>
    <w:rsid w:val="00E00A1A"/>
    <w:rsid w:val="00E00D28"/>
    <w:rsid w:val="00E03316"/>
    <w:rsid w:val="00E03C0F"/>
    <w:rsid w:val="00E07627"/>
    <w:rsid w:val="00E1148B"/>
    <w:rsid w:val="00E11844"/>
    <w:rsid w:val="00E124B4"/>
    <w:rsid w:val="00E1407E"/>
    <w:rsid w:val="00E15230"/>
    <w:rsid w:val="00E15755"/>
    <w:rsid w:val="00E16948"/>
    <w:rsid w:val="00E17753"/>
    <w:rsid w:val="00E20AE5"/>
    <w:rsid w:val="00E22697"/>
    <w:rsid w:val="00E22FDD"/>
    <w:rsid w:val="00E238C9"/>
    <w:rsid w:val="00E23D27"/>
    <w:rsid w:val="00E25BA5"/>
    <w:rsid w:val="00E32647"/>
    <w:rsid w:val="00E3347E"/>
    <w:rsid w:val="00E3366B"/>
    <w:rsid w:val="00E34074"/>
    <w:rsid w:val="00E34CEF"/>
    <w:rsid w:val="00E34EFC"/>
    <w:rsid w:val="00E40D04"/>
    <w:rsid w:val="00E44C67"/>
    <w:rsid w:val="00E46B02"/>
    <w:rsid w:val="00E47A58"/>
    <w:rsid w:val="00E530E6"/>
    <w:rsid w:val="00E53D3D"/>
    <w:rsid w:val="00E56580"/>
    <w:rsid w:val="00E56784"/>
    <w:rsid w:val="00E577C8"/>
    <w:rsid w:val="00E60679"/>
    <w:rsid w:val="00E6210D"/>
    <w:rsid w:val="00E625D9"/>
    <w:rsid w:val="00E62D3F"/>
    <w:rsid w:val="00E66163"/>
    <w:rsid w:val="00E671F4"/>
    <w:rsid w:val="00E7219D"/>
    <w:rsid w:val="00E73AC7"/>
    <w:rsid w:val="00E7514D"/>
    <w:rsid w:val="00E75423"/>
    <w:rsid w:val="00E755AE"/>
    <w:rsid w:val="00E76DE1"/>
    <w:rsid w:val="00E818AB"/>
    <w:rsid w:val="00E821A1"/>
    <w:rsid w:val="00E90D8F"/>
    <w:rsid w:val="00E932CE"/>
    <w:rsid w:val="00E9435A"/>
    <w:rsid w:val="00E94557"/>
    <w:rsid w:val="00E954F3"/>
    <w:rsid w:val="00E97F12"/>
    <w:rsid w:val="00EA25D9"/>
    <w:rsid w:val="00EA3FAF"/>
    <w:rsid w:val="00EA5494"/>
    <w:rsid w:val="00EB05F8"/>
    <w:rsid w:val="00EB32EA"/>
    <w:rsid w:val="00EB51FC"/>
    <w:rsid w:val="00EB540D"/>
    <w:rsid w:val="00EB5BB0"/>
    <w:rsid w:val="00EB63D7"/>
    <w:rsid w:val="00EC075B"/>
    <w:rsid w:val="00EC0C6C"/>
    <w:rsid w:val="00EC226B"/>
    <w:rsid w:val="00EC3DC8"/>
    <w:rsid w:val="00EC55C7"/>
    <w:rsid w:val="00EC5E63"/>
    <w:rsid w:val="00EC6350"/>
    <w:rsid w:val="00EC7368"/>
    <w:rsid w:val="00ED0659"/>
    <w:rsid w:val="00ED15DB"/>
    <w:rsid w:val="00ED1655"/>
    <w:rsid w:val="00ED1A01"/>
    <w:rsid w:val="00ED341D"/>
    <w:rsid w:val="00ED7497"/>
    <w:rsid w:val="00ED76FD"/>
    <w:rsid w:val="00ED7DC5"/>
    <w:rsid w:val="00EE076F"/>
    <w:rsid w:val="00EE13B4"/>
    <w:rsid w:val="00EE1FD9"/>
    <w:rsid w:val="00EE3258"/>
    <w:rsid w:val="00EE4CEC"/>
    <w:rsid w:val="00EE5EF0"/>
    <w:rsid w:val="00EE742D"/>
    <w:rsid w:val="00EF0DE7"/>
    <w:rsid w:val="00EF2C57"/>
    <w:rsid w:val="00EF3985"/>
    <w:rsid w:val="00EF6814"/>
    <w:rsid w:val="00F02268"/>
    <w:rsid w:val="00F07C4E"/>
    <w:rsid w:val="00F1159D"/>
    <w:rsid w:val="00F13138"/>
    <w:rsid w:val="00F20F44"/>
    <w:rsid w:val="00F22EAA"/>
    <w:rsid w:val="00F23850"/>
    <w:rsid w:val="00F23B4F"/>
    <w:rsid w:val="00F26619"/>
    <w:rsid w:val="00F26800"/>
    <w:rsid w:val="00F26C94"/>
    <w:rsid w:val="00F2702D"/>
    <w:rsid w:val="00F31892"/>
    <w:rsid w:val="00F3557A"/>
    <w:rsid w:val="00F35A0E"/>
    <w:rsid w:val="00F360E2"/>
    <w:rsid w:val="00F3670D"/>
    <w:rsid w:val="00F404EE"/>
    <w:rsid w:val="00F40840"/>
    <w:rsid w:val="00F4241F"/>
    <w:rsid w:val="00F42501"/>
    <w:rsid w:val="00F43105"/>
    <w:rsid w:val="00F47A71"/>
    <w:rsid w:val="00F47C02"/>
    <w:rsid w:val="00F51BE6"/>
    <w:rsid w:val="00F53FC9"/>
    <w:rsid w:val="00F56A4F"/>
    <w:rsid w:val="00F6021A"/>
    <w:rsid w:val="00F60F45"/>
    <w:rsid w:val="00F61D50"/>
    <w:rsid w:val="00F61FE7"/>
    <w:rsid w:val="00F62FF8"/>
    <w:rsid w:val="00F6391F"/>
    <w:rsid w:val="00F64551"/>
    <w:rsid w:val="00F6549C"/>
    <w:rsid w:val="00F66178"/>
    <w:rsid w:val="00F66BD2"/>
    <w:rsid w:val="00F67E13"/>
    <w:rsid w:val="00F709EA"/>
    <w:rsid w:val="00F71D34"/>
    <w:rsid w:val="00F72336"/>
    <w:rsid w:val="00F7532F"/>
    <w:rsid w:val="00F76A30"/>
    <w:rsid w:val="00F810DB"/>
    <w:rsid w:val="00F82F21"/>
    <w:rsid w:val="00F83CB7"/>
    <w:rsid w:val="00F857A3"/>
    <w:rsid w:val="00F867B1"/>
    <w:rsid w:val="00F867E4"/>
    <w:rsid w:val="00F90B50"/>
    <w:rsid w:val="00F9174B"/>
    <w:rsid w:val="00F928D5"/>
    <w:rsid w:val="00F952D1"/>
    <w:rsid w:val="00F95EC5"/>
    <w:rsid w:val="00F976A2"/>
    <w:rsid w:val="00FA044D"/>
    <w:rsid w:val="00FA75AE"/>
    <w:rsid w:val="00FB39EB"/>
    <w:rsid w:val="00FB42FC"/>
    <w:rsid w:val="00FB44EE"/>
    <w:rsid w:val="00FB6C10"/>
    <w:rsid w:val="00FB78BE"/>
    <w:rsid w:val="00FC01DC"/>
    <w:rsid w:val="00FC0AEC"/>
    <w:rsid w:val="00FC1370"/>
    <w:rsid w:val="00FC5F76"/>
    <w:rsid w:val="00FD0FB9"/>
    <w:rsid w:val="00FD2578"/>
    <w:rsid w:val="00FD4663"/>
    <w:rsid w:val="00FD4BA2"/>
    <w:rsid w:val="00FD5AF6"/>
    <w:rsid w:val="00FD6451"/>
    <w:rsid w:val="00FD6515"/>
    <w:rsid w:val="00FE057B"/>
    <w:rsid w:val="00FE23A3"/>
    <w:rsid w:val="00FE2954"/>
    <w:rsid w:val="00FE296D"/>
    <w:rsid w:val="00FE3250"/>
    <w:rsid w:val="00FE3C33"/>
    <w:rsid w:val="00FE479D"/>
    <w:rsid w:val="00FE5502"/>
    <w:rsid w:val="00FF25CD"/>
    <w:rsid w:val="00FF6420"/>
    <w:rsid w:val="00FF6EC4"/>
    <w:rsid w:val="03CFE9B0"/>
    <w:rsid w:val="050F66D4"/>
    <w:rsid w:val="05294911"/>
    <w:rsid w:val="079E50A9"/>
    <w:rsid w:val="0A90F3E4"/>
    <w:rsid w:val="0FE36698"/>
    <w:rsid w:val="101E5C0C"/>
    <w:rsid w:val="127223DD"/>
    <w:rsid w:val="14379E76"/>
    <w:rsid w:val="155138E6"/>
    <w:rsid w:val="15A554FA"/>
    <w:rsid w:val="1726486C"/>
    <w:rsid w:val="1A55597A"/>
    <w:rsid w:val="1AAFEFAA"/>
    <w:rsid w:val="1B21CD69"/>
    <w:rsid w:val="1DF34DDD"/>
    <w:rsid w:val="211FF380"/>
    <w:rsid w:val="22BACB64"/>
    <w:rsid w:val="25384344"/>
    <w:rsid w:val="27B46F7A"/>
    <w:rsid w:val="28119AD6"/>
    <w:rsid w:val="2B448312"/>
    <w:rsid w:val="2DE2FB2E"/>
    <w:rsid w:val="2EED796C"/>
    <w:rsid w:val="2F8A381B"/>
    <w:rsid w:val="34EFB34C"/>
    <w:rsid w:val="362A6280"/>
    <w:rsid w:val="36C6D271"/>
    <w:rsid w:val="36E39E52"/>
    <w:rsid w:val="37339473"/>
    <w:rsid w:val="38227B44"/>
    <w:rsid w:val="39307F62"/>
    <w:rsid w:val="393D7308"/>
    <w:rsid w:val="397A8766"/>
    <w:rsid w:val="3A39327D"/>
    <w:rsid w:val="3B53600B"/>
    <w:rsid w:val="3CCC0B10"/>
    <w:rsid w:val="3D4058A0"/>
    <w:rsid w:val="3E451A3D"/>
    <w:rsid w:val="3F3B5781"/>
    <w:rsid w:val="3F73CC6D"/>
    <w:rsid w:val="3FB6CCFD"/>
    <w:rsid w:val="417CBBF2"/>
    <w:rsid w:val="41DD2283"/>
    <w:rsid w:val="4233A042"/>
    <w:rsid w:val="43900EA0"/>
    <w:rsid w:val="462E403B"/>
    <w:rsid w:val="49FC0095"/>
    <w:rsid w:val="4B625195"/>
    <w:rsid w:val="4C4584EB"/>
    <w:rsid w:val="4FAA9FAE"/>
    <w:rsid w:val="504142A0"/>
    <w:rsid w:val="51AAF218"/>
    <w:rsid w:val="5232723C"/>
    <w:rsid w:val="5450C8A0"/>
    <w:rsid w:val="5460EC47"/>
    <w:rsid w:val="54E9527B"/>
    <w:rsid w:val="59BFF468"/>
    <w:rsid w:val="5FD5E749"/>
    <w:rsid w:val="6199EC4B"/>
    <w:rsid w:val="61C7B383"/>
    <w:rsid w:val="63048F1F"/>
    <w:rsid w:val="6544D118"/>
    <w:rsid w:val="671DD510"/>
    <w:rsid w:val="6834B55C"/>
    <w:rsid w:val="696AE761"/>
    <w:rsid w:val="69936D30"/>
    <w:rsid w:val="6D475E0D"/>
    <w:rsid w:val="6DEB8F75"/>
    <w:rsid w:val="6E2D0735"/>
    <w:rsid w:val="722A1C74"/>
    <w:rsid w:val="726C0D6D"/>
    <w:rsid w:val="73A7211D"/>
    <w:rsid w:val="74C5DF33"/>
    <w:rsid w:val="78580C07"/>
    <w:rsid w:val="7A5E7142"/>
    <w:rsid w:val="7D40667C"/>
    <w:rsid w:val="7D4BB5A5"/>
    <w:rsid w:val="7FE76F57"/>
    <w:rsid w:val="7FFA4E2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6382E"/>
  <w15:docId w15:val="{0D512324-4F74-4DAC-931B-BE0CB2E4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825BF"/>
    <w:pPr>
      <w:spacing w:line="260" w:lineRule="exact"/>
    </w:pPr>
    <w:rPr>
      <w:rFonts w:ascii="Corbel" w:hAnsi="Corbel"/>
      <w:szCs w:val="24"/>
    </w:rPr>
  </w:style>
  <w:style w:type="paragraph" w:styleId="Kop1">
    <w:name w:val="heading 1"/>
    <w:aliases w:val="kop 1"/>
    <w:basedOn w:val="Kop"/>
    <w:next w:val="Standaard"/>
    <w:link w:val="Kop1Char"/>
    <w:qFormat/>
    <w:rsid w:val="005F2C43"/>
    <w:pPr>
      <w:pageBreakBefore/>
      <w:numPr>
        <w:numId w:val="3"/>
      </w:numPr>
      <w:outlineLvl w:val="0"/>
    </w:pPr>
    <w:rPr>
      <w:bCs w:val="0"/>
      <w:color w:val="00577D"/>
      <w:sz w:val="32"/>
    </w:rPr>
  </w:style>
  <w:style w:type="paragraph" w:styleId="Kop2">
    <w:name w:val="heading 2"/>
    <w:aliases w:val="kop 2"/>
    <w:basedOn w:val="Standaard"/>
    <w:next w:val="Standaard"/>
    <w:link w:val="Kop2Char"/>
    <w:qFormat/>
    <w:rsid w:val="005F2C43"/>
    <w:pPr>
      <w:widowControl w:val="0"/>
      <w:numPr>
        <w:ilvl w:val="1"/>
        <w:numId w:val="3"/>
      </w:numPr>
      <w:spacing w:line="280" w:lineRule="atLeast"/>
      <w:ind w:left="0" w:firstLine="0"/>
      <w:outlineLvl w:val="1"/>
    </w:pPr>
    <w:rPr>
      <w:rFonts w:cs="Arial"/>
      <w:b/>
      <w:bCs/>
      <w:iCs/>
      <w:sz w:val="22"/>
      <w:szCs w:val="28"/>
    </w:rPr>
  </w:style>
  <w:style w:type="paragraph" w:styleId="Kop3">
    <w:name w:val="heading 3"/>
    <w:basedOn w:val="Standaard"/>
    <w:next w:val="Standaard"/>
    <w:link w:val="Kop3Char"/>
    <w:uiPriority w:val="9"/>
    <w:qFormat/>
    <w:rsid w:val="005F2C43"/>
    <w:pPr>
      <w:keepNext/>
      <w:numPr>
        <w:ilvl w:val="2"/>
        <w:numId w:val="3"/>
      </w:numPr>
      <w:spacing w:before="36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kopje">
    <w:name w:val="Alineakopje"/>
    <w:basedOn w:val="Standaard"/>
    <w:next w:val="Standaard"/>
    <w:rPr>
      <w:b/>
      <w:i/>
    </w:rPr>
  </w:style>
  <w:style w:type="paragraph" w:customStyle="1" w:styleId="Tussenkop">
    <w:name w:val="Tussenkop"/>
    <w:basedOn w:val="Standaard"/>
    <w:next w:val="Standaard"/>
    <w:rPr>
      <w:b/>
    </w:rPr>
  </w:style>
  <w:style w:type="paragraph" w:customStyle="1" w:styleId="Kop">
    <w:name w:val="Kop"/>
    <w:basedOn w:val="Standaard"/>
    <w:next w:val="Standaard"/>
    <w:pPr>
      <w:widowControl w:val="0"/>
      <w:spacing w:line="540" w:lineRule="exact"/>
    </w:pPr>
    <w:rPr>
      <w:rFonts w:cs="Arial"/>
      <w:b/>
      <w:bCs/>
      <w:spacing w:val="10"/>
      <w:sz w:val="36"/>
      <w:szCs w:val="32"/>
    </w:rPr>
  </w:style>
  <w:style w:type="character" w:styleId="Hyperlink">
    <w:name w:val="Hyperlink"/>
    <w:uiPriority w:val="99"/>
    <w:rPr>
      <w:color w:val="000000"/>
      <w:u w:val="none"/>
    </w:rPr>
  </w:style>
  <w:style w:type="character" w:styleId="GevolgdeHyperlink">
    <w:name w:val="FollowedHyperlink"/>
    <w:uiPriority w:val="99"/>
    <w:rPr>
      <w:color w:val="000000"/>
      <w:u w:val="none"/>
    </w:rPr>
  </w:style>
  <w:style w:type="paragraph" w:customStyle="1" w:styleId="Voorschrift">
    <w:name w:val="Voorschrift"/>
    <w:basedOn w:val="Standaard"/>
    <w:next w:val="Standaard"/>
    <w:pPr>
      <w:numPr>
        <w:numId w:val="1"/>
      </w:numPr>
    </w:pPr>
  </w:style>
  <w:style w:type="paragraph" w:customStyle="1" w:styleId="Hoofdstuktitel1">
    <w:name w:val="Hoofdstuktitel (1)"/>
    <w:basedOn w:val="Kop1"/>
    <w:next w:val="Standaard"/>
    <w:rsid w:val="0088166C"/>
    <w:pPr>
      <w:keepNext/>
      <w:widowControl/>
      <w:numPr>
        <w:numId w:val="2"/>
      </w:numPr>
      <w:spacing w:before="360" w:after="960" w:line="540" w:lineRule="atLeast"/>
    </w:pPr>
    <w:rPr>
      <w:sz w:val="40"/>
      <w:szCs w:val="40"/>
    </w:rPr>
  </w:style>
  <w:style w:type="paragraph" w:customStyle="1" w:styleId="Kop0">
    <w:name w:val="Kop 0"/>
    <w:basedOn w:val="Kop"/>
    <w:next w:val="Standaard"/>
    <w:rsid w:val="001A76A4"/>
    <w:pPr>
      <w:pageBreakBefore/>
      <w:spacing w:after="100" w:afterAutospacing="1"/>
      <w:outlineLvl w:val="0"/>
    </w:pPr>
    <w:rPr>
      <w:color w:val="00577D"/>
      <w:sz w:val="32"/>
    </w:rPr>
  </w:style>
  <w:style w:type="paragraph" w:styleId="Voettekst">
    <w:name w:val="footer"/>
    <w:basedOn w:val="Standaard"/>
    <w:link w:val="VoettekstChar"/>
    <w:uiPriority w:val="99"/>
    <w:rsid w:val="00561A6D"/>
    <w:pPr>
      <w:tabs>
        <w:tab w:val="center" w:pos="4536"/>
        <w:tab w:val="right" w:pos="9072"/>
      </w:tabs>
      <w:spacing w:line="280" w:lineRule="atLeast"/>
    </w:pPr>
  </w:style>
  <w:style w:type="paragraph" w:styleId="Ballontekst">
    <w:name w:val="Balloon Text"/>
    <w:basedOn w:val="Standaard"/>
    <w:semiHidden/>
    <w:rsid w:val="00561A6D"/>
    <w:rPr>
      <w:rFonts w:cs="Tahoma"/>
      <w:sz w:val="16"/>
      <w:szCs w:val="16"/>
    </w:rPr>
  </w:style>
  <w:style w:type="paragraph" w:styleId="Koptekst">
    <w:name w:val="header"/>
    <w:basedOn w:val="Standaard"/>
    <w:link w:val="KoptekstChar"/>
    <w:uiPriority w:val="99"/>
    <w:rsid w:val="00561A6D"/>
    <w:pPr>
      <w:tabs>
        <w:tab w:val="center" w:pos="4536"/>
        <w:tab w:val="right" w:pos="9072"/>
      </w:tabs>
    </w:pPr>
  </w:style>
  <w:style w:type="paragraph" w:customStyle="1" w:styleId="OpmaakprofielKopRegelafstandenkel">
    <w:name w:val="Opmaakprofiel Kop + Regelafstand:  enkel"/>
    <w:basedOn w:val="Kop"/>
    <w:rsid w:val="009900B2"/>
    <w:pPr>
      <w:spacing w:line="240" w:lineRule="auto"/>
    </w:pPr>
    <w:rPr>
      <w:rFonts w:cs="Times New Roman"/>
      <w:color w:val="00577D"/>
      <w:szCs w:val="20"/>
    </w:rPr>
  </w:style>
  <w:style w:type="paragraph" w:styleId="Inhopg1">
    <w:name w:val="toc 1"/>
    <w:basedOn w:val="Standaard"/>
    <w:next w:val="Standaard"/>
    <w:uiPriority w:val="39"/>
    <w:rsid w:val="00EC6350"/>
    <w:pPr>
      <w:spacing w:line="480" w:lineRule="auto"/>
    </w:pPr>
    <w:rPr>
      <w:b/>
    </w:rPr>
  </w:style>
  <w:style w:type="paragraph" w:styleId="Inhopg2">
    <w:name w:val="toc 2"/>
    <w:basedOn w:val="Inhopg1"/>
    <w:next w:val="Standaard"/>
    <w:uiPriority w:val="39"/>
    <w:rsid w:val="00891803"/>
    <w:rPr>
      <w:b w:val="0"/>
    </w:rPr>
  </w:style>
  <w:style w:type="paragraph" w:styleId="Inhopg3">
    <w:name w:val="toc 3"/>
    <w:basedOn w:val="Inhopg1"/>
    <w:next w:val="Standaard"/>
    <w:uiPriority w:val="39"/>
    <w:rsid w:val="00EC6350"/>
    <w:rPr>
      <w:b w:val="0"/>
    </w:rPr>
  </w:style>
  <w:style w:type="paragraph" w:styleId="Inhopg4">
    <w:name w:val="toc 4"/>
    <w:basedOn w:val="Standaard"/>
    <w:next w:val="Standaard"/>
    <w:autoRedefine/>
    <w:semiHidden/>
    <w:rsid w:val="00F709EA"/>
    <w:pPr>
      <w:ind w:left="570"/>
    </w:pPr>
  </w:style>
  <w:style w:type="paragraph" w:styleId="Inhopg5">
    <w:name w:val="toc 5"/>
    <w:basedOn w:val="Standaard"/>
    <w:next w:val="Standaard"/>
    <w:autoRedefine/>
    <w:semiHidden/>
    <w:rsid w:val="00F709EA"/>
    <w:pPr>
      <w:ind w:left="760"/>
    </w:pPr>
  </w:style>
  <w:style w:type="paragraph" w:styleId="Inhopg6">
    <w:name w:val="toc 6"/>
    <w:basedOn w:val="Standaard"/>
    <w:next w:val="Standaard"/>
    <w:autoRedefine/>
    <w:semiHidden/>
    <w:rsid w:val="00F709EA"/>
    <w:pPr>
      <w:ind w:left="950"/>
    </w:pPr>
  </w:style>
  <w:style w:type="paragraph" w:styleId="Inhopg7">
    <w:name w:val="toc 7"/>
    <w:basedOn w:val="Standaard"/>
    <w:next w:val="Standaard"/>
    <w:autoRedefine/>
    <w:semiHidden/>
    <w:rsid w:val="00F709EA"/>
    <w:pPr>
      <w:ind w:left="1140"/>
    </w:pPr>
  </w:style>
  <w:style w:type="paragraph" w:styleId="Inhopg8">
    <w:name w:val="toc 8"/>
    <w:basedOn w:val="Standaard"/>
    <w:next w:val="Standaard"/>
    <w:autoRedefine/>
    <w:semiHidden/>
    <w:rsid w:val="00F709EA"/>
    <w:pPr>
      <w:ind w:left="1330"/>
    </w:pPr>
  </w:style>
  <w:style w:type="paragraph" w:styleId="Inhopg9">
    <w:name w:val="toc 9"/>
    <w:basedOn w:val="Standaard"/>
    <w:next w:val="Standaard"/>
    <w:autoRedefine/>
    <w:semiHidden/>
    <w:rsid w:val="00F709EA"/>
    <w:pPr>
      <w:ind w:left="1520"/>
    </w:pPr>
  </w:style>
  <w:style w:type="paragraph" w:customStyle="1" w:styleId="titel">
    <w:name w:val="titel"/>
    <w:basedOn w:val="Kop"/>
    <w:rsid w:val="001A76A4"/>
    <w:rPr>
      <w:color w:val="00577D"/>
    </w:rPr>
  </w:style>
  <w:style w:type="paragraph" w:customStyle="1" w:styleId="ondertitel">
    <w:name w:val="ondertitel"/>
    <w:basedOn w:val="Standaard"/>
    <w:rsid w:val="00ED341D"/>
    <w:pPr>
      <w:framePr w:wrap="around" w:vAnchor="page" w:hAnchor="page" w:x="1696" w:y="5206"/>
      <w:spacing w:after="100" w:afterAutospacing="1" w:line="276" w:lineRule="auto"/>
    </w:pPr>
    <w:rPr>
      <w:rFonts w:cs="Tahoma"/>
      <w:b/>
      <w:sz w:val="28"/>
      <w:szCs w:val="28"/>
    </w:rPr>
  </w:style>
  <w:style w:type="paragraph" w:styleId="Lijstalinea">
    <w:name w:val="List Paragraph"/>
    <w:aliases w:val="Reference List"/>
    <w:basedOn w:val="Standaard"/>
    <w:link w:val="LijstalineaChar"/>
    <w:uiPriority w:val="34"/>
    <w:qFormat/>
    <w:rsid w:val="0011582F"/>
    <w:pPr>
      <w:ind w:left="720"/>
      <w:contextualSpacing/>
    </w:pPr>
  </w:style>
  <w:style w:type="paragraph" w:styleId="Kopvaninhoudsopgave">
    <w:name w:val="TOC Heading"/>
    <w:basedOn w:val="Kop1"/>
    <w:next w:val="Standaard"/>
    <w:uiPriority w:val="39"/>
    <w:unhideWhenUsed/>
    <w:qFormat/>
    <w:rsid w:val="004825BF"/>
    <w:pPr>
      <w:keepNext/>
      <w:keepLines/>
      <w:pageBreakBefore w:val="0"/>
      <w:widowControl/>
      <w:numPr>
        <w:numId w:val="0"/>
      </w:numPr>
      <w:spacing w:before="240" w:line="260" w:lineRule="exact"/>
      <w:outlineLvl w:val="9"/>
    </w:pPr>
    <w:rPr>
      <w:rFonts w:asciiTheme="majorHAnsi" w:eastAsiaTheme="majorEastAsia" w:hAnsiTheme="majorHAnsi" w:cstheme="majorBidi"/>
      <w:b w:val="0"/>
      <w:color w:val="365F91" w:themeColor="accent1" w:themeShade="BF"/>
      <w:spacing w:val="0"/>
    </w:rPr>
  </w:style>
  <w:style w:type="character" w:customStyle="1" w:styleId="Kop1Char">
    <w:name w:val="Kop 1 Char"/>
    <w:aliases w:val="kop 1 Char"/>
    <w:basedOn w:val="Standaardalinea-lettertype"/>
    <w:link w:val="Kop1"/>
    <w:rsid w:val="004825BF"/>
    <w:rPr>
      <w:rFonts w:ascii="Corbel" w:hAnsi="Corbel" w:cs="Arial"/>
      <w:b/>
      <w:color w:val="00577D"/>
      <w:spacing w:val="10"/>
      <w:sz w:val="32"/>
      <w:szCs w:val="32"/>
    </w:rPr>
  </w:style>
  <w:style w:type="character" w:customStyle="1" w:styleId="Kop2Char">
    <w:name w:val="Kop 2 Char"/>
    <w:aliases w:val="kop 2 Char"/>
    <w:basedOn w:val="Standaardalinea-lettertype"/>
    <w:link w:val="Kop2"/>
    <w:rsid w:val="004825BF"/>
    <w:rPr>
      <w:rFonts w:ascii="Corbel" w:hAnsi="Corbel" w:cs="Arial"/>
      <w:b/>
      <w:bCs/>
      <w:iCs/>
      <w:sz w:val="22"/>
      <w:szCs w:val="28"/>
    </w:rPr>
  </w:style>
  <w:style w:type="character" w:customStyle="1" w:styleId="Kop3Char">
    <w:name w:val="Kop 3 Char"/>
    <w:basedOn w:val="Standaardalinea-lettertype"/>
    <w:link w:val="Kop3"/>
    <w:uiPriority w:val="9"/>
    <w:rsid w:val="004825BF"/>
    <w:rPr>
      <w:rFonts w:ascii="Corbel" w:hAnsi="Corbel" w:cs="Arial"/>
      <w:b/>
      <w:bCs/>
      <w:sz w:val="26"/>
      <w:szCs w:val="26"/>
    </w:rPr>
  </w:style>
  <w:style w:type="paragraph" w:styleId="Tekstzonderopmaak">
    <w:name w:val="Plain Text"/>
    <w:basedOn w:val="Standaard"/>
    <w:link w:val="TekstzonderopmaakChar1"/>
    <w:rsid w:val="004825BF"/>
    <w:pPr>
      <w:spacing w:line="240" w:lineRule="auto"/>
    </w:pPr>
    <w:rPr>
      <w:rFonts w:ascii="Courier New" w:hAnsi="Courier New"/>
      <w:szCs w:val="20"/>
      <w:lang w:val="x-none" w:eastAsia="x-none"/>
    </w:rPr>
  </w:style>
  <w:style w:type="character" w:customStyle="1" w:styleId="TekstzonderopmaakChar">
    <w:name w:val="Tekst zonder opmaak Char"/>
    <w:basedOn w:val="Standaardalinea-lettertype"/>
    <w:uiPriority w:val="99"/>
    <w:semiHidden/>
    <w:rsid w:val="004825BF"/>
    <w:rPr>
      <w:rFonts w:ascii="Consolas" w:hAnsi="Consolas"/>
      <w:sz w:val="21"/>
      <w:szCs w:val="21"/>
    </w:rPr>
  </w:style>
  <w:style w:type="character" w:customStyle="1" w:styleId="TekstzonderopmaakChar1">
    <w:name w:val="Tekst zonder opmaak Char1"/>
    <w:link w:val="Tekstzonderopmaak"/>
    <w:rsid w:val="004825BF"/>
    <w:rPr>
      <w:rFonts w:ascii="Courier New" w:hAnsi="Courier New"/>
      <w:lang w:val="x-none" w:eastAsia="x-none"/>
    </w:rPr>
  </w:style>
  <w:style w:type="character" w:customStyle="1" w:styleId="LijstalineaChar">
    <w:name w:val="Lijstalinea Char"/>
    <w:aliases w:val="Reference List Char"/>
    <w:link w:val="Lijstalinea"/>
    <w:uiPriority w:val="34"/>
    <w:rsid w:val="004825BF"/>
    <w:rPr>
      <w:rFonts w:ascii="Corbel" w:hAnsi="Corbel"/>
      <w:szCs w:val="24"/>
    </w:rPr>
  </w:style>
  <w:style w:type="character" w:customStyle="1" w:styleId="normaltextrun">
    <w:name w:val="normaltextrun"/>
    <w:basedOn w:val="Standaardalinea-lettertype"/>
    <w:rsid w:val="004825BF"/>
  </w:style>
  <w:style w:type="character" w:customStyle="1" w:styleId="eop">
    <w:name w:val="eop"/>
    <w:basedOn w:val="Standaardalinea-lettertype"/>
    <w:rsid w:val="004825BF"/>
  </w:style>
  <w:style w:type="table" w:customStyle="1" w:styleId="TenderPeople1">
    <w:name w:val="Tender People1"/>
    <w:basedOn w:val="Standaardtabel"/>
    <w:uiPriority w:val="99"/>
    <w:rsid w:val="004825BF"/>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paragraph">
    <w:name w:val="paragraph"/>
    <w:basedOn w:val="Standaard"/>
    <w:rsid w:val="004825BF"/>
    <w:pPr>
      <w:spacing w:before="100" w:beforeAutospacing="1" w:after="100" w:afterAutospacing="1" w:line="240" w:lineRule="auto"/>
    </w:pPr>
    <w:rPr>
      <w:rFonts w:ascii="Times New Roman" w:hAnsi="Times New Roman"/>
      <w:sz w:val="24"/>
    </w:rPr>
  </w:style>
  <w:style w:type="character" w:styleId="Zwaar">
    <w:name w:val="Strong"/>
    <w:basedOn w:val="Standaardalinea-lettertype"/>
    <w:uiPriority w:val="22"/>
    <w:qFormat/>
    <w:rsid w:val="004825BF"/>
    <w:rPr>
      <w:b/>
      <w:bCs/>
    </w:rPr>
  </w:style>
  <w:style w:type="character" w:customStyle="1" w:styleId="ckeditor-marker">
    <w:name w:val="ckeditor-marker"/>
    <w:basedOn w:val="Standaardalinea-lettertype"/>
    <w:rsid w:val="004825BF"/>
  </w:style>
  <w:style w:type="paragraph" w:styleId="Normaalweb">
    <w:name w:val="Normal (Web)"/>
    <w:basedOn w:val="Standaard"/>
    <w:uiPriority w:val="99"/>
    <w:unhideWhenUsed/>
    <w:rsid w:val="004825BF"/>
    <w:pPr>
      <w:spacing w:before="100" w:beforeAutospacing="1" w:after="100" w:afterAutospacing="1" w:line="240" w:lineRule="auto"/>
    </w:pPr>
    <w:rPr>
      <w:rFonts w:ascii="Times New Roman" w:hAnsi="Times New Roman"/>
      <w:sz w:val="24"/>
    </w:rPr>
  </w:style>
  <w:style w:type="character" w:styleId="Nadruk">
    <w:name w:val="Emphasis"/>
    <w:basedOn w:val="Standaardalinea-lettertype"/>
    <w:uiPriority w:val="20"/>
    <w:qFormat/>
    <w:rsid w:val="004825BF"/>
    <w:rPr>
      <w:i/>
      <w:iCs/>
    </w:rPr>
  </w:style>
  <w:style w:type="character" w:customStyle="1" w:styleId="scxw138182692">
    <w:name w:val="scxw138182692"/>
    <w:basedOn w:val="Standaardalinea-lettertype"/>
    <w:rsid w:val="004825BF"/>
  </w:style>
  <w:style w:type="table" w:customStyle="1" w:styleId="TenderPeople">
    <w:name w:val="Tender People"/>
    <w:basedOn w:val="Standaardtabel"/>
    <w:uiPriority w:val="99"/>
    <w:rsid w:val="004825BF"/>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Geenafstand">
    <w:name w:val="No Spacing"/>
    <w:uiPriority w:val="1"/>
    <w:qFormat/>
    <w:rsid w:val="004825BF"/>
    <w:pPr>
      <w:shd w:val="clear" w:color="auto" w:fill="FFFFFF"/>
      <w:ind w:right="1319"/>
    </w:pPr>
    <w:rPr>
      <w:rFonts w:ascii="Source Sans Pro Light" w:eastAsiaTheme="minorEastAsia" w:hAnsi="Source Sans Pro Light"/>
      <w:lang w:eastAsia="en-US"/>
    </w:rPr>
  </w:style>
  <w:style w:type="paragraph" w:customStyle="1" w:styleId="Kop3a">
    <w:name w:val="Kop 3a"/>
    <w:basedOn w:val="Kop3"/>
    <w:link w:val="Kop3aChar"/>
    <w:qFormat/>
    <w:rsid w:val="004825BF"/>
    <w:pPr>
      <w:keepLines/>
      <w:numPr>
        <w:ilvl w:val="0"/>
        <w:numId w:val="0"/>
      </w:numPr>
      <w:spacing w:before="0" w:after="0" w:line="276" w:lineRule="auto"/>
      <w:ind w:left="709" w:hanging="720"/>
      <w:jc w:val="both"/>
    </w:pPr>
    <w:rPr>
      <w:rFonts w:asciiTheme="majorHAnsi" w:hAnsiTheme="majorHAnsi" w:cstheme="majorBidi"/>
      <w:b w:val="0"/>
      <w:bCs w:val="0"/>
      <w:i/>
      <w:color w:val="2C4D33"/>
      <w:sz w:val="19"/>
      <w:szCs w:val="19"/>
    </w:rPr>
  </w:style>
  <w:style w:type="character" w:customStyle="1" w:styleId="Kop3aChar">
    <w:name w:val="Kop 3a Char"/>
    <w:basedOn w:val="Standaardalinea-lettertype"/>
    <w:link w:val="Kop3a"/>
    <w:rsid w:val="004825BF"/>
    <w:rPr>
      <w:rFonts w:asciiTheme="majorHAnsi" w:hAnsiTheme="majorHAnsi" w:cstheme="majorBidi"/>
      <w:i/>
      <w:color w:val="2C4D33"/>
      <w:sz w:val="19"/>
      <w:szCs w:val="19"/>
    </w:rPr>
  </w:style>
  <w:style w:type="character" w:customStyle="1" w:styleId="scxw68309292">
    <w:name w:val="scxw68309292"/>
    <w:basedOn w:val="Standaardalinea-lettertype"/>
    <w:rsid w:val="004825BF"/>
  </w:style>
  <w:style w:type="paragraph" w:styleId="Ondertitel0">
    <w:name w:val="Subtitle"/>
    <w:basedOn w:val="Standaard"/>
    <w:next w:val="Standaard"/>
    <w:link w:val="OndertitelChar"/>
    <w:uiPriority w:val="11"/>
    <w:qFormat/>
    <w:rsid w:val="004825B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0"/>
    <w:uiPriority w:val="11"/>
    <w:rsid w:val="004825B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cxw136100156">
    <w:name w:val="scxw136100156"/>
    <w:basedOn w:val="Standaardalinea-lettertype"/>
    <w:rsid w:val="004825BF"/>
  </w:style>
  <w:style w:type="character" w:customStyle="1" w:styleId="scxw202315230">
    <w:name w:val="scxw202315230"/>
    <w:basedOn w:val="Standaardalinea-lettertype"/>
    <w:rsid w:val="004825BF"/>
  </w:style>
  <w:style w:type="table" w:styleId="Tabelraster">
    <w:name w:val="Table Grid"/>
    <w:basedOn w:val="Standaardtabel"/>
    <w:uiPriority w:val="39"/>
    <w:rsid w:val="004825B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Standaardalinea-lettertype"/>
    <w:rsid w:val="004825BF"/>
  </w:style>
  <w:style w:type="character" w:customStyle="1" w:styleId="KoptekstChar">
    <w:name w:val="Koptekst Char"/>
    <w:basedOn w:val="Standaardalinea-lettertype"/>
    <w:link w:val="Koptekst"/>
    <w:uiPriority w:val="99"/>
    <w:rsid w:val="004825BF"/>
    <w:rPr>
      <w:rFonts w:ascii="Corbel" w:hAnsi="Corbel"/>
      <w:szCs w:val="24"/>
    </w:rPr>
  </w:style>
  <w:style w:type="character" w:customStyle="1" w:styleId="VoettekstChar">
    <w:name w:val="Voettekst Char"/>
    <w:basedOn w:val="Standaardalinea-lettertype"/>
    <w:link w:val="Voettekst"/>
    <w:uiPriority w:val="99"/>
    <w:rsid w:val="004825BF"/>
    <w:rPr>
      <w:rFonts w:ascii="Corbel" w:hAnsi="Corbel"/>
      <w:szCs w:val="24"/>
    </w:rPr>
  </w:style>
  <w:style w:type="paragraph" w:customStyle="1" w:styleId="9Contactgegevens">
    <w:name w:val="9_Contactgegevens"/>
    <w:basedOn w:val="Standaard"/>
    <w:qFormat/>
    <w:rsid w:val="004825BF"/>
    <w:pPr>
      <w:spacing w:line="220" w:lineRule="exact"/>
    </w:pPr>
    <w:rPr>
      <w:rFonts w:asciiTheme="minorHAnsi" w:eastAsiaTheme="minorHAnsi" w:hAnsiTheme="minorHAnsi" w:cstheme="minorBidi"/>
      <w:color w:val="452777"/>
      <w:sz w:val="16"/>
      <w:lang w:eastAsia="en-US"/>
    </w:rPr>
  </w:style>
  <w:style w:type="character" w:styleId="Onopgelostemelding">
    <w:name w:val="Unresolved Mention"/>
    <w:basedOn w:val="Standaardalinea-lettertype"/>
    <w:uiPriority w:val="99"/>
    <w:semiHidden/>
    <w:unhideWhenUsed/>
    <w:rsid w:val="004825BF"/>
    <w:rPr>
      <w:color w:val="605E5C"/>
      <w:shd w:val="clear" w:color="auto" w:fill="E1DFDD"/>
    </w:rPr>
  </w:style>
  <w:style w:type="character" w:customStyle="1" w:styleId="scxw201441506">
    <w:name w:val="scxw201441506"/>
    <w:basedOn w:val="Standaardalinea-lettertype"/>
    <w:rsid w:val="004825BF"/>
  </w:style>
  <w:style w:type="character" w:customStyle="1" w:styleId="scxw215075838">
    <w:name w:val="scxw215075838"/>
    <w:basedOn w:val="Standaardalinea-lettertype"/>
    <w:rsid w:val="004825BF"/>
  </w:style>
  <w:style w:type="paragraph" w:styleId="Revisie">
    <w:name w:val="Revision"/>
    <w:hidden/>
    <w:uiPriority w:val="99"/>
    <w:semiHidden/>
    <w:rsid w:val="0030650A"/>
    <w:rPr>
      <w:rFonts w:ascii="Corbel" w:hAnsi="Corbel"/>
      <w:szCs w:val="24"/>
    </w:rPr>
  </w:style>
  <w:style w:type="paragraph" w:styleId="Tekstopmerking">
    <w:name w:val="annotation text"/>
    <w:basedOn w:val="Standaard"/>
    <w:link w:val="TekstopmerkingChar"/>
    <w:unhideWhenUsed/>
    <w:rsid w:val="006B191F"/>
    <w:pPr>
      <w:spacing w:line="240" w:lineRule="auto"/>
    </w:pPr>
    <w:rPr>
      <w:szCs w:val="20"/>
    </w:rPr>
  </w:style>
  <w:style w:type="character" w:customStyle="1" w:styleId="TekstopmerkingChar">
    <w:name w:val="Tekst opmerking Char"/>
    <w:basedOn w:val="Standaardalinea-lettertype"/>
    <w:link w:val="Tekstopmerking"/>
    <w:rsid w:val="006B191F"/>
    <w:rPr>
      <w:rFonts w:ascii="Corbel" w:hAnsi="Corbel"/>
    </w:rPr>
  </w:style>
  <w:style w:type="character" w:styleId="Verwijzingopmerking">
    <w:name w:val="annotation reference"/>
    <w:basedOn w:val="Standaardalinea-lettertype"/>
    <w:semiHidden/>
    <w:unhideWhenUsed/>
    <w:rsid w:val="006B191F"/>
    <w:rPr>
      <w:sz w:val="16"/>
      <w:szCs w:val="16"/>
    </w:rPr>
  </w:style>
  <w:style w:type="paragraph" w:styleId="Onderwerpvanopmerking">
    <w:name w:val="annotation subject"/>
    <w:basedOn w:val="Tekstopmerking"/>
    <w:next w:val="Tekstopmerking"/>
    <w:link w:val="OnderwerpvanopmerkingChar"/>
    <w:semiHidden/>
    <w:unhideWhenUsed/>
    <w:rsid w:val="00845DA5"/>
    <w:rPr>
      <w:b/>
      <w:bCs/>
    </w:rPr>
  </w:style>
  <w:style w:type="character" w:customStyle="1" w:styleId="OnderwerpvanopmerkingChar">
    <w:name w:val="Onderwerp van opmerking Char"/>
    <w:basedOn w:val="TekstopmerkingChar"/>
    <w:link w:val="Onderwerpvanopmerking"/>
    <w:semiHidden/>
    <w:rsid w:val="00845DA5"/>
    <w:rPr>
      <w:rFonts w:ascii="Corbel" w:hAnsi="Corbe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86483">
      <w:bodyDiv w:val="1"/>
      <w:marLeft w:val="0"/>
      <w:marRight w:val="0"/>
      <w:marTop w:val="0"/>
      <w:marBottom w:val="0"/>
      <w:divBdr>
        <w:top w:val="none" w:sz="0" w:space="0" w:color="auto"/>
        <w:left w:val="none" w:sz="0" w:space="0" w:color="auto"/>
        <w:bottom w:val="none" w:sz="0" w:space="0" w:color="auto"/>
        <w:right w:val="none" w:sz="0" w:space="0" w:color="auto"/>
      </w:divBdr>
    </w:div>
    <w:div w:id="1754932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nderned.nl/cms/nl/voor-ondernemingen/tenderned-gebruiken-als-ondernemer/in-6-stappen-inschrijven-op-een-aanbesteding" TargetMode="External"/><Relationship Id="rId18" Type="http://schemas.openxmlformats.org/officeDocument/2006/relationships/hyperlink" Target="http://www.rijksoverheid.nl/ministeries/szw"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odnzkg.nl" TargetMode="External"/><Relationship Id="rId17" Type="http://schemas.openxmlformats.org/officeDocument/2006/relationships/hyperlink" Target="http://www.rijksoverheid.nl/ministeries/ien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ijksoverheid.nl/ministeries/fin" TargetMode="External"/><Relationship Id="rId20" Type="http://schemas.openxmlformats.org/officeDocument/2006/relationships/hyperlink" Target="https://odnzkg.nl/over-ons/organisatiedocument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088102130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ommissievanaanbestedingsexperts.nl/indienen-klacht"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eur-lex.europa.eu/legal-content/EN/TXT/?uri=uriserv%3AOJ.L_.2022.111.01.0070.01.ENG&amp;toc=OJ%3AL%3A2022%3A111%3AT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rvicedesk@Tenderned.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odnzkg.sharepoint.com/sites/Templates/ODNZKG%20Templates/Rapport%20met%20macro's%20in%20huisstijl_O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00 Omgevingsdienst Word">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bd86b5-04f1-4702-b095-5ce672bcb47c">
      <Terms xmlns="http://schemas.microsoft.com/office/infopath/2007/PartnerControls"/>
    </lcf76f155ced4ddcb4097134ff3c332f>
    <TaxCatchAll xmlns="1dfeeeb8-6e28-42ca-8423-34f0f9ebd47a" xsi:nil="true"/>
    <_x0032_023 xmlns="1ebd86b5-04f1-4702-b095-5ce672bcb47c" xsi:nil="true"/>
    <Jaar xmlns="1ebd86b5-04f1-4702-b095-5ce672bcb47c" xsi:nil="true"/>
    <Categorie xmlns="1ebd86b5-04f1-4702-b095-5ce672bcb47c" xsi:nil="true"/>
    <Status xmlns="1ebd86b5-04f1-4702-b095-5ce672bcb47c">Nog niet gereed</Status>
    <Datum xmlns="1ebd86b5-04f1-4702-b095-5ce672bcb47c" xsi:nil="true"/>
    <Balanspost xmlns="1ebd86b5-04f1-4702-b095-5ce672bcb47c" xsi:nil="true"/>
    <Bestand xmlns="1ebd86b5-04f1-4702-b095-5ce672bcb47c" xsi:nil="true"/>
    <Grootboeknummer xmlns="1ebd86b5-04f1-4702-b095-5ce672bcb4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05ABF641ABD544B20B2D98D58284FD" ma:contentTypeVersion="27" ma:contentTypeDescription="Een nieuw document maken." ma:contentTypeScope="" ma:versionID="f78cc68c790c3a32e4f6152a132d22c3">
  <xsd:schema xmlns:xsd="http://www.w3.org/2001/XMLSchema" xmlns:xs="http://www.w3.org/2001/XMLSchema" xmlns:p="http://schemas.microsoft.com/office/2006/metadata/properties" xmlns:ns2="1ebd86b5-04f1-4702-b095-5ce672bcb47c" xmlns:ns3="1dfeeeb8-6e28-42ca-8423-34f0f9ebd47a" targetNamespace="http://schemas.microsoft.com/office/2006/metadata/properties" ma:root="true" ma:fieldsID="10c1addb45ca0e647fbbeeba5ba7e7c9" ns2:_="" ns3:_="">
    <xsd:import namespace="1ebd86b5-04f1-4702-b095-5ce672bcb47c"/>
    <xsd:import namespace="1dfeeeb8-6e28-42ca-8423-34f0f9ebd47a"/>
    <xsd:element name="properties">
      <xsd:complexType>
        <xsd:sequence>
          <xsd:element name="documentManagement">
            <xsd:complexType>
              <xsd:all>
                <xsd:element ref="ns2:Jaa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x0032_023" minOccurs="0"/>
                <xsd:element ref="ns2:MediaLengthInSeconds" minOccurs="0"/>
                <xsd:element ref="ns2:Categorie" minOccurs="0"/>
                <xsd:element ref="ns2:Status" minOccurs="0"/>
                <xsd:element ref="ns2:Grootboeknummer" minOccurs="0"/>
                <xsd:element ref="ns2:Balanspost" minOccurs="0"/>
                <xsd:element ref="ns2:Datum" minOccurs="0"/>
                <xsd:element ref="ns2:Besta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d86b5-04f1-4702-b095-5ce672bcb47c" elementFormDefault="qualified">
    <xsd:import namespace="http://schemas.microsoft.com/office/2006/documentManagement/types"/>
    <xsd:import namespace="http://schemas.microsoft.com/office/infopath/2007/PartnerControls"/>
    <xsd:element name="Jaar" ma:index="3" nillable="true" ma:displayName="Jaar" ma:description="Jaartal waarop het document betrekking heeft" ma:format="Dropdown" ma:internalName="Jaar">
      <xsd:simpleType>
        <xsd:union memberTypes="dms:Text">
          <xsd:simpleType>
            <xsd:restriction base="dms:Choice">
              <xsd:enumeration value="2020"/>
              <xsd:enumeration value="2021"/>
              <xsd:enumeration value="2022"/>
              <xsd:enumeration value="2023"/>
              <xsd:enumeration value="2024"/>
              <xsd:enumeration value="2025"/>
              <xsd:enumeration value="2026"/>
              <xsd:enumeration value="2027"/>
              <xsd:enumeration value="2025-2028"/>
              <xsd:enumeration value="2026-2029"/>
              <xsd:enumeration value="2027-2030"/>
            </xsd:restriction>
          </xsd:simpleType>
        </xsd:un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23eaa90-ff2c-482d-b263-fa29fceb1b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x0032_023" ma:index="21" nillable="true" ma:displayName="2023" ma:format="DateOnly" ma:hidden="true" ma:internalName="_x0032_023" ma:readOnly="fals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Categorie" ma:index="24" nillable="true" ma:displayName="Categorie" ma:description="Balans, Tabellen, Boekwerk, Planning, Opleggers" ma:format="Dropdown" ma:internalName="Categorie">
      <xsd:complexType>
        <xsd:complexContent>
          <xsd:extension base="dms:MultiChoice">
            <xsd:sequence>
              <xsd:element name="Value" maxOccurs="unbounded" minOccurs="0" nillable="true">
                <xsd:simpleType>
                  <xsd:restriction base="dms:Choice">
                    <xsd:enumeration value="Balans"/>
                    <xsd:enumeration value="Tabellen"/>
                    <xsd:enumeration value="Boekwerk"/>
                    <xsd:enumeration value="Planning"/>
                    <xsd:enumeration value="Opleggers"/>
                    <xsd:enumeration value="Inhuur"/>
                    <xsd:enumeration value="Evaluatie"/>
                  </xsd:restriction>
                </xsd:simpleType>
              </xsd:element>
            </xsd:sequence>
          </xsd:extension>
        </xsd:complexContent>
      </xsd:complexType>
    </xsd:element>
    <xsd:element name="Status" ma:index="25" nillable="true" ma:displayName="Status" ma:format="RadioButtons" ma:internalName="Status">
      <xsd:simpleType>
        <xsd:restriction base="dms:Choice">
          <xsd:enumeration value="Gereed"/>
          <xsd:enumeration value="Nog niet gereed"/>
        </xsd:restriction>
      </xsd:simpleType>
    </xsd:element>
    <xsd:element name="Grootboeknummer" ma:index="26" nillable="true" ma:displayName="Grootboeknummer" ma:format="Dropdown" ma:internalName="Grootboeknummer">
      <xsd:complexType>
        <xsd:complexContent>
          <xsd:extension base="dms:MultiChoiceFillIn">
            <xsd:sequence>
              <xsd:element name="Value" maxOccurs="unbounded" minOccurs="0" nillable="true">
                <xsd:simpleType>
                  <xsd:union memberTypes="dms:Text">
                    <xsd:simpleType>
                      <xsd:restriction base="dms:Choice">
                        <xsd:enumeration value="01000"/>
                        <xsd:enumeration value="02000"/>
                        <xsd:enumeration value="01100"/>
                        <xsd:enumeration value="02100"/>
                        <xsd:enumeration value="01200"/>
                        <xsd:enumeration value="02200"/>
                        <xsd:enumeration value="01300"/>
                        <xsd:enumeration value="02300"/>
                        <xsd:enumeration value="01400"/>
                        <xsd:enumeration value="02400"/>
                        <xsd:enumeration value="14000"/>
                        <xsd:enumeration value="15000"/>
                        <xsd:enumeration value="11000"/>
                        <xsd:enumeration value="11001"/>
                        <xsd:enumeration value="16150"/>
                        <xsd:enumeration value="16151"/>
                        <xsd:enumeration value="18000"/>
                        <xsd:enumeration value="18150"/>
                        <xsd:enumeration value="19000"/>
                        <xsd:enumeration value="19020"/>
                      </xsd:restriction>
                    </xsd:simpleType>
                  </xsd:union>
                </xsd:simpleType>
              </xsd:element>
            </xsd:sequence>
          </xsd:extension>
        </xsd:complexContent>
      </xsd:complexType>
    </xsd:element>
    <xsd:element name="Balanspost" ma:index="27" nillable="true" ma:displayName="Balanspost" ma:format="Dropdown" ma:internalName="Balanspost">
      <xsd:complexType>
        <xsd:complexContent>
          <xsd:extension base="dms:MultiChoiceFillIn">
            <xsd:sequence>
              <xsd:element name="Value" maxOccurs="unbounded" minOccurs="0" nillable="true">
                <xsd:simpleType>
                  <xsd:union memberTypes="dms:Text">
                    <xsd:simpleType>
                      <xsd:restriction base="dms:Choice">
                        <xsd:enumeration value="Immateriële vaste activa"/>
                        <xsd:enumeration value="Materiële vaste activa"/>
                        <xsd:enumeration value="Vorderingen-debiteuren"/>
                      </xsd:restriction>
                    </xsd:simpleType>
                  </xsd:union>
                </xsd:simpleType>
              </xsd:element>
            </xsd:sequence>
          </xsd:extension>
        </xsd:complexContent>
      </xsd:complexType>
    </xsd:element>
    <xsd:element name="Datum" ma:index="28" nillable="true" ma:displayName="Datum" ma:format="DateOnly" ma:internalName="Datum">
      <xsd:simpleType>
        <xsd:restriction base="dms:DateTime"/>
      </xsd:simpleType>
    </xsd:element>
    <xsd:element name="Bestand" ma:index="29" nillable="true" ma:displayName="Bestand" ma:description="Balansspecificatie, factuur .. " ma:format="Dropdown" ma:internalName="Bestand">
      <xsd:complexType>
        <xsd:complexContent>
          <xsd:extension base="dms:MultiChoiceFillIn">
            <xsd:sequence>
              <xsd:element name="Value" maxOccurs="unbounded" minOccurs="0" nillable="true">
                <xsd:simpleType>
                  <xsd:union memberTypes="dms:Text">
                    <xsd:simpleType>
                      <xsd:restriction base="dms:Choice">
                        <xsd:enumeration value="Balansspecificatie"/>
                        <xsd:enumeration value="Factuur"/>
                        <xsd:enumeration value="Data"/>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feeeb8-6e28-42ca-8423-34f0f9ebd47a" elementFormDefault="qualified">
    <xsd:import namespace="http://schemas.microsoft.com/office/2006/documentManagement/types"/>
    <xsd:import namespace="http://schemas.microsoft.com/office/infopath/2007/PartnerControls"/>
    <xsd:element name="SharedWithUsers" ma:index="11"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hidden="true" ma:internalName="SharedWithDetails" ma:readOnly="true">
      <xsd:simpleType>
        <xsd:restriction base="dms:Note"/>
      </xsd:simpleType>
    </xsd:element>
    <xsd:element name="TaxCatchAll" ma:index="16" nillable="true" ma:displayName="Taxonomy Catch All Column" ma:hidden="true" ma:list="{cd74a4bf-2d80-4881-bd37-16754d101754}" ma:internalName="TaxCatchAll" ma:readOnly="false" ma:showField="CatchAllData" ma:web="1dfeeeb8-6e28-42ca-8423-34f0f9ebd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4A7AF-DC45-45A9-9FED-E239C5A8A7FA}">
  <ds:schemaRefs>
    <ds:schemaRef ds:uri="http://schemas.microsoft.com/office/2006/metadata/properties"/>
    <ds:schemaRef ds:uri="http://schemas.microsoft.com/office/infopath/2007/PartnerControls"/>
    <ds:schemaRef ds:uri="1ebd86b5-04f1-4702-b095-5ce672bcb47c"/>
    <ds:schemaRef ds:uri="1dfeeeb8-6e28-42ca-8423-34f0f9ebd47a"/>
  </ds:schemaRefs>
</ds:datastoreItem>
</file>

<file path=customXml/itemProps2.xml><?xml version="1.0" encoding="utf-8"?>
<ds:datastoreItem xmlns:ds="http://schemas.openxmlformats.org/officeDocument/2006/customXml" ds:itemID="{55BE7D58-EEA6-4235-9554-9E2EFF095A9A}">
  <ds:schemaRefs>
    <ds:schemaRef ds:uri="http://schemas.microsoft.com/sharepoint/v3/contenttype/forms"/>
  </ds:schemaRefs>
</ds:datastoreItem>
</file>

<file path=customXml/itemProps3.xml><?xml version="1.0" encoding="utf-8"?>
<ds:datastoreItem xmlns:ds="http://schemas.openxmlformats.org/officeDocument/2006/customXml" ds:itemID="{B9441A9C-00A2-46AD-A594-403EFC8CA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d86b5-04f1-4702-b095-5ce672bcb47c"/>
    <ds:schemaRef ds:uri="1dfeeeb8-6e28-42ca-8423-34f0f9ebd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Rapport%20met%20macro's%20in%20huisstijl_OD</Template>
  <TotalTime>147</TotalTime>
  <Pages>24</Pages>
  <Words>6555</Words>
  <Characters>36058</Characters>
  <Application>Microsoft Office Word</Application>
  <DocSecurity>0</DocSecurity>
  <Lines>300</Lines>
  <Paragraphs>85</Paragraphs>
  <ScaleCrop>false</ScaleCrop>
  <Company>Dienst Milieu en Bouwtoezicht</Company>
  <LinksUpToDate>false</LinksUpToDate>
  <CharactersWithSpaces>42528</CharactersWithSpaces>
  <SharedDoc>false</SharedDoc>
  <HLinks>
    <vt:vector size="204" baseType="variant">
      <vt:variant>
        <vt:i4>5242909</vt:i4>
      </vt:variant>
      <vt:variant>
        <vt:i4>144</vt:i4>
      </vt:variant>
      <vt:variant>
        <vt:i4>0</vt:i4>
      </vt:variant>
      <vt:variant>
        <vt:i4>5</vt:i4>
      </vt:variant>
      <vt:variant>
        <vt:lpwstr>https://odnzkg.nl/over-ons/organisatiedocumenten/</vt:lpwstr>
      </vt:variant>
      <vt:variant>
        <vt:lpwstr/>
      </vt:variant>
      <vt:variant>
        <vt:i4>65587</vt:i4>
      </vt:variant>
      <vt:variant>
        <vt:i4>141</vt:i4>
      </vt:variant>
      <vt:variant>
        <vt:i4>0</vt:i4>
      </vt:variant>
      <vt:variant>
        <vt:i4>5</vt:i4>
      </vt:variant>
      <vt:variant>
        <vt:lpwstr>https://eur-lex.europa.eu/legal-content/EN/TXT/?uri=uriserv%3AOJ.L_.2022.111.01.0070.01.ENG&amp;toc=OJ%3AL%3A2022%3A111%3ATOC</vt:lpwstr>
      </vt:variant>
      <vt:variant>
        <vt:lpwstr/>
      </vt:variant>
      <vt:variant>
        <vt:i4>2097192</vt:i4>
      </vt:variant>
      <vt:variant>
        <vt:i4>138</vt:i4>
      </vt:variant>
      <vt:variant>
        <vt:i4>0</vt:i4>
      </vt:variant>
      <vt:variant>
        <vt:i4>5</vt:i4>
      </vt:variant>
      <vt:variant>
        <vt:lpwstr>https://www.tenderned.nl/cms/nl/vraag/uea-invullen</vt:lpwstr>
      </vt:variant>
      <vt:variant>
        <vt:lpwstr/>
      </vt:variant>
      <vt:variant>
        <vt:i4>3276903</vt:i4>
      </vt:variant>
      <vt:variant>
        <vt:i4>135</vt:i4>
      </vt:variant>
      <vt:variant>
        <vt:i4>0</vt:i4>
      </vt:variant>
      <vt:variant>
        <vt:i4>5</vt:i4>
      </vt:variant>
      <vt:variant>
        <vt:lpwstr>http://www.rijksoverheid.nl/ministeries/szw</vt:lpwstr>
      </vt:variant>
      <vt:variant>
        <vt:lpwstr/>
      </vt:variant>
      <vt:variant>
        <vt:i4>4194323</vt:i4>
      </vt:variant>
      <vt:variant>
        <vt:i4>132</vt:i4>
      </vt:variant>
      <vt:variant>
        <vt:i4>0</vt:i4>
      </vt:variant>
      <vt:variant>
        <vt:i4>5</vt:i4>
      </vt:variant>
      <vt:variant>
        <vt:lpwstr>http://www.rijksoverheid.nl/ministeries/ienm</vt:lpwstr>
      </vt:variant>
      <vt:variant>
        <vt:lpwstr/>
      </vt:variant>
      <vt:variant>
        <vt:i4>2162802</vt:i4>
      </vt:variant>
      <vt:variant>
        <vt:i4>129</vt:i4>
      </vt:variant>
      <vt:variant>
        <vt:i4>0</vt:i4>
      </vt:variant>
      <vt:variant>
        <vt:i4>5</vt:i4>
      </vt:variant>
      <vt:variant>
        <vt:lpwstr>http://www.rijksoverheid.nl/ministeries/fin</vt:lpwstr>
      </vt:variant>
      <vt:variant>
        <vt:lpwstr/>
      </vt:variant>
      <vt:variant>
        <vt:i4>6488115</vt:i4>
      </vt:variant>
      <vt:variant>
        <vt:i4>126</vt:i4>
      </vt:variant>
      <vt:variant>
        <vt:i4>0</vt:i4>
      </vt:variant>
      <vt:variant>
        <vt:i4>5</vt:i4>
      </vt:variant>
      <vt:variant>
        <vt:lpwstr>https://www.commissievanaanbestedingsexperts.nl/indienen-klacht</vt:lpwstr>
      </vt:variant>
      <vt:variant>
        <vt:lpwstr/>
      </vt:variant>
      <vt:variant>
        <vt:i4>7995477</vt:i4>
      </vt:variant>
      <vt:variant>
        <vt:i4>123</vt:i4>
      </vt:variant>
      <vt:variant>
        <vt:i4>0</vt:i4>
      </vt:variant>
      <vt:variant>
        <vt:i4>5</vt:i4>
      </vt:variant>
      <vt:variant>
        <vt:lpwstr>mailto:servicedesk@Tenderned.nl</vt:lpwstr>
      </vt:variant>
      <vt:variant>
        <vt:lpwstr/>
      </vt:variant>
      <vt:variant>
        <vt:i4>3014755</vt:i4>
      </vt:variant>
      <vt:variant>
        <vt:i4>120</vt:i4>
      </vt:variant>
      <vt:variant>
        <vt:i4>0</vt:i4>
      </vt:variant>
      <vt:variant>
        <vt:i4>5</vt:i4>
      </vt:variant>
      <vt:variant>
        <vt:lpwstr>https://www.tenderned.nl/cms/nl/voor-ondernemingen/tenderned-gebruiken-als-ondernemer/in-6-stappen-inschrijven-op-een-aanbesteding</vt:lpwstr>
      </vt:variant>
      <vt:variant>
        <vt:lpwstr/>
      </vt:variant>
      <vt:variant>
        <vt:i4>1507378</vt:i4>
      </vt:variant>
      <vt:variant>
        <vt:i4>113</vt:i4>
      </vt:variant>
      <vt:variant>
        <vt:i4>0</vt:i4>
      </vt:variant>
      <vt:variant>
        <vt:i4>5</vt:i4>
      </vt:variant>
      <vt:variant>
        <vt:lpwstr/>
      </vt:variant>
      <vt:variant>
        <vt:lpwstr>_Toc183598956</vt:lpwstr>
      </vt:variant>
      <vt:variant>
        <vt:i4>1507378</vt:i4>
      </vt:variant>
      <vt:variant>
        <vt:i4>107</vt:i4>
      </vt:variant>
      <vt:variant>
        <vt:i4>0</vt:i4>
      </vt:variant>
      <vt:variant>
        <vt:i4>5</vt:i4>
      </vt:variant>
      <vt:variant>
        <vt:lpwstr/>
      </vt:variant>
      <vt:variant>
        <vt:lpwstr>_Toc183598955</vt:lpwstr>
      </vt:variant>
      <vt:variant>
        <vt:i4>1507378</vt:i4>
      </vt:variant>
      <vt:variant>
        <vt:i4>101</vt:i4>
      </vt:variant>
      <vt:variant>
        <vt:i4>0</vt:i4>
      </vt:variant>
      <vt:variant>
        <vt:i4>5</vt:i4>
      </vt:variant>
      <vt:variant>
        <vt:lpwstr/>
      </vt:variant>
      <vt:variant>
        <vt:lpwstr>_Toc183598954</vt:lpwstr>
      </vt:variant>
      <vt:variant>
        <vt:i4>1507378</vt:i4>
      </vt:variant>
      <vt:variant>
        <vt:i4>95</vt:i4>
      </vt:variant>
      <vt:variant>
        <vt:i4>0</vt:i4>
      </vt:variant>
      <vt:variant>
        <vt:i4>5</vt:i4>
      </vt:variant>
      <vt:variant>
        <vt:lpwstr/>
      </vt:variant>
      <vt:variant>
        <vt:lpwstr>_Toc183598953</vt:lpwstr>
      </vt:variant>
      <vt:variant>
        <vt:i4>1507378</vt:i4>
      </vt:variant>
      <vt:variant>
        <vt:i4>92</vt:i4>
      </vt:variant>
      <vt:variant>
        <vt:i4>0</vt:i4>
      </vt:variant>
      <vt:variant>
        <vt:i4>5</vt:i4>
      </vt:variant>
      <vt:variant>
        <vt:lpwstr/>
      </vt:variant>
      <vt:variant>
        <vt:lpwstr>_Toc183598952</vt:lpwstr>
      </vt:variant>
      <vt:variant>
        <vt:i4>1507378</vt:i4>
      </vt:variant>
      <vt:variant>
        <vt:i4>89</vt:i4>
      </vt:variant>
      <vt:variant>
        <vt:i4>0</vt:i4>
      </vt:variant>
      <vt:variant>
        <vt:i4>5</vt:i4>
      </vt:variant>
      <vt:variant>
        <vt:lpwstr/>
      </vt:variant>
      <vt:variant>
        <vt:lpwstr>_Toc183598951</vt:lpwstr>
      </vt:variant>
      <vt:variant>
        <vt:i4>1507378</vt:i4>
      </vt:variant>
      <vt:variant>
        <vt:i4>86</vt:i4>
      </vt:variant>
      <vt:variant>
        <vt:i4>0</vt:i4>
      </vt:variant>
      <vt:variant>
        <vt:i4>5</vt:i4>
      </vt:variant>
      <vt:variant>
        <vt:lpwstr/>
      </vt:variant>
      <vt:variant>
        <vt:lpwstr>_Toc183598950</vt:lpwstr>
      </vt:variant>
      <vt:variant>
        <vt:i4>1441842</vt:i4>
      </vt:variant>
      <vt:variant>
        <vt:i4>83</vt:i4>
      </vt:variant>
      <vt:variant>
        <vt:i4>0</vt:i4>
      </vt:variant>
      <vt:variant>
        <vt:i4>5</vt:i4>
      </vt:variant>
      <vt:variant>
        <vt:lpwstr/>
      </vt:variant>
      <vt:variant>
        <vt:lpwstr>_Toc183598949</vt:lpwstr>
      </vt:variant>
      <vt:variant>
        <vt:i4>1441842</vt:i4>
      </vt:variant>
      <vt:variant>
        <vt:i4>77</vt:i4>
      </vt:variant>
      <vt:variant>
        <vt:i4>0</vt:i4>
      </vt:variant>
      <vt:variant>
        <vt:i4>5</vt:i4>
      </vt:variant>
      <vt:variant>
        <vt:lpwstr/>
      </vt:variant>
      <vt:variant>
        <vt:lpwstr>_Toc183598948</vt:lpwstr>
      </vt:variant>
      <vt:variant>
        <vt:i4>1441842</vt:i4>
      </vt:variant>
      <vt:variant>
        <vt:i4>71</vt:i4>
      </vt:variant>
      <vt:variant>
        <vt:i4>0</vt:i4>
      </vt:variant>
      <vt:variant>
        <vt:i4>5</vt:i4>
      </vt:variant>
      <vt:variant>
        <vt:lpwstr/>
      </vt:variant>
      <vt:variant>
        <vt:lpwstr>_Toc183598947</vt:lpwstr>
      </vt:variant>
      <vt:variant>
        <vt:i4>1441842</vt:i4>
      </vt:variant>
      <vt:variant>
        <vt:i4>65</vt:i4>
      </vt:variant>
      <vt:variant>
        <vt:i4>0</vt:i4>
      </vt:variant>
      <vt:variant>
        <vt:i4>5</vt:i4>
      </vt:variant>
      <vt:variant>
        <vt:lpwstr/>
      </vt:variant>
      <vt:variant>
        <vt:lpwstr>_Toc183598946</vt:lpwstr>
      </vt:variant>
      <vt:variant>
        <vt:i4>1441842</vt:i4>
      </vt:variant>
      <vt:variant>
        <vt:i4>59</vt:i4>
      </vt:variant>
      <vt:variant>
        <vt:i4>0</vt:i4>
      </vt:variant>
      <vt:variant>
        <vt:i4>5</vt:i4>
      </vt:variant>
      <vt:variant>
        <vt:lpwstr/>
      </vt:variant>
      <vt:variant>
        <vt:lpwstr>_Toc183598945</vt:lpwstr>
      </vt:variant>
      <vt:variant>
        <vt:i4>1441842</vt:i4>
      </vt:variant>
      <vt:variant>
        <vt:i4>53</vt:i4>
      </vt:variant>
      <vt:variant>
        <vt:i4>0</vt:i4>
      </vt:variant>
      <vt:variant>
        <vt:i4>5</vt:i4>
      </vt:variant>
      <vt:variant>
        <vt:lpwstr/>
      </vt:variant>
      <vt:variant>
        <vt:lpwstr>_Toc183598944</vt:lpwstr>
      </vt:variant>
      <vt:variant>
        <vt:i4>1441842</vt:i4>
      </vt:variant>
      <vt:variant>
        <vt:i4>47</vt:i4>
      </vt:variant>
      <vt:variant>
        <vt:i4>0</vt:i4>
      </vt:variant>
      <vt:variant>
        <vt:i4>5</vt:i4>
      </vt:variant>
      <vt:variant>
        <vt:lpwstr/>
      </vt:variant>
      <vt:variant>
        <vt:lpwstr>_Toc183598943</vt:lpwstr>
      </vt:variant>
      <vt:variant>
        <vt:i4>1441842</vt:i4>
      </vt:variant>
      <vt:variant>
        <vt:i4>41</vt:i4>
      </vt:variant>
      <vt:variant>
        <vt:i4>0</vt:i4>
      </vt:variant>
      <vt:variant>
        <vt:i4>5</vt:i4>
      </vt:variant>
      <vt:variant>
        <vt:lpwstr/>
      </vt:variant>
      <vt:variant>
        <vt:lpwstr>_Toc183598942</vt:lpwstr>
      </vt:variant>
      <vt:variant>
        <vt:i4>1441842</vt:i4>
      </vt:variant>
      <vt:variant>
        <vt:i4>35</vt:i4>
      </vt:variant>
      <vt:variant>
        <vt:i4>0</vt:i4>
      </vt:variant>
      <vt:variant>
        <vt:i4>5</vt:i4>
      </vt:variant>
      <vt:variant>
        <vt:lpwstr/>
      </vt:variant>
      <vt:variant>
        <vt:lpwstr>_Toc183598941</vt:lpwstr>
      </vt:variant>
      <vt:variant>
        <vt:i4>1441842</vt:i4>
      </vt:variant>
      <vt:variant>
        <vt:i4>29</vt:i4>
      </vt:variant>
      <vt:variant>
        <vt:i4>0</vt:i4>
      </vt:variant>
      <vt:variant>
        <vt:i4>5</vt:i4>
      </vt:variant>
      <vt:variant>
        <vt:lpwstr/>
      </vt:variant>
      <vt:variant>
        <vt:lpwstr>_Toc183598940</vt:lpwstr>
      </vt:variant>
      <vt:variant>
        <vt:i4>1114162</vt:i4>
      </vt:variant>
      <vt:variant>
        <vt:i4>23</vt:i4>
      </vt:variant>
      <vt:variant>
        <vt:i4>0</vt:i4>
      </vt:variant>
      <vt:variant>
        <vt:i4>5</vt:i4>
      </vt:variant>
      <vt:variant>
        <vt:lpwstr/>
      </vt:variant>
      <vt:variant>
        <vt:lpwstr>_Toc183598939</vt:lpwstr>
      </vt:variant>
      <vt:variant>
        <vt:i4>1114162</vt:i4>
      </vt:variant>
      <vt:variant>
        <vt:i4>20</vt:i4>
      </vt:variant>
      <vt:variant>
        <vt:i4>0</vt:i4>
      </vt:variant>
      <vt:variant>
        <vt:i4>5</vt:i4>
      </vt:variant>
      <vt:variant>
        <vt:lpwstr/>
      </vt:variant>
      <vt:variant>
        <vt:lpwstr>_Toc183598938</vt:lpwstr>
      </vt:variant>
      <vt:variant>
        <vt:i4>1114162</vt:i4>
      </vt:variant>
      <vt:variant>
        <vt:i4>17</vt:i4>
      </vt:variant>
      <vt:variant>
        <vt:i4>0</vt:i4>
      </vt:variant>
      <vt:variant>
        <vt:i4>5</vt:i4>
      </vt:variant>
      <vt:variant>
        <vt:lpwstr/>
      </vt:variant>
      <vt:variant>
        <vt:lpwstr>_Toc183598937</vt:lpwstr>
      </vt:variant>
      <vt:variant>
        <vt:i4>1114162</vt:i4>
      </vt:variant>
      <vt:variant>
        <vt:i4>14</vt:i4>
      </vt:variant>
      <vt:variant>
        <vt:i4>0</vt:i4>
      </vt:variant>
      <vt:variant>
        <vt:i4>5</vt:i4>
      </vt:variant>
      <vt:variant>
        <vt:lpwstr/>
      </vt:variant>
      <vt:variant>
        <vt:lpwstr>_Toc183598936</vt:lpwstr>
      </vt:variant>
      <vt:variant>
        <vt:i4>1114162</vt:i4>
      </vt:variant>
      <vt:variant>
        <vt:i4>11</vt:i4>
      </vt:variant>
      <vt:variant>
        <vt:i4>0</vt:i4>
      </vt:variant>
      <vt:variant>
        <vt:i4>5</vt:i4>
      </vt:variant>
      <vt:variant>
        <vt:lpwstr/>
      </vt:variant>
      <vt:variant>
        <vt:lpwstr>_Toc183598935</vt:lpwstr>
      </vt:variant>
      <vt:variant>
        <vt:i4>1114162</vt:i4>
      </vt:variant>
      <vt:variant>
        <vt:i4>8</vt:i4>
      </vt:variant>
      <vt:variant>
        <vt:i4>0</vt:i4>
      </vt:variant>
      <vt:variant>
        <vt:i4>5</vt:i4>
      </vt:variant>
      <vt:variant>
        <vt:lpwstr/>
      </vt:variant>
      <vt:variant>
        <vt:lpwstr>_Toc183598933</vt:lpwstr>
      </vt:variant>
      <vt:variant>
        <vt:i4>196679</vt:i4>
      </vt:variant>
      <vt:variant>
        <vt:i4>3</vt:i4>
      </vt:variant>
      <vt:variant>
        <vt:i4>0</vt:i4>
      </vt:variant>
      <vt:variant>
        <vt:i4>5</vt:i4>
      </vt:variant>
      <vt:variant>
        <vt:lpwstr>http://www.odnzkg.nl/</vt:lpwstr>
      </vt:variant>
      <vt:variant>
        <vt:lpwstr/>
      </vt:variant>
      <vt:variant>
        <vt:i4>6750241</vt:i4>
      </vt:variant>
      <vt:variant>
        <vt:i4>0</vt:i4>
      </vt:variant>
      <vt:variant>
        <vt:i4>0</vt:i4>
      </vt:variant>
      <vt:variant>
        <vt:i4>5</vt:i4>
      </vt:variant>
      <vt:variant>
        <vt:lpwstr>tel:0881021300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 - Nagelhout, Joke de</dc:creator>
  <cp:keywords/>
  <cp:lastModifiedBy>Wit - Nagelhout, Joke de</cp:lastModifiedBy>
  <cp:revision>455</cp:revision>
  <dcterms:created xsi:type="dcterms:W3CDTF">2024-11-12T15:19:00Z</dcterms:created>
  <dcterms:modified xsi:type="dcterms:W3CDTF">2024-12-09T10:15:00Z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0x0101001205ABF641ABD544B20B2D98D58284FD</vt:lpwstr>
  </property>
  <property fmtid="{D5CDD505-2E9C-101B-9397-08002B2CF9AE}" pid="3" name="MediaServiceImageTags">
    <vt:lpwstr/>
  </property>
</Properties>
</file>