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5A4E000C" w:rsidR="00B15905" w:rsidRPr="00B47B73" w:rsidRDefault="00113AEC" w:rsidP="00B47B73">
      <w:pPr>
        <w:spacing w:line="240" w:lineRule="auto"/>
        <w:rPr>
          <w:rFonts w:ascii="Corbel" w:eastAsiaTheme="majorEastAsia" w:hAnsi="Corbel" w:cstheme="majorBidi"/>
          <w:b/>
          <w:color w:val="00A685"/>
          <w:sz w:val="30"/>
          <w:szCs w:val="26"/>
        </w:rPr>
      </w:pPr>
      <w:r w:rsidRPr="00B47B73">
        <w:rPr>
          <w:rFonts w:ascii="Corbel" w:eastAsiaTheme="majorEastAsia" w:hAnsi="Corbel" w:cstheme="majorBidi"/>
          <w:b/>
          <w:color w:val="00A685"/>
          <w:sz w:val="30"/>
          <w:szCs w:val="26"/>
        </w:rPr>
        <w:t xml:space="preserve">Bijlage </w:t>
      </w:r>
      <w:r w:rsidR="00B47B73" w:rsidRPr="00B47B73">
        <w:rPr>
          <w:rFonts w:ascii="Corbel" w:eastAsiaTheme="majorEastAsia" w:hAnsi="Corbel" w:cstheme="majorBidi"/>
          <w:b/>
          <w:color w:val="00A685"/>
          <w:sz w:val="30"/>
          <w:szCs w:val="26"/>
        </w:rPr>
        <w:t>3</w:t>
      </w:r>
      <w:r w:rsidRPr="00B47B73">
        <w:rPr>
          <w:rFonts w:ascii="Corbel" w:eastAsiaTheme="majorEastAsia" w:hAnsi="Corbel" w:cstheme="majorBidi"/>
          <w:b/>
          <w:color w:val="00A685"/>
          <w:sz w:val="30"/>
          <w:szCs w:val="26"/>
        </w:rPr>
        <w:t xml:space="preserve"> </w:t>
      </w:r>
      <w:r w:rsidR="00D204C8" w:rsidRPr="00B47B73">
        <w:rPr>
          <w:rFonts w:ascii="Corbel" w:eastAsiaTheme="majorEastAsia" w:hAnsi="Corbel" w:cstheme="majorBidi"/>
          <w:b/>
          <w:color w:val="00A685"/>
          <w:sz w:val="30"/>
          <w:szCs w:val="2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5ED68E6D" w:rsidR="00D204C8" w:rsidRPr="009A2B32" w:rsidRDefault="00B47B73" w:rsidP="006B2AAB">
            <w:pPr>
              <w:rPr>
                <w:sz w:val="20"/>
              </w:rPr>
            </w:pPr>
            <w:r>
              <w:rPr>
                <w:sz w:val="20"/>
              </w:rPr>
              <w:t xml:space="preserve">Flora en Fauna onderzoek </w:t>
            </w:r>
            <w:proofErr w:type="spellStart"/>
            <w:r>
              <w:rPr>
                <w:sz w:val="20"/>
              </w:rPr>
              <w:t>tbv</w:t>
            </w:r>
            <w:proofErr w:type="spellEnd"/>
            <w:r>
              <w:rPr>
                <w:sz w:val="20"/>
              </w:rPr>
              <w:t xml:space="preserve"> SMP</w:t>
            </w:r>
          </w:p>
          <w:p w14:paraId="73C42C3F" w14:textId="4A99BA77" w:rsidR="00D204C8" w:rsidRPr="009A2B32" w:rsidRDefault="00B47B73" w:rsidP="006B2AAB">
            <w:pPr>
              <w:rPr>
                <w:sz w:val="20"/>
              </w:rPr>
            </w:pPr>
            <w:r>
              <w:rPr>
                <w:sz w:val="20"/>
              </w:rPr>
              <w:t>INCS70132-1600295</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47B73"/>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Benard, J. (Jolanda)</cp:lastModifiedBy>
  <cp:revision>5</cp:revision>
  <cp:lastPrinted>2022-06-22T10:39:00Z</cp:lastPrinted>
  <dcterms:created xsi:type="dcterms:W3CDTF">2024-01-30T09:33:00Z</dcterms:created>
  <dcterms:modified xsi:type="dcterms:W3CDTF">2024-08-22T13:20:00Z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