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33B77" w14:textId="53306360" w:rsidR="00142ECF" w:rsidRPr="00142ECF" w:rsidRDefault="00142ECF" w:rsidP="00142ECF">
      <w:pPr>
        <w:pStyle w:val="Kop-Inhoudsopgave"/>
        <w:numPr>
          <w:ilvl w:val="0"/>
          <w:numId w:val="0"/>
        </w:numPr>
        <w:spacing w:after="240" w:line="240" w:lineRule="exact"/>
        <w:ind w:left="-993"/>
        <w:rPr>
          <w:rFonts w:ascii="Thesans" w:hAnsi="Thesans" w:cs="Arial"/>
          <w:b/>
          <w:sz w:val="22"/>
          <w:szCs w:val="22"/>
        </w:rPr>
      </w:pPr>
      <w:bookmarkStart w:id="0" w:name="_Toc254879350"/>
      <w:bookmarkStart w:id="1" w:name="_Toc255221283"/>
      <w:bookmarkStart w:id="2" w:name="_Toc255222443"/>
      <w:bookmarkStart w:id="3" w:name="_Toc312846160"/>
      <w:bookmarkStart w:id="4" w:name="_Toc319324521"/>
      <w:bookmarkStart w:id="5" w:name="_Toc336000354"/>
      <w:bookmarkStart w:id="6" w:name="_Toc360604474"/>
      <w:bookmarkStart w:id="7" w:name="_Toc392833764"/>
      <w:bookmarkStart w:id="8" w:name="_Toc404667652"/>
      <w:r w:rsidRPr="00142ECF">
        <w:rPr>
          <w:rFonts w:ascii="Thesans" w:hAnsi="Thesans" w:cs="Arial"/>
          <w:b/>
          <w:sz w:val="22"/>
          <w:szCs w:val="22"/>
          <w:lang w:val="pt-BR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42ECF">
        <w:rPr>
          <w:rFonts w:ascii="Thesans" w:hAnsi="Thesans" w:cs="Arial"/>
          <w:b/>
          <w:sz w:val="22"/>
          <w:szCs w:val="22"/>
          <w:lang w:val="pt-BR"/>
        </w:rPr>
        <w:t>E  ARVODI-2018 / ARIV – 2018 / ARBIT – 2018 / UAV 2012 / UAV-GC 2005</w:t>
      </w:r>
    </w:p>
    <w:p w14:paraId="08115614" w14:textId="6831F210" w:rsidR="00BF1575" w:rsidRDefault="00142ECF">
      <w:pPr>
        <w:rPr>
          <w:rFonts w:ascii="Thesans" w:hAnsi="Thesans"/>
        </w:rPr>
      </w:pPr>
      <w:r w:rsidRPr="00142ECF">
        <w:rPr>
          <w:rFonts w:ascii="Thesans" w:hAnsi="Thesans"/>
        </w:rPr>
        <w:t xml:space="preserve">Hierbij de </w:t>
      </w:r>
      <w:r>
        <w:rPr>
          <w:rFonts w:ascii="Thesans" w:hAnsi="Thesans"/>
        </w:rPr>
        <w:t>links naar de voorwaarden zoals van toepassing bij deze opdracht</w:t>
      </w:r>
      <w:r w:rsidR="0098754C">
        <w:rPr>
          <w:rFonts w:ascii="Thesans" w:hAnsi="Thesans"/>
        </w:rPr>
        <w:t xml:space="preserve"> afhankelijk van het perceel.</w:t>
      </w:r>
    </w:p>
    <w:p w14:paraId="7A3B1246" w14:textId="77777777" w:rsidR="00142ECF" w:rsidRDefault="00142ECF">
      <w:pPr>
        <w:rPr>
          <w:rFonts w:ascii="Thesans" w:hAnsi="Thesans"/>
        </w:rPr>
      </w:pPr>
    </w:p>
    <w:p w14:paraId="7281DC9D" w14:textId="0FDC703D" w:rsidR="00142ECF" w:rsidRDefault="00142ECF">
      <w:pPr>
        <w:rPr>
          <w:rFonts w:ascii="Thesans" w:hAnsi="Thesans"/>
        </w:rPr>
      </w:pPr>
      <w:r>
        <w:rPr>
          <w:rFonts w:ascii="Thesans" w:hAnsi="Thesans"/>
        </w:rPr>
        <w:t xml:space="preserve">ARVODI – 2018: </w:t>
      </w:r>
      <w:hyperlink r:id="rId5" w:history="1">
        <w:r w:rsidRPr="007D10BA">
          <w:rPr>
            <w:rStyle w:val="Hyperlink"/>
            <w:rFonts w:ascii="Thesans" w:hAnsi="Thesans"/>
          </w:rPr>
          <w:t>https://www.pianoo.nl/sites/default/files/media/documents/ARVODI_2018-mei2018.pdf</w:t>
        </w:r>
      </w:hyperlink>
    </w:p>
    <w:p w14:paraId="4D0042E0" w14:textId="77777777" w:rsidR="00142ECF" w:rsidRDefault="00142ECF">
      <w:pPr>
        <w:rPr>
          <w:rFonts w:ascii="Thesans" w:hAnsi="Thesans"/>
        </w:rPr>
      </w:pPr>
    </w:p>
    <w:p w14:paraId="7D2A978F" w14:textId="1E5DF518" w:rsidR="00142ECF" w:rsidRDefault="00142ECF">
      <w:pPr>
        <w:rPr>
          <w:rFonts w:ascii="Thesans" w:hAnsi="Thesans"/>
          <w:lang w:val="en-US"/>
        </w:rPr>
      </w:pPr>
      <w:r w:rsidRPr="00142ECF">
        <w:rPr>
          <w:rFonts w:ascii="Thesans" w:hAnsi="Thesans"/>
          <w:lang w:val="en-US"/>
        </w:rPr>
        <w:t xml:space="preserve">ARIV – 2018: </w:t>
      </w:r>
      <w:hyperlink r:id="rId6" w:history="1">
        <w:r w:rsidRPr="007D10BA">
          <w:rPr>
            <w:rStyle w:val="Hyperlink"/>
            <w:rFonts w:ascii="Thesans" w:hAnsi="Thesans"/>
            <w:lang w:val="en-US"/>
          </w:rPr>
          <w:t>https://wetten.overheid.nl/BWBR0040889/2022-09-10/0#Bijlage_2</w:t>
        </w:r>
      </w:hyperlink>
    </w:p>
    <w:p w14:paraId="0DB7CC77" w14:textId="77777777" w:rsidR="00142ECF" w:rsidRDefault="00142ECF">
      <w:pPr>
        <w:rPr>
          <w:rFonts w:ascii="Thesans" w:hAnsi="Thesans"/>
          <w:lang w:val="en-US"/>
        </w:rPr>
      </w:pPr>
    </w:p>
    <w:p w14:paraId="2B6A6CD3" w14:textId="62A83604" w:rsidR="00142ECF" w:rsidRDefault="0098754C">
      <w:pPr>
        <w:rPr>
          <w:rFonts w:ascii="Thesans" w:hAnsi="Thesans"/>
        </w:rPr>
      </w:pPr>
      <w:r w:rsidRPr="0098754C">
        <w:rPr>
          <w:rFonts w:ascii="Thesans" w:hAnsi="Thesans"/>
        </w:rPr>
        <w:t>ARBIT 20</w:t>
      </w:r>
      <w:r>
        <w:rPr>
          <w:rFonts w:ascii="Thesans" w:hAnsi="Thesans"/>
        </w:rPr>
        <w:t>22</w:t>
      </w:r>
      <w:r w:rsidRPr="0098754C">
        <w:rPr>
          <w:rFonts w:ascii="Thesans" w:hAnsi="Thesans"/>
        </w:rPr>
        <w:t xml:space="preserve">: </w:t>
      </w:r>
      <w:hyperlink r:id="rId7" w:history="1">
        <w:r w:rsidRPr="007D10BA">
          <w:rPr>
            <w:rStyle w:val="Hyperlink"/>
            <w:rFonts w:ascii="Thesans" w:hAnsi="Thesans"/>
          </w:rPr>
          <w:t>https://wetten.overheid.nl/BWBR0047124/2022-09-10/</w:t>
        </w:r>
      </w:hyperlink>
    </w:p>
    <w:p w14:paraId="36A42A25" w14:textId="77777777" w:rsidR="0098754C" w:rsidRDefault="0098754C">
      <w:pPr>
        <w:rPr>
          <w:rFonts w:ascii="Thesans" w:hAnsi="Thesans"/>
        </w:rPr>
      </w:pPr>
    </w:p>
    <w:p w14:paraId="7CC6C813" w14:textId="1E9F700A" w:rsidR="0098754C" w:rsidRDefault="0098754C">
      <w:pPr>
        <w:rPr>
          <w:rFonts w:ascii="Thesans" w:hAnsi="Thesans"/>
          <w:lang w:val="en-US"/>
        </w:rPr>
      </w:pPr>
      <w:r w:rsidRPr="0098754C">
        <w:rPr>
          <w:rFonts w:ascii="Thesans" w:hAnsi="Thesans"/>
          <w:lang w:val="en-US"/>
        </w:rPr>
        <w:t xml:space="preserve">UAV 2012: </w:t>
      </w:r>
      <w:hyperlink r:id="rId8" w:history="1">
        <w:r w:rsidRPr="007D10BA">
          <w:rPr>
            <w:rStyle w:val="Hyperlink"/>
            <w:rFonts w:ascii="Thesans" w:hAnsi="Thesans"/>
            <w:lang w:val="en-US"/>
          </w:rPr>
          <w:t>https://wetten.overheid.nl/BWBR0031190/2012-03-01</w:t>
        </w:r>
      </w:hyperlink>
    </w:p>
    <w:p w14:paraId="0674B43B" w14:textId="77777777" w:rsidR="0098754C" w:rsidRDefault="0098754C">
      <w:pPr>
        <w:rPr>
          <w:rFonts w:ascii="Thesans" w:hAnsi="Thesans"/>
          <w:lang w:val="en-US"/>
        </w:rPr>
      </w:pPr>
    </w:p>
    <w:p w14:paraId="37ECBBB2" w14:textId="05F8EB6A" w:rsidR="0098754C" w:rsidRPr="0098754C" w:rsidRDefault="0098754C">
      <w:pPr>
        <w:rPr>
          <w:rFonts w:ascii="Thesans" w:hAnsi="Thesans"/>
          <w:sz w:val="20"/>
          <w:szCs w:val="20"/>
          <w:lang w:val="en-US"/>
        </w:rPr>
      </w:pPr>
      <w:r>
        <w:rPr>
          <w:rFonts w:ascii="Thesans" w:hAnsi="Thesans"/>
          <w:lang w:val="en-US"/>
        </w:rPr>
        <w:t xml:space="preserve">UAV-GC 2005: </w:t>
      </w:r>
      <w:r w:rsidRPr="0098754C">
        <w:rPr>
          <w:rFonts w:ascii="Thesans" w:hAnsi="Thesans"/>
          <w:lang w:val="en-US"/>
        </w:rPr>
        <w:t>https://www.crow.nl/thema-s/contracteren/uav-gc/uav-gc</w:t>
      </w:r>
    </w:p>
    <w:sectPr w:rsidR="0098754C" w:rsidRPr="00987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A3DDA"/>
    <w:multiLevelType w:val="multilevel"/>
    <w:tmpl w:val="E84A0424"/>
    <w:lvl w:ilvl="0">
      <w:start w:val="1"/>
      <w:numFmt w:val="bullet"/>
      <w:pStyle w:val="Kop-Inhoudsopgav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num w:numId="1" w16cid:durableId="88475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CF"/>
    <w:rsid w:val="00142ECF"/>
    <w:rsid w:val="0098754C"/>
    <w:rsid w:val="00A4768A"/>
    <w:rsid w:val="00BF1575"/>
    <w:rsid w:val="00C85ED9"/>
    <w:rsid w:val="00F0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747E"/>
  <w15:chartTrackingRefBased/>
  <w15:docId w15:val="{F512EDCC-AA0F-4800-90F9-5B9BF649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ECF"/>
    <w:pPr>
      <w:spacing w:after="0" w:line="280" w:lineRule="atLeast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142ECF"/>
    <w:rPr>
      <w:color w:val="0000FF"/>
      <w:u w:val="single"/>
    </w:rPr>
  </w:style>
  <w:style w:type="paragraph" w:customStyle="1" w:styleId="Kop-Inhoudsopgave">
    <w:name w:val="Kop-Inhoudsopgave"/>
    <w:basedOn w:val="Standaard"/>
    <w:next w:val="Standaard"/>
    <w:rsid w:val="00142ECF"/>
    <w:pPr>
      <w:numPr>
        <w:numId w:val="1"/>
      </w:numPr>
      <w:tabs>
        <w:tab w:val="clear" w:pos="0"/>
      </w:tabs>
      <w:spacing w:after="700" w:line="300" w:lineRule="atLeast"/>
      <w:ind w:left="0" w:firstLine="0"/>
      <w:contextualSpacing/>
    </w:pPr>
    <w:rPr>
      <w:rFonts w:ascii="Verdana" w:hAnsi="Verdana"/>
      <w:sz w:val="24"/>
      <w:lang w:eastAsia="nl-NL"/>
    </w:rPr>
  </w:style>
  <w:style w:type="paragraph" w:customStyle="1" w:styleId="Huisstijl-TabelTekst">
    <w:name w:val="Huisstijl-TabelTekst"/>
    <w:basedOn w:val="Standaard"/>
    <w:rsid w:val="00142ECF"/>
    <w:pPr>
      <w:spacing w:line="240" w:lineRule="atLeast"/>
    </w:pPr>
    <w:rPr>
      <w:rFonts w:ascii="Verdana" w:hAnsi="Verdana"/>
      <w:sz w:val="14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142EC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  <w:lang w:eastAsia="nl-NL"/>
    </w:rPr>
  </w:style>
  <w:style w:type="character" w:customStyle="1" w:styleId="broodtekstChar">
    <w:name w:val="broodtekst Char"/>
    <w:link w:val="broodtekst"/>
    <w:locked/>
    <w:rsid w:val="00142ECF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tabelkop">
    <w:name w:val="tabelkop"/>
    <w:basedOn w:val="broodtekst"/>
    <w:rsid w:val="00142ECF"/>
    <w:rPr>
      <w:b/>
      <w:sz w:val="14"/>
    </w:rPr>
  </w:style>
  <w:style w:type="paragraph" w:customStyle="1" w:styleId="tabeltekst">
    <w:name w:val="tabeltekst"/>
    <w:basedOn w:val="broodtekst"/>
    <w:uiPriority w:val="99"/>
    <w:rsid w:val="00142ECF"/>
    <w:rPr>
      <w:sz w:val="1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tten.overheid.nl/BWBR0031190/2012-03-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tten.overheid.nl/BWBR0047124/2022-09-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tten.overheid.nl/BWBR0040889/2022-09-10/0#Bijlage_2" TargetMode="External"/><Relationship Id="rId5" Type="http://schemas.openxmlformats.org/officeDocument/2006/relationships/hyperlink" Target="https://www.pianoo.nl/sites/default/files/media/documents/ARVODI_2018-mei2018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721</Characters>
  <Application>Microsoft Office Word</Application>
  <DocSecurity>0</DocSecurity>
  <Lines>6</Lines>
  <Paragraphs>1</Paragraphs>
  <ScaleCrop>false</ScaleCrop>
  <Company>COA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Kuiper, Edo IJme</dc:creator>
  <cp:keywords/>
  <dc:description/>
  <cp:lastModifiedBy>Kuiper, Edo IJme</cp:lastModifiedBy>
  <cp:revision>2</cp:revision>
  <dcterms:created xsi:type="dcterms:W3CDTF">2024-05-23T13:14:00Z</dcterms:created>
  <dcterms:modified xsi:type="dcterms:W3CDTF">2024-05-23T13:14:00Z</dcterms:modified>
</cp:coreProperties>
</file>