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raster"/>
        <w:tblpPr w:leftFromText="181" w:rightFromText="181" w:vertAnchor="page" w:horzAnchor="page" w:tblpX="2609" w:tblpY="7259"/>
        <w:tblW w:w="0" w:type="auto"/>
        <w:tblCellMar>
          <w:left w:w="0" w:type="dxa"/>
          <w:right w:w="0" w:type="dxa"/>
        </w:tblCellMar>
        <w:tblLook w:val="01E0" w:firstRow="1" w:lastRow="1" w:firstColumn="1" w:lastColumn="1" w:noHBand="0" w:noVBand="0"/>
      </w:tblPr>
      <w:tblGrid>
        <w:gridCol w:w="6390"/>
      </w:tblGrid>
      <w:tr w:rsidR="00B009C0" w:rsidRPr="00827132" w14:paraId="721B4C6B" w14:textId="77777777" w:rsidTr="00070385">
        <w:trPr>
          <w:trHeight w:val="3532"/>
        </w:trPr>
        <w:tc>
          <w:tcPr>
            <w:tcW w:w="6390" w:type="dxa"/>
            <w:tcBorders>
              <w:top w:val="nil"/>
              <w:left w:val="nil"/>
              <w:bottom w:val="nil"/>
              <w:right w:val="nil"/>
            </w:tcBorders>
          </w:tcPr>
          <w:p w14:paraId="27E050FA" w14:textId="6EDB3AE0" w:rsidR="003362E5" w:rsidRDefault="00D33E29" w:rsidP="00D61C53">
            <w:pPr>
              <w:pStyle w:val="Huisstijl-Titel"/>
              <w:rPr>
                <w:noProof w:val="0"/>
              </w:rPr>
            </w:pPr>
            <w:r>
              <w:rPr>
                <w:noProof w:val="0"/>
              </w:rPr>
              <w:t>Architectuur</w:t>
            </w:r>
            <w:r w:rsidR="00E720AF">
              <w:rPr>
                <w:noProof w:val="0"/>
              </w:rPr>
              <w:t>principes</w:t>
            </w:r>
          </w:p>
          <w:p w14:paraId="721B4C66" w14:textId="77777777" w:rsidR="00B009C0" w:rsidRDefault="0061587B" w:rsidP="00D61C53">
            <w:pPr>
              <w:pStyle w:val="Huisstijl-Titel"/>
              <w:rPr>
                <w:noProof w:val="0"/>
                <w:sz w:val="20"/>
              </w:rPr>
            </w:pPr>
            <w:r w:rsidRPr="003362E5">
              <w:rPr>
                <w:noProof w:val="0"/>
                <w:sz w:val="20"/>
              </w:rPr>
              <w:t>Gemeente Zwolle</w:t>
            </w:r>
          </w:p>
          <w:p w14:paraId="741CF669" w14:textId="3F94F8F3" w:rsidR="00D33E29" w:rsidRDefault="00D667F9" w:rsidP="00D667F9">
            <w:pPr>
              <w:pStyle w:val="Huisstijl-Titel"/>
              <w:tabs>
                <w:tab w:val="left" w:pos="1916"/>
              </w:tabs>
              <w:rPr>
                <w:noProof w:val="0"/>
                <w:sz w:val="20"/>
              </w:rPr>
            </w:pPr>
            <w:r>
              <w:rPr>
                <w:noProof w:val="0"/>
                <w:sz w:val="20"/>
              </w:rPr>
              <w:tab/>
            </w:r>
          </w:p>
          <w:p w14:paraId="3178F6DE" w14:textId="35A89F26" w:rsidR="00070385" w:rsidRPr="00070385" w:rsidRDefault="00070385" w:rsidP="00372396">
            <w:pPr>
              <w:pStyle w:val="Huisstijl-Titel"/>
              <w:rPr>
                <w:b w:val="0"/>
                <w:noProof w:val="0"/>
                <w:sz w:val="20"/>
              </w:rPr>
            </w:pPr>
          </w:p>
          <w:p w14:paraId="721B4C68" w14:textId="37A697A2" w:rsidR="00B009C0" w:rsidRDefault="002A6C42" w:rsidP="00D61C53">
            <w:pPr>
              <w:pStyle w:val="Huisstijl-SubTitel"/>
              <w:rPr>
                <w:noProof w:val="0"/>
              </w:rPr>
            </w:pPr>
            <w:r>
              <w:rPr>
                <w:noProof w:val="0"/>
              </w:rPr>
              <w:t xml:space="preserve">   </w:t>
            </w:r>
          </w:p>
          <w:p w14:paraId="2AC9A1EC" w14:textId="77777777" w:rsidR="002A6C42" w:rsidRDefault="002A6C42" w:rsidP="00D61C53">
            <w:pPr>
              <w:pStyle w:val="Huisstijl-SubTitel"/>
              <w:rPr>
                <w:noProof w:val="0"/>
              </w:rPr>
            </w:pPr>
          </w:p>
          <w:p w14:paraId="0198EBED" w14:textId="77777777" w:rsidR="002A6C42" w:rsidRDefault="002A6C42" w:rsidP="00D61C53">
            <w:pPr>
              <w:pStyle w:val="Huisstijl-SubTitel"/>
              <w:rPr>
                <w:noProof w:val="0"/>
              </w:rPr>
            </w:pPr>
            <w:r>
              <w:rPr>
                <w:noProof w:val="0"/>
              </w:rPr>
              <w:t xml:space="preserve"> </w:t>
            </w:r>
          </w:p>
          <w:p w14:paraId="309CB406" w14:textId="77777777" w:rsidR="002A6C42" w:rsidRDefault="002A6C42" w:rsidP="00D61C53">
            <w:pPr>
              <w:pStyle w:val="Huisstijl-SubTitel"/>
              <w:rPr>
                <w:noProof w:val="0"/>
              </w:rPr>
            </w:pPr>
          </w:p>
          <w:p w14:paraId="721B4C69" w14:textId="77777777" w:rsidR="00B009C0" w:rsidRDefault="00B009C0" w:rsidP="00D61C53">
            <w:pPr>
              <w:pStyle w:val="Huisstijl-SubTitel"/>
              <w:rPr>
                <w:noProof w:val="0"/>
              </w:rPr>
            </w:pPr>
          </w:p>
          <w:p w14:paraId="721B4C6A" w14:textId="77777777" w:rsidR="00B009C0" w:rsidRPr="00827132" w:rsidRDefault="00B009C0" w:rsidP="00D61C53">
            <w:pPr>
              <w:rPr>
                <w:lang w:val="nl-NL"/>
              </w:rPr>
            </w:pPr>
          </w:p>
        </w:tc>
      </w:tr>
    </w:tbl>
    <w:p w14:paraId="721B4C6C" w14:textId="77777777" w:rsidR="00B009C0" w:rsidRPr="00827132" w:rsidRDefault="00B009C0" w:rsidP="00F97258">
      <w:pPr>
        <w:rPr>
          <w:lang w:val="nl-NL"/>
        </w:rPr>
      </w:pPr>
    </w:p>
    <w:p w14:paraId="47B25612" w14:textId="77777777" w:rsidR="00C1275B" w:rsidRDefault="00C1275B" w:rsidP="00B009C0">
      <w:pPr>
        <w:spacing w:before="280"/>
        <w:rPr>
          <w:lang w:val="nl-NL"/>
        </w:rPr>
      </w:pPr>
    </w:p>
    <w:p w14:paraId="5B50A0ED" w14:textId="77777777" w:rsidR="00C1275B" w:rsidRPr="00C1275B" w:rsidRDefault="00C1275B" w:rsidP="00C1275B">
      <w:pPr>
        <w:rPr>
          <w:lang w:val="nl-NL"/>
        </w:rPr>
      </w:pPr>
    </w:p>
    <w:p w14:paraId="45E0C51D" w14:textId="77777777" w:rsidR="00C1275B" w:rsidRDefault="00C1275B" w:rsidP="00B009C0">
      <w:pPr>
        <w:spacing w:before="280"/>
        <w:rPr>
          <w:lang w:val="nl-NL"/>
        </w:rPr>
      </w:pPr>
    </w:p>
    <w:p w14:paraId="1D7C1CEE" w14:textId="77777777" w:rsidR="007A65D1" w:rsidRDefault="00642005" w:rsidP="00B009C0">
      <w:pPr>
        <w:spacing w:before="280"/>
        <w:rPr>
          <w:lang w:val="nl-NL"/>
        </w:rPr>
      </w:pPr>
      <w:r>
        <w:rPr>
          <w:lang w:val="nl-NL"/>
        </w:rPr>
        <w:tab/>
      </w:r>
      <w:r>
        <w:rPr>
          <w:lang w:val="nl-NL"/>
        </w:rPr>
        <w:tab/>
      </w:r>
    </w:p>
    <w:p w14:paraId="59B0942E" w14:textId="60530042" w:rsidR="007A65D1" w:rsidRPr="007A65D1" w:rsidRDefault="007A65D1" w:rsidP="00B009C0">
      <w:pPr>
        <w:spacing w:before="280"/>
        <w:rPr>
          <w:b/>
          <w:bCs/>
          <w:sz w:val="28"/>
          <w:szCs w:val="28"/>
          <w:lang w:val="nl-NL"/>
        </w:rPr>
      </w:pPr>
      <w:r w:rsidRPr="007A65D1">
        <w:rPr>
          <w:b/>
          <w:bCs/>
          <w:sz w:val="28"/>
          <w:szCs w:val="28"/>
          <w:lang w:val="nl-NL"/>
        </w:rPr>
        <w:t>Bijlage 15</w:t>
      </w:r>
    </w:p>
    <w:p w14:paraId="721B4C6D" w14:textId="3D6EAB5B" w:rsidR="00B009C0" w:rsidRDefault="00B009C0" w:rsidP="00B009C0">
      <w:pPr>
        <w:spacing w:before="280"/>
        <w:rPr>
          <w:b/>
          <w:sz w:val="28"/>
        </w:rPr>
      </w:pPr>
      <w:r w:rsidRPr="007A65D1">
        <w:rPr>
          <w:lang w:val="nl-NL"/>
        </w:rPr>
        <w:br w:type="page"/>
      </w:r>
      <w:r>
        <w:rPr>
          <w:b/>
          <w:sz w:val="28"/>
        </w:rPr>
        <w:lastRenderedPageBreak/>
        <w:t>Inhoud</w:t>
      </w:r>
    </w:p>
    <w:p w14:paraId="12EF5D20" w14:textId="21EAB260" w:rsidR="00212391" w:rsidRDefault="00B009C0">
      <w:pPr>
        <w:pStyle w:val="Inhopg1"/>
        <w:rPr>
          <w:rFonts w:asciiTheme="minorHAnsi" w:eastAsiaTheme="minorEastAsia" w:hAnsiTheme="minorHAnsi" w:cstheme="minorBidi"/>
          <w:b w:val="0"/>
          <w:sz w:val="22"/>
          <w:szCs w:val="22"/>
          <w:lang w:val="nl-NL"/>
        </w:rPr>
      </w:pPr>
      <w:r>
        <w:rPr>
          <w:b w:val="0"/>
          <w:noProof w:val="0"/>
        </w:rPr>
        <w:fldChar w:fldCharType="begin"/>
      </w:r>
      <w:r>
        <w:rPr>
          <w:b w:val="0"/>
          <w:noProof w:val="0"/>
        </w:rPr>
        <w:instrText xml:space="preserve"> TOC \w \t "Kop 1;1;Kop 2;2;Kop 3;3;Kop 1 zonder nummer;7;Kop 2 zonder nummer;8;Kop 3 zonder nummer;9" </w:instrText>
      </w:r>
      <w:r>
        <w:rPr>
          <w:b w:val="0"/>
          <w:noProof w:val="0"/>
        </w:rPr>
        <w:fldChar w:fldCharType="separate"/>
      </w:r>
      <w:r w:rsidR="00212391">
        <w:t>1</w:t>
      </w:r>
      <w:r w:rsidR="00212391">
        <w:tab/>
        <w:t>Inleiding</w:t>
      </w:r>
      <w:r w:rsidR="00212391">
        <w:tab/>
      </w:r>
      <w:r w:rsidR="00212391">
        <w:fldChar w:fldCharType="begin"/>
      </w:r>
      <w:r w:rsidR="00212391">
        <w:instrText xml:space="preserve"> PAGEREF _Toc136509301 \h </w:instrText>
      </w:r>
      <w:r w:rsidR="00212391">
        <w:fldChar w:fldCharType="separate"/>
      </w:r>
      <w:r w:rsidR="00212391">
        <w:t>5</w:t>
      </w:r>
      <w:r w:rsidR="00212391">
        <w:fldChar w:fldCharType="end"/>
      </w:r>
    </w:p>
    <w:p w14:paraId="03D447F4" w14:textId="6C80DB9B" w:rsidR="00212391" w:rsidRDefault="00212391">
      <w:pPr>
        <w:pStyle w:val="Inhopg2"/>
        <w:rPr>
          <w:rFonts w:asciiTheme="minorHAnsi" w:eastAsiaTheme="minorEastAsia" w:hAnsiTheme="minorHAnsi" w:cstheme="minorBidi"/>
          <w:sz w:val="22"/>
          <w:szCs w:val="22"/>
          <w:lang w:val="nl-NL"/>
        </w:rPr>
      </w:pPr>
      <w:r>
        <w:t>1.1</w:t>
      </w:r>
      <w:r>
        <w:tab/>
        <w:t>Wat zijn architectuurprincipes</w:t>
      </w:r>
      <w:r>
        <w:tab/>
      </w:r>
      <w:r>
        <w:fldChar w:fldCharType="begin"/>
      </w:r>
      <w:r>
        <w:instrText xml:space="preserve"> PAGEREF _Toc136509302 \h </w:instrText>
      </w:r>
      <w:r>
        <w:fldChar w:fldCharType="separate"/>
      </w:r>
      <w:r>
        <w:t>5</w:t>
      </w:r>
      <w:r>
        <w:fldChar w:fldCharType="end"/>
      </w:r>
    </w:p>
    <w:p w14:paraId="01D91F61" w14:textId="4113FCFB" w:rsidR="00212391" w:rsidRDefault="00212391">
      <w:pPr>
        <w:pStyle w:val="Inhopg2"/>
        <w:rPr>
          <w:rFonts w:asciiTheme="minorHAnsi" w:eastAsiaTheme="minorEastAsia" w:hAnsiTheme="minorHAnsi" w:cstheme="minorBidi"/>
          <w:sz w:val="22"/>
          <w:szCs w:val="22"/>
          <w:lang w:val="nl-NL"/>
        </w:rPr>
      </w:pPr>
      <w:r>
        <w:t>1.2</w:t>
      </w:r>
      <w:r>
        <w:tab/>
        <w:t>Eigenschappen architectuurprincipes</w:t>
      </w:r>
      <w:r>
        <w:tab/>
      </w:r>
      <w:r>
        <w:fldChar w:fldCharType="begin"/>
      </w:r>
      <w:r>
        <w:instrText xml:space="preserve"> PAGEREF _Toc136509303 \h </w:instrText>
      </w:r>
      <w:r>
        <w:fldChar w:fldCharType="separate"/>
      </w:r>
      <w:r>
        <w:t>5</w:t>
      </w:r>
      <w:r>
        <w:fldChar w:fldCharType="end"/>
      </w:r>
    </w:p>
    <w:p w14:paraId="01958783" w14:textId="2B05E3DF" w:rsidR="00212391" w:rsidRDefault="00212391">
      <w:pPr>
        <w:pStyle w:val="Inhopg1"/>
        <w:rPr>
          <w:rFonts w:asciiTheme="minorHAnsi" w:eastAsiaTheme="minorEastAsia" w:hAnsiTheme="minorHAnsi" w:cstheme="minorBidi"/>
          <w:b w:val="0"/>
          <w:sz w:val="22"/>
          <w:szCs w:val="22"/>
          <w:lang w:val="nl-NL"/>
        </w:rPr>
      </w:pPr>
      <w:r>
        <w:t>2</w:t>
      </w:r>
      <w:r>
        <w:tab/>
        <w:t>Vervallen</w:t>
      </w:r>
      <w:r>
        <w:tab/>
      </w:r>
      <w:r>
        <w:fldChar w:fldCharType="begin"/>
      </w:r>
      <w:r>
        <w:instrText xml:space="preserve"> PAGEREF _Toc136509304 \h </w:instrText>
      </w:r>
      <w:r>
        <w:fldChar w:fldCharType="separate"/>
      </w:r>
      <w:r>
        <w:t>5</w:t>
      </w:r>
      <w:r>
        <w:fldChar w:fldCharType="end"/>
      </w:r>
    </w:p>
    <w:p w14:paraId="607C53B4" w14:textId="4169C664" w:rsidR="00212391" w:rsidRDefault="00212391">
      <w:pPr>
        <w:pStyle w:val="Inhopg1"/>
        <w:rPr>
          <w:rFonts w:asciiTheme="minorHAnsi" w:eastAsiaTheme="minorEastAsia" w:hAnsiTheme="minorHAnsi" w:cstheme="minorBidi"/>
          <w:b w:val="0"/>
          <w:sz w:val="22"/>
          <w:szCs w:val="22"/>
          <w:lang w:val="nl-NL"/>
        </w:rPr>
      </w:pPr>
      <w:r>
        <w:t>3</w:t>
      </w:r>
      <w:r>
        <w:tab/>
        <w:t>Architectuurprincipes</w:t>
      </w:r>
      <w:r>
        <w:tab/>
      </w:r>
      <w:r>
        <w:fldChar w:fldCharType="begin"/>
      </w:r>
      <w:r>
        <w:instrText xml:space="preserve"> PAGEREF _Toc136509305 \h </w:instrText>
      </w:r>
      <w:r>
        <w:fldChar w:fldCharType="separate"/>
      </w:r>
      <w:r>
        <w:t>6</w:t>
      </w:r>
      <w:r>
        <w:fldChar w:fldCharType="end"/>
      </w:r>
    </w:p>
    <w:p w14:paraId="1CA40A30" w14:textId="043CB364" w:rsidR="00212391" w:rsidRDefault="00212391">
      <w:pPr>
        <w:pStyle w:val="Inhopg2"/>
        <w:rPr>
          <w:rFonts w:asciiTheme="minorHAnsi" w:eastAsiaTheme="minorEastAsia" w:hAnsiTheme="minorHAnsi" w:cstheme="minorBidi"/>
          <w:sz w:val="22"/>
          <w:szCs w:val="22"/>
          <w:lang w:val="nl-NL"/>
        </w:rPr>
      </w:pPr>
      <w:r>
        <w:t>3.1</w:t>
      </w:r>
      <w:r>
        <w:tab/>
        <w:t>We voeren dienstverlenende en uitvoerende (primaire) processen uit in, of via, het medewerkerportaal van de e-Suite</w:t>
      </w:r>
      <w:r>
        <w:tab/>
      </w:r>
      <w:r>
        <w:fldChar w:fldCharType="begin"/>
      </w:r>
      <w:r>
        <w:instrText xml:space="preserve"> PAGEREF _Toc136509306 \h </w:instrText>
      </w:r>
      <w:r>
        <w:fldChar w:fldCharType="separate"/>
      </w:r>
      <w:r>
        <w:t>6</w:t>
      </w:r>
      <w:r>
        <w:fldChar w:fldCharType="end"/>
      </w:r>
    </w:p>
    <w:p w14:paraId="5C278616" w14:textId="0F72F650" w:rsidR="00212391" w:rsidRDefault="00212391">
      <w:pPr>
        <w:pStyle w:val="Inhopg2"/>
        <w:rPr>
          <w:rFonts w:asciiTheme="minorHAnsi" w:eastAsiaTheme="minorEastAsia" w:hAnsiTheme="minorHAnsi" w:cstheme="minorBidi"/>
          <w:sz w:val="22"/>
          <w:szCs w:val="22"/>
          <w:lang w:val="nl-NL"/>
        </w:rPr>
      </w:pPr>
      <w:r>
        <w:t>3.2</w:t>
      </w:r>
      <w:r>
        <w:tab/>
        <w:t>Voor dienstverlenende processen en uitvoerende (primaire) processen worden de DMS/RMA functionaliteiten uitgevoerd in de ATOS e-Suite met PostgreSQL</w:t>
      </w:r>
      <w:r>
        <w:tab/>
      </w:r>
      <w:r>
        <w:fldChar w:fldCharType="begin"/>
      </w:r>
      <w:r>
        <w:instrText xml:space="preserve"> PAGEREF _Toc136509307 \h </w:instrText>
      </w:r>
      <w:r>
        <w:fldChar w:fldCharType="separate"/>
      </w:r>
      <w:r>
        <w:t>6</w:t>
      </w:r>
      <w:r>
        <w:fldChar w:fldCharType="end"/>
      </w:r>
    </w:p>
    <w:p w14:paraId="734FF219" w14:textId="5B9B0EB3" w:rsidR="00212391" w:rsidRDefault="00212391">
      <w:pPr>
        <w:pStyle w:val="Inhopg2"/>
        <w:rPr>
          <w:rFonts w:asciiTheme="minorHAnsi" w:eastAsiaTheme="minorEastAsia" w:hAnsiTheme="minorHAnsi" w:cstheme="minorBidi"/>
          <w:sz w:val="22"/>
          <w:szCs w:val="22"/>
          <w:lang w:val="nl-NL"/>
        </w:rPr>
      </w:pPr>
      <w:r>
        <w:t>3.3</w:t>
      </w:r>
      <w:r>
        <w:tab/>
        <w:t>We voeren processen voor ontwikkeling en samenwerking uit in, of via, SharePoint/Teams</w:t>
      </w:r>
      <w:r>
        <w:tab/>
      </w:r>
      <w:r>
        <w:fldChar w:fldCharType="begin"/>
      </w:r>
      <w:r>
        <w:instrText xml:space="preserve"> PAGEREF _Toc136509308 \h </w:instrText>
      </w:r>
      <w:r>
        <w:fldChar w:fldCharType="separate"/>
      </w:r>
      <w:r>
        <w:t>6</w:t>
      </w:r>
      <w:r>
        <w:fldChar w:fldCharType="end"/>
      </w:r>
    </w:p>
    <w:p w14:paraId="5D07AFCD" w14:textId="170C997E" w:rsidR="00212391" w:rsidRDefault="00212391">
      <w:pPr>
        <w:pStyle w:val="Inhopg2"/>
        <w:rPr>
          <w:rFonts w:asciiTheme="minorHAnsi" w:eastAsiaTheme="minorEastAsia" w:hAnsiTheme="minorHAnsi" w:cstheme="minorBidi"/>
          <w:sz w:val="22"/>
          <w:szCs w:val="22"/>
          <w:lang w:val="nl-NL"/>
        </w:rPr>
      </w:pPr>
      <w:r>
        <w:t>3.4</w:t>
      </w:r>
      <w:r>
        <w:tab/>
        <w:t>Voor processen voor ontwikkeling en samenwerking worden de DMS functionaliteiten uitgevoerd in SharePoint en de RMA functionaliteiten in CORSA.</w:t>
      </w:r>
      <w:r>
        <w:tab/>
      </w:r>
      <w:r>
        <w:fldChar w:fldCharType="begin"/>
      </w:r>
      <w:r>
        <w:instrText xml:space="preserve"> PAGEREF _Toc136509309 \h </w:instrText>
      </w:r>
      <w:r>
        <w:fldChar w:fldCharType="separate"/>
      </w:r>
      <w:r>
        <w:t>6</w:t>
      </w:r>
      <w:r>
        <w:fldChar w:fldCharType="end"/>
      </w:r>
    </w:p>
    <w:p w14:paraId="0AF03C18" w14:textId="5D734391" w:rsidR="00212391" w:rsidRDefault="00212391">
      <w:pPr>
        <w:pStyle w:val="Inhopg2"/>
        <w:rPr>
          <w:rFonts w:asciiTheme="minorHAnsi" w:eastAsiaTheme="minorEastAsia" w:hAnsiTheme="minorHAnsi" w:cstheme="minorBidi"/>
          <w:sz w:val="22"/>
          <w:szCs w:val="22"/>
          <w:lang w:val="nl-NL"/>
        </w:rPr>
      </w:pPr>
      <w:r>
        <w:t>3.5</w:t>
      </w:r>
      <w:r>
        <w:tab/>
        <w:t>Verbonden Partijen gebruiken niet de RMA-functionaliteit van Gemeente Zwolle</w:t>
      </w:r>
      <w:r>
        <w:tab/>
      </w:r>
      <w:r>
        <w:fldChar w:fldCharType="begin"/>
      </w:r>
      <w:r>
        <w:instrText xml:space="preserve"> PAGEREF _Toc136509310 \h </w:instrText>
      </w:r>
      <w:r>
        <w:fldChar w:fldCharType="separate"/>
      </w:r>
      <w:r>
        <w:t>6</w:t>
      </w:r>
      <w:r>
        <w:fldChar w:fldCharType="end"/>
      </w:r>
    </w:p>
    <w:p w14:paraId="3D3E186B" w14:textId="67C77AA7" w:rsidR="00212391" w:rsidRDefault="00212391">
      <w:pPr>
        <w:pStyle w:val="Inhopg2"/>
        <w:rPr>
          <w:rFonts w:asciiTheme="minorHAnsi" w:eastAsiaTheme="minorEastAsia" w:hAnsiTheme="minorHAnsi" w:cstheme="minorBidi"/>
          <w:sz w:val="22"/>
          <w:szCs w:val="22"/>
          <w:lang w:val="nl-NL"/>
        </w:rPr>
      </w:pPr>
      <w:r w:rsidRPr="00B32AC5">
        <w:rPr>
          <w:rFonts w:cs="Arial"/>
          <w:color w:val="000000"/>
        </w:rPr>
        <w:t>3.6</w:t>
      </w:r>
      <w:r>
        <w:tab/>
        <w:t xml:space="preserve">Voor </w:t>
      </w:r>
      <w:r w:rsidRPr="00B32AC5">
        <w:rPr>
          <w:iCs/>
        </w:rPr>
        <w:t>lange-termijn-opslag</w:t>
      </w:r>
      <w:r>
        <w:t xml:space="preserve"> sluiten we aan op het e-D</w:t>
      </w:r>
      <w:r w:rsidRPr="00B32AC5">
        <w:rPr>
          <w:iCs/>
        </w:rPr>
        <w:t>epot van HCO</w:t>
      </w:r>
      <w:r>
        <w:tab/>
      </w:r>
      <w:r>
        <w:fldChar w:fldCharType="begin"/>
      </w:r>
      <w:r>
        <w:instrText xml:space="preserve"> PAGEREF _Toc136509311 \h </w:instrText>
      </w:r>
      <w:r>
        <w:fldChar w:fldCharType="separate"/>
      </w:r>
      <w:r>
        <w:t>7</w:t>
      </w:r>
      <w:r>
        <w:fldChar w:fldCharType="end"/>
      </w:r>
    </w:p>
    <w:p w14:paraId="123BA773" w14:textId="2213A59B" w:rsidR="00212391" w:rsidRDefault="00212391">
      <w:pPr>
        <w:pStyle w:val="Inhopg2"/>
        <w:rPr>
          <w:rFonts w:asciiTheme="minorHAnsi" w:eastAsiaTheme="minorEastAsia" w:hAnsiTheme="minorHAnsi" w:cstheme="minorBidi"/>
          <w:sz w:val="22"/>
          <w:szCs w:val="22"/>
          <w:lang w:val="nl-NL"/>
        </w:rPr>
      </w:pPr>
      <w:r>
        <w:t>3.7</w:t>
      </w:r>
      <w:r>
        <w:tab/>
        <w:t>In de leidende (zaak)systemen wordt een zakenmagazijn ondergebracht</w:t>
      </w:r>
      <w:r>
        <w:tab/>
      </w:r>
      <w:r>
        <w:fldChar w:fldCharType="begin"/>
      </w:r>
      <w:r>
        <w:instrText xml:space="preserve"> PAGEREF _Toc136509312 \h </w:instrText>
      </w:r>
      <w:r>
        <w:fldChar w:fldCharType="separate"/>
      </w:r>
      <w:r>
        <w:t>7</w:t>
      </w:r>
      <w:r>
        <w:fldChar w:fldCharType="end"/>
      </w:r>
    </w:p>
    <w:p w14:paraId="1593B3CE" w14:textId="02FF11F2" w:rsidR="00212391" w:rsidRDefault="00212391">
      <w:pPr>
        <w:pStyle w:val="Inhopg2"/>
        <w:rPr>
          <w:rFonts w:asciiTheme="minorHAnsi" w:eastAsiaTheme="minorEastAsia" w:hAnsiTheme="minorHAnsi" w:cstheme="minorBidi"/>
          <w:sz w:val="22"/>
          <w:szCs w:val="22"/>
          <w:lang w:val="nl-NL"/>
        </w:rPr>
      </w:pPr>
      <w:r>
        <w:t>3.8</w:t>
      </w:r>
      <w:r>
        <w:tab/>
        <w:t>Zaaknummering over zaaksystemen heen is uniek</w:t>
      </w:r>
      <w:r>
        <w:tab/>
      </w:r>
      <w:r>
        <w:fldChar w:fldCharType="begin"/>
      </w:r>
      <w:r>
        <w:instrText xml:space="preserve"> PAGEREF _Toc136509313 \h </w:instrText>
      </w:r>
      <w:r>
        <w:fldChar w:fldCharType="separate"/>
      </w:r>
      <w:r>
        <w:t>7</w:t>
      </w:r>
      <w:r>
        <w:fldChar w:fldCharType="end"/>
      </w:r>
    </w:p>
    <w:p w14:paraId="5E65B52F" w14:textId="3898D285" w:rsidR="00212391" w:rsidRDefault="00212391">
      <w:pPr>
        <w:pStyle w:val="Inhopg2"/>
        <w:rPr>
          <w:rFonts w:asciiTheme="minorHAnsi" w:eastAsiaTheme="minorEastAsia" w:hAnsiTheme="minorHAnsi" w:cstheme="minorBidi"/>
          <w:sz w:val="22"/>
          <w:szCs w:val="22"/>
          <w:lang w:val="nl-NL"/>
        </w:rPr>
      </w:pPr>
      <w:r>
        <w:t>3.9</w:t>
      </w:r>
      <w:r>
        <w:tab/>
        <w:t>We gebruiken taakspecifieke applicaties</w:t>
      </w:r>
      <w:r>
        <w:tab/>
      </w:r>
      <w:r>
        <w:fldChar w:fldCharType="begin"/>
      </w:r>
      <w:r>
        <w:instrText xml:space="preserve"> PAGEREF _Toc136509314 \h </w:instrText>
      </w:r>
      <w:r>
        <w:fldChar w:fldCharType="separate"/>
      </w:r>
      <w:r>
        <w:t>7</w:t>
      </w:r>
      <w:r>
        <w:fldChar w:fldCharType="end"/>
      </w:r>
    </w:p>
    <w:p w14:paraId="7EE4B39F" w14:textId="38561519" w:rsidR="00212391" w:rsidRDefault="00212391">
      <w:pPr>
        <w:pStyle w:val="Inhopg2"/>
        <w:rPr>
          <w:rFonts w:asciiTheme="minorHAnsi" w:eastAsiaTheme="minorEastAsia" w:hAnsiTheme="minorHAnsi" w:cstheme="minorBidi"/>
          <w:sz w:val="22"/>
          <w:szCs w:val="22"/>
          <w:lang w:val="nl-NL"/>
        </w:rPr>
      </w:pPr>
      <w:r>
        <w:t>3.10</w:t>
      </w:r>
      <w:r>
        <w:tab/>
        <w:t>We werken zaakgericht met onze taakspecifieke applicaties</w:t>
      </w:r>
      <w:r>
        <w:tab/>
      </w:r>
      <w:r>
        <w:fldChar w:fldCharType="begin"/>
      </w:r>
      <w:r>
        <w:instrText xml:space="preserve"> PAGEREF _Toc136509315 \h </w:instrText>
      </w:r>
      <w:r>
        <w:fldChar w:fldCharType="separate"/>
      </w:r>
      <w:r>
        <w:t>7</w:t>
      </w:r>
      <w:r>
        <w:fldChar w:fldCharType="end"/>
      </w:r>
    </w:p>
    <w:p w14:paraId="26CBDC04" w14:textId="4DFD182D" w:rsidR="00212391" w:rsidRDefault="00212391">
      <w:pPr>
        <w:pStyle w:val="Inhopg2"/>
        <w:rPr>
          <w:rFonts w:asciiTheme="minorHAnsi" w:eastAsiaTheme="minorEastAsia" w:hAnsiTheme="minorHAnsi" w:cstheme="minorBidi"/>
          <w:sz w:val="22"/>
          <w:szCs w:val="22"/>
          <w:lang w:val="nl-NL"/>
        </w:rPr>
      </w:pPr>
      <w:r>
        <w:t>3.11</w:t>
      </w:r>
      <w:r>
        <w:tab/>
        <w:t>Alle koppelingen tussen applicaties (in- en extern) verlopen via een  voorgeschreven inrichting.</w:t>
      </w:r>
      <w:r>
        <w:tab/>
      </w:r>
      <w:r>
        <w:fldChar w:fldCharType="begin"/>
      </w:r>
      <w:r>
        <w:instrText xml:space="preserve"> PAGEREF _Toc136509316 \h </w:instrText>
      </w:r>
      <w:r>
        <w:fldChar w:fldCharType="separate"/>
      </w:r>
      <w:r>
        <w:t>7</w:t>
      </w:r>
      <w:r>
        <w:fldChar w:fldCharType="end"/>
      </w:r>
    </w:p>
    <w:p w14:paraId="75C445AA" w14:textId="783C5699" w:rsidR="00212391" w:rsidRDefault="00212391">
      <w:pPr>
        <w:pStyle w:val="Inhopg2"/>
        <w:rPr>
          <w:rFonts w:asciiTheme="minorHAnsi" w:eastAsiaTheme="minorEastAsia" w:hAnsiTheme="minorHAnsi" w:cstheme="minorBidi"/>
          <w:sz w:val="22"/>
          <w:szCs w:val="22"/>
          <w:lang w:val="nl-NL"/>
        </w:rPr>
      </w:pPr>
      <w:r>
        <w:t>3.12</w:t>
      </w:r>
      <w:r>
        <w:tab/>
        <w:t>Koppelingen tussen applicaties zijn geautomatiseerd</w:t>
      </w:r>
      <w:r>
        <w:tab/>
      </w:r>
      <w:r>
        <w:fldChar w:fldCharType="begin"/>
      </w:r>
      <w:r>
        <w:instrText xml:space="preserve"> PAGEREF _Toc136509317 \h </w:instrText>
      </w:r>
      <w:r>
        <w:fldChar w:fldCharType="separate"/>
      </w:r>
      <w:r>
        <w:t>7</w:t>
      </w:r>
      <w:r>
        <w:fldChar w:fldCharType="end"/>
      </w:r>
    </w:p>
    <w:p w14:paraId="05B17E27" w14:textId="5E84C2EC" w:rsidR="00212391" w:rsidRDefault="00212391">
      <w:pPr>
        <w:pStyle w:val="Inhopg2"/>
        <w:rPr>
          <w:rFonts w:asciiTheme="minorHAnsi" w:eastAsiaTheme="minorEastAsia" w:hAnsiTheme="minorHAnsi" w:cstheme="minorBidi"/>
          <w:sz w:val="22"/>
          <w:szCs w:val="22"/>
          <w:lang w:val="nl-NL"/>
        </w:rPr>
      </w:pPr>
      <w:r>
        <w:t>3.13</w:t>
      </w:r>
      <w:r>
        <w:tab/>
        <w:t>Routinematige handelingen worden geautomatiseerd</w:t>
      </w:r>
      <w:r>
        <w:tab/>
      </w:r>
      <w:r>
        <w:fldChar w:fldCharType="begin"/>
      </w:r>
      <w:r>
        <w:instrText xml:space="preserve"> PAGEREF _Toc136509318 \h </w:instrText>
      </w:r>
      <w:r>
        <w:fldChar w:fldCharType="separate"/>
      </w:r>
      <w:r>
        <w:t>8</w:t>
      </w:r>
      <w:r>
        <w:fldChar w:fldCharType="end"/>
      </w:r>
    </w:p>
    <w:p w14:paraId="05414728" w14:textId="4A049526" w:rsidR="00212391" w:rsidRDefault="00212391">
      <w:pPr>
        <w:pStyle w:val="Inhopg2"/>
        <w:rPr>
          <w:rFonts w:asciiTheme="minorHAnsi" w:eastAsiaTheme="minorEastAsia" w:hAnsiTheme="minorHAnsi" w:cstheme="minorBidi"/>
          <w:sz w:val="22"/>
          <w:szCs w:val="22"/>
          <w:lang w:val="nl-NL"/>
        </w:rPr>
      </w:pPr>
      <w:r>
        <w:t>3.14</w:t>
      </w:r>
      <w:r>
        <w:tab/>
        <w:t>Enkelvoudig opslag en meervoudig gebruik</w:t>
      </w:r>
      <w:r>
        <w:tab/>
      </w:r>
      <w:r>
        <w:fldChar w:fldCharType="begin"/>
      </w:r>
      <w:r>
        <w:instrText xml:space="preserve"> PAGEREF _Toc136509319 \h </w:instrText>
      </w:r>
      <w:r>
        <w:fldChar w:fldCharType="separate"/>
      </w:r>
      <w:r>
        <w:t>8</w:t>
      </w:r>
      <w:r>
        <w:fldChar w:fldCharType="end"/>
      </w:r>
    </w:p>
    <w:p w14:paraId="34538AB8" w14:textId="2C51DE9A" w:rsidR="00212391" w:rsidRDefault="00212391">
      <w:pPr>
        <w:pStyle w:val="Inhopg2"/>
        <w:rPr>
          <w:rFonts w:asciiTheme="minorHAnsi" w:eastAsiaTheme="minorEastAsia" w:hAnsiTheme="minorHAnsi" w:cstheme="minorBidi"/>
          <w:sz w:val="22"/>
          <w:szCs w:val="22"/>
          <w:lang w:val="nl-NL"/>
        </w:rPr>
      </w:pPr>
      <w:r>
        <w:t>3.15</w:t>
      </w:r>
      <w:r>
        <w:tab/>
        <w:t>We gebruiken Esri/ArcGIS om de BGT te ontsluiten</w:t>
      </w:r>
      <w:r>
        <w:tab/>
      </w:r>
      <w:r>
        <w:fldChar w:fldCharType="begin"/>
      </w:r>
      <w:r>
        <w:instrText xml:space="preserve"> PAGEREF _Toc136509320 \h </w:instrText>
      </w:r>
      <w:r>
        <w:fldChar w:fldCharType="separate"/>
      </w:r>
      <w:r>
        <w:t>8</w:t>
      </w:r>
      <w:r>
        <w:fldChar w:fldCharType="end"/>
      </w:r>
    </w:p>
    <w:p w14:paraId="03FD8FBC" w14:textId="3748D57F" w:rsidR="00212391" w:rsidRDefault="00212391">
      <w:pPr>
        <w:pStyle w:val="Inhopg2"/>
        <w:rPr>
          <w:rFonts w:asciiTheme="minorHAnsi" w:eastAsiaTheme="minorEastAsia" w:hAnsiTheme="minorHAnsi" w:cstheme="minorBidi"/>
          <w:sz w:val="22"/>
          <w:szCs w:val="22"/>
          <w:lang w:val="nl-NL"/>
        </w:rPr>
      </w:pPr>
      <w:r>
        <w:t>3.16</w:t>
      </w:r>
      <w:r>
        <w:tab/>
        <w:t>Kaartmateriaal voor interne toepassingen</w:t>
      </w:r>
      <w:r>
        <w:tab/>
      </w:r>
      <w:r>
        <w:fldChar w:fldCharType="begin"/>
      </w:r>
      <w:r>
        <w:instrText xml:space="preserve"> PAGEREF _Toc136509321 \h </w:instrText>
      </w:r>
      <w:r>
        <w:fldChar w:fldCharType="separate"/>
      </w:r>
      <w:r>
        <w:t>8</w:t>
      </w:r>
      <w:r>
        <w:fldChar w:fldCharType="end"/>
      </w:r>
    </w:p>
    <w:p w14:paraId="317FDF70" w14:textId="11866E2F" w:rsidR="00212391" w:rsidRDefault="00212391">
      <w:pPr>
        <w:pStyle w:val="Inhopg2"/>
        <w:rPr>
          <w:rFonts w:asciiTheme="minorHAnsi" w:eastAsiaTheme="minorEastAsia" w:hAnsiTheme="minorHAnsi" w:cstheme="minorBidi"/>
          <w:sz w:val="22"/>
          <w:szCs w:val="22"/>
          <w:lang w:val="nl-NL"/>
        </w:rPr>
      </w:pPr>
      <w:r>
        <w:t>3.17</w:t>
      </w:r>
      <w:r>
        <w:tab/>
        <w:t>Kaartmateriaal voor externe toepassingen</w:t>
      </w:r>
      <w:r>
        <w:tab/>
      </w:r>
      <w:r>
        <w:fldChar w:fldCharType="begin"/>
      </w:r>
      <w:r>
        <w:instrText xml:space="preserve"> PAGEREF _Toc136509322 \h </w:instrText>
      </w:r>
      <w:r>
        <w:fldChar w:fldCharType="separate"/>
      </w:r>
      <w:r>
        <w:t>8</w:t>
      </w:r>
      <w:r>
        <w:fldChar w:fldCharType="end"/>
      </w:r>
    </w:p>
    <w:p w14:paraId="11AB91C0" w14:textId="7254539D" w:rsidR="00212391" w:rsidRDefault="00212391">
      <w:pPr>
        <w:pStyle w:val="Inhopg2"/>
        <w:rPr>
          <w:rFonts w:asciiTheme="minorHAnsi" w:eastAsiaTheme="minorEastAsia" w:hAnsiTheme="minorHAnsi" w:cstheme="minorBidi"/>
          <w:sz w:val="22"/>
          <w:szCs w:val="22"/>
          <w:lang w:val="nl-NL"/>
        </w:rPr>
      </w:pPr>
      <w:r>
        <w:t>3.18</w:t>
      </w:r>
      <w:r>
        <w:tab/>
        <w:t>De I-navigator is de bron zaaktype catalogus van de Gemeente Zwolle</w:t>
      </w:r>
      <w:r>
        <w:tab/>
      </w:r>
      <w:r>
        <w:fldChar w:fldCharType="begin"/>
      </w:r>
      <w:r>
        <w:instrText xml:space="preserve"> PAGEREF _Toc136509323 \h </w:instrText>
      </w:r>
      <w:r>
        <w:fldChar w:fldCharType="separate"/>
      </w:r>
      <w:r>
        <w:t>9</w:t>
      </w:r>
      <w:r>
        <w:fldChar w:fldCharType="end"/>
      </w:r>
    </w:p>
    <w:p w14:paraId="7E031FDA" w14:textId="73F45FA0" w:rsidR="00212391" w:rsidRDefault="00212391">
      <w:pPr>
        <w:pStyle w:val="Inhopg2"/>
        <w:rPr>
          <w:rFonts w:asciiTheme="minorHAnsi" w:eastAsiaTheme="minorEastAsia" w:hAnsiTheme="minorHAnsi" w:cstheme="minorBidi"/>
          <w:sz w:val="22"/>
          <w:szCs w:val="22"/>
          <w:lang w:val="nl-NL"/>
        </w:rPr>
      </w:pPr>
      <w:r>
        <w:t>3.19</w:t>
      </w:r>
      <w:r>
        <w:tab/>
        <w:t>De Gemeente Zwolle kiest voor Office365 diensten en producten tenzij…</w:t>
      </w:r>
      <w:r>
        <w:tab/>
      </w:r>
      <w:r>
        <w:fldChar w:fldCharType="begin"/>
      </w:r>
      <w:r>
        <w:instrText xml:space="preserve"> PAGEREF _Toc136509324 \h </w:instrText>
      </w:r>
      <w:r>
        <w:fldChar w:fldCharType="separate"/>
      </w:r>
      <w:r>
        <w:t>9</w:t>
      </w:r>
      <w:r>
        <w:fldChar w:fldCharType="end"/>
      </w:r>
    </w:p>
    <w:p w14:paraId="58E9FBBC" w14:textId="2700DEAC" w:rsidR="00212391" w:rsidRDefault="00212391">
      <w:pPr>
        <w:pStyle w:val="Inhopg2"/>
        <w:rPr>
          <w:rFonts w:asciiTheme="minorHAnsi" w:eastAsiaTheme="minorEastAsia" w:hAnsiTheme="minorHAnsi" w:cstheme="minorBidi"/>
          <w:sz w:val="22"/>
          <w:szCs w:val="22"/>
          <w:lang w:val="nl-NL"/>
        </w:rPr>
      </w:pPr>
      <w:r>
        <w:t>3.20</w:t>
      </w:r>
      <w:r>
        <w:tab/>
        <w:t>Persoonlijke, afdelings- en projectdata is eenvoudig vindbaar, deelbaar en voldoet aan beveiligingseisen en compliancy wet- en regelgeving.</w:t>
      </w:r>
      <w:r>
        <w:tab/>
      </w:r>
      <w:r>
        <w:fldChar w:fldCharType="begin"/>
      </w:r>
      <w:r>
        <w:instrText xml:space="preserve"> PAGEREF _Toc136509325 \h </w:instrText>
      </w:r>
      <w:r>
        <w:fldChar w:fldCharType="separate"/>
      </w:r>
      <w:r>
        <w:t>10</w:t>
      </w:r>
      <w:r>
        <w:fldChar w:fldCharType="end"/>
      </w:r>
    </w:p>
    <w:p w14:paraId="236B39C9" w14:textId="4BA8D21B" w:rsidR="00212391" w:rsidRDefault="00212391">
      <w:pPr>
        <w:pStyle w:val="Inhopg2"/>
        <w:rPr>
          <w:rFonts w:asciiTheme="minorHAnsi" w:eastAsiaTheme="minorEastAsia" w:hAnsiTheme="minorHAnsi" w:cstheme="minorBidi"/>
          <w:sz w:val="22"/>
          <w:szCs w:val="22"/>
          <w:lang w:val="nl-NL"/>
        </w:rPr>
      </w:pPr>
      <w:r>
        <w:t>3.21</w:t>
      </w:r>
      <w:r>
        <w:tab/>
        <w:t>Er wordt gekozen voor het gebruik van generieke processen en standaard functionaliteit van Office365, tenzij…</w:t>
      </w:r>
      <w:r>
        <w:tab/>
      </w:r>
      <w:r>
        <w:fldChar w:fldCharType="begin"/>
      </w:r>
      <w:r>
        <w:instrText xml:space="preserve"> PAGEREF _Toc136509326 \h </w:instrText>
      </w:r>
      <w:r>
        <w:fldChar w:fldCharType="separate"/>
      </w:r>
      <w:r>
        <w:t>11</w:t>
      </w:r>
      <w:r>
        <w:fldChar w:fldCharType="end"/>
      </w:r>
    </w:p>
    <w:p w14:paraId="6394895E" w14:textId="63506A8F" w:rsidR="00212391" w:rsidRDefault="00212391">
      <w:pPr>
        <w:pStyle w:val="Inhopg2"/>
        <w:rPr>
          <w:rFonts w:asciiTheme="minorHAnsi" w:eastAsiaTheme="minorEastAsia" w:hAnsiTheme="minorHAnsi" w:cstheme="minorBidi"/>
          <w:sz w:val="22"/>
          <w:szCs w:val="22"/>
          <w:lang w:val="nl-NL"/>
        </w:rPr>
      </w:pPr>
      <w:r>
        <w:t>3.22</w:t>
      </w:r>
      <w:r>
        <w:tab/>
        <w:t>De Gemeente Zwolle is een professionele organisatie waarin we beschikken over de juiste digivaardigheden.</w:t>
      </w:r>
      <w:r>
        <w:tab/>
      </w:r>
      <w:r>
        <w:fldChar w:fldCharType="begin"/>
      </w:r>
      <w:r>
        <w:instrText xml:space="preserve"> PAGEREF _Toc136509327 \h </w:instrText>
      </w:r>
      <w:r>
        <w:fldChar w:fldCharType="separate"/>
      </w:r>
      <w:r>
        <w:t>12</w:t>
      </w:r>
      <w:r>
        <w:fldChar w:fldCharType="end"/>
      </w:r>
    </w:p>
    <w:p w14:paraId="5466C193" w14:textId="38AEB929" w:rsidR="00212391" w:rsidRDefault="00212391">
      <w:pPr>
        <w:pStyle w:val="Inhopg2"/>
        <w:rPr>
          <w:rFonts w:asciiTheme="minorHAnsi" w:eastAsiaTheme="minorEastAsia" w:hAnsiTheme="minorHAnsi" w:cstheme="minorBidi"/>
          <w:sz w:val="22"/>
          <w:szCs w:val="22"/>
          <w:lang w:val="nl-NL"/>
        </w:rPr>
      </w:pPr>
      <w:r>
        <w:t>3.23</w:t>
      </w:r>
      <w:r>
        <w:tab/>
        <w:t>De informatiebeveiliging voor het werken in de Cloud is op orde.</w:t>
      </w:r>
      <w:r>
        <w:tab/>
      </w:r>
      <w:r>
        <w:fldChar w:fldCharType="begin"/>
      </w:r>
      <w:r>
        <w:instrText xml:space="preserve"> PAGEREF _Toc136509328 \h </w:instrText>
      </w:r>
      <w:r>
        <w:fldChar w:fldCharType="separate"/>
      </w:r>
      <w:r>
        <w:t>12</w:t>
      </w:r>
      <w:r>
        <w:fldChar w:fldCharType="end"/>
      </w:r>
    </w:p>
    <w:p w14:paraId="051D09DC" w14:textId="321D87CB" w:rsidR="00212391" w:rsidRDefault="00212391">
      <w:pPr>
        <w:pStyle w:val="Inhopg2"/>
        <w:rPr>
          <w:rFonts w:asciiTheme="minorHAnsi" w:eastAsiaTheme="minorEastAsia" w:hAnsiTheme="minorHAnsi" w:cstheme="minorBidi"/>
          <w:sz w:val="22"/>
          <w:szCs w:val="22"/>
          <w:lang w:val="nl-NL"/>
        </w:rPr>
      </w:pPr>
      <w:r>
        <w:t>3.24</w:t>
      </w:r>
      <w:r>
        <w:tab/>
        <w:t>De Gemeente Zwolle beschikt over een Office365 omgeving waarbij zij zelf de verantwoordelijkheid draagt voor het gebruik en voor de informatie die het bevat.</w:t>
      </w:r>
      <w:r>
        <w:tab/>
      </w:r>
      <w:r>
        <w:fldChar w:fldCharType="begin"/>
      </w:r>
      <w:r>
        <w:instrText xml:space="preserve"> PAGEREF _Toc136509329 \h </w:instrText>
      </w:r>
      <w:r>
        <w:fldChar w:fldCharType="separate"/>
      </w:r>
      <w:r>
        <w:t>13</w:t>
      </w:r>
      <w:r>
        <w:fldChar w:fldCharType="end"/>
      </w:r>
    </w:p>
    <w:p w14:paraId="460FEE26" w14:textId="5ED00D29" w:rsidR="00212391" w:rsidRDefault="00212391">
      <w:pPr>
        <w:pStyle w:val="Inhopg2"/>
        <w:rPr>
          <w:rFonts w:asciiTheme="minorHAnsi" w:eastAsiaTheme="minorEastAsia" w:hAnsiTheme="minorHAnsi" w:cstheme="minorBidi"/>
          <w:sz w:val="22"/>
          <w:szCs w:val="22"/>
          <w:lang w:val="nl-NL"/>
        </w:rPr>
      </w:pPr>
      <w:r>
        <w:t>3.25</w:t>
      </w:r>
      <w:r>
        <w:tab/>
        <w:t>Office365 is onderdeel van de Zwolse digitale werkplekomgeving. De integrale verantwoordelijkheid voor het technisch beheer daarvan beleggen we bij SSC-ONS.</w:t>
      </w:r>
      <w:r>
        <w:tab/>
      </w:r>
      <w:r>
        <w:fldChar w:fldCharType="begin"/>
      </w:r>
      <w:r>
        <w:instrText xml:space="preserve"> PAGEREF _Toc136509330 \h </w:instrText>
      </w:r>
      <w:r>
        <w:fldChar w:fldCharType="separate"/>
      </w:r>
      <w:r>
        <w:t>14</w:t>
      </w:r>
      <w:r>
        <w:fldChar w:fldCharType="end"/>
      </w:r>
    </w:p>
    <w:p w14:paraId="6C300E9B" w14:textId="31DBB506" w:rsidR="00212391" w:rsidRDefault="00212391">
      <w:pPr>
        <w:pStyle w:val="Inhopg2"/>
        <w:rPr>
          <w:rFonts w:asciiTheme="minorHAnsi" w:eastAsiaTheme="minorEastAsia" w:hAnsiTheme="minorHAnsi" w:cstheme="minorBidi"/>
          <w:sz w:val="22"/>
          <w:szCs w:val="22"/>
          <w:lang w:val="nl-NL"/>
        </w:rPr>
      </w:pPr>
      <w:r>
        <w:lastRenderedPageBreak/>
        <w:t>3.26</w:t>
      </w:r>
      <w:r>
        <w:tab/>
        <w:t>De Gemeente Zwolle hanteert het principe ‘SaaS, tenzij..’ bij de keuze voor nieuwe applicaties.</w:t>
      </w:r>
      <w:r>
        <w:tab/>
      </w:r>
      <w:r>
        <w:fldChar w:fldCharType="begin"/>
      </w:r>
      <w:r>
        <w:instrText xml:space="preserve"> PAGEREF _Toc136509331 \h </w:instrText>
      </w:r>
      <w:r>
        <w:fldChar w:fldCharType="separate"/>
      </w:r>
      <w:r>
        <w:t>15</w:t>
      </w:r>
      <w:r>
        <w:fldChar w:fldCharType="end"/>
      </w:r>
    </w:p>
    <w:p w14:paraId="0AAD323E" w14:textId="3F585D69" w:rsidR="00212391" w:rsidRDefault="00212391">
      <w:pPr>
        <w:pStyle w:val="Inhopg2"/>
        <w:rPr>
          <w:rFonts w:asciiTheme="minorHAnsi" w:eastAsiaTheme="minorEastAsia" w:hAnsiTheme="minorHAnsi" w:cstheme="minorBidi"/>
          <w:sz w:val="22"/>
          <w:szCs w:val="22"/>
          <w:lang w:val="nl-NL"/>
        </w:rPr>
      </w:pPr>
      <w:r>
        <w:t>3.27</w:t>
      </w:r>
      <w:r>
        <w:tab/>
        <w:t>De Gemeente Zwolle hanteert het principe reuse before buy before build bij de keuze voor nieuwe toepassingen</w:t>
      </w:r>
      <w:r>
        <w:tab/>
      </w:r>
      <w:r>
        <w:fldChar w:fldCharType="begin"/>
      </w:r>
      <w:r>
        <w:instrText xml:space="preserve"> PAGEREF _Toc136509332 \h </w:instrText>
      </w:r>
      <w:r>
        <w:fldChar w:fldCharType="separate"/>
      </w:r>
      <w:r>
        <w:t>16</w:t>
      </w:r>
      <w:r>
        <w:fldChar w:fldCharType="end"/>
      </w:r>
    </w:p>
    <w:p w14:paraId="316D3796" w14:textId="79672CBB" w:rsidR="00212391" w:rsidRDefault="00212391">
      <w:pPr>
        <w:pStyle w:val="Inhopg2"/>
        <w:rPr>
          <w:rFonts w:asciiTheme="minorHAnsi" w:eastAsiaTheme="minorEastAsia" w:hAnsiTheme="minorHAnsi" w:cstheme="minorBidi"/>
          <w:sz w:val="22"/>
          <w:szCs w:val="22"/>
          <w:lang w:val="nl-NL"/>
        </w:rPr>
      </w:pPr>
      <w:r>
        <w:t>3.28</w:t>
      </w:r>
      <w:r>
        <w:tab/>
        <w:t>Voor de gemeente Zwolle zijn open standaarden het uitgangspunt</w:t>
      </w:r>
      <w:r>
        <w:tab/>
      </w:r>
      <w:r>
        <w:fldChar w:fldCharType="begin"/>
      </w:r>
      <w:r>
        <w:instrText xml:space="preserve"> PAGEREF _Toc136509333 \h </w:instrText>
      </w:r>
      <w:r>
        <w:fldChar w:fldCharType="separate"/>
      </w:r>
      <w:r>
        <w:t>17</w:t>
      </w:r>
      <w:r>
        <w:fldChar w:fldCharType="end"/>
      </w:r>
    </w:p>
    <w:p w14:paraId="45FA3EC6" w14:textId="2E70F44E" w:rsidR="00212391" w:rsidRDefault="00212391">
      <w:pPr>
        <w:pStyle w:val="Inhopg2"/>
        <w:rPr>
          <w:rFonts w:asciiTheme="minorHAnsi" w:eastAsiaTheme="minorEastAsia" w:hAnsiTheme="minorHAnsi" w:cstheme="minorBidi"/>
          <w:sz w:val="22"/>
          <w:szCs w:val="22"/>
          <w:lang w:val="nl-NL"/>
        </w:rPr>
      </w:pPr>
      <w:r>
        <w:t>3.29</w:t>
      </w:r>
      <w:r>
        <w:tab/>
        <w:t>De gemeente Zwolle zorgt voor duurzaam toegankelijke informatie en voldoet daarbij aan wet- en regelgeving</w:t>
      </w:r>
      <w:r>
        <w:tab/>
      </w:r>
      <w:r>
        <w:fldChar w:fldCharType="begin"/>
      </w:r>
      <w:r>
        <w:instrText xml:space="preserve"> PAGEREF _Toc136509334 \h </w:instrText>
      </w:r>
      <w:r>
        <w:fldChar w:fldCharType="separate"/>
      </w:r>
      <w:r>
        <w:t>18</w:t>
      </w:r>
      <w:r>
        <w:fldChar w:fldCharType="end"/>
      </w:r>
    </w:p>
    <w:p w14:paraId="2C46FE22" w14:textId="668B20E8" w:rsidR="00212391" w:rsidRDefault="00212391">
      <w:pPr>
        <w:pStyle w:val="Inhopg1"/>
        <w:rPr>
          <w:rFonts w:asciiTheme="minorHAnsi" w:eastAsiaTheme="minorEastAsia" w:hAnsiTheme="minorHAnsi" w:cstheme="minorBidi"/>
          <w:b w:val="0"/>
          <w:sz w:val="22"/>
          <w:szCs w:val="22"/>
          <w:lang w:val="nl-NL"/>
        </w:rPr>
      </w:pPr>
      <w:r>
        <w:t>Bijlage Begrippenlijst</w:t>
      </w:r>
      <w:r>
        <w:tab/>
      </w:r>
      <w:r>
        <w:fldChar w:fldCharType="begin"/>
      </w:r>
      <w:r>
        <w:instrText xml:space="preserve"> PAGEREF _Toc136509335 \h </w:instrText>
      </w:r>
      <w:r>
        <w:fldChar w:fldCharType="separate"/>
      </w:r>
      <w:r>
        <w:t>21</w:t>
      </w:r>
      <w:r>
        <w:fldChar w:fldCharType="end"/>
      </w:r>
    </w:p>
    <w:p w14:paraId="721B4C99" w14:textId="3A902DC7" w:rsidR="0064106E" w:rsidRDefault="00B009C0" w:rsidP="00B009C0">
      <w:pPr>
        <w:rPr>
          <w:b/>
        </w:rPr>
      </w:pPr>
      <w:r>
        <w:rPr>
          <w:b/>
        </w:rPr>
        <w:fldChar w:fldCharType="end"/>
      </w:r>
    </w:p>
    <w:p w14:paraId="79D27077" w14:textId="77777777" w:rsidR="00E720AF" w:rsidRDefault="0064106E" w:rsidP="0064106E">
      <w:pPr>
        <w:pStyle w:val="Kop1"/>
      </w:pPr>
      <w:r>
        <w:br w:type="page"/>
      </w:r>
    </w:p>
    <w:p w14:paraId="7ABEADE2" w14:textId="77777777" w:rsidR="00E720AF" w:rsidRPr="00C04CBE" w:rsidRDefault="00E720AF" w:rsidP="00E720AF">
      <w:pPr>
        <w:rPr>
          <w:rFonts w:cs="Arial"/>
        </w:rPr>
      </w:pPr>
    </w:p>
    <w:tbl>
      <w:tblPr>
        <w:tblW w:w="8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7"/>
        <w:gridCol w:w="1134"/>
        <w:gridCol w:w="1701"/>
        <w:gridCol w:w="851"/>
        <w:gridCol w:w="992"/>
        <w:gridCol w:w="2693"/>
      </w:tblGrid>
      <w:tr w:rsidR="00E720AF" w:rsidRPr="008A7468" w14:paraId="2887BCD3" w14:textId="77777777" w:rsidTr="00E9742E">
        <w:trPr>
          <w:gridAfter w:val="4"/>
          <w:wAfter w:w="6237" w:type="dxa"/>
        </w:trPr>
        <w:tc>
          <w:tcPr>
            <w:tcW w:w="1951" w:type="dxa"/>
            <w:gridSpan w:val="2"/>
            <w:shd w:val="clear" w:color="auto" w:fill="F2F2F2" w:themeFill="background1" w:themeFillShade="F2"/>
          </w:tcPr>
          <w:p w14:paraId="0021B775" w14:textId="77777777" w:rsidR="00E720AF" w:rsidRPr="008A7468" w:rsidRDefault="00E720AF" w:rsidP="00E9742E">
            <w:pPr>
              <w:rPr>
                <w:rFonts w:cs="Arial"/>
                <w:b/>
                <w:sz w:val="16"/>
                <w:szCs w:val="16"/>
              </w:rPr>
            </w:pPr>
            <w:r w:rsidRPr="008A7468">
              <w:rPr>
                <w:rFonts w:cs="Arial"/>
                <w:b/>
                <w:sz w:val="16"/>
                <w:szCs w:val="16"/>
              </w:rPr>
              <w:t>Document historie</w:t>
            </w:r>
          </w:p>
        </w:tc>
      </w:tr>
      <w:tr w:rsidR="00E720AF" w:rsidRPr="008A7468" w14:paraId="71263A45" w14:textId="77777777" w:rsidTr="008F55BC">
        <w:tc>
          <w:tcPr>
            <w:tcW w:w="817" w:type="dxa"/>
            <w:shd w:val="clear" w:color="auto" w:fill="auto"/>
          </w:tcPr>
          <w:p w14:paraId="7A63C2C4" w14:textId="77777777" w:rsidR="00E720AF" w:rsidRPr="008A7468" w:rsidRDefault="00E720AF" w:rsidP="00E9742E">
            <w:pPr>
              <w:rPr>
                <w:rFonts w:cs="Arial"/>
                <w:b/>
                <w:sz w:val="16"/>
                <w:szCs w:val="16"/>
              </w:rPr>
            </w:pPr>
            <w:r w:rsidRPr="008A7468">
              <w:rPr>
                <w:rFonts w:cs="Arial"/>
                <w:b/>
                <w:sz w:val="16"/>
                <w:szCs w:val="16"/>
              </w:rPr>
              <w:t>Versie nr.</w:t>
            </w:r>
          </w:p>
        </w:tc>
        <w:tc>
          <w:tcPr>
            <w:tcW w:w="1134" w:type="dxa"/>
            <w:shd w:val="clear" w:color="auto" w:fill="auto"/>
          </w:tcPr>
          <w:p w14:paraId="6033D8CE" w14:textId="77777777" w:rsidR="00E720AF" w:rsidRPr="008A7468" w:rsidRDefault="00E720AF" w:rsidP="00E9742E">
            <w:pPr>
              <w:rPr>
                <w:rFonts w:cs="Arial"/>
                <w:b/>
                <w:sz w:val="16"/>
                <w:szCs w:val="16"/>
              </w:rPr>
            </w:pPr>
            <w:r w:rsidRPr="008A7468">
              <w:rPr>
                <w:rFonts w:cs="Arial"/>
                <w:b/>
                <w:sz w:val="16"/>
                <w:szCs w:val="16"/>
              </w:rPr>
              <w:t>Datum uitgifte</w:t>
            </w:r>
          </w:p>
        </w:tc>
        <w:tc>
          <w:tcPr>
            <w:tcW w:w="1701" w:type="dxa"/>
            <w:shd w:val="clear" w:color="auto" w:fill="auto"/>
          </w:tcPr>
          <w:p w14:paraId="40113D90" w14:textId="77777777" w:rsidR="00E720AF" w:rsidRPr="008A7468" w:rsidRDefault="00E720AF" w:rsidP="00E9742E">
            <w:pPr>
              <w:rPr>
                <w:rFonts w:cs="Arial"/>
                <w:b/>
                <w:sz w:val="16"/>
                <w:szCs w:val="16"/>
              </w:rPr>
            </w:pPr>
            <w:r w:rsidRPr="008A7468">
              <w:rPr>
                <w:rFonts w:cs="Arial"/>
                <w:b/>
                <w:sz w:val="16"/>
                <w:szCs w:val="16"/>
              </w:rPr>
              <w:t>Auteur</w:t>
            </w:r>
          </w:p>
        </w:tc>
        <w:tc>
          <w:tcPr>
            <w:tcW w:w="851" w:type="dxa"/>
            <w:shd w:val="clear" w:color="auto" w:fill="auto"/>
          </w:tcPr>
          <w:p w14:paraId="70739846" w14:textId="77777777" w:rsidR="00E720AF" w:rsidRPr="008A7468" w:rsidRDefault="00E720AF" w:rsidP="00E9742E">
            <w:pPr>
              <w:rPr>
                <w:rFonts w:cs="Arial"/>
                <w:b/>
                <w:sz w:val="16"/>
                <w:szCs w:val="16"/>
              </w:rPr>
            </w:pPr>
            <w:r w:rsidRPr="008A7468">
              <w:rPr>
                <w:rFonts w:cs="Arial"/>
                <w:b/>
                <w:sz w:val="16"/>
                <w:szCs w:val="16"/>
              </w:rPr>
              <w:t>Status</w:t>
            </w:r>
          </w:p>
        </w:tc>
        <w:tc>
          <w:tcPr>
            <w:tcW w:w="992" w:type="dxa"/>
            <w:shd w:val="clear" w:color="auto" w:fill="auto"/>
          </w:tcPr>
          <w:p w14:paraId="1DA5A2E7" w14:textId="77777777" w:rsidR="00E720AF" w:rsidRPr="008A7468" w:rsidRDefault="00E720AF" w:rsidP="00E9742E">
            <w:pPr>
              <w:rPr>
                <w:rFonts w:cs="Arial"/>
                <w:b/>
                <w:sz w:val="16"/>
                <w:szCs w:val="16"/>
              </w:rPr>
            </w:pPr>
            <w:r w:rsidRPr="008A7468">
              <w:rPr>
                <w:rFonts w:cs="Arial"/>
                <w:b/>
                <w:sz w:val="16"/>
                <w:szCs w:val="16"/>
              </w:rPr>
              <w:t>Verstuurd aan</w:t>
            </w:r>
          </w:p>
        </w:tc>
        <w:tc>
          <w:tcPr>
            <w:tcW w:w="2693" w:type="dxa"/>
            <w:shd w:val="clear" w:color="auto" w:fill="auto"/>
          </w:tcPr>
          <w:p w14:paraId="766739ED" w14:textId="77777777" w:rsidR="00E720AF" w:rsidRPr="008A7468" w:rsidRDefault="00E720AF" w:rsidP="00E9742E">
            <w:pPr>
              <w:rPr>
                <w:rFonts w:cs="Arial"/>
                <w:b/>
                <w:sz w:val="16"/>
                <w:szCs w:val="16"/>
              </w:rPr>
            </w:pPr>
            <w:r w:rsidRPr="008A7468">
              <w:rPr>
                <w:rFonts w:cs="Arial"/>
                <w:b/>
                <w:sz w:val="16"/>
                <w:szCs w:val="16"/>
              </w:rPr>
              <w:t>Reden en aard wijziging</w:t>
            </w:r>
          </w:p>
        </w:tc>
      </w:tr>
      <w:tr w:rsidR="00E720AF" w:rsidRPr="008A7468" w14:paraId="0173AEA2" w14:textId="77777777" w:rsidTr="008F55BC">
        <w:tc>
          <w:tcPr>
            <w:tcW w:w="817" w:type="dxa"/>
            <w:shd w:val="clear" w:color="auto" w:fill="auto"/>
          </w:tcPr>
          <w:p w14:paraId="62966EF6" w14:textId="6CEAC561" w:rsidR="00E720AF" w:rsidRPr="008A7468" w:rsidRDefault="00E907CF" w:rsidP="00E9742E">
            <w:p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outlineLvl w:val="0"/>
              <w:rPr>
                <w:rFonts w:cs="Arial"/>
                <w:sz w:val="16"/>
                <w:szCs w:val="16"/>
              </w:rPr>
            </w:pPr>
            <w:r>
              <w:rPr>
                <w:rFonts w:cs="Arial"/>
                <w:sz w:val="16"/>
                <w:szCs w:val="16"/>
              </w:rPr>
              <w:t>0.9</w:t>
            </w:r>
          </w:p>
        </w:tc>
        <w:tc>
          <w:tcPr>
            <w:tcW w:w="1134" w:type="dxa"/>
            <w:shd w:val="clear" w:color="auto" w:fill="auto"/>
          </w:tcPr>
          <w:p w14:paraId="402BC3FC" w14:textId="4FF04AA9" w:rsidR="00E720AF" w:rsidRPr="008A7468" w:rsidRDefault="00E907CF" w:rsidP="00E9742E">
            <w:p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outlineLvl w:val="0"/>
              <w:rPr>
                <w:rFonts w:cs="Arial"/>
                <w:sz w:val="16"/>
                <w:szCs w:val="16"/>
              </w:rPr>
            </w:pPr>
            <w:r>
              <w:rPr>
                <w:rFonts w:cs="Arial"/>
                <w:sz w:val="16"/>
                <w:szCs w:val="16"/>
              </w:rPr>
              <w:t>10-01-2019</w:t>
            </w:r>
          </w:p>
        </w:tc>
        <w:tc>
          <w:tcPr>
            <w:tcW w:w="1701" w:type="dxa"/>
            <w:shd w:val="clear" w:color="auto" w:fill="auto"/>
          </w:tcPr>
          <w:p w14:paraId="6A0A749C" w14:textId="01FBE738" w:rsidR="00E720AF" w:rsidRPr="008A7468" w:rsidRDefault="00E907CF" w:rsidP="00E9742E">
            <w:p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outlineLvl w:val="0"/>
              <w:rPr>
                <w:rFonts w:cs="Arial"/>
                <w:sz w:val="16"/>
                <w:szCs w:val="16"/>
              </w:rPr>
            </w:pPr>
            <w:r>
              <w:rPr>
                <w:rFonts w:cs="Arial"/>
                <w:sz w:val="16"/>
                <w:szCs w:val="16"/>
              </w:rPr>
              <w:t>Thijs van Meel</w:t>
            </w:r>
          </w:p>
        </w:tc>
        <w:tc>
          <w:tcPr>
            <w:tcW w:w="851" w:type="dxa"/>
            <w:shd w:val="clear" w:color="auto" w:fill="auto"/>
          </w:tcPr>
          <w:p w14:paraId="2E286B40" w14:textId="30FFEA4B" w:rsidR="00E720AF" w:rsidRPr="008A7468" w:rsidRDefault="00E907CF" w:rsidP="00E9742E">
            <w:p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outlineLvl w:val="0"/>
              <w:rPr>
                <w:rFonts w:cs="Arial"/>
                <w:sz w:val="16"/>
                <w:szCs w:val="16"/>
              </w:rPr>
            </w:pPr>
            <w:r>
              <w:rPr>
                <w:rFonts w:cs="Arial"/>
                <w:sz w:val="16"/>
                <w:szCs w:val="16"/>
              </w:rPr>
              <w:t>Concept</w:t>
            </w:r>
          </w:p>
        </w:tc>
        <w:tc>
          <w:tcPr>
            <w:tcW w:w="992" w:type="dxa"/>
            <w:shd w:val="clear" w:color="auto" w:fill="auto"/>
          </w:tcPr>
          <w:p w14:paraId="5FA74346" w14:textId="77777777" w:rsidR="00E720AF" w:rsidRPr="008A7468" w:rsidRDefault="00E720AF" w:rsidP="00E9742E">
            <w:p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outlineLvl w:val="0"/>
              <w:rPr>
                <w:rFonts w:cs="Arial"/>
                <w:sz w:val="16"/>
                <w:szCs w:val="16"/>
              </w:rPr>
            </w:pPr>
          </w:p>
        </w:tc>
        <w:tc>
          <w:tcPr>
            <w:tcW w:w="2693" w:type="dxa"/>
            <w:shd w:val="clear" w:color="auto" w:fill="auto"/>
          </w:tcPr>
          <w:p w14:paraId="2ECCCA25" w14:textId="3E97147F" w:rsidR="00E720AF" w:rsidRPr="008A7468" w:rsidRDefault="00E907CF" w:rsidP="00E907CF">
            <w:p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outlineLvl w:val="0"/>
              <w:rPr>
                <w:rFonts w:cs="Arial"/>
                <w:sz w:val="16"/>
                <w:szCs w:val="16"/>
              </w:rPr>
            </w:pPr>
            <w:r>
              <w:rPr>
                <w:rFonts w:cs="Arial"/>
                <w:sz w:val="16"/>
                <w:szCs w:val="16"/>
              </w:rPr>
              <w:t>Intiële versie</w:t>
            </w:r>
          </w:p>
        </w:tc>
      </w:tr>
      <w:tr w:rsidR="00E720AF" w:rsidRPr="008A7468" w14:paraId="5DEA3A11" w14:textId="77777777" w:rsidTr="008F55BC">
        <w:tc>
          <w:tcPr>
            <w:tcW w:w="817" w:type="dxa"/>
          </w:tcPr>
          <w:p w14:paraId="4DFF3160" w14:textId="00C51478" w:rsidR="00E720AF" w:rsidRPr="008A7468" w:rsidRDefault="00752AB0" w:rsidP="00E9742E">
            <w:p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outlineLvl w:val="0"/>
              <w:rPr>
                <w:rFonts w:cs="Arial"/>
                <w:sz w:val="16"/>
                <w:szCs w:val="16"/>
              </w:rPr>
            </w:pPr>
            <w:r>
              <w:rPr>
                <w:rFonts w:cs="Arial"/>
                <w:sz w:val="16"/>
                <w:szCs w:val="16"/>
              </w:rPr>
              <w:t>0.91</w:t>
            </w:r>
          </w:p>
        </w:tc>
        <w:tc>
          <w:tcPr>
            <w:tcW w:w="1134" w:type="dxa"/>
          </w:tcPr>
          <w:p w14:paraId="52161661" w14:textId="5513998D" w:rsidR="00E720AF" w:rsidRDefault="00752AB0" w:rsidP="00E9742E">
            <w:p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outlineLvl w:val="0"/>
              <w:rPr>
                <w:rFonts w:cs="Arial"/>
                <w:sz w:val="16"/>
                <w:szCs w:val="16"/>
              </w:rPr>
            </w:pPr>
            <w:r>
              <w:rPr>
                <w:rFonts w:cs="Arial"/>
                <w:sz w:val="16"/>
                <w:szCs w:val="16"/>
              </w:rPr>
              <w:t>02-04-2020</w:t>
            </w:r>
          </w:p>
        </w:tc>
        <w:tc>
          <w:tcPr>
            <w:tcW w:w="1701" w:type="dxa"/>
          </w:tcPr>
          <w:p w14:paraId="346558C3" w14:textId="79449279" w:rsidR="00E720AF" w:rsidRPr="008A7468" w:rsidRDefault="00752AB0" w:rsidP="00E9742E">
            <w:p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outlineLvl w:val="0"/>
              <w:rPr>
                <w:rFonts w:cs="Arial"/>
                <w:sz w:val="16"/>
                <w:szCs w:val="16"/>
              </w:rPr>
            </w:pPr>
            <w:r>
              <w:rPr>
                <w:rFonts w:cs="Arial"/>
                <w:sz w:val="16"/>
                <w:szCs w:val="16"/>
              </w:rPr>
              <w:t>Thijs van Meel, Kelvin Zandbergen</w:t>
            </w:r>
          </w:p>
        </w:tc>
        <w:tc>
          <w:tcPr>
            <w:tcW w:w="851" w:type="dxa"/>
          </w:tcPr>
          <w:p w14:paraId="2F0AFC4B" w14:textId="7E30BD5E" w:rsidR="00E720AF" w:rsidRDefault="00E720AF" w:rsidP="00752AB0">
            <w:p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outlineLvl w:val="0"/>
              <w:rPr>
                <w:rFonts w:cs="Arial"/>
                <w:sz w:val="16"/>
                <w:szCs w:val="16"/>
              </w:rPr>
            </w:pPr>
          </w:p>
        </w:tc>
        <w:tc>
          <w:tcPr>
            <w:tcW w:w="992" w:type="dxa"/>
          </w:tcPr>
          <w:p w14:paraId="537D9FB6" w14:textId="77777777" w:rsidR="00E720AF" w:rsidRDefault="00E720AF" w:rsidP="00E9742E">
            <w:p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outlineLvl w:val="0"/>
              <w:rPr>
                <w:rFonts w:cs="Arial"/>
                <w:sz w:val="16"/>
                <w:szCs w:val="16"/>
              </w:rPr>
            </w:pPr>
          </w:p>
        </w:tc>
        <w:tc>
          <w:tcPr>
            <w:tcW w:w="2693" w:type="dxa"/>
          </w:tcPr>
          <w:p w14:paraId="1564FA7D" w14:textId="3C89723F" w:rsidR="00E720AF" w:rsidRDefault="00752AB0" w:rsidP="00E9742E">
            <w:p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outlineLvl w:val="0"/>
              <w:rPr>
                <w:rFonts w:cs="Arial"/>
                <w:sz w:val="16"/>
                <w:szCs w:val="16"/>
              </w:rPr>
            </w:pPr>
            <w:r>
              <w:rPr>
                <w:rFonts w:cs="Arial"/>
                <w:sz w:val="16"/>
                <w:szCs w:val="16"/>
              </w:rPr>
              <w:t>Architectuurprincipes DASA toegevoegd. Principe rond de koppelingen aangescherpt.</w:t>
            </w:r>
          </w:p>
        </w:tc>
      </w:tr>
      <w:tr w:rsidR="00C1275B" w:rsidRPr="008A7468" w14:paraId="7E042D1B" w14:textId="77777777" w:rsidTr="00D40297">
        <w:tc>
          <w:tcPr>
            <w:tcW w:w="817" w:type="dxa"/>
          </w:tcPr>
          <w:p w14:paraId="28219F82" w14:textId="77777777" w:rsidR="00C1275B" w:rsidRDefault="00C1275B" w:rsidP="00D40297">
            <w:p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outlineLvl w:val="0"/>
              <w:rPr>
                <w:rFonts w:cs="Arial"/>
                <w:sz w:val="16"/>
                <w:szCs w:val="16"/>
              </w:rPr>
            </w:pPr>
            <w:r>
              <w:rPr>
                <w:rFonts w:cs="Arial"/>
                <w:sz w:val="16"/>
                <w:szCs w:val="16"/>
              </w:rPr>
              <w:t>0.92</w:t>
            </w:r>
          </w:p>
        </w:tc>
        <w:tc>
          <w:tcPr>
            <w:tcW w:w="1134" w:type="dxa"/>
          </w:tcPr>
          <w:p w14:paraId="2CF1142C" w14:textId="77777777" w:rsidR="00C1275B" w:rsidRDefault="00C1275B" w:rsidP="00D40297">
            <w:p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outlineLvl w:val="0"/>
              <w:rPr>
                <w:rFonts w:cs="Arial"/>
                <w:sz w:val="16"/>
                <w:szCs w:val="16"/>
              </w:rPr>
            </w:pPr>
            <w:r>
              <w:rPr>
                <w:rFonts w:cs="Arial"/>
                <w:sz w:val="16"/>
                <w:szCs w:val="16"/>
              </w:rPr>
              <w:t>05-02-2021</w:t>
            </w:r>
          </w:p>
        </w:tc>
        <w:tc>
          <w:tcPr>
            <w:tcW w:w="1701" w:type="dxa"/>
          </w:tcPr>
          <w:p w14:paraId="379F9C93" w14:textId="77777777" w:rsidR="00C1275B" w:rsidRDefault="00C1275B" w:rsidP="00D40297">
            <w:p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outlineLvl w:val="0"/>
              <w:rPr>
                <w:rFonts w:cs="Arial"/>
                <w:sz w:val="16"/>
                <w:szCs w:val="16"/>
              </w:rPr>
            </w:pPr>
            <w:r>
              <w:rPr>
                <w:rFonts w:cs="Arial"/>
                <w:sz w:val="16"/>
                <w:szCs w:val="16"/>
              </w:rPr>
              <w:t>Thijs van Meel, Kelvin Zandbergen Meel</w:t>
            </w:r>
          </w:p>
        </w:tc>
        <w:tc>
          <w:tcPr>
            <w:tcW w:w="851" w:type="dxa"/>
          </w:tcPr>
          <w:p w14:paraId="01467CE9" w14:textId="77777777" w:rsidR="00C1275B" w:rsidRDefault="00C1275B" w:rsidP="00D40297">
            <w:p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outlineLvl w:val="0"/>
              <w:rPr>
                <w:rFonts w:cs="Arial"/>
                <w:sz w:val="16"/>
                <w:szCs w:val="16"/>
              </w:rPr>
            </w:pPr>
            <w:r>
              <w:rPr>
                <w:rFonts w:cs="Arial"/>
                <w:sz w:val="16"/>
                <w:szCs w:val="16"/>
              </w:rPr>
              <w:t>Concept</w:t>
            </w:r>
          </w:p>
        </w:tc>
        <w:tc>
          <w:tcPr>
            <w:tcW w:w="992" w:type="dxa"/>
          </w:tcPr>
          <w:p w14:paraId="0832B164" w14:textId="77777777" w:rsidR="00C1275B" w:rsidRDefault="00C1275B" w:rsidP="00D40297">
            <w:p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outlineLvl w:val="0"/>
              <w:rPr>
                <w:rFonts w:cs="Arial"/>
                <w:sz w:val="16"/>
                <w:szCs w:val="16"/>
              </w:rPr>
            </w:pPr>
          </w:p>
        </w:tc>
        <w:tc>
          <w:tcPr>
            <w:tcW w:w="2693" w:type="dxa"/>
          </w:tcPr>
          <w:p w14:paraId="1BCC0C65" w14:textId="77777777" w:rsidR="00C1275B" w:rsidRDefault="00C1275B" w:rsidP="00D40297">
            <w:p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outlineLvl w:val="0"/>
              <w:rPr>
                <w:rFonts w:cs="Arial"/>
                <w:sz w:val="16"/>
                <w:szCs w:val="16"/>
              </w:rPr>
            </w:pPr>
            <w:r>
              <w:rPr>
                <w:rFonts w:cs="Arial"/>
                <w:sz w:val="16"/>
                <w:szCs w:val="16"/>
              </w:rPr>
              <w:t>Principe 3.26 Saas tenzij toegevoegd</w:t>
            </w:r>
          </w:p>
        </w:tc>
      </w:tr>
      <w:tr w:rsidR="00C1275B" w:rsidRPr="008A7468" w14:paraId="47A0280E" w14:textId="77777777" w:rsidTr="00D40297">
        <w:tc>
          <w:tcPr>
            <w:tcW w:w="817" w:type="dxa"/>
          </w:tcPr>
          <w:p w14:paraId="01436607" w14:textId="77D7BE87" w:rsidR="00C1275B" w:rsidRDefault="00C1275B" w:rsidP="00D40297">
            <w:p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outlineLvl w:val="0"/>
              <w:rPr>
                <w:rFonts w:cs="Arial"/>
                <w:sz w:val="16"/>
                <w:szCs w:val="16"/>
              </w:rPr>
            </w:pPr>
            <w:r>
              <w:rPr>
                <w:rFonts w:cs="Arial"/>
                <w:sz w:val="16"/>
                <w:szCs w:val="16"/>
              </w:rPr>
              <w:t>0.93</w:t>
            </w:r>
          </w:p>
        </w:tc>
        <w:tc>
          <w:tcPr>
            <w:tcW w:w="1134" w:type="dxa"/>
          </w:tcPr>
          <w:p w14:paraId="11ADC422" w14:textId="7C3A70C3" w:rsidR="00C1275B" w:rsidRDefault="00C1275B" w:rsidP="00D40297">
            <w:p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outlineLvl w:val="0"/>
              <w:rPr>
                <w:rFonts w:cs="Arial"/>
                <w:sz w:val="16"/>
                <w:szCs w:val="16"/>
              </w:rPr>
            </w:pPr>
            <w:r>
              <w:rPr>
                <w:rFonts w:cs="Arial"/>
                <w:sz w:val="16"/>
                <w:szCs w:val="16"/>
              </w:rPr>
              <w:t>01-05-2021</w:t>
            </w:r>
          </w:p>
        </w:tc>
        <w:tc>
          <w:tcPr>
            <w:tcW w:w="1701" w:type="dxa"/>
          </w:tcPr>
          <w:p w14:paraId="5249F88F" w14:textId="77777777" w:rsidR="00C1275B" w:rsidRDefault="00C1275B" w:rsidP="00D40297">
            <w:p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outlineLvl w:val="0"/>
              <w:rPr>
                <w:rFonts w:cs="Arial"/>
                <w:sz w:val="16"/>
                <w:szCs w:val="16"/>
              </w:rPr>
            </w:pPr>
            <w:r>
              <w:rPr>
                <w:rFonts w:cs="Arial"/>
                <w:sz w:val="16"/>
                <w:szCs w:val="16"/>
              </w:rPr>
              <w:t>Thijs van Meel, Kelvin Zandbergen Meel</w:t>
            </w:r>
          </w:p>
        </w:tc>
        <w:tc>
          <w:tcPr>
            <w:tcW w:w="851" w:type="dxa"/>
          </w:tcPr>
          <w:p w14:paraId="7AD171BB" w14:textId="77777777" w:rsidR="00C1275B" w:rsidRDefault="00C1275B" w:rsidP="00D40297">
            <w:p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outlineLvl w:val="0"/>
              <w:rPr>
                <w:rFonts w:cs="Arial"/>
                <w:sz w:val="16"/>
                <w:szCs w:val="16"/>
              </w:rPr>
            </w:pPr>
            <w:r>
              <w:rPr>
                <w:rFonts w:cs="Arial"/>
                <w:sz w:val="16"/>
                <w:szCs w:val="16"/>
              </w:rPr>
              <w:t>Concept</w:t>
            </w:r>
          </w:p>
        </w:tc>
        <w:tc>
          <w:tcPr>
            <w:tcW w:w="992" w:type="dxa"/>
          </w:tcPr>
          <w:p w14:paraId="50050B1E" w14:textId="77777777" w:rsidR="00C1275B" w:rsidRDefault="00C1275B" w:rsidP="00D40297">
            <w:p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outlineLvl w:val="0"/>
              <w:rPr>
                <w:rFonts w:cs="Arial"/>
                <w:sz w:val="16"/>
                <w:szCs w:val="16"/>
              </w:rPr>
            </w:pPr>
          </w:p>
        </w:tc>
        <w:tc>
          <w:tcPr>
            <w:tcW w:w="2693" w:type="dxa"/>
          </w:tcPr>
          <w:p w14:paraId="6C886539" w14:textId="1C32DFC1" w:rsidR="00C1275B" w:rsidRDefault="00C1275B" w:rsidP="00D40297">
            <w:p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outlineLvl w:val="0"/>
              <w:rPr>
                <w:rFonts w:cs="Arial"/>
                <w:sz w:val="16"/>
                <w:szCs w:val="16"/>
              </w:rPr>
            </w:pPr>
            <w:r>
              <w:rPr>
                <w:rFonts w:cs="Arial"/>
                <w:sz w:val="16"/>
                <w:szCs w:val="16"/>
              </w:rPr>
              <w:t>Principe 3.27 toegevoegd</w:t>
            </w:r>
          </w:p>
        </w:tc>
      </w:tr>
      <w:tr w:rsidR="009D4060" w:rsidRPr="008A7468" w14:paraId="4073A543" w14:textId="77777777" w:rsidTr="008F55BC">
        <w:tc>
          <w:tcPr>
            <w:tcW w:w="817" w:type="dxa"/>
          </w:tcPr>
          <w:p w14:paraId="0D9D4070" w14:textId="36278173" w:rsidR="009D4060" w:rsidRDefault="009D4060" w:rsidP="00E9742E">
            <w:p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outlineLvl w:val="0"/>
              <w:rPr>
                <w:rFonts w:cs="Arial"/>
                <w:sz w:val="16"/>
                <w:szCs w:val="16"/>
              </w:rPr>
            </w:pPr>
            <w:r>
              <w:rPr>
                <w:rFonts w:cs="Arial"/>
                <w:sz w:val="16"/>
                <w:szCs w:val="16"/>
              </w:rPr>
              <w:t>0.9</w:t>
            </w:r>
            <w:r w:rsidR="00C00929">
              <w:rPr>
                <w:rFonts w:cs="Arial"/>
                <w:sz w:val="16"/>
                <w:szCs w:val="16"/>
              </w:rPr>
              <w:t>4</w:t>
            </w:r>
          </w:p>
        </w:tc>
        <w:tc>
          <w:tcPr>
            <w:tcW w:w="1134" w:type="dxa"/>
          </w:tcPr>
          <w:p w14:paraId="64BDC8AD" w14:textId="1E5D3B4E" w:rsidR="009D4060" w:rsidRDefault="00C1275B" w:rsidP="00E9742E">
            <w:p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outlineLvl w:val="0"/>
              <w:rPr>
                <w:rFonts w:cs="Arial"/>
                <w:sz w:val="16"/>
                <w:szCs w:val="16"/>
              </w:rPr>
            </w:pPr>
            <w:r>
              <w:rPr>
                <w:rFonts w:cs="Arial"/>
                <w:sz w:val="16"/>
                <w:szCs w:val="16"/>
              </w:rPr>
              <w:t>26-11</w:t>
            </w:r>
            <w:r w:rsidR="009D4060">
              <w:rPr>
                <w:rFonts w:cs="Arial"/>
                <w:sz w:val="16"/>
                <w:szCs w:val="16"/>
              </w:rPr>
              <w:t>-2021</w:t>
            </w:r>
          </w:p>
        </w:tc>
        <w:tc>
          <w:tcPr>
            <w:tcW w:w="1701" w:type="dxa"/>
          </w:tcPr>
          <w:p w14:paraId="5FC87355" w14:textId="042F9BA6" w:rsidR="009D4060" w:rsidRDefault="009D4060" w:rsidP="00E9742E">
            <w:p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outlineLvl w:val="0"/>
              <w:rPr>
                <w:rFonts w:cs="Arial"/>
                <w:sz w:val="16"/>
                <w:szCs w:val="16"/>
              </w:rPr>
            </w:pPr>
            <w:r>
              <w:rPr>
                <w:rFonts w:cs="Arial"/>
                <w:sz w:val="16"/>
                <w:szCs w:val="16"/>
              </w:rPr>
              <w:t>Thijs van Meel, Kelvin Zandbergen Meel</w:t>
            </w:r>
          </w:p>
        </w:tc>
        <w:tc>
          <w:tcPr>
            <w:tcW w:w="851" w:type="dxa"/>
          </w:tcPr>
          <w:p w14:paraId="27FD5F98" w14:textId="3172D66B" w:rsidR="009D4060" w:rsidRDefault="009D4060" w:rsidP="00752AB0">
            <w:p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outlineLvl w:val="0"/>
              <w:rPr>
                <w:rFonts w:cs="Arial"/>
                <w:sz w:val="16"/>
                <w:szCs w:val="16"/>
              </w:rPr>
            </w:pPr>
            <w:r>
              <w:rPr>
                <w:rFonts w:cs="Arial"/>
                <w:sz w:val="16"/>
                <w:szCs w:val="16"/>
              </w:rPr>
              <w:t>Concept</w:t>
            </w:r>
          </w:p>
        </w:tc>
        <w:tc>
          <w:tcPr>
            <w:tcW w:w="992" w:type="dxa"/>
          </w:tcPr>
          <w:p w14:paraId="3E490A48" w14:textId="77777777" w:rsidR="009D4060" w:rsidRDefault="009D4060" w:rsidP="00E9742E">
            <w:p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outlineLvl w:val="0"/>
              <w:rPr>
                <w:rFonts w:cs="Arial"/>
                <w:sz w:val="16"/>
                <w:szCs w:val="16"/>
              </w:rPr>
            </w:pPr>
          </w:p>
        </w:tc>
        <w:tc>
          <w:tcPr>
            <w:tcW w:w="2693" w:type="dxa"/>
          </w:tcPr>
          <w:p w14:paraId="131C519D" w14:textId="27B7F6AB" w:rsidR="009D4060" w:rsidRDefault="009D4060" w:rsidP="00E9742E">
            <w:p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outlineLvl w:val="0"/>
              <w:rPr>
                <w:rFonts w:cs="Arial"/>
                <w:sz w:val="16"/>
                <w:szCs w:val="16"/>
              </w:rPr>
            </w:pPr>
            <w:r>
              <w:rPr>
                <w:rFonts w:cs="Arial"/>
                <w:sz w:val="16"/>
                <w:szCs w:val="16"/>
              </w:rPr>
              <w:t>Principe 3.2</w:t>
            </w:r>
            <w:r w:rsidR="00C1275B">
              <w:rPr>
                <w:rFonts w:cs="Arial"/>
                <w:sz w:val="16"/>
                <w:szCs w:val="16"/>
              </w:rPr>
              <w:t>8</w:t>
            </w:r>
            <w:r>
              <w:rPr>
                <w:rFonts w:cs="Arial"/>
                <w:sz w:val="16"/>
                <w:szCs w:val="16"/>
              </w:rPr>
              <w:t xml:space="preserve"> toegevoegd</w:t>
            </w:r>
            <w:r w:rsidR="00C00929">
              <w:rPr>
                <w:rFonts w:cs="Arial"/>
                <w:sz w:val="16"/>
                <w:szCs w:val="16"/>
              </w:rPr>
              <w:t>, implicaties 3.27 aangevuld</w:t>
            </w:r>
          </w:p>
        </w:tc>
      </w:tr>
      <w:tr w:rsidR="009D4060" w:rsidRPr="008A7468" w14:paraId="369F0B48" w14:textId="77777777" w:rsidTr="008F55BC">
        <w:tc>
          <w:tcPr>
            <w:tcW w:w="817" w:type="dxa"/>
          </w:tcPr>
          <w:p w14:paraId="6F4763A4" w14:textId="2FE539C6" w:rsidR="009D4060" w:rsidRDefault="00CA4F97" w:rsidP="00E9742E">
            <w:p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outlineLvl w:val="0"/>
              <w:rPr>
                <w:rFonts w:cs="Arial"/>
                <w:sz w:val="16"/>
                <w:szCs w:val="16"/>
              </w:rPr>
            </w:pPr>
            <w:r>
              <w:rPr>
                <w:rFonts w:cs="Arial"/>
                <w:sz w:val="16"/>
                <w:szCs w:val="16"/>
              </w:rPr>
              <w:t>0.95</w:t>
            </w:r>
          </w:p>
        </w:tc>
        <w:tc>
          <w:tcPr>
            <w:tcW w:w="1134" w:type="dxa"/>
          </w:tcPr>
          <w:p w14:paraId="20C672F5" w14:textId="79440100" w:rsidR="009D4060" w:rsidRDefault="000102E9" w:rsidP="00E9742E">
            <w:p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outlineLvl w:val="0"/>
              <w:rPr>
                <w:rFonts w:cs="Arial"/>
                <w:sz w:val="16"/>
                <w:szCs w:val="16"/>
              </w:rPr>
            </w:pPr>
            <w:r>
              <w:rPr>
                <w:rFonts w:cs="Arial"/>
                <w:sz w:val="16"/>
                <w:szCs w:val="16"/>
              </w:rPr>
              <w:t>20-02-2023</w:t>
            </w:r>
          </w:p>
        </w:tc>
        <w:tc>
          <w:tcPr>
            <w:tcW w:w="1701" w:type="dxa"/>
          </w:tcPr>
          <w:p w14:paraId="7834D587" w14:textId="4D6A7BAC" w:rsidR="009D4060" w:rsidRDefault="000102E9" w:rsidP="00E9742E">
            <w:p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outlineLvl w:val="0"/>
              <w:rPr>
                <w:rFonts w:cs="Arial"/>
                <w:sz w:val="16"/>
                <w:szCs w:val="16"/>
              </w:rPr>
            </w:pPr>
            <w:r>
              <w:rPr>
                <w:rFonts w:cs="Arial"/>
                <w:sz w:val="16"/>
                <w:szCs w:val="16"/>
              </w:rPr>
              <w:t>Thijs van Meel</w:t>
            </w:r>
          </w:p>
        </w:tc>
        <w:tc>
          <w:tcPr>
            <w:tcW w:w="851" w:type="dxa"/>
          </w:tcPr>
          <w:p w14:paraId="1DF0828C" w14:textId="01AB4E37" w:rsidR="009D4060" w:rsidRDefault="000102E9" w:rsidP="00752AB0">
            <w:p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outlineLvl w:val="0"/>
              <w:rPr>
                <w:rFonts w:cs="Arial"/>
                <w:sz w:val="16"/>
                <w:szCs w:val="16"/>
              </w:rPr>
            </w:pPr>
            <w:r>
              <w:rPr>
                <w:rFonts w:cs="Arial"/>
                <w:sz w:val="16"/>
                <w:szCs w:val="16"/>
              </w:rPr>
              <w:t>Concept</w:t>
            </w:r>
          </w:p>
        </w:tc>
        <w:tc>
          <w:tcPr>
            <w:tcW w:w="992" w:type="dxa"/>
          </w:tcPr>
          <w:p w14:paraId="2ECCFAEB" w14:textId="77777777" w:rsidR="009D4060" w:rsidRDefault="009D4060" w:rsidP="00E9742E">
            <w:p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outlineLvl w:val="0"/>
              <w:rPr>
                <w:rFonts w:cs="Arial"/>
                <w:sz w:val="16"/>
                <w:szCs w:val="16"/>
              </w:rPr>
            </w:pPr>
          </w:p>
        </w:tc>
        <w:tc>
          <w:tcPr>
            <w:tcW w:w="2693" w:type="dxa"/>
          </w:tcPr>
          <w:p w14:paraId="3701EE41" w14:textId="1632BC39" w:rsidR="009D4060" w:rsidRDefault="000102E9" w:rsidP="00E9742E">
            <w:p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outlineLvl w:val="0"/>
              <w:rPr>
                <w:rFonts w:cs="Arial"/>
                <w:sz w:val="16"/>
                <w:szCs w:val="16"/>
              </w:rPr>
            </w:pPr>
            <w:r>
              <w:rPr>
                <w:rFonts w:cs="Arial"/>
                <w:sz w:val="16"/>
                <w:szCs w:val="16"/>
              </w:rPr>
              <w:t xml:space="preserve">Principe </w:t>
            </w:r>
            <w:r w:rsidR="00B04445">
              <w:rPr>
                <w:rFonts w:cs="Arial"/>
                <w:sz w:val="16"/>
                <w:szCs w:val="16"/>
              </w:rPr>
              <w:t>3.29</w:t>
            </w:r>
            <w:r>
              <w:rPr>
                <w:rFonts w:cs="Arial"/>
                <w:sz w:val="16"/>
                <w:szCs w:val="16"/>
              </w:rPr>
              <w:t xml:space="preserve"> toegevoegd</w:t>
            </w:r>
          </w:p>
          <w:p w14:paraId="336B9F63" w14:textId="007736BF" w:rsidR="006D5228" w:rsidRDefault="006D5228" w:rsidP="00E9742E">
            <w:p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outlineLvl w:val="0"/>
              <w:rPr>
                <w:rFonts w:cs="Arial"/>
                <w:sz w:val="16"/>
                <w:szCs w:val="16"/>
              </w:rPr>
            </w:pPr>
            <w:r>
              <w:rPr>
                <w:rFonts w:cs="Arial"/>
                <w:sz w:val="16"/>
                <w:szCs w:val="16"/>
              </w:rPr>
              <w:t xml:space="preserve">Principes 3.1 </w:t>
            </w:r>
            <w:r w:rsidR="0078494B">
              <w:rPr>
                <w:rFonts w:cs="Arial"/>
                <w:sz w:val="16"/>
                <w:szCs w:val="16"/>
              </w:rPr>
              <w:t>t/m</w:t>
            </w:r>
            <w:r>
              <w:rPr>
                <w:rFonts w:cs="Arial"/>
                <w:sz w:val="16"/>
                <w:szCs w:val="16"/>
              </w:rPr>
              <w:t xml:space="preserve"> 3.</w:t>
            </w:r>
            <w:r w:rsidR="0078494B">
              <w:rPr>
                <w:rFonts w:cs="Arial"/>
                <w:sz w:val="16"/>
                <w:szCs w:val="16"/>
              </w:rPr>
              <w:t>4</w:t>
            </w:r>
            <w:r>
              <w:rPr>
                <w:rFonts w:cs="Arial"/>
                <w:sz w:val="16"/>
                <w:szCs w:val="16"/>
              </w:rPr>
              <w:t xml:space="preserve"> aangepast</w:t>
            </w:r>
          </w:p>
          <w:p w14:paraId="08C2DCD8" w14:textId="549A1AC6" w:rsidR="00B04445" w:rsidRDefault="00B04445" w:rsidP="00E9742E">
            <w:p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outlineLvl w:val="0"/>
              <w:rPr>
                <w:rFonts w:cs="Arial"/>
                <w:sz w:val="16"/>
                <w:szCs w:val="16"/>
              </w:rPr>
            </w:pPr>
          </w:p>
        </w:tc>
      </w:tr>
    </w:tbl>
    <w:p w14:paraId="7DC281E7" w14:textId="77777777" w:rsidR="00E720AF" w:rsidRDefault="00E720AF" w:rsidP="00E720AF">
      <w:pPr>
        <w:rPr>
          <w:rFonts w:cs="Arial"/>
        </w:rPr>
      </w:pPr>
    </w:p>
    <w:tbl>
      <w:tblPr>
        <w:tblW w:w="8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51"/>
        <w:gridCol w:w="1186"/>
        <w:gridCol w:w="5051"/>
      </w:tblGrid>
      <w:tr w:rsidR="00E720AF" w:rsidRPr="008A7468" w14:paraId="216A5596" w14:textId="77777777" w:rsidTr="00E9742E">
        <w:trPr>
          <w:gridAfter w:val="2"/>
          <w:wAfter w:w="6237" w:type="dxa"/>
        </w:trPr>
        <w:tc>
          <w:tcPr>
            <w:tcW w:w="1951" w:type="dxa"/>
            <w:shd w:val="clear" w:color="auto" w:fill="F2F2F2" w:themeFill="background1" w:themeFillShade="F2"/>
          </w:tcPr>
          <w:p w14:paraId="29FE720E" w14:textId="77777777" w:rsidR="00E720AF" w:rsidRPr="008A7468" w:rsidRDefault="00E720AF" w:rsidP="00E9742E">
            <w:pPr>
              <w:rPr>
                <w:rFonts w:cs="Arial"/>
                <w:b/>
                <w:sz w:val="16"/>
                <w:szCs w:val="16"/>
              </w:rPr>
            </w:pPr>
            <w:r>
              <w:rPr>
                <w:rFonts w:cs="Arial"/>
                <w:b/>
                <w:sz w:val="16"/>
                <w:szCs w:val="16"/>
              </w:rPr>
              <w:t>Goedkeuring</w:t>
            </w:r>
          </w:p>
        </w:tc>
      </w:tr>
      <w:tr w:rsidR="00E720AF" w:rsidRPr="008A7468" w14:paraId="761B1506" w14:textId="77777777" w:rsidTr="00E9742E">
        <w:tblPrEx>
          <w:tblLook w:val="01E0" w:firstRow="1" w:lastRow="1" w:firstColumn="1" w:lastColumn="1" w:noHBand="0" w:noVBand="0"/>
        </w:tblPrEx>
        <w:tc>
          <w:tcPr>
            <w:tcW w:w="1951" w:type="dxa"/>
            <w:shd w:val="clear" w:color="auto" w:fill="auto"/>
          </w:tcPr>
          <w:p w14:paraId="07620E72" w14:textId="77777777" w:rsidR="00E720AF" w:rsidRPr="008A7468" w:rsidRDefault="00E720AF" w:rsidP="00E9742E">
            <w:pPr>
              <w:rPr>
                <w:rFonts w:cs="Arial"/>
                <w:b/>
                <w:sz w:val="16"/>
                <w:szCs w:val="16"/>
              </w:rPr>
            </w:pPr>
            <w:r w:rsidRPr="008A7468">
              <w:rPr>
                <w:rFonts w:cs="Arial"/>
                <w:b/>
                <w:sz w:val="16"/>
                <w:szCs w:val="16"/>
              </w:rPr>
              <w:t>Autorisatie</w:t>
            </w:r>
          </w:p>
        </w:tc>
        <w:tc>
          <w:tcPr>
            <w:tcW w:w="1186" w:type="dxa"/>
            <w:shd w:val="clear" w:color="auto" w:fill="auto"/>
          </w:tcPr>
          <w:p w14:paraId="57D0F2AB" w14:textId="77777777" w:rsidR="00E720AF" w:rsidRPr="008A7468" w:rsidRDefault="00E720AF" w:rsidP="00E9742E">
            <w:pPr>
              <w:rPr>
                <w:rFonts w:cs="Arial"/>
                <w:b/>
                <w:sz w:val="16"/>
                <w:szCs w:val="16"/>
              </w:rPr>
            </w:pPr>
            <w:r w:rsidRPr="008A7468">
              <w:rPr>
                <w:rFonts w:cs="Arial"/>
                <w:b/>
                <w:sz w:val="16"/>
                <w:szCs w:val="16"/>
              </w:rPr>
              <w:t>Datum</w:t>
            </w:r>
          </w:p>
        </w:tc>
        <w:tc>
          <w:tcPr>
            <w:tcW w:w="5051" w:type="dxa"/>
            <w:shd w:val="clear" w:color="auto" w:fill="auto"/>
          </w:tcPr>
          <w:p w14:paraId="05FA805D" w14:textId="77777777" w:rsidR="00E720AF" w:rsidRPr="008A7468" w:rsidRDefault="00E720AF" w:rsidP="00E9742E">
            <w:pPr>
              <w:rPr>
                <w:rFonts w:cs="Arial"/>
                <w:b/>
                <w:sz w:val="16"/>
                <w:szCs w:val="16"/>
              </w:rPr>
            </w:pPr>
            <w:r w:rsidRPr="008A7468">
              <w:rPr>
                <w:rFonts w:cs="Arial"/>
                <w:b/>
                <w:sz w:val="16"/>
                <w:szCs w:val="16"/>
              </w:rPr>
              <w:t>Opmerkingen</w:t>
            </w:r>
          </w:p>
        </w:tc>
      </w:tr>
      <w:tr w:rsidR="00E720AF" w:rsidRPr="008A7468" w14:paraId="10E96784" w14:textId="77777777" w:rsidTr="00E9742E">
        <w:tblPrEx>
          <w:tblLook w:val="01E0" w:firstRow="1" w:lastRow="1" w:firstColumn="1" w:lastColumn="1" w:noHBand="0" w:noVBand="0"/>
        </w:tblPrEx>
        <w:tc>
          <w:tcPr>
            <w:tcW w:w="1951" w:type="dxa"/>
            <w:shd w:val="clear" w:color="auto" w:fill="auto"/>
          </w:tcPr>
          <w:p w14:paraId="08026B96" w14:textId="77777777" w:rsidR="00E720AF" w:rsidRPr="008A7468" w:rsidRDefault="00E720AF" w:rsidP="00E9742E">
            <w:pPr>
              <w:rPr>
                <w:rFonts w:cs="Arial"/>
                <w:sz w:val="16"/>
                <w:szCs w:val="16"/>
              </w:rPr>
            </w:pPr>
            <w:r>
              <w:rPr>
                <w:rFonts w:cs="Arial"/>
                <w:sz w:val="16"/>
                <w:szCs w:val="16"/>
              </w:rPr>
              <w:t>Besluit Architectuurboard</w:t>
            </w:r>
          </w:p>
        </w:tc>
        <w:tc>
          <w:tcPr>
            <w:tcW w:w="1186" w:type="dxa"/>
            <w:shd w:val="clear" w:color="auto" w:fill="auto"/>
          </w:tcPr>
          <w:p w14:paraId="5FE61C40" w14:textId="77777777" w:rsidR="00E720AF" w:rsidRPr="008A7468" w:rsidRDefault="00E720AF" w:rsidP="00E9742E">
            <w:pPr>
              <w:rPr>
                <w:rFonts w:cs="Arial"/>
                <w:sz w:val="16"/>
                <w:szCs w:val="16"/>
              </w:rPr>
            </w:pPr>
          </w:p>
        </w:tc>
        <w:tc>
          <w:tcPr>
            <w:tcW w:w="5051" w:type="dxa"/>
            <w:shd w:val="clear" w:color="auto" w:fill="auto"/>
          </w:tcPr>
          <w:p w14:paraId="19D6BD63" w14:textId="77777777" w:rsidR="00E720AF" w:rsidRPr="008A7468" w:rsidRDefault="00E720AF" w:rsidP="00E9742E">
            <w:pPr>
              <w:rPr>
                <w:rFonts w:cs="Arial"/>
                <w:sz w:val="16"/>
                <w:szCs w:val="16"/>
              </w:rPr>
            </w:pPr>
            <w:r w:rsidRPr="008A7468">
              <w:rPr>
                <w:rFonts w:cs="Arial"/>
                <w:sz w:val="16"/>
                <w:szCs w:val="16"/>
              </w:rPr>
              <w:t>Goedgekeurd / Niet goedgekeurd</w:t>
            </w:r>
          </w:p>
          <w:p w14:paraId="5E2C3549" w14:textId="77777777" w:rsidR="00E720AF" w:rsidRPr="008A7468" w:rsidRDefault="00E720AF" w:rsidP="00E9742E">
            <w:pPr>
              <w:rPr>
                <w:rFonts w:cs="Arial"/>
                <w:sz w:val="16"/>
                <w:szCs w:val="16"/>
              </w:rPr>
            </w:pPr>
          </w:p>
          <w:p w14:paraId="610525CE" w14:textId="77777777" w:rsidR="00E720AF" w:rsidRPr="008A7468" w:rsidRDefault="00E720AF" w:rsidP="00E9742E">
            <w:pPr>
              <w:rPr>
                <w:rFonts w:cs="Arial"/>
                <w:sz w:val="16"/>
                <w:szCs w:val="16"/>
              </w:rPr>
            </w:pPr>
            <w:r w:rsidRPr="008A7468">
              <w:rPr>
                <w:rFonts w:cs="Arial"/>
                <w:sz w:val="16"/>
                <w:szCs w:val="16"/>
              </w:rPr>
              <w:t>Vervolg:</w:t>
            </w:r>
          </w:p>
          <w:p w14:paraId="1D884C72" w14:textId="77777777" w:rsidR="00E720AF" w:rsidRPr="008A7468" w:rsidRDefault="00E720AF" w:rsidP="00E9742E">
            <w:pPr>
              <w:rPr>
                <w:rFonts w:cs="Arial"/>
                <w:sz w:val="16"/>
                <w:szCs w:val="16"/>
              </w:rPr>
            </w:pPr>
          </w:p>
        </w:tc>
      </w:tr>
      <w:tr w:rsidR="00E720AF" w:rsidRPr="008A7468" w14:paraId="7C5C746A" w14:textId="77777777" w:rsidTr="00E9742E">
        <w:tblPrEx>
          <w:tblLook w:val="01E0" w:firstRow="1" w:lastRow="1" w:firstColumn="1" w:lastColumn="1" w:noHBand="0" w:noVBand="0"/>
        </w:tblPrEx>
        <w:tc>
          <w:tcPr>
            <w:tcW w:w="1951" w:type="dxa"/>
            <w:shd w:val="clear" w:color="auto" w:fill="auto"/>
          </w:tcPr>
          <w:p w14:paraId="6534EBF9" w14:textId="6A5C6973" w:rsidR="00E720AF" w:rsidRPr="008A7468" w:rsidRDefault="00E720AF" w:rsidP="00E907CF">
            <w:pPr>
              <w:rPr>
                <w:rFonts w:cs="Arial"/>
                <w:sz w:val="16"/>
                <w:szCs w:val="16"/>
              </w:rPr>
            </w:pPr>
            <w:r>
              <w:rPr>
                <w:rFonts w:cs="Arial"/>
                <w:sz w:val="16"/>
                <w:szCs w:val="16"/>
              </w:rPr>
              <w:t xml:space="preserve">Besluit </w:t>
            </w:r>
            <w:r w:rsidR="00E907CF">
              <w:rPr>
                <w:rFonts w:cs="Arial"/>
                <w:sz w:val="16"/>
                <w:szCs w:val="16"/>
              </w:rPr>
              <w:t>MT-IV</w:t>
            </w:r>
          </w:p>
        </w:tc>
        <w:tc>
          <w:tcPr>
            <w:tcW w:w="1186" w:type="dxa"/>
            <w:shd w:val="clear" w:color="auto" w:fill="auto"/>
          </w:tcPr>
          <w:p w14:paraId="3A4D9210" w14:textId="77777777" w:rsidR="00E720AF" w:rsidRPr="008A7468" w:rsidRDefault="00E720AF" w:rsidP="00E9742E">
            <w:pPr>
              <w:rPr>
                <w:rFonts w:cs="Arial"/>
                <w:sz w:val="16"/>
                <w:szCs w:val="16"/>
              </w:rPr>
            </w:pPr>
          </w:p>
        </w:tc>
        <w:tc>
          <w:tcPr>
            <w:tcW w:w="5051" w:type="dxa"/>
            <w:shd w:val="clear" w:color="auto" w:fill="auto"/>
          </w:tcPr>
          <w:p w14:paraId="4CE94B26" w14:textId="77777777" w:rsidR="00E720AF" w:rsidRPr="008A7468" w:rsidRDefault="00E720AF" w:rsidP="00E9742E">
            <w:pPr>
              <w:rPr>
                <w:rFonts w:cs="Arial"/>
                <w:sz w:val="16"/>
                <w:szCs w:val="16"/>
              </w:rPr>
            </w:pPr>
            <w:r w:rsidRPr="008A7468">
              <w:rPr>
                <w:rFonts w:cs="Arial"/>
                <w:sz w:val="16"/>
                <w:szCs w:val="16"/>
              </w:rPr>
              <w:t>Goedgekeurd / Niet goedgekeurd</w:t>
            </w:r>
          </w:p>
          <w:p w14:paraId="2CF4DAC1" w14:textId="77777777" w:rsidR="00E720AF" w:rsidRPr="008A7468" w:rsidRDefault="00E720AF" w:rsidP="00E9742E">
            <w:pPr>
              <w:rPr>
                <w:rFonts w:cs="Arial"/>
                <w:sz w:val="16"/>
                <w:szCs w:val="16"/>
              </w:rPr>
            </w:pPr>
          </w:p>
          <w:p w14:paraId="4878F1CF" w14:textId="77777777" w:rsidR="00E720AF" w:rsidRPr="008A7468" w:rsidRDefault="00E720AF" w:rsidP="00E9742E">
            <w:pPr>
              <w:rPr>
                <w:rFonts w:cs="Arial"/>
                <w:sz w:val="16"/>
                <w:szCs w:val="16"/>
              </w:rPr>
            </w:pPr>
            <w:r w:rsidRPr="008A7468">
              <w:rPr>
                <w:rFonts w:cs="Arial"/>
                <w:sz w:val="16"/>
                <w:szCs w:val="16"/>
              </w:rPr>
              <w:t>Vervolg:</w:t>
            </w:r>
          </w:p>
          <w:p w14:paraId="62E167EA" w14:textId="77777777" w:rsidR="00E720AF" w:rsidRPr="008A7468" w:rsidRDefault="00E720AF" w:rsidP="00E9742E">
            <w:pPr>
              <w:rPr>
                <w:rFonts w:cs="Arial"/>
                <w:sz w:val="16"/>
                <w:szCs w:val="16"/>
              </w:rPr>
            </w:pPr>
          </w:p>
        </w:tc>
      </w:tr>
    </w:tbl>
    <w:p w14:paraId="01EB02BE" w14:textId="77777777" w:rsidR="00E720AF" w:rsidRDefault="00E720AF" w:rsidP="00E720AF">
      <w:pPr>
        <w:rPr>
          <w:rFonts w:cs="Arial"/>
        </w:rPr>
      </w:pPr>
    </w:p>
    <w:tbl>
      <w:tblPr>
        <w:tblW w:w="8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51"/>
        <w:gridCol w:w="2410"/>
        <w:gridCol w:w="3827"/>
      </w:tblGrid>
      <w:tr w:rsidR="00E720AF" w:rsidRPr="008A7468" w14:paraId="16874393" w14:textId="77777777" w:rsidTr="00E9742E">
        <w:trPr>
          <w:gridAfter w:val="2"/>
          <w:wAfter w:w="6237" w:type="dxa"/>
        </w:trPr>
        <w:tc>
          <w:tcPr>
            <w:tcW w:w="1951" w:type="dxa"/>
            <w:shd w:val="clear" w:color="auto" w:fill="F2F2F2" w:themeFill="background1" w:themeFillShade="F2"/>
          </w:tcPr>
          <w:p w14:paraId="2FD4ECA5" w14:textId="77777777" w:rsidR="00E720AF" w:rsidRPr="008A7468" w:rsidRDefault="00E720AF" w:rsidP="00E9742E">
            <w:pPr>
              <w:rPr>
                <w:rFonts w:cs="Arial"/>
                <w:b/>
                <w:sz w:val="16"/>
                <w:szCs w:val="16"/>
              </w:rPr>
            </w:pPr>
            <w:r>
              <w:rPr>
                <w:rFonts w:cs="Arial"/>
                <w:b/>
                <w:sz w:val="16"/>
                <w:szCs w:val="16"/>
              </w:rPr>
              <w:t>Betrokkenen</w:t>
            </w:r>
          </w:p>
        </w:tc>
      </w:tr>
      <w:tr w:rsidR="00E720AF" w:rsidRPr="008A7468" w14:paraId="4F00F615" w14:textId="77777777" w:rsidTr="00E9742E">
        <w:tc>
          <w:tcPr>
            <w:tcW w:w="1951" w:type="dxa"/>
            <w:shd w:val="clear" w:color="auto" w:fill="auto"/>
          </w:tcPr>
          <w:p w14:paraId="5E380969" w14:textId="77777777" w:rsidR="00E720AF" w:rsidRPr="008A7468" w:rsidRDefault="00E720AF" w:rsidP="00E9742E">
            <w:pPr>
              <w:rPr>
                <w:rFonts w:cs="Arial"/>
                <w:b/>
                <w:sz w:val="16"/>
                <w:szCs w:val="16"/>
              </w:rPr>
            </w:pPr>
            <w:r>
              <w:rPr>
                <w:rFonts w:cs="Arial"/>
                <w:b/>
                <w:sz w:val="16"/>
                <w:szCs w:val="16"/>
              </w:rPr>
              <w:t>Naam</w:t>
            </w:r>
          </w:p>
        </w:tc>
        <w:tc>
          <w:tcPr>
            <w:tcW w:w="2410" w:type="dxa"/>
            <w:shd w:val="clear" w:color="auto" w:fill="auto"/>
          </w:tcPr>
          <w:p w14:paraId="26CDE507" w14:textId="77777777" w:rsidR="00E720AF" w:rsidRPr="008A7468" w:rsidRDefault="00E720AF" w:rsidP="00E9742E">
            <w:pPr>
              <w:rPr>
                <w:rFonts w:cs="Arial"/>
                <w:b/>
                <w:sz w:val="16"/>
                <w:szCs w:val="16"/>
              </w:rPr>
            </w:pPr>
            <w:r>
              <w:rPr>
                <w:rFonts w:cs="Arial"/>
                <w:b/>
                <w:sz w:val="16"/>
                <w:szCs w:val="16"/>
              </w:rPr>
              <w:t>Functie / rol</w:t>
            </w:r>
          </w:p>
        </w:tc>
        <w:tc>
          <w:tcPr>
            <w:tcW w:w="3827" w:type="dxa"/>
            <w:shd w:val="clear" w:color="auto" w:fill="auto"/>
          </w:tcPr>
          <w:p w14:paraId="43D7F5E4" w14:textId="77777777" w:rsidR="00E720AF" w:rsidRPr="008A7468" w:rsidRDefault="00E720AF" w:rsidP="00E9742E">
            <w:pPr>
              <w:rPr>
                <w:rFonts w:cs="Arial"/>
                <w:b/>
                <w:sz w:val="16"/>
                <w:szCs w:val="16"/>
              </w:rPr>
            </w:pPr>
            <w:r>
              <w:rPr>
                <w:rFonts w:cs="Arial"/>
                <w:b/>
                <w:sz w:val="16"/>
                <w:szCs w:val="16"/>
              </w:rPr>
              <w:t>Bijdrage (auteur, mede-auteur,  reviewer)</w:t>
            </w:r>
          </w:p>
        </w:tc>
      </w:tr>
      <w:tr w:rsidR="00E720AF" w:rsidRPr="008A7468" w14:paraId="39A59F6C" w14:textId="77777777" w:rsidTr="00E9742E">
        <w:tc>
          <w:tcPr>
            <w:tcW w:w="1951" w:type="dxa"/>
          </w:tcPr>
          <w:p w14:paraId="72ED5DB1" w14:textId="1F34C6A8" w:rsidR="00E720AF" w:rsidRPr="008A7468" w:rsidRDefault="00E907CF" w:rsidP="00E9742E">
            <w:p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outlineLvl w:val="0"/>
              <w:rPr>
                <w:rFonts w:cs="Arial"/>
                <w:sz w:val="16"/>
                <w:szCs w:val="16"/>
              </w:rPr>
            </w:pPr>
            <w:r>
              <w:rPr>
                <w:rFonts w:cs="Arial"/>
                <w:sz w:val="16"/>
                <w:szCs w:val="16"/>
              </w:rPr>
              <w:t>Thijs van Meel</w:t>
            </w:r>
          </w:p>
        </w:tc>
        <w:tc>
          <w:tcPr>
            <w:tcW w:w="2410" w:type="dxa"/>
          </w:tcPr>
          <w:p w14:paraId="173035E1" w14:textId="11AFD767" w:rsidR="00E720AF" w:rsidRPr="008A7468" w:rsidRDefault="00E907CF" w:rsidP="00E9742E">
            <w:p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outlineLvl w:val="0"/>
              <w:rPr>
                <w:rFonts w:cs="Arial"/>
                <w:sz w:val="16"/>
                <w:szCs w:val="16"/>
              </w:rPr>
            </w:pPr>
            <w:r>
              <w:rPr>
                <w:rFonts w:cs="Arial"/>
                <w:sz w:val="16"/>
                <w:szCs w:val="16"/>
              </w:rPr>
              <w:t>I</w:t>
            </w:r>
            <w:r w:rsidR="00AC7403">
              <w:rPr>
                <w:rFonts w:cs="Arial"/>
                <w:sz w:val="16"/>
                <w:szCs w:val="16"/>
              </w:rPr>
              <w:t>nformatiearchite</w:t>
            </w:r>
            <w:r>
              <w:rPr>
                <w:rFonts w:cs="Arial"/>
                <w:sz w:val="16"/>
                <w:szCs w:val="16"/>
              </w:rPr>
              <w:t>c</w:t>
            </w:r>
            <w:r w:rsidR="00AC7403">
              <w:rPr>
                <w:rFonts w:cs="Arial"/>
                <w:sz w:val="16"/>
                <w:szCs w:val="16"/>
              </w:rPr>
              <w:t>t</w:t>
            </w:r>
          </w:p>
        </w:tc>
        <w:tc>
          <w:tcPr>
            <w:tcW w:w="3827" w:type="dxa"/>
          </w:tcPr>
          <w:p w14:paraId="2F8FC5D7" w14:textId="58929096" w:rsidR="00E720AF" w:rsidRPr="008A7468" w:rsidRDefault="00E907CF" w:rsidP="00E9742E">
            <w:p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outlineLvl w:val="0"/>
              <w:rPr>
                <w:rFonts w:cs="Arial"/>
                <w:sz w:val="16"/>
                <w:szCs w:val="16"/>
              </w:rPr>
            </w:pPr>
            <w:r>
              <w:rPr>
                <w:rFonts w:cs="Arial"/>
                <w:sz w:val="16"/>
                <w:szCs w:val="16"/>
              </w:rPr>
              <w:t>Auteur</w:t>
            </w:r>
          </w:p>
        </w:tc>
      </w:tr>
      <w:tr w:rsidR="00B04445" w:rsidRPr="008A7468" w14:paraId="319764CA" w14:textId="77777777" w:rsidTr="00C10808">
        <w:tc>
          <w:tcPr>
            <w:tcW w:w="1951" w:type="dxa"/>
          </w:tcPr>
          <w:p w14:paraId="0FF1D2C2" w14:textId="77777777" w:rsidR="00B04445" w:rsidRPr="008A7468" w:rsidRDefault="00B04445" w:rsidP="00C10808">
            <w:p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outlineLvl w:val="0"/>
              <w:rPr>
                <w:rFonts w:cs="Arial"/>
                <w:sz w:val="16"/>
                <w:szCs w:val="16"/>
              </w:rPr>
            </w:pPr>
            <w:r>
              <w:rPr>
                <w:rFonts w:cs="Arial"/>
                <w:sz w:val="16"/>
                <w:szCs w:val="16"/>
              </w:rPr>
              <w:t>Kelvin Zandbergen</w:t>
            </w:r>
          </w:p>
        </w:tc>
        <w:tc>
          <w:tcPr>
            <w:tcW w:w="2410" w:type="dxa"/>
          </w:tcPr>
          <w:p w14:paraId="4B2F1E1D" w14:textId="77777777" w:rsidR="00B04445" w:rsidRDefault="00B04445" w:rsidP="00C10808">
            <w:p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outlineLvl w:val="0"/>
              <w:rPr>
                <w:rFonts w:cs="Arial"/>
                <w:sz w:val="16"/>
                <w:szCs w:val="16"/>
              </w:rPr>
            </w:pPr>
            <w:r>
              <w:rPr>
                <w:rFonts w:cs="Arial"/>
                <w:sz w:val="16"/>
                <w:szCs w:val="16"/>
              </w:rPr>
              <w:t>Informatiearchitect</w:t>
            </w:r>
          </w:p>
        </w:tc>
        <w:tc>
          <w:tcPr>
            <w:tcW w:w="3827" w:type="dxa"/>
          </w:tcPr>
          <w:p w14:paraId="69A31CDE" w14:textId="77777777" w:rsidR="00B04445" w:rsidRPr="008A7468" w:rsidRDefault="00B04445" w:rsidP="00C10808">
            <w:p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outlineLvl w:val="0"/>
              <w:rPr>
                <w:rFonts w:cs="Arial"/>
                <w:sz w:val="16"/>
                <w:szCs w:val="16"/>
              </w:rPr>
            </w:pPr>
            <w:r>
              <w:rPr>
                <w:rFonts w:cs="Arial"/>
                <w:sz w:val="16"/>
                <w:szCs w:val="16"/>
              </w:rPr>
              <w:t>Auteur</w:t>
            </w:r>
          </w:p>
        </w:tc>
      </w:tr>
      <w:tr w:rsidR="009754A2" w:rsidRPr="008A7468" w14:paraId="24D62A01" w14:textId="77777777" w:rsidTr="00E9742E">
        <w:tc>
          <w:tcPr>
            <w:tcW w:w="1951" w:type="dxa"/>
          </w:tcPr>
          <w:p w14:paraId="21E1D5AB" w14:textId="64DC9A86" w:rsidR="009754A2" w:rsidRPr="008A7468" w:rsidRDefault="00B04445" w:rsidP="00E9742E">
            <w:p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outlineLvl w:val="0"/>
              <w:rPr>
                <w:rFonts w:cs="Arial"/>
                <w:sz w:val="16"/>
                <w:szCs w:val="16"/>
              </w:rPr>
            </w:pPr>
            <w:r>
              <w:rPr>
                <w:rFonts w:cs="Arial"/>
                <w:sz w:val="16"/>
                <w:szCs w:val="16"/>
              </w:rPr>
              <w:t>Guido Kwak</w:t>
            </w:r>
          </w:p>
        </w:tc>
        <w:tc>
          <w:tcPr>
            <w:tcW w:w="2410" w:type="dxa"/>
          </w:tcPr>
          <w:p w14:paraId="6FCEB605" w14:textId="121EB6CA" w:rsidR="009754A2" w:rsidRDefault="00B04445" w:rsidP="00E9742E">
            <w:p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outlineLvl w:val="0"/>
              <w:rPr>
                <w:rFonts w:cs="Arial"/>
                <w:sz w:val="16"/>
                <w:szCs w:val="16"/>
              </w:rPr>
            </w:pPr>
            <w:r>
              <w:rPr>
                <w:rFonts w:cs="Arial"/>
                <w:sz w:val="16"/>
                <w:szCs w:val="16"/>
              </w:rPr>
              <w:t>Data architect</w:t>
            </w:r>
          </w:p>
        </w:tc>
        <w:tc>
          <w:tcPr>
            <w:tcW w:w="3827" w:type="dxa"/>
          </w:tcPr>
          <w:p w14:paraId="6829C0CB" w14:textId="24BD6586" w:rsidR="009754A2" w:rsidRPr="008A7468" w:rsidRDefault="00B04445" w:rsidP="00E9742E">
            <w:p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outlineLvl w:val="0"/>
              <w:rPr>
                <w:rFonts w:cs="Arial"/>
                <w:sz w:val="16"/>
                <w:szCs w:val="16"/>
              </w:rPr>
            </w:pPr>
            <w:r>
              <w:rPr>
                <w:rFonts w:cs="Arial"/>
                <w:sz w:val="16"/>
                <w:szCs w:val="16"/>
              </w:rPr>
              <w:t>Mede-a</w:t>
            </w:r>
            <w:r w:rsidR="009754A2">
              <w:rPr>
                <w:rFonts w:cs="Arial"/>
                <w:sz w:val="16"/>
                <w:szCs w:val="16"/>
              </w:rPr>
              <w:t>uteur</w:t>
            </w:r>
          </w:p>
        </w:tc>
      </w:tr>
    </w:tbl>
    <w:p w14:paraId="47161E50" w14:textId="77777777" w:rsidR="00E720AF" w:rsidRDefault="00E720AF" w:rsidP="00E720AF">
      <w:pPr>
        <w:rPr>
          <w:rFonts w:cs="Arial"/>
        </w:rPr>
      </w:pPr>
    </w:p>
    <w:tbl>
      <w:tblPr>
        <w:tblW w:w="8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7"/>
        <w:gridCol w:w="1134"/>
        <w:gridCol w:w="1134"/>
        <w:gridCol w:w="2835"/>
        <w:gridCol w:w="2268"/>
      </w:tblGrid>
      <w:tr w:rsidR="00E720AF" w:rsidRPr="008A7468" w14:paraId="283ACA13" w14:textId="77777777" w:rsidTr="00E9742E">
        <w:trPr>
          <w:gridAfter w:val="3"/>
          <w:wAfter w:w="6237" w:type="dxa"/>
        </w:trPr>
        <w:tc>
          <w:tcPr>
            <w:tcW w:w="1951" w:type="dxa"/>
            <w:gridSpan w:val="2"/>
            <w:shd w:val="clear" w:color="auto" w:fill="F2F2F2" w:themeFill="background1" w:themeFillShade="F2"/>
          </w:tcPr>
          <w:p w14:paraId="3695B483" w14:textId="77777777" w:rsidR="00E720AF" w:rsidRPr="008A7468" w:rsidRDefault="00E720AF" w:rsidP="00E9742E">
            <w:pPr>
              <w:rPr>
                <w:rFonts w:cs="Arial"/>
                <w:b/>
                <w:sz w:val="16"/>
                <w:szCs w:val="16"/>
              </w:rPr>
            </w:pPr>
            <w:r>
              <w:rPr>
                <w:rFonts w:cs="Arial"/>
                <w:b/>
                <w:sz w:val="16"/>
                <w:szCs w:val="16"/>
              </w:rPr>
              <w:t>Relevante documenten</w:t>
            </w:r>
          </w:p>
        </w:tc>
      </w:tr>
      <w:tr w:rsidR="00E720AF" w:rsidRPr="008A7468" w14:paraId="136EB7DC" w14:textId="77777777" w:rsidTr="00E9742E">
        <w:tc>
          <w:tcPr>
            <w:tcW w:w="817" w:type="dxa"/>
            <w:shd w:val="clear" w:color="auto" w:fill="auto"/>
          </w:tcPr>
          <w:p w14:paraId="7267157D" w14:textId="77777777" w:rsidR="00E720AF" w:rsidRPr="008A7468" w:rsidRDefault="00E720AF" w:rsidP="00E9742E">
            <w:pPr>
              <w:rPr>
                <w:rFonts w:cs="Arial"/>
                <w:b/>
                <w:sz w:val="16"/>
                <w:szCs w:val="16"/>
              </w:rPr>
            </w:pPr>
            <w:r w:rsidRPr="008A7468">
              <w:rPr>
                <w:rFonts w:cs="Arial"/>
                <w:b/>
                <w:sz w:val="16"/>
                <w:szCs w:val="16"/>
              </w:rPr>
              <w:t>Versie nr.</w:t>
            </w:r>
          </w:p>
        </w:tc>
        <w:tc>
          <w:tcPr>
            <w:tcW w:w="1134" w:type="dxa"/>
            <w:shd w:val="clear" w:color="auto" w:fill="auto"/>
          </w:tcPr>
          <w:p w14:paraId="77B04D66" w14:textId="77777777" w:rsidR="00E720AF" w:rsidRPr="008A7468" w:rsidRDefault="00E720AF" w:rsidP="00E9742E">
            <w:pPr>
              <w:rPr>
                <w:rFonts w:cs="Arial"/>
                <w:b/>
                <w:sz w:val="16"/>
                <w:szCs w:val="16"/>
              </w:rPr>
            </w:pPr>
            <w:r w:rsidRPr="008A7468">
              <w:rPr>
                <w:rFonts w:cs="Arial"/>
                <w:b/>
                <w:sz w:val="16"/>
                <w:szCs w:val="16"/>
              </w:rPr>
              <w:t>Datum uitgifte</w:t>
            </w:r>
          </w:p>
        </w:tc>
        <w:tc>
          <w:tcPr>
            <w:tcW w:w="1134" w:type="dxa"/>
            <w:shd w:val="clear" w:color="auto" w:fill="auto"/>
          </w:tcPr>
          <w:p w14:paraId="41963EF6" w14:textId="77777777" w:rsidR="00E720AF" w:rsidRPr="008A7468" w:rsidRDefault="00E720AF" w:rsidP="00E9742E">
            <w:pPr>
              <w:rPr>
                <w:rFonts w:cs="Arial"/>
                <w:b/>
                <w:sz w:val="16"/>
                <w:szCs w:val="16"/>
              </w:rPr>
            </w:pPr>
            <w:r w:rsidRPr="008A7468">
              <w:rPr>
                <w:rFonts w:cs="Arial"/>
                <w:b/>
                <w:sz w:val="16"/>
                <w:szCs w:val="16"/>
              </w:rPr>
              <w:t>Auteur</w:t>
            </w:r>
          </w:p>
        </w:tc>
        <w:tc>
          <w:tcPr>
            <w:tcW w:w="2835" w:type="dxa"/>
            <w:shd w:val="clear" w:color="auto" w:fill="auto"/>
          </w:tcPr>
          <w:p w14:paraId="3BFA356A" w14:textId="77777777" w:rsidR="00E720AF" w:rsidRPr="008A7468" w:rsidRDefault="00E720AF" w:rsidP="00E9742E">
            <w:pPr>
              <w:rPr>
                <w:rFonts w:cs="Arial"/>
                <w:b/>
                <w:sz w:val="16"/>
                <w:szCs w:val="16"/>
              </w:rPr>
            </w:pPr>
            <w:r>
              <w:rPr>
                <w:rFonts w:cs="Arial"/>
                <w:b/>
                <w:sz w:val="16"/>
                <w:szCs w:val="16"/>
              </w:rPr>
              <w:t>Titel</w:t>
            </w:r>
          </w:p>
        </w:tc>
        <w:tc>
          <w:tcPr>
            <w:tcW w:w="2268" w:type="dxa"/>
          </w:tcPr>
          <w:p w14:paraId="08DFF961" w14:textId="77777777" w:rsidR="00E720AF" w:rsidRPr="008A7468" w:rsidRDefault="00E720AF" w:rsidP="00E9742E">
            <w:pPr>
              <w:adjustRightInd/>
              <w:spacing w:line="240" w:lineRule="auto"/>
            </w:pPr>
            <w:r>
              <w:rPr>
                <w:rFonts w:cs="Arial"/>
                <w:b/>
                <w:sz w:val="16"/>
                <w:szCs w:val="16"/>
              </w:rPr>
              <w:t>Locatie</w:t>
            </w:r>
          </w:p>
        </w:tc>
      </w:tr>
      <w:tr w:rsidR="00E720AF" w:rsidRPr="008A7468" w14:paraId="16BF9FC9" w14:textId="77777777" w:rsidTr="00E9742E">
        <w:tc>
          <w:tcPr>
            <w:tcW w:w="817" w:type="dxa"/>
          </w:tcPr>
          <w:p w14:paraId="1990408D" w14:textId="442BDC43" w:rsidR="00E720AF" w:rsidRPr="008A7468" w:rsidRDefault="00E9742E" w:rsidP="00E9742E">
            <w:p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outlineLvl w:val="0"/>
              <w:rPr>
                <w:rFonts w:cs="Arial"/>
                <w:sz w:val="16"/>
                <w:szCs w:val="16"/>
              </w:rPr>
            </w:pPr>
            <w:r>
              <w:rPr>
                <w:rFonts w:cs="Arial"/>
                <w:sz w:val="16"/>
                <w:szCs w:val="16"/>
              </w:rPr>
              <w:t>1.02</w:t>
            </w:r>
          </w:p>
        </w:tc>
        <w:tc>
          <w:tcPr>
            <w:tcW w:w="1134" w:type="dxa"/>
          </w:tcPr>
          <w:p w14:paraId="4E091B97" w14:textId="7C5BF058" w:rsidR="00E720AF" w:rsidRPr="008A7468" w:rsidRDefault="00E9742E" w:rsidP="00E9742E">
            <w:p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outlineLvl w:val="0"/>
              <w:rPr>
                <w:rFonts w:cs="Arial"/>
                <w:sz w:val="16"/>
                <w:szCs w:val="16"/>
              </w:rPr>
            </w:pPr>
            <w:r>
              <w:rPr>
                <w:rFonts w:cs="Arial"/>
                <w:sz w:val="16"/>
                <w:szCs w:val="16"/>
              </w:rPr>
              <w:t>10-01-2019</w:t>
            </w:r>
          </w:p>
        </w:tc>
        <w:tc>
          <w:tcPr>
            <w:tcW w:w="1134" w:type="dxa"/>
          </w:tcPr>
          <w:p w14:paraId="4E745CCD" w14:textId="70AA9BDC" w:rsidR="00E720AF" w:rsidRPr="008A7468" w:rsidRDefault="00E9742E" w:rsidP="00E9742E">
            <w:p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outlineLvl w:val="0"/>
              <w:rPr>
                <w:rFonts w:cs="Arial"/>
                <w:sz w:val="16"/>
                <w:szCs w:val="16"/>
              </w:rPr>
            </w:pPr>
            <w:r>
              <w:rPr>
                <w:rFonts w:cs="Arial"/>
                <w:sz w:val="16"/>
                <w:szCs w:val="16"/>
              </w:rPr>
              <w:t>Thijs van Meel</w:t>
            </w:r>
          </w:p>
        </w:tc>
        <w:tc>
          <w:tcPr>
            <w:tcW w:w="2835" w:type="dxa"/>
          </w:tcPr>
          <w:p w14:paraId="6119025B" w14:textId="5AFAE760" w:rsidR="00E720AF" w:rsidRPr="008A7468" w:rsidRDefault="00E9742E" w:rsidP="00E9742E">
            <w:p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outlineLvl w:val="0"/>
              <w:rPr>
                <w:rFonts w:cs="Arial"/>
                <w:sz w:val="16"/>
                <w:szCs w:val="16"/>
              </w:rPr>
            </w:pPr>
            <w:r>
              <w:rPr>
                <w:rFonts w:cs="Arial"/>
                <w:sz w:val="16"/>
                <w:szCs w:val="16"/>
              </w:rPr>
              <w:t xml:space="preserve">Baseline architectuur Zwolle 2018 – 2022 </w:t>
            </w:r>
          </w:p>
        </w:tc>
        <w:tc>
          <w:tcPr>
            <w:tcW w:w="2268" w:type="dxa"/>
          </w:tcPr>
          <w:p w14:paraId="177C4DC1" w14:textId="3A4BA0F5" w:rsidR="00E720AF" w:rsidRPr="00E9742E" w:rsidRDefault="00E9742E" w:rsidP="00E9742E">
            <w:pPr>
              <w:adjustRightInd/>
              <w:spacing w:line="240" w:lineRule="auto"/>
              <w:rPr>
                <w:rFonts w:cs="Arial"/>
                <w:sz w:val="16"/>
                <w:szCs w:val="16"/>
              </w:rPr>
            </w:pPr>
            <w:r w:rsidRPr="00E9742E">
              <w:rPr>
                <w:rFonts w:cs="Arial"/>
                <w:sz w:val="16"/>
                <w:szCs w:val="16"/>
              </w:rPr>
              <w:t>Sharepoint Architectuur Gemeente Zwolle</w:t>
            </w:r>
          </w:p>
        </w:tc>
      </w:tr>
      <w:tr w:rsidR="00E720AF" w:rsidRPr="008A7468" w14:paraId="52BEADD2" w14:textId="77777777" w:rsidTr="00E9742E">
        <w:tc>
          <w:tcPr>
            <w:tcW w:w="817" w:type="dxa"/>
          </w:tcPr>
          <w:p w14:paraId="50619E1D" w14:textId="6E13C705" w:rsidR="00E720AF" w:rsidRPr="008A7468" w:rsidRDefault="00E9742E" w:rsidP="00E9742E">
            <w:p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outlineLvl w:val="0"/>
              <w:rPr>
                <w:rFonts w:cs="Arial"/>
                <w:sz w:val="16"/>
                <w:szCs w:val="16"/>
              </w:rPr>
            </w:pPr>
            <w:r>
              <w:rPr>
                <w:rFonts w:cs="Arial"/>
                <w:sz w:val="16"/>
                <w:szCs w:val="16"/>
              </w:rPr>
              <w:t>1.02</w:t>
            </w:r>
          </w:p>
        </w:tc>
        <w:tc>
          <w:tcPr>
            <w:tcW w:w="1134" w:type="dxa"/>
          </w:tcPr>
          <w:p w14:paraId="4BFB8BF0" w14:textId="07E9F7AD" w:rsidR="00E720AF" w:rsidRDefault="00E9742E" w:rsidP="00E9742E">
            <w:p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outlineLvl w:val="0"/>
              <w:rPr>
                <w:rFonts w:cs="Arial"/>
                <w:sz w:val="16"/>
                <w:szCs w:val="16"/>
              </w:rPr>
            </w:pPr>
            <w:r>
              <w:rPr>
                <w:rFonts w:cs="Arial"/>
                <w:sz w:val="16"/>
                <w:szCs w:val="16"/>
              </w:rPr>
              <w:t>10-01-2019</w:t>
            </w:r>
          </w:p>
        </w:tc>
        <w:tc>
          <w:tcPr>
            <w:tcW w:w="1134" w:type="dxa"/>
          </w:tcPr>
          <w:p w14:paraId="0C344205" w14:textId="5CEEC8AF" w:rsidR="00E720AF" w:rsidRPr="008A7468" w:rsidRDefault="00E9742E" w:rsidP="00E9742E">
            <w:p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outlineLvl w:val="0"/>
              <w:rPr>
                <w:rFonts w:cs="Arial"/>
                <w:sz w:val="16"/>
                <w:szCs w:val="16"/>
              </w:rPr>
            </w:pPr>
            <w:r>
              <w:rPr>
                <w:rFonts w:cs="Arial"/>
                <w:sz w:val="16"/>
                <w:szCs w:val="16"/>
              </w:rPr>
              <w:t>Thijs van Meel</w:t>
            </w:r>
          </w:p>
        </w:tc>
        <w:tc>
          <w:tcPr>
            <w:tcW w:w="2835" w:type="dxa"/>
          </w:tcPr>
          <w:p w14:paraId="4BD56666" w14:textId="1CC2DCFC" w:rsidR="00E720AF" w:rsidRDefault="00E9742E" w:rsidP="00E9742E">
            <w:p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outlineLvl w:val="0"/>
              <w:rPr>
                <w:rFonts w:cs="Arial"/>
                <w:sz w:val="16"/>
                <w:szCs w:val="16"/>
              </w:rPr>
            </w:pPr>
            <w:r>
              <w:rPr>
                <w:rFonts w:cs="Arial"/>
                <w:sz w:val="16"/>
                <w:szCs w:val="16"/>
              </w:rPr>
              <w:t xml:space="preserve">Baseline architectuur Zwolle  2018 – 2022 (Bijlage begrippenlijst </w:t>
            </w:r>
            <w:r>
              <w:rPr>
                <w:rFonts w:cs="Arial"/>
                <w:sz w:val="16"/>
                <w:szCs w:val="16"/>
              </w:rPr>
              <w:lastRenderedPageBreak/>
              <w:t>architectuur)</w:t>
            </w:r>
          </w:p>
        </w:tc>
        <w:tc>
          <w:tcPr>
            <w:tcW w:w="2268" w:type="dxa"/>
          </w:tcPr>
          <w:p w14:paraId="54C633D1" w14:textId="7CE3581C" w:rsidR="00E720AF" w:rsidRPr="00E9742E" w:rsidRDefault="00E9742E" w:rsidP="00E9742E">
            <w:pPr>
              <w:adjustRightInd/>
              <w:spacing w:line="240" w:lineRule="auto"/>
              <w:rPr>
                <w:rFonts w:cs="Arial"/>
                <w:sz w:val="16"/>
                <w:szCs w:val="16"/>
              </w:rPr>
            </w:pPr>
            <w:r w:rsidRPr="00E9742E">
              <w:rPr>
                <w:rFonts w:cs="Arial"/>
                <w:sz w:val="16"/>
                <w:szCs w:val="16"/>
              </w:rPr>
              <w:lastRenderedPageBreak/>
              <w:t>Sharepoint Architectuur Gemeente Zwolle</w:t>
            </w:r>
          </w:p>
        </w:tc>
      </w:tr>
      <w:tr w:rsidR="00E720AF" w:rsidRPr="008A7468" w14:paraId="09788366" w14:textId="77777777" w:rsidTr="00E9742E">
        <w:tc>
          <w:tcPr>
            <w:tcW w:w="817" w:type="dxa"/>
          </w:tcPr>
          <w:p w14:paraId="781F2368" w14:textId="77777777" w:rsidR="00E720AF" w:rsidRPr="008A7468" w:rsidRDefault="00E720AF" w:rsidP="00E9742E">
            <w:p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outlineLvl w:val="0"/>
              <w:rPr>
                <w:rFonts w:cs="Arial"/>
                <w:sz w:val="16"/>
                <w:szCs w:val="16"/>
              </w:rPr>
            </w:pPr>
          </w:p>
        </w:tc>
        <w:tc>
          <w:tcPr>
            <w:tcW w:w="1134" w:type="dxa"/>
          </w:tcPr>
          <w:p w14:paraId="5D9E4FFB" w14:textId="77777777" w:rsidR="00E720AF" w:rsidRDefault="00E720AF" w:rsidP="00E9742E">
            <w:p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outlineLvl w:val="0"/>
              <w:rPr>
                <w:rFonts w:cs="Arial"/>
                <w:sz w:val="16"/>
                <w:szCs w:val="16"/>
              </w:rPr>
            </w:pPr>
          </w:p>
        </w:tc>
        <w:tc>
          <w:tcPr>
            <w:tcW w:w="1134" w:type="dxa"/>
          </w:tcPr>
          <w:p w14:paraId="1D6F2C1F" w14:textId="77777777" w:rsidR="00E720AF" w:rsidRPr="008A7468" w:rsidRDefault="00E720AF" w:rsidP="00E9742E">
            <w:p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outlineLvl w:val="0"/>
              <w:rPr>
                <w:rFonts w:cs="Arial"/>
                <w:sz w:val="16"/>
                <w:szCs w:val="16"/>
              </w:rPr>
            </w:pPr>
          </w:p>
        </w:tc>
        <w:tc>
          <w:tcPr>
            <w:tcW w:w="2835" w:type="dxa"/>
          </w:tcPr>
          <w:p w14:paraId="4CFC763B" w14:textId="1C63AF00" w:rsidR="00E720AF" w:rsidRDefault="00E720AF" w:rsidP="00E9742E">
            <w:p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outlineLvl w:val="0"/>
              <w:rPr>
                <w:rFonts w:cs="Arial"/>
                <w:sz w:val="16"/>
                <w:szCs w:val="16"/>
              </w:rPr>
            </w:pPr>
          </w:p>
        </w:tc>
        <w:tc>
          <w:tcPr>
            <w:tcW w:w="2268" w:type="dxa"/>
          </w:tcPr>
          <w:p w14:paraId="0C508E87" w14:textId="77777777" w:rsidR="00E720AF" w:rsidRPr="00E9742E" w:rsidRDefault="00E720AF" w:rsidP="00E9742E">
            <w:pPr>
              <w:adjustRightInd/>
              <w:spacing w:line="240" w:lineRule="auto"/>
              <w:rPr>
                <w:rFonts w:cs="Arial"/>
                <w:sz w:val="16"/>
                <w:szCs w:val="16"/>
              </w:rPr>
            </w:pPr>
          </w:p>
        </w:tc>
      </w:tr>
      <w:tr w:rsidR="00E720AF" w:rsidRPr="008A7468" w14:paraId="2325C6EB" w14:textId="77777777" w:rsidTr="00E9742E">
        <w:tc>
          <w:tcPr>
            <w:tcW w:w="817" w:type="dxa"/>
          </w:tcPr>
          <w:p w14:paraId="6F5595ED" w14:textId="77777777" w:rsidR="00E720AF" w:rsidRPr="008A7468" w:rsidRDefault="00E720AF" w:rsidP="00E9742E">
            <w:p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outlineLvl w:val="0"/>
              <w:rPr>
                <w:rFonts w:cs="Arial"/>
                <w:sz w:val="16"/>
                <w:szCs w:val="16"/>
              </w:rPr>
            </w:pPr>
          </w:p>
        </w:tc>
        <w:tc>
          <w:tcPr>
            <w:tcW w:w="1134" w:type="dxa"/>
          </w:tcPr>
          <w:p w14:paraId="416595F1" w14:textId="77777777" w:rsidR="00E720AF" w:rsidRDefault="00E720AF" w:rsidP="00E9742E">
            <w:p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outlineLvl w:val="0"/>
              <w:rPr>
                <w:rFonts w:cs="Arial"/>
                <w:sz w:val="16"/>
                <w:szCs w:val="16"/>
              </w:rPr>
            </w:pPr>
          </w:p>
        </w:tc>
        <w:tc>
          <w:tcPr>
            <w:tcW w:w="1134" w:type="dxa"/>
          </w:tcPr>
          <w:p w14:paraId="71360727" w14:textId="77777777" w:rsidR="00E720AF" w:rsidRPr="008A7468" w:rsidRDefault="00E720AF" w:rsidP="00E9742E">
            <w:p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outlineLvl w:val="0"/>
              <w:rPr>
                <w:rFonts w:cs="Arial"/>
                <w:sz w:val="16"/>
                <w:szCs w:val="16"/>
              </w:rPr>
            </w:pPr>
          </w:p>
        </w:tc>
        <w:tc>
          <w:tcPr>
            <w:tcW w:w="2835" w:type="dxa"/>
          </w:tcPr>
          <w:p w14:paraId="40BD63BF" w14:textId="373D5FBA" w:rsidR="00E720AF" w:rsidRDefault="00E720AF" w:rsidP="00E9742E">
            <w:p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outlineLvl w:val="0"/>
              <w:rPr>
                <w:rFonts w:cs="Arial"/>
                <w:sz w:val="16"/>
                <w:szCs w:val="16"/>
              </w:rPr>
            </w:pPr>
          </w:p>
        </w:tc>
        <w:tc>
          <w:tcPr>
            <w:tcW w:w="2268" w:type="dxa"/>
          </w:tcPr>
          <w:p w14:paraId="3CA8648A" w14:textId="77777777" w:rsidR="00E720AF" w:rsidRPr="00E9742E" w:rsidRDefault="00E720AF" w:rsidP="00E9742E">
            <w:pPr>
              <w:adjustRightInd/>
              <w:spacing w:line="240" w:lineRule="auto"/>
              <w:rPr>
                <w:rFonts w:cs="Arial"/>
                <w:sz w:val="16"/>
                <w:szCs w:val="16"/>
              </w:rPr>
            </w:pPr>
          </w:p>
        </w:tc>
      </w:tr>
    </w:tbl>
    <w:p w14:paraId="7B4CF577" w14:textId="77777777" w:rsidR="00E720AF" w:rsidRPr="00C04CBE" w:rsidRDefault="00E720AF" w:rsidP="00E720AF">
      <w:pPr>
        <w:rPr>
          <w:rFonts w:cs="Arial"/>
        </w:rPr>
      </w:pPr>
    </w:p>
    <w:p w14:paraId="721B4C9A" w14:textId="1AD1AD4C" w:rsidR="0064106E" w:rsidRDefault="0061587B" w:rsidP="00687F62">
      <w:pPr>
        <w:pStyle w:val="Kop1"/>
        <w:numPr>
          <w:ilvl w:val="0"/>
          <w:numId w:val="36"/>
        </w:numPr>
      </w:pPr>
      <w:bookmarkStart w:id="0" w:name="_Toc136509301"/>
      <w:r>
        <w:t>Inleiding</w:t>
      </w:r>
      <w:bookmarkEnd w:id="0"/>
    </w:p>
    <w:p w14:paraId="031E93F0" w14:textId="77777777" w:rsidR="002F44FC" w:rsidRDefault="002F44FC" w:rsidP="002F44FC">
      <w:pPr>
        <w:pStyle w:val="Koptekst"/>
        <w:spacing w:line="240" w:lineRule="atLeast"/>
      </w:pPr>
    </w:p>
    <w:p w14:paraId="0268A214" w14:textId="55797F96" w:rsidR="002F44FC" w:rsidRDefault="00BA73DA" w:rsidP="002F44FC">
      <w:pPr>
        <w:pStyle w:val="Koptekst"/>
        <w:spacing w:line="240" w:lineRule="atLeast"/>
      </w:pPr>
      <w:r>
        <w:t xml:space="preserve">De </w:t>
      </w:r>
      <w:r w:rsidR="002F44FC">
        <w:t>Architectuur</w:t>
      </w:r>
      <w:r w:rsidR="00FF6D01">
        <w:t>principes</w:t>
      </w:r>
      <w:r w:rsidR="002F44FC">
        <w:t xml:space="preserve"> </w:t>
      </w:r>
      <w:r w:rsidR="00FF6D01">
        <w:t xml:space="preserve">Gemeente Zwolle zijn </w:t>
      </w:r>
      <w:r w:rsidR="002F44FC">
        <w:t xml:space="preserve">onderdeel van </w:t>
      </w:r>
      <w:r w:rsidR="00FF6D01">
        <w:t xml:space="preserve">de Baseline Architectuur Gemeente Zwolle en daarmee van </w:t>
      </w:r>
      <w:r w:rsidR="002F44FC">
        <w:t>informatiemanagement van Gemeente Zwolle. Informatiemanagement bestaat daarnaast uit informatiebeleid en informatieplanning (MPI).</w:t>
      </w:r>
    </w:p>
    <w:p w14:paraId="186B8E37" w14:textId="7929722E" w:rsidR="00EC17AE" w:rsidRDefault="00EC17AE" w:rsidP="0061587B">
      <w:pPr>
        <w:pStyle w:val="Kop2"/>
      </w:pPr>
      <w:bookmarkStart w:id="1" w:name="_Toc136509302"/>
      <w:r>
        <w:t xml:space="preserve">Wat </w:t>
      </w:r>
      <w:r w:rsidR="003C6992">
        <w:t>zijn architectuurprincipes</w:t>
      </w:r>
      <w:bookmarkEnd w:id="1"/>
    </w:p>
    <w:p w14:paraId="725312B4" w14:textId="5103ECBE" w:rsidR="00FF6D01" w:rsidRPr="00807D72" w:rsidRDefault="00FF6D01" w:rsidP="00FF6D01">
      <w:pPr>
        <w:spacing w:line="276" w:lineRule="auto"/>
      </w:pPr>
    </w:p>
    <w:p w14:paraId="7801731B" w14:textId="14D5C4BC" w:rsidR="00FF6D01" w:rsidRDefault="00FF6D01" w:rsidP="00FF6D01">
      <w:pPr>
        <w:spacing w:line="276" w:lineRule="auto"/>
      </w:pPr>
      <w:r w:rsidRPr="00807D72">
        <w:t xml:space="preserve">Architectuurprincipes zijn afspraken en uitgangspunten die richting geven bij </w:t>
      </w:r>
      <w:r>
        <w:t xml:space="preserve">de </w:t>
      </w:r>
      <w:r w:rsidRPr="00807D72">
        <w:t>besluit</w:t>
      </w:r>
      <w:r>
        <w:t>voering van voorgenomen verandering van de</w:t>
      </w:r>
      <w:r w:rsidRPr="00807D72">
        <w:t xml:space="preserve"> informatievoorziening en ICT. Ze voorkomen ad-hoc besluiten die achteraf niet blijken te passen </w:t>
      </w:r>
      <w:r w:rsidR="00736115">
        <w:t xml:space="preserve">bij de langere termijnstrategie en ze </w:t>
      </w:r>
      <w:r>
        <w:t xml:space="preserve">vormen een toetsingskader. In veranderingsprocessen binnen de informatievoorziening worden deze principes als stuurmiddel gebruikt. </w:t>
      </w:r>
    </w:p>
    <w:p w14:paraId="7B5DCD07" w14:textId="77777777" w:rsidR="003A4B69" w:rsidRDefault="003A4B69" w:rsidP="00FF6D01">
      <w:pPr>
        <w:spacing w:line="276" w:lineRule="auto"/>
      </w:pPr>
    </w:p>
    <w:p w14:paraId="5D945A27" w14:textId="51EDDBE8" w:rsidR="003A4B69" w:rsidRPr="00736115" w:rsidRDefault="003A4B69" w:rsidP="00FF6D01">
      <w:pPr>
        <w:spacing w:line="276" w:lineRule="auto"/>
      </w:pPr>
      <w:r>
        <w:t xml:space="preserve">We onderkennen binnen de gemeente Zwolle basis architectuurprincipes en operationele architectuurprincipes. </w:t>
      </w:r>
      <w:r w:rsidRPr="00736115">
        <w:t xml:space="preserve">De basis architectuurprincipes zijn de richtinggevende principes die sturend zijn voor de definitie en verdere ontwikkeling van de architectuur van de gemeente Zwolle. Daarmee zijn ze ook </w:t>
      </w:r>
      <w:r w:rsidR="00355003">
        <w:t xml:space="preserve">algemeen </w:t>
      </w:r>
      <w:r w:rsidRPr="00736115">
        <w:t>richtinggevend voor de door te voeren veranderingen in het informatievoorzieningsdomein.</w:t>
      </w:r>
    </w:p>
    <w:p w14:paraId="48292781" w14:textId="77777777" w:rsidR="003A4B69" w:rsidRDefault="003A4B69" w:rsidP="00FF6D01">
      <w:pPr>
        <w:spacing w:line="276" w:lineRule="auto"/>
      </w:pPr>
    </w:p>
    <w:p w14:paraId="7117F972" w14:textId="453F1B5A" w:rsidR="003A4B69" w:rsidRDefault="003A4B69" w:rsidP="00FF6D01">
      <w:pPr>
        <w:spacing w:line="276" w:lineRule="auto"/>
      </w:pPr>
      <w:r>
        <w:t>De operationele architectuurprincipes zijn een vertaling van de bas</w:t>
      </w:r>
      <w:r w:rsidR="00237E66">
        <w:t>i</w:t>
      </w:r>
      <w:r>
        <w:t>s architectuurprincipes naar de Zwolse specifieke situatie</w:t>
      </w:r>
      <w:r w:rsidR="00AD47ED">
        <w:t xml:space="preserve"> en een weergave van specifieke keuzen</w:t>
      </w:r>
      <w:r>
        <w:t xml:space="preserve">. </w:t>
      </w:r>
    </w:p>
    <w:p w14:paraId="0D4E88D9" w14:textId="77E370A9" w:rsidR="00355003" w:rsidRDefault="00355003" w:rsidP="00FF6D01">
      <w:pPr>
        <w:spacing w:line="276" w:lineRule="auto"/>
      </w:pPr>
    </w:p>
    <w:p w14:paraId="4FD9F6F2" w14:textId="1625A762" w:rsidR="00355003" w:rsidRDefault="00355003" w:rsidP="00FF6D01">
      <w:pPr>
        <w:spacing w:line="276" w:lineRule="auto"/>
      </w:pPr>
      <w:r>
        <w:t>Dit document beschrijft de</w:t>
      </w:r>
      <w:r w:rsidRPr="00355003">
        <w:t xml:space="preserve"> </w:t>
      </w:r>
      <w:r>
        <w:t>operationele architectuurprincipes</w:t>
      </w:r>
      <w:r w:rsidR="00AD47ED">
        <w:t>. D</w:t>
      </w:r>
      <w:r>
        <w:t xml:space="preserve">e </w:t>
      </w:r>
      <w:r w:rsidRPr="00736115">
        <w:t>basis architectuurprincipes</w:t>
      </w:r>
      <w:r w:rsidR="00AD47ED">
        <w:t xml:space="preserve"> zijn</w:t>
      </w:r>
      <w:r>
        <w:t>, vanwege het meer statische karakter, onderdeel van de Baseline Architectuur Gemeente Zwolle</w:t>
      </w:r>
      <w:r w:rsidR="00AD47ED">
        <w:t>.</w:t>
      </w:r>
    </w:p>
    <w:p w14:paraId="7C45793D" w14:textId="76FF7CAF" w:rsidR="00355003" w:rsidRDefault="00355003" w:rsidP="00355003">
      <w:pPr>
        <w:pStyle w:val="Kop2"/>
      </w:pPr>
      <w:bookmarkStart w:id="2" w:name="_Toc136509303"/>
      <w:r>
        <w:t>Eigenschappen architectuurprincipes</w:t>
      </w:r>
      <w:bookmarkEnd w:id="2"/>
    </w:p>
    <w:p w14:paraId="73DC8AB4" w14:textId="77777777" w:rsidR="00FF6D01" w:rsidRPr="00807D72" w:rsidRDefault="00FF6D01" w:rsidP="00FF6D01"/>
    <w:tbl>
      <w:tblPr>
        <w:tblStyle w:val="Tabelrasterlicht1"/>
        <w:tblW w:w="0" w:type="auto"/>
        <w:tblInd w:w="0" w:type="dxa"/>
        <w:tblLook w:val="04A0" w:firstRow="1" w:lastRow="0" w:firstColumn="1" w:lastColumn="0" w:noHBand="0" w:noVBand="1"/>
      </w:tblPr>
      <w:tblGrid>
        <w:gridCol w:w="2376"/>
        <w:gridCol w:w="5639"/>
      </w:tblGrid>
      <w:tr w:rsidR="00AD47ED" w:rsidRPr="00AD47ED" w14:paraId="277D3E97" w14:textId="77777777" w:rsidTr="00AD47ED">
        <w:tc>
          <w:tcPr>
            <w:tcW w:w="23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3FCA1A9" w14:textId="62BADE86" w:rsidR="00AD47ED" w:rsidRPr="00AD47ED" w:rsidRDefault="00AD47ED" w:rsidP="00AD47ED">
            <w:pPr>
              <w:rPr>
                <w:rFonts w:ascii="Verdana" w:hAnsi="Verdana"/>
                <w:sz w:val="20"/>
                <w:szCs w:val="20"/>
                <w:lang w:val="nl-NL"/>
              </w:rPr>
            </w:pPr>
            <w:r w:rsidRPr="00AD47ED">
              <w:rPr>
                <w:sz w:val="20"/>
                <w:szCs w:val="20"/>
                <w:lang w:val="nl-NL"/>
              </w:rPr>
              <w:t>Naam</w:t>
            </w:r>
          </w:p>
        </w:tc>
        <w:tc>
          <w:tcPr>
            <w:tcW w:w="563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DD2B52C" w14:textId="099BBE84" w:rsidR="00AD47ED" w:rsidRPr="00AD47ED" w:rsidRDefault="00AD47ED" w:rsidP="00AD47ED">
            <w:pPr>
              <w:rPr>
                <w:sz w:val="20"/>
                <w:szCs w:val="20"/>
                <w:lang w:val="nl-NL"/>
              </w:rPr>
            </w:pPr>
            <w:r w:rsidRPr="00AD47ED">
              <w:rPr>
                <w:sz w:val="20"/>
                <w:szCs w:val="20"/>
                <w:lang w:val="nl-NL"/>
              </w:rPr>
              <w:t>Naam van het principe</w:t>
            </w:r>
          </w:p>
        </w:tc>
      </w:tr>
      <w:tr w:rsidR="00FF6D01" w:rsidRPr="00AD47ED" w14:paraId="0FAE48EE" w14:textId="77777777" w:rsidTr="00AD47ED">
        <w:tc>
          <w:tcPr>
            <w:tcW w:w="23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EC210E0" w14:textId="2F7CCD56" w:rsidR="00FF6D01" w:rsidRPr="00AD47ED" w:rsidRDefault="00AD47ED" w:rsidP="00AD47ED">
            <w:pPr>
              <w:rPr>
                <w:sz w:val="20"/>
                <w:szCs w:val="20"/>
                <w:lang w:val="nl-NL"/>
              </w:rPr>
            </w:pPr>
            <w:r w:rsidRPr="00AD47ED">
              <w:rPr>
                <w:sz w:val="20"/>
                <w:szCs w:val="20"/>
                <w:lang w:val="nl-NL"/>
              </w:rPr>
              <w:t>Stelling</w:t>
            </w:r>
          </w:p>
        </w:tc>
        <w:tc>
          <w:tcPr>
            <w:tcW w:w="563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60E5A63" w14:textId="36E88BB2" w:rsidR="00FF6D01" w:rsidRPr="00AD47ED" w:rsidRDefault="00AD47ED" w:rsidP="00AD47ED">
            <w:pPr>
              <w:rPr>
                <w:sz w:val="20"/>
                <w:szCs w:val="20"/>
                <w:lang w:val="nl-NL"/>
              </w:rPr>
            </w:pPr>
            <w:r w:rsidRPr="00AD47ED">
              <w:rPr>
                <w:sz w:val="20"/>
                <w:szCs w:val="20"/>
                <w:lang w:val="nl-NL"/>
              </w:rPr>
              <w:t>Een korte krachtige formulering van het principe</w:t>
            </w:r>
          </w:p>
        </w:tc>
      </w:tr>
      <w:tr w:rsidR="00FF6D01" w:rsidRPr="00AD47ED" w14:paraId="3C6EC215" w14:textId="77777777" w:rsidTr="00AD47ED">
        <w:tc>
          <w:tcPr>
            <w:tcW w:w="23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F34BB5E" w14:textId="77777777" w:rsidR="00FF6D01" w:rsidRPr="00AD47ED" w:rsidRDefault="00FF6D01" w:rsidP="003A4B69">
            <w:pPr>
              <w:rPr>
                <w:rFonts w:ascii="Verdana" w:hAnsi="Verdana"/>
                <w:sz w:val="20"/>
                <w:szCs w:val="20"/>
                <w:lang w:val="nl-NL"/>
              </w:rPr>
            </w:pPr>
            <w:r w:rsidRPr="00AD47ED">
              <w:rPr>
                <w:sz w:val="20"/>
                <w:szCs w:val="20"/>
                <w:lang w:val="nl-NL"/>
              </w:rPr>
              <w:t>Motivering / Rationale</w:t>
            </w:r>
          </w:p>
        </w:tc>
        <w:tc>
          <w:tcPr>
            <w:tcW w:w="563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50503C7" w14:textId="3094FF05" w:rsidR="00FF6D01" w:rsidRPr="00AD47ED" w:rsidRDefault="00AD47ED" w:rsidP="00AD47ED">
            <w:pPr>
              <w:rPr>
                <w:sz w:val="20"/>
                <w:szCs w:val="20"/>
                <w:lang w:val="nl-NL"/>
              </w:rPr>
            </w:pPr>
            <w:r w:rsidRPr="00AD47ED">
              <w:rPr>
                <w:sz w:val="20"/>
                <w:szCs w:val="20"/>
                <w:lang w:val="nl-NL"/>
              </w:rPr>
              <w:t xml:space="preserve">Een beschrijving waarom dit principe </w:t>
            </w:r>
            <w:r>
              <w:rPr>
                <w:sz w:val="20"/>
                <w:szCs w:val="20"/>
                <w:lang w:val="nl-NL"/>
              </w:rPr>
              <w:t>is opgesteld</w:t>
            </w:r>
          </w:p>
        </w:tc>
      </w:tr>
      <w:tr w:rsidR="00FF6D01" w:rsidRPr="00AD47ED" w14:paraId="4BA3386D" w14:textId="77777777" w:rsidTr="00AD47ED">
        <w:tc>
          <w:tcPr>
            <w:tcW w:w="23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01882D7" w14:textId="77777777" w:rsidR="00FF6D01" w:rsidRPr="00AD47ED" w:rsidRDefault="00FF6D01" w:rsidP="003A4B69">
            <w:pPr>
              <w:rPr>
                <w:rFonts w:ascii="Verdana" w:hAnsi="Verdana"/>
                <w:sz w:val="20"/>
                <w:szCs w:val="20"/>
                <w:lang w:val="nl-NL"/>
              </w:rPr>
            </w:pPr>
            <w:r w:rsidRPr="00AD47ED">
              <w:rPr>
                <w:sz w:val="20"/>
                <w:szCs w:val="20"/>
                <w:lang w:val="nl-NL"/>
              </w:rPr>
              <w:t>Implicaties</w:t>
            </w:r>
          </w:p>
        </w:tc>
        <w:tc>
          <w:tcPr>
            <w:tcW w:w="563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760121A" w14:textId="27569E88" w:rsidR="00FF6D01" w:rsidRPr="00AD47ED" w:rsidRDefault="00AD47ED" w:rsidP="00AD47ED">
            <w:pPr>
              <w:rPr>
                <w:sz w:val="20"/>
                <w:szCs w:val="20"/>
                <w:lang w:val="nl-NL"/>
              </w:rPr>
            </w:pPr>
            <w:r w:rsidRPr="00AD47ED">
              <w:rPr>
                <w:sz w:val="20"/>
                <w:szCs w:val="20"/>
                <w:lang w:val="nl-NL"/>
              </w:rPr>
              <w:t>Een beschrijving van de gevolgen van dit principe</w:t>
            </w:r>
          </w:p>
        </w:tc>
      </w:tr>
    </w:tbl>
    <w:p w14:paraId="4FB891ED" w14:textId="77777777" w:rsidR="00FF6D01" w:rsidRPr="00807D72" w:rsidRDefault="00FF6D01" w:rsidP="00FF6D01">
      <w:pPr>
        <w:rPr>
          <w:rFonts w:ascii="Verdana" w:hAnsi="Verdana" w:cstheme="minorBidi"/>
          <w:sz w:val="18"/>
          <w:szCs w:val="22"/>
          <w:lang w:eastAsia="en-US"/>
        </w:rPr>
      </w:pPr>
    </w:p>
    <w:p w14:paraId="29181DAB" w14:textId="085B0108" w:rsidR="00687F62" w:rsidRDefault="00687F62" w:rsidP="00687F62">
      <w:pPr>
        <w:pStyle w:val="Kop1"/>
        <w:numPr>
          <w:ilvl w:val="0"/>
          <w:numId w:val="36"/>
        </w:numPr>
      </w:pPr>
      <w:bookmarkStart w:id="3" w:name="_Toc136509304"/>
      <w:r>
        <w:t>Vervallen</w:t>
      </w:r>
      <w:bookmarkEnd w:id="3"/>
    </w:p>
    <w:p w14:paraId="04826078" w14:textId="6FCC62D8" w:rsidR="00FF6D01" w:rsidRDefault="00687F62" w:rsidP="00D33997">
      <w:pPr>
        <w:rPr>
          <w:b/>
          <w:sz w:val="28"/>
          <w:lang w:val="nl-NL"/>
        </w:rPr>
      </w:pPr>
      <w:r>
        <w:t>Hoofdstuk is vervallen, maar om de numnmering van de principes in stand te houden blijft deze wel opgenomen in het document.</w:t>
      </w:r>
      <w:r w:rsidR="00FF6D01">
        <w:br w:type="page"/>
      </w:r>
    </w:p>
    <w:p w14:paraId="4BB344A0" w14:textId="11124233" w:rsidR="006E0ECB" w:rsidRDefault="00E907CF" w:rsidP="006E0ECB">
      <w:pPr>
        <w:pStyle w:val="Kop1"/>
      </w:pPr>
      <w:bookmarkStart w:id="4" w:name="_Toc136509305"/>
      <w:r>
        <w:lastRenderedPageBreak/>
        <w:t>A</w:t>
      </w:r>
      <w:r w:rsidR="006E0ECB">
        <w:t>rchitectuurprincipes</w:t>
      </w:r>
      <w:bookmarkEnd w:id="4"/>
      <w:r w:rsidR="006E0ECB">
        <w:t xml:space="preserve"> </w:t>
      </w:r>
    </w:p>
    <w:p w14:paraId="0C715F2B" w14:textId="77777777" w:rsidR="00AD47ED" w:rsidRPr="00AD47ED" w:rsidRDefault="00AD47ED" w:rsidP="00AD47ED">
      <w:pPr>
        <w:rPr>
          <w:lang w:val="nl-NL"/>
        </w:rPr>
      </w:pPr>
    </w:p>
    <w:tbl>
      <w:tblPr>
        <w:tblStyle w:val="Tabelrasterlicht1"/>
        <w:tblW w:w="0" w:type="auto"/>
        <w:tblInd w:w="0" w:type="dxa"/>
        <w:tblLook w:val="04A0" w:firstRow="1" w:lastRow="0" w:firstColumn="1" w:lastColumn="0" w:noHBand="0" w:noVBand="1"/>
      </w:tblPr>
      <w:tblGrid>
        <w:gridCol w:w="2376"/>
        <w:gridCol w:w="5639"/>
      </w:tblGrid>
      <w:tr w:rsidR="00AD47ED" w:rsidRPr="00AD47ED" w14:paraId="6EEF0CF9" w14:textId="77777777" w:rsidTr="004A13A1">
        <w:tc>
          <w:tcPr>
            <w:tcW w:w="23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5C1F495" w14:textId="77777777" w:rsidR="00AD47ED" w:rsidRPr="00AD47ED" w:rsidRDefault="00AD47ED" w:rsidP="004A13A1">
            <w:pPr>
              <w:rPr>
                <w:rFonts w:ascii="Verdana" w:hAnsi="Verdana"/>
                <w:sz w:val="20"/>
                <w:szCs w:val="20"/>
                <w:lang w:val="nl-NL"/>
              </w:rPr>
            </w:pPr>
            <w:r w:rsidRPr="00AD47ED">
              <w:rPr>
                <w:sz w:val="20"/>
                <w:szCs w:val="20"/>
                <w:lang w:val="nl-NL"/>
              </w:rPr>
              <w:t>Naam</w:t>
            </w:r>
          </w:p>
        </w:tc>
        <w:tc>
          <w:tcPr>
            <w:tcW w:w="563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CD0BCFC" w14:textId="77777777" w:rsidR="00AD47ED" w:rsidRPr="00AD47ED" w:rsidRDefault="00AD47ED" w:rsidP="004A13A1">
            <w:pPr>
              <w:rPr>
                <w:sz w:val="20"/>
                <w:szCs w:val="20"/>
                <w:lang w:val="nl-NL"/>
              </w:rPr>
            </w:pPr>
            <w:r w:rsidRPr="00AD47ED">
              <w:rPr>
                <w:sz w:val="20"/>
                <w:szCs w:val="20"/>
                <w:lang w:val="nl-NL"/>
              </w:rPr>
              <w:t>Naam van het principe</w:t>
            </w:r>
          </w:p>
        </w:tc>
      </w:tr>
      <w:tr w:rsidR="00AD47ED" w:rsidRPr="00AD47ED" w14:paraId="4661D2B8" w14:textId="77777777" w:rsidTr="004A13A1">
        <w:tc>
          <w:tcPr>
            <w:tcW w:w="23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3D1AF34" w14:textId="77777777" w:rsidR="00AD47ED" w:rsidRPr="00AD47ED" w:rsidRDefault="00AD47ED" w:rsidP="004A13A1">
            <w:pPr>
              <w:rPr>
                <w:sz w:val="20"/>
                <w:szCs w:val="20"/>
                <w:lang w:val="nl-NL"/>
              </w:rPr>
            </w:pPr>
            <w:r w:rsidRPr="00AD47ED">
              <w:rPr>
                <w:sz w:val="20"/>
                <w:szCs w:val="20"/>
                <w:lang w:val="nl-NL"/>
              </w:rPr>
              <w:t>Stelling</w:t>
            </w:r>
          </w:p>
        </w:tc>
        <w:tc>
          <w:tcPr>
            <w:tcW w:w="563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E3B5CBE" w14:textId="77777777" w:rsidR="00AD47ED" w:rsidRPr="00AD47ED" w:rsidRDefault="00AD47ED" w:rsidP="004A13A1">
            <w:pPr>
              <w:rPr>
                <w:sz w:val="20"/>
                <w:szCs w:val="20"/>
                <w:lang w:val="nl-NL"/>
              </w:rPr>
            </w:pPr>
            <w:r w:rsidRPr="00AD47ED">
              <w:rPr>
                <w:sz w:val="20"/>
                <w:szCs w:val="20"/>
                <w:lang w:val="nl-NL"/>
              </w:rPr>
              <w:t>Een korte krachtige formulering van het principe</w:t>
            </w:r>
          </w:p>
        </w:tc>
      </w:tr>
      <w:tr w:rsidR="00AD47ED" w:rsidRPr="00AD47ED" w14:paraId="2958A3A7" w14:textId="77777777" w:rsidTr="004A13A1">
        <w:tc>
          <w:tcPr>
            <w:tcW w:w="23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1DDB3B0" w14:textId="77777777" w:rsidR="00AD47ED" w:rsidRPr="00AD47ED" w:rsidRDefault="00AD47ED" w:rsidP="004A13A1">
            <w:pPr>
              <w:rPr>
                <w:rFonts w:ascii="Verdana" w:hAnsi="Verdana"/>
                <w:sz w:val="20"/>
                <w:szCs w:val="20"/>
                <w:lang w:val="nl-NL"/>
              </w:rPr>
            </w:pPr>
            <w:r w:rsidRPr="00AD47ED">
              <w:rPr>
                <w:sz w:val="20"/>
                <w:szCs w:val="20"/>
                <w:lang w:val="nl-NL"/>
              </w:rPr>
              <w:t>Motivering / Rationale</w:t>
            </w:r>
          </w:p>
        </w:tc>
        <w:tc>
          <w:tcPr>
            <w:tcW w:w="563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1432E6C" w14:textId="77777777" w:rsidR="00AD47ED" w:rsidRPr="00AD47ED" w:rsidRDefault="00AD47ED" w:rsidP="004A13A1">
            <w:pPr>
              <w:rPr>
                <w:sz w:val="20"/>
                <w:szCs w:val="20"/>
                <w:lang w:val="nl-NL"/>
              </w:rPr>
            </w:pPr>
            <w:r w:rsidRPr="00AD47ED">
              <w:rPr>
                <w:sz w:val="20"/>
                <w:szCs w:val="20"/>
                <w:lang w:val="nl-NL"/>
              </w:rPr>
              <w:t xml:space="preserve">Een beschrijving waarom dit principe </w:t>
            </w:r>
            <w:r>
              <w:rPr>
                <w:sz w:val="20"/>
                <w:szCs w:val="20"/>
                <w:lang w:val="nl-NL"/>
              </w:rPr>
              <w:t>is opgesteld</w:t>
            </w:r>
          </w:p>
        </w:tc>
      </w:tr>
      <w:tr w:rsidR="00AD47ED" w:rsidRPr="00AD47ED" w14:paraId="23BE24C3" w14:textId="77777777" w:rsidTr="004A13A1">
        <w:tc>
          <w:tcPr>
            <w:tcW w:w="23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88AFCE8" w14:textId="77777777" w:rsidR="00AD47ED" w:rsidRPr="00AD47ED" w:rsidRDefault="00AD47ED" w:rsidP="004A13A1">
            <w:pPr>
              <w:rPr>
                <w:rFonts w:ascii="Verdana" w:hAnsi="Verdana"/>
                <w:sz w:val="20"/>
                <w:szCs w:val="20"/>
                <w:lang w:val="nl-NL"/>
              </w:rPr>
            </w:pPr>
            <w:r w:rsidRPr="00AD47ED">
              <w:rPr>
                <w:sz w:val="20"/>
                <w:szCs w:val="20"/>
                <w:lang w:val="nl-NL"/>
              </w:rPr>
              <w:t>Implicaties</w:t>
            </w:r>
          </w:p>
        </w:tc>
        <w:tc>
          <w:tcPr>
            <w:tcW w:w="563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71535D0" w14:textId="77777777" w:rsidR="00AD47ED" w:rsidRPr="00AD47ED" w:rsidRDefault="00AD47ED" w:rsidP="004A13A1">
            <w:pPr>
              <w:rPr>
                <w:sz w:val="20"/>
                <w:szCs w:val="20"/>
                <w:lang w:val="nl-NL"/>
              </w:rPr>
            </w:pPr>
            <w:r w:rsidRPr="00AD47ED">
              <w:rPr>
                <w:sz w:val="20"/>
                <w:szCs w:val="20"/>
                <w:lang w:val="nl-NL"/>
              </w:rPr>
              <w:t>Een beschrijving van de gevolgen van dit principe</w:t>
            </w:r>
          </w:p>
        </w:tc>
      </w:tr>
    </w:tbl>
    <w:p w14:paraId="581BC234" w14:textId="08BC0674" w:rsidR="00CA6B79" w:rsidRDefault="00CA6B79" w:rsidP="00CA6B79">
      <w:pPr>
        <w:rPr>
          <w:lang w:val="nl-NL"/>
        </w:rPr>
      </w:pPr>
    </w:p>
    <w:p w14:paraId="28A55DE0" w14:textId="294BE050" w:rsidR="00241D21" w:rsidRPr="00241D21" w:rsidRDefault="00241D21" w:rsidP="00241D21">
      <w:pPr>
        <w:pStyle w:val="Kop2"/>
      </w:pPr>
      <w:bookmarkStart w:id="5" w:name="_Toc36535157"/>
      <w:bookmarkStart w:id="6" w:name="_Toc136509306"/>
      <w:r w:rsidRPr="00241D21">
        <w:t>We voeren dienstverlenende en uitvoerende (primaire) processen uit in, of via, het medewerkerportaal van de e-Suite</w:t>
      </w:r>
      <w:bookmarkEnd w:id="5"/>
      <w:bookmarkEnd w:id="6"/>
    </w:p>
    <w:p w14:paraId="0AA2F533" w14:textId="390C3666" w:rsidR="00241D21" w:rsidRPr="00F14441" w:rsidRDefault="00241D21" w:rsidP="00241D21">
      <w:pPr>
        <w:rPr>
          <w:iCs/>
        </w:rPr>
      </w:pPr>
      <w:r w:rsidRPr="00F14441">
        <w:rPr>
          <w:iCs/>
        </w:rPr>
        <w:t>Dienstverlenende en uitvoerende (primaire) processen (incl. handhaven en nazorg) voeren we uit in, of via, het Medewerkerportaal van de e-Suite, tenzij er zwaarwegende redenen zijn om hiervan af te wijken. In dat geval wordt in beginsel SharePoint/teams gebruikt.</w:t>
      </w:r>
    </w:p>
    <w:p w14:paraId="610618B9" w14:textId="44F9E56F" w:rsidR="00D667F9" w:rsidRPr="0041497F" w:rsidRDefault="00D667F9" w:rsidP="003C6992">
      <w:pPr>
        <w:pStyle w:val="Kop2"/>
      </w:pPr>
      <w:bookmarkStart w:id="7" w:name="_Toc136509307"/>
      <w:r w:rsidRPr="003C6992">
        <w:t xml:space="preserve">Voor dienstverlenende processen </w:t>
      </w:r>
      <w:r w:rsidR="002915D2" w:rsidRPr="00241D21">
        <w:t xml:space="preserve">en uitvoerende (primaire) processen </w:t>
      </w:r>
      <w:r w:rsidRPr="003C6992">
        <w:t>worden de DMS/RMA functionaliteiten</w:t>
      </w:r>
      <w:r w:rsidRPr="0041497F">
        <w:t xml:space="preserve"> uitgevoerd in de ATOS e-Suite</w:t>
      </w:r>
      <w:r>
        <w:t xml:space="preserve"> met </w:t>
      </w:r>
      <w:proofErr w:type="spellStart"/>
      <w:r w:rsidR="00FC00C2">
        <w:t>Postgre</w:t>
      </w:r>
      <w:r w:rsidR="0058339B">
        <w:t>S</w:t>
      </w:r>
      <w:r w:rsidR="00FC00C2">
        <w:t>QL</w:t>
      </w:r>
      <w:bookmarkEnd w:id="7"/>
      <w:proofErr w:type="spellEnd"/>
    </w:p>
    <w:p w14:paraId="41EF57C9" w14:textId="542110D4" w:rsidR="00D667F9" w:rsidRPr="00F14441" w:rsidRDefault="00E87000" w:rsidP="00E87000">
      <w:pPr>
        <w:adjustRightInd/>
        <w:spacing w:line="240" w:lineRule="auto"/>
        <w:rPr>
          <w:iCs/>
        </w:rPr>
      </w:pPr>
      <w:r w:rsidRPr="009453B2">
        <w:rPr>
          <w:iCs/>
        </w:rPr>
        <w:t xml:space="preserve">Voor dienstverlenende </w:t>
      </w:r>
      <w:r w:rsidRPr="002915D2">
        <w:rPr>
          <w:iCs/>
        </w:rPr>
        <w:t xml:space="preserve">processen </w:t>
      </w:r>
      <w:r w:rsidR="002915D2" w:rsidRPr="00F14441">
        <w:rPr>
          <w:iCs/>
        </w:rPr>
        <w:t xml:space="preserve">en uitvoerende (primaire) processen </w:t>
      </w:r>
      <w:r w:rsidRPr="002915D2">
        <w:rPr>
          <w:iCs/>
        </w:rPr>
        <w:t>worden de DMS/RMA functionaliteiten</w:t>
      </w:r>
      <w:r w:rsidRPr="00F14441">
        <w:rPr>
          <w:iCs/>
        </w:rPr>
        <w:t xml:space="preserve"> uitgevoerd in de ATOS e-Suite met </w:t>
      </w:r>
      <w:r w:rsidR="00FC00C2" w:rsidRPr="00F14441">
        <w:rPr>
          <w:iCs/>
        </w:rPr>
        <w:t>Postgre</w:t>
      </w:r>
      <w:r w:rsidR="0058339B">
        <w:rPr>
          <w:iCs/>
        </w:rPr>
        <w:t>S</w:t>
      </w:r>
      <w:r w:rsidR="00FC00C2" w:rsidRPr="00F14441">
        <w:rPr>
          <w:iCs/>
        </w:rPr>
        <w:t>QL</w:t>
      </w:r>
      <w:r w:rsidRPr="00F14441">
        <w:rPr>
          <w:iCs/>
        </w:rPr>
        <w:t xml:space="preserve">, tenzij er zwaarwegende redenen zijn om hiervan af te wijken, bv. uit performance- of productiviteitsoverwegingen of technische beperkingen. In deze gevallen is het toegestaan om bv. de in taakspecifieke systemen geïntegreerde DMS/RMA functionaliteiten te gebruiken of het Sharepoint platform in combinatie met CORSA te gebruiken. </w:t>
      </w:r>
    </w:p>
    <w:p w14:paraId="428FB0C5" w14:textId="77777777" w:rsidR="00751F65" w:rsidRPr="00751F65" w:rsidRDefault="00751F65" w:rsidP="00751F65">
      <w:pPr>
        <w:pStyle w:val="Kop2"/>
      </w:pPr>
      <w:bookmarkStart w:id="8" w:name="_Toc136509308"/>
      <w:r w:rsidRPr="00751F65">
        <w:t>We voeren processen voor ontwikkeling en samenwerking uit in, of via, SharePoint/Teams</w:t>
      </w:r>
      <w:bookmarkEnd w:id="8"/>
    </w:p>
    <w:p w14:paraId="1D7D3C87" w14:textId="77777777" w:rsidR="00751F65" w:rsidRPr="00FF32DB" w:rsidRDefault="00751F65" w:rsidP="00751F65">
      <w:r>
        <w:t>P</w:t>
      </w:r>
      <w:r w:rsidRPr="00001F08">
        <w:t>rocessen voor ontwikkeling en samenwerking voeren we uit in of via SharePoint/Teams, tenzij er zwaarwegende redenen zijn om hiervan af te wijken. In dat geval wordt het Medewerkerportaal van de e-Suite gebruikt.</w:t>
      </w:r>
    </w:p>
    <w:p w14:paraId="517961D6" w14:textId="0A1F59B6" w:rsidR="00D667F9" w:rsidRPr="009453B2" w:rsidRDefault="00D667F9" w:rsidP="003C6992">
      <w:pPr>
        <w:pStyle w:val="Kop2"/>
      </w:pPr>
      <w:bookmarkStart w:id="9" w:name="_Toc136509309"/>
      <w:r w:rsidRPr="003C6992">
        <w:t xml:space="preserve">Voor </w:t>
      </w:r>
      <w:r w:rsidR="00F14441" w:rsidRPr="00751F65">
        <w:t xml:space="preserve">processen voor ontwikkeling en samenwerking </w:t>
      </w:r>
      <w:r w:rsidRPr="003C6992">
        <w:t>worden de DMS functionaliteiten</w:t>
      </w:r>
      <w:r w:rsidRPr="009453B2">
        <w:t xml:space="preserve"> uitgevoerd in Share</w:t>
      </w:r>
      <w:r w:rsidR="00E87000">
        <w:t>P</w:t>
      </w:r>
      <w:r w:rsidRPr="009453B2">
        <w:t>oint en de RMA functionaliteiten in CORSA.</w:t>
      </w:r>
      <w:bookmarkEnd w:id="9"/>
    </w:p>
    <w:p w14:paraId="12A4AAA8" w14:textId="68861125" w:rsidR="00D617B4" w:rsidRDefault="00E87000" w:rsidP="00E87000">
      <w:pPr>
        <w:adjustRightInd/>
        <w:spacing w:line="240" w:lineRule="auto"/>
        <w:rPr>
          <w:rFonts w:eastAsiaTheme="minorEastAsia"/>
        </w:rPr>
      </w:pPr>
      <w:r w:rsidRPr="009453B2">
        <w:t>V</w:t>
      </w:r>
      <w:r w:rsidRPr="009453B2">
        <w:rPr>
          <w:iCs/>
        </w:rPr>
        <w:t xml:space="preserve">oor </w:t>
      </w:r>
      <w:r w:rsidR="00F14441" w:rsidRPr="00F14441">
        <w:rPr>
          <w:bCs/>
        </w:rPr>
        <w:t>processen voor ontwikkeling en samenwerking</w:t>
      </w:r>
      <w:r w:rsidR="00F14441" w:rsidRPr="00751F65">
        <w:rPr>
          <w:b/>
        </w:rPr>
        <w:t xml:space="preserve"> </w:t>
      </w:r>
      <w:r w:rsidRPr="009453B2">
        <w:rPr>
          <w:iCs/>
        </w:rPr>
        <w:t>worden de DMS functionaliteiten</w:t>
      </w:r>
      <w:r w:rsidRPr="009453B2">
        <w:t xml:space="preserve"> uitgevoerd in Sharepoint en de RMA functionaliteiten in CORSA</w:t>
      </w:r>
      <w:r w:rsidRPr="009453B2">
        <w:rPr>
          <w:rFonts w:eastAsiaTheme="minorEastAsia"/>
        </w:rPr>
        <w:t xml:space="preserve">, tenzij er zwaarwegende redenen zijn om hiervan af te wijken, bv. uit performance- of productiviteitsoverwegingen of technische beperkingen. In deze gevallen is het toegestaan om bv. de in taakspecifieke systemen geïntegreerde DMS/RMA functionaliteiten te gebruiken, bijvoorbeeld bij SaaS toepassingen. </w:t>
      </w:r>
    </w:p>
    <w:p w14:paraId="2DE75199" w14:textId="2271C12E" w:rsidR="00D617B4" w:rsidRDefault="00D617B4" w:rsidP="003C6992">
      <w:pPr>
        <w:pStyle w:val="Kop2"/>
      </w:pPr>
      <w:bookmarkStart w:id="10" w:name="_Toc136509310"/>
      <w:r>
        <w:t>Verbonden Partijen gebruiken niet de RMA-functionaliteit van Gemeente Zwolle</w:t>
      </w:r>
      <w:bookmarkEnd w:id="10"/>
    </w:p>
    <w:p w14:paraId="0F3C8713" w14:textId="77777777" w:rsidR="00D617B4" w:rsidRPr="006C609B" w:rsidRDefault="00D617B4" w:rsidP="00D617B4">
      <w:pPr>
        <w:adjustRightInd/>
        <w:spacing w:line="240" w:lineRule="auto"/>
        <w:rPr>
          <w:lang w:val="nl-NL"/>
        </w:rPr>
      </w:pPr>
      <w:r>
        <w:rPr>
          <w:lang w:val="nl-NL"/>
        </w:rPr>
        <w:t xml:space="preserve">Verbonden Partijen zijn verantwoordelijk voor hun eigen archivering en maken daarvoor geen gebruik van functionaliteit van </w:t>
      </w:r>
      <w:r w:rsidRPr="006C609B">
        <w:rPr>
          <w:lang w:val="nl-NL"/>
        </w:rPr>
        <w:t>Gemeente Zwolle</w:t>
      </w:r>
      <w:r>
        <w:rPr>
          <w:lang w:val="nl-NL"/>
        </w:rPr>
        <w:t xml:space="preserve">. Alleen als er door </w:t>
      </w:r>
      <w:r w:rsidRPr="00CA4EA7">
        <w:rPr>
          <w:lang w:val="nl-NL"/>
        </w:rPr>
        <w:t>Gemeente Zwolle</w:t>
      </w:r>
      <w:r>
        <w:rPr>
          <w:lang w:val="nl-NL"/>
        </w:rPr>
        <w:t xml:space="preserve"> een uitzonderingsgrond vastgesteld is, kan hiervan worden afgeweken.</w:t>
      </w:r>
    </w:p>
    <w:p w14:paraId="2EBB5C9C" w14:textId="6AAAC1CC" w:rsidR="00E87000" w:rsidRPr="009453B2" w:rsidRDefault="00E87000" w:rsidP="003C6992">
      <w:pPr>
        <w:pStyle w:val="Kop2"/>
        <w:rPr>
          <w:rFonts w:cs="Arial"/>
          <w:color w:val="000000"/>
        </w:rPr>
      </w:pPr>
      <w:bookmarkStart w:id="11" w:name="_Toc136509311"/>
      <w:r w:rsidRPr="009453B2">
        <w:lastRenderedPageBreak/>
        <w:t xml:space="preserve">Voor </w:t>
      </w:r>
      <w:r w:rsidRPr="009453B2">
        <w:rPr>
          <w:iCs/>
        </w:rPr>
        <w:t>lange-termijn-opslag</w:t>
      </w:r>
      <w:r w:rsidRPr="009453B2">
        <w:t xml:space="preserve"> sluiten we aan op het e-D</w:t>
      </w:r>
      <w:r w:rsidRPr="009453B2">
        <w:rPr>
          <w:iCs/>
        </w:rPr>
        <w:t>epot van HCO</w:t>
      </w:r>
      <w:bookmarkEnd w:id="11"/>
      <w:r w:rsidRPr="009453B2">
        <w:t xml:space="preserve"> </w:t>
      </w:r>
    </w:p>
    <w:p w14:paraId="7C48C8D9" w14:textId="56977DA9" w:rsidR="00E87000" w:rsidRPr="00E87000" w:rsidRDefault="00E87000" w:rsidP="00E87000">
      <w:pPr>
        <w:adjustRightInd/>
        <w:spacing w:line="240" w:lineRule="auto"/>
        <w:rPr>
          <w:rFonts w:cs="Arial"/>
          <w:color w:val="000000"/>
          <w:lang w:val="nl-NL"/>
        </w:rPr>
      </w:pPr>
      <w:r w:rsidRPr="009453B2">
        <w:rPr>
          <w:rFonts w:cs="Arial"/>
          <w:color w:val="000000"/>
          <w:lang w:val="nl-NL"/>
        </w:rPr>
        <w:t xml:space="preserve">Voor </w:t>
      </w:r>
      <w:r w:rsidRPr="009453B2">
        <w:rPr>
          <w:rFonts w:cs="Arial"/>
          <w:iCs/>
          <w:color w:val="000000"/>
          <w:lang w:val="nl-NL"/>
        </w:rPr>
        <w:t>lange-termijn-opslag</w:t>
      </w:r>
      <w:r w:rsidRPr="009453B2">
        <w:rPr>
          <w:rFonts w:cs="Arial"/>
          <w:color w:val="000000"/>
          <w:lang w:val="nl-NL"/>
        </w:rPr>
        <w:t xml:space="preserve"> moet aangesloten worden op een </w:t>
      </w:r>
      <w:r w:rsidRPr="009453B2">
        <w:rPr>
          <w:rFonts w:cs="Arial"/>
          <w:iCs/>
          <w:color w:val="000000"/>
          <w:lang w:val="nl-NL"/>
        </w:rPr>
        <w:t>E-depot</w:t>
      </w:r>
      <w:r w:rsidRPr="009453B2">
        <w:rPr>
          <w:rFonts w:cs="Arial"/>
          <w:color w:val="000000"/>
          <w:lang w:val="nl-NL"/>
        </w:rPr>
        <w:t>. Wij sluiten aan op het e-Depot van HCO.</w:t>
      </w:r>
    </w:p>
    <w:p w14:paraId="40C00851" w14:textId="64B01022" w:rsidR="00E87000" w:rsidRPr="009453B2" w:rsidRDefault="00E87000" w:rsidP="003C6992">
      <w:pPr>
        <w:pStyle w:val="Kop2"/>
      </w:pPr>
      <w:bookmarkStart w:id="12" w:name="_Toc136509312"/>
      <w:r w:rsidRPr="009453B2">
        <w:t>In de leidende (zaak)systemen wordt een zakenmagazijn ondergebracht</w:t>
      </w:r>
      <w:bookmarkEnd w:id="12"/>
      <w:r>
        <w:t xml:space="preserve"> </w:t>
      </w:r>
    </w:p>
    <w:p w14:paraId="220BE677" w14:textId="77777777" w:rsidR="00E87000" w:rsidRPr="009453B2" w:rsidRDefault="00E87000" w:rsidP="00E87000">
      <w:pPr>
        <w:adjustRightInd/>
        <w:spacing w:line="240" w:lineRule="auto"/>
      </w:pPr>
      <w:r w:rsidRPr="009453B2">
        <w:t xml:space="preserve">In allebei de leidende (zaak)systemen Medewerkerportaal en Sharepoint wordt een zakenmagazijn ondergebracht. Deze zakenmagazijnen worden verantwoordelijk voor de uitgifte van unieke zaaknummers voor alle zaken die in (of via) het leidende zaaksysteem worden uitgevoerd. </w:t>
      </w:r>
    </w:p>
    <w:p w14:paraId="3D95314E" w14:textId="5167C9E8" w:rsidR="00E87000" w:rsidRPr="009453B2" w:rsidRDefault="00E87000" w:rsidP="003C6992">
      <w:pPr>
        <w:pStyle w:val="Kop2"/>
      </w:pPr>
      <w:bookmarkStart w:id="13" w:name="_Toc136509313"/>
      <w:r w:rsidRPr="009453B2">
        <w:t>Zaaknummering over zaaksystemen heen is uniek</w:t>
      </w:r>
      <w:bookmarkEnd w:id="13"/>
    </w:p>
    <w:p w14:paraId="1F916184" w14:textId="77777777" w:rsidR="00E87000" w:rsidRPr="009453B2" w:rsidRDefault="00E87000" w:rsidP="00E87000">
      <w:pPr>
        <w:adjustRightInd/>
        <w:spacing w:line="240" w:lineRule="auto"/>
        <w:rPr>
          <w:rFonts w:cs="Arial"/>
          <w:color w:val="000000"/>
        </w:rPr>
      </w:pPr>
      <w:r w:rsidRPr="009453B2">
        <w:t>Afgedwongen wordt dat de zaaknummering over de leidende (zaak)systemen heen uniek is.</w:t>
      </w:r>
    </w:p>
    <w:p w14:paraId="6903F26A" w14:textId="4DF23DA9" w:rsidR="0066699E" w:rsidRPr="00D62A65" w:rsidRDefault="001270BA" w:rsidP="003C6992">
      <w:pPr>
        <w:pStyle w:val="Kop2"/>
      </w:pPr>
      <w:bookmarkStart w:id="14" w:name="_Toc136509314"/>
      <w:r>
        <w:t>We gebruiken taak</w:t>
      </w:r>
      <w:r w:rsidR="0066699E">
        <w:t>specifieke applicaties</w:t>
      </w:r>
      <w:bookmarkEnd w:id="14"/>
    </w:p>
    <w:p w14:paraId="46852984" w14:textId="1B313359" w:rsidR="0066699E" w:rsidRPr="0066699E" w:rsidRDefault="0066699E" w:rsidP="0066699E">
      <w:pPr>
        <w:adjustRightInd/>
        <w:spacing w:line="240" w:lineRule="auto"/>
      </w:pPr>
      <w:r w:rsidRPr="0066699E">
        <w:t xml:space="preserve">We gebruiken naast onze zaaksystemen ook </w:t>
      </w:r>
      <w:r>
        <w:t>taak</w:t>
      </w:r>
      <w:r w:rsidRPr="0066699E">
        <w:t>specifieke applicaties</w:t>
      </w:r>
      <w:r w:rsidR="002265F8">
        <w:t xml:space="preserve"> (TSA)</w:t>
      </w:r>
      <w:r w:rsidRPr="0066699E">
        <w:t xml:space="preserve">. Deze worden ook wel </w:t>
      </w:r>
      <w:r>
        <w:t>proces s</w:t>
      </w:r>
      <w:r w:rsidRPr="0066699E">
        <w:t>pecifieke applicaties genoemd. In voorkomende gevallen is de gevraagde functionaliteit dermate specialistisch dat deze niet, of slechts met veel moeite, in een zaaksysteem ondergebracht kan worden. In plaats hiervan gebruiken we specif</w:t>
      </w:r>
      <w:r>
        <w:t>i</w:t>
      </w:r>
      <w:r w:rsidRPr="0066699E">
        <w:t xml:space="preserve">ek ontwikkelde toepassingen, de </w:t>
      </w:r>
      <w:r>
        <w:t xml:space="preserve">taak </w:t>
      </w:r>
      <w:r w:rsidRPr="0066699E">
        <w:t>specfieke applicaties</w:t>
      </w:r>
      <w:r>
        <w:t>.</w:t>
      </w:r>
    </w:p>
    <w:p w14:paraId="28FB1F0B" w14:textId="5D322CA8" w:rsidR="0066699E" w:rsidRPr="00D62A65" w:rsidRDefault="00BE5674" w:rsidP="003C6992">
      <w:pPr>
        <w:pStyle w:val="Kop2"/>
      </w:pPr>
      <w:bookmarkStart w:id="15" w:name="_Toc136509315"/>
      <w:r>
        <w:t xml:space="preserve">We </w:t>
      </w:r>
      <w:r w:rsidR="001106C6">
        <w:t>werken zaakgericht</w:t>
      </w:r>
      <w:r w:rsidR="001270BA">
        <w:t xml:space="preserve"> met onze taak</w:t>
      </w:r>
      <w:r>
        <w:t>specifieke applicaties</w:t>
      </w:r>
      <w:bookmarkEnd w:id="15"/>
    </w:p>
    <w:p w14:paraId="3C6FAE39" w14:textId="5482D695" w:rsidR="006E0ECB" w:rsidRDefault="00BE5674" w:rsidP="0066699E">
      <w:pPr>
        <w:adjustRightInd/>
        <w:spacing w:line="240" w:lineRule="auto"/>
        <w:rPr>
          <w:b/>
        </w:rPr>
      </w:pPr>
      <w:r w:rsidRPr="0066699E">
        <w:t xml:space="preserve">We </w:t>
      </w:r>
      <w:r>
        <w:t xml:space="preserve">werken zaakgericht </w:t>
      </w:r>
      <w:r w:rsidR="00BC368E">
        <w:t xml:space="preserve">in onze </w:t>
      </w:r>
      <w:r>
        <w:t>taak</w:t>
      </w:r>
      <w:r w:rsidR="00BC368E">
        <w:t>specifieke applicaties. Voor de dienstverlende processen worden deze TSA´s gekoppeld aan het medewerkerportaal.</w:t>
      </w:r>
    </w:p>
    <w:p w14:paraId="1D5A7D0E" w14:textId="77777777" w:rsidR="00F46D4B" w:rsidRDefault="00F46D4B" w:rsidP="00F46D4B">
      <w:pPr>
        <w:pStyle w:val="Kop2"/>
      </w:pPr>
      <w:bookmarkStart w:id="16" w:name="_Toc136509316"/>
      <w:r w:rsidRPr="00F46D4B">
        <w:t>Alle koppelingen tussen applicaties (in- en extern) verlopen via een  voorgeschreven inrichting.</w:t>
      </w:r>
      <w:bookmarkEnd w:id="16"/>
      <w:r w:rsidRPr="00F46D4B">
        <w:t xml:space="preserve"> </w:t>
      </w:r>
    </w:p>
    <w:p w14:paraId="337C5329" w14:textId="77777777" w:rsidR="00F46D4B" w:rsidRDefault="00F46D4B" w:rsidP="00F46D4B">
      <w:pPr>
        <w:spacing w:line="240" w:lineRule="auto"/>
        <w:rPr>
          <w:lang w:val="nl-NL"/>
        </w:rPr>
      </w:pPr>
    </w:p>
    <w:tbl>
      <w:tblPr>
        <w:tblStyle w:val="Tabelraster"/>
        <w:tblW w:w="0" w:type="auto"/>
        <w:tblLook w:val="04A0" w:firstRow="1" w:lastRow="0" w:firstColumn="1" w:lastColumn="0" w:noHBand="0" w:noVBand="1"/>
      </w:tblPr>
      <w:tblGrid>
        <w:gridCol w:w="2646"/>
        <w:gridCol w:w="2646"/>
        <w:gridCol w:w="2647"/>
      </w:tblGrid>
      <w:tr w:rsidR="00F46D4B" w14:paraId="56754803" w14:textId="77777777" w:rsidTr="00F46D4B">
        <w:tc>
          <w:tcPr>
            <w:tcW w:w="2646" w:type="dxa"/>
            <w:tcBorders>
              <w:top w:val="single" w:sz="4" w:space="0" w:color="auto"/>
              <w:left w:val="single" w:sz="4" w:space="0" w:color="auto"/>
              <w:bottom w:val="single" w:sz="4" w:space="0" w:color="auto"/>
              <w:right w:val="single" w:sz="4" w:space="0" w:color="auto"/>
            </w:tcBorders>
            <w:hideMark/>
          </w:tcPr>
          <w:p w14:paraId="438F13E7" w14:textId="77777777" w:rsidR="00F46D4B" w:rsidRDefault="00F46D4B">
            <w:pPr>
              <w:spacing w:line="240" w:lineRule="auto"/>
              <w:rPr>
                <w:b/>
                <w:lang w:val="nl-NL"/>
              </w:rPr>
            </w:pPr>
            <w:r>
              <w:rPr>
                <w:b/>
                <w:lang w:val="nl-NL"/>
              </w:rPr>
              <w:t>Omgeving</w:t>
            </w:r>
          </w:p>
        </w:tc>
        <w:tc>
          <w:tcPr>
            <w:tcW w:w="2646" w:type="dxa"/>
            <w:tcBorders>
              <w:top w:val="single" w:sz="4" w:space="0" w:color="auto"/>
              <w:left w:val="single" w:sz="4" w:space="0" w:color="auto"/>
              <w:bottom w:val="single" w:sz="4" w:space="0" w:color="auto"/>
              <w:right w:val="single" w:sz="4" w:space="0" w:color="auto"/>
            </w:tcBorders>
            <w:hideMark/>
          </w:tcPr>
          <w:p w14:paraId="62FB4DBF" w14:textId="77777777" w:rsidR="00F46D4B" w:rsidRDefault="00F46D4B">
            <w:pPr>
              <w:spacing w:line="240" w:lineRule="auto"/>
              <w:rPr>
                <w:b/>
                <w:lang w:val="nl-NL"/>
              </w:rPr>
            </w:pPr>
            <w:r>
              <w:rPr>
                <w:b/>
                <w:lang w:val="nl-NL"/>
              </w:rPr>
              <w:t>Interne locatie</w:t>
            </w:r>
          </w:p>
        </w:tc>
        <w:tc>
          <w:tcPr>
            <w:tcW w:w="2647" w:type="dxa"/>
            <w:tcBorders>
              <w:top w:val="single" w:sz="4" w:space="0" w:color="auto"/>
              <w:left w:val="single" w:sz="4" w:space="0" w:color="auto"/>
              <w:bottom w:val="single" w:sz="4" w:space="0" w:color="auto"/>
              <w:right w:val="single" w:sz="4" w:space="0" w:color="auto"/>
            </w:tcBorders>
            <w:hideMark/>
          </w:tcPr>
          <w:p w14:paraId="5DE28781" w14:textId="77777777" w:rsidR="00F46D4B" w:rsidRDefault="00F46D4B">
            <w:pPr>
              <w:spacing w:line="240" w:lineRule="auto"/>
              <w:rPr>
                <w:b/>
                <w:lang w:val="nl-NL"/>
              </w:rPr>
            </w:pPr>
            <w:r>
              <w:rPr>
                <w:b/>
                <w:lang w:val="nl-NL"/>
              </w:rPr>
              <w:t>Externe locatie</w:t>
            </w:r>
          </w:p>
        </w:tc>
      </w:tr>
      <w:tr w:rsidR="00F46D4B" w14:paraId="42C08621" w14:textId="77777777" w:rsidTr="00F46D4B">
        <w:tc>
          <w:tcPr>
            <w:tcW w:w="2646" w:type="dxa"/>
            <w:tcBorders>
              <w:top w:val="single" w:sz="4" w:space="0" w:color="auto"/>
              <w:left w:val="single" w:sz="4" w:space="0" w:color="auto"/>
              <w:bottom w:val="single" w:sz="4" w:space="0" w:color="auto"/>
              <w:right w:val="single" w:sz="4" w:space="0" w:color="auto"/>
            </w:tcBorders>
            <w:hideMark/>
          </w:tcPr>
          <w:p w14:paraId="6C58875C" w14:textId="77777777" w:rsidR="00F46D4B" w:rsidRDefault="00F46D4B">
            <w:pPr>
              <w:spacing w:line="240" w:lineRule="auto"/>
              <w:rPr>
                <w:b/>
                <w:lang w:val="nl-NL"/>
              </w:rPr>
            </w:pPr>
            <w:r>
              <w:rPr>
                <w:b/>
                <w:lang w:val="nl-NL"/>
              </w:rPr>
              <w:t>Interne locatie</w:t>
            </w:r>
          </w:p>
        </w:tc>
        <w:tc>
          <w:tcPr>
            <w:tcW w:w="2646" w:type="dxa"/>
            <w:tcBorders>
              <w:top w:val="single" w:sz="4" w:space="0" w:color="auto"/>
              <w:left w:val="single" w:sz="4" w:space="0" w:color="auto"/>
              <w:bottom w:val="single" w:sz="4" w:space="0" w:color="auto"/>
              <w:right w:val="single" w:sz="4" w:space="0" w:color="auto"/>
            </w:tcBorders>
            <w:hideMark/>
          </w:tcPr>
          <w:p w14:paraId="1B4DC052" w14:textId="77777777" w:rsidR="00F46D4B" w:rsidRDefault="00F46D4B">
            <w:pPr>
              <w:spacing w:line="240" w:lineRule="auto"/>
              <w:rPr>
                <w:lang w:val="nl-NL"/>
              </w:rPr>
            </w:pPr>
            <w:r>
              <w:rPr>
                <w:lang w:val="nl-NL"/>
              </w:rPr>
              <w:t>Direct</w:t>
            </w:r>
          </w:p>
        </w:tc>
        <w:tc>
          <w:tcPr>
            <w:tcW w:w="2647" w:type="dxa"/>
            <w:tcBorders>
              <w:top w:val="single" w:sz="4" w:space="0" w:color="auto"/>
              <w:left w:val="single" w:sz="4" w:space="0" w:color="auto"/>
              <w:bottom w:val="single" w:sz="4" w:space="0" w:color="auto"/>
              <w:right w:val="single" w:sz="4" w:space="0" w:color="auto"/>
            </w:tcBorders>
            <w:hideMark/>
          </w:tcPr>
          <w:p w14:paraId="10D7D2D9" w14:textId="77777777" w:rsidR="00F46D4B" w:rsidRDefault="00F46D4B">
            <w:pPr>
              <w:spacing w:line="240" w:lineRule="auto"/>
              <w:rPr>
                <w:lang w:val="nl-NL"/>
              </w:rPr>
            </w:pPr>
            <w:r>
              <w:rPr>
                <w:lang w:val="nl-NL"/>
              </w:rPr>
              <w:t>ESB</w:t>
            </w:r>
          </w:p>
        </w:tc>
      </w:tr>
      <w:tr w:rsidR="00F46D4B" w14:paraId="3F576203" w14:textId="77777777" w:rsidTr="00F46D4B">
        <w:tc>
          <w:tcPr>
            <w:tcW w:w="2646" w:type="dxa"/>
            <w:tcBorders>
              <w:top w:val="single" w:sz="4" w:space="0" w:color="auto"/>
              <w:left w:val="single" w:sz="4" w:space="0" w:color="auto"/>
              <w:bottom w:val="single" w:sz="4" w:space="0" w:color="auto"/>
              <w:right w:val="single" w:sz="4" w:space="0" w:color="auto"/>
            </w:tcBorders>
            <w:hideMark/>
          </w:tcPr>
          <w:p w14:paraId="6EE67BC6" w14:textId="77777777" w:rsidR="00F46D4B" w:rsidRDefault="00F46D4B">
            <w:pPr>
              <w:spacing w:line="240" w:lineRule="auto"/>
              <w:rPr>
                <w:b/>
                <w:lang w:val="nl-NL"/>
              </w:rPr>
            </w:pPr>
            <w:r>
              <w:rPr>
                <w:b/>
                <w:lang w:val="nl-NL"/>
              </w:rPr>
              <w:t>Externe locatie</w:t>
            </w:r>
          </w:p>
        </w:tc>
        <w:tc>
          <w:tcPr>
            <w:tcW w:w="2646" w:type="dxa"/>
            <w:tcBorders>
              <w:top w:val="single" w:sz="4" w:space="0" w:color="auto"/>
              <w:left w:val="single" w:sz="4" w:space="0" w:color="auto"/>
              <w:bottom w:val="single" w:sz="4" w:space="0" w:color="auto"/>
              <w:right w:val="single" w:sz="4" w:space="0" w:color="auto"/>
            </w:tcBorders>
            <w:hideMark/>
          </w:tcPr>
          <w:p w14:paraId="1B274854" w14:textId="77777777" w:rsidR="00F46D4B" w:rsidRDefault="00F46D4B">
            <w:pPr>
              <w:spacing w:line="240" w:lineRule="auto"/>
              <w:rPr>
                <w:lang w:val="nl-NL"/>
              </w:rPr>
            </w:pPr>
            <w:r>
              <w:rPr>
                <w:lang w:val="nl-NL"/>
              </w:rPr>
              <w:t>ESB</w:t>
            </w:r>
          </w:p>
        </w:tc>
        <w:tc>
          <w:tcPr>
            <w:tcW w:w="2647" w:type="dxa"/>
            <w:tcBorders>
              <w:top w:val="single" w:sz="4" w:space="0" w:color="auto"/>
              <w:left w:val="single" w:sz="4" w:space="0" w:color="auto"/>
              <w:bottom w:val="single" w:sz="4" w:space="0" w:color="auto"/>
              <w:right w:val="single" w:sz="4" w:space="0" w:color="auto"/>
            </w:tcBorders>
            <w:hideMark/>
          </w:tcPr>
          <w:p w14:paraId="4D0E797C" w14:textId="77777777" w:rsidR="00F46D4B" w:rsidRDefault="00F46D4B">
            <w:pPr>
              <w:spacing w:line="240" w:lineRule="auto"/>
              <w:rPr>
                <w:lang w:val="nl-NL"/>
              </w:rPr>
            </w:pPr>
            <w:r>
              <w:rPr>
                <w:lang w:val="nl-NL"/>
              </w:rPr>
              <w:t>Direct</w:t>
            </w:r>
          </w:p>
        </w:tc>
      </w:tr>
    </w:tbl>
    <w:p w14:paraId="1657F05F" w14:textId="77777777" w:rsidR="00F46D4B" w:rsidRDefault="00F46D4B" w:rsidP="00F46D4B">
      <w:pPr>
        <w:spacing w:line="240" w:lineRule="auto"/>
        <w:rPr>
          <w:lang w:val="nl-NL"/>
        </w:rPr>
      </w:pPr>
      <w:r>
        <w:rPr>
          <w:lang w:val="nl-NL"/>
        </w:rPr>
        <w:t>Tabel: Overzicht voorgeschreven koppelingen</w:t>
      </w:r>
    </w:p>
    <w:p w14:paraId="46AD39D6" w14:textId="77777777" w:rsidR="00F46D4B" w:rsidRDefault="00F46D4B" w:rsidP="00F46D4B">
      <w:pPr>
        <w:spacing w:line="240" w:lineRule="auto"/>
        <w:rPr>
          <w:lang w:val="nl-NL"/>
        </w:rPr>
      </w:pPr>
    </w:p>
    <w:p w14:paraId="7E90B1F6" w14:textId="77777777" w:rsidR="00F46D4B" w:rsidRDefault="00F46D4B" w:rsidP="00F46D4B">
      <w:pPr>
        <w:spacing w:line="240" w:lineRule="auto"/>
        <w:rPr>
          <w:u w:val="single"/>
          <w:lang w:val="nl-NL"/>
        </w:rPr>
      </w:pPr>
      <w:r>
        <w:rPr>
          <w:u w:val="single"/>
          <w:lang w:val="nl-NL"/>
        </w:rPr>
        <w:t>Toelichting</w:t>
      </w:r>
    </w:p>
    <w:p w14:paraId="100827CD" w14:textId="77777777" w:rsidR="00F46D4B" w:rsidRDefault="00F46D4B" w:rsidP="00F46D4B">
      <w:pPr>
        <w:spacing w:line="240" w:lineRule="auto"/>
        <w:rPr>
          <w:lang w:val="nl-NL"/>
        </w:rPr>
      </w:pPr>
      <w:r>
        <w:rPr>
          <w:lang w:val="nl-NL"/>
        </w:rPr>
        <w:t>Onder interne locatie wordt verstaan: applicaties die zich bevinden in het LAN van Zwolle of het LAN van SSC ONS. Externe locaties zijn alle andere omgevingen, zoals bijv. SaaS applicaties of applicaties die zich bevinden buiten het netwerk van SSC ONS.</w:t>
      </w:r>
    </w:p>
    <w:p w14:paraId="23EB997F" w14:textId="77777777" w:rsidR="00F46D4B" w:rsidRDefault="00F46D4B" w:rsidP="00F46D4B">
      <w:pPr>
        <w:spacing w:line="240" w:lineRule="auto"/>
        <w:rPr>
          <w:lang w:val="nl-NL"/>
        </w:rPr>
      </w:pPr>
    </w:p>
    <w:p w14:paraId="206C758E" w14:textId="77777777" w:rsidR="00F46D4B" w:rsidRDefault="00F46D4B" w:rsidP="00F46D4B">
      <w:pPr>
        <w:spacing w:line="240" w:lineRule="auto"/>
        <w:rPr>
          <w:lang w:val="nl-NL"/>
        </w:rPr>
      </w:pPr>
      <w:r>
        <w:rPr>
          <w:lang w:val="nl-NL"/>
        </w:rPr>
        <w:t>Een directe koppeling is een koppeling tussen twee applicaties zonder bemiddeling van een derde applicatie.</w:t>
      </w:r>
    </w:p>
    <w:p w14:paraId="7BE688F2" w14:textId="77777777" w:rsidR="00F46D4B" w:rsidRDefault="00F46D4B" w:rsidP="00F46D4B">
      <w:pPr>
        <w:spacing w:line="240" w:lineRule="auto"/>
        <w:rPr>
          <w:lang w:val="nl-NL"/>
        </w:rPr>
      </w:pPr>
    </w:p>
    <w:p w14:paraId="5620AD3D" w14:textId="77777777" w:rsidR="00F46D4B" w:rsidRDefault="00F46D4B" w:rsidP="00F46D4B">
      <w:pPr>
        <w:spacing w:line="240" w:lineRule="auto"/>
        <w:rPr>
          <w:lang w:val="nl-NL"/>
        </w:rPr>
      </w:pPr>
      <w:r>
        <w:rPr>
          <w:lang w:val="nl-NL"/>
        </w:rPr>
        <w:t xml:space="preserve">Een ESB koppeling is een koppeling tussen twee applicaties die via de ESB verloopt. </w:t>
      </w:r>
    </w:p>
    <w:p w14:paraId="3EA2EAA1" w14:textId="77777777" w:rsidR="00F46D4B" w:rsidRDefault="00F46D4B" w:rsidP="00F46D4B">
      <w:pPr>
        <w:spacing w:line="240" w:lineRule="auto"/>
        <w:rPr>
          <w:lang w:val="nl-NL"/>
        </w:rPr>
      </w:pPr>
      <w:r>
        <w:rPr>
          <w:lang w:val="nl-NL"/>
        </w:rPr>
        <w:t xml:space="preserve">Onder koppelingen verstaan we digitaal berichtenverkeer tussen twee applicaties middels een specifiek format (XML, </w:t>
      </w:r>
      <w:proofErr w:type="spellStart"/>
      <w:r>
        <w:rPr>
          <w:lang w:val="nl-NL"/>
        </w:rPr>
        <w:t>StUF</w:t>
      </w:r>
      <w:proofErr w:type="spellEnd"/>
      <w:r>
        <w:rPr>
          <w:lang w:val="nl-NL"/>
        </w:rPr>
        <w:t xml:space="preserve">, API </w:t>
      </w:r>
      <w:proofErr w:type="spellStart"/>
      <w:r>
        <w:rPr>
          <w:lang w:val="nl-NL"/>
        </w:rPr>
        <w:t>etc</w:t>
      </w:r>
      <w:proofErr w:type="spellEnd"/>
      <w:r>
        <w:rPr>
          <w:lang w:val="nl-NL"/>
        </w:rPr>
        <w:t>)</w:t>
      </w:r>
    </w:p>
    <w:p w14:paraId="7BE7279D" w14:textId="7E5D75DB" w:rsidR="006E0ECB" w:rsidRPr="00671653" w:rsidRDefault="001270BA" w:rsidP="003C6992">
      <w:pPr>
        <w:pStyle w:val="Kop2"/>
      </w:pPr>
      <w:bookmarkStart w:id="17" w:name="_Toc136509317"/>
      <w:r>
        <w:t>K</w:t>
      </w:r>
      <w:r w:rsidR="00671653" w:rsidRPr="00671653">
        <w:t xml:space="preserve">oppelingen tussen applicaties </w:t>
      </w:r>
      <w:r>
        <w:t>zijn</w:t>
      </w:r>
      <w:r w:rsidR="00671653" w:rsidRPr="00671653">
        <w:t xml:space="preserve"> geautomatiseerd</w:t>
      </w:r>
      <w:bookmarkEnd w:id="17"/>
    </w:p>
    <w:p w14:paraId="4AB7A6A3" w14:textId="627F5562" w:rsidR="001270BA" w:rsidRPr="00D62A65" w:rsidRDefault="001270BA" w:rsidP="001270BA">
      <w:pPr>
        <w:adjustRightInd/>
        <w:spacing w:line="240" w:lineRule="auto"/>
      </w:pPr>
      <w:r w:rsidRPr="001270BA">
        <w:t xml:space="preserve">Als </w:t>
      </w:r>
      <w:r>
        <w:t xml:space="preserve">koppelingen tussen applicaties </w:t>
      </w:r>
      <w:r w:rsidRPr="001270BA">
        <w:t xml:space="preserve">frequent of in grote aantallen worden </w:t>
      </w:r>
      <w:r>
        <w:t>uitgevoerd</w:t>
      </w:r>
      <w:r w:rsidRPr="001270BA">
        <w:t xml:space="preserve"> dan rechtvaardigt dat de inspanning van het ontwikkelen van geautomatiseerde </w:t>
      </w:r>
      <w:r>
        <w:t>koppelingen</w:t>
      </w:r>
      <w:r w:rsidRPr="001270BA">
        <w:t xml:space="preserve">. Daarnaast zijn handmatige </w:t>
      </w:r>
      <w:r>
        <w:t>koppelingen</w:t>
      </w:r>
      <w:r w:rsidRPr="001270BA">
        <w:t xml:space="preserve"> foutgevoelig en introduceren ze het risico op inconsistenties.</w:t>
      </w:r>
      <w:r>
        <w:t xml:space="preserve"> Daarom worden </w:t>
      </w:r>
      <w:r w:rsidRPr="00671653">
        <w:t xml:space="preserve">koppelingen tussen applicaties </w:t>
      </w:r>
      <w:r w:rsidRPr="00671653">
        <w:lastRenderedPageBreak/>
        <w:t>geautomatiseerd, tenzij er zwaarwegende redenen zijn om hiervan af te wijken. In dat geval kunnen koppelingen handmatig worden uitgevoerd.</w:t>
      </w:r>
    </w:p>
    <w:p w14:paraId="2CFFE31D" w14:textId="5B16C319" w:rsidR="006E0ECB" w:rsidRPr="00D62A65" w:rsidRDefault="001270BA" w:rsidP="003C6992">
      <w:pPr>
        <w:pStyle w:val="Kop2"/>
      </w:pPr>
      <w:bookmarkStart w:id="18" w:name="_Toc136509318"/>
      <w:r w:rsidRPr="001270BA">
        <w:t>Routinematige</w:t>
      </w:r>
      <w:r w:rsidRPr="00D62A65">
        <w:t xml:space="preserve"> </w:t>
      </w:r>
      <w:r w:rsidRPr="001270BA">
        <w:t>handelingen</w:t>
      </w:r>
      <w:r w:rsidRPr="00D62A65">
        <w:t xml:space="preserve"> worden </w:t>
      </w:r>
      <w:r w:rsidRPr="001270BA">
        <w:t>geautomatiseerd</w:t>
      </w:r>
      <w:bookmarkEnd w:id="18"/>
    </w:p>
    <w:p w14:paraId="20B51211" w14:textId="5DD4DAAD" w:rsidR="00BE78AB" w:rsidRDefault="001270BA">
      <w:pPr>
        <w:adjustRightInd/>
        <w:spacing w:line="240" w:lineRule="auto"/>
      </w:pPr>
      <w:r w:rsidRPr="001270BA">
        <w:t>Routinematige taken vragen relatief weinig specifieke kennis en kunnen daardoor ook relatief eenvoudig geautomatiseerd worden. Geautomatiseerde taken zijn meer efficient in tijd en kosten en minder foutgevoelig.</w:t>
      </w:r>
    </w:p>
    <w:p w14:paraId="5D82D138" w14:textId="18FBA380" w:rsidR="00BE78AB" w:rsidRPr="00D62A65" w:rsidRDefault="00353EFD" w:rsidP="003C6992">
      <w:pPr>
        <w:pStyle w:val="Kop2"/>
      </w:pPr>
      <w:bookmarkStart w:id="19" w:name="_Toc128127633"/>
      <w:bookmarkStart w:id="20" w:name="_Toc136509319"/>
      <w:r>
        <w:t>E</w:t>
      </w:r>
      <w:r w:rsidRPr="00353EFD">
        <w:t>nkelvoudig opslag en meervoudig gebrui</w:t>
      </w:r>
      <w:r w:rsidR="00E52F46">
        <w:t>k</w:t>
      </w:r>
      <w:bookmarkEnd w:id="19"/>
      <w:bookmarkEnd w:id="20"/>
    </w:p>
    <w:p w14:paraId="50B6A3AE" w14:textId="77777777" w:rsidR="0029366E" w:rsidRDefault="00BE78AB" w:rsidP="0029366E">
      <w:pPr>
        <w:adjustRightInd/>
        <w:spacing w:line="240" w:lineRule="auto"/>
      </w:pPr>
      <w:r w:rsidRPr="00353EFD">
        <w:t xml:space="preserve">We streven enkelvoudig opslag en meervoudig gebruik van documenten na. </w:t>
      </w:r>
    </w:p>
    <w:p w14:paraId="6D9B8DB8" w14:textId="5325057B" w:rsidR="0029366E" w:rsidRDefault="0029366E" w:rsidP="003C6992">
      <w:pPr>
        <w:pStyle w:val="Kop2"/>
      </w:pPr>
      <w:bookmarkStart w:id="21" w:name="_Toc136509320"/>
      <w:r>
        <w:t xml:space="preserve">We gebruiken </w:t>
      </w:r>
      <w:proofErr w:type="spellStart"/>
      <w:r>
        <w:t>Esri</w:t>
      </w:r>
      <w:proofErr w:type="spellEnd"/>
      <w:r>
        <w:t>/</w:t>
      </w:r>
      <w:proofErr w:type="spellStart"/>
      <w:r>
        <w:t>ArcGIS</w:t>
      </w:r>
      <w:proofErr w:type="spellEnd"/>
      <w:r>
        <w:t xml:space="preserve"> om de BGT te ontsluiten</w:t>
      </w:r>
      <w:bookmarkEnd w:id="21"/>
      <w:r>
        <w:t xml:space="preserve"> </w:t>
      </w:r>
    </w:p>
    <w:p w14:paraId="1A44CCA2" w14:textId="77777777" w:rsidR="000C62F5" w:rsidRDefault="0029366E" w:rsidP="000C62F5">
      <w:pPr>
        <w:adjustRightInd/>
        <w:spacing w:line="240" w:lineRule="auto"/>
      </w:pPr>
      <w:r w:rsidRPr="0029366E">
        <w:t xml:space="preserve">We gebruiken </w:t>
      </w:r>
      <w:r>
        <w:t xml:space="preserve">bij voorkeur één pakket / methodiek om de BGT te willen ontsluiten en we sluiten daarbij aan op de vanuit de overheid geldende standaarden op het gebied van ontsluiten van GEO informatie. Voor de gemeente Zwolle betekent dit dat we </w:t>
      </w:r>
      <w:r w:rsidRPr="0029366E">
        <w:t xml:space="preserve">bij voorkeur Esri/ArcGIS gebruiken om de BGT te ontsluiten, tenzij er zwaarwegende redenen zijn om hiervan af te wijken (bv kosten of verwachte beheerinspanningen). In dat geval kan een andere oplossing gebruikt worden. </w:t>
      </w:r>
    </w:p>
    <w:p w14:paraId="34F82953" w14:textId="77777777" w:rsidR="000C62F5" w:rsidRDefault="000C62F5" w:rsidP="0029366E">
      <w:pPr>
        <w:adjustRightInd/>
        <w:spacing w:line="240" w:lineRule="auto"/>
      </w:pPr>
    </w:p>
    <w:p w14:paraId="1B203548" w14:textId="77777777" w:rsidR="0029366E" w:rsidRDefault="0029366E" w:rsidP="0029366E">
      <w:pPr>
        <w:adjustRightInd/>
        <w:spacing w:line="240" w:lineRule="auto"/>
      </w:pPr>
      <w:r w:rsidRPr="0029366E">
        <w:t>GeoPoort of GeoWeb / Geo Informate Portaal zijn per definitie Esri/ArcGIS services / basemaps.</w:t>
      </w:r>
    </w:p>
    <w:p w14:paraId="3DA8D616" w14:textId="77777777" w:rsidR="0029366E" w:rsidRDefault="0029366E" w:rsidP="0029366E">
      <w:pPr>
        <w:adjustRightInd/>
        <w:spacing w:line="240" w:lineRule="auto"/>
      </w:pPr>
    </w:p>
    <w:p w14:paraId="1129D60C" w14:textId="77777777" w:rsidR="0029366E" w:rsidRDefault="0029366E" w:rsidP="0029366E">
      <w:pPr>
        <w:adjustRightInd/>
        <w:spacing w:line="240" w:lineRule="auto"/>
        <w:rPr>
          <w:rFonts w:cs="Arial"/>
          <w:color w:val="000000"/>
          <w:u w:val="single"/>
        </w:rPr>
      </w:pPr>
      <w:r w:rsidRPr="00FC5ADD">
        <w:rPr>
          <w:rFonts w:cs="Arial"/>
          <w:color w:val="000000"/>
          <w:u w:val="single"/>
        </w:rPr>
        <w:t>Publieke Dienstverlening Op de Kaart (PDOK)</w:t>
      </w:r>
    </w:p>
    <w:p w14:paraId="0D054BDA" w14:textId="77777777" w:rsidR="0029366E" w:rsidRDefault="0029366E" w:rsidP="0029366E">
      <w:pPr>
        <w:adjustRightInd/>
        <w:spacing w:line="240" w:lineRule="auto"/>
        <w:rPr>
          <w:rFonts w:cs="Arial"/>
          <w:color w:val="000000"/>
        </w:rPr>
      </w:pPr>
      <w:r>
        <w:rPr>
          <w:rFonts w:cs="Arial"/>
          <w:color w:val="000000"/>
        </w:rPr>
        <w:t xml:space="preserve">Naast de voorkeursoplossing Esri/ArcGIS is het gebruik van de PDOK mapservices tevens toegestaan, bijvoorbeeld bij gebruik binnen externe samenwerkingsverbanden.  </w:t>
      </w:r>
    </w:p>
    <w:p w14:paraId="1F3B943B" w14:textId="77777777" w:rsidR="0029366E" w:rsidRDefault="0029366E" w:rsidP="0029366E">
      <w:pPr>
        <w:adjustRightInd/>
        <w:spacing w:line="240" w:lineRule="auto"/>
        <w:rPr>
          <w:rFonts w:cs="Arial"/>
          <w:color w:val="000000"/>
        </w:rPr>
      </w:pPr>
    </w:p>
    <w:p w14:paraId="4BB27173" w14:textId="77777777" w:rsidR="0029366E" w:rsidRDefault="0029366E" w:rsidP="0029366E">
      <w:pPr>
        <w:adjustRightInd/>
        <w:spacing w:line="240" w:lineRule="auto"/>
      </w:pPr>
      <w:r>
        <w:t xml:space="preserve">Publieke Dienstverlening Op de Kaart (PDOK) is een centrale voorziening voor het ontsluiten van geodatasets van nationaal belang. Dit zijn actuele en betrouwbare gegevens voor zowel de publieke als private sector. PDOK stelt digitale geo-informatie als dataservices en bestanden beschikbaar. De meeste PDOK diensten zijn gebaseerd op open data en daarom voor iedereen vrij beschikbaar. </w:t>
      </w:r>
    </w:p>
    <w:p w14:paraId="17B736B3" w14:textId="77777777" w:rsidR="0029366E" w:rsidRDefault="0029366E" w:rsidP="0029366E">
      <w:pPr>
        <w:adjustRightInd/>
        <w:spacing w:line="240" w:lineRule="auto"/>
      </w:pPr>
    </w:p>
    <w:p w14:paraId="0BF90B26" w14:textId="63DDE9C5" w:rsidR="00C9058F" w:rsidRPr="00C9058F" w:rsidRDefault="0029366E" w:rsidP="0029366E">
      <w:pPr>
        <w:adjustRightInd/>
        <w:spacing w:line="240" w:lineRule="auto"/>
      </w:pPr>
      <w:r>
        <w:rPr>
          <w:rFonts w:cs="Arial"/>
          <w:color w:val="000000"/>
        </w:rPr>
        <w:t>BGT wordt aangeboden als mapservice (WMS/WFS) door Esri als basemap én door PDOK. De verwachting is dat de aangeboden content door Esri beter zal performen bij gebruik.</w:t>
      </w:r>
    </w:p>
    <w:p w14:paraId="4B921879" w14:textId="194A351C" w:rsidR="0029366E" w:rsidRPr="00954EF2" w:rsidRDefault="0029366E" w:rsidP="003C6992">
      <w:pPr>
        <w:pStyle w:val="Kop2"/>
      </w:pPr>
      <w:bookmarkStart w:id="22" w:name="_Toc136509321"/>
      <w:r w:rsidRPr="00954EF2">
        <w:t>Kaartmateriaal voor interne toepassingen</w:t>
      </w:r>
      <w:bookmarkEnd w:id="22"/>
    </w:p>
    <w:p w14:paraId="223E6FE0" w14:textId="77777777" w:rsidR="00C9058F" w:rsidRDefault="00C9058F" w:rsidP="00C9058F">
      <w:pPr>
        <w:adjustRightInd/>
        <w:spacing w:line="240" w:lineRule="auto"/>
        <w:rPr>
          <w:rFonts w:cs="Arial"/>
          <w:color w:val="000000"/>
        </w:rPr>
      </w:pPr>
      <w:r>
        <w:rPr>
          <w:rFonts w:cs="Arial"/>
          <w:color w:val="000000"/>
        </w:rPr>
        <w:t xml:space="preserve">We gebruiken de BGT met Esri/ArcGIS oplossingen om kaartmateriaal op te nemen in interne toepassingen, tenzij er zwaarwegende redenen zijn om hiervan af te wijken (bv kosten of verwachte beheerinspanningen). In dat geval kan een andere oplossing, zoals Google, gebruikt worden. </w:t>
      </w:r>
    </w:p>
    <w:p w14:paraId="5056A051" w14:textId="77777777" w:rsidR="00C9058F" w:rsidRDefault="00C9058F" w:rsidP="00C9058F">
      <w:pPr>
        <w:adjustRightInd/>
        <w:spacing w:line="240" w:lineRule="auto"/>
        <w:rPr>
          <w:rFonts w:cs="Arial"/>
          <w:color w:val="000000"/>
        </w:rPr>
      </w:pPr>
    </w:p>
    <w:p w14:paraId="266FE6AE" w14:textId="4EE43376" w:rsidR="00C9058F" w:rsidRDefault="00C9058F" w:rsidP="00C9058F">
      <w:pPr>
        <w:adjustRightInd/>
        <w:spacing w:line="240" w:lineRule="auto"/>
        <w:rPr>
          <w:rFonts w:cs="Arial"/>
          <w:color w:val="000000"/>
        </w:rPr>
      </w:pPr>
      <w:r>
        <w:rPr>
          <w:rFonts w:cs="Arial"/>
          <w:color w:val="000000"/>
        </w:rPr>
        <w:t xml:space="preserve">Interne toepassingen zijn oplossingen die binnen de Zwolse (inclusief het SSC) infrastructuur geimplementeerd zijn en beheerd worden. Zwolle heeft hier autonome beslissingsbevoegdheid. </w:t>
      </w:r>
    </w:p>
    <w:p w14:paraId="752DA2B1" w14:textId="214A09AB" w:rsidR="0029366E" w:rsidRPr="00954EF2" w:rsidRDefault="0029366E" w:rsidP="003C6992">
      <w:pPr>
        <w:pStyle w:val="Kop2"/>
      </w:pPr>
      <w:bookmarkStart w:id="23" w:name="_Toc136509322"/>
      <w:r w:rsidRPr="00954EF2">
        <w:t xml:space="preserve">Kaartmateriaal voor </w:t>
      </w:r>
      <w:r>
        <w:t>ex</w:t>
      </w:r>
      <w:r w:rsidRPr="00954EF2">
        <w:t>terne toepassingen</w:t>
      </w:r>
      <w:bookmarkEnd w:id="23"/>
    </w:p>
    <w:p w14:paraId="1CB39B34" w14:textId="77777777" w:rsidR="00C9058F" w:rsidRDefault="00C9058F" w:rsidP="00C9058F">
      <w:pPr>
        <w:adjustRightInd/>
        <w:spacing w:line="240" w:lineRule="auto"/>
        <w:rPr>
          <w:rFonts w:cs="Arial"/>
          <w:color w:val="000000"/>
        </w:rPr>
      </w:pPr>
      <w:r>
        <w:rPr>
          <w:rFonts w:cs="Arial"/>
          <w:color w:val="000000"/>
        </w:rPr>
        <w:t xml:space="preserve">We gebruiken de BGT met Esri/ArcGIS of PDOK oplossingen om kaartmateriaal op te nemen in externe toepassingen, tenzij er zwaarwegende redenen zijn om hiervan af te wijken (bv </w:t>
      </w:r>
      <w:r w:rsidRPr="00BE5931">
        <w:rPr>
          <w:rFonts w:cs="Arial"/>
          <w:color w:val="000000"/>
        </w:rPr>
        <w:t xml:space="preserve">technische impact op SaaS oplossingen). In dat geval kan een andere oplossing, als Google of OpenStreetMaps (OSM), gebruikt worden. </w:t>
      </w:r>
    </w:p>
    <w:p w14:paraId="3155DEFA" w14:textId="77777777" w:rsidR="00C9058F" w:rsidRDefault="00C9058F" w:rsidP="00C9058F">
      <w:pPr>
        <w:adjustRightInd/>
        <w:spacing w:line="240" w:lineRule="auto"/>
        <w:rPr>
          <w:rFonts w:cs="Arial"/>
          <w:color w:val="000000"/>
        </w:rPr>
      </w:pPr>
    </w:p>
    <w:p w14:paraId="7B17DC9D" w14:textId="45A85F5E" w:rsidR="00FD5B1F" w:rsidRDefault="00C9058F" w:rsidP="00C9058F">
      <w:pPr>
        <w:adjustRightInd/>
        <w:spacing w:line="240" w:lineRule="auto"/>
        <w:rPr>
          <w:rFonts w:cs="Arial"/>
          <w:color w:val="000000"/>
        </w:rPr>
      </w:pPr>
      <w:r>
        <w:rPr>
          <w:rFonts w:cs="Arial"/>
          <w:color w:val="000000"/>
        </w:rPr>
        <w:t xml:space="preserve">Externe toepassingen zijn oplossingen die niet binnen de Zwolse (inclusief het SSC) infrastructuur geimplementeerd zijn en extern beheerd worden. Zwolle heeft hier ook geen autonome beslissingsbevoegdheid over en we zijn </w:t>
      </w:r>
      <w:r>
        <w:t xml:space="preserve">hier dus afhankelijk van </w:t>
      </w:r>
      <w:r>
        <w:lastRenderedPageBreak/>
        <w:t>besluitvorming van het samenwerkingsverband of externe partij</w:t>
      </w:r>
      <w:r>
        <w:rPr>
          <w:rFonts w:cs="Arial"/>
          <w:color w:val="000000"/>
        </w:rPr>
        <w:t>. Een voorbeeld van een externe toepassing is de ATOS e-Suite.</w:t>
      </w:r>
    </w:p>
    <w:p w14:paraId="35BCF9F4" w14:textId="77777777" w:rsidR="00FD5B1F" w:rsidRPr="00581367" w:rsidRDefault="00FD5B1F" w:rsidP="003C6992">
      <w:pPr>
        <w:pStyle w:val="Kop2"/>
      </w:pPr>
      <w:bookmarkStart w:id="24" w:name="_Toc136509323"/>
      <w:r>
        <w:t>De I-navigato</w:t>
      </w:r>
      <w:r w:rsidRPr="00581367">
        <w:t>r is de bron zaaktype catalogus van de Gemeente Zwolle</w:t>
      </w:r>
      <w:bookmarkEnd w:id="24"/>
      <w:r w:rsidRPr="00581367">
        <w:t xml:space="preserve"> </w:t>
      </w:r>
    </w:p>
    <w:p w14:paraId="2DCDC841" w14:textId="086D72BB" w:rsidR="00FD5B1F" w:rsidRPr="00FD5B1F" w:rsidRDefault="00FD5B1F" w:rsidP="00FD5B1F">
      <w:pPr>
        <w:adjustRightInd/>
        <w:spacing w:line="240" w:lineRule="auto"/>
        <w:rPr>
          <w:rFonts w:cs="Arial"/>
          <w:color w:val="000000"/>
        </w:rPr>
      </w:pPr>
      <w:r w:rsidRPr="00FD5B1F">
        <w:rPr>
          <w:rFonts w:cs="Arial"/>
          <w:color w:val="000000"/>
        </w:rPr>
        <w:t xml:space="preserve">De I-navigator is de bron zaaktype catalogus (ZTC) van de Gemeente Zwolle en alle andere in gebruik zijnde zaaktype catalogussen zijn gebaseerd op en gebruiken de gegevens van deze bron. Het is toegestaan om in de andere ZTC’s aanvullende attributen vast te leggen en deze te gebruiken, zolang deze de I-navigator niet overschrijven. Het is niet toegestaan om in de andere ZTC’s aanvullende zaaktypes te definieren. </w:t>
      </w:r>
    </w:p>
    <w:p w14:paraId="12734ABF" w14:textId="2E145475" w:rsidR="00B652AC" w:rsidRDefault="00B652AC" w:rsidP="00774A01">
      <w:pPr>
        <w:pStyle w:val="Kop2"/>
      </w:pPr>
      <w:bookmarkStart w:id="25" w:name="_Toc136509324"/>
      <w:r w:rsidRPr="00774A01">
        <w:t>De Gemeente Zwolle kiest voor Office365 diensten en producten tenzij…</w:t>
      </w:r>
      <w:bookmarkEnd w:id="25"/>
      <w:r w:rsidRPr="00774A01">
        <w:t xml:space="preserve"> </w:t>
      </w:r>
    </w:p>
    <w:p w14:paraId="635A1F65" w14:textId="77777777" w:rsidR="00774A01" w:rsidRDefault="00774A01" w:rsidP="00774A01">
      <w:pPr>
        <w:rPr>
          <w:b/>
          <w:lang w:val="nl-NL"/>
        </w:rPr>
      </w:pPr>
    </w:p>
    <w:p w14:paraId="73AB76A3" w14:textId="21920328" w:rsidR="00774A01" w:rsidRPr="00774A01" w:rsidRDefault="00774A01" w:rsidP="00774A01">
      <w:pPr>
        <w:rPr>
          <w:b/>
          <w:lang w:val="nl-NL"/>
        </w:rPr>
      </w:pPr>
      <w:r w:rsidRPr="00774A01">
        <w:rPr>
          <w:b/>
          <w:lang w:val="nl-NL"/>
        </w:rPr>
        <w:t>Rationale</w:t>
      </w:r>
    </w:p>
    <w:p w14:paraId="536BE42C" w14:textId="77777777" w:rsidR="00774A01" w:rsidRPr="00063BA6" w:rsidRDefault="00774A01" w:rsidP="00774A01">
      <w:r w:rsidRPr="00063BA6">
        <w:t>De keuze voor het Office365 platform zorgt voor beheersbaarheid van het applicatielandschap, kosten en afhankelijkheden</w:t>
      </w:r>
      <w:r>
        <w:t xml:space="preserve"> </w:t>
      </w:r>
      <w:r w:rsidRPr="00063BA6">
        <w:t>en heeft positieve invloed op de verandercapaciteit. Dit wordt b</w:t>
      </w:r>
      <w:r>
        <w:t xml:space="preserve">ereikt </w:t>
      </w:r>
      <w:r w:rsidRPr="00063BA6">
        <w:t>doordat het aantal oplossingen met dezelfde functionaliteit en het aantal technologisch</w:t>
      </w:r>
      <w:r>
        <w:t>e toepassingen verminderd wordt</w:t>
      </w:r>
      <w:r w:rsidRPr="00063BA6">
        <w:t>. Het Office365 platform is daarnaa</w:t>
      </w:r>
      <w:r>
        <w:t xml:space="preserve">st een geïntegreerde oplossing </w:t>
      </w:r>
      <w:r w:rsidRPr="00063BA6">
        <w:t xml:space="preserve">waarin we digitale informatie eenduidig kunnen vastleggen en archiveren in combinatie met het slimmer kunnen samenwerken. Binnen een geïntegreerd platform als Office365 zijn eisen en maatregelen t.o.v. data-privacy, informatiebeveiliging en compliancy gemakkelijker te borgen. Het technisch beheer van Office365 is uitbesteed en er wordt door Microsoft actief en continue op doorontwikkeld. </w:t>
      </w:r>
    </w:p>
    <w:p w14:paraId="6D1D4333" w14:textId="77777777" w:rsidR="00774A01" w:rsidRDefault="00774A01" w:rsidP="00774A01"/>
    <w:p w14:paraId="16A7E5DA" w14:textId="77777777" w:rsidR="00774A01" w:rsidRPr="00063BA6" w:rsidRDefault="00774A01" w:rsidP="00774A01">
      <w:r w:rsidRPr="00063BA6">
        <w:t>Hiermee wordt verdere invulling gegeven aan het Cloud First principe zoals opgenomen in de informatiestrategie van de Gemeente Zwolle en het reeds vastgestelde principe ´We werken tijd-, plaats- en apparaat onafhankelijk´.</w:t>
      </w:r>
    </w:p>
    <w:p w14:paraId="32F2A433" w14:textId="77777777" w:rsidR="00774A01" w:rsidRPr="00774A01" w:rsidRDefault="00774A01" w:rsidP="00774A01"/>
    <w:p w14:paraId="798FEC12" w14:textId="0A576E47" w:rsidR="00774A01" w:rsidRPr="00774A01" w:rsidRDefault="00774A01" w:rsidP="00774A01">
      <w:pPr>
        <w:rPr>
          <w:b/>
          <w:lang w:val="nl-NL"/>
        </w:rPr>
      </w:pPr>
      <w:r w:rsidRPr="00774A01">
        <w:rPr>
          <w:b/>
          <w:lang w:val="nl-NL"/>
        </w:rPr>
        <w:t>Implicaties</w:t>
      </w:r>
    </w:p>
    <w:p w14:paraId="4767E05A" w14:textId="77777777" w:rsidR="00774A01" w:rsidRPr="000066B0" w:rsidRDefault="00774A01" w:rsidP="00774A01">
      <w:pPr>
        <w:numPr>
          <w:ilvl w:val="0"/>
          <w:numId w:val="26"/>
        </w:numPr>
      </w:pPr>
      <w:r w:rsidRPr="000066B0">
        <w:t xml:space="preserve">Als functionaliteit gevraagd wordt en deze is aanwezig in Office365 dan wordt daarvoor gekozen. </w:t>
      </w:r>
      <w:r>
        <w:t xml:space="preserve">Bestaande applicaties worden waar mogelijk vervangen door </w:t>
      </w:r>
      <w:r w:rsidRPr="000066B0">
        <w:t>Office365</w:t>
      </w:r>
      <w:r>
        <w:t xml:space="preserve"> applicaties.</w:t>
      </w:r>
    </w:p>
    <w:p w14:paraId="7716B961" w14:textId="77777777" w:rsidR="00774A01" w:rsidRPr="000066B0" w:rsidRDefault="00774A01" w:rsidP="00774A01">
      <w:pPr>
        <w:numPr>
          <w:ilvl w:val="0"/>
          <w:numId w:val="26"/>
        </w:numPr>
      </w:pPr>
      <w:r w:rsidRPr="000066B0">
        <w:t xml:space="preserve">In geval er overlappende functionaliteit aanwezig is in een andere dienst of applicatie </w:t>
      </w:r>
      <w:r>
        <w:t xml:space="preserve">krijgt </w:t>
      </w:r>
      <w:r w:rsidRPr="000066B0">
        <w:t xml:space="preserve"> Office365 functionaliteit de voorkeur. </w:t>
      </w:r>
    </w:p>
    <w:p w14:paraId="3DD2B287" w14:textId="77777777" w:rsidR="00774A01" w:rsidRPr="000066B0" w:rsidRDefault="00774A01" w:rsidP="00774A01">
      <w:pPr>
        <w:numPr>
          <w:ilvl w:val="0"/>
          <w:numId w:val="26"/>
        </w:numPr>
      </w:pPr>
      <w:r w:rsidRPr="000066B0">
        <w:t>We zetten Office365 in voor het samenwerken binnen afdelingen en als dynamisch archief. Hiermee vervangen we het gebruik van de Y-schijf. Bijlagen mailen en onduidelijkheden met versies behoren daarmee tot de verleden tijd</w:t>
      </w:r>
      <w:r>
        <w:t>.</w:t>
      </w:r>
    </w:p>
    <w:p w14:paraId="5717BB49" w14:textId="77777777" w:rsidR="00774A01" w:rsidRPr="000066B0" w:rsidRDefault="00774A01" w:rsidP="00774A01">
      <w:pPr>
        <w:numPr>
          <w:ilvl w:val="0"/>
          <w:numId w:val="26"/>
        </w:numPr>
      </w:pPr>
      <w:r w:rsidRPr="000066B0">
        <w:t>We</w:t>
      </w:r>
      <w:r>
        <w:t xml:space="preserve"> zetten </w:t>
      </w:r>
      <w:r w:rsidRPr="000066B0">
        <w:t>Office365 in voor multidisciplinaire samenwerking en projecten, zowel voor interne samenwerking als voor samenwerking met externen. Hiermee vervangen we het gebruik van SharePoint 2013.</w:t>
      </w:r>
    </w:p>
    <w:p w14:paraId="4478BBFB" w14:textId="77777777" w:rsidR="00774A01" w:rsidRPr="000066B0" w:rsidRDefault="00774A01" w:rsidP="00774A01">
      <w:pPr>
        <w:numPr>
          <w:ilvl w:val="0"/>
          <w:numId w:val="26"/>
        </w:numPr>
      </w:pPr>
      <w:r w:rsidRPr="000066B0">
        <w:t>We zetten Office365 in voor het gemeentelijk Intranet als:</w:t>
      </w:r>
    </w:p>
    <w:p w14:paraId="66D06B91" w14:textId="77777777" w:rsidR="00774A01" w:rsidRPr="000066B0" w:rsidRDefault="00774A01" w:rsidP="00774A01">
      <w:pPr>
        <w:numPr>
          <w:ilvl w:val="1"/>
          <w:numId w:val="26"/>
        </w:numPr>
      </w:pPr>
      <w:r w:rsidRPr="000066B0">
        <w:t>toegangsportaal tot de samenwerk sites;</w:t>
      </w:r>
    </w:p>
    <w:p w14:paraId="64BB7C48" w14:textId="77777777" w:rsidR="00774A01" w:rsidRPr="000066B0" w:rsidRDefault="00774A01" w:rsidP="00774A01">
      <w:pPr>
        <w:numPr>
          <w:ilvl w:val="1"/>
          <w:numId w:val="26"/>
        </w:numPr>
      </w:pPr>
      <w:r w:rsidRPr="000066B0">
        <w:t>de plek voor kennismanagement;</w:t>
      </w:r>
    </w:p>
    <w:p w14:paraId="079BB17F" w14:textId="77777777" w:rsidR="00774A01" w:rsidRPr="000066B0" w:rsidRDefault="00774A01" w:rsidP="00774A01">
      <w:pPr>
        <w:numPr>
          <w:ilvl w:val="1"/>
          <w:numId w:val="26"/>
        </w:numPr>
      </w:pPr>
      <w:r w:rsidRPr="000066B0">
        <w:t>de plek voor bedrijfscommunicatie</w:t>
      </w:r>
      <w:r>
        <w:t>.</w:t>
      </w:r>
    </w:p>
    <w:p w14:paraId="7AF518B8" w14:textId="77777777" w:rsidR="00774A01" w:rsidRPr="000066B0" w:rsidRDefault="00774A01" w:rsidP="00774A01">
      <w:pPr>
        <w:numPr>
          <w:ilvl w:val="0"/>
          <w:numId w:val="26"/>
        </w:numPr>
      </w:pPr>
      <w:r w:rsidRPr="000066B0">
        <w:lastRenderedPageBreak/>
        <w:t xml:space="preserve">We zetten OneDrive sites </w:t>
      </w:r>
      <w:r>
        <w:t xml:space="preserve">(onderdeel van Office365) alleen </w:t>
      </w:r>
      <w:r w:rsidRPr="000066B0">
        <w:t>in voor persoonlijk gebruik en niet voor het samenwerken met anderen. Met OneDrive vervangen we het persoonlijk gebruik van de W-schijf.</w:t>
      </w:r>
    </w:p>
    <w:p w14:paraId="27C244E7" w14:textId="77777777" w:rsidR="00774A01" w:rsidRPr="000066B0" w:rsidRDefault="00774A01" w:rsidP="00774A01">
      <w:pPr>
        <w:numPr>
          <w:ilvl w:val="0"/>
          <w:numId w:val="26"/>
        </w:numPr>
      </w:pPr>
      <w:r w:rsidRPr="000066B0">
        <w:t>Er worden geen fileshares meer gebruikt voor opslag van documenten</w:t>
      </w:r>
      <w:r>
        <w:t>.</w:t>
      </w:r>
    </w:p>
    <w:p w14:paraId="62DA27B6" w14:textId="77777777" w:rsidR="00774A01" w:rsidRPr="000066B0" w:rsidRDefault="00774A01" w:rsidP="00774A01">
      <w:pPr>
        <w:numPr>
          <w:ilvl w:val="0"/>
          <w:numId w:val="26"/>
        </w:numPr>
      </w:pPr>
      <w:r w:rsidRPr="000066B0">
        <w:t xml:space="preserve">Security en </w:t>
      </w:r>
      <w:r>
        <w:t>c</w:t>
      </w:r>
      <w:r w:rsidRPr="000066B0">
        <w:t>ompliancy services die vanuit Office365 beschikbaar zijn krijgen de voorkeur</w:t>
      </w:r>
      <w:r>
        <w:t>.</w:t>
      </w:r>
      <w:r w:rsidRPr="000066B0">
        <w:t xml:space="preserve"> boven thirdparty services die gelijkwaardige diensten leveren</w:t>
      </w:r>
      <w:r>
        <w:t>, mits dit niet strijdig is met de overeenkomst GGI-veilig</w:t>
      </w:r>
      <w:r w:rsidRPr="000066B0">
        <w:t>.</w:t>
      </w:r>
    </w:p>
    <w:p w14:paraId="66324A21" w14:textId="77777777" w:rsidR="00774A01" w:rsidRPr="000066B0" w:rsidRDefault="00774A01" w:rsidP="00774A01">
      <w:pPr>
        <w:numPr>
          <w:ilvl w:val="0"/>
          <w:numId w:val="26"/>
        </w:numPr>
      </w:pPr>
      <w:r w:rsidRPr="000066B0">
        <w:t>Werkplekken zijn aangepast aan het werken met Office365 en opslag van data in de cloud.</w:t>
      </w:r>
    </w:p>
    <w:p w14:paraId="3252CC19" w14:textId="77777777" w:rsidR="00774A01" w:rsidRPr="000066B0" w:rsidRDefault="00774A01" w:rsidP="00774A01">
      <w:pPr>
        <w:numPr>
          <w:ilvl w:val="0"/>
          <w:numId w:val="26"/>
        </w:numPr>
      </w:pPr>
      <w:r w:rsidRPr="000066B0">
        <w:t>Applicaties zijn aangepast zodat zij documenten opslaan in Office365.</w:t>
      </w:r>
    </w:p>
    <w:p w14:paraId="2D6CBB71" w14:textId="77777777" w:rsidR="00774A01" w:rsidRPr="000066B0" w:rsidRDefault="00774A01" w:rsidP="00774A01">
      <w:pPr>
        <w:numPr>
          <w:ilvl w:val="0"/>
          <w:numId w:val="26"/>
        </w:numPr>
      </w:pPr>
      <w:r w:rsidRPr="000066B0">
        <w:t>E-mail wordt ontvangen, verstuurd en opgeslagen in/vanuit Exchange Online.</w:t>
      </w:r>
    </w:p>
    <w:p w14:paraId="3F5FA828" w14:textId="77777777" w:rsidR="00774A01" w:rsidRPr="000066B0" w:rsidRDefault="00774A01" w:rsidP="00774A01">
      <w:pPr>
        <w:numPr>
          <w:ilvl w:val="0"/>
          <w:numId w:val="26"/>
        </w:numPr>
      </w:pPr>
      <w:r>
        <w:t>Bijlages van e-mail worden zoveel mogelijk vervangen door hyperlinks naar de documenten in de Office365 omgeving.</w:t>
      </w:r>
    </w:p>
    <w:p w14:paraId="53C2D2A8" w14:textId="77777777" w:rsidR="00774A01" w:rsidRPr="000066B0" w:rsidRDefault="00774A01" w:rsidP="00774A01">
      <w:pPr>
        <w:numPr>
          <w:ilvl w:val="0"/>
          <w:numId w:val="26"/>
        </w:numPr>
      </w:pPr>
      <w:r w:rsidRPr="000066B0">
        <w:t>Toegang tot de data is altijd en vanaf ieder apparaat mogelijk</w:t>
      </w:r>
      <w:r>
        <w:t>, mits deze voldoet aan de gestelde beveiligingseisen.</w:t>
      </w:r>
    </w:p>
    <w:p w14:paraId="216066E0" w14:textId="77777777" w:rsidR="00774A01" w:rsidRPr="00774A01" w:rsidRDefault="00774A01" w:rsidP="00774A01"/>
    <w:p w14:paraId="6C072B32" w14:textId="77777777" w:rsidR="00B652AC" w:rsidRDefault="00B652AC" w:rsidP="00774A01">
      <w:pPr>
        <w:pStyle w:val="Kop2"/>
      </w:pPr>
      <w:bookmarkStart w:id="26" w:name="_Toc136509325"/>
      <w:r w:rsidRPr="00774A01">
        <w:t xml:space="preserve">Persoonlijke, afdelings- en projectdata is eenvoudig vindbaar, deelbaar en voldoet aan beveiligingseisen en </w:t>
      </w:r>
      <w:proofErr w:type="spellStart"/>
      <w:r w:rsidRPr="00774A01">
        <w:t>compliancy</w:t>
      </w:r>
      <w:proofErr w:type="spellEnd"/>
      <w:r w:rsidRPr="00774A01">
        <w:t xml:space="preserve"> wet- en regelgeving.</w:t>
      </w:r>
      <w:bookmarkEnd w:id="26"/>
      <w:r w:rsidRPr="00774A01">
        <w:t xml:space="preserve"> </w:t>
      </w:r>
    </w:p>
    <w:p w14:paraId="7EA38CB6" w14:textId="77777777" w:rsidR="00774A01" w:rsidRDefault="00774A01" w:rsidP="00774A01">
      <w:pPr>
        <w:rPr>
          <w:b/>
          <w:lang w:val="nl-NL"/>
        </w:rPr>
      </w:pPr>
    </w:p>
    <w:p w14:paraId="662891BA" w14:textId="77777777" w:rsidR="00774A01" w:rsidRPr="00774A01" w:rsidRDefault="00774A01" w:rsidP="00774A01">
      <w:pPr>
        <w:rPr>
          <w:b/>
          <w:lang w:val="nl-NL"/>
        </w:rPr>
      </w:pPr>
      <w:r w:rsidRPr="00774A01">
        <w:rPr>
          <w:b/>
          <w:lang w:val="nl-NL"/>
        </w:rPr>
        <w:t>Rationale</w:t>
      </w:r>
    </w:p>
    <w:p w14:paraId="53C9597F" w14:textId="77777777" w:rsidR="00774A01" w:rsidRPr="00063BA6" w:rsidRDefault="00774A01" w:rsidP="00774A01">
      <w:r w:rsidRPr="00063BA6">
        <w:t xml:space="preserve">Als gemeente willen we met in- en externe partijen eenvoudig kunnen samenwerken in een omgeving met simpel versiebeheer, archivering en een laagdrempelig toegangsbeleid. Data </w:t>
      </w:r>
      <w:r>
        <w:t xml:space="preserve">is </w:t>
      </w:r>
      <w:r w:rsidRPr="00063BA6">
        <w:t xml:space="preserve">hierin makkelijk vindbaar. We bieden de medewerkers een omgeving waar ze toegang hebben tot </w:t>
      </w:r>
      <w:r>
        <w:t>hun</w:t>
      </w:r>
      <w:r w:rsidRPr="00063BA6">
        <w:t xml:space="preserve"> eigen data die </w:t>
      </w:r>
      <w:r>
        <w:t xml:space="preserve">ze </w:t>
      </w:r>
      <w:r w:rsidRPr="00063BA6">
        <w:t xml:space="preserve">nodig </w:t>
      </w:r>
      <w:r>
        <w:t xml:space="preserve">hebben </w:t>
      </w:r>
      <w:r w:rsidRPr="00063BA6">
        <w:t xml:space="preserve">voor de uitvoering van </w:t>
      </w:r>
      <w:r>
        <w:t xml:space="preserve">hun </w:t>
      </w:r>
      <w:r w:rsidRPr="00063BA6">
        <w:t>werkzaamheden. We kunnen vanuit een veilige omgeving documenten en data creëren, opslaan, archiveren en vernietigen. Documenten moeten geclassificeerd worden, zodat aan beveiliging en compliancy wet- en regelgeving kan worden voldaan.</w:t>
      </w:r>
    </w:p>
    <w:p w14:paraId="3D6B68A8" w14:textId="77777777" w:rsidR="00774A01" w:rsidRPr="00774A01" w:rsidRDefault="00774A01" w:rsidP="00774A01"/>
    <w:p w14:paraId="5C9AD7EF" w14:textId="77777777" w:rsidR="00774A01" w:rsidRPr="00774A01" w:rsidRDefault="00774A01" w:rsidP="00774A01">
      <w:pPr>
        <w:rPr>
          <w:b/>
          <w:lang w:val="nl-NL"/>
        </w:rPr>
      </w:pPr>
      <w:r w:rsidRPr="00774A01">
        <w:rPr>
          <w:b/>
          <w:lang w:val="nl-NL"/>
        </w:rPr>
        <w:t>Implicaties</w:t>
      </w:r>
    </w:p>
    <w:p w14:paraId="03C0B359" w14:textId="77777777" w:rsidR="00774A01" w:rsidRPr="000066B0" w:rsidRDefault="00774A01" w:rsidP="00774A01">
      <w:pPr>
        <w:numPr>
          <w:ilvl w:val="0"/>
          <w:numId w:val="27"/>
        </w:numPr>
      </w:pPr>
      <w:r w:rsidRPr="000066B0">
        <w:t>Persoonlijke, afdelings- en projectdata  wordt opgeslagen en beheerd in Office365.</w:t>
      </w:r>
    </w:p>
    <w:p w14:paraId="12AD1396" w14:textId="77777777" w:rsidR="00774A01" w:rsidRPr="000066B0" w:rsidRDefault="00774A01" w:rsidP="00774A01">
      <w:pPr>
        <w:numPr>
          <w:ilvl w:val="0"/>
          <w:numId w:val="27"/>
        </w:numPr>
      </w:pPr>
      <w:r w:rsidRPr="000066B0">
        <w:t xml:space="preserve">We zetten metadata en classificaties in voor een doelmatige en rechtmatige samenwerking binnen sites. Alle informatie, data, mails, documenten in de cloud zijn altijd gelabeld of ge-metadateerd. Dit geldt ook voor eventuele migratie van data naar Office365. </w:t>
      </w:r>
    </w:p>
    <w:p w14:paraId="14D51916" w14:textId="77777777" w:rsidR="00774A01" w:rsidRDefault="00774A01" w:rsidP="00774A01">
      <w:pPr>
        <w:pStyle w:val="Lijstalinea"/>
        <w:numPr>
          <w:ilvl w:val="0"/>
          <w:numId w:val="27"/>
        </w:numPr>
      </w:pPr>
      <w:r w:rsidRPr="00E3472A">
        <w:rPr>
          <w:rFonts w:cs="Arial"/>
          <w:color w:val="000000"/>
        </w:rPr>
        <w:t>Alle informatie in O</w:t>
      </w:r>
      <w:r>
        <w:rPr>
          <w:rFonts w:cs="Arial"/>
          <w:color w:val="000000"/>
        </w:rPr>
        <w:t>ffice</w:t>
      </w:r>
      <w:r w:rsidRPr="00E3472A">
        <w:rPr>
          <w:rFonts w:cs="Arial"/>
          <w:color w:val="000000"/>
        </w:rPr>
        <w:t>365 wordt via standaarden voorzien van een bewaartermijn/bewaarregime</w:t>
      </w:r>
      <w:r>
        <w:t>. D</w:t>
      </w:r>
      <w:r>
        <w:rPr>
          <w:rFonts w:cs="Arial"/>
          <w:color w:val="000000"/>
        </w:rPr>
        <w:t>it ontzorgt de medewerker en verbetert en vereenvoudigt het informatiebeheer.</w:t>
      </w:r>
    </w:p>
    <w:p w14:paraId="4E302AAA" w14:textId="77777777" w:rsidR="00774A01" w:rsidRPr="000066B0" w:rsidRDefault="00774A01" w:rsidP="00774A01">
      <w:pPr>
        <w:pStyle w:val="Lijstalinea"/>
        <w:numPr>
          <w:ilvl w:val="0"/>
          <w:numId w:val="27"/>
        </w:numPr>
      </w:pPr>
      <w:r w:rsidRPr="000066B0">
        <w:t>We beschikken over duidelijke afspraken omtrent het gebruik van de verschillende vormen van samenwerkomgevingen</w:t>
      </w:r>
      <w:r>
        <w:t>.</w:t>
      </w:r>
    </w:p>
    <w:p w14:paraId="28E1A2F4" w14:textId="77777777" w:rsidR="00774A01" w:rsidRPr="000066B0" w:rsidRDefault="00774A01" w:rsidP="00774A01">
      <w:pPr>
        <w:numPr>
          <w:ilvl w:val="0"/>
          <w:numId w:val="27"/>
        </w:numPr>
      </w:pPr>
      <w:r w:rsidRPr="000066B0">
        <w:t xml:space="preserve">Verantwoordelijkheden voor daadwerkelijk archiveren en vernietigen van data en documenten worden expliciet belegd en geborgd binnen de gemeente Zwolle. De controle op de naleving hiervan ook. </w:t>
      </w:r>
      <w:r>
        <w:t xml:space="preserve">Uitgangspunt hierbij is dat alle </w:t>
      </w:r>
      <w:r>
        <w:lastRenderedPageBreak/>
        <w:t>m</w:t>
      </w:r>
      <w:r>
        <w:rPr>
          <w:rFonts w:cs="Arial"/>
          <w:color w:val="000000"/>
        </w:rPr>
        <w:t>edewerkers en leidinggevenden hierin een belangrijke verantwoordelijkheid hebben.</w:t>
      </w:r>
    </w:p>
    <w:p w14:paraId="7335412E" w14:textId="77777777" w:rsidR="00774A01" w:rsidRPr="000066B0" w:rsidRDefault="00774A01" w:rsidP="00774A01">
      <w:pPr>
        <w:numPr>
          <w:ilvl w:val="0"/>
          <w:numId w:val="27"/>
        </w:numPr>
      </w:pPr>
      <w:r w:rsidRPr="000066B0">
        <w:t xml:space="preserve">We zijn in staat om vast te stellen: </w:t>
      </w:r>
    </w:p>
    <w:p w14:paraId="5D127A0B" w14:textId="77777777" w:rsidR="00774A01" w:rsidRPr="000066B0" w:rsidRDefault="00774A01" w:rsidP="00774A01">
      <w:pPr>
        <w:numPr>
          <w:ilvl w:val="1"/>
          <w:numId w:val="27"/>
        </w:numPr>
      </w:pPr>
      <w:r w:rsidRPr="000066B0">
        <w:t>welke wet- en regelgeving relevant is</w:t>
      </w:r>
      <w:r>
        <w:t>;</w:t>
      </w:r>
    </w:p>
    <w:p w14:paraId="28E0ED43" w14:textId="77777777" w:rsidR="00774A01" w:rsidRPr="000066B0" w:rsidRDefault="00774A01" w:rsidP="00774A01">
      <w:pPr>
        <w:numPr>
          <w:ilvl w:val="1"/>
          <w:numId w:val="27"/>
        </w:numPr>
      </w:pPr>
      <w:r w:rsidRPr="000066B0">
        <w:t>wat de impact hiervan is (op onze processen en IV) en deze door te voeren</w:t>
      </w:r>
      <w:r>
        <w:t>;</w:t>
      </w:r>
    </w:p>
    <w:p w14:paraId="57FAE114" w14:textId="77777777" w:rsidR="00774A01" w:rsidRPr="000066B0" w:rsidRDefault="00774A01" w:rsidP="00774A01">
      <w:pPr>
        <w:numPr>
          <w:ilvl w:val="1"/>
          <w:numId w:val="27"/>
        </w:numPr>
      </w:pPr>
      <w:r w:rsidRPr="000066B0">
        <w:t>de ontwikkelingen hierop te volgen</w:t>
      </w:r>
      <w:r>
        <w:t>.</w:t>
      </w:r>
      <w:r w:rsidRPr="000066B0">
        <w:t xml:space="preserve"> </w:t>
      </w:r>
    </w:p>
    <w:p w14:paraId="4E99AFE1" w14:textId="77777777" w:rsidR="00774A01" w:rsidRPr="00CF0E02" w:rsidRDefault="00774A01" w:rsidP="00774A01">
      <w:pPr>
        <w:numPr>
          <w:ilvl w:val="0"/>
          <w:numId w:val="27"/>
        </w:numPr>
      </w:pPr>
      <w:r w:rsidRPr="00CF0E02">
        <w:t>De gemeente Zwolle voert, conform haar uitgangspunten, een centraal beheer op de toe te passen functionaliteit en metadata. Dit omvat de metadata, de inhoudstypen,</w:t>
      </w:r>
      <w:r>
        <w:t xml:space="preserve"> </w:t>
      </w:r>
      <w:r w:rsidRPr="00CF0E02">
        <w:t xml:space="preserve">de classificaties en overige generieke functionaliteit en instrumenten binnen Office365. </w:t>
      </w:r>
    </w:p>
    <w:p w14:paraId="78FD2EFD" w14:textId="77777777" w:rsidR="00774A01" w:rsidRPr="00CF0E02" w:rsidRDefault="00774A01" w:rsidP="00774A01">
      <w:pPr>
        <w:numPr>
          <w:ilvl w:val="0"/>
          <w:numId w:val="27"/>
        </w:numPr>
      </w:pPr>
      <w:r w:rsidRPr="00CF0E02">
        <w:t>Centraal beheer op toe te passen functionaliteit en instrumenten houdt onder andere in:</w:t>
      </w:r>
    </w:p>
    <w:p w14:paraId="2400A177" w14:textId="77777777" w:rsidR="00774A01" w:rsidRPr="00CF0E02" w:rsidRDefault="00774A01" w:rsidP="00774A01">
      <w:pPr>
        <w:numPr>
          <w:ilvl w:val="1"/>
          <w:numId w:val="27"/>
        </w:numPr>
      </w:pPr>
      <w:r w:rsidRPr="00CF0E02">
        <w:t>Toegekende rollen voor beheer;</w:t>
      </w:r>
    </w:p>
    <w:p w14:paraId="473F07F4" w14:textId="77777777" w:rsidR="00774A01" w:rsidRPr="00CF0E02" w:rsidRDefault="00774A01" w:rsidP="00774A01">
      <w:pPr>
        <w:numPr>
          <w:ilvl w:val="1"/>
          <w:numId w:val="27"/>
        </w:numPr>
      </w:pPr>
      <w:r w:rsidRPr="00CF0E02">
        <w:t xml:space="preserve">Actueel houden van de modellen voor de functionaliteit en instrumenten; </w:t>
      </w:r>
    </w:p>
    <w:p w14:paraId="5820FE8B" w14:textId="77777777" w:rsidR="00774A01" w:rsidRPr="00CF0E02" w:rsidRDefault="00774A01" w:rsidP="00774A01">
      <w:pPr>
        <w:numPr>
          <w:ilvl w:val="1"/>
          <w:numId w:val="27"/>
        </w:numPr>
      </w:pPr>
      <w:r w:rsidRPr="00CF0E02">
        <w:t>Beheer op de wijzigingen;</w:t>
      </w:r>
    </w:p>
    <w:p w14:paraId="04D211B6" w14:textId="77777777" w:rsidR="00774A01" w:rsidRPr="000066B0" w:rsidRDefault="00774A01" w:rsidP="00774A01">
      <w:pPr>
        <w:numPr>
          <w:ilvl w:val="1"/>
          <w:numId w:val="27"/>
        </w:numPr>
      </w:pPr>
      <w:r w:rsidRPr="00CF0E02">
        <w:t>Controle op de toepassing/ het gebruik conform beleid.</w:t>
      </w:r>
    </w:p>
    <w:p w14:paraId="7726B37B" w14:textId="77777777" w:rsidR="00774A01" w:rsidRPr="00774A01" w:rsidRDefault="00774A01" w:rsidP="00774A01"/>
    <w:p w14:paraId="6A1104A3" w14:textId="77777777" w:rsidR="00B652AC" w:rsidRDefault="00B652AC" w:rsidP="00774A01">
      <w:pPr>
        <w:pStyle w:val="Kop2"/>
      </w:pPr>
      <w:bookmarkStart w:id="27" w:name="_Toc136509326"/>
      <w:r w:rsidRPr="00774A01">
        <w:t>Er wordt gekozen voor het gebruik van generieke processen en standaard functionaliteit van Office365, tenzij…</w:t>
      </w:r>
      <w:bookmarkEnd w:id="27"/>
    </w:p>
    <w:p w14:paraId="5BFC71B8" w14:textId="77777777" w:rsidR="00774A01" w:rsidRDefault="00774A01" w:rsidP="00774A01">
      <w:pPr>
        <w:rPr>
          <w:b/>
          <w:lang w:val="nl-NL"/>
        </w:rPr>
      </w:pPr>
    </w:p>
    <w:p w14:paraId="3B5AE309" w14:textId="77777777" w:rsidR="00774A01" w:rsidRPr="00774A01" w:rsidRDefault="00774A01" w:rsidP="00774A01">
      <w:pPr>
        <w:rPr>
          <w:b/>
          <w:lang w:val="nl-NL"/>
        </w:rPr>
      </w:pPr>
      <w:r w:rsidRPr="00774A01">
        <w:rPr>
          <w:b/>
          <w:lang w:val="nl-NL"/>
        </w:rPr>
        <w:t>Rationale</w:t>
      </w:r>
    </w:p>
    <w:p w14:paraId="0FA4A351" w14:textId="77777777" w:rsidR="00774A01" w:rsidRDefault="00774A01" w:rsidP="00774A01">
      <w:r w:rsidRPr="004218FC">
        <w:t xml:space="preserve">Generieke processen en standaard functionaliteit </w:t>
      </w:r>
      <w:r>
        <w:t xml:space="preserve">binnen Office365 </w:t>
      </w:r>
      <w:r w:rsidRPr="004218FC">
        <w:t xml:space="preserve">zorgen voor een </w:t>
      </w:r>
      <w:r>
        <w:t xml:space="preserve">op elkaar afgestemde </w:t>
      </w:r>
      <w:r w:rsidRPr="004218FC">
        <w:t xml:space="preserve">gebruikerservaring voor het werken met applicaties, </w:t>
      </w:r>
      <w:r>
        <w:t xml:space="preserve">de aanmelding </w:t>
      </w:r>
      <w:r w:rsidRPr="004218FC">
        <w:t>en</w:t>
      </w:r>
      <w:r>
        <w:t xml:space="preserve"> de </w:t>
      </w:r>
      <w:r w:rsidRPr="004218FC">
        <w:t>beveiliging. De Office365 omgeving wordt waar mogelijk uitgebreid om nog meer geïntegreerde functionaliteiten te bieden. Deze producten en apps sluiten aan bij de bestaande omgeving, zodat de gebruiker het gevoel heeft dat hij in dezelfde applicatie blijft werken.</w:t>
      </w:r>
    </w:p>
    <w:p w14:paraId="3A1A0B5B" w14:textId="77777777" w:rsidR="00774A01" w:rsidRPr="004218FC" w:rsidRDefault="00774A01" w:rsidP="00774A01"/>
    <w:p w14:paraId="14326CFD" w14:textId="77777777" w:rsidR="00774A01" w:rsidRPr="004218FC" w:rsidRDefault="00774A01" w:rsidP="00774A01">
      <w:r w:rsidRPr="004218FC">
        <w:t>Het gebruik van generieke processen en standaard functionaliteit zorgt voor beheersbaarheid en draagt positief bij aan de verandercapaciteit</w:t>
      </w:r>
      <w:r>
        <w:t>.</w:t>
      </w:r>
      <w:r w:rsidRPr="004218FC">
        <w:t xml:space="preserve"> Daarnaast wordt er door </w:t>
      </w:r>
      <w:r>
        <w:t>Mircosoft</w:t>
      </w:r>
      <w:r w:rsidRPr="004218FC">
        <w:t xml:space="preserve"> continue doorontwikkeld op het platform met kort cyclische oplevermomenten. Dat betekent dat er periodiek en frequent (maandelijks / kwartaal) nieuwe releases worden uitgerold en dat we als gemeente daarop moeten anticiperen. Maatwerk </w:t>
      </w:r>
      <w:r>
        <w:t>heeft hier een negatieve invloed op omdat dit in dezelfde frequentie onderhouden, beheerd en getest moet worden. Door de leverancier wordt geen rekening gehouden met eventueel maatwerk, waardoor dit mogelijk niet meer zal functioneren of slechts tegen hoge inspanning werkend wordt gemaakt.</w:t>
      </w:r>
    </w:p>
    <w:p w14:paraId="28C4A9BC" w14:textId="77777777" w:rsidR="00774A01" w:rsidRPr="00774A01" w:rsidRDefault="00774A01" w:rsidP="00774A01"/>
    <w:p w14:paraId="1BB0667E" w14:textId="77777777" w:rsidR="00774A01" w:rsidRPr="00774A01" w:rsidRDefault="00774A01" w:rsidP="00774A01">
      <w:pPr>
        <w:rPr>
          <w:b/>
          <w:lang w:val="nl-NL"/>
        </w:rPr>
      </w:pPr>
      <w:r w:rsidRPr="00774A01">
        <w:rPr>
          <w:b/>
          <w:lang w:val="nl-NL"/>
        </w:rPr>
        <w:t>Implicaties</w:t>
      </w:r>
    </w:p>
    <w:p w14:paraId="4834C405" w14:textId="77777777" w:rsidR="00774A01" w:rsidRPr="000066B0" w:rsidRDefault="00774A01" w:rsidP="00774A01">
      <w:pPr>
        <w:numPr>
          <w:ilvl w:val="0"/>
          <w:numId w:val="28"/>
        </w:numPr>
      </w:pPr>
      <w:r w:rsidRPr="000066B0">
        <w:t>We accepteren dat goed</w:t>
      </w:r>
      <w:r>
        <w:t>,</w:t>
      </w:r>
      <w:r w:rsidRPr="000066B0">
        <w:t xml:space="preserve"> goed genoeg is en dat we geen maatwerk gaan realiseren om gewenste, maar niet noodzakelijke, specifieke functionaliteit te leveren. </w:t>
      </w:r>
    </w:p>
    <w:p w14:paraId="2B50E123" w14:textId="77777777" w:rsidR="00774A01" w:rsidRPr="000066B0" w:rsidRDefault="00774A01" w:rsidP="00774A01">
      <w:pPr>
        <w:numPr>
          <w:ilvl w:val="0"/>
          <w:numId w:val="28"/>
        </w:numPr>
      </w:pPr>
      <w:r w:rsidRPr="000066B0">
        <w:lastRenderedPageBreak/>
        <w:t>Inrichting van sites en teams wordt gebaseerd op standaard ontwikkelde templates die op hun beurt weer gebaseerd zijn op standaard functionaliteit binnen Office365.</w:t>
      </w:r>
    </w:p>
    <w:p w14:paraId="58D9D614" w14:textId="77777777" w:rsidR="00774A01" w:rsidRPr="000066B0" w:rsidRDefault="00774A01" w:rsidP="00774A01">
      <w:pPr>
        <w:numPr>
          <w:ilvl w:val="0"/>
          <w:numId w:val="28"/>
        </w:numPr>
      </w:pPr>
      <w:r w:rsidRPr="000066B0">
        <w:t xml:space="preserve">Toegang tot </w:t>
      </w:r>
      <w:r>
        <w:t>alle</w:t>
      </w:r>
      <w:r w:rsidRPr="000066B0">
        <w:t xml:space="preserve"> data en applicaties vindt plaats vanaf één authenticatie medium.</w:t>
      </w:r>
    </w:p>
    <w:p w14:paraId="37F6995A" w14:textId="77777777" w:rsidR="00774A01" w:rsidRPr="000066B0" w:rsidRDefault="00774A01" w:rsidP="00774A01">
      <w:pPr>
        <w:numPr>
          <w:ilvl w:val="0"/>
          <w:numId w:val="28"/>
        </w:numPr>
      </w:pPr>
      <w:r w:rsidRPr="000066B0">
        <w:t>Gebruikers krijgen de beschikking over self service aspecten die Office365 biedt.</w:t>
      </w:r>
    </w:p>
    <w:p w14:paraId="29EBDB93" w14:textId="77777777" w:rsidR="00B652AC" w:rsidRDefault="00B652AC" w:rsidP="00774A01">
      <w:pPr>
        <w:pStyle w:val="Kop2"/>
      </w:pPr>
      <w:bookmarkStart w:id="28" w:name="_Toc136509327"/>
      <w:r w:rsidRPr="00774A01">
        <w:t xml:space="preserve">De Gemeente Zwolle is een professionele organisatie waarin we beschikken over de juiste </w:t>
      </w:r>
      <w:proofErr w:type="spellStart"/>
      <w:r w:rsidRPr="00774A01">
        <w:t>digivaardigheden</w:t>
      </w:r>
      <w:proofErr w:type="spellEnd"/>
      <w:r w:rsidRPr="00774A01">
        <w:t>.</w:t>
      </w:r>
      <w:bookmarkEnd w:id="28"/>
      <w:r w:rsidRPr="00774A01">
        <w:t xml:space="preserve"> </w:t>
      </w:r>
    </w:p>
    <w:p w14:paraId="47A33A32" w14:textId="77777777" w:rsidR="00774A01" w:rsidRDefault="00774A01" w:rsidP="00774A01">
      <w:pPr>
        <w:rPr>
          <w:b/>
          <w:lang w:val="nl-NL"/>
        </w:rPr>
      </w:pPr>
    </w:p>
    <w:p w14:paraId="5958B767" w14:textId="77777777" w:rsidR="00774A01" w:rsidRPr="00774A01" w:rsidRDefault="00774A01" w:rsidP="00774A01">
      <w:pPr>
        <w:rPr>
          <w:b/>
          <w:lang w:val="nl-NL"/>
        </w:rPr>
      </w:pPr>
      <w:r w:rsidRPr="00774A01">
        <w:rPr>
          <w:b/>
          <w:lang w:val="nl-NL"/>
        </w:rPr>
        <w:t>Rationale</w:t>
      </w:r>
    </w:p>
    <w:p w14:paraId="2CCE5238" w14:textId="77777777" w:rsidR="00774A01" w:rsidRPr="00B330D4" w:rsidRDefault="00774A01" w:rsidP="00774A01">
      <w:r w:rsidRPr="00B330D4">
        <w:t xml:space="preserve">Om ervoor te zorgen dat medewerkers leren werken met de nieuwe oplossingen in Office365 </w:t>
      </w:r>
      <w:r>
        <w:t xml:space="preserve">staat de gebruiker bij de introductie van Office365 centraal en zorgt het progamma voor </w:t>
      </w:r>
      <w:r w:rsidRPr="00B330D4">
        <w:t xml:space="preserve">opleiding, sturing en begeleiding. </w:t>
      </w:r>
      <w:r>
        <w:t xml:space="preserve">Ook wordt geborgd dat de organisatie ontwikkeling en op peil houden van digivaardigheden blijvend een plek heeft in haar personeelsbeleid. </w:t>
      </w:r>
      <w:r w:rsidRPr="00B330D4">
        <w:t xml:space="preserve">Het ontwikkelen en op peil houden </w:t>
      </w:r>
      <w:r w:rsidRPr="00383057">
        <w:t>van de juiste digivaardigheden van de medewerkers is essentieel, waarbij er van de medewerkers een inspanningsverplichting wordt verwacht. Hierdoor wordt de adoptie versterkt, het maximale uit het platform gehaald, zo veel mogelijk draagvlak gecreëerd en weerstand verminderd. Vooral wordt</w:t>
      </w:r>
      <w:r>
        <w:t xml:space="preserve"> hierdoor invulling gegeven aan de ambitie van de gemeente Zwolle om waar mogelijk digitaal te werken.</w:t>
      </w:r>
    </w:p>
    <w:p w14:paraId="0234FEBF" w14:textId="77777777" w:rsidR="00774A01" w:rsidRDefault="00774A01" w:rsidP="00774A01"/>
    <w:p w14:paraId="59B03EB6" w14:textId="77777777" w:rsidR="00774A01" w:rsidRPr="00774A01" w:rsidRDefault="00774A01" w:rsidP="00774A01">
      <w:pPr>
        <w:rPr>
          <w:b/>
          <w:lang w:val="nl-NL"/>
        </w:rPr>
      </w:pPr>
      <w:r w:rsidRPr="00774A01">
        <w:rPr>
          <w:b/>
          <w:lang w:val="nl-NL"/>
        </w:rPr>
        <w:t>Implicaties</w:t>
      </w:r>
    </w:p>
    <w:p w14:paraId="6F233E83" w14:textId="77777777" w:rsidR="00774A01" w:rsidRDefault="00774A01" w:rsidP="00774A01">
      <w:pPr>
        <w:numPr>
          <w:ilvl w:val="0"/>
          <w:numId w:val="29"/>
        </w:numPr>
      </w:pPr>
      <w:r w:rsidRPr="000066B0">
        <w:t xml:space="preserve">Er wordt actief gestuurd op de ontwikkeling en borging van de digivaardigheden van de medewerkers door terugkerende aandacht, training, begeleiding en instructie, georganiseerd door de gemeentelijke organisatie. </w:t>
      </w:r>
    </w:p>
    <w:p w14:paraId="36222B51" w14:textId="77777777" w:rsidR="00774A01" w:rsidRPr="000066B0" w:rsidRDefault="00774A01" w:rsidP="00774A01">
      <w:pPr>
        <w:numPr>
          <w:ilvl w:val="0"/>
          <w:numId w:val="29"/>
        </w:numPr>
      </w:pPr>
      <w:r>
        <w:t>Er wordt hiervoor een inspanningsverplichting van de medewerkers verwacht.</w:t>
      </w:r>
    </w:p>
    <w:p w14:paraId="57E48257" w14:textId="77777777" w:rsidR="00774A01" w:rsidRPr="00774A3A" w:rsidRDefault="00774A01" w:rsidP="00774A01">
      <w:pPr>
        <w:pStyle w:val="Lijstalinea"/>
        <w:numPr>
          <w:ilvl w:val="0"/>
          <w:numId w:val="29"/>
        </w:numPr>
      </w:pPr>
      <w:r w:rsidRPr="00774A3A">
        <w:t>De verschillende onderdelen van Office365 worden stap voor stap op het juiste moment voor de gebruiker g</w:t>
      </w:r>
      <w:r>
        <w:t>eïntroduceerd, tenzij technisch</w:t>
      </w:r>
      <w:r w:rsidRPr="00774A3A">
        <w:t xml:space="preserve"> gezien een ander proces noodzakelijk is. Dit zorgt ervoor dat maximale impact wordt bereikt en de medewerker niet overladen wordt met teveel vernieuwingen en veranderingen.</w:t>
      </w:r>
    </w:p>
    <w:p w14:paraId="74691B1E" w14:textId="77777777" w:rsidR="00774A01" w:rsidRPr="000066B0" w:rsidRDefault="00774A01" w:rsidP="00774A01">
      <w:pPr>
        <w:numPr>
          <w:ilvl w:val="0"/>
          <w:numId w:val="29"/>
        </w:numPr>
      </w:pPr>
      <w:r w:rsidRPr="000066B0">
        <w:t xml:space="preserve">Er wordt vooraf gezorgd dat veranderingen goed onder de aandacht van de medewerkers </w:t>
      </w:r>
      <w:r>
        <w:t xml:space="preserve">zijn </w:t>
      </w:r>
      <w:r w:rsidRPr="000066B0">
        <w:t xml:space="preserve"> gebracht en er bewustzijn is gecreëerd.</w:t>
      </w:r>
    </w:p>
    <w:p w14:paraId="7F425417" w14:textId="77777777" w:rsidR="00774A01" w:rsidRPr="000066B0" w:rsidRDefault="00774A01" w:rsidP="00774A01">
      <w:pPr>
        <w:numPr>
          <w:ilvl w:val="0"/>
          <w:numId w:val="29"/>
        </w:numPr>
      </w:pPr>
      <w:r w:rsidRPr="000066B0">
        <w:t>Er wordt gekozen voor de bewezen best practices bij het ontwerp en inzet van diverse Office</w:t>
      </w:r>
      <w:r>
        <w:t>365 onderdelen, zodat de beheer-</w:t>
      </w:r>
      <w:r w:rsidRPr="000066B0">
        <w:t xml:space="preserve">organisatie ondersteuning aan </w:t>
      </w:r>
      <w:r>
        <w:t>(nieuwe)</w:t>
      </w:r>
      <w:r w:rsidRPr="000066B0">
        <w:t xml:space="preserve"> medewerkers kan verlenen op basis van standaard kennis en processen.</w:t>
      </w:r>
    </w:p>
    <w:p w14:paraId="585361A1" w14:textId="77777777" w:rsidR="00B652AC" w:rsidRDefault="00B652AC" w:rsidP="00774A01">
      <w:pPr>
        <w:pStyle w:val="Kop2"/>
      </w:pPr>
      <w:bookmarkStart w:id="29" w:name="_Toc136509328"/>
      <w:r w:rsidRPr="00774A01">
        <w:t>De informatiebeveiliging voor het werken in de Cloud is op orde.</w:t>
      </w:r>
      <w:bookmarkEnd w:id="29"/>
      <w:r w:rsidRPr="00774A01">
        <w:t xml:space="preserve"> </w:t>
      </w:r>
    </w:p>
    <w:p w14:paraId="4CCF4BFE" w14:textId="77777777" w:rsidR="00774A01" w:rsidRDefault="00774A01" w:rsidP="00774A01">
      <w:pPr>
        <w:rPr>
          <w:b/>
          <w:lang w:val="nl-NL"/>
        </w:rPr>
      </w:pPr>
    </w:p>
    <w:p w14:paraId="5962B265" w14:textId="77777777" w:rsidR="00774A01" w:rsidRPr="00774A01" w:rsidRDefault="00774A01" w:rsidP="00774A01">
      <w:pPr>
        <w:rPr>
          <w:b/>
          <w:lang w:val="nl-NL"/>
        </w:rPr>
      </w:pPr>
      <w:r w:rsidRPr="00774A01">
        <w:rPr>
          <w:b/>
          <w:lang w:val="nl-NL"/>
        </w:rPr>
        <w:t>Rationale</w:t>
      </w:r>
    </w:p>
    <w:p w14:paraId="77EB8E8D" w14:textId="77777777" w:rsidR="00774A01" w:rsidRPr="00ED4150" w:rsidRDefault="00774A01" w:rsidP="00774A01">
      <w:r w:rsidRPr="00ED4150">
        <w:t xml:space="preserve">Voor de overheid is informatiebeveiliging een belangrijke randvoorwaarde in het streven naar een betere en vooral betrouwbare dienstverlening. In toenemende mate is sprake van het onderbrengen van applicaties en data in de </w:t>
      </w:r>
      <w:r>
        <w:t>C</w:t>
      </w:r>
      <w:r w:rsidRPr="00ED4150">
        <w:t xml:space="preserve">loud en van informatiedeling met </w:t>
      </w:r>
      <w:r w:rsidRPr="00ED4150">
        <w:lastRenderedPageBreak/>
        <w:t xml:space="preserve">derden. Het streven naar intensiever samenwerken en het uitwisselen van informatie betekent dat overheidsorganisaties hun informatiebeveiliging niet (langer) naar eigen goeddunken kunnen inrichten. Er moet rekening gehouden worden met de eisen die de </w:t>
      </w:r>
      <w:r>
        <w:t xml:space="preserve">EU, de </w:t>
      </w:r>
      <w:r w:rsidRPr="00ED4150">
        <w:t xml:space="preserve">rijksoverheid en de samenleving aan informatiebeveiliging stellen. </w:t>
      </w:r>
      <w:r>
        <w:t>De uitdagingen ten aanzien van het beschermen van persoonsgegevens willen we zorgvuldig en doordacht oplossen.</w:t>
      </w:r>
    </w:p>
    <w:p w14:paraId="3A62A435" w14:textId="77777777" w:rsidR="00774A01" w:rsidRPr="00774A01" w:rsidRDefault="00774A01" w:rsidP="00774A01"/>
    <w:p w14:paraId="75426516" w14:textId="77777777" w:rsidR="00774A01" w:rsidRPr="00774A01" w:rsidRDefault="00774A01" w:rsidP="00774A01">
      <w:pPr>
        <w:rPr>
          <w:b/>
          <w:lang w:val="nl-NL"/>
        </w:rPr>
      </w:pPr>
      <w:r w:rsidRPr="00774A01">
        <w:rPr>
          <w:b/>
          <w:lang w:val="nl-NL"/>
        </w:rPr>
        <w:t>Implicaties</w:t>
      </w:r>
    </w:p>
    <w:p w14:paraId="5A6D8A48" w14:textId="77777777" w:rsidR="00774A01" w:rsidRPr="000066B0" w:rsidRDefault="00774A01" w:rsidP="00774A01">
      <w:pPr>
        <w:numPr>
          <w:ilvl w:val="0"/>
          <w:numId w:val="30"/>
        </w:numPr>
      </w:pPr>
      <w:r w:rsidRPr="000066B0">
        <w:t xml:space="preserve">De gemeente Zwolle heeft een actueel en geïmplementeerd informatiebeveiligingsbeleid zodat we de juiste balans weten te beheersen tussen beveiliging en productiviteit in de Office365 Cloud omgeving. </w:t>
      </w:r>
    </w:p>
    <w:p w14:paraId="375ED894" w14:textId="77777777" w:rsidR="00774A01" w:rsidRPr="000066B0" w:rsidRDefault="00774A01" w:rsidP="00774A01">
      <w:pPr>
        <w:numPr>
          <w:ilvl w:val="1"/>
          <w:numId w:val="30"/>
        </w:numPr>
      </w:pPr>
      <w:r w:rsidRPr="000066B0">
        <w:t>Met dit beleid kan voor Office365 ook de controle en beheer worden uitgevoerd op wie toegang heeft tot welke informatie en vanaf welke locatie.</w:t>
      </w:r>
    </w:p>
    <w:p w14:paraId="4CA7793C" w14:textId="77777777" w:rsidR="00774A01" w:rsidRPr="000066B0" w:rsidRDefault="00774A01" w:rsidP="00774A01">
      <w:pPr>
        <w:numPr>
          <w:ilvl w:val="1"/>
          <w:numId w:val="30"/>
        </w:numPr>
      </w:pPr>
      <w:r w:rsidRPr="000066B0">
        <w:t xml:space="preserve">Dit beleid wordt gebaseerd op de Baseline Informatiebeveiliging Gemeenten (BIG). Op 1 januari 2020 wordt de BIG vervangen door de Baseline Informatiebeveiliging Overheid (BIO). </w:t>
      </w:r>
    </w:p>
    <w:p w14:paraId="4FE2D9F9" w14:textId="77777777" w:rsidR="00774A01" w:rsidRPr="000066B0" w:rsidRDefault="00774A01" w:rsidP="00774A01">
      <w:pPr>
        <w:numPr>
          <w:ilvl w:val="0"/>
          <w:numId w:val="30"/>
        </w:numPr>
      </w:pPr>
      <w:r w:rsidRPr="000066B0">
        <w:t xml:space="preserve">Het is Identity en Access management (IAM) proces is in zijn totaliteit op orde, inclusief de actueel toegekende rechten. IAM is belangrijk en vormt de basis van </w:t>
      </w:r>
      <w:r>
        <w:t>het werken in de Cloud</w:t>
      </w:r>
      <w:r w:rsidRPr="000066B0">
        <w:t>. Het beheren van toegang en identiteiten in de geautomatiseerde (Cloud) systemen is belangrijker dan ooit.</w:t>
      </w:r>
    </w:p>
    <w:p w14:paraId="4CD103DE" w14:textId="77777777" w:rsidR="00774A01" w:rsidRPr="000066B0" w:rsidRDefault="00774A01" w:rsidP="00774A01">
      <w:pPr>
        <w:numPr>
          <w:ilvl w:val="0"/>
          <w:numId w:val="30"/>
        </w:numPr>
      </w:pPr>
      <w:r w:rsidRPr="000066B0">
        <w:t>De gemeente Zwolle faciliteert de medewerker in het veilig samenwerken met collega’s en externen vanaf iedere locatie</w:t>
      </w:r>
      <w:r>
        <w:t>.</w:t>
      </w:r>
    </w:p>
    <w:p w14:paraId="098E3065" w14:textId="3E9A684D" w:rsidR="00774A01" w:rsidRPr="002F6E34" w:rsidRDefault="00774A01" w:rsidP="00774A01">
      <w:pPr>
        <w:numPr>
          <w:ilvl w:val="0"/>
          <w:numId w:val="30"/>
        </w:numPr>
        <w:rPr>
          <w:rFonts w:cs="Arial"/>
          <w:color w:val="000000"/>
          <w:lang w:val="nl-NL"/>
        </w:rPr>
      </w:pPr>
      <w:r w:rsidRPr="002F6E34">
        <w:rPr>
          <w:lang w:val="nl-NL"/>
        </w:rPr>
        <w:t xml:space="preserve">Shadow-IT </w:t>
      </w:r>
      <w:r w:rsidR="002F6E34" w:rsidRPr="002F6E34">
        <w:rPr>
          <w:lang w:val="nl-NL"/>
        </w:rPr>
        <w:t xml:space="preserve">is niet toegestaan en </w:t>
      </w:r>
      <w:r w:rsidRPr="002F6E34">
        <w:rPr>
          <w:lang w:val="nl-NL"/>
        </w:rPr>
        <w:t>wordt m.b.v. Office365 Cloud-App Security voorkomen.</w:t>
      </w:r>
    </w:p>
    <w:p w14:paraId="2EE356E1" w14:textId="77777777" w:rsidR="00774A01" w:rsidRPr="00012D0D" w:rsidRDefault="00774A01" w:rsidP="00774A01">
      <w:pPr>
        <w:numPr>
          <w:ilvl w:val="0"/>
          <w:numId w:val="30"/>
        </w:numPr>
        <w:rPr>
          <w:rFonts w:cs="Arial"/>
          <w:color w:val="000000"/>
        </w:rPr>
      </w:pPr>
      <w:r>
        <w:t>We gaan i</w:t>
      </w:r>
      <w:r w:rsidRPr="000066B0">
        <w:t xml:space="preserve">nformatiebeheer </w:t>
      </w:r>
      <w:r>
        <w:t>By Design</w:t>
      </w:r>
      <w:r w:rsidRPr="000066B0">
        <w:t xml:space="preserve"> uitvoeren in Office365. Dit wordt gefaciliteerd door een voor-inrichting. Dit zorgt voor een verlaging van de beheerlast en uniformiteit. </w:t>
      </w:r>
    </w:p>
    <w:p w14:paraId="6288B474" w14:textId="77777777" w:rsidR="00774A01" w:rsidRPr="00012D0D" w:rsidRDefault="00774A01" w:rsidP="00774A01">
      <w:pPr>
        <w:numPr>
          <w:ilvl w:val="0"/>
          <w:numId w:val="30"/>
        </w:numPr>
        <w:rPr>
          <w:rFonts w:cs="Arial"/>
          <w:color w:val="000000"/>
        </w:rPr>
      </w:pPr>
      <w:r w:rsidRPr="00012D0D">
        <w:rPr>
          <w:rFonts w:cs="Arial"/>
          <w:color w:val="000000"/>
        </w:rPr>
        <w:t xml:space="preserve">Het informatiebeveiligingsbeleid van de gemeente Zwolle schrijft privacy en security </w:t>
      </w:r>
      <w:r>
        <w:rPr>
          <w:rFonts w:cs="Arial"/>
          <w:color w:val="000000"/>
        </w:rPr>
        <w:t>By D</w:t>
      </w:r>
      <w:r w:rsidRPr="00012D0D">
        <w:rPr>
          <w:rFonts w:cs="Arial"/>
          <w:color w:val="000000"/>
        </w:rPr>
        <w:t>esign voor. Voor O</w:t>
      </w:r>
      <w:r>
        <w:rPr>
          <w:rFonts w:cs="Arial"/>
          <w:color w:val="000000"/>
        </w:rPr>
        <w:t>ffice</w:t>
      </w:r>
      <w:r w:rsidRPr="00012D0D">
        <w:rPr>
          <w:rFonts w:cs="Arial"/>
          <w:color w:val="000000"/>
        </w:rPr>
        <w:t>365 is dit niet mogelijk, omdat het een reeds bestaande suite van applicaties is en de ontwikkeling ervan door Microsoft wordt bepaald. In die gevallen verplicht wet- en regelgeving ons om privacy en security bij default toe te passen: parameters en functies zo instellen dat privacy en security het best is geborgd.</w:t>
      </w:r>
    </w:p>
    <w:p w14:paraId="11D5456B" w14:textId="77777777" w:rsidR="00B652AC" w:rsidRDefault="00B652AC" w:rsidP="00774A01">
      <w:pPr>
        <w:pStyle w:val="Kop2"/>
      </w:pPr>
      <w:bookmarkStart w:id="30" w:name="_Toc136509329"/>
      <w:r w:rsidRPr="00774A01">
        <w:t>De Gemeente Zwolle beschikt over een Office365 omgeving waarbij zij zelf de verantwoordelijkheid draagt voor het gebruik en voor de informatie die het bevat.</w:t>
      </w:r>
      <w:bookmarkEnd w:id="30"/>
      <w:r w:rsidRPr="00774A01">
        <w:t xml:space="preserve"> </w:t>
      </w:r>
    </w:p>
    <w:p w14:paraId="3F2014EB" w14:textId="77777777" w:rsidR="00774A01" w:rsidRDefault="00774A01" w:rsidP="00774A01">
      <w:pPr>
        <w:rPr>
          <w:b/>
          <w:lang w:val="nl-NL"/>
        </w:rPr>
      </w:pPr>
    </w:p>
    <w:p w14:paraId="0F2CE30C" w14:textId="77777777" w:rsidR="00774A01" w:rsidRPr="00774A01" w:rsidRDefault="00774A01" w:rsidP="00774A01">
      <w:pPr>
        <w:rPr>
          <w:b/>
          <w:lang w:val="nl-NL"/>
        </w:rPr>
      </w:pPr>
      <w:r w:rsidRPr="00774A01">
        <w:rPr>
          <w:b/>
          <w:lang w:val="nl-NL"/>
        </w:rPr>
        <w:t>Rationale</w:t>
      </w:r>
    </w:p>
    <w:p w14:paraId="7CA60983" w14:textId="77777777" w:rsidR="00774A01" w:rsidRDefault="00774A01" w:rsidP="00774A01">
      <w:r>
        <w:t xml:space="preserve">De gemeente Zwolle is er zelf verantwoordelijk voor dat de (nieuwe) functionaliteit die Office365 biedt optimaal wordt uitgenut voor het ondersteunen van processen en gebruikers, dat de verschillende (nieuwe) Office365 onderdelen voor het juiste doel en op de juiste manier worden gebruikt en dat de synergie tussen deze onderdelen bewaakt wordt. Dat betekent dat (toekomstige) behoeften van de organisatie die wellicht met (toekomstige) functionaliteit van Office365 vervuld kunnen worden, </w:t>
      </w:r>
      <w:r>
        <w:lastRenderedPageBreak/>
        <w:t xml:space="preserve">continue op elkaar afgestemd moeten worden. Een belangrijke rol is hiervoor weggelegd voor de IV-organisatie. De medewerkers van de business vormen hierbij aan de organisatie zijde een belangrijke rol en functioneel beheer van IV aan de Office365 zijde. </w:t>
      </w:r>
    </w:p>
    <w:p w14:paraId="08C7D483" w14:textId="77777777" w:rsidR="00774A01" w:rsidRDefault="00774A01" w:rsidP="00774A01"/>
    <w:p w14:paraId="75306B0C" w14:textId="77777777" w:rsidR="00774A01" w:rsidRDefault="00774A01" w:rsidP="00774A01">
      <w:r w:rsidRPr="00ED4150">
        <w:t xml:space="preserve">Op deze manier kan de gemeente Zwolle </w:t>
      </w:r>
      <w:r>
        <w:t xml:space="preserve">ook </w:t>
      </w:r>
      <w:r w:rsidRPr="00ED4150">
        <w:t>beter voldoen a</w:t>
      </w:r>
      <w:r>
        <w:t>an de eisen die gesteld worden a</w:t>
      </w:r>
      <w:r w:rsidRPr="00ED4150">
        <w:t xml:space="preserve">an wet- en regelgeving rondom </w:t>
      </w:r>
      <w:r>
        <w:t xml:space="preserve">transparantie, </w:t>
      </w:r>
      <w:r w:rsidRPr="00ED4150">
        <w:t xml:space="preserve">privacy, informatiebeveiliging en compliancy. </w:t>
      </w:r>
    </w:p>
    <w:p w14:paraId="480F05F8" w14:textId="77777777" w:rsidR="00774A01" w:rsidRPr="00774A01" w:rsidRDefault="00774A01" w:rsidP="00774A01"/>
    <w:p w14:paraId="0364E74B" w14:textId="77777777" w:rsidR="00774A01" w:rsidRPr="00774A01" w:rsidRDefault="00774A01" w:rsidP="00774A01">
      <w:pPr>
        <w:rPr>
          <w:b/>
          <w:lang w:val="nl-NL"/>
        </w:rPr>
      </w:pPr>
      <w:r w:rsidRPr="00774A01">
        <w:rPr>
          <w:b/>
          <w:lang w:val="nl-NL"/>
        </w:rPr>
        <w:t>Implicaties</w:t>
      </w:r>
    </w:p>
    <w:p w14:paraId="36C23A1F" w14:textId="77777777" w:rsidR="00774A01" w:rsidRDefault="00774A01" w:rsidP="00774A01">
      <w:pPr>
        <w:numPr>
          <w:ilvl w:val="0"/>
          <w:numId w:val="31"/>
        </w:numPr>
      </w:pPr>
      <w:r w:rsidRPr="000066B0">
        <w:t xml:space="preserve">De identiteit, data en e-mail voor Omgevingsdienst (OD), Regionaal Serviceteam Jeugd (RSJ) en SSC-ONS worden tijdig en volledig geïnventariseerd en uitgesloten van de </w:t>
      </w:r>
      <w:r w:rsidRPr="003A552A">
        <w:t>onderdelen van Office365</w:t>
      </w:r>
      <w:r>
        <w:t xml:space="preserve"> </w:t>
      </w:r>
      <w:r w:rsidRPr="000066B0">
        <w:t>van de gemeente Zwolle.</w:t>
      </w:r>
    </w:p>
    <w:p w14:paraId="543C9A17" w14:textId="77777777" w:rsidR="00774A01" w:rsidRPr="000066B0" w:rsidRDefault="00774A01" w:rsidP="00774A01">
      <w:pPr>
        <w:numPr>
          <w:ilvl w:val="0"/>
          <w:numId w:val="31"/>
        </w:numPr>
      </w:pPr>
      <w:r>
        <w:t>Indien de gemeente Zwolle met nieuwe entiteiten een partnerschap aangaat, dan is gezamenlijk gebruik van de Office365 omgeving uitgesloten.</w:t>
      </w:r>
    </w:p>
    <w:p w14:paraId="33F05499" w14:textId="77777777" w:rsidR="00774A01" w:rsidRPr="000066B0" w:rsidRDefault="00774A01" w:rsidP="00774A01">
      <w:pPr>
        <w:numPr>
          <w:ilvl w:val="0"/>
          <w:numId w:val="31"/>
        </w:numPr>
      </w:pPr>
      <w:r w:rsidRPr="000066B0">
        <w:t>De bestaande dienstverleningsafspraken worden herzien.</w:t>
      </w:r>
    </w:p>
    <w:p w14:paraId="25EA4F2B" w14:textId="77777777" w:rsidR="00774A01" w:rsidRPr="000066B0" w:rsidRDefault="00774A01" w:rsidP="00774A01">
      <w:pPr>
        <w:numPr>
          <w:ilvl w:val="0"/>
          <w:numId w:val="31"/>
        </w:numPr>
      </w:pPr>
      <w:r w:rsidRPr="000066B0">
        <w:t>De aanpak van de ontvlechting is niet gebaseerd op de routines en uitgangspunten van de bestaande situatie en/of de kosten, maar op de optimale situatie voor de toekomst.</w:t>
      </w:r>
    </w:p>
    <w:p w14:paraId="28EBF971" w14:textId="77777777" w:rsidR="00774A01" w:rsidRPr="000066B0" w:rsidRDefault="00774A01" w:rsidP="00774A01">
      <w:pPr>
        <w:numPr>
          <w:ilvl w:val="0"/>
          <w:numId w:val="31"/>
        </w:numPr>
      </w:pPr>
      <w:r w:rsidRPr="000066B0">
        <w:t xml:space="preserve">Er worden vooraf goede afspraken met de betrokken </w:t>
      </w:r>
      <w:r>
        <w:t xml:space="preserve">organisaties </w:t>
      </w:r>
      <w:r w:rsidRPr="000066B0">
        <w:t>gemaakt zodat de uitgangspunten expliciet zijn gemaakt.</w:t>
      </w:r>
    </w:p>
    <w:p w14:paraId="7FCD2F33" w14:textId="77777777" w:rsidR="00774A01" w:rsidRPr="000066B0" w:rsidRDefault="00774A01" w:rsidP="00774A01">
      <w:pPr>
        <w:numPr>
          <w:ilvl w:val="0"/>
          <w:numId w:val="31"/>
        </w:numPr>
      </w:pPr>
      <w:r w:rsidRPr="000066B0">
        <w:t xml:space="preserve">De </w:t>
      </w:r>
      <w:r>
        <w:t xml:space="preserve">betrokken organisaties </w:t>
      </w:r>
      <w:r w:rsidRPr="000066B0">
        <w:t>worden in afzonderlijk</w:t>
      </w:r>
      <w:r>
        <w:t>e</w:t>
      </w:r>
      <w:r w:rsidRPr="000066B0">
        <w:t xml:space="preserve"> project</w:t>
      </w:r>
      <w:r>
        <w:t>en</w:t>
      </w:r>
      <w:r w:rsidRPr="000066B0">
        <w:t xml:space="preserve"> gemigreerd naar een eigen Office365 Tenant en de identiteit, data en applicaties worden apart gemigreerd naar Office365.</w:t>
      </w:r>
    </w:p>
    <w:p w14:paraId="7D98BED8" w14:textId="77777777" w:rsidR="00774A01" w:rsidRPr="0075097D" w:rsidRDefault="00774A01" w:rsidP="00774A01">
      <w:pPr>
        <w:numPr>
          <w:ilvl w:val="0"/>
          <w:numId w:val="31"/>
        </w:numPr>
      </w:pPr>
      <w:r>
        <w:t xml:space="preserve">Er wordt vanuit de governance organisatie regie gevoerd over alle ontwikkelingen met betrekking tot Office365. </w:t>
      </w:r>
    </w:p>
    <w:p w14:paraId="3DD4CAE0" w14:textId="04119E4D" w:rsidR="00B652AC" w:rsidRDefault="00B652AC" w:rsidP="00774A01">
      <w:pPr>
        <w:pStyle w:val="Kop2"/>
      </w:pPr>
      <w:bookmarkStart w:id="31" w:name="_Toc136509330"/>
      <w:r w:rsidRPr="00774A01">
        <w:t>Office365 is onderdeel van de Zwolse digitale werkplekomgeving. De integrale verantwoordelijkheid voor het technisch beheer daarvan beleggen we bij SSC-ONS.</w:t>
      </w:r>
      <w:bookmarkEnd w:id="31"/>
      <w:r w:rsidRPr="00774A01">
        <w:t xml:space="preserve"> </w:t>
      </w:r>
    </w:p>
    <w:p w14:paraId="1CB0A113" w14:textId="77777777" w:rsidR="00774A01" w:rsidRDefault="00774A01" w:rsidP="00774A01">
      <w:pPr>
        <w:rPr>
          <w:b/>
          <w:lang w:val="nl-NL"/>
        </w:rPr>
      </w:pPr>
    </w:p>
    <w:p w14:paraId="5109E6CF" w14:textId="77777777" w:rsidR="00774A01" w:rsidRPr="00774A01" w:rsidRDefault="00774A01" w:rsidP="00774A01">
      <w:pPr>
        <w:rPr>
          <w:b/>
          <w:lang w:val="nl-NL"/>
        </w:rPr>
      </w:pPr>
      <w:r w:rsidRPr="00774A01">
        <w:rPr>
          <w:b/>
          <w:lang w:val="nl-NL"/>
        </w:rPr>
        <w:t>Rationale</w:t>
      </w:r>
    </w:p>
    <w:p w14:paraId="353E4DFB" w14:textId="77777777" w:rsidR="00774A01" w:rsidRDefault="00774A01" w:rsidP="00774A01">
      <w:pPr>
        <w:rPr>
          <w:i/>
        </w:rPr>
      </w:pPr>
      <w:r>
        <w:t>Een goede werking van de Office365 omgeving is niet los te zien van de digitale werkplek, de infrastructuur en een aantal belangrijke systemen en applicaties die alle worden beheerd door SSC-ONS. Door de integrale verantwoordelijkheid hiervoor bij SSC-ONS te beleggen zorgen we ervoor dat de gemeente één duidelijk aanspreekpunt heeft en het technisch beheer van onze kantoorautomatisering centraal en in samenhang wordt aangestuurd.</w:t>
      </w:r>
    </w:p>
    <w:p w14:paraId="32427199" w14:textId="77777777" w:rsidR="00774A01" w:rsidRDefault="00774A01" w:rsidP="00774A01"/>
    <w:p w14:paraId="0A85DDF3" w14:textId="77777777" w:rsidR="00774A01" w:rsidRPr="00774A01" w:rsidRDefault="00774A01" w:rsidP="00774A01">
      <w:pPr>
        <w:rPr>
          <w:b/>
          <w:lang w:val="nl-NL"/>
        </w:rPr>
      </w:pPr>
      <w:r w:rsidRPr="00774A01">
        <w:rPr>
          <w:b/>
          <w:lang w:val="nl-NL"/>
        </w:rPr>
        <w:t>Implicaties</w:t>
      </w:r>
    </w:p>
    <w:p w14:paraId="08048572" w14:textId="77777777" w:rsidR="00774A01" w:rsidRDefault="00774A01" w:rsidP="00774A01">
      <w:pPr>
        <w:numPr>
          <w:ilvl w:val="0"/>
          <w:numId w:val="31"/>
        </w:numPr>
      </w:pPr>
      <w:r>
        <w:t>De gemeente Zwolle heeft geen directe lijn met Microsoft als technisch (applicatie) beheerder van de omgeving. Deze loopt via het SSC-ONS.</w:t>
      </w:r>
    </w:p>
    <w:p w14:paraId="30800F8D" w14:textId="77777777" w:rsidR="00774A01" w:rsidRDefault="00774A01" w:rsidP="00774A01">
      <w:pPr>
        <w:numPr>
          <w:ilvl w:val="0"/>
          <w:numId w:val="31"/>
        </w:numPr>
      </w:pPr>
      <w:r>
        <w:t xml:space="preserve">Om te kunnen voldoen aan het principe dat Zwolle zelf verantwoordelijk is voor het gebruik en voor de informatie die Office365  bevat, moet functioneel beheer van Zwolle voldoende toegang en rechten hebben om aan deze </w:t>
      </w:r>
      <w:r>
        <w:lastRenderedPageBreak/>
        <w:t xml:space="preserve">verantwoordelijk te kunnen voldoen. Dit geldt niet alleen voor functioneel beheer, maar ook voor recordmanagement en de privacy- en beveiligingsfunctionarissen van de gemeente Zwolle en van het SSC-ONS. </w:t>
      </w:r>
    </w:p>
    <w:p w14:paraId="3BE16359" w14:textId="77777777" w:rsidR="00774A01" w:rsidRDefault="00774A01" w:rsidP="00774A01">
      <w:pPr>
        <w:numPr>
          <w:ilvl w:val="0"/>
          <w:numId w:val="31"/>
        </w:numPr>
      </w:pPr>
      <w:r>
        <w:t>De exacte inrichting van functioneel beheer kan op dit moment niet worden vastgelegd, dit wordt meegenomen in de uitwerking van de implicaties van het principe over de Governance (9).</w:t>
      </w:r>
    </w:p>
    <w:p w14:paraId="50AD1FFA" w14:textId="77777777" w:rsidR="00774A01" w:rsidRDefault="00774A01" w:rsidP="00774A01">
      <w:pPr>
        <w:numPr>
          <w:ilvl w:val="0"/>
          <w:numId w:val="31"/>
        </w:numPr>
      </w:pPr>
      <w:r>
        <w:t xml:space="preserve">Office365 wordt onderdeel gemaakt  van de Service Level Agreement (SLA) tussen de gemeente Zwolle en SSC-ONS. </w:t>
      </w:r>
    </w:p>
    <w:p w14:paraId="7081ED27" w14:textId="77777777" w:rsidR="009D4060" w:rsidRDefault="009D4060" w:rsidP="009D4060">
      <w:pPr>
        <w:pStyle w:val="Kop2"/>
      </w:pPr>
      <w:bookmarkStart w:id="32" w:name="_Toc63423293"/>
      <w:bookmarkStart w:id="33" w:name="_Toc136509331"/>
      <w:r w:rsidRPr="00774A01">
        <w:t>De Gemeente Zwolle</w:t>
      </w:r>
      <w:r>
        <w:t xml:space="preserve"> hanteert het principe ‘SaaS, tenzij..’ bij de keuze voor nieuwe applicaties.</w:t>
      </w:r>
      <w:bookmarkEnd w:id="32"/>
      <w:bookmarkEnd w:id="33"/>
      <w:r>
        <w:t xml:space="preserve"> </w:t>
      </w:r>
    </w:p>
    <w:p w14:paraId="4373DC64" w14:textId="77777777" w:rsidR="009D4060" w:rsidRPr="00E73F54" w:rsidRDefault="009D4060" w:rsidP="009D4060">
      <w:pPr>
        <w:rPr>
          <w:lang w:val="nl-NL"/>
        </w:rPr>
      </w:pPr>
    </w:p>
    <w:p w14:paraId="4EDABF78" w14:textId="77777777" w:rsidR="009D4060" w:rsidRDefault="009D4060" w:rsidP="009D4060">
      <w:pPr>
        <w:rPr>
          <w:b/>
        </w:rPr>
      </w:pPr>
      <w:r w:rsidRPr="00774A01">
        <w:rPr>
          <w:b/>
        </w:rPr>
        <w:t>Rationale</w:t>
      </w:r>
    </w:p>
    <w:p w14:paraId="38F041F3" w14:textId="77777777" w:rsidR="009D4060" w:rsidRPr="00E73F54" w:rsidRDefault="009D4060" w:rsidP="009D4060">
      <w:pPr>
        <w:pStyle w:val="Default"/>
        <w:spacing w:after="59"/>
        <w:rPr>
          <w:rFonts w:ascii="Arial" w:hAnsi="Arial" w:cs="Times New Roman"/>
          <w:color w:val="auto"/>
          <w:sz w:val="20"/>
          <w:szCs w:val="20"/>
          <w:lang w:val="nl"/>
        </w:rPr>
      </w:pPr>
      <w:r w:rsidRPr="00E73F54">
        <w:rPr>
          <w:rFonts w:ascii="Arial" w:hAnsi="Arial" w:cs="Times New Roman"/>
          <w:color w:val="auto"/>
          <w:sz w:val="20"/>
          <w:szCs w:val="20"/>
          <w:lang w:val="nl"/>
        </w:rPr>
        <w:t>De behoefte aan flexibiliteit, voorspelbaarheid, schaalbaarheid en kostenbeheersing hebben ervoor gezorgd dat ‘cloud’ en ‘SaaS applicaties’ de laatste jaren een vlucht hebben genomen. Vanwege  de voordelen van SaaS-toepassingen kiest de gemeente Zwolle ervoor om een SaaS-tenzij principe te hanteren. Bij aanschaf, vernieuwing of rationalisatie van applicaties wordt voor SaaS-toepassingen gekozen, tenzij er een fundamentele reden voor is om hiervan af te wijken. In dat geval kan voor een on-premises variant gekozen worden, bijvoorbeeld in het geval wanneer alleen een on-premises oplossing de gevraagde, noodzakelijke functionaliteit kan bieden.</w:t>
      </w:r>
    </w:p>
    <w:p w14:paraId="741EDB92" w14:textId="77777777" w:rsidR="009D4060" w:rsidRDefault="009D4060" w:rsidP="009D4060">
      <w:pPr>
        <w:pStyle w:val="Default"/>
        <w:spacing w:after="59"/>
        <w:rPr>
          <w:rFonts w:asciiTheme="minorHAnsi" w:hAnsiTheme="minorHAnsi" w:cstheme="minorBidi"/>
          <w:color w:val="auto"/>
          <w:sz w:val="22"/>
          <w:szCs w:val="22"/>
        </w:rPr>
      </w:pPr>
    </w:p>
    <w:p w14:paraId="5EDA5724" w14:textId="77777777" w:rsidR="009D4060" w:rsidRPr="000F1DC6" w:rsidRDefault="009D4060" w:rsidP="009D4060">
      <w:pPr>
        <w:pStyle w:val="Default"/>
        <w:spacing w:after="59"/>
        <w:rPr>
          <w:rFonts w:asciiTheme="minorHAnsi" w:hAnsiTheme="minorHAnsi" w:cstheme="minorBidi"/>
          <w:color w:val="auto"/>
          <w:sz w:val="22"/>
          <w:szCs w:val="22"/>
          <w:u w:val="single"/>
        </w:rPr>
      </w:pPr>
      <w:r w:rsidRPr="000F1DC6">
        <w:rPr>
          <w:rFonts w:asciiTheme="minorHAnsi" w:hAnsiTheme="minorHAnsi" w:cstheme="minorBidi"/>
          <w:color w:val="auto"/>
          <w:sz w:val="22"/>
          <w:szCs w:val="22"/>
          <w:u w:val="single"/>
        </w:rPr>
        <w:t xml:space="preserve">SaaS of </w:t>
      </w:r>
      <w:proofErr w:type="spellStart"/>
      <w:r w:rsidRPr="000F1DC6">
        <w:rPr>
          <w:rFonts w:asciiTheme="minorHAnsi" w:hAnsiTheme="minorHAnsi" w:cstheme="minorBidi"/>
          <w:color w:val="auto"/>
          <w:sz w:val="22"/>
          <w:szCs w:val="22"/>
          <w:u w:val="single"/>
        </w:rPr>
        <w:t>Hosted</w:t>
      </w:r>
      <w:proofErr w:type="spellEnd"/>
      <w:r w:rsidRPr="000F1DC6">
        <w:rPr>
          <w:rFonts w:asciiTheme="minorHAnsi" w:hAnsiTheme="minorHAnsi" w:cstheme="minorBidi"/>
          <w:color w:val="auto"/>
          <w:sz w:val="22"/>
          <w:szCs w:val="22"/>
          <w:u w:val="single"/>
        </w:rPr>
        <w:t xml:space="preserve"> service</w:t>
      </w:r>
    </w:p>
    <w:p w14:paraId="794DD784" w14:textId="77777777" w:rsidR="009D4060" w:rsidRPr="00E73F54" w:rsidRDefault="009D4060" w:rsidP="009D4060">
      <w:pPr>
        <w:pStyle w:val="Default"/>
        <w:spacing w:after="59"/>
        <w:rPr>
          <w:rFonts w:ascii="Arial" w:hAnsi="Arial" w:cs="Times New Roman"/>
          <w:color w:val="auto"/>
          <w:sz w:val="20"/>
          <w:szCs w:val="20"/>
          <w:lang w:val="nl"/>
        </w:rPr>
      </w:pPr>
      <w:r w:rsidRPr="00E73F54">
        <w:rPr>
          <w:rFonts w:ascii="Arial" w:hAnsi="Arial" w:cs="Times New Roman"/>
          <w:color w:val="auto"/>
          <w:sz w:val="20"/>
          <w:szCs w:val="20"/>
          <w:lang w:val="nl"/>
        </w:rPr>
        <w:t>Binnen dit principe behoren Hosted services tot het kader van SaaS-toepassingen. Daarbij hanteren we de volgende definities:</w:t>
      </w:r>
    </w:p>
    <w:p w14:paraId="3A51E22F" w14:textId="77777777" w:rsidR="009D4060" w:rsidRPr="00E73F54" w:rsidRDefault="009D4060" w:rsidP="009D4060">
      <w:pPr>
        <w:numPr>
          <w:ilvl w:val="0"/>
          <w:numId w:val="31"/>
        </w:numPr>
      </w:pPr>
      <w:r w:rsidRPr="00E73F54">
        <w:t>SaaS: Centrale, door of via leverancier gehoste, applicatie met meerdere afnemende organisaties.  SaaS kenmerkt zich hierbij vooral door het afnemen van functionaliteit als een dienst</w:t>
      </w:r>
    </w:p>
    <w:p w14:paraId="725EE8E2" w14:textId="77777777" w:rsidR="009D4060" w:rsidRPr="00E73F54" w:rsidRDefault="009D4060" w:rsidP="009D4060">
      <w:pPr>
        <w:numPr>
          <w:ilvl w:val="0"/>
          <w:numId w:val="31"/>
        </w:numPr>
      </w:pPr>
      <w:r w:rsidRPr="00E73F54">
        <w:t>Hosted service: Door of via leverancier gehoste applicatie, specifiek voor de gemeente Zwolle als afnemer.</w:t>
      </w:r>
    </w:p>
    <w:p w14:paraId="3E190EB4" w14:textId="77777777" w:rsidR="009D4060" w:rsidRDefault="009D4060" w:rsidP="009D4060">
      <w:pPr>
        <w:pStyle w:val="Default"/>
        <w:spacing w:after="59"/>
        <w:rPr>
          <w:rFonts w:asciiTheme="minorHAnsi" w:hAnsiTheme="minorHAnsi" w:cstheme="minorBidi"/>
          <w:color w:val="auto"/>
          <w:sz w:val="22"/>
          <w:szCs w:val="22"/>
        </w:rPr>
      </w:pPr>
    </w:p>
    <w:p w14:paraId="6255D8BE" w14:textId="77777777" w:rsidR="009D4060" w:rsidRPr="009F2798" w:rsidRDefault="009D4060" w:rsidP="009D4060">
      <w:pPr>
        <w:pStyle w:val="Default"/>
        <w:spacing w:after="59"/>
        <w:rPr>
          <w:rFonts w:asciiTheme="minorHAnsi" w:hAnsiTheme="minorHAnsi" w:cstheme="minorBidi"/>
          <w:color w:val="auto"/>
          <w:sz w:val="22"/>
          <w:szCs w:val="22"/>
          <w:u w:val="single"/>
        </w:rPr>
      </w:pPr>
      <w:r w:rsidRPr="009F2798">
        <w:rPr>
          <w:rFonts w:asciiTheme="minorHAnsi" w:hAnsiTheme="minorHAnsi" w:cstheme="minorBidi"/>
          <w:color w:val="auto"/>
          <w:sz w:val="22"/>
          <w:szCs w:val="22"/>
          <w:u w:val="single"/>
        </w:rPr>
        <w:t>SaaS-toepassingen bieden de volgende voordelen:</w:t>
      </w:r>
    </w:p>
    <w:p w14:paraId="1268EA8F" w14:textId="77777777" w:rsidR="009D4060" w:rsidRPr="00E73F54" w:rsidRDefault="009D4060" w:rsidP="009D4060">
      <w:pPr>
        <w:numPr>
          <w:ilvl w:val="0"/>
          <w:numId w:val="31"/>
        </w:numPr>
      </w:pPr>
      <w:r w:rsidRPr="00E73F54">
        <w:t xml:space="preserve">Zelf geen technische kennis nodig:  SaaS-toepassingen worden door leveranciers onderhouden die verantwoordelijk zijn voor de techniek achter de dienst. Hierdoor kunnen de gemeente Zwolle en Ons en partners zich meer richten op de toegevoegde waarde van informatievoorziening voor inwoners, bedrijven, instellingen en medewerkers van de gemeente. </w:t>
      </w:r>
    </w:p>
    <w:p w14:paraId="5DFB3B40" w14:textId="77777777" w:rsidR="009D4060" w:rsidRPr="00E73F54" w:rsidRDefault="009D4060" w:rsidP="009D4060">
      <w:pPr>
        <w:numPr>
          <w:ilvl w:val="0"/>
          <w:numId w:val="31"/>
        </w:numPr>
      </w:pPr>
      <w:r w:rsidRPr="00E73F54">
        <w:t xml:space="preserve">Lagere eenmalige investeringen, en mogelijk lagere totale kosten:  De gemeente Zwolle hoeft geen hardware en software aan te schaffen en betaalt alleen voor de capaciteit die daadwerkelijk wordt gebruikt. Een deel van de beheeractiviteiten (technisch beheer) is niet meer noodzakelijk. Hierdoor kunnen de totale kosten lager zijn. Of dit ook daadwerkelijk het geval is context-specifiek; zo leidt minder behoefte aan beheercapaciteit niet automatisch tot minder inzet van beheerders. </w:t>
      </w:r>
    </w:p>
    <w:p w14:paraId="0A1CF526" w14:textId="77777777" w:rsidR="009D4060" w:rsidRPr="00E73F54" w:rsidRDefault="009D4060" w:rsidP="009D4060">
      <w:pPr>
        <w:numPr>
          <w:ilvl w:val="0"/>
          <w:numId w:val="31"/>
        </w:numPr>
      </w:pPr>
      <w:r w:rsidRPr="00E73F54">
        <w:t xml:space="preserve">Schaalbaarheid: SaaS-toepassingen zijn ‘elastisch’ en kunnen op- en afschalen afhankelijk van het gebruik met het gebruik. Als er op specifieke momenten </w:t>
      </w:r>
      <w:r w:rsidRPr="00E73F54">
        <w:lastRenderedPageBreak/>
        <w:t>meer capaciteit benodigd is kan er naar behoefte capaciteit beschikbaar worden gesteld.</w:t>
      </w:r>
    </w:p>
    <w:p w14:paraId="13F55FB1" w14:textId="77777777" w:rsidR="009D4060" w:rsidRPr="00E73F54" w:rsidRDefault="009D4060" w:rsidP="009D4060">
      <w:pPr>
        <w:numPr>
          <w:ilvl w:val="0"/>
          <w:numId w:val="31"/>
        </w:numPr>
      </w:pPr>
      <w:r w:rsidRPr="00E73F54">
        <w:t xml:space="preserve">Snel beschikbaar: SaaS-toepassingen zijn veelal snel (direct) beschikbaar en vragen geen ontwikkeltraject waardoor snel kan worden ingesprongen op nieuwe behoeften en ontwikkelingen. </w:t>
      </w:r>
    </w:p>
    <w:p w14:paraId="4764B535" w14:textId="77777777" w:rsidR="009D4060" w:rsidRPr="00E73F54" w:rsidRDefault="009D4060" w:rsidP="009D4060">
      <w:pPr>
        <w:numPr>
          <w:ilvl w:val="0"/>
          <w:numId w:val="31"/>
        </w:numPr>
      </w:pPr>
      <w:r w:rsidRPr="00E73F54">
        <w:t xml:space="preserve">Tijd- en plaats onafhankelijk werken: SaaS-toepassingen worden via het internet aangeboden en door de leverancier ook ’s avonds en in het weekend beschikbaar gesteld. Hierdoor kunnen inwoners, bedrijven, instellingen en medewerkers waar en wanneer ze willen terecht bij de gemeente Zwolle. </w:t>
      </w:r>
    </w:p>
    <w:p w14:paraId="7D889D06" w14:textId="77777777" w:rsidR="009D4060" w:rsidRPr="00E73F54" w:rsidRDefault="009D4060" w:rsidP="009D4060">
      <w:pPr>
        <w:numPr>
          <w:ilvl w:val="0"/>
          <w:numId w:val="31"/>
        </w:numPr>
      </w:pPr>
      <w:r w:rsidRPr="00E73F54">
        <w:t xml:space="preserve">Hoge beschikbaarheid: Leveranciers van SaaS-toepassingen zorgen er veelal voor dat er basismaatregelen zijn genomen voor het omgaan met beschikbaarheidsrisico’s zoals het redundant uitvoeren van infrastructuur. </w:t>
      </w:r>
    </w:p>
    <w:p w14:paraId="7CFCE929" w14:textId="77777777" w:rsidR="009D4060" w:rsidRPr="00E73F54" w:rsidRDefault="009D4060" w:rsidP="009D4060">
      <w:pPr>
        <w:numPr>
          <w:ilvl w:val="0"/>
          <w:numId w:val="31"/>
        </w:numPr>
      </w:pPr>
      <w:r w:rsidRPr="00E73F54">
        <w:t>De leverancier heeft zich vaak (deels) verdiept in de beveiliging van zijn software en service(s), mede als de beveiliging m.b.t. de communicatie over het netwerk. Aansluiten op de SaaS of Hosted service kan daardoor vaak spoedig en veilig worden gerealiseerd.</w:t>
      </w:r>
    </w:p>
    <w:p w14:paraId="0D89BF03" w14:textId="77777777" w:rsidR="009D4060" w:rsidRDefault="009D4060" w:rsidP="009D4060">
      <w:pPr>
        <w:ind w:left="720"/>
      </w:pPr>
    </w:p>
    <w:p w14:paraId="787185F7" w14:textId="77777777" w:rsidR="009D4060" w:rsidRPr="00774A01" w:rsidRDefault="009D4060" w:rsidP="009D4060">
      <w:pPr>
        <w:rPr>
          <w:b/>
        </w:rPr>
      </w:pPr>
      <w:r w:rsidRPr="00774A01">
        <w:rPr>
          <w:b/>
        </w:rPr>
        <w:t>Implicaties</w:t>
      </w:r>
    </w:p>
    <w:p w14:paraId="362D578E" w14:textId="77777777" w:rsidR="009D4060" w:rsidRPr="00E73F54" w:rsidRDefault="009D4060" w:rsidP="009D4060">
      <w:pPr>
        <w:numPr>
          <w:ilvl w:val="0"/>
          <w:numId w:val="31"/>
        </w:numPr>
      </w:pPr>
      <w:r w:rsidRPr="00E73F54">
        <w:t>Als er nieuwe of aanvullende functionaliteit gevraagd wordt en er een passende SaaS-toepassing voor beschikbaar is, dan wordt daarvoor gekozen.</w:t>
      </w:r>
    </w:p>
    <w:p w14:paraId="0484C1F9" w14:textId="77777777" w:rsidR="009D4060" w:rsidRPr="00E73F54" w:rsidRDefault="009D4060" w:rsidP="009D4060">
      <w:pPr>
        <w:numPr>
          <w:ilvl w:val="0"/>
          <w:numId w:val="31"/>
        </w:numPr>
      </w:pPr>
      <w:r w:rsidRPr="00E73F54">
        <w:t>Bestaande on-premises applicaties worden waar mogelijk vervangen door een SaaS -toepassing, bijvoorbeeld bij trajecten rondom applicatierationalisatie.</w:t>
      </w:r>
    </w:p>
    <w:p w14:paraId="741229B2" w14:textId="77777777" w:rsidR="009D4060" w:rsidRPr="00E73F54" w:rsidRDefault="009D4060" w:rsidP="009D4060">
      <w:pPr>
        <w:numPr>
          <w:ilvl w:val="0"/>
          <w:numId w:val="31"/>
        </w:numPr>
      </w:pPr>
      <w:r w:rsidRPr="00E73F54">
        <w:t xml:space="preserve">In geval er overlappende functionaliteit aanwezig is in een andere on-premises toepassing krijgt de SaaS-toepassing de voorkeur. </w:t>
      </w:r>
    </w:p>
    <w:p w14:paraId="77D6935D" w14:textId="77777777" w:rsidR="009D4060" w:rsidRPr="00E73F54" w:rsidRDefault="009D4060" w:rsidP="009D4060">
      <w:pPr>
        <w:numPr>
          <w:ilvl w:val="0"/>
          <w:numId w:val="31"/>
        </w:numPr>
      </w:pPr>
      <w:r w:rsidRPr="00E73F54">
        <w:t>Door het verplaatsen van applicaties van on-premises naar SaaS wordt de druk op het datacenter van Ons minder. Zo zullen er bv. minder VM’s  nodig zijn welke gebruikt worden door applicaties.</w:t>
      </w:r>
    </w:p>
    <w:p w14:paraId="7DE040CE" w14:textId="77777777" w:rsidR="009D4060" w:rsidRPr="00E73F54" w:rsidRDefault="009D4060" w:rsidP="009D4060">
      <w:pPr>
        <w:numPr>
          <w:ilvl w:val="0"/>
          <w:numId w:val="31"/>
        </w:numPr>
      </w:pPr>
      <w:r w:rsidRPr="00E73F54">
        <w:t>Het aantal in het datacenter van Ons achterblijvende applicaties zal afnemen waardoor de kosten per achterblijvende applicatie zullen toenemen.  Er zal een kantelpunt komen waarop het financieel aantrekkelijker wordt om applicaties niet meer bij Ons te hosten.</w:t>
      </w:r>
    </w:p>
    <w:p w14:paraId="1F231FF1" w14:textId="77777777" w:rsidR="009D4060" w:rsidRPr="00E73F54" w:rsidRDefault="009D4060" w:rsidP="009D4060">
      <w:pPr>
        <w:numPr>
          <w:ilvl w:val="0"/>
          <w:numId w:val="31"/>
        </w:numPr>
      </w:pPr>
      <w:r w:rsidRPr="00E73F54">
        <w:t xml:space="preserve">De taken en verantwoordelijkheden van degelijke regievoering rondom SaaS-toepassingen en leveranciers wordt in toenemende mate belangrijker. </w:t>
      </w:r>
    </w:p>
    <w:p w14:paraId="218D12D4" w14:textId="77777777" w:rsidR="009D4060" w:rsidRPr="00E73F54" w:rsidRDefault="009D4060" w:rsidP="009D4060">
      <w:pPr>
        <w:numPr>
          <w:ilvl w:val="0"/>
          <w:numId w:val="31"/>
        </w:numPr>
      </w:pPr>
      <w:r w:rsidRPr="00E73F54">
        <w:t xml:space="preserve">Er is sprake van een toenemende afhankelijkheid van leveranciers: SaaS-toepassingen worden beheerd door de leverancier en die bepaalt hoe de dienst precies wordt ingericht, geleverd en evolueert. </w:t>
      </w:r>
    </w:p>
    <w:p w14:paraId="4B4EF476" w14:textId="691FB849" w:rsidR="009D4060" w:rsidRPr="001A400B" w:rsidRDefault="009D4060" w:rsidP="009D4060">
      <w:pPr>
        <w:numPr>
          <w:ilvl w:val="0"/>
          <w:numId w:val="31"/>
        </w:numPr>
      </w:pPr>
      <w:r w:rsidRPr="00E73F54">
        <w:t xml:space="preserve">SaaS-toepassingen worden typisch als webapplicatie via het internet afgenomen. Dat betekent dat er extra eisen worden gesteld aan de beschikbaarheid, capaciteit en vertrouwelijkheid van de internetverbinding. Dit kan aanvullende maatregelen vragen. </w:t>
      </w:r>
    </w:p>
    <w:p w14:paraId="7EFC9566" w14:textId="77777777" w:rsidR="00E743D6" w:rsidRPr="00683CBB" w:rsidRDefault="00E743D6" w:rsidP="00E743D6">
      <w:pPr>
        <w:pStyle w:val="Kop2"/>
      </w:pPr>
      <w:bookmarkStart w:id="34" w:name="_Toc136509332"/>
      <w:r w:rsidRPr="00683CBB">
        <w:t xml:space="preserve">De Gemeente Zwolle hanteert het principe </w:t>
      </w:r>
      <w:proofErr w:type="spellStart"/>
      <w:r w:rsidRPr="00E743D6">
        <w:t>reuse</w:t>
      </w:r>
      <w:proofErr w:type="spellEnd"/>
      <w:r w:rsidRPr="00E743D6">
        <w:t xml:space="preserve"> </w:t>
      </w:r>
      <w:proofErr w:type="spellStart"/>
      <w:r w:rsidRPr="00E743D6">
        <w:t>before</w:t>
      </w:r>
      <w:proofErr w:type="spellEnd"/>
      <w:r w:rsidRPr="00E743D6">
        <w:t xml:space="preserve"> </w:t>
      </w:r>
      <w:proofErr w:type="spellStart"/>
      <w:r w:rsidRPr="00E743D6">
        <w:t>buy</w:t>
      </w:r>
      <w:proofErr w:type="spellEnd"/>
      <w:r w:rsidRPr="00E743D6">
        <w:t xml:space="preserve"> </w:t>
      </w:r>
      <w:proofErr w:type="spellStart"/>
      <w:r w:rsidRPr="00E743D6">
        <w:t>before</w:t>
      </w:r>
      <w:proofErr w:type="spellEnd"/>
      <w:r w:rsidRPr="00E743D6">
        <w:t xml:space="preserve"> </w:t>
      </w:r>
      <w:proofErr w:type="spellStart"/>
      <w:r w:rsidRPr="00E743D6">
        <w:t>build</w:t>
      </w:r>
      <w:proofErr w:type="spellEnd"/>
      <w:r w:rsidRPr="00E743D6">
        <w:t xml:space="preserve"> </w:t>
      </w:r>
      <w:r w:rsidRPr="00683CBB">
        <w:t>bij de keuze voor nieuwe toepassingen</w:t>
      </w:r>
      <w:bookmarkEnd w:id="34"/>
    </w:p>
    <w:p w14:paraId="3AFC6384" w14:textId="77777777" w:rsidR="00E743D6" w:rsidRPr="00683CBB" w:rsidRDefault="00E743D6" w:rsidP="00E743D6">
      <w:pPr>
        <w:rPr>
          <w:lang w:val="nl-NL"/>
        </w:rPr>
      </w:pPr>
    </w:p>
    <w:p w14:paraId="7F82835C" w14:textId="77777777" w:rsidR="00E743D6" w:rsidRPr="00683CBB" w:rsidRDefault="00E743D6" w:rsidP="00E743D6">
      <w:pPr>
        <w:rPr>
          <w:b/>
          <w:lang w:val="nl-NL"/>
        </w:rPr>
      </w:pPr>
      <w:r w:rsidRPr="00683CBB">
        <w:rPr>
          <w:b/>
          <w:lang w:val="nl-NL"/>
        </w:rPr>
        <w:t>Rationale</w:t>
      </w:r>
    </w:p>
    <w:p w14:paraId="4CF65A68" w14:textId="77777777" w:rsidR="00E743D6" w:rsidRPr="00683CBB" w:rsidRDefault="00E743D6" w:rsidP="00E743D6">
      <w:pPr>
        <w:rPr>
          <w:lang w:val="nl-NL"/>
        </w:rPr>
      </w:pPr>
      <w:r w:rsidRPr="00683CBB">
        <w:rPr>
          <w:lang w:val="nl-NL"/>
        </w:rPr>
        <w:lastRenderedPageBreak/>
        <w:t xml:space="preserve">Hergebruik van bestaande functionaliteit en applicaties zorgt voor grip en beheersing van de actuele applicatieportfolio en voor een optimale </w:t>
      </w:r>
      <w:proofErr w:type="spellStart"/>
      <w:r w:rsidRPr="00683CBB">
        <w:rPr>
          <w:lang w:val="nl-NL"/>
        </w:rPr>
        <w:t>uitnutting</w:t>
      </w:r>
      <w:proofErr w:type="spellEnd"/>
      <w:r w:rsidRPr="00683CBB">
        <w:rPr>
          <w:lang w:val="nl-NL"/>
        </w:rPr>
        <w:t xml:space="preserve"> daarvan. Ook draagt het positief bij aan de verandercapaciteit van de gemeente Zwolle. Het toevoegen van nieuwe applicaties of maatwerktoepassingen leidt in de regel tot een verhoging van de totale complexiteit en vraagt het extra beheerinspanning en –expertise.</w:t>
      </w:r>
    </w:p>
    <w:p w14:paraId="21F71688" w14:textId="77777777" w:rsidR="00E743D6" w:rsidRPr="00683CBB" w:rsidRDefault="00E743D6" w:rsidP="00E743D6">
      <w:pPr>
        <w:rPr>
          <w:lang w:val="nl-NL"/>
        </w:rPr>
      </w:pPr>
    </w:p>
    <w:p w14:paraId="1F283593" w14:textId="77777777" w:rsidR="00E743D6" w:rsidRPr="00683CBB" w:rsidRDefault="00E743D6" w:rsidP="00E743D6">
      <w:pPr>
        <w:rPr>
          <w:lang w:val="nl-NL"/>
        </w:rPr>
      </w:pPr>
      <w:r w:rsidRPr="00683CBB">
        <w:rPr>
          <w:lang w:val="nl-NL"/>
        </w:rPr>
        <w:t xml:space="preserve">De gemeente Zwolle kiest er ook voor om bewezen toepassingen te gebruiken en daarom geniet, na hergebruik, de aanschaf van reeds ontwikkelde </w:t>
      </w:r>
      <w:r>
        <w:rPr>
          <w:lang w:val="nl-NL"/>
        </w:rPr>
        <w:t xml:space="preserve">en bewezen </w:t>
      </w:r>
      <w:r w:rsidRPr="00683CBB">
        <w:rPr>
          <w:lang w:val="nl-NL"/>
        </w:rPr>
        <w:t xml:space="preserve">applicaties (COTS of open source) de voorkeur boven het laten ontwikkelen van nieuwe (specialistische) applicaties. </w:t>
      </w:r>
      <w:r>
        <w:rPr>
          <w:lang w:val="nl-NL"/>
        </w:rPr>
        <w:t>M</w:t>
      </w:r>
      <w:r w:rsidRPr="00683CBB">
        <w:rPr>
          <w:lang w:val="nl-NL"/>
        </w:rPr>
        <w:t xml:space="preserve">aatwerktrajecten </w:t>
      </w:r>
      <w:r>
        <w:rPr>
          <w:lang w:val="nl-NL"/>
        </w:rPr>
        <w:t xml:space="preserve">blijken </w:t>
      </w:r>
      <w:r w:rsidRPr="00683CBB">
        <w:rPr>
          <w:lang w:val="nl-NL"/>
        </w:rPr>
        <w:t xml:space="preserve">vaak langdurig, kostbaar en </w:t>
      </w:r>
      <w:r>
        <w:rPr>
          <w:lang w:val="nl-NL"/>
        </w:rPr>
        <w:t xml:space="preserve">ze </w:t>
      </w:r>
      <w:r w:rsidRPr="00683CBB">
        <w:rPr>
          <w:lang w:val="nl-NL"/>
        </w:rPr>
        <w:t>brengen een mate van onzekerheid met zich mee.</w:t>
      </w:r>
    </w:p>
    <w:p w14:paraId="649C1DE5" w14:textId="77777777" w:rsidR="00E743D6" w:rsidRPr="00683CBB" w:rsidRDefault="00E743D6" w:rsidP="00E743D6">
      <w:pPr>
        <w:rPr>
          <w:lang w:val="nl-NL"/>
        </w:rPr>
      </w:pPr>
    </w:p>
    <w:p w14:paraId="5433BDB2" w14:textId="77777777" w:rsidR="00E743D6" w:rsidRPr="00683CBB" w:rsidRDefault="00E743D6" w:rsidP="00E743D6">
      <w:pPr>
        <w:rPr>
          <w:lang w:val="nl-NL"/>
        </w:rPr>
      </w:pPr>
      <w:r w:rsidRPr="00683CBB">
        <w:rPr>
          <w:lang w:val="nl-NL"/>
        </w:rPr>
        <w:t>Hiermee wordt ook het hergebruik van applicaties tussen gemeentes onderling bevorderd.</w:t>
      </w:r>
    </w:p>
    <w:p w14:paraId="600137E5" w14:textId="77777777" w:rsidR="00E743D6" w:rsidRPr="00683CBB" w:rsidRDefault="00E743D6" w:rsidP="00E743D6">
      <w:pPr>
        <w:rPr>
          <w:b/>
          <w:lang w:val="nl-NL"/>
        </w:rPr>
      </w:pPr>
    </w:p>
    <w:p w14:paraId="29CA2B0D" w14:textId="77777777" w:rsidR="00E743D6" w:rsidRPr="00683CBB" w:rsidRDefault="00E743D6" w:rsidP="00E743D6">
      <w:pPr>
        <w:rPr>
          <w:b/>
          <w:lang w:val="nl-NL"/>
        </w:rPr>
      </w:pPr>
      <w:r w:rsidRPr="00683CBB">
        <w:rPr>
          <w:b/>
          <w:lang w:val="nl-NL"/>
        </w:rPr>
        <w:t>Implicaties</w:t>
      </w:r>
    </w:p>
    <w:p w14:paraId="4BE269EA" w14:textId="77777777" w:rsidR="00E743D6" w:rsidRPr="00683CBB" w:rsidRDefault="00E743D6" w:rsidP="00E743D6">
      <w:pPr>
        <w:numPr>
          <w:ilvl w:val="0"/>
          <w:numId w:val="28"/>
        </w:numPr>
        <w:rPr>
          <w:lang w:val="nl-NL"/>
        </w:rPr>
      </w:pPr>
      <w:r w:rsidRPr="00683CBB">
        <w:rPr>
          <w:lang w:val="nl-NL"/>
        </w:rPr>
        <w:t>Als er nieuwe of aanvullende functionaliteit gevraagd wordt en er is een passende toepassing aanwezig binnen de applicatieportfolio dan wordt daa</w:t>
      </w:r>
      <w:r>
        <w:rPr>
          <w:lang w:val="nl-NL"/>
        </w:rPr>
        <w:t>r</w:t>
      </w:r>
      <w:r w:rsidRPr="00683CBB">
        <w:rPr>
          <w:lang w:val="nl-NL"/>
        </w:rPr>
        <w:t>voor gekozen.</w:t>
      </w:r>
    </w:p>
    <w:p w14:paraId="480607D4" w14:textId="1FF4BC97" w:rsidR="00E743D6" w:rsidRDefault="00E743D6" w:rsidP="00E743D6">
      <w:pPr>
        <w:numPr>
          <w:ilvl w:val="0"/>
          <w:numId w:val="28"/>
        </w:numPr>
        <w:rPr>
          <w:lang w:val="nl-NL"/>
        </w:rPr>
      </w:pPr>
      <w:r w:rsidRPr="00683CBB">
        <w:rPr>
          <w:lang w:val="nl-NL"/>
        </w:rPr>
        <w:t xml:space="preserve">We accepteren dat goed, goed genoeg is en dat we geen applicatie gaan aanschaffen of maatwerk realiseren om gewenste, maar niet noodzakelijke, specifieke functionaliteit te leveren. </w:t>
      </w:r>
    </w:p>
    <w:p w14:paraId="35A7D650" w14:textId="77777777" w:rsidR="004A4E39" w:rsidRPr="00683CBB" w:rsidRDefault="004A4E39" w:rsidP="004A4E39">
      <w:pPr>
        <w:numPr>
          <w:ilvl w:val="0"/>
          <w:numId w:val="28"/>
        </w:numPr>
        <w:rPr>
          <w:lang w:val="nl-NL"/>
        </w:rPr>
      </w:pPr>
      <w:r w:rsidRPr="00683CBB">
        <w:rPr>
          <w:lang w:val="nl-NL"/>
        </w:rPr>
        <w:t>Als er nieuwe of aanvullende functionaliteit gevraagd wordt</w:t>
      </w:r>
      <w:r>
        <w:rPr>
          <w:lang w:val="nl-NL"/>
        </w:rPr>
        <w:t xml:space="preserve">, wordt als onderdeel van </w:t>
      </w:r>
      <w:proofErr w:type="spellStart"/>
      <w:r w:rsidRPr="003C2844">
        <w:rPr>
          <w:i/>
          <w:iCs/>
          <w:lang w:val="nl-NL"/>
        </w:rPr>
        <w:t>reuse</w:t>
      </w:r>
      <w:proofErr w:type="spellEnd"/>
      <w:r>
        <w:rPr>
          <w:lang w:val="nl-NL"/>
        </w:rPr>
        <w:t xml:space="preserve"> ook specifiek gekeken of bestaande oplossingen aanwezig zijn binnen GGU of Dimpact verband.</w:t>
      </w:r>
    </w:p>
    <w:p w14:paraId="0609D103" w14:textId="77777777" w:rsidR="00E743D6" w:rsidRDefault="00E743D6" w:rsidP="003C6992">
      <w:pPr>
        <w:adjustRightInd/>
        <w:spacing w:line="240" w:lineRule="auto"/>
        <w:rPr>
          <w:b/>
          <w:sz w:val="28"/>
          <w:lang w:val="nl-NL"/>
        </w:rPr>
      </w:pPr>
    </w:p>
    <w:p w14:paraId="7801B65B" w14:textId="77777777" w:rsidR="00C1275B" w:rsidRPr="006B76FE" w:rsidRDefault="00C1275B" w:rsidP="00C1275B">
      <w:pPr>
        <w:pStyle w:val="Kop2"/>
      </w:pPr>
      <w:bookmarkStart w:id="35" w:name="_Toc88813446"/>
      <w:bookmarkStart w:id="36" w:name="_Toc136509333"/>
      <w:bookmarkStart w:id="37" w:name="_Toc36709807"/>
      <w:r w:rsidRPr="006B76FE">
        <w:t>Voor de gemeente Zwolle zijn open standaarden het uitgangspunt</w:t>
      </w:r>
      <w:bookmarkEnd w:id="35"/>
      <w:bookmarkEnd w:id="36"/>
      <w:r w:rsidRPr="006B76FE">
        <w:t xml:space="preserve"> </w:t>
      </w:r>
    </w:p>
    <w:p w14:paraId="74BDC933" w14:textId="77777777" w:rsidR="00C1275B" w:rsidRPr="005B0F32" w:rsidRDefault="00C1275B" w:rsidP="00C1275B">
      <w:pPr>
        <w:pStyle w:val="Kop2"/>
        <w:numPr>
          <w:ilvl w:val="0"/>
          <w:numId w:val="0"/>
        </w:numPr>
        <w:rPr>
          <w:rFonts w:asciiTheme="minorHAnsi" w:hAnsiTheme="minorHAnsi" w:cstheme="minorHAnsi"/>
        </w:rPr>
      </w:pPr>
    </w:p>
    <w:bookmarkEnd w:id="37"/>
    <w:p w14:paraId="2FDCAB61" w14:textId="77777777" w:rsidR="00C1275B" w:rsidRPr="005B0F32" w:rsidRDefault="00C1275B" w:rsidP="00C1275B">
      <w:pPr>
        <w:rPr>
          <w:rFonts w:cstheme="minorHAnsi"/>
          <w:b/>
        </w:rPr>
      </w:pPr>
      <w:r w:rsidRPr="005B0F32">
        <w:rPr>
          <w:rFonts w:cstheme="minorHAnsi"/>
          <w:b/>
        </w:rPr>
        <w:t>Rationale</w:t>
      </w:r>
    </w:p>
    <w:p w14:paraId="3FA779D6" w14:textId="77777777" w:rsidR="00C1275B" w:rsidRPr="006B76FE" w:rsidRDefault="00C1275B" w:rsidP="00C1275B">
      <w:pPr>
        <w:pStyle w:val="Default"/>
        <w:spacing w:after="59"/>
        <w:rPr>
          <w:rFonts w:ascii="Arial" w:hAnsi="Arial" w:cs="Arial"/>
          <w:color w:val="auto"/>
          <w:sz w:val="20"/>
          <w:szCs w:val="20"/>
        </w:rPr>
      </w:pPr>
      <w:r w:rsidRPr="006B76FE">
        <w:rPr>
          <w:rFonts w:ascii="Arial" w:hAnsi="Arial" w:cs="Arial"/>
          <w:color w:val="auto"/>
          <w:sz w:val="20"/>
          <w:szCs w:val="20"/>
        </w:rPr>
        <w:t xml:space="preserve">Door ons te houden aan de open standaarden voor digitale gegevensuitwisseling kan de gemeente Zwolle op eenduidige manieren werken, de gegevens van burgers en bedrijven beter beveiligen, makkelijker uitwisselen (interoperabiliteit), toegankelijk maken voor iedereen en vastleggen in een </w:t>
      </w:r>
      <w:proofErr w:type="spellStart"/>
      <w:r w:rsidRPr="006B76FE">
        <w:rPr>
          <w:rFonts w:ascii="Arial" w:hAnsi="Arial" w:cs="Arial"/>
          <w:color w:val="auto"/>
          <w:sz w:val="20"/>
          <w:szCs w:val="20"/>
        </w:rPr>
        <w:t>toekomstvast</w:t>
      </w:r>
      <w:proofErr w:type="spellEnd"/>
      <w:r w:rsidRPr="006B76FE">
        <w:rPr>
          <w:rFonts w:ascii="Arial" w:hAnsi="Arial" w:cs="Arial"/>
          <w:color w:val="auto"/>
          <w:sz w:val="20"/>
          <w:szCs w:val="20"/>
        </w:rPr>
        <w:t xml:space="preserve"> formaat. </w:t>
      </w:r>
    </w:p>
    <w:p w14:paraId="16F9D92B" w14:textId="77777777" w:rsidR="00C1275B" w:rsidRPr="006B76FE" w:rsidRDefault="00C1275B" w:rsidP="00C1275B">
      <w:pPr>
        <w:pStyle w:val="Default"/>
        <w:spacing w:after="59"/>
        <w:rPr>
          <w:rFonts w:ascii="Arial" w:hAnsi="Arial" w:cs="Arial"/>
          <w:color w:val="auto"/>
          <w:sz w:val="20"/>
          <w:szCs w:val="20"/>
        </w:rPr>
      </w:pPr>
    </w:p>
    <w:p w14:paraId="0A0CF29C" w14:textId="77777777" w:rsidR="00C1275B" w:rsidRPr="006B76FE" w:rsidRDefault="00C1275B" w:rsidP="00C1275B">
      <w:pPr>
        <w:pStyle w:val="Default"/>
        <w:spacing w:after="59"/>
        <w:rPr>
          <w:rFonts w:ascii="Arial" w:hAnsi="Arial" w:cs="Arial"/>
          <w:color w:val="auto"/>
          <w:sz w:val="20"/>
          <w:szCs w:val="20"/>
        </w:rPr>
      </w:pPr>
      <w:r w:rsidRPr="006B76FE">
        <w:rPr>
          <w:rFonts w:ascii="Arial" w:hAnsi="Arial" w:cs="Arial"/>
          <w:color w:val="auto"/>
          <w:sz w:val="20"/>
          <w:szCs w:val="20"/>
        </w:rPr>
        <w:t xml:space="preserve">Een standaard is een afspraak over informatie of een proces. Als applicaties en toepassingen gegevens uitwisselen, dan moeten zij die afspraken of processen hanteren. Doen ze dat niet, dan kunnen er fouten ontstaan, kan het systeem misbruikt worden of wordt verkeerde data overgenomen. Denk aan de problemen die ontstaan als de Zwolse buitendienst- en planmedewerkers op verschillende manieren notities maken op dezelfde kaart. Of aan de risico's van het opvragen van privégegevens via een niet versleutelde verbinding. </w:t>
      </w:r>
    </w:p>
    <w:p w14:paraId="2DC3EFB0" w14:textId="77777777" w:rsidR="00C1275B" w:rsidRPr="006B76FE" w:rsidRDefault="00C1275B" w:rsidP="00C1275B">
      <w:pPr>
        <w:pStyle w:val="Default"/>
        <w:spacing w:after="59"/>
        <w:rPr>
          <w:rFonts w:ascii="Arial" w:hAnsi="Arial" w:cs="Arial"/>
          <w:color w:val="auto"/>
          <w:sz w:val="20"/>
          <w:szCs w:val="20"/>
        </w:rPr>
      </w:pPr>
    </w:p>
    <w:p w14:paraId="50CF0270" w14:textId="77777777" w:rsidR="00C1275B" w:rsidRPr="006B76FE" w:rsidRDefault="00C1275B" w:rsidP="00C1275B">
      <w:pPr>
        <w:pStyle w:val="Default"/>
        <w:spacing w:after="59"/>
        <w:rPr>
          <w:rFonts w:ascii="Arial" w:hAnsi="Arial" w:cs="Arial"/>
          <w:color w:val="auto"/>
          <w:sz w:val="20"/>
          <w:szCs w:val="20"/>
        </w:rPr>
      </w:pPr>
      <w:r w:rsidRPr="006B76FE">
        <w:rPr>
          <w:rFonts w:ascii="Arial" w:hAnsi="Arial" w:cs="Arial"/>
          <w:color w:val="auto"/>
          <w:sz w:val="20"/>
          <w:szCs w:val="20"/>
        </w:rPr>
        <w:t>Het gebruik van standaarden verminderd daarnaast kosten, administratieve lasten en leveranciersafhankelijkheid. Door open standaarden te gebruiken zit je niet vast aan één leverancier.</w:t>
      </w:r>
    </w:p>
    <w:p w14:paraId="309D51D0" w14:textId="77777777" w:rsidR="00C1275B" w:rsidRPr="006B76FE" w:rsidRDefault="00C1275B" w:rsidP="00C1275B">
      <w:pPr>
        <w:pStyle w:val="Default"/>
        <w:spacing w:after="59"/>
        <w:rPr>
          <w:rFonts w:ascii="Arial" w:hAnsi="Arial" w:cs="Arial"/>
          <w:color w:val="auto"/>
          <w:sz w:val="20"/>
          <w:szCs w:val="20"/>
        </w:rPr>
      </w:pPr>
    </w:p>
    <w:p w14:paraId="1E586B36" w14:textId="77777777" w:rsidR="00C1275B" w:rsidRPr="006B76FE" w:rsidRDefault="00C1275B" w:rsidP="00C1275B">
      <w:pPr>
        <w:pStyle w:val="Default"/>
        <w:spacing w:after="59"/>
        <w:rPr>
          <w:rFonts w:ascii="Arial" w:hAnsi="Arial" w:cs="Arial"/>
          <w:color w:val="auto"/>
          <w:sz w:val="20"/>
          <w:szCs w:val="20"/>
          <w:u w:val="single"/>
        </w:rPr>
      </w:pPr>
      <w:r w:rsidRPr="006B76FE">
        <w:rPr>
          <w:rFonts w:ascii="Arial" w:hAnsi="Arial" w:cs="Arial"/>
          <w:color w:val="auto"/>
          <w:sz w:val="20"/>
          <w:szCs w:val="20"/>
          <w:u w:val="single"/>
        </w:rPr>
        <w:lastRenderedPageBreak/>
        <w:t>Open standaarden</w:t>
      </w:r>
    </w:p>
    <w:p w14:paraId="4115B781" w14:textId="77777777" w:rsidR="00C1275B" w:rsidRPr="006B76FE" w:rsidRDefault="00C1275B" w:rsidP="00C1275B">
      <w:pPr>
        <w:pStyle w:val="Default"/>
        <w:spacing w:after="59"/>
        <w:rPr>
          <w:rFonts w:ascii="Arial" w:hAnsi="Arial" w:cs="Arial"/>
          <w:color w:val="auto"/>
          <w:sz w:val="20"/>
          <w:szCs w:val="20"/>
        </w:rPr>
      </w:pPr>
      <w:r w:rsidRPr="006B76FE">
        <w:rPr>
          <w:rFonts w:ascii="Arial" w:hAnsi="Arial" w:cs="Arial"/>
          <w:color w:val="auto"/>
          <w:sz w:val="20"/>
          <w:szCs w:val="20"/>
        </w:rPr>
        <w:t>Standaarden worden open genoemd, wanneer:</w:t>
      </w:r>
    </w:p>
    <w:p w14:paraId="792DB53D" w14:textId="77777777" w:rsidR="00C1275B" w:rsidRPr="006B76FE" w:rsidRDefault="00C1275B" w:rsidP="00C1275B">
      <w:pPr>
        <w:numPr>
          <w:ilvl w:val="0"/>
          <w:numId w:val="35"/>
        </w:numPr>
        <w:rPr>
          <w:rFonts w:cs="Arial"/>
        </w:rPr>
      </w:pPr>
      <w:r w:rsidRPr="006B76FE">
        <w:rPr>
          <w:rFonts w:cs="Arial"/>
        </w:rPr>
        <w:t>De benodigde documentatie laagdrempelig beschikbaar is;</w:t>
      </w:r>
    </w:p>
    <w:p w14:paraId="698EDC25" w14:textId="77777777" w:rsidR="00C1275B" w:rsidRPr="006B76FE" w:rsidRDefault="00C1275B" w:rsidP="00C1275B">
      <w:pPr>
        <w:numPr>
          <w:ilvl w:val="0"/>
          <w:numId w:val="35"/>
        </w:numPr>
        <w:rPr>
          <w:rFonts w:cs="Arial"/>
        </w:rPr>
      </w:pPr>
      <w:r w:rsidRPr="006B76FE">
        <w:rPr>
          <w:rFonts w:cs="Arial"/>
        </w:rPr>
        <w:t>er geen hindernissen zijn op het terrein van intellectueel eigendomsrecht;</w:t>
      </w:r>
    </w:p>
    <w:p w14:paraId="28A0625E" w14:textId="77777777" w:rsidR="00C1275B" w:rsidRPr="006B76FE" w:rsidRDefault="00C1275B" w:rsidP="00C1275B">
      <w:pPr>
        <w:numPr>
          <w:ilvl w:val="0"/>
          <w:numId w:val="35"/>
        </w:numPr>
        <w:rPr>
          <w:rFonts w:cs="Arial"/>
        </w:rPr>
      </w:pPr>
      <w:r w:rsidRPr="006B76FE">
        <w:rPr>
          <w:rFonts w:cs="Arial"/>
        </w:rPr>
        <w:t>er voldoende inspraakmogelijkheden zijn voor stakeholders tijdens (door)ontwikkeling van de standaard;</w:t>
      </w:r>
    </w:p>
    <w:p w14:paraId="2BEA6B58" w14:textId="77777777" w:rsidR="00C1275B" w:rsidRPr="006B76FE" w:rsidRDefault="00C1275B" w:rsidP="00C1275B">
      <w:pPr>
        <w:numPr>
          <w:ilvl w:val="0"/>
          <w:numId w:val="35"/>
        </w:numPr>
        <w:rPr>
          <w:rFonts w:cs="Arial"/>
        </w:rPr>
      </w:pPr>
      <w:r w:rsidRPr="006B76FE">
        <w:rPr>
          <w:rFonts w:cs="Arial"/>
        </w:rPr>
        <w:t>en de onafhankelijkheid en duurzaamheid van de standaardisatieorganisatie verzekerd zijn.</w:t>
      </w:r>
    </w:p>
    <w:p w14:paraId="5B24D57A" w14:textId="77777777" w:rsidR="00C1275B" w:rsidRPr="006B76FE" w:rsidRDefault="00C1275B" w:rsidP="00C1275B">
      <w:pPr>
        <w:rPr>
          <w:rFonts w:cs="Arial"/>
        </w:rPr>
      </w:pPr>
    </w:p>
    <w:p w14:paraId="2F1E803D" w14:textId="77777777" w:rsidR="00C1275B" w:rsidRPr="006B76FE" w:rsidRDefault="00C1275B" w:rsidP="00C1275B">
      <w:pPr>
        <w:rPr>
          <w:rFonts w:cs="Arial"/>
          <w:b/>
        </w:rPr>
      </w:pPr>
      <w:r w:rsidRPr="006B76FE">
        <w:rPr>
          <w:rFonts w:cs="Arial"/>
          <w:b/>
        </w:rPr>
        <w:t>Implicaties</w:t>
      </w:r>
    </w:p>
    <w:p w14:paraId="402A729C" w14:textId="77777777" w:rsidR="00C1275B" w:rsidRPr="006B76FE" w:rsidRDefault="00C1275B" w:rsidP="00C1275B">
      <w:pPr>
        <w:numPr>
          <w:ilvl w:val="0"/>
          <w:numId w:val="35"/>
        </w:numPr>
        <w:rPr>
          <w:rFonts w:cs="Arial"/>
        </w:rPr>
      </w:pPr>
      <w:r w:rsidRPr="006B76FE">
        <w:rPr>
          <w:rFonts w:cs="Arial"/>
        </w:rPr>
        <w:t xml:space="preserve">De gemeente Zwolle heeft altijd een actueel overzicht van en inzicht in de verplichte en aanbevolen open standaarden. De gemeente Zwolle baseert zich hierbij op het </w:t>
      </w:r>
      <w:hyperlink r:id="rId11" w:history="1">
        <w:r w:rsidRPr="006B76FE">
          <w:rPr>
            <w:rStyle w:val="Hyperlink"/>
            <w:rFonts w:cs="Arial"/>
          </w:rPr>
          <w:t>Forum Standaardisatie</w:t>
        </w:r>
      </w:hyperlink>
      <w:r w:rsidRPr="006B76FE">
        <w:rPr>
          <w:rFonts w:cs="Arial"/>
        </w:rPr>
        <w:t xml:space="preserve"> dat een lijst beschikbaar heeft met standaarden en alle standaarden op deze lijst zijn ‘open standaarden’.</w:t>
      </w:r>
    </w:p>
    <w:p w14:paraId="377BAB55" w14:textId="77777777" w:rsidR="00C1275B" w:rsidRPr="006B76FE" w:rsidRDefault="00C1275B" w:rsidP="00C1275B">
      <w:pPr>
        <w:numPr>
          <w:ilvl w:val="0"/>
          <w:numId w:val="35"/>
        </w:numPr>
        <w:rPr>
          <w:rFonts w:cs="Arial"/>
        </w:rPr>
      </w:pPr>
      <w:r w:rsidRPr="006B76FE">
        <w:rPr>
          <w:rFonts w:cs="Arial"/>
        </w:rPr>
        <w:t xml:space="preserve">Overheidsorganisaties zijn verplicht om, bij aanschaf van ICT-producten of ICT-diensten van € 50.000,- of meer, te vragen naar relevante standaarden die zijn voorgeschreven op de </w:t>
      </w:r>
      <w:hyperlink r:id="rId12" w:history="1">
        <w:r w:rsidRPr="006B76FE">
          <w:rPr>
            <w:rStyle w:val="Hyperlink"/>
            <w:rFonts w:cs="Arial"/>
            <w:color w:val="01689B"/>
            <w:shd w:val="clear" w:color="auto" w:fill="FFFFFF"/>
          </w:rPr>
          <w:t>'Pas toe of leg uit'-lijst</w:t>
        </w:r>
      </w:hyperlink>
      <w:r w:rsidRPr="006B76FE">
        <w:rPr>
          <w:rFonts w:cs="Arial"/>
          <w:color w:val="000000"/>
          <w:shd w:val="clear" w:color="auto" w:fill="FFFFFF"/>
        </w:rPr>
        <w:t>. </w:t>
      </w:r>
    </w:p>
    <w:p w14:paraId="1E689B7F" w14:textId="77777777" w:rsidR="00C1275B" w:rsidRPr="006B76FE" w:rsidRDefault="00C1275B" w:rsidP="00C1275B">
      <w:pPr>
        <w:numPr>
          <w:ilvl w:val="0"/>
          <w:numId w:val="35"/>
        </w:numPr>
        <w:rPr>
          <w:rFonts w:cs="Arial"/>
        </w:rPr>
      </w:pPr>
      <w:r w:rsidRPr="006B76FE">
        <w:rPr>
          <w:rFonts w:cs="Arial"/>
          <w:color w:val="000000"/>
          <w:shd w:val="clear" w:color="auto" w:fill="FFFFFF"/>
        </w:rPr>
        <w:t xml:space="preserve">Met de </w:t>
      </w:r>
      <w:hyperlink r:id="rId13" w:history="1">
        <w:r w:rsidRPr="006B76FE">
          <w:rPr>
            <w:rStyle w:val="Hyperlink"/>
            <w:rFonts w:cs="Arial"/>
            <w:shd w:val="clear" w:color="auto" w:fill="FFFFFF"/>
          </w:rPr>
          <w:t>Beslisboom Open Standaarden</w:t>
        </w:r>
      </w:hyperlink>
      <w:r w:rsidRPr="006B76FE">
        <w:rPr>
          <w:rFonts w:cs="Arial"/>
          <w:color w:val="000000"/>
          <w:shd w:val="clear" w:color="auto" w:fill="FFFFFF"/>
        </w:rPr>
        <w:t xml:space="preserve"> wordt nagegaan welke ICT-standaarden van de </w:t>
      </w:r>
      <w:r w:rsidRPr="006B76FE">
        <w:rPr>
          <w:rFonts w:cs="Arial"/>
          <w:shd w:val="clear" w:color="auto" w:fill="FFFFFF"/>
        </w:rPr>
        <w:t>'Pas toe of leg uit'-lijst</w:t>
      </w:r>
      <w:r w:rsidRPr="006B76FE">
        <w:rPr>
          <w:rFonts w:cs="Arial"/>
          <w:color w:val="000000"/>
          <w:shd w:val="clear" w:color="auto" w:fill="FFFFFF"/>
        </w:rPr>
        <w:t> relevant zijn per specifieke situatie (zoals projecten, aanbestedingen).</w:t>
      </w:r>
    </w:p>
    <w:p w14:paraId="2E2212C8" w14:textId="77777777" w:rsidR="00C1275B" w:rsidRPr="006B76FE" w:rsidRDefault="00C1275B" w:rsidP="00C1275B">
      <w:pPr>
        <w:numPr>
          <w:ilvl w:val="0"/>
          <w:numId w:val="35"/>
        </w:numPr>
        <w:rPr>
          <w:rFonts w:cs="Arial"/>
        </w:rPr>
      </w:pPr>
      <w:r w:rsidRPr="006B76FE">
        <w:rPr>
          <w:rFonts w:cs="Arial"/>
        </w:rPr>
        <w:t xml:space="preserve">De gemeente Zwolle rapporteert over het </w:t>
      </w:r>
      <w:r w:rsidRPr="006B76FE">
        <w:rPr>
          <w:rFonts w:cs="Arial"/>
          <w:i/>
          <w:iCs/>
        </w:rPr>
        <w:t>Pas Toe Leg Uit</w:t>
      </w:r>
      <w:r w:rsidRPr="006B76FE">
        <w:rPr>
          <w:rFonts w:cs="Arial"/>
        </w:rPr>
        <w:t xml:space="preserve"> principe in haar jaarverslag volgens de hiervoor geldende richtlijnen.</w:t>
      </w:r>
    </w:p>
    <w:p w14:paraId="6C374C9C" w14:textId="77777777" w:rsidR="00C1275B" w:rsidRPr="006B76FE" w:rsidRDefault="00C1275B" w:rsidP="00C1275B">
      <w:pPr>
        <w:numPr>
          <w:ilvl w:val="0"/>
          <w:numId w:val="35"/>
        </w:numPr>
        <w:rPr>
          <w:rFonts w:cs="Arial"/>
        </w:rPr>
      </w:pPr>
      <w:r w:rsidRPr="006B76FE">
        <w:rPr>
          <w:rFonts w:cs="Arial"/>
        </w:rPr>
        <w:t>Open standaarden worden als uitgangspunt opgenomen in het (standaard) raamwerk pakket van eisen.</w:t>
      </w:r>
    </w:p>
    <w:p w14:paraId="2082E13A" w14:textId="77777777" w:rsidR="00C1275B" w:rsidRPr="005F7F2B" w:rsidRDefault="00C1275B" w:rsidP="00C1275B">
      <w:pPr>
        <w:rPr>
          <w:rFonts w:cstheme="minorHAnsi"/>
        </w:rPr>
      </w:pPr>
    </w:p>
    <w:p w14:paraId="3F8DA68C" w14:textId="77777777" w:rsidR="00CA4F97" w:rsidRPr="00CA4F97" w:rsidRDefault="00CA4F97" w:rsidP="00CA4F97">
      <w:pPr>
        <w:pStyle w:val="Kop2"/>
      </w:pPr>
      <w:bookmarkStart w:id="38" w:name="_Toc136509334"/>
      <w:r w:rsidRPr="00CA4F97">
        <w:t>De gemeente Zwolle zorgt voor duurzaam toegankelijke informatie en voldoet daarbij aan wet- en regelgeving</w:t>
      </w:r>
      <w:bookmarkEnd w:id="38"/>
    </w:p>
    <w:p w14:paraId="383B2D0A" w14:textId="77777777" w:rsidR="00CA4F97" w:rsidRDefault="00CA4F97" w:rsidP="00CA4F97">
      <w:pPr>
        <w:adjustRightInd/>
        <w:spacing w:line="240" w:lineRule="auto"/>
      </w:pPr>
    </w:p>
    <w:p w14:paraId="513BACDA" w14:textId="77777777" w:rsidR="00CA4F97" w:rsidRPr="0018220C" w:rsidRDefault="00CA4F97" w:rsidP="00CA4F97">
      <w:pPr>
        <w:adjustRightInd/>
        <w:spacing w:line="240" w:lineRule="auto"/>
        <w:rPr>
          <w:lang w:val="nl-NL"/>
        </w:rPr>
      </w:pPr>
      <w:r w:rsidRPr="0018220C">
        <w:rPr>
          <w:b/>
          <w:bCs/>
          <w:lang w:val="nl-NL"/>
        </w:rPr>
        <w:t>Rationale</w:t>
      </w:r>
    </w:p>
    <w:p w14:paraId="79630753" w14:textId="77777777" w:rsidR="00CA4F97" w:rsidRDefault="00CA4F97" w:rsidP="00CA4F97">
      <w:r w:rsidRPr="0018220C">
        <w:t>Informatie heeft zowel voor de gemeentelijke organisatie als voor de partners en de samenleving een grote waarde. De gemeentelijke informatie moet daarom vanaf het moment van ontstaan beschikbaar en bruikbaar zijn voor iedereen die daar recht op heeft en voor zolang dat noodzakelijk en toegestaan is.</w:t>
      </w:r>
    </w:p>
    <w:p w14:paraId="671CFD13" w14:textId="77777777" w:rsidR="00CA4F97" w:rsidRDefault="00CA4F97" w:rsidP="00CA4F97"/>
    <w:p w14:paraId="5E25C0E7" w14:textId="77777777" w:rsidR="00CA4F97" w:rsidRPr="0018220C" w:rsidRDefault="00CA4F97" w:rsidP="00CA4F97">
      <w:r w:rsidRPr="0018220C">
        <w:t xml:space="preserve">In aansluiting bij de digitale ambities van de gemeente Zwolle en haar bredere visie op informatievoorziening zet de gemeente Zwolle daarom in op de duurzame toegankelijkheid van alle daarvoor in aanmerking komende vormen van informatie en creëert hiervoor de voorwaarden op beleidsmatig, organisatorisch en technisch gebied </w:t>
      </w:r>
      <w:r w:rsidRPr="0018220C">
        <w:lastRenderedPageBreak/>
        <w:t>en waarbij er wordt voldaan aan wet- en regelgeving.</w:t>
      </w:r>
      <w:r w:rsidRPr="0018220C">
        <w:rPr>
          <w:noProof/>
        </w:rPr>
        <w:drawing>
          <wp:inline distT="0" distB="0" distL="0" distR="0" wp14:anchorId="45083B9A" wp14:editId="67E351C5">
            <wp:extent cx="3005100" cy="1702826"/>
            <wp:effectExtent l="0" t="0" r="0" b="0"/>
            <wp:docPr id="8" name="Afbeelding 8">
              <a:extLst xmlns:a="http://schemas.openxmlformats.org/drawingml/2006/main">
                <a:ext uri="{FF2B5EF4-FFF2-40B4-BE49-F238E27FC236}">
                  <a16:creationId xmlns:a16="http://schemas.microsoft.com/office/drawing/2014/main" id="{45A3A52F-5583-4F8D-B41F-6F95BA3C79A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fbeelding 7">
                      <a:extLst>
                        <a:ext uri="{FF2B5EF4-FFF2-40B4-BE49-F238E27FC236}">
                          <a16:creationId xmlns:a16="http://schemas.microsoft.com/office/drawing/2014/main" id="{45A3A52F-5583-4F8D-B41F-6F95BA3C79A1}"/>
                        </a:ext>
                      </a:extLst>
                    </pic:cNvPr>
                    <pic:cNvPicPr>
                      <a:picLocks noChangeAspect="1"/>
                    </pic:cNvPicPr>
                  </pic:nvPicPr>
                  <pic:blipFill>
                    <a:blip r:embed="rId14"/>
                    <a:stretch>
                      <a:fillRect/>
                    </a:stretch>
                  </pic:blipFill>
                  <pic:spPr>
                    <a:xfrm>
                      <a:off x="0" y="0"/>
                      <a:ext cx="3008445" cy="1704721"/>
                    </a:xfrm>
                    <a:prstGeom prst="rect">
                      <a:avLst/>
                    </a:prstGeom>
                  </pic:spPr>
                </pic:pic>
              </a:graphicData>
            </a:graphic>
          </wp:inline>
        </w:drawing>
      </w:r>
    </w:p>
    <w:p w14:paraId="6966598C" w14:textId="77777777" w:rsidR="00CA4F97" w:rsidRPr="0018220C" w:rsidRDefault="00CA4F97" w:rsidP="00CA4F97">
      <w:pPr>
        <w:adjustRightInd/>
        <w:spacing w:line="240" w:lineRule="auto"/>
        <w:rPr>
          <w:b/>
          <w:bCs/>
        </w:rPr>
      </w:pPr>
      <w:r w:rsidRPr="0018220C">
        <w:rPr>
          <w:b/>
          <w:bCs/>
        </w:rPr>
        <w:t>Implicaties</w:t>
      </w:r>
    </w:p>
    <w:p w14:paraId="168644D3" w14:textId="77777777" w:rsidR="00CA4F97" w:rsidRDefault="00CA4F97" w:rsidP="00CA4F97">
      <w:pPr>
        <w:adjustRightInd/>
        <w:spacing w:line="240" w:lineRule="auto"/>
        <w:rPr>
          <w:b/>
          <w:bCs/>
        </w:rPr>
      </w:pPr>
    </w:p>
    <w:p w14:paraId="380B1AE2" w14:textId="77777777" w:rsidR="00CA4F97" w:rsidRDefault="00CA4F97" w:rsidP="00CA4F97">
      <w:pPr>
        <w:adjustRightInd/>
        <w:spacing w:line="240" w:lineRule="auto"/>
        <w:rPr>
          <w:b/>
          <w:bCs/>
        </w:rPr>
      </w:pPr>
      <w:r w:rsidRPr="0018220C">
        <w:rPr>
          <w:b/>
          <w:bCs/>
        </w:rPr>
        <w:t>Bedrijfsarchitectuur:</w:t>
      </w:r>
      <w:r>
        <w:rPr>
          <w:b/>
          <w:bCs/>
        </w:rPr>
        <w:t xml:space="preserve"> </w:t>
      </w:r>
      <w:r w:rsidRPr="0018220C">
        <w:rPr>
          <w:b/>
          <w:bCs/>
        </w:rPr>
        <w:t>Organisatie, producten en diensten, processen</w:t>
      </w:r>
    </w:p>
    <w:p w14:paraId="1D132DD7" w14:textId="77777777" w:rsidR="00CA4F97" w:rsidRPr="0018220C" w:rsidRDefault="00CA4F97" w:rsidP="00CA4F97">
      <w:pPr>
        <w:pStyle w:val="Lijstalinea"/>
        <w:numPr>
          <w:ilvl w:val="0"/>
          <w:numId w:val="37"/>
        </w:numPr>
        <w:tabs>
          <w:tab w:val="num" w:pos="720"/>
        </w:tabs>
      </w:pPr>
      <w:r>
        <w:t>G</w:t>
      </w:r>
      <w:r w:rsidRPr="0018220C">
        <w:t>emeente Zwolle heeft</w:t>
      </w:r>
      <w:r>
        <w:t>,</w:t>
      </w:r>
      <w:r w:rsidRPr="0018220C">
        <w:t xml:space="preserve"> binnen deze context</w:t>
      </w:r>
      <w:r>
        <w:t>,</w:t>
      </w:r>
      <w:r w:rsidRPr="0018220C">
        <w:t xml:space="preserve"> altijd actueel inzicht in (komende) wet- en regelgeving en wat de mogelijke consequenties, en keuzes daarbinnen, hiervan zijn voor de gemeente Zwolle.</w:t>
      </w:r>
    </w:p>
    <w:p w14:paraId="03D24D80" w14:textId="77777777" w:rsidR="00CA4F97" w:rsidRPr="0018220C" w:rsidRDefault="00CA4F97" w:rsidP="00CA4F97">
      <w:pPr>
        <w:pStyle w:val="Lijstalinea"/>
        <w:numPr>
          <w:ilvl w:val="0"/>
          <w:numId w:val="37"/>
        </w:numPr>
        <w:tabs>
          <w:tab w:val="num" w:pos="720"/>
        </w:tabs>
      </w:pPr>
      <w:r w:rsidRPr="0018220C">
        <w:t xml:space="preserve">Uitgangspunt is dat er altijd wordt voldaan aan wet- en regelgeving, tenzij er een geaccepteerde onderbouwing is waarom en voor welke termijn er (nog) niet aan de wetgeving voldaan wordt. </w:t>
      </w:r>
    </w:p>
    <w:p w14:paraId="35F3EA69" w14:textId="77777777" w:rsidR="00CA4F97" w:rsidRPr="0018220C" w:rsidRDefault="00CA4F97" w:rsidP="00CA4F97">
      <w:pPr>
        <w:pStyle w:val="Lijstalinea"/>
        <w:numPr>
          <w:ilvl w:val="0"/>
          <w:numId w:val="37"/>
        </w:numPr>
        <w:tabs>
          <w:tab w:val="num" w:pos="720"/>
        </w:tabs>
      </w:pPr>
      <w:bookmarkStart w:id="39" w:name="_Hlk120866412"/>
      <w:r>
        <w:t xml:space="preserve">Randvoorwaardelijk voor inzicht in de naleving is dat </w:t>
      </w:r>
      <w:r w:rsidRPr="0018220C">
        <w:t>gemeente Zwolle</w:t>
      </w:r>
      <w:r>
        <w:t>,</w:t>
      </w:r>
      <w:r w:rsidRPr="0018220C">
        <w:t xml:space="preserve"> binnen </w:t>
      </w:r>
      <w:r>
        <w:t xml:space="preserve">de </w:t>
      </w:r>
      <w:r w:rsidRPr="0018220C">
        <w:t>context</w:t>
      </w:r>
      <w:r>
        <w:t xml:space="preserve"> van informatiebeheer,</w:t>
      </w:r>
      <w:r w:rsidRPr="0018220C">
        <w:t xml:space="preserve"> altijd actueel inzicht </w:t>
      </w:r>
      <w:r>
        <w:t xml:space="preserve">en overzicht heeft </w:t>
      </w:r>
      <w:r w:rsidRPr="0018220C">
        <w:t xml:space="preserve">in </w:t>
      </w:r>
      <w:r>
        <w:t xml:space="preserve">haar processen en hoe ze uitgevoerd worden. </w:t>
      </w:r>
    </w:p>
    <w:bookmarkEnd w:id="39"/>
    <w:p w14:paraId="69749FD9" w14:textId="77777777" w:rsidR="00CA4F97" w:rsidRPr="0018220C" w:rsidRDefault="00CA4F97" w:rsidP="00CA4F97">
      <w:pPr>
        <w:pStyle w:val="Lijstalinea"/>
        <w:numPr>
          <w:ilvl w:val="0"/>
          <w:numId w:val="37"/>
        </w:numPr>
        <w:tabs>
          <w:tab w:val="num" w:pos="720"/>
        </w:tabs>
      </w:pPr>
      <w:r>
        <w:t>G</w:t>
      </w:r>
      <w:r w:rsidRPr="0018220C">
        <w:t>emeente Zwolle hanteert een vastgestelde afbakening in relatie tot informatiebeheer (zie principes recordmanagement)</w:t>
      </w:r>
    </w:p>
    <w:p w14:paraId="3A2542A4" w14:textId="77777777" w:rsidR="00CA4F97" w:rsidRPr="0018220C" w:rsidRDefault="00CA4F97" w:rsidP="00CA4F97">
      <w:pPr>
        <w:pStyle w:val="Lijstalinea"/>
        <w:numPr>
          <w:ilvl w:val="0"/>
          <w:numId w:val="37"/>
        </w:numPr>
        <w:tabs>
          <w:tab w:val="num" w:pos="720"/>
        </w:tabs>
      </w:pPr>
      <w:r w:rsidRPr="0018220C">
        <w:t>We werken met een kwaliteitssysteem voor informatiebeheer waarbij de normering wordt bepaald op basis van de waarde van de informatie en op risico</w:t>
      </w:r>
      <w:r>
        <w:t>profielen</w:t>
      </w:r>
      <w:r w:rsidRPr="0018220C">
        <w:t>.</w:t>
      </w:r>
    </w:p>
    <w:p w14:paraId="427A5C41" w14:textId="77777777" w:rsidR="00CA4F97" w:rsidRPr="0018220C" w:rsidRDefault="00CA4F97" w:rsidP="00CA4F97">
      <w:pPr>
        <w:pStyle w:val="Lijstalinea"/>
        <w:numPr>
          <w:ilvl w:val="0"/>
          <w:numId w:val="37"/>
        </w:numPr>
        <w:tabs>
          <w:tab w:val="num" w:pos="720"/>
        </w:tabs>
      </w:pPr>
      <w:r w:rsidRPr="0018220C">
        <w:t>Eigenaarschap van producten, processen, applicaties en data is geborgd.</w:t>
      </w:r>
    </w:p>
    <w:p w14:paraId="6B31F8CF" w14:textId="77777777" w:rsidR="00CA4F97" w:rsidRDefault="00CA4F97" w:rsidP="00CA4F97">
      <w:pPr>
        <w:pStyle w:val="Lijstalinea"/>
        <w:numPr>
          <w:ilvl w:val="0"/>
          <w:numId w:val="37"/>
        </w:numPr>
        <w:tabs>
          <w:tab w:val="num" w:pos="720"/>
        </w:tabs>
      </w:pPr>
      <w:bookmarkStart w:id="40" w:name="_Hlk120866500"/>
      <w:r>
        <w:t>G</w:t>
      </w:r>
      <w:r w:rsidRPr="0018220C">
        <w:t>emeente Zwolle is in staat om informatie geanonimiseerd beschikbaar te stellen</w:t>
      </w:r>
      <w:r>
        <w:t>, te delen, openbaar te maken</w:t>
      </w:r>
      <w:r w:rsidRPr="0018220C">
        <w:t xml:space="preserve"> en/of te publiceren.</w:t>
      </w:r>
    </w:p>
    <w:bookmarkEnd w:id="40"/>
    <w:p w14:paraId="77231D2C" w14:textId="77777777" w:rsidR="00CA4F97" w:rsidRDefault="00CA4F97" w:rsidP="00CA4F97">
      <w:pPr>
        <w:pStyle w:val="Lijstalinea"/>
        <w:numPr>
          <w:ilvl w:val="0"/>
          <w:numId w:val="37"/>
        </w:numPr>
        <w:tabs>
          <w:tab w:val="num" w:pos="720"/>
        </w:tabs>
      </w:pPr>
      <w:r>
        <w:t>G</w:t>
      </w:r>
      <w:r w:rsidRPr="0018220C">
        <w:t xml:space="preserve">emeente Zwolle voert regie op </w:t>
      </w:r>
      <w:r>
        <w:t>informatie</w:t>
      </w:r>
      <w:r w:rsidRPr="0018220C">
        <w:t>beheer (zie principes recordm</w:t>
      </w:r>
      <w:r>
        <w:t>a</w:t>
      </w:r>
      <w:r w:rsidRPr="0018220C">
        <w:t>nagement)</w:t>
      </w:r>
    </w:p>
    <w:p w14:paraId="19232A7B" w14:textId="77777777" w:rsidR="00CA4F97" w:rsidRPr="00B15AA1" w:rsidRDefault="00CA4F97" w:rsidP="00CA4F97">
      <w:pPr>
        <w:pStyle w:val="Lijstalinea"/>
        <w:numPr>
          <w:ilvl w:val="0"/>
          <w:numId w:val="37"/>
        </w:numPr>
        <w:adjustRightInd/>
        <w:spacing w:after="160" w:line="259" w:lineRule="auto"/>
      </w:pPr>
      <w:r w:rsidRPr="00852AAE">
        <w:rPr>
          <w:rFonts w:cs="Arial"/>
        </w:rPr>
        <w:t xml:space="preserve">Informatiebeheer zorgt voor toegankelijkheid gedurende de geldende levensduur van informatie. </w:t>
      </w:r>
    </w:p>
    <w:p w14:paraId="75217025" w14:textId="77777777" w:rsidR="00CA4F97" w:rsidRPr="00B15AA1" w:rsidRDefault="00CA4F97" w:rsidP="00CA4F97">
      <w:pPr>
        <w:pStyle w:val="Lijstalinea"/>
        <w:numPr>
          <w:ilvl w:val="1"/>
          <w:numId w:val="37"/>
        </w:numPr>
        <w:adjustRightInd/>
        <w:spacing w:after="160" w:line="259" w:lineRule="auto"/>
      </w:pPr>
      <w:r w:rsidRPr="00852AAE">
        <w:rPr>
          <w:rFonts w:cs="Arial"/>
        </w:rPr>
        <w:t>Informatie die niet meer leesbaar of terugvindbaar is verloren gegaan en kan niet meer gebruikt worden voor verantwoording, bedrijfsvoering of onderzoek</w:t>
      </w:r>
      <w:r>
        <w:rPr>
          <w:rFonts w:cs="Arial"/>
        </w:rPr>
        <w:t xml:space="preserve">. </w:t>
      </w:r>
      <w:r w:rsidRPr="00852AAE">
        <w:rPr>
          <w:rFonts w:cs="Arial"/>
        </w:rPr>
        <w:t>Bestanden kunnen na verloop van tijd beschadigd raken door bitrot, waardoor zij niet meer in de oorspronkelijke vorm, inhoud en structuur gerepresenteerd kunnen worden.</w:t>
      </w:r>
    </w:p>
    <w:p w14:paraId="1ED835E0" w14:textId="77777777" w:rsidR="00CA4F97" w:rsidRPr="005E04A2" w:rsidRDefault="00CA4F97" w:rsidP="00CA4F97">
      <w:pPr>
        <w:pStyle w:val="Lijstalinea"/>
        <w:numPr>
          <w:ilvl w:val="1"/>
          <w:numId w:val="37"/>
        </w:numPr>
        <w:adjustRightInd/>
        <w:spacing w:line="240" w:lineRule="auto"/>
        <w:rPr>
          <w:rFonts w:cs="Arial"/>
        </w:rPr>
      </w:pPr>
      <w:r>
        <w:rPr>
          <w:rFonts w:cs="Arial"/>
        </w:rPr>
        <w:t>Informatiebeheer beschikt over e</w:t>
      </w:r>
      <w:r w:rsidRPr="005E04A2">
        <w:rPr>
          <w:rFonts w:cs="Arial"/>
        </w:rPr>
        <w:t>en service voor het grootschalig, routinematig karakteriseren en valideren van bestandsformaten en het vastleggen hiervan in de metadata van het informatieobject.</w:t>
      </w:r>
    </w:p>
    <w:p w14:paraId="6797A4B8" w14:textId="77777777" w:rsidR="00CA4F97" w:rsidRPr="005E04A2" w:rsidRDefault="00CA4F97" w:rsidP="00CA4F97">
      <w:pPr>
        <w:pStyle w:val="Lijstalinea"/>
        <w:numPr>
          <w:ilvl w:val="1"/>
          <w:numId w:val="37"/>
        </w:numPr>
        <w:adjustRightInd/>
        <w:spacing w:line="240" w:lineRule="auto"/>
        <w:rPr>
          <w:rFonts w:cs="Arial"/>
        </w:rPr>
      </w:pPr>
      <w:r>
        <w:rPr>
          <w:rFonts w:cs="Arial"/>
        </w:rPr>
        <w:t>Informatiebeheer beschikt over e</w:t>
      </w:r>
      <w:r w:rsidRPr="005E04A2">
        <w:rPr>
          <w:rFonts w:cs="Arial"/>
        </w:rPr>
        <w:t>en service voor het monitoren van veroudering van bestandsformaten en het genereren van rapportages hierover.</w:t>
      </w:r>
    </w:p>
    <w:p w14:paraId="3F971896" w14:textId="77777777" w:rsidR="00CA4F97" w:rsidRDefault="00CA4F97" w:rsidP="00CA4F97">
      <w:pPr>
        <w:pStyle w:val="Lijstalinea"/>
        <w:numPr>
          <w:ilvl w:val="1"/>
          <w:numId w:val="37"/>
        </w:numPr>
        <w:adjustRightInd/>
        <w:spacing w:after="160" w:line="259" w:lineRule="auto"/>
        <w:rPr>
          <w:rFonts w:cs="Arial"/>
        </w:rPr>
      </w:pPr>
      <w:r>
        <w:rPr>
          <w:rFonts w:cs="Arial"/>
        </w:rPr>
        <w:t xml:space="preserve">Informatiebeheer is verantwoordelijk voor specifieke aandacht voor duurzaamheid bij </w:t>
      </w:r>
    </w:p>
    <w:p w14:paraId="229701FE" w14:textId="77777777" w:rsidR="00CA4F97" w:rsidRDefault="00CA4F97" w:rsidP="00CA4F97">
      <w:pPr>
        <w:pStyle w:val="Lijstalinea"/>
        <w:numPr>
          <w:ilvl w:val="2"/>
          <w:numId w:val="37"/>
        </w:numPr>
        <w:adjustRightInd/>
        <w:spacing w:after="160" w:line="259" w:lineRule="auto"/>
        <w:rPr>
          <w:rFonts w:cs="Arial"/>
        </w:rPr>
      </w:pPr>
      <w:r>
        <w:rPr>
          <w:rFonts w:cs="Arial"/>
        </w:rPr>
        <w:t>Aanschaf van applicaties</w:t>
      </w:r>
    </w:p>
    <w:p w14:paraId="16343C67" w14:textId="77777777" w:rsidR="00CA4F97" w:rsidRPr="00B15AA1" w:rsidRDefault="00CA4F97" w:rsidP="00CA4F97">
      <w:pPr>
        <w:pStyle w:val="Lijstalinea"/>
        <w:numPr>
          <w:ilvl w:val="2"/>
          <w:numId w:val="37"/>
        </w:numPr>
        <w:adjustRightInd/>
        <w:spacing w:after="160" w:line="259" w:lineRule="auto"/>
        <w:rPr>
          <w:rFonts w:cs="Arial"/>
        </w:rPr>
      </w:pPr>
      <w:r>
        <w:rPr>
          <w:rFonts w:cs="Arial"/>
        </w:rPr>
        <w:t xml:space="preserve">Migraties </w:t>
      </w:r>
    </w:p>
    <w:p w14:paraId="6CFDE7B3" w14:textId="77777777" w:rsidR="00CA4F97" w:rsidRPr="0018220C" w:rsidRDefault="00CA4F97" w:rsidP="00CA4F97">
      <w:pPr>
        <w:pStyle w:val="Lijstalinea"/>
        <w:numPr>
          <w:ilvl w:val="0"/>
          <w:numId w:val="37"/>
        </w:numPr>
        <w:adjustRightInd/>
        <w:spacing w:after="160" w:line="259" w:lineRule="auto"/>
      </w:pPr>
      <w:r w:rsidRPr="00B15AA1">
        <w:rPr>
          <w:rFonts w:cs="Arial"/>
        </w:rPr>
        <w:lastRenderedPageBreak/>
        <w:t>Er is preserveringsbeleid waarin voorschriften voor open en standaard bestandsformaten en keuzemodellen voor preserveringsstrategieën zijn vastgelegd.</w:t>
      </w:r>
    </w:p>
    <w:p w14:paraId="63AEA547" w14:textId="77777777" w:rsidR="00CA4F97" w:rsidRDefault="00CA4F97" w:rsidP="00CA4F97">
      <w:pPr>
        <w:adjustRightInd/>
        <w:spacing w:line="240" w:lineRule="auto"/>
        <w:rPr>
          <w:b/>
          <w:bCs/>
        </w:rPr>
      </w:pPr>
    </w:p>
    <w:p w14:paraId="3E077A52" w14:textId="77777777" w:rsidR="00CA4F97" w:rsidRDefault="00CA4F97" w:rsidP="00CA4F97">
      <w:pPr>
        <w:adjustRightInd/>
        <w:spacing w:line="240" w:lineRule="auto"/>
      </w:pPr>
      <w:r w:rsidRPr="0018220C">
        <w:rPr>
          <w:b/>
          <w:bCs/>
        </w:rPr>
        <w:t>Informatiearchitectuur: Informatie en applicaties</w:t>
      </w:r>
    </w:p>
    <w:p w14:paraId="3FEC7A59" w14:textId="77777777" w:rsidR="00CA4F97" w:rsidRPr="0018220C" w:rsidRDefault="00CA4F97" w:rsidP="00CA4F97">
      <w:pPr>
        <w:pStyle w:val="Lijstalinea"/>
        <w:numPr>
          <w:ilvl w:val="0"/>
          <w:numId w:val="37"/>
        </w:numPr>
        <w:tabs>
          <w:tab w:val="num" w:pos="720"/>
        </w:tabs>
      </w:pPr>
      <w:r w:rsidRPr="0018220C">
        <w:t xml:space="preserve">Informatie wordt in dit kader opgevat als overkoepelend begrip voor alle mogelijke vormen van informatie van data tot documenten – die op verschillende plekken binnenkomt, </w:t>
      </w:r>
      <w:r>
        <w:t xml:space="preserve">of wordt gecreëerd, </w:t>
      </w:r>
      <w:r w:rsidRPr="0018220C">
        <w:t xml:space="preserve">die benodigd kunnen zijn voor verschillende werkprocessen. </w:t>
      </w:r>
    </w:p>
    <w:p w14:paraId="6E1E8B03" w14:textId="77777777" w:rsidR="00CA4F97" w:rsidRPr="0018220C" w:rsidRDefault="00CA4F97" w:rsidP="00CA4F97">
      <w:pPr>
        <w:pStyle w:val="Lijstalinea"/>
        <w:numPr>
          <w:ilvl w:val="0"/>
          <w:numId w:val="37"/>
        </w:numPr>
        <w:tabs>
          <w:tab w:val="num" w:pos="720"/>
        </w:tabs>
      </w:pPr>
      <w:r w:rsidRPr="0018220C">
        <w:t xml:space="preserve">De gemeente Zwolle zorgt ervoor dat informatie beschikbaar, betrouwbaar, (her)bruikbaar, interpreteerbaar, leesbaar, </w:t>
      </w:r>
      <w:r>
        <w:t xml:space="preserve">bereikbaar </w:t>
      </w:r>
      <w:r w:rsidRPr="0018220C">
        <w:t>en vindbaar is (zie principes recordmanagement)</w:t>
      </w:r>
      <w:r>
        <w:t>.</w:t>
      </w:r>
    </w:p>
    <w:p w14:paraId="24C7D466" w14:textId="77777777" w:rsidR="00CA4F97" w:rsidRPr="0018220C" w:rsidRDefault="00CA4F97" w:rsidP="00CA4F97">
      <w:pPr>
        <w:pStyle w:val="Lijstalinea"/>
        <w:numPr>
          <w:ilvl w:val="0"/>
          <w:numId w:val="37"/>
        </w:numPr>
        <w:tabs>
          <w:tab w:val="num" w:pos="720"/>
        </w:tabs>
      </w:pPr>
      <w:r w:rsidRPr="0018220C">
        <w:t>Informatie is integer (zie principes recordmanagement)</w:t>
      </w:r>
      <w:r>
        <w:t>.</w:t>
      </w:r>
    </w:p>
    <w:p w14:paraId="212C0C85" w14:textId="77777777" w:rsidR="00CA4F97" w:rsidRPr="0018220C" w:rsidRDefault="00CA4F97" w:rsidP="00CA4F97">
      <w:pPr>
        <w:pStyle w:val="Lijstalinea"/>
        <w:numPr>
          <w:ilvl w:val="0"/>
          <w:numId w:val="37"/>
        </w:numPr>
        <w:tabs>
          <w:tab w:val="num" w:pos="720"/>
        </w:tabs>
      </w:pPr>
      <w:r w:rsidRPr="0018220C">
        <w:t>Het datastatement van de gemeente Zwolle is uitgangspunt</w:t>
      </w:r>
    </w:p>
    <w:p w14:paraId="31E91E63" w14:textId="77777777" w:rsidR="00CA4F97" w:rsidRPr="00DC3FF5" w:rsidRDefault="00CA4F97" w:rsidP="00CA4F97">
      <w:pPr>
        <w:pStyle w:val="Lijstalinea"/>
        <w:numPr>
          <w:ilvl w:val="0"/>
          <w:numId w:val="37"/>
        </w:numPr>
        <w:tabs>
          <w:tab w:val="num" w:pos="720"/>
        </w:tabs>
        <w:rPr>
          <w:lang w:val="nl-NL"/>
        </w:rPr>
      </w:pPr>
      <w:r w:rsidRPr="00DC3FF5">
        <w:rPr>
          <w:lang w:val="nl-NL"/>
        </w:rPr>
        <w:t xml:space="preserve">De gemeente Zwolle hanteert een </w:t>
      </w:r>
      <w:proofErr w:type="spellStart"/>
      <w:r>
        <w:rPr>
          <w:lang w:val="nl-NL"/>
        </w:rPr>
        <w:t>gemeentebreed</w:t>
      </w:r>
      <w:proofErr w:type="spellEnd"/>
      <w:r>
        <w:rPr>
          <w:lang w:val="nl-NL"/>
        </w:rPr>
        <w:t xml:space="preserve"> gestandaardiseerd,</w:t>
      </w:r>
      <w:r w:rsidRPr="00DC3FF5">
        <w:rPr>
          <w:lang w:val="nl-NL"/>
        </w:rPr>
        <w:t xml:space="preserve"> </w:t>
      </w:r>
      <w:r>
        <w:rPr>
          <w:lang w:val="nl-NL"/>
        </w:rPr>
        <w:t xml:space="preserve">vastgesteld, </w:t>
      </w:r>
      <w:r w:rsidRPr="00DC3FF5">
        <w:rPr>
          <w:lang w:val="nl-NL"/>
        </w:rPr>
        <w:t>datamodel en baseert zich daarbij op algemene en landelijke standaarden.</w:t>
      </w:r>
    </w:p>
    <w:p w14:paraId="573F8E29" w14:textId="77777777" w:rsidR="00CA4F97" w:rsidRPr="0018220C" w:rsidRDefault="00CA4F97" w:rsidP="00CA4F97">
      <w:pPr>
        <w:pStyle w:val="Lijstalinea"/>
        <w:numPr>
          <w:ilvl w:val="0"/>
          <w:numId w:val="37"/>
        </w:numPr>
        <w:tabs>
          <w:tab w:val="num" w:pos="720"/>
        </w:tabs>
      </w:pPr>
      <w:r w:rsidRPr="0018220C">
        <w:t>Duurzame toegankelijkheid regelen we vooraf, in plaats van achteraf (by design)</w:t>
      </w:r>
      <w:r>
        <w:t xml:space="preserve"> en is ook onderdeel van het inkoopproces</w:t>
      </w:r>
      <w:r w:rsidRPr="0018220C">
        <w:t>.</w:t>
      </w:r>
    </w:p>
    <w:p w14:paraId="3C3D9EB3" w14:textId="77777777" w:rsidR="00CA4F97" w:rsidRDefault="00CA4F97" w:rsidP="00CA4F97">
      <w:pPr>
        <w:pStyle w:val="Lijstalinea"/>
        <w:numPr>
          <w:ilvl w:val="0"/>
          <w:numId w:val="37"/>
        </w:numPr>
        <w:tabs>
          <w:tab w:val="num" w:pos="720"/>
        </w:tabs>
        <w:rPr>
          <w:lang w:val="nl-NL"/>
        </w:rPr>
      </w:pPr>
      <w:r w:rsidRPr="0018220C">
        <w:t>We zetten metadata en classificaties in voor een doelmatige en rechtmatige samenwerking</w:t>
      </w:r>
      <w:r>
        <w:t xml:space="preserve"> en beheer</w:t>
      </w:r>
      <w:r w:rsidRPr="0018220C">
        <w:t>. Alle informatie, data, mails, documenten zijn altijd gelabeld of ge-metadateerd.</w:t>
      </w:r>
      <w:r w:rsidRPr="0018220C">
        <w:rPr>
          <w:lang w:val="nl-NL"/>
        </w:rPr>
        <w:t xml:space="preserve"> </w:t>
      </w:r>
    </w:p>
    <w:p w14:paraId="22FE10C5" w14:textId="77777777" w:rsidR="00CA4F97" w:rsidRDefault="00CA4F97" w:rsidP="00CA4F97">
      <w:pPr>
        <w:adjustRightInd/>
        <w:spacing w:line="240" w:lineRule="auto"/>
        <w:rPr>
          <w:lang w:val="nl-NL"/>
        </w:rPr>
      </w:pPr>
    </w:p>
    <w:p w14:paraId="07D623F2" w14:textId="77777777" w:rsidR="00CA4F97" w:rsidRDefault="00CA4F97" w:rsidP="00CA4F97">
      <w:pPr>
        <w:adjustRightInd/>
        <w:spacing w:line="240" w:lineRule="auto"/>
        <w:rPr>
          <w:lang w:val="nl-NL"/>
        </w:rPr>
      </w:pPr>
      <w:r w:rsidRPr="0018220C">
        <w:rPr>
          <w:b/>
          <w:bCs/>
        </w:rPr>
        <w:t>Technische architectuur: Componenten, gegevensopslag en netwerk</w:t>
      </w:r>
    </w:p>
    <w:p w14:paraId="3D2DAE3E" w14:textId="77777777" w:rsidR="00CA4F97" w:rsidRPr="0018220C" w:rsidRDefault="00CA4F97" w:rsidP="00CA4F97">
      <w:pPr>
        <w:pStyle w:val="Lijstalinea"/>
        <w:numPr>
          <w:ilvl w:val="0"/>
          <w:numId w:val="37"/>
        </w:numPr>
        <w:tabs>
          <w:tab w:val="num" w:pos="720"/>
        </w:tabs>
      </w:pPr>
      <w:r w:rsidRPr="0018220C">
        <w:t xml:space="preserve">Informatie uit applicaties en toepassingen blijven beschikbaar tijdens (technisch) onderhoud aan (of migratie van) de applicaties en toepassingen. </w:t>
      </w:r>
    </w:p>
    <w:p w14:paraId="1C824443" w14:textId="77777777" w:rsidR="00CA4F97" w:rsidRDefault="00CA4F97" w:rsidP="00CA4F97">
      <w:pPr>
        <w:adjustRightInd/>
        <w:spacing w:line="240" w:lineRule="auto"/>
        <w:rPr>
          <w:lang w:val="nl-NL"/>
        </w:rPr>
      </w:pPr>
    </w:p>
    <w:p w14:paraId="4C81799C" w14:textId="77777777" w:rsidR="00CA4F97" w:rsidRDefault="00CA4F97" w:rsidP="00CA4F97">
      <w:pPr>
        <w:adjustRightInd/>
        <w:spacing w:line="240" w:lineRule="auto"/>
        <w:rPr>
          <w:b/>
          <w:bCs/>
        </w:rPr>
      </w:pPr>
      <w:r w:rsidRPr="0018220C">
        <w:rPr>
          <w:b/>
          <w:bCs/>
        </w:rPr>
        <w:t>Beheer</w:t>
      </w:r>
    </w:p>
    <w:p w14:paraId="1E232326" w14:textId="77777777" w:rsidR="00CA4F97" w:rsidRPr="00103477" w:rsidRDefault="00CA4F97" w:rsidP="00CA4F97">
      <w:pPr>
        <w:pStyle w:val="Lijstalinea"/>
        <w:numPr>
          <w:ilvl w:val="0"/>
          <w:numId w:val="37"/>
        </w:numPr>
        <w:tabs>
          <w:tab w:val="left" w:pos="0"/>
          <w:tab w:val="num" w:pos="72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spacing w:line="220" w:lineRule="exact"/>
        <w:textAlignment w:val="baseline"/>
      </w:pPr>
      <w:r w:rsidRPr="0018220C">
        <w:t>Beheerafspraken over databronnen zijn geborgd</w:t>
      </w:r>
      <w:r>
        <w:t xml:space="preserve"> in overeenkomsten en/of convanten. </w:t>
      </w:r>
    </w:p>
    <w:p w14:paraId="58073EEB" w14:textId="77777777" w:rsidR="00C1275B" w:rsidRPr="006B76FE" w:rsidRDefault="00C1275B" w:rsidP="00C1275B"/>
    <w:p w14:paraId="290596D6" w14:textId="77777777" w:rsidR="00C1275B" w:rsidRDefault="00C1275B" w:rsidP="00C1275B">
      <w:pPr>
        <w:rPr>
          <w:lang w:val="nl-NL"/>
        </w:rPr>
      </w:pPr>
    </w:p>
    <w:p w14:paraId="1237102A" w14:textId="77777777" w:rsidR="00E743D6" w:rsidRDefault="00E743D6">
      <w:pPr>
        <w:adjustRightInd/>
        <w:spacing w:line="240" w:lineRule="auto"/>
        <w:rPr>
          <w:b/>
          <w:sz w:val="28"/>
          <w:lang w:val="nl-NL"/>
        </w:rPr>
      </w:pPr>
      <w:r>
        <w:br w:type="page"/>
      </w:r>
    </w:p>
    <w:p w14:paraId="721B4E87" w14:textId="0F74E30D" w:rsidR="0061587B" w:rsidRPr="0061587B" w:rsidRDefault="00FF6D01" w:rsidP="0061587B">
      <w:pPr>
        <w:pStyle w:val="Kop1"/>
        <w:numPr>
          <w:ilvl w:val="0"/>
          <w:numId w:val="0"/>
        </w:numPr>
      </w:pPr>
      <w:bookmarkStart w:id="41" w:name="_Toc136509335"/>
      <w:r>
        <w:lastRenderedPageBreak/>
        <w:t>Bijlage</w:t>
      </w:r>
      <w:r w:rsidR="0061587B">
        <w:t xml:space="preserve"> Begrippenlijst</w:t>
      </w:r>
      <w:bookmarkEnd w:id="41"/>
      <w:r w:rsidR="00404F32">
        <w:t xml:space="preserve"> </w:t>
      </w:r>
    </w:p>
    <w:p w14:paraId="721B4E88" w14:textId="77777777" w:rsidR="005769AD" w:rsidRPr="00A701C9" w:rsidRDefault="005769AD" w:rsidP="00B009C0">
      <w:pPr>
        <w:rPr>
          <w:lang w:val="nl-NL"/>
        </w:rPr>
      </w:pPr>
    </w:p>
    <w:p w14:paraId="721B4EF1" w14:textId="2238BAB5" w:rsidR="00444E41" w:rsidRPr="00E9742E" w:rsidRDefault="00FF6D01" w:rsidP="00E9742E">
      <w:pPr>
        <w:rPr>
          <w:rFonts w:cs="Arial"/>
        </w:rPr>
      </w:pPr>
      <w:r>
        <w:rPr>
          <w:rFonts w:cs="Arial"/>
          <w:bCs/>
        </w:rPr>
        <w:t xml:space="preserve">Voor de begrippenlijst wordt verwezen naar een </w:t>
      </w:r>
      <w:r w:rsidR="00E9742E" w:rsidRPr="00E9742E">
        <w:rPr>
          <w:rFonts w:cs="Arial"/>
          <w:bCs/>
        </w:rPr>
        <w:t xml:space="preserve">bijlage in Baseline </w:t>
      </w:r>
      <w:r w:rsidR="00404F32" w:rsidRPr="00E9742E">
        <w:rPr>
          <w:rFonts w:cs="Arial"/>
          <w:bCs/>
        </w:rPr>
        <w:t>Architectuur</w:t>
      </w:r>
      <w:r w:rsidR="00E9742E" w:rsidRPr="00E9742E">
        <w:rPr>
          <w:rFonts w:cs="Arial"/>
          <w:bCs/>
        </w:rPr>
        <w:t xml:space="preserve"> Gemeente Zwolle (zie referenties)</w:t>
      </w:r>
      <w:r w:rsidR="00E9742E">
        <w:t>.</w:t>
      </w:r>
    </w:p>
    <w:sectPr w:rsidR="00444E41" w:rsidRPr="00E9742E">
      <w:headerReference w:type="default" r:id="rId15"/>
      <w:footerReference w:type="default" r:id="rId16"/>
      <w:headerReference w:type="first" r:id="rId17"/>
      <w:footerReference w:type="first" r:id="rId18"/>
      <w:pgSz w:w="11906" w:h="16838" w:code="9"/>
      <w:pgMar w:top="2800" w:right="1507" w:bottom="879" w:left="2600" w:header="0" w:footer="31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BD5AFA" w14:textId="77777777" w:rsidR="003D142E" w:rsidRDefault="003D142E">
      <w:r>
        <w:separator/>
      </w:r>
    </w:p>
  </w:endnote>
  <w:endnote w:type="continuationSeparator" w:id="0">
    <w:p w14:paraId="37253435" w14:textId="77777777" w:rsidR="003D142E" w:rsidRDefault="003D142E">
      <w:r>
        <w:continuationSeparator/>
      </w:r>
    </w:p>
  </w:endnote>
  <w:endnote w:type="continuationNotice" w:id="1">
    <w:p w14:paraId="1482BE1D" w14:textId="77777777" w:rsidR="003D142E" w:rsidRDefault="003D142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KIX Barcode">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7420277"/>
      <w:docPartObj>
        <w:docPartGallery w:val="Page Numbers (Bottom of Page)"/>
        <w:docPartUnique/>
      </w:docPartObj>
    </w:sdtPr>
    <w:sdtEndPr/>
    <w:sdtContent>
      <w:sdt>
        <w:sdtPr>
          <w:id w:val="860082579"/>
          <w:docPartObj>
            <w:docPartGallery w:val="Page Numbers (Top of Page)"/>
            <w:docPartUnique/>
          </w:docPartObj>
        </w:sdtPr>
        <w:sdtEndPr/>
        <w:sdtContent>
          <w:p w14:paraId="721B4F81" w14:textId="77777777" w:rsidR="00F311B4" w:rsidRDefault="00F311B4">
            <w:pPr>
              <w:pStyle w:val="Voettekst"/>
              <w:jc w:val="right"/>
            </w:pPr>
            <w:r w:rsidRPr="00A42B9F">
              <w:rPr>
                <w:lang w:val="nl-NL"/>
              </w:rPr>
              <w:t xml:space="preserve">Pagina </w:t>
            </w:r>
            <w:r w:rsidRPr="00A42B9F">
              <w:rPr>
                <w:bCs/>
                <w:sz w:val="24"/>
                <w:szCs w:val="24"/>
              </w:rPr>
              <w:fldChar w:fldCharType="begin"/>
            </w:r>
            <w:r w:rsidRPr="00A42B9F">
              <w:rPr>
                <w:bCs/>
              </w:rPr>
              <w:instrText>PAGE</w:instrText>
            </w:r>
            <w:r w:rsidRPr="00A42B9F">
              <w:rPr>
                <w:bCs/>
                <w:sz w:val="24"/>
                <w:szCs w:val="24"/>
              </w:rPr>
              <w:fldChar w:fldCharType="separate"/>
            </w:r>
            <w:r w:rsidR="009754A2">
              <w:rPr>
                <w:bCs/>
                <w:noProof/>
              </w:rPr>
              <w:t>14</w:t>
            </w:r>
            <w:r w:rsidRPr="00A42B9F">
              <w:rPr>
                <w:bCs/>
                <w:sz w:val="24"/>
                <w:szCs w:val="24"/>
              </w:rPr>
              <w:fldChar w:fldCharType="end"/>
            </w:r>
            <w:r w:rsidRPr="00A42B9F">
              <w:rPr>
                <w:lang w:val="nl-NL"/>
              </w:rPr>
              <w:t xml:space="preserve"> van </w:t>
            </w:r>
            <w:r w:rsidRPr="00A42B9F">
              <w:rPr>
                <w:bCs/>
                <w:sz w:val="24"/>
                <w:szCs w:val="24"/>
              </w:rPr>
              <w:fldChar w:fldCharType="begin"/>
            </w:r>
            <w:r w:rsidRPr="00A42B9F">
              <w:rPr>
                <w:bCs/>
              </w:rPr>
              <w:instrText>NUMPAGES</w:instrText>
            </w:r>
            <w:r w:rsidRPr="00A42B9F">
              <w:rPr>
                <w:bCs/>
                <w:sz w:val="24"/>
                <w:szCs w:val="24"/>
              </w:rPr>
              <w:fldChar w:fldCharType="separate"/>
            </w:r>
            <w:r w:rsidR="009754A2">
              <w:rPr>
                <w:bCs/>
                <w:noProof/>
              </w:rPr>
              <w:t>17</w:t>
            </w:r>
            <w:r w:rsidRPr="00A42B9F">
              <w:rPr>
                <w:bCs/>
                <w:sz w:val="24"/>
                <w:szCs w:val="24"/>
              </w:rPr>
              <w:fldChar w:fldCharType="end"/>
            </w:r>
          </w:p>
        </w:sdtContent>
      </w:sdt>
    </w:sdtContent>
  </w:sdt>
  <w:p w14:paraId="721B4F82" w14:textId="77777777" w:rsidR="00F311B4" w:rsidRDefault="00F311B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1" w:rightFromText="181" w:vertAnchor="page" w:horzAnchor="page" w:tblpX="1248" w:tblpY="15140"/>
      <w:tblW w:w="0" w:type="auto"/>
      <w:tblLayout w:type="fixed"/>
      <w:tblCellMar>
        <w:left w:w="0" w:type="dxa"/>
        <w:right w:w="0" w:type="dxa"/>
      </w:tblCellMar>
      <w:tblLook w:val="0000" w:firstRow="0" w:lastRow="0" w:firstColumn="0" w:lastColumn="0" w:noHBand="0" w:noVBand="0"/>
    </w:tblPr>
    <w:tblGrid>
      <w:gridCol w:w="1344"/>
      <w:gridCol w:w="4256"/>
    </w:tblGrid>
    <w:tr w:rsidR="00F311B4" w14:paraId="721B4F99" w14:textId="77777777" w:rsidTr="00827132">
      <w:trPr>
        <w:trHeight w:val="280"/>
      </w:trPr>
      <w:tc>
        <w:tcPr>
          <w:tcW w:w="1344" w:type="dxa"/>
        </w:tcPr>
        <w:p w14:paraId="721B4F91" w14:textId="77777777" w:rsidR="00F311B4" w:rsidRPr="00A2099E" w:rsidRDefault="00F311B4" w:rsidP="00252EAB">
          <w:pPr>
            <w:tabs>
              <w:tab w:val="left" w:pos="1320"/>
            </w:tabs>
            <w:rPr>
              <w:rStyle w:val="Huisstijl-ReferentieKopje"/>
              <w:noProof w:val="0"/>
            </w:rPr>
          </w:pPr>
          <w:r w:rsidRPr="00A2099E">
            <w:rPr>
              <w:rStyle w:val="Huisstijl-ReferentieKopje"/>
              <w:noProof w:val="0"/>
            </w:rPr>
            <w:t>Opdrachtgever</w:t>
          </w:r>
        </w:p>
        <w:p w14:paraId="721B4F92" w14:textId="13D614C4" w:rsidR="00F311B4" w:rsidRPr="00A2099E" w:rsidRDefault="00F311B4" w:rsidP="00252EAB">
          <w:pPr>
            <w:tabs>
              <w:tab w:val="left" w:pos="1320"/>
            </w:tabs>
            <w:rPr>
              <w:rStyle w:val="Huisstijl-ReferentieKopje"/>
              <w:noProof w:val="0"/>
            </w:rPr>
          </w:pPr>
          <w:r>
            <w:rPr>
              <w:rStyle w:val="Huisstijl-ReferentieKopje"/>
              <w:noProof w:val="0"/>
            </w:rPr>
            <w:t>Auteur</w:t>
          </w:r>
        </w:p>
        <w:p w14:paraId="721B4F93" w14:textId="77777777" w:rsidR="00F311B4" w:rsidRPr="00A2099E" w:rsidRDefault="00F311B4" w:rsidP="00252EAB">
          <w:pPr>
            <w:tabs>
              <w:tab w:val="left" w:pos="1320"/>
            </w:tabs>
            <w:rPr>
              <w:rStyle w:val="Huisstijl-ReferentieKopje"/>
              <w:noProof w:val="0"/>
            </w:rPr>
          </w:pPr>
          <w:r w:rsidRPr="00A2099E">
            <w:rPr>
              <w:rStyle w:val="Huisstijl-ReferentieKopje"/>
              <w:noProof w:val="0"/>
            </w:rPr>
            <w:t>Versie</w:t>
          </w:r>
        </w:p>
        <w:p w14:paraId="721B4F94" w14:textId="77777777" w:rsidR="00F311B4" w:rsidRPr="00A1418D" w:rsidRDefault="00F311B4" w:rsidP="00252EAB">
          <w:pPr>
            <w:tabs>
              <w:tab w:val="left" w:pos="1320"/>
            </w:tabs>
            <w:rPr>
              <w:rStyle w:val="Huisstijl-ReferentieGegevens"/>
              <w:noProof w:val="0"/>
            </w:rPr>
          </w:pPr>
          <w:r w:rsidRPr="00A2099E">
            <w:rPr>
              <w:rStyle w:val="Huisstijl-ReferentieKopje"/>
              <w:noProof w:val="0"/>
            </w:rPr>
            <w:t>Datum</w:t>
          </w:r>
        </w:p>
      </w:tc>
      <w:tc>
        <w:tcPr>
          <w:tcW w:w="4256" w:type="dxa"/>
        </w:tcPr>
        <w:p w14:paraId="721B4F95" w14:textId="6EC7B340" w:rsidR="00F311B4" w:rsidRDefault="00F311B4" w:rsidP="00252EAB">
          <w:pPr>
            <w:tabs>
              <w:tab w:val="left" w:pos="1320"/>
            </w:tabs>
            <w:rPr>
              <w:rStyle w:val="Huisstijl-ReferentieGegevens"/>
              <w:noProof w:val="0"/>
            </w:rPr>
          </w:pPr>
          <w:r>
            <w:rPr>
              <w:rStyle w:val="Huisstijl-ReferentieGegevens"/>
              <w:noProof w:val="0"/>
            </w:rPr>
            <w:t>MT IV</w:t>
          </w:r>
        </w:p>
        <w:p w14:paraId="39003A6E" w14:textId="6A8029F2" w:rsidR="00F311B4" w:rsidRDefault="00B04445" w:rsidP="00252EAB">
          <w:pPr>
            <w:tabs>
              <w:tab w:val="left" w:pos="1320"/>
            </w:tabs>
            <w:rPr>
              <w:rStyle w:val="Huisstijl-ReferentieGegevens"/>
              <w:noProof w:val="0"/>
            </w:rPr>
          </w:pPr>
          <w:r>
            <w:rPr>
              <w:rStyle w:val="Huisstijl-ReferentieGegevens"/>
              <w:noProof w:val="0"/>
            </w:rPr>
            <w:t>Architectuur IV</w:t>
          </w:r>
        </w:p>
        <w:p w14:paraId="721B4F97" w14:textId="7ECCD592" w:rsidR="00F311B4" w:rsidRDefault="00F311B4" w:rsidP="00252EAB">
          <w:pPr>
            <w:tabs>
              <w:tab w:val="left" w:pos="1320"/>
            </w:tabs>
            <w:rPr>
              <w:rStyle w:val="Huisstijl-ReferentieGegevens"/>
              <w:noProof w:val="0"/>
            </w:rPr>
          </w:pPr>
          <w:r>
            <w:rPr>
              <w:rStyle w:val="Huisstijl-ReferentieGegevens"/>
              <w:noProof w:val="0"/>
            </w:rPr>
            <w:t>0.9</w:t>
          </w:r>
          <w:r w:rsidR="00CA4F97">
            <w:rPr>
              <w:rStyle w:val="Huisstijl-ReferentieGegevens"/>
              <w:noProof w:val="0"/>
            </w:rPr>
            <w:t>5</w:t>
          </w:r>
        </w:p>
        <w:p w14:paraId="721B4F98" w14:textId="01C749BB" w:rsidR="00F311B4" w:rsidRPr="00A1418D" w:rsidRDefault="00CA4F97" w:rsidP="00252EAB">
          <w:pPr>
            <w:tabs>
              <w:tab w:val="left" w:pos="1320"/>
            </w:tabs>
            <w:rPr>
              <w:rStyle w:val="Huisstijl-ReferentieGegevens"/>
              <w:noProof w:val="0"/>
            </w:rPr>
          </w:pPr>
          <w:r>
            <w:t>Februari</w:t>
          </w:r>
          <w:r w:rsidR="00F311B4">
            <w:t xml:space="preserve"> 202</w:t>
          </w:r>
          <w:r>
            <w:t>3</w:t>
          </w:r>
        </w:p>
      </w:tc>
    </w:tr>
  </w:tbl>
  <w:p w14:paraId="721B4F9A" w14:textId="77777777" w:rsidR="00F311B4" w:rsidRDefault="00F311B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46C068" w14:textId="77777777" w:rsidR="003D142E" w:rsidRDefault="003D142E">
      <w:r>
        <w:separator/>
      </w:r>
    </w:p>
  </w:footnote>
  <w:footnote w:type="continuationSeparator" w:id="0">
    <w:p w14:paraId="53908BD5" w14:textId="77777777" w:rsidR="003D142E" w:rsidRDefault="003D142E">
      <w:r>
        <w:continuationSeparator/>
      </w:r>
    </w:p>
  </w:footnote>
  <w:footnote w:type="continuationNotice" w:id="1">
    <w:p w14:paraId="2848634B" w14:textId="77777777" w:rsidR="003D142E" w:rsidRDefault="003D142E">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pPr w:leftFromText="181" w:rightFromText="181" w:vertAnchor="page" w:horzAnchor="page" w:tblpX="1277" w:tblpY="1946"/>
      <w:tblW w:w="74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1134"/>
      <w:gridCol w:w="6328"/>
    </w:tblGrid>
    <w:tr w:rsidR="00F311B4" w14:paraId="721B4F7C" w14:textId="77777777" w:rsidTr="003362E5">
      <w:trPr>
        <w:trHeight w:val="232"/>
      </w:trPr>
      <w:tc>
        <w:tcPr>
          <w:tcW w:w="1134" w:type="dxa"/>
        </w:tcPr>
        <w:p w14:paraId="721B4F7A" w14:textId="77777777" w:rsidR="00F311B4" w:rsidRPr="002A5367" w:rsidRDefault="00F311B4" w:rsidP="00404F32">
          <w:pPr>
            <w:tabs>
              <w:tab w:val="left" w:pos="1320"/>
            </w:tabs>
            <w:rPr>
              <w:rStyle w:val="Huisstijl-ReferentieKopje"/>
              <w:noProof w:val="0"/>
            </w:rPr>
          </w:pPr>
          <w:r w:rsidRPr="00CF66A7">
            <w:rPr>
              <w:rStyle w:val="Huisstijl-ReferentieKopje"/>
              <w:noProof w:val="0"/>
            </w:rPr>
            <w:t>Datum</w:t>
          </w:r>
        </w:p>
      </w:tc>
      <w:tc>
        <w:tcPr>
          <w:tcW w:w="6328" w:type="dxa"/>
        </w:tcPr>
        <w:p w14:paraId="721B4F7B" w14:textId="14318742" w:rsidR="00F311B4" w:rsidRDefault="00CA4F97" w:rsidP="003B230D">
          <w:pPr>
            <w:tabs>
              <w:tab w:val="left" w:pos="1320"/>
            </w:tabs>
            <w:ind w:left="214"/>
          </w:pPr>
          <w:r>
            <w:t>Februari 2023</w:t>
          </w:r>
        </w:p>
      </w:tc>
    </w:tr>
    <w:tr w:rsidR="00F311B4" w14:paraId="721B4F7F" w14:textId="77777777" w:rsidTr="003362E5">
      <w:trPr>
        <w:trHeight w:val="466"/>
      </w:trPr>
      <w:tc>
        <w:tcPr>
          <w:tcW w:w="1134" w:type="dxa"/>
        </w:tcPr>
        <w:p w14:paraId="721B4F7D" w14:textId="77777777" w:rsidR="00F311B4" w:rsidRPr="00CF66A7" w:rsidRDefault="00F311B4" w:rsidP="00404F32">
          <w:pPr>
            <w:tabs>
              <w:tab w:val="left" w:pos="1320"/>
            </w:tabs>
            <w:rPr>
              <w:rStyle w:val="Huisstijl-ReferentieKopje"/>
              <w:noProof w:val="0"/>
            </w:rPr>
          </w:pPr>
          <w:r w:rsidRPr="00CF66A7">
            <w:rPr>
              <w:rStyle w:val="Huisstijl-ReferentieKopje"/>
              <w:noProof w:val="0"/>
            </w:rPr>
            <w:t>Ons kenmerk</w:t>
          </w:r>
        </w:p>
      </w:tc>
      <w:tc>
        <w:tcPr>
          <w:tcW w:w="6328" w:type="dxa"/>
        </w:tcPr>
        <w:p w14:paraId="721B4F7E" w14:textId="5F130188" w:rsidR="00F311B4" w:rsidRPr="00CF66A7" w:rsidRDefault="00F311B4" w:rsidP="00D667F9">
          <w:pPr>
            <w:tabs>
              <w:tab w:val="left" w:pos="1320"/>
            </w:tabs>
            <w:ind w:left="214"/>
            <w:rPr>
              <w:rStyle w:val="Huisstijl-ReferentieGegevens"/>
              <w:noProof w:val="0"/>
            </w:rPr>
          </w:pPr>
          <w:r>
            <w:rPr>
              <w:rStyle w:val="Huisstijl-ReferentieGegevens"/>
              <w:noProof w:val="0"/>
            </w:rPr>
            <w:t>Architectuurprincipes Gemeente Zwolle</w:t>
          </w:r>
        </w:p>
      </w:tc>
    </w:tr>
  </w:tbl>
  <w:p w14:paraId="721B4F80" w14:textId="77777777" w:rsidR="00F311B4" w:rsidRDefault="00F311B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pPr w:leftFromText="181" w:rightFromText="181" w:vertAnchor="page" w:horzAnchor="page" w:tblpX="1248" w:tblpY="540"/>
      <w:tblW w:w="0" w:type="auto"/>
      <w:tblCellMar>
        <w:left w:w="0" w:type="dxa"/>
      </w:tblCellMar>
      <w:tblLook w:val="01E0" w:firstRow="1" w:lastRow="1" w:firstColumn="1" w:lastColumn="1" w:noHBand="0" w:noVBand="0"/>
    </w:tblPr>
    <w:tblGrid>
      <w:gridCol w:w="3402"/>
    </w:tblGrid>
    <w:tr w:rsidR="00F311B4" w14:paraId="721B4F84" w14:textId="77777777" w:rsidTr="00404F32">
      <w:tc>
        <w:tcPr>
          <w:tcW w:w="3402" w:type="dxa"/>
          <w:tcBorders>
            <w:top w:val="nil"/>
            <w:left w:val="nil"/>
            <w:bottom w:val="nil"/>
            <w:right w:val="nil"/>
          </w:tcBorders>
        </w:tcPr>
        <w:p w14:paraId="721B4F83" w14:textId="77777777" w:rsidR="00F311B4" w:rsidRDefault="00F311B4" w:rsidP="00404F32">
          <w:r>
            <w:t>groei</w:t>
          </w:r>
        </w:p>
      </w:tc>
    </w:tr>
  </w:tbl>
  <w:tbl>
    <w:tblPr>
      <w:tblStyle w:val="Tabelraster"/>
      <w:tblpPr w:leftFromText="181" w:rightFromText="181" w:vertAnchor="page" w:horzAnchor="page" w:tblpX="7338" w:tblpY="1957"/>
      <w:tblW w:w="0" w:type="auto"/>
      <w:tblLook w:val="01E0" w:firstRow="1" w:lastRow="1" w:firstColumn="1" w:lastColumn="1" w:noHBand="0" w:noVBand="0"/>
    </w:tblPr>
    <w:tblGrid>
      <w:gridCol w:w="2835"/>
    </w:tblGrid>
    <w:tr w:rsidR="00F311B4" w14:paraId="721B4F8F" w14:textId="77777777" w:rsidTr="00404F32">
      <w:tc>
        <w:tcPr>
          <w:tcW w:w="2835" w:type="dxa"/>
          <w:tcBorders>
            <w:top w:val="nil"/>
            <w:left w:val="nil"/>
            <w:bottom w:val="nil"/>
            <w:right w:val="nil"/>
          </w:tcBorders>
        </w:tcPr>
        <w:p w14:paraId="721B4F85" w14:textId="77777777" w:rsidR="00F311B4" w:rsidRDefault="00F311B4" w:rsidP="00404F32">
          <w:pPr>
            <w:pStyle w:val="Huisstijl-Afzender"/>
            <w:rPr>
              <w:b/>
              <w:noProof w:val="0"/>
            </w:rPr>
          </w:pPr>
          <w:r>
            <w:rPr>
              <w:lang w:val="nl-NL"/>
            </w:rPr>
            <w:drawing>
              <wp:anchor distT="0" distB="0" distL="114300" distR="114300" simplePos="0" relativeHeight="251658241" behindDoc="0" locked="0" layoutInCell="0" allowOverlap="1" wp14:anchorId="721B4F9B" wp14:editId="721B4F9C">
                <wp:simplePos x="0" y="0"/>
                <wp:positionH relativeFrom="page">
                  <wp:posOffset>421005</wp:posOffset>
                </wp:positionH>
                <wp:positionV relativeFrom="page">
                  <wp:posOffset>285750</wp:posOffset>
                </wp:positionV>
                <wp:extent cx="295275" cy="276225"/>
                <wp:effectExtent l="0" t="0" r="9525" b="9525"/>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5275" cy="276225"/>
                        </a:xfrm>
                        <a:prstGeom prst="rect">
                          <a:avLst/>
                        </a:prstGeom>
                        <a:noFill/>
                        <a:ln>
                          <a:noFill/>
                        </a:ln>
                      </pic:spPr>
                    </pic:pic>
                  </a:graphicData>
                </a:graphic>
                <wp14:sizeRelH relativeFrom="page">
                  <wp14:pctWidth>0</wp14:pctWidth>
                </wp14:sizeRelH>
                <wp14:sizeRelV relativeFrom="page">
                  <wp14:pctHeight>0</wp14:pctHeight>
                </wp14:sizeRelV>
              </wp:anchor>
            </w:drawing>
          </w:r>
          <w:r>
            <w:rPr>
              <w:lang w:val="nl-NL"/>
            </w:rPr>
            <w:drawing>
              <wp:anchor distT="0" distB="0" distL="114300" distR="114300" simplePos="0" relativeHeight="251658240" behindDoc="0" locked="0" layoutInCell="0" allowOverlap="1" wp14:anchorId="721B4F9D" wp14:editId="721B4F9E">
                <wp:simplePos x="0" y="0"/>
                <wp:positionH relativeFrom="page">
                  <wp:posOffset>6379845</wp:posOffset>
                </wp:positionH>
                <wp:positionV relativeFrom="page">
                  <wp:posOffset>127000</wp:posOffset>
                </wp:positionV>
                <wp:extent cx="866775" cy="866775"/>
                <wp:effectExtent l="0" t="0" r="9525" b="9525"/>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66775" cy="866775"/>
                        </a:xfrm>
                        <a:prstGeom prst="rect">
                          <a:avLst/>
                        </a:prstGeom>
                        <a:noFill/>
                        <a:ln>
                          <a:noFill/>
                        </a:ln>
                      </pic:spPr>
                    </pic:pic>
                  </a:graphicData>
                </a:graphic>
                <wp14:sizeRelH relativeFrom="page">
                  <wp14:pctWidth>0</wp14:pctWidth>
                </wp14:sizeRelH>
                <wp14:sizeRelV relativeFrom="page">
                  <wp14:pctHeight>0</wp14:pctHeight>
                </wp14:sizeRelV>
              </wp:anchor>
            </w:drawing>
          </w:r>
          <w:r>
            <w:rPr>
              <w:b/>
              <w:noProof w:val="0"/>
            </w:rPr>
            <w:t>Advies en Faciliteiten</w:t>
          </w:r>
        </w:p>
        <w:p w14:paraId="721B4F86" w14:textId="77777777" w:rsidR="00F311B4" w:rsidRDefault="00F311B4" w:rsidP="00404F32">
          <w:pPr>
            <w:pStyle w:val="Huisstijl-Afzender"/>
            <w:rPr>
              <w:noProof w:val="0"/>
            </w:rPr>
          </w:pPr>
          <w:r>
            <w:rPr>
              <w:noProof w:val="0"/>
            </w:rPr>
            <w:t>AF</w:t>
          </w:r>
        </w:p>
        <w:p w14:paraId="721B4F87" w14:textId="77777777" w:rsidR="00F311B4" w:rsidRDefault="00F311B4" w:rsidP="00404F32">
          <w:pPr>
            <w:pStyle w:val="Huisstijl-Afzender"/>
            <w:rPr>
              <w:noProof w:val="0"/>
            </w:rPr>
          </w:pPr>
        </w:p>
        <w:p w14:paraId="721B4F88" w14:textId="0775B5B6" w:rsidR="00F311B4" w:rsidRDefault="00F311B4" w:rsidP="00404F32">
          <w:pPr>
            <w:pStyle w:val="Huisstijl-Afzender"/>
            <w:rPr>
              <w:noProof w:val="0"/>
            </w:rPr>
          </w:pPr>
          <w:r>
            <w:rPr>
              <w:noProof w:val="0"/>
            </w:rPr>
            <w:t>Stadhuis</w:t>
          </w:r>
        </w:p>
        <w:p w14:paraId="721B4F89" w14:textId="0119A065" w:rsidR="00F311B4" w:rsidRDefault="00F311B4" w:rsidP="00404F32">
          <w:pPr>
            <w:pStyle w:val="Huisstijl-Afzender"/>
            <w:rPr>
              <w:noProof w:val="0"/>
            </w:rPr>
          </w:pPr>
          <w:r>
            <w:rPr>
              <w:noProof w:val="0"/>
            </w:rPr>
            <w:t>Grote Kerkplein 15</w:t>
          </w:r>
        </w:p>
        <w:p w14:paraId="721B4F8A" w14:textId="7BD22232" w:rsidR="00F311B4" w:rsidRDefault="00F311B4" w:rsidP="00404F32">
          <w:pPr>
            <w:pStyle w:val="Huisstijl-Afzender"/>
            <w:rPr>
              <w:noProof w:val="0"/>
            </w:rPr>
          </w:pPr>
          <w:r>
            <w:rPr>
              <w:noProof w:val="0"/>
            </w:rPr>
            <w:t>Postbus 10007</w:t>
          </w:r>
        </w:p>
        <w:p w14:paraId="721B4F8B" w14:textId="6F7FA2C5" w:rsidR="00F311B4" w:rsidRDefault="00F311B4" w:rsidP="00404F32">
          <w:pPr>
            <w:pStyle w:val="Huisstijl-Afzender"/>
            <w:rPr>
              <w:noProof w:val="0"/>
            </w:rPr>
          </w:pPr>
          <w:r>
            <w:rPr>
              <w:noProof w:val="0"/>
            </w:rPr>
            <w:t>8000 GA Zwolle</w:t>
          </w:r>
        </w:p>
        <w:p w14:paraId="721B4F8C" w14:textId="7FDE764D" w:rsidR="00F311B4" w:rsidRDefault="00F311B4" w:rsidP="00404F32">
          <w:pPr>
            <w:pStyle w:val="Huisstijl-Afzender"/>
            <w:rPr>
              <w:noProof w:val="0"/>
            </w:rPr>
          </w:pPr>
          <w:r>
            <w:rPr>
              <w:noProof w:val="0"/>
            </w:rPr>
            <w:t>Telefoon (038) 498 2681</w:t>
          </w:r>
        </w:p>
        <w:p w14:paraId="721B4F8D" w14:textId="77777777" w:rsidR="00F311B4" w:rsidRDefault="00F311B4" w:rsidP="00404F32">
          <w:pPr>
            <w:pStyle w:val="Huisstijl-Afzender"/>
            <w:rPr>
              <w:noProof w:val="0"/>
            </w:rPr>
          </w:pPr>
          <w:r>
            <w:rPr>
              <w:noProof w:val="0"/>
            </w:rPr>
            <w:t>www.zwolle.nl</w:t>
          </w:r>
        </w:p>
        <w:p w14:paraId="721B4F8E" w14:textId="77777777" w:rsidR="00F311B4" w:rsidRDefault="00F311B4" w:rsidP="00404F32"/>
      </w:tc>
    </w:tr>
  </w:tbl>
  <w:p w14:paraId="721B4F90" w14:textId="77777777" w:rsidR="00F311B4" w:rsidRDefault="00F311B4" w:rsidP="0061587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B5F28D72"/>
    <w:lvl w:ilvl="0">
      <w:start w:val="1"/>
      <w:numFmt w:val="bullet"/>
      <w:pStyle w:val="Lijstopsomteken3"/>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9F98094E"/>
    <w:lvl w:ilvl="0">
      <w:start w:val="1"/>
      <w:numFmt w:val="bullet"/>
      <w:pStyle w:val="Lijstopsomteken2"/>
      <w:lvlText w:val=""/>
      <w:lvlJc w:val="left"/>
      <w:pPr>
        <w:tabs>
          <w:tab w:val="num" w:pos="720"/>
        </w:tabs>
        <w:ind w:left="720" w:hanging="360"/>
      </w:pPr>
      <w:rPr>
        <w:rFonts w:ascii="Symbol" w:hAnsi="Symbol" w:hint="default"/>
      </w:rPr>
    </w:lvl>
  </w:abstractNum>
  <w:abstractNum w:abstractNumId="2" w15:restartNumberingAfterBreak="0">
    <w:nsid w:val="06146767"/>
    <w:multiLevelType w:val="multilevel"/>
    <w:tmpl w:val="61FA33E4"/>
    <w:lvl w:ilvl="0">
      <w:start w:val="1"/>
      <w:numFmt w:val="decimal"/>
      <w:lvlText w:val="%1)"/>
      <w:lvlJc w:val="left"/>
      <w:pPr>
        <w:ind w:left="360" w:hanging="360"/>
      </w:p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76905DF"/>
    <w:multiLevelType w:val="hybridMultilevel"/>
    <w:tmpl w:val="FE524F7A"/>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8EB4610"/>
    <w:multiLevelType w:val="hybridMultilevel"/>
    <w:tmpl w:val="3F38C69A"/>
    <w:lvl w:ilvl="0" w:tplc="7CD434CC">
      <w:start w:val="1"/>
      <w:numFmt w:val="bullet"/>
      <w:lvlText w:val="•"/>
      <w:lvlJc w:val="left"/>
      <w:pPr>
        <w:tabs>
          <w:tab w:val="num" w:pos="720"/>
        </w:tabs>
        <w:ind w:left="720" w:hanging="360"/>
      </w:pPr>
      <w:rPr>
        <w:rFonts w:ascii="Arial" w:hAnsi="Arial" w:hint="default"/>
      </w:rPr>
    </w:lvl>
    <w:lvl w:ilvl="1" w:tplc="C3067614" w:tentative="1">
      <w:start w:val="1"/>
      <w:numFmt w:val="bullet"/>
      <w:lvlText w:val="•"/>
      <w:lvlJc w:val="left"/>
      <w:pPr>
        <w:tabs>
          <w:tab w:val="num" w:pos="1440"/>
        </w:tabs>
        <w:ind w:left="1440" w:hanging="360"/>
      </w:pPr>
      <w:rPr>
        <w:rFonts w:ascii="Arial" w:hAnsi="Arial" w:hint="default"/>
      </w:rPr>
    </w:lvl>
    <w:lvl w:ilvl="2" w:tplc="579435B4" w:tentative="1">
      <w:start w:val="1"/>
      <w:numFmt w:val="bullet"/>
      <w:lvlText w:val="•"/>
      <w:lvlJc w:val="left"/>
      <w:pPr>
        <w:tabs>
          <w:tab w:val="num" w:pos="2160"/>
        </w:tabs>
        <w:ind w:left="2160" w:hanging="360"/>
      </w:pPr>
      <w:rPr>
        <w:rFonts w:ascii="Arial" w:hAnsi="Arial" w:hint="default"/>
      </w:rPr>
    </w:lvl>
    <w:lvl w:ilvl="3" w:tplc="9DB0DF18" w:tentative="1">
      <w:start w:val="1"/>
      <w:numFmt w:val="bullet"/>
      <w:lvlText w:val="•"/>
      <w:lvlJc w:val="left"/>
      <w:pPr>
        <w:tabs>
          <w:tab w:val="num" w:pos="2880"/>
        </w:tabs>
        <w:ind w:left="2880" w:hanging="360"/>
      </w:pPr>
      <w:rPr>
        <w:rFonts w:ascii="Arial" w:hAnsi="Arial" w:hint="default"/>
      </w:rPr>
    </w:lvl>
    <w:lvl w:ilvl="4" w:tplc="17F0A320" w:tentative="1">
      <w:start w:val="1"/>
      <w:numFmt w:val="bullet"/>
      <w:lvlText w:val="•"/>
      <w:lvlJc w:val="left"/>
      <w:pPr>
        <w:tabs>
          <w:tab w:val="num" w:pos="3600"/>
        </w:tabs>
        <w:ind w:left="3600" w:hanging="360"/>
      </w:pPr>
      <w:rPr>
        <w:rFonts w:ascii="Arial" w:hAnsi="Arial" w:hint="default"/>
      </w:rPr>
    </w:lvl>
    <w:lvl w:ilvl="5" w:tplc="B1A244A0" w:tentative="1">
      <w:start w:val="1"/>
      <w:numFmt w:val="bullet"/>
      <w:lvlText w:val="•"/>
      <w:lvlJc w:val="left"/>
      <w:pPr>
        <w:tabs>
          <w:tab w:val="num" w:pos="4320"/>
        </w:tabs>
        <w:ind w:left="4320" w:hanging="360"/>
      </w:pPr>
      <w:rPr>
        <w:rFonts w:ascii="Arial" w:hAnsi="Arial" w:hint="default"/>
      </w:rPr>
    </w:lvl>
    <w:lvl w:ilvl="6" w:tplc="08A62214" w:tentative="1">
      <w:start w:val="1"/>
      <w:numFmt w:val="bullet"/>
      <w:lvlText w:val="•"/>
      <w:lvlJc w:val="left"/>
      <w:pPr>
        <w:tabs>
          <w:tab w:val="num" w:pos="5040"/>
        </w:tabs>
        <w:ind w:left="5040" w:hanging="360"/>
      </w:pPr>
      <w:rPr>
        <w:rFonts w:ascii="Arial" w:hAnsi="Arial" w:hint="default"/>
      </w:rPr>
    </w:lvl>
    <w:lvl w:ilvl="7" w:tplc="E3609C3C" w:tentative="1">
      <w:start w:val="1"/>
      <w:numFmt w:val="bullet"/>
      <w:lvlText w:val="•"/>
      <w:lvlJc w:val="left"/>
      <w:pPr>
        <w:tabs>
          <w:tab w:val="num" w:pos="5760"/>
        </w:tabs>
        <w:ind w:left="5760" w:hanging="360"/>
      </w:pPr>
      <w:rPr>
        <w:rFonts w:ascii="Arial" w:hAnsi="Arial" w:hint="default"/>
      </w:rPr>
    </w:lvl>
    <w:lvl w:ilvl="8" w:tplc="4F84023E"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13542CF1"/>
    <w:multiLevelType w:val="hybridMultilevel"/>
    <w:tmpl w:val="B4967E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F314B8D"/>
    <w:multiLevelType w:val="hybridMultilevel"/>
    <w:tmpl w:val="90545442"/>
    <w:lvl w:ilvl="0" w:tplc="04130001">
      <w:start w:val="1"/>
      <w:numFmt w:val="bullet"/>
      <w:lvlText w:val=""/>
      <w:lvlJc w:val="left"/>
      <w:pPr>
        <w:ind w:left="774" w:hanging="360"/>
      </w:pPr>
      <w:rPr>
        <w:rFonts w:ascii="Symbol" w:hAnsi="Symbol" w:hint="default"/>
      </w:rPr>
    </w:lvl>
    <w:lvl w:ilvl="1" w:tplc="04130003" w:tentative="1">
      <w:start w:val="1"/>
      <w:numFmt w:val="bullet"/>
      <w:lvlText w:val="o"/>
      <w:lvlJc w:val="left"/>
      <w:pPr>
        <w:ind w:left="1494" w:hanging="360"/>
      </w:pPr>
      <w:rPr>
        <w:rFonts w:ascii="Courier New" w:hAnsi="Courier New" w:cs="Courier New" w:hint="default"/>
      </w:rPr>
    </w:lvl>
    <w:lvl w:ilvl="2" w:tplc="04130005" w:tentative="1">
      <w:start w:val="1"/>
      <w:numFmt w:val="bullet"/>
      <w:lvlText w:val=""/>
      <w:lvlJc w:val="left"/>
      <w:pPr>
        <w:ind w:left="2214" w:hanging="360"/>
      </w:pPr>
      <w:rPr>
        <w:rFonts w:ascii="Wingdings" w:hAnsi="Wingdings" w:hint="default"/>
      </w:rPr>
    </w:lvl>
    <w:lvl w:ilvl="3" w:tplc="04130001" w:tentative="1">
      <w:start w:val="1"/>
      <w:numFmt w:val="bullet"/>
      <w:lvlText w:val=""/>
      <w:lvlJc w:val="left"/>
      <w:pPr>
        <w:ind w:left="2934" w:hanging="360"/>
      </w:pPr>
      <w:rPr>
        <w:rFonts w:ascii="Symbol" w:hAnsi="Symbol" w:hint="default"/>
      </w:rPr>
    </w:lvl>
    <w:lvl w:ilvl="4" w:tplc="04130003" w:tentative="1">
      <w:start w:val="1"/>
      <w:numFmt w:val="bullet"/>
      <w:lvlText w:val="o"/>
      <w:lvlJc w:val="left"/>
      <w:pPr>
        <w:ind w:left="3654" w:hanging="360"/>
      </w:pPr>
      <w:rPr>
        <w:rFonts w:ascii="Courier New" w:hAnsi="Courier New" w:cs="Courier New" w:hint="default"/>
      </w:rPr>
    </w:lvl>
    <w:lvl w:ilvl="5" w:tplc="04130005" w:tentative="1">
      <w:start w:val="1"/>
      <w:numFmt w:val="bullet"/>
      <w:lvlText w:val=""/>
      <w:lvlJc w:val="left"/>
      <w:pPr>
        <w:ind w:left="4374" w:hanging="360"/>
      </w:pPr>
      <w:rPr>
        <w:rFonts w:ascii="Wingdings" w:hAnsi="Wingdings" w:hint="default"/>
      </w:rPr>
    </w:lvl>
    <w:lvl w:ilvl="6" w:tplc="04130001" w:tentative="1">
      <w:start w:val="1"/>
      <w:numFmt w:val="bullet"/>
      <w:lvlText w:val=""/>
      <w:lvlJc w:val="left"/>
      <w:pPr>
        <w:ind w:left="5094" w:hanging="360"/>
      </w:pPr>
      <w:rPr>
        <w:rFonts w:ascii="Symbol" w:hAnsi="Symbol" w:hint="default"/>
      </w:rPr>
    </w:lvl>
    <w:lvl w:ilvl="7" w:tplc="04130003" w:tentative="1">
      <w:start w:val="1"/>
      <w:numFmt w:val="bullet"/>
      <w:lvlText w:val="o"/>
      <w:lvlJc w:val="left"/>
      <w:pPr>
        <w:ind w:left="5814" w:hanging="360"/>
      </w:pPr>
      <w:rPr>
        <w:rFonts w:ascii="Courier New" w:hAnsi="Courier New" w:cs="Courier New" w:hint="default"/>
      </w:rPr>
    </w:lvl>
    <w:lvl w:ilvl="8" w:tplc="04130005" w:tentative="1">
      <w:start w:val="1"/>
      <w:numFmt w:val="bullet"/>
      <w:lvlText w:val=""/>
      <w:lvlJc w:val="left"/>
      <w:pPr>
        <w:ind w:left="6534" w:hanging="360"/>
      </w:pPr>
      <w:rPr>
        <w:rFonts w:ascii="Wingdings" w:hAnsi="Wingdings" w:hint="default"/>
      </w:rPr>
    </w:lvl>
  </w:abstractNum>
  <w:abstractNum w:abstractNumId="7" w15:restartNumberingAfterBreak="0">
    <w:nsid w:val="24563BB6"/>
    <w:multiLevelType w:val="hybridMultilevel"/>
    <w:tmpl w:val="1ABE6734"/>
    <w:lvl w:ilvl="0" w:tplc="B16AC46E">
      <w:start w:val="1"/>
      <w:numFmt w:val="bullet"/>
      <w:lvlText w:val="•"/>
      <w:lvlJc w:val="left"/>
      <w:pPr>
        <w:tabs>
          <w:tab w:val="num" w:pos="720"/>
        </w:tabs>
        <w:ind w:left="720" w:hanging="360"/>
      </w:pPr>
      <w:rPr>
        <w:rFonts w:ascii="Arial" w:hAnsi="Arial" w:hint="default"/>
      </w:rPr>
    </w:lvl>
    <w:lvl w:ilvl="1" w:tplc="2CC8507C">
      <w:start w:val="1"/>
      <w:numFmt w:val="bullet"/>
      <w:lvlText w:val="•"/>
      <w:lvlJc w:val="left"/>
      <w:pPr>
        <w:tabs>
          <w:tab w:val="num" w:pos="1440"/>
        </w:tabs>
        <w:ind w:left="1440" w:hanging="360"/>
      </w:pPr>
      <w:rPr>
        <w:rFonts w:ascii="Arial" w:hAnsi="Arial" w:hint="default"/>
      </w:rPr>
    </w:lvl>
    <w:lvl w:ilvl="2" w:tplc="2C0C2B76">
      <w:start w:val="1"/>
      <w:numFmt w:val="bullet"/>
      <w:lvlText w:val="•"/>
      <w:lvlJc w:val="left"/>
      <w:pPr>
        <w:tabs>
          <w:tab w:val="num" w:pos="2160"/>
        </w:tabs>
        <w:ind w:left="2160" w:hanging="360"/>
      </w:pPr>
      <w:rPr>
        <w:rFonts w:ascii="Arial" w:hAnsi="Arial" w:hint="default"/>
      </w:rPr>
    </w:lvl>
    <w:lvl w:ilvl="3" w:tplc="B74A1C66">
      <w:start w:val="2369"/>
      <w:numFmt w:val="bullet"/>
      <w:lvlText w:val="•"/>
      <w:lvlJc w:val="left"/>
      <w:pPr>
        <w:tabs>
          <w:tab w:val="num" w:pos="2880"/>
        </w:tabs>
        <w:ind w:left="2880" w:hanging="360"/>
      </w:pPr>
      <w:rPr>
        <w:rFonts w:ascii="Arial" w:hAnsi="Arial" w:hint="default"/>
      </w:rPr>
    </w:lvl>
    <w:lvl w:ilvl="4" w:tplc="B6B6EE7C" w:tentative="1">
      <w:start w:val="1"/>
      <w:numFmt w:val="bullet"/>
      <w:lvlText w:val="•"/>
      <w:lvlJc w:val="left"/>
      <w:pPr>
        <w:tabs>
          <w:tab w:val="num" w:pos="3600"/>
        </w:tabs>
        <w:ind w:left="3600" w:hanging="360"/>
      </w:pPr>
      <w:rPr>
        <w:rFonts w:ascii="Arial" w:hAnsi="Arial" w:hint="default"/>
      </w:rPr>
    </w:lvl>
    <w:lvl w:ilvl="5" w:tplc="9EC09EF8" w:tentative="1">
      <w:start w:val="1"/>
      <w:numFmt w:val="bullet"/>
      <w:lvlText w:val="•"/>
      <w:lvlJc w:val="left"/>
      <w:pPr>
        <w:tabs>
          <w:tab w:val="num" w:pos="4320"/>
        </w:tabs>
        <w:ind w:left="4320" w:hanging="360"/>
      </w:pPr>
      <w:rPr>
        <w:rFonts w:ascii="Arial" w:hAnsi="Arial" w:hint="default"/>
      </w:rPr>
    </w:lvl>
    <w:lvl w:ilvl="6" w:tplc="19B0E65A" w:tentative="1">
      <w:start w:val="1"/>
      <w:numFmt w:val="bullet"/>
      <w:lvlText w:val="•"/>
      <w:lvlJc w:val="left"/>
      <w:pPr>
        <w:tabs>
          <w:tab w:val="num" w:pos="5040"/>
        </w:tabs>
        <w:ind w:left="5040" w:hanging="360"/>
      </w:pPr>
      <w:rPr>
        <w:rFonts w:ascii="Arial" w:hAnsi="Arial" w:hint="default"/>
      </w:rPr>
    </w:lvl>
    <w:lvl w:ilvl="7" w:tplc="C2909F7E" w:tentative="1">
      <w:start w:val="1"/>
      <w:numFmt w:val="bullet"/>
      <w:lvlText w:val="•"/>
      <w:lvlJc w:val="left"/>
      <w:pPr>
        <w:tabs>
          <w:tab w:val="num" w:pos="5760"/>
        </w:tabs>
        <w:ind w:left="5760" w:hanging="360"/>
      </w:pPr>
      <w:rPr>
        <w:rFonts w:ascii="Arial" w:hAnsi="Arial" w:hint="default"/>
      </w:rPr>
    </w:lvl>
    <w:lvl w:ilvl="8" w:tplc="0D421272"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262A61A6"/>
    <w:multiLevelType w:val="hybridMultilevel"/>
    <w:tmpl w:val="B4662CF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F0E5D8E"/>
    <w:multiLevelType w:val="hybridMultilevel"/>
    <w:tmpl w:val="0FFA4B4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0097C6F"/>
    <w:multiLevelType w:val="multilevel"/>
    <w:tmpl w:val="DC203AFA"/>
    <w:lvl w:ilvl="0">
      <w:start w:val="1"/>
      <w:numFmt w:val="bullet"/>
      <w:pStyle w:val="Lijstopsomteken"/>
      <w:lvlText w:val=""/>
      <w:lvlJc w:val="left"/>
      <w:pPr>
        <w:tabs>
          <w:tab w:val="num" w:pos="360"/>
        </w:tabs>
        <w:ind w:left="360" w:hanging="360"/>
      </w:pPr>
      <w:rPr>
        <w:rFonts w:ascii="Symbol" w:hAnsi="Symbol" w:hint="default"/>
      </w:rPr>
    </w:lvl>
    <w:lvl w:ilvl="1">
      <w:numFmt w:val="bullet"/>
      <w:lvlText w:val="-"/>
      <w:lvlJc w:val="left"/>
      <w:pPr>
        <w:ind w:left="1080" w:hanging="360"/>
      </w:pPr>
      <w:rPr>
        <w:rFonts w:ascii="Arial" w:eastAsia="Times New Roman" w:hAnsi="Arial" w:cs="Arial" w:hint="default"/>
      </w:rPr>
    </w:lvl>
    <w:lvl w:ilvl="2">
      <w:start w:val="1"/>
      <w:numFmt w:val="decimal"/>
      <w:lvlText w:val="%3."/>
      <w:lvlJc w:val="left"/>
      <w:pPr>
        <w:ind w:left="1800" w:hanging="360"/>
      </w:pPr>
      <w:rPr>
        <w:rFont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39BC1D90"/>
    <w:multiLevelType w:val="multilevel"/>
    <w:tmpl w:val="94D40DC2"/>
    <w:lvl w:ilvl="0">
      <w:start w:val="1"/>
      <w:numFmt w:val="decimal"/>
      <w:pStyle w:val="Lijstnummering"/>
      <w:lvlText w:val="%1"/>
      <w:lvlJc w:val="left"/>
      <w:pPr>
        <w:tabs>
          <w:tab w:val="num" w:pos="357"/>
        </w:tabs>
        <w:ind w:left="360" w:hanging="360"/>
      </w:pPr>
      <w:rPr>
        <w:rFonts w:hint="default"/>
      </w:rPr>
    </w:lvl>
    <w:lvl w:ilvl="1">
      <w:start w:val="1"/>
      <w:numFmt w:val="decimal"/>
      <w:pStyle w:val="Lijstnummering2"/>
      <w:lvlText w:val="%1.%2"/>
      <w:lvlJc w:val="left"/>
      <w:pPr>
        <w:tabs>
          <w:tab w:val="num" w:pos="720"/>
        </w:tabs>
        <w:ind w:left="720" w:hanging="360"/>
      </w:pPr>
      <w:rPr>
        <w:rFonts w:hint="default"/>
      </w:rPr>
    </w:lvl>
    <w:lvl w:ilvl="2">
      <w:start w:val="1"/>
      <w:numFmt w:val="decimal"/>
      <w:pStyle w:val="Lijstnummering3"/>
      <w:lvlText w:val="%1.%2.%3"/>
      <w:lvlJc w:val="left"/>
      <w:pPr>
        <w:tabs>
          <w:tab w:val="num" w:pos="1304"/>
        </w:tabs>
        <w:ind w:left="1304" w:hanging="58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12" w15:restartNumberingAfterBreak="0">
    <w:nsid w:val="3C775017"/>
    <w:multiLevelType w:val="multilevel"/>
    <w:tmpl w:val="959E745C"/>
    <w:lvl w:ilvl="0">
      <w:start w:val="1"/>
      <w:numFmt w:val="decimal"/>
      <w:pStyle w:val="Kop1"/>
      <w:lvlText w:val="%1"/>
      <w:lvlJc w:val="left"/>
      <w:pPr>
        <w:tabs>
          <w:tab w:val="num" w:pos="0"/>
        </w:tabs>
        <w:ind w:left="0" w:hanging="1320"/>
      </w:pPr>
      <w:rPr>
        <w:rFonts w:ascii="Arial" w:hAnsi="Arial" w:hint="default"/>
        <w:b/>
        <w:i w:val="0"/>
        <w:sz w:val="28"/>
      </w:rPr>
    </w:lvl>
    <w:lvl w:ilvl="1">
      <w:start w:val="1"/>
      <w:numFmt w:val="decimal"/>
      <w:pStyle w:val="Kop2"/>
      <w:lvlText w:val="%1.%2"/>
      <w:lvlJc w:val="left"/>
      <w:pPr>
        <w:tabs>
          <w:tab w:val="num" w:pos="0"/>
        </w:tabs>
        <w:ind w:left="0" w:hanging="1320"/>
      </w:pPr>
      <w:rPr>
        <w:rFonts w:ascii="Arial" w:hAnsi="Arial" w:hint="default"/>
        <w:b/>
        <w:i w:val="0"/>
        <w:sz w:val="24"/>
      </w:rPr>
    </w:lvl>
    <w:lvl w:ilvl="2">
      <w:start w:val="1"/>
      <w:numFmt w:val="decimal"/>
      <w:pStyle w:val="Kop3"/>
      <w:lvlText w:val="%1.%2.%3"/>
      <w:lvlJc w:val="left"/>
      <w:pPr>
        <w:tabs>
          <w:tab w:val="num" w:pos="0"/>
        </w:tabs>
        <w:ind w:left="0" w:hanging="1320"/>
      </w:pPr>
      <w:rPr>
        <w:rFonts w:ascii="Arial" w:hAnsi="Arial" w:hint="default"/>
        <w:b/>
        <w:i w:val="0"/>
        <w:sz w:val="20"/>
      </w:rPr>
    </w:lvl>
    <w:lvl w:ilvl="3">
      <w:start w:val="1"/>
      <w:numFmt w:val="decimal"/>
      <w:lvlText w:val="%1.%2.%3.%4."/>
      <w:lvlJc w:val="left"/>
      <w:pPr>
        <w:tabs>
          <w:tab w:val="num" w:pos="2400"/>
        </w:tabs>
        <w:ind w:left="1968" w:hanging="648"/>
      </w:pPr>
      <w:rPr>
        <w:rFonts w:hint="default"/>
      </w:rPr>
    </w:lvl>
    <w:lvl w:ilvl="4">
      <w:start w:val="1"/>
      <w:numFmt w:val="decimal"/>
      <w:lvlText w:val="%1.%2.%3.%4.%5."/>
      <w:lvlJc w:val="left"/>
      <w:pPr>
        <w:tabs>
          <w:tab w:val="num" w:pos="2760"/>
        </w:tabs>
        <w:ind w:left="2472" w:hanging="792"/>
      </w:pPr>
      <w:rPr>
        <w:rFonts w:hint="default"/>
      </w:rPr>
    </w:lvl>
    <w:lvl w:ilvl="5">
      <w:start w:val="1"/>
      <w:numFmt w:val="decimal"/>
      <w:lvlText w:val="%1.%2.%3.%4.%5.%6."/>
      <w:lvlJc w:val="left"/>
      <w:pPr>
        <w:tabs>
          <w:tab w:val="num" w:pos="3480"/>
        </w:tabs>
        <w:ind w:left="2976" w:hanging="936"/>
      </w:pPr>
      <w:rPr>
        <w:rFonts w:hint="default"/>
      </w:rPr>
    </w:lvl>
    <w:lvl w:ilvl="6">
      <w:start w:val="1"/>
      <w:numFmt w:val="decimal"/>
      <w:lvlText w:val="%1.%2.%3.%4.%5.%6.%7."/>
      <w:lvlJc w:val="left"/>
      <w:pPr>
        <w:tabs>
          <w:tab w:val="num" w:pos="3840"/>
        </w:tabs>
        <w:ind w:left="3480" w:hanging="1080"/>
      </w:pPr>
      <w:rPr>
        <w:rFonts w:hint="default"/>
      </w:rPr>
    </w:lvl>
    <w:lvl w:ilvl="7">
      <w:start w:val="1"/>
      <w:numFmt w:val="decimal"/>
      <w:lvlText w:val="%1.%2.%3.%4.%5.%6.%7.%8."/>
      <w:lvlJc w:val="left"/>
      <w:pPr>
        <w:tabs>
          <w:tab w:val="num" w:pos="4560"/>
        </w:tabs>
        <w:ind w:left="3984" w:hanging="1224"/>
      </w:pPr>
      <w:rPr>
        <w:rFonts w:hint="default"/>
      </w:rPr>
    </w:lvl>
    <w:lvl w:ilvl="8">
      <w:start w:val="1"/>
      <w:numFmt w:val="decimal"/>
      <w:lvlText w:val="%1.%2.%3.%4.%5.%6.%7.%8.%9."/>
      <w:lvlJc w:val="left"/>
      <w:pPr>
        <w:tabs>
          <w:tab w:val="num" w:pos="4920"/>
        </w:tabs>
        <w:ind w:left="4560" w:hanging="1440"/>
      </w:pPr>
      <w:rPr>
        <w:rFonts w:hint="default"/>
      </w:rPr>
    </w:lvl>
  </w:abstractNum>
  <w:abstractNum w:abstractNumId="13" w15:restartNumberingAfterBreak="0">
    <w:nsid w:val="3EB5554A"/>
    <w:multiLevelType w:val="hybridMultilevel"/>
    <w:tmpl w:val="83DAC554"/>
    <w:lvl w:ilvl="0" w:tplc="A3242756">
      <w:start w:val="1"/>
      <w:numFmt w:val="bullet"/>
      <w:lvlText w:val="•"/>
      <w:lvlJc w:val="left"/>
      <w:pPr>
        <w:tabs>
          <w:tab w:val="num" w:pos="720"/>
        </w:tabs>
        <w:ind w:left="720" w:hanging="360"/>
      </w:pPr>
      <w:rPr>
        <w:rFonts w:ascii="Arial" w:hAnsi="Arial" w:hint="default"/>
      </w:rPr>
    </w:lvl>
    <w:lvl w:ilvl="1" w:tplc="6FACBC12" w:tentative="1">
      <w:start w:val="1"/>
      <w:numFmt w:val="bullet"/>
      <w:lvlText w:val="•"/>
      <w:lvlJc w:val="left"/>
      <w:pPr>
        <w:tabs>
          <w:tab w:val="num" w:pos="1440"/>
        </w:tabs>
        <w:ind w:left="1440" w:hanging="360"/>
      </w:pPr>
      <w:rPr>
        <w:rFonts w:ascii="Arial" w:hAnsi="Arial" w:hint="default"/>
      </w:rPr>
    </w:lvl>
    <w:lvl w:ilvl="2" w:tplc="855E1064" w:tentative="1">
      <w:start w:val="1"/>
      <w:numFmt w:val="bullet"/>
      <w:lvlText w:val="•"/>
      <w:lvlJc w:val="left"/>
      <w:pPr>
        <w:tabs>
          <w:tab w:val="num" w:pos="2160"/>
        </w:tabs>
        <w:ind w:left="2160" w:hanging="360"/>
      </w:pPr>
      <w:rPr>
        <w:rFonts w:ascii="Arial" w:hAnsi="Arial" w:hint="default"/>
      </w:rPr>
    </w:lvl>
    <w:lvl w:ilvl="3" w:tplc="1A720896" w:tentative="1">
      <w:start w:val="1"/>
      <w:numFmt w:val="bullet"/>
      <w:lvlText w:val="•"/>
      <w:lvlJc w:val="left"/>
      <w:pPr>
        <w:tabs>
          <w:tab w:val="num" w:pos="2880"/>
        </w:tabs>
        <w:ind w:left="2880" w:hanging="360"/>
      </w:pPr>
      <w:rPr>
        <w:rFonts w:ascii="Arial" w:hAnsi="Arial" w:hint="default"/>
      </w:rPr>
    </w:lvl>
    <w:lvl w:ilvl="4" w:tplc="E294DC90" w:tentative="1">
      <w:start w:val="1"/>
      <w:numFmt w:val="bullet"/>
      <w:lvlText w:val="•"/>
      <w:lvlJc w:val="left"/>
      <w:pPr>
        <w:tabs>
          <w:tab w:val="num" w:pos="3600"/>
        </w:tabs>
        <w:ind w:left="3600" w:hanging="360"/>
      </w:pPr>
      <w:rPr>
        <w:rFonts w:ascii="Arial" w:hAnsi="Arial" w:hint="default"/>
      </w:rPr>
    </w:lvl>
    <w:lvl w:ilvl="5" w:tplc="410845B4" w:tentative="1">
      <w:start w:val="1"/>
      <w:numFmt w:val="bullet"/>
      <w:lvlText w:val="•"/>
      <w:lvlJc w:val="left"/>
      <w:pPr>
        <w:tabs>
          <w:tab w:val="num" w:pos="4320"/>
        </w:tabs>
        <w:ind w:left="4320" w:hanging="360"/>
      </w:pPr>
      <w:rPr>
        <w:rFonts w:ascii="Arial" w:hAnsi="Arial" w:hint="default"/>
      </w:rPr>
    </w:lvl>
    <w:lvl w:ilvl="6" w:tplc="94842FFA" w:tentative="1">
      <w:start w:val="1"/>
      <w:numFmt w:val="bullet"/>
      <w:lvlText w:val="•"/>
      <w:lvlJc w:val="left"/>
      <w:pPr>
        <w:tabs>
          <w:tab w:val="num" w:pos="5040"/>
        </w:tabs>
        <w:ind w:left="5040" w:hanging="360"/>
      </w:pPr>
      <w:rPr>
        <w:rFonts w:ascii="Arial" w:hAnsi="Arial" w:hint="default"/>
      </w:rPr>
    </w:lvl>
    <w:lvl w:ilvl="7" w:tplc="E152B832" w:tentative="1">
      <w:start w:val="1"/>
      <w:numFmt w:val="bullet"/>
      <w:lvlText w:val="•"/>
      <w:lvlJc w:val="left"/>
      <w:pPr>
        <w:tabs>
          <w:tab w:val="num" w:pos="5760"/>
        </w:tabs>
        <w:ind w:left="5760" w:hanging="360"/>
      </w:pPr>
      <w:rPr>
        <w:rFonts w:ascii="Arial" w:hAnsi="Arial" w:hint="default"/>
      </w:rPr>
    </w:lvl>
    <w:lvl w:ilvl="8" w:tplc="F29A8E54"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59BB228C"/>
    <w:multiLevelType w:val="hybridMultilevel"/>
    <w:tmpl w:val="7AB0186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59BF5090"/>
    <w:multiLevelType w:val="hybridMultilevel"/>
    <w:tmpl w:val="E88CF0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5CB604E8"/>
    <w:multiLevelType w:val="hybridMultilevel"/>
    <w:tmpl w:val="D7C08C54"/>
    <w:lvl w:ilvl="0" w:tplc="154A0AE6">
      <w:start w:val="1"/>
      <w:numFmt w:val="bullet"/>
      <w:lvlText w:val="•"/>
      <w:lvlJc w:val="left"/>
      <w:pPr>
        <w:tabs>
          <w:tab w:val="num" w:pos="720"/>
        </w:tabs>
        <w:ind w:left="720" w:hanging="360"/>
      </w:pPr>
      <w:rPr>
        <w:rFonts w:ascii="Arial" w:hAnsi="Arial" w:hint="default"/>
      </w:rPr>
    </w:lvl>
    <w:lvl w:ilvl="1" w:tplc="92347130" w:tentative="1">
      <w:start w:val="1"/>
      <w:numFmt w:val="bullet"/>
      <w:lvlText w:val="•"/>
      <w:lvlJc w:val="left"/>
      <w:pPr>
        <w:tabs>
          <w:tab w:val="num" w:pos="1440"/>
        </w:tabs>
        <w:ind w:left="1440" w:hanging="360"/>
      </w:pPr>
      <w:rPr>
        <w:rFonts w:ascii="Arial" w:hAnsi="Arial" w:hint="default"/>
      </w:rPr>
    </w:lvl>
    <w:lvl w:ilvl="2" w:tplc="9DA41178" w:tentative="1">
      <w:start w:val="1"/>
      <w:numFmt w:val="bullet"/>
      <w:lvlText w:val="•"/>
      <w:lvlJc w:val="left"/>
      <w:pPr>
        <w:tabs>
          <w:tab w:val="num" w:pos="2160"/>
        </w:tabs>
        <w:ind w:left="2160" w:hanging="360"/>
      </w:pPr>
      <w:rPr>
        <w:rFonts w:ascii="Arial" w:hAnsi="Arial" w:hint="default"/>
      </w:rPr>
    </w:lvl>
    <w:lvl w:ilvl="3" w:tplc="97621806" w:tentative="1">
      <w:start w:val="1"/>
      <w:numFmt w:val="bullet"/>
      <w:lvlText w:val="•"/>
      <w:lvlJc w:val="left"/>
      <w:pPr>
        <w:tabs>
          <w:tab w:val="num" w:pos="2880"/>
        </w:tabs>
        <w:ind w:left="2880" w:hanging="360"/>
      </w:pPr>
      <w:rPr>
        <w:rFonts w:ascii="Arial" w:hAnsi="Arial" w:hint="default"/>
      </w:rPr>
    </w:lvl>
    <w:lvl w:ilvl="4" w:tplc="0082DB00" w:tentative="1">
      <w:start w:val="1"/>
      <w:numFmt w:val="bullet"/>
      <w:lvlText w:val="•"/>
      <w:lvlJc w:val="left"/>
      <w:pPr>
        <w:tabs>
          <w:tab w:val="num" w:pos="3600"/>
        </w:tabs>
        <w:ind w:left="3600" w:hanging="360"/>
      </w:pPr>
      <w:rPr>
        <w:rFonts w:ascii="Arial" w:hAnsi="Arial" w:hint="default"/>
      </w:rPr>
    </w:lvl>
    <w:lvl w:ilvl="5" w:tplc="2A0C91CA" w:tentative="1">
      <w:start w:val="1"/>
      <w:numFmt w:val="bullet"/>
      <w:lvlText w:val="•"/>
      <w:lvlJc w:val="left"/>
      <w:pPr>
        <w:tabs>
          <w:tab w:val="num" w:pos="4320"/>
        </w:tabs>
        <w:ind w:left="4320" w:hanging="360"/>
      </w:pPr>
      <w:rPr>
        <w:rFonts w:ascii="Arial" w:hAnsi="Arial" w:hint="default"/>
      </w:rPr>
    </w:lvl>
    <w:lvl w:ilvl="6" w:tplc="5608DBAC" w:tentative="1">
      <w:start w:val="1"/>
      <w:numFmt w:val="bullet"/>
      <w:lvlText w:val="•"/>
      <w:lvlJc w:val="left"/>
      <w:pPr>
        <w:tabs>
          <w:tab w:val="num" w:pos="5040"/>
        </w:tabs>
        <w:ind w:left="5040" w:hanging="360"/>
      </w:pPr>
      <w:rPr>
        <w:rFonts w:ascii="Arial" w:hAnsi="Arial" w:hint="default"/>
      </w:rPr>
    </w:lvl>
    <w:lvl w:ilvl="7" w:tplc="FEAE1C6A" w:tentative="1">
      <w:start w:val="1"/>
      <w:numFmt w:val="bullet"/>
      <w:lvlText w:val="•"/>
      <w:lvlJc w:val="left"/>
      <w:pPr>
        <w:tabs>
          <w:tab w:val="num" w:pos="5760"/>
        </w:tabs>
        <w:ind w:left="5760" w:hanging="360"/>
      </w:pPr>
      <w:rPr>
        <w:rFonts w:ascii="Arial" w:hAnsi="Arial" w:hint="default"/>
      </w:rPr>
    </w:lvl>
    <w:lvl w:ilvl="8" w:tplc="672EDCCE"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68392DCB"/>
    <w:multiLevelType w:val="hybridMultilevel"/>
    <w:tmpl w:val="FE3850AA"/>
    <w:lvl w:ilvl="0" w:tplc="F09072EA">
      <w:start w:val="1"/>
      <w:numFmt w:val="bullet"/>
      <w:lvlText w:val="•"/>
      <w:lvlJc w:val="left"/>
      <w:pPr>
        <w:tabs>
          <w:tab w:val="num" w:pos="720"/>
        </w:tabs>
        <w:ind w:left="720" w:hanging="360"/>
      </w:pPr>
      <w:rPr>
        <w:rFonts w:ascii="Arial" w:hAnsi="Arial" w:hint="default"/>
      </w:rPr>
    </w:lvl>
    <w:lvl w:ilvl="1" w:tplc="EE446B84">
      <w:start w:val="1030"/>
      <w:numFmt w:val="bullet"/>
      <w:lvlText w:val="•"/>
      <w:lvlJc w:val="left"/>
      <w:pPr>
        <w:tabs>
          <w:tab w:val="num" w:pos="1440"/>
        </w:tabs>
        <w:ind w:left="1440" w:hanging="360"/>
      </w:pPr>
      <w:rPr>
        <w:rFonts w:ascii="Arial" w:hAnsi="Arial" w:hint="default"/>
      </w:rPr>
    </w:lvl>
    <w:lvl w:ilvl="2" w:tplc="1B48FBDE" w:tentative="1">
      <w:start w:val="1"/>
      <w:numFmt w:val="bullet"/>
      <w:lvlText w:val="•"/>
      <w:lvlJc w:val="left"/>
      <w:pPr>
        <w:tabs>
          <w:tab w:val="num" w:pos="2160"/>
        </w:tabs>
        <w:ind w:left="2160" w:hanging="360"/>
      </w:pPr>
      <w:rPr>
        <w:rFonts w:ascii="Arial" w:hAnsi="Arial" w:hint="default"/>
      </w:rPr>
    </w:lvl>
    <w:lvl w:ilvl="3" w:tplc="0DFCEFFE" w:tentative="1">
      <w:start w:val="1"/>
      <w:numFmt w:val="bullet"/>
      <w:lvlText w:val="•"/>
      <w:lvlJc w:val="left"/>
      <w:pPr>
        <w:tabs>
          <w:tab w:val="num" w:pos="2880"/>
        </w:tabs>
        <w:ind w:left="2880" w:hanging="360"/>
      </w:pPr>
      <w:rPr>
        <w:rFonts w:ascii="Arial" w:hAnsi="Arial" w:hint="default"/>
      </w:rPr>
    </w:lvl>
    <w:lvl w:ilvl="4" w:tplc="9CCEF21C" w:tentative="1">
      <w:start w:val="1"/>
      <w:numFmt w:val="bullet"/>
      <w:lvlText w:val="•"/>
      <w:lvlJc w:val="left"/>
      <w:pPr>
        <w:tabs>
          <w:tab w:val="num" w:pos="3600"/>
        </w:tabs>
        <w:ind w:left="3600" w:hanging="360"/>
      </w:pPr>
      <w:rPr>
        <w:rFonts w:ascii="Arial" w:hAnsi="Arial" w:hint="default"/>
      </w:rPr>
    </w:lvl>
    <w:lvl w:ilvl="5" w:tplc="AF48FB48" w:tentative="1">
      <w:start w:val="1"/>
      <w:numFmt w:val="bullet"/>
      <w:lvlText w:val="•"/>
      <w:lvlJc w:val="left"/>
      <w:pPr>
        <w:tabs>
          <w:tab w:val="num" w:pos="4320"/>
        </w:tabs>
        <w:ind w:left="4320" w:hanging="360"/>
      </w:pPr>
      <w:rPr>
        <w:rFonts w:ascii="Arial" w:hAnsi="Arial" w:hint="default"/>
      </w:rPr>
    </w:lvl>
    <w:lvl w:ilvl="6" w:tplc="89480EE8" w:tentative="1">
      <w:start w:val="1"/>
      <w:numFmt w:val="bullet"/>
      <w:lvlText w:val="•"/>
      <w:lvlJc w:val="left"/>
      <w:pPr>
        <w:tabs>
          <w:tab w:val="num" w:pos="5040"/>
        </w:tabs>
        <w:ind w:left="5040" w:hanging="360"/>
      </w:pPr>
      <w:rPr>
        <w:rFonts w:ascii="Arial" w:hAnsi="Arial" w:hint="default"/>
      </w:rPr>
    </w:lvl>
    <w:lvl w:ilvl="7" w:tplc="58449B40" w:tentative="1">
      <w:start w:val="1"/>
      <w:numFmt w:val="bullet"/>
      <w:lvlText w:val="•"/>
      <w:lvlJc w:val="left"/>
      <w:pPr>
        <w:tabs>
          <w:tab w:val="num" w:pos="5760"/>
        </w:tabs>
        <w:ind w:left="5760" w:hanging="360"/>
      </w:pPr>
      <w:rPr>
        <w:rFonts w:ascii="Arial" w:hAnsi="Arial" w:hint="default"/>
      </w:rPr>
    </w:lvl>
    <w:lvl w:ilvl="8" w:tplc="55841C84"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6A7E430E"/>
    <w:multiLevelType w:val="hybridMultilevel"/>
    <w:tmpl w:val="6736F888"/>
    <w:lvl w:ilvl="0" w:tplc="21E0067A">
      <w:start w:val="1"/>
      <w:numFmt w:val="bullet"/>
      <w:lvlText w:val="•"/>
      <w:lvlJc w:val="left"/>
      <w:pPr>
        <w:tabs>
          <w:tab w:val="num" w:pos="720"/>
        </w:tabs>
        <w:ind w:left="720" w:hanging="360"/>
      </w:pPr>
      <w:rPr>
        <w:rFonts w:ascii="Arial" w:hAnsi="Arial" w:hint="default"/>
      </w:rPr>
    </w:lvl>
    <w:lvl w:ilvl="1" w:tplc="DEDEA880">
      <w:start w:val="1338"/>
      <w:numFmt w:val="bullet"/>
      <w:lvlText w:val="•"/>
      <w:lvlJc w:val="left"/>
      <w:pPr>
        <w:tabs>
          <w:tab w:val="num" w:pos="1440"/>
        </w:tabs>
        <w:ind w:left="1440" w:hanging="360"/>
      </w:pPr>
      <w:rPr>
        <w:rFonts w:ascii="Arial" w:hAnsi="Arial" w:hint="default"/>
      </w:rPr>
    </w:lvl>
    <w:lvl w:ilvl="2" w:tplc="B41E882E" w:tentative="1">
      <w:start w:val="1"/>
      <w:numFmt w:val="bullet"/>
      <w:lvlText w:val="•"/>
      <w:lvlJc w:val="left"/>
      <w:pPr>
        <w:tabs>
          <w:tab w:val="num" w:pos="2160"/>
        </w:tabs>
        <w:ind w:left="2160" w:hanging="360"/>
      </w:pPr>
      <w:rPr>
        <w:rFonts w:ascii="Arial" w:hAnsi="Arial" w:hint="default"/>
      </w:rPr>
    </w:lvl>
    <w:lvl w:ilvl="3" w:tplc="C4104D02" w:tentative="1">
      <w:start w:val="1"/>
      <w:numFmt w:val="bullet"/>
      <w:lvlText w:val="•"/>
      <w:lvlJc w:val="left"/>
      <w:pPr>
        <w:tabs>
          <w:tab w:val="num" w:pos="2880"/>
        </w:tabs>
        <w:ind w:left="2880" w:hanging="360"/>
      </w:pPr>
      <w:rPr>
        <w:rFonts w:ascii="Arial" w:hAnsi="Arial" w:hint="default"/>
      </w:rPr>
    </w:lvl>
    <w:lvl w:ilvl="4" w:tplc="A4F00854" w:tentative="1">
      <w:start w:val="1"/>
      <w:numFmt w:val="bullet"/>
      <w:lvlText w:val="•"/>
      <w:lvlJc w:val="left"/>
      <w:pPr>
        <w:tabs>
          <w:tab w:val="num" w:pos="3600"/>
        </w:tabs>
        <w:ind w:left="3600" w:hanging="360"/>
      </w:pPr>
      <w:rPr>
        <w:rFonts w:ascii="Arial" w:hAnsi="Arial" w:hint="default"/>
      </w:rPr>
    </w:lvl>
    <w:lvl w:ilvl="5" w:tplc="F4168C7A" w:tentative="1">
      <w:start w:val="1"/>
      <w:numFmt w:val="bullet"/>
      <w:lvlText w:val="•"/>
      <w:lvlJc w:val="left"/>
      <w:pPr>
        <w:tabs>
          <w:tab w:val="num" w:pos="4320"/>
        </w:tabs>
        <w:ind w:left="4320" w:hanging="360"/>
      </w:pPr>
      <w:rPr>
        <w:rFonts w:ascii="Arial" w:hAnsi="Arial" w:hint="default"/>
      </w:rPr>
    </w:lvl>
    <w:lvl w:ilvl="6" w:tplc="ACCA419E" w:tentative="1">
      <w:start w:val="1"/>
      <w:numFmt w:val="bullet"/>
      <w:lvlText w:val="•"/>
      <w:lvlJc w:val="left"/>
      <w:pPr>
        <w:tabs>
          <w:tab w:val="num" w:pos="5040"/>
        </w:tabs>
        <w:ind w:left="5040" w:hanging="360"/>
      </w:pPr>
      <w:rPr>
        <w:rFonts w:ascii="Arial" w:hAnsi="Arial" w:hint="default"/>
      </w:rPr>
    </w:lvl>
    <w:lvl w:ilvl="7" w:tplc="95B60044" w:tentative="1">
      <w:start w:val="1"/>
      <w:numFmt w:val="bullet"/>
      <w:lvlText w:val="•"/>
      <w:lvlJc w:val="left"/>
      <w:pPr>
        <w:tabs>
          <w:tab w:val="num" w:pos="5760"/>
        </w:tabs>
        <w:ind w:left="5760" w:hanging="360"/>
      </w:pPr>
      <w:rPr>
        <w:rFonts w:ascii="Arial" w:hAnsi="Arial" w:hint="default"/>
      </w:rPr>
    </w:lvl>
    <w:lvl w:ilvl="8" w:tplc="9190DF8A"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6F00135A"/>
    <w:multiLevelType w:val="hybridMultilevel"/>
    <w:tmpl w:val="324E41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918713353">
    <w:abstractNumId w:val="12"/>
  </w:num>
  <w:num w:numId="2" w16cid:durableId="1160732212">
    <w:abstractNumId w:val="12"/>
  </w:num>
  <w:num w:numId="3" w16cid:durableId="600066229">
    <w:abstractNumId w:val="12"/>
  </w:num>
  <w:num w:numId="4" w16cid:durableId="2090416641">
    <w:abstractNumId w:val="1"/>
  </w:num>
  <w:num w:numId="5" w16cid:durableId="483354194">
    <w:abstractNumId w:val="0"/>
  </w:num>
  <w:num w:numId="6" w16cid:durableId="411703248">
    <w:abstractNumId w:val="11"/>
  </w:num>
  <w:num w:numId="7" w16cid:durableId="788011247">
    <w:abstractNumId w:val="3"/>
  </w:num>
  <w:num w:numId="8" w16cid:durableId="1278027012">
    <w:abstractNumId w:val="8"/>
  </w:num>
  <w:num w:numId="9" w16cid:durableId="696463737">
    <w:abstractNumId w:val="10"/>
  </w:num>
  <w:num w:numId="10" w16cid:durableId="44069989">
    <w:abstractNumId w:val="6"/>
  </w:num>
  <w:num w:numId="11" w16cid:durableId="1942953761">
    <w:abstractNumId w:val="15"/>
  </w:num>
  <w:num w:numId="12" w16cid:durableId="351302217">
    <w:abstractNumId w:val="9"/>
  </w:num>
  <w:num w:numId="13" w16cid:durableId="894778024">
    <w:abstractNumId w:val="12"/>
  </w:num>
  <w:num w:numId="14" w16cid:durableId="1509635904">
    <w:abstractNumId w:val="12"/>
  </w:num>
  <w:num w:numId="15" w16cid:durableId="1597595488">
    <w:abstractNumId w:val="12"/>
  </w:num>
  <w:num w:numId="16" w16cid:durableId="1613978321">
    <w:abstractNumId w:val="12"/>
  </w:num>
  <w:num w:numId="17" w16cid:durableId="1638336884">
    <w:abstractNumId w:val="12"/>
  </w:num>
  <w:num w:numId="18" w16cid:durableId="681979507">
    <w:abstractNumId w:val="19"/>
  </w:num>
  <w:num w:numId="19" w16cid:durableId="2042432197">
    <w:abstractNumId w:val="12"/>
  </w:num>
  <w:num w:numId="20" w16cid:durableId="447088994">
    <w:abstractNumId w:val="12"/>
  </w:num>
  <w:num w:numId="21" w16cid:durableId="1014959615">
    <w:abstractNumId w:val="12"/>
  </w:num>
  <w:num w:numId="22" w16cid:durableId="2072805112">
    <w:abstractNumId w:val="12"/>
  </w:num>
  <w:num w:numId="23" w16cid:durableId="342325206">
    <w:abstractNumId w:val="12"/>
  </w:num>
  <w:num w:numId="24" w16cid:durableId="680426886">
    <w:abstractNumId w:val="2"/>
  </w:num>
  <w:num w:numId="25" w16cid:durableId="80610842">
    <w:abstractNumId w:val="12"/>
  </w:num>
  <w:num w:numId="26" w16cid:durableId="976759971">
    <w:abstractNumId w:val="17"/>
  </w:num>
  <w:num w:numId="27" w16cid:durableId="672873582">
    <w:abstractNumId w:val="7"/>
  </w:num>
  <w:num w:numId="28" w16cid:durableId="1564097614">
    <w:abstractNumId w:val="16"/>
  </w:num>
  <w:num w:numId="29" w16cid:durableId="455296810">
    <w:abstractNumId w:val="13"/>
  </w:num>
  <w:num w:numId="30" w16cid:durableId="188031867">
    <w:abstractNumId w:val="18"/>
  </w:num>
  <w:num w:numId="31" w16cid:durableId="10763248">
    <w:abstractNumId w:val="4"/>
  </w:num>
  <w:num w:numId="32" w16cid:durableId="62673902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655601430">
    <w:abstractNumId w:val="12"/>
  </w:num>
  <w:num w:numId="34" w16cid:durableId="1800610862">
    <w:abstractNumId w:val="12"/>
  </w:num>
  <w:num w:numId="35" w16cid:durableId="1711875575">
    <w:abstractNumId w:val="5"/>
  </w:num>
  <w:num w:numId="36" w16cid:durableId="35030224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048143493">
    <w:abstractNumId w:val="14"/>
  </w:num>
  <w:num w:numId="38" w16cid:durableId="1640569143">
    <w:abstractNumId w:val="12"/>
  </w:num>
  <w:num w:numId="39" w16cid:durableId="536165582">
    <w:abstractNumId w:val="12"/>
  </w:num>
  <w:num w:numId="40" w16cid:durableId="1021395198">
    <w:abstractNumId w:val="1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1587B"/>
    <w:rsid w:val="000102E9"/>
    <w:rsid w:val="00015354"/>
    <w:rsid w:val="000274CF"/>
    <w:rsid w:val="00031AF5"/>
    <w:rsid w:val="00032251"/>
    <w:rsid w:val="00035ACA"/>
    <w:rsid w:val="000570DD"/>
    <w:rsid w:val="000630E0"/>
    <w:rsid w:val="00070385"/>
    <w:rsid w:val="00093EC0"/>
    <w:rsid w:val="000949EA"/>
    <w:rsid w:val="00097019"/>
    <w:rsid w:val="000B24B4"/>
    <w:rsid w:val="000C1F14"/>
    <w:rsid w:val="000C62F5"/>
    <w:rsid w:val="000F56BA"/>
    <w:rsid w:val="000F5F8B"/>
    <w:rsid w:val="001106C6"/>
    <w:rsid w:val="00117CCB"/>
    <w:rsid w:val="00123D59"/>
    <w:rsid w:val="001270BA"/>
    <w:rsid w:val="001336A1"/>
    <w:rsid w:val="00153969"/>
    <w:rsid w:val="00155D2D"/>
    <w:rsid w:val="00161AAA"/>
    <w:rsid w:val="0016635C"/>
    <w:rsid w:val="001772DD"/>
    <w:rsid w:val="00186BC6"/>
    <w:rsid w:val="001A1F98"/>
    <w:rsid w:val="001A2E06"/>
    <w:rsid w:val="001B369A"/>
    <w:rsid w:val="001D138C"/>
    <w:rsid w:val="001E28FA"/>
    <w:rsid w:val="001E2D3E"/>
    <w:rsid w:val="001F583D"/>
    <w:rsid w:val="00200A9C"/>
    <w:rsid w:val="00204AA4"/>
    <w:rsid w:val="00212391"/>
    <w:rsid w:val="002265F8"/>
    <w:rsid w:val="002307A1"/>
    <w:rsid w:val="002375A2"/>
    <w:rsid w:val="00237E66"/>
    <w:rsid w:val="00241D21"/>
    <w:rsid w:val="00246297"/>
    <w:rsid w:val="00252EAB"/>
    <w:rsid w:val="00253B9B"/>
    <w:rsid w:val="0025437F"/>
    <w:rsid w:val="002649E1"/>
    <w:rsid w:val="00272EF7"/>
    <w:rsid w:val="002743CF"/>
    <w:rsid w:val="0028572E"/>
    <w:rsid w:val="002915D2"/>
    <w:rsid w:val="0029366E"/>
    <w:rsid w:val="00295D57"/>
    <w:rsid w:val="002A6C42"/>
    <w:rsid w:val="002B1D05"/>
    <w:rsid w:val="002C565D"/>
    <w:rsid w:val="002D4804"/>
    <w:rsid w:val="002E039F"/>
    <w:rsid w:val="002E0F4C"/>
    <w:rsid w:val="002F44FC"/>
    <w:rsid w:val="002F6386"/>
    <w:rsid w:val="002F6E34"/>
    <w:rsid w:val="003018AB"/>
    <w:rsid w:val="003077D3"/>
    <w:rsid w:val="00322407"/>
    <w:rsid w:val="00323558"/>
    <w:rsid w:val="003362E5"/>
    <w:rsid w:val="00344DA0"/>
    <w:rsid w:val="00353BF1"/>
    <w:rsid w:val="00353EFD"/>
    <w:rsid w:val="00355003"/>
    <w:rsid w:val="00357773"/>
    <w:rsid w:val="00372396"/>
    <w:rsid w:val="00373C05"/>
    <w:rsid w:val="003745CF"/>
    <w:rsid w:val="003945CB"/>
    <w:rsid w:val="003A329F"/>
    <w:rsid w:val="003A4451"/>
    <w:rsid w:val="003A4B69"/>
    <w:rsid w:val="003A6BA5"/>
    <w:rsid w:val="003B230D"/>
    <w:rsid w:val="003B6123"/>
    <w:rsid w:val="003C158F"/>
    <w:rsid w:val="003C5D85"/>
    <w:rsid w:val="003C6992"/>
    <w:rsid w:val="003C7FF9"/>
    <w:rsid w:val="003D142E"/>
    <w:rsid w:val="003D2542"/>
    <w:rsid w:val="003D28AD"/>
    <w:rsid w:val="003F5371"/>
    <w:rsid w:val="003F6436"/>
    <w:rsid w:val="003F7075"/>
    <w:rsid w:val="00404CC3"/>
    <w:rsid w:val="00404F32"/>
    <w:rsid w:val="00413806"/>
    <w:rsid w:val="00444E41"/>
    <w:rsid w:val="00446552"/>
    <w:rsid w:val="0047085B"/>
    <w:rsid w:val="0047208C"/>
    <w:rsid w:val="004864C8"/>
    <w:rsid w:val="00493A83"/>
    <w:rsid w:val="004A044B"/>
    <w:rsid w:val="004A13A1"/>
    <w:rsid w:val="004A4E39"/>
    <w:rsid w:val="004A5824"/>
    <w:rsid w:val="004B315E"/>
    <w:rsid w:val="004D6EF2"/>
    <w:rsid w:val="004E55DD"/>
    <w:rsid w:val="004F0814"/>
    <w:rsid w:val="004F1DFF"/>
    <w:rsid w:val="00507E22"/>
    <w:rsid w:val="00525BA5"/>
    <w:rsid w:val="005318E7"/>
    <w:rsid w:val="00535CA3"/>
    <w:rsid w:val="005439D6"/>
    <w:rsid w:val="00552579"/>
    <w:rsid w:val="005606A5"/>
    <w:rsid w:val="00560C8E"/>
    <w:rsid w:val="00564BCE"/>
    <w:rsid w:val="00570DF4"/>
    <w:rsid w:val="00572CE2"/>
    <w:rsid w:val="005769AD"/>
    <w:rsid w:val="0058339B"/>
    <w:rsid w:val="0058654B"/>
    <w:rsid w:val="00596C87"/>
    <w:rsid w:val="00597891"/>
    <w:rsid w:val="005A692F"/>
    <w:rsid w:val="005F3782"/>
    <w:rsid w:val="00612F23"/>
    <w:rsid w:val="0061587B"/>
    <w:rsid w:val="00616397"/>
    <w:rsid w:val="006371AF"/>
    <w:rsid w:val="0064106E"/>
    <w:rsid w:val="00642005"/>
    <w:rsid w:val="00657D34"/>
    <w:rsid w:val="00665DCE"/>
    <w:rsid w:val="0066699E"/>
    <w:rsid w:val="00671653"/>
    <w:rsid w:val="0068081C"/>
    <w:rsid w:val="00687F62"/>
    <w:rsid w:val="00692A91"/>
    <w:rsid w:val="006934D8"/>
    <w:rsid w:val="006A4462"/>
    <w:rsid w:val="006A5F7D"/>
    <w:rsid w:val="006A632F"/>
    <w:rsid w:val="006B41C4"/>
    <w:rsid w:val="006C08F8"/>
    <w:rsid w:val="006D1012"/>
    <w:rsid w:val="006D5228"/>
    <w:rsid w:val="006E0ECB"/>
    <w:rsid w:val="00713776"/>
    <w:rsid w:val="00722354"/>
    <w:rsid w:val="007242A5"/>
    <w:rsid w:val="00736115"/>
    <w:rsid w:val="00737E8D"/>
    <w:rsid w:val="00751F65"/>
    <w:rsid w:val="00752AB0"/>
    <w:rsid w:val="0075573F"/>
    <w:rsid w:val="0076761D"/>
    <w:rsid w:val="00774A01"/>
    <w:rsid w:val="00775E37"/>
    <w:rsid w:val="0078494B"/>
    <w:rsid w:val="007A1134"/>
    <w:rsid w:val="007A2979"/>
    <w:rsid w:val="007A3CD5"/>
    <w:rsid w:val="007A65D1"/>
    <w:rsid w:val="007B0EAD"/>
    <w:rsid w:val="007B5CAC"/>
    <w:rsid w:val="007B66A8"/>
    <w:rsid w:val="007C32F6"/>
    <w:rsid w:val="007E18C1"/>
    <w:rsid w:val="007E67D1"/>
    <w:rsid w:val="007F13AF"/>
    <w:rsid w:val="007F7352"/>
    <w:rsid w:val="0082627B"/>
    <w:rsid w:val="00827132"/>
    <w:rsid w:val="00844BEB"/>
    <w:rsid w:val="00851215"/>
    <w:rsid w:val="00860560"/>
    <w:rsid w:val="008609EC"/>
    <w:rsid w:val="00864B46"/>
    <w:rsid w:val="008719C2"/>
    <w:rsid w:val="00897ADC"/>
    <w:rsid w:val="00897BE4"/>
    <w:rsid w:val="008A3402"/>
    <w:rsid w:val="008A39DA"/>
    <w:rsid w:val="008B0875"/>
    <w:rsid w:val="008B14C8"/>
    <w:rsid w:val="008D1069"/>
    <w:rsid w:val="008D51BA"/>
    <w:rsid w:val="008E5505"/>
    <w:rsid w:val="008F02A4"/>
    <w:rsid w:val="008F55BC"/>
    <w:rsid w:val="00917CB9"/>
    <w:rsid w:val="009222CA"/>
    <w:rsid w:val="00940902"/>
    <w:rsid w:val="00942EB8"/>
    <w:rsid w:val="009574FD"/>
    <w:rsid w:val="0096053B"/>
    <w:rsid w:val="00960AFC"/>
    <w:rsid w:val="009637C3"/>
    <w:rsid w:val="009754A2"/>
    <w:rsid w:val="00985AEB"/>
    <w:rsid w:val="00993D26"/>
    <w:rsid w:val="009A38DB"/>
    <w:rsid w:val="009A6499"/>
    <w:rsid w:val="009A670B"/>
    <w:rsid w:val="009B476F"/>
    <w:rsid w:val="009B49A8"/>
    <w:rsid w:val="009C0A8F"/>
    <w:rsid w:val="009C37C9"/>
    <w:rsid w:val="009D4060"/>
    <w:rsid w:val="009F78D0"/>
    <w:rsid w:val="00A029E6"/>
    <w:rsid w:val="00A16EDB"/>
    <w:rsid w:val="00A20FF7"/>
    <w:rsid w:val="00A22864"/>
    <w:rsid w:val="00A24FB9"/>
    <w:rsid w:val="00A27029"/>
    <w:rsid w:val="00A42B9F"/>
    <w:rsid w:val="00A471D3"/>
    <w:rsid w:val="00A52A0C"/>
    <w:rsid w:val="00A617AC"/>
    <w:rsid w:val="00A64D12"/>
    <w:rsid w:val="00A701C9"/>
    <w:rsid w:val="00A931D0"/>
    <w:rsid w:val="00AA137E"/>
    <w:rsid w:val="00AC7403"/>
    <w:rsid w:val="00AD47ED"/>
    <w:rsid w:val="00AD4F68"/>
    <w:rsid w:val="00AE4266"/>
    <w:rsid w:val="00AF0A59"/>
    <w:rsid w:val="00B009C0"/>
    <w:rsid w:val="00B022C1"/>
    <w:rsid w:val="00B04445"/>
    <w:rsid w:val="00B31544"/>
    <w:rsid w:val="00B326BA"/>
    <w:rsid w:val="00B33989"/>
    <w:rsid w:val="00B36584"/>
    <w:rsid w:val="00B57A36"/>
    <w:rsid w:val="00B652AC"/>
    <w:rsid w:val="00B6691F"/>
    <w:rsid w:val="00B8655F"/>
    <w:rsid w:val="00B8656F"/>
    <w:rsid w:val="00B8691F"/>
    <w:rsid w:val="00B94F72"/>
    <w:rsid w:val="00BA51C5"/>
    <w:rsid w:val="00BA73DA"/>
    <w:rsid w:val="00BC1046"/>
    <w:rsid w:val="00BC1B13"/>
    <w:rsid w:val="00BC368E"/>
    <w:rsid w:val="00BD77BE"/>
    <w:rsid w:val="00BE2923"/>
    <w:rsid w:val="00BE3136"/>
    <w:rsid w:val="00BE5674"/>
    <w:rsid w:val="00BE78AB"/>
    <w:rsid w:val="00BF0858"/>
    <w:rsid w:val="00BF416D"/>
    <w:rsid w:val="00BF46A0"/>
    <w:rsid w:val="00C006C8"/>
    <w:rsid w:val="00C00929"/>
    <w:rsid w:val="00C04C1A"/>
    <w:rsid w:val="00C1275B"/>
    <w:rsid w:val="00C548BE"/>
    <w:rsid w:val="00C85254"/>
    <w:rsid w:val="00C9058F"/>
    <w:rsid w:val="00C9309B"/>
    <w:rsid w:val="00CA4F97"/>
    <w:rsid w:val="00CA6B79"/>
    <w:rsid w:val="00CB1E8A"/>
    <w:rsid w:val="00CD1349"/>
    <w:rsid w:val="00CE14C5"/>
    <w:rsid w:val="00CE20F8"/>
    <w:rsid w:val="00CE50CE"/>
    <w:rsid w:val="00D0323E"/>
    <w:rsid w:val="00D05E18"/>
    <w:rsid w:val="00D245FB"/>
    <w:rsid w:val="00D33997"/>
    <w:rsid w:val="00D33E29"/>
    <w:rsid w:val="00D55B79"/>
    <w:rsid w:val="00D617B4"/>
    <w:rsid w:val="00D61C53"/>
    <w:rsid w:val="00D62D83"/>
    <w:rsid w:val="00D667F9"/>
    <w:rsid w:val="00D87BDA"/>
    <w:rsid w:val="00DA27A6"/>
    <w:rsid w:val="00DB4888"/>
    <w:rsid w:val="00DB7340"/>
    <w:rsid w:val="00DC6080"/>
    <w:rsid w:val="00DD2B67"/>
    <w:rsid w:val="00DD50AE"/>
    <w:rsid w:val="00DF7DA6"/>
    <w:rsid w:val="00E05EEA"/>
    <w:rsid w:val="00E11289"/>
    <w:rsid w:val="00E23C4F"/>
    <w:rsid w:val="00E2526F"/>
    <w:rsid w:val="00E33C95"/>
    <w:rsid w:val="00E40425"/>
    <w:rsid w:val="00E52F46"/>
    <w:rsid w:val="00E55628"/>
    <w:rsid w:val="00E60848"/>
    <w:rsid w:val="00E63EFC"/>
    <w:rsid w:val="00E675CB"/>
    <w:rsid w:val="00E720AF"/>
    <w:rsid w:val="00E743D6"/>
    <w:rsid w:val="00E77F9A"/>
    <w:rsid w:val="00E84F43"/>
    <w:rsid w:val="00E87000"/>
    <w:rsid w:val="00E907CF"/>
    <w:rsid w:val="00E9742E"/>
    <w:rsid w:val="00E97C5E"/>
    <w:rsid w:val="00EA170F"/>
    <w:rsid w:val="00EA2C08"/>
    <w:rsid w:val="00EB3848"/>
    <w:rsid w:val="00EB40E8"/>
    <w:rsid w:val="00EB67F3"/>
    <w:rsid w:val="00EB77AE"/>
    <w:rsid w:val="00EC17AE"/>
    <w:rsid w:val="00EC3AD8"/>
    <w:rsid w:val="00ED1B47"/>
    <w:rsid w:val="00EE48F4"/>
    <w:rsid w:val="00EF2F64"/>
    <w:rsid w:val="00EF6F14"/>
    <w:rsid w:val="00F070E6"/>
    <w:rsid w:val="00F130A3"/>
    <w:rsid w:val="00F14441"/>
    <w:rsid w:val="00F21D9F"/>
    <w:rsid w:val="00F22868"/>
    <w:rsid w:val="00F311B4"/>
    <w:rsid w:val="00F349BD"/>
    <w:rsid w:val="00F46D4B"/>
    <w:rsid w:val="00F73666"/>
    <w:rsid w:val="00F81BE8"/>
    <w:rsid w:val="00F84781"/>
    <w:rsid w:val="00F95C61"/>
    <w:rsid w:val="00F97258"/>
    <w:rsid w:val="00F97A15"/>
    <w:rsid w:val="00FB0923"/>
    <w:rsid w:val="00FB128B"/>
    <w:rsid w:val="00FB44D8"/>
    <w:rsid w:val="00FC00C2"/>
    <w:rsid w:val="00FC7A75"/>
    <w:rsid w:val="00FD5B1F"/>
    <w:rsid w:val="00FE36D7"/>
    <w:rsid w:val="00FF2218"/>
    <w:rsid w:val="00FF3985"/>
    <w:rsid w:val="00FF4C9D"/>
    <w:rsid w:val="00FF6D0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21B4C65"/>
  <w15:docId w15:val="{A5823357-9727-489E-BD54-4EA6BEB6C3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9" w:qFormat="1"/>
    <w:lsdException w:name="heading 2" w:semiHidden="1" w:uiPriority="99" w:unhideWhenUsed="1"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adjustRightInd w:val="0"/>
      <w:spacing w:line="280" w:lineRule="atLeast"/>
    </w:pPr>
    <w:rPr>
      <w:rFonts w:ascii="Arial" w:hAnsi="Arial"/>
      <w:lang w:val="nl"/>
    </w:rPr>
  </w:style>
  <w:style w:type="paragraph" w:styleId="Kop1">
    <w:name w:val="heading 1"/>
    <w:basedOn w:val="Standaard"/>
    <w:next w:val="Standaard"/>
    <w:uiPriority w:val="99"/>
    <w:qFormat/>
    <w:pPr>
      <w:keepNext/>
      <w:numPr>
        <w:numId w:val="1"/>
      </w:numPr>
      <w:spacing w:before="280"/>
      <w:outlineLvl w:val="0"/>
    </w:pPr>
    <w:rPr>
      <w:b/>
      <w:sz w:val="28"/>
      <w:lang w:val="nl-NL"/>
    </w:rPr>
  </w:style>
  <w:style w:type="paragraph" w:styleId="Kop2">
    <w:name w:val="heading 2"/>
    <w:aliases w:val="Kop 2 Char Char,Kop 2 Char Char Char Char Char,Kop 21,Kop 2 Char Char1,Kop 2 Char Char Char Char,Kop 2 Char Char1 Char,Paragraaf,k2,Reset numbering,Hoofd 2,Opm 2,2scr,h2,Univé Paragraaf,Paragraaf (1.1),niveau 2,Gewonekop,Gewonekop1,PD Kop 2,H2,l2"/>
    <w:basedOn w:val="Kop1"/>
    <w:next w:val="Standaard"/>
    <w:uiPriority w:val="99"/>
    <w:qFormat/>
    <w:pPr>
      <w:numPr>
        <w:ilvl w:val="1"/>
      </w:numPr>
      <w:adjustRightInd/>
      <w:outlineLvl w:val="1"/>
    </w:pPr>
    <w:rPr>
      <w:sz w:val="24"/>
    </w:rPr>
  </w:style>
  <w:style w:type="paragraph" w:styleId="Kop3">
    <w:name w:val="heading 3"/>
    <w:basedOn w:val="Kop2"/>
    <w:next w:val="Standaard"/>
    <w:uiPriority w:val="99"/>
    <w:qFormat/>
    <w:pPr>
      <w:numPr>
        <w:ilvl w:val="2"/>
      </w:numPr>
      <w:outlineLvl w:val="2"/>
    </w:pPr>
    <w:rPr>
      <w:sz w:val="20"/>
    </w:rPr>
  </w:style>
  <w:style w:type="paragraph" w:styleId="Kop4">
    <w:name w:val="heading 4"/>
    <w:basedOn w:val="Standaard"/>
    <w:next w:val="Standaard"/>
    <w:link w:val="Kop4Char"/>
    <w:uiPriority w:val="99"/>
    <w:semiHidden/>
    <w:unhideWhenUsed/>
    <w:qFormat/>
    <w:rsid w:val="00D0323E"/>
    <w:pPr>
      <w:keepNext/>
      <w:keepLines/>
      <w:spacing w:before="20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uiPriority w:val="99"/>
    <w:semiHidden/>
    <w:unhideWhenUsed/>
    <w:qFormat/>
    <w:rsid w:val="00D0323E"/>
    <w:pPr>
      <w:adjustRightInd/>
      <w:spacing w:before="240" w:after="60" w:line="270" w:lineRule="atLeast"/>
      <w:ind w:left="1008" w:hanging="1008"/>
      <w:outlineLvl w:val="4"/>
    </w:pPr>
    <w:rPr>
      <w:b/>
      <w:bCs/>
      <w:i/>
      <w:iCs/>
      <w:sz w:val="26"/>
      <w:szCs w:val="26"/>
      <w:lang w:val="nl-NL"/>
    </w:rPr>
  </w:style>
  <w:style w:type="paragraph" w:styleId="Kop6">
    <w:name w:val="heading 6"/>
    <w:basedOn w:val="Standaard"/>
    <w:next w:val="Standaard"/>
    <w:link w:val="Kop6Char"/>
    <w:uiPriority w:val="99"/>
    <w:semiHidden/>
    <w:unhideWhenUsed/>
    <w:qFormat/>
    <w:rsid w:val="00D0323E"/>
    <w:pPr>
      <w:adjustRightInd/>
      <w:spacing w:before="240" w:after="60" w:line="270" w:lineRule="atLeast"/>
      <w:ind w:left="1152" w:hanging="1152"/>
      <w:outlineLvl w:val="5"/>
    </w:pPr>
    <w:rPr>
      <w:rFonts w:ascii="Times New Roman" w:hAnsi="Times New Roman"/>
      <w:b/>
      <w:bCs/>
      <w:sz w:val="22"/>
      <w:szCs w:val="22"/>
      <w:lang w:val="nl-NL"/>
    </w:rPr>
  </w:style>
  <w:style w:type="paragraph" w:styleId="Kop7">
    <w:name w:val="heading 7"/>
    <w:basedOn w:val="Standaard"/>
    <w:next w:val="Standaard"/>
    <w:link w:val="Kop7Char"/>
    <w:uiPriority w:val="99"/>
    <w:semiHidden/>
    <w:unhideWhenUsed/>
    <w:qFormat/>
    <w:rsid w:val="00D0323E"/>
    <w:pPr>
      <w:adjustRightInd/>
      <w:spacing w:before="240" w:after="60" w:line="270" w:lineRule="atLeast"/>
      <w:ind w:left="1296" w:hanging="1296"/>
      <w:outlineLvl w:val="6"/>
    </w:pPr>
    <w:rPr>
      <w:rFonts w:ascii="Times New Roman" w:hAnsi="Times New Roman"/>
      <w:sz w:val="24"/>
      <w:szCs w:val="24"/>
      <w:lang w:val="nl-NL"/>
    </w:rPr>
  </w:style>
  <w:style w:type="paragraph" w:styleId="Kop8">
    <w:name w:val="heading 8"/>
    <w:aliases w:val="Legal Level 1.1.1.,Heading8 Siennax,Heading8 NLSiennax,Heading8 UKSiennax"/>
    <w:basedOn w:val="Standaard"/>
    <w:next w:val="Standaard"/>
    <w:link w:val="Kop8Char"/>
    <w:uiPriority w:val="99"/>
    <w:semiHidden/>
    <w:unhideWhenUsed/>
    <w:qFormat/>
    <w:rsid w:val="00D0323E"/>
    <w:pPr>
      <w:adjustRightInd/>
      <w:spacing w:before="240" w:after="60" w:line="270" w:lineRule="atLeast"/>
      <w:ind w:left="1440" w:hanging="1440"/>
      <w:outlineLvl w:val="7"/>
    </w:pPr>
    <w:rPr>
      <w:rFonts w:ascii="Times New Roman" w:hAnsi="Times New Roman"/>
      <w:i/>
      <w:iCs/>
      <w:sz w:val="24"/>
      <w:szCs w:val="24"/>
      <w:lang w:val="nl-NL"/>
    </w:rPr>
  </w:style>
  <w:style w:type="paragraph" w:styleId="Kop9">
    <w:name w:val="heading 9"/>
    <w:aliases w:val="Legal Level 1.1.1.1.,Bijlage paragraaf,Heading9 Siennax,Heading9 NLSiennax,Heading9 UKSiennax"/>
    <w:basedOn w:val="Standaard"/>
    <w:next w:val="Standaard"/>
    <w:link w:val="Kop9Char"/>
    <w:uiPriority w:val="99"/>
    <w:semiHidden/>
    <w:unhideWhenUsed/>
    <w:qFormat/>
    <w:rsid w:val="00D0323E"/>
    <w:pPr>
      <w:adjustRightInd/>
      <w:spacing w:before="240" w:after="60" w:line="270" w:lineRule="atLeast"/>
      <w:ind w:left="1584" w:hanging="1584"/>
      <w:outlineLvl w:val="8"/>
    </w:pPr>
    <w:rPr>
      <w:rFonts w:cs="Arial"/>
      <w:sz w:val="22"/>
      <w:szCs w:val="22"/>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Huisstijl-ReferentieKopje">
    <w:name w:val="Huisstijl-ReferentieKopje"/>
    <w:basedOn w:val="Standaardalinea-lettertype"/>
    <w:uiPriority w:val="99"/>
    <w:rPr>
      <w:rFonts w:ascii="Arial" w:hAnsi="Arial"/>
      <w:dstrike w:val="0"/>
      <w:noProof/>
      <w:sz w:val="15"/>
      <w:vertAlign w:val="baseline"/>
    </w:rPr>
  </w:style>
  <w:style w:type="character" w:customStyle="1" w:styleId="Huisstijl-ReferentieGegevens">
    <w:name w:val="Huisstijl-ReferentieGegevens"/>
    <w:basedOn w:val="Standaardalinea-lettertype"/>
    <w:uiPriority w:val="99"/>
    <w:rPr>
      <w:rFonts w:ascii="Arial" w:hAnsi="Arial"/>
      <w:dstrike w:val="0"/>
      <w:noProof/>
      <w:sz w:val="20"/>
      <w:vertAlign w:val="baseline"/>
    </w:rPr>
  </w:style>
  <w:style w:type="paragraph" w:customStyle="1" w:styleId="Huisstijl-Dialoog">
    <w:name w:val="Huisstijl-Dialoog"/>
    <w:basedOn w:val="Standaard"/>
    <w:rPr>
      <w:noProof/>
      <w:sz w:val="24"/>
    </w:rPr>
  </w:style>
  <w:style w:type="paragraph" w:customStyle="1" w:styleId="Huisstijl-DienstKopje">
    <w:name w:val="Huisstijl-DienstKopje"/>
    <w:basedOn w:val="Standaard"/>
    <w:pPr>
      <w:spacing w:line="210" w:lineRule="exact"/>
      <w:jc w:val="right"/>
    </w:pPr>
    <w:rPr>
      <w:b/>
      <w:noProof/>
      <w:sz w:val="15"/>
    </w:rPr>
  </w:style>
  <w:style w:type="paragraph" w:customStyle="1" w:styleId="Huisstijl-Afzender">
    <w:name w:val="Huisstijl-Afzender"/>
    <w:basedOn w:val="Standaard"/>
    <w:uiPriority w:val="99"/>
    <w:pPr>
      <w:spacing w:line="210" w:lineRule="exact"/>
      <w:jc w:val="right"/>
    </w:pPr>
    <w:rPr>
      <w:noProof/>
      <w:sz w:val="15"/>
    </w:rPr>
  </w:style>
  <w:style w:type="paragraph" w:customStyle="1" w:styleId="Kop1zondernummer">
    <w:name w:val="Kop 1 zonder nummer"/>
    <w:basedOn w:val="Kop1"/>
    <w:next w:val="Standaard"/>
    <w:pPr>
      <w:numPr>
        <w:numId w:val="0"/>
      </w:numPr>
    </w:pPr>
  </w:style>
  <w:style w:type="paragraph" w:customStyle="1" w:styleId="Kop2zondernummer">
    <w:name w:val="Kop 2 zonder nummer"/>
    <w:basedOn w:val="Kop2"/>
    <w:next w:val="Standaard"/>
    <w:pPr>
      <w:numPr>
        <w:ilvl w:val="0"/>
        <w:numId w:val="0"/>
      </w:numPr>
    </w:pPr>
  </w:style>
  <w:style w:type="paragraph" w:customStyle="1" w:styleId="Kop3zondernummer">
    <w:name w:val="Kop 3 zonder nummer"/>
    <w:basedOn w:val="Kop3"/>
    <w:next w:val="Standaard"/>
    <w:pPr>
      <w:numPr>
        <w:ilvl w:val="0"/>
        <w:numId w:val="0"/>
      </w:numPr>
    </w:pPr>
  </w:style>
  <w:style w:type="paragraph" w:customStyle="1" w:styleId="Huisstijl-KixCode">
    <w:name w:val="Huisstijl-KixCode"/>
    <w:basedOn w:val="Standaard"/>
    <w:next w:val="Standaard"/>
    <w:pPr>
      <w:spacing w:after="120" w:line="360" w:lineRule="exact"/>
    </w:pPr>
    <w:rPr>
      <w:rFonts w:ascii="KIX Barcode" w:hAnsi="KIX Barcode"/>
    </w:rPr>
  </w:style>
  <w:style w:type="character" w:styleId="Paginanummer">
    <w:name w:val="page number"/>
    <w:basedOn w:val="Standaardalinea-lettertype"/>
  </w:style>
  <w:style w:type="paragraph" w:customStyle="1" w:styleId="Huisstijl-SjabloonNaam">
    <w:name w:val="Huisstijl-SjabloonNaam"/>
    <w:basedOn w:val="Standaard"/>
    <w:rPr>
      <w:b/>
      <w:noProof/>
      <w:sz w:val="24"/>
    </w:rPr>
  </w:style>
  <w:style w:type="paragraph" w:customStyle="1" w:styleId="Huisstijl-Nummering">
    <w:name w:val="Huisstijl-Nummering"/>
    <w:basedOn w:val="Standaard"/>
    <w:pPr>
      <w:jc w:val="right"/>
    </w:pPr>
    <w:rPr>
      <w:noProof/>
      <w:sz w:val="15"/>
    </w:rPr>
  </w:style>
  <w:style w:type="paragraph" w:customStyle="1" w:styleId="Huisstijl-Adressering">
    <w:name w:val="Huisstijl-Adressering"/>
    <w:basedOn w:val="Standaard"/>
    <w:pPr>
      <w:tabs>
        <w:tab w:val="left" w:pos="1316"/>
      </w:tabs>
    </w:pPr>
    <w:rPr>
      <w:noProof/>
    </w:rPr>
  </w:style>
  <w:style w:type="paragraph" w:customStyle="1" w:styleId="Huisstijl-RetourAdres">
    <w:name w:val="Huisstijl-RetourAdres"/>
    <w:basedOn w:val="Standaard"/>
    <w:pPr>
      <w:spacing w:line="160" w:lineRule="exact"/>
    </w:pPr>
    <w:rPr>
      <w:noProof/>
      <w:sz w:val="15"/>
    </w:rPr>
  </w:style>
  <w:style w:type="paragraph" w:styleId="Inhopg1">
    <w:name w:val="toc 1"/>
    <w:basedOn w:val="Standaard"/>
    <w:next w:val="Standaard"/>
    <w:autoRedefine/>
    <w:uiPriority w:val="39"/>
    <w:pPr>
      <w:keepNext/>
      <w:tabs>
        <w:tab w:val="right" w:pos="7800"/>
      </w:tabs>
      <w:adjustRightInd/>
      <w:spacing w:before="280"/>
      <w:ind w:right="600" w:hanging="1320"/>
    </w:pPr>
    <w:rPr>
      <w:b/>
      <w:noProof/>
    </w:rPr>
  </w:style>
  <w:style w:type="paragraph" w:styleId="Inhopg2">
    <w:name w:val="toc 2"/>
    <w:basedOn w:val="Inhopg1"/>
    <w:next w:val="Standaard"/>
    <w:autoRedefine/>
    <w:uiPriority w:val="39"/>
    <w:pPr>
      <w:keepNext w:val="0"/>
      <w:adjustRightInd w:val="0"/>
      <w:spacing w:before="0"/>
    </w:pPr>
    <w:rPr>
      <w:b w:val="0"/>
    </w:rPr>
  </w:style>
  <w:style w:type="paragraph" w:styleId="Inhopg3">
    <w:name w:val="toc 3"/>
    <w:basedOn w:val="Inhopg2"/>
    <w:next w:val="Standaard"/>
    <w:autoRedefine/>
    <w:uiPriority w:val="39"/>
  </w:style>
  <w:style w:type="paragraph" w:styleId="Lijstopsomteken">
    <w:name w:val="List Bullet"/>
    <w:basedOn w:val="Standaard"/>
    <w:link w:val="LijstopsomtekenChar"/>
    <w:rsid w:val="00BA51C5"/>
    <w:pPr>
      <w:numPr>
        <w:numId w:val="9"/>
      </w:numPr>
    </w:pPr>
    <w:rPr>
      <w:lang w:val="nl-NL" w:eastAsia="en-US"/>
    </w:rPr>
  </w:style>
  <w:style w:type="paragraph" w:styleId="Lijstopsomteken2">
    <w:name w:val="List Bullet 2"/>
    <w:basedOn w:val="Standaard"/>
    <w:rsid w:val="00BA51C5"/>
    <w:pPr>
      <w:numPr>
        <w:numId w:val="4"/>
      </w:numPr>
    </w:pPr>
    <w:rPr>
      <w:lang w:val="nl-NL" w:eastAsia="en-US"/>
    </w:rPr>
  </w:style>
  <w:style w:type="paragraph" w:styleId="Lijstopsomteken3">
    <w:name w:val="List Bullet 3"/>
    <w:basedOn w:val="Standaard"/>
    <w:rsid w:val="00BA51C5"/>
    <w:pPr>
      <w:numPr>
        <w:numId w:val="5"/>
      </w:numPr>
    </w:pPr>
    <w:rPr>
      <w:lang w:val="nl-NL" w:eastAsia="en-US"/>
    </w:rPr>
  </w:style>
  <w:style w:type="paragraph" w:styleId="Lijstnummering">
    <w:name w:val="List Number"/>
    <w:basedOn w:val="Standaard"/>
    <w:rsid w:val="00BA51C5"/>
    <w:pPr>
      <w:numPr>
        <w:numId w:val="6"/>
      </w:numPr>
      <w:tabs>
        <w:tab w:val="left" w:pos="1225"/>
      </w:tabs>
    </w:pPr>
    <w:rPr>
      <w:lang w:val="nl-NL" w:eastAsia="en-US"/>
    </w:rPr>
  </w:style>
  <w:style w:type="paragraph" w:styleId="Lijstnummering2">
    <w:name w:val="List Number 2"/>
    <w:basedOn w:val="Standaard"/>
    <w:rsid w:val="00BA51C5"/>
    <w:pPr>
      <w:numPr>
        <w:ilvl w:val="1"/>
        <w:numId w:val="6"/>
      </w:numPr>
    </w:pPr>
    <w:rPr>
      <w:lang w:val="nl-NL"/>
    </w:rPr>
  </w:style>
  <w:style w:type="paragraph" w:styleId="Lijstnummering3">
    <w:name w:val="List Number 3"/>
    <w:basedOn w:val="Standaard"/>
    <w:rsid w:val="00BA51C5"/>
    <w:pPr>
      <w:numPr>
        <w:ilvl w:val="2"/>
        <w:numId w:val="6"/>
      </w:numPr>
    </w:pPr>
    <w:rPr>
      <w:lang w:val="nl-NL"/>
    </w:rPr>
  </w:style>
  <w:style w:type="paragraph" w:styleId="Koptekst">
    <w:name w:val="header"/>
    <w:basedOn w:val="Standaard"/>
    <w:rsid w:val="00597891"/>
    <w:pPr>
      <w:tabs>
        <w:tab w:val="center" w:pos="4320"/>
        <w:tab w:val="right" w:pos="8640"/>
      </w:tabs>
    </w:pPr>
  </w:style>
  <w:style w:type="paragraph" w:styleId="Voettekst">
    <w:name w:val="footer"/>
    <w:basedOn w:val="Standaard"/>
    <w:link w:val="VoettekstChar"/>
    <w:rsid w:val="00597891"/>
    <w:pPr>
      <w:tabs>
        <w:tab w:val="center" w:pos="4320"/>
        <w:tab w:val="right" w:pos="8640"/>
      </w:tabs>
    </w:pPr>
  </w:style>
  <w:style w:type="paragraph" w:customStyle="1" w:styleId="Huisstijl-Titel">
    <w:name w:val="Huisstijl-Titel"/>
    <w:basedOn w:val="Standaard"/>
    <w:rsid w:val="00B009C0"/>
    <w:rPr>
      <w:b/>
      <w:noProof/>
      <w:sz w:val="28"/>
      <w:lang w:val="nl-NL"/>
    </w:rPr>
  </w:style>
  <w:style w:type="paragraph" w:customStyle="1" w:styleId="Huisstijl-SubTitel">
    <w:name w:val="Huisstijl-SubTitel"/>
    <w:basedOn w:val="Huisstijl-Titel"/>
    <w:rsid w:val="00B009C0"/>
    <w:rPr>
      <w:sz w:val="24"/>
    </w:rPr>
  </w:style>
  <w:style w:type="paragraph" w:customStyle="1" w:styleId="Huisstijl-ExtraTekst">
    <w:name w:val="Huisstijl-ExtraTekst"/>
    <w:basedOn w:val="Huisstijl-Titel"/>
    <w:rsid w:val="00B009C0"/>
    <w:rPr>
      <w:sz w:val="20"/>
    </w:rPr>
  </w:style>
  <w:style w:type="table" w:styleId="Tabelraster">
    <w:name w:val="Table Grid"/>
    <w:basedOn w:val="Standaardtabel"/>
    <w:uiPriority w:val="99"/>
    <w:rsid w:val="00B009C0"/>
    <w:pPr>
      <w:adjustRightInd w:val="0"/>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7">
    <w:name w:val="toc 7"/>
    <w:basedOn w:val="Standaard"/>
    <w:next w:val="Standaard"/>
    <w:semiHidden/>
    <w:rsid w:val="00B009C0"/>
    <w:pPr>
      <w:keepNext/>
      <w:tabs>
        <w:tab w:val="right" w:pos="7800"/>
      </w:tabs>
      <w:spacing w:before="280"/>
      <w:ind w:right="600"/>
    </w:pPr>
    <w:rPr>
      <w:b/>
      <w:noProof/>
      <w:lang w:val="nl-NL"/>
    </w:rPr>
  </w:style>
  <w:style w:type="paragraph" w:styleId="Inhopg8">
    <w:name w:val="toc 8"/>
    <w:basedOn w:val="Inhopg7"/>
    <w:next w:val="Standaard"/>
    <w:semiHidden/>
    <w:rsid w:val="00B009C0"/>
    <w:pPr>
      <w:keepNext w:val="0"/>
      <w:spacing w:before="0"/>
    </w:pPr>
    <w:rPr>
      <w:b w:val="0"/>
    </w:rPr>
  </w:style>
  <w:style w:type="paragraph" w:styleId="Inhopg9">
    <w:name w:val="toc 9"/>
    <w:basedOn w:val="Inhopg8"/>
    <w:next w:val="Standaard"/>
    <w:semiHidden/>
    <w:rsid w:val="00B009C0"/>
  </w:style>
  <w:style w:type="paragraph" w:styleId="Lijstalinea">
    <w:name w:val="List Paragraph"/>
    <w:basedOn w:val="Standaard"/>
    <w:link w:val="LijstalineaChar"/>
    <w:uiPriority w:val="34"/>
    <w:qFormat/>
    <w:rsid w:val="00404F32"/>
    <w:pPr>
      <w:ind w:left="720"/>
      <w:contextualSpacing/>
    </w:pPr>
  </w:style>
  <w:style w:type="character" w:styleId="Hyperlink">
    <w:name w:val="Hyperlink"/>
    <w:basedOn w:val="Standaardalinea-lettertype"/>
    <w:uiPriority w:val="99"/>
    <w:rsid w:val="00404F32"/>
    <w:rPr>
      <w:rFonts w:cs="Times New Roman"/>
      <w:color w:val="0000FF"/>
      <w:u w:val="single"/>
    </w:rPr>
  </w:style>
  <w:style w:type="paragraph" w:styleId="Ballontekst">
    <w:name w:val="Balloon Text"/>
    <w:basedOn w:val="Standaard"/>
    <w:link w:val="BallontekstChar"/>
    <w:rsid w:val="00404F32"/>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404F32"/>
    <w:rPr>
      <w:rFonts w:ascii="Tahoma" w:hAnsi="Tahoma" w:cs="Tahoma"/>
      <w:sz w:val="16"/>
      <w:szCs w:val="16"/>
      <w:lang w:val="nl"/>
    </w:rPr>
  </w:style>
  <w:style w:type="character" w:customStyle="1" w:styleId="Kop4Char">
    <w:name w:val="Kop 4 Char"/>
    <w:basedOn w:val="Standaardalinea-lettertype"/>
    <w:link w:val="Kop4"/>
    <w:uiPriority w:val="99"/>
    <w:semiHidden/>
    <w:rsid w:val="00D0323E"/>
    <w:rPr>
      <w:rFonts w:asciiTheme="majorHAnsi" w:eastAsiaTheme="majorEastAsia" w:hAnsiTheme="majorHAnsi" w:cstheme="majorBidi"/>
      <w:b/>
      <w:bCs/>
      <w:i/>
      <w:iCs/>
      <w:color w:val="4F81BD" w:themeColor="accent1"/>
      <w:lang w:val="nl"/>
    </w:rPr>
  </w:style>
  <w:style w:type="character" w:customStyle="1" w:styleId="Kop5Char">
    <w:name w:val="Kop 5 Char"/>
    <w:basedOn w:val="Standaardalinea-lettertype"/>
    <w:link w:val="Kop5"/>
    <w:uiPriority w:val="99"/>
    <w:semiHidden/>
    <w:rsid w:val="00D0323E"/>
    <w:rPr>
      <w:rFonts w:ascii="Arial" w:hAnsi="Arial"/>
      <w:b/>
      <w:bCs/>
      <w:i/>
      <w:iCs/>
      <w:sz w:val="26"/>
      <w:szCs w:val="26"/>
    </w:rPr>
  </w:style>
  <w:style w:type="character" w:customStyle="1" w:styleId="Kop6Char">
    <w:name w:val="Kop 6 Char"/>
    <w:basedOn w:val="Standaardalinea-lettertype"/>
    <w:link w:val="Kop6"/>
    <w:uiPriority w:val="99"/>
    <w:semiHidden/>
    <w:rsid w:val="00D0323E"/>
    <w:rPr>
      <w:b/>
      <w:bCs/>
      <w:sz w:val="22"/>
      <w:szCs w:val="22"/>
    </w:rPr>
  </w:style>
  <w:style w:type="character" w:customStyle="1" w:styleId="Kop7Char">
    <w:name w:val="Kop 7 Char"/>
    <w:basedOn w:val="Standaardalinea-lettertype"/>
    <w:link w:val="Kop7"/>
    <w:uiPriority w:val="99"/>
    <w:semiHidden/>
    <w:rsid w:val="00D0323E"/>
    <w:rPr>
      <w:sz w:val="24"/>
      <w:szCs w:val="24"/>
    </w:rPr>
  </w:style>
  <w:style w:type="character" w:customStyle="1" w:styleId="Kop8Char">
    <w:name w:val="Kop 8 Char"/>
    <w:aliases w:val="Legal Level 1.1.1. Char,Heading8 Siennax Char,Heading8 NLSiennax Char,Heading8 UKSiennax Char"/>
    <w:basedOn w:val="Standaardalinea-lettertype"/>
    <w:link w:val="Kop8"/>
    <w:uiPriority w:val="99"/>
    <w:semiHidden/>
    <w:rsid w:val="00D0323E"/>
    <w:rPr>
      <w:i/>
      <w:iCs/>
      <w:sz w:val="24"/>
      <w:szCs w:val="24"/>
    </w:rPr>
  </w:style>
  <w:style w:type="character" w:customStyle="1" w:styleId="Kop9Char">
    <w:name w:val="Kop 9 Char"/>
    <w:aliases w:val="Legal Level 1.1.1.1. Char,Bijlage paragraaf Char,Heading9 Siennax Char,Heading9 NLSiennax Char,Heading9 UKSiennax Char"/>
    <w:basedOn w:val="Standaardalinea-lettertype"/>
    <w:link w:val="Kop9"/>
    <w:uiPriority w:val="99"/>
    <w:semiHidden/>
    <w:rsid w:val="00D0323E"/>
    <w:rPr>
      <w:rFonts w:ascii="Arial" w:hAnsi="Arial" w:cs="Arial"/>
      <w:sz w:val="22"/>
      <w:szCs w:val="22"/>
    </w:rPr>
  </w:style>
  <w:style w:type="character" w:customStyle="1" w:styleId="VoettekstChar">
    <w:name w:val="Voettekst Char"/>
    <w:basedOn w:val="Standaardalinea-lettertype"/>
    <w:link w:val="Voettekst"/>
    <w:uiPriority w:val="99"/>
    <w:rsid w:val="00444E41"/>
    <w:rPr>
      <w:rFonts w:ascii="Arial" w:hAnsi="Arial"/>
      <w:lang w:val="nl"/>
    </w:rPr>
  </w:style>
  <w:style w:type="paragraph" w:styleId="Normaalweb">
    <w:name w:val="Normal (Web)"/>
    <w:basedOn w:val="Standaard"/>
    <w:uiPriority w:val="99"/>
    <w:rsid w:val="00204AA4"/>
    <w:pPr>
      <w:adjustRightInd/>
      <w:spacing w:before="120" w:after="216" w:line="240" w:lineRule="auto"/>
    </w:pPr>
    <w:rPr>
      <w:rFonts w:ascii="Times New Roman" w:hAnsi="Times New Roman"/>
      <w:sz w:val="24"/>
      <w:szCs w:val="24"/>
      <w:lang w:val="en-US" w:eastAsia="en-US"/>
    </w:rPr>
  </w:style>
  <w:style w:type="character" w:customStyle="1" w:styleId="LijstopsomtekenChar">
    <w:name w:val="Lijst opsom.teken Char"/>
    <w:basedOn w:val="Standaardalinea-lettertype"/>
    <w:link w:val="Lijstopsomteken"/>
    <w:rsid w:val="00204AA4"/>
    <w:rPr>
      <w:rFonts w:ascii="Arial" w:hAnsi="Arial"/>
      <w:lang w:eastAsia="en-US"/>
    </w:rPr>
  </w:style>
  <w:style w:type="paragraph" w:styleId="Voetnoottekst">
    <w:name w:val="footnote text"/>
    <w:basedOn w:val="Standaard"/>
    <w:link w:val="VoetnoottekstChar"/>
    <w:uiPriority w:val="99"/>
    <w:rsid w:val="00A029E6"/>
    <w:pPr>
      <w:spacing w:line="240" w:lineRule="auto"/>
    </w:pPr>
  </w:style>
  <w:style w:type="character" w:customStyle="1" w:styleId="VoetnoottekstChar">
    <w:name w:val="Voetnoottekst Char"/>
    <w:basedOn w:val="Standaardalinea-lettertype"/>
    <w:link w:val="Voetnoottekst"/>
    <w:uiPriority w:val="99"/>
    <w:rsid w:val="00A029E6"/>
    <w:rPr>
      <w:rFonts w:ascii="Arial" w:hAnsi="Arial"/>
      <w:lang w:val="nl"/>
    </w:rPr>
  </w:style>
  <w:style w:type="character" w:styleId="Voetnootmarkering">
    <w:name w:val="footnote reference"/>
    <w:basedOn w:val="Standaardalinea-lettertype"/>
    <w:uiPriority w:val="99"/>
    <w:rsid w:val="00A029E6"/>
    <w:rPr>
      <w:vertAlign w:val="superscript"/>
    </w:rPr>
  </w:style>
  <w:style w:type="character" w:customStyle="1" w:styleId="mw-headline">
    <w:name w:val="mw-headline"/>
    <w:basedOn w:val="Standaardalinea-lettertype"/>
    <w:rsid w:val="00DD2B67"/>
  </w:style>
  <w:style w:type="paragraph" w:styleId="Geenafstand">
    <w:name w:val="No Spacing"/>
    <w:uiPriority w:val="1"/>
    <w:qFormat/>
    <w:rsid w:val="007F7352"/>
    <w:pPr>
      <w:adjustRightInd w:val="0"/>
    </w:pPr>
    <w:rPr>
      <w:rFonts w:ascii="Arial" w:hAnsi="Arial"/>
      <w:sz w:val="24"/>
      <w:szCs w:val="24"/>
      <w:lang w:val="nl"/>
    </w:rPr>
  </w:style>
  <w:style w:type="paragraph" w:customStyle="1" w:styleId="Default">
    <w:name w:val="Default"/>
    <w:rsid w:val="002743CF"/>
    <w:pPr>
      <w:autoSpaceDE w:val="0"/>
      <w:autoSpaceDN w:val="0"/>
      <w:adjustRightInd w:val="0"/>
    </w:pPr>
    <w:rPr>
      <w:rFonts w:ascii="Calibri" w:hAnsi="Calibri" w:cs="Calibri"/>
      <w:color w:val="000000"/>
      <w:sz w:val="24"/>
      <w:szCs w:val="24"/>
    </w:rPr>
  </w:style>
  <w:style w:type="character" w:customStyle="1" w:styleId="tgc">
    <w:name w:val="_tgc"/>
    <w:basedOn w:val="Standaardalinea-lettertype"/>
    <w:rsid w:val="00EB3848"/>
  </w:style>
  <w:style w:type="character" w:styleId="GevolgdeHyperlink">
    <w:name w:val="FollowedHyperlink"/>
    <w:basedOn w:val="Standaardalinea-lettertype"/>
    <w:rsid w:val="00EB3848"/>
    <w:rPr>
      <w:color w:val="800080" w:themeColor="followedHyperlink"/>
      <w:u w:val="single"/>
    </w:rPr>
  </w:style>
  <w:style w:type="table" w:customStyle="1" w:styleId="Tabelrasterlicht1">
    <w:name w:val="Tabelraster licht1"/>
    <w:basedOn w:val="Standaardtabel"/>
    <w:uiPriority w:val="40"/>
    <w:rsid w:val="00FF6D01"/>
    <w:rPr>
      <w:rFonts w:asciiTheme="minorHAnsi" w:eastAsiaTheme="minorHAnsi" w:hAnsiTheme="minorHAnsi" w:cstheme="minorBidi"/>
      <w:sz w:val="22"/>
      <w:szCs w:val="22"/>
      <w:lang w:val="en-US" w:eastAsia="en-US"/>
    </w:r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LijstalineaChar">
    <w:name w:val="Lijstalinea Char"/>
    <w:basedOn w:val="Standaardalinea-lettertype"/>
    <w:link w:val="Lijstalinea"/>
    <w:uiPriority w:val="34"/>
    <w:locked/>
    <w:rsid w:val="00CA4F97"/>
    <w:rPr>
      <w:rFonts w:ascii="Arial" w:hAnsi="Arial"/>
      <w:lang w:va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6669851">
      <w:bodyDiv w:val="1"/>
      <w:marLeft w:val="0"/>
      <w:marRight w:val="0"/>
      <w:marTop w:val="0"/>
      <w:marBottom w:val="0"/>
      <w:divBdr>
        <w:top w:val="none" w:sz="0" w:space="0" w:color="auto"/>
        <w:left w:val="none" w:sz="0" w:space="0" w:color="auto"/>
        <w:bottom w:val="none" w:sz="0" w:space="0" w:color="auto"/>
        <w:right w:val="none" w:sz="0" w:space="0" w:color="auto"/>
      </w:divBdr>
    </w:div>
    <w:div w:id="368803253">
      <w:bodyDiv w:val="1"/>
      <w:marLeft w:val="0"/>
      <w:marRight w:val="0"/>
      <w:marTop w:val="0"/>
      <w:marBottom w:val="0"/>
      <w:divBdr>
        <w:top w:val="none" w:sz="0" w:space="0" w:color="auto"/>
        <w:left w:val="none" w:sz="0" w:space="0" w:color="auto"/>
        <w:bottom w:val="none" w:sz="0" w:space="0" w:color="auto"/>
        <w:right w:val="none" w:sz="0" w:space="0" w:color="auto"/>
      </w:divBdr>
    </w:div>
    <w:div w:id="494152648">
      <w:bodyDiv w:val="1"/>
      <w:marLeft w:val="0"/>
      <w:marRight w:val="0"/>
      <w:marTop w:val="0"/>
      <w:marBottom w:val="0"/>
      <w:divBdr>
        <w:top w:val="none" w:sz="0" w:space="0" w:color="auto"/>
        <w:left w:val="none" w:sz="0" w:space="0" w:color="auto"/>
        <w:bottom w:val="none" w:sz="0" w:space="0" w:color="auto"/>
        <w:right w:val="none" w:sz="0" w:space="0" w:color="auto"/>
      </w:divBdr>
      <w:divsChild>
        <w:div w:id="1242367981">
          <w:marLeft w:val="0"/>
          <w:marRight w:val="0"/>
          <w:marTop w:val="240"/>
          <w:marBottom w:val="240"/>
          <w:divBdr>
            <w:top w:val="none" w:sz="0" w:space="0" w:color="auto"/>
            <w:left w:val="none" w:sz="0" w:space="0" w:color="auto"/>
            <w:bottom w:val="none" w:sz="0" w:space="0" w:color="auto"/>
            <w:right w:val="none" w:sz="0" w:space="0" w:color="auto"/>
          </w:divBdr>
          <w:divsChild>
            <w:div w:id="2082676423">
              <w:marLeft w:val="0"/>
              <w:marRight w:val="0"/>
              <w:marTop w:val="0"/>
              <w:marBottom w:val="0"/>
              <w:divBdr>
                <w:top w:val="none" w:sz="0" w:space="0" w:color="auto"/>
                <w:left w:val="none" w:sz="0" w:space="0" w:color="auto"/>
                <w:bottom w:val="none" w:sz="0" w:space="0" w:color="auto"/>
                <w:right w:val="none" w:sz="0" w:space="0" w:color="auto"/>
              </w:divBdr>
              <w:divsChild>
                <w:div w:id="446891498">
                  <w:marLeft w:val="0"/>
                  <w:marRight w:val="0"/>
                  <w:marTop w:val="0"/>
                  <w:marBottom w:val="0"/>
                  <w:divBdr>
                    <w:top w:val="none" w:sz="0" w:space="0" w:color="auto"/>
                    <w:left w:val="none" w:sz="0" w:space="0" w:color="auto"/>
                    <w:bottom w:val="none" w:sz="0" w:space="0" w:color="auto"/>
                    <w:right w:val="none" w:sz="0" w:space="0" w:color="auto"/>
                  </w:divBdr>
                  <w:divsChild>
                    <w:div w:id="1391031218">
                      <w:marLeft w:val="0"/>
                      <w:marRight w:val="0"/>
                      <w:marTop w:val="0"/>
                      <w:marBottom w:val="0"/>
                      <w:divBdr>
                        <w:top w:val="none" w:sz="0" w:space="0" w:color="auto"/>
                        <w:left w:val="none" w:sz="0" w:space="0" w:color="auto"/>
                        <w:bottom w:val="none" w:sz="0" w:space="0" w:color="auto"/>
                        <w:right w:val="none" w:sz="0" w:space="0" w:color="auto"/>
                      </w:divBdr>
                      <w:divsChild>
                        <w:div w:id="732239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5184549">
      <w:bodyDiv w:val="1"/>
      <w:marLeft w:val="0"/>
      <w:marRight w:val="0"/>
      <w:marTop w:val="0"/>
      <w:marBottom w:val="0"/>
      <w:divBdr>
        <w:top w:val="none" w:sz="0" w:space="0" w:color="auto"/>
        <w:left w:val="none" w:sz="0" w:space="0" w:color="auto"/>
        <w:bottom w:val="none" w:sz="0" w:space="0" w:color="auto"/>
        <w:right w:val="none" w:sz="0" w:space="0" w:color="auto"/>
      </w:divBdr>
    </w:div>
    <w:div w:id="656687304">
      <w:bodyDiv w:val="1"/>
      <w:marLeft w:val="0"/>
      <w:marRight w:val="0"/>
      <w:marTop w:val="0"/>
      <w:marBottom w:val="0"/>
      <w:divBdr>
        <w:top w:val="none" w:sz="0" w:space="0" w:color="auto"/>
        <w:left w:val="none" w:sz="0" w:space="0" w:color="auto"/>
        <w:bottom w:val="none" w:sz="0" w:space="0" w:color="auto"/>
        <w:right w:val="none" w:sz="0" w:space="0" w:color="auto"/>
      </w:divBdr>
    </w:div>
    <w:div w:id="693193534">
      <w:bodyDiv w:val="1"/>
      <w:marLeft w:val="0"/>
      <w:marRight w:val="0"/>
      <w:marTop w:val="0"/>
      <w:marBottom w:val="0"/>
      <w:divBdr>
        <w:top w:val="none" w:sz="0" w:space="0" w:color="auto"/>
        <w:left w:val="none" w:sz="0" w:space="0" w:color="auto"/>
        <w:bottom w:val="none" w:sz="0" w:space="0" w:color="auto"/>
        <w:right w:val="none" w:sz="0" w:space="0" w:color="auto"/>
      </w:divBdr>
    </w:div>
    <w:div w:id="772670267">
      <w:bodyDiv w:val="1"/>
      <w:marLeft w:val="0"/>
      <w:marRight w:val="0"/>
      <w:marTop w:val="0"/>
      <w:marBottom w:val="0"/>
      <w:divBdr>
        <w:top w:val="none" w:sz="0" w:space="0" w:color="auto"/>
        <w:left w:val="none" w:sz="0" w:space="0" w:color="auto"/>
        <w:bottom w:val="none" w:sz="0" w:space="0" w:color="auto"/>
        <w:right w:val="none" w:sz="0" w:space="0" w:color="auto"/>
      </w:divBdr>
      <w:divsChild>
        <w:div w:id="1058213043">
          <w:marLeft w:val="0"/>
          <w:marRight w:val="0"/>
          <w:marTop w:val="240"/>
          <w:marBottom w:val="240"/>
          <w:divBdr>
            <w:top w:val="none" w:sz="0" w:space="0" w:color="auto"/>
            <w:left w:val="none" w:sz="0" w:space="0" w:color="auto"/>
            <w:bottom w:val="none" w:sz="0" w:space="0" w:color="auto"/>
            <w:right w:val="none" w:sz="0" w:space="0" w:color="auto"/>
          </w:divBdr>
          <w:divsChild>
            <w:div w:id="801732318">
              <w:marLeft w:val="0"/>
              <w:marRight w:val="0"/>
              <w:marTop w:val="0"/>
              <w:marBottom w:val="0"/>
              <w:divBdr>
                <w:top w:val="none" w:sz="0" w:space="0" w:color="auto"/>
                <w:left w:val="none" w:sz="0" w:space="0" w:color="auto"/>
                <w:bottom w:val="none" w:sz="0" w:space="0" w:color="auto"/>
                <w:right w:val="none" w:sz="0" w:space="0" w:color="auto"/>
              </w:divBdr>
              <w:divsChild>
                <w:div w:id="395861290">
                  <w:marLeft w:val="0"/>
                  <w:marRight w:val="0"/>
                  <w:marTop w:val="0"/>
                  <w:marBottom w:val="0"/>
                  <w:divBdr>
                    <w:top w:val="none" w:sz="0" w:space="0" w:color="auto"/>
                    <w:left w:val="none" w:sz="0" w:space="0" w:color="auto"/>
                    <w:bottom w:val="none" w:sz="0" w:space="0" w:color="auto"/>
                    <w:right w:val="none" w:sz="0" w:space="0" w:color="auto"/>
                  </w:divBdr>
                  <w:divsChild>
                    <w:div w:id="1262569100">
                      <w:marLeft w:val="0"/>
                      <w:marRight w:val="0"/>
                      <w:marTop w:val="0"/>
                      <w:marBottom w:val="0"/>
                      <w:divBdr>
                        <w:top w:val="none" w:sz="0" w:space="0" w:color="auto"/>
                        <w:left w:val="none" w:sz="0" w:space="0" w:color="auto"/>
                        <w:bottom w:val="none" w:sz="0" w:space="0" w:color="auto"/>
                        <w:right w:val="none" w:sz="0" w:space="0" w:color="auto"/>
                      </w:divBdr>
                      <w:divsChild>
                        <w:div w:id="1892382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7302999">
      <w:bodyDiv w:val="1"/>
      <w:marLeft w:val="0"/>
      <w:marRight w:val="0"/>
      <w:marTop w:val="0"/>
      <w:marBottom w:val="0"/>
      <w:divBdr>
        <w:top w:val="none" w:sz="0" w:space="0" w:color="auto"/>
        <w:left w:val="none" w:sz="0" w:space="0" w:color="auto"/>
        <w:bottom w:val="none" w:sz="0" w:space="0" w:color="auto"/>
        <w:right w:val="none" w:sz="0" w:space="0" w:color="auto"/>
      </w:divBdr>
    </w:div>
    <w:div w:id="945422811">
      <w:bodyDiv w:val="1"/>
      <w:marLeft w:val="0"/>
      <w:marRight w:val="0"/>
      <w:marTop w:val="0"/>
      <w:marBottom w:val="0"/>
      <w:divBdr>
        <w:top w:val="none" w:sz="0" w:space="0" w:color="auto"/>
        <w:left w:val="none" w:sz="0" w:space="0" w:color="auto"/>
        <w:bottom w:val="none" w:sz="0" w:space="0" w:color="auto"/>
        <w:right w:val="none" w:sz="0" w:space="0" w:color="auto"/>
      </w:divBdr>
    </w:div>
    <w:div w:id="1152330196">
      <w:bodyDiv w:val="1"/>
      <w:marLeft w:val="0"/>
      <w:marRight w:val="0"/>
      <w:marTop w:val="0"/>
      <w:marBottom w:val="0"/>
      <w:divBdr>
        <w:top w:val="none" w:sz="0" w:space="0" w:color="auto"/>
        <w:left w:val="none" w:sz="0" w:space="0" w:color="auto"/>
        <w:bottom w:val="none" w:sz="0" w:space="0" w:color="auto"/>
        <w:right w:val="none" w:sz="0" w:space="0" w:color="auto"/>
      </w:divBdr>
      <w:divsChild>
        <w:div w:id="997459520">
          <w:marLeft w:val="0"/>
          <w:marRight w:val="0"/>
          <w:marTop w:val="240"/>
          <w:marBottom w:val="240"/>
          <w:divBdr>
            <w:top w:val="none" w:sz="0" w:space="0" w:color="auto"/>
            <w:left w:val="none" w:sz="0" w:space="0" w:color="auto"/>
            <w:bottom w:val="none" w:sz="0" w:space="0" w:color="auto"/>
            <w:right w:val="none" w:sz="0" w:space="0" w:color="auto"/>
          </w:divBdr>
          <w:divsChild>
            <w:div w:id="1067997665">
              <w:marLeft w:val="0"/>
              <w:marRight w:val="0"/>
              <w:marTop w:val="0"/>
              <w:marBottom w:val="0"/>
              <w:divBdr>
                <w:top w:val="none" w:sz="0" w:space="0" w:color="auto"/>
                <w:left w:val="none" w:sz="0" w:space="0" w:color="auto"/>
                <w:bottom w:val="none" w:sz="0" w:space="0" w:color="auto"/>
                <w:right w:val="none" w:sz="0" w:space="0" w:color="auto"/>
              </w:divBdr>
              <w:divsChild>
                <w:div w:id="1797329683">
                  <w:marLeft w:val="0"/>
                  <w:marRight w:val="0"/>
                  <w:marTop w:val="0"/>
                  <w:marBottom w:val="0"/>
                  <w:divBdr>
                    <w:top w:val="none" w:sz="0" w:space="0" w:color="auto"/>
                    <w:left w:val="none" w:sz="0" w:space="0" w:color="auto"/>
                    <w:bottom w:val="none" w:sz="0" w:space="0" w:color="auto"/>
                    <w:right w:val="none" w:sz="0" w:space="0" w:color="auto"/>
                  </w:divBdr>
                  <w:divsChild>
                    <w:div w:id="535388263">
                      <w:marLeft w:val="0"/>
                      <w:marRight w:val="0"/>
                      <w:marTop w:val="0"/>
                      <w:marBottom w:val="0"/>
                      <w:divBdr>
                        <w:top w:val="none" w:sz="0" w:space="0" w:color="auto"/>
                        <w:left w:val="none" w:sz="0" w:space="0" w:color="auto"/>
                        <w:bottom w:val="none" w:sz="0" w:space="0" w:color="auto"/>
                        <w:right w:val="none" w:sz="0" w:space="0" w:color="auto"/>
                      </w:divBdr>
                      <w:divsChild>
                        <w:div w:id="1108502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9203907">
      <w:bodyDiv w:val="1"/>
      <w:marLeft w:val="0"/>
      <w:marRight w:val="0"/>
      <w:marTop w:val="0"/>
      <w:marBottom w:val="0"/>
      <w:divBdr>
        <w:top w:val="none" w:sz="0" w:space="0" w:color="auto"/>
        <w:left w:val="none" w:sz="0" w:space="0" w:color="auto"/>
        <w:bottom w:val="none" w:sz="0" w:space="0" w:color="auto"/>
        <w:right w:val="none" w:sz="0" w:space="0" w:color="auto"/>
      </w:divBdr>
      <w:divsChild>
        <w:div w:id="926156746">
          <w:marLeft w:val="0"/>
          <w:marRight w:val="0"/>
          <w:marTop w:val="240"/>
          <w:marBottom w:val="240"/>
          <w:divBdr>
            <w:top w:val="none" w:sz="0" w:space="0" w:color="auto"/>
            <w:left w:val="none" w:sz="0" w:space="0" w:color="auto"/>
            <w:bottom w:val="none" w:sz="0" w:space="0" w:color="auto"/>
            <w:right w:val="none" w:sz="0" w:space="0" w:color="auto"/>
          </w:divBdr>
          <w:divsChild>
            <w:div w:id="1314603831">
              <w:marLeft w:val="0"/>
              <w:marRight w:val="0"/>
              <w:marTop w:val="0"/>
              <w:marBottom w:val="0"/>
              <w:divBdr>
                <w:top w:val="none" w:sz="0" w:space="0" w:color="auto"/>
                <w:left w:val="none" w:sz="0" w:space="0" w:color="auto"/>
                <w:bottom w:val="none" w:sz="0" w:space="0" w:color="auto"/>
                <w:right w:val="none" w:sz="0" w:space="0" w:color="auto"/>
              </w:divBdr>
              <w:divsChild>
                <w:div w:id="1052315244">
                  <w:marLeft w:val="0"/>
                  <w:marRight w:val="0"/>
                  <w:marTop w:val="0"/>
                  <w:marBottom w:val="0"/>
                  <w:divBdr>
                    <w:top w:val="none" w:sz="0" w:space="0" w:color="auto"/>
                    <w:left w:val="none" w:sz="0" w:space="0" w:color="auto"/>
                    <w:bottom w:val="none" w:sz="0" w:space="0" w:color="auto"/>
                    <w:right w:val="none" w:sz="0" w:space="0" w:color="auto"/>
                  </w:divBdr>
                  <w:divsChild>
                    <w:div w:id="946306836">
                      <w:marLeft w:val="0"/>
                      <w:marRight w:val="0"/>
                      <w:marTop w:val="0"/>
                      <w:marBottom w:val="0"/>
                      <w:divBdr>
                        <w:top w:val="none" w:sz="0" w:space="0" w:color="auto"/>
                        <w:left w:val="none" w:sz="0" w:space="0" w:color="auto"/>
                        <w:bottom w:val="none" w:sz="0" w:space="0" w:color="auto"/>
                        <w:right w:val="none" w:sz="0" w:space="0" w:color="auto"/>
                      </w:divBdr>
                      <w:divsChild>
                        <w:div w:id="271086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5917648">
      <w:bodyDiv w:val="1"/>
      <w:marLeft w:val="0"/>
      <w:marRight w:val="0"/>
      <w:marTop w:val="0"/>
      <w:marBottom w:val="0"/>
      <w:divBdr>
        <w:top w:val="none" w:sz="0" w:space="0" w:color="auto"/>
        <w:left w:val="none" w:sz="0" w:space="0" w:color="auto"/>
        <w:bottom w:val="none" w:sz="0" w:space="0" w:color="auto"/>
        <w:right w:val="none" w:sz="0" w:space="0" w:color="auto"/>
      </w:divBdr>
    </w:div>
    <w:div w:id="1292593474">
      <w:bodyDiv w:val="1"/>
      <w:marLeft w:val="0"/>
      <w:marRight w:val="0"/>
      <w:marTop w:val="0"/>
      <w:marBottom w:val="0"/>
      <w:divBdr>
        <w:top w:val="none" w:sz="0" w:space="0" w:color="auto"/>
        <w:left w:val="none" w:sz="0" w:space="0" w:color="auto"/>
        <w:bottom w:val="none" w:sz="0" w:space="0" w:color="auto"/>
        <w:right w:val="none" w:sz="0" w:space="0" w:color="auto"/>
      </w:divBdr>
    </w:div>
    <w:div w:id="1306424465">
      <w:bodyDiv w:val="1"/>
      <w:marLeft w:val="0"/>
      <w:marRight w:val="0"/>
      <w:marTop w:val="0"/>
      <w:marBottom w:val="0"/>
      <w:divBdr>
        <w:top w:val="none" w:sz="0" w:space="0" w:color="auto"/>
        <w:left w:val="none" w:sz="0" w:space="0" w:color="auto"/>
        <w:bottom w:val="none" w:sz="0" w:space="0" w:color="auto"/>
        <w:right w:val="none" w:sz="0" w:space="0" w:color="auto"/>
      </w:divBdr>
      <w:divsChild>
        <w:div w:id="1049767421">
          <w:marLeft w:val="0"/>
          <w:marRight w:val="0"/>
          <w:marTop w:val="0"/>
          <w:marBottom w:val="0"/>
          <w:divBdr>
            <w:top w:val="none" w:sz="0" w:space="0" w:color="auto"/>
            <w:left w:val="none" w:sz="0" w:space="0" w:color="auto"/>
            <w:bottom w:val="none" w:sz="0" w:space="0" w:color="auto"/>
            <w:right w:val="none" w:sz="0" w:space="0" w:color="auto"/>
          </w:divBdr>
          <w:divsChild>
            <w:div w:id="2143035492">
              <w:marLeft w:val="0"/>
              <w:marRight w:val="0"/>
              <w:marTop w:val="0"/>
              <w:marBottom w:val="0"/>
              <w:divBdr>
                <w:top w:val="none" w:sz="0" w:space="0" w:color="auto"/>
                <w:left w:val="none" w:sz="0" w:space="0" w:color="auto"/>
                <w:bottom w:val="none" w:sz="0" w:space="0" w:color="auto"/>
                <w:right w:val="none" w:sz="0" w:space="0" w:color="auto"/>
              </w:divBdr>
              <w:divsChild>
                <w:div w:id="1686787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2726262">
      <w:bodyDiv w:val="1"/>
      <w:marLeft w:val="0"/>
      <w:marRight w:val="0"/>
      <w:marTop w:val="0"/>
      <w:marBottom w:val="0"/>
      <w:divBdr>
        <w:top w:val="none" w:sz="0" w:space="0" w:color="auto"/>
        <w:left w:val="none" w:sz="0" w:space="0" w:color="auto"/>
        <w:bottom w:val="none" w:sz="0" w:space="0" w:color="auto"/>
        <w:right w:val="none" w:sz="0" w:space="0" w:color="auto"/>
      </w:divBdr>
    </w:div>
    <w:div w:id="1469085694">
      <w:bodyDiv w:val="1"/>
      <w:marLeft w:val="0"/>
      <w:marRight w:val="0"/>
      <w:marTop w:val="0"/>
      <w:marBottom w:val="0"/>
      <w:divBdr>
        <w:top w:val="none" w:sz="0" w:space="0" w:color="auto"/>
        <w:left w:val="none" w:sz="0" w:space="0" w:color="auto"/>
        <w:bottom w:val="none" w:sz="0" w:space="0" w:color="auto"/>
        <w:right w:val="none" w:sz="0" w:space="0" w:color="auto"/>
      </w:divBdr>
    </w:div>
    <w:div w:id="1493520227">
      <w:bodyDiv w:val="1"/>
      <w:marLeft w:val="0"/>
      <w:marRight w:val="0"/>
      <w:marTop w:val="0"/>
      <w:marBottom w:val="0"/>
      <w:divBdr>
        <w:top w:val="none" w:sz="0" w:space="0" w:color="auto"/>
        <w:left w:val="none" w:sz="0" w:space="0" w:color="auto"/>
        <w:bottom w:val="none" w:sz="0" w:space="0" w:color="auto"/>
        <w:right w:val="none" w:sz="0" w:space="0" w:color="auto"/>
      </w:divBdr>
      <w:divsChild>
        <w:div w:id="356736719">
          <w:marLeft w:val="0"/>
          <w:marRight w:val="0"/>
          <w:marTop w:val="240"/>
          <w:marBottom w:val="240"/>
          <w:divBdr>
            <w:top w:val="none" w:sz="0" w:space="0" w:color="auto"/>
            <w:left w:val="none" w:sz="0" w:space="0" w:color="auto"/>
            <w:bottom w:val="none" w:sz="0" w:space="0" w:color="auto"/>
            <w:right w:val="none" w:sz="0" w:space="0" w:color="auto"/>
          </w:divBdr>
          <w:divsChild>
            <w:div w:id="32537202">
              <w:marLeft w:val="0"/>
              <w:marRight w:val="0"/>
              <w:marTop w:val="0"/>
              <w:marBottom w:val="0"/>
              <w:divBdr>
                <w:top w:val="none" w:sz="0" w:space="0" w:color="auto"/>
                <w:left w:val="none" w:sz="0" w:space="0" w:color="auto"/>
                <w:bottom w:val="none" w:sz="0" w:space="0" w:color="auto"/>
                <w:right w:val="none" w:sz="0" w:space="0" w:color="auto"/>
              </w:divBdr>
              <w:divsChild>
                <w:div w:id="1016689172">
                  <w:marLeft w:val="0"/>
                  <w:marRight w:val="0"/>
                  <w:marTop w:val="0"/>
                  <w:marBottom w:val="0"/>
                  <w:divBdr>
                    <w:top w:val="none" w:sz="0" w:space="0" w:color="auto"/>
                    <w:left w:val="none" w:sz="0" w:space="0" w:color="auto"/>
                    <w:bottom w:val="none" w:sz="0" w:space="0" w:color="auto"/>
                    <w:right w:val="none" w:sz="0" w:space="0" w:color="auto"/>
                  </w:divBdr>
                  <w:divsChild>
                    <w:div w:id="1233589047">
                      <w:marLeft w:val="0"/>
                      <w:marRight w:val="0"/>
                      <w:marTop w:val="0"/>
                      <w:marBottom w:val="0"/>
                      <w:divBdr>
                        <w:top w:val="none" w:sz="0" w:space="0" w:color="auto"/>
                        <w:left w:val="none" w:sz="0" w:space="0" w:color="auto"/>
                        <w:bottom w:val="none" w:sz="0" w:space="0" w:color="auto"/>
                        <w:right w:val="none" w:sz="0" w:space="0" w:color="auto"/>
                      </w:divBdr>
                      <w:divsChild>
                        <w:div w:id="1884437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7498931">
      <w:bodyDiv w:val="1"/>
      <w:marLeft w:val="0"/>
      <w:marRight w:val="0"/>
      <w:marTop w:val="0"/>
      <w:marBottom w:val="0"/>
      <w:divBdr>
        <w:top w:val="none" w:sz="0" w:space="0" w:color="auto"/>
        <w:left w:val="none" w:sz="0" w:space="0" w:color="auto"/>
        <w:bottom w:val="none" w:sz="0" w:space="0" w:color="auto"/>
        <w:right w:val="none" w:sz="0" w:space="0" w:color="auto"/>
      </w:divBdr>
      <w:divsChild>
        <w:div w:id="413816350">
          <w:marLeft w:val="0"/>
          <w:marRight w:val="0"/>
          <w:marTop w:val="0"/>
          <w:marBottom w:val="0"/>
          <w:divBdr>
            <w:top w:val="none" w:sz="0" w:space="0" w:color="auto"/>
            <w:left w:val="none" w:sz="0" w:space="0" w:color="auto"/>
            <w:bottom w:val="none" w:sz="0" w:space="0" w:color="auto"/>
            <w:right w:val="none" w:sz="0" w:space="0" w:color="auto"/>
          </w:divBdr>
          <w:divsChild>
            <w:div w:id="408507835">
              <w:marLeft w:val="0"/>
              <w:marRight w:val="0"/>
              <w:marTop w:val="0"/>
              <w:marBottom w:val="540"/>
              <w:divBdr>
                <w:top w:val="none" w:sz="0" w:space="0" w:color="auto"/>
                <w:left w:val="none" w:sz="0" w:space="0" w:color="auto"/>
                <w:bottom w:val="none" w:sz="0" w:space="0" w:color="auto"/>
                <w:right w:val="none" w:sz="0" w:space="0" w:color="auto"/>
              </w:divBdr>
              <w:divsChild>
                <w:div w:id="237247964">
                  <w:marLeft w:val="0"/>
                  <w:marRight w:val="0"/>
                  <w:marTop w:val="0"/>
                  <w:marBottom w:val="0"/>
                  <w:divBdr>
                    <w:top w:val="none" w:sz="0" w:space="0" w:color="auto"/>
                    <w:left w:val="none" w:sz="0" w:space="0" w:color="auto"/>
                    <w:bottom w:val="none" w:sz="0" w:space="0" w:color="auto"/>
                    <w:right w:val="none" w:sz="0" w:space="0" w:color="auto"/>
                  </w:divBdr>
                  <w:divsChild>
                    <w:div w:id="554239210">
                      <w:marLeft w:val="0"/>
                      <w:marRight w:val="0"/>
                      <w:marTop w:val="0"/>
                      <w:marBottom w:val="0"/>
                      <w:divBdr>
                        <w:top w:val="none" w:sz="0" w:space="0" w:color="auto"/>
                        <w:left w:val="none" w:sz="0" w:space="0" w:color="auto"/>
                        <w:bottom w:val="none" w:sz="0" w:space="0" w:color="auto"/>
                        <w:right w:val="none" w:sz="0" w:space="0" w:color="auto"/>
                      </w:divBdr>
                      <w:divsChild>
                        <w:div w:id="1801916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5164114">
      <w:bodyDiv w:val="1"/>
      <w:marLeft w:val="0"/>
      <w:marRight w:val="0"/>
      <w:marTop w:val="0"/>
      <w:marBottom w:val="0"/>
      <w:divBdr>
        <w:top w:val="none" w:sz="0" w:space="0" w:color="auto"/>
        <w:left w:val="none" w:sz="0" w:space="0" w:color="auto"/>
        <w:bottom w:val="none" w:sz="0" w:space="0" w:color="auto"/>
        <w:right w:val="none" w:sz="0" w:space="0" w:color="auto"/>
      </w:divBdr>
      <w:divsChild>
        <w:div w:id="158620928">
          <w:marLeft w:val="0"/>
          <w:marRight w:val="0"/>
          <w:marTop w:val="0"/>
          <w:marBottom w:val="0"/>
          <w:divBdr>
            <w:top w:val="none" w:sz="0" w:space="0" w:color="auto"/>
            <w:left w:val="none" w:sz="0" w:space="0" w:color="auto"/>
            <w:bottom w:val="none" w:sz="0" w:space="0" w:color="auto"/>
            <w:right w:val="none" w:sz="0" w:space="0" w:color="auto"/>
          </w:divBdr>
          <w:divsChild>
            <w:div w:id="1866401542">
              <w:marLeft w:val="0"/>
              <w:marRight w:val="0"/>
              <w:marTop w:val="0"/>
              <w:marBottom w:val="540"/>
              <w:divBdr>
                <w:top w:val="none" w:sz="0" w:space="0" w:color="auto"/>
                <w:left w:val="none" w:sz="0" w:space="0" w:color="auto"/>
                <w:bottom w:val="none" w:sz="0" w:space="0" w:color="auto"/>
                <w:right w:val="none" w:sz="0" w:space="0" w:color="auto"/>
              </w:divBdr>
              <w:divsChild>
                <w:div w:id="1055280316">
                  <w:marLeft w:val="0"/>
                  <w:marRight w:val="0"/>
                  <w:marTop w:val="0"/>
                  <w:marBottom w:val="0"/>
                  <w:divBdr>
                    <w:top w:val="none" w:sz="0" w:space="0" w:color="auto"/>
                    <w:left w:val="none" w:sz="0" w:space="0" w:color="auto"/>
                    <w:bottom w:val="none" w:sz="0" w:space="0" w:color="auto"/>
                    <w:right w:val="none" w:sz="0" w:space="0" w:color="auto"/>
                  </w:divBdr>
                  <w:divsChild>
                    <w:div w:id="1693528473">
                      <w:marLeft w:val="0"/>
                      <w:marRight w:val="0"/>
                      <w:marTop w:val="0"/>
                      <w:marBottom w:val="0"/>
                      <w:divBdr>
                        <w:top w:val="none" w:sz="0" w:space="0" w:color="auto"/>
                        <w:left w:val="none" w:sz="0" w:space="0" w:color="auto"/>
                        <w:bottom w:val="none" w:sz="0" w:space="0" w:color="auto"/>
                        <w:right w:val="none" w:sz="0" w:space="0" w:color="auto"/>
                      </w:divBdr>
                      <w:divsChild>
                        <w:div w:id="2028556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3729167">
      <w:bodyDiv w:val="1"/>
      <w:marLeft w:val="0"/>
      <w:marRight w:val="0"/>
      <w:marTop w:val="0"/>
      <w:marBottom w:val="0"/>
      <w:divBdr>
        <w:top w:val="none" w:sz="0" w:space="0" w:color="auto"/>
        <w:left w:val="none" w:sz="0" w:space="0" w:color="auto"/>
        <w:bottom w:val="none" w:sz="0" w:space="0" w:color="auto"/>
        <w:right w:val="none" w:sz="0" w:space="0" w:color="auto"/>
      </w:divBdr>
    </w:div>
    <w:div w:id="1793019099">
      <w:bodyDiv w:val="1"/>
      <w:marLeft w:val="0"/>
      <w:marRight w:val="0"/>
      <w:marTop w:val="0"/>
      <w:marBottom w:val="0"/>
      <w:divBdr>
        <w:top w:val="none" w:sz="0" w:space="0" w:color="auto"/>
        <w:left w:val="none" w:sz="0" w:space="0" w:color="auto"/>
        <w:bottom w:val="none" w:sz="0" w:space="0" w:color="auto"/>
        <w:right w:val="none" w:sz="0" w:space="0" w:color="auto"/>
      </w:divBdr>
      <w:divsChild>
        <w:div w:id="1092244282">
          <w:marLeft w:val="0"/>
          <w:marRight w:val="0"/>
          <w:marTop w:val="240"/>
          <w:marBottom w:val="240"/>
          <w:divBdr>
            <w:top w:val="none" w:sz="0" w:space="0" w:color="auto"/>
            <w:left w:val="none" w:sz="0" w:space="0" w:color="auto"/>
            <w:bottom w:val="none" w:sz="0" w:space="0" w:color="auto"/>
            <w:right w:val="none" w:sz="0" w:space="0" w:color="auto"/>
          </w:divBdr>
          <w:divsChild>
            <w:div w:id="1803694372">
              <w:marLeft w:val="0"/>
              <w:marRight w:val="0"/>
              <w:marTop w:val="0"/>
              <w:marBottom w:val="0"/>
              <w:divBdr>
                <w:top w:val="none" w:sz="0" w:space="0" w:color="auto"/>
                <w:left w:val="none" w:sz="0" w:space="0" w:color="auto"/>
                <w:bottom w:val="none" w:sz="0" w:space="0" w:color="auto"/>
                <w:right w:val="none" w:sz="0" w:space="0" w:color="auto"/>
              </w:divBdr>
              <w:divsChild>
                <w:div w:id="1843468766">
                  <w:marLeft w:val="0"/>
                  <w:marRight w:val="0"/>
                  <w:marTop w:val="0"/>
                  <w:marBottom w:val="0"/>
                  <w:divBdr>
                    <w:top w:val="none" w:sz="0" w:space="0" w:color="auto"/>
                    <w:left w:val="none" w:sz="0" w:space="0" w:color="auto"/>
                    <w:bottom w:val="none" w:sz="0" w:space="0" w:color="auto"/>
                    <w:right w:val="none" w:sz="0" w:space="0" w:color="auto"/>
                  </w:divBdr>
                  <w:divsChild>
                    <w:div w:id="1452238221">
                      <w:marLeft w:val="0"/>
                      <w:marRight w:val="0"/>
                      <w:marTop w:val="0"/>
                      <w:marBottom w:val="0"/>
                      <w:divBdr>
                        <w:top w:val="none" w:sz="0" w:space="0" w:color="auto"/>
                        <w:left w:val="none" w:sz="0" w:space="0" w:color="auto"/>
                        <w:bottom w:val="none" w:sz="0" w:space="0" w:color="auto"/>
                        <w:right w:val="none" w:sz="0" w:space="0" w:color="auto"/>
                      </w:divBdr>
                      <w:divsChild>
                        <w:div w:id="58577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0175166">
      <w:bodyDiv w:val="1"/>
      <w:marLeft w:val="0"/>
      <w:marRight w:val="0"/>
      <w:marTop w:val="0"/>
      <w:marBottom w:val="0"/>
      <w:divBdr>
        <w:top w:val="none" w:sz="0" w:space="0" w:color="auto"/>
        <w:left w:val="none" w:sz="0" w:space="0" w:color="auto"/>
        <w:bottom w:val="none" w:sz="0" w:space="0" w:color="auto"/>
        <w:right w:val="none" w:sz="0" w:space="0" w:color="auto"/>
      </w:divBdr>
    </w:div>
    <w:div w:id="1871793164">
      <w:bodyDiv w:val="1"/>
      <w:marLeft w:val="0"/>
      <w:marRight w:val="0"/>
      <w:marTop w:val="0"/>
      <w:marBottom w:val="0"/>
      <w:divBdr>
        <w:top w:val="none" w:sz="0" w:space="0" w:color="auto"/>
        <w:left w:val="none" w:sz="0" w:space="0" w:color="auto"/>
        <w:bottom w:val="none" w:sz="0" w:space="0" w:color="auto"/>
        <w:right w:val="none" w:sz="0" w:space="0" w:color="auto"/>
      </w:divBdr>
      <w:divsChild>
        <w:div w:id="622537013">
          <w:marLeft w:val="0"/>
          <w:marRight w:val="0"/>
          <w:marTop w:val="240"/>
          <w:marBottom w:val="240"/>
          <w:divBdr>
            <w:top w:val="none" w:sz="0" w:space="0" w:color="auto"/>
            <w:left w:val="none" w:sz="0" w:space="0" w:color="auto"/>
            <w:bottom w:val="none" w:sz="0" w:space="0" w:color="auto"/>
            <w:right w:val="none" w:sz="0" w:space="0" w:color="auto"/>
          </w:divBdr>
          <w:divsChild>
            <w:div w:id="75827615">
              <w:marLeft w:val="0"/>
              <w:marRight w:val="0"/>
              <w:marTop w:val="0"/>
              <w:marBottom w:val="0"/>
              <w:divBdr>
                <w:top w:val="none" w:sz="0" w:space="0" w:color="auto"/>
                <w:left w:val="none" w:sz="0" w:space="0" w:color="auto"/>
                <w:bottom w:val="none" w:sz="0" w:space="0" w:color="auto"/>
                <w:right w:val="none" w:sz="0" w:space="0" w:color="auto"/>
              </w:divBdr>
              <w:divsChild>
                <w:div w:id="605695520">
                  <w:marLeft w:val="0"/>
                  <w:marRight w:val="0"/>
                  <w:marTop w:val="0"/>
                  <w:marBottom w:val="0"/>
                  <w:divBdr>
                    <w:top w:val="none" w:sz="0" w:space="0" w:color="auto"/>
                    <w:left w:val="none" w:sz="0" w:space="0" w:color="auto"/>
                    <w:bottom w:val="none" w:sz="0" w:space="0" w:color="auto"/>
                    <w:right w:val="none" w:sz="0" w:space="0" w:color="auto"/>
                  </w:divBdr>
                  <w:divsChild>
                    <w:div w:id="2142380712">
                      <w:marLeft w:val="0"/>
                      <w:marRight w:val="0"/>
                      <w:marTop w:val="0"/>
                      <w:marBottom w:val="0"/>
                      <w:divBdr>
                        <w:top w:val="none" w:sz="0" w:space="0" w:color="auto"/>
                        <w:left w:val="none" w:sz="0" w:space="0" w:color="auto"/>
                        <w:bottom w:val="none" w:sz="0" w:space="0" w:color="auto"/>
                        <w:right w:val="none" w:sz="0" w:space="0" w:color="auto"/>
                      </w:divBdr>
                      <w:divsChild>
                        <w:div w:id="505486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7474503">
      <w:bodyDiv w:val="1"/>
      <w:marLeft w:val="0"/>
      <w:marRight w:val="0"/>
      <w:marTop w:val="0"/>
      <w:marBottom w:val="0"/>
      <w:divBdr>
        <w:top w:val="none" w:sz="0" w:space="0" w:color="auto"/>
        <w:left w:val="none" w:sz="0" w:space="0" w:color="auto"/>
        <w:bottom w:val="none" w:sz="0" w:space="0" w:color="auto"/>
        <w:right w:val="none" w:sz="0" w:space="0" w:color="auto"/>
      </w:divBdr>
    </w:div>
    <w:div w:id="2054843840">
      <w:bodyDiv w:val="1"/>
      <w:marLeft w:val="0"/>
      <w:marRight w:val="0"/>
      <w:marTop w:val="0"/>
      <w:marBottom w:val="0"/>
      <w:divBdr>
        <w:top w:val="none" w:sz="0" w:space="0" w:color="auto"/>
        <w:left w:val="none" w:sz="0" w:space="0" w:color="auto"/>
        <w:bottom w:val="none" w:sz="0" w:space="0" w:color="auto"/>
        <w:right w:val="none" w:sz="0" w:space="0" w:color="auto"/>
      </w:divBdr>
    </w:div>
    <w:div w:id="2123529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forumstandaardisatie.nl/beslisboom/beslisboom-open-standaarden"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customXml" Target="../customXml/item5.xml"/><Relationship Id="rId7" Type="http://schemas.openxmlformats.org/officeDocument/2006/relationships/settings" Target="settings.xml"/><Relationship Id="rId12" Type="http://schemas.openxmlformats.org/officeDocument/2006/relationships/hyperlink" Target="https://www.forumstandaardisatie.nl/open-standaarden/lijst/verplicht"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forumstandaardisatie.nl/"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C22AF301AB5824C940705505F9283C7" ma:contentTypeVersion="19" ma:contentTypeDescription="Een nieuw document maken." ma:contentTypeScope="" ma:versionID="8696e4f537f99ebf60136244065ce24a">
  <xsd:schema xmlns:xsd="http://www.w3.org/2001/XMLSchema" xmlns:xs="http://www.w3.org/2001/XMLSchema" xmlns:p="http://schemas.microsoft.com/office/2006/metadata/properties" xmlns:ns2="558c601a-c172-4142-980b-33deeaa1e95d" xmlns:ns3="128ee3f7-829e-4555-9a1a-4c53ac6fd304" targetNamespace="http://schemas.microsoft.com/office/2006/metadata/properties" ma:root="true" ma:fieldsID="f958d1f91a407374d5d405465fae4b5e" ns2:_="" ns3:_="">
    <xsd:import namespace="558c601a-c172-4142-980b-33deeaa1e95d"/>
    <xsd:import namespace="128ee3f7-829e-4555-9a1a-4c53ac6fd30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2:_dlc_DocId" minOccurs="0"/>
                <xsd:element ref="ns2:_dlc_DocIdUrl" minOccurs="0"/>
                <xsd:element ref="ns2:_dlc_DocIdPersistId"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CATSCM"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8c601a-c172-4142-980b-33deeaa1e95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_dlc_DocId" ma:index="19" nillable="true" ma:displayName="Waarde van de document-id" ma:description="De waarde van de document-id die aan dit item is toegewezen." ma:internalName="_dlc_DocId" ma:readOnly="true">
      <xsd:simpleType>
        <xsd:restriction base="dms:Text"/>
      </xsd:simpleType>
    </xsd:element>
    <xsd:element name="_dlc_DocIdUrl" ma:index="2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9392851b-d907-4c17-aeb4-e7e7e5d713d0}" ma:internalName="TaxCatchAll" ma:showField="CatchAllData" ma:web="558c601a-c172-4142-980b-33deeaa1e9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28ee3f7-829e-4555-9a1a-4c53ac6fd30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0b59a455-64ee-4abd-a5da-46dd229479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CATSCM" ma:index="28" nillable="true" ma:displayName="Onderwerp" ma:format="Dropdown" ma:internalName="CATSCM">
      <xsd:simpleType>
        <xsd:restriction base="dms:Text">
          <xsd:maxLength value="255"/>
        </xsd:restriction>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558c601a-c172-4142-980b-33deeaa1e95d" xsi:nil="true"/>
    <lcf76f155ced4ddcb4097134ff3c332f xmlns="128ee3f7-829e-4555-9a1a-4c53ac6fd304">
      <Terms xmlns="http://schemas.microsoft.com/office/infopath/2007/PartnerControls"/>
    </lcf76f155ced4ddcb4097134ff3c332f>
    <CATSCM xmlns="128ee3f7-829e-4555-9a1a-4c53ac6fd304" xsi:nil="true"/>
    <_dlc_DocId xmlns="558c601a-c172-4142-980b-33deeaa1e95d">RCUS45HN67DU-974321440-284277</_dlc_DocId>
    <_dlc_DocIdUrl xmlns="558c601a-c172-4142-980b-33deeaa1e95d">
      <Url>https://sscons.sharepoint.com/sites/ORG-IC/_layouts/15/DocIdRedir.aspx?ID=RCUS45HN67DU-974321440-284277</Url>
      <Description>RCUS45HN67DU-974321440-284277</Description>
    </_dlc_DocIdUrl>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6239E207-E899-4EFC-A800-C73142F49329}"/>
</file>

<file path=customXml/itemProps2.xml><?xml version="1.0" encoding="utf-8"?>
<ds:datastoreItem xmlns:ds="http://schemas.openxmlformats.org/officeDocument/2006/customXml" ds:itemID="{DA803549-CF6B-4030-A005-078352EFE33C}">
  <ds:schemaRefs>
    <ds:schemaRef ds:uri="http://schemas.microsoft.com/office/2006/metadata/properties"/>
    <ds:schemaRef ds:uri="http://schemas.microsoft.com/office/infopath/2007/PartnerControls"/>
    <ds:schemaRef ds:uri="af5cb594-f899-4734-8c90-27f4abe87c82"/>
    <ds:schemaRef ds:uri="dbeac578-e3ac-4635-ab16-1c07de13c741"/>
  </ds:schemaRefs>
</ds:datastoreItem>
</file>

<file path=customXml/itemProps3.xml><?xml version="1.0" encoding="utf-8"?>
<ds:datastoreItem xmlns:ds="http://schemas.openxmlformats.org/officeDocument/2006/customXml" ds:itemID="{F32ADB05-A705-4BF5-BEF0-13F31980D340}">
  <ds:schemaRefs>
    <ds:schemaRef ds:uri="http://schemas.openxmlformats.org/officeDocument/2006/bibliography"/>
  </ds:schemaRefs>
</ds:datastoreItem>
</file>

<file path=customXml/itemProps4.xml><?xml version="1.0" encoding="utf-8"?>
<ds:datastoreItem xmlns:ds="http://schemas.openxmlformats.org/officeDocument/2006/customXml" ds:itemID="{6EB7199C-142E-40DE-8A06-6C0192A834A4}">
  <ds:schemaRefs>
    <ds:schemaRef ds:uri="http://schemas.microsoft.com/sharepoint/v3/contenttype/forms"/>
  </ds:schemaRefs>
</ds:datastoreItem>
</file>

<file path=customXml/itemProps5.xml><?xml version="1.0" encoding="utf-8"?>
<ds:datastoreItem xmlns:ds="http://schemas.openxmlformats.org/officeDocument/2006/customXml" ds:itemID="{6F57DF9F-ADFF-43AB-8426-32256589069F}"/>
</file>

<file path=docProps/app.xml><?xml version="1.0" encoding="utf-8"?>
<Properties xmlns="http://schemas.openxmlformats.org/officeDocument/2006/extended-properties" xmlns:vt="http://schemas.openxmlformats.org/officeDocument/2006/docPropsVTypes">
  <Template>Normal</Template>
  <TotalTime>39</TotalTime>
  <Pages>21</Pages>
  <Words>6811</Words>
  <Characters>37461</Characters>
  <Application>Microsoft Office Word</Application>
  <DocSecurity>0</DocSecurity>
  <Lines>312</Lines>
  <Paragraphs>88</Paragraphs>
  <ScaleCrop>false</ScaleCrop>
  <HeadingPairs>
    <vt:vector size="2" baseType="variant">
      <vt:variant>
        <vt:lpstr>Titel</vt:lpstr>
      </vt:variant>
      <vt:variant>
        <vt:i4>1</vt:i4>
      </vt:variant>
    </vt:vector>
  </HeadingPairs>
  <TitlesOfParts>
    <vt:vector size="1" baseType="lpstr">
      <vt:lpstr>Architectuurprincipes Gemeente Zwolle</vt:lpstr>
    </vt:vector>
  </TitlesOfParts>
  <Company>Gemeente Zwolle</Company>
  <LinksUpToDate>false</LinksUpToDate>
  <CharactersWithSpaces>44184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Architectuurprincipes Gemeente Zwolle</dc:title>
  <dc:creator>Santra, Kim</dc:creator>
  <cp:lastModifiedBy>Theo de Heer</cp:lastModifiedBy>
  <cp:revision>43</cp:revision>
  <cp:lastPrinted>2017-10-05T07:55:00Z</cp:lastPrinted>
  <dcterms:created xsi:type="dcterms:W3CDTF">2020-04-02T06:46:00Z</dcterms:created>
  <dcterms:modified xsi:type="dcterms:W3CDTF">2024-02-22T13:08:00Z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0x0101003C22AF301AB5824C940705505F9283C7</vt:lpwstr>
  </property>
  <property fmtid="{D5CDD505-2E9C-101B-9397-08002B2CF9AE}" pid="3" name="IsMyDocuments">
    <vt:bool>true</vt:bool>
  </property>
  <property fmtid="{D5CDD505-2E9C-101B-9397-08002B2CF9AE}" pid="4" name="Order">
    <vt:r8>4500</vt:r8>
  </property>
  <property fmtid="{D5CDD505-2E9C-101B-9397-08002B2CF9AE}" pid="5" name="SharedWithInternal">
    <vt:lpwstr/>
  </property>
  <property fmtid="{D5CDD505-2E9C-101B-9397-08002B2CF9AE}" pid="6" name="MediaServiceImageTags">
    <vt:lpwstr/>
  </property>
  <property fmtid="{D5CDD505-2E9C-101B-9397-08002B2CF9AE}" pid="7" name="_dlc_DocIdItemGuid">
    <vt:lpwstr>3d27e9a4-9739-4d64-ad72-b400b9455e52</vt:lpwstr>
  </property>
</Properties>
</file>