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5F72" w:rsidR="00BB6CF5" w:rsidRDefault="00BB6CF5" w14:paraId="1C2FD330" w14:textId="77777777">
      <w:bookmarkStart w:name="_Toc448087066" w:id="0"/>
      <w:bookmarkStart w:name="_Toc456255014" w:id="1"/>
      <w:r>
        <w:rPr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AC75A3B" w:rsidP="6AC75A3B" w:rsidRDefault="6AC75A3B" w14:paraId="45CEE214" w14:textId="599C95E7">
      <w:pPr>
        <w:pStyle w:val="Titel"/>
        <w:jc w:val="left"/>
        <w:rPr>
          <w:lang w:val="en-US"/>
        </w:rPr>
      </w:pPr>
    </w:p>
    <w:p w:rsidR="6AC75A3B" w:rsidP="6AC75A3B" w:rsidRDefault="6AC75A3B" w14:paraId="4E84D5F7" w14:textId="2954884D">
      <w:pPr>
        <w:pStyle w:val="Titel"/>
        <w:jc w:val="left"/>
        <w:rPr>
          <w:lang w:val="en-US"/>
        </w:rPr>
      </w:pPr>
    </w:p>
    <w:p w:rsidR="6AC75A3B" w:rsidP="6AC75A3B" w:rsidRDefault="6AC75A3B" w14:paraId="357DF69F" w14:textId="6EBCA377">
      <w:pPr>
        <w:pStyle w:val="Titel"/>
        <w:jc w:val="left"/>
        <w:rPr>
          <w:lang w:val="en-US"/>
        </w:rPr>
      </w:pPr>
    </w:p>
    <w:p w:rsidR="6AC75A3B" w:rsidP="6AC75A3B" w:rsidRDefault="6AC75A3B" w14:paraId="2EBFB364" w14:textId="41029E46">
      <w:pPr>
        <w:pStyle w:val="Titel"/>
        <w:jc w:val="left"/>
        <w:rPr>
          <w:lang w:val="en-US"/>
        </w:rPr>
      </w:pPr>
    </w:p>
    <w:p w:rsidRPr="004B7203" w:rsidR="00BC7775" w:rsidP="00E90BED" w:rsidRDefault="00BB6CF5" w14:paraId="08B1FA5C" w14:textId="0AF81FD6">
      <w:pPr>
        <w:pStyle w:val="Titel"/>
        <w:jc w:val="left"/>
        <w:rPr>
          <w:lang w:val="en-US"/>
        </w:rPr>
      </w:pPr>
      <w:proofErr w:type="spellStart"/>
      <w:r w:rsidRPr="004B7203">
        <w:rPr>
          <w:lang w:val="en-US"/>
        </w:rPr>
        <w:t>Bijlage</w:t>
      </w:r>
      <w:proofErr w:type="spellEnd"/>
      <w:r w:rsidRPr="004B7203">
        <w:rPr>
          <w:lang w:val="en-US"/>
        </w:rPr>
        <w:t xml:space="preserve"> </w:t>
      </w:r>
      <w:r w:rsidRPr="004B7203" w:rsidR="004B7203">
        <w:rPr>
          <w:lang w:val="en-US"/>
        </w:rPr>
        <w:t>D</w:t>
      </w:r>
      <w:r w:rsidRPr="004B7203">
        <w:rPr>
          <w:lang w:val="en-US"/>
        </w:rPr>
        <w:t xml:space="preserve"> </w:t>
      </w:r>
      <w:proofErr w:type="spellStart"/>
      <w:r w:rsidRPr="004B7203" w:rsidR="000102F4">
        <w:rPr>
          <w:lang w:val="en-US"/>
        </w:rPr>
        <w:t>Invulmodel</w:t>
      </w:r>
      <w:proofErr w:type="spellEnd"/>
      <w:r w:rsidRPr="004B7203" w:rsidR="000102F4">
        <w:rPr>
          <w:lang w:val="en-US"/>
        </w:rPr>
        <w:t xml:space="preserve"> </w:t>
      </w:r>
      <w:bookmarkEnd w:id="0"/>
      <w:bookmarkEnd w:id="1"/>
      <w:r w:rsidRPr="004B7203" w:rsidR="006B6FD8">
        <w:rPr>
          <w:lang w:val="en-US"/>
        </w:rPr>
        <w:t>Social Return</w:t>
      </w:r>
      <w:r w:rsidRPr="004B7203" w:rsidR="004B7203">
        <w:rPr>
          <w:lang w:val="en-US"/>
        </w:rPr>
        <w:t xml:space="preserve"> </w:t>
      </w:r>
      <w:proofErr w:type="spellStart"/>
      <w:r w:rsidRPr="004B7203" w:rsidR="004B7203">
        <w:rPr>
          <w:lang w:val="en-US"/>
        </w:rPr>
        <w:t>P</w:t>
      </w:r>
      <w:r w:rsidR="004B7203">
        <w:rPr>
          <w:lang w:val="en-US"/>
        </w:rPr>
        <w:t>erceel</w:t>
      </w:r>
      <w:proofErr w:type="spellEnd"/>
      <w:r w:rsidR="004B7203">
        <w:rPr>
          <w:lang w:val="en-US"/>
        </w:rPr>
        <w:t xml:space="preserve"> 1</w:t>
      </w:r>
    </w:p>
    <w:p w:rsidRPr="004B7203" w:rsidR="00E90BED" w:rsidP="00E90BED" w:rsidRDefault="00E90BED" w14:paraId="672A6659" w14:textId="77777777">
      <w:pPr>
        <w:rPr>
          <w:lang w:val="en-US"/>
        </w:rPr>
      </w:pPr>
    </w:p>
    <w:p w:rsidRPr="004B7203" w:rsidR="00E90BED" w:rsidP="00E90BED" w:rsidRDefault="00E90BED" w14:paraId="0A37501D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3E258B" w:rsidP="003E258B" w:rsidRDefault="004B7203" w14:paraId="0BCE9F7E" w14:textId="29A62230">
      <w:pPr>
        <w:rPr>
          <w:rFonts w:asciiTheme="minorHAnsi" w:hAnsiTheme="minorHAnsi" w:cstheme="minorHAnsi"/>
          <w:sz w:val="28"/>
          <w:szCs w:val="28"/>
        </w:rPr>
      </w:pPr>
      <w:r w:rsidRPr="004B7203">
        <w:rPr>
          <w:rStyle w:val="normaltextrun"/>
          <w:rFonts w:asciiTheme="minorHAnsi" w:hAnsiTheme="minorHAnsi" w:cstheme="minorHAnsi"/>
          <w:color w:val="000000"/>
          <w:sz w:val="28"/>
          <w:szCs w:val="28"/>
          <w:bdr w:val="none" w:color="auto" w:sz="0" w:space="0" w:frame="1"/>
        </w:rPr>
        <w:t>Planten Bomen met nazorg en garantie</w:t>
      </w:r>
      <w:r w:rsidR="00795613">
        <w:rPr>
          <w:rFonts w:asciiTheme="minorHAnsi" w:hAnsiTheme="minorHAnsi" w:cstheme="minorHAnsi"/>
          <w:sz w:val="28"/>
          <w:szCs w:val="28"/>
        </w:rPr>
        <w:t xml:space="preserve">, </w:t>
      </w:r>
      <w:r w:rsidR="003E258B">
        <w:rPr>
          <w:rFonts w:asciiTheme="minorHAnsi" w:hAnsiTheme="minorHAnsi" w:cstheme="minorHAnsi"/>
          <w:sz w:val="28"/>
          <w:szCs w:val="28"/>
        </w:rPr>
        <w:t>gemeente Helmond</w:t>
      </w:r>
    </w:p>
    <w:p w:rsidR="00824C4B" w:rsidP="00104406" w:rsidRDefault="00824C4B" w14:paraId="16DCDED0" w14:textId="325C9779">
      <w:pPr>
        <w:rPr>
          <w:rFonts w:asciiTheme="minorHAnsi" w:hAnsiTheme="minorHAnsi" w:cstheme="minorHAnsi"/>
          <w:sz w:val="28"/>
          <w:szCs w:val="28"/>
        </w:rPr>
      </w:pPr>
    </w:p>
    <w:p w:rsidR="00824C4B" w:rsidP="00824C4B" w:rsidRDefault="00824C4B" w14:paraId="1F16CC39" w14:textId="7777777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Naam Inschrijver: …………………………………………………………………………………</w:t>
      </w:r>
    </w:p>
    <w:p w:rsidR="00824C4B" w:rsidP="00824C4B" w:rsidRDefault="00824C4B" w14:paraId="48A55862" w14:textId="77777777">
      <w:pPr>
        <w:rPr>
          <w:rFonts w:asciiTheme="minorHAnsi" w:hAnsiTheme="minorHAnsi" w:cstheme="minorHAnsi"/>
          <w:sz w:val="28"/>
          <w:szCs w:val="28"/>
        </w:rPr>
      </w:pPr>
    </w:p>
    <w:p w:rsidR="00A06951" w:rsidP="00A06951" w:rsidRDefault="00A06951" w14:paraId="7E00F1D6" w14:textId="02C17FD5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>De inschrijver geeft</w:t>
      </w:r>
      <w:r w:rsidR="00500D27">
        <w:rPr>
          <w:rFonts w:eastAsia="Calibri" w:cs="Arial"/>
        </w:rPr>
        <w:t xml:space="preserve"> met een vinkje </w:t>
      </w:r>
      <w:r>
        <w:rPr>
          <w:rFonts w:eastAsia="Calibri" w:cs="Arial"/>
        </w:rPr>
        <w:t xml:space="preserve">aan welk percentage van </w:t>
      </w:r>
      <w:r w:rsidR="00E401B1">
        <w:rPr>
          <w:rFonts w:eastAsia="Calibri" w:cs="Arial"/>
        </w:rPr>
        <w:t xml:space="preserve">het </w:t>
      </w:r>
      <w:r w:rsidR="004B7203">
        <w:rPr>
          <w:rFonts w:eastAsia="Calibri" w:cs="Arial"/>
        </w:rPr>
        <w:t>budget</w:t>
      </w:r>
      <w:r>
        <w:rPr>
          <w:rFonts w:eastAsia="Calibri" w:cs="Arial"/>
        </w:rPr>
        <w:t xml:space="preserve"> </w:t>
      </w:r>
      <w:r w:rsidR="00732BF5">
        <w:rPr>
          <w:rFonts w:eastAsia="Calibri" w:cs="Arial"/>
        </w:rPr>
        <w:t xml:space="preserve">per jaar </w:t>
      </w:r>
      <w:r>
        <w:rPr>
          <w:rFonts w:eastAsia="Calibri" w:cs="Arial"/>
        </w:rPr>
        <w:t xml:space="preserve">aan Social </w:t>
      </w:r>
      <w:r w:rsidR="001B34ED">
        <w:rPr>
          <w:rFonts w:eastAsia="Calibri" w:cs="Arial"/>
        </w:rPr>
        <w:t>R</w:t>
      </w:r>
      <w:r>
        <w:rPr>
          <w:rFonts w:eastAsia="Calibri" w:cs="Arial"/>
        </w:rPr>
        <w:t xml:space="preserve">eturn </w:t>
      </w:r>
      <w:r w:rsidR="001B34ED">
        <w:rPr>
          <w:rFonts w:eastAsia="Calibri" w:cs="Arial"/>
        </w:rPr>
        <w:t xml:space="preserve">(SR) </w:t>
      </w:r>
      <w:r>
        <w:rPr>
          <w:rFonts w:eastAsia="Calibri" w:cs="Arial"/>
        </w:rPr>
        <w:t xml:space="preserve">wordt besteed. </w:t>
      </w:r>
    </w:p>
    <w:p w:rsidR="001B34ED" w:rsidP="00A06951" w:rsidRDefault="001B34ED" w14:paraId="2100DD1A" w14:textId="77777777">
      <w:pPr>
        <w:spacing w:line="276" w:lineRule="auto"/>
        <w:rPr>
          <w:rFonts w:eastAsia="Calibri" w:cs="Arial"/>
        </w:rPr>
      </w:pPr>
    </w:p>
    <w:p w:rsidR="004B7203" w:rsidP="6AC75A3B" w:rsidRDefault="004B7203" w14:paraId="4AC0EB95" w14:textId="4A68EC09">
      <w:pPr>
        <w:spacing w:line="276" w:lineRule="auto"/>
      </w:pPr>
      <w:r>
        <w:br/>
      </w:r>
    </w:p>
    <w:tbl>
      <w:tblPr>
        <w:tblStyle w:val="Standaardtabel"/>
        <w:tblW w:w="0" w:type="auto"/>
        <w:tblLayout w:type="fixed"/>
        <w:tblLook w:val="01E0" w:firstRow="1" w:lastRow="1" w:firstColumn="1" w:lastColumn="1" w:noHBand="0" w:noVBand="0"/>
      </w:tblPr>
      <w:tblGrid>
        <w:gridCol w:w="4249"/>
        <w:gridCol w:w="2407"/>
        <w:gridCol w:w="1834"/>
      </w:tblGrid>
      <w:tr w:rsidR="6AC75A3B" w:rsidTr="6AC75A3B" w14:paraId="038AA507">
        <w:trPr>
          <w:trHeight w:val="300"/>
        </w:trPr>
        <w:tc>
          <w:tcPr>
            <w:tcW w:w="6656" w:type="dxa"/>
            <w:gridSpan w:val="2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5C0019F9" w14:textId="73CA5242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Perceel 1 Beoordelingstabel bedrag Social Return in percentage van het bovengenoemde budget per jaar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nil"/>
              <w:bottom w:val="single" w:color="404040" w:themeColor="text1" w:themeTint="BF" w:sz="8"/>
              <w:right w:val="single" w:color="404040" w:themeColor="text1" w:themeTint="BF" w:sz="8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24DF2ACA" w14:textId="484AF281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Geef met “V” het % aan</w:t>
            </w:r>
          </w:p>
        </w:tc>
      </w:tr>
      <w:tr w:rsidR="6AC75A3B" w:rsidTr="6AC75A3B" w14:paraId="60A54F52">
        <w:trPr>
          <w:trHeight w:val="300"/>
        </w:trPr>
        <w:tc>
          <w:tcPr>
            <w:tcW w:w="4249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78744924" w14:textId="03A00364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Beoordeling</w:t>
            </w:r>
          </w:p>
        </w:tc>
        <w:tc>
          <w:tcPr>
            <w:tcW w:w="2407" w:type="dxa"/>
            <w:tcBorders>
              <w:top w:val="nil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704F6866" w14:textId="087A3F5E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Fictieve waarde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66C71212" w14:textId="30F4D869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Vink 1 rij aan</w:t>
            </w:r>
          </w:p>
        </w:tc>
      </w:tr>
      <w:tr w:rsidR="6AC75A3B" w:rsidTr="6AC75A3B" w14:paraId="220C8483">
        <w:trPr>
          <w:trHeight w:val="300"/>
        </w:trPr>
        <w:tc>
          <w:tcPr>
            <w:tcW w:w="4249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4A148697" w14:textId="1C6DFD65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 xml:space="preserve">&gt; 5% van het budget </w:t>
            </w:r>
          </w:p>
        </w:tc>
        <w:tc>
          <w:tcPr>
            <w:tcW w:w="2407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6ACB04F6" w14:textId="0A837EF3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€ 20.000 Uitstekend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0E8FED21" w14:textId="3265A734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6AC75A3B" w:rsidTr="6AC75A3B" w14:paraId="217FC4C8">
        <w:trPr>
          <w:trHeight w:val="300"/>
        </w:trPr>
        <w:tc>
          <w:tcPr>
            <w:tcW w:w="4249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6F313EEF" w14:textId="709878FC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5% van het budget</w:t>
            </w:r>
          </w:p>
        </w:tc>
        <w:tc>
          <w:tcPr>
            <w:tcW w:w="2407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34F12EB4" w14:textId="334F0C2F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€ 16.000 Goed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7540AA8C" w14:textId="08D28EE1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6AC75A3B" w:rsidTr="6AC75A3B" w14:paraId="3E93B57C">
        <w:trPr>
          <w:trHeight w:val="300"/>
        </w:trPr>
        <w:tc>
          <w:tcPr>
            <w:tcW w:w="4249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02168F63" w14:textId="2FF66B6C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2% van het budget</w:t>
            </w:r>
          </w:p>
        </w:tc>
        <w:tc>
          <w:tcPr>
            <w:tcW w:w="2407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089591C4" w14:textId="1F9E0C26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€ 8.000 Voldoende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3BB9850C" w14:textId="414FE727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6AC75A3B" w:rsidTr="6AC75A3B" w14:paraId="36076354">
        <w:trPr>
          <w:trHeight w:val="300"/>
        </w:trPr>
        <w:tc>
          <w:tcPr>
            <w:tcW w:w="4249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4C45CD2B" w14:textId="07EBB7CF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1% van het budget</w:t>
            </w:r>
          </w:p>
        </w:tc>
        <w:tc>
          <w:tcPr>
            <w:tcW w:w="2407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5B0CCAB8" w14:textId="28F2D2C6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€ 2.400 Matig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2D99EF2A" w14:textId="542AFB08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6AC75A3B" w:rsidTr="6AC75A3B" w14:paraId="394B8C64">
        <w:trPr>
          <w:trHeight w:val="300"/>
        </w:trPr>
        <w:tc>
          <w:tcPr>
            <w:tcW w:w="4249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15AD6AC0" w14:textId="647466B5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 xml:space="preserve">0% </w:t>
            </w:r>
          </w:p>
        </w:tc>
        <w:tc>
          <w:tcPr>
            <w:tcW w:w="2407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5885B78D" w14:textId="418EA5F8">
            <w:pPr>
              <w:spacing w:before="0" w:beforeAutospacing="off" w:after="0" w:afterAutospacing="off"/>
            </w:pPr>
            <w:r w:rsidRPr="6AC75A3B" w:rsidR="6AC75A3B">
              <w:rPr>
                <w:rFonts w:ascii="Arial" w:hAnsi="Arial" w:eastAsia="Arial" w:cs="Arial"/>
                <w:sz w:val="20"/>
                <w:szCs w:val="20"/>
              </w:rPr>
              <w:t>€ 0 Onvoldoende</w:t>
            </w:r>
          </w:p>
        </w:tc>
        <w:tc>
          <w:tcPr>
            <w:tcW w:w="1834" w:type="dxa"/>
            <w:tcBorders>
              <w:top w:val="single" w:color="404040" w:themeColor="text1" w:themeTint="BF" w:sz="8"/>
              <w:left w:val="single" w:color="404040" w:themeColor="text1" w:themeTint="BF" w:sz="8"/>
              <w:bottom w:val="single" w:color="404040" w:themeColor="text1" w:themeTint="BF" w:sz="8"/>
              <w:right w:val="single" w:color="404040" w:themeColor="text1" w:themeTint="BF" w:sz="8"/>
            </w:tcBorders>
            <w:tcMar>
              <w:left w:w="108" w:type="dxa"/>
              <w:right w:w="108" w:type="dxa"/>
            </w:tcMar>
            <w:vAlign w:val="top"/>
          </w:tcPr>
          <w:p w:rsidR="6AC75A3B" w:rsidP="6AC75A3B" w:rsidRDefault="6AC75A3B" w14:paraId="0B5725A8" w14:textId="7E71370B">
            <w:pPr>
              <w:spacing w:before="0" w:beforeAutospacing="off" w:after="0" w:afterAutospacing="off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AC75A3B" w:rsidP="6AC75A3B" w:rsidRDefault="6AC75A3B" w14:paraId="17A10B67" w14:textId="3201F41D">
      <w:pPr>
        <w:pStyle w:val="Standaard"/>
        <w:spacing w:line="276" w:lineRule="auto"/>
      </w:pPr>
    </w:p>
    <w:p w:rsidR="004B7203" w:rsidP="6AC75A3B" w:rsidRDefault="004B7203" w14:paraId="40026D0A" w14:textId="62072AA5">
      <w:pPr>
        <w:pStyle w:val="Standaard"/>
        <w:spacing w:before="0" w:beforeAutospacing="off" w:after="0" w:afterAutospacing="off"/>
        <w:rPr>
          <w:rFonts w:cs="Segoe UI"/>
        </w:rPr>
      </w:pPr>
      <w:r>
        <w:br/>
      </w:r>
      <w:bookmarkStart w:name="_Hlk168999455" w:id="2"/>
      <w:r>
        <w:br/>
      </w:r>
      <w:bookmarkEnd w:id="2"/>
      <w:r w:rsidRPr="6AC75A3B" w:rsidR="004B7203">
        <w:rPr>
          <w:rFonts w:eastAsia="Calibri" w:cs="Arial"/>
          <w:b w:val="1"/>
          <w:bCs w:val="1"/>
          <w:u w:val="single"/>
        </w:rPr>
        <w:t>Ter info:</w:t>
      </w:r>
      <w:r>
        <w:br/>
      </w:r>
      <w:r w:rsidRPr="6AC75A3B" w:rsidR="73C7F63A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Perceel 1: kalenderjaar 2024 is € 200.000, - budget per opdrachtnemer A en B incl. levering bomen en drie jaar nazorg. </w:t>
      </w:r>
    </w:p>
    <w:p w:rsidR="73C7F63A" w:rsidP="6AC75A3B" w:rsidRDefault="73C7F63A" w14:paraId="2E67FFC7" w14:textId="1B105516">
      <w:pPr>
        <w:spacing w:before="0" w:beforeAutospacing="off" w:after="0" w:afterAutospacing="off"/>
      </w:pPr>
      <w:r w:rsidRPr="6AC75A3B" w:rsidR="73C7F63A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</w:t>
      </w:r>
    </w:p>
    <w:p w:rsidR="73C7F63A" w:rsidP="6AC75A3B" w:rsidRDefault="73C7F63A" w14:paraId="6988488A" w14:textId="7DE3E1AA">
      <w:pPr>
        <w:spacing w:before="0" w:beforeAutospacing="off" w:after="0" w:afterAutospacing="off"/>
      </w:pPr>
      <w:r w:rsidRPr="6AC75A3B" w:rsidR="73C7F63A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</w:t>
      </w:r>
    </w:p>
    <w:p w:rsidR="73C7F63A" w:rsidP="6AC75A3B" w:rsidRDefault="73C7F63A" w14:paraId="7B110C3F" w14:textId="62FE827F">
      <w:pPr>
        <w:spacing w:before="0" w:beforeAutospacing="off" w:after="0" w:afterAutospacing="off"/>
      </w:pPr>
      <w:r w:rsidRPr="6AC75A3B" w:rsidR="73C7F63A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Onder voorbehoud van budget geldt: </w:t>
      </w:r>
    </w:p>
    <w:p w:rsidR="73C7F63A" w:rsidP="6AC75A3B" w:rsidRDefault="73C7F63A" w14:paraId="17BD3F36" w14:textId="10825809">
      <w:pPr>
        <w:pStyle w:val="Lijstalinea"/>
        <w:numPr>
          <w:ilvl w:val="0"/>
          <w:numId w:val="16"/>
        </w:numPr>
        <w:spacing w:before="0" w:beforeAutospacing="off" w:after="0" w:afterAutospacing="off"/>
        <w:ind w:left="1070" w:right="0" w:hanging="710"/>
        <w:rPr>
          <w:rFonts w:ascii="Arial" w:hAnsi="Arial" w:eastAsia="Arial" w:cs="Arial"/>
          <w:noProof w:val="0"/>
          <w:sz w:val="20"/>
          <w:szCs w:val="20"/>
          <w:lang w:val="nl-NL"/>
        </w:rPr>
      </w:pPr>
      <w:r w:rsidRPr="6AC75A3B" w:rsidR="73C7F63A">
        <w:rPr>
          <w:rFonts w:ascii="Arial" w:hAnsi="Arial" w:eastAsia="Arial" w:cs="Arial"/>
          <w:noProof w:val="0"/>
          <w:sz w:val="20"/>
          <w:szCs w:val="20"/>
          <w:lang w:val="nl-NL"/>
        </w:rPr>
        <w:t>Voor Perceel 1 is 1.575.000,00 euro per opdrachtnemer (A en B) beschikbaar bij een looptijd van: 2024, 2025, 2026, 2027 tot 1 mei 2028 met nazorg tot 1 mei 2031.</w:t>
      </w:r>
    </w:p>
    <w:p w:rsidR="73C7F63A" w:rsidP="6AC75A3B" w:rsidRDefault="73C7F63A" w14:paraId="249DB947" w14:textId="4FBF9460">
      <w:pPr>
        <w:spacing w:before="0" w:beforeAutospacing="off" w:after="0" w:afterAutospacing="off"/>
        <w:ind w:left="1070" w:right="0"/>
      </w:pPr>
      <w:r w:rsidRPr="6AC75A3B" w:rsidR="73C7F63A">
        <w:rPr>
          <w:rFonts w:ascii="Arial" w:hAnsi="Arial" w:eastAsia="Arial" w:cs="Arial"/>
          <w:noProof w:val="0"/>
          <w:sz w:val="20"/>
          <w:szCs w:val="20"/>
          <w:lang w:val="nl-NL"/>
        </w:rPr>
        <w:t xml:space="preserve"> </w:t>
      </w:r>
    </w:p>
    <w:p w:rsidR="004B7203" w:rsidRDefault="004B7203" w14:paraId="395CA6F1" w14:textId="7079A3AC">
      <w:pPr>
        <w:spacing w:line="240" w:lineRule="auto"/>
        <w:rPr>
          <w:rFonts w:eastAsia="Calibri" w:cs="Arial"/>
        </w:rPr>
      </w:pPr>
    </w:p>
    <w:sectPr w:rsidR="004B7203" w:rsidSect="005F1332"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3E1E" w:rsidRDefault="00163E1E" w14:paraId="45A4E5BD" w14:textId="77777777">
      <w:r>
        <w:separator/>
      </w:r>
    </w:p>
    <w:p w:rsidR="00163E1E" w:rsidRDefault="00163E1E" w14:paraId="620E5F98" w14:textId="77777777"/>
    <w:p w:rsidR="00163E1E" w:rsidP="001A6D9C" w:rsidRDefault="00163E1E" w14:paraId="5C76458D" w14:textId="77777777"/>
  </w:endnote>
  <w:endnote w:type="continuationSeparator" w:id="0">
    <w:p w:rsidR="00163E1E" w:rsidRDefault="00163E1E" w14:paraId="6659D4C7" w14:textId="77777777">
      <w:r>
        <w:continuationSeparator/>
      </w:r>
    </w:p>
    <w:p w:rsidR="00163E1E" w:rsidRDefault="00163E1E" w14:paraId="1F44B288" w14:textId="77777777"/>
    <w:p w:rsidR="00163E1E" w:rsidP="001A6D9C" w:rsidRDefault="00163E1E" w14:paraId="2981D5E3" w14:textId="77777777"/>
  </w:endnote>
  <w:endnote w:type="continuationNotice" w:id="1">
    <w:p w:rsidR="00163E1E" w:rsidRDefault="00163E1E" w14:paraId="49AF42C1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C3205" w:rsidR="00152406" w:rsidP="005F1332" w:rsidRDefault="00152406" w14:paraId="384BA73E" w14:textId="77777777">
    <w:pPr>
      <w:pStyle w:val="Voettekst"/>
      <w:rPr>
        <w:rFonts w:ascii="Arial" w:hAnsi="Arial" w:cs="Arial"/>
        <w:szCs w:val="16"/>
      </w:rPr>
    </w:pPr>
  </w:p>
  <w:p w:rsidRPr="002C3205" w:rsidR="00152406" w:rsidP="002C3205" w:rsidRDefault="00152406" w14:paraId="34B3F2E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Content>
      <w:p w:rsidR="005F1332" w:rsidRDefault="005F1332" w14:paraId="407CE2FB" w14:textId="7777777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3E1E" w:rsidP="001A6D9C" w:rsidRDefault="00163E1E" w14:paraId="4F17C08B" w14:textId="77777777">
      <w:r>
        <w:separator/>
      </w:r>
    </w:p>
  </w:footnote>
  <w:footnote w:type="continuationSeparator" w:id="0">
    <w:p w:rsidR="00163E1E" w:rsidRDefault="00163E1E" w14:paraId="5B55AAF8" w14:textId="77777777">
      <w:r>
        <w:continuationSeparator/>
      </w:r>
    </w:p>
    <w:p w:rsidR="00163E1E" w:rsidRDefault="00163E1E" w14:paraId="008CD765" w14:textId="77777777"/>
    <w:p w:rsidR="00163E1E" w:rsidP="001A6D9C" w:rsidRDefault="00163E1E" w14:paraId="362FF55D" w14:textId="77777777"/>
  </w:footnote>
  <w:footnote w:type="continuationNotice" w:id="1">
    <w:p w:rsidR="00163E1E" w:rsidRDefault="00163E1E" w14:paraId="2C01DBFA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3183f55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•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77e1fc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•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7">
    <w:abstractNumId w:val="17"/>
  </w:num>
  <w:num w:numId="16">
    <w:abstractNumId w:val="16"/>
  </w: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5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9"/>
  </w:num>
  <w:num w:numId="14" w16cid:durableId="2071995295">
    <w:abstractNumId w:val="11"/>
  </w:num>
  <w:num w:numId="15" w16cid:durableId="1982226792">
    <w:abstractNumId w:val="6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3E1E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E50"/>
    <w:rsid w:val="004B7203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2BF5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17966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113A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702C746"/>
    <w:rsid w:val="092D1494"/>
    <w:rsid w:val="13C6016E"/>
    <w:rsid w:val="27ADFD96"/>
    <w:rsid w:val="33C13BF3"/>
    <w:rsid w:val="3AA305E0"/>
    <w:rsid w:val="461649D7"/>
    <w:rsid w:val="461649D7"/>
    <w:rsid w:val="54AD9AAD"/>
    <w:rsid w:val="60BFF637"/>
    <w:rsid w:val="668D2996"/>
    <w:rsid w:val="6AC75A3B"/>
    <w:rsid w:val="6E81D1DF"/>
    <w:rsid w:val="734919F4"/>
    <w:rsid w:val="73ABAE96"/>
    <w:rsid w:val="73C7F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hAnsi="Calibri" w:eastAsia="Calibri"/>
      <w:sz w:val="22"/>
      <w:szCs w:val="22"/>
      <w:lang w:val="en-US" w:eastAsia="en-US"/>
    </w:rPr>
  </w:style>
  <w:style w:type="character" w:styleId="tabchar" w:customStyle="1">
    <w:name w:val="tabchar"/>
    <w:basedOn w:val="Standaardalinea-lettertype"/>
    <w:rsid w:val="004B7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bef1c-8d95-4a09-aa22-da3eeaaf8373" xsi:nil="true"/>
    <lcf76f155ced4ddcb4097134ff3c332f xmlns="e8944636-3c9f-4882-82aa-9a9fb1c56cb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E4496623FC4EBB4C51F38EBB6EDA" ma:contentTypeVersion="11" ma:contentTypeDescription="Een nieuw document maken." ma:contentTypeScope="" ma:versionID="1d95cce495fdb6e6fb8a8c4813d58c6a">
  <xsd:schema xmlns:xsd="http://www.w3.org/2001/XMLSchema" xmlns:xs="http://www.w3.org/2001/XMLSchema" xmlns:p="http://schemas.microsoft.com/office/2006/metadata/properties" xmlns:ns2="e8944636-3c9f-4882-82aa-9a9fb1c56cb3" xmlns:ns3="205bef1c-8d95-4a09-aa22-da3eeaaf8373" targetNamespace="http://schemas.microsoft.com/office/2006/metadata/properties" ma:root="true" ma:fieldsID="8b035450e95254b7ffcc83bf430db276" ns2:_="" ns3:_="">
    <xsd:import namespace="e8944636-3c9f-4882-82aa-9a9fb1c56cb3"/>
    <xsd:import namespace="205bef1c-8d95-4a09-aa22-da3eeaaf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4636-3c9f-4882-82aa-9a9fb1c56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ef1c-8d95-4a09-aa22-da3eeaaf8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03d22-0ba2-433b-bf30-7d3ab13d0c3e}" ma:internalName="TaxCatchAll" ma:showField="CatchAllData" ma:web="205bef1c-8d95-4a09-aa22-da3eeaaf8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205bef1c-8d95-4a09-aa22-da3eeaaf8373"/>
    <ds:schemaRef ds:uri="e8944636-3c9f-4882-82aa-9a9fb1c56cb3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34FECB-508A-4708-A1C8-163EA8BD391C}"/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Raijmakers, Pieter-Jan</cp:lastModifiedBy>
  <cp:revision>13</cp:revision>
  <cp:lastPrinted>2016-07-14T08:13:00Z</cp:lastPrinted>
  <dcterms:created xsi:type="dcterms:W3CDTF">2023-06-29T11:14:00Z</dcterms:created>
  <dcterms:modified xsi:type="dcterms:W3CDTF">2024-07-30T13:19:13Z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0x0101007190E4496623FC4EBB4C51F38EBB6EDA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