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2926BF6D" w14:textId="0051A8A3" w:rsidR="00BA72DB" w:rsidRPr="00AE4B15" w:rsidRDefault="00BA72DB" w:rsidP="00BA72DB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>
        <w:rPr>
          <w:rFonts w:eastAsia="Calibri" w:cstheme="minorHAnsi"/>
          <w:b/>
          <w:sz w:val="28"/>
          <w:szCs w:val="28"/>
        </w:rPr>
        <w:t xml:space="preserve"> Perceel </w:t>
      </w:r>
      <w:r>
        <w:rPr>
          <w:rFonts w:eastAsia="Calibri" w:cstheme="minorHAnsi"/>
          <w:b/>
          <w:sz w:val="28"/>
          <w:szCs w:val="28"/>
        </w:rPr>
        <w:t>5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260D8804" w14:textId="4E8A8D7E" w:rsidR="00171F79" w:rsidRDefault="00BA72DB" w:rsidP="00BA72DB">
      <w:pPr>
        <w:rPr>
          <w:i/>
          <w:iCs/>
          <w:color w:val="7F7F7F" w:themeColor="text1" w:themeTint="80"/>
          <w:sz w:val="20"/>
          <w:szCs w:val="2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>
        <w:rPr>
          <w:rFonts w:cstheme="minorHAnsi"/>
          <w:i/>
          <w:iCs/>
          <w:color w:val="767171" w:themeColor="background2" w:themeShade="80"/>
        </w:rPr>
        <w:t>De Rooi Pannen</w:t>
      </w:r>
      <w:r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</w:t>
      </w:r>
      <w:r>
        <w:rPr>
          <w:rFonts w:cstheme="minorHAnsi"/>
          <w:i/>
          <w:iCs/>
          <w:color w:val="767171" w:themeColor="background2" w:themeShade="80"/>
        </w:rPr>
        <w:t xml:space="preserve">de </w:t>
      </w:r>
      <w:r w:rsidRPr="00AE4B15">
        <w:rPr>
          <w:rFonts w:cstheme="minorHAnsi"/>
          <w:i/>
          <w:iCs/>
          <w:color w:val="767171" w:themeColor="background2" w:themeShade="80"/>
        </w:rPr>
        <w:t xml:space="preserve">referentie op juistheid en volledigheid te controleren en </w:t>
      </w:r>
      <w:r w:rsidRPr="00AE4B15">
        <w:rPr>
          <w:rFonts w:cstheme="minorHAnsi"/>
          <w:i/>
          <w:iCs/>
          <w:color w:val="7F7F7F" w:themeColor="text1" w:themeTint="80"/>
        </w:rPr>
        <w:t xml:space="preserve">zonder tussenkomst en/of toestemming van Inschrijver contact op te nemen met </w:t>
      </w:r>
      <w:r>
        <w:rPr>
          <w:rFonts w:cstheme="minorHAnsi"/>
          <w:i/>
          <w:iCs/>
          <w:color w:val="7F7F7F" w:themeColor="text1" w:themeTint="80"/>
        </w:rPr>
        <w:t>de</w:t>
      </w:r>
      <w:r w:rsidRPr="00AE4B15">
        <w:rPr>
          <w:rFonts w:cstheme="minorHAnsi"/>
          <w:i/>
          <w:iCs/>
          <w:color w:val="7F7F7F" w:themeColor="text1" w:themeTint="80"/>
        </w:rPr>
        <w:t xml:space="preserve"> referentie</w:t>
      </w:r>
      <w:r>
        <w:rPr>
          <w:rFonts w:cstheme="minorHAnsi"/>
          <w:i/>
          <w:iCs/>
          <w:color w:val="7F7F7F" w:themeColor="text1" w:themeTint="80"/>
        </w:rPr>
        <w:t>.</w:t>
      </w:r>
      <w:r w:rsidR="00171F79"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024BC2E9" w:rsidR="00171F79" w:rsidRPr="00AE4B15" w:rsidRDefault="00CE7CFA" w:rsidP="00427285">
            <w:pPr>
              <w:rPr>
                <w:rFonts w:asciiTheme="minorHAnsi" w:hAnsiTheme="minorHAnsi" w:cstheme="minorHAnsi"/>
              </w:rPr>
            </w:pPr>
            <w:r w:rsidRPr="00CE7CFA">
              <w:rPr>
                <w:rFonts w:asciiTheme="minorHAnsi" w:hAnsiTheme="minorHAnsi" w:cstheme="minorHAnsi"/>
                <w:b w:val="0"/>
                <w:bCs w:val="0"/>
              </w:rPr>
              <w:t xml:space="preserve">Inschrijver heeft ervaring met het leveren van wijn aan een organisatie met minimaal drie afleverlocaties waarbij geleverd wordt vóór 08.30 uur op de afgesproken leverdag.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0EB7EC30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348F8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A72DB"/>
    <w:rsid w:val="00C31D02"/>
    <w:rsid w:val="00C61C1B"/>
    <w:rsid w:val="00CE7CFA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Lidwien de Groot | Inkada Inkoop &amp; Advies</cp:lastModifiedBy>
  <cp:revision>8</cp:revision>
  <dcterms:created xsi:type="dcterms:W3CDTF">2022-08-05T09:26:00Z</dcterms:created>
  <dcterms:modified xsi:type="dcterms:W3CDTF">2024-07-10T12:45:00Z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