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9083F" w14:textId="5031C6E2" w:rsidR="00596EBA" w:rsidRPr="00542D45" w:rsidRDefault="00617963" w:rsidP="000A1081">
      <w:pPr>
        <w:tabs>
          <w:tab w:val="left" w:pos="6096"/>
        </w:tabs>
        <w:spacing w:line="240" w:lineRule="atLeast"/>
        <w:rPr>
          <w:rFonts w:ascii="Verdana" w:hAnsi="Verdana"/>
          <w:lang w:val="en-GB"/>
        </w:rPr>
      </w:pPr>
      <w:r w:rsidRPr="00542D45">
        <w:rPr>
          <w:rFonts w:ascii="Verdana" w:hAnsi="Verdana"/>
          <w:b/>
          <w:lang w:val="en-GB"/>
        </w:rPr>
        <w:t>A</w:t>
      </w:r>
      <w:r w:rsidR="001D22CB" w:rsidRPr="00542D45">
        <w:rPr>
          <w:rFonts w:ascii="Verdana" w:hAnsi="Verdana"/>
          <w:b/>
          <w:lang w:val="en-GB"/>
        </w:rPr>
        <w:t>nnex</w:t>
      </w:r>
      <w:r w:rsidRPr="00542D45">
        <w:rPr>
          <w:rFonts w:ascii="Verdana" w:hAnsi="Verdana"/>
          <w:b/>
          <w:lang w:val="en-GB"/>
        </w:rPr>
        <w:t xml:space="preserve"> </w:t>
      </w:r>
      <w:r w:rsidR="009942FE" w:rsidRPr="00542D45">
        <w:rPr>
          <w:rFonts w:ascii="Verdana" w:hAnsi="Verdana"/>
          <w:b/>
          <w:lang w:val="en-GB"/>
        </w:rPr>
        <w:t>2</w:t>
      </w:r>
      <w:r w:rsidR="00B128BF" w:rsidRPr="00542D45">
        <w:rPr>
          <w:rFonts w:ascii="Verdana" w:hAnsi="Verdana"/>
          <w:b/>
          <w:lang w:val="en-GB"/>
        </w:rPr>
        <w:t xml:space="preserve">: </w:t>
      </w:r>
      <w:r w:rsidR="00B769CC">
        <w:rPr>
          <w:rFonts w:ascii="Verdana" w:hAnsi="Verdana"/>
          <w:b/>
          <w:lang w:val="en-GB"/>
        </w:rPr>
        <w:t>List of r</w:t>
      </w:r>
      <w:r w:rsidR="00D722EA" w:rsidRPr="00542D45">
        <w:rPr>
          <w:rFonts w:ascii="Verdana" w:hAnsi="Verdana"/>
          <w:b/>
          <w:lang w:val="en-GB"/>
        </w:rPr>
        <w:t>eference contracts</w:t>
      </w:r>
      <w:r w:rsidR="0068070A" w:rsidRPr="00542D45">
        <w:rPr>
          <w:rFonts w:ascii="Verdana" w:hAnsi="Verdana"/>
          <w:b/>
          <w:lang w:val="en-GB"/>
        </w:rPr>
        <w:t xml:space="preserve"> </w:t>
      </w:r>
    </w:p>
    <w:tbl>
      <w:tblPr>
        <w:tblStyle w:val="Tabelraster"/>
        <w:tblW w:w="0" w:type="auto"/>
        <w:tblLook w:val="04A0" w:firstRow="1" w:lastRow="0" w:firstColumn="1" w:lastColumn="0" w:noHBand="0" w:noVBand="1"/>
      </w:tblPr>
      <w:tblGrid>
        <w:gridCol w:w="2335"/>
        <w:gridCol w:w="6727"/>
      </w:tblGrid>
      <w:tr w:rsidR="0088318F" w:rsidRPr="00AA10D8" w14:paraId="766F8F3E" w14:textId="77777777" w:rsidTr="00467910">
        <w:trPr>
          <w:trHeight w:val="300"/>
        </w:trPr>
        <w:tc>
          <w:tcPr>
            <w:tcW w:w="2335" w:type="dxa"/>
            <w:noWrap/>
            <w:hideMark/>
          </w:tcPr>
          <w:p w14:paraId="534E61A1" w14:textId="219860AD" w:rsidR="0088318F" w:rsidRPr="00542D45" w:rsidRDefault="0099460D" w:rsidP="000A1081">
            <w:pPr>
              <w:spacing w:line="240" w:lineRule="atLeast"/>
              <w:rPr>
                <w:rFonts w:ascii="Verdana" w:hAnsi="Verdana"/>
                <w:sz w:val="18"/>
                <w:szCs w:val="18"/>
                <w:lang w:val="en-GB"/>
              </w:rPr>
            </w:pPr>
            <w:r w:rsidRPr="00542D45">
              <w:rPr>
                <w:rFonts w:ascii="Verdana" w:hAnsi="Verdana"/>
                <w:sz w:val="18"/>
                <w:szCs w:val="18"/>
                <w:lang w:val="en-GB"/>
              </w:rPr>
              <w:t>Tender</w:t>
            </w:r>
            <w:r w:rsidR="0088318F" w:rsidRPr="00542D45">
              <w:rPr>
                <w:rFonts w:ascii="Verdana" w:hAnsi="Verdana"/>
                <w:sz w:val="18"/>
                <w:szCs w:val="18"/>
                <w:lang w:val="en-GB"/>
              </w:rPr>
              <w:t>:</w:t>
            </w:r>
          </w:p>
        </w:tc>
        <w:tc>
          <w:tcPr>
            <w:tcW w:w="6727" w:type="dxa"/>
            <w:noWrap/>
            <w:hideMark/>
          </w:tcPr>
          <w:p w14:paraId="1486120F" w14:textId="1437EAD7" w:rsidR="0088318F" w:rsidRPr="00542D45" w:rsidRDefault="00AA10D8" w:rsidP="000A1081">
            <w:pPr>
              <w:pStyle w:val="Titel12pt"/>
              <w:ind w:left="72"/>
              <w:rPr>
                <w:sz w:val="18"/>
                <w:szCs w:val="18"/>
              </w:rPr>
            </w:pPr>
            <w:r w:rsidRPr="00AA10D8">
              <w:rPr>
                <w:rFonts w:eastAsiaTheme="minorHAnsi" w:cstheme="minorBidi"/>
                <w:sz w:val="18"/>
                <w:szCs w:val="18"/>
                <w:lang w:val="en-US" w:eastAsia="en-US"/>
              </w:rPr>
              <w:t>Expert support Cost effectiveness and business case analyses for future wind farm sites</w:t>
            </w:r>
          </w:p>
        </w:tc>
      </w:tr>
      <w:tr w:rsidR="0088318F" w:rsidRPr="00542D45" w14:paraId="39B1BD9D" w14:textId="77777777" w:rsidTr="00467910">
        <w:trPr>
          <w:trHeight w:val="300"/>
        </w:trPr>
        <w:tc>
          <w:tcPr>
            <w:tcW w:w="2335" w:type="dxa"/>
            <w:noWrap/>
            <w:hideMark/>
          </w:tcPr>
          <w:p w14:paraId="30D73227" w14:textId="521E1207" w:rsidR="0088318F"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Tenderer</w:t>
            </w:r>
            <w:r w:rsidR="0088318F" w:rsidRPr="00542D45">
              <w:rPr>
                <w:rFonts w:ascii="Verdana" w:hAnsi="Verdana"/>
                <w:sz w:val="18"/>
                <w:szCs w:val="18"/>
                <w:lang w:val="en-GB"/>
              </w:rPr>
              <w:t>:</w:t>
            </w:r>
          </w:p>
        </w:tc>
        <w:tc>
          <w:tcPr>
            <w:tcW w:w="6727" w:type="dxa"/>
            <w:noWrap/>
            <w:hideMark/>
          </w:tcPr>
          <w:p w14:paraId="4AABBE56" w14:textId="77777777" w:rsidR="0088318F" w:rsidRPr="00542D45" w:rsidRDefault="0088318F" w:rsidP="000A1081">
            <w:pPr>
              <w:spacing w:line="240" w:lineRule="atLeast"/>
              <w:rPr>
                <w:rFonts w:ascii="Verdana" w:hAnsi="Verdana"/>
                <w:sz w:val="18"/>
                <w:szCs w:val="18"/>
                <w:lang w:val="en-GB"/>
              </w:rPr>
            </w:pPr>
          </w:p>
        </w:tc>
      </w:tr>
    </w:tbl>
    <w:p w14:paraId="7C97A1D1" w14:textId="48117E83" w:rsidR="00F42F16" w:rsidRPr="00542D45" w:rsidRDefault="00F42F16" w:rsidP="000A1081">
      <w:pPr>
        <w:spacing w:line="240" w:lineRule="atLeast"/>
        <w:rPr>
          <w:rFonts w:ascii="Verdana" w:hAnsi="Verdana"/>
          <w:sz w:val="18"/>
          <w:szCs w:val="18"/>
          <w:lang w:val="en-GB"/>
        </w:rPr>
      </w:pPr>
    </w:p>
    <w:p w14:paraId="7E410003" w14:textId="77777777" w:rsidR="00B769CC" w:rsidRPr="00D53C82" w:rsidRDefault="00B769CC" w:rsidP="00B769CC">
      <w:pPr>
        <w:pStyle w:val="Bullet"/>
      </w:pPr>
      <w:r w:rsidRPr="00D53C82">
        <w:t>Provision of personnel as Client Representative</w:t>
      </w:r>
      <w:r>
        <w:t>, either</w:t>
      </w:r>
      <w:r w:rsidRPr="00D53C82">
        <w:t xml:space="preserve"> on board of a vessel</w:t>
      </w:r>
      <w:r w:rsidRPr="0002703F">
        <w:rPr>
          <w:szCs w:val="18"/>
        </w:rPr>
        <w:t xml:space="preserve"> </w:t>
      </w:r>
      <w:r>
        <w:rPr>
          <w:szCs w:val="18"/>
        </w:rPr>
        <w:t xml:space="preserve">or at the geotechnical survey contractor’s Remote </w:t>
      </w:r>
      <w:r w:rsidRPr="00C941E4">
        <w:rPr>
          <w:szCs w:val="18"/>
        </w:rPr>
        <w:t>Operati</w:t>
      </w:r>
      <w:r>
        <w:rPr>
          <w:szCs w:val="18"/>
        </w:rPr>
        <w:t>ng</w:t>
      </w:r>
      <w:r w:rsidRPr="00C941E4">
        <w:rPr>
          <w:szCs w:val="18"/>
        </w:rPr>
        <w:t xml:space="preserve"> </w:t>
      </w:r>
      <w:r>
        <w:rPr>
          <w:szCs w:val="18"/>
        </w:rPr>
        <w:t>Facility</w:t>
      </w:r>
      <w:r w:rsidRPr="00D53C82">
        <w:t xml:space="preserve">, </w:t>
      </w:r>
      <w:r>
        <w:t>for</w:t>
      </w:r>
      <w:r w:rsidRPr="00D53C82">
        <w:t xml:space="preserve"> </w:t>
      </w:r>
      <w:r>
        <w:t>g</w:t>
      </w:r>
      <w:r w:rsidRPr="00D53C82">
        <w:t xml:space="preserve">eotechnical </w:t>
      </w:r>
      <w:r>
        <w:t>survey campaigns</w:t>
      </w:r>
      <w:r w:rsidRPr="00D53C82">
        <w:t xml:space="preserve">, carried out to obtain soil information, in which the monitoring contains all of the following </w:t>
      </w:r>
      <w:r>
        <w:rPr>
          <w:szCs w:val="18"/>
        </w:rPr>
        <w:t>Core Competences</w:t>
      </w:r>
      <w:r w:rsidRPr="00D53C82">
        <w:t>:</w:t>
      </w:r>
    </w:p>
    <w:p w14:paraId="740316D9" w14:textId="77777777" w:rsidR="00AA10D8" w:rsidRPr="00AA10D8" w:rsidRDefault="00AA10D8" w:rsidP="00AA10D8">
      <w:pPr>
        <w:spacing w:after="0" w:line="240" w:lineRule="atLeast"/>
        <w:rPr>
          <w:rFonts w:ascii="Verdana" w:eastAsia="MS Mincho" w:hAnsi="Verdana" w:cs="Times New Roman"/>
          <w:sz w:val="18"/>
          <w:szCs w:val="18"/>
          <w:lang w:val="en-US" w:eastAsia="nl-NL"/>
        </w:rPr>
      </w:pPr>
    </w:p>
    <w:p w14:paraId="35908283" w14:textId="5EAA219A" w:rsidR="00AA10D8" w:rsidRPr="00AA10D8" w:rsidRDefault="00AA10D8" w:rsidP="00AA10D8">
      <w:pPr>
        <w:pStyle w:val="Lijstalinea"/>
        <w:numPr>
          <w:ilvl w:val="0"/>
          <w:numId w:val="27"/>
        </w:numPr>
        <w:rPr>
          <w:szCs w:val="18"/>
          <w:lang w:val="en-US"/>
        </w:rPr>
      </w:pPr>
      <w:r w:rsidRPr="00AA10D8">
        <w:rPr>
          <w:szCs w:val="18"/>
          <w:lang w:val="en-US"/>
        </w:rPr>
        <w:t xml:space="preserve">The Tenderer has experience with conducting LCOE studies to evaluate the economic and technical prestation of a wind farm, and experience with wind farm modelling and optimization for offshore wind farm sites. </w:t>
      </w:r>
    </w:p>
    <w:p w14:paraId="03EBA2DA" w14:textId="0BCF78AA" w:rsidR="00AA10D8" w:rsidRPr="00AA10D8" w:rsidRDefault="00AA10D8" w:rsidP="00AA10D8">
      <w:pPr>
        <w:pStyle w:val="Lijstalinea"/>
        <w:numPr>
          <w:ilvl w:val="0"/>
          <w:numId w:val="27"/>
        </w:numPr>
        <w:rPr>
          <w:szCs w:val="18"/>
          <w:lang w:val="en-US"/>
        </w:rPr>
      </w:pPr>
      <w:r w:rsidRPr="00AA10D8">
        <w:rPr>
          <w:szCs w:val="18"/>
          <w:lang w:val="en-US"/>
        </w:rPr>
        <w:t xml:space="preserve">The Tenderer has experience and knowledge in technical aspects of the wind farm, such as knowledge of offshore turbines, wind resource and wake models, yield calculations and turbine support structures of projects in the North Sea, or projects with similar conditions with appropriate justification. </w:t>
      </w:r>
    </w:p>
    <w:p w14:paraId="01D32EB6" w14:textId="2FF6DCE3" w:rsidR="00AA10D8" w:rsidRPr="00AA10D8" w:rsidRDefault="00AA10D8" w:rsidP="00AA10D8">
      <w:pPr>
        <w:pStyle w:val="Lijstalinea"/>
        <w:numPr>
          <w:ilvl w:val="0"/>
          <w:numId w:val="27"/>
        </w:numPr>
        <w:rPr>
          <w:szCs w:val="18"/>
          <w:lang w:val="en-US"/>
        </w:rPr>
      </w:pPr>
      <w:r w:rsidRPr="00AA10D8">
        <w:rPr>
          <w:szCs w:val="18"/>
          <w:lang w:val="en-US"/>
        </w:rPr>
        <w:t xml:space="preserve">The Tenderer has experience with designing lay-outs of wind farms and infield cabling. </w:t>
      </w:r>
    </w:p>
    <w:p w14:paraId="5DE10412" w14:textId="77777777" w:rsidR="00B769CC" w:rsidRPr="00542D45" w:rsidRDefault="00B769CC" w:rsidP="00252C4E">
      <w:pPr>
        <w:spacing w:after="0" w:line="240" w:lineRule="atLeast"/>
        <w:rPr>
          <w:rFonts w:ascii="Verdana" w:hAnsi="Verdana"/>
          <w:sz w:val="18"/>
          <w:lang w:val="en-US"/>
        </w:rPr>
      </w:pPr>
    </w:p>
    <w:tbl>
      <w:tblPr>
        <w:tblStyle w:val="Tabelraster"/>
        <w:tblW w:w="0" w:type="auto"/>
        <w:tblLook w:val="04A0" w:firstRow="1" w:lastRow="0" w:firstColumn="1" w:lastColumn="0" w:noHBand="0" w:noVBand="1"/>
      </w:tblPr>
      <w:tblGrid>
        <w:gridCol w:w="846"/>
        <w:gridCol w:w="8216"/>
      </w:tblGrid>
      <w:tr w:rsidR="00F42F16" w:rsidRPr="00AA10D8" w14:paraId="02F6455B" w14:textId="77777777" w:rsidTr="00F42F16">
        <w:tc>
          <w:tcPr>
            <w:tcW w:w="9062" w:type="dxa"/>
            <w:gridSpan w:val="2"/>
          </w:tcPr>
          <w:p w14:paraId="171561B6" w14:textId="175D2EE5" w:rsidR="00F42F16" w:rsidRPr="00542D45" w:rsidRDefault="00F42F16" w:rsidP="000A1081">
            <w:pPr>
              <w:spacing w:line="240" w:lineRule="atLeast"/>
              <w:rPr>
                <w:rFonts w:ascii="Verdana" w:hAnsi="Verdana"/>
                <w:b/>
                <w:bCs/>
                <w:sz w:val="18"/>
                <w:szCs w:val="18"/>
                <w:lang w:val="en-GB"/>
              </w:rPr>
            </w:pPr>
            <w:r w:rsidRPr="00542D45">
              <w:rPr>
                <w:rFonts w:ascii="Verdana" w:hAnsi="Verdana"/>
                <w:b/>
                <w:bCs/>
                <w:sz w:val="18"/>
                <w:szCs w:val="18"/>
                <w:lang w:val="en-GB"/>
              </w:rPr>
              <w:t xml:space="preserve">Key </w:t>
            </w:r>
            <w:r w:rsidR="00542D45" w:rsidRPr="00542D45">
              <w:rPr>
                <w:rFonts w:ascii="Verdana" w:hAnsi="Verdana"/>
                <w:b/>
                <w:bCs/>
                <w:sz w:val="18"/>
                <w:szCs w:val="18"/>
                <w:lang w:val="en-GB"/>
              </w:rPr>
              <w:t>Competence</w:t>
            </w:r>
            <w:r w:rsidR="00542D45">
              <w:rPr>
                <w:rFonts w:ascii="Verdana" w:hAnsi="Verdana"/>
                <w:b/>
                <w:bCs/>
                <w:sz w:val="18"/>
                <w:szCs w:val="18"/>
                <w:lang w:val="en-GB"/>
              </w:rPr>
              <w:t>s</w:t>
            </w:r>
            <w:r w:rsidR="00542D45" w:rsidRPr="00542D45">
              <w:rPr>
                <w:rFonts w:ascii="Verdana" w:hAnsi="Verdana"/>
                <w:b/>
                <w:bCs/>
                <w:sz w:val="18"/>
                <w:szCs w:val="18"/>
                <w:lang w:val="en-GB"/>
              </w:rPr>
              <w:t xml:space="preserve"> </w:t>
            </w:r>
          </w:p>
          <w:p w14:paraId="1C57EB2B" w14:textId="76974713" w:rsidR="00F42F16" w:rsidRPr="00542D45" w:rsidRDefault="00F42F16" w:rsidP="000A1081">
            <w:pPr>
              <w:spacing w:line="240" w:lineRule="atLeast"/>
              <w:rPr>
                <w:rFonts w:ascii="Verdana" w:hAnsi="Verdana"/>
                <w:sz w:val="18"/>
                <w:szCs w:val="18"/>
                <w:lang w:val="en-GB"/>
              </w:rPr>
            </w:pPr>
            <w:r w:rsidRPr="00542D45">
              <w:rPr>
                <w:rFonts w:ascii="Verdana" w:hAnsi="Verdana"/>
                <w:sz w:val="18"/>
                <w:szCs w:val="18"/>
                <w:lang w:val="en-GB"/>
              </w:rPr>
              <w:t xml:space="preserve">For each </w:t>
            </w:r>
            <w:r w:rsidR="00542D45" w:rsidRPr="00542D45">
              <w:rPr>
                <w:rFonts w:ascii="Verdana" w:hAnsi="Verdana"/>
                <w:sz w:val="18"/>
                <w:szCs w:val="18"/>
                <w:lang w:val="en-GB"/>
              </w:rPr>
              <w:t xml:space="preserve">Core Competence </w:t>
            </w:r>
            <w:r w:rsidRPr="00542D45">
              <w:rPr>
                <w:rFonts w:ascii="Verdana" w:hAnsi="Verdana"/>
                <w:sz w:val="18"/>
                <w:szCs w:val="18"/>
                <w:lang w:val="en-GB"/>
              </w:rPr>
              <w:t>fill in:</w:t>
            </w:r>
            <w:r w:rsidRPr="00542D45">
              <w:rPr>
                <w:rFonts w:ascii="Verdana" w:hAnsi="Verdana"/>
                <w:sz w:val="18"/>
                <w:szCs w:val="18"/>
                <w:lang w:val="en-GB"/>
              </w:rPr>
              <w:br/>
            </w:r>
            <w:r w:rsidR="000A1081" w:rsidRPr="00542D45">
              <w:rPr>
                <w:rFonts w:ascii="Verdana" w:hAnsi="Verdana"/>
                <w:sz w:val="18"/>
                <w:szCs w:val="18"/>
                <w:lang w:val="en-GB"/>
              </w:rPr>
              <w:t xml:space="preserve">□ </w:t>
            </w:r>
            <w:r w:rsidR="00542D45">
              <w:rPr>
                <w:rFonts w:ascii="Verdana" w:hAnsi="Verdana"/>
                <w:sz w:val="18"/>
                <w:szCs w:val="18"/>
                <w:lang w:val="en-GB"/>
              </w:rPr>
              <w:t>Core</w:t>
            </w:r>
            <w:r w:rsidR="00542D45" w:rsidRPr="00542D45">
              <w:rPr>
                <w:rFonts w:ascii="Verdana" w:hAnsi="Verdana"/>
                <w:sz w:val="18"/>
                <w:szCs w:val="18"/>
                <w:lang w:val="en-GB"/>
              </w:rPr>
              <w:t xml:space="preserve"> Competence </w:t>
            </w:r>
            <w:r w:rsidRPr="00542D45">
              <w:rPr>
                <w:rFonts w:ascii="Verdana" w:hAnsi="Verdana"/>
                <w:sz w:val="18"/>
                <w:szCs w:val="18"/>
                <w:lang w:val="en-GB"/>
              </w:rPr>
              <w:t xml:space="preserve">number </w:t>
            </w:r>
            <w:r w:rsidR="00B9595E" w:rsidRPr="00542D45">
              <w:rPr>
                <w:rFonts w:ascii="Verdana" w:hAnsi="Verdana"/>
                <w:sz w:val="18"/>
                <w:szCs w:val="18"/>
                <w:lang w:val="en-GB"/>
              </w:rPr>
              <w:t>(1, 2</w:t>
            </w:r>
            <w:r w:rsidR="00497A09">
              <w:rPr>
                <w:rFonts w:ascii="Verdana" w:hAnsi="Verdana"/>
                <w:sz w:val="18"/>
                <w:szCs w:val="18"/>
                <w:lang w:val="en-GB"/>
              </w:rPr>
              <w:t xml:space="preserve"> and</w:t>
            </w:r>
            <w:r w:rsidR="00B9595E" w:rsidRPr="00542D45">
              <w:rPr>
                <w:rFonts w:ascii="Verdana" w:hAnsi="Verdana"/>
                <w:sz w:val="18"/>
                <w:szCs w:val="18"/>
                <w:lang w:val="en-GB"/>
              </w:rPr>
              <w:t xml:space="preserve"> 3)</w:t>
            </w:r>
          </w:p>
          <w:p w14:paraId="77350765" w14:textId="0E4D697E" w:rsidR="00F42F16"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xml:space="preserve">□ </w:t>
            </w:r>
            <w:r w:rsidR="00F42F16" w:rsidRPr="00542D45">
              <w:rPr>
                <w:rFonts w:ascii="Verdana" w:hAnsi="Verdana"/>
                <w:sz w:val="18"/>
                <w:szCs w:val="18"/>
                <w:lang w:val="en-GB"/>
              </w:rPr>
              <w:t xml:space="preserve">Description of reference </w:t>
            </w:r>
            <w:r w:rsidRPr="00542D45">
              <w:rPr>
                <w:rFonts w:ascii="Verdana" w:hAnsi="Verdana"/>
                <w:sz w:val="18"/>
                <w:szCs w:val="18"/>
                <w:lang w:val="en-GB"/>
              </w:rPr>
              <w:t>assignment</w:t>
            </w:r>
            <w:r w:rsidR="00F42F16" w:rsidRPr="00542D45">
              <w:rPr>
                <w:rFonts w:ascii="Verdana" w:hAnsi="Verdana"/>
                <w:sz w:val="18"/>
                <w:szCs w:val="18"/>
                <w:lang w:val="en-GB"/>
              </w:rPr>
              <w:t xml:space="preserve"> (activities performed, results delivere</w:t>
            </w:r>
            <w:r w:rsidRPr="00542D45">
              <w:rPr>
                <w:rFonts w:ascii="Verdana" w:hAnsi="Verdana"/>
                <w:sz w:val="18"/>
                <w:szCs w:val="18"/>
                <w:lang w:val="en-GB"/>
              </w:rPr>
              <w:t>d)</w:t>
            </w:r>
          </w:p>
          <w:p w14:paraId="4B9DFBA0" w14:textId="3346F461" w:rsidR="000A1081"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Value of assignment</w:t>
            </w:r>
            <w:r w:rsidR="00CB7BA0" w:rsidRPr="00542D45">
              <w:rPr>
                <w:rFonts w:ascii="Verdana" w:hAnsi="Verdana"/>
                <w:sz w:val="18"/>
                <w:szCs w:val="18"/>
                <w:lang w:val="en-GB"/>
              </w:rPr>
              <w:t xml:space="preserve"> in EUR</w:t>
            </w:r>
          </w:p>
          <w:p w14:paraId="4ED6D253" w14:textId="0EC0CB97" w:rsidR="000A1081"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Commencement and end date of contract</w:t>
            </w:r>
            <w:r w:rsidR="00480A6C" w:rsidRPr="00542D45">
              <w:rPr>
                <w:rFonts w:ascii="Verdana" w:hAnsi="Verdana"/>
                <w:sz w:val="18"/>
                <w:szCs w:val="18"/>
                <w:lang w:val="en-GB"/>
              </w:rPr>
              <w:t>, approximate duration of the offshore work</w:t>
            </w:r>
          </w:p>
          <w:p w14:paraId="071D53A1" w14:textId="2DF068C1" w:rsidR="000A1081"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xml:space="preserve">□ Contact data of referee: company name, </w:t>
            </w:r>
            <w:r w:rsidR="00CB7BA0" w:rsidRPr="00542D45">
              <w:rPr>
                <w:rFonts w:ascii="Verdana" w:hAnsi="Verdana"/>
                <w:sz w:val="18"/>
                <w:szCs w:val="18"/>
                <w:lang w:val="en-GB"/>
              </w:rPr>
              <w:t xml:space="preserve">contact person, </w:t>
            </w:r>
            <w:r w:rsidRPr="00542D45">
              <w:rPr>
                <w:rFonts w:ascii="Verdana" w:hAnsi="Verdana"/>
                <w:sz w:val="18"/>
                <w:szCs w:val="18"/>
                <w:lang w:val="en-GB"/>
              </w:rPr>
              <w:t>telephone/</w:t>
            </w:r>
            <w:r w:rsidR="00C65B34">
              <w:rPr>
                <w:rFonts w:ascii="Verdana" w:hAnsi="Verdana"/>
                <w:sz w:val="18"/>
                <w:szCs w:val="18"/>
                <w:lang w:val="en-GB"/>
              </w:rPr>
              <w:t xml:space="preserve"> </w:t>
            </w:r>
            <w:r w:rsidRPr="00542D45">
              <w:rPr>
                <w:rFonts w:ascii="Verdana" w:hAnsi="Verdana"/>
                <w:sz w:val="18"/>
                <w:szCs w:val="18"/>
                <w:lang w:val="en-GB"/>
              </w:rPr>
              <w:t>email</w:t>
            </w:r>
          </w:p>
          <w:p w14:paraId="20AC0987" w14:textId="6AE61EC5" w:rsidR="00DF744F" w:rsidRPr="00542D45" w:rsidRDefault="00DF744F" w:rsidP="000A1081">
            <w:pPr>
              <w:spacing w:line="240" w:lineRule="atLeast"/>
              <w:rPr>
                <w:rFonts w:ascii="Verdana" w:hAnsi="Verdana"/>
                <w:sz w:val="18"/>
                <w:szCs w:val="18"/>
                <w:lang w:val="en-GB"/>
              </w:rPr>
            </w:pPr>
          </w:p>
        </w:tc>
      </w:tr>
      <w:tr w:rsidR="000A1081" w:rsidRPr="00542D45" w14:paraId="7BDDA347" w14:textId="77777777" w:rsidTr="00542D45">
        <w:trPr>
          <w:trHeight w:val="3622"/>
        </w:trPr>
        <w:tc>
          <w:tcPr>
            <w:tcW w:w="846" w:type="dxa"/>
          </w:tcPr>
          <w:p w14:paraId="04ECB1B8" w14:textId="7EB0914A" w:rsidR="000A1081"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No.</w:t>
            </w:r>
          </w:p>
        </w:tc>
        <w:tc>
          <w:tcPr>
            <w:tcW w:w="8216" w:type="dxa"/>
          </w:tcPr>
          <w:p w14:paraId="7AD5FAF5" w14:textId="77777777" w:rsidR="000A1081" w:rsidRPr="00542D45" w:rsidRDefault="000A1081" w:rsidP="000A1081">
            <w:pPr>
              <w:spacing w:line="240" w:lineRule="atLeast"/>
              <w:rPr>
                <w:rFonts w:ascii="Verdana" w:hAnsi="Verdana"/>
                <w:sz w:val="18"/>
                <w:szCs w:val="18"/>
                <w:lang w:val="en-GB"/>
              </w:rPr>
            </w:pPr>
          </w:p>
          <w:p w14:paraId="4D3AFAF0" w14:textId="77777777" w:rsidR="000A1081" w:rsidRPr="00542D45" w:rsidRDefault="000A1081" w:rsidP="000A1081">
            <w:pPr>
              <w:spacing w:line="240" w:lineRule="atLeast"/>
              <w:rPr>
                <w:rFonts w:ascii="Verdana" w:hAnsi="Verdana"/>
                <w:sz w:val="18"/>
                <w:szCs w:val="18"/>
                <w:lang w:val="en-GB"/>
              </w:rPr>
            </w:pPr>
          </w:p>
          <w:p w14:paraId="6D6E23B2" w14:textId="77777777" w:rsidR="000A1081" w:rsidRPr="00542D45" w:rsidRDefault="000A1081" w:rsidP="000A1081">
            <w:pPr>
              <w:spacing w:line="240" w:lineRule="atLeast"/>
              <w:rPr>
                <w:rFonts w:ascii="Verdana" w:hAnsi="Verdana"/>
                <w:sz w:val="18"/>
                <w:szCs w:val="18"/>
                <w:lang w:val="en-GB"/>
              </w:rPr>
            </w:pPr>
          </w:p>
          <w:p w14:paraId="348CCC1A" w14:textId="77777777" w:rsidR="000A1081" w:rsidRPr="00542D45" w:rsidRDefault="000A1081" w:rsidP="000A1081">
            <w:pPr>
              <w:spacing w:line="240" w:lineRule="atLeast"/>
              <w:rPr>
                <w:rFonts w:ascii="Verdana" w:hAnsi="Verdana"/>
                <w:sz w:val="18"/>
                <w:szCs w:val="18"/>
                <w:lang w:val="en-GB"/>
              </w:rPr>
            </w:pPr>
          </w:p>
          <w:p w14:paraId="563C2ADA" w14:textId="4AD4AEC9" w:rsidR="000A1081" w:rsidRPr="00542D45" w:rsidRDefault="000A1081" w:rsidP="000A1081">
            <w:pPr>
              <w:spacing w:line="240" w:lineRule="atLeast"/>
              <w:rPr>
                <w:rFonts w:ascii="Verdana" w:hAnsi="Verdana"/>
                <w:sz w:val="18"/>
                <w:szCs w:val="18"/>
                <w:lang w:val="en-GB"/>
              </w:rPr>
            </w:pPr>
          </w:p>
          <w:p w14:paraId="5C422EB5" w14:textId="6573008E" w:rsidR="000A1081" w:rsidRPr="00542D45" w:rsidRDefault="000A1081" w:rsidP="000A1081">
            <w:pPr>
              <w:spacing w:line="240" w:lineRule="atLeast"/>
              <w:rPr>
                <w:rFonts w:ascii="Verdana" w:hAnsi="Verdana"/>
                <w:sz w:val="18"/>
                <w:szCs w:val="18"/>
                <w:lang w:val="en-GB"/>
              </w:rPr>
            </w:pPr>
          </w:p>
          <w:p w14:paraId="07E9216E" w14:textId="15B42446" w:rsidR="009942FE" w:rsidRPr="00542D45" w:rsidRDefault="009942FE" w:rsidP="000A1081">
            <w:pPr>
              <w:spacing w:line="240" w:lineRule="atLeast"/>
              <w:rPr>
                <w:rFonts w:ascii="Verdana" w:hAnsi="Verdana"/>
                <w:sz w:val="18"/>
                <w:szCs w:val="18"/>
                <w:lang w:val="en-GB"/>
              </w:rPr>
            </w:pPr>
          </w:p>
          <w:p w14:paraId="3AE04475" w14:textId="48AF0ABB" w:rsidR="009942FE" w:rsidRPr="00542D45" w:rsidRDefault="009942FE" w:rsidP="000A1081">
            <w:pPr>
              <w:spacing w:line="240" w:lineRule="atLeast"/>
              <w:rPr>
                <w:rFonts w:ascii="Verdana" w:hAnsi="Verdana"/>
                <w:sz w:val="18"/>
                <w:szCs w:val="18"/>
                <w:lang w:val="en-GB"/>
              </w:rPr>
            </w:pPr>
          </w:p>
          <w:p w14:paraId="7E3B73AF" w14:textId="49D1F2EA" w:rsidR="009942FE" w:rsidRPr="00542D45" w:rsidRDefault="009942FE" w:rsidP="000A1081">
            <w:pPr>
              <w:spacing w:line="240" w:lineRule="atLeast"/>
              <w:rPr>
                <w:rFonts w:ascii="Verdana" w:hAnsi="Verdana"/>
                <w:sz w:val="18"/>
                <w:szCs w:val="18"/>
                <w:lang w:val="en-GB"/>
              </w:rPr>
            </w:pPr>
          </w:p>
          <w:p w14:paraId="1660DC0B" w14:textId="1CE64E17" w:rsidR="009942FE" w:rsidRPr="00542D45" w:rsidRDefault="009942FE" w:rsidP="000A1081">
            <w:pPr>
              <w:spacing w:line="240" w:lineRule="atLeast"/>
              <w:rPr>
                <w:rFonts w:ascii="Verdana" w:hAnsi="Verdana"/>
                <w:sz w:val="18"/>
                <w:szCs w:val="18"/>
                <w:lang w:val="en-GB"/>
              </w:rPr>
            </w:pPr>
          </w:p>
          <w:p w14:paraId="4A4E95C2" w14:textId="43D3FF4E" w:rsidR="009942FE" w:rsidRPr="00542D45" w:rsidRDefault="009942FE" w:rsidP="000A1081">
            <w:pPr>
              <w:spacing w:line="240" w:lineRule="atLeast"/>
              <w:rPr>
                <w:rFonts w:ascii="Verdana" w:hAnsi="Verdana"/>
                <w:sz w:val="18"/>
                <w:szCs w:val="18"/>
                <w:lang w:val="en-GB"/>
              </w:rPr>
            </w:pPr>
          </w:p>
          <w:p w14:paraId="36F62648" w14:textId="1C2774EC" w:rsidR="009942FE" w:rsidRPr="00542D45" w:rsidRDefault="009942FE" w:rsidP="000A1081">
            <w:pPr>
              <w:spacing w:line="240" w:lineRule="atLeast"/>
              <w:rPr>
                <w:rFonts w:ascii="Verdana" w:hAnsi="Verdana"/>
                <w:sz w:val="18"/>
                <w:szCs w:val="18"/>
                <w:lang w:val="en-GB"/>
              </w:rPr>
            </w:pPr>
          </w:p>
          <w:p w14:paraId="30BD3044" w14:textId="64F172D3" w:rsidR="009942FE" w:rsidRPr="00542D45" w:rsidRDefault="009942FE" w:rsidP="000A1081">
            <w:pPr>
              <w:spacing w:line="240" w:lineRule="atLeast"/>
              <w:rPr>
                <w:rFonts w:ascii="Verdana" w:hAnsi="Verdana"/>
                <w:sz w:val="18"/>
                <w:szCs w:val="18"/>
                <w:lang w:val="en-GB"/>
              </w:rPr>
            </w:pPr>
          </w:p>
          <w:p w14:paraId="1DCEE57E" w14:textId="2546C846" w:rsidR="009942FE" w:rsidRPr="00542D45" w:rsidRDefault="009942FE" w:rsidP="000A1081">
            <w:pPr>
              <w:spacing w:line="240" w:lineRule="atLeast"/>
              <w:rPr>
                <w:rFonts w:ascii="Verdana" w:hAnsi="Verdana"/>
                <w:sz w:val="18"/>
                <w:szCs w:val="18"/>
                <w:lang w:val="en-GB"/>
              </w:rPr>
            </w:pPr>
          </w:p>
          <w:p w14:paraId="277DF36F" w14:textId="77777777" w:rsidR="009942FE" w:rsidRPr="00542D45" w:rsidRDefault="009942FE" w:rsidP="000A1081">
            <w:pPr>
              <w:spacing w:line="240" w:lineRule="atLeast"/>
              <w:rPr>
                <w:rFonts w:ascii="Verdana" w:hAnsi="Verdana"/>
                <w:sz w:val="18"/>
                <w:szCs w:val="18"/>
                <w:lang w:val="en-GB"/>
              </w:rPr>
            </w:pPr>
          </w:p>
          <w:p w14:paraId="3CCF6836" w14:textId="187EDEF5" w:rsidR="000A1081" w:rsidRPr="00542D45" w:rsidRDefault="000A1081" w:rsidP="000A1081">
            <w:pPr>
              <w:spacing w:line="240" w:lineRule="atLeast"/>
              <w:rPr>
                <w:rFonts w:ascii="Verdana" w:hAnsi="Verdana"/>
                <w:sz w:val="18"/>
                <w:szCs w:val="18"/>
                <w:lang w:val="en-GB"/>
              </w:rPr>
            </w:pPr>
          </w:p>
        </w:tc>
      </w:tr>
      <w:tr w:rsidR="00DF744F" w:rsidRPr="00542D45" w14:paraId="78E1700F" w14:textId="77777777" w:rsidTr="00B11816">
        <w:tc>
          <w:tcPr>
            <w:tcW w:w="846" w:type="dxa"/>
          </w:tcPr>
          <w:p w14:paraId="7020E540" w14:textId="77777777" w:rsidR="00DF744F" w:rsidRPr="006878B8" w:rsidRDefault="00DF744F" w:rsidP="000A1081">
            <w:pPr>
              <w:spacing w:line="240" w:lineRule="atLeast"/>
              <w:rPr>
                <w:rFonts w:ascii="Verdana" w:hAnsi="Verdana"/>
                <w:sz w:val="18"/>
                <w:szCs w:val="18"/>
                <w:lang w:val="en-GB"/>
              </w:rPr>
            </w:pPr>
          </w:p>
        </w:tc>
        <w:tc>
          <w:tcPr>
            <w:tcW w:w="8216" w:type="dxa"/>
          </w:tcPr>
          <w:p w14:paraId="3907BCC4" w14:textId="77777777" w:rsidR="00DF744F" w:rsidRPr="00542D45" w:rsidRDefault="00DF744F" w:rsidP="000A1081">
            <w:pPr>
              <w:spacing w:line="240" w:lineRule="atLeast"/>
              <w:rPr>
                <w:rFonts w:ascii="Verdana" w:hAnsi="Verdana"/>
                <w:sz w:val="18"/>
                <w:szCs w:val="18"/>
                <w:lang w:val="en-GB"/>
              </w:rPr>
            </w:pPr>
          </w:p>
        </w:tc>
      </w:tr>
      <w:tr w:rsidR="00DF744F" w:rsidRPr="00542D45" w14:paraId="0D0BE8F7" w14:textId="77777777" w:rsidTr="00B11816">
        <w:tc>
          <w:tcPr>
            <w:tcW w:w="846" w:type="dxa"/>
          </w:tcPr>
          <w:p w14:paraId="12BBA232" w14:textId="77777777" w:rsidR="00DF744F" w:rsidRPr="00542D45" w:rsidRDefault="00DF744F" w:rsidP="000A1081">
            <w:pPr>
              <w:spacing w:line="240" w:lineRule="atLeast"/>
              <w:rPr>
                <w:rFonts w:ascii="Verdana" w:hAnsi="Verdana"/>
                <w:sz w:val="18"/>
                <w:szCs w:val="18"/>
                <w:lang w:val="en-GB"/>
              </w:rPr>
            </w:pPr>
          </w:p>
        </w:tc>
        <w:tc>
          <w:tcPr>
            <w:tcW w:w="8216" w:type="dxa"/>
          </w:tcPr>
          <w:p w14:paraId="434A1B73" w14:textId="77777777" w:rsidR="00DF744F" w:rsidRPr="00542D45" w:rsidRDefault="00DF744F" w:rsidP="000A1081">
            <w:pPr>
              <w:spacing w:line="240" w:lineRule="atLeast"/>
              <w:rPr>
                <w:rFonts w:ascii="Verdana" w:hAnsi="Verdana"/>
                <w:sz w:val="18"/>
                <w:szCs w:val="18"/>
                <w:lang w:val="en-GB"/>
              </w:rPr>
            </w:pPr>
          </w:p>
        </w:tc>
      </w:tr>
      <w:tr w:rsidR="00DF744F" w:rsidRPr="00542D45" w14:paraId="7272A8DC" w14:textId="77777777" w:rsidTr="00B11816">
        <w:tc>
          <w:tcPr>
            <w:tcW w:w="846" w:type="dxa"/>
          </w:tcPr>
          <w:p w14:paraId="0F568279" w14:textId="77777777" w:rsidR="00DF744F" w:rsidRPr="00542D45" w:rsidRDefault="00DF744F" w:rsidP="000A1081">
            <w:pPr>
              <w:spacing w:line="240" w:lineRule="atLeast"/>
              <w:rPr>
                <w:rFonts w:ascii="Verdana" w:hAnsi="Verdana"/>
                <w:sz w:val="18"/>
                <w:szCs w:val="18"/>
                <w:lang w:val="en-GB"/>
              </w:rPr>
            </w:pPr>
          </w:p>
        </w:tc>
        <w:tc>
          <w:tcPr>
            <w:tcW w:w="8216" w:type="dxa"/>
          </w:tcPr>
          <w:p w14:paraId="04D820E5" w14:textId="77777777" w:rsidR="00DF744F" w:rsidRPr="00542D45" w:rsidRDefault="00DF744F" w:rsidP="000A1081">
            <w:pPr>
              <w:spacing w:line="240" w:lineRule="atLeast"/>
              <w:rPr>
                <w:rFonts w:ascii="Verdana" w:hAnsi="Verdana"/>
                <w:sz w:val="18"/>
                <w:szCs w:val="18"/>
                <w:lang w:val="en-GB"/>
              </w:rPr>
            </w:pPr>
          </w:p>
        </w:tc>
      </w:tr>
    </w:tbl>
    <w:p w14:paraId="79643290" w14:textId="77777777" w:rsidR="00F42F16" w:rsidRPr="00542D45" w:rsidRDefault="00F42F16" w:rsidP="000A1081">
      <w:pPr>
        <w:spacing w:line="240" w:lineRule="atLeast"/>
        <w:rPr>
          <w:rFonts w:ascii="Verdana" w:hAnsi="Verdana"/>
          <w:sz w:val="18"/>
          <w:szCs w:val="18"/>
          <w:lang w:val="en-GB"/>
        </w:rPr>
      </w:pPr>
    </w:p>
    <w:p w14:paraId="4608A7FA" w14:textId="054147BF" w:rsidR="000A1081" w:rsidRPr="00542D45" w:rsidRDefault="000A1081" w:rsidP="000A1081">
      <w:pPr>
        <w:spacing w:line="240" w:lineRule="atLeast"/>
        <w:rPr>
          <w:rFonts w:ascii="Verdana" w:hAnsi="Verdana"/>
          <w:sz w:val="18"/>
          <w:szCs w:val="18"/>
          <w:lang w:val="en-US"/>
        </w:rPr>
      </w:pPr>
      <w:r w:rsidRPr="00542D45">
        <w:rPr>
          <w:rFonts w:ascii="Verdana" w:hAnsi="Verdana"/>
          <w:sz w:val="18"/>
          <w:szCs w:val="18"/>
          <w:lang w:val="en-US"/>
        </w:rPr>
        <w:t xml:space="preserve">Tenderer declares that he has carried out at least one reference assignment </w:t>
      </w:r>
      <w:r w:rsidRPr="00542D45">
        <w:rPr>
          <w:rFonts w:ascii="Verdana" w:hAnsi="Verdana"/>
          <w:sz w:val="18"/>
          <w:szCs w:val="18"/>
          <w:u w:val="single"/>
          <w:lang w:val="en-US"/>
        </w:rPr>
        <w:t xml:space="preserve">for each of the </w:t>
      </w:r>
      <w:r w:rsidR="00DF744F" w:rsidRPr="00542D45">
        <w:rPr>
          <w:rFonts w:ascii="Verdana" w:hAnsi="Verdana"/>
          <w:sz w:val="18"/>
          <w:szCs w:val="18"/>
          <w:u w:val="single"/>
          <w:lang w:val="en-US"/>
        </w:rPr>
        <w:t xml:space="preserve">Core Competences </w:t>
      </w:r>
      <w:r w:rsidRPr="00542D45">
        <w:rPr>
          <w:rFonts w:ascii="Verdana" w:hAnsi="Verdana"/>
          <w:sz w:val="18"/>
          <w:szCs w:val="18"/>
          <w:u w:val="single"/>
          <w:lang w:val="en-US"/>
        </w:rPr>
        <w:t>listed above</w:t>
      </w:r>
      <w:r w:rsidRPr="00542D45">
        <w:rPr>
          <w:rFonts w:ascii="Verdana" w:hAnsi="Verdana"/>
          <w:sz w:val="18"/>
          <w:szCs w:val="18"/>
          <w:lang w:val="en-US"/>
        </w:rPr>
        <w:t xml:space="preserve"> that meets the following minimum requirements:</w:t>
      </w:r>
    </w:p>
    <w:p w14:paraId="5520F7E9" w14:textId="01ABE046" w:rsidR="000A1081" w:rsidRPr="00542D45" w:rsidRDefault="000A1081" w:rsidP="000A1081">
      <w:pPr>
        <w:numPr>
          <w:ilvl w:val="0"/>
          <w:numId w:val="4"/>
        </w:numPr>
        <w:tabs>
          <w:tab w:val="clear" w:pos="360"/>
          <w:tab w:val="num" w:pos="426"/>
        </w:tabs>
        <w:spacing w:after="0" w:line="240" w:lineRule="atLeast"/>
        <w:ind w:left="426" w:hanging="426"/>
        <w:rPr>
          <w:rFonts w:ascii="Verdana" w:hAnsi="Verdana"/>
          <w:sz w:val="18"/>
          <w:szCs w:val="18"/>
          <w:lang w:val="en-US"/>
        </w:rPr>
      </w:pPr>
      <w:r w:rsidRPr="00542D45">
        <w:rPr>
          <w:rFonts w:ascii="Verdana" w:hAnsi="Verdana"/>
          <w:sz w:val="18"/>
          <w:szCs w:val="18"/>
          <w:lang w:val="en-US"/>
        </w:rPr>
        <w:t xml:space="preserve">The subject of the reference assignment must be comparable to the </w:t>
      </w:r>
      <w:r w:rsidR="00DF744F" w:rsidRPr="00542D45">
        <w:rPr>
          <w:rFonts w:ascii="Verdana" w:hAnsi="Verdana"/>
          <w:sz w:val="18"/>
          <w:szCs w:val="18"/>
          <w:lang w:val="en-US"/>
        </w:rPr>
        <w:t xml:space="preserve">Core Competence </w:t>
      </w:r>
      <w:r w:rsidRPr="00542D45">
        <w:rPr>
          <w:rFonts w:ascii="Verdana" w:hAnsi="Verdana"/>
          <w:sz w:val="18"/>
          <w:szCs w:val="18"/>
          <w:lang w:val="en-US"/>
        </w:rPr>
        <w:t>in question.</w:t>
      </w:r>
    </w:p>
    <w:p w14:paraId="6CD39A88" w14:textId="77777777" w:rsidR="000A1081" w:rsidRPr="00542D45" w:rsidRDefault="000A1081" w:rsidP="002E7F24">
      <w:pPr>
        <w:numPr>
          <w:ilvl w:val="0"/>
          <w:numId w:val="4"/>
        </w:numPr>
        <w:tabs>
          <w:tab w:val="clear" w:pos="360"/>
          <w:tab w:val="num" w:pos="426"/>
        </w:tabs>
        <w:spacing w:after="0" w:line="240" w:lineRule="atLeast"/>
        <w:ind w:left="426" w:hanging="426"/>
        <w:rPr>
          <w:rFonts w:ascii="Verdana" w:hAnsi="Verdana"/>
          <w:sz w:val="18"/>
          <w:szCs w:val="18"/>
          <w:lang w:val="en-US"/>
        </w:rPr>
      </w:pPr>
      <w:r w:rsidRPr="00542D45">
        <w:rPr>
          <w:rFonts w:ascii="Verdana" w:hAnsi="Verdana"/>
          <w:sz w:val="18"/>
          <w:szCs w:val="18"/>
          <w:lang w:val="en-US"/>
        </w:rPr>
        <w:t xml:space="preserve">The reference assignment must have been executed or completed within the </w:t>
      </w:r>
      <w:r w:rsidRPr="00542D45">
        <w:rPr>
          <w:rFonts w:ascii="Verdana" w:hAnsi="Verdana"/>
          <w:sz w:val="18"/>
          <w:szCs w:val="18"/>
          <w:u w:val="single"/>
          <w:lang w:val="en-US"/>
        </w:rPr>
        <w:t>three</w:t>
      </w:r>
      <w:r w:rsidRPr="00542D45">
        <w:rPr>
          <w:rFonts w:ascii="Verdana" w:hAnsi="Verdana"/>
          <w:sz w:val="18"/>
          <w:szCs w:val="18"/>
          <w:lang w:val="en-US"/>
        </w:rPr>
        <w:t xml:space="preserve"> years prior to the closing date for the submission of tenders. If the Tenderer uses an assignment that is not yet fully complete, then only the completed results of the ongoing assignment can be submitted for reference purposes: projected results cannot be taken into consideration.</w:t>
      </w:r>
    </w:p>
    <w:p w14:paraId="09650FE6" w14:textId="294ADB81" w:rsidR="00B769CC" w:rsidRPr="00B769CC" w:rsidRDefault="000A1081" w:rsidP="00B769CC">
      <w:pPr>
        <w:pStyle w:val="Bullet"/>
      </w:pPr>
      <w:r w:rsidRPr="00542D45">
        <w:lastRenderedPageBreak/>
        <w:br/>
      </w:r>
      <w:r w:rsidR="00B769CC" w:rsidRPr="00B769CC">
        <w:t xml:space="preserve">The total value of the reference assignments must be at least € </w:t>
      </w:r>
      <w:r w:rsidR="00497A09">
        <w:t>75</w:t>
      </w:r>
      <w:r w:rsidR="00B769CC" w:rsidRPr="00B769CC">
        <w:t>,000.- (excl. VAT)</w:t>
      </w:r>
    </w:p>
    <w:p w14:paraId="77D183D6" w14:textId="27B44FC6" w:rsidR="000A1081" w:rsidRPr="00542D45" w:rsidRDefault="000A1081" w:rsidP="00B769CC">
      <w:pPr>
        <w:pStyle w:val="Bullet"/>
      </w:pPr>
    </w:p>
    <w:p w14:paraId="6EC10719" w14:textId="77777777" w:rsidR="009942FE" w:rsidRPr="00542D45" w:rsidRDefault="009942FE" w:rsidP="00B769CC">
      <w:pPr>
        <w:pStyle w:val="Bullet"/>
      </w:pPr>
    </w:p>
    <w:p w14:paraId="3BBB9218" w14:textId="34FE968F" w:rsidR="000A1081" w:rsidRPr="00542D45" w:rsidRDefault="000A1081" w:rsidP="00B769CC">
      <w:pPr>
        <w:pStyle w:val="Bullet"/>
        <w:rPr>
          <w:szCs w:val="18"/>
        </w:rPr>
      </w:pPr>
      <w:r w:rsidRPr="00542D45">
        <w:t>This reference</w:t>
      </w:r>
      <w:r w:rsidR="000C5CCD" w:rsidRPr="00542D45">
        <w:t xml:space="preserve"> </w:t>
      </w:r>
      <w:r w:rsidRPr="00542D45">
        <w:t>assignment value must exclusively consist of the value of the aspects of the assignment that are equivalent to the services specified in this document. In case a series of separate yet significantly comparable assignments was carried out for the same client during the reference period, then the turnover of these separate assignments can be combined into a cumulative total.</w:t>
      </w:r>
      <w:bookmarkStart w:id="0" w:name="_Hlk175580144"/>
      <w:r w:rsidR="005B681D" w:rsidRPr="00542D45">
        <w:t xml:space="preserve"> </w:t>
      </w:r>
      <w:r w:rsidR="00403E99" w:rsidRPr="00542D45">
        <w:t xml:space="preserve">In this case </w:t>
      </w:r>
      <w:r w:rsidR="005B681D" w:rsidRPr="00542D45">
        <w:t>the different assignments and contract values</w:t>
      </w:r>
      <w:r w:rsidR="00403E99" w:rsidRPr="00542D45">
        <w:t xml:space="preserve"> shall be clearly described</w:t>
      </w:r>
      <w:r w:rsidR="005B681D" w:rsidRPr="00542D45">
        <w:t>.</w:t>
      </w:r>
      <w:bookmarkEnd w:id="0"/>
    </w:p>
    <w:p w14:paraId="0C110D52" w14:textId="77777777" w:rsidR="000A1081" w:rsidRPr="00542D45" w:rsidRDefault="000A1081" w:rsidP="00B769CC">
      <w:pPr>
        <w:pStyle w:val="Bullet"/>
      </w:pPr>
    </w:p>
    <w:p w14:paraId="638BE5E9" w14:textId="06706CED" w:rsidR="00C7045C" w:rsidRPr="00542D45" w:rsidRDefault="000A1081" w:rsidP="00B769CC">
      <w:pPr>
        <w:pStyle w:val="Bullet"/>
        <w:rPr>
          <w:szCs w:val="18"/>
          <w:lang w:val="en-US"/>
        </w:rPr>
      </w:pPr>
      <w:r w:rsidRPr="00542D45">
        <w:t>A</w:t>
      </w:r>
      <w:r w:rsidR="005B681D" w:rsidRPr="00542D45">
        <w:t>n a</w:t>
      </w:r>
      <w:r w:rsidRPr="00542D45">
        <w:t xml:space="preserve">ssignment </w:t>
      </w:r>
      <w:bookmarkStart w:id="1" w:name="_Hlk175580169"/>
      <w:r w:rsidR="005B681D" w:rsidRPr="00542D45">
        <w:t xml:space="preserve">that includes services executed by </w:t>
      </w:r>
      <w:bookmarkEnd w:id="1"/>
      <w:r w:rsidRPr="00542D45">
        <w:t xml:space="preserve">one or more subcontractors can only be used as </w:t>
      </w:r>
      <w:r w:rsidR="005B681D" w:rsidRPr="00542D45">
        <w:t xml:space="preserve">a </w:t>
      </w:r>
      <w:r w:rsidRPr="00542D45">
        <w:t xml:space="preserve">reference assignment if the subcontractor(s) in question will be involved in the fulfilment of the Contract and if the Tenderer can and will make use of the knowledge and experience of the subcontractor(s) in question during the fulfilment of the </w:t>
      </w:r>
      <w:r w:rsidR="005B681D" w:rsidRPr="00542D45">
        <w:t>Services</w:t>
      </w:r>
      <w:r w:rsidRPr="00542D45">
        <w:t>.</w:t>
      </w:r>
    </w:p>
    <w:sectPr w:rsidR="00C7045C" w:rsidRPr="00542D4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8E879" w14:textId="77777777" w:rsidR="00252C4E" w:rsidRDefault="00252C4E" w:rsidP="00252C4E">
      <w:pPr>
        <w:spacing w:after="0" w:line="240" w:lineRule="auto"/>
      </w:pPr>
      <w:r>
        <w:separator/>
      </w:r>
    </w:p>
  </w:endnote>
  <w:endnote w:type="continuationSeparator" w:id="0">
    <w:p w14:paraId="1670FD39" w14:textId="77777777" w:rsidR="00252C4E" w:rsidRDefault="00252C4E" w:rsidP="0025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D44A1" w14:textId="1317CBC5" w:rsidR="00252C4E" w:rsidRDefault="00252C4E">
    <w:pPr>
      <w:pStyle w:val="Voettekst"/>
    </w:pPr>
    <w:r>
      <w:rPr>
        <w:noProof/>
      </w:rPr>
      <mc:AlternateContent>
        <mc:Choice Requires="wps">
          <w:drawing>
            <wp:anchor distT="0" distB="0" distL="0" distR="0" simplePos="0" relativeHeight="251662336" behindDoc="0" locked="0" layoutInCell="1" allowOverlap="1" wp14:anchorId="12F10109" wp14:editId="28EB73FE">
              <wp:simplePos x="635" y="635"/>
              <wp:positionH relativeFrom="leftMargin">
                <wp:align>left</wp:align>
              </wp:positionH>
              <wp:positionV relativeFrom="paragraph">
                <wp:posOffset>635</wp:posOffset>
              </wp:positionV>
              <wp:extent cx="443865" cy="443865"/>
              <wp:effectExtent l="0" t="0" r="4445" b="1841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814425" w14:textId="352030F5"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2F10109" id="_x0000_t202" coordsize="21600,21600" o:spt="202" path="m,l,21600r21600,l21600,xe">
              <v:stroke joinstyle="miter"/>
              <v:path gradientshapeok="t" o:connecttype="rect"/>
            </v:shapetype>
            <v:shape id="Tekstvak 5" o:spid="_x0000_s1028" type="#_x0000_t202" alt="Intern gebruik"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7814425" w14:textId="352030F5"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F92CF" w14:textId="4C587F7C" w:rsidR="00252C4E" w:rsidRDefault="00252C4E">
    <w:pPr>
      <w:pStyle w:val="Voettekst"/>
    </w:pPr>
    <w:r>
      <w:rPr>
        <w:noProof/>
      </w:rPr>
      <mc:AlternateContent>
        <mc:Choice Requires="wps">
          <w:drawing>
            <wp:anchor distT="0" distB="0" distL="0" distR="0" simplePos="0" relativeHeight="251663360" behindDoc="0" locked="0" layoutInCell="1" allowOverlap="1" wp14:anchorId="7A1F8CCA" wp14:editId="15EEC11F">
              <wp:simplePos x="904875" y="10067925"/>
              <wp:positionH relativeFrom="leftMargin">
                <wp:align>left</wp:align>
              </wp:positionH>
              <wp:positionV relativeFrom="paragraph">
                <wp:posOffset>635</wp:posOffset>
              </wp:positionV>
              <wp:extent cx="443865" cy="443865"/>
              <wp:effectExtent l="0" t="0" r="4445" b="18415"/>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DDEFC" w14:textId="6F58207D" w:rsidR="00252C4E" w:rsidRPr="00252C4E" w:rsidRDefault="00252C4E">
                          <w:pPr>
                            <w:rPr>
                              <w:rFonts w:ascii="Calibri" w:eastAsia="Calibri" w:hAnsi="Calibri" w:cs="Calibri"/>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F8CCA" id="_x0000_t202" coordsize="21600,21600" o:spt="202" path="m,l,21600r21600,l21600,xe">
              <v:stroke joinstyle="miter"/>
              <v:path gradientshapeok="t" o:connecttype="rect"/>
            </v:shapetype>
            <v:shape id="Tekstvak 6" o:spid="_x0000_s1029" type="#_x0000_t202" alt="Intern gebruik"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649DDEFC" w14:textId="6F58207D" w:rsidR="00252C4E" w:rsidRPr="00252C4E" w:rsidRDefault="00252C4E">
                    <w:pPr>
                      <w:rPr>
                        <w:rFonts w:ascii="Calibri" w:eastAsia="Calibri" w:hAnsi="Calibri" w:cs="Calibri"/>
                        <w:color w:val="000000"/>
                        <w:sz w:val="20"/>
                        <w:szCs w:val="20"/>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0A8F2" w14:textId="6DD49283" w:rsidR="00252C4E" w:rsidRDefault="00252C4E">
    <w:pPr>
      <w:pStyle w:val="Voettekst"/>
    </w:pPr>
    <w:r>
      <w:rPr>
        <w:noProof/>
      </w:rPr>
      <mc:AlternateContent>
        <mc:Choice Requires="wps">
          <w:drawing>
            <wp:anchor distT="0" distB="0" distL="0" distR="0" simplePos="0" relativeHeight="251661312" behindDoc="0" locked="0" layoutInCell="1" allowOverlap="1" wp14:anchorId="0F05AB59" wp14:editId="44DBDFC7">
              <wp:simplePos x="635" y="635"/>
              <wp:positionH relativeFrom="leftMargin">
                <wp:align>left</wp:align>
              </wp:positionH>
              <wp:positionV relativeFrom="paragraph">
                <wp:posOffset>635</wp:posOffset>
              </wp:positionV>
              <wp:extent cx="443865" cy="443865"/>
              <wp:effectExtent l="0" t="0" r="4445" b="1841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DB73E" w14:textId="6E7B806A"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05AB59" id="_x0000_t202" coordsize="21600,21600" o:spt="202" path="m,l,21600r21600,l21600,xe">
              <v:stroke joinstyle="miter"/>
              <v:path gradientshapeok="t" o:connecttype="rect"/>
            </v:shapetype>
            <v:shape id="Tekstvak 4" o:spid="_x0000_s1031"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64DB73E" w14:textId="6E7B806A"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A9F2C" w14:textId="77777777" w:rsidR="00252C4E" w:rsidRDefault="00252C4E" w:rsidP="00252C4E">
      <w:pPr>
        <w:spacing w:after="0" w:line="240" w:lineRule="auto"/>
      </w:pPr>
      <w:r>
        <w:separator/>
      </w:r>
    </w:p>
  </w:footnote>
  <w:footnote w:type="continuationSeparator" w:id="0">
    <w:p w14:paraId="50B62A48" w14:textId="77777777" w:rsidR="00252C4E" w:rsidRDefault="00252C4E" w:rsidP="0025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BA558" w14:textId="502AD7D0" w:rsidR="00252C4E" w:rsidRDefault="00252C4E">
    <w:pPr>
      <w:pStyle w:val="Koptekst"/>
    </w:pPr>
    <w:r>
      <w:rPr>
        <w:noProof/>
      </w:rPr>
      <mc:AlternateContent>
        <mc:Choice Requires="wps">
          <w:drawing>
            <wp:anchor distT="0" distB="0" distL="0" distR="0" simplePos="0" relativeHeight="251659264" behindDoc="0" locked="0" layoutInCell="1" allowOverlap="1" wp14:anchorId="16A619A9" wp14:editId="5017E2AC">
              <wp:simplePos x="635" y="635"/>
              <wp:positionH relativeFrom="leftMargin">
                <wp:align>left</wp:align>
              </wp:positionH>
              <wp:positionV relativeFrom="paragraph">
                <wp:posOffset>635</wp:posOffset>
              </wp:positionV>
              <wp:extent cx="443865" cy="443865"/>
              <wp:effectExtent l="0" t="0" r="4445" b="1841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D236F" w14:textId="08D55C74"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A619A9"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0CD236F" w14:textId="08D55C74"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0D74" w14:textId="55C3DC1A" w:rsidR="00252C4E" w:rsidRDefault="00252C4E">
    <w:pPr>
      <w:pStyle w:val="Koptekst"/>
    </w:pPr>
    <w:r>
      <w:rPr>
        <w:noProof/>
      </w:rPr>
      <mc:AlternateContent>
        <mc:Choice Requires="wps">
          <w:drawing>
            <wp:anchor distT="0" distB="0" distL="0" distR="0" simplePos="0" relativeHeight="251660288" behindDoc="0" locked="0" layoutInCell="1" allowOverlap="1" wp14:anchorId="55DFA60A" wp14:editId="1DCF3056">
              <wp:simplePos x="635" y="635"/>
              <wp:positionH relativeFrom="leftMargin">
                <wp:align>left</wp:align>
              </wp:positionH>
              <wp:positionV relativeFrom="paragraph">
                <wp:posOffset>635</wp:posOffset>
              </wp:positionV>
              <wp:extent cx="443865" cy="443865"/>
              <wp:effectExtent l="0" t="0" r="4445" b="18415"/>
              <wp:wrapSquare wrapText="bothSides"/>
              <wp:docPr id="3" name="Tekstvak 3"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9ADE8" w14:textId="03A51660" w:rsidR="00252C4E" w:rsidRPr="00252C4E" w:rsidRDefault="00252C4E">
                          <w:pPr>
                            <w:rPr>
                              <w:rFonts w:ascii="Calibri" w:eastAsia="Calibri" w:hAnsi="Calibri" w:cs="Calibri"/>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DFA60A" id="_x0000_t202" coordsize="21600,21600" o:spt="202" path="m,l,21600r21600,l21600,xe">
              <v:stroke joinstyle="miter"/>
              <v:path gradientshapeok="t" o:connecttype="rect"/>
            </v:shapetype>
            <v:shape id="Tekstvak 3" o:spid="_x0000_s1027" type="#_x0000_t202" alt="Intern gebruik"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3A9ADE8" w14:textId="03A51660" w:rsidR="00252C4E" w:rsidRPr="00252C4E" w:rsidRDefault="00252C4E">
                    <w:pPr>
                      <w:rPr>
                        <w:rFonts w:ascii="Calibri" w:eastAsia="Calibri" w:hAnsi="Calibri" w:cs="Calibri"/>
                        <w:color w:val="000000"/>
                        <w:sz w:val="20"/>
                        <w:szCs w:val="20"/>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94D4" w14:textId="1459C5C6" w:rsidR="00252C4E" w:rsidRDefault="00252C4E">
    <w:pPr>
      <w:pStyle w:val="Koptekst"/>
    </w:pPr>
    <w:r>
      <w:rPr>
        <w:noProof/>
      </w:rPr>
      <mc:AlternateContent>
        <mc:Choice Requires="wps">
          <w:drawing>
            <wp:anchor distT="0" distB="0" distL="0" distR="0" simplePos="0" relativeHeight="251658240" behindDoc="0" locked="0" layoutInCell="1" allowOverlap="1" wp14:anchorId="5304F75F" wp14:editId="3D859675">
              <wp:simplePos x="635" y="635"/>
              <wp:positionH relativeFrom="leftMargin">
                <wp:align>left</wp:align>
              </wp:positionH>
              <wp:positionV relativeFrom="paragraph">
                <wp:posOffset>635</wp:posOffset>
              </wp:positionV>
              <wp:extent cx="443865" cy="443865"/>
              <wp:effectExtent l="0" t="0" r="4445" b="1841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8507E" w14:textId="4D84B46C"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04F75F" id="_x0000_t202" coordsize="21600,21600" o:spt="202" path="m,l,21600r21600,l21600,xe">
              <v:stroke joinstyle="miter"/>
              <v:path gradientshapeok="t" o:connecttype="rect"/>
            </v:shapetype>
            <v:shape id="Tekstvak 1" o:spid="_x0000_s1030"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0988507E" w14:textId="4D84B46C"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1E8742"/>
    <w:multiLevelType w:val="hybridMultilevel"/>
    <w:tmpl w:val="EBB966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73A54"/>
    <w:multiLevelType w:val="hybridMultilevel"/>
    <w:tmpl w:val="855CB944"/>
    <w:lvl w:ilvl="0" w:tplc="FFFFFFFF">
      <w:start w:val="1"/>
      <w:numFmt w:val="lowerLetter"/>
      <w:lvlText w:val=""/>
      <w:lvlJc w:val="left"/>
    </w:lvl>
    <w:lvl w:ilvl="1" w:tplc="0413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04130003">
      <w:start w:val="1"/>
      <w:numFmt w:val="bullet"/>
      <w:lvlText w:val="o"/>
      <w:lvlJc w:val="left"/>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95436"/>
    <w:multiLevelType w:val="hybridMultilevel"/>
    <w:tmpl w:val="B7D4E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615B2"/>
    <w:multiLevelType w:val="hybridMultilevel"/>
    <w:tmpl w:val="CEE48856"/>
    <w:lvl w:ilvl="0" w:tplc="04130011">
      <w:start w:val="1"/>
      <w:numFmt w:val="decimal"/>
      <w:lvlText w:val="%1)"/>
      <w:lvlJc w:val="left"/>
      <w:pPr>
        <w:tabs>
          <w:tab w:val="num" w:pos="360"/>
        </w:tabs>
        <w:ind w:left="360" w:hanging="360"/>
      </w:pPr>
      <w:rPr>
        <w:rFonts w:hint="default"/>
        <w:color w:val="auto"/>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103EF"/>
    <w:multiLevelType w:val="hybridMultilevel"/>
    <w:tmpl w:val="475038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BA2427"/>
    <w:multiLevelType w:val="hybridMultilevel"/>
    <w:tmpl w:val="D0D868C0"/>
    <w:lvl w:ilvl="0" w:tplc="FFFFFFFF">
      <w:start w:val="1"/>
      <w:numFmt w:val="lowerLetter"/>
      <w:lvlText w:val=""/>
      <w:lvlJc w:val="left"/>
    </w:lvl>
    <w:lvl w:ilvl="1" w:tplc="03CAD88C">
      <w:start w:val="1"/>
      <w:numFmt w:val="decimal"/>
      <w:lvlText w:val="%2)"/>
      <w:lvlJc w:val="left"/>
      <w:rPr>
        <w:rFonts w:ascii="Verdana" w:eastAsiaTheme="minorHAnsi" w:hAnsi="Verdana" w:cs="Verdana"/>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9B3805"/>
    <w:multiLevelType w:val="hybridMultilevel"/>
    <w:tmpl w:val="A154A6A6"/>
    <w:lvl w:ilvl="0" w:tplc="0809000F">
      <w:start w:val="1"/>
      <w:numFmt w:val="decimal"/>
      <w:lvlText w:val="%1."/>
      <w:lvlJc w:val="left"/>
      <w:pPr>
        <w:ind w:left="1065" w:hanging="705"/>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54AAA"/>
    <w:multiLevelType w:val="hybridMultilevel"/>
    <w:tmpl w:val="A4B68B2A"/>
    <w:lvl w:ilvl="0" w:tplc="1D941C3C">
      <w:start w:val="1"/>
      <w:numFmt w:val="decimal"/>
      <w:lvlText w:val="%1)"/>
      <w:lvlJc w:val="left"/>
      <w:pPr>
        <w:ind w:left="720" w:hanging="360"/>
      </w:pPr>
      <w:rPr>
        <w:rFonts w:ascii="Verdana" w:hAnsi="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ED276A"/>
    <w:multiLevelType w:val="hybridMultilevel"/>
    <w:tmpl w:val="5B960CE8"/>
    <w:lvl w:ilvl="0" w:tplc="700A891A">
      <w:start w:val="1"/>
      <w:numFmt w:val="decimal"/>
      <w:lvlText w:val="%1."/>
      <w:lvlJc w:val="left"/>
      <w:pPr>
        <w:ind w:left="360" w:hanging="360"/>
      </w:pPr>
      <w:rPr>
        <w:rFonts w:ascii="Verdana" w:eastAsia="Calibri" w:hAnsi="Verdana" w:cs="Verdan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B228CB"/>
    <w:multiLevelType w:val="hybridMultilevel"/>
    <w:tmpl w:val="66704A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9100D6"/>
    <w:multiLevelType w:val="hybridMultilevel"/>
    <w:tmpl w:val="F0D81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2D135F"/>
    <w:multiLevelType w:val="hybridMultilevel"/>
    <w:tmpl w:val="4702A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B86C89"/>
    <w:multiLevelType w:val="hybridMultilevel"/>
    <w:tmpl w:val="BC8E3462"/>
    <w:lvl w:ilvl="0" w:tplc="6D2EFEA6">
      <w:start w:val="1"/>
      <w:numFmt w:val="decimal"/>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3" w15:restartNumberingAfterBreak="0">
    <w:nsid w:val="31F71074"/>
    <w:multiLevelType w:val="hybridMultilevel"/>
    <w:tmpl w:val="A742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E65B3F"/>
    <w:multiLevelType w:val="hybridMultilevel"/>
    <w:tmpl w:val="48763136"/>
    <w:lvl w:ilvl="0" w:tplc="A06A6A22">
      <w:start w:val="1"/>
      <w:numFmt w:val="bullet"/>
      <w:lvlText w:val=""/>
      <w:lvlJc w:val="left"/>
      <w:pPr>
        <w:ind w:left="720" w:hanging="360"/>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A7642"/>
    <w:multiLevelType w:val="hybridMultilevel"/>
    <w:tmpl w:val="48E28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17F6124"/>
    <w:multiLevelType w:val="hybridMultilevel"/>
    <w:tmpl w:val="DB82CA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99D094"/>
    <w:multiLevelType w:val="hybridMultilevel"/>
    <w:tmpl w:val="EC1D98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017BEC"/>
    <w:multiLevelType w:val="hybridMultilevel"/>
    <w:tmpl w:val="A720F652"/>
    <w:lvl w:ilvl="0" w:tplc="0413000F">
      <w:start w:val="1"/>
      <w:numFmt w:val="decimal"/>
      <w:lvlText w:val="%1."/>
      <w:lvlJc w:val="left"/>
      <w:pPr>
        <w:tabs>
          <w:tab w:val="num" w:pos="360"/>
        </w:tabs>
        <w:ind w:left="360" w:hanging="360"/>
      </w:pPr>
      <w:rPr>
        <w:rFonts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F9425D"/>
    <w:multiLevelType w:val="hybridMultilevel"/>
    <w:tmpl w:val="71BA64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A93AC2"/>
    <w:multiLevelType w:val="hybridMultilevel"/>
    <w:tmpl w:val="9BE06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6E2F0A"/>
    <w:multiLevelType w:val="hybridMultilevel"/>
    <w:tmpl w:val="B04E2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2C3400"/>
    <w:multiLevelType w:val="hybridMultilevel"/>
    <w:tmpl w:val="65560966"/>
    <w:lvl w:ilvl="0" w:tplc="CFCEC21C">
      <w:start w:val="1"/>
      <w:numFmt w:val="decimal"/>
      <w:lvlText w:val="%1."/>
      <w:lvlJc w:val="left"/>
      <w:pPr>
        <w:tabs>
          <w:tab w:val="num" w:pos="360"/>
        </w:tabs>
        <w:ind w:left="360" w:hanging="360"/>
      </w:pPr>
      <w:rPr>
        <w:rFonts w:hint="default"/>
        <w:color w:val="auto"/>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392B8D"/>
    <w:multiLevelType w:val="hybridMultilevel"/>
    <w:tmpl w:val="C92081F8"/>
    <w:lvl w:ilvl="0" w:tplc="6C60163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76DF2853"/>
    <w:multiLevelType w:val="hybridMultilevel"/>
    <w:tmpl w:val="4782CAEE"/>
    <w:lvl w:ilvl="0" w:tplc="B6545EF4">
      <w:start w:val="1"/>
      <w:numFmt w:val="bullet"/>
      <w:lvlText w:val=""/>
      <w:lvlJc w:val="left"/>
      <w:pPr>
        <w:tabs>
          <w:tab w:val="num" w:pos="720"/>
        </w:tabs>
        <w:ind w:left="720" w:hanging="360"/>
      </w:pPr>
      <w:rPr>
        <w:rFonts w:ascii="Symbol" w:hAnsi="Symbol" w:hint="default"/>
      </w:rPr>
    </w:lvl>
    <w:lvl w:ilvl="1" w:tplc="14AA1D8E">
      <w:start w:val="1"/>
      <w:numFmt w:val="bullet"/>
      <w:lvlText w:val="o"/>
      <w:lvlJc w:val="left"/>
      <w:pPr>
        <w:tabs>
          <w:tab w:val="num" w:pos="1440"/>
        </w:tabs>
        <w:ind w:left="1440" w:hanging="360"/>
      </w:pPr>
      <w:rPr>
        <w:rFonts w:ascii="Courier New" w:hAnsi="Courier New" w:cs="Courier New" w:hint="default"/>
      </w:rPr>
    </w:lvl>
    <w:lvl w:ilvl="2" w:tplc="33DCCEB2" w:tentative="1">
      <w:start w:val="1"/>
      <w:numFmt w:val="bullet"/>
      <w:lvlText w:val=""/>
      <w:lvlJc w:val="left"/>
      <w:pPr>
        <w:tabs>
          <w:tab w:val="num" w:pos="2160"/>
        </w:tabs>
        <w:ind w:left="2160" w:hanging="360"/>
      </w:pPr>
      <w:rPr>
        <w:rFonts w:ascii="Wingdings" w:hAnsi="Wingdings" w:hint="default"/>
      </w:rPr>
    </w:lvl>
    <w:lvl w:ilvl="3" w:tplc="F8767E2E" w:tentative="1">
      <w:start w:val="1"/>
      <w:numFmt w:val="bullet"/>
      <w:lvlText w:val=""/>
      <w:lvlJc w:val="left"/>
      <w:pPr>
        <w:tabs>
          <w:tab w:val="num" w:pos="2880"/>
        </w:tabs>
        <w:ind w:left="2880" w:hanging="360"/>
      </w:pPr>
      <w:rPr>
        <w:rFonts w:ascii="Symbol" w:hAnsi="Symbol" w:hint="default"/>
      </w:rPr>
    </w:lvl>
    <w:lvl w:ilvl="4" w:tplc="271CC6AA" w:tentative="1">
      <w:start w:val="1"/>
      <w:numFmt w:val="bullet"/>
      <w:lvlText w:val="o"/>
      <w:lvlJc w:val="left"/>
      <w:pPr>
        <w:tabs>
          <w:tab w:val="num" w:pos="3600"/>
        </w:tabs>
        <w:ind w:left="3600" w:hanging="360"/>
      </w:pPr>
      <w:rPr>
        <w:rFonts w:ascii="Courier New" w:hAnsi="Courier New" w:cs="Courier New" w:hint="default"/>
      </w:rPr>
    </w:lvl>
    <w:lvl w:ilvl="5" w:tplc="E6CEEFA0" w:tentative="1">
      <w:start w:val="1"/>
      <w:numFmt w:val="bullet"/>
      <w:lvlText w:val=""/>
      <w:lvlJc w:val="left"/>
      <w:pPr>
        <w:tabs>
          <w:tab w:val="num" w:pos="4320"/>
        </w:tabs>
        <w:ind w:left="4320" w:hanging="360"/>
      </w:pPr>
      <w:rPr>
        <w:rFonts w:ascii="Wingdings" w:hAnsi="Wingdings" w:hint="default"/>
      </w:rPr>
    </w:lvl>
    <w:lvl w:ilvl="6" w:tplc="516E60EE" w:tentative="1">
      <w:start w:val="1"/>
      <w:numFmt w:val="bullet"/>
      <w:lvlText w:val=""/>
      <w:lvlJc w:val="left"/>
      <w:pPr>
        <w:tabs>
          <w:tab w:val="num" w:pos="5040"/>
        </w:tabs>
        <w:ind w:left="5040" w:hanging="360"/>
      </w:pPr>
      <w:rPr>
        <w:rFonts w:ascii="Symbol" w:hAnsi="Symbol" w:hint="default"/>
      </w:rPr>
    </w:lvl>
    <w:lvl w:ilvl="7" w:tplc="E0A6C500" w:tentative="1">
      <w:start w:val="1"/>
      <w:numFmt w:val="bullet"/>
      <w:lvlText w:val="o"/>
      <w:lvlJc w:val="left"/>
      <w:pPr>
        <w:tabs>
          <w:tab w:val="num" w:pos="5760"/>
        </w:tabs>
        <w:ind w:left="5760" w:hanging="360"/>
      </w:pPr>
      <w:rPr>
        <w:rFonts w:ascii="Courier New" w:hAnsi="Courier New" w:cs="Courier New" w:hint="default"/>
      </w:rPr>
    </w:lvl>
    <w:lvl w:ilvl="8" w:tplc="0504C3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494AAF"/>
    <w:multiLevelType w:val="hybridMultilevel"/>
    <w:tmpl w:val="AE8A517E"/>
    <w:lvl w:ilvl="0" w:tplc="E3EC79DA">
      <w:start w:val="1"/>
      <w:numFmt w:val="decimal"/>
      <w:lvlText w:val="%1)"/>
      <w:lvlJc w:val="left"/>
      <w:pPr>
        <w:ind w:left="720" w:hanging="360"/>
      </w:pPr>
      <w:rPr>
        <w:rFonts w:ascii="Verdana" w:eastAsiaTheme="minorHAnsi" w:hAnsi="Verdana" w:cs="Courier New"/>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4A2CA5"/>
    <w:multiLevelType w:val="hybridMultilevel"/>
    <w:tmpl w:val="325C72A2"/>
    <w:lvl w:ilvl="0" w:tplc="345E871A">
      <w:start w:val="2013"/>
      <w:numFmt w:val="bullet"/>
      <w:lvlText w:val=""/>
      <w:lvlJc w:val="left"/>
      <w:pPr>
        <w:tabs>
          <w:tab w:val="num" w:pos="360"/>
        </w:tabs>
        <w:ind w:left="360" w:hanging="360"/>
      </w:pPr>
      <w:rPr>
        <w:rFonts w:ascii="Symbol" w:hAnsi="Symbol"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num w:numId="1" w16cid:durableId="1785298316">
    <w:abstractNumId w:val="15"/>
  </w:num>
  <w:num w:numId="2" w16cid:durableId="1452240970">
    <w:abstractNumId w:val="4"/>
  </w:num>
  <w:num w:numId="3" w16cid:durableId="1950967774">
    <w:abstractNumId w:val="19"/>
  </w:num>
  <w:num w:numId="4" w16cid:durableId="106583255">
    <w:abstractNumId w:val="26"/>
  </w:num>
  <w:num w:numId="5" w16cid:durableId="1032268254">
    <w:abstractNumId w:val="18"/>
  </w:num>
  <w:num w:numId="6" w16cid:durableId="1591429378">
    <w:abstractNumId w:val="13"/>
  </w:num>
  <w:num w:numId="7" w16cid:durableId="1485439158">
    <w:abstractNumId w:val="23"/>
  </w:num>
  <w:num w:numId="8" w16cid:durableId="636758427">
    <w:abstractNumId w:val="6"/>
  </w:num>
  <w:num w:numId="9" w16cid:durableId="65568084">
    <w:abstractNumId w:val="16"/>
  </w:num>
  <w:num w:numId="10" w16cid:durableId="1572306510">
    <w:abstractNumId w:val="24"/>
  </w:num>
  <w:num w:numId="11" w16cid:durableId="79639568">
    <w:abstractNumId w:val="14"/>
  </w:num>
  <w:num w:numId="12" w16cid:durableId="777605690">
    <w:abstractNumId w:val="8"/>
  </w:num>
  <w:num w:numId="13" w16cid:durableId="1869219657">
    <w:abstractNumId w:val="21"/>
  </w:num>
  <w:num w:numId="14" w16cid:durableId="662514907">
    <w:abstractNumId w:val="11"/>
  </w:num>
  <w:num w:numId="15" w16cid:durableId="2055157446">
    <w:abstractNumId w:val="12"/>
  </w:num>
  <w:num w:numId="16" w16cid:durableId="1891334616">
    <w:abstractNumId w:val="2"/>
  </w:num>
  <w:num w:numId="17" w16cid:durableId="837187036">
    <w:abstractNumId w:val="0"/>
  </w:num>
  <w:num w:numId="18" w16cid:durableId="447046799">
    <w:abstractNumId w:val="17"/>
  </w:num>
  <w:num w:numId="19" w16cid:durableId="1604609850">
    <w:abstractNumId w:val="1"/>
  </w:num>
  <w:num w:numId="20" w16cid:durableId="1513910242">
    <w:abstractNumId w:val="9"/>
  </w:num>
  <w:num w:numId="21" w16cid:durableId="975723267">
    <w:abstractNumId w:val="25"/>
  </w:num>
  <w:num w:numId="22" w16cid:durableId="567961030">
    <w:abstractNumId w:val="5"/>
  </w:num>
  <w:num w:numId="23" w16cid:durableId="1995139239">
    <w:abstractNumId w:val="7"/>
  </w:num>
  <w:num w:numId="24" w16cid:durableId="392318997">
    <w:abstractNumId w:val="22"/>
  </w:num>
  <w:num w:numId="25" w16cid:durableId="330333705">
    <w:abstractNumId w:val="3"/>
  </w:num>
  <w:num w:numId="26" w16cid:durableId="1311251667">
    <w:abstractNumId w:val="10"/>
  </w:num>
  <w:num w:numId="27" w16cid:durableId="1945308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A"/>
    <w:rsid w:val="00025A22"/>
    <w:rsid w:val="00026B43"/>
    <w:rsid w:val="00031018"/>
    <w:rsid w:val="000609B0"/>
    <w:rsid w:val="00081C0D"/>
    <w:rsid w:val="000A1081"/>
    <w:rsid w:val="000C5CCD"/>
    <w:rsid w:val="001163B5"/>
    <w:rsid w:val="0012220F"/>
    <w:rsid w:val="00144224"/>
    <w:rsid w:val="001741A3"/>
    <w:rsid w:val="001D0524"/>
    <w:rsid w:val="001D22CB"/>
    <w:rsid w:val="001D2B7C"/>
    <w:rsid w:val="002372EF"/>
    <w:rsid w:val="00252C4E"/>
    <w:rsid w:val="00270BA7"/>
    <w:rsid w:val="00287ED9"/>
    <w:rsid w:val="002D6A69"/>
    <w:rsid w:val="002E7F24"/>
    <w:rsid w:val="00315627"/>
    <w:rsid w:val="00327EAA"/>
    <w:rsid w:val="003348F1"/>
    <w:rsid w:val="00362ECB"/>
    <w:rsid w:val="003920B6"/>
    <w:rsid w:val="003C4D7B"/>
    <w:rsid w:val="003D7D0F"/>
    <w:rsid w:val="003E3FD2"/>
    <w:rsid w:val="00403E99"/>
    <w:rsid w:val="00467910"/>
    <w:rsid w:val="00480A6C"/>
    <w:rsid w:val="004843C8"/>
    <w:rsid w:val="00484551"/>
    <w:rsid w:val="00497A09"/>
    <w:rsid w:val="004B289E"/>
    <w:rsid w:val="004B64E1"/>
    <w:rsid w:val="004C2CBF"/>
    <w:rsid w:val="004D43E4"/>
    <w:rsid w:val="005144CA"/>
    <w:rsid w:val="0052003B"/>
    <w:rsid w:val="00521527"/>
    <w:rsid w:val="00542D45"/>
    <w:rsid w:val="00554629"/>
    <w:rsid w:val="00556696"/>
    <w:rsid w:val="00564701"/>
    <w:rsid w:val="00574D7E"/>
    <w:rsid w:val="00596EBA"/>
    <w:rsid w:val="005B681D"/>
    <w:rsid w:val="005D3120"/>
    <w:rsid w:val="005D518B"/>
    <w:rsid w:val="00617963"/>
    <w:rsid w:val="00622046"/>
    <w:rsid w:val="00637F1B"/>
    <w:rsid w:val="0064070A"/>
    <w:rsid w:val="0068070A"/>
    <w:rsid w:val="006A52DD"/>
    <w:rsid w:val="006A73A4"/>
    <w:rsid w:val="006D65E7"/>
    <w:rsid w:val="006F4BEB"/>
    <w:rsid w:val="0077503E"/>
    <w:rsid w:val="00793F5F"/>
    <w:rsid w:val="007D0AF6"/>
    <w:rsid w:val="007D3870"/>
    <w:rsid w:val="007D5585"/>
    <w:rsid w:val="007F4BB5"/>
    <w:rsid w:val="0080172D"/>
    <w:rsid w:val="008048F2"/>
    <w:rsid w:val="008313E4"/>
    <w:rsid w:val="008423F3"/>
    <w:rsid w:val="00875BA5"/>
    <w:rsid w:val="0088318F"/>
    <w:rsid w:val="00883FC8"/>
    <w:rsid w:val="00885B15"/>
    <w:rsid w:val="008D0172"/>
    <w:rsid w:val="008D3AE8"/>
    <w:rsid w:val="00912324"/>
    <w:rsid w:val="009145D5"/>
    <w:rsid w:val="00930D62"/>
    <w:rsid w:val="00956460"/>
    <w:rsid w:val="00973176"/>
    <w:rsid w:val="00982A65"/>
    <w:rsid w:val="009942FE"/>
    <w:rsid w:val="0099460D"/>
    <w:rsid w:val="009A196C"/>
    <w:rsid w:val="009B4A51"/>
    <w:rsid w:val="009D5CBF"/>
    <w:rsid w:val="00A16ABC"/>
    <w:rsid w:val="00A57F78"/>
    <w:rsid w:val="00A63685"/>
    <w:rsid w:val="00A63DD3"/>
    <w:rsid w:val="00A708E3"/>
    <w:rsid w:val="00A8304C"/>
    <w:rsid w:val="00A97931"/>
    <w:rsid w:val="00AA10D8"/>
    <w:rsid w:val="00AA2AB8"/>
    <w:rsid w:val="00AA7CE5"/>
    <w:rsid w:val="00AD77E8"/>
    <w:rsid w:val="00AE0B8F"/>
    <w:rsid w:val="00AE3539"/>
    <w:rsid w:val="00B11816"/>
    <w:rsid w:val="00B128BF"/>
    <w:rsid w:val="00B155EE"/>
    <w:rsid w:val="00B31709"/>
    <w:rsid w:val="00B41C10"/>
    <w:rsid w:val="00B62D58"/>
    <w:rsid w:val="00B769CC"/>
    <w:rsid w:val="00B9595E"/>
    <w:rsid w:val="00BC73ED"/>
    <w:rsid w:val="00BF6C59"/>
    <w:rsid w:val="00C0001B"/>
    <w:rsid w:val="00C65B34"/>
    <w:rsid w:val="00C7045C"/>
    <w:rsid w:val="00C80A6A"/>
    <w:rsid w:val="00C92D1C"/>
    <w:rsid w:val="00C941E4"/>
    <w:rsid w:val="00CB7BA0"/>
    <w:rsid w:val="00D1380B"/>
    <w:rsid w:val="00D23734"/>
    <w:rsid w:val="00D3589E"/>
    <w:rsid w:val="00D4266F"/>
    <w:rsid w:val="00D722EA"/>
    <w:rsid w:val="00D7295E"/>
    <w:rsid w:val="00D913E7"/>
    <w:rsid w:val="00DB22FD"/>
    <w:rsid w:val="00DD39EF"/>
    <w:rsid w:val="00DE13DB"/>
    <w:rsid w:val="00DE5E72"/>
    <w:rsid w:val="00DF744F"/>
    <w:rsid w:val="00E3049E"/>
    <w:rsid w:val="00E913D8"/>
    <w:rsid w:val="00E92585"/>
    <w:rsid w:val="00EE5BE8"/>
    <w:rsid w:val="00EF08D3"/>
    <w:rsid w:val="00F378F8"/>
    <w:rsid w:val="00F42F16"/>
    <w:rsid w:val="00F63735"/>
    <w:rsid w:val="00F669AE"/>
    <w:rsid w:val="00F71579"/>
    <w:rsid w:val="00F7746E"/>
    <w:rsid w:val="00F87CAD"/>
    <w:rsid w:val="00FE1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765319"/>
  <w15:docId w15:val="{CF9FD187-23DF-437E-8460-C9C6A716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B128BF"/>
    <w:rPr>
      <w:sz w:val="16"/>
      <w:lang w:val="en-GB" w:eastAsia="en-GB"/>
    </w:rPr>
  </w:style>
  <w:style w:type="paragraph" w:styleId="Tekstopmerking">
    <w:name w:val="annotation text"/>
    <w:basedOn w:val="Standaard"/>
    <w:link w:val="TekstopmerkingChar"/>
    <w:autoRedefine/>
    <w:rsid w:val="00362ECB"/>
    <w:pPr>
      <w:spacing w:after="0" w:line="260" w:lineRule="atLeast"/>
    </w:pPr>
    <w:rPr>
      <w:rFonts w:ascii="Verdana" w:eastAsia="Times New Roman" w:hAnsi="Verdana" w:cs="Times New Roman"/>
      <w:kern w:val="14"/>
      <w:sz w:val="20"/>
      <w:szCs w:val="20"/>
      <w:lang w:val="en-GB" w:eastAsia="en-GB"/>
    </w:rPr>
  </w:style>
  <w:style w:type="character" w:customStyle="1" w:styleId="TekstopmerkingChar">
    <w:name w:val="Tekst opmerking Char"/>
    <w:basedOn w:val="Standaardalinea-lettertype"/>
    <w:link w:val="Tekstopmerking"/>
    <w:rsid w:val="00362ECB"/>
    <w:rPr>
      <w:rFonts w:ascii="Verdana" w:eastAsia="Times New Roman" w:hAnsi="Verdana" w:cs="Times New Roman"/>
      <w:kern w:val="14"/>
      <w:sz w:val="20"/>
      <w:szCs w:val="20"/>
      <w:lang w:val="en-GB" w:eastAsia="en-GB"/>
    </w:rPr>
  </w:style>
  <w:style w:type="paragraph" w:customStyle="1" w:styleId="Eis11">
    <w:name w:val="Eis 1.1"/>
    <w:basedOn w:val="Standaard"/>
    <w:autoRedefine/>
    <w:rsid w:val="00B128BF"/>
    <w:pPr>
      <w:spacing w:after="120" w:line="240" w:lineRule="atLeast"/>
    </w:pPr>
    <w:rPr>
      <w:rFonts w:ascii="Verdana" w:eastAsia="Times New Roman" w:hAnsi="Verdana" w:cs="Times New Roman"/>
      <w:sz w:val="18"/>
      <w:szCs w:val="24"/>
      <w:lang w:val="en-GB" w:eastAsia="en-GB"/>
    </w:rPr>
  </w:style>
  <w:style w:type="paragraph" w:styleId="Lijstalinea">
    <w:name w:val="List Paragraph"/>
    <w:basedOn w:val="Standaard"/>
    <w:uiPriority w:val="34"/>
    <w:qFormat/>
    <w:rsid w:val="00B128BF"/>
    <w:pPr>
      <w:spacing w:after="0" w:line="240" w:lineRule="atLeast"/>
      <w:ind w:left="720"/>
      <w:contextualSpacing/>
    </w:pPr>
    <w:rPr>
      <w:rFonts w:ascii="Verdana" w:eastAsia="MS Mincho" w:hAnsi="Verdana" w:cs="Times New Roman"/>
      <w:sz w:val="18"/>
      <w:szCs w:val="24"/>
      <w:lang w:eastAsia="nl-NL"/>
    </w:rPr>
  </w:style>
  <w:style w:type="paragraph" w:styleId="Ballontekst">
    <w:name w:val="Balloon Text"/>
    <w:basedOn w:val="Standaard"/>
    <w:link w:val="BallontekstChar"/>
    <w:uiPriority w:val="99"/>
    <w:semiHidden/>
    <w:unhideWhenUsed/>
    <w:rsid w:val="00B128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8BF"/>
    <w:rPr>
      <w:rFonts w:ascii="Tahoma" w:hAnsi="Tahoma" w:cs="Tahoma"/>
      <w:sz w:val="16"/>
      <w:szCs w:val="16"/>
    </w:rPr>
  </w:style>
  <w:style w:type="table" w:styleId="Tabelraster">
    <w:name w:val="Table Grid"/>
    <w:basedOn w:val="Standaardtabel"/>
    <w:uiPriority w:val="59"/>
    <w:rsid w:val="00C7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A73A4"/>
    <w:pPr>
      <w:spacing w:after="200" w:line="240" w:lineRule="auto"/>
    </w:pPr>
    <w:rPr>
      <w:rFonts w:asciiTheme="minorHAnsi" w:eastAsiaTheme="minorHAnsi" w:hAnsiTheme="minorHAnsi" w:cstheme="minorBidi"/>
      <w:b/>
      <w:bCs/>
      <w:kern w:val="0"/>
      <w:lang w:val="nl-NL" w:eastAsia="en-US"/>
    </w:rPr>
  </w:style>
  <w:style w:type="character" w:customStyle="1" w:styleId="OnderwerpvanopmerkingChar">
    <w:name w:val="Onderwerp van opmerking Char"/>
    <w:basedOn w:val="TekstopmerkingChar"/>
    <w:link w:val="Onderwerpvanopmerking"/>
    <w:uiPriority w:val="99"/>
    <w:semiHidden/>
    <w:rsid w:val="006A73A4"/>
    <w:rPr>
      <w:rFonts w:ascii="Verdana" w:eastAsia="Times New Roman" w:hAnsi="Verdana" w:cs="Times New Roman"/>
      <w:b/>
      <w:bCs/>
      <w:kern w:val="14"/>
      <w:sz w:val="20"/>
      <w:szCs w:val="20"/>
      <w:lang w:val="en-GB" w:eastAsia="en-GB"/>
    </w:rPr>
  </w:style>
  <w:style w:type="paragraph" w:customStyle="1" w:styleId="Titel12pt">
    <w:name w:val="Titel + 12 pt"/>
    <w:basedOn w:val="Standaard"/>
    <w:rsid w:val="0064070A"/>
    <w:pPr>
      <w:spacing w:after="0" w:line="240" w:lineRule="atLeast"/>
      <w:ind w:left="3232"/>
    </w:pPr>
    <w:rPr>
      <w:rFonts w:ascii="Verdana" w:eastAsia="Times New Roman" w:hAnsi="Verdana" w:cs="Times New Roman"/>
      <w:b/>
      <w:bCs/>
      <w:sz w:val="24"/>
      <w:szCs w:val="24"/>
      <w:lang w:val="en-GB" w:eastAsia="en-GB"/>
    </w:rPr>
  </w:style>
  <w:style w:type="paragraph" w:customStyle="1" w:styleId="Bullet">
    <w:name w:val="Bullet"/>
    <w:basedOn w:val="Standaard"/>
    <w:link w:val="BulletChar"/>
    <w:autoRedefine/>
    <w:rsid w:val="00B769CC"/>
    <w:pPr>
      <w:widowControl w:val="0"/>
      <w:spacing w:after="0" w:line="240" w:lineRule="atLeast"/>
    </w:pPr>
    <w:rPr>
      <w:rFonts w:ascii="Verdana" w:eastAsia="Times New Roman" w:hAnsi="Verdana" w:cs="Times New Roman"/>
      <w:sz w:val="18"/>
      <w:szCs w:val="20"/>
      <w:lang w:val="en-GB" w:eastAsia="en-GB"/>
    </w:rPr>
  </w:style>
  <w:style w:type="character" w:customStyle="1" w:styleId="BulletChar">
    <w:name w:val="Bullet Char"/>
    <w:link w:val="Bullet"/>
    <w:rsid w:val="00B769CC"/>
    <w:rPr>
      <w:rFonts w:ascii="Verdana" w:eastAsia="Times New Roman" w:hAnsi="Verdana" w:cs="Times New Roman"/>
      <w:sz w:val="18"/>
      <w:szCs w:val="20"/>
      <w:lang w:val="en-GB" w:eastAsia="en-GB"/>
    </w:rPr>
  </w:style>
  <w:style w:type="paragraph" w:styleId="Koptekst">
    <w:name w:val="header"/>
    <w:basedOn w:val="Standaard"/>
    <w:link w:val="KoptekstChar"/>
    <w:uiPriority w:val="99"/>
    <w:unhideWhenUsed/>
    <w:rsid w:val="00252C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C4E"/>
  </w:style>
  <w:style w:type="paragraph" w:styleId="Voettekst">
    <w:name w:val="footer"/>
    <w:basedOn w:val="Standaard"/>
    <w:link w:val="VoettekstChar"/>
    <w:uiPriority w:val="99"/>
    <w:unhideWhenUsed/>
    <w:rsid w:val="00252C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C4E"/>
  </w:style>
  <w:style w:type="paragraph" w:customStyle="1" w:styleId="Default">
    <w:name w:val="Default"/>
    <w:rsid w:val="00252C4E"/>
    <w:pPr>
      <w:autoSpaceDE w:val="0"/>
      <w:autoSpaceDN w:val="0"/>
      <w:adjustRightInd w:val="0"/>
      <w:spacing w:after="0" w:line="240" w:lineRule="auto"/>
    </w:pPr>
    <w:rPr>
      <w:rFonts w:ascii="Courier New" w:hAnsi="Courier New" w:cs="Courier New"/>
      <w:color w:val="000000"/>
      <w:sz w:val="24"/>
      <w:szCs w:val="24"/>
    </w:rPr>
  </w:style>
  <w:style w:type="paragraph" w:styleId="Revisie">
    <w:name w:val="Revision"/>
    <w:hidden/>
    <w:uiPriority w:val="99"/>
    <w:semiHidden/>
    <w:rsid w:val="00B95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3177">
      <w:bodyDiv w:val="1"/>
      <w:marLeft w:val="0"/>
      <w:marRight w:val="0"/>
      <w:marTop w:val="0"/>
      <w:marBottom w:val="0"/>
      <w:divBdr>
        <w:top w:val="none" w:sz="0" w:space="0" w:color="auto"/>
        <w:left w:val="none" w:sz="0" w:space="0" w:color="auto"/>
        <w:bottom w:val="none" w:sz="0" w:space="0" w:color="auto"/>
        <w:right w:val="none" w:sz="0" w:space="0" w:color="auto"/>
      </w:divBdr>
    </w:div>
    <w:div w:id="31074116">
      <w:bodyDiv w:val="1"/>
      <w:marLeft w:val="0"/>
      <w:marRight w:val="0"/>
      <w:marTop w:val="0"/>
      <w:marBottom w:val="0"/>
      <w:divBdr>
        <w:top w:val="none" w:sz="0" w:space="0" w:color="auto"/>
        <w:left w:val="none" w:sz="0" w:space="0" w:color="auto"/>
        <w:bottom w:val="none" w:sz="0" w:space="0" w:color="auto"/>
        <w:right w:val="none" w:sz="0" w:space="0" w:color="auto"/>
      </w:divBdr>
    </w:div>
    <w:div w:id="3377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004215DDFC349AD3FE32B1C1892F0" ma:contentTypeVersion="13" ma:contentTypeDescription="Create a new document." ma:contentTypeScope="" ma:versionID="77a575b2636b185f27b423608cba4102">
  <xsd:schema xmlns:xsd="http://www.w3.org/2001/XMLSchema" xmlns:xs="http://www.w3.org/2001/XMLSchema" xmlns:p="http://schemas.microsoft.com/office/2006/metadata/properties" xmlns:ns3="30f6de3f-8533-46c9-b674-8684a98825a1" xmlns:ns4="be476110-ffbc-484f-8cdb-5d91f573c7be" targetNamespace="http://schemas.microsoft.com/office/2006/metadata/properties" ma:root="true" ma:fieldsID="1c725d8a03099354c6170c5ce19a13e2" ns3:_="" ns4:_="">
    <xsd:import namespace="30f6de3f-8533-46c9-b674-8684a98825a1"/>
    <xsd:import namespace="be476110-ffbc-484f-8cdb-5d91f573c7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de3f-8533-46c9-b674-8684a9882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76110-ffbc-484f-8cdb-5d91f573c7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CCC18-0EA5-4F80-BC1B-82992895DEE7}">
  <ds:schemaRefs>
    <ds:schemaRef ds:uri="http://schemas.openxmlformats.org/officeDocument/2006/bibliography"/>
  </ds:schemaRefs>
</ds:datastoreItem>
</file>

<file path=customXml/itemProps2.xml><?xml version="1.0" encoding="utf-8"?>
<ds:datastoreItem xmlns:ds="http://schemas.openxmlformats.org/officeDocument/2006/customXml" ds:itemID="{82293DB2-3A28-4493-B289-F43C3E3EF49E}">
  <ds:schemaRefs>
    <ds:schemaRef ds:uri="http://purl.org/dc/elements/1.1/"/>
    <ds:schemaRef ds:uri="http://schemas.microsoft.com/office/2006/metadata/properties"/>
    <ds:schemaRef ds:uri="be476110-ffbc-484f-8cdb-5d91f573c7b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f6de3f-8533-46c9-b674-8684a98825a1"/>
    <ds:schemaRef ds:uri="http://www.w3.org/XML/1998/namespace"/>
    <ds:schemaRef ds:uri="http://purl.org/dc/dcmitype/"/>
  </ds:schemaRefs>
</ds:datastoreItem>
</file>

<file path=customXml/itemProps3.xml><?xml version="1.0" encoding="utf-8"?>
<ds:datastoreItem xmlns:ds="http://schemas.openxmlformats.org/officeDocument/2006/customXml" ds:itemID="{91FEBF6F-35AB-4F0C-B1EC-E7906B58F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de3f-8533-46c9-b674-8684a98825a1"/>
    <ds:schemaRef ds:uri="be476110-ffbc-484f-8cdb-5d91f573c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5599C-B148-48C6-A5DB-806AF3C9419D}">
  <ds:schemaRefs>
    <ds:schemaRef ds:uri="http://schemas.microsoft.com/sharepoint/v3/contenttype/forms"/>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2522</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EZ</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Jettie Bos</dc:creator>
  <cp:lastModifiedBy>Spobeck, A.N. (Lex)</cp:lastModifiedBy>
  <cp:revision>4</cp:revision>
  <cp:lastPrinted>2014-09-21T19:25:00Z</cp:lastPrinted>
  <dcterms:created xsi:type="dcterms:W3CDTF">2024-11-11T10:33:00Z</dcterms:created>
  <dcterms:modified xsi:type="dcterms:W3CDTF">2024-11-25T14:42:00Z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0x010100684004215DDFC349AD3FE32B1C1892F0</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 gebruik</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MSIP_Label_acd88dc2-102c-473d-aa45-6161565a3617_Enabled">
    <vt:lpwstr>true</vt:lpwstr>
  </property>
  <property fmtid="{D5CDD505-2E9C-101B-9397-08002B2CF9AE}" pid="10" name="MSIP_Label_acd88dc2-102c-473d-aa45-6161565a3617_SetDate">
    <vt:lpwstr>2022-09-13T11:45:12Z</vt:lpwstr>
  </property>
  <property fmtid="{D5CDD505-2E9C-101B-9397-08002B2CF9AE}" pid="11" name="MSIP_Label_acd88dc2-102c-473d-aa45-6161565a3617_Method">
    <vt:lpwstr>Privileged</vt:lpwstr>
  </property>
  <property fmtid="{D5CDD505-2E9C-101B-9397-08002B2CF9AE}" pid="12" name="MSIP_Label_acd88dc2-102c-473d-aa45-6161565a3617_Name">
    <vt:lpwstr>Sublabel-Interngebruik-onversleuteld</vt:lpwstr>
  </property>
  <property fmtid="{D5CDD505-2E9C-101B-9397-08002B2CF9AE}" pid="13" name="MSIP_Label_acd88dc2-102c-473d-aa45-6161565a3617_SiteId">
    <vt:lpwstr>1321633e-f6b9-44e2-a44f-59b9d264ecb7</vt:lpwstr>
  </property>
  <property fmtid="{D5CDD505-2E9C-101B-9397-08002B2CF9AE}" pid="14" name="MSIP_Label_acd88dc2-102c-473d-aa45-6161565a3617_ActionId">
    <vt:lpwstr>33b8fcac-b0d2-4133-be45-a39331e8f4ba</vt:lpwstr>
  </property>
  <property fmtid="{D5CDD505-2E9C-101B-9397-08002B2CF9AE}" pid="15" name="MSIP_Label_acd88dc2-102c-473d-aa45-6161565a3617_ContentBits">
    <vt:lpwstr>3</vt:lpwstr>
  </property>
</Properties>
</file>