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FF097" w14:textId="77777777" w:rsidR="00472CD2" w:rsidRDefault="00472CD2" w:rsidP="007033AC">
      <w:pPr>
        <w:pStyle w:val="Default"/>
        <w:rPr>
          <w:rFonts w:ascii="Verdana" w:hAnsi="Verdana" w:cs="Verdana"/>
          <w:b/>
          <w:bCs/>
          <w:color w:val="auto"/>
          <w:sz w:val="18"/>
          <w:szCs w:val="18"/>
        </w:rPr>
      </w:pPr>
      <w:r w:rsidRPr="00472CD2">
        <w:rPr>
          <w:rFonts w:ascii="Verdana" w:hAnsi="Verdana" w:cs="Verdana"/>
          <w:b/>
          <w:bCs/>
          <w:color w:val="auto"/>
          <w:sz w:val="18"/>
          <w:szCs w:val="18"/>
        </w:rPr>
        <w:t xml:space="preserve">Bijlage 7 Procesbeschrijving </w:t>
      </w:r>
      <w:proofErr w:type="spellStart"/>
      <w:r w:rsidRPr="00472CD2">
        <w:rPr>
          <w:rFonts w:ascii="Verdana" w:hAnsi="Verdana" w:cs="Verdana"/>
          <w:b/>
          <w:bCs/>
          <w:color w:val="auto"/>
          <w:sz w:val="18"/>
          <w:szCs w:val="18"/>
        </w:rPr>
        <w:t>Social</w:t>
      </w:r>
      <w:proofErr w:type="spellEnd"/>
      <w:r w:rsidRPr="00472CD2">
        <w:rPr>
          <w:rFonts w:ascii="Verdana" w:hAnsi="Verdana" w:cs="Verdana"/>
          <w:b/>
          <w:bCs/>
          <w:color w:val="auto"/>
          <w:sz w:val="18"/>
          <w:szCs w:val="18"/>
        </w:rPr>
        <w:t xml:space="preserve"> Return.</w:t>
      </w:r>
    </w:p>
    <w:p w14:paraId="7FA1D888" w14:textId="77777777" w:rsidR="00472CD2" w:rsidRDefault="00472CD2" w:rsidP="007033AC">
      <w:pPr>
        <w:pStyle w:val="Default"/>
        <w:rPr>
          <w:rFonts w:ascii="Verdana" w:hAnsi="Verdana" w:cs="Verdana"/>
          <w:b/>
          <w:bCs/>
          <w:color w:val="auto"/>
          <w:sz w:val="18"/>
          <w:szCs w:val="18"/>
        </w:rPr>
      </w:pPr>
    </w:p>
    <w:p w14:paraId="40AF4A7B" w14:textId="00BD7799" w:rsidR="007033AC" w:rsidRDefault="007033AC" w:rsidP="007033AC">
      <w:pPr>
        <w:pStyle w:val="Default"/>
        <w:rPr>
          <w:rFonts w:ascii="Verdana" w:hAnsi="Verdana" w:cs="Verdana"/>
          <w:color w:val="auto"/>
          <w:sz w:val="18"/>
          <w:szCs w:val="18"/>
        </w:rPr>
      </w:pPr>
      <w:r>
        <w:rPr>
          <w:rFonts w:ascii="Verdana" w:hAnsi="Verdana" w:cs="Verdana"/>
          <w:b/>
          <w:bCs/>
          <w:color w:val="auto"/>
          <w:sz w:val="18"/>
          <w:szCs w:val="18"/>
        </w:rPr>
        <w:t xml:space="preserve">Procesbeschrijving </w:t>
      </w:r>
    </w:p>
    <w:p w14:paraId="1FC918C4" w14:textId="77777777" w:rsidR="007033AC" w:rsidRDefault="007033AC" w:rsidP="007033AC">
      <w:pPr>
        <w:pStyle w:val="Default"/>
        <w:rPr>
          <w:rFonts w:ascii="Verdana" w:hAnsi="Verdana" w:cs="Verdana"/>
          <w:color w:val="auto"/>
          <w:sz w:val="18"/>
          <w:szCs w:val="18"/>
        </w:rPr>
      </w:pPr>
    </w:p>
    <w:p w14:paraId="00C7E702" w14:textId="08FFA86F" w:rsidR="007033AC" w:rsidRPr="002F6167" w:rsidRDefault="007033AC" w:rsidP="007033AC">
      <w:pPr>
        <w:pStyle w:val="Default"/>
        <w:rPr>
          <w:color w:val="auto"/>
          <w:sz w:val="18"/>
          <w:szCs w:val="18"/>
        </w:rPr>
      </w:pPr>
      <w:r>
        <w:rPr>
          <w:rFonts w:ascii="Verdana" w:hAnsi="Verdana" w:cs="Verdana"/>
          <w:color w:val="auto"/>
          <w:sz w:val="18"/>
          <w:szCs w:val="18"/>
        </w:rPr>
        <w:t>1.1</w:t>
      </w:r>
      <w:r w:rsidRPr="002F6167">
        <w:rPr>
          <w:rFonts w:ascii="Verdana" w:hAnsi="Verdana" w:cs="Verdana"/>
          <w:color w:val="auto"/>
          <w:sz w:val="18"/>
          <w:szCs w:val="18"/>
        </w:rPr>
        <w:t xml:space="preserve">Procesbeschrijving </w:t>
      </w:r>
    </w:p>
    <w:p w14:paraId="0FF5D600" w14:textId="77777777" w:rsidR="007033AC" w:rsidRPr="00576BF7" w:rsidRDefault="007033AC" w:rsidP="007033AC">
      <w:pPr>
        <w:pStyle w:val="Default"/>
        <w:rPr>
          <w:rFonts w:ascii="Verdana" w:hAnsi="Verdana" w:cs="Verdana"/>
          <w:color w:val="auto"/>
          <w:sz w:val="18"/>
          <w:szCs w:val="18"/>
        </w:rPr>
      </w:pPr>
      <w:r w:rsidRPr="00576BF7">
        <w:rPr>
          <w:rFonts w:ascii="Verdana" w:hAnsi="Verdana" w:cs="Verdana"/>
          <w:color w:val="auto"/>
          <w:sz w:val="18"/>
          <w:szCs w:val="18"/>
        </w:rPr>
        <w:t xml:space="preserve">Binnen </w:t>
      </w:r>
      <w:r>
        <w:rPr>
          <w:rFonts w:ascii="Verdana" w:hAnsi="Verdana" w:cs="Verdana"/>
          <w:color w:val="auto"/>
          <w:sz w:val="18"/>
          <w:szCs w:val="18"/>
        </w:rPr>
        <w:t xml:space="preserve">5 </w:t>
      </w:r>
      <w:r w:rsidRPr="00576BF7">
        <w:rPr>
          <w:rFonts w:ascii="Verdana" w:hAnsi="Verdana" w:cs="Verdana"/>
          <w:color w:val="auto"/>
          <w:sz w:val="18"/>
          <w:szCs w:val="18"/>
        </w:rPr>
        <w:t>werkdagen na definitieve gunning</w:t>
      </w:r>
      <w:r>
        <w:rPr>
          <w:rFonts w:ascii="Verdana" w:hAnsi="Verdana" w:cs="Verdana"/>
          <w:color w:val="auto"/>
          <w:sz w:val="18"/>
          <w:szCs w:val="18"/>
        </w:rPr>
        <w:t xml:space="preserve"> neemt de Opdrachtnemer contact op met een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functionaris </w:t>
      </w:r>
      <w:r w:rsidRPr="00576BF7">
        <w:rPr>
          <w:rFonts w:ascii="Verdana" w:hAnsi="Verdana" w:cs="Verdana"/>
          <w:color w:val="auto"/>
          <w:sz w:val="18"/>
          <w:szCs w:val="18"/>
        </w:rPr>
        <w:t xml:space="preserve">van de opdrachtgever </w:t>
      </w:r>
      <w:r>
        <w:rPr>
          <w:rFonts w:ascii="Verdana" w:hAnsi="Verdana" w:cs="Verdana"/>
          <w:color w:val="auto"/>
          <w:sz w:val="18"/>
          <w:szCs w:val="18"/>
        </w:rPr>
        <w:t xml:space="preserve">(hierna te noemen: de SR-functionaris) om een startoverleg te plannen. </w:t>
      </w:r>
    </w:p>
    <w:p w14:paraId="651F8029" w14:textId="77777777"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 xml:space="preserve">Na het startoverleg stelt de Opdrachtnemer binnen 30 dagen een plan van aanpak op. </w:t>
      </w:r>
    </w:p>
    <w:p w14:paraId="04849926" w14:textId="77777777"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Afspraken rondom rapportage zijn:</w:t>
      </w:r>
    </w:p>
    <w:p w14:paraId="6DF40657" w14:textId="77777777" w:rsidR="007033AC" w:rsidRDefault="007033AC" w:rsidP="007033AC">
      <w:pPr>
        <w:pStyle w:val="TableParagraph"/>
        <w:numPr>
          <w:ilvl w:val="0"/>
          <w:numId w:val="15"/>
        </w:numPr>
        <w:tabs>
          <w:tab w:val="left" w:pos="484"/>
          <w:tab w:val="left" w:pos="485"/>
        </w:tabs>
        <w:spacing w:before="1" w:line="247" w:lineRule="auto"/>
        <w:ind w:right="629"/>
        <w:rPr>
          <w:sz w:val="18"/>
        </w:rPr>
      </w:pPr>
      <w:r>
        <w:rPr>
          <w:sz w:val="18"/>
        </w:rPr>
        <w:t>Rapporteren bij kortdurende</w:t>
      </w:r>
      <w:r>
        <w:rPr>
          <w:spacing w:val="-9"/>
          <w:sz w:val="18"/>
        </w:rPr>
        <w:t xml:space="preserve"> </w:t>
      </w:r>
      <w:r>
        <w:rPr>
          <w:sz w:val="18"/>
        </w:rPr>
        <w:t>opdrachten</w:t>
      </w:r>
      <w:r>
        <w:rPr>
          <w:spacing w:val="-8"/>
          <w:sz w:val="18"/>
        </w:rPr>
        <w:t xml:space="preserve"> </w:t>
      </w:r>
      <w:r>
        <w:rPr>
          <w:sz w:val="18"/>
        </w:rPr>
        <w:t>(enkele</w:t>
      </w:r>
      <w:r>
        <w:rPr>
          <w:spacing w:val="-9"/>
          <w:sz w:val="18"/>
        </w:rPr>
        <w:t xml:space="preserve"> </w:t>
      </w:r>
      <w:r>
        <w:rPr>
          <w:sz w:val="18"/>
        </w:rPr>
        <w:t>weken</w:t>
      </w:r>
      <w:r>
        <w:rPr>
          <w:spacing w:val="-8"/>
          <w:sz w:val="18"/>
        </w:rPr>
        <w:t xml:space="preserve"> </w:t>
      </w:r>
      <w:r>
        <w:rPr>
          <w:sz w:val="18"/>
        </w:rPr>
        <w:t>tot</w:t>
      </w:r>
      <w:r>
        <w:rPr>
          <w:spacing w:val="-8"/>
          <w:sz w:val="18"/>
        </w:rPr>
        <w:t xml:space="preserve"> </w:t>
      </w:r>
      <w:r>
        <w:rPr>
          <w:sz w:val="18"/>
        </w:rPr>
        <w:t xml:space="preserve">maanden): </w:t>
      </w:r>
      <w:r>
        <w:rPr>
          <w:spacing w:val="-2"/>
          <w:sz w:val="18"/>
        </w:rPr>
        <w:t>maandelijks</w:t>
      </w:r>
    </w:p>
    <w:p w14:paraId="45A43902" w14:textId="77777777" w:rsidR="007033AC" w:rsidRPr="00C91FD7" w:rsidRDefault="007033AC" w:rsidP="007033AC">
      <w:pPr>
        <w:pStyle w:val="TableParagraph"/>
        <w:numPr>
          <w:ilvl w:val="0"/>
          <w:numId w:val="15"/>
        </w:numPr>
        <w:tabs>
          <w:tab w:val="left" w:pos="484"/>
          <w:tab w:val="left" w:pos="485"/>
        </w:tabs>
        <w:spacing w:before="18" w:line="247" w:lineRule="auto"/>
        <w:ind w:right="536"/>
        <w:rPr>
          <w:sz w:val="18"/>
          <w:szCs w:val="18"/>
        </w:rPr>
      </w:pPr>
      <w:r w:rsidRPr="00C91FD7">
        <w:rPr>
          <w:sz w:val="18"/>
        </w:rPr>
        <w:t>Rapporteren bij langdurige</w:t>
      </w:r>
      <w:r w:rsidRPr="00C91FD7">
        <w:rPr>
          <w:spacing w:val="-8"/>
          <w:sz w:val="18"/>
        </w:rPr>
        <w:t xml:space="preserve"> </w:t>
      </w:r>
      <w:r w:rsidRPr="00C91FD7">
        <w:rPr>
          <w:sz w:val="18"/>
        </w:rPr>
        <w:t>opdrachten</w:t>
      </w:r>
      <w:r w:rsidRPr="00C91FD7">
        <w:rPr>
          <w:spacing w:val="-7"/>
          <w:sz w:val="18"/>
        </w:rPr>
        <w:t xml:space="preserve"> </w:t>
      </w:r>
      <w:r w:rsidRPr="00C91FD7">
        <w:rPr>
          <w:sz w:val="18"/>
        </w:rPr>
        <w:t>(enkele</w:t>
      </w:r>
      <w:r w:rsidRPr="00C91FD7">
        <w:rPr>
          <w:spacing w:val="-8"/>
          <w:sz w:val="18"/>
        </w:rPr>
        <w:t xml:space="preserve"> </w:t>
      </w:r>
      <w:r w:rsidRPr="00C91FD7">
        <w:rPr>
          <w:sz w:val="18"/>
        </w:rPr>
        <w:t>maanden</w:t>
      </w:r>
      <w:r w:rsidRPr="00C91FD7">
        <w:rPr>
          <w:spacing w:val="-7"/>
          <w:sz w:val="18"/>
        </w:rPr>
        <w:t xml:space="preserve"> </w:t>
      </w:r>
      <w:r w:rsidRPr="00C91FD7">
        <w:rPr>
          <w:sz w:val="18"/>
        </w:rPr>
        <w:t>tot</w:t>
      </w:r>
      <w:r w:rsidRPr="00C91FD7">
        <w:rPr>
          <w:spacing w:val="-7"/>
          <w:sz w:val="18"/>
        </w:rPr>
        <w:t xml:space="preserve"> </w:t>
      </w:r>
      <w:r w:rsidRPr="00C91FD7">
        <w:rPr>
          <w:sz w:val="18"/>
        </w:rPr>
        <w:t>jaren):</w:t>
      </w:r>
      <w:r w:rsidRPr="00C91FD7">
        <w:rPr>
          <w:spacing w:val="-8"/>
          <w:sz w:val="18"/>
        </w:rPr>
        <w:t xml:space="preserve"> </w:t>
      </w:r>
      <w:r w:rsidRPr="00C91FD7">
        <w:rPr>
          <w:sz w:val="18"/>
        </w:rPr>
        <w:t xml:space="preserve">elk </w:t>
      </w:r>
      <w:r w:rsidRPr="00C91FD7">
        <w:rPr>
          <w:spacing w:val="-2"/>
          <w:sz w:val="18"/>
        </w:rPr>
        <w:t>kwartaal</w:t>
      </w:r>
    </w:p>
    <w:p w14:paraId="482BCFE0" w14:textId="77777777" w:rsidR="007033AC" w:rsidRPr="00C91FD7" w:rsidRDefault="007033AC" w:rsidP="007033AC">
      <w:pPr>
        <w:pStyle w:val="TableParagraph"/>
        <w:numPr>
          <w:ilvl w:val="0"/>
          <w:numId w:val="15"/>
        </w:numPr>
        <w:tabs>
          <w:tab w:val="left" w:pos="484"/>
          <w:tab w:val="left" w:pos="485"/>
        </w:tabs>
        <w:spacing w:before="18" w:line="247" w:lineRule="auto"/>
        <w:ind w:right="536"/>
        <w:rPr>
          <w:sz w:val="18"/>
          <w:szCs w:val="18"/>
        </w:rPr>
      </w:pPr>
      <w:r w:rsidRPr="00C91FD7">
        <w:rPr>
          <w:sz w:val="18"/>
          <w:szCs w:val="18"/>
        </w:rPr>
        <w:t xml:space="preserve">Aan het einde van de looptijd van het contract wordt een eindverantwoording aangeleverd aan de SR-functionaris. </w:t>
      </w:r>
    </w:p>
    <w:p w14:paraId="53D2AF86" w14:textId="77777777" w:rsidR="007033AC" w:rsidRDefault="007033AC" w:rsidP="007033AC">
      <w:pPr>
        <w:pStyle w:val="Default"/>
        <w:rPr>
          <w:rFonts w:ascii="Verdana" w:hAnsi="Verdana" w:cs="Verdana"/>
          <w:color w:val="auto"/>
          <w:sz w:val="18"/>
          <w:szCs w:val="18"/>
        </w:rPr>
      </w:pPr>
    </w:p>
    <w:p w14:paraId="54A477C7" w14:textId="75236AF0" w:rsidR="007033AC" w:rsidRDefault="007033AC" w:rsidP="007033AC">
      <w:pPr>
        <w:pStyle w:val="Default"/>
        <w:rPr>
          <w:color w:val="auto"/>
          <w:sz w:val="18"/>
          <w:szCs w:val="18"/>
        </w:rPr>
      </w:pPr>
      <w:r>
        <w:rPr>
          <w:rFonts w:ascii="Verdana" w:hAnsi="Verdana" w:cs="Verdana"/>
          <w:color w:val="auto"/>
          <w:sz w:val="18"/>
          <w:szCs w:val="18"/>
        </w:rPr>
        <w:t xml:space="preserve">1.2 Invulling </w:t>
      </w:r>
    </w:p>
    <w:p w14:paraId="4493EDCD" w14:textId="77777777" w:rsidR="007033AC" w:rsidRDefault="007033AC" w:rsidP="007033AC">
      <w:pPr>
        <w:pStyle w:val="Default"/>
        <w:rPr>
          <w:color w:val="auto"/>
          <w:sz w:val="18"/>
          <w:szCs w:val="18"/>
        </w:rPr>
      </w:pPr>
      <w:r>
        <w:rPr>
          <w:rFonts w:ascii="Verdana" w:hAnsi="Verdana" w:cs="Verdana"/>
          <w:color w:val="auto"/>
          <w:sz w:val="18"/>
          <w:szCs w:val="18"/>
        </w:rPr>
        <w:t xml:space="preserve">De invulling moet een relatie hebben met de opdracht en vindt plaats in overleg met de SR-functionaris. De verantwoordelijkheid voor de invulling van de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verplichting en het aanleveren van de gevraagde gegevens ligt volledig bij de Opdrachtnemer zelf. Indien de Opdrachtnemer werkt met onderaannemers blijft de primaire verplichting bij de Opdrachtnemer liggen. </w:t>
      </w:r>
    </w:p>
    <w:p w14:paraId="7A16A983" w14:textId="77777777" w:rsidR="007033AC" w:rsidRDefault="007033AC" w:rsidP="007033AC">
      <w:pPr>
        <w:pStyle w:val="Default"/>
        <w:rPr>
          <w:rFonts w:ascii="Verdana" w:eastAsiaTheme="minorHAnsi" w:hAnsi="Verdana"/>
          <w:sz w:val="18"/>
          <w:szCs w:val="18"/>
        </w:rPr>
      </w:pPr>
      <w:r w:rsidRPr="002F6167">
        <w:rPr>
          <w:rFonts w:ascii="Verdana" w:eastAsiaTheme="minorHAnsi" w:hAnsi="Verdana"/>
          <w:sz w:val="18"/>
          <w:szCs w:val="18"/>
        </w:rPr>
        <w:t xml:space="preserve">Het niet voldoen aan de uitvoeringsvoorwaarden betekent een inhouding op de opdrachtsom ter grootte van het percentage dat ten onrechte niet is </w:t>
      </w:r>
      <w:proofErr w:type="spellStart"/>
      <w:r w:rsidRPr="002F6167">
        <w:rPr>
          <w:rFonts w:ascii="Verdana" w:eastAsiaTheme="minorHAnsi" w:hAnsi="Verdana"/>
          <w:sz w:val="18"/>
          <w:szCs w:val="18"/>
        </w:rPr>
        <w:t>verloond</w:t>
      </w:r>
      <w:proofErr w:type="spellEnd"/>
      <w:r w:rsidRPr="002F6167">
        <w:rPr>
          <w:rFonts w:ascii="Verdana" w:eastAsiaTheme="minorHAnsi" w:hAnsi="Verdana"/>
          <w:sz w:val="18"/>
          <w:szCs w:val="18"/>
        </w:rPr>
        <w:t xml:space="preserve"> aan de doelgroep </w:t>
      </w:r>
      <w:r>
        <w:rPr>
          <w:rFonts w:ascii="Verdana" w:eastAsiaTheme="minorHAnsi" w:hAnsi="Verdana"/>
          <w:sz w:val="18"/>
          <w:szCs w:val="18"/>
        </w:rPr>
        <w:t xml:space="preserve"> </w:t>
      </w:r>
      <w:r w:rsidRPr="002F6167">
        <w:rPr>
          <w:rFonts w:ascii="Verdana" w:eastAsiaTheme="minorHAnsi" w:hAnsi="Verdana"/>
          <w:sz w:val="18"/>
          <w:szCs w:val="18"/>
        </w:rPr>
        <w:t>In onvoorziene situaties zullen de opdrachtgevers met de opdrachtnemer in overleg treden.</w:t>
      </w:r>
    </w:p>
    <w:p w14:paraId="5271F0D6" w14:textId="77777777" w:rsidR="007033AC" w:rsidRDefault="007033AC" w:rsidP="007033AC">
      <w:pPr>
        <w:pStyle w:val="Default"/>
        <w:rPr>
          <w:rFonts w:ascii="Verdana" w:hAnsi="Verdana" w:cs="Verdana"/>
          <w:color w:val="auto"/>
          <w:sz w:val="18"/>
          <w:szCs w:val="18"/>
        </w:rPr>
      </w:pPr>
    </w:p>
    <w:p w14:paraId="78313175" w14:textId="7335935E"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 xml:space="preserve">1.3 Plan van Aanpak </w:t>
      </w:r>
    </w:p>
    <w:p w14:paraId="12434F0A" w14:textId="77777777" w:rsidR="007033AC" w:rsidRPr="00217E86" w:rsidRDefault="007033AC" w:rsidP="007033AC">
      <w:pPr>
        <w:pStyle w:val="Default"/>
        <w:rPr>
          <w:rFonts w:ascii="Verdana" w:eastAsiaTheme="minorHAnsi" w:hAnsi="Verdana"/>
          <w:sz w:val="18"/>
          <w:szCs w:val="18"/>
        </w:rPr>
      </w:pPr>
      <w:r w:rsidRPr="00217E86">
        <w:rPr>
          <w:rFonts w:ascii="Verdana" w:eastAsiaTheme="minorHAnsi" w:hAnsi="Verdana"/>
          <w:sz w:val="18"/>
          <w:szCs w:val="18"/>
        </w:rPr>
        <w:t>De Opdrachtnemer stelt een plan van aanpak op volgens de Bouw</w:t>
      </w:r>
      <w:r>
        <w:rPr>
          <w:rFonts w:ascii="Verdana" w:eastAsiaTheme="minorHAnsi" w:hAnsi="Verdana"/>
          <w:sz w:val="18"/>
          <w:szCs w:val="18"/>
        </w:rPr>
        <w:t xml:space="preserve"> </w:t>
      </w:r>
      <w:r w:rsidRPr="00217E86">
        <w:rPr>
          <w:rFonts w:ascii="Verdana" w:eastAsiaTheme="minorHAnsi" w:hAnsi="Verdana"/>
          <w:sz w:val="18"/>
          <w:szCs w:val="18"/>
        </w:rPr>
        <w:t>blokken</w:t>
      </w:r>
      <w:r>
        <w:rPr>
          <w:rFonts w:ascii="Verdana" w:eastAsiaTheme="minorHAnsi" w:hAnsi="Verdana"/>
          <w:sz w:val="18"/>
          <w:szCs w:val="18"/>
        </w:rPr>
        <w:t xml:space="preserve"> </w:t>
      </w:r>
      <w:r w:rsidRPr="00217E86">
        <w:rPr>
          <w:rFonts w:ascii="Verdana" w:eastAsiaTheme="minorHAnsi" w:hAnsi="Verdana"/>
          <w:sz w:val="18"/>
          <w:szCs w:val="18"/>
        </w:rPr>
        <w:t>methode.</w:t>
      </w:r>
      <w:r>
        <w:rPr>
          <w:rFonts w:ascii="Verdana" w:eastAsiaTheme="minorHAnsi" w:hAnsi="Verdana"/>
          <w:sz w:val="18"/>
          <w:szCs w:val="18"/>
        </w:rPr>
        <w:t xml:space="preserve"> </w:t>
      </w:r>
      <w:r w:rsidRPr="00217E86">
        <w:rPr>
          <w:rFonts w:ascii="Verdana" w:eastAsiaTheme="minorHAnsi" w:hAnsi="Verdana"/>
          <w:sz w:val="18"/>
          <w:szCs w:val="18"/>
        </w:rPr>
        <w:t xml:space="preserve">Tijdens het startoverleg geeft de SR-functionaris aan welke waarde elk bouwblok vertegenwoordigt. In het plan van aanpak beschrijft de Opdrachtnemer: </w:t>
      </w:r>
    </w:p>
    <w:p w14:paraId="3B3BFE16" w14:textId="77777777" w:rsidR="007033AC" w:rsidRPr="00217E86" w:rsidRDefault="007033AC" w:rsidP="007033AC">
      <w:pPr>
        <w:pStyle w:val="Default"/>
        <w:numPr>
          <w:ilvl w:val="0"/>
          <w:numId w:val="13"/>
        </w:numPr>
        <w:spacing w:after="45"/>
        <w:rPr>
          <w:rFonts w:ascii="Verdana" w:eastAsiaTheme="minorHAnsi" w:hAnsi="Verdana"/>
          <w:sz w:val="18"/>
          <w:szCs w:val="18"/>
        </w:rPr>
      </w:pPr>
      <w:r w:rsidRPr="00217E86">
        <w:rPr>
          <w:rFonts w:ascii="Verdana" w:eastAsiaTheme="minorHAnsi" w:hAnsi="Verdana"/>
          <w:sz w:val="18"/>
          <w:szCs w:val="18"/>
        </w:rPr>
        <w:t xml:space="preserve">de periode en aard van de invulling van de </w:t>
      </w:r>
      <w:proofErr w:type="spellStart"/>
      <w:r w:rsidRPr="00217E86">
        <w:rPr>
          <w:rFonts w:ascii="Verdana" w:eastAsiaTheme="minorHAnsi" w:hAnsi="Verdana"/>
          <w:sz w:val="18"/>
          <w:szCs w:val="18"/>
        </w:rPr>
        <w:t>Social</w:t>
      </w:r>
      <w:proofErr w:type="spellEnd"/>
      <w:r w:rsidRPr="00217E86">
        <w:rPr>
          <w:rFonts w:ascii="Verdana" w:eastAsiaTheme="minorHAnsi" w:hAnsi="Verdana"/>
          <w:sz w:val="18"/>
          <w:szCs w:val="18"/>
        </w:rPr>
        <w:t xml:space="preserve"> Return verplichting; </w:t>
      </w:r>
    </w:p>
    <w:p w14:paraId="078F6877" w14:textId="77777777" w:rsidR="007033AC" w:rsidRPr="00217E86" w:rsidRDefault="007033AC" w:rsidP="007033AC">
      <w:pPr>
        <w:pStyle w:val="Default"/>
        <w:numPr>
          <w:ilvl w:val="0"/>
          <w:numId w:val="13"/>
        </w:numPr>
        <w:spacing w:after="45"/>
        <w:rPr>
          <w:rFonts w:ascii="Verdana" w:eastAsiaTheme="minorHAnsi" w:hAnsi="Verdana"/>
          <w:sz w:val="18"/>
          <w:szCs w:val="18"/>
        </w:rPr>
      </w:pPr>
      <w:r w:rsidRPr="00217E86">
        <w:rPr>
          <w:rFonts w:ascii="Verdana" w:eastAsiaTheme="minorHAnsi" w:hAnsi="Verdana"/>
          <w:sz w:val="18"/>
          <w:szCs w:val="18"/>
        </w:rPr>
        <w:t xml:space="preserve">de werkzaamheden waarvoor </w:t>
      </w:r>
      <w:proofErr w:type="spellStart"/>
      <w:r w:rsidRPr="00217E86">
        <w:rPr>
          <w:rFonts w:ascii="Verdana" w:eastAsiaTheme="minorHAnsi" w:hAnsi="Verdana"/>
          <w:sz w:val="18"/>
          <w:szCs w:val="18"/>
        </w:rPr>
        <w:t>social</w:t>
      </w:r>
      <w:proofErr w:type="spellEnd"/>
      <w:r w:rsidRPr="00217E86">
        <w:rPr>
          <w:rFonts w:ascii="Verdana" w:eastAsiaTheme="minorHAnsi" w:hAnsi="Verdana"/>
          <w:sz w:val="18"/>
          <w:szCs w:val="18"/>
        </w:rPr>
        <w:t xml:space="preserve"> return wordt ingezet; </w:t>
      </w:r>
    </w:p>
    <w:p w14:paraId="23A741DF" w14:textId="77777777" w:rsidR="007033AC" w:rsidRDefault="007033AC" w:rsidP="007033AC">
      <w:pPr>
        <w:pStyle w:val="Default"/>
        <w:numPr>
          <w:ilvl w:val="0"/>
          <w:numId w:val="13"/>
        </w:numPr>
        <w:spacing w:after="45"/>
        <w:rPr>
          <w:rFonts w:ascii="Verdana" w:eastAsiaTheme="minorHAnsi" w:hAnsi="Verdana"/>
          <w:sz w:val="18"/>
          <w:szCs w:val="18"/>
        </w:rPr>
      </w:pPr>
      <w:r w:rsidRPr="00217E86">
        <w:rPr>
          <w:rFonts w:ascii="Verdana" w:eastAsiaTheme="minorHAnsi" w:hAnsi="Verdana"/>
          <w:sz w:val="18"/>
          <w:szCs w:val="18"/>
        </w:rPr>
        <w:t>reële minimumeisen (opleiding, vaardigheden, taalkennis, etc.) ten opzichte van de uit te voeren taken</w:t>
      </w:r>
    </w:p>
    <w:p w14:paraId="6296DB08" w14:textId="77777777" w:rsidR="007033AC" w:rsidRPr="00217E86" w:rsidRDefault="007033AC" w:rsidP="007033AC">
      <w:pPr>
        <w:pStyle w:val="Default"/>
        <w:spacing w:after="45"/>
        <w:rPr>
          <w:rFonts w:ascii="Verdana" w:eastAsiaTheme="minorHAnsi" w:hAnsi="Verdana"/>
          <w:sz w:val="18"/>
          <w:szCs w:val="18"/>
        </w:rPr>
      </w:pPr>
      <w:r>
        <w:rPr>
          <w:rFonts w:ascii="Verdana" w:eastAsiaTheme="minorHAnsi" w:hAnsi="Verdana"/>
          <w:sz w:val="18"/>
          <w:szCs w:val="18"/>
        </w:rPr>
        <w:t xml:space="preserve">       waaraan de </w:t>
      </w:r>
      <w:proofErr w:type="spellStart"/>
      <w:r>
        <w:rPr>
          <w:rFonts w:ascii="Verdana" w:eastAsiaTheme="minorHAnsi" w:hAnsi="Verdana"/>
          <w:sz w:val="18"/>
          <w:szCs w:val="18"/>
        </w:rPr>
        <w:t>Social</w:t>
      </w:r>
      <w:proofErr w:type="spellEnd"/>
      <w:r>
        <w:rPr>
          <w:rFonts w:ascii="Verdana" w:eastAsiaTheme="minorHAnsi" w:hAnsi="Verdana"/>
          <w:sz w:val="18"/>
          <w:szCs w:val="18"/>
        </w:rPr>
        <w:t xml:space="preserve"> Return kandidaat moet voldoen            </w:t>
      </w:r>
    </w:p>
    <w:p w14:paraId="505DA5A3" w14:textId="77777777" w:rsidR="007033AC" w:rsidRPr="00217E86" w:rsidRDefault="007033AC" w:rsidP="007033AC">
      <w:pPr>
        <w:pStyle w:val="Default"/>
        <w:numPr>
          <w:ilvl w:val="0"/>
          <w:numId w:val="13"/>
        </w:numPr>
        <w:spacing w:after="45"/>
        <w:rPr>
          <w:rFonts w:ascii="Verdana" w:eastAsiaTheme="minorHAnsi" w:hAnsi="Verdana"/>
          <w:sz w:val="18"/>
          <w:szCs w:val="18"/>
        </w:rPr>
      </w:pPr>
      <w:r w:rsidRPr="00217E86">
        <w:rPr>
          <w:rFonts w:ascii="Verdana" w:eastAsiaTheme="minorHAnsi" w:hAnsi="Verdana"/>
          <w:sz w:val="18"/>
          <w:szCs w:val="18"/>
        </w:rPr>
        <w:t xml:space="preserve">de manier waarop </w:t>
      </w:r>
      <w:proofErr w:type="spellStart"/>
      <w:r w:rsidRPr="00217E86">
        <w:rPr>
          <w:rFonts w:ascii="Verdana" w:eastAsiaTheme="minorHAnsi" w:hAnsi="Verdana"/>
          <w:sz w:val="18"/>
          <w:szCs w:val="18"/>
        </w:rPr>
        <w:t>Social</w:t>
      </w:r>
      <w:proofErr w:type="spellEnd"/>
      <w:r w:rsidRPr="00217E86">
        <w:rPr>
          <w:rFonts w:ascii="Verdana" w:eastAsiaTheme="minorHAnsi" w:hAnsi="Verdana"/>
          <w:sz w:val="18"/>
          <w:szCs w:val="18"/>
        </w:rPr>
        <w:t xml:space="preserve"> Return kandidaten worden ingewerkt en begeleid op de werkvloer; </w:t>
      </w:r>
    </w:p>
    <w:p w14:paraId="33A82EFD" w14:textId="77777777" w:rsidR="007033AC" w:rsidRPr="00217E86" w:rsidRDefault="007033AC" w:rsidP="007033AC">
      <w:pPr>
        <w:pStyle w:val="Default"/>
        <w:numPr>
          <w:ilvl w:val="0"/>
          <w:numId w:val="13"/>
        </w:numPr>
        <w:spacing w:after="45"/>
        <w:rPr>
          <w:rFonts w:ascii="Verdana" w:eastAsiaTheme="minorHAnsi" w:hAnsi="Verdana"/>
          <w:sz w:val="18"/>
          <w:szCs w:val="18"/>
        </w:rPr>
      </w:pPr>
      <w:r w:rsidRPr="00217E86">
        <w:rPr>
          <w:rFonts w:ascii="Verdana" w:eastAsiaTheme="minorHAnsi" w:hAnsi="Verdana"/>
          <w:sz w:val="18"/>
          <w:szCs w:val="18"/>
        </w:rPr>
        <w:t xml:space="preserve">alle afspraken, inspanningen en te behalen resultaten. </w:t>
      </w:r>
    </w:p>
    <w:p w14:paraId="561F7268" w14:textId="77777777" w:rsidR="007033AC" w:rsidRPr="00217E86" w:rsidRDefault="007033AC" w:rsidP="007033AC">
      <w:pPr>
        <w:pStyle w:val="Default"/>
        <w:spacing w:after="45"/>
        <w:rPr>
          <w:rFonts w:ascii="Verdana" w:eastAsiaTheme="minorHAnsi" w:hAnsi="Verdana"/>
          <w:sz w:val="18"/>
          <w:szCs w:val="18"/>
        </w:rPr>
      </w:pPr>
    </w:p>
    <w:p w14:paraId="0F74D919" w14:textId="77777777" w:rsidR="007033AC" w:rsidRDefault="007033AC" w:rsidP="007033AC">
      <w:pPr>
        <w:pStyle w:val="Default"/>
        <w:rPr>
          <w:color w:val="auto"/>
          <w:sz w:val="18"/>
          <w:szCs w:val="18"/>
        </w:rPr>
      </w:pPr>
      <w:r>
        <w:rPr>
          <w:rFonts w:ascii="Verdana" w:hAnsi="Verdana" w:cs="Verdana"/>
          <w:color w:val="auto"/>
          <w:sz w:val="18"/>
          <w:szCs w:val="18"/>
        </w:rPr>
        <w:t xml:space="preserve">Na in- en toestemming door de SR-functionaris geeft de Opdrachtnemer uitvoering aan het plan. </w:t>
      </w:r>
    </w:p>
    <w:p w14:paraId="10B95B58" w14:textId="77777777" w:rsidR="007033AC" w:rsidRDefault="007033AC" w:rsidP="007033AC">
      <w:pPr>
        <w:pStyle w:val="Default"/>
        <w:rPr>
          <w:color w:val="auto"/>
          <w:sz w:val="18"/>
          <w:szCs w:val="18"/>
        </w:rPr>
      </w:pPr>
      <w:r>
        <w:rPr>
          <w:rFonts w:ascii="Verdana" w:hAnsi="Verdana" w:cs="Verdana"/>
          <w:color w:val="auto"/>
          <w:sz w:val="18"/>
          <w:szCs w:val="18"/>
        </w:rPr>
        <w:t xml:space="preserve">Na goedkeuring maakt het plan onlosmakelijk deel uit van de afgesloten overeenkomst. Minimaal jaarlijks wordt dit plan geactualiseerd door Opdrachtnemer. Wijzigingen moeten worden goedgekeurd door de SR-functionaris. </w:t>
      </w:r>
    </w:p>
    <w:p w14:paraId="31F1E87B" w14:textId="77777777" w:rsidR="007033AC" w:rsidRDefault="007033AC" w:rsidP="007033AC">
      <w:pPr>
        <w:pStyle w:val="Default"/>
        <w:rPr>
          <w:rFonts w:ascii="Verdana" w:hAnsi="Verdana" w:cs="Verdana"/>
          <w:color w:val="auto"/>
          <w:sz w:val="18"/>
          <w:szCs w:val="18"/>
        </w:rPr>
      </w:pPr>
    </w:p>
    <w:p w14:paraId="2870824A" w14:textId="271D8AD8" w:rsidR="007033AC" w:rsidRDefault="007033AC" w:rsidP="007033AC">
      <w:pPr>
        <w:pStyle w:val="Default"/>
        <w:rPr>
          <w:color w:val="auto"/>
          <w:sz w:val="18"/>
          <w:szCs w:val="18"/>
        </w:rPr>
      </w:pPr>
      <w:r>
        <w:rPr>
          <w:rFonts w:ascii="Verdana" w:hAnsi="Verdana" w:cs="Verdana"/>
          <w:color w:val="auto"/>
          <w:sz w:val="18"/>
          <w:szCs w:val="18"/>
        </w:rPr>
        <w:t xml:space="preserve">1.4 Bereikbaarheid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w:t>
      </w:r>
    </w:p>
    <w:p w14:paraId="7F430EEB" w14:textId="77777777"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 xml:space="preserve">Lokaal Adviseur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namens Venlo voor het onderdeel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 Jose van Bon (</w:t>
      </w:r>
      <w:hyperlink r:id="rId10" w:history="1">
        <w:r w:rsidRPr="00120BC9">
          <w:rPr>
            <w:rStyle w:val="Hyperlink"/>
            <w:rFonts w:ascii="Verdana" w:hAnsi="Verdana" w:cs="Verdana"/>
            <w:sz w:val="18"/>
            <w:szCs w:val="18"/>
          </w:rPr>
          <w:t>jo.van.bon@venlo.nl</w:t>
        </w:r>
      </w:hyperlink>
      <w:r>
        <w:rPr>
          <w:rFonts w:ascii="Verdana" w:hAnsi="Verdana" w:cs="Verdana"/>
          <w:color w:val="auto"/>
          <w:sz w:val="18"/>
          <w:szCs w:val="18"/>
        </w:rPr>
        <w:t>).</w:t>
      </w:r>
    </w:p>
    <w:p w14:paraId="4AA05CDC" w14:textId="77777777" w:rsidR="007033AC" w:rsidRDefault="007033AC" w:rsidP="007033AC">
      <w:pPr>
        <w:pStyle w:val="Default"/>
        <w:rPr>
          <w:color w:val="auto"/>
          <w:sz w:val="18"/>
          <w:szCs w:val="18"/>
        </w:rPr>
      </w:pPr>
    </w:p>
    <w:p w14:paraId="051737C5" w14:textId="77777777" w:rsidR="007033AC" w:rsidRDefault="007033AC" w:rsidP="007033AC">
      <w:pPr>
        <w:pStyle w:val="Default"/>
        <w:rPr>
          <w:rFonts w:ascii="Verdana" w:hAnsi="Verdana" w:cs="Verdana"/>
          <w:color w:val="auto"/>
          <w:sz w:val="18"/>
          <w:szCs w:val="18"/>
        </w:rPr>
      </w:pPr>
    </w:p>
    <w:p w14:paraId="66C33DDB" w14:textId="77777777" w:rsidR="007033AC" w:rsidRDefault="007033AC" w:rsidP="007033AC">
      <w:pPr>
        <w:pStyle w:val="Default"/>
        <w:rPr>
          <w:rFonts w:ascii="Verdana" w:hAnsi="Verdana" w:cs="Verdana"/>
          <w:color w:val="auto"/>
          <w:sz w:val="18"/>
          <w:szCs w:val="18"/>
        </w:rPr>
      </w:pPr>
    </w:p>
    <w:p w14:paraId="6B28EAB9" w14:textId="77777777" w:rsidR="007033AC" w:rsidRDefault="007033AC" w:rsidP="007033AC">
      <w:pPr>
        <w:pStyle w:val="Default"/>
        <w:rPr>
          <w:rFonts w:ascii="Verdana" w:hAnsi="Verdana" w:cs="Verdana"/>
          <w:color w:val="auto"/>
          <w:sz w:val="18"/>
          <w:szCs w:val="18"/>
        </w:rPr>
      </w:pPr>
    </w:p>
    <w:p w14:paraId="1BC1B831" w14:textId="27CA69D6"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 xml:space="preserve">1.5 Werkgeversservicepunt Noord-Limburg </w:t>
      </w:r>
    </w:p>
    <w:p w14:paraId="71C3E260" w14:textId="77777777"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 xml:space="preserve">De Opdrachtnemer zet zijn eigen bronnen in voor de werving van kandidaten die voldoen aan de definitie van de doelgroep. Ter ondersteuning van de Opdrachtnemer spant Werkgeversdienstverlening/Werkgeversservicepunt Noord Limburg zich in voor de werving van kandidaten uit de doelgroep. </w:t>
      </w:r>
    </w:p>
    <w:p w14:paraId="02D06E05" w14:textId="77777777" w:rsidR="007033AC" w:rsidRDefault="007033AC" w:rsidP="007033AC">
      <w:pPr>
        <w:pStyle w:val="Default"/>
        <w:rPr>
          <w:rFonts w:ascii="Verdana" w:hAnsi="Verdana" w:cs="Verdana"/>
          <w:b/>
          <w:bCs/>
          <w:color w:val="auto"/>
          <w:sz w:val="18"/>
          <w:szCs w:val="18"/>
        </w:rPr>
      </w:pPr>
    </w:p>
    <w:p w14:paraId="11197416" w14:textId="2666BCBB" w:rsidR="007033AC" w:rsidRDefault="007033AC" w:rsidP="007033AC">
      <w:pPr>
        <w:pStyle w:val="Default"/>
        <w:rPr>
          <w:rFonts w:ascii="Verdana" w:hAnsi="Verdana" w:cs="Verdana"/>
          <w:color w:val="auto"/>
          <w:sz w:val="18"/>
          <w:szCs w:val="18"/>
        </w:rPr>
      </w:pPr>
      <w:r>
        <w:rPr>
          <w:rFonts w:ascii="Verdana" w:hAnsi="Verdana" w:cs="Verdana"/>
          <w:b/>
          <w:bCs/>
          <w:color w:val="auto"/>
          <w:sz w:val="18"/>
          <w:szCs w:val="18"/>
        </w:rPr>
        <w:t xml:space="preserve">2 De doelgroep </w:t>
      </w:r>
    </w:p>
    <w:p w14:paraId="1887214D" w14:textId="77777777" w:rsidR="007033AC" w:rsidRDefault="007033AC" w:rsidP="007033AC">
      <w:pPr>
        <w:pStyle w:val="Default"/>
        <w:rPr>
          <w:rFonts w:ascii="Verdana" w:hAnsi="Verdana" w:cs="Verdana"/>
          <w:color w:val="auto"/>
          <w:sz w:val="18"/>
          <w:szCs w:val="18"/>
        </w:rPr>
      </w:pPr>
    </w:p>
    <w:p w14:paraId="13153F06" w14:textId="590ED257" w:rsidR="007033AC" w:rsidRDefault="000A7D2F" w:rsidP="007033AC">
      <w:pPr>
        <w:pStyle w:val="Default"/>
        <w:rPr>
          <w:color w:val="auto"/>
          <w:sz w:val="18"/>
          <w:szCs w:val="18"/>
        </w:rPr>
      </w:pPr>
      <w:r>
        <w:rPr>
          <w:rFonts w:ascii="Verdana" w:hAnsi="Verdana" w:cs="Verdana"/>
          <w:color w:val="auto"/>
          <w:sz w:val="18"/>
          <w:szCs w:val="18"/>
        </w:rPr>
        <w:t>2</w:t>
      </w:r>
      <w:r w:rsidR="007033AC">
        <w:rPr>
          <w:rFonts w:ascii="Verdana" w:hAnsi="Verdana" w:cs="Verdana"/>
          <w:color w:val="auto"/>
          <w:sz w:val="18"/>
          <w:szCs w:val="18"/>
        </w:rPr>
        <w:t xml:space="preserve">.1 De definitie van de doelgroep </w:t>
      </w:r>
    </w:p>
    <w:p w14:paraId="311F7790" w14:textId="77777777" w:rsidR="007033AC" w:rsidRDefault="007033AC" w:rsidP="007033AC">
      <w:pPr>
        <w:pStyle w:val="Default"/>
        <w:rPr>
          <w:color w:val="auto"/>
          <w:sz w:val="18"/>
          <w:szCs w:val="18"/>
        </w:rPr>
      </w:pPr>
      <w:r>
        <w:rPr>
          <w:rFonts w:ascii="Verdana" w:hAnsi="Verdana" w:cs="Verdana"/>
          <w:color w:val="auto"/>
          <w:sz w:val="18"/>
          <w:szCs w:val="18"/>
        </w:rPr>
        <w:t xml:space="preserve">Tot de doelgroep van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behoren: Mensen die langer dan 1 jaar in WW krijgen, WIA/WAO, Wajong, Participatiewet (bijstandsgerechtigde), WSW, garantiebanen, leerling BBL, leerling BOL, leerling VSO/praktijkonderwijs, jongeren tot 27 jaar zonder startkwalificatie, ex-gedetineerden en mensen met een leeftijd van 57 jaar en ouder. </w:t>
      </w:r>
    </w:p>
    <w:p w14:paraId="1F3A9380" w14:textId="77777777" w:rsidR="007033AC" w:rsidRDefault="007033AC" w:rsidP="007033AC">
      <w:pPr>
        <w:pStyle w:val="Default"/>
        <w:rPr>
          <w:rFonts w:ascii="Verdana" w:hAnsi="Verdana" w:cs="Verdana"/>
          <w:color w:val="auto"/>
          <w:sz w:val="18"/>
          <w:szCs w:val="18"/>
        </w:rPr>
      </w:pPr>
    </w:p>
    <w:p w14:paraId="25395438" w14:textId="77777777" w:rsidR="007033AC" w:rsidRPr="003A4A33" w:rsidRDefault="007033AC" w:rsidP="007033AC">
      <w:pPr>
        <w:pStyle w:val="Default"/>
        <w:rPr>
          <w:rFonts w:ascii="Verdana" w:hAnsi="Verdana"/>
          <w:color w:val="auto"/>
          <w:sz w:val="18"/>
          <w:szCs w:val="18"/>
        </w:rPr>
      </w:pPr>
      <w:r w:rsidRPr="003A4A33">
        <w:rPr>
          <w:rFonts w:ascii="Verdana" w:hAnsi="Verdana" w:cs="Verdana"/>
          <w:color w:val="auto"/>
          <w:sz w:val="18"/>
          <w:szCs w:val="18"/>
        </w:rPr>
        <w:t xml:space="preserve">Voorwaarden zijn: </w:t>
      </w:r>
    </w:p>
    <w:p w14:paraId="23609D18" w14:textId="77777777" w:rsidR="007033AC" w:rsidRPr="003A4A33" w:rsidRDefault="007033AC" w:rsidP="007033AC">
      <w:pPr>
        <w:pStyle w:val="Default"/>
        <w:numPr>
          <w:ilvl w:val="0"/>
          <w:numId w:val="14"/>
        </w:numPr>
        <w:spacing w:after="45"/>
        <w:rPr>
          <w:rFonts w:ascii="Verdana" w:hAnsi="Verdana"/>
          <w:color w:val="auto"/>
          <w:sz w:val="18"/>
          <w:szCs w:val="18"/>
        </w:rPr>
      </w:pPr>
      <w:r w:rsidRPr="003A4A33">
        <w:rPr>
          <w:rFonts w:ascii="Verdana" w:hAnsi="Verdana"/>
          <w:color w:val="auto"/>
          <w:sz w:val="18"/>
          <w:szCs w:val="18"/>
        </w:rPr>
        <w:t xml:space="preserve">Een medewerker kan maar vanuit één doelgroep worden opgevoerd; </w:t>
      </w:r>
    </w:p>
    <w:p w14:paraId="4C7776C3" w14:textId="77777777" w:rsidR="007033AC" w:rsidRPr="003A4A33" w:rsidRDefault="007033AC" w:rsidP="007033AC">
      <w:pPr>
        <w:pStyle w:val="Default"/>
        <w:numPr>
          <w:ilvl w:val="0"/>
          <w:numId w:val="14"/>
        </w:numPr>
        <w:spacing w:after="45"/>
        <w:rPr>
          <w:rFonts w:ascii="Verdana" w:hAnsi="Verdana"/>
          <w:color w:val="auto"/>
          <w:sz w:val="18"/>
          <w:szCs w:val="18"/>
        </w:rPr>
      </w:pPr>
      <w:r w:rsidRPr="003A4A33">
        <w:rPr>
          <w:rFonts w:ascii="Verdana" w:hAnsi="Verdana"/>
          <w:color w:val="auto"/>
          <w:sz w:val="18"/>
          <w:szCs w:val="18"/>
        </w:rPr>
        <w:t xml:space="preserve">Per week mag een medewerker maximaal 40 uur worden opgevoerd; </w:t>
      </w:r>
    </w:p>
    <w:p w14:paraId="1E13F6E6" w14:textId="77777777" w:rsidR="007033AC" w:rsidRPr="003A4A33" w:rsidRDefault="007033AC" w:rsidP="007033AC">
      <w:pPr>
        <w:pStyle w:val="Default"/>
        <w:numPr>
          <w:ilvl w:val="0"/>
          <w:numId w:val="14"/>
        </w:numPr>
        <w:spacing w:after="45"/>
        <w:rPr>
          <w:rFonts w:ascii="Verdana" w:hAnsi="Verdana"/>
          <w:color w:val="auto"/>
          <w:sz w:val="18"/>
          <w:szCs w:val="18"/>
        </w:rPr>
      </w:pPr>
      <w:r w:rsidRPr="003A4A33">
        <w:rPr>
          <w:rFonts w:ascii="Verdana" w:hAnsi="Verdana" w:cs="Verdana"/>
          <w:color w:val="auto"/>
          <w:sz w:val="18"/>
          <w:szCs w:val="18"/>
        </w:rPr>
        <w:t xml:space="preserve">Uren van medewerkers mogen opgevoerd worden gedurende de looptijd van de overeenkomst; </w:t>
      </w:r>
    </w:p>
    <w:p w14:paraId="7EF3AA25" w14:textId="77777777" w:rsidR="007033AC" w:rsidRPr="003A4A33" w:rsidRDefault="007033AC" w:rsidP="007033AC">
      <w:pPr>
        <w:pStyle w:val="Default"/>
        <w:numPr>
          <w:ilvl w:val="0"/>
          <w:numId w:val="14"/>
        </w:numPr>
        <w:rPr>
          <w:rFonts w:ascii="Verdana" w:hAnsi="Verdana"/>
          <w:color w:val="auto"/>
          <w:sz w:val="18"/>
          <w:szCs w:val="18"/>
        </w:rPr>
      </w:pPr>
      <w:r w:rsidRPr="003A4A33">
        <w:rPr>
          <w:rFonts w:ascii="Verdana" w:hAnsi="Verdana" w:cs="Verdana"/>
          <w:color w:val="auto"/>
          <w:sz w:val="18"/>
          <w:szCs w:val="18"/>
        </w:rPr>
        <w:t xml:space="preserve">Een medewerker kan in het kader van de invulling van een </w:t>
      </w:r>
      <w:proofErr w:type="spellStart"/>
      <w:r w:rsidRPr="003A4A33">
        <w:rPr>
          <w:rFonts w:ascii="Verdana" w:hAnsi="Verdana" w:cs="Verdana"/>
          <w:color w:val="auto"/>
          <w:sz w:val="18"/>
          <w:szCs w:val="18"/>
        </w:rPr>
        <w:t>Social</w:t>
      </w:r>
      <w:proofErr w:type="spellEnd"/>
      <w:r w:rsidRPr="003A4A33">
        <w:rPr>
          <w:rFonts w:ascii="Verdana" w:hAnsi="Verdana" w:cs="Verdana"/>
          <w:color w:val="auto"/>
          <w:sz w:val="18"/>
          <w:szCs w:val="18"/>
        </w:rPr>
        <w:t xml:space="preserve"> Return verplichting bij meerdere organisaties werken. In dat geval blijft het totaal van maximaal 40 uur gelden per medewerker. Per uur voert maximaal één organisatie de medewerker op. </w:t>
      </w:r>
    </w:p>
    <w:p w14:paraId="64D3506A" w14:textId="77777777" w:rsidR="007033AC" w:rsidRDefault="007033AC" w:rsidP="007033AC">
      <w:pPr>
        <w:pStyle w:val="Default"/>
        <w:rPr>
          <w:color w:val="auto"/>
          <w:sz w:val="18"/>
          <w:szCs w:val="18"/>
        </w:rPr>
      </w:pPr>
    </w:p>
    <w:p w14:paraId="19C0DFD5" w14:textId="562F283B" w:rsidR="007033AC" w:rsidRDefault="000A7D2F" w:rsidP="007033AC">
      <w:pPr>
        <w:pStyle w:val="Default"/>
        <w:rPr>
          <w:color w:val="auto"/>
          <w:sz w:val="18"/>
          <w:szCs w:val="18"/>
        </w:rPr>
      </w:pPr>
      <w:r>
        <w:rPr>
          <w:rFonts w:ascii="Verdana" w:hAnsi="Verdana" w:cs="Verdana"/>
          <w:color w:val="auto"/>
          <w:sz w:val="18"/>
          <w:szCs w:val="18"/>
        </w:rPr>
        <w:t>2</w:t>
      </w:r>
      <w:r w:rsidR="007033AC">
        <w:rPr>
          <w:rFonts w:ascii="Verdana" w:hAnsi="Verdana" w:cs="Verdana"/>
          <w:color w:val="auto"/>
          <w:sz w:val="18"/>
          <w:szCs w:val="18"/>
        </w:rPr>
        <w:t xml:space="preserve">.2 Specifieke voorwaarde voor stages </w:t>
      </w:r>
    </w:p>
    <w:p w14:paraId="1757A262" w14:textId="6A275645" w:rsidR="007033AC" w:rsidRDefault="007033AC" w:rsidP="007033AC">
      <w:pPr>
        <w:pStyle w:val="Default"/>
        <w:rPr>
          <w:rFonts w:ascii="Verdana" w:hAnsi="Verdana" w:cs="Verdana"/>
          <w:color w:val="auto"/>
          <w:sz w:val="18"/>
          <w:szCs w:val="18"/>
        </w:rPr>
      </w:pPr>
      <w:r>
        <w:rPr>
          <w:rFonts w:ascii="Verdana" w:hAnsi="Verdana" w:cs="Verdana"/>
          <w:color w:val="auto"/>
          <w:sz w:val="18"/>
          <w:szCs w:val="18"/>
        </w:rPr>
        <w:t xml:space="preserve">Bij stages, BBL en BOL-leerlingen gaat het om leerlingen van het VMBO, VSO, praktijkscholen en MBO niveau 1 en 2. BBL- en BOL-leerlingen mogen gedurende hun studieperiode worden opgevoerd. Bij opdrachten met een contractwaarde groter of gelijk aan de Europese drempel,- kan de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verplichting voor maximaal 50% worden ingevuld met de inzet van leerlingen die (eerder) onder de doelgroep van </w:t>
      </w:r>
      <w:proofErr w:type="spellStart"/>
      <w:r>
        <w:rPr>
          <w:rFonts w:ascii="Verdana" w:hAnsi="Verdana" w:cs="Verdana"/>
          <w:color w:val="auto"/>
          <w:sz w:val="18"/>
          <w:szCs w:val="18"/>
        </w:rPr>
        <w:t>Social</w:t>
      </w:r>
      <w:proofErr w:type="spellEnd"/>
      <w:r>
        <w:rPr>
          <w:rFonts w:ascii="Verdana" w:hAnsi="Verdana" w:cs="Verdana"/>
          <w:color w:val="auto"/>
          <w:sz w:val="18"/>
          <w:szCs w:val="18"/>
        </w:rPr>
        <w:t xml:space="preserve"> Return vallen. </w:t>
      </w:r>
    </w:p>
    <w:p w14:paraId="0225720E" w14:textId="71954685" w:rsidR="000A7D2F" w:rsidRDefault="000A7D2F" w:rsidP="007033AC">
      <w:pPr>
        <w:pStyle w:val="Default"/>
        <w:rPr>
          <w:rFonts w:ascii="Verdana" w:hAnsi="Verdana" w:cs="Verdana"/>
          <w:color w:val="auto"/>
          <w:sz w:val="18"/>
          <w:szCs w:val="18"/>
        </w:rPr>
      </w:pPr>
    </w:p>
    <w:p w14:paraId="06BF4872" w14:textId="77777777" w:rsidR="000A7D2F" w:rsidRDefault="000A7D2F" w:rsidP="007033AC">
      <w:pPr>
        <w:pStyle w:val="Default"/>
        <w:rPr>
          <w:rFonts w:ascii="Verdana" w:hAnsi="Verdana" w:cs="Verdana"/>
          <w:color w:val="auto"/>
          <w:sz w:val="18"/>
          <w:szCs w:val="18"/>
        </w:rPr>
      </w:pPr>
    </w:p>
    <w:p w14:paraId="17FD3F54" w14:textId="77777777" w:rsidR="007033AC" w:rsidRDefault="007033AC" w:rsidP="007033AC">
      <w:pPr>
        <w:pStyle w:val="Default"/>
        <w:rPr>
          <w:rFonts w:ascii="Verdana" w:hAnsi="Verdana" w:cs="Verdana"/>
          <w:color w:val="auto"/>
          <w:sz w:val="18"/>
          <w:szCs w:val="18"/>
        </w:rPr>
      </w:pPr>
    </w:p>
    <w:p w14:paraId="6973360E" w14:textId="77777777" w:rsidR="007033AC" w:rsidRDefault="007033AC" w:rsidP="007033AC">
      <w:pPr>
        <w:pStyle w:val="Default"/>
        <w:rPr>
          <w:rFonts w:ascii="Verdana" w:hAnsi="Verdana" w:cs="Verdana"/>
          <w:color w:val="auto"/>
          <w:sz w:val="18"/>
          <w:szCs w:val="18"/>
        </w:rPr>
      </w:pPr>
    </w:p>
    <w:p w14:paraId="734AE5A6" w14:textId="77777777" w:rsidR="000A7D2F" w:rsidRPr="00733796" w:rsidRDefault="000A7D2F" w:rsidP="000A7D2F">
      <w:pPr>
        <w:autoSpaceDE w:val="0"/>
        <w:autoSpaceDN w:val="0"/>
        <w:adjustRightInd w:val="0"/>
        <w:spacing w:line="240" w:lineRule="auto"/>
        <w:rPr>
          <w:rFonts w:ascii="Verdana" w:hAnsi="Verdana" w:cs="Verdana"/>
          <w:b/>
          <w:bCs/>
          <w:sz w:val="18"/>
          <w:szCs w:val="18"/>
          <w:lang w:eastAsia="en-US"/>
        </w:rPr>
      </w:pPr>
      <w:r>
        <w:rPr>
          <w:rFonts w:ascii="Verdana" w:hAnsi="Verdana" w:cs="Verdana"/>
          <w:b/>
          <w:bCs/>
          <w:sz w:val="18"/>
          <w:szCs w:val="18"/>
          <w:lang w:eastAsia="en-US"/>
        </w:rPr>
        <w:t>3</w:t>
      </w:r>
      <w:r w:rsidRPr="00733796">
        <w:rPr>
          <w:rFonts w:ascii="Verdana" w:hAnsi="Verdana" w:cs="Verdana"/>
          <w:b/>
          <w:bCs/>
          <w:sz w:val="18"/>
          <w:szCs w:val="18"/>
          <w:lang w:eastAsia="en-US"/>
        </w:rPr>
        <w:t xml:space="preserve"> Bouwblokkenmethode: waarde </w:t>
      </w:r>
      <w:proofErr w:type="spellStart"/>
      <w:r w:rsidRPr="00733796">
        <w:rPr>
          <w:rFonts w:ascii="Verdana" w:hAnsi="Verdana" w:cs="Verdana"/>
          <w:b/>
          <w:bCs/>
          <w:sz w:val="18"/>
          <w:szCs w:val="18"/>
          <w:lang w:eastAsia="en-US"/>
        </w:rPr>
        <w:t>Social</w:t>
      </w:r>
      <w:proofErr w:type="spellEnd"/>
      <w:r w:rsidRPr="00733796">
        <w:rPr>
          <w:rFonts w:ascii="Verdana" w:hAnsi="Verdana" w:cs="Verdana"/>
          <w:b/>
          <w:bCs/>
          <w:sz w:val="18"/>
          <w:szCs w:val="18"/>
          <w:lang w:eastAsia="en-US"/>
        </w:rPr>
        <w:t xml:space="preserve"> Return </w:t>
      </w:r>
    </w:p>
    <w:p w14:paraId="1B58FFE7" w14:textId="77777777" w:rsidR="000A7D2F" w:rsidRPr="00733796" w:rsidRDefault="000A7D2F" w:rsidP="000A7D2F">
      <w:pPr>
        <w:autoSpaceDE w:val="0"/>
        <w:autoSpaceDN w:val="0"/>
        <w:adjustRightInd w:val="0"/>
        <w:spacing w:line="240" w:lineRule="auto"/>
        <w:rPr>
          <w:rFonts w:ascii="Verdana" w:hAnsi="Verdana" w:cs="Verdana"/>
          <w:b/>
          <w:bCs/>
          <w:sz w:val="18"/>
          <w:szCs w:val="18"/>
          <w:lang w:eastAsia="en-US"/>
        </w:rPr>
      </w:pPr>
    </w:p>
    <w:p w14:paraId="405DF84A"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 xml:space="preserve">De gemeente Venlo waardeert de invulling van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op basis van de Bouwblokkenmethode. Dit houdt in dat elke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return-invulling een vaste waarde vertegenwoordigt, uitgedrukt in euro’s. De waardes van de bouwblokken zijn gebaseerd op de afstand tot de arbeidsmarkt van de kandidaat. </w:t>
      </w:r>
    </w:p>
    <w:p w14:paraId="700B11A3"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73B0837C"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 xml:space="preserve">4.1 Mogelijkheden </w:t>
      </w:r>
    </w:p>
    <w:p w14:paraId="55B13431"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 xml:space="preserve">De mogelijkheden van de inzet van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in de volgorde van voorkeur zijn: </w:t>
      </w:r>
    </w:p>
    <w:p w14:paraId="0A2C174B" w14:textId="77777777" w:rsidR="000A7D2F" w:rsidRPr="00733796" w:rsidRDefault="000A7D2F" w:rsidP="000A7D2F">
      <w:pPr>
        <w:autoSpaceDE w:val="0"/>
        <w:autoSpaceDN w:val="0"/>
        <w:adjustRightInd w:val="0"/>
        <w:spacing w:line="240" w:lineRule="auto"/>
        <w:rPr>
          <w:rFonts w:cs="Arial"/>
          <w:sz w:val="18"/>
          <w:szCs w:val="18"/>
          <w:lang w:eastAsia="en-US"/>
        </w:rPr>
      </w:pPr>
    </w:p>
    <w:p w14:paraId="58864367" w14:textId="77777777" w:rsidR="000A7D2F" w:rsidRPr="00733796" w:rsidRDefault="000A7D2F" w:rsidP="000A7D2F">
      <w:pPr>
        <w:autoSpaceDE w:val="0"/>
        <w:autoSpaceDN w:val="0"/>
        <w:adjustRightInd w:val="0"/>
        <w:spacing w:line="240" w:lineRule="auto"/>
        <w:rPr>
          <w:rFonts w:ascii="Verdana" w:hAnsi="Verdana" w:cs="Verdana"/>
          <w:sz w:val="18"/>
          <w:szCs w:val="18"/>
          <w:u w:val="single"/>
          <w:lang w:eastAsia="en-US"/>
        </w:rPr>
      </w:pPr>
      <w:r w:rsidRPr="00733796">
        <w:rPr>
          <w:rFonts w:ascii="Verdana" w:hAnsi="Verdana" w:cs="Verdana"/>
          <w:sz w:val="18"/>
          <w:szCs w:val="18"/>
          <w:u w:val="single"/>
          <w:lang w:eastAsia="en-US"/>
        </w:rPr>
        <w:t xml:space="preserve">Werk </w:t>
      </w:r>
    </w:p>
    <w:p w14:paraId="31D4B83C"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 xml:space="preserve">Arbeidsparticipatie, oftewel betaald werk en werkervaringsplaatsen, biedt mensen met een afstand tot de arbeidsmarkt de mogelijkheid om werkervaring op te doen. Dit is voor hen een belangrijke opstap naar duurzame inzetbaarheid. </w:t>
      </w:r>
    </w:p>
    <w:p w14:paraId="48ACAC44"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235977B5" w14:textId="77777777" w:rsidR="000A7D2F" w:rsidRPr="00733796" w:rsidRDefault="000A7D2F" w:rsidP="000A7D2F">
      <w:pPr>
        <w:autoSpaceDE w:val="0"/>
        <w:autoSpaceDN w:val="0"/>
        <w:adjustRightInd w:val="0"/>
        <w:spacing w:line="240" w:lineRule="auto"/>
        <w:rPr>
          <w:rFonts w:ascii="Verdana" w:hAnsi="Verdana" w:cs="Verdana"/>
          <w:sz w:val="18"/>
          <w:szCs w:val="18"/>
          <w:u w:val="single"/>
          <w:lang w:eastAsia="en-US"/>
        </w:rPr>
      </w:pPr>
      <w:r w:rsidRPr="00733796">
        <w:rPr>
          <w:rFonts w:ascii="Verdana" w:hAnsi="Verdana" w:cs="Verdana"/>
          <w:sz w:val="18"/>
          <w:szCs w:val="18"/>
          <w:u w:val="single"/>
          <w:lang w:eastAsia="en-US"/>
        </w:rPr>
        <w:t>Leren</w:t>
      </w:r>
    </w:p>
    <w:p w14:paraId="3A522DC6" w14:textId="77777777" w:rsidR="000A7D2F" w:rsidRPr="00733796" w:rsidRDefault="000A7D2F" w:rsidP="000A7D2F">
      <w:p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 Naast arbeidsparticipatie heeft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tot doel de arbeidsontwikkeling van medewerkers te bevorderen. Onder arbeidsontwikkeling worden activiteiten verstaan in het kader van om-, her- en bijscholing medewerkers met als doel de arbeidsmarktpositie van deze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medewerkers te versterken. Arbeidsontwikkeling vindt altijd plaats in combinatie met werk. De ontwikkeling kan gericht zijn op vakinhoudelijke kennis maar ook op het verkleinen of wegnemen van bijvoorbeeld taalachterstanden. </w:t>
      </w:r>
    </w:p>
    <w:p w14:paraId="7DB2E8A8"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53946C2B" w14:textId="77777777" w:rsidR="000A7D2F" w:rsidRPr="00733796" w:rsidRDefault="000A7D2F" w:rsidP="000A7D2F">
      <w:p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Arbeidsontwikkeling kan alleen als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worden opgevoerd als aan de volgende voorwaarden wordt voldaan: </w:t>
      </w:r>
    </w:p>
    <w:p w14:paraId="00068045" w14:textId="77777777" w:rsidR="000A7D2F" w:rsidRPr="00733796" w:rsidRDefault="000A7D2F" w:rsidP="000A7D2F">
      <w:pPr>
        <w:numPr>
          <w:ilvl w:val="0"/>
          <w:numId w:val="16"/>
        </w:numPr>
        <w:autoSpaceDE w:val="0"/>
        <w:autoSpaceDN w:val="0"/>
        <w:adjustRightInd w:val="0"/>
        <w:spacing w:after="43" w:line="240" w:lineRule="auto"/>
        <w:rPr>
          <w:rFonts w:cs="Arial"/>
          <w:sz w:val="18"/>
          <w:szCs w:val="18"/>
          <w:lang w:eastAsia="en-US"/>
        </w:rPr>
      </w:pPr>
      <w:r w:rsidRPr="00733796">
        <w:rPr>
          <w:rFonts w:ascii="Verdana" w:hAnsi="Verdana" w:cs="Verdana"/>
          <w:sz w:val="18"/>
          <w:szCs w:val="18"/>
          <w:lang w:eastAsia="en-US"/>
        </w:rPr>
        <w:t xml:space="preserve">De scholing/training plaats vindt in combinatie met werk in dienstverband; </w:t>
      </w:r>
    </w:p>
    <w:p w14:paraId="147397F5" w14:textId="77777777" w:rsidR="000A7D2F" w:rsidRPr="00733796" w:rsidRDefault="000A7D2F" w:rsidP="000A7D2F">
      <w:pPr>
        <w:numPr>
          <w:ilvl w:val="1"/>
          <w:numId w:val="16"/>
        </w:numPr>
        <w:autoSpaceDE w:val="0"/>
        <w:autoSpaceDN w:val="0"/>
        <w:adjustRightInd w:val="0"/>
        <w:spacing w:after="43" w:line="240" w:lineRule="auto"/>
        <w:rPr>
          <w:rFonts w:ascii="Verdana" w:hAnsi="Verdana" w:cs="Verdana"/>
          <w:sz w:val="18"/>
          <w:szCs w:val="18"/>
          <w:lang w:eastAsia="en-US"/>
        </w:rPr>
      </w:pPr>
      <w:r w:rsidRPr="00733796">
        <w:rPr>
          <w:rFonts w:cs="Arial"/>
          <w:sz w:val="18"/>
          <w:szCs w:val="18"/>
          <w:lang w:eastAsia="en-US"/>
        </w:rPr>
        <w:t xml:space="preserve">• </w:t>
      </w:r>
      <w:r w:rsidRPr="00733796">
        <w:rPr>
          <w:rFonts w:cs="Arial"/>
          <w:sz w:val="18"/>
          <w:szCs w:val="18"/>
          <w:lang w:eastAsia="en-US"/>
        </w:rPr>
        <w:tab/>
      </w:r>
      <w:r w:rsidRPr="00733796">
        <w:rPr>
          <w:rFonts w:ascii="Verdana" w:hAnsi="Verdana" w:cs="Verdana"/>
          <w:sz w:val="18"/>
          <w:szCs w:val="18"/>
          <w:lang w:eastAsia="en-US"/>
        </w:rPr>
        <w:t xml:space="preserve">Met een erkend diploma of certificaat kan worden aangetoond dat 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medewerker een ontwikkelstap heeft gemaakt; </w:t>
      </w:r>
    </w:p>
    <w:p w14:paraId="31995105" w14:textId="77777777" w:rsidR="000A7D2F" w:rsidRPr="00733796" w:rsidRDefault="000A7D2F" w:rsidP="000A7D2F">
      <w:pPr>
        <w:numPr>
          <w:ilvl w:val="0"/>
          <w:numId w:val="16"/>
        </w:numPr>
        <w:autoSpaceDE w:val="0"/>
        <w:autoSpaceDN w:val="0"/>
        <w:adjustRightInd w:val="0"/>
        <w:spacing w:after="43" w:line="240" w:lineRule="auto"/>
        <w:rPr>
          <w:rFonts w:cs="Arial"/>
          <w:sz w:val="18"/>
          <w:szCs w:val="18"/>
          <w:lang w:eastAsia="en-US"/>
        </w:rPr>
      </w:pPr>
      <w:r w:rsidRPr="00733796">
        <w:rPr>
          <w:rFonts w:ascii="Verdana" w:hAnsi="Verdana" w:cs="Verdana"/>
          <w:sz w:val="18"/>
          <w:szCs w:val="18"/>
          <w:lang w:eastAsia="en-US"/>
        </w:rPr>
        <w:t xml:space="preserve">Een factuur van de gemaakte opleidingskosten kan worden overlegd (btw en reis- en verblijfkosten tellen niet mee voor de invulling van de verplichting); </w:t>
      </w:r>
    </w:p>
    <w:p w14:paraId="61C60B18" w14:textId="77777777" w:rsidR="000A7D2F" w:rsidRPr="00733796" w:rsidRDefault="000A7D2F" w:rsidP="000A7D2F">
      <w:pPr>
        <w:numPr>
          <w:ilvl w:val="0"/>
          <w:numId w:val="16"/>
        </w:num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Het moet gaan om een medewerker die binnen de doelgroep van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valt zoals eerder is omschreven. </w:t>
      </w:r>
    </w:p>
    <w:p w14:paraId="05A47D07" w14:textId="77777777" w:rsidR="000A7D2F" w:rsidRPr="00733796" w:rsidRDefault="000A7D2F" w:rsidP="000A7D2F">
      <w:pPr>
        <w:autoSpaceDE w:val="0"/>
        <w:autoSpaceDN w:val="0"/>
        <w:adjustRightInd w:val="0"/>
        <w:spacing w:line="240" w:lineRule="auto"/>
        <w:rPr>
          <w:rFonts w:cs="Arial"/>
          <w:sz w:val="18"/>
          <w:szCs w:val="18"/>
          <w:lang w:eastAsia="en-US"/>
        </w:rPr>
      </w:pPr>
    </w:p>
    <w:p w14:paraId="125D18D6" w14:textId="77777777" w:rsidR="000A7D2F" w:rsidRPr="00733796" w:rsidRDefault="000A7D2F" w:rsidP="000A7D2F">
      <w:pPr>
        <w:autoSpaceDE w:val="0"/>
        <w:autoSpaceDN w:val="0"/>
        <w:adjustRightInd w:val="0"/>
        <w:spacing w:line="240" w:lineRule="auto"/>
        <w:rPr>
          <w:rFonts w:ascii="Verdana" w:hAnsi="Verdana" w:cs="Verdana"/>
          <w:sz w:val="18"/>
          <w:szCs w:val="18"/>
          <w:u w:val="single"/>
          <w:lang w:eastAsia="en-US"/>
        </w:rPr>
      </w:pPr>
      <w:r w:rsidRPr="00733796">
        <w:rPr>
          <w:rFonts w:ascii="Verdana" w:hAnsi="Verdana" w:cs="Verdana"/>
          <w:sz w:val="18"/>
          <w:szCs w:val="18"/>
          <w:u w:val="single"/>
          <w:lang w:eastAsia="en-US"/>
        </w:rPr>
        <w:t>Maatschappelijke activiteit</w:t>
      </w:r>
    </w:p>
    <w:p w14:paraId="188E926D" w14:textId="77777777" w:rsidR="000A7D2F" w:rsidRPr="00733796" w:rsidRDefault="000A7D2F" w:rsidP="000A7D2F">
      <w:p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Als de Opdrachtnemer niet volledig invulling kan geven aan 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verplichting met de hierboven genoemde opties, dan is het mogelijk om een of meerdere maatschappelijke activiteiten uit te voeren. Dit mag overigens alleen worden opgevoerd voor de invulling van 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verplichting na overleg met en toestemming van de SR-functionaris. </w:t>
      </w:r>
    </w:p>
    <w:p w14:paraId="30941A6B"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De maatschappelijke activiteiten worden ingezet voor mensen met een afstand tot de arbeidsmarkt (in natura) door de arbeidsparticipatie of het vakmanschap te bevorderen. Denk bijvoorbeeld aan bedrijfsbezoeken of aan gastlessen over het bedrijf of de branche. De maatschappelijke activiteiten kunnen ook gericht zijn op het verbeteren van de (</w:t>
      </w:r>
      <w:proofErr w:type="spellStart"/>
      <w:r w:rsidRPr="00733796">
        <w:rPr>
          <w:rFonts w:ascii="Verdana" w:hAnsi="Verdana" w:cs="Verdana"/>
          <w:sz w:val="18"/>
          <w:szCs w:val="18"/>
          <w:lang w:eastAsia="en-US"/>
        </w:rPr>
        <w:t>arbeids</w:t>
      </w:r>
      <w:proofErr w:type="spellEnd"/>
      <w:r w:rsidRPr="00733796">
        <w:rPr>
          <w:rFonts w:ascii="Verdana" w:hAnsi="Verdana" w:cs="Verdana"/>
          <w:sz w:val="18"/>
          <w:szCs w:val="18"/>
          <w:lang w:eastAsia="en-US"/>
        </w:rPr>
        <w:t xml:space="preserve">)participatie van mensen met een </w:t>
      </w:r>
      <w:r w:rsidRPr="00733796">
        <w:rPr>
          <w:rFonts w:ascii="Verdana" w:hAnsi="Verdana" w:cs="Verdana"/>
          <w:sz w:val="18"/>
          <w:szCs w:val="18"/>
          <w:lang w:eastAsia="en-US"/>
        </w:rPr>
        <w:lastRenderedPageBreak/>
        <w:t xml:space="preserve">afstand tot de arbeidsmarkt. Denk bijvoorbeeld aan activiteiten gericht op taalontwikkeling, het bestrijden van eenzaamheid/sociaal isolement of een bijdrage aan de armoede- en schuldenaanpak. </w:t>
      </w:r>
    </w:p>
    <w:p w14:paraId="3CC644E7"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1D4E1714" w14:textId="77777777" w:rsidR="000A7D2F" w:rsidRPr="00733796" w:rsidRDefault="000A7D2F" w:rsidP="000A7D2F">
      <w:pPr>
        <w:autoSpaceDE w:val="0"/>
        <w:autoSpaceDN w:val="0"/>
        <w:adjustRightInd w:val="0"/>
        <w:spacing w:line="240" w:lineRule="auto"/>
        <w:rPr>
          <w:rFonts w:ascii="Verdana" w:hAnsi="Verdana" w:cs="Verdana"/>
          <w:sz w:val="18"/>
          <w:szCs w:val="18"/>
          <w:u w:val="single"/>
          <w:lang w:eastAsia="en-US"/>
        </w:rPr>
      </w:pPr>
      <w:r w:rsidRPr="00733796">
        <w:rPr>
          <w:rFonts w:ascii="Verdana" w:hAnsi="Verdana" w:cs="Verdana"/>
          <w:sz w:val="18"/>
          <w:szCs w:val="18"/>
          <w:u w:val="single"/>
          <w:lang w:eastAsia="en-US"/>
        </w:rPr>
        <w:t>Inkoop bij sociale ondernemingen</w:t>
      </w:r>
    </w:p>
    <w:p w14:paraId="57D826D7"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 xml:space="preserve">Als de Opdrachtnemer niet volledig invulling kan geven aan 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verplichting met de hierboven genoemde opties, dan is het mogelijk om een inkoopopdracht te plaatsen bij een sociale onderneming die werkt met mensen met een afstand tot de arbeidsmarkt. De Opdrachtnemer plaatst de inkoopopdracht bijvoorbeeld bij een bedrijf voor sociale werkvoorziening. De definitieve berekening van de gefactureerde opdrachtwaarde met inkoopdrachten geschiedt aan het einde van de looptijd van de overeenkomst. </w:t>
      </w:r>
    </w:p>
    <w:p w14:paraId="1A56F860"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15832E6E"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6498E43C"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5878CD6D" w14:textId="77777777" w:rsidR="000A7D2F" w:rsidRPr="00733796" w:rsidRDefault="000A7D2F" w:rsidP="000A7D2F">
      <w:pPr>
        <w:pageBreakBefore/>
        <w:autoSpaceDE w:val="0"/>
        <w:autoSpaceDN w:val="0"/>
        <w:adjustRightInd w:val="0"/>
        <w:spacing w:line="240" w:lineRule="auto"/>
        <w:rPr>
          <w:rFonts w:ascii="Verdana" w:hAnsi="Verdana" w:cs="Verdana"/>
          <w:sz w:val="18"/>
          <w:szCs w:val="18"/>
          <w:lang w:eastAsia="en-US"/>
        </w:rPr>
      </w:pPr>
      <w:r>
        <w:rPr>
          <w:rFonts w:ascii="Verdana" w:hAnsi="Verdana" w:cs="Verdana"/>
          <w:b/>
          <w:bCs/>
          <w:sz w:val="18"/>
          <w:szCs w:val="18"/>
          <w:lang w:eastAsia="en-US"/>
        </w:rPr>
        <w:lastRenderedPageBreak/>
        <w:t xml:space="preserve">4 </w:t>
      </w:r>
      <w:r w:rsidRPr="00733796">
        <w:rPr>
          <w:rFonts w:ascii="Verdana" w:hAnsi="Verdana" w:cs="Verdana"/>
          <w:b/>
          <w:bCs/>
          <w:sz w:val="18"/>
          <w:szCs w:val="18"/>
          <w:lang w:eastAsia="en-US"/>
        </w:rPr>
        <w:t xml:space="preserve">Verplichtingen opdrachtnemer </w:t>
      </w:r>
    </w:p>
    <w:p w14:paraId="2D6DC390"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66F4338B" w14:textId="77777777" w:rsidR="000A7D2F" w:rsidRPr="00733796" w:rsidRDefault="000A7D2F" w:rsidP="000A7D2F">
      <w:p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Verplichtingen van de Opdrachtnemer: </w:t>
      </w:r>
    </w:p>
    <w:p w14:paraId="416A393B" w14:textId="77777777" w:rsidR="000A7D2F" w:rsidRPr="00733796" w:rsidRDefault="000A7D2F" w:rsidP="000A7D2F">
      <w:pPr>
        <w:numPr>
          <w:ilvl w:val="0"/>
          <w:numId w:val="19"/>
        </w:numPr>
        <w:autoSpaceDE w:val="0"/>
        <w:autoSpaceDN w:val="0"/>
        <w:adjustRightInd w:val="0"/>
        <w:spacing w:after="43" w:line="240" w:lineRule="auto"/>
        <w:rPr>
          <w:rFonts w:cs="Arial"/>
          <w:sz w:val="18"/>
          <w:szCs w:val="18"/>
          <w:lang w:eastAsia="en-US"/>
        </w:rPr>
      </w:pPr>
      <w:r w:rsidRPr="00733796">
        <w:rPr>
          <w:rFonts w:ascii="Verdana" w:hAnsi="Verdana" w:cs="Verdana"/>
          <w:sz w:val="18"/>
          <w:szCs w:val="18"/>
          <w:lang w:eastAsia="en-US"/>
        </w:rPr>
        <w:t xml:space="preserve">Na gunning een plan van aanpak aanleveren bij de SR-functionaris. </w:t>
      </w:r>
    </w:p>
    <w:p w14:paraId="23226F31" w14:textId="77777777" w:rsidR="000A7D2F" w:rsidRPr="00733796" w:rsidRDefault="000A7D2F" w:rsidP="000A7D2F">
      <w:pPr>
        <w:numPr>
          <w:ilvl w:val="0"/>
          <w:numId w:val="19"/>
        </w:numPr>
        <w:autoSpaceDE w:val="0"/>
        <w:autoSpaceDN w:val="0"/>
        <w:adjustRightInd w:val="0"/>
        <w:spacing w:line="240" w:lineRule="auto"/>
        <w:rPr>
          <w:rFonts w:cs="Arial"/>
          <w:sz w:val="18"/>
          <w:szCs w:val="18"/>
          <w:lang w:eastAsia="en-US"/>
        </w:rPr>
      </w:pPr>
      <w:r w:rsidRPr="00733796">
        <w:rPr>
          <w:rFonts w:cs="Arial"/>
          <w:sz w:val="18"/>
          <w:szCs w:val="18"/>
          <w:lang w:eastAsia="en-US"/>
        </w:rPr>
        <w:t xml:space="preserve">De gebruikelijke begeleiding van de kandidaten. </w:t>
      </w:r>
    </w:p>
    <w:p w14:paraId="7B106DB5" w14:textId="77777777" w:rsidR="000A7D2F" w:rsidRPr="00733796" w:rsidRDefault="000A7D2F" w:rsidP="000A7D2F">
      <w:pPr>
        <w:numPr>
          <w:ilvl w:val="0"/>
          <w:numId w:val="19"/>
        </w:numPr>
        <w:autoSpaceDE w:val="0"/>
        <w:autoSpaceDN w:val="0"/>
        <w:adjustRightInd w:val="0"/>
        <w:spacing w:line="240" w:lineRule="auto"/>
        <w:rPr>
          <w:rFonts w:cs="Arial"/>
          <w:sz w:val="18"/>
          <w:szCs w:val="18"/>
          <w:lang w:eastAsia="en-US"/>
        </w:rPr>
      </w:pPr>
      <w:r w:rsidRPr="00733796">
        <w:rPr>
          <w:rFonts w:cs="Arial"/>
          <w:sz w:val="18"/>
          <w:szCs w:val="18"/>
          <w:lang w:eastAsia="en-US"/>
        </w:rPr>
        <w:t xml:space="preserve">Gedurende de looptijd van de overeenkomst rapporteren aan de SR-functionaris over de voortgang van </w:t>
      </w:r>
      <w:proofErr w:type="spellStart"/>
      <w:r w:rsidRPr="00733796">
        <w:rPr>
          <w:rFonts w:cs="Arial"/>
          <w:sz w:val="18"/>
          <w:szCs w:val="18"/>
          <w:lang w:eastAsia="en-US"/>
        </w:rPr>
        <w:t>social</w:t>
      </w:r>
      <w:proofErr w:type="spellEnd"/>
      <w:r w:rsidRPr="00733796">
        <w:rPr>
          <w:rFonts w:cs="Arial"/>
          <w:sz w:val="18"/>
          <w:szCs w:val="18"/>
          <w:lang w:eastAsia="en-US"/>
        </w:rPr>
        <w:t xml:space="preserve"> return.. </w:t>
      </w:r>
    </w:p>
    <w:p w14:paraId="404DC0D3" w14:textId="77777777" w:rsidR="000A7D2F" w:rsidRPr="00733796" w:rsidRDefault="000A7D2F" w:rsidP="000A7D2F">
      <w:pPr>
        <w:numPr>
          <w:ilvl w:val="0"/>
          <w:numId w:val="19"/>
        </w:numPr>
        <w:autoSpaceDE w:val="0"/>
        <w:autoSpaceDN w:val="0"/>
        <w:adjustRightInd w:val="0"/>
        <w:spacing w:line="240" w:lineRule="auto"/>
        <w:rPr>
          <w:rFonts w:ascii="Verdana" w:hAnsi="Verdana" w:cs="Verdana"/>
          <w:b/>
          <w:bCs/>
          <w:sz w:val="18"/>
          <w:szCs w:val="18"/>
          <w:lang w:eastAsia="en-US"/>
        </w:rPr>
      </w:pPr>
      <w:r w:rsidRPr="00733796">
        <w:rPr>
          <w:rFonts w:cs="Arial"/>
          <w:sz w:val="18"/>
          <w:szCs w:val="18"/>
          <w:lang w:eastAsia="en-US"/>
        </w:rPr>
        <w:t>Dit gebeurt, afhankelijk van de grootte van de opdracht, minimaal 1 maal per 3 maanden in een registratiesysteem.</w:t>
      </w:r>
    </w:p>
    <w:p w14:paraId="01EB331A"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371414C2"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r w:rsidRPr="00733796">
        <w:rPr>
          <w:rFonts w:ascii="Verdana" w:hAnsi="Verdana" w:cs="Verdana"/>
          <w:sz w:val="18"/>
          <w:szCs w:val="18"/>
          <w:lang w:eastAsia="en-US"/>
        </w:rPr>
        <w:t>Registratiesysteem</w:t>
      </w:r>
    </w:p>
    <w:p w14:paraId="186D25AE" w14:textId="77777777" w:rsidR="000A7D2F" w:rsidRPr="00733796" w:rsidRDefault="000A7D2F" w:rsidP="000A7D2F">
      <w:p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Per persoon een kopie van de arbeid/stage/leerovereenkomst. Deze overeenkomst omvat per persoon de volgende gegevens </w:t>
      </w:r>
    </w:p>
    <w:p w14:paraId="2E4B4E77" w14:textId="77777777" w:rsidR="000A7D2F" w:rsidRPr="00733796" w:rsidRDefault="000A7D2F" w:rsidP="000A7D2F">
      <w:pPr>
        <w:numPr>
          <w:ilvl w:val="0"/>
          <w:numId w:val="20"/>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BSN-nummer </w:t>
      </w:r>
    </w:p>
    <w:p w14:paraId="1A0E054C"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doelgroep (UWV) </w:t>
      </w:r>
    </w:p>
    <w:p w14:paraId="26EDF4D3"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soort arbeidsplek met werkzaamheden </w:t>
      </w:r>
    </w:p>
    <w:p w14:paraId="11D60FAF"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contractduur </w:t>
      </w:r>
    </w:p>
    <w:p w14:paraId="5C24558F"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omvang overeenkomst </w:t>
      </w:r>
    </w:p>
    <w:p w14:paraId="78F3367F" w14:textId="77777777" w:rsidR="000A7D2F" w:rsidRPr="00733796" w:rsidRDefault="000A7D2F" w:rsidP="000A7D2F">
      <w:pPr>
        <w:autoSpaceDE w:val="0"/>
        <w:autoSpaceDN w:val="0"/>
        <w:adjustRightInd w:val="0"/>
        <w:spacing w:after="43" w:line="240" w:lineRule="auto"/>
        <w:rPr>
          <w:rFonts w:ascii="Verdana" w:hAnsi="Verdana" w:cs="Arial"/>
          <w:sz w:val="18"/>
          <w:szCs w:val="18"/>
          <w:lang w:eastAsia="en-US"/>
        </w:rPr>
      </w:pPr>
      <w:r w:rsidRPr="00733796">
        <w:rPr>
          <w:rFonts w:ascii="Verdana" w:hAnsi="Verdana" w:cs="Verdana"/>
          <w:sz w:val="18"/>
          <w:szCs w:val="18"/>
          <w:lang w:eastAsia="en-US"/>
        </w:rPr>
        <w:t xml:space="preserve"> Per 3 maanden een onderbouwing van het uitbetaalde loon </w:t>
      </w:r>
    </w:p>
    <w:p w14:paraId="257EA764"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Arial"/>
          <w:sz w:val="18"/>
          <w:szCs w:val="18"/>
          <w:lang w:eastAsia="en-US"/>
        </w:rPr>
        <w:t xml:space="preserve"> </w:t>
      </w:r>
      <w:r w:rsidRPr="00733796">
        <w:rPr>
          <w:rFonts w:ascii="Verdana" w:hAnsi="Verdana" w:cs="Verdana"/>
          <w:sz w:val="18"/>
          <w:szCs w:val="18"/>
          <w:lang w:eastAsia="en-US"/>
        </w:rPr>
        <w:t xml:space="preserve">netto-uurloon </w:t>
      </w:r>
    </w:p>
    <w:p w14:paraId="06E8678C"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aantal gewerkte uren </w:t>
      </w:r>
    </w:p>
    <w:p w14:paraId="1CD90C86"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 totale loonkosten </w:t>
      </w:r>
    </w:p>
    <w:p w14:paraId="4DC24007" w14:textId="77777777" w:rsidR="000A7D2F" w:rsidRPr="00733796" w:rsidRDefault="000A7D2F" w:rsidP="000A7D2F">
      <w:pPr>
        <w:numPr>
          <w:ilvl w:val="8"/>
          <w:numId w:val="17"/>
        </w:numPr>
        <w:autoSpaceDE w:val="0"/>
        <w:autoSpaceDN w:val="0"/>
        <w:adjustRightInd w:val="0"/>
        <w:spacing w:line="240" w:lineRule="auto"/>
        <w:rPr>
          <w:rFonts w:ascii="Verdana" w:hAnsi="Verdana" w:cs="Arial"/>
          <w:sz w:val="18"/>
          <w:szCs w:val="18"/>
          <w:lang w:eastAsia="en-US"/>
        </w:rPr>
      </w:pPr>
      <w:r w:rsidRPr="00733796">
        <w:rPr>
          <w:rFonts w:ascii="Verdana" w:hAnsi="Verdana" w:cs="Verdana"/>
          <w:sz w:val="18"/>
          <w:szCs w:val="18"/>
          <w:lang w:eastAsia="en-US"/>
        </w:rPr>
        <w:t xml:space="preserve">Indien scholingskosten opgevoerd worden, dient vooraf aangegeven te worden: </w:t>
      </w:r>
    </w:p>
    <w:p w14:paraId="301F3418"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welke opleiding </w:t>
      </w:r>
    </w:p>
    <w:p w14:paraId="381E579C"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welk opleidingsinstituut </w:t>
      </w:r>
    </w:p>
    <w:p w14:paraId="7F13BBCF" w14:textId="77777777" w:rsidR="000A7D2F" w:rsidRPr="00733796" w:rsidRDefault="000A7D2F" w:rsidP="000A7D2F">
      <w:pPr>
        <w:numPr>
          <w:ilvl w:val="0"/>
          <w:numId w:val="19"/>
        </w:numPr>
        <w:autoSpaceDE w:val="0"/>
        <w:autoSpaceDN w:val="0"/>
        <w:adjustRightInd w:val="0"/>
        <w:spacing w:after="43" w:line="240" w:lineRule="auto"/>
        <w:rPr>
          <w:rFonts w:ascii="Verdana" w:hAnsi="Verdana" w:cs="Verdana"/>
          <w:sz w:val="18"/>
          <w:szCs w:val="18"/>
          <w:lang w:eastAsia="en-US"/>
        </w:rPr>
      </w:pPr>
      <w:r w:rsidRPr="00733796">
        <w:rPr>
          <w:rFonts w:ascii="Verdana" w:hAnsi="Verdana" w:cs="Verdana"/>
          <w:sz w:val="18"/>
          <w:szCs w:val="18"/>
          <w:lang w:eastAsia="en-US"/>
        </w:rPr>
        <w:t xml:space="preserve">tegen welke vergoeding (onderbouwd met een factuur) </w:t>
      </w:r>
    </w:p>
    <w:p w14:paraId="3318E09F" w14:textId="77777777" w:rsidR="000A7D2F" w:rsidRPr="00733796" w:rsidRDefault="000A7D2F" w:rsidP="000A7D2F">
      <w:pPr>
        <w:autoSpaceDE w:val="0"/>
        <w:autoSpaceDN w:val="0"/>
        <w:adjustRightInd w:val="0"/>
        <w:spacing w:after="43" w:line="240" w:lineRule="auto"/>
        <w:ind w:left="720"/>
        <w:rPr>
          <w:rFonts w:ascii="Verdana" w:hAnsi="Verdana" w:cs="Verdana"/>
          <w:sz w:val="18"/>
          <w:szCs w:val="18"/>
          <w:lang w:eastAsia="en-US"/>
        </w:rPr>
      </w:pPr>
    </w:p>
    <w:p w14:paraId="5C6E074E" w14:textId="77777777" w:rsidR="000A7D2F" w:rsidRPr="00733796" w:rsidRDefault="000A7D2F" w:rsidP="000A7D2F">
      <w:p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De Opdrachtnemer moet bewijsstukken overleggen ter onderbouwing van de invulling van 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verplichting. Voor de gemeente Venlo  is het belangrijk dat de werkwijze in lijn is met de geldende wet- en regelgeving omtrent de privacy van burgers. Om de controle van persoonlijke gegevens van werknemers mogelijk te maken, moet de Opdrachtnemer de door de SR-functionaris verstrekte AVG-toestemmingsformulieren, ingevuld en ondertekend retourneren. </w:t>
      </w:r>
    </w:p>
    <w:p w14:paraId="041B297C" w14:textId="77777777" w:rsidR="000A7D2F" w:rsidRPr="00733796" w:rsidRDefault="000A7D2F" w:rsidP="000A7D2F">
      <w:pPr>
        <w:autoSpaceDE w:val="0"/>
        <w:autoSpaceDN w:val="0"/>
        <w:adjustRightInd w:val="0"/>
        <w:spacing w:line="240" w:lineRule="auto"/>
        <w:rPr>
          <w:rFonts w:ascii="Verdana" w:hAnsi="Verdana" w:cs="Verdana"/>
          <w:b/>
          <w:bCs/>
          <w:sz w:val="18"/>
          <w:szCs w:val="18"/>
          <w:lang w:eastAsia="en-US"/>
        </w:rPr>
      </w:pPr>
    </w:p>
    <w:p w14:paraId="21132DF9" w14:textId="77777777" w:rsidR="000A7D2F" w:rsidRPr="00733796" w:rsidRDefault="000A7D2F" w:rsidP="000A7D2F">
      <w:pPr>
        <w:autoSpaceDE w:val="0"/>
        <w:autoSpaceDN w:val="0"/>
        <w:adjustRightInd w:val="0"/>
        <w:spacing w:line="240" w:lineRule="auto"/>
        <w:rPr>
          <w:rFonts w:ascii="Verdana" w:hAnsi="Verdana" w:cs="Verdana"/>
          <w:b/>
          <w:bCs/>
          <w:sz w:val="18"/>
          <w:szCs w:val="18"/>
          <w:lang w:eastAsia="en-US"/>
        </w:rPr>
      </w:pPr>
      <w:r>
        <w:rPr>
          <w:rFonts w:ascii="Verdana" w:hAnsi="Verdana" w:cs="Verdana"/>
          <w:b/>
          <w:bCs/>
          <w:sz w:val="18"/>
          <w:szCs w:val="18"/>
          <w:lang w:eastAsia="en-US"/>
        </w:rPr>
        <w:t>5</w:t>
      </w:r>
      <w:r w:rsidRPr="00733796">
        <w:rPr>
          <w:rFonts w:ascii="Verdana" w:hAnsi="Verdana" w:cs="Verdana"/>
          <w:b/>
          <w:bCs/>
          <w:sz w:val="18"/>
          <w:szCs w:val="18"/>
          <w:lang w:eastAsia="en-US"/>
        </w:rPr>
        <w:t xml:space="preserve">. Controle / sancties </w:t>
      </w:r>
    </w:p>
    <w:p w14:paraId="77D77E93" w14:textId="77777777" w:rsidR="000A7D2F" w:rsidRPr="00733796" w:rsidRDefault="000A7D2F" w:rsidP="000A7D2F">
      <w:pPr>
        <w:autoSpaceDE w:val="0"/>
        <w:autoSpaceDN w:val="0"/>
        <w:adjustRightInd w:val="0"/>
        <w:spacing w:line="240" w:lineRule="auto"/>
        <w:rPr>
          <w:rFonts w:ascii="Verdana" w:hAnsi="Verdana" w:cs="Verdana"/>
          <w:sz w:val="18"/>
          <w:szCs w:val="18"/>
          <w:lang w:eastAsia="en-US"/>
        </w:rPr>
      </w:pPr>
    </w:p>
    <w:p w14:paraId="211FB46E" w14:textId="77777777" w:rsidR="000A7D2F" w:rsidRPr="00733796" w:rsidRDefault="000A7D2F" w:rsidP="000A7D2F">
      <w:pPr>
        <w:numPr>
          <w:ilvl w:val="0"/>
          <w:numId w:val="18"/>
        </w:numPr>
        <w:autoSpaceDE w:val="0"/>
        <w:autoSpaceDN w:val="0"/>
        <w:adjustRightInd w:val="0"/>
        <w:spacing w:after="47" w:line="240" w:lineRule="auto"/>
        <w:rPr>
          <w:rFonts w:cs="Arial"/>
          <w:sz w:val="18"/>
          <w:szCs w:val="18"/>
          <w:lang w:eastAsia="en-US"/>
        </w:rPr>
      </w:pPr>
      <w:r w:rsidRPr="00733796">
        <w:rPr>
          <w:rFonts w:ascii="Verdana" w:hAnsi="Verdana" w:cs="Verdana"/>
          <w:sz w:val="18"/>
          <w:szCs w:val="18"/>
          <w:lang w:eastAsia="en-US"/>
        </w:rPr>
        <w:t xml:space="preserve">Indien de Opdrachtnemer zijn verplichtingen aangaande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niet of niet volledig nakomt, is de gemeente Venlo bevoegd </w:t>
      </w:r>
      <w:r w:rsidRPr="00733796">
        <w:rPr>
          <w:rFonts w:ascii="Verdana" w:eastAsiaTheme="minorHAnsi" w:hAnsi="Verdana" w:cs="Arial"/>
          <w:color w:val="000000"/>
          <w:sz w:val="18"/>
          <w:szCs w:val="18"/>
          <w:lang w:eastAsia="en-US"/>
        </w:rPr>
        <w:t xml:space="preserve">een inhouding op de opdrachtsom ter grootte van het percentage te doen die ten onrechte niet is </w:t>
      </w:r>
      <w:proofErr w:type="spellStart"/>
      <w:r w:rsidRPr="00733796">
        <w:rPr>
          <w:rFonts w:ascii="Verdana" w:eastAsiaTheme="minorHAnsi" w:hAnsi="Verdana" w:cs="Arial"/>
          <w:color w:val="000000"/>
          <w:sz w:val="18"/>
          <w:szCs w:val="18"/>
          <w:lang w:eastAsia="en-US"/>
        </w:rPr>
        <w:t>verloond</w:t>
      </w:r>
      <w:proofErr w:type="spellEnd"/>
      <w:r w:rsidRPr="00733796">
        <w:rPr>
          <w:rFonts w:ascii="Verdana" w:eastAsiaTheme="minorHAnsi" w:hAnsi="Verdana" w:cs="Arial"/>
          <w:color w:val="000000"/>
          <w:sz w:val="18"/>
          <w:szCs w:val="18"/>
          <w:lang w:eastAsia="en-US"/>
        </w:rPr>
        <w:t xml:space="preserve"> aan de doelgroep  </w:t>
      </w:r>
      <w:r w:rsidRPr="00733796">
        <w:rPr>
          <w:rFonts w:ascii="Verdana" w:hAnsi="Verdana" w:cs="Verdana"/>
          <w:sz w:val="18"/>
          <w:szCs w:val="18"/>
          <w:lang w:eastAsia="en-US"/>
        </w:rPr>
        <w:t xml:space="preserve">. Deze inhouding zal gesteld worden op het verschil tussen vereiste en uitgevoerde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verplichting (in euro’s). Deze betaling kan plaatsvinden door creditnota’s. </w:t>
      </w:r>
    </w:p>
    <w:p w14:paraId="5859B082" w14:textId="77777777" w:rsidR="000A7D2F" w:rsidRPr="00733796" w:rsidRDefault="000A7D2F" w:rsidP="000A7D2F">
      <w:pPr>
        <w:numPr>
          <w:ilvl w:val="0"/>
          <w:numId w:val="18"/>
        </w:numPr>
        <w:autoSpaceDE w:val="0"/>
        <w:autoSpaceDN w:val="0"/>
        <w:adjustRightInd w:val="0"/>
        <w:spacing w:after="47" w:line="240" w:lineRule="auto"/>
        <w:rPr>
          <w:rFonts w:cs="Arial"/>
          <w:sz w:val="18"/>
          <w:szCs w:val="18"/>
          <w:lang w:eastAsia="en-US"/>
        </w:rPr>
      </w:pPr>
      <w:r w:rsidRPr="00733796">
        <w:rPr>
          <w:rFonts w:ascii="Verdana" w:hAnsi="Verdana" w:cs="Verdana"/>
          <w:sz w:val="18"/>
          <w:szCs w:val="18"/>
          <w:lang w:eastAsia="en-US"/>
        </w:rPr>
        <w:t xml:space="preserve">De SR-functionaris en de contractmanager hebben de bevoegdheid de inzet van </w:t>
      </w:r>
      <w:proofErr w:type="spellStart"/>
      <w:r w:rsidRPr="00733796">
        <w:rPr>
          <w:rFonts w:ascii="Verdana" w:hAnsi="Verdana" w:cs="Verdana"/>
          <w:sz w:val="18"/>
          <w:szCs w:val="18"/>
          <w:lang w:eastAsia="en-US"/>
        </w:rPr>
        <w:t>Social</w:t>
      </w:r>
      <w:proofErr w:type="spellEnd"/>
      <w:r w:rsidRPr="00733796">
        <w:rPr>
          <w:rFonts w:ascii="Verdana" w:hAnsi="Verdana" w:cs="Verdana"/>
          <w:sz w:val="18"/>
          <w:szCs w:val="18"/>
          <w:lang w:eastAsia="en-US"/>
        </w:rPr>
        <w:t xml:space="preserve"> Return middels het opvragen van contracten en loonstroken te verifiëren. De eventuele kosten voorvloeiend uit de verplichte medewerking hiertoe kunnen niet op de Opdrachtgever verhaald worden. Binnen een maand na het einde van de looptijd van de overeenkomst levert de Opdrachtnemer ter accordering een eindrapportage aan de SR-functionaris. </w:t>
      </w:r>
    </w:p>
    <w:p w14:paraId="56DEE976" w14:textId="1620F023" w:rsidR="007033AC" w:rsidRPr="000A7D2F" w:rsidRDefault="000A7D2F" w:rsidP="0005290C">
      <w:pPr>
        <w:numPr>
          <w:ilvl w:val="0"/>
          <w:numId w:val="18"/>
        </w:numPr>
        <w:autoSpaceDE w:val="0"/>
        <w:autoSpaceDN w:val="0"/>
        <w:adjustRightInd w:val="0"/>
        <w:spacing w:line="240" w:lineRule="auto"/>
        <w:rPr>
          <w:rFonts w:cs="Arial"/>
          <w:sz w:val="18"/>
          <w:szCs w:val="18"/>
          <w:lang w:eastAsia="en-US"/>
        </w:rPr>
      </w:pPr>
      <w:r w:rsidRPr="00733796">
        <w:rPr>
          <w:rFonts w:ascii="Verdana" w:hAnsi="Verdana" w:cs="Verdana"/>
          <w:sz w:val="18"/>
          <w:szCs w:val="18"/>
          <w:lang w:eastAsia="en-US"/>
        </w:rPr>
        <w:t xml:space="preserve">In onvoorziene situaties treden de SR-functionaris en de Opdrachtnemer met elkaar in overleg. </w:t>
      </w:r>
    </w:p>
    <w:sectPr w:rsidR="007033AC" w:rsidRPr="000A7D2F" w:rsidSect="004A41A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enorite">
    <w:altName w:val="Calibri"/>
    <w:charset w:val="00"/>
    <w:family w:val="auto"/>
    <w:pitch w:val="variable"/>
    <w:sig w:usb0="8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041A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CA71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B90A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4" w15:restartNumberingAfterBreak="0">
    <w:nsid w:val="1FBA5E81"/>
    <w:multiLevelType w:val="hybridMultilevel"/>
    <w:tmpl w:val="A5AC2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8418A4"/>
    <w:multiLevelType w:val="hybridMultilevel"/>
    <w:tmpl w:val="F5B00272"/>
    <w:lvl w:ilvl="0" w:tplc="1C38E2BC">
      <w:numFmt w:val="bullet"/>
      <w:lvlText w:val="-"/>
      <w:lvlJc w:val="left"/>
      <w:pPr>
        <w:ind w:left="484" w:hanging="360"/>
      </w:pPr>
      <w:rPr>
        <w:rFonts w:ascii="Verdana" w:eastAsia="Verdana" w:hAnsi="Verdana" w:cs="Verdana" w:hint="default"/>
        <w:b w:val="0"/>
        <w:bCs w:val="0"/>
        <w:i w:val="0"/>
        <w:iCs w:val="0"/>
        <w:w w:val="100"/>
        <w:sz w:val="18"/>
        <w:szCs w:val="18"/>
        <w:lang w:val="nl-NL" w:eastAsia="en-US" w:bidi="ar-SA"/>
      </w:rPr>
    </w:lvl>
    <w:lvl w:ilvl="1" w:tplc="C7E2D2B4">
      <w:numFmt w:val="bullet"/>
      <w:lvlText w:val="•"/>
      <w:lvlJc w:val="left"/>
      <w:pPr>
        <w:ind w:left="1040" w:hanging="360"/>
      </w:pPr>
      <w:rPr>
        <w:rFonts w:hint="default"/>
        <w:lang w:val="nl-NL" w:eastAsia="en-US" w:bidi="ar-SA"/>
      </w:rPr>
    </w:lvl>
    <w:lvl w:ilvl="2" w:tplc="DA34BECC">
      <w:numFmt w:val="bullet"/>
      <w:lvlText w:val="•"/>
      <w:lvlJc w:val="left"/>
      <w:pPr>
        <w:ind w:left="1600" w:hanging="360"/>
      </w:pPr>
      <w:rPr>
        <w:rFonts w:hint="default"/>
        <w:lang w:val="nl-NL" w:eastAsia="en-US" w:bidi="ar-SA"/>
      </w:rPr>
    </w:lvl>
    <w:lvl w:ilvl="3" w:tplc="410A804A">
      <w:numFmt w:val="bullet"/>
      <w:lvlText w:val="•"/>
      <w:lvlJc w:val="left"/>
      <w:pPr>
        <w:ind w:left="2160" w:hanging="360"/>
      </w:pPr>
      <w:rPr>
        <w:rFonts w:hint="default"/>
        <w:lang w:val="nl-NL" w:eastAsia="en-US" w:bidi="ar-SA"/>
      </w:rPr>
    </w:lvl>
    <w:lvl w:ilvl="4" w:tplc="FF866664">
      <w:numFmt w:val="bullet"/>
      <w:lvlText w:val="•"/>
      <w:lvlJc w:val="left"/>
      <w:pPr>
        <w:ind w:left="2720" w:hanging="360"/>
      </w:pPr>
      <w:rPr>
        <w:rFonts w:hint="default"/>
        <w:lang w:val="nl-NL" w:eastAsia="en-US" w:bidi="ar-SA"/>
      </w:rPr>
    </w:lvl>
    <w:lvl w:ilvl="5" w:tplc="883AABCE">
      <w:numFmt w:val="bullet"/>
      <w:lvlText w:val="•"/>
      <w:lvlJc w:val="left"/>
      <w:pPr>
        <w:ind w:left="3280" w:hanging="360"/>
      </w:pPr>
      <w:rPr>
        <w:rFonts w:hint="default"/>
        <w:lang w:val="nl-NL" w:eastAsia="en-US" w:bidi="ar-SA"/>
      </w:rPr>
    </w:lvl>
    <w:lvl w:ilvl="6" w:tplc="B122FECC">
      <w:numFmt w:val="bullet"/>
      <w:lvlText w:val="•"/>
      <w:lvlJc w:val="left"/>
      <w:pPr>
        <w:ind w:left="3840" w:hanging="360"/>
      </w:pPr>
      <w:rPr>
        <w:rFonts w:hint="default"/>
        <w:lang w:val="nl-NL" w:eastAsia="en-US" w:bidi="ar-SA"/>
      </w:rPr>
    </w:lvl>
    <w:lvl w:ilvl="7" w:tplc="5F00D8DC">
      <w:numFmt w:val="bullet"/>
      <w:lvlText w:val="•"/>
      <w:lvlJc w:val="left"/>
      <w:pPr>
        <w:ind w:left="4400" w:hanging="360"/>
      </w:pPr>
      <w:rPr>
        <w:rFonts w:hint="default"/>
        <w:lang w:val="nl-NL" w:eastAsia="en-US" w:bidi="ar-SA"/>
      </w:rPr>
    </w:lvl>
    <w:lvl w:ilvl="8" w:tplc="E99ECF2C">
      <w:numFmt w:val="bullet"/>
      <w:lvlText w:val="•"/>
      <w:lvlJc w:val="left"/>
      <w:pPr>
        <w:ind w:left="4960" w:hanging="360"/>
      </w:pPr>
      <w:rPr>
        <w:rFonts w:hint="default"/>
        <w:lang w:val="nl-NL" w:eastAsia="en-US" w:bidi="ar-SA"/>
      </w:rPr>
    </w:lvl>
  </w:abstractNum>
  <w:abstractNum w:abstractNumId="6" w15:restartNumberingAfterBreak="0">
    <w:nsid w:val="321B038F"/>
    <w:multiLevelType w:val="multilevel"/>
    <w:tmpl w:val="0A6C1506"/>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8AE234B"/>
    <w:multiLevelType w:val="hybridMultilevel"/>
    <w:tmpl w:val="40C8CD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C5954F7"/>
    <w:multiLevelType w:val="hybridMultilevel"/>
    <w:tmpl w:val="819CE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995F91"/>
    <w:multiLevelType w:val="hybridMultilevel"/>
    <w:tmpl w:val="F85A5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2909C2"/>
    <w:multiLevelType w:val="hybridMultilevel"/>
    <w:tmpl w:val="5802C882"/>
    <w:lvl w:ilvl="0" w:tplc="DA30E7B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12" w15:restartNumberingAfterBreak="0">
    <w:nsid w:val="55A60EF1"/>
    <w:multiLevelType w:val="hybridMultilevel"/>
    <w:tmpl w:val="B05A0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135106269">
    <w:abstractNumId w:val="11"/>
  </w:num>
  <w:num w:numId="2" w16cid:durableId="293601889">
    <w:abstractNumId w:val="13"/>
  </w:num>
  <w:num w:numId="3" w16cid:durableId="557782519">
    <w:abstractNumId w:val="3"/>
  </w:num>
  <w:num w:numId="4" w16cid:durableId="544021961">
    <w:abstractNumId w:val="6"/>
  </w:num>
  <w:num w:numId="5" w16cid:durableId="458378011">
    <w:abstractNumId w:val="6"/>
  </w:num>
  <w:num w:numId="6" w16cid:durableId="175199319">
    <w:abstractNumId w:val="6"/>
  </w:num>
  <w:num w:numId="7" w16cid:durableId="727993961">
    <w:abstractNumId w:val="6"/>
  </w:num>
  <w:num w:numId="8" w16cid:durableId="1423144148">
    <w:abstractNumId w:val="11"/>
  </w:num>
  <w:num w:numId="9" w16cid:durableId="1363435373">
    <w:abstractNumId w:val="13"/>
  </w:num>
  <w:num w:numId="10" w16cid:durableId="1664047116">
    <w:abstractNumId w:val="3"/>
  </w:num>
  <w:num w:numId="11" w16cid:durableId="734938454">
    <w:abstractNumId w:val="7"/>
  </w:num>
  <w:num w:numId="12" w16cid:durableId="771705380">
    <w:abstractNumId w:val="10"/>
  </w:num>
  <w:num w:numId="13" w16cid:durableId="1784763295">
    <w:abstractNumId w:val="0"/>
  </w:num>
  <w:num w:numId="14" w16cid:durableId="1009142823">
    <w:abstractNumId w:val="9"/>
  </w:num>
  <w:num w:numId="15" w16cid:durableId="986938331">
    <w:abstractNumId w:val="5"/>
  </w:num>
  <w:num w:numId="16" w16cid:durableId="1914703879">
    <w:abstractNumId w:val="2"/>
  </w:num>
  <w:num w:numId="17" w16cid:durableId="227687100">
    <w:abstractNumId w:val="1"/>
  </w:num>
  <w:num w:numId="18" w16cid:durableId="97527777">
    <w:abstractNumId w:val="12"/>
  </w:num>
  <w:num w:numId="19" w16cid:durableId="526870423">
    <w:abstractNumId w:val="8"/>
  </w:num>
  <w:num w:numId="20" w16cid:durableId="1294873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425"/>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AC"/>
    <w:rsid w:val="0005290C"/>
    <w:rsid w:val="000869CA"/>
    <w:rsid w:val="000A7D2F"/>
    <w:rsid w:val="000C31FA"/>
    <w:rsid w:val="00141D0C"/>
    <w:rsid w:val="00165B56"/>
    <w:rsid w:val="001721C9"/>
    <w:rsid w:val="001C7D4C"/>
    <w:rsid w:val="00252AB8"/>
    <w:rsid w:val="003273D3"/>
    <w:rsid w:val="0034122D"/>
    <w:rsid w:val="003841C0"/>
    <w:rsid w:val="003F66EB"/>
    <w:rsid w:val="00401153"/>
    <w:rsid w:val="00472CD2"/>
    <w:rsid w:val="004A41A7"/>
    <w:rsid w:val="004E7EC1"/>
    <w:rsid w:val="0052561D"/>
    <w:rsid w:val="00680689"/>
    <w:rsid w:val="0068641E"/>
    <w:rsid w:val="006946F3"/>
    <w:rsid w:val="006974E4"/>
    <w:rsid w:val="007033AC"/>
    <w:rsid w:val="007B6633"/>
    <w:rsid w:val="0087551C"/>
    <w:rsid w:val="00901A0A"/>
    <w:rsid w:val="00920FDB"/>
    <w:rsid w:val="009475D0"/>
    <w:rsid w:val="00A50A68"/>
    <w:rsid w:val="00AB6B12"/>
    <w:rsid w:val="00AF740E"/>
    <w:rsid w:val="00B06A8D"/>
    <w:rsid w:val="00BE552C"/>
    <w:rsid w:val="00C2570E"/>
    <w:rsid w:val="00C277F9"/>
    <w:rsid w:val="00C42C65"/>
    <w:rsid w:val="00CD55BE"/>
    <w:rsid w:val="00E1446F"/>
    <w:rsid w:val="00EE1945"/>
    <w:rsid w:val="00FC3424"/>
    <w:rsid w:val="00FD5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AB8E"/>
  <w15:chartTrackingRefBased/>
  <w15:docId w15:val="{1881ADC0-EC0D-42E7-B5A5-14CA4D88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1945"/>
    <w:pPr>
      <w:spacing w:after="0" w:line="312" w:lineRule="auto"/>
    </w:pPr>
    <w:rPr>
      <w:rFonts w:ascii="Arial" w:hAnsi="Arial" w:cs="Times New Roman"/>
      <w:sz w:val="21"/>
      <w:szCs w:val="24"/>
      <w:lang w:eastAsia="nl-NL"/>
    </w:rPr>
  </w:style>
  <w:style w:type="paragraph" w:styleId="Kop1">
    <w:name w:val="heading 1"/>
    <w:basedOn w:val="Standaard"/>
    <w:next w:val="Standaard"/>
    <w:link w:val="Kop1Char"/>
    <w:qFormat/>
    <w:rsid w:val="00C2570E"/>
    <w:pPr>
      <w:pageBreakBefore/>
      <w:numPr>
        <w:numId w:val="7"/>
      </w:numPr>
      <w:spacing w:after="480"/>
      <w:outlineLvl w:val="0"/>
    </w:pPr>
    <w:rPr>
      <w:b/>
      <w:sz w:val="32"/>
      <w:szCs w:val="20"/>
    </w:rPr>
  </w:style>
  <w:style w:type="paragraph" w:styleId="Kop2">
    <w:name w:val="heading 2"/>
    <w:basedOn w:val="Kop1"/>
    <w:next w:val="Standaard"/>
    <w:link w:val="Kop2Char"/>
    <w:qFormat/>
    <w:rsid w:val="004A41A7"/>
    <w:pPr>
      <w:pageBreakBefore w:val="0"/>
      <w:numPr>
        <w:ilvl w:val="1"/>
      </w:numPr>
      <w:spacing w:after="240"/>
      <w:outlineLvl w:val="1"/>
    </w:pPr>
    <w:rPr>
      <w:sz w:val="24"/>
    </w:rPr>
  </w:style>
  <w:style w:type="paragraph" w:styleId="Kop3">
    <w:name w:val="heading 3"/>
    <w:basedOn w:val="Kop2"/>
    <w:next w:val="Standaard"/>
    <w:link w:val="Kop3Char"/>
    <w:qFormat/>
    <w:rsid w:val="004A41A7"/>
    <w:pPr>
      <w:keepNext/>
      <w:numPr>
        <w:ilvl w:val="2"/>
      </w:numPr>
      <w:spacing w:after="120"/>
      <w:outlineLvl w:val="2"/>
    </w:pPr>
  </w:style>
  <w:style w:type="paragraph" w:styleId="Kop4">
    <w:name w:val="heading 4"/>
    <w:basedOn w:val="Kop3"/>
    <w:next w:val="Standaard"/>
    <w:link w:val="Kop4Char"/>
    <w:qFormat/>
    <w:rsid w:val="004A41A7"/>
    <w:pPr>
      <w:numPr>
        <w:ilvl w:val="3"/>
      </w:numPr>
      <w:spacing w:after="6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delingsnaam">
    <w:name w:val="Afdelingsnaam"/>
    <w:basedOn w:val="Standaard"/>
    <w:next w:val="Standaard"/>
    <w:rsid w:val="00920FDB"/>
    <w:rPr>
      <w:b/>
      <w:smallCaps/>
      <w:szCs w:val="20"/>
    </w:rPr>
  </w:style>
  <w:style w:type="paragraph" w:customStyle="1" w:styleId="Gegevens">
    <w:name w:val="Gegevens"/>
    <w:basedOn w:val="Standaard"/>
    <w:next w:val="Standaard"/>
    <w:link w:val="GegevensChar"/>
    <w:rsid w:val="00BE552C"/>
    <w:pPr>
      <w:tabs>
        <w:tab w:val="left" w:pos="6691"/>
      </w:tabs>
    </w:pPr>
    <w:rPr>
      <w:sz w:val="18"/>
      <w:szCs w:val="20"/>
    </w:rPr>
  </w:style>
  <w:style w:type="character" w:customStyle="1" w:styleId="GegevensChar">
    <w:name w:val="Gegevens Char"/>
    <w:link w:val="Gegevens"/>
    <w:rsid w:val="00BE552C"/>
    <w:rPr>
      <w:rFonts w:ascii="Arial" w:hAnsi="Arial" w:cs="Times New Roman"/>
      <w:sz w:val="18"/>
      <w:szCs w:val="20"/>
      <w:lang w:eastAsia="nl-NL"/>
    </w:rPr>
  </w:style>
  <w:style w:type="paragraph" w:customStyle="1" w:styleId="Gegevens-vet">
    <w:name w:val="Gegevens-vet"/>
    <w:basedOn w:val="Gegevens"/>
    <w:link w:val="Gegevens-vetChar"/>
    <w:rsid w:val="00680689"/>
    <w:rPr>
      <w:b/>
    </w:rPr>
  </w:style>
  <w:style w:type="character" w:customStyle="1" w:styleId="Gegevens-vetChar">
    <w:name w:val="Gegevens-vet Char"/>
    <w:link w:val="Gegevens-vet"/>
    <w:rsid w:val="00680689"/>
    <w:rPr>
      <w:rFonts w:ascii="Tenorite" w:eastAsia="Times New Roman" w:hAnsi="Tenorite" w:cs="Times New Roman"/>
      <w:b/>
      <w:sz w:val="18"/>
      <w:szCs w:val="20"/>
      <w:lang w:eastAsia="nl-NL"/>
    </w:rPr>
  </w:style>
  <w:style w:type="paragraph" w:customStyle="1" w:styleId="OpsomBullit1">
    <w:name w:val="OpsomBullit1"/>
    <w:basedOn w:val="Standaard"/>
    <w:rsid w:val="00C42C65"/>
    <w:pPr>
      <w:numPr>
        <w:numId w:val="8"/>
      </w:numPr>
    </w:pPr>
    <w:rPr>
      <w:szCs w:val="20"/>
    </w:rPr>
  </w:style>
  <w:style w:type="paragraph" w:customStyle="1" w:styleId="OpsomCijfer1">
    <w:name w:val="OpsomCijfer1"/>
    <w:basedOn w:val="Standaard"/>
    <w:rsid w:val="00C42C65"/>
    <w:pPr>
      <w:numPr>
        <w:numId w:val="9"/>
      </w:numPr>
      <w:tabs>
        <w:tab w:val="clear" w:pos="425"/>
      </w:tabs>
    </w:pPr>
    <w:rPr>
      <w:szCs w:val="20"/>
    </w:rPr>
  </w:style>
  <w:style w:type="paragraph" w:customStyle="1" w:styleId="OpsomLetter1">
    <w:name w:val="OpsomLetter1"/>
    <w:basedOn w:val="Standaard"/>
    <w:rsid w:val="00C42C65"/>
    <w:pPr>
      <w:numPr>
        <w:numId w:val="10"/>
      </w:numPr>
      <w:tabs>
        <w:tab w:val="clear" w:pos="425"/>
      </w:tabs>
    </w:pPr>
    <w:rPr>
      <w:szCs w:val="20"/>
    </w:rPr>
  </w:style>
  <w:style w:type="character" w:styleId="Paginanummer">
    <w:name w:val="page number"/>
    <w:rsid w:val="00BE552C"/>
    <w:rPr>
      <w:rFonts w:ascii="Arial" w:hAnsi="Arial"/>
      <w:color w:val="auto"/>
      <w:kern w:val="0"/>
      <w:sz w:val="21"/>
      <w:vertAlign w:val="baseline"/>
    </w:rPr>
  </w:style>
  <w:style w:type="paragraph" w:customStyle="1" w:styleId="Standaard1">
    <w:name w:val="Standaard1"/>
    <w:basedOn w:val="Standaard"/>
    <w:next w:val="Standaard"/>
    <w:rsid w:val="00920FDB"/>
    <w:rPr>
      <w:b/>
      <w:szCs w:val="20"/>
    </w:rPr>
  </w:style>
  <w:style w:type="paragraph" w:customStyle="1" w:styleId="Titel1">
    <w:name w:val="Titel1"/>
    <w:basedOn w:val="Kop1"/>
    <w:next w:val="Standaard"/>
    <w:rsid w:val="0052561D"/>
    <w:pPr>
      <w:pageBreakBefore w:val="0"/>
      <w:numPr>
        <w:numId w:val="0"/>
      </w:numPr>
      <w:spacing w:after="0"/>
    </w:pPr>
  </w:style>
  <w:style w:type="paragraph" w:styleId="Inhopg1">
    <w:name w:val="toc 1"/>
    <w:basedOn w:val="Standaard"/>
    <w:autoRedefine/>
    <w:uiPriority w:val="39"/>
    <w:rsid w:val="00165B56"/>
    <w:pPr>
      <w:tabs>
        <w:tab w:val="right" w:leader="dot" w:pos="9060"/>
      </w:tabs>
      <w:spacing w:before="220" w:after="100"/>
    </w:pPr>
    <w:rPr>
      <w:b/>
      <w:noProof/>
      <w:sz w:val="24"/>
      <w:szCs w:val="20"/>
    </w:rPr>
  </w:style>
  <w:style w:type="character" w:customStyle="1" w:styleId="Kop1Char">
    <w:name w:val="Kop 1 Char"/>
    <w:basedOn w:val="Standaardalinea-lettertype"/>
    <w:link w:val="Kop1"/>
    <w:rsid w:val="00C2570E"/>
    <w:rPr>
      <w:rFonts w:ascii="Arial" w:hAnsi="Arial" w:cs="Times New Roman"/>
      <w:b/>
      <w:sz w:val="32"/>
      <w:szCs w:val="20"/>
      <w:lang w:eastAsia="nl-NL"/>
    </w:rPr>
  </w:style>
  <w:style w:type="character" w:customStyle="1" w:styleId="Kop2Char">
    <w:name w:val="Kop 2 Char"/>
    <w:basedOn w:val="Standaardalinea-lettertype"/>
    <w:link w:val="Kop2"/>
    <w:rsid w:val="004A41A7"/>
    <w:rPr>
      <w:rFonts w:ascii="Tenorite" w:eastAsia="Times New Roman" w:hAnsi="Tenorite" w:cs="Times New Roman"/>
      <w:b/>
      <w:sz w:val="24"/>
      <w:szCs w:val="20"/>
      <w:lang w:eastAsia="nl-NL"/>
    </w:rPr>
  </w:style>
  <w:style w:type="character" w:customStyle="1" w:styleId="Kop3Char">
    <w:name w:val="Kop 3 Char"/>
    <w:basedOn w:val="Standaardalinea-lettertype"/>
    <w:link w:val="Kop3"/>
    <w:rsid w:val="004A41A7"/>
    <w:rPr>
      <w:rFonts w:ascii="Tenorite" w:eastAsia="Times New Roman" w:hAnsi="Tenorite" w:cs="Times New Roman"/>
      <w:b/>
      <w:sz w:val="24"/>
      <w:szCs w:val="20"/>
      <w:lang w:eastAsia="nl-NL"/>
    </w:rPr>
  </w:style>
  <w:style w:type="character" w:customStyle="1" w:styleId="Kop4Char">
    <w:name w:val="Kop 4 Char"/>
    <w:basedOn w:val="Standaardalinea-lettertype"/>
    <w:link w:val="Kop4"/>
    <w:rsid w:val="004A41A7"/>
    <w:rPr>
      <w:rFonts w:ascii="Tenorite" w:eastAsia="Times New Roman" w:hAnsi="Tenorite" w:cs="Times New Roman"/>
      <w:b/>
      <w:sz w:val="24"/>
      <w:szCs w:val="20"/>
      <w:lang w:eastAsia="nl-NL"/>
    </w:rPr>
  </w:style>
  <w:style w:type="paragraph" w:customStyle="1" w:styleId="Titel2">
    <w:name w:val="Titel2"/>
    <w:basedOn w:val="Gegevens"/>
    <w:next w:val="Standaard"/>
    <w:rsid w:val="004A41A7"/>
    <w:pPr>
      <w:tabs>
        <w:tab w:val="clear" w:pos="6691"/>
      </w:tabs>
    </w:pPr>
    <w:rPr>
      <w:b/>
      <w:caps/>
      <w:sz w:val="22"/>
    </w:rPr>
  </w:style>
  <w:style w:type="paragraph" w:customStyle="1" w:styleId="Titelpagina">
    <w:name w:val="Titelpagina"/>
    <w:basedOn w:val="Standaard"/>
    <w:next w:val="Standaard"/>
    <w:rsid w:val="004A41A7"/>
    <w:pPr>
      <w:spacing w:line="480" w:lineRule="exact"/>
    </w:pPr>
    <w:rPr>
      <w:b/>
      <w:sz w:val="36"/>
      <w:szCs w:val="20"/>
    </w:rPr>
  </w:style>
  <w:style w:type="paragraph" w:styleId="Voettekst">
    <w:name w:val="footer"/>
    <w:basedOn w:val="Standaard"/>
    <w:link w:val="VoettekstChar"/>
    <w:rsid w:val="004A41A7"/>
    <w:rPr>
      <w:szCs w:val="20"/>
    </w:rPr>
  </w:style>
  <w:style w:type="character" w:customStyle="1" w:styleId="VoettekstChar">
    <w:name w:val="Voettekst Char"/>
    <w:basedOn w:val="Standaardalinea-lettertype"/>
    <w:link w:val="Voettekst"/>
    <w:rsid w:val="004A41A7"/>
    <w:rPr>
      <w:rFonts w:ascii="Tenorite" w:eastAsia="Times New Roman" w:hAnsi="Tenorite" w:cs="Times New Roman"/>
      <w:szCs w:val="20"/>
      <w:lang w:eastAsia="nl-NL"/>
    </w:rPr>
  </w:style>
  <w:style w:type="paragraph" w:customStyle="1" w:styleId="Subvraag-F">
    <w:name w:val="Subvraag-F"/>
    <w:basedOn w:val="Standaard1-F"/>
    <w:next w:val="Standaard1-F"/>
    <w:rsid w:val="00680689"/>
    <w:rPr>
      <w:b w:val="0"/>
      <w:i/>
      <w:szCs w:val="20"/>
    </w:rPr>
  </w:style>
  <w:style w:type="paragraph" w:customStyle="1" w:styleId="Toelichting-F">
    <w:name w:val="Toelichting-F"/>
    <w:basedOn w:val="Standaard1-F"/>
    <w:next w:val="Standaard"/>
    <w:link w:val="Toelichting-FChar"/>
    <w:rsid w:val="00680689"/>
    <w:rPr>
      <w:b w:val="0"/>
      <w:sz w:val="20"/>
      <w:szCs w:val="20"/>
    </w:rPr>
  </w:style>
  <w:style w:type="character" w:customStyle="1" w:styleId="Toelichting-FChar">
    <w:name w:val="Toelichting-F Char"/>
    <w:link w:val="Toelichting-F"/>
    <w:rsid w:val="00680689"/>
    <w:rPr>
      <w:rFonts w:ascii="Tenorite" w:eastAsia="Times New Roman" w:hAnsi="Tenorite" w:cs="Times New Roman"/>
      <w:sz w:val="20"/>
      <w:szCs w:val="20"/>
      <w:lang w:eastAsia="nl-NL"/>
    </w:rPr>
  </w:style>
  <w:style w:type="paragraph" w:customStyle="1" w:styleId="Standaard-F">
    <w:name w:val="Standaard-F"/>
    <w:basedOn w:val="Standaard"/>
    <w:qFormat/>
    <w:rsid w:val="00680689"/>
    <w:pPr>
      <w:spacing w:line="360" w:lineRule="auto"/>
    </w:pPr>
  </w:style>
  <w:style w:type="paragraph" w:customStyle="1" w:styleId="Standaard1-F">
    <w:name w:val="Standaard1-F"/>
    <w:basedOn w:val="Standaard-F"/>
    <w:qFormat/>
    <w:rsid w:val="00680689"/>
    <w:rPr>
      <w:b/>
    </w:rPr>
  </w:style>
  <w:style w:type="paragraph" w:styleId="Lijstalinea">
    <w:name w:val="List Paragraph"/>
    <w:basedOn w:val="Standaard"/>
    <w:uiPriority w:val="34"/>
    <w:qFormat/>
    <w:rsid w:val="004E7EC1"/>
    <w:pPr>
      <w:ind w:left="720"/>
      <w:contextualSpacing/>
    </w:pPr>
  </w:style>
  <w:style w:type="paragraph" w:customStyle="1" w:styleId="Basiskop2">
    <w:name w:val="Basiskop2"/>
    <w:basedOn w:val="Basiskop1"/>
    <w:next w:val="Standaard"/>
    <w:qFormat/>
    <w:rsid w:val="007B6633"/>
    <w:pPr>
      <w:spacing w:after="120"/>
      <w:outlineLvl w:val="1"/>
    </w:pPr>
    <w:rPr>
      <w:sz w:val="23"/>
    </w:rPr>
  </w:style>
  <w:style w:type="paragraph" w:customStyle="1" w:styleId="Basiskop3">
    <w:name w:val="Basiskop3"/>
    <w:basedOn w:val="Basiskop2"/>
    <w:next w:val="Standaard"/>
    <w:qFormat/>
    <w:rsid w:val="00EE1945"/>
    <w:pPr>
      <w:spacing w:after="60"/>
      <w:outlineLvl w:val="2"/>
    </w:pPr>
    <w:rPr>
      <w:sz w:val="22"/>
    </w:rPr>
  </w:style>
  <w:style w:type="paragraph" w:customStyle="1" w:styleId="Basiskop4">
    <w:name w:val="Basiskop4"/>
    <w:basedOn w:val="Basiskop3"/>
    <w:next w:val="Standaard"/>
    <w:qFormat/>
    <w:rsid w:val="00EE1945"/>
    <w:pPr>
      <w:spacing w:after="0"/>
      <w:outlineLvl w:val="3"/>
    </w:pPr>
    <w:rPr>
      <w:sz w:val="21"/>
    </w:rPr>
  </w:style>
  <w:style w:type="paragraph" w:customStyle="1" w:styleId="Basiskop1">
    <w:name w:val="Basiskop1"/>
    <w:basedOn w:val="Kop1"/>
    <w:next w:val="Standaard"/>
    <w:qFormat/>
    <w:rsid w:val="006946F3"/>
    <w:pPr>
      <w:keepNext/>
      <w:pageBreakBefore w:val="0"/>
      <w:numPr>
        <w:numId w:val="0"/>
      </w:numPr>
      <w:spacing w:after="180"/>
    </w:pPr>
    <w:rPr>
      <w:sz w:val="24"/>
    </w:rPr>
  </w:style>
  <w:style w:type="paragraph" w:styleId="Inhopg2">
    <w:name w:val="toc 2"/>
    <w:basedOn w:val="Inhopg1"/>
    <w:autoRedefine/>
    <w:uiPriority w:val="39"/>
    <w:rsid w:val="00165B56"/>
    <w:pPr>
      <w:spacing w:before="0"/>
    </w:pPr>
    <w:rPr>
      <w:b w:val="0"/>
    </w:rPr>
  </w:style>
  <w:style w:type="paragraph" w:styleId="Kopvaninhoudsopgave">
    <w:name w:val="TOC Heading"/>
    <w:basedOn w:val="Kop1"/>
    <w:next w:val="Standaard"/>
    <w:uiPriority w:val="39"/>
    <w:unhideWhenUsed/>
    <w:qFormat/>
    <w:rsid w:val="00165B56"/>
    <w:pPr>
      <w:keepNext/>
      <w:keepLines/>
      <w:pageBreakBefore w:val="0"/>
      <w:numPr>
        <w:numId w:val="0"/>
      </w:numPr>
      <w:spacing w:before="240" w:after="0" w:line="259" w:lineRule="auto"/>
      <w:outlineLvl w:val="9"/>
    </w:pPr>
    <w:rPr>
      <w:rFonts w:eastAsiaTheme="majorEastAsia" w:cstheme="majorBidi"/>
      <w:b w:val="0"/>
      <w:szCs w:val="32"/>
    </w:rPr>
  </w:style>
  <w:style w:type="paragraph" w:styleId="Inhopg3">
    <w:name w:val="toc 3"/>
    <w:basedOn w:val="Standaard"/>
    <w:next w:val="Standaard"/>
    <w:autoRedefine/>
    <w:uiPriority w:val="39"/>
    <w:unhideWhenUsed/>
    <w:rsid w:val="001721C9"/>
    <w:pPr>
      <w:spacing w:after="100"/>
    </w:pPr>
    <w:rPr>
      <w:sz w:val="22"/>
    </w:rPr>
  </w:style>
  <w:style w:type="character" w:styleId="Hyperlink">
    <w:name w:val="Hyperlink"/>
    <w:basedOn w:val="Standaardalinea-lettertype"/>
    <w:uiPriority w:val="99"/>
    <w:unhideWhenUsed/>
    <w:rsid w:val="001721C9"/>
    <w:rPr>
      <w:color w:val="0563C1" w:themeColor="hyperlink"/>
      <w:u w:val="single"/>
    </w:rPr>
  </w:style>
  <w:style w:type="paragraph" w:styleId="Inhopg4">
    <w:name w:val="toc 4"/>
    <w:basedOn w:val="Standaard"/>
    <w:next w:val="Standaard"/>
    <w:autoRedefine/>
    <w:uiPriority w:val="39"/>
    <w:unhideWhenUsed/>
    <w:rsid w:val="00165B56"/>
    <w:pPr>
      <w:spacing w:after="100"/>
    </w:pPr>
  </w:style>
  <w:style w:type="paragraph" w:customStyle="1" w:styleId="Default">
    <w:name w:val="Default"/>
    <w:rsid w:val="007033AC"/>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Standaard"/>
    <w:uiPriority w:val="1"/>
    <w:qFormat/>
    <w:rsid w:val="007033AC"/>
    <w:pPr>
      <w:widowControl w:val="0"/>
      <w:autoSpaceDE w:val="0"/>
      <w:autoSpaceDN w:val="0"/>
      <w:spacing w:line="240" w:lineRule="auto"/>
      <w:ind w:left="102"/>
    </w:pPr>
    <w:rPr>
      <w:rFonts w:ascii="Verdana" w:eastAsia="Verdana" w:hAnsi="Verdana" w:cs="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jo.van.bon@venlo.n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3bd74fd-07c3-422e-aa2e-bb399ef1b9ad">3DFRN24PR3F4-512902324-283</_dlc_DocId>
    <_dlc_DocIdUrl xmlns="03bd74fd-07c3-422e-aa2e-bb399ef1b9ad">
      <Url>https://gemeentevenlo.sharepoint.com/sites/t-rginkt-Intern/_layouts/15/DocIdRedir.aspx?ID=3DFRN24PR3F4-512902324-283</Url>
      <Description>3DFRN24PR3F4-512902324-283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625830-0393-40cf-9517-f15112bf8dda"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14" ma:contentTypeDescription="Een nieuw document maken." ma:contentTypeScope="" ma:versionID="6639a954418e7a410bfcd54dcd3e8bbc">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c6d0b5fe2c833ce4bfaa73af445120e8"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A76726-5C4F-4E30-B6FE-B1215B3716A0}"/>
</file>

<file path=customXml/itemProps2.xml><?xml version="1.0" encoding="utf-8"?>
<ds:datastoreItem xmlns:ds="http://schemas.openxmlformats.org/officeDocument/2006/customXml" ds:itemID="{5F3725EA-B28B-4F97-8EF3-81BAD25C28EF}"/>
</file>

<file path=customXml/itemProps3.xml><?xml version="1.0" encoding="utf-8"?>
<ds:datastoreItem xmlns:ds="http://schemas.openxmlformats.org/officeDocument/2006/customXml" ds:itemID="{06B3E6C0-8CA0-4249-8540-2214D0B57609}"/>
</file>

<file path=customXml/itemProps4.xml><?xml version="1.0" encoding="utf-8"?>
<ds:datastoreItem xmlns:ds="http://schemas.openxmlformats.org/officeDocument/2006/customXml" ds:itemID="{3CF9978A-6CE3-47B3-8391-B85D3CEFD6EB}"/>
</file>

<file path=customXml/itemProps5.xml><?xml version="1.0" encoding="utf-8"?>
<ds:datastoreItem xmlns:ds="http://schemas.openxmlformats.org/officeDocument/2006/customXml" ds:itemID="{0608ECFF-F96C-43C6-BE5A-D8EDFA3F2642}"/>
</file>

<file path=customXml/itemProps6.xml><?xml version="1.0" encoding="utf-8"?>
<ds:datastoreItem xmlns:ds="http://schemas.openxmlformats.org/officeDocument/2006/customXml" ds:itemID="{6F358009-93C3-4D57-A2A5-C07B837129C1}"/>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8354</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 van, José (JJAA)</dc:creator>
  <cp:keywords/>
  <dc:description/>
  <cp:lastModifiedBy>Kessels, Luc (LWJ)</cp:lastModifiedBy>
  <cp:revision>2</cp:revision>
  <dcterms:created xsi:type="dcterms:W3CDTF">2024-01-29T10:26:00Z</dcterms:created>
  <dcterms:modified xsi:type="dcterms:W3CDTF">2024-01-29T10:26:00Z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2d63783b-dd24-4435-8df3-8d43680dfd4c</vt:lpwstr>
  </property>
  <property fmtid="{D5CDD505-2E9C-101B-9397-08002B2CF9AE}" pid="4" name="vnl_Documentsoort">
    <vt:lpwstr/>
  </property>
  <property fmtid="{D5CDD505-2E9C-101B-9397-08002B2CF9AE}" pid="5" name="k67d312eaa904eddbf1f8212839adffc">
    <vt:lpwstr/>
  </property>
  <property fmtid="{D5CDD505-2E9C-101B-9397-08002B2CF9AE}" pid="6" name="Order">
    <vt:r8>184400</vt:r8>
  </property>
  <property fmtid="{D5CDD505-2E9C-101B-9397-08002B2CF9AE}" pid="7" name="vnl_Steekwoord">
    <vt:lpwstr/>
  </property>
  <property fmtid="{D5CDD505-2E9C-101B-9397-08002B2CF9AE}" pid="8" name="g714ffc7dad34f8f9a1b8eb36e025103">
    <vt:lpwstr/>
  </property>
  <property fmtid="{D5CDD505-2E9C-101B-9397-08002B2CF9AE}" pid="9" name="_ExtendedDescription">
    <vt:lpwstr/>
  </property>
  <property fmtid="{D5CDD505-2E9C-101B-9397-08002B2CF9AE}" pid="10" name="KpiDescription">
    <vt:lpwstr/>
  </property>
</Properties>
</file>