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2F468" w14:textId="77777777" w:rsidR="00963F05" w:rsidRPr="000E4DBA" w:rsidRDefault="00963F05" w:rsidP="00963F05">
      <w:pPr>
        <w:pStyle w:val="Geenafstand"/>
        <w:jc w:val="center"/>
        <w:rPr>
          <w:rFonts w:asciiTheme="minorHAnsi" w:hAnsiTheme="minorHAnsi" w:cstheme="minorHAnsi"/>
          <w:b/>
          <w:bCs/>
          <w:color w:val="auto"/>
          <w:sz w:val="32"/>
          <w:szCs w:val="28"/>
        </w:rPr>
      </w:pPr>
    </w:p>
    <w:p w14:paraId="12356800" w14:textId="77777777" w:rsidR="00963F05" w:rsidRPr="000E4DBA" w:rsidRDefault="00963F05" w:rsidP="00963F05">
      <w:pPr>
        <w:pStyle w:val="Geenafstand"/>
        <w:jc w:val="center"/>
        <w:rPr>
          <w:rFonts w:asciiTheme="minorHAnsi" w:hAnsiTheme="minorHAnsi" w:cstheme="minorHAnsi"/>
          <w:b/>
          <w:bCs/>
          <w:color w:val="auto"/>
          <w:sz w:val="32"/>
          <w:szCs w:val="28"/>
        </w:rPr>
      </w:pPr>
    </w:p>
    <w:p w14:paraId="2349C5E4" w14:textId="1DDBC9D6" w:rsidR="00963F05" w:rsidRPr="000E4DBA" w:rsidRDefault="00963F05" w:rsidP="69650151">
      <w:pPr>
        <w:pStyle w:val="Geenafstand"/>
        <w:jc w:val="center"/>
        <w:rPr>
          <w:rFonts w:asciiTheme="minorHAnsi" w:hAnsiTheme="minorHAnsi" w:cstheme="minorHAnsi"/>
          <w:b/>
          <w:bCs/>
          <w:color w:val="auto"/>
          <w:sz w:val="32"/>
          <w:szCs w:val="32"/>
        </w:rPr>
      </w:pPr>
    </w:p>
    <w:p w14:paraId="18AF7C48" w14:textId="2C95EBD4" w:rsidR="57F82310" w:rsidRPr="000E4DBA" w:rsidRDefault="57F82310" w:rsidP="69650151">
      <w:pPr>
        <w:pStyle w:val="Geenafstand"/>
        <w:jc w:val="center"/>
        <w:rPr>
          <w:rFonts w:asciiTheme="minorHAnsi" w:hAnsiTheme="minorHAnsi" w:cstheme="minorHAnsi"/>
        </w:rPr>
      </w:pPr>
      <w:r w:rsidRPr="000E4DBA">
        <w:rPr>
          <w:rFonts w:asciiTheme="minorHAnsi" w:hAnsiTheme="minorHAnsi" w:cstheme="minorHAnsi"/>
          <w:b/>
          <w:bCs/>
          <w:color w:val="auto"/>
          <w:sz w:val="32"/>
          <w:szCs w:val="32"/>
        </w:rPr>
        <w:t xml:space="preserve">Aanbestedingsdocument </w:t>
      </w:r>
    </w:p>
    <w:p w14:paraId="25438C35" w14:textId="77777777" w:rsidR="00963F05" w:rsidRPr="000E4DBA" w:rsidRDefault="00963F05" w:rsidP="00963F05">
      <w:pPr>
        <w:pStyle w:val="Geenafstand"/>
        <w:jc w:val="center"/>
        <w:rPr>
          <w:rFonts w:asciiTheme="minorHAnsi" w:hAnsiTheme="minorHAnsi" w:cstheme="minorHAnsi"/>
          <w:color w:val="auto"/>
          <w:sz w:val="32"/>
          <w:szCs w:val="28"/>
        </w:rPr>
      </w:pPr>
    </w:p>
    <w:p w14:paraId="2B6693EA" w14:textId="77777777" w:rsidR="00963F05" w:rsidRPr="000E4DBA" w:rsidRDefault="00963F05" w:rsidP="00963F05">
      <w:pPr>
        <w:pStyle w:val="Geenafstand"/>
        <w:jc w:val="center"/>
        <w:rPr>
          <w:rFonts w:asciiTheme="minorHAnsi" w:hAnsiTheme="minorHAnsi" w:cstheme="minorHAnsi"/>
          <w:color w:val="auto"/>
          <w:sz w:val="32"/>
          <w:szCs w:val="28"/>
        </w:rPr>
      </w:pPr>
      <w:proofErr w:type="gramStart"/>
      <w:r w:rsidRPr="000E4DBA">
        <w:rPr>
          <w:rFonts w:asciiTheme="minorHAnsi" w:hAnsiTheme="minorHAnsi" w:cstheme="minorHAnsi"/>
          <w:color w:val="auto"/>
          <w:sz w:val="32"/>
          <w:szCs w:val="28"/>
        </w:rPr>
        <w:t>inzake</w:t>
      </w:r>
      <w:proofErr w:type="gramEnd"/>
    </w:p>
    <w:p w14:paraId="19453680" w14:textId="1BFE09FA" w:rsidR="00963F05" w:rsidRPr="000E4DBA" w:rsidRDefault="00963F05" w:rsidP="69650151">
      <w:pPr>
        <w:pStyle w:val="Geenafstand"/>
        <w:jc w:val="center"/>
        <w:rPr>
          <w:rFonts w:asciiTheme="minorHAnsi" w:hAnsiTheme="minorHAnsi" w:cstheme="minorHAnsi"/>
          <w:color w:val="auto"/>
          <w:sz w:val="32"/>
          <w:szCs w:val="32"/>
        </w:rPr>
      </w:pPr>
    </w:p>
    <w:p w14:paraId="54E91B36" w14:textId="68A6DFBE" w:rsidR="501ECEEA" w:rsidRPr="000E4DBA" w:rsidRDefault="00FC6B35" w:rsidP="69650151">
      <w:pPr>
        <w:pStyle w:val="Geenafstand"/>
        <w:jc w:val="center"/>
        <w:rPr>
          <w:rFonts w:asciiTheme="minorHAnsi" w:hAnsiTheme="minorHAnsi" w:cstheme="minorHAnsi"/>
        </w:rPr>
      </w:pPr>
      <w:r w:rsidRPr="000E4DBA">
        <w:rPr>
          <w:rFonts w:asciiTheme="minorHAnsi" w:hAnsiTheme="minorHAnsi" w:cstheme="minorHAnsi"/>
          <w:b/>
          <w:bCs/>
          <w:color w:val="auto"/>
          <w:sz w:val="32"/>
          <w:szCs w:val="32"/>
        </w:rPr>
        <w:t>Kantoormeubilair</w:t>
      </w:r>
      <w:r w:rsidR="00E91623" w:rsidRPr="000E4DBA">
        <w:rPr>
          <w:rFonts w:asciiTheme="minorHAnsi" w:hAnsiTheme="minorHAnsi" w:cstheme="minorHAnsi"/>
          <w:b/>
          <w:bCs/>
          <w:color w:val="auto"/>
          <w:sz w:val="32"/>
          <w:szCs w:val="32"/>
        </w:rPr>
        <w:t xml:space="preserve"> Regiokantoren</w:t>
      </w:r>
    </w:p>
    <w:p w14:paraId="6E310B28" w14:textId="77777777" w:rsidR="00963F05" w:rsidRPr="000E4DBA" w:rsidRDefault="00963F05" w:rsidP="00963F05">
      <w:pPr>
        <w:pStyle w:val="Geenafstand"/>
        <w:jc w:val="center"/>
        <w:rPr>
          <w:rFonts w:asciiTheme="minorHAnsi" w:hAnsiTheme="minorHAnsi" w:cstheme="minorHAnsi"/>
          <w:color w:val="auto"/>
          <w:sz w:val="32"/>
          <w:szCs w:val="28"/>
        </w:rPr>
      </w:pPr>
    </w:p>
    <w:p w14:paraId="6A8602D4" w14:textId="77777777" w:rsidR="00963F05" w:rsidRPr="000E4DBA" w:rsidRDefault="00963F05" w:rsidP="00963F05">
      <w:pPr>
        <w:pStyle w:val="Geenafstand"/>
        <w:jc w:val="center"/>
        <w:rPr>
          <w:rFonts w:asciiTheme="minorHAnsi" w:hAnsiTheme="minorHAnsi" w:cstheme="minorHAnsi"/>
          <w:color w:val="auto"/>
          <w:sz w:val="32"/>
          <w:szCs w:val="28"/>
        </w:rPr>
      </w:pPr>
      <w:r w:rsidRPr="000E4DBA">
        <w:rPr>
          <w:rFonts w:asciiTheme="minorHAnsi" w:hAnsiTheme="minorHAnsi" w:cstheme="minorHAnsi"/>
          <w:color w:val="auto"/>
          <w:sz w:val="32"/>
          <w:szCs w:val="28"/>
        </w:rPr>
        <w:t>Ten behoeve van</w:t>
      </w:r>
    </w:p>
    <w:p w14:paraId="32275E40" w14:textId="77777777" w:rsidR="00963F05" w:rsidRPr="000E4DBA" w:rsidRDefault="00963F05" w:rsidP="00963F05">
      <w:pPr>
        <w:pStyle w:val="Geenafstand"/>
        <w:jc w:val="center"/>
        <w:rPr>
          <w:rFonts w:asciiTheme="minorHAnsi" w:hAnsiTheme="minorHAnsi" w:cstheme="minorHAnsi"/>
          <w:color w:val="auto"/>
          <w:sz w:val="32"/>
          <w:szCs w:val="28"/>
        </w:rPr>
      </w:pPr>
      <w:r w:rsidRPr="000E4DBA">
        <w:rPr>
          <w:rFonts w:asciiTheme="minorHAnsi" w:hAnsiTheme="minorHAnsi" w:cstheme="minorHAnsi"/>
          <w:color w:val="auto"/>
          <w:sz w:val="32"/>
          <w:szCs w:val="28"/>
        </w:rPr>
        <w:t xml:space="preserve">Stichting </w:t>
      </w:r>
      <w:proofErr w:type="spellStart"/>
      <w:r w:rsidRPr="000E4DBA">
        <w:rPr>
          <w:rFonts w:asciiTheme="minorHAnsi" w:hAnsiTheme="minorHAnsi" w:cstheme="minorHAnsi"/>
          <w:color w:val="auto"/>
          <w:sz w:val="32"/>
          <w:szCs w:val="28"/>
        </w:rPr>
        <w:t>Nidos</w:t>
      </w:r>
      <w:proofErr w:type="spellEnd"/>
    </w:p>
    <w:p w14:paraId="26109B6E" w14:textId="77777777" w:rsidR="007F3F1C" w:rsidRPr="000E4DBA" w:rsidRDefault="007F3F1C">
      <w:pPr>
        <w:rPr>
          <w:rFonts w:asciiTheme="minorHAnsi" w:hAnsiTheme="minorHAnsi" w:cstheme="minorHAnsi"/>
        </w:rPr>
      </w:pPr>
    </w:p>
    <w:p w14:paraId="18E489EA" w14:textId="77777777" w:rsidR="007F3F1C" w:rsidRPr="000E4DBA" w:rsidRDefault="007F3F1C">
      <w:pPr>
        <w:rPr>
          <w:rFonts w:asciiTheme="minorHAnsi" w:hAnsiTheme="minorHAnsi" w:cstheme="minorHAnsi"/>
        </w:rPr>
      </w:pPr>
    </w:p>
    <w:p w14:paraId="128A1928" w14:textId="77777777" w:rsidR="007F3F1C" w:rsidRPr="000E4DBA" w:rsidRDefault="007F3F1C">
      <w:pPr>
        <w:rPr>
          <w:rFonts w:asciiTheme="minorHAnsi" w:hAnsiTheme="minorHAnsi" w:cstheme="minorHAnsi"/>
        </w:rPr>
      </w:pPr>
    </w:p>
    <w:p w14:paraId="61124A4D" w14:textId="0AF28CD1" w:rsidR="007F3F1C" w:rsidRPr="000E4DBA" w:rsidRDefault="00EC0FBD">
      <w:pPr>
        <w:rPr>
          <w:rFonts w:asciiTheme="minorHAnsi" w:hAnsiTheme="minorHAnsi" w:cstheme="minorHAnsi"/>
        </w:rPr>
      </w:pPr>
      <w:r w:rsidRPr="000E4DBA">
        <w:rPr>
          <w:rFonts w:asciiTheme="minorHAnsi" w:hAnsiTheme="minorHAnsi" w:cstheme="minorHAnsi"/>
        </w:rPr>
        <w:t xml:space="preserve"> </w:t>
      </w:r>
    </w:p>
    <w:p w14:paraId="03F97D39" w14:textId="77777777" w:rsidR="007F3F1C" w:rsidRPr="000E4DBA" w:rsidRDefault="007F3F1C">
      <w:pPr>
        <w:rPr>
          <w:rFonts w:asciiTheme="minorHAnsi" w:hAnsiTheme="minorHAnsi" w:cstheme="minorHAnsi"/>
        </w:rPr>
      </w:pPr>
    </w:p>
    <w:p w14:paraId="3C51C478" w14:textId="77777777" w:rsidR="00B14345" w:rsidRPr="000E4DBA" w:rsidRDefault="00B14345">
      <w:pPr>
        <w:rPr>
          <w:rFonts w:asciiTheme="minorHAnsi" w:hAnsiTheme="minorHAnsi" w:cstheme="minorHAnsi"/>
        </w:rPr>
      </w:pPr>
    </w:p>
    <w:p w14:paraId="7F377498" w14:textId="77777777" w:rsidR="00B14345" w:rsidRPr="000E4DBA" w:rsidRDefault="00B14345">
      <w:pPr>
        <w:rPr>
          <w:rFonts w:asciiTheme="minorHAnsi" w:hAnsiTheme="minorHAnsi" w:cstheme="minorHAnsi"/>
        </w:rPr>
      </w:pPr>
    </w:p>
    <w:p w14:paraId="68402ECB" w14:textId="77777777" w:rsidR="00F80133" w:rsidRPr="000E4DBA" w:rsidRDefault="00F80133">
      <w:pPr>
        <w:rPr>
          <w:rFonts w:asciiTheme="minorHAnsi" w:hAnsiTheme="minorHAnsi" w:cstheme="minorHAnsi"/>
        </w:rPr>
      </w:pPr>
    </w:p>
    <w:p w14:paraId="79A93F27" w14:textId="77777777" w:rsidR="00F80133" w:rsidRPr="000E4DBA" w:rsidRDefault="00F80133">
      <w:pPr>
        <w:rPr>
          <w:rFonts w:asciiTheme="minorHAnsi" w:hAnsiTheme="minorHAnsi" w:cstheme="minorHAnsi"/>
        </w:rPr>
      </w:pPr>
    </w:p>
    <w:p w14:paraId="02791A7B" w14:textId="77777777" w:rsidR="00F80133" w:rsidRPr="000E4DBA" w:rsidRDefault="00F80133">
      <w:pPr>
        <w:rPr>
          <w:rFonts w:asciiTheme="minorHAnsi" w:hAnsiTheme="minorHAnsi" w:cstheme="minorHAnsi"/>
        </w:rPr>
      </w:pPr>
    </w:p>
    <w:p w14:paraId="3CE655AB" w14:textId="77777777" w:rsidR="00F80133" w:rsidRPr="000E4DBA" w:rsidRDefault="00F80133">
      <w:pPr>
        <w:rPr>
          <w:rFonts w:asciiTheme="minorHAnsi" w:hAnsiTheme="minorHAnsi" w:cstheme="minorHAnsi"/>
        </w:rPr>
      </w:pPr>
    </w:p>
    <w:p w14:paraId="3FDF5F25" w14:textId="77777777" w:rsidR="00F80133" w:rsidRPr="000E4DBA" w:rsidRDefault="00F80133">
      <w:pPr>
        <w:rPr>
          <w:rFonts w:asciiTheme="minorHAnsi" w:hAnsiTheme="minorHAnsi" w:cstheme="minorHAnsi"/>
        </w:rPr>
      </w:pPr>
    </w:p>
    <w:p w14:paraId="0EDC2251" w14:textId="77777777" w:rsidR="00F80133" w:rsidRPr="000E4DBA" w:rsidRDefault="00F80133">
      <w:pPr>
        <w:rPr>
          <w:rFonts w:asciiTheme="minorHAnsi" w:hAnsiTheme="minorHAnsi" w:cstheme="minorHAnsi"/>
        </w:rPr>
      </w:pPr>
    </w:p>
    <w:p w14:paraId="561A5140" w14:textId="77777777" w:rsidR="00F80133" w:rsidRPr="000E4DBA" w:rsidRDefault="00F80133">
      <w:pPr>
        <w:rPr>
          <w:rFonts w:asciiTheme="minorHAnsi" w:hAnsiTheme="minorHAnsi" w:cstheme="minorHAnsi"/>
        </w:rPr>
      </w:pPr>
    </w:p>
    <w:p w14:paraId="5E8752E2" w14:textId="77777777" w:rsidR="00F80133" w:rsidRPr="000E4DBA" w:rsidRDefault="00F80133">
      <w:pPr>
        <w:rPr>
          <w:rFonts w:asciiTheme="minorHAnsi" w:hAnsiTheme="minorHAnsi" w:cstheme="minorHAnsi"/>
        </w:rPr>
      </w:pPr>
    </w:p>
    <w:p w14:paraId="78600672" w14:textId="77777777" w:rsidR="00F80133" w:rsidRPr="000E4DBA" w:rsidRDefault="00F80133">
      <w:pPr>
        <w:rPr>
          <w:rFonts w:asciiTheme="minorHAnsi" w:hAnsiTheme="minorHAnsi" w:cstheme="minorHAnsi"/>
        </w:rPr>
      </w:pPr>
    </w:p>
    <w:p w14:paraId="62B5F749" w14:textId="77777777" w:rsidR="00F80133" w:rsidRPr="000E4DBA" w:rsidRDefault="00F80133">
      <w:pPr>
        <w:rPr>
          <w:rFonts w:asciiTheme="minorHAnsi" w:hAnsiTheme="minorHAnsi" w:cstheme="minorHAnsi"/>
        </w:rPr>
      </w:pPr>
    </w:p>
    <w:p w14:paraId="583310E3" w14:textId="77777777" w:rsidR="00E25A4D" w:rsidRPr="000E4DBA" w:rsidRDefault="00E25A4D">
      <w:pPr>
        <w:rPr>
          <w:rFonts w:asciiTheme="minorHAnsi" w:hAnsiTheme="minorHAnsi" w:cstheme="minorHAnsi"/>
        </w:rPr>
      </w:pPr>
      <w:bookmarkStart w:id="0" w:name="_Hlk142474322"/>
    </w:p>
    <w:tbl>
      <w:tblPr>
        <w:tblStyle w:val="Tabelraster"/>
        <w:tblW w:w="0" w:type="auto"/>
        <w:tblInd w:w="1696" w:type="dxa"/>
        <w:tblLook w:val="04A0" w:firstRow="1" w:lastRow="0" w:firstColumn="1" w:lastColumn="0" w:noHBand="0" w:noVBand="1"/>
      </w:tblPr>
      <w:tblGrid>
        <w:gridCol w:w="1101"/>
        <w:gridCol w:w="4853"/>
      </w:tblGrid>
      <w:tr w:rsidR="00DB4E1A" w:rsidRPr="000E4DBA" w14:paraId="41F4660B" w14:textId="77777777" w:rsidTr="73687528">
        <w:tc>
          <w:tcPr>
            <w:tcW w:w="1101" w:type="dxa"/>
          </w:tcPr>
          <w:bookmarkEnd w:id="0"/>
          <w:p w14:paraId="7574CF86" w14:textId="3E8DA574" w:rsidR="00DB4E1A" w:rsidRPr="000E4DBA" w:rsidRDefault="00473981" w:rsidP="000542D0">
            <w:pPr>
              <w:pStyle w:val="Geenafstand"/>
              <w:jc w:val="left"/>
              <w:rPr>
                <w:rFonts w:asciiTheme="minorHAnsi" w:hAnsiTheme="minorHAnsi" w:cstheme="minorHAnsi"/>
                <w:b/>
                <w:bCs/>
                <w:color w:val="auto"/>
                <w:sz w:val="22"/>
                <w:szCs w:val="22"/>
              </w:rPr>
            </w:pPr>
            <w:r w:rsidRPr="000E4DBA">
              <w:rPr>
                <w:rFonts w:asciiTheme="minorHAnsi" w:hAnsiTheme="minorHAnsi" w:cstheme="minorHAnsi"/>
                <w:b/>
                <w:bCs/>
                <w:color w:val="auto"/>
                <w:szCs w:val="22"/>
              </w:rPr>
              <w:t>Referentie</w:t>
            </w:r>
          </w:p>
        </w:tc>
        <w:tc>
          <w:tcPr>
            <w:tcW w:w="4853" w:type="dxa"/>
          </w:tcPr>
          <w:p w14:paraId="1D4A2EDC" w14:textId="7C9DD870" w:rsidR="00DB4E1A" w:rsidRPr="000E4DBA" w:rsidRDefault="003A4D6D" w:rsidP="00035018">
            <w:pPr>
              <w:pStyle w:val="Geenafstand"/>
              <w:jc w:val="left"/>
              <w:rPr>
                <w:rFonts w:asciiTheme="minorHAnsi" w:hAnsiTheme="minorHAnsi" w:cstheme="minorHAnsi"/>
                <w:color w:val="auto"/>
                <w:sz w:val="22"/>
                <w:szCs w:val="22"/>
                <w:highlight w:val="lightGray"/>
              </w:rPr>
            </w:pPr>
            <w:r>
              <w:rPr>
                <w:rFonts w:asciiTheme="minorHAnsi" w:hAnsiTheme="minorHAnsi" w:cstheme="minorHAnsi"/>
                <w:color w:val="auto"/>
                <w:szCs w:val="22"/>
                <w:highlight w:val="lightGray"/>
              </w:rPr>
              <w:t>496992</w:t>
            </w:r>
          </w:p>
        </w:tc>
      </w:tr>
      <w:tr w:rsidR="001A1E71" w:rsidRPr="000E4DBA" w14:paraId="70E6433A" w14:textId="77777777" w:rsidTr="73687528">
        <w:tc>
          <w:tcPr>
            <w:tcW w:w="1101" w:type="dxa"/>
          </w:tcPr>
          <w:p w14:paraId="24AAE602" w14:textId="5F9884FD" w:rsidR="001A1E71" w:rsidRPr="000E4DBA" w:rsidRDefault="001A1E71" w:rsidP="000542D0">
            <w:pPr>
              <w:pStyle w:val="Geenafstand"/>
              <w:jc w:val="left"/>
              <w:rPr>
                <w:rFonts w:asciiTheme="minorHAnsi" w:hAnsiTheme="minorHAnsi" w:cstheme="minorHAnsi"/>
                <w:b/>
                <w:bCs/>
                <w:color w:val="auto"/>
                <w:sz w:val="22"/>
                <w:szCs w:val="22"/>
              </w:rPr>
            </w:pPr>
            <w:r w:rsidRPr="000E4DBA">
              <w:rPr>
                <w:rFonts w:asciiTheme="minorHAnsi" w:hAnsiTheme="minorHAnsi" w:cstheme="minorHAnsi"/>
                <w:b/>
                <w:bCs/>
                <w:color w:val="auto"/>
                <w:szCs w:val="22"/>
              </w:rPr>
              <w:t>Datum</w:t>
            </w:r>
          </w:p>
        </w:tc>
        <w:sdt>
          <w:sdtPr>
            <w:rPr>
              <w:szCs w:val="22"/>
              <w:highlight w:val="lightGray"/>
            </w:rPr>
            <w:id w:val="1177540070"/>
            <w:placeholder>
              <w:docPart w:val="DefaultPlaceholder_-1854013437"/>
            </w:placeholder>
            <w:date w:fullDate="2024-11-14T00:00:00Z">
              <w:dateFormat w:val="d MMMM yyyy"/>
              <w:lid w:val="nl-NL"/>
              <w:storeMappedDataAs w:val="dateTime"/>
              <w:calendar w:val="gregorian"/>
            </w:date>
          </w:sdtPr>
          <w:sdtEndPr/>
          <w:sdtContent>
            <w:tc>
              <w:tcPr>
                <w:tcW w:w="4853" w:type="dxa"/>
              </w:tcPr>
              <w:p w14:paraId="4B46A9A0" w14:textId="538C24C3" w:rsidR="001A1E71" w:rsidRPr="000E4DBA" w:rsidRDefault="003A4D6D" w:rsidP="00035018">
                <w:pPr>
                  <w:pStyle w:val="Geenafstand"/>
                  <w:jc w:val="left"/>
                  <w:rPr>
                    <w:rFonts w:asciiTheme="minorHAnsi" w:hAnsiTheme="minorHAnsi" w:cstheme="minorHAnsi"/>
                    <w:color w:val="auto"/>
                    <w:sz w:val="22"/>
                    <w:szCs w:val="22"/>
                    <w:highlight w:val="lightGray"/>
                  </w:rPr>
                </w:pPr>
                <w:r w:rsidRPr="003A4D6D">
                  <w:rPr>
                    <w:szCs w:val="22"/>
                    <w:highlight w:val="lightGray"/>
                  </w:rPr>
                  <w:t>14 november 2024</w:t>
                </w:r>
              </w:p>
            </w:tc>
          </w:sdtContent>
        </w:sdt>
      </w:tr>
      <w:tr w:rsidR="001A1E71" w:rsidRPr="000E4DBA" w14:paraId="329C1C13" w14:textId="77777777" w:rsidTr="73687528">
        <w:tc>
          <w:tcPr>
            <w:tcW w:w="1101" w:type="dxa"/>
          </w:tcPr>
          <w:p w14:paraId="4CADFBAF" w14:textId="6C525559" w:rsidR="001A1E71" w:rsidRPr="000E4DBA" w:rsidRDefault="001A1E71" w:rsidP="000542D0">
            <w:pPr>
              <w:pStyle w:val="Geenafstand"/>
              <w:jc w:val="left"/>
              <w:rPr>
                <w:rFonts w:asciiTheme="minorHAnsi" w:hAnsiTheme="minorHAnsi" w:cstheme="minorHAnsi"/>
                <w:b/>
                <w:bCs/>
                <w:color w:val="auto"/>
                <w:sz w:val="22"/>
                <w:szCs w:val="22"/>
              </w:rPr>
            </w:pPr>
            <w:r w:rsidRPr="000E4DBA">
              <w:rPr>
                <w:rFonts w:asciiTheme="minorHAnsi" w:hAnsiTheme="minorHAnsi" w:cstheme="minorHAnsi"/>
                <w:b/>
                <w:bCs/>
                <w:color w:val="auto"/>
                <w:szCs w:val="22"/>
              </w:rPr>
              <w:t>Versie</w:t>
            </w:r>
          </w:p>
        </w:tc>
        <w:tc>
          <w:tcPr>
            <w:tcW w:w="4853" w:type="dxa"/>
          </w:tcPr>
          <w:p w14:paraId="499D4CE7" w14:textId="61577756" w:rsidR="001A1E71" w:rsidRPr="000E4DBA" w:rsidRDefault="003A4D6D" w:rsidP="73687528">
            <w:pPr>
              <w:pStyle w:val="Geenafstand"/>
              <w:jc w:val="left"/>
              <w:rPr>
                <w:rFonts w:asciiTheme="minorHAnsi" w:hAnsiTheme="minorHAnsi" w:cstheme="minorHAnsi"/>
                <w:color w:val="auto"/>
                <w:highlight w:val="lightGray"/>
              </w:rPr>
            </w:pPr>
            <w:r>
              <w:rPr>
                <w:rFonts w:asciiTheme="minorHAnsi" w:hAnsiTheme="minorHAnsi" w:cstheme="minorHAnsi"/>
                <w:color w:val="auto"/>
                <w:highlight w:val="lightGray"/>
              </w:rPr>
              <w:t>1.0</w:t>
            </w:r>
          </w:p>
        </w:tc>
      </w:tr>
      <w:tr w:rsidR="00F80133" w:rsidRPr="000E4DBA" w14:paraId="6D477A32" w14:textId="77777777" w:rsidTr="73687528">
        <w:tc>
          <w:tcPr>
            <w:tcW w:w="1101" w:type="dxa"/>
          </w:tcPr>
          <w:p w14:paraId="165D9A5B" w14:textId="77777777" w:rsidR="00F80133" w:rsidRPr="000E4DBA" w:rsidRDefault="00F80133" w:rsidP="000542D0">
            <w:pPr>
              <w:pStyle w:val="Geenafstand"/>
              <w:jc w:val="left"/>
              <w:rPr>
                <w:rFonts w:asciiTheme="minorHAnsi" w:hAnsiTheme="minorHAnsi" w:cstheme="minorHAnsi"/>
                <w:b/>
                <w:bCs/>
                <w:color w:val="auto"/>
                <w:szCs w:val="22"/>
              </w:rPr>
            </w:pPr>
          </w:p>
        </w:tc>
        <w:tc>
          <w:tcPr>
            <w:tcW w:w="4853" w:type="dxa"/>
          </w:tcPr>
          <w:p w14:paraId="1FF74CBC" w14:textId="77777777" w:rsidR="00F80133" w:rsidRPr="000E4DBA" w:rsidRDefault="00F80133" w:rsidP="73687528">
            <w:pPr>
              <w:pStyle w:val="Geenafstand"/>
              <w:jc w:val="left"/>
              <w:rPr>
                <w:rFonts w:asciiTheme="minorHAnsi" w:hAnsiTheme="minorHAnsi" w:cstheme="minorHAnsi"/>
                <w:color w:val="auto"/>
                <w:highlight w:val="lightGray"/>
              </w:rPr>
            </w:pPr>
          </w:p>
        </w:tc>
      </w:tr>
    </w:tbl>
    <w:sdt>
      <w:sdtPr>
        <w:rPr>
          <w:rFonts w:asciiTheme="minorHAnsi" w:hAnsiTheme="minorHAnsi" w:cstheme="minorHAnsi"/>
        </w:rPr>
        <w:id w:val="-862210616"/>
        <w:docPartObj>
          <w:docPartGallery w:val="Table of Contents"/>
          <w:docPartUnique/>
        </w:docPartObj>
      </w:sdtPr>
      <w:sdtEndPr>
        <w:rPr>
          <w:b/>
          <w:bCs/>
        </w:rPr>
      </w:sdtEndPr>
      <w:sdtContent>
        <w:p w14:paraId="224358F6" w14:textId="5AC8B17F" w:rsidR="00F80133" w:rsidRPr="000E4DBA" w:rsidRDefault="00F80133" w:rsidP="00035018">
          <w:pPr>
            <w:rPr>
              <w:rFonts w:asciiTheme="minorHAnsi" w:hAnsiTheme="minorHAnsi" w:cstheme="minorHAnsi"/>
            </w:rPr>
          </w:pPr>
        </w:p>
        <w:p w14:paraId="5FFB2C49" w14:textId="1F4685ED" w:rsidR="00E91623" w:rsidRPr="000E4DBA" w:rsidRDefault="00E91623">
          <w:pPr>
            <w:spacing w:after="160" w:line="259" w:lineRule="auto"/>
            <w:rPr>
              <w:rFonts w:asciiTheme="minorHAnsi" w:hAnsiTheme="minorHAnsi" w:cstheme="minorHAnsi"/>
            </w:rPr>
          </w:pPr>
          <w:r w:rsidRPr="000E4DBA">
            <w:rPr>
              <w:rFonts w:asciiTheme="minorHAnsi" w:hAnsiTheme="minorHAnsi" w:cstheme="minorHAnsi"/>
            </w:rPr>
            <w:br w:type="page"/>
          </w:r>
        </w:p>
        <w:p w14:paraId="6F8C8CD7" w14:textId="77777777" w:rsidR="00E91623" w:rsidRPr="000E4DBA" w:rsidRDefault="00E91623" w:rsidP="00035018">
          <w:pPr>
            <w:rPr>
              <w:rFonts w:asciiTheme="minorHAnsi" w:hAnsiTheme="minorHAnsi" w:cstheme="minorHAnsi"/>
            </w:rPr>
          </w:pPr>
        </w:p>
        <w:p w14:paraId="7D46BBED" w14:textId="0FB94D10" w:rsidR="00C348EC" w:rsidRPr="000E4DBA" w:rsidRDefault="00C348EC" w:rsidP="00035018">
          <w:pPr>
            <w:rPr>
              <w:rFonts w:asciiTheme="minorHAnsi" w:hAnsiTheme="minorHAnsi" w:cstheme="minorHAnsi"/>
            </w:rPr>
          </w:pPr>
          <w:r w:rsidRPr="000E4DBA">
            <w:rPr>
              <w:rFonts w:asciiTheme="minorHAnsi" w:hAnsiTheme="minorHAnsi" w:cstheme="minorHAnsi"/>
              <w:b/>
              <w:bCs/>
              <w:color w:val="076B67"/>
            </w:rPr>
            <w:t>Inhoud</w:t>
          </w:r>
        </w:p>
        <w:p w14:paraId="6F88538E" w14:textId="77777777" w:rsidR="00C348EC" w:rsidRPr="000E4DBA" w:rsidRDefault="00C348EC" w:rsidP="00C348EC">
          <w:pPr>
            <w:rPr>
              <w:rFonts w:asciiTheme="minorHAnsi" w:hAnsiTheme="minorHAnsi" w:cstheme="minorHAnsi"/>
            </w:rPr>
          </w:pPr>
        </w:p>
        <w:p w14:paraId="3A4E0B38" w14:textId="740A570F" w:rsidR="00E91623" w:rsidRPr="000E4DBA" w:rsidRDefault="00C348EC">
          <w:pPr>
            <w:pStyle w:val="Inhopg1"/>
            <w:rPr>
              <w:rFonts w:asciiTheme="minorHAnsi" w:eastAsiaTheme="minorEastAsia" w:hAnsiTheme="minorHAnsi" w:cstheme="minorHAnsi"/>
              <w:noProof/>
              <w:kern w:val="2"/>
              <w14:ligatures w14:val="standardContextual"/>
            </w:rPr>
          </w:pPr>
          <w:r w:rsidRPr="000E4DBA">
            <w:rPr>
              <w:rFonts w:asciiTheme="minorHAnsi" w:hAnsiTheme="minorHAnsi" w:cstheme="minorHAnsi"/>
            </w:rPr>
            <w:fldChar w:fldCharType="begin"/>
          </w:r>
          <w:r w:rsidRPr="000E4DBA">
            <w:rPr>
              <w:rFonts w:asciiTheme="minorHAnsi" w:hAnsiTheme="minorHAnsi" w:cstheme="minorHAnsi"/>
            </w:rPr>
            <w:instrText xml:space="preserve"> TOC \o "1-3" \h \z \u </w:instrText>
          </w:r>
          <w:r w:rsidRPr="000E4DBA">
            <w:rPr>
              <w:rFonts w:asciiTheme="minorHAnsi" w:hAnsiTheme="minorHAnsi" w:cstheme="minorHAnsi"/>
            </w:rPr>
            <w:fldChar w:fldCharType="separate"/>
          </w:r>
          <w:hyperlink w:anchor="_Toc179793307" w:history="1">
            <w:r w:rsidR="00E91623" w:rsidRPr="000E4DBA">
              <w:rPr>
                <w:rStyle w:val="Hyperlink"/>
                <w:rFonts w:asciiTheme="minorHAnsi" w:eastAsiaTheme="minorHAnsi" w:hAnsiTheme="minorHAnsi" w:cstheme="minorHAnsi"/>
                <w:b/>
                <w:bCs/>
                <w:noProof/>
              </w:rPr>
              <w:t>1.</w:t>
            </w:r>
            <w:r w:rsidR="00E91623" w:rsidRPr="000E4DBA">
              <w:rPr>
                <w:rFonts w:asciiTheme="minorHAnsi" w:eastAsiaTheme="minorEastAsia" w:hAnsiTheme="minorHAnsi" w:cstheme="minorHAnsi"/>
                <w:noProof/>
                <w:kern w:val="2"/>
                <w14:ligatures w14:val="standardContextual"/>
              </w:rPr>
              <w:tab/>
            </w:r>
            <w:r w:rsidR="00E91623" w:rsidRPr="000E4DBA">
              <w:rPr>
                <w:rStyle w:val="Hyperlink"/>
                <w:rFonts w:asciiTheme="minorHAnsi" w:eastAsiaTheme="minorHAnsi" w:hAnsiTheme="minorHAnsi" w:cstheme="minorHAnsi"/>
                <w:b/>
                <w:bCs/>
                <w:noProof/>
              </w:rPr>
              <w:t>Inleiding</w:t>
            </w:r>
            <w:r w:rsidR="00E91623" w:rsidRPr="000E4DBA">
              <w:rPr>
                <w:rFonts w:asciiTheme="minorHAnsi" w:hAnsiTheme="minorHAnsi" w:cstheme="minorHAnsi"/>
                <w:noProof/>
                <w:webHidden/>
              </w:rPr>
              <w:tab/>
            </w:r>
            <w:r w:rsidR="00E91623" w:rsidRPr="000E4DBA">
              <w:rPr>
                <w:rFonts w:asciiTheme="minorHAnsi" w:hAnsiTheme="minorHAnsi" w:cstheme="minorHAnsi"/>
                <w:noProof/>
                <w:webHidden/>
              </w:rPr>
              <w:fldChar w:fldCharType="begin"/>
            </w:r>
            <w:r w:rsidR="00E91623" w:rsidRPr="000E4DBA">
              <w:rPr>
                <w:rFonts w:asciiTheme="minorHAnsi" w:hAnsiTheme="minorHAnsi" w:cstheme="minorHAnsi"/>
                <w:noProof/>
                <w:webHidden/>
              </w:rPr>
              <w:instrText xml:space="preserve"> PAGEREF _Toc179793307 \h </w:instrText>
            </w:r>
            <w:r w:rsidR="00E91623" w:rsidRPr="000E4DBA">
              <w:rPr>
                <w:rFonts w:asciiTheme="minorHAnsi" w:hAnsiTheme="minorHAnsi" w:cstheme="minorHAnsi"/>
                <w:noProof/>
                <w:webHidden/>
              </w:rPr>
            </w:r>
            <w:r w:rsidR="00E91623" w:rsidRPr="000E4DBA">
              <w:rPr>
                <w:rFonts w:asciiTheme="minorHAnsi" w:hAnsiTheme="minorHAnsi" w:cstheme="minorHAnsi"/>
                <w:noProof/>
                <w:webHidden/>
              </w:rPr>
              <w:fldChar w:fldCharType="separate"/>
            </w:r>
            <w:r w:rsidR="00E91623" w:rsidRPr="000E4DBA">
              <w:rPr>
                <w:rFonts w:asciiTheme="minorHAnsi" w:hAnsiTheme="minorHAnsi" w:cstheme="minorHAnsi"/>
                <w:noProof/>
                <w:webHidden/>
              </w:rPr>
              <w:t>4</w:t>
            </w:r>
            <w:r w:rsidR="00E91623" w:rsidRPr="000E4DBA">
              <w:rPr>
                <w:rFonts w:asciiTheme="minorHAnsi" w:hAnsiTheme="minorHAnsi" w:cstheme="minorHAnsi"/>
                <w:noProof/>
                <w:webHidden/>
              </w:rPr>
              <w:fldChar w:fldCharType="end"/>
            </w:r>
          </w:hyperlink>
        </w:p>
        <w:p w14:paraId="5F113EFB" w14:textId="1EBCBBB3"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08" w:history="1">
            <w:r w:rsidRPr="000E4DBA">
              <w:rPr>
                <w:rStyle w:val="Hyperlink"/>
                <w:rFonts w:asciiTheme="minorHAnsi" w:eastAsiaTheme="minorHAnsi" w:hAnsiTheme="minorHAnsi" w:cstheme="minorHAnsi"/>
                <w:noProof/>
              </w:rPr>
              <w:t>1.1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Algemeen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_Toc179793308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4</w:t>
            </w:r>
            <w:r w:rsidRPr="000E4DBA">
              <w:rPr>
                <w:rFonts w:asciiTheme="minorHAnsi" w:hAnsiTheme="minorHAnsi" w:cstheme="minorHAnsi"/>
                <w:noProof/>
                <w:webHidden/>
              </w:rPr>
              <w:fldChar w:fldCharType="end"/>
            </w:r>
          </w:hyperlink>
        </w:p>
        <w:p w14:paraId="33AA02A5" w14:textId="0D3FC8A3"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09" w:history="1">
            <w:r w:rsidRPr="000E4DBA">
              <w:rPr>
                <w:rStyle w:val="Hyperlink"/>
                <w:rFonts w:asciiTheme="minorHAnsi" w:hAnsiTheme="minorHAnsi" w:cstheme="minorHAnsi"/>
                <w:noProof/>
              </w:rPr>
              <w:t>1.2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Over Stichting Nidos</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_Toc179793309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4</w:t>
            </w:r>
            <w:r w:rsidRPr="000E4DBA">
              <w:rPr>
                <w:rFonts w:asciiTheme="minorHAnsi" w:hAnsiTheme="minorHAnsi" w:cstheme="minorHAnsi"/>
                <w:noProof/>
                <w:webHidden/>
              </w:rPr>
              <w:fldChar w:fldCharType="end"/>
            </w:r>
          </w:hyperlink>
        </w:p>
        <w:p w14:paraId="1C343728" w14:textId="5C7F9625" w:rsidR="00E91623" w:rsidRPr="000E4DBA" w:rsidRDefault="00E91623">
          <w:pPr>
            <w:pStyle w:val="Inhopg3"/>
            <w:tabs>
              <w:tab w:val="left" w:pos="1200"/>
              <w:tab w:val="right" w:leader="dot" w:pos="9062"/>
            </w:tabs>
            <w:rPr>
              <w:rFonts w:asciiTheme="minorHAnsi" w:eastAsiaTheme="minorEastAsia" w:hAnsiTheme="minorHAnsi" w:cstheme="minorHAnsi"/>
              <w:noProof/>
              <w:kern w:val="2"/>
              <w14:ligatures w14:val="standardContextual"/>
            </w:rPr>
          </w:pPr>
          <w:hyperlink w:anchor="_Toc179793310" w:history="1">
            <w:r w:rsidRPr="000E4DBA">
              <w:rPr>
                <w:rStyle w:val="Hyperlink"/>
                <w:rFonts w:asciiTheme="minorHAnsi" w:eastAsiaTheme="minorHAnsi" w:hAnsiTheme="minorHAnsi" w:cstheme="minorHAnsi"/>
                <w:noProof/>
              </w:rPr>
              <w:t>1.2.1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Missie van Stichting Nidos</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4</w:t>
            </w:r>
            <w:r w:rsidRPr="000E4DBA">
              <w:rPr>
                <w:rFonts w:asciiTheme="minorHAnsi" w:hAnsiTheme="minorHAnsi" w:cstheme="minorHAnsi"/>
                <w:noProof/>
                <w:webHidden/>
              </w:rPr>
              <w:fldChar w:fldCharType="end"/>
            </w:r>
          </w:hyperlink>
        </w:p>
        <w:p w14:paraId="1A34AA63" w14:textId="1AF2F9D9" w:rsidR="00E91623" w:rsidRPr="000E4DBA" w:rsidRDefault="00E91623">
          <w:pPr>
            <w:pStyle w:val="Inhopg3"/>
            <w:tabs>
              <w:tab w:val="left" w:pos="1200"/>
              <w:tab w:val="right" w:leader="dot" w:pos="9062"/>
            </w:tabs>
            <w:rPr>
              <w:rFonts w:asciiTheme="minorHAnsi" w:eastAsiaTheme="minorEastAsia" w:hAnsiTheme="minorHAnsi" w:cstheme="minorHAnsi"/>
              <w:noProof/>
              <w:kern w:val="2"/>
              <w14:ligatures w14:val="standardContextual"/>
            </w:rPr>
          </w:pPr>
          <w:hyperlink w:anchor="_Toc179793311" w:history="1">
            <w:r w:rsidRPr="000E4DBA">
              <w:rPr>
                <w:rStyle w:val="Hyperlink"/>
                <w:rFonts w:asciiTheme="minorHAnsi" w:eastAsiaTheme="minorHAnsi" w:hAnsiTheme="minorHAnsi" w:cstheme="minorHAnsi"/>
                <w:noProof/>
              </w:rPr>
              <w:t>1.2.2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Visie van Stichting Nidos</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5</w:t>
            </w:r>
            <w:r w:rsidRPr="000E4DBA">
              <w:rPr>
                <w:rFonts w:asciiTheme="minorHAnsi" w:hAnsiTheme="minorHAnsi" w:cstheme="minorHAnsi"/>
                <w:noProof/>
                <w:webHidden/>
              </w:rPr>
              <w:fldChar w:fldCharType="end"/>
            </w:r>
          </w:hyperlink>
        </w:p>
        <w:p w14:paraId="71795BEC" w14:textId="2701ED20"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12" w:history="1">
            <w:r w:rsidRPr="000E4DBA">
              <w:rPr>
                <w:rStyle w:val="Hyperlink"/>
                <w:rFonts w:asciiTheme="minorHAnsi" w:eastAsiaTheme="minorHAnsi" w:hAnsiTheme="minorHAnsi" w:cstheme="minorHAnsi"/>
                <w:b/>
                <w:bCs/>
                <w:noProof/>
              </w:rPr>
              <w:t>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Beschrijving van de Opdracht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_Toc179793312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5</w:t>
            </w:r>
            <w:r w:rsidRPr="000E4DBA">
              <w:rPr>
                <w:rFonts w:asciiTheme="minorHAnsi" w:hAnsiTheme="minorHAnsi" w:cstheme="minorHAnsi"/>
                <w:noProof/>
                <w:webHidden/>
              </w:rPr>
              <w:fldChar w:fldCharType="end"/>
            </w:r>
          </w:hyperlink>
        </w:p>
        <w:p w14:paraId="57C86345" w14:textId="7E87A0C6"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3" w:history="1">
            <w:r w:rsidRPr="000E4DBA">
              <w:rPr>
                <w:rStyle w:val="Hyperlink"/>
                <w:rFonts w:asciiTheme="minorHAnsi" w:hAnsiTheme="minorHAnsi" w:cstheme="minorHAnsi"/>
                <w:noProof/>
              </w:rPr>
              <w:t>2.1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Onderwerp van de Opdracht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_Toc179793313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5</w:t>
            </w:r>
            <w:r w:rsidRPr="000E4DBA">
              <w:rPr>
                <w:rFonts w:asciiTheme="minorHAnsi" w:hAnsiTheme="minorHAnsi" w:cstheme="minorHAnsi"/>
                <w:noProof/>
                <w:webHidden/>
              </w:rPr>
              <w:fldChar w:fldCharType="end"/>
            </w:r>
          </w:hyperlink>
        </w:p>
        <w:p w14:paraId="3D95358B" w14:textId="78A633D1"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4" w:history="1">
            <w:r w:rsidRPr="000E4DBA">
              <w:rPr>
                <w:rStyle w:val="Hyperlink"/>
                <w:rFonts w:asciiTheme="minorHAnsi" w:eastAsiaTheme="minorHAnsi" w:hAnsiTheme="minorHAnsi" w:cstheme="minorHAnsi"/>
                <w:noProof/>
              </w:rPr>
              <w:t>2.2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Omvang van de Opdracht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_Toc179793314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6</w:t>
            </w:r>
            <w:r w:rsidRPr="000E4DBA">
              <w:rPr>
                <w:rFonts w:asciiTheme="minorHAnsi" w:hAnsiTheme="minorHAnsi" w:cstheme="minorHAnsi"/>
                <w:noProof/>
                <w:webHidden/>
              </w:rPr>
              <w:fldChar w:fldCharType="end"/>
            </w:r>
          </w:hyperlink>
        </w:p>
        <w:p w14:paraId="2033E96B" w14:textId="126B9F7E"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5" w:history="1">
            <w:r w:rsidRPr="000E4DBA">
              <w:rPr>
                <w:rStyle w:val="Hyperlink"/>
                <w:rFonts w:asciiTheme="minorHAnsi" w:eastAsiaTheme="minorHAnsi" w:hAnsiTheme="minorHAnsi" w:cstheme="minorHAnsi"/>
                <w:noProof/>
              </w:rPr>
              <w:t>2.3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Percelen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_Toc179793315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7</w:t>
            </w:r>
            <w:r w:rsidRPr="000E4DBA">
              <w:rPr>
                <w:rFonts w:asciiTheme="minorHAnsi" w:hAnsiTheme="minorHAnsi" w:cstheme="minorHAnsi"/>
                <w:noProof/>
                <w:webHidden/>
              </w:rPr>
              <w:fldChar w:fldCharType="end"/>
            </w:r>
          </w:hyperlink>
        </w:p>
        <w:p w14:paraId="028E7223" w14:textId="5BC8584F"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6" w:history="1">
            <w:r w:rsidRPr="000E4DBA">
              <w:rPr>
                <w:rStyle w:val="Hyperlink"/>
                <w:rFonts w:asciiTheme="minorHAnsi" w:eastAsiaTheme="minorHAnsi" w:hAnsiTheme="minorHAnsi" w:cstheme="minorHAnsi"/>
                <w:noProof/>
              </w:rPr>
              <w:t>2.4</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Vorm en looptijd overeenkomst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_Toc179793316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8</w:t>
            </w:r>
            <w:r w:rsidRPr="000E4DBA">
              <w:rPr>
                <w:rFonts w:asciiTheme="minorHAnsi" w:hAnsiTheme="minorHAnsi" w:cstheme="minorHAnsi"/>
                <w:noProof/>
                <w:webHidden/>
              </w:rPr>
              <w:fldChar w:fldCharType="end"/>
            </w:r>
          </w:hyperlink>
        </w:p>
        <w:p w14:paraId="2DBD4809" w14:textId="73D8B41C"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17" w:history="1">
            <w:r w:rsidRPr="000E4DBA">
              <w:rPr>
                <w:rStyle w:val="Hyperlink"/>
                <w:rFonts w:asciiTheme="minorHAnsi" w:eastAsiaTheme="minorHAnsi" w:hAnsiTheme="minorHAnsi" w:cstheme="minorHAnsi"/>
                <w:b/>
                <w:bCs/>
                <w:noProof/>
              </w:rPr>
              <w:t>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De aanbestedingsprocedure</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_Toc179793317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8</w:t>
            </w:r>
            <w:r w:rsidRPr="000E4DBA">
              <w:rPr>
                <w:rFonts w:asciiTheme="minorHAnsi" w:hAnsiTheme="minorHAnsi" w:cstheme="minorHAnsi"/>
                <w:noProof/>
                <w:webHidden/>
              </w:rPr>
              <w:fldChar w:fldCharType="end"/>
            </w:r>
          </w:hyperlink>
        </w:p>
        <w:p w14:paraId="51815843" w14:textId="4191BD87"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8" w:history="1">
            <w:r w:rsidRPr="000E4DBA">
              <w:rPr>
                <w:rStyle w:val="Hyperlink"/>
                <w:rFonts w:asciiTheme="minorHAnsi" w:eastAsiaTheme="minorHAnsi" w:hAnsiTheme="minorHAnsi" w:cstheme="minorHAnsi"/>
                <w:noProof/>
              </w:rPr>
              <w:t>3.1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Planning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8</w:t>
            </w:r>
            <w:r w:rsidRPr="000E4DBA">
              <w:rPr>
                <w:rFonts w:asciiTheme="minorHAnsi" w:hAnsiTheme="minorHAnsi" w:cstheme="minorHAnsi"/>
                <w:noProof/>
                <w:webHidden/>
              </w:rPr>
              <w:fldChar w:fldCharType="end"/>
            </w:r>
          </w:hyperlink>
        </w:p>
        <w:p w14:paraId="6A23EEC2" w14:textId="78577D51"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19" w:history="1">
            <w:r w:rsidRPr="000E4DBA">
              <w:rPr>
                <w:rStyle w:val="Hyperlink"/>
                <w:rFonts w:asciiTheme="minorHAnsi" w:eastAsiaTheme="minorHAnsi" w:hAnsiTheme="minorHAnsi" w:cstheme="minorHAnsi"/>
                <w:noProof/>
              </w:rPr>
              <w:t>3.2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TenderNed</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_Toc179793319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8</w:t>
            </w:r>
            <w:r w:rsidRPr="000E4DBA">
              <w:rPr>
                <w:rFonts w:asciiTheme="minorHAnsi" w:hAnsiTheme="minorHAnsi" w:cstheme="minorHAnsi"/>
                <w:noProof/>
                <w:webHidden/>
              </w:rPr>
              <w:fldChar w:fldCharType="end"/>
            </w:r>
          </w:hyperlink>
        </w:p>
        <w:p w14:paraId="7F8B824E" w14:textId="4A0300FE"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0" w:history="1">
            <w:r w:rsidRPr="000E4DBA">
              <w:rPr>
                <w:rStyle w:val="Hyperlink"/>
                <w:rFonts w:asciiTheme="minorHAnsi" w:eastAsiaTheme="minorHAnsi" w:hAnsiTheme="minorHAnsi" w:cstheme="minorHAnsi"/>
                <w:noProof/>
              </w:rPr>
              <w:t>3.3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Contactpersoon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9</w:t>
            </w:r>
            <w:r w:rsidRPr="000E4DBA">
              <w:rPr>
                <w:rFonts w:asciiTheme="minorHAnsi" w:hAnsiTheme="minorHAnsi" w:cstheme="minorHAnsi"/>
                <w:noProof/>
                <w:webHidden/>
              </w:rPr>
              <w:fldChar w:fldCharType="end"/>
            </w:r>
          </w:hyperlink>
        </w:p>
        <w:p w14:paraId="2612F7E1" w14:textId="4271F9D5"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1" w:history="1">
            <w:r w:rsidRPr="000E4DBA">
              <w:rPr>
                <w:rStyle w:val="Hyperlink"/>
                <w:rFonts w:asciiTheme="minorHAnsi" w:eastAsiaTheme="minorHAnsi" w:hAnsiTheme="minorHAnsi" w:cstheme="minorHAnsi"/>
                <w:noProof/>
              </w:rPr>
              <w:t>3.4</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Vragenronde(n) en nota(‘s) van inlichtingen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9</w:t>
            </w:r>
            <w:r w:rsidRPr="000E4DBA">
              <w:rPr>
                <w:rFonts w:asciiTheme="minorHAnsi" w:hAnsiTheme="minorHAnsi" w:cstheme="minorHAnsi"/>
                <w:noProof/>
                <w:webHidden/>
              </w:rPr>
              <w:fldChar w:fldCharType="end"/>
            </w:r>
          </w:hyperlink>
        </w:p>
        <w:p w14:paraId="40BC2ADC" w14:textId="08007DBD"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2" w:history="1">
            <w:r w:rsidRPr="000E4DBA">
              <w:rPr>
                <w:rStyle w:val="Hyperlink"/>
                <w:rFonts w:asciiTheme="minorHAnsi" w:eastAsiaTheme="minorHAnsi" w:hAnsiTheme="minorHAnsi" w:cstheme="minorHAnsi"/>
                <w:noProof/>
              </w:rPr>
              <w:t>3.5</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Klachtenregeling en geschilbeslechting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_Toc179793322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9</w:t>
            </w:r>
            <w:r w:rsidRPr="000E4DBA">
              <w:rPr>
                <w:rFonts w:asciiTheme="minorHAnsi" w:hAnsiTheme="minorHAnsi" w:cstheme="minorHAnsi"/>
                <w:noProof/>
                <w:webHidden/>
              </w:rPr>
              <w:fldChar w:fldCharType="end"/>
            </w:r>
          </w:hyperlink>
        </w:p>
        <w:p w14:paraId="0DC515A3" w14:textId="011BF7C5" w:rsidR="00E91623" w:rsidRPr="000E4DBA" w:rsidRDefault="00E91623">
          <w:pPr>
            <w:pStyle w:val="Inhopg3"/>
            <w:tabs>
              <w:tab w:val="left" w:pos="1200"/>
              <w:tab w:val="right" w:leader="dot" w:pos="9062"/>
            </w:tabs>
            <w:rPr>
              <w:rFonts w:asciiTheme="minorHAnsi" w:eastAsiaTheme="minorEastAsia" w:hAnsiTheme="minorHAnsi" w:cstheme="minorHAnsi"/>
              <w:noProof/>
              <w:kern w:val="2"/>
              <w14:ligatures w14:val="standardContextual"/>
            </w:rPr>
          </w:pPr>
          <w:hyperlink w:anchor="_Toc179793323" w:history="1">
            <w:r w:rsidRPr="000E4DBA">
              <w:rPr>
                <w:rStyle w:val="Hyperlink"/>
                <w:rFonts w:asciiTheme="minorHAnsi" w:eastAsiaTheme="minorHAnsi" w:hAnsiTheme="minorHAnsi" w:cstheme="minorHAnsi"/>
                <w:noProof/>
              </w:rPr>
              <w:t>3.5.1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Klachtenregeling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_Toc179793323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9</w:t>
            </w:r>
            <w:r w:rsidRPr="000E4DBA">
              <w:rPr>
                <w:rFonts w:asciiTheme="minorHAnsi" w:hAnsiTheme="minorHAnsi" w:cstheme="minorHAnsi"/>
                <w:noProof/>
                <w:webHidden/>
              </w:rPr>
              <w:fldChar w:fldCharType="end"/>
            </w:r>
          </w:hyperlink>
        </w:p>
        <w:p w14:paraId="5CDBCE47" w14:textId="526D6FE5" w:rsidR="00E91623" w:rsidRPr="000E4DBA" w:rsidRDefault="00E91623">
          <w:pPr>
            <w:pStyle w:val="Inhopg3"/>
            <w:tabs>
              <w:tab w:val="left" w:pos="1200"/>
              <w:tab w:val="right" w:leader="dot" w:pos="9062"/>
            </w:tabs>
            <w:rPr>
              <w:rFonts w:asciiTheme="minorHAnsi" w:eastAsiaTheme="minorEastAsia" w:hAnsiTheme="minorHAnsi" w:cstheme="minorHAnsi"/>
              <w:noProof/>
              <w:kern w:val="2"/>
              <w14:ligatures w14:val="standardContextual"/>
            </w:rPr>
          </w:pPr>
          <w:hyperlink w:anchor="_Toc179793324" w:history="1">
            <w:r w:rsidRPr="000E4DBA">
              <w:rPr>
                <w:rStyle w:val="Hyperlink"/>
                <w:rFonts w:asciiTheme="minorHAnsi" w:eastAsiaTheme="minorHAnsi" w:hAnsiTheme="minorHAnsi" w:cstheme="minorHAnsi"/>
                <w:noProof/>
              </w:rPr>
              <w:t>3.5.2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Geschilbeslechting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_Toc179793324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10</w:t>
            </w:r>
            <w:r w:rsidRPr="000E4DBA">
              <w:rPr>
                <w:rFonts w:asciiTheme="minorHAnsi" w:hAnsiTheme="minorHAnsi" w:cstheme="minorHAnsi"/>
                <w:noProof/>
                <w:webHidden/>
              </w:rPr>
              <w:fldChar w:fldCharType="end"/>
            </w:r>
          </w:hyperlink>
        </w:p>
        <w:p w14:paraId="77855F3E" w14:textId="00FF950A"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5" w:history="1">
            <w:r w:rsidRPr="000E4DBA">
              <w:rPr>
                <w:rStyle w:val="Hyperlink"/>
                <w:rFonts w:asciiTheme="minorHAnsi" w:hAnsiTheme="minorHAnsi" w:cstheme="minorHAnsi"/>
                <w:noProof/>
              </w:rPr>
              <w:t>3.6</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Voorbehouden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_Toc179793325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10</w:t>
            </w:r>
            <w:r w:rsidRPr="000E4DBA">
              <w:rPr>
                <w:rFonts w:asciiTheme="minorHAnsi" w:hAnsiTheme="minorHAnsi" w:cstheme="minorHAnsi"/>
                <w:noProof/>
                <w:webHidden/>
              </w:rPr>
              <w:fldChar w:fldCharType="end"/>
            </w:r>
          </w:hyperlink>
        </w:p>
        <w:p w14:paraId="52A3CB7A" w14:textId="22E36101"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6" w:history="1">
            <w:r w:rsidRPr="000E4DBA">
              <w:rPr>
                <w:rStyle w:val="Hyperlink"/>
                <w:rFonts w:asciiTheme="minorHAnsi" w:eastAsiaTheme="minorHAnsi" w:hAnsiTheme="minorHAnsi" w:cstheme="minorHAnsi"/>
                <w:noProof/>
              </w:rPr>
              <w:t>3.7</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De Inschrijving indienen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_Toc179793326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10</w:t>
            </w:r>
            <w:r w:rsidRPr="000E4DBA">
              <w:rPr>
                <w:rFonts w:asciiTheme="minorHAnsi" w:hAnsiTheme="minorHAnsi" w:cstheme="minorHAnsi"/>
                <w:noProof/>
                <w:webHidden/>
              </w:rPr>
              <w:fldChar w:fldCharType="end"/>
            </w:r>
          </w:hyperlink>
        </w:p>
        <w:p w14:paraId="70C1EE32" w14:textId="523B8CC7"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7" w:history="1">
            <w:r w:rsidRPr="000E4DBA">
              <w:rPr>
                <w:rStyle w:val="Hyperlink"/>
                <w:rFonts w:asciiTheme="minorHAnsi" w:hAnsiTheme="minorHAnsi" w:cstheme="minorHAnsi"/>
                <w:noProof/>
              </w:rPr>
              <w:t>3.8</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hAnsiTheme="minorHAnsi" w:cstheme="minorHAnsi"/>
                <w:noProof/>
              </w:rPr>
              <w:t>Storing TenderNed</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_Toc179793327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10</w:t>
            </w:r>
            <w:r w:rsidRPr="000E4DBA">
              <w:rPr>
                <w:rFonts w:asciiTheme="minorHAnsi" w:hAnsiTheme="minorHAnsi" w:cstheme="minorHAnsi"/>
                <w:noProof/>
                <w:webHidden/>
              </w:rPr>
              <w:fldChar w:fldCharType="end"/>
            </w:r>
          </w:hyperlink>
        </w:p>
        <w:p w14:paraId="5ADBDD10" w14:textId="3F3A84E3"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8" w:history="1">
            <w:r w:rsidRPr="000E4DBA">
              <w:rPr>
                <w:rStyle w:val="Hyperlink"/>
                <w:rFonts w:asciiTheme="minorHAnsi" w:eastAsiaTheme="minorHAnsi" w:hAnsiTheme="minorHAnsi" w:cstheme="minorHAnsi"/>
                <w:noProof/>
              </w:rPr>
              <w:t>3.9</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Manipulatieve Inschrijvingen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11</w:t>
            </w:r>
            <w:r w:rsidRPr="000E4DBA">
              <w:rPr>
                <w:rFonts w:asciiTheme="minorHAnsi" w:hAnsiTheme="minorHAnsi" w:cstheme="minorHAnsi"/>
                <w:noProof/>
                <w:webHidden/>
              </w:rPr>
              <w:fldChar w:fldCharType="end"/>
            </w:r>
          </w:hyperlink>
        </w:p>
        <w:p w14:paraId="3FBC940A" w14:textId="6F4945A0"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29" w:history="1">
            <w:r w:rsidRPr="000E4DBA">
              <w:rPr>
                <w:rStyle w:val="Hyperlink"/>
                <w:rFonts w:asciiTheme="minorHAnsi" w:eastAsiaTheme="minorHAnsi" w:hAnsiTheme="minorHAnsi" w:cstheme="minorHAnsi"/>
                <w:noProof/>
              </w:rPr>
              <w:t>3.10</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Ongeldige Inschrijving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_Toc179793329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11</w:t>
            </w:r>
            <w:r w:rsidRPr="000E4DBA">
              <w:rPr>
                <w:rFonts w:asciiTheme="minorHAnsi" w:hAnsiTheme="minorHAnsi" w:cstheme="minorHAnsi"/>
                <w:noProof/>
                <w:webHidden/>
              </w:rPr>
              <w:fldChar w:fldCharType="end"/>
            </w:r>
          </w:hyperlink>
        </w:p>
        <w:p w14:paraId="40882CAF" w14:textId="0B3E123B"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0" w:history="1">
            <w:r w:rsidRPr="000E4DBA">
              <w:rPr>
                <w:rStyle w:val="Hyperlink"/>
                <w:rFonts w:asciiTheme="minorHAnsi" w:eastAsiaTheme="minorHAnsi" w:hAnsiTheme="minorHAnsi" w:cstheme="minorHAnsi"/>
                <w:noProof/>
              </w:rPr>
              <w:t>3.11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Beoordeling Inschrijvingen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43270260" w14:textId="56359670"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1" w:history="1">
            <w:r w:rsidRPr="000E4DBA">
              <w:rPr>
                <w:rStyle w:val="Hyperlink"/>
                <w:rFonts w:asciiTheme="minorHAnsi" w:eastAsiaTheme="minorHAnsi" w:hAnsiTheme="minorHAnsi" w:cstheme="minorHAnsi"/>
                <w:noProof/>
              </w:rPr>
              <w:t>3.12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Inschrijving dient onvoorwaardelijk en volledig te zijn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4A92FDAF" w14:textId="54376CF2"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2" w:history="1">
            <w:r w:rsidRPr="000E4DBA">
              <w:rPr>
                <w:rStyle w:val="Hyperlink"/>
                <w:rFonts w:asciiTheme="minorHAnsi" w:eastAsiaTheme="minorHAnsi" w:hAnsiTheme="minorHAnsi" w:cstheme="minorHAnsi"/>
                <w:noProof/>
              </w:rPr>
              <w:t>3.13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Mededeling gunningsbeslissing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_Toc179793332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041AF021" w14:textId="63DC84C0"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33" w:history="1">
            <w:r w:rsidRPr="000E4DBA">
              <w:rPr>
                <w:rStyle w:val="Hyperlink"/>
                <w:rFonts w:asciiTheme="minorHAnsi" w:eastAsiaTheme="minorHAnsi" w:hAnsiTheme="minorHAnsi" w:cstheme="minorHAnsi"/>
                <w:b/>
                <w:bCs/>
                <w:noProof/>
              </w:rPr>
              <w:t>4.</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Eisen aan de Opdracht en voorwaarden voor deelname</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_Toc179793333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187AD564" w14:textId="4BDAA01B"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4" w:history="1">
            <w:r w:rsidRPr="000E4DBA">
              <w:rPr>
                <w:rStyle w:val="Hyperlink"/>
                <w:rFonts w:asciiTheme="minorHAnsi" w:eastAsiaTheme="minorHAnsi" w:hAnsiTheme="minorHAnsi" w:cstheme="minorHAnsi"/>
                <w:noProof/>
              </w:rPr>
              <w:t>4.1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Eisen aan de Opdracht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_Toc179793334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3B592808" w14:textId="5645FE87"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5" w:history="1">
            <w:r w:rsidRPr="000E4DBA">
              <w:rPr>
                <w:rStyle w:val="Hyperlink"/>
                <w:rFonts w:asciiTheme="minorHAnsi" w:eastAsiaTheme="minorHAnsi" w:hAnsiTheme="minorHAnsi" w:cstheme="minorHAnsi"/>
                <w:noProof/>
              </w:rPr>
              <w:t>4.2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Voorwaarden voor deelname</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_Toc179793335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12</w:t>
            </w:r>
            <w:r w:rsidRPr="000E4DBA">
              <w:rPr>
                <w:rFonts w:asciiTheme="minorHAnsi" w:hAnsiTheme="minorHAnsi" w:cstheme="minorHAnsi"/>
                <w:noProof/>
                <w:webHidden/>
              </w:rPr>
              <w:fldChar w:fldCharType="end"/>
            </w:r>
          </w:hyperlink>
        </w:p>
        <w:p w14:paraId="6661986A" w14:textId="23BB22D9"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36" w:history="1">
            <w:r w:rsidRPr="000E4DBA">
              <w:rPr>
                <w:rStyle w:val="Hyperlink"/>
                <w:rFonts w:asciiTheme="minorHAnsi" w:eastAsiaTheme="minorHAnsi" w:hAnsiTheme="minorHAnsi" w:cstheme="minorHAnsi"/>
                <w:b/>
                <w:bCs/>
                <w:noProof/>
              </w:rPr>
              <w:t>5.</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Eisen aan de Inschrijver</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_Toc179793336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14</w:t>
            </w:r>
            <w:r w:rsidRPr="000E4DBA">
              <w:rPr>
                <w:rFonts w:asciiTheme="minorHAnsi" w:hAnsiTheme="minorHAnsi" w:cstheme="minorHAnsi"/>
                <w:noProof/>
                <w:webHidden/>
              </w:rPr>
              <w:fldChar w:fldCharType="end"/>
            </w:r>
          </w:hyperlink>
        </w:p>
        <w:p w14:paraId="49210EB9" w14:textId="0036F570"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7" w:history="1">
            <w:r w:rsidRPr="000E4DBA">
              <w:rPr>
                <w:rStyle w:val="Hyperlink"/>
                <w:rFonts w:asciiTheme="minorHAnsi" w:eastAsiaTheme="minorHAnsi" w:hAnsiTheme="minorHAnsi" w:cstheme="minorHAnsi"/>
                <w:noProof/>
              </w:rPr>
              <w:t>5.1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Algemeen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_Toc179793337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14</w:t>
            </w:r>
            <w:r w:rsidRPr="000E4DBA">
              <w:rPr>
                <w:rFonts w:asciiTheme="minorHAnsi" w:hAnsiTheme="minorHAnsi" w:cstheme="minorHAnsi"/>
                <w:noProof/>
                <w:webHidden/>
              </w:rPr>
              <w:fldChar w:fldCharType="end"/>
            </w:r>
          </w:hyperlink>
        </w:p>
        <w:p w14:paraId="143E9E7C" w14:textId="4D93D1D6"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8" w:history="1">
            <w:r w:rsidRPr="000E4DBA">
              <w:rPr>
                <w:rStyle w:val="Hyperlink"/>
                <w:rFonts w:asciiTheme="minorHAnsi" w:eastAsiaTheme="minorHAnsi" w:hAnsiTheme="minorHAnsi" w:cstheme="minorHAnsi"/>
                <w:noProof/>
              </w:rPr>
              <w:t>5.2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Zelfstandig inschrijven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14</w:t>
            </w:r>
            <w:r w:rsidRPr="000E4DBA">
              <w:rPr>
                <w:rFonts w:asciiTheme="minorHAnsi" w:hAnsiTheme="minorHAnsi" w:cstheme="minorHAnsi"/>
                <w:noProof/>
                <w:webHidden/>
              </w:rPr>
              <w:fldChar w:fldCharType="end"/>
            </w:r>
          </w:hyperlink>
        </w:p>
        <w:p w14:paraId="4152B544" w14:textId="7A2C05DE"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39" w:history="1">
            <w:r w:rsidRPr="000E4DBA">
              <w:rPr>
                <w:rStyle w:val="Hyperlink"/>
                <w:rFonts w:asciiTheme="minorHAnsi" w:eastAsiaTheme="minorHAnsi" w:hAnsiTheme="minorHAnsi" w:cstheme="minorHAnsi"/>
                <w:noProof/>
              </w:rPr>
              <w:t>5.3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Hoofdaannemer en onderaannemer</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_Toc179793339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14</w:t>
            </w:r>
            <w:r w:rsidRPr="000E4DBA">
              <w:rPr>
                <w:rFonts w:asciiTheme="minorHAnsi" w:hAnsiTheme="minorHAnsi" w:cstheme="minorHAnsi"/>
                <w:noProof/>
                <w:webHidden/>
              </w:rPr>
              <w:fldChar w:fldCharType="end"/>
            </w:r>
          </w:hyperlink>
        </w:p>
        <w:p w14:paraId="1D00D0B7" w14:textId="062B10FD"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0" w:history="1">
            <w:r w:rsidRPr="000E4DBA">
              <w:rPr>
                <w:rStyle w:val="Hyperlink"/>
                <w:rFonts w:asciiTheme="minorHAnsi" w:eastAsiaTheme="minorHAnsi" w:hAnsiTheme="minorHAnsi" w:cstheme="minorHAnsi"/>
                <w:noProof/>
              </w:rPr>
              <w:t>5.4</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Meerdere ondernemingen van één concern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15</w:t>
            </w:r>
            <w:r w:rsidRPr="000E4DBA">
              <w:rPr>
                <w:rFonts w:asciiTheme="minorHAnsi" w:hAnsiTheme="minorHAnsi" w:cstheme="minorHAnsi"/>
                <w:noProof/>
                <w:webHidden/>
              </w:rPr>
              <w:fldChar w:fldCharType="end"/>
            </w:r>
          </w:hyperlink>
        </w:p>
        <w:p w14:paraId="4353BC3F" w14:textId="03CF0B52"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1" w:history="1">
            <w:r w:rsidRPr="000E4DBA">
              <w:rPr>
                <w:rStyle w:val="Hyperlink"/>
                <w:rFonts w:asciiTheme="minorHAnsi" w:eastAsiaTheme="minorHAnsi" w:hAnsiTheme="minorHAnsi" w:cstheme="minorHAnsi"/>
                <w:noProof/>
              </w:rPr>
              <w:t>5.5</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Uitsluitingsgronden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15</w:t>
            </w:r>
            <w:r w:rsidRPr="000E4DBA">
              <w:rPr>
                <w:rFonts w:asciiTheme="minorHAnsi" w:hAnsiTheme="minorHAnsi" w:cstheme="minorHAnsi"/>
                <w:noProof/>
                <w:webHidden/>
              </w:rPr>
              <w:fldChar w:fldCharType="end"/>
            </w:r>
          </w:hyperlink>
        </w:p>
        <w:p w14:paraId="7E698676" w14:textId="5003DCCD"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2" w:history="1">
            <w:r w:rsidRPr="000E4DBA">
              <w:rPr>
                <w:rStyle w:val="Hyperlink"/>
                <w:rFonts w:asciiTheme="minorHAnsi" w:eastAsiaTheme="minorHAnsi" w:hAnsiTheme="minorHAnsi" w:cstheme="minorHAnsi"/>
                <w:noProof/>
              </w:rPr>
              <w:t>5.6</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Geschiktheidseisen en verificatie</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_Toc179793342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15</w:t>
            </w:r>
            <w:r w:rsidRPr="000E4DBA">
              <w:rPr>
                <w:rFonts w:asciiTheme="minorHAnsi" w:hAnsiTheme="minorHAnsi" w:cstheme="minorHAnsi"/>
                <w:noProof/>
                <w:webHidden/>
              </w:rPr>
              <w:fldChar w:fldCharType="end"/>
            </w:r>
          </w:hyperlink>
        </w:p>
        <w:p w14:paraId="31586B4F" w14:textId="349A3961"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3" w:history="1">
            <w:r w:rsidRPr="000E4DBA">
              <w:rPr>
                <w:rStyle w:val="Hyperlink"/>
                <w:rFonts w:asciiTheme="minorHAnsi" w:eastAsiaTheme="minorHAnsi" w:hAnsiTheme="minorHAnsi" w:cstheme="minorHAnsi"/>
                <w:noProof/>
              </w:rPr>
              <w:t>5.6.1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Economische- en financiële draagkracht</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_Toc179793343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15</w:t>
            </w:r>
            <w:r w:rsidRPr="000E4DBA">
              <w:rPr>
                <w:rFonts w:asciiTheme="minorHAnsi" w:hAnsiTheme="minorHAnsi" w:cstheme="minorHAnsi"/>
                <w:noProof/>
                <w:webHidden/>
              </w:rPr>
              <w:fldChar w:fldCharType="end"/>
            </w:r>
          </w:hyperlink>
        </w:p>
        <w:p w14:paraId="281974B7" w14:textId="040181F6"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4" w:history="1">
            <w:r w:rsidRPr="000E4DBA">
              <w:rPr>
                <w:rStyle w:val="Hyperlink"/>
                <w:rFonts w:asciiTheme="minorHAnsi" w:eastAsiaTheme="minorHAnsi" w:hAnsiTheme="minorHAnsi" w:cstheme="minorHAnsi"/>
                <w:noProof/>
              </w:rPr>
              <w:t>5.6.2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Technische- en beroepsbekwaamheid</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_Toc179793344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15</w:t>
            </w:r>
            <w:r w:rsidRPr="000E4DBA">
              <w:rPr>
                <w:rFonts w:asciiTheme="minorHAnsi" w:hAnsiTheme="minorHAnsi" w:cstheme="minorHAnsi"/>
                <w:noProof/>
                <w:webHidden/>
              </w:rPr>
              <w:fldChar w:fldCharType="end"/>
            </w:r>
          </w:hyperlink>
        </w:p>
        <w:p w14:paraId="739F611A" w14:textId="61CBED5F"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5" w:history="1">
            <w:r w:rsidRPr="000E4DBA">
              <w:rPr>
                <w:rStyle w:val="Hyperlink"/>
                <w:rFonts w:asciiTheme="minorHAnsi" w:eastAsiaTheme="minorHAnsi" w:hAnsiTheme="minorHAnsi" w:cstheme="minorHAnsi"/>
                <w:noProof/>
              </w:rPr>
              <w:t>5.7</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Bewijsstukken en verificatie</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_Toc179793345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16</w:t>
            </w:r>
            <w:r w:rsidRPr="000E4DBA">
              <w:rPr>
                <w:rFonts w:asciiTheme="minorHAnsi" w:hAnsiTheme="minorHAnsi" w:cstheme="minorHAnsi"/>
                <w:noProof/>
                <w:webHidden/>
              </w:rPr>
              <w:fldChar w:fldCharType="end"/>
            </w:r>
          </w:hyperlink>
        </w:p>
        <w:p w14:paraId="445D0D5E" w14:textId="17D12907"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46" w:history="1">
            <w:r w:rsidRPr="000E4DBA">
              <w:rPr>
                <w:rStyle w:val="Hyperlink"/>
                <w:rFonts w:asciiTheme="minorHAnsi" w:eastAsiaTheme="minorHAnsi" w:hAnsiTheme="minorHAnsi" w:cstheme="minorHAnsi"/>
                <w:b/>
                <w:bCs/>
                <w:noProof/>
              </w:rPr>
              <w:t>6</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Gunning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_Toc179793346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17</w:t>
            </w:r>
            <w:r w:rsidRPr="000E4DBA">
              <w:rPr>
                <w:rFonts w:asciiTheme="minorHAnsi" w:hAnsiTheme="minorHAnsi" w:cstheme="minorHAnsi"/>
                <w:noProof/>
                <w:webHidden/>
              </w:rPr>
              <w:fldChar w:fldCharType="end"/>
            </w:r>
          </w:hyperlink>
        </w:p>
        <w:p w14:paraId="40D6B0C8" w14:textId="5E40A02F"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7" w:history="1">
            <w:r w:rsidRPr="000E4DBA">
              <w:rPr>
                <w:rStyle w:val="Hyperlink"/>
                <w:rFonts w:asciiTheme="minorHAnsi" w:eastAsiaTheme="minorHAnsi" w:hAnsiTheme="minorHAnsi" w:cstheme="minorHAnsi"/>
                <w:noProof/>
              </w:rPr>
              <w:t>6.6</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Algemeen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_Toc179793347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17</w:t>
            </w:r>
            <w:r w:rsidRPr="000E4DBA">
              <w:rPr>
                <w:rFonts w:asciiTheme="minorHAnsi" w:hAnsiTheme="minorHAnsi" w:cstheme="minorHAnsi"/>
                <w:noProof/>
                <w:webHidden/>
              </w:rPr>
              <w:fldChar w:fldCharType="end"/>
            </w:r>
          </w:hyperlink>
        </w:p>
        <w:p w14:paraId="0748B623" w14:textId="0C169484"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8" w:history="1">
            <w:r w:rsidRPr="000E4DBA">
              <w:rPr>
                <w:rStyle w:val="Hyperlink"/>
                <w:rFonts w:asciiTheme="minorHAnsi" w:eastAsiaTheme="minorHAnsi" w:hAnsiTheme="minorHAnsi" w:cstheme="minorHAnsi"/>
                <w:noProof/>
              </w:rPr>
              <w:t>6.7</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Beste prijs-kwaliteit verhouding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17</w:t>
            </w:r>
            <w:r w:rsidRPr="000E4DBA">
              <w:rPr>
                <w:rFonts w:asciiTheme="minorHAnsi" w:hAnsiTheme="minorHAnsi" w:cstheme="minorHAnsi"/>
                <w:noProof/>
                <w:webHidden/>
              </w:rPr>
              <w:fldChar w:fldCharType="end"/>
            </w:r>
          </w:hyperlink>
        </w:p>
        <w:p w14:paraId="0B800927" w14:textId="5418D60E"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49" w:history="1">
            <w:r w:rsidRPr="000E4DBA">
              <w:rPr>
                <w:rStyle w:val="Hyperlink"/>
                <w:rFonts w:asciiTheme="minorHAnsi" w:hAnsiTheme="minorHAnsi" w:cstheme="minorHAnsi"/>
                <w:noProof/>
              </w:rPr>
              <w:t>6.8</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Kwalitatieve gunningscriteria</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_Toc179793349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17</w:t>
            </w:r>
            <w:r w:rsidRPr="000E4DBA">
              <w:rPr>
                <w:rFonts w:asciiTheme="minorHAnsi" w:hAnsiTheme="minorHAnsi" w:cstheme="minorHAnsi"/>
                <w:noProof/>
                <w:webHidden/>
              </w:rPr>
              <w:fldChar w:fldCharType="end"/>
            </w:r>
          </w:hyperlink>
        </w:p>
        <w:p w14:paraId="49EBC5A1" w14:textId="3A48AFF8" w:rsidR="00E91623" w:rsidRPr="000E4DBA" w:rsidRDefault="00E91623">
          <w:pPr>
            <w:pStyle w:val="Inhopg3"/>
            <w:tabs>
              <w:tab w:val="left" w:pos="1200"/>
              <w:tab w:val="right" w:leader="dot" w:pos="9062"/>
            </w:tabs>
            <w:rPr>
              <w:rFonts w:asciiTheme="minorHAnsi" w:eastAsiaTheme="minorEastAsia" w:hAnsiTheme="minorHAnsi" w:cstheme="minorHAnsi"/>
              <w:noProof/>
              <w:kern w:val="2"/>
              <w14:ligatures w14:val="standardContextual"/>
            </w:rPr>
          </w:pPr>
          <w:hyperlink w:anchor="_Toc179793350" w:history="1">
            <w:r w:rsidRPr="000E4DBA">
              <w:rPr>
                <w:rStyle w:val="Hyperlink"/>
                <w:rFonts w:asciiTheme="minorHAnsi" w:eastAsiaTheme="minorHAnsi" w:hAnsiTheme="minorHAnsi" w:cstheme="minorHAnsi"/>
                <w:noProof/>
              </w:rPr>
              <w:t>6.8.1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Beoordeling kwalitatief gunningscriterium</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19</w:t>
            </w:r>
            <w:r w:rsidRPr="000E4DBA">
              <w:rPr>
                <w:rFonts w:asciiTheme="minorHAnsi" w:hAnsiTheme="minorHAnsi" w:cstheme="minorHAnsi"/>
                <w:noProof/>
                <w:webHidden/>
              </w:rPr>
              <w:fldChar w:fldCharType="end"/>
            </w:r>
          </w:hyperlink>
        </w:p>
        <w:p w14:paraId="75098E9F" w14:textId="33036C90"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51" w:history="1">
            <w:r w:rsidRPr="000E4DBA">
              <w:rPr>
                <w:rStyle w:val="Hyperlink"/>
                <w:rFonts w:asciiTheme="minorHAnsi" w:eastAsiaTheme="minorHAnsi" w:hAnsiTheme="minorHAnsi" w:cstheme="minorHAnsi"/>
                <w:noProof/>
              </w:rPr>
              <w:t>6.9</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Financieel gunningscriterium</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20</w:t>
            </w:r>
            <w:r w:rsidRPr="000E4DBA">
              <w:rPr>
                <w:rFonts w:asciiTheme="minorHAnsi" w:hAnsiTheme="minorHAnsi" w:cstheme="minorHAnsi"/>
                <w:noProof/>
                <w:webHidden/>
              </w:rPr>
              <w:fldChar w:fldCharType="end"/>
            </w:r>
          </w:hyperlink>
        </w:p>
        <w:p w14:paraId="0AB16180" w14:textId="7C09A297"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52" w:history="1">
            <w:r w:rsidRPr="000E4DBA">
              <w:rPr>
                <w:rStyle w:val="Hyperlink"/>
                <w:rFonts w:asciiTheme="minorHAnsi" w:eastAsiaTheme="minorHAnsi" w:hAnsiTheme="minorHAnsi" w:cstheme="minorHAnsi"/>
                <w:noProof/>
              </w:rPr>
              <w:t>6.10</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Beoordeling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_Toc179793352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51F62904" w14:textId="3B11D407"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3" w:history="1">
            <w:r w:rsidRPr="000E4DBA">
              <w:rPr>
                <w:rStyle w:val="Hyperlink"/>
                <w:rFonts w:asciiTheme="minorHAnsi" w:eastAsiaTheme="minorHAnsi" w:hAnsiTheme="minorHAnsi" w:cstheme="minorHAnsi"/>
                <w:noProof/>
                <w:lang w:eastAsia="en-US"/>
              </w:rPr>
              <w:t>6.10.1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lang w:eastAsia="en-US"/>
              </w:rPr>
              <w:t>Beoordelingsteam</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_Toc179793353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6B905D29" w14:textId="365BD448"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4" w:history="1">
            <w:r w:rsidRPr="000E4DBA">
              <w:rPr>
                <w:rStyle w:val="Hyperlink"/>
                <w:rFonts w:asciiTheme="minorHAnsi" w:eastAsiaTheme="minorHAnsi" w:hAnsiTheme="minorHAnsi" w:cstheme="minorHAnsi"/>
                <w:noProof/>
              </w:rPr>
              <w:t>6.10.2</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Knock-out criteria</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_Toc179793354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1C52DE84" w14:textId="0B58AA73"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5" w:history="1">
            <w:r w:rsidRPr="000E4DBA">
              <w:rPr>
                <w:rStyle w:val="Hyperlink"/>
                <w:rFonts w:asciiTheme="minorHAnsi" w:eastAsiaTheme="minorHAnsi" w:hAnsiTheme="minorHAnsi" w:cstheme="minorHAnsi"/>
                <w:noProof/>
                <w:lang w:eastAsia="en-US"/>
              </w:rPr>
              <w:t>6.10.3</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lang w:eastAsia="en-US"/>
              </w:rPr>
              <w:t>Kwalitatief gunningscriterium</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_Toc179793355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322F21BB" w14:textId="274CF130"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6" w:history="1">
            <w:r w:rsidRPr="000E4DBA">
              <w:rPr>
                <w:rStyle w:val="Hyperlink"/>
                <w:rFonts w:asciiTheme="minorHAnsi" w:eastAsiaTheme="minorHAnsi" w:hAnsiTheme="minorHAnsi" w:cstheme="minorHAnsi"/>
                <w:noProof/>
              </w:rPr>
              <w:t>6.10.4</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Financieel gunningscriterium</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_Toc179793356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552DCA1D" w14:textId="02FC3AE5"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7" w:history="1">
            <w:r w:rsidRPr="000E4DBA">
              <w:rPr>
                <w:rStyle w:val="Hyperlink"/>
                <w:rFonts w:asciiTheme="minorHAnsi" w:eastAsiaTheme="minorHAnsi" w:hAnsiTheme="minorHAnsi" w:cstheme="minorHAnsi"/>
                <w:noProof/>
              </w:rPr>
              <w:t>6.10.5</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Economisch meest voordelige Inschrijving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_Toc179793357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58AFA9CD" w14:textId="05896A80"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58" w:history="1">
            <w:r w:rsidRPr="000E4DBA">
              <w:rPr>
                <w:rStyle w:val="Hyperlink"/>
                <w:rFonts w:asciiTheme="minorHAnsi" w:eastAsiaTheme="minorHAnsi" w:hAnsiTheme="minorHAnsi" w:cstheme="minorHAnsi"/>
                <w:noProof/>
              </w:rPr>
              <w:t>6.10.6</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Gelijk eindigende Inschrijvingen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_Toc179793358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6612138F" w14:textId="1B3DE526" w:rsidR="00E91623" w:rsidRPr="000E4DBA" w:rsidRDefault="00E91623">
          <w:pPr>
            <w:pStyle w:val="Inhopg2"/>
            <w:rPr>
              <w:rFonts w:asciiTheme="minorHAnsi" w:eastAsiaTheme="minorEastAsia" w:hAnsiTheme="minorHAnsi" w:cstheme="minorHAnsi"/>
              <w:noProof/>
              <w:kern w:val="2"/>
              <w14:ligatures w14:val="standardContextual"/>
            </w:rPr>
          </w:pPr>
          <w:hyperlink w:anchor="_Toc179793359" w:history="1">
            <w:r w:rsidRPr="000E4DBA">
              <w:rPr>
                <w:rStyle w:val="Hyperlink"/>
                <w:rFonts w:asciiTheme="minorHAnsi" w:eastAsiaTheme="minorHAnsi" w:hAnsiTheme="minorHAnsi" w:cstheme="minorHAnsi"/>
                <w:noProof/>
              </w:rPr>
              <w:t>6.11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De gunningsbeslissing en bezwaartermijn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_Toc179793359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22</w:t>
            </w:r>
            <w:r w:rsidRPr="000E4DBA">
              <w:rPr>
                <w:rFonts w:asciiTheme="minorHAnsi" w:hAnsiTheme="minorHAnsi" w:cstheme="minorHAnsi"/>
                <w:noProof/>
                <w:webHidden/>
              </w:rPr>
              <w:fldChar w:fldCharType="end"/>
            </w:r>
          </w:hyperlink>
        </w:p>
        <w:p w14:paraId="5E8538FA" w14:textId="2CB2C14B" w:rsidR="00E91623" w:rsidRPr="000E4DBA" w:rsidRDefault="00E91623">
          <w:pPr>
            <w:pStyle w:val="Inhopg3"/>
            <w:tabs>
              <w:tab w:val="left" w:pos="1440"/>
              <w:tab w:val="right" w:leader="dot" w:pos="9062"/>
            </w:tabs>
            <w:rPr>
              <w:rFonts w:asciiTheme="minorHAnsi" w:eastAsiaTheme="minorEastAsia" w:hAnsiTheme="minorHAnsi" w:cstheme="minorHAnsi"/>
              <w:noProof/>
              <w:kern w:val="2"/>
              <w14:ligatures w14:val="standardContextual"/>
            </w:rPr>
          </w:pPr>
          <w:hyperlink w:anchor="_Toc179793360" w:history="1">
            <w:r w:rsidRPr="000E4DBA">
              <w:rPr>
                <w:rStyle w:val="Hyperlink"/>
                <w:rFonts w:asciiTheme="minorHAnsi" w:eastAsiaTheme="minorHAnsi" w:hAnsiTheme="minorHAnsi" w:cstheme="minorHAnsi"/>
                <w:noProof/>
              </w:rPr>
              <w:t>6.11.1</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noProof/>
              </w:rPr>
              <w:t>Gunning</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_Toc179793360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23</w:t>
            </w:r>
            <w:r w:rsidRPr="000E4DBA">
              <w:rPr>
                <w:rFonts w:asciiTheme="minorHAnsi" w:hAnsiTheme="minorHAnsi" w:cstheme="minorHAnsi"/>
                <w:noProof/>
                <w:webHidden/>
              </w:rPr>
              <w:fldChar w:fldCharType="end"/>
            </w:r>
          </w:hyperlink>
        </w:p>
        <w:p w14:paraId="37E7BB78" w14:textId="37718079" w:rsidR="00E91623" w:rsidRPr="000E4DBA" w:rsidRDefault="00E91623">
          <w:pPr>
            <w:pStyle w:val="Inhopg1"/>
            <w:rPr>
              <w:rFonts w:asciiTheme="minorHAnsi" w:eastAsiaTheme="minorEastAsia" w:hAnsiTheme="minorHAnsi" w:cstheme="minorHAnsi"/>
              <w:noProof/>
              <w:kern w:val="2"/>
              <w14:ligatures w14:val="standardContextual"/>
            </w:rPr>
          </w:pPr>
          <w:hyperlink w:anchor="_Toc179793361" w:history="1">
            <w:r w:rsidRPr="000E4DBA">
              <w:rPr>
                <w:rStyle w:val="Hyperlink"/>
                <w:rFonts w:asciiTheme="minorHAnsi" w:eastAsiaTheme="minorHAnsi" w:hAnsiTheme="minorHAnsi" w:cstheme="minorHAnsi"/>
                <w:b/>
                <w:bCs/>
                <w:noProof/>
              </w:rPr>
              <w:t>7</w:t>
            </w:r>
            <w:r w:rsidRPr="000E4DBA">
              <w:rPr>
                <w:rFonts w:asciiTheme="minorHAnsi" w:eastAsiaTheme="minorEastAsia" w:hAnsiTheme="minorHAnsi" w:cstheme="minorHAnsi"/>
                <w:noProof/>
                <w:kern w:val="2"/>
                <w14:ligatures w14:val="standardContextual"/>
              </w:rPr>
              <w:tab/>
            </w:r>
            <w:r w:rsidRPr="000E4DBA">
              <w:rPr>
                <w:rStyle w:val="Hyperlink"/>
                <w:rFonts w:asciiTheme="minorHAnsi" w:eastAsiaTheme="minorHAnsi" w:hAnsiTheme="minorHAnsi" w:cstheme="minorHAnsi"/>
                <w:b/>
                <w:bCs/>
                <w:noProof/>
              </w:rPr>
              <w:t>Bijlagen</w:t>
            </w:r>
            <w:r w:rsidRPr="000E4DBA">
              <w:rPr>
                <w:rFonts w:asciiTheme="minorHAnsi" w:hAnsiTheme="minorHAnsi" w:cstheme="minorHAnsi"/>
                <w:noProof/>
                <w:webHidden/>
              </w:rPr>
              <w:tab/>
            </w:r>
            <w:r w:rsidRPr="000E4DBA">
              <w:rPr>
                <w:rFonts w:asciiTheme="minorHAnsi" w:hAnsiTheme="minorHAnsi" w:cstheme="minorHAnsi"/>
                <w:noProof/>
                <w:webHidden/>
              </w:rPr>
              <w:fldChar w:fldCharType="begin"/>
            </w:r>
            <w:r w:rsidRPr="000E4DBA">
              <w:rPr>
                <w:rFonts w:asciiTheme="minorHAnsi" w:hAnsiTheme="minorHAnsi" w:cstheme="minorHAnsi"/>
                <w:noProof/>
                <w:webHidden/>
              </w:rPr>
              <w:instrText xml:space="preserve"> PAGEREF _Toc179793361 \h </w:instrText>
            </w:r>
            <w:r w:rsidRPr="000E4DBA">
              <w:rPr>
                <w:rFonts w:asciiTheme="minorHAnsi" w:hAnsiTheme="minorHAnsi" w:cstheme="minorHAnsi"/>
                <w:noProof/>
                <w:webHidden/>
              </w:rPr>
            </w:r>
            <w:r w:rsidRPr="000E4DBA">
              <w:rPr>
                <w:rFonts w:asciiTheme="minorHAnsi" w:hAnsiTheme="minorHAnsi" w:cstheme="minorHAnsi"/>
                <w:noProof/>
                <w:webHidden/>
              </w:rPr>
              <w:fldChar w:fldCharType="separate"/>
            </w:r>
            <w:r w:rsidRPr="000E4DBA">
              <w:rPr>
                <w:rFonts w:asciiTheme="minorHAnsi" w:hAnsiTheme="minorHAnsi" w:cstheme="minorHAnsi"/>
                <w:noProof/>
                <w:webHidden/>
              </w:rPr>
              <w:t>23</w:t>
            </w:r>
            <w:r w:rsidRPr="000E4DBA">
              <w:rPr>
                <w:rFonts w:asciiTheme="minorHAnsi" w:hAnsiTheme="minorHAnsi" w:cstheme="minorHAnsi"/>
                <w:noProof/>
                <w:webHidden/>
              </w:rPr>
              <w:fldChar w:fldCharType="end"/>
            </w:r>
          </w:hyperlink>
        </w:p>
        <w:p w14:paraId="1DA47660" w14:textId="500FAC9B" w:rsidR="00C348EC" w:rsidRPr="000E4DBA" w:rsidRDefault="00C348EC">
          <w:pPr>
            <w:rPr>
              <w:rFonts w:asciiTheme="minorHAnsi" w:hAnsiTheme="minorHAnsi" w:cstheme="minorHAnsi"/>
            </w:rPr>
          </w:pPr>
          <w:r w:rsidRPr="000E4DBA">
            <w:rPr>
              <w:rFonts w:asciiTheme="minorHAnsi" w:hAnsiTheme="minorHAnsi" w:cstheme="minorHAnsi"/>
              <w:b/>
              <w:bCs/>
            </w:rPr>
            <w:fldChar w:fldCharType="end"/>
          </w:r>
        </w:p>
      </w:sdtContent>
    </w:sdt>
    <w:p w14:paraId="4C7CF9D5" w14:textId="77777777" w:rsidR="00E213C9" w:rsidRPr="000E4DBA" w:rsidRDefault="00E213C9">
      <w:pPr>
        <w:rPr>
          <w:rFonts w:asciiTheme="minorHAnsi" w:hAnsiTheme="minorHAnsi" w:cstheme="minorHAnsi"/>
          <w:b/>
          <w:bCs/>
          <w:color w:val="076B67"/>
        </w:rPr>
      </w:pPr>
    </w:p>
    <w:p w14:paraId="37D6302A" w14:textId="77777777" w:rsidR="00E213C9" w:rsidRPr="000E4DBA" w:rsidRDefault="00E213C9">
      <w:pPr>
        <w:rPr>
          <w:rFonts w:asciiTheme="minorHAnsi" w:hAnsiTheme="minorHAnsi" w:cstheme="minorHAnsi"/>
          <w:b/>
          <w:bCs/>
          <w:color w:val="076B67"/>
        </w:rPr>
      </w:pPr>
      <w:r w:rsidRPr="000E4DBA">
        <w:rPr>
          <w:rFonts w:asciiTheme="minorHAnsi" w:hAnsiTheme="minorHAnsi" w:cstheme="minorHAnsi"/>
          <w:b/>
          <w:bCs/>
          <w:color w:val="076B67"/>
        </w:rPr>
        <w:br w:type="page"/>
      </w:r>
    </w:p>
    <w:p w14:paraId="032E8586" w14:textId="019106F6" w:rsidR="00C348EC" w:rsidRPr="000E4DBA" w:rsidRDefault="00790A0C" w:rsidP="00390A30">
      <w:pPr>
        <w:pStyle w:val="Kop1"/>
        <w:numPr>
          <w:ilvl w:val="0"/>
          <w:numId w:val="1"/>
        </w:numPr>
        <w:ind w:left="567" w:hanging="567"/>
        <w:contextualSpacing/>
        <w:rPr>
          <w:rFonts w:asciiTheme="minorHAnsi" w:eastAsiaTheme="minorHAnsi" w:hAnsiTheme="minorHAnsi" w:cstheme="minorHAnsi"/>
          <w:b/>
          <w:bCs/>
          <w:color w:val="076B67"/>
          <w:sz w:val="26"/>
          <w:szCs w:val="26"/>
        </w:rPr>
      </w:pPr>
      <w:bookmarkStart w:id="1" w:name="_Toc179793307"/>
      <w:r w:rsidRPr="000E4DBA">
        <w:rPr>
          <w:rFonts w:asciiTheme="minorHAnsi" w:eastAsiaTheme="minorHAnsi" w:hAnsiTheme="minorHAnsi" w:cstheme="minorHAnsi"/>
          <w:b/>
          <w:bCs/>
          <w:color w:val="076B67"/>
          <w:sz w:val="26"/>
          <w:szCs w:val="26"/>
        </w:rPr>
        <w:lastRenderedPageBreak/>
        <w:t>Inleiding</w:t>
      </w:r>
      <w:bookmarkEnd w:id="1"/>
    </w:p>
    <w:p w14:paraId="009BEBCE" w14:textId="77777777" w:rsidR="000840A4" w:rsidRPr="000E4DBA" w:rsidRDefault="000840A4" w:rsidP="00D773A8">
      <w:pPr>
        <w:pStyle w:val="Kop2"/>
        <w:contextualSpacing/>
        <w:rPr>
          <w:rFonts w:asciiTheme="minorHAnsi" w:hAnsiTheme="minorHAnsi" w:cstheme="minorHAnsi"/>
        </w:rPr>
      </w:pPr>
    </w:p>
    <w:p w14:paraId="5F2CC898" w14:textId="57D53740" w:rsidR="000840A4" w:rsidRPr="000E4DBA" w:rsidRDefault="008F097A"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2" w:name="_Toc179793308"/>
      <w:r w:rsidRPr="000E4DBA">
        <w:rPr>
          <w:rFonts w:asciiTheme="minorHAnsi" w:eastAsiaTheme="minorHAnsi" w:hAnsiTheme="minorHAnsi" w:cstheme="minorHAnsi"/>
          <w:color w:val="076B67"/>
          <w:sz w:val="24"/>
          <w:szCs w:val="22"/>
        </w:rPr>
        <w:t>Algemeen</w:t>
      </w:r>
      <w:bookmarkEnd w:id="2"/>
    </w:p>
    <w:p w14:paraId="5C5FE884" w14:textId="77777777" w:rsidR="00B841B3" w:rsidRPr="000E4DBA" w:rsidRDefault="00B841B3" w:rsidP="00D773A8">
      <w:pPr>
        <w:contextualSpacing/>
        <w:rPr>
          <w:rFonts w:asciiTheme="minorHAnsi" w:hAnsiTheme="minorHAnsi" w:cstheme="minorHAnsi"/>
        </w:rPr>
      </w:pPr>
    </w:p>
    <w:p w14:paraId="7D7F6303" w14:textId="4BE691F7" w:rsidR="00654205" w:rsidRPr="000E4DBA" w:rsidRDefault="00654205" w:rsidP="73687528">
      <w:pPr>
        <w:contextualSpacing/>
        <w:jc w:val="both"/>
        <w:rPr>
          <w:rFonts w:asciiTheme="minorHAnsi" w:hAnsiTheme="minorHAnsi" w:cstheme="minorHAnsi"/>
        </w:rPr>
      </w:pPr>
      <w:r w:rsidRPr="000E4DBA">
        <w:rPr>
          <w:rFonts w:asciiTheme="minorHAnsi" w:hAnsiTheme="minorHAnsi" w:cstheme="minorHAnsi"/>
        </w:rPr>
        <w:t>D</w:t>
      </w:r>
      <w:r w:rsidR="7AF8C9B2" w:rsidRPr="000E4DBA">
        <w:rPr>
          <w:rFonts w:asciiTheme="minorHAnsi" w:hAnsiTheme="minorHAnsi" w:cstheme="minorHAnsi"/>
        </w:rPr>
        <w:t>it aanbestedingsdocument</w:t>
      </w:r>
      <w:r w:rsidRPr="000E4DBA">
        <w:rPr>
          <w:rFonts w:asciiTheme="minorHAnsi" w:hAnsiTheme="minorHAnsi" w:cstheme="minorHAnsi"/>
        </w:rPr>
        <w:t xml:space="preserve"> is opgesteld ten behoeve van de aanbesteding </w:t>
      </w:r>
      <w:r w:rsidR="06A5EEF1" w:rsidRPr="000E4DBA">
        <w:rPr>
          <w:rFonts w:asciiTheme="minorHAnsi" w:hAnsiTheme="minorHAnsi" w:cstheme="minorHAnsi"/>
        </w:rPr>
        <w:t>“</w:t>
      </w:r>
      <w:r w:rsidR="00FC6B35" w:rsidRPr="000E4DBA">
        <w:rPr>
          <w:rFonts w:asciiTheme="minorHAnsi" w:hAnsiTheme="minorHAnsi" w:cstheme="minorHAnsi"/>
        </w:rPr>
        <w:t>Kantoormeubilair</w:t>
      </w:r>
      <w:r w:rsidR="00E91623" w:rsidRPr="000E4DBA">
        <w:rPr>
          <w:rFonts w:asciiTheme="minorHAnsi" w:hAnsiTheme="minorHAnsi" w:cstheme="minorHAnsi"/>
        </w:rPr>
        <w:t xml:space="preserve"> Regiokantoren</w:t>
      </w:r>
      <w:r w:rsidR="06A5EEF1" w:rsidRPr="000E4DBA">
        <w:rPr>
          <w:rFonts w:asciiTheme="minorHAnsi" w:hAnsiTheme="minorHAnsi" w:cstheme="minorHAnsi"/>
        </w:rPr>
        <w:t xml:space="preserve">” </w:t>
      </w:r>
      <w:r w:rsidR="00AE48D3" w:rsidRPr="000E4DBA">
        <w:rPr>
          <w:rFonts w:asciiTheme="minorHAnsi" w:hAnsiTheme="minorHAnsi" w:cstheme="minorHAnsi"/>
        </w:rPr>
        <w:t xml:space="preserve">van Stichting </w:t>
      </w:r>
      <w:proofErr w:type="spellStart"/>
      <w:r w:rsidR="00AE48D3" w:rsidRPr="000E4DBA">
        <w:rPr>
          <w:rFonts w:asciiTheme="minorHAnsi" w:hAnsiTheme="minorHAnsi" w:cstheme="minorHAnsi"/>
        </w:rPr>
        <w:t>Nidos</w:t>
      </w:r>
      <w:proofErr w:type="spellEnd"/>
      <w:r w:rsidRPr="000E4DBA">
        <w:rPr>
          <w:rFonts w:asciiTheme="minorHAnsi" w:hAnsiTheme="minorHAnsi" w:cstheme="minorHAnsi"/>
        </w:rPr>
        <w:t xml:space="preserve">. </w:t>
      </w:r>
      <w:r w:rsidR="00584629" w:rsidRPr="000E4DBA">
        <w:rPr>
          <w:rFonts w:asciiTheme="minorHAnsi" w:hAnsiTheme="minorHAnsi" w:cstheme="minorHAnsi"/>
        </w:rPr>
        <w:t xml:space="preserve">De </w:t>
      </w:r>
      <w:r w:rsidR="00D36CAF" w:rsidRPr="000E4DBA">
        <w:rPr>
          <w:rFonts w:asciiTheme="minorHAnsi" w:hAnsiTheme="minorHAnsi" w:cstheme="minorHAnsi"/>
        </w:rPr>
        <w:t>O</w:t>
      </w:r>
      <w:r w:rsidR="00584629" w:rsidRPr="000E4DBA">
        <w:rPr>
          <w:rFonts w:asciiTheme="minorHAnsi" w:hAnsiTheme="minorHAnsi" w:cstheme="minorHAnsi"/>
        </w:rPr>
        <w:t>pdracht wordt aanbesteed m</w:t>
      </w:r>
      <w:r w:rsidR="00AD6254" w:rsidRPr="000E4DBA">
        <w:rPr>
          <w:rFonts w:asciiTheme="minorHAnsi" w:hAnsiTheme="minorHAnsi" w:cstheme="minorHAnsi"/>
        </w:rPr>
        <w:t>i</w:t>
      </w:r>
      <w:r w:rsidR="00584629" w:rsidRPr="000E4DBA">
        <w:rPr>
          <w:rFonts w:asciiTheme="minorHAnsi" w:hAnsiTheme="minorHAnsi" w:cstheme="minorHAnsi"/>
        </w:rPr>
        <w:t xml:space="preserve">ddels een </w:t>
      </w:r>
      <w:r w:rsidR="57BCA808" w:rsidRPr="000E4DBA">
        <w:rPr>
          <w:rFonts w:asciiTheme="minorHAnsi" w:hAnsiTheme="minorHAnsi" w:cstheme="minorHAnsi"/>
        </w:rPr>
        <w:t>Europese</w:t>
      </w:r>
      <w:r w:rsidR="00CE1B07" w:rsidRPr="000E4DBA">
        <w:rPr>
          <w:rFonts w:asciiTheme="minorHAnsi" w:hAnsiTheme="minorHAnsi" w:cstheme="minorHAnsi"/>
        </w:rPr>
        <w:t xml:space="preserve"> aanbesteding</w:t>
      </w:r>
      <w:r w:rsidR="00D759CB" w:rsidRPr="000E4DBA">
        <w:rPr>
          <w:rFonts w:asciiTheme="minorHAnsi" w:hAnsiTheme="minorHAnsi" w:cstheme="minorHAnsi"/>
        </w:rPr>
        <w:t xml:space="preserve"> (in de zin van de Aanbestedingswet 2012)</w:t>
      </w:r>
      <w:r w:rsidR="00271349" w:rsidRPr="000E4DBA">
        <w:rPr>
          <w:rFonts w:asciiTheme="minorHAnsi" w:hAnsiTheme="minorHAnsi" w:cstheme="minorHAnsi"/>
        </w:rPr>
        <w:t>.</w:t>
      </w:r>
      <w:r w:rsidR="00271BB6" w:rsidRPr="000E4DBA">
        <w:rPr>
          <w:rFonts w:asciiTheme="minorHAnsi" w:hAnsiTheme="minorHAnsi" w:cstheme="minorHAnsi"/>
        </w:rPr>
        <w:t xml:space="preserve"> </w:t>
      </w:r>
      <w:r w:rsidR="6D24FADC" w:rsidRPr="000E4DBA">
        <w:rPr>
          <w:rFonts w:asciiTheme="minorHAnsi" w:hAnsiTheme="minorHAnsi" w:cstheme="minorHAnsi"/>
        </w:rPr>
        <w:t xml:space="preserve">De publicatie hiervan vindt plaats op </w:t>
      </w:r>
      <w:proofErr w:type="spellStart"/>
      <w:r w:rsidR="6D24FADC" w:rsidRPr="000E4DBA">
        <w:rPr>
          <w:rFonts w:asciiTheme="minorHAnsi" w:hAnsiTheme="minorHAnsi" w:cstheme="minorHAnsi"/>
        </w:rPr>
        <w:t>Tenderned</w:t>
      </w:r>
      <w:proofErr w:type="spellEnd"/>
      <w:r w:rsidR="6D24FADC" w:rsidRPr="000E4DBA">
        <w:rPr>
          <w:rFonts w:asciiTheme="minorHAnsi" w:hAnsiTheme="minorHAnsi" w:cstheme="minorHAnsi"/>
        </w:rPr>
        <w:t>.</w:t>
      </w:r>
    </w:p>
    <w:p w14:paraId="038DDF85" w14:textId="77777777" w:rsidR="00174852" w:rsidRPr="000E4DBA" w:rsidRDefault="00174852" w:rsidP="73687528">
      <w:pPr>
        <w:contextualSpacing/>
        <w:rPr>
          <w:rFonts w:asciiTheme="minorHAnsi" w:hAnsiTheme="minorHAnsi" w:cstheme="minorHAnsi"/>
        </w:rPr>
      </w:pPr>
    </w:p>
    <w:p w14:paraId="7FC36726" w14:textId="3D715AF5" w:rsidR="23C9E579" w:rsidRPr="000E4DBA" w:rsidRDefault="23C9E579" w:rsidP="73687528">
      <w:pPr>
        <w:contextualSpacing/>
        <w:jc w:val="both"/>
        <w:rPr>
          <w:rFonts w:asciiTheme="minorHAnsi" w:hAnsiTheme="minorHAnsi" w:cstheme="minorHAnsi"/>
        </w:rPr>
      </w:pPr>
      <w:r w:rsidRPr="000E4DBA">
        <w:rPr>
          <w:rFonts w:asciiTheme="minorHAnsi" w:hAnsiTheme="minorHAnsi" w:cstheme="minorHAnsi"/>
        </w:rPr>
        <w:t>Het aanbestedingsdocument bevat een beschrijving van de Aanbestedingsprocedure, alsmede een beschrijving van de voorwaarden voor het indienen van een Inschrijving,</w:t>
      </w:r>
      <w:r w:rsidR="3C9BA913" w:rsidRPr="000E4DBA">
        <w:rPr>
          <w:rFonts w:asciiTheme="minorHAnsi" w:hAnsiTheme="minorHAnsi" w:cstheme="minorHAnsi"/>
        </w:rPr>
        <w:t xml:space="preserve"> </w:t>
      </w:r>
      <w:r w:rsidRPr="000E4DBA">
        <w:rPr>
          <w:rFonts w:asciiTheme="minorHAnsi" w:hAnsiTheme="minorHAnsi" w:cstheme="minorHAnsi"/>
        </w:rPr>
        <w:t xml:space="preserve">de uitsluitingsgronden, de geschiktheidseisen en de </w:t>
      </w:r>
      <w:proofErr w:type="spellStart"/>
      <w:r w:rsidRPr="000E4DBA">
        <w:rPr>
          <w:rFonts w:asciiTheme="minorHAnsi" w:hAnsiTheme="minorHAnsi" w:cstheme="minorHAnsi"/>
        </w:rPr>
        <w:t>subgunningscriteria</w:t>
      </w:r>
      <w:proofErr w:type="spellEnd"/>
      <w:r w:rsidRPr="000E4DBA">
        <w:rPr>
          <w:rFonts w:asciiTheme="minorHAnsi" w:hAnsiTheme="minorHAnsi" w:cstheme="minorHAnsi"/>
        </w:rPr>
        <w:t xml:space="preserve"> aan de hand</w:t>
      </w:r>
      <w:r w:rsidR="7513274D" w:rsidRPr="000E4DBA">
        <w:rPr>
          <w:rFonts w:asciiTheme="minorHAnsi" w:hAnsiTheme="minorHAnsi" w:cstheme="minorHAnsi"/>
        </w:rPr>
        <w:t xml:space="preserve"> </w:t>
      </w:r>
      <w:r w:rsidRPr="000E4DBA">
        <w:rPr>
          <w:rFonts w:asciiTheme="minorHAnsi" w:hAnsiTheme="minorHAnsi" w:cstheme="minorHAnsi"/>
        </w:rPr>
        <w:t>waarvan de ‘economisch meest voordelige Inschrijving’ wordt geselecteerd.</w:t>
      </w:r>
    </w:p>
    <w:p w14:paraId="1CA65C91" w14:textId="218A757C" w:rsidR="73687528" w:rsidRPr="000E4DBA" w:rsidRDefault="73687528" w:rsidP="73687528">
      <w:pPr>
        <w:contextualSpacing/>
        <w:jc w:val="both"/>
        <w:rPr>
          <w:rFonts w:asciiTheme="minorHAnsi" w:hAnsiTheme="minorHAnsi" w:cstheme="minorHAnsi"/>
        </w:rPr>
      </w:pPr>
    </w:p>
    <w:p w14:paraId="4A293398" w14:textId="6FE05652" w:rsidR="23C9E579" w:rsidRPr="000E4DBA" w:rsidRDefault="23C9E579" w:rsidP="73687528">
      <w:pPr>
        <w:contextualSpacing/>
        <w:jc w:val="both"/>
        <w:rPr>
          <w:rFonts w:asciiTheme="minorHAnsi" w:hAnsiTheme="minorHAnsi" w:cstheme="minorHAnsi"/>
        </w:rPr>
      </w:pPr>
      <w:r w:rsidRPr="000E4DBA">
        <w:rPr>
          <w:rFonts w:asciiTheme="minorHAnsi" w:hAnsiTheme="minorHAnsi" w:cstheme="minorHAnsi"/>
        </w:rPr>
        <w:t>De ondernemer wordt verzocht zich te verdiepen in dit document en zich een goed beeld te vormen van/het door de Aanbestedende dienst gewenste werkzaamheden, alvorens zich door middel van een Inschrijving in te schrijven op onderhavige Opdracht.</w:t>
      </w:r>
    </w:p>
    <w:p w14:paraId="6B66543C" w14:textId="2BE8AB9F" w:rsidR="73687528" w:rsidRPr="000E4DBA" w:rsidRDefault="73687528" w:rsidP="73687528">
      <w:pPr>
        <w:contextualSpacing/>
        <w:rPr>
          <w:rFonts w:asciiTheme="minorHAnsi" w:hAnsiTheme="minorHAnsi" w:cstheme="minorHAnsi"/>
        </w:rPr>
      </w:pPr>
    </w:p>
    <w:p w14:paraId="27F77B4A" w14:textId="3EDE6E95" w:rsidR="00F40548" w:rsidRPr="000E4DBA" w:rsidRDefault="006F4413" w:rsidP="73687528">
      <w:pPr>
        <w:contextualSpacing/>
        <w:jc w:val="both"/>
        <w:rPr>
          <w:rFonts w:asciiTheme="minorHAnsi" w:hAnsiTheme="minorHAnsi" w:cstheme="minorHAnsi"/>
        </w:rPr>
      </w:pPr>
      <w:r w:rsidRPr="000E4DBA">
        <w:rPr>
          <w:rFonts w:asciiTheme="minorHAnsi" w:hAnsiTheme="minorHAnsi" w:cstheme="minorHAnsi"/>
        </w:rPr>
        <w:t>In d</w:t>
      </w:r>
      <w:r w:rsidR="3FDF3082" w:rsidRPr="000E4DBA">
        <w:rPr>
          <w:rFonts w:asciiTheme="minorHAnsi" w:hAnsiTheme="minorHAnsi" w:cstheme="minorHAnsi"/>
        </w:rPr>
        <w:t>it aanbestedingsdocument</w:t>
      </w:r>
      <w:r w:rsidRPr="000E4DBA">
        <w:rPr>
          <w:rFonts w:asciiTheme="minorHAnsi" w:hAnsiTheme="minorHAnsi" w:cstheme="minorHAnsi"/>
        </w:rPr>
        <w:t xml:space="preserve"> worden bepaalde begrippen</w:t>
      </w:r>
      <w:r w:rsidR="00C6168C" w:rsidRPr="000E4DBA">
        <w:rPr>
          <w:rFonts w:asciiTheme="minorHAnsi" w:hAnsiTheme="minorHAnsi" w:cstheme="minorHAnsi"/>
        </w:rPr>
        <w:t xml:space="preserve"> </w:t>
      </w:r>
      <w:r w:rsidRPr="000E4DBA">
        <w:rPr>
          <w:rFonts w:asciiTheme="minorHAnsi" w:hAnsiTheme="minorHAnsi" w:cstheme="minorHAnsi"/>
        </w:rPr>
        <w:t>gebruikt</w:t>
      </w:r>
      <w:r w:rsidR="008B7C7A" w:rsidRPr="000E4DBA">
        <w:rPr>
          <w:rFonts w:asciiTheme="minorHAnsi" w:hAnsiTheme="minorHAnsi" w:cstheme="minorHAnsi"/>
        </w:rPr>
        <w:t xml:space="preserve"> </w:t>
      </w:r>
      <w:r w:rsidR="00271349" w:rsidRPr="000E4DBA">
        <w:rPr>
          <w:rFonts w:asciiTheme="minorHAnsi" w:hAnsiTheme="minorHAnsi" w:cstheme="minorHAnsi"/>
        </w:rPr>
        <w:t xml:space="preserve">die </w:t>
      </w:r>
      <w:r w:rsidR="008B7C7A" w:rsidRPr="000E4DBA">
        <w:rPr>
          <w:rFonts w:asciiTheme="minorHAnsi" w:hAnsiTheme="minorHAnsi" w:cstheme="minorHAnsi"/>
        </w:rPr>
        <w:t xml:space="preserve">vastgelegd zijn in </w:t>
      </w:r>
      <w:r w:rsidR="00395A42" w:rsidRPr="000E4DBA">
        <w:rPr>
          <w:rFonts w:asciiTheme="minorHAnsi" w:hAnsiTheme="minorHAnsi" w:cstheme="minorHAnsi"/>
        </w:rPr>
        <w:t>B</w:t>
      </w:r>
      <w:r w:rsidR="008B7C7A" w:rsidRPr="000E4DBA">
        <w:rPr>
          <w:rFonts w:asciiTheme="minorHAnsi" w:hAnsiTheme="minorHAnsi" w:cstheme="minorHAnsi"/>
        </w:rPr>
        <w:t xml:space="preserve">ijlage </w:t>
      </w:r>
      <w:r w:rsidR="00A262D1" w:rsidRPr="000E4DBA">
        <w:rPr>
          <w:rFonts w:asciiTheme="minorHAnsi" w:hAnsiTheme="minorHAnsi" w:cstheme="minorHAnsi"/>
        </w:rPr>
        <w:t>1</w:t>
      </w:r>
      <w:r w:rsidR="008B7C7A" w:rsidRPr="000E4DBA">
        <w:rPr>
          <w:rFonts w:asciiTheme="minorHAnsi" w:hAnsiTheme="minorHAnsi" w:cstheme="minorHAnsi"/>
        </w:rPr>
        <w:t xml:space="preserve">: Begrippenlijst. </w:t>
      </w:r>
      <w:r w:rsidR="007E72EB" w:rsidRPr="000E4DBA">
        <w:rPr>
          <w:rFonts w:asciiTheme="minorHAnsi" w:hAnsiTheme="minorHAnsi" w:cstheme="minorHAnsi"/>
        </w:rPr>
        <w:t xml:space="preserve">Daarnaast </w:t>
      </w:r>
      <w:r w:rsidR="00EC1E85" w:rsidRPr="000E4DBA">
        <w:rPr>
          <w:rFonts w:asciiTheme="minorHAnsi" w:hAnsiTheme="minorHAnsi" w:cstheme="minorHAnsi"/>
        </w:rPr>
        <w:t>bevat H</w:t>
      </w:r>
      <w:r w:rsidR="00A03AEB" w:rsidRPr="000E4DBA">
        <w:rPr>
          <w:rFonts w:asciiTheme="minorHAnsi" w:hAnsiTheme="minorHAnsi" w:cstheme="minorHAnsi"/>
        </w:rPr>
        <w:t xml:space="preserve">oofdstuk </w:t>
      </w:r>
      <w:r w:rsidR="00511CD1" w:rsidRPr="000E4DBA">
        <w:rPr>
          <w:rFonts w:asciiTheme="minorHAnsi" w:hAnsiTheme="minorHAnsi" w:cstheme="minorHAnsi"/>
        </w:rPr>
        <w:t>7</w:t>
      </w:r>
      <w:r w:rsidR="00816458" w:rsidRPr="000E4DBA">
        <w:rPr>
          <w:rFonts w:asciiTheme="minorHAnsi" w:hAnsiTheme="minorHAnsi" w:cstheme="minorHAnsi"/>
        </w:rPr>
        <w:t>: Bijlagen een overzicht van alle bijlagen behorend bij d</w:t>
      </w:r>
      <w:r w:rsidR="7B570F78" w:rsidRPr="000E4DBA">
        <w:rPr>
          <w:rFonts w:asciiTheme="minorHAnsi" w:hAnsiTheme="minorHAnsi" w:cstheme="minorHAnsi"/>
        </w:rPr>
        <w:t>it aanbestedingsdocument</w:t>
      </w:r>
      <w:r w:rsidR="00816458" w:rsidRPr="000E4DBA">
        <w:rPr>
          <w:rFonts w:asciiTheme="minorHAnsi" w:hAnsiTheme="minorHAnsi" w:cstheme="minorHAnsi"/>
        </w:rPr>
        <w:t xml:space="preserve">. </w:t>
      </w:r>
    </w:p>
    <w:p w14:paraId="04EE8F6B" w14:textId="77777777" w:rsidR="00483C0B" w:rsidRPr="000E4DBA" w:rsidRDefault="00483C0B" w:rsidP="73687528">
      <w:pPr>
        <w:contextualSpacing/>
        <w:jc w:val="both"/>
        <w:rPr>
          <w:rFonts w:asciiTheme="minorHAnsi" w:hAnsiTheme="minorHAnsi" w:cstheme="minorHAnsi"/>
        </w:rPr>
      </w:pPr>
    </w:p>
    <w:p w14:paraId="34C236EA" w14:textId="7136A2BC" w:rsidR="00AC2E50" w:rsidRPr="000E4DBA" w:rsidRDefault="001D1B34" w:rsidP="00390A30">
      <w:pPr>
        <w:pStyle w:val="Kop2"/>
        <w:numPr>
          <w:ilvl w:val="1"/>
          <w:numId w:val="1"/>
        </w:numPr>
        <w:ind w:left="567" w:hanging="567"/>
        <w:contextualSpacing/>
        <w:rPr>
          <w:rFonts w:asciiTheme="minorHAnsi" w:eastAsiaTheme="minorEastAsia" w:hAnsiTheme="minorHAnsi" w:cstheme="minorHAnsi"/>
          <w:color w:val="076B67"/>
          <w:sz w:val="24"/>
          <w:szCs w:val="24"/>
        </w:rPr>
      </w:pPr>
      <w:bookmarkStart w:id="3" w:name="_Toc179793309"/>
      <w:r w:rsidRPr="000E4DBA">
        <w:rPr>
          <w:rFonts w:asciiTheme="minorHAnsi" w:eastAsiaTheme="minorEastAsia" w:hAnsiTheme="minorHAnsi" w:cstheme="minorHAnsi"/>
          <w:color w:val="076B67"/>
          <w:sz w:val="24"/>
          <w:szCs w:val="24"/>
        </w:rPr>
        <w:t xml:space="preserve">Over </w:t>
      </w:r>
      <w:r w:rsidR="00E92AD5" w:rsidRPr="000E4DBA">
        <w:rPr>
          <w:rFonts w:asciiTheme="minorHAnsi" w:eastAsiaTheme="minorEastAsia" w:hAnsiTheme="minorHAnsi" w:cstheme="minorHAnsi"/>
          <w:color w:val="076B67"/>
          <w:sz w:val="24"/>
          <w:szCs w:val="24"/>
        </w:rPr>
        <w:t xml:space="preserve">Stichting </w:t>
      </w:r>
      <w:proofErr w:type="spellStart"/>
      <w:r w:rsidR="00E92AD5" w:rsidRPr="000E4DBA">
        <w:rPr>
          <w:rFonts w:asciiTheme="minorHAnsi" w:eastAsiaTheme="minorEastAsia" w:hAnsiTheme="minorHAnsi" w:cstheme="minorHAnsi"/>
          <w:color w:val="076B67"/>
          <w:sz w:val="24"/>
          <w:szCs w:val="24"/>
        </w:rPr>
        <w:t>Nidos</w:t>
      </w:r>
      <w:bookmarkEnd w:id="3"/>
      <w:proofErr w:type="spellEnd"/>
    </w:p>
    <w:p w14:paraId="3BBA5FD5" w14:textId="77777777" w:rsidR="00B841B3" w:rsidRPr="000E4DBA" w:rsidRDefault="00B841B3" w:rsidP="00D773A8">
      <w:pPr>
        <w:contextualSpacing/>
        <w:rPr>
          <w:rFonts w:asciiTheme="minorHAnsi" w:hAnsiTheme="minorHAnsi" w:cstheme="minorHAnsi"/>
        </w:rPr>
      </w:pPr>
    </w:p>
    <w:p w14:paraId="67502C44" w14:textId="0C97947F" w:rsidR="00E92AD5" w:rsidRPr="000E4DBA" w:rsidRDefault="00241827" w:rsidP="73687528">
      <w:pPr>
        <w:contextualSpacing/>
        <w:jc w:val="both"/>
        <w:rPr>
          <w:rFonts w:asciiTheme="minorHAnsi" w:hAnsiTheme="minorHAnsi" w:cstheme="minorHAnsi"/>
        </w:rPr>
      </w:pPr>
      <w:r w:rsidRPr="000E4DBA">
        <w:rPr>
          <w:rFonts w:asciiTheme="minorHAnsi" w:hAnsiTheme="minorHAnsi" w:cstheme="minorHAnsi"/>
        </w:rPr>
        <w:t xml:space="preserve">De aanbestedende dienst en </w:t>
      </w:r>
      <w:r w:rsidR="002C3CED" w:rsidRPr="000E4DBA">
        <w:rPr>
          <w:rFonts w:asciiTheme="minorHAnsi" w:hAnsiTheme="minorHAnsi" w:cstheme="minorHAnsi"/>
        </w:rPr>
        <w:t>O</w:t>
      </w:r>
      <w:r w:rsidRPr="000E4DBA">
        <w:rPr>
          <w:rFonts w:asciiTheme="minorHAnsi" w:hAnsiTheme="minorHAnsi" w:cstheme="minorHAnsi"/>
        </w:rPr>
        <w:t xml:space="preserve">pdrachtgever is </w:t>
      </w:r>
      <w:r w:rsidR="00941AB0" w:rsidRPr="000E4DBA">
        <w:rPr>
          <w:rFonts w:asciiTheme="minorHAnsi" w:hAnsiTheme="minorHAnsi" w:cstheme="minorHAnsi"/>
        </w:rPr>
        <w:t xml:space="preserve">Stichting </w:t>
      </w:r>
      <w:proofErr w:type="spellStart"/>
      <w:r w:rsidR="00941AB0" w:rsidRPr="000E4DBA">
        <w:rPr>
          <w:rFonts w:asciiTheme="minorHAnsi" w:hAnsiTheme="minorHAnsi" w:cstheme="minorHAnsi"/>
        </w:rPr>
        <w:t>Nidos</w:t>
      </w:r>
      <w:proofErr w:type="spellEnd"/>
      <w:r w:rsidRPr="000E4DBA">
        <w:rPr>
          <w:rFonts w:asciiTheme="minorHAnsi" w:hAnsiTheme="minorHAnsi" w:cstheme="minorHAnsi"/>
        </w:rPr>
        <w:t xml:space="preserve">. Zij voert </w:t>
      </w:r>
      <w:r w:rsidR="00853CAF" w:rsidRPr="000E4DBA">
        <w:rPr>
          <w:rFonts w:asciiTheme="minorHAnsi" w:hAnsiTheme="minorHAnsi" w:cstheme="minorHAnsi"/>
        </w:rPr>
        <w:t>d</w:t>
      </w:r>
      <w:r w:rsidR="00BA726B" w:rsidRPr="000E4DBA">
        <w:rPr>
          <w:rFonts w:asciiTheme="minorHAnsi" w:hAnsiTheme="minorHAnsi" w:cstheme="minorHAnsi"/>
        </w:rPr>
        <w:t>e voogdijtaak uit</w:t>
      </w:r>
      <w:r w:rsidR="00E638F9" w:rsidRPr="000E4DBA">
        <w:rPr>
          <w:rFonts w:asciiTheme="minorHAnsi" w:hAnsiTheme="minorHAnsi" w:cstheme="minorHAnsi"/>
        </w:rPr>
        <w:t xml:space="preserve"> </w:t>
      </w:r>
      <w:r w:rsidR="00BA726B" w:rsidRPr="000E4DBA">
        <w:rPr>
          <w:rFonts w:asciiTheme="minorHAnsi" w:hAnsiTheme="minorHAnsi" w:cstheme="minorHAnsi"/>
        </w:rPr>
        <w:t>voor alleenstaande minderjarige vreemdelingen</w:t>
      </w:r>
      <w:r w:rsidR="00EC5E5B" w:rsidRPr="000E4DBA">
        <w:rPr>
          <w:rFonts w:asciiTheme="minorHAnsi" w:hAnsiTheme="minorHAnsi" w:cstheme="minorHAnsi"/>
        </w:rPr>
        <w:t xml:space="preserve"> in opdracht van het Ministerie van </w:t>
      </w:r>
      <w:r w:rsidR="00731567">
        <w:rPr>
          <w:rFonts w:asciiTheme="minorHAnsi" w:hAnsiTheme="minorHAnsi" w:cstheme="minorHAnsi"/>
        </w:rPr>
        <w:t>Asiel en Migratie</w:t>
      </w:r>
      <w:r w:rsidR="00BA726B" w:rsidRPr="000E4DBA">
        <w:rPr>
          <w:rFonts w:asciiTheme="minorHAnsi" w:hAnsiTheme="minorHAnsi" w:cstheme="minorHAnsi"/>
        </w:rPr>
        <w:t xml:space="preserve">. </w:t>
      </w:r>
      <w:r w:rsidR="00853CAF" w:rsidRPr="000E4DBA">
        <w:rPr>
          <w:rFonts w:asciiTheme="minorHAnsi" w:hAnsiTheme="minorHAnsi" w:cstheme="minorHAnsi"/>
        </w:rPr>
        <w:t xml:space="preserve">In deze paragraaf is meer informatie over </w:t>
      </w:r>
      <w:r w:rsidR="009D43ED" w:rsidRPr="000E4DBA">
        <w:rPr>
          <w:rFonts w:asciiTheme="minorHAnsi" w:hAnsiTheme="minorHAnsi" w:cstheme="minorHAnsi"/>
        </w:rPr>
        <w:t xml:space="preserve">Stichting </w:t>
      </w:r>
      <w:proofErr w:type="spellStart"/>
      <w:r w:rsidR="009D43ED" w:rsidRPr="000E4DBA">
        <w:rPr>
          <w:rFonts w:asciiTheme="minorHAnsi" w:hAnsiTheme="minorHAnsi" w:cstheme="minorHAnsi"/>
        </w:rPr>
        <w:t>Nidos</w:t>
      </w:r>
      <w:proofErr w:type="spellEnd"/>
      <w:r w:rsidR="009D43ED" w:rsidRPr="000E4DBA">
        <w:rPr>
          <w:rFonts w:asciiTheme="minorHAnsi" w:hAnsiTheme="minorHAnsi" w:cstheme="minorHAnsi"/>
        </w:rPr>
        <w:t xml:space="preserve"> opgenomen. </w:t>
      </w:r>
    </w:p>
    <w:p w14:paraId="693C9087" w14:textId="77777777" w:rsidR="00483C0B" w:rsidRPr="000E4DBA" w:rsidRDefault="00483C0B" w:rsidP="73687528">
      <w:pPr>
        <w:contextualSpacing/>
        <w:jc w:val="both"/>
        <w:rPr>
          <w:rFonts w:asciiTheme="minorHAnsi" w:hAnsiTheme="minorHAnsi" w:cstheme="minorHAnsi"/>
        </w:rPr>
      </w:pPr>
    </w:p>
    <w:p w14:paraId="48C86773" w14:textId="2C385B76" w:rsidR="00D2704A" w:rsidRPr="000E4DBA" w:rsidRDefault="00D2704A" w:rsidP="00390A30">
      <w:pPr>
        <w:pStyle w:val="Kop3"/>
        <w:numPr>
          <w:ilvl w:val="2"/>
          <w:numId w:val="1"/>
        </w:numPr>
        <w:ind w:left="567" w:hanging="567"/>
        <w:rPr>
          <w:rFonts w:asciiTheme="minorHAnsi" w:eastAsiaTheme="minorHAnsi" w:hAnsiTheme="minorHAnsi" w:cstheme="minorHAnsi"/>
          <w:color w:val="076B67"/>
          <w:sz w:val="22"/>
          <w:szCs w:val="22"/>
        </w:rPr>
      </w:pPr>
      <w:bookmarkStart w:id="4" w:name="_Toc179793310"/>
      <w:r w:rsidRPr="000E4DBA">
        <w:rPr>
          <w:rFonts w:asciiTheme="minorHAnsi" w:eastAsiaTheme="minorHAnsi" w:hAnsiTheme="minorHAnsi" w:cstheme="minorHAnsi"/>
          <w:color w:val="076B67"/>
          <w:sz w:val="22"/>
          <w:szCs w:val="22"/>
        </w:rPr>
        <w:t>Missie</w:t>
      </w:r>
      <w:r w:rsidR="00243A74" w:rsidRPr="000E4DBA">
        <w:rPr>
          <w:rFonts w:asciiTheme="minorHAnsi" w:eastAsiaTheme="minorHAnsi" w:hAnsiTheme="minorHAnsi" w:cstheme="minorHAnsi"/>
          <w:color w:val="076B67"/>
          <w:sz w:val="22"/>
          <w:szCs w:val="22"/>
        </w:rPr>
        <w:t xml:space="preserve"> van Stichting </w:t>
      </w:r>
      <w:proofErr w:type="spellStart"/>
      <w:r w:rsidR="00243A74" w:rsidRPr="000E4DBA">
        <w:rPr>
          <w:rFonts w:asciiTheme="minorHAnsi" w:eastAsiaTheme="minorHAnsi" w:hAnsiTheme="minorHAnsi" w:cstheme="minorHAnsi"/>
          <w:color w:val="076B67"/>
          <w:sz w:val="22"/>
          <w:szCs w:val="22"/>
        </w:rPr>
        <w:t>Nidos</w:t>
      </w:r>
      <w:bookmarkEnd w:id="4"/>
      <w:proofErr w:type="spellEnd"/>
    </w:p>
    <w:p w14:paraId="3D4542F4" w14:textId="77777777" w:rsidR="00243A74" w:rsidRPr="000E4DBA" w:rsidRDefault="00243A74" w:rsidP="00D773A8">
      <w:pPr>
        <w:contextualSpacing/>
        <w:rPr>
          <w:rFonts w:asciiTheme="minorHAnsi" w:hAnsiTheme="minorHAnsi" w:cstheme="minorHAnsi"/>
          <w:color w:val="076B67"/>
        </w:rPr>
      </w:pPr>
    </w:p>
    <w:p w14:paraId="5DB7D389" w14:textId="0477CEA7" w:rsidR="00243A74" w:rsidRPr="000E4DBA" w:rsidRDefault="00177957" w:rsidP="002F3473">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00243A74" w:rsidRPr="000E4DBA">
        <w:rPr>
          <w:rFonts w:asciiTheme="minorHAnsi" w:hAnsiTheme="minorHAnsi" w:cstheme="minorHAnsi"/>
        </w:rPr>
        <w:t>Nidos</w:t>
      </w:r>
      <w:proofErr w:type="spellEnd"/>
      <w:r w:rsidR="00243A74" w:rsidRPr="000E4DBA">
        <w:rPr>
          <w:rFonts w:asciiTheme="minorHAnsi" w:hAnsiTheme="minorHAnsi" w:cstheme="minorHAnsi"/>
        </w:rPr>
        <w:t xml:space="preserve"> voert als gecertificeerde instelling, op grond van het Burgerlijk Wetboek,</w:t>
      </w:r>
      <w:r w:rsidR="004B4E5B" w:rsidRPr="000E4DBA">
        <w:rPr>
          <w:rFonts w:asciiTheme="minorHAnsi" w:hAnsiTheme="minorHAnsi" w:cstheme="minorHAnsi"/>
        </w:rPr>
        <w:t xml:space="preserve"> de</w:t>
      </w:r>
      <w:r w:rsidR="00243A74" w:rsidRPr="000E4DBA">
        <w:rPr>
          <w:rFonts w:asciiTheme="minorHAnsi" w:hAnsiTheme="minorHAnsi" w:cstheme="minorHAnsi"/>
        </w:rPr>
        <w:t xml:space="preserve"> voogdij uit voor alleenstaande minderjarige vreemdelingen en de ondertoezichtstelling voor kinderen door of voor wie een asielaanvraag is ingediend én die in verband daarmee verblijven in een opvangcentrum van het COA. Deze jeugdbeschermingsmaatregelen worden uitgevoerd door professionals die met respect voor de culturele achtergrond van de jongere, vanuit betrokkenheid en met specifieke deskundigheid het belang van de individuele jongere centraal stellen. De professional voert de regie over de ontwikkeling naar zelfredzaamheid van de jongere en grijpt in wanneer die ontwikkeling op enigerlei wijze dreigt te stagneren. Bij</w:t>
      </w:r>
      <w:r w:rsidR="00EF72F7" w:rsidRPr="000E4DBA">
        <w:rPr>
          <w:rFonts w:asciiTheme="minorHAnsi" w:hAnsiTheme="minorHAnsi" w:cstheme="minorHAnsi"/>
        </w:rPr>
        <w:t xml:space="preserve"> </w:t>
      </w:r>
      <w:r w:rsidR="00243A74" w:rsidRPr="000E4DBA">
        <w:rPr>
          <w:rFonts w:asciiTheme="minorHAnsi" w:hAnsiTheme="minorHAnsi" w:cstheme="minorHAnsi"/>
        </w:rPr>
        <w:t>een onder toezicht gesteld kind ondersteunt de professional de ouders om de opvoedsituatie te herstellen.</w:t>
      </w:r>
      <w:r w:rsidR="005A1D97" w:rsidRPr="000E4DBA">
        <w:rPr>
          <w:rFonts w:asciiTheme="minorHAnsi" w:hAnsiTheme="minorHAnsi" w:cstheme="minorHAnsi"/>
        </w:rPr>
        <w:t xml:space="preserve"> </w:t>
      </w:r>
    </w:p>
    <w:p w14:paraId="703B1B90" w14:textId="77777777" w:rsidR="00243A74" w:rsidRPr="000E4DBA" w:rsidRDefault="00243A74" w:rsidP="002F3473">
      <w:pPr>
        <w:contextualSpacing/>
        <w:jc w:val="both"/>
        <w:rPr>
          <w:rFonts w:asciiTheme="minorHAnsi" w:hAnsiTheme="minorHAnsi" w:cstheme="minorHAnsi"/>
        </w:rPr>
      </w:pPr>
    </w:p>
    <w:p w14:paraId="269D59A0" w14:textId="055EF14D" w:rsidR="00243A74" w:rsidRPr="000E4DBA" w:rsidRDefault="00243A74" w:rsidP="002F3473">
      <w:pPr>
        <w:contextualSpacing/>
        <w:jc w:val="both"/>
        <w:rPr>
          <w:rFonts w:asciiTheme="minorHAnsi" w:hAnsiTheme="minorHAnsi" w:cstheme="minorHAnsi"/>
        </w:rPr>
      </w:pPr>
      <w:r w:rsidRPr="000E4DBA">
        <w:rPr>
          <w:rFonts w:asciiTheme="minorHAnsi" w:hAnsiTheme="minorHAnsi" w:cstheme="minorHAnsi"/>
        </w:rPr>
        <w:t xml:space="preserve">De kernbegrippen van de missie van </w:t>
      </w:r>
      <w:r w:rsidR="00177957"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zijn:</w:t>
      </w:r>
    </w:p>
    <w:p w14:paraId="511069D1" w14:textId="2E6327E2" w:rsidR="00243A74" w:rsidRPr="000E4DBA" w:rsidRDefault="00243A74" w:rsidP="00390A30">
      <w:pPr>
        <w:pStyle w:val="Lijstalinea"/>
        <w:numPr>
          <w:ilvl w:val="0"/>
          <w:numId w:val="9"/>
        </w:numPr>
        <w:ind w:left="284" w:hanging="284"/>
        <w:jc w:val="both"/>
        <w:rPr>
          <w:rFonts w:asciiTheme="minorHAnsi" w:hAnsiTheme="minorHAnsi" w:cstheme="minorHAnsi"/>
        </w:rPr>
      </w:pPr>
      <w:r w:rsidRPr="000E4DBA">
        <w:rPr>
          <w:rFonts w:asciiTheme="minorHAnsi" w:hAnsiTheme="minorHAnsi" w:cstheme="minorHAnsi"/>
        </w:rPr>
        <w:t>Belangen behartigen en wettelijk vertegenwoordiger</w:t>
      </w:r>
      <w:r w:rsidR="005A5DBC" w:rsidRPr="000E4DBA">
        <w:rPr>
          <w:rFonts w:asciiTheme="minorHAnsi" w:hAnsiTheme="minorHAnsi" w:cstheme="minorHAnsi"/>
        </w:rPr>
        <w:t>;</w:t>
      </w:r>
    </w:p>
    <w:p w14:paraId="7DB85C73" w14:textId="28D09EB8" w:rsidR="00243A74" w:rsidRPr="000E4DBA" w:rsidRDefault="00243A74" w:rsidP="00390A30">
      <w:pPr>
        <w:pStyle w:val="Lijstalinea"/>
        <w:numPr>
          <w:ilvl w:val="0"/>
          <w:numId w:val="9"/>
        </w:numPr>
        <w:ind w:left="284" w:hanging="284"/>
        <w:jc w:val="both"/>
        <w:rPr>
          <w:rFonts w:asciiTheme="minorHAnsi" w:hAnsiTheme="minorHAnsi" w:cstheme="minorHAnsi"/>
        </w:rPr>
      </w:pPr>
      <w:r w:rsidRPr="000E4DBA">
        <w:rPr>
          <w:rFonts w:asciiTheme="minorHAnsi" w:hAnsiTheme="minorHAnsi" w:cstheme="minorHAnsi"/>
        </w:rPr>
        <w:t>Zelfredzaamheid bij 18 jaar</w:t>
      </w:r>
      <w:r w:rsidR="005A5DBC" w:rsidRPr="000E4DBA">
        <w:rPr>
          <w:rFonts w:asciiTheme="minorHAnsi" w:hAnsiTheme="minorHAnsi" w:cstheme="minorHAnsi"/>
        </w:rPr>
        <w:t>;</w:t>
      </w:r>
    </w:p>
    <w:p w14:paraId="4E4284D6" w14:textId="001DD224" w:rsidR="00F80133" w:rsidRPr="000E4DBA" w:rsidRDefault="00243A74" w:rsidP="00390A30">
      <w:pPr>
        <w:pStyle w:val="Lijstalinea"/>
        <w:numPr>
          <w:ilvl w:val="0"/>
          <w:numId w:val="9"/>
        </w:numPr>
        <w:ind w:left="284" w:hanging="284"/>
        <w:jc w:val="both"/>
        <w:rPr>
          <w:rFonts w:asciiTheme="minorHAnsi" w:hAnsiTheme="minorHAnsi" w:cstheme="minorHAnsi"/>
        </w:rPr>
      </w:pPr>
      <w:r w:rsidRPr="000E4DBA">
        <w:rPr>
          <w:rFonts w:asciiTheme="minorHAnsi" w:hAnsiTheme="minorHAnsi" w:cstheme="minorHAnsi"/>
        </w:rPr>
        <w:t>Begeleiden richting perspectief (integratie of terugkeer)</w:t>
      </w:r>
      <w:r w:rsidR="005A5DBC" w:rsidRPr="000E4DBA">
        <w:rPr>
          <w:rFonts w:asciiTheme="minorHAnsi" w:hAnsiTheme="minorHAnsi" w:cstheme="minorHAnsi"/>
        </w:rPr>
        <w:t>.</w:t>
      </w:r>
    </w:p>
    <w:p w14:paraId="13136075" w14:textId="77777777" w:rsidR="00F80133" w:rsidRPr="000E4DBA" w:rsidRDefault="00F80133">
      <w:pPr>
        <w:rPr>
          <w:rFonts w:asciiTheme="minorHAnsi" w:hAnsiTheme="minorHAnsi" w:cstheme="minorHAnsi"/>
        </w:rPr>
      </w:pPr>
      <w:r w:rsidRPr="000E4DBA">
        <w:rPr>
          <w:rFonts w:asciiTheme="minorHAnsi" w:hAnsiTheme="minorHAnsi" w:cstheme="minorHAnsi"/>
        </w:rPr>
        <w:br w:type="page"/>
      </w:r>
    </w:p>
    <w:p w14:paraId="01A18CD6" w14:textId="0C782708" w:rsidR="00D069D6" w:rsidRPr="000E4DBA" w:rsidRDefault="00D069D6" w:rsidP="00390A30">
      <w:pPr>
        <w:pStyle w:val="Kop3"/>
        <w:numPr>
          <w:ilvl w:val="2"/>
          <w:numId w:val="1"/>
        </w:numPr>
        <w:ind w:left="567" w:hanging="567"/>
        <w:rPr>
          <w:rFonts w:asciiTheme="minorHAnsi" w:eastAsiaTheme="minorHAnsi" w:hAnsiTheme="minorHAnsi" w:cstheme="minorHAnsi"/>
          <w:color w:val="076B67"/>
          <w:sz w:val="22"/>
          <w:szCs w:val="22"/>
        </w:rPr>
      </w:pPr>
      <w:bookmarkStart w:id="5" w:name="_Toc179793311"/>
      <w:r w:rsidRPr="000E4DBA">
        <w:rPr>
          <w:rFonts w:asciiTheme="minorHAnsi" w:eastAsiaTheme="minorHAnsi" w:hAnsiTheme="minorHAnsi" w:cstheme="minorHAnsi"/>
          <w:color w:val="076B67"/>
          <w:sz w:val="22"/>
          <w:szCs w:val="22"/>
        </w:rPr>
        <w:lastRenderedPageBreak/>
        <w:t xml:space="preserve">Visie van Stichting </w:t>
      </w:r>
      <w:proofErr w:type="spellStart"/>
      <w:r w:rsidRPr="000E4DBA">
        <w:rPr>
          <w:rFonts w:asciiTheme="minorHAnsi" w:eastAsiaTheme="minorHAnsi" w:hAnsiTheme="minorHAnsi" w:cstheme="minorHAnsi"/>
          <w:color w:val="076B67"/>
          <w:sz w:val="22"/>
          <w:szCs w:val="22"/>
        </w:rPr>
        <w:t>Nidos</w:t>
      </w:r>
      <w:bookmarkEnd w:id="5"/>
      <w:proofErr w:type="spellEnd"/>
    </w:p>
    <w:p w14:paraId="153A47A0" w14:textId="77777777" w:rsidR="00D069D6" w:rsidRPr="000E4DBA" w:rsidRDefault="00D069D6" w:rsidP="00D069D6">
      <w:pPr>
        <w:contextualSpacing/>
        <w:rPr>
          <w:rFonts w:asciiTheme="minorHAnsi" w:hAnsiTheme="minorHAnsi" w:cstheme="minorHAnsi"/>
          <w:b/>
          <w:bCs/>
          <w:color w:val="076B67"/>
        </w:rPr>
      </w:pPr>
    </w:p>
    <w:p w14:paraId="22854ADD" w14:textId="20EFB70B" w:rsidR="00DC1D69" w:rsidRPr="000E4DBA" w:rsidRDefault="00D069D6" w:rsidP="003029BA">
      <w:pPr>
        <w:contextualSpacing/>
        <w:jc w:val="both"/>
        <w:rPr>
          <w:rFonts w:asciiTheme="minorHAnsi" w:hAnsiTheme="minorHAnsi" w:cstheme="minorHAnsi"/>
        </w:rPr>
      </w:pPr>
      <w:r w:rsidRPr="000E4DBA">
        <w:rPr>
          <w:rFonts w:asciiTheme="minorHAnsi" w:hAnsiTheme="minorHAnsi" w:cstheme="minorHAnsi"/>
        </w:rPr>
        <w:t>De alleenstaande minderjarige vreemdeling, maar ook het vluchtelingenkind met ouders, heeft op enig moment zijn eigen vertrouwde omgeving moeten verlaten. Hij moet zich vervolgens in een voor hem geheel nieuwe sociaal-maatschappelijke en culturele omgeving verder ontwikkelen tot zelfstandig volwassene en zich daar ook toe verhouden. De sociaal culturele ontworteling, de geringe kennis van en inbedding in de nieuwe omgeving, het ontbreken van de familiaire beschermingen</w:t>
      </w:r>
      <w:r w:rsidR="00431F48" w:rsidRPr="000E4DBA">
        <w:rPr>
          <w:rFonts w:asciiTheme="minorHAnsi" w:hAnsiTheme="minorHAnsi" w:cstheme="minorHAnsi"/>
        </w:rPr>
        <w:t xml:space="preserve"> en</w:t>
      </w:r>
      <w:r w:rsidRPr="000E4DBA">
        <w:rPr>
          <w:rFonts w:asciiTheme="minorHAnsi" w:hAnsiTheme="minorHAnsi" w:cstheme="minorHAnsi"/>
        </w:rPr>
        <w:t xml:space="preserve"> de vreemdelingrechtelijke positie maken de jongere kwetsbaar. Dit vraagt om begeleiding vanuit respect, veiligheid en bescherming richting perspectief (integratie of terugkeer).</w:t>
      </w:r>
      <w:r w:rsidR="00177957" w:rsidRPr="000E4DBA">
        <w:rPr>
          <w:rFonts w:asciiTheme="minorHAnsi" w:hAnsiTheme="minorHAnsi" w:cstheme="minorHAnsi"/>
        </w:rPr>
        <w:t xml:space="preserve"> </w:t>
      </w:r>
      <w:r w:rsidRPr="000E4DBA">
        <w:rPr>
          <w:rFonts w:asciiTheme="minorHAnsi" w:hAnsiTheme="minorHAnsi" w:cstheme="minorHAnsi"/>
        </w:rPr>
        <w:t>Uitgangspunt bij de begeleiding is om niet te problematiseren maar om te normaliseren onder het motto: ‘er is niks mis met ze, maar ze missen iets’. Dat betekent in eerste plaats opvoeden en begeleiden naar zelfstandigheid en alleen wanneer nodig ook (jeugd)</w:t>
      </w:r>
      <w:proofErr w:type="gramStart"/>
      <w:r w:rsidRPr="000E4DBA">
        <w:rPr>
          <w:rFonts w:asciiTheme="minorHAnsi" w:hAnsiTheme="minorHAnsi" w:cstheme="minorHAnsi"/>
        </w:rPr>
        <w:t>hulp verlenen</w:t>
      </w:r>
      <w:proofErr w:type="gramEnd"/>
      <w:r w:rsidRPr="000E4DBA">
        <w:rPr>
          <w:rFonts w:asciiTheme="minorHAnsi" w:hAnsiTheme="minorHAnsi" w:cstheme="minorHAnsi"/>
        </w:rPr>
        <w:t xml:space="preserve"> en beschermen. </w:t>
      </w:r>
    </w:p>
    <w:p w14:paraId="0179E1DE" w14:textId="77777777" w:rsidR="00DC1D69" w:rsidRPr="000E4DBA" w:rsidRDefault="00DC1D69" w:rsidP="002F3473">
      <w:pPr>
        <w:contextualSpacing/>
        <w:jc w:val="both"/>
        <w:rPr>
          <w:rFonts w:asciiTheme="minorHAnsi" w:hAnsiTheme="minorHAnsi" w:cstheme="minorHAnsi"/>
        </w:rPr>
      </w:pPr>
    </w:p>
    <w:p w14:paraId="12B600A7" w14:textId="6E95BCD3" w:rsidR="00D069D6" w:rsidRPr="000E4DBA" w:rsidRDefault="00177957" w:rsidP="002F3473">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00D069D6" w:rsidRPr="000E4DBA">
        <w:rPr>
          <w:rFonts w:asciiTheme="minorHAnsi" w:hAnsiTheme="minorHAnsi" w:cstheme="minorHAnsi"/>
        </w:rPr>
        <w:t>Nidos</w:t>
      </w:r>
      <w:proofErr w:type="spellEnd"/>
      <w:r w:rsidR="00D069D6" w:rsidRPr="000E4DBA">
        <w:rPr>
          <w:rFonts w:asciiTheme="minorHAnsi" w:hAnsiTheme="minorHAnsi" w:cstheme="minorHAnsi"/>
        </w:rPr>
        <w:t xml:space="preserve"> gaat daarmee uit van de veerkracht en autonomie van de jongeren. Hierbij vormen inzicht en kennis van cultuurverschillen en gevolgen van het vluchten op het gebied van opgroeien en opvoeden een belangrijke basis voor de begeleiding. Daarnaast hebben we geleerd op basis van jarenlange ervaring dat opvang in familieverband en kleinschalige opvang het beste werkt voor de jongeren.</w:t>
      </w:r>
    </w:p>
    <w:p w14:paraId="7E9153ED" w14:textId="77777777" w:rsidR="00084722" w:rsidRPr="000E4DBA" w:rsidRDefault="00084722" w:rsidP="00D773A8">
      <w:pPr>
        <w:contextualSpacing/>
        <w:rPr>
          <w:rFonts w:asciiTheme="minorHAnsi" w:hAnsiTheme="minorHAnsi" w:cstheme="minorHAnsi"/>
        </w:rPr>
      </w:pPr>
    </w:p>
    <w:p w14:paraId="3FDBFCC5" w14:textId="49EF82B0" w:rsidR="00E638F9" w:rsidRPr="000E4DBA" w:rsidRDefault="00895DBC" w:rsidP="002F3473">
      <w:pPr>
        <w:contextualSpacing/>
        <w:jc w:val="both"/>
        <w:rPr>
          <w:rFonts w:asciiTheme="minorHAnsi" w:hAnsiTheme="minorHAnsi" w:cstheme="minorHAnsi"/>
        </w:rPr>
      </w:pPr>
      <w:r w:rsidRPr="000E4DBA">
        <w:rPr>
          <w:rFonts w:asciiTheme="minorHAnsi" w:hAnsiTheme="minorHAnsi" w:cstheme="minorHAnsi"/>
        </w:rPr>
        <w:t xml:space="preserve">Meer informatie over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is te vinden op: </w:t>
      </w:r>
      <w:hyperlink r:id="rId11" w:history="1">
        <w:r w:rsidRPr="000E4DBA">
          <w:rPr>
            <w:rStyle w:val="Hyperlink"/>
            <w:rFonts w:asciiTheme="minorHAnsi" w:hAnsiTheme="minorHAnsi" w:cstheme="minorHAnsi"/>
          </w:rPr>
          <w:t>https://www.nidos.nl/</w:t>
        </w:r>
      </w:hyperlink>
    </w:p>
    <w:p w14:paraId="5CA03C81" w14:textId="3E2D8961" w:rsidR="00BE7C86" w:rsidRPr="000E4DBA" w:rsidRDefault="003D41AE" w:rsidP="00390A30">
      <w:pPr>
        <w:pStyle w:val="Kop1"/>
        <w:numPr>
          <w:ilvl w:val="0"/>
          <w:numId w:val="1"/>
        </w:numPr>
        <w:ind w:left="567" w:hanging="567"/>
        <w:contextualSpacing/>
        <w:rPr>
          <w:rFonts w:asciiTheme="minorHAnsi" w:eastAsiaTheme="minorHAnsi" w:hAnsiTheme="minorHAnsi" w:cstheme="minorHAnsi"/>
          <w:b/>
          <w:bCs/>
          <w:color w:val="076B67"/>
          <w:sz w:val="26"/>
          <w:szCs w:val="26"/>
        </w:rPr>
      </w:pPr>
      <w:bookmarkStart w:id="6" w:name="_Toc179793312"/>
      <w:r w:rsidRPr="000E4DBA">
        <w:rPr>
          <w:rFonts w:asciiTheme="minorHAnsi" w:eastAsiaTheme="minorHAnsi" w:hAnsiTheme="minorHAnsi" w:cstheme="minorHAnsi"/>
          <w:b/>
          <w:bCs/>
          <w:color w:val="076B67"/>
          <w:sz w:val="26"/>
          <w:szCs w:val="26"/>
        </w:rPr>
        <w:t>Beschrijving van de Opdracht</w:t>
      </w:r>
      <w:bookmarkEnd w:id="6"/>
    </w:p>
    <w:p w14:paraId="23EA59C9" w14:textId="77777777" w:rsidR="003D41AE" w:rsidRPr="000E4DBA" w:rsidRDefault="003D41AE" w:rsidP="73687528">
      <w:pPr>
        <w:contextualSpacing/>
        <w:rPr>
          <w:rFonts w:asciiTheme="minorHAnsi" w:hAnsiTheme="minorHAnsi" w:cstheme="minorHAnsi"/>
        </w:rPr>
      </w:pPr>
    </w:p>
    <w:p w14:paraId="76AB1579" w14:textId="63AAE778" w:rsidR="003D41AE" w:rsidRPr="000E4DBA" w:rsidRDefault="46975974" w:rsidP="00390A30">
      <w:pPr>
        <w:pStyle w:val="Kop2"/>
        <w:numPr>
          <w:ilvl w:val="1"/>
          <w:numId w:val="1"/>
        </w:numPr>
        <w:ind w:left="567" w:hanging="567"/>
        <w:contextualSpacing/>
        <w:rPr>
          <w:rFonts w:asciiTheme="minorHAnsi" w:eastAsiaTheme="minorEastAsia" w:hAnsiTheme="minorHAnsi" w:cstheme="minorHAnsi"/>
          <w:color w:val="076B67"/>
          <w:sz w:val="24"/>
          <w:szCs w:val="24"/>
        </w:rPr>
      </w:pPr>
      <w:bookmarkStart w:id="7" w:name="_Toc179793313"/>
      <w:r w:rsidRPr="000E4DBA">
        <w:rPr>
          <w:rFonts w:asciiTheme="minorHAnsi" w:eastAsiaTheme="minorEastAsia" w:hAnsiTheme="minorHAnsi" w:cstheme="minorHAnsi"/>
          <w:color w:val="076B67"/>
          <w:sz w:val="24"/>
          <w:szCs w:val="24"/>
        </w:rPr>
        <w:t>O</w:t>
      </w:r>
      <w:r w:rsidR="00CC7C6B" w:rsidRPr="000E4DBA">
        <w:rPr>
          <w:rFonts w:asciiTheme="minorHAnsi" w:eastAsiaTheme="minorEastAsia" w:hAnsiTheme="minorHAnsi" w:cstheme="minorHAnsi"/>
          <w:color w:val="076B67"/>
          <w:sz w:val="24"/>
          <w:szCs w:val="24"/>
        </w:rPr>
        <w:t>nderwerp</w:t>
      </w:r>
      <w:r w:rsidR="00AD6465" w:rsidRPr="000E4DBA">
        <w:rPr>
          <w:rFonts w:asciiTheme="minorHAnsi" w:eastAsiaTheme="minorEastAsia" w:hAnsiTheme="minorHAnsi" w:cstheme="minorHAnsi"/>
          <w:color w:val="076B67"/>
          <w:sz w:val="24"/>
          <w:szCs w:val="24"/>
        </w:rPr>
        <w:t xml:space="preserve"> van de Opdracht</w:t>
      </w:r>
      <w:bookmarkEnd w:id="7"/>
    </w:p>
    <w:p w14:paraId="1C10893D" w14:textId="77777777" w:rsidR="00CC7C6B" w:rsidRPr="000E4DBA" w:rsidRDefault="00CC7C6B" w:rsidP="00D773A8">
      <w:pPr>
        <w:contextualSpacing/>
        <w:rPr>
          <w:rFonts w:asciiTheme="minorHAnsi" w:hAnsiTheme="minorHAnsi" w:cstheme="minorHAnsi"/>
        </w:rPr>
      </w:pPr>
    </w:p>
    <w:p w14:paraId="6E56125E" w14:textId="30B7C8BD" w:rsidR="00F12910" w:rsidRPr="00E34598" w:rsidRDefault="00F12910" w:rsidP="00F12910">
      <w:pPr>
        <w:contextualSpacing/>
        <w:rPr>
          <w:rFonts w:asciiTheme="minorHAnsi" w:hAnsiTheme="minorHAnsi" w:cstheme="minorHAnsi"/>
        </w:rPr>
      </w:pPr>
      <w:r w:rsidRPr="000E4DBA">
        <w:rPr>
          <w:rFonts w:asciiTheme="minorHAnsi" w:hAnsiTheme="minorHAnsi" w:cstheme="minorHAnsi"/>
        </w:rPr>
        <w:t xml:space="preserve">Onderhavige aanbesteding heeft kort gezegd tot doel </w:t>
      </w:r>
      <w:proofErr w:type="spellStart"/>
      <w:r w:rsidRPr="000E4DBA">
        <w:rPr>
          <w:rFonts w:asciiTheme="minorHAnsi" w:hAnsiTheme="minorHAnsi" w:cstheme="minorHAnsi"/>
        </w:rPr>
        <w:t>één</w:t>
      </w:r>
      <w:proofErr w:type="spellEnd"/>
      <w:r w:rsidRPr="000E4DBA">
        <w:rPr>
          <w:rFonts w:asciiTheme="minorHAnsi" w:hAnsiTheme="minorHAnsi" w:cstheme="minorHAnsi"/>
        </w:rPr>
        <w:t xml:space="preserve"> Opdrachtnemer te contracteren die </w:t>
      </w:r>
      <w:r w:rsidRPr="00E34598">
        <w:rPr>
          <w:rFonts w:asciiTheme="minorHAnsi" w:hAnsiTheme="minorHAnsi" w:cstheme="minorHAnsi"/>
        </w:rPr>
        <w:t xml:space="preserve">kantoormeubilair kan leveren, inclusief montage, op alle (Stichting </w:t>
      </w:r>
      <w:proofErr w:type="spellStart"/>
      <w:r w:rsidRPr="00E34598">
        <w:rPr>
          <w:rFonts w:asciiTheme="minorHAnsi" w:hAnsiTheme="minorHAnsi" w:cstheme="minorHAnsi"/>
        </w:rPr>
        <w:t>Nidos</w:t>
      </w:r>
      <w:proofErr w:type="spellEnd"/>
      <w:r w:rsidRPr="00E34598">
        <w:rPr>
          <w:rFonts w:asciiTheme="minorHAnsi" w:hAnsiTheme="minorHAnsi" w:cstheme="minorHAnsi"/>
        </w:rPr>
        <w:t xml:space="preserve">) kantoorlocaties, en desgewenst onderhoud uitvoert op nieuw te plaatsen kantoormeubilair. </w:t>
      </w:r>
    </w:p>
    <w:p w14:paraId="4E2B9E5D" w14:textId="77777777" w:rsidR="00F12910" w:rsidRPr="00E34598" w:rsidRDefault="00F12910" w:rsidP="00F12910">
      <w:pPr>
        <w:spacing w:after="160" w:line="259" w:lineRule="auto"/>
        <w:contextualSpacing/>
        <w:rPr>
          <w:rFonts w:asciiTheme="minorHAnsi" w:hAnsiTheme="minorHAnsi" w:cstheme="minorHAnsi"/>
        </w:rPr>
      </w:pPr>
    </w:p>
    <w:p w14:paraId="770B8A18" w14:textId="77DF9635" w:rsidR="00F12910" w:rsidRPr="00E34598" w:rsidRDefault="00F12910" w:rsidP="00F12910">
      <w:pPr>
        <w:contextualSpacing/>
        <w:jc w:val="both"/>
        <w:rPr>
          <w:rFonts w:asciiTheme="minorHAnsi" w:hAnsiTheme="minorHAnsi" w:cstheme="minorHAnsi"/>
        </w:rPr>
      </w:pPr>
      <w:r w:rsidRPr="00E34598">
        <w:rPr>
          <w:rFonts w:asciiTheme="minorHAnsi" w:hAnsiTheme="minorHAnsi" w:cstheme="minorHAnsi"/>
        </w:rPr>
        <w:t xml:space="preserve">Hiertoe behoren onder andere - maar niet uitsluitend - diverse werkplekken met eventueel </w:t>
      </w:r>
      <w:proofErr w:type="spellStart"/>
      <w:r w:rsidRPr="00E34598">
        <w:rPr>
          <w:rFonts w:asciiTheme="minorHAnsi" w:hAnsiTheme="minorHAnsi" w:cstheme="minorHAnsi"/>
        </w:rPr>
        <w:t>cablemanagement</w:t>
      </w:r>
      <w:proofErr w:type="spellEnd"/>
      <w:r w:rsidRPr="00E34598">
        <w:rPr>
          <w:rFonts w:asciiTheme="minorHAnsi" w:hAnsiTheme="minorHAnsi" w:cstheme="minorHAnsi"/>
        </w:rPr>
        <w:t>,</w:t>
      </w:r>
      <w:r w:rsidR="00E34598" w:rsidRPr="00E34598">
        <w:rPr>
          <w:rFonts w:asciiTheme="minorHAnsi" w:hAnsiTheme="minorHAnsi" w:cstheme="minorHAnsi"/>
        </w:rPr>
        <w:t xml:space="preserve"> </w:t>
      </w:r>
      <w:r w:rsidRPr="00E34598">
        <w:rPr>
          <w:rFonts w:asciiTheme="minorHAnsi" w:hAnsiTheme="minorHAnsi" w:cstheme="minorHAnsi"/>
        </w:rPr>
        <w:t>kasten, lockers, vergadertafels en -stoelen, bureaustoelen</w:t>
      </w:r>
      <w:r w:rsidR="00E34598" w:rsidRPr="00E34598">
        <w:rPr>
          <w:rFonts w:asciiTheme="minorHAnsi" w:hAnsiTheme="minorHAnsi" w:cstheme="minorHAnsi"/>
        </w:rPr>
        <w:t>.</w:t>
      </w:r>
    </w:p>
    <w:p w14:paraId="66A2FBE0" w14:textId="77777777" w:rsidR="00F12910" w:rsidRPr="00E34598" w:rsidRDefault="00F12910" w:rsidP="00F12910">
      <w:pPr>
        <w:spacing w:after="160" w:line="259" w:lineRule="auto"/>
        <w:contextualSpacing/>
        <w:jc w:val="both"/>
        <w:rPr>
          <w:rFonts w:asciiTheme="minorHAnsi" w:hAnsiTheme="minorHAnsi" w:cstheme="minorHAnsi"/>
        </w:rPr>
      </w:pPr>
    </w:p>
    <w:p w14:paraId="24B06416" w14:textId="0A256940" w:rsidR="00F12910" w:rsidRPr="000E4DBA" w:rsidRDefault="00F12910" w:rsidP="00F12910">
      <w:pPr>
        <w:contextualSpacing/>
        <w:jc w:val="both"/>
        <w:rPr>
          <w:rFonts w:asciiTheme="minorHAnsi" w:hAnsiTheme="minorHAnsi" w:cstheme="minorHAnsi"/>
        </w:rPr>
      </w:pPr>
      <w:r w:rsidRPr="00E34598">
        <w:rPr>
          <w:rFonts w:asciiTheme="minorHAnsi" w:hAnsiTheme="minorHAnsi" w:cstheme="minorHAnsi"/>
        </w:rPr>
        <w:t xml:space="preserve">Middels de aanschaf van kantoormeubilair en de bijbehorende diensten wenst Stichting </w:t>
      </w:r>
      <w:proofErr w:type="spellStart"/>
      <w:r w:rsidRPr="00E34598">
        <w:rPr>
          <w:rFonts w:asciiTheme="minorHAnsi" w:hAnsiTheme="minorHAnsi" w:cstheme="minorHAnsi"/>
        </w:rPr>
        <w:t>Nidos</w:t>
      </w:r>
      <w:proofErr w:type="spellEnd"/>
      <w:r w:rsidRPr="00E34598">
        <w:rPr>
          <w:rFonts w:asciiTheme="minorHAnsi" w:hAnsiTheme="minorHAnsi" w:cstheme="minorHAnsi"/>
        </w:rPr>
        <w:t xml:space="preserve"> haar medewerkers te voorzien van een optimale werkplek. Deze optimale werkplek draagt bij aan de productiviteit van de medewerkers</w:t>
      </w:r>
      <w:r w:rsidRPr="000E4DBA">
        <w:rPr>
          <w:rFonts w:asciiTheme="minorHAnsi" w:hAnsiTheme="minorHAnsi" w:cstheme="minorHAnsi"/>
        </w:rPr>
        <w:t xml:space="preserve"> en daarmee ook indirect aan het primaire proces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w:t>
      </w:r>
    </w:p>
    <w:p w14:paraId="10BDB4C8" w14:textId="03851CD9" w:rsidR="00F12910" w:rsidRPr="000E4DBA" w:rsidRDefault="00F12910" w:rsidP="00F12910">
      <w:pPr>
        <w:spacing w:after="160" w:line="259" w:lineRule="auto"/>
        <w:contextualSpacing/>
        <w:jc w:val="both"/>
        <w:rPr>
          <w:rFonts w:asciiTheme="minorHAnsi" w:hAnsiTheme="minorHAnsi" w:cstheme="minorHAnsi"/>
        </w:rPr>
      </w:pPr>
      <w:r w:rsidRPr="000E4DBA">
        <w:rPr>
          <w:rFonts w:asciiTheme="minorHAnsi" w:hAnsiTheme="minorHAnsi" w:cstheme="minorHAnsi"/>
        </w:rPr>
        <w:t xml:space="preserve"> </w:t>
      </w:r>
    </w:p>
    <w:p w14:paraId="58CD0C16" w14:textId="202649E5" w:rsidR="00F12910" w:rsidRPr="000E4DBA" w:rsidRDefault="00F12910" w:rsidP="00F12910">
      <w:pPr>
        <w:spacing w:after="160" w:line="259" w:lineRule="auto"/>
        <w:contextualSpacing/>
        <w:jc w:val="both"/>
        <w:rPr>
          <w:rFonts w:asciiTheme="minorHAnsi" w:hAnsiTheme="minorHAnsi" w:cstheme="minorHAnsi"/>
        </w:rPr>
      </w:pPr>
      <w:r w:rsidRPr="000E4DBA">
        <w:rPr>
          <w:rFonts w:asciiTheme="minorHAnsi" w:hAnsiTheme="minorHAnsi" w:cstheme="minorHAnsi"/>
        </w:rPr>
        <w:t xml:space="preserve">In het Programma van Eisen staan op detailniveau de eisen waaraan het kantoormeubilair moet voldoen omschreven. Hieronder volgt een beschrijving van de situatie waarin </w:t>
      </w:r>
      <w:r w:rsidR="00E91623" w:rsidRPr="000E4DBA">
        <w:rPr>
          <w:rFonts w:asciiTheme="minorHAnsi" w:hAnsiTheme="minorHAnsi" w:cstheme="minorHAnsi"/>
        </w:rPr>
        <w:t xml:space="preserve">Stichting </w:t>
      </w:r>
      <w:proofErr w:type="spellStart"/>
      <w:r w:rsidR="00E91623" w:rsidRPr="000E4DBA">
        <w:rPr>
          <w:rFonts w:asciiTheme="minorHAnsi" w:hAnsiTheme="minorHAnsi" w:cstheme="minorHAnsi"/>
        </w:rPr>
        <w:t>Nidos</w:t>
      </w:r>
      <w:proofErr w:type="spellEnd"/>
      <w:r w:rsidRPr="000E4DBA">
        <w:rPr>
          <w:rFonts w:asciiTheme="minorHAnsi" w:hAnsiTheme="minorHAnsi" w:cstheme="minorHAnsi"/>
        </w:rPr>
        <w:t xml:space="preserve"> zich nu bevindt en de behoefte die zij heeft. Die gewenste situatie betreft dan ook de (achtergrond van de) Opdracht die voorwerp is van deze aanbestedingsprocedure. Alle in deze paragraaf genoemde en in het Programma van Eisen verstrekte cijfers, aantallen en beelden zijn indicatief dan wel illustratief en daar kan Inschrijver geen rechten aan ontlenen. </w:t>
      </w:r>
    </w:p>
    <w:p w14:paraId="3B791501" w14:textId="77777777" w:rsidR="002A64B7" w:rsidRPr="000E4DBA" w:rsidRDefault="002A64B7" w:rsidP="00F12910">
      <w:pPr>
        <w:spacing w:after="160" w:line="259" w:lineRule="auto"/>
        <w:contextualSpacing/>
        <w:jc w:val="both"/>
        <w:rPr>
          <w:rFonts w:asciiTheme="minorHAnsi" w:hAnsiTheme="minorHAnsi" w:cstheme="minorHAnsi"/>
        </w:rPr>
      </w:pPr>
    </w:p>
    <w:p w14:paraId="7D2E8CC7" w14:textId="010DFC71" w:rsidR="004F117A" w:rsidRPr="003347E5" w:rsidRDefault="00F12910" w:rsidP="00F12910">
      <w:pPr>
        <w:contextualSpacing/>
        <w:rPr>
          <w:rFonts w:asciiTheme="minorHAnsi" w:hAnsiTheme="minorHAnsi" w:cstheme="minorHAnsi"/>
        </w:rPr>
      </w:pPr>
      <w:r w:rsidRPr="003347E5">
        <w:rPr>
          <w:rFonts w:asciiTheme="minorHAnsi" w:hAnsiTheme="minorHAnsi" w:cstheme="minorHAnsi"/>
          <w:u w:val="single"/>
        </w:rPr>
        <w:lastRenderedPageBreak/>
        <w:t>Gewenste situatie</w:t>
      </w:r>
      <w:r w:rsidRPr="003347E5">
        <w:rPr>
          <w:rFonts w:asciiTheme="minorHAnsi" w:hAnsiTheme="minorHAnsi" w:cstheme="minorHAnsi"/>
        </w:rPr>
        <w:br/>
        <w:t xml:space="preserve">Stichting </w:t>
      </w:r>
      <w:proofErr w:type="spellStart"/>
      <w:r w:rsidRPr="003347E5">
        <w:rPr>
          <w:rFonts w:asciiTheme="minorHAnsi" w:hAnsiTheme="minorHAnsi" w:cstheme="minorHAnsi"/>
        </w:rPr>
        <w:t>Nidos</w:t>
      </w:r>
      <w:proofErr w:type="spellEnd"/>
      <w:r w:rsidRPr="003347E5">
        <w:rPr>
          <w:rFonts w:asciiTheme="minorHAnsi" w:hAnsiTheme="minorHAnsi" w:cstheme="minorHAnsi"/>
        </w:rPr>
        <w:t xml:space="preserve"> heeft in 2024 een veranderde visie op de inrichting van haar locaties ontwikkeld. Het nieuwe </w:t>
      </w:r>
      <w:proofErr w:type="spellStart"/>
      <w:r w:rsidR="004F117A" w:rsidRPr="003347E5">
        <w:rPr>
          <w:rFonts w:asciiTheme="minorHAnsi" w:hAnsiTheme="minorHAnsi" w:cstheme="minorHAnsi"/>
        </w:rPr>
        <w:t>Nidos</w:t>
      </w:r>
      <w:proofErr w:type="spellEnd"/>
      <w:r w:rsidRPr="003347E5">
        <w:rPr>
          <w:rFonts w:asciiTheme="minorHAnsi" w:hAnsiTheme="minorHAnsi" w:cstheme="minorHAnsi"/>
        </w:rPr>
        <w:t xml:space="preserve"> kantoor ("van de toekomst") heeft de functie van ontmoetingskantoor, (</w:t>
      </w:r>
      <w:proofErr w:type="spellStart"/>
      <w:r w:rsidRPr="003347E5">
        <w:rPr>
          <w:rFonts w:asciiTheme="minorHAnsi" w:hAnsiTheme="minorHAnsi" w:cstheme="minorHAnsi"/>
        </w:rPr>
        <w:t>flex</w:t>
      </w:r>
      <w:proofErr w:type="spellEnd"/>
      <w:r w:rsidRPr="003347E5">
        <w:rPr>
          <w:rFonts w:asciiTheme="minorHAnsi" w:hAnsiTheme="minorHAnsi" w:cstheme="minorHAnsi"/>
        </w:rPr>
        <w:t xml:space="preserve">)werkplek, afstemmingslocatie, vergaderlocatie en inspirerend ontmoetingsplaats. Daarvoor is een </w:t>
      </w:r>
      <w:r w:rsidR="004F117A" w:rsidRPr="003347E5">
        <w:rPr>
          <w:rFonts w:asciiTheme="minorHAnsi" w:hAnsiTheme="minorHAnsi" w:cstheme="minorHAnsi"/>
        </w:rPr>
        <w:t>huisvestings</w:t>
      </w:r>
      <w:r w:rsidRPr="003347E5">
        <w:rPr>
          <w:rFonts w:asciiTheme="minorHAnsi" w:hAnsiTheme="minorHAnsi" w:cstheme="minorHAnsi"/>
        </w:rPr>
        <w:t>concept ontwikkeld (het "</w:t>
      </w:r>
      <w:r w:rsidR="004F117A" w:rsidRPr="003347E5">
        <w:rPr>
          <w:rFonts w:asciiTheme="minorHAnsi" w:hAnsiTheme="minorHAnsi" w:cstheme="minorHAnsi"/>
        </w:rPr>
        <w:t xml:space="preserve">Huisvestingsconcept </w:t>
      </w:r>
      <w:proofErr w:type="spellStart"/>
      <w:r w:rsidR="004F117A" w:rsidRPr="003347E5">
        <w:rPr>
          <w:rFonts w:asciiTheme="minorHAnsi" w:hAnsiTheme="minorHAnsi" w:cstheme="minorHAnsi"/>
        </w:rPr>
        <w:t>Nidos</w:t>
      </w:r>
      <w:proofErr w:type="spellEnd"/>
      <w:r w:rsidRPr="003347E5">
        <w:rPr>
          <w:rFonts w:asciiTheme="minorHAnsi" w:hAnsiTheme="minorHAnsi" w:cstheme="minorHAnsi"/>
        </w:rPr>
        <w:t xml:space="preserve">", zie bijlage </w:t>
      </w:r>
      <w:proofErr w:type="spellStart"/>
      <w:r w:rsidRPr="003347E5">
        <w:rPr>
          <w:rFonts w:asciiTheme="minorHAnsi" w:hAnsiTheme="minorHAnsi" w:cstheme="minorHAnsi"/>
        </w:rPr>
        <w:t>Bijlage</w:t>
      </w:r>
      <w:proofErr w:type="spellEnd"/>
      <w:r w:rsidR="00051E39" w:rsidRPr="003347E5">
        <w:rPr>
          <w:rFonts w:asciiTheme="minorHAnsi" w:hAnsiTheme="minorHAnsi" w:cstheme="minorHAnsi"/>
        </w:rPr>
        <w:t xml:space="preserve"> </w:t>
      </w:r>
      <w:r w:rsidR="00D52BAC" w:rsidRPr="003347E5">
        <w:rPr>
          <w:rFonts w:asciiTheme="minorHAnsi" w:hAnsiTheme="minorHAnsi" w:cstheme="minorHAnsi"/>
        </w:rPr>
        <w:t>5</w:t>
      </w:r>
      <w:r w:rsidRPr="003347E5">
        <w:rPr>
          <w:rFonts w:asciiTheme="minorHAnsi" w:hAnsiTheme="minorHAnsi" w:cstheme="minorHAnsi"/>
        </w:rPr>
        <w:t xml:space="preserve"> - </w:t>
      </w:r>
      <w:r w:rsidR="004F117A" w:rsidRPr="003347E5">
        <w:rPr>
          <w:rFonts w:asciiTheme="minorHAnsi" w:hAnsiTheme="minorHAnsi" w:cstheme="minorHAnsi"/>
        </w:rPr>
        <w:t>huisvestingsconcept</w:t>
      </w:r>
      <w:r w:rsidRPr="003347E5">
        <w:rPr>
          <w:rFonts w:asciiTheme="minorHAnsi" w:hAnsiTheme="minorHAnsi" w:cstheme="minorHAnsi"/>
        </w:rPr>
        <w:t xml:space="preserve">). </w:t>
      </w:r>
    </w:p>
    <w:p w14:paraId="6C2FF902" w14:textId="77777777" w:rsidR="004F117A" w:rsidRPr="003347E5" w:rsidRDefault="004F117A" w:rsidP="00F12910">
      <w:pPr>
        <w:contextualSpacing/>
        <w:rPr>
          <w:rFonts w:asciiTheme="minorHAnsi" w:hAnsiTheme="minorHAnsi" w:cstheme="minorHAnsi"/>
        </w:rPr>
      </w:pPr>
    </w:p>
    <w:p w14:paraId="4D558102" w14:textId="38617D61" w:rsidR="00F12910" w:rsidRPr="003347E5" w:rsidRDefault="00F12910" w:rsidP="00F12910">
      <w:pPr>
        <w:spacing w:after="160" w:line="259" w:lineRule="auto"/>
        <w:contextualSpacing/>
        <w:rPr>
          <w:rFonts w:asciiTheme="minorHAnsi" w:hAnsiTheme="minorHAnsi" w:cstheme="minorHAnsi"/>
        </w:rPr>
      </w:pPr>
      <w:r w:rsidRPr="003347E5">
        <w:rPr>
          <w:rFonts w:asciiTheme="minorHAnsi" w:hAnsiTheme="minorHAnsi" w:cstheme="minorHAnsi"/>
        </w:rPr>
        <w:t xml:space="preserve">Dit </w:t>
      </w:r>
      <w:r w:rsidR="004F117A" w:rsidRPr="003347E5">
        <w:rPr>
          <w:rFonts w:asciiTheme="minorHAnsi" w:hAnsiTheme="minorHAnsi" w:cstheme="minorHAnsi"/>
        </w:rPr>
        <w:t>concept</w:t>
      </w:r>
      <w:r w:rsidRPr="003347E5">
        <w:rPr>
          <w:rFonts w:asciiTheme="minorHAnsi" w:hAnsiTheme="minorHAnsi" w:cstheme="minorHAnsi"/>
        </w:rPr>
        <w:t xml:space="preserve"> is sinds 20</w:t>
      </w:r>
      <w:r w:rsidR="004F117A" w:rsidRPr="003347E5">
        <w:rPr>
          <w:rFonts w:asciiTheme="minorHAnsi" w:hAnsiTheme="minorHAnsi" w:cstheme="minorHAnsi"/>
        </w:rPr>
        <w:t>24</w:t>
      </w:r>
      <w:r w:rsidRPr="003347E5">
        <w:rPr>
          <w:rFonts w:asciiTheme="minorHAnsi" w:hAnsiTheme="minorHAnsi" w:cstheme="minorHAnsi"/>
        </w:rPr>
        <w:t xml:space="preserve"> toegepast op verschillende locaties van </w:t>
      </w:r>
      <w:r w:rsidR="004F117A" w:rsidRPr="003347E5">
        <w:rPr>
          <w:rFonts w:asciiTheme="minorHAnsi" w:hAnsiTheme="minorHAnsi" w:cstheme="minorHAnsi"/>
        </w:rPr>
        <w:t xml:space="preserve">Stichting </w:t>
      </w:r>
      <w:proofErr w:type="spellStart"/>
      <w:r w:rsidR="004F117A" w:rsidRPr="003347E5">
        <w:rPr>
          <w:rFonts w:asciiTheme="minorHAnsi" w:hAnsiTheme="minorHAnsi" w:cstheme="minorHAnsi"/>
        </w:rPr>
        <w:t>Nidos</w:t>
      </w:r>
      <w:proofErr w:type="spellEnd"/>
      <w:r w:rsidRPr="003347E5">
        <w:rPr>
          <w:rFonts w:asciiTheme="minorHAnsi" w:hAnsiTheme="minorHAnsi" w:cstheme="minorHAnsi"/>
        </w:rPr>
        <w:t xml:space="preserve">. </w:t>
      </w:r>
    </w:p>
    <w:p w14:paraId="6442FB79" w14:textId="05FEC7A4" w:rsidR="00F12910" w:rsidRPr="003347E5" w:rsidRDefault="00F12910" w:rsidP="00F12910">
      <w:pPr>
        <w:contextualSpacing/>
        <w:rPr>
          <w:rFonts w:asciiTheme="minorHAnsi" w:hAnsiTheme="minorHAnsi" w:cstheme="minorHAnsi"/>
        </w:rPr>
      </w:pPr>
      <w:r w:rsidRPr="003347E5">
        <w:rPr>
          <w:rFonts w:asciiTheme="minorHAnsi" w:hAnsiTheme="minorHAnsi" w:cstheme="minorHAnsi"/>
        </w:rPr>
        <w:t xml:space="preserve">De werkzaamheden van de medewerker worden ondersteund met verschillende soorten werk-, overleg-, en ontmoetingsplekken. Hierbij moet gedacht worden aan werkplekken ten behoeve van algemeen bureauwerk, werkplekken voor geconcentreerd werk (concentratie- of stiltewerkplekken), leeshoeken, plekken om kort iets te bespreken en vergaderruimtes. In de nieuwe situatie komen bijzondere plekken die de andere manier van werken ondersteunen. </w:t>
      </w:r>
    </w:p>
    <w:p w14:paraId="44B4B04E" w14:textId="77777777" w:rsidR="004F117A" w:rsidRPr="003347E5" w:rsidRDefault="004F117A" w:rsidP="00F12910">
      <w:pPr>
        <w:spacing w:after="160" w:line="259" w:lineRule="auto"/>
        <w:contextualSpacing/>
        <w:rPr>
          <w:rFonts w:asciiTheme="minorHAnsi" w:hAnsiTheme="minorHAnsi" w:cstheme="minorHAnsi"/>
        </w:rPr>
      </w:pPr>
    </w:p>
    <w:p w14:paraId="13916E1D" w14:textId="77777777" w:rsidR="004F117A" w:rsidRPr="003347E5" w:rsidRDefault="00F12910" w:rsidP="00F12910">
      <w:pPr>
        <w:contextualSpacing/>
        <w:rPr>
          <w:rFonts w:asciiTheme="minorHAnsi" w:hAnsiTheme="minorHAnsi" w:cstheme="minorHAnsi"/>
        </w:rPr>
      </w:pPr>
      <w:r w:rsidRPr="003347E5">
        <w:rPr>
          <w:rFonts w:asciiTheme="minorHAnsi" w:hAnsiTheme="minorHAnsi" w:cstheme="minorHAnsi"/>
        </w:rPr>
        <w:t xml:space="preserve">Het </w:t>
      </w:r>
      <w:r w:rsidR="004F117A" w:rsidRPr="003347E5">
        <w:rPr>
          <w:rFonts w:asciiTheme="minorHAnsi" w:hAnsiTheme="minorHAnsi" w:cstheme="minorHAnsi"/>
        </w:rPr>
        <w:t>Huisvestingsconcept</w:t>
      </w:r>
      <w:r w:rsidRPr="003347E5">
        <w:rPr>
          <w:rFonts w:asciiTheme="minorHAnsi" w:hAnsiTheme="minorHAnsi" w:cstheme="minorHAnsi"/>
        </w:rPr>
        <w:t xml:space="preserve"> kent een aantal kaders die per kantoor leidend zijn voor het uiteindelijke ontwerp. De ruimtestaat vormt de basis van het ontwerp. Het </w:t>
      </w:r>
      <w:r w:rsidR="004F117A" w:rsidRPr="003347E5">
        <w:rPr>
          <w:rFonts w:asciiTheme="minorHAnsi" w:hAnsiTheme="minorHAnsi" w:cstheme="minorHAnsi"/>
        </w:rPr>
        <w:t>Huisvestingsconcept</w:t>
      </w:r>
      <w:r w:rsidRPr="003347E5">
        <w:rPr>
          <w:rFonts w:asciiTheme="minorHAnsi" w:hAnsiTheme="minorHAnsi" w:cstheme="minorHAnsi"/>
        </w:rPr>
        <w:t xml:space="preserve"> is opgebouwd uit een aantal vlekke</w:t>
      </w:r>
      <w:r w:rsidR="004F117A" w:rsidRPr="003347E5">
        <w:rPr>
          <w:rFonts w:asciiTheme="minorHAnsi" w:hAnsiTheme="minorHAnsi" w:cstheme="minorHAnsi"/>
        </w:rPr>
        <w:t>n,</w:t>
      </w:r>
      <w:r w:rsidRPr="003347E5">
        <w:rPr>
          <w:rFonts w:asciiTheme="minorHAnsi" w:hAnsiTheme="minorHAnsi" w:cstheme="minorHAnsi"/>
        </w:rPr>
        <w:t xml:space="preserve"> </w:t>
      </w:r>
      <w:r w:rsidR="004F117A" w:rsidRPr="003347E5">
        <w:rPr>
          <w:rFonts w:asciiTheme="minorHAnsi" w:hAnsiTheme="minorHAnsi" w:cstheme="minorHAnsi"/>
        </w:rPr>
        <w:t>d</w:t>
      </w:r>
      <w:r w:rsidRPr="003347E5">
        <w:rPr>
          <w:rFonts w:asciiTheme="minorHAnsi" w:hAnsiTheme="minorHAnsi" w:cstheme="minorHAnsi"/>
        </w:rPr>
        <w:t xml:space="preserve">eze vlekken hebben te maken met de aard van de werkzaamheden zoals werken, geconcentreerd werken, formeel en informeel overleg en ontmoeten en ontspannen. </w:t>
      </w:r>
    </w:p>
    <w:p w14:paraId="13D6AB8F" w14:textId="77777777" w:rsidR="00F851D7" w:rsidRPr="003347E5" w:rsidRDefault="00F851D7" w:rsidP="73687528">
      <w:pPr>
        <w:jc w:val="both"/>
        <w:rPr>
          <w:rFonts w:asciiTheme="minorHAnsi" w:hAnsiTheme="minorHAnsi" w:cstheme="minorHAnsi"/>
          <w:u w:val="single"/>
        </w:rPr>
      </w:pPr>
    </w:p>
    <w:p w14:paraId="4FB37534" w14:textId="79C19DFB" w:rsidR="001622ED" w:rsidRPr="000E4DBA" w:rsidRDefault="001622ED" w:rsidP="73687528">
      <w:pPr>
        <w:jc w:val="both"/>
        <w:rPr>
          <w:rFonts w:asciiTheme="minorHAnsi" w:hAnsiTheme="minorHAnsi" w:cstheme="minorHAnsi"/>
          <w:u w:val="single"/>
        </w:rPr>
      </w:pPr>
      <w:r w:rsidRPr="003347E5">
        <w:rPr>
          <w:rFonts w:asciiTheme="minorHAnsi" w:hAnsiTheme="minorHAnsi" w:cstheme="minorHAnsi"/>
          <w:u w:val="single"/>
        </w:rPr>
        <w:t>Scope:</w:t>
      </w:r>
    </w:p>
    <w:p w14:paraId="0F926555" w14:textId="77777777" w:rsidR="00F851D7" w:rsidRPr="000E4DBA" w:rsidRDefault="00F851D7" w:rsidP="00F851D7">
      <w:pPr>
        <w:spacing w:after="160" w:line="259" w:lineRule="auto"/>
        <w:jc w:val="both"/>
        <w:rPr>
          <w:rFonts w:asciiTheme="minorHAnsi" w:hAnsiTheme="minorHAnsi" w:cstheme="minorHAnsi"/>
        </w:rPr>
      </w:pPr>
      <w:r w:rsidRPr="000E4DBA">
        <w:rPr>
          <w:rFonts w:asciiTheme="minorHAnsi" w:hAnsiTheme="minorHAnsi" w:cstheme="minorHAnsi"/>
        </w:rPr>
        <w:t xml:space="preserve">De scope van deze aanbesteding behelst: </w:t>
      </w:r>
    </w:p>
    <w:p w14:paraId="7E462972" w14:textId="345B61EF" w:rsidR="00F851D7" w:rsidRPr="000E4DBA" w:rsidRDefault="00F851D7" w:rsidP="00F851D7">
      <w:pPr>
        <w:spacing w:after="160" w:line="259" w:lineRule="auto"/>
        <w:jc w:val="both"/>
        <w:rPr>
          <w:rFonts w:asciiTheme="minorHAnsi" w:hAnsiTheme="minorHAnsi" w:cstheme="minorHAnsi"/>
        </w:rPr>
      </w:pPr>
      <w:r w:rsidRPr="000E4DBA">
        <w:rPr>
          <w:rFonts w:asciiTheme="minorHAnsi" w:hAnsiTheme="minorHAnsi" w:cstheme="minorHAnsi"/>
        </w:rPr>
        <w:t>Het Leveren, Monteren, Plaatsen</w:t>
      </w:r>
      <w:r w:rsidR="003347E5">
        <w:rPr>
          <w:rFonts w:asciiTheme="minorHAnsi" w:hAnsiTheme="minorHAnsi" w:cstheme="minorHAnsi"/>
        </w:rPr>
        <w:t xml:space="preserve"> en</w:t>
      </w:r>
      <w:r w:rsidRPr="000E4DBA">
        <w:rPr>
          <w:rFonts w:asciiTheme="minorHAnsi" w:hAnsiTheme="minorHAnsi" w:cstheme="minorHAnsi"/>
        </w:rPr>
        <w:t xml:space="preserve"> </w:t>
      </w:r>
      <w:r w:rsidR="003347E5">
        <w:rPr>
          <w:rFonts w:asciiTheme="minorHAnsi" w:hAnsiTheme="minorHAnsi" w:cstheme="minorHAnsi"/>
        </w:rPr>
        <w:t>O</w:t>
      </w:r>
      <w:r w:rsidRPr="000E4DBA">
        <w:rPr>
          <w:rFonts w:asciiTheme="minorHAnsi" w:hAnsiTheme="minorHAnsi" w:cstheme="minorHAnsi"/>
        </w:rPr>
        <w:t xml:space="preserve">nderhouden van kantoormeubilair voor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De gewenste meubelelementen die onder "Standaard" kantoormeubilair worden begrepen, zijn opgenomen in het Programma van Eisen (dat als Bijlage </w:t>
      </w:r>
      <w:r w:rsidR="00D52BAC" w:rsidRPr="000E4DBA">
        <w:rPr>
          <w:rFonts w:asciiTheme="minorHAnsi" w:hAnsiTheme="minorHAnsi" w:cstheme="minorHAnsi"/>
        </w:rPr>
        <w:t>6</w:t>
      </w:r>
      <w:r w:rsidRPr="000E4DBA">
        <w:rPr>
          <w:rFonts w:asciiTheme="minorHAnsi" w:hAnsiTheme="minorHAnsi" w:cstheme="minorHAnsi"/>
        </w:rPr>
        <w:t xml:space="preserve"> aan deze aanbesteding is toegevoegd). </w:t>
      </w:r>
    </w:p>
    <w:p w14:paraId="5F3C0DD0" w14:textId="5FCCEF75" w:rsidR="008A4C98" w:rsidRDefault="00F851D7" w:rsidP="00F851D7">
      <w:pPr>
        <w:spacing w:after="160" w:line="259" w:lineRule="auto"/>
        <w:jc w:val="both"/>
        <w:rPr>
          <w:rFonts w:asciiTheme="minorHAnsi" w:hAnsiTheme="minorHAnsi" w:cstheme="minorHAnsi"/>
        </w:rPr>
      </w:pPr>
      <w:r w:rsidRPr="000E4DBA">
        <w:rPr>
          <w:rFonts w:asciiTheme="minorHAnsi" w:hAnsiTheme="minorHAnsi" w:cstheme="minorHAnsi"/>
        </w:rPr>
        <w:t xml:space="preserve">De opsomming van het Kantoormeubilair en de Bijbehorende dienstverlening in het Programma van Eisen en Prijzenblad is niet limitatief; deze voorbeelden worden mede gebruikt om de beste Prijs Kwaliteitsverhouding (PKV) vast te kunnen stellen. Binnen de scope van deze aanbesteding valt alle Kantoormeubilair dat binnen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nodig is of wordt (niet zijnde Maatwerkmeubilair). </w:t>
      </w:r>
    </w:p>
    <w:p w14:paraId="5612337D" w14:textId="1EAF27D3" w:rsidR="008A4C98" w:rsidRDefault="008A4C98" w:rsidP="00F851D7">
      <w:pPr>
        <w:spacing w:after="160" w:line="259" w:lineRule="auto"/>
        <w:jc w:val="both"/>
        <w:rPr>
          <w:rFonts w:asciiTheme="minorHAnsi" w:hAnsiTheme="minorHAnsi" w:cstheme="minorHAnsi"/>
          <w:u w:val="single"/>
        </w:rPr>
      </w:pPr>
      <w:r w:rsidRPr="008A4C98">
        <w:rPr>
          <w:rFonts w:asciiTheme="minorHAnsi" w:hAnsiTheme="minorHAnsi" w:cstheme="minorHAnsi"/>
          <w:u w:val="single"/>
        </w:rPr>
        <w:t>Buiten scope:</w:t>
      </w:r>
    </w:p>
    <w:p w14:paraId="23A81753" w14:textId="540B339E" w:rsidR="008A4C98" w:rsidRPr="008A4C98" w:rsidRDefault="008A4C98" w:rsidP="00F851D7">
      <w:pPr>
        <w:spacing w:after="160" w:line="259" w:lineRule="auto"/>
        <w:jc w:val="both"/>
        <w:rPr>
          <w:rFonts w:asciiTheme="minorHAnsi" w:hAnsiTheme="minorHAnsi" w:cstheme="minorHAnsi"/>
        </w:rPr>
      </w:pPr>
      <w:r>
        <w:rPr>
          <w:rFonts w:asciiTheme="minorHAnsi" w:hAnsiTheme="minorHAnsi" w:cstheme="minorHAnsi"/>
        </w:rPr>
        <w:t>Buiten scope van deze aanbesteding val</w:t>
      </w:r>
      <w:r w:rsidR="00AC0410">
        <w:rPr>
          <w:rFonts w:asciiTheme="minorHAnsi" w:hAnsiTheme="minorHAnsi" w:cstheme="minorHAnsi"/>
        </w:rPr>
        <w:t>t het kantoormeubilair van</w:t>
      </w:r>
      <w:r>
        <w:rPr>
          <w:rFonts w:asciiTheme="minorHAnsi" w:hAnsiTheme="minorHAnsi" w:cstheme="minorHAnsi"/>
        </w:rPr>
        <w:t xml:space="preserve"> de </w:t>
      </w:r>
      <w:r w:rsidR="00AC0410">
        <w:rPr>
          <w:rFonts w:asciiTheme="minorHAnsi" w:hAnsiTheme="minorHAnsi" w:cstheme="minorHAnsi"/>
        </w:rPr>
        <w:t xml:space="preserve">“buiten-locaties” van Stichting </w:t>
      </w:r>
      <w:proofErr w:type="spellStart"/>
      <w:r w:rsidR="00AC0410">
        <w:rPr>
          <w:rFonts w:asciiTheme="minorHAnsi" w:hAnsiTheme="minorHAnsi" w:cstheme="minorHAnsi"/>
        </w:rPr>
        <w:t>Nidos</w:t>
      </w:r>
      <w:proofErr w:type="spellEnd"/>
      <w:r w:rsidR="00AC0410">
        <w:rPr>
          <w:rFonts w:asciiTheme="minorHAnsi" w:hAnsiTheme="minorHAnsi" w:cstheme="minorHAnsi"/>
        </w:rPr>
        <w:t>.</w:t>
      </w:r>
    </w:p>
    <w:p w14:paraId="4D6B4782" w14:textId="29DA2834" w:rsidR="73687528" w:rsidRPr="000E4DBA" w:rsidRDefault="73687528" w:rsidP="73687528">
      <w:pPr>
        <w:rPr>
          <w:rFonts w:asciiTheme="minorHAnsi" w:hAnsiTheme="minorHAnsi" w:cstheme="minorHAnsi"/>
        </w:rPr>
      </w:pPr>
    </w:p>
    <w:p w14:paraId="571D8C5B" w14:textId="5E28210A" w:rsidR="005A4449" w:rsidRPr="000E4DBA" w:rsidRDefault="005E672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8" w:name="_Toc179793314"/>
      <w:r w:rsidRPr="000E4DBA">
        <w:rPr>
          <w:rFonts w:asciiTheme="minorHAnsi" w:eastAsiaTheme="minorEastAsia" w:hAnsiTheme="minorHAnsi" w:cstheme="minorHAnsi"/>
          <w:color w:val="076B67"/>
          <w:sz w:val="24"/>
          <w:szCs w:val="24"/>
        </w:rPr>
        <w:t>Omvang</w:t>
      </w:r>
      <w:r w:rsidR="00771DF1" w:rsidRPr="000E4DBA">
        <w:rPr>
          <w:rFonts w:asciiTheme="minorHAnsi" w:eastAsiaTheme="minorEastAsia" w:hAnsiTheme="minorHAnsi" w:cstheme="minorHAnsi"/>
          <w:color w:val="076B67"/>
          <w:sz w:val="24"/>
          <w:szCs w:val="24"/>
        </w:rPr>
        <w:t xml:space="preserve"> </w:t>
      </w:r>
      <w:r w:rsidR="00AD6465" w:rsidRPr="000E4DBA">
        <w:rPr>
          <w:rFonts w:asciiTheme="minorHAnsi" w:eastAsiaTheme="minorEastAsia" w:hAnsiTheme="minorHAnsi" w:cstheme="minorHAnsi"/>
          <w:color w:val="076B67"/>
          <w:sz w:val="24"/>
          <w:szCs w:val="24"/>
        </w:rPr>
        <w:t>van de Opdracht</w:t>
      </w:r>
      <w:bookmarkEnd w:id="8"/>
    </w:p>
    <w:p w14:paraId="76B9AB0F" w14:textId="77777777" w:rsidR="00FE298D" w:rsidRPr="000E4DBA" w:rsidRDefault="00FE298D" w:rsidP="00FE298D">
      <w:pPr>
        <w:rPr>
          <w:rFonts w:asciiTheme="minorHAnsi" w:hAnsiTheme="minorHAnsi" w:cstheme="minorHAnsi"/>
        </w:rPr>
      </w:pPr>
    </w:p>
    <w:p w14:paraId="03B52E04" w14:textId="2BA40FBF" w:rsidR="00890663" w:rsidRPr="005E0997" w:rsidRDefault="00890663" w:rsidP="00FE298D">
      <w:pPr>
        <w:rPr>
          <w:rFonts w:asciiTheme="minorHAnsi" w:hAnsiTheme="minorHAnsi" w:cstheme="minorHAnsi"/>
        </w:rPr>
      </w:pPr>
      <w:r w:rsidRPr="000E4DBA">
        <w:rPr>
          <w:rFonts w:asciiTheme="minorHAnsi" w:hAnsiTheme="minorHAnsi" w:cstheme="minorHAnsi"/>
        </w:rPr>
        <w:t xml:space="preserve">Op basis van het </w:t>
      </w:r>
      <w:r w:rsidRPr="005E0997">
        <w:rPr>
          <w:rFonts w:asciiTheme="minorHAnsi" w:hAnsiTheme="minorHAnsi" w:cstheme="minorHAnsi"/>
        </w:rPr>
        <w:t>Huisvestingsconcept</w:t>
      </w:r>
      <w:r w:rsidR="001F3588" w:rsidRPr="005E0997">
        <w:rPr>
          <w:rFonts w:asciiTheme="minorHAnsi" w:hAnsiTheme="minorHAnsi" w:cstheme="minorHAnsi"/>
        </w:rPr>
        <w:t xml:space="preserve"> en het aantal in te richten locaties bedraagt de geraamde omvang van de Opdracht € </w:t>
      </w:r>
      <w:r w:rsidR="005E0997" w:rsidRPr="005E0997">
        <w:rPr>
          <w:rFonts w:asciiTheme="minorHAnsi" w:hAnsiTheme="minorHAnsi" w:cstheme="minorHAnsi"/>
        </w:rPr>
        <w:t>1.</w:t>
      </w:r>
      <w:r w:rsidR="004F3438">
        <w:rPr>
          <w:rFonts w:asciiTheme="minorHAnsi" w:hAnsiTheme="minorHAnsi" w:cstheme="minorHAnsi"/>
        </w:rPr>
        <w:t>8</w:t>
      </w:r>
      <w:r w:rsidR="005E0997" w:rsidRPr="005E0997">
        <w:rPr>
          <w:rFonts w:asciiTheme="minorHAnsi" w:hAnsiTheme="minorHAnsi" w:cstheme="minorHAnsi"/>
        </w:rPr>
        <w:t>00.000</w:t>
      </w:r>
      <w:r w:rsidR="005E0997">
        <w:rPr>
          <w:rFonts w:asciiTheme="minorHAnsi" w:hAnsiTheme="minorHAnsi" w:cstheme="minorHAnsi"/>
        </w:rPr>
        <w:t>.</w:t>
      </w:r>
    </w:p>
    <w:p w14:paraId="231EAA72" w14:textId="1269A8C1" w:rsidR="003459F3" w:rsidRPr="000E4DBA" w:rsidRDefault="00C16D75" w:rsidP="002F3473">
      <w:pPr>
        <w:contextualSpacing/>
        <w:jc w:val="both"/>
        <w:rPr>
          <w:rFonts w:asciiTheme="minorHAnsi" w:hAnsiTheme="minorHAnsi" w:cstheme="minorHAnsi"/>
        </w:rPr>
      </w:pPr>
      <w:bookmarkStart w:id="9" w:name="_Hlk37770250"/>
      <w:r w:rsidRPr="005E0997">
        <w:rPr>
          <w:rFonts w:asciiTheme="minorHAnsi" w:hAnsiTheme="minorHAnsi" w:cstheme="minorHAnsi"/>
        </w:rPr>
        <w:lastRenderedPageBreak/>
        <w:t>Aan voornoemde raming kunnen geen rechten ontleend worden voor de toekomst. Het is niet meer en niets minder dan een inschatting die gebaseerd</w:t>
      </w:r>
      <w:r w:rsidRPr="000E4DBA">
        <w:rPr>
          <w:rFonts w:asciiTheme="minorHAnsi" w:hAnsiTheme="minorHAnsi" w:cstheme="minorHAnsi"/>
        </w:rPr>
        <w:t xml:space="preserve"> is op </w:t>
      </w:r>
      <w:r w:rsidR="00050CE6" w:rsidRPr="000E4DBA">
        <w:rPr>
          <w:rFonts w:asciiTheme="minorHAnsi" w:hAnsiTheme="minorHAnsi" w:cstheme="minorHAnsi"/>
        </w:rPr>
        <w:t xml:space="preserve">verwachte </w:t>
      </w:r>
      <w:r w:rsidRPr="000E4DBA">
        <w:rPr>
          <w:rFonts w:asciiTheme="minorHAnsi" w:hAnsiTheme="minorHAnsi" w:cstheme="minorHAnsi"/>
        </w:rPr>
        <w:t>cijfers. Dit betekent dat de mogelijkheid bestaat dat de genoemde raming in de praktijk hoger of lager uitkomt.</w:t>
      </w:r>
      <w:bookmarkStart w:id="10" w:name="_Hlk39057186"/>
    </w:p>
    <w:p w14:paraId="25367083" w14:textId="77777777" w:rsidR="00DA34A8" w:rsidRPr="000E4DBA" w:rsidRDefault="00DA34A8" w:rsidP="002F3473">
      <w:pPr>
        <w:contextualSpacing/>
        <w:jc w:val="both"/>
        <w:rPr>
          <w:rFonts w:asciiTheme="minorHAnsi" w:hAnsiTheme="minorHAnsi" w:cstheme="minorHAnsi"/>
        </w:rPr>
      </w:pPr>
    </w:p>
    <w:p w14:paraId="710BF30B" w14:textId="28737A09" w:rsidR="003459F3" w:rsidRPr="000E4DBA" w:rsidRDefault="00C16D75" w:rsidP="002F3473">
      <w:pPr>
        <w:contextualSpacing/>
        <w:jc w:val="both"/>
        <w:rPr>
          <w:rFonts w:asciiTheme="minorHAnsi" w:hAnsiTheme="minorHAnsi" w:cstheme="minorHAnsi"/>
        </w:rPr>
      </w:pPr>
      <w:r w:rsidRPr="000E4DBA">
        <w:rPr>
          <w:rFonts w:asciiTheme="minorHAnsi" w:hAnsiTheme="minorHAnsi" w:cstheme="minorHAnsi"/>
        </w:rPr>
        <w:t xml:space="preserve">Uitzondering hierop vormt de aangegeven maximale omvang van de </w:t>
      </w:r>
      <w:r w:rsidR="008439C5" w:rsidRPr="000E4DBA">
        <w:rPr>
          <w:rFonts w:asciiTheme="minorHAnsi" w:hAnsiTheme="minorHAnsi" w:cstheme="minorHAnsi"/>
        </w:rPr>
        <w:t>O</w:t>
      </w:r>
      <w:r w:rsidRPr="000E4DBA">
        <w:rPr>
          <w:rFonts w:asciiTheme="minorHAnsi" w:hAnsiTheme="minorHAnsi" w:cstheme="minorHAnsi"/>
        </w:rPr>
        <w:t>pdracht die niet zal worden overschreden</w:t>
      </w:r>
      <w:r w:rsidR="00105C69" w:rsidRPr="000E4DBA">
        <w:rPr>
          <w:rFonts w:asciiTheme="minorHAnsi" w:hAnsiTheme="minorHAnsi" w:cstheme="minorHAnsi"/>
        </w:rPr>
        <w:t>.</w:t>
      </w:r>
      <w:bookmarkEnd w:id="10"/>
    </w:p>
    <w:p w14:paraId="5BD7A813" w14:textId="77777777" w:rsidR="00DA34A8" w:rsidRPr="000E4DBA" w:rsidRDefault="00DA34A8" w:rsidP="002F3473">
      <w:pPr>
        <w:contextualSpacing/>
        <w:jc w:val="both"/>
        <w:rPr>
          <w:rFonts w:asciiTheme="minorHAnsi" w:hAnsiTheme="minorHAnsi" w:cstheme="minorHAnsi"/>
        </w:rPr>
      </w:pPr>
    </w:p>
    <w:p w14:paraId="1C9E4EDE" w14:textId="143D9836" w:rsidR="004A7E83" w:rsidRPr="000E4DBA" w:rsidRDefault="00111522" w:rsidP="002F3473">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00C16D75" w:rsidRPr="000E4DBA">
        <w:rPr>
          <w:rFonts w:asciiTheme="minorHAnsi" w:hAnsiTheme="minorHAnsi" w:cstheme="minorHAnsi"/>
        </w:rPr>
        <w:t xml:space="preserve"> behoudt zich daarnaast het recht voor om gebruik te maken van de mogelijkheid uit artikel 2.163c lid 2 A</w:t>
      </w:r>
      <w:r w:rsidR="008439C5" w:rsidRPr="000E4DBA">
        <w:rPr>
          <w:rFonts w:asciiTheme="minorHAnsi" w:hAnsiTheme="minorHAnsi" w:cstheme="minorHAnsi"/>
        </w:rPr>
        <w:t xml:space="preserve">anbestedingswet </w:t>
      </w:r>
      <w:r w:rsidR="00C16D75" w:rsidRPr="000E4DBA">
        <w:rPr>
          <w:rFonts w:asciiTheme="minorHAnsi" w:hAnsiTheme="minorHAnsi" w:cstheme="minorHAnsi"/>
        </w:rPr>
        <w:t>2012.</w:t>
      </w:r>
      <w:bookmarkEnd w:id="9"/>
    </w:p>
    <w:p w14:paraId="5C5EB03D" w14:textId="77777777" w:rsidR="008A2D37" w:rsidRPr="000E4DBA" w:rsidRDefault="008A2D37" w:rsidP="008A2D37">
      <w:pPr>
        <w:contextualSpacing/>
        <w:jc w:val="both"/>
        <w:rPr>
          <w:rFonts w:asciiTheme="minorHAnsi" w:hAnsiTheme="minorHAnsi" w:cstheme="minorHAnsi"/>
        </w:rPr>
      </w:pPr>
    </w:p>
    <w:p w14:paraId="6B823727" w14:textId="2C51E22D" w:rsidR="008A2D37" w:rsidRPr="000E4DBA" w:rsidRDefault="008A2D37" w:rsidP="008A2D37">
      <w:pPr>
        <w:contextualSpacing/>
        <w:jc w:val="both"/>
        <w:rPr>
          <w:rFonts w:asciiTheme="minorHAnsi" w:hAnsiTheme="minorHAnsi" w:cstheme="minorHAnsi"/>
        </w:rPr>
      </w:pPr>
      <w:r w:rsidRPr="000E4DBA">
        <w:rPr>
          <w:rFonts w:asciiTheme="minorHAnsi" w:hAnsiTheme="minorHAnsi" w:cstheme="minorHAnsi"/>
        </w:rPr>
        <w:t xml:space="preserve">Op basis van de uitspraak van het Europese Hof 19 december 2018 C-216/17 moet bij raamovereenkomsten in de aanbestedingsstukken een maximale hoeveelheid worden genoemd. Als de maximale hoeveelheid is bereikt sorteert de raamovereenkomst geen effect meer. Dat betekent dat er dan niet meer rechtmatig onder de raamovereenkomst kan worden afgenomen. </w:t>
      </w:r>
    </w:p>
    <w:p w14:paraId="74652367" w14:textId="77777777" w:rsidR="008A2D37" w:rsidRPr="000E4DBA" w:rsidRDefault="008A2D37" w:rsidP="008A2D37">
      <w:pPr>
        <w:contextualSpacing/>
        <w:jc w:val="both"/>
        <w:rPr>
          <w:rFonts w:asciiTheme="minorHAnsi" w:hAnsiTheme="minorHAnsi" w:cstheme="minorHAnsi"/>
        </w:rPr>
      </w:pPr>
    </w:p>
    <w:p w14:paraId="7D8AD28B" w14:textId="76447B22" w:rsidR="008A2D37" w:rsidRPr="000E4DBA" w:rsidRDefault="008A2D37" w:rsidP="008A2D37">
      <w:pPr>
        <w:contextualSpacing/>
        <w:jc w:val="both"/>
        <w:rPr>
          <w:rFonts w:asciiTheme="minorHAnsi" w:hAnsiTheme="minorHAnsi" w:cstheme="minorHAnsi"/>
        </w:rPr>
      </w:pPr>
      <w:r w:rsidRPr="000E4DBA">
        <w:rPr>
          <w:rFonts w:asciiTheme="minorHAnsi" w:hAnsiTheme="minorHAnsi" w:cstheme="minorHAnsi"/>
        </w:rPr>
        <w:t xml:space="preserve">De maximale afname voor deze </w:t>
      </w:r>
      <w:r w:rsidRPr="00877C2D">
        <w:rPr>
          <w:rFonts w:asciiTheme="minorHAnsi" w:hAnsiTheme="minorHAnsi" w:cstheme="minorHAnsi"/>
        </w:rPr>
        <w:t xml:space="preserve">raamovereenkomst is € </w:t>
      </w:r>
      <w:r w:rsidR="00F94751">
        <w:rPr>
          <w:rFonts w:asciiTheme="minorHAnsi" w:hAnsiTheme="minorHAnsi" w:cstheme="minorHAnsi"/>
        </w:rPr>
        <w:t>2.700.000</w:t>
      </w:r>
      <w:r w:rsidR="00877C2D" w:rsidRPr="00877C2D">
        <w:rPr>
          <w:rFonts w:asciiTheme="minorHAnsi" w:hAnsiTheme="minorHAnsi" w:cstheme="minorHAnsi"/>
        </w:rPr>
        <w:t>.</w:t>
      </w:r>
      <w:r w:rsidRPr="00877C2D">
        <w:rPr>
          <w:rFonts w:asciiTheme="minorHAnsi" w:hAnsiTheme="minorHAnsi" w:cstheme="minorHAnsi"/>
        </w:rPr>
        <w:t xml:space="preserve"> Inschrijver</w:t>
      </w:r>
      <w:r w:rsidRPr="000E4DBA">
        <w:rPr>
          <w:rFonts w:asciiTheme="minorHAnsi" w:hAnsiTheme="minorHAnsi" w:cstheme="minorHAnsi"/>
        </w:rPr>
        <w:t xml:space="preserve"> kan geen recht op afname ontlenen aan de genoemde raming en/of maximale afname. Inschrijver gaat ermee akkoord dat de raamovereenkomst bij het bereiken van de maximale afname op initiatief van de Opdrachtgever kan eindigen. </w:t>
      </w:r>
    </w:p>
    <w:p w14:paraId="18FB5120" w14:textId="77777777" w:rsidR="008115BD" w:rsidRPr="000E4DBA" w:rsidRDefault="008115BD" w:rsidP="008A2D37">
      <w:pPr>
        <w:contextualSpacing/>
        <w:jc w:val="both"/>
        <w:rPr>
          <w:rFonts w:asciiTheme="minorHAnsi" w:hAnsiTheme="minorHAnsi" w:cstheme="minorHAnsi"/>
        </w:rPr>
      </w:pPr>
    </w:p>
    <w:p w14:paraId="51BC169B" w14:textId="77777777" w:rsidR="008A2D37" w:rsidRPr="000E4DBA" w:rsidRDefault="008A2D37" w:rsidP="008A2D37">
      <w:pPr>
        <w:contextualSpacing/>
        <w:jc w:val="both"/>
        <w:rPr>
          <w:rFonts w:asciiTheme="minorHAnsi" w:hAnsiTheme="minorHAnsi" w:cstheme="minorHAnsi"/>
        </w:rPr>
      </w:pPr>
      <w:r w:rsidRPr="000E4DBA">
        <w:rPr>
          <w:rFonts w:asciiTheme="minorHAnsi" w:hAnsiTheme="minorHAnsi" w:cstheme="minorHAnsi"/>
          <w:b/>
          <w:bCs/>
        </w:rPr>
        <w:t>Herzieningsclausule</w:t>
      </w:r>
      <w:r w:rsidRPr="000E4DBA">
        <w:rPr>
          <w:rFonts w:asciiTheme="minorHAnsi" w:hAnsiTheme="minorHAnsi" w:cstheme="minorHAnsi"/>
        </w:rPr>
        <w:br/>
        <w:t xml:space="preserve">Gedurende de looptijd van de opdracht behoudt Opdrachtgever zich het recht voor, binnen de kaders van artikel 2.163c </w:t>
      </w:r>
      <w:proofErr w:type="spellStart"/>
      <w:r w:rsidRPr="000E4DBA">
        <w:rPr>
          <w:rFonts w:asciiTheme="minorHAnsi" w:hAnsiTheme="minorHAnsi" w:cstheme="minorHAnsi"/>
        </w:rPr>
        <w:t>Aw</w:t>
      </w:r>
      <w:proofErr w:type="spellEnd"/>
      <w:r w:rsidRPr="000E4DBA">
        <w:rPr>
          <w:rFonts w:asciiTheme="minorHAnsi" w:hAnsiTheme="minorHAnsi" w:cstheme="minorHAnsi"/>
        </w:rPr>
        <w:t xml:space="preserve"> 2012, de opdracht als volgt te wijzigen: </w:t>
      </w:r>
    </w:p>
    <w:p w14:paraId="2364F097" w14:textId="77777777" w:rsidR="008115BD" w:rsidRPr="000E4DBA" w:rsidRDefault="008115BD" w:rsidP="008A2D37">
      <w:pPr>
        <w:contextualSpacing/>
        <w:jc w:val="both"/>
        <w:rPr>
          <w:rFonts w:asciiTheme="minorHAnsi" w:hAnsiTheme="minorHAnsi" w:cstheme="minorHAnsi"/>
        </w:rPr>
      </w:pPr>
    </w:p>
    <w:p w14:paraId="37BC18BE" w14:textId="77777777" w:rsidR="008A2D37" w:rsidRPr="000E4DBA" w:rsidRDefault="008A2D37" w:rsidP="00390A30">
      <w:pPr>
        <w:pStyle w:val="Lijstalinea"/>
        <w:numPr>
          <w:ilvl w:val="0"/>
          <w:numId w:val="11"/>
        </w:numPr>
        <w:jc w:val="both"/>
        <w:rPr>
          <w:rFonts w:asciiTheme="minorHAnsi" w:hAnsiTheme="minorHAnsi" w:cstheme="minorHAnsi"/>
        </w:rPr>
      </w:pPr>
      <w:r w:rsidRPr="000E4DBA">
        <w:rPr>
          <w:rFonts w:asciiTheme="minorHAnsi" w:hAnsiTheme="minorHAnsi" w:cstheme="minorHAnsi"/>
        </w:rPr>
        <w:t xml:space="preserve">De duur van de overeenkomst te verlengen met twee keer twaalf maanden. </w:t>
      </w:r>
    </w:p>
    <w:p w14:paraId="7B367231" w14:textId="61303F1C" w:rsidR="008A2D37" w:rsidRPr="000E4DBA" w:rsidRDefault="008A2D37" w:rsidP="00390A30">
      <w:pPr>
        <w:pStyle w:val="Lijstalinea"/>
        <w:numPr>
          <w:ilvl w:val="0"/>
          <w:numId w:val="11"/>
        </w:numPr>
        <w:jc w:val="both"/>
        <w:rPr>
          <w:rFonts w:asciiTheme="minorHAnsi" w:hAnsiTheme="minorHAnsi" w:cstheme="minorHAnsi"/>
        </w:rPr>
      </w:pPr>
      <w:r w:rsidRPr="000E4DBA">
        <w:rPr>
          <w:rFonts w:asciiTheme="minorHAnsi" w:hAnsiTheme="minorHAnsi" w:cstheme="minorHAnsi"/>
        </w:rPr>
        <w:t>Aanvullende opdrachten onder de raamovereenkomst rechtstreeks te gunnen aan de opdrachtnemer welke nauw verband houden met de opdracht zoals beschreven in het programma van eisen met een</w:t>
      </w:r>
      <w:r w:rsidR="008115BD" w:rsidRPr="000E4DBA">
        <w:rPr>
          <w:rFonts w:asciiTheme="minorHAnsi" w:hAnsiTheme="minorHAnsi" w:cstheme="minorHAnsi"/>
        </w:rPr>
        <w:t xml:space="preserve"> </w:t>
      </w:r>
      <w:r w:rsidRPr="000E4DBA">
        <w:rPr>
          <w:rFonts w:asciiTheme="minorHAnsi" w:hAnsiTheme="minorHAnsi" w:cstheme="minorHAnsi"/>
        </w:rPr>
        <w:t>maximum van 10%</w:t>
      </w:r>
      <w:r w:rsidR="000E4DBA" w:rsidRPr="000E4DBA">
        <w:rPr>
          <w:rFonts w:asciiTheme="minorHAnsi" w:hAnsiTheme="minorHAnsi" w:cstheme="minorHAnsi"/>
        </w:rPr>
        <w:t>.</w:t>
      </w:r>
      <w:r w:rsidR="008115BD" w:rsidRPr="000E4DBA">
        <w:rPr>
          <w:rFonts w:asciiTheme="minorHAnsi" w:hAnsiTheme="minorHAnsi" w:cstheme="minorHAnsi"/>
        </w:rPr>
        <w:t xml:space="preserve"> </w:t>
      </w:r>
      <w:r w:rsidRPr="000E4DBA">
        <w:rPr>
          <w:rFonts w:asciiTheme="minorHAnsi" w:hAnsiTheme="minorHAnsi" w:cstheme="minorHAnsi"/>
        </w:rPr>
        <w:t xml:space="preserve">Indien Opdrachtgever extra – al dan niet wettelijke - taken gaat uitvoeren waardoor de behoefte aan de dienstverlening op een dusdanige wijze toeneemt dat buiten de kaders van de maximale afname getreden wordt dan kan de opdracht uitgebreid worden met deze extra behoefte met een maximum van 50% van de maximale afname. </w:t>
      </w:r>
    </w:p>
    <w:p w14:paraId="72C7A9F3" w14:textId="77777777" w:rsidR="008A2D37" w:rsidRPr="000E4DBA" w:rsidRDefault="008A2D37" w:rsidP="00390A30">
      <w:pPr>
        <w:pStyle w:val="Lijstalinea"/>
        <w:numPr>
          <w:ilvl w:val="0"/>
          <w:numId w:val="11"/>
        </w:numPr>
        <w:jc w:val="both"/>
        <w:rPr>
          <w:rFonts w:asciiTheme="minorHAnsi" w:hAnsiTheme="minorHAnsi" w:cstheme="minorHAnsi"/>
        </w:rPr>
      </w:pPr>
      <w:r w:rsidRPr="000E4DBA">
        <w:rPr>
          <w:rFonts w:asciiTheme="minorHAnsi" w:hAnsiTheme="minorHAnsi" w:cstheme="minorHAnsi"/>
        </w:rPr>
        <w:t xml:space="preserve">Indien Opdrachtgever minder dan de huidige – al dan niet wettelijke - taken gaat uitvoeren waardoor de behoefte aan de dienstverlening op een dusdanige wijze afneemt dat buiten de kaders van de raming en/of de maximale afname getreden wordt dan kan de opdracht afgebouwd worden met deze verminderde behoefte. </w:t>
      </w:r>
    </w:p>
    <w:p w14:paraId="157774B0" w14:textId="77777777" w:rsidR="002A64B7" w:rsidRPr="000E4DBA" w:rsidRDefault="002A64B7" w:rsidP="002A64B7">
      <w:pPr>
        <w:pStyle w:val="Lijstalinea"/>
        <w:jc w:val="both"/>
        <w:rPr>
          <w:rFonts w:asciiTheme="minorHAnsi" w:hAnsiTheme="minorHAnsi" w:cstheme="minorHAnsi"/>
        </w:rPr>
      </w:pPr>
    </w:p>
    <w:p w14:paraId="18BA8DFA" w14:textId="742703DF" w:rsidR="00771DF1" w:rsidRPr="000E4DBA" w:rsidRDefault="00C22514"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11" w:name="_Toc179793315"/>
      <w:r w:rsidRPr="000E4DBA">
        <w:rPr>
          <w:rFonts w:asciiTheme="minorHAnsi" w:eastAsiaTheme="minorEastAsia" w:hAnsiTheme="minorHAnsi" w:cstheme="minorHAnsi"/>
          <w:color w:val="076B67"/>
          <w:sz w:val="24"/>
          <w:szCs w:val="24"/>
        </w:rPr>
        <w:t>Percelen</w:t>
      </w:r>
      <w:bookmarkEnd w:id="11"/>
    </w:p>
    <w:p w14:paraId="50E0CAFA" w14:textId="77777777" w:rsidR="001F3588" w:rsidRPr="000E4DBA" w:rsidRDefault="001F3588">
      <w:pPr>
        <w:rPr>
          <w:rFonts w:asciiTheme="minorHAnsi" w:hAnsiTheme="minorHAnsi" w:cstheme="minorHAnsi"/>
        </w:rPr>
      </w:pPr>
    </w:p>
    <w:p w14:paraId="1E5244D4" w14:textId="513672A1" w:rsidR="00D831D9" w:rsidRPr="000E4DBA" w:rsidRDefault="001F3588">
      <w:pPr>
        <w:rPr>
          <w:rFonts w:asciiTheme="minorHAnsi" w:hAnsiTheme="minorHAnsi" w:cstheme="minorHAnsi"/>
        </w:rPr>
      </w:pPr>
      <w:r w:rsidRPr="000E4DBA">
        <w:rPr>
          <w:rFonts w:asciiTheme="minorHAnsi" w:hAnsiTheme="minorHAnsi" w:cstheme="minorHAnsi"/>
        </w:rPr>
        <w:t>Er is geen sprake van Perceelvorming</w:t>
      </w:r>
      <w:r w:rsidR="00D831D9" w:rsidRPr="000E4DBA">
        <w:rPr>
          <w:rFonts w:asciiTheme="minorHAnsi" w:hAnsiTheme="minorHAnsi" w:cstheme="minorHAnsi"/>
        </w:rPr>
        <w:br w:type="page"/>
      </w:r>
    </w:p>
    <w:p w14:paraId="3D67901B" w14:textId="50BC3C75" w:rsidR="008B659D" w:rsidRPr="000E4DBA" w:rsidRDefault="00280A2C"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12" w:name="_Toc179793316"/>
      <w:r w:rsidRPr="000E4DBA">
        <w:rPr>
          <w:rFonts w:asciiTheme="minorHAnsi" w:eastAsiaTheme="minorEastAsia" w:hAnsiTheme="minorHAnsi" w:cstheme="minorHAnsi"/>
          <w:color w:val="076B67"/>
          <w:sz w:val="24"/>
          <w:szCs w:val="24"/>
        </w:rPr>
        <w:lastRenderedPageBreak/>
        <w:t xml:space="preserve">Vorm en </w:t>
      </w:r>
      <w:r w:rsidR="00A271D4" w:rsidRPr="000E4DBA">
        <w:rPr>
          <w:rFonts w:asciiTheme="minorHAnsi" w:eastAsiaTheme="minorEastAsia" w:hAnsiTheme="minorHAnsi" w:cstheme="minorHAnsi"/>
          <w:color w:val="076B67"/>
          <w:sz w:val="24"/>
          <w:szCs w:val="24"/>
        </w:rPr>
        <w:t>looptijd</w:t>
      </w:r>
      <w:r w:rsidRPr="000E4DBA">
        <w:rPr>
          <w:rFonts w:asciiTheme="minorHAnsi" w:eastAsiaTheme="minorEastAsia" w:hAnsiTheme="minorHAnsi" w:cstheme="minorHAnsi"/>
          <w:color w:val="076B67"/>
          <w:sz w:val="24"/>
          <w:szCs w:val="24"/>
        </w:rPr>
        <w:t xml:space="preserve"> </w:t>
      </w:r>
      <w:r w:rsidR="00817FCE" w:rsidRPr="000E4DBA">
        <w:rPr>
          <w:rFonts w:asciiTheme="minorHAnsi" w:eastAsiaTheme="minorEastAsia" w:hAnsiTheme="minorHAnsi" w:cstheme="minorHAnsi"/>
          <w:color w:val="076B67"/>
          <w:sz w:val="24"/>
          <w:szCs w:val="24"/>
        </w:rPr>
        <w:t>overeenkomst</w:t>
      </w:r>
      <w:bookmarkEnd w:id="12"/>
    </w:p>
    <w:p w14:paraId="6742E021" w14:textId="77777777" w:rsidR="00B57081" w:rsidRPr="000E4DBA" w:rsidRDefault="00B57081" w:rsidP="00D773A8">
      <w:pPr>
        <w:contextualSpacing/>
        <w:rPr>
          <w:rFonts w:asciiTheme="minorHAnsi" w:hAnsiTheme="minorHAnsi" w:cstheme="minorHAnsi"/>
        </w:rPr>
      </w:pPr>
    </w:p>
    <w:p w14:paraId="793EDC18" w14:textId="7075B828" w:rsidR="008504DC" w:rsidRPr="000E4DBA" w:rsidRDefault="008504DC" w:rsidP="008504DC">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sz w:val="22"/>
          <w:szCs w:val="22"/>
        </w:rPr>
        <w:t xml:space="preserve"> sluit een Raamovereenkomst af voor 2 jaar. Deze Raamovereenkomst wordt stilzwijgend twee (2) maal verlengd met </w:t>
      </w:r>
      <w:proofErr w:type="spellStart"/>
      <w:r w:rsidRPr="000E4DBA">
        <w:rPr>
          <w:rFonts w:asciiTheme="minorHAnsi" w:hAnsiTheme="minorHAnsi" w:cstheme="minorHAnsi"/>
          <w:sz w:val="22"/>
          <w:szCs w:val="22"/>
        </w:rPr>
        <w:t>één</w:t>
      </w:r>
      <w:proofErr w:type="spellEnd"/>
      <w:r w:rsidRPr="000E4DBA">
        <w:rPr>
          <w:rFonts w:asciiTheme="minorHAnsi" w:hAnsiTheme="minorHAnsi" w:cstheme="minorHAnsi"/>
          <w:sz w:val="22"/>
          <w:szCs w:val="22"/>
        </w:rPr>
        <w:t xml:space="preserve"> (1) jaar, tenzij tijdig opgezegd door </w:t>
      </w: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sz w:val="22"/>
          <w:szCs w:val="22"/>
        </w:rPr>
        <w:t xml:space="preserve">. De totale duur van de Raamovereenkomst komt hierbij neer op vier (4) jaar. </w:t>
      </w:r>
    </w:p>
    <w:p w14:paraId="3FC3BF26" w14:textId="77777777" w:rsidR="008504DC" w:rsidRPr="000E4DBA" w:rsidRDefault="008504DC" w:rsidP="008504DC">
      <w:pPr>
        <w:contextualSpacing/>
        <w:jc w:val="both"/>
        <w:rPr>
          <w:rFonts w:asciiTheme="minorHAnsi" w:hAnsiTheme="minorHAnsi" w:cstheme="minorHAnsi"/>
        </w:rPr>
      </w:pPr>
    </w:p>
    <w:p w14:paraId="7B8E7C27" w14:textId="166DD341" w:rsidR="008504DC" w:rsidRPr="000E4DBA" w:rsidRDefault="008504DC" w:rsidP="008504DC">
      <w:pPr>
        <w:contextualSpacing/>
        <w:jc w:val="both"/>
        <w:rPr>
          <w:rFonts w:asciiTheme="minorHAnsi" w:hAnsiTheme="minorHAnsi" w:cstheme="minorHAnsi"/>
        </w:rPr>
      </w:pPr>
      <w:r w:rsidRPr="000E4DBA">
        <w:rPr>
          <w:rFonts w:asciiTheme="minorHAnsi" w:hAnsiTheme="minorHAnsi" w:cstheme="minorHAnsi"/>
          <w:sz w:val="22"/>
          <w:szCs w:val="22"/>
        </w:rPr>
        <w:t xml:space="preserve">In geval </w:t>
      </w: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sz w:val="22"/>
          <w:szCs w:val="22"/>
        </w:rPr>
        <w:t xml:space="preserve"> wenst op te zeggen, stelt </w:t>
      </w: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sz w:val="22"/>
          <w:szCs w:val="22"/>
        </w:rPr>
        <w:t xml:space="preserve"> de Opdrachtnemer hiervan schriftelijk (en rechtsgeldig ondertekend) op de hoogte. De opzegging geschiedt uiterlijk </w:t>
      </w:r>
      <w:r w:rsidRPr="000E4DBA">
        <w:rPr>
          <w:rFonts w:asciiTheme="minorHAnsi" w:hAnsiTheme="minorHAnsi" w:cstheme="minorHAnsi"/>
        </w:rPr>
        <w:t>3</w:t>
      </w:r>
      <w:r w:rsidRPr="000E4DBA">
        <w:rPr>
          <w:rFonts w:asciiTheme="minorHAnsi" w:hAnsiTheme="minorHAnsi" w:cstheme="minorHAnsi"/>
          <w:sz w:val="22"/>
          <w:szCs w:val="22"/>
        </w:rPr>
        <w:t xml:space="preserve"> maanden voor het einde van de overeenkomst. </w:t>
      </w:r>
    </w:p>
    <w:p w14:paraId="67ADFD1E" w14:textId="77777777" w:rsidR="008504DC" w:rsidRPr="000E4DBA" w:rsidRDefault="008504DC" w:rsidP="008504DC">
      <w:pPr>
        <w:contextualSpacing/>
        <w:jc w:val="both"/>
        <w:rPr>
          <w:rFonts w:asciiTheme="minorHAnsi" w:hAnsiTheme="minorHAnsi" w:cstheme="minorHAnsi"/>
        </w:rPr>
      </w:pPr>
    </w:p>
    <w:p w14:paraId="0DEB0B9F" w14:textId="18B41CF0" w:rsidR="001D1B34" w:rsidRPr="000E4DBA" w:rsidRDefault="00E20EBC" w:rsidP="00390A30">
      <w:pPr>
        <w:pStyle w:val="Kop1"/>
        <w:numPr>
          <w:ilvl w:val="0"/>
          <w:numId w:val="1"/>
        </w:numPr>
        <w:ind w:left="567" w:hanging="567"/>
        <w:contextualSpacing/>
        <w:rPr>
          <w:rFonts w:asciiTheme="minorHAnsi" w:eastAsiaTheme="minorHAnsi" w:hAnsiTheme="minorHAnsi" w:cstheme="minorHAnsi"/>
          <w:b/>
          <w:bCs/>
          <w:color w:val="076B67"/>
          <w:sz w:val="26"/>
          <w:szCs w:val="26"/>
        </w:rPr>
      </w:pPr>
      <w:bookmarkStart w:id="13" w:name="_Toc179793317"/>
      <w:r w:rsidRPr="000E4DBA">
        <w:rPr>
          <w:rFonts w:asciiTheme="minorHAnsi" w:eastAsiaTheme="minorHAnsi" w:hAnsiTheme="minorHAnsi" w:cstheme="minorHAnsi"/>
          <w:b/>
          <w:bCs/>
          <w:color w:val="076B67"/>
          <w:sz w:val="26"/>
          <w:szCs w:val="26"/>
        </w:rPr>
        <w:t>De aanbestedingsprocedure</w:t>
      </w:r>
      <w:bookmarkEnd w:id="13"/>
    </w:p>
    <w:p w14:paraId="2BA0DE04" w14:textId="77777777" w:rsidR="00822811" w:rsidRPr="000E4DBA" w:rsidRDefault="00822811" w:rsidP="00D7167E">
      <w:pPr>
        <w:contextualSpacing/>
        <w:rPr>
          <w:rFonts w:asciiTheme="minorHAnsi" w:hAnsiTheme="minorHAnsi" w:cstheme="minorHAnsi"/>
        </w:rPr>
      </w:pPr>
    </w:p>
    <w:p w14:paraId="63B1083A" w14:textId="51C2E0FC" w:rsidR="00822811" w:rsidRPr="000E4DBA" w:rsidRDefault="00822811" w:rsidP="002F3473">
      <w:pPr>
        <w:contextualSpacing/>
        <w:jc w:val="both"/>
        <w:rPr>
          <w:rFonts w:asciiTheme="minorHAnsi" w:hAnsiTheme="minorHAnsi" w:cstheme="minorHAnsi"/>
        </w:rPr>
      </w:pPr>
      <w:r w:rsidRPr="000E4DBA">
        <w:rPr>
          <w:rFonts w:asciiTheme="minorHAnsi" w:hAnsiTheme="minorHAnsi" w:cstheme="minorHAnsi"/>
        </w:rPr>
        <w:t>In dit hoofdstuk is meer informatie opgenomen over deze aanbestedingsprocedure</w:t>
      </w:r>
      <w:r w:rsidR="00A16F8E" w:rsidRPr="000E4DBA">
        <w:rPr>
          <w:rFonts w:asciiTheme="minorHAnsi" w:hAnsiTheme="minorHAnsi" w:cstheme="minorHAnsi"/>
        </w:rPr>
        <w:t xml:space="preserve"> inclusief Inschrijving</w:t>
      </w:r>
      <w:r w:rsidRPr="000E4DBA">
        <w:rPr>
          <w:rFonts w:asciiTheme="minorHAnsi" w:hAnsiTheme="minorHAnsi" w:cstheme="minorHAnsi"/>
        </w:rPr>
        <w:t xml:space="preserve"> en de regels die van toepassing zijn</w:t>
      </w:r>
      <w:r w:rsidR="004143BC" w:rsidRPr="000E4DBA">
        <w:rPr>
          <w:rFonts w:asciiTheme="minorHAnsi" w:hAnsiTheme="minorHAnsi" w:cstheme="minorHAnsi"/>
        </w:rPr>
        <w:t>.</w:t>
      </w:r>
    </w:p>
    <w:p w14:paraId="719912DC" w14:textId="77777777" w:rsidR="00CD11C5" w:rsidRPr="000E4DBA" w:rsidRDefault="00CD11C5" w:rsidP="002F3473">
      <w:pPr>
        <w:contextualSpacing/>
        <w:jc w:val="both"/>
        <w:rPr>
          <w:rFonts w:asciiTheme="minorHAnsi" w:hAnsiTheme="minorHAnsi" w:cstheme="minorHAnsi"/>
        </w:rPr>
      </w:pPr>
    </w:p>
    <w:p w14:paraId="22EDDE2D" w14:textId="1884976E" w:rsidR="00822811" w:rsidRPr="000E4DBA" w:rsidRDefault="00D7167E" w:rsidP="00390A30">
      <w:pPr>
        <w:pStyle w:val="Kop2"/>
        <w:numPr>
          <w:ilvl w:val="1"/>
          <w:numId w:val="1"/>
        </w:numPr>
        <w:tabs>
          <w:tab w:val="left" w:pos="567"/>
        </w:tabs>
        <w:ind w:left="567" w:hanging="567"/>
        <w:contextualSpacing/>
        <w:rPr>
          <w:rFonts w:asciiTheme="minorHAnsi" w:eastAsiaTheme="minorHAnsi" w:hAnsiTheme="minorHAnsi" w:cstheme="minorHAnsi"/>
          <w:color w:val="076B67"/>
          <w:sz w:val="24"/>
          <w:szCs w:val="22"/>
        </w:rPr>
      </w:pPr>
      <w:bookmarkStart w:id="14" w:name="_Toc179793318"/>
      <w:r w:rsidRPr="000E4DBA">
        <w:rPr>
          <w:rFonts w:asciiTheme="minorHAnsi" w:eastAsiaTheme="minorHAnsi" w:hAnsiTheme="minorHAnsi" w:cstheme="minorHAnsi"/>
          <w:color w:val="076B67"/>
          <w:sz w:val="24"/>
          <w:szCs w:val="22"/>
        </w:rPr>
        <w:t>Planning</w:t>
      </w:r>
      <w:bookmarkEnd w:id="14"/>
    </w:p>
    <w:p w14:paraId="7BFDBCF6" w14:textId="77777777" w:rsidR="00D7167E" w:rsidRPr="000E4DBA" w:rsidRDefault="00D7167E" w:rsidP="00D7167E">
      <w:pPr>
        <w:contextualSpacing/>
        <w:rPr>
          <w:rFonts w:asciiTheme="minorHAnsi" w:hAnsiTheme="minorHAnsi" w:cstheme="minorHAnsi"/>
        </w:rPr>
      </w:pPr>
    </w:p>
    <w:p w14:paraId="504711BE" w14:textId="77777777" w:rsidR="00D7167E" w:rsidRPr="000E4DBA" w:rsidRDefault="00D7167E" w:rsidP="002F3473">
      <w:pPr>
        <w:tabs>
          <w:tab w:val="left" w:pos="567"/>
        </w:tabs>
        <w:contextualSpacing/>
        <w:jc w:val="both"/>
        <w:rPr>
          <w:rFonts w:asciiTheme="minorHAnsi" w:hAnsiTheme="minorHAnsi" w:cstheme="minorHAnsi"/>
        </w:rPr>
      </w:pPr>
      <w:r w:rsidRPr="000E4DBA">
        <w:rPr>
          <w:rFonts w:asciiTheme="minorHAnsi" w:hAnsiTheme="minorHAnsi" w:cstheme="minorHAnsi"/>
        </w:rPr>
        <w:t>Onderstaand is de planning van deze aanbesteding opgenomen.</w:t>
      </w:r>
    </w:p>
    <w:tbl>
      <w:tblPr>
        <w:tblStyle w:val="Tabelraster"/>
        <w:tblW w:w="9634" w:type="dxa"/>
        <w:tblLook w:val="04A0" w:firstRow="1" w:lastRow="0" w:firstColumn="1" w:lastColumn="0" w:noHBand="0" w:noVBand="1"/>
      </w:tblPr>
      <w:tblGrid>
        <w:gridCol w:w="6232"/>
        <w:gridCol w:w="3402"/>
      </w:tblGrid>
      <w:tr w:rsidR="00D7167E" w:rsidRPr="000E4DBA" w14:paraId="70DBE4DC" w14:textId="77777777" w:rsidTr="006A0E15">
        <w:tc>
          <w:tcPr>
            <w:tcW w:w="6232" w:type="dxa"/>
            <w:shd w:val="clear" w:color="auto" w:fill="076B67"/>
          </w:tcPr>
          <w:p w14:paraId="518080E9" w14:textId="77777777" w:rsidR="00D7167E" w:rsidRPr="000E4DBA" w:rsidRDefault="00D7167E" w:rsidP="006F325B">
            <w:pPr>
              <w:pStyle w:val="Geenafstand"/>
              <w:tabs>
                <w:tab w:val="left" w:pos="1800"/>
              </w:tabs>
              <w:spacing w:line="259" w:lineRule="auto"/>
              <w:contextualSpacing/>
              <w:jc w:val="left"/>
              <w:rPr>
                <w:rFonts w:asciiTheme="minorHAnsi" w:hAnsiTheme="minorHAnsi" w:cstheme="minorHAnsi"/>
                <w:b/>
                <w:bCs/>
                <w:color w:val="FFFFFF" w:themeColor="background1"/>
                <w:sz w:val="22"/>
                <w:szCs w:val="22"/>
              </w:rPr>
            </w:pPr>
            <w:r w:rsidRPr="000E4DBA">
              <w:rPr>
                <w:rFonts w:asciiTheme="minorHAnsi" w:hAnsiTheme="minorHAnsi" w:cstheme="minorHAnsi"/>
                <w:b/>
                <w:bCs/>
                <w:color w:val="FFFFFF" w:themeColor="background1"/>
                <w:szCs w:val="22"/>
              </w:rPr>
              <w:t>Activiteit</w:t>
            </w:r>
          </w:p>
        </w:tc>
        <w:tc>
          <w:tcPr>
            <w:tcW w:w="3402" w:type="dxa"/>
            <w:shd w:val="clear" w:color="auto" w:fill="076B67"/>
          </w:tcPr>
          <w:p w14:paraId="49DE5125" w14:textId="77777777" w:rsidR="00D7167E" w:rsidRPr="000E4DBA" w:rsidRDefault="00D7167E" w:rsidP="006F325B">
            <w:pPr>
              <w:pStyle w:val="Geenafstand"/>
              <w:tabs>
                <w:tab w:val="left" w:pos="1800"/>
              </w:tabs>
              <w:spacing w:line="259" w:lineRule="auto"/>
              <w:contextualSpacing/>
              <w:rPr>
                <w:rFonts w:asciiTheme="minorHAnsi" w:hAnsiTheme="minorHAnsi" w:cstheme="minorHAnsi"/>
                <w:b/>
                <w:bCs/>
                <w:color w:val="FFFFFF" w:themeColor="background1"/>
                <w:sz w:val="22"/>
                <w:szCs w:val="22"/>
              </w:rPr>
            </w:pPr>
            <w:r w:rsidRPr="000E4DBA">
              <w:rPr>
                <w:rFonts w:asciiTheme="minorHAnsi" w:hAnsiTheme="minorHAnsi" w:cstheme="minorHAnsi"/>
                <w:b/>
                <w:bCs/>
                <w:color w:val="FFFFFF" w:themeColor="background1"/>
                <w:szCs w:val="22"/>
              </w:rPr>
              <w:t>Datum</w:t>
            </w:r>
          </w:p>
        </w:tc>
      </w:tr>
      <w:tr w:rsidR="00D7167E" w:rsidRPr="000E4DBA" w14:paraId="2A0C0909" w14:textId="77777777" w:rsidTr="006A0E15">
        <w:tc>
          <w:tcPr>
            <w:tcW w:w="6232" w:type="dxa"/>
          </w:tcPr>
          <w:p w14:paraId="3EE7C5C1" w14:textId="69E8CB9D" w:rsidR="00D7167E" w:rsidRPr="000E4DBA" w:rsidRDefault="001A33A2"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Publicatie </w:t>
            </w:r>
            <w:r w:rsidR="00D831D9" w:rsidRPr="000E4DBA">
              <w:rPr>
                <w:rFonts w:asciiTheme="minorHAnsi" w:hAnsiTheme="minorHAnsi" w:cstheme="minorHAnsi"/>
                <w:color w:val="auto"/>
                <w:szCs w:val="22"/>
              </w:rPr>
              <w:t>aanbesteding</w:t>
            </w:r>
          </w:p>
        </w:tc>
        <w:tc>
          <w:tcPr>
            <w:tcW w:w="3402" w:type="dxa"/>
          </w:tcPr>
          <w:p w14:paraId="5C9A6470" w14:textId="2C8E036D" w:rsidR="00D7167E" w:rsidRPr="00201094" w:rsidRDefault="005222AD"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Vrijdag 15 November 2024</w:t>
            </w:r>
          </w:p>
        </w:tc>
      </w:tr>
      <w:tr w:rsidR="00D7167E" w:rsidRPr="000E4DBA" w14:paraId="68743194" w14:textId="77777777" w:rsidTr="006A0E15">
        <w:tc>
          <w:tcPr>
            <w:tcW w:w="6232" w:type="dxa"/>
          </w:tcPr>
          <w:p w14:paraId="65D8B00D" w14:textId="78D7703C"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Uiterste datum en tijdstip voor het stellen van vragen eerste vragenronde</w:t>
            </w:r>
          </w:p>
        </w:tc>
        <w:tc>
          <w:tcPr>
            <w:tcW w:w="3402" w:type="dxa"/>
          </w:tcPr>
          <w:p w14:paraId="44E6E1E0" w14:textId="09181180" w:rsidR="00D7167E" w:rsidRPr="00201094" w:rsidRDefault="0098505B"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Vrijdag 6 December 2024 uiterlijk 10.00 uur</w:t>
            </w:r>
          </w:p>
        </w:tc>
      </w:tr>
      <w:tr w:rsidR="00D7167E" w:rsidRPr="000E4DBA" w14:paraId="75752604" w14:textId="77777777" w:rsidTr="006A0E15">
        <w:tc>
          <w:tcPr>
            <w:tcW w:w="6232" w:type="dxa"/>
          </w:tcPr>
          <w:p w14:paraId="4C9EE77C" w14:textId="3A9A0EC9"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Streefdatum publicatie eerste nota van inlichtingen</w:t>
            </w:r>
          </w:p>
        </w:tc>
        <w:tc>
          <w:tcPr>
            <w:tcW w:w="3402" w:type="dxa"/>
          </w:tcPr>
          <w:p w14:paraId="07236F65" w14:textId="048E8E0E" w:rsidR="00D7167E" w:rsidRPr="00201094" w:rsidRDefault="0098505B"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Vrijdag 20 December 2024</w:t>
            </w:r>
          </w:p>
        </w:tc>
      </w:tr>
      <w:tr w:rsidR="00D7167E" w:rsidRPr="000E4DBA" w14:paraId="118C78ED" w14:textId="77777777" w:rsidTr="006A0E15">
        <w:tc>
          <w:tcPr>
            <w:tcW w:w="6232" w:type="dxa"/>
          </w:tcPr>
          <w:p w14:paraId="2A406DBA" w14:textId="0C567C6B"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Uiterste datum en tijdstip voor het stellen van vragen tweede vragenronde </w:t>
            </w:r>
          </w:p>
        </w:tc>
        <w:tc>
          <w:tcPr>
            <w:tcW w:w="3402" w:type="dxa"/>
          </w:tcPr>
          <w:p w14:paraId="04BE3F3B" w14:textId="35CA3C1F" w:rsidR="00D7167E" w:rsidRPr="00201094" w:rsidRDefault="0011295D"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Vrijdag 10 Januari 2025 uiterlijk 10.00 uur</w:t>
            </w:r>
          </w:p>
        </w:tc>
      </w:tr>
      <w:tr w:rsidR="00D7167E" w:rsidRPr="000E4DBA" w14:paraId="4BA676F5" w14:textId="77777777" w:rsidTr="006A0E15">
        <w:tc>
          <w:tcPr>
            <w:tcW w:w="6232" w:type="dxa"/>
          </w:tcPr>
          <w:p w14:paraId="5507E24E" w14:textId="5AA06A96" w:rsidR="00D7167E" w:rsidRPr="000E4DBA" w:rsidRDefault="009C4A7B"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S</w:t>
            </w:r>
            <w:r w:rsidR="00D7167E" w:rsidRPr="000E4DBA">
              <w:rPr>
                <w:rFonts w:asciiTheme="minorHAnsi" w:hAnsiTheme="minorHAnsi" w:cstheme="minorHAnsi"/>
                <w:color w:val="auto"/>
                <w:szCs w:val="22"/>
              </w:rPr>
              <w:t>treefdatum publicatie tweede nota van inlichtingen</w:t>
            </w:r>
          </w:p>
        </w:tc>
        <w:tc>
          <w:tcPr>
            <w:tcW w:w="3402" w:type="dxa"/>
          </w:tcPr>
          <w:p w14:paraId="2A81ABBF" w14:textId="1A5B471B" w:rsidR="00D7167E" w:rsidRPr="00201094" w:rsidRDefault="0011295D"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Vrijdag 17 Januari 2025</w:t>
            </w:r>
          </w:p>
        </w:tc>
      </w:tr>
      <w:tr w:rsidR="00D7167E" w:rsidRPr="000E4DBA" w14:paraId="6ECE6AB4" w14:textId="77777777" w:rsidTr="006A0E15">
        <w:tc>
          <w:tcPr>
            <w:tcW w:w="6232" w:type="dxa"/>
          </w:tcPr>
          <w:p w14:paraId="4C2E742A" w14:textId="069BDA05"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Uiterste datum voor het indienen van een </w:t>
            </w:r>
            <w:r w:rsidR="004802EA" w:rsidRPr="000E4DBA">
              <w:rPr>
                <w:rFonts w:asciiTheme="minorHAnsi" w:hAnsiTheme="minorHAnsi" w:cstheme="minorHAnsi"/>
                <w:color w:val="auto"/>
                <w:szCs w:val="22"/>
              </w:rPr>
              <w:t>I</w:t>
            </w:r>
            <w:r w:rsidRPr="000E4DBA">
              <w:rPr>
                <w:rFonts w:asciiTheme="minorHAnsi" w:hAnsiTheme="minorHAnsi" w:cstheme="minorHAnsi"/>
                <w:color w:val="auto"/>
                <w:szCs w:val="22"/>
              </w:rPr>
              <w:t>nschrijving</w:t>
            </w:r>
          </w:p>
        </w:tc>
        <w:tc>
          <w:tcPr>
            <w:tcW w:w="3402" w:type="dxa"/>
          </w:tcPr>
          <w:p w14:paraId="2D2B3CF6" w14:textId="16E644D2" w:rsidR="00D7167E" w:rsidRPr="00201094" w:rsidRDefault="007645A9"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Maandag 17 Februari 2025 uiterlijk 10.00 uur</w:t>
            </w:r>
          </w:p>
        </w:tc>
      </w:tr>
      <w:tr w:rsidR="00D7167E" w:rsidRPr="000E4DBA" w14:paraId="40EEA147" w14:textId="77777777" w:rsidTr="006A0E15">
        <w:tc>
          <w:tcPr>
            <w:tcW w:w="6232" w:type="dxa"/>
          </w:tcPr>
          <w:p w14:paraId="7FE06436" w14:textId="4DA74FF5"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Streefdatum verzenden gunningsbeslissing </w:t>
            </w:r>
          </w:p>
        </w:tc>
        <w:tc>
          <w:tcPr>
            <w:tcW w:w="3402" w:type="dxa"/>
          </w:tcPr>
          <w:p w14:paraId="5E717050" w14:textId="19213924" w:rsidR="00D7167E" w:rsidRPr="00201094" w:rsidRDefault="007645A9"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Woensdag 26 Maart 2025</w:t>
            </w:r>
          </w:p>
        </w:tc>
      </w:tr>
      <w:tr w:rsidR="00D7167E" w:rsidRPr="000E4DBA" w14:paraId="018D9D7D" w14:textId="77777777" w:rsidTr="006A0E15">
        <w:tc>
          <w:tcPr>
            <w:tcW w:w="6232" w:type="dxa"/>
          </w:tcPr>
          <w:p w14:paraId="1DADF012" w14:textId="77777777" w:rsidR="00D7167E" w:rsidRPr="000E4DBA" w:rsidRDefault="00D7167E"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Einde opschortende termijn </w:t>
            </w:r>
          </w:p>
        </w:tc>
        <w:tc>
          <w:tcPr>
            <w:tcW w:w="3402" w:type="dxa"/>
          </w:tcPr>
          <w:p w14:paraId="34DF9CC2" w14:textId="214A1CDF" w:rsidR="00D7167E" w:rsidRPr="00201094" w:rsidRDefault="00201094"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Donderdag 17 April 2025</w:t>
            </w:r>
          </w:p>
        </w:tc>
      </w:tr>
      <w:tr w:rsidR="00E51684" w:rsidRPr="000E4DBA" w14:paraId="73562A00" w14:textId="77777777" w:rsidTr="006A0E15">
        <w:tc>
          <w:tcPr>
            <w:tcW w:w="6232" w:type="dxa"/>
          </w:tcPr>
          <w:p w14:paraId="72E9886F" w14:textId="6CCA992B" w:rsidR="00E51684" w:rsidRPr="000E4DBA" w:rsidRDefault="00E51684" w:rsidP="002F3473">
            <w:pPr>
              <w:pStyle w:val="Geenafstand"/>
              <w:spacing w:line="259" w:lineRule="auto"/>
              <w:contextualSpacing/>
              <w:rPr>
                <w:rFonts w:asciiTheme="minorHAnsi" w:hAnsiTheme="minorHAnsi" w:cstheme="minorHAnsi"/>
                <w:color w:val="auto"/>
                <w:sz w:val="22"/>
                <w:szCs w:val="22"/>
              </w:rPr>
            </w:pPr>
            <w:r w:rsidRPr="000E4DBA">
              <w:rPr>
                <w:rFonts w:asciiTheme="minorHAnsi" w:hAnsiTheme="minorHAnsi" w:cstheme="minorHAnsi"/>
                <w:color w:val="auto"/>
                <w:szCs w:val="22"/>
              </w:rPr>
              <w:t xml:space="preserve">Ingangsdatum &lt;Raam&gt;Overeenkomst </w:t>
            </w:r>
          </w:p>
        </w:tc>
        <w:tc>
          <w:tcPr>
            <w:tcW w:w="3402" w:type="dxa"/>
          </w:tcPr>
          <w:p w14:paraId="0423FAB8" w14:textId="7C268549" w:rsidR="00E51684" w:rsidRPr="00201094" w:rsidRDefault="00201094" w:rsidP="006F325B">
            <w:pPr>
              <w:pStyle w:val="Geenafstand"/>
              <w:spacing w:line="259" w:lineRule="auto"/>
              <w:contextualSpacing/>
              <w:rPr>
                <w:rFonts w:asciiTheme="minorHAnsi" w:hAnsiTheme="minorHAnsi" w:cstheme="minorHAnsi"/>
                <w:color w:val="auto"/>
                <w:sz w:val="22"/>
                <w:szCs w:val="22"/>
              </w:rPr>
            </w:pPr>
            <w:r w:rsidRPr="00201094">
              <w:rPr>
                <w:rFonts w:asciiTheme="minorHAnsi" w:hAnsiTheme="minorHAnsi" w:cstheme="minorHAnsi"/>
                <w:color w:val="auto"/>
                <w:sz w:val="22"/>
                <w:szCs w:val="22"/>
              </w:rPr>
              <w:t>z.s.m. na definitieve gunning</w:t>
            </w:r>
          </w:p>
        </w:tc>
      </w:tr>
    </w:tbl>
    <w:p w14:paraId="497A8682" w14:textId="77777777" w:rsidR="00D7167E" w:rsidRPr="000E4DBA" w:rsidRDefault="00D7167E" w:rsidP="00D7167E">
      <w:pPr>
        <w:contextualSpacing/>
        <w:rPr>
          <w:rFonts w:asciiTheme="minorHAnsi" w:hAnsiTheme="minorHAnsi" w:cstheme="minorHAnsi"/>
        </w:rPr>
      </w:pPr>
    </w:p>
    <w:p w14:paraId="7C86FF3E" w14:textId="103FD46B" w:rsidR="00D7167E" w:rsidRPr="000E4DBA" w:rsidRDefault="00D7167E" w:rsidP="002F3473">
      <w:pPr>
        <w:contextualSpacing/>
        <w:jc w:val="both"/>
        <w:rPr>
          <w:rFonts w:asciiTheme="minorHAnsi" w:hAnsiTheme="minorHAnsi" w:cstheme="minorHAnsi"/>
        </w:rPr>
      </w:pPr>
      <w:r w:rsidRPr="000E4DBA">
        <w:rPr>
          <w:rFonts w:asciiTheme="minorHAnsi" w:hAnsiTheme="minorHAnsi" w:cstheme="minorHAnsi"/>
        </w:rPr>
        <w:t xml:space="preserve">Deze planning kan </w:t>
      </w:r>
      <w:r w:rsidR="009A447D" w:rsidRPr="000E4DBA">
        <w:rPr>
          <w:rFonts w:asciiTheme="minorHAnsi" w:hAnsiTheme="minorHAnsi" w:cstheme="minorHAnsi"/>
        </w:rPr>
        <w:t xml:space="preserve">eenzijdig </w:t>
      </w:r>
      <w:r w:rsidRPr="000E4DBA">
        <w:rPr>
          <w:rFonts w:asciiTheme="minorHAnsi" w:hAnsiTheme="minorHAnsi" w:cstheme="minorHAnsi"/>
        </w:rPr>
        <w:t xml:space="preserve">door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worden gewijzigd. Deze wijzigingen zullen worden gecommuniceerd</w:t>
      </w:r>
      <w:r w:rsidR="00DF1588" w:rsidRPr="000E4DBA">
        <w:rPr>
          <w:rFonts w:asciiTheme="minorHAnsi" w:hAnsiTheme="minorHAnsi" w:cstheme="minorHAnsi"/>
        </w:rPr>
        <w:t xml:space="preserve"> via het aanbestedingsplatform</w:t>
      </w:r>
      <w:r w:rsidR="008C7284" w:rsidRPr="000E4DBA">
        <w:rPr>
          <w:rFonts w:asciiTheme="minorHAnsi" w:hAnsiTheme="minorHAnsi" w:cstheme="minorHAnsi"/>
        </w:rPr>
        <w:t xml:space="preserve"> </w:t>
      </w:r>
      <w:proofErr w:type="spellStart"/>
      <w:r w:rsidR="008C7284" w:rsidRPr="000E4DBA">
        <w:rPr>
          <w:rFonts w:asciiTheme="minorHAnsi" w:hAnsiTheme="minorHAnsi" w:cstheme="minorHAnsi"/>
        </w:rPr>
        <w:t>TenderNed</w:t>
      </w:r>
      <w:proofErr w:type="spellEnd"/>
      <w:r w:rsidRPr="000E4DBA">
        <w:rPr>
          <w:rFonts w:asciiTheme="minorHAnsi" w:hAnsiTheme="minorHAnsi" w:cstheme="minorHAnsi"/>
        </w:rPr>
        <w:t>.</w:t>
      </w:r>
      <w:r w:rsidR="00DF1588" w:rsidRPr="000E4DBA">
        <w:rPr>
          <w:rFonts w:asciiTheme="minorHAnsi" w:hAnsiTheme="minorHAnsi" w:cstheme="minorHAnsi"/>
        </w:rPr>
        <w:t xml:space="preserve"> In geval van tegenstrijdigheden tussen de planning op </w:t>
      </w:r>
      <w:proofErr w:type="spellStart"/>
      <w:r w:rsidR="008C7284" w:rsidRPr="000E4DBA">
        <w:rPr>
          <w:rFonts w:asciiTheme="minorHAnsi" w:hAnsiTheme="minorHAnsi" w:cstheme="minorHAnsi"/>
        </w:rPr>
        <w:t>TenderNed</w:t>
      </w:r>
      <w:proofErr w:type="spellEnd"/>
      <w:r w:rsidR="00DF1588" w:rsidRPr="000E4DBA">
        <w:rPr>
          <w:rFonts w:asciiTheme="minorHAnsi" w:hAnsiTheme="minorHAnsi" w:cstheme="minorHAnsi"/>
        </w:rPr>
        <w:t xml:space="preserve"> en de planning in </w:t>
      </w:r>
      <w:r w:rsidR="006A0E15" w:rsidRPr="000E4DBA">
        <w:rPr>
          <w:rFonts w:asciiTheme="minorHAnsi" w:hAnsiTheme="minorHAnsi" w:cstheme="minorHAnsi"/>
        </w:rPr>
        <w:t xml:space="preserve">dit Aanbestedingsdocument </w:t>
      </w:r>
      <w:r w:rsidR="00A566A3" w:rsidRPr="000E4DBA">
        <w:rPr>
          <w:rFonts w:asciiTheme="minorHAnsi" w:hAnsiTheme="minorHAnsi" w:cstheme="minorHAnsi"/>
        </w:rPr>
        <w:t>dan</w:t>
      </w:r>
      <w:r w:rsidR="00DF1588" w:rsidRPr="000E4DBA">
        <w:rPr>
          <w:rFonts w:asciiTheme="minorHAnsi" w:hAnsiTheme="minorHAnsi" w:cstheme="minorHAnsi"/>
        </w:rPr>
        <w:t xml:space="preserve"> prevaleert de planning op </w:t>
      </w:r>
      <w:proofErr w:type="spellStart"/>
      <w:r w:rsidR="008C7284" w:rsidRPr="000E4DBA">
        <w:rPr>
          <w:rFonts w:asciiTheme="minorHAnsi" w:hAnsiTheme="minorHAnsi" w:cstheme="minorHAnsi"/>
        </w:rPr>
        <w:t>TenderNed</w:t>
      </w:r>
      <w:proofErr w:type="spellEnd"/>
      <w:r w:rsidR="00DF1588" w:rsidRPr="000E4DBA">
        <w:rPr>
          <w:rFonts w:asciiTheme="minorHAnsi" w:hAnsiTheme="minorHAnsi" w:cstheme="minorHAnsi"/>
        </w:rPr>
        <w:t>.</w:t>
      </w:r>
      <w:r w:rsidRPr="000E4DBA">
        <w:rPr>
          <w:rFonts w:asciiTheme="minorHAnsi" w:hAnsiTheme="minorHAnsi" w:cstheme="minorHAnsi"/>
        </w:rPr>
        <w:t xml:space="preserve"> </w:t>
      </w:r>
    </w:p>
    <w:p w14:paraId="740BD09A" w14:textId="77777777" w:rsidR="004A7E83" w:rsidRPr="000E4DBA" w:rsidRDefault="004A7E83" w:rsidP="002F3473">
      <w:pPr>
        <w:spacing w:line="276" w:lineRule="auto"/>
        <w:jc w:val="both"/>
        <w:rPr>
          <w:rFonts w:asciiTheme="minorHAnsi" w:hAnsiTheme="minorHAnsi" w:cstheme="minorHAnsi"/>
          <w:szCs w:val="19"/>
        </w:rPr>
      </w:pPr>
      <w:bookmarkStart w:id="15" w:name="_Hlk142661416"/>
    </w:p>
    <w:p w14:paraId="0BFB209B" w14:textId="49BDAEE3" w:rsidR="007F09F9" w:rsidRPr="000E4DBA" w:rsidRDefault="00303DA3"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16" w:name="_Toc179793319"/>
      <w:bookmarkEnd w:id="15"/>
      <w:proofErr w:type="spellStart"/>
      <w:r w:rsidRPr="000E4DBA">
        <w:rPr>
          <w:rFonts w:asciiTheme="minorHAnsi" w:eastAsiaTheme="minorHAnsi" w:hAnsiTheme="minorHAnsi" w:cstheme="minorHAnsi"/>
          <w:color w:val="076B67"/>
          <w:sz w:val="24"/>
          <w:szCs w:val="22"/>
        </w:rPr>
        <w:t>TenderNed</w:t>
      </w:r>
      <w:bookmarkEnd w:id="16"/>
      <w:proofErr w:type="spellEnd"/>
    </w:p>
    <w:p w14:paraId="1C5E8750" w14:textId="77777777" w:rsidR="00303DA3" w:rsidRPr="000E4DBA" w:rsidRDefault="00303DA3" w:rsidP="00D773A8">
      <w:pPr>
        <w:contextualSpacing/>
        <w:rPr>
          <w:rFonts w:asciiTheme="minorHAnsi" w:hAnsiTheme="minorHAnsi" w:cstheme="minorHAnsi"/>
        </w:rPr>
      </w:pPr>
    </w:p>
    <w:p w14:paraId="43B60CC2" w14:textId="4AB27CF4" w:rsidR="000469FF" w:rsidRPr="000E4DBA" w:rsidRDefault="000469FF" w:rsidP="002F3473">
      <w:pPr>
        <w:tabs>
          <w:tab w:val="num" w:pos="426"/>
        </w:tabs>
        <w:contextualSpacing/>
        <w:jc w:val="both"/>
        <w:rPr>
          <w:rFonts w:asciiTheme="minorHAnsi" w:hAnsiTheme="minorHAnsi" w:cstheme="minorHAnsi"/>
          <w:szCs w:val="19"/>
        </w:rPr>
      </w:pPr>
      <w:r w:rsidRPr="000E4DBA">
        <w:rPr>
          <w:rFonts w:asciiTheme="minorHAnsi" w:hAnsiTheme="minorHAnsi" w:cstheme="minorHAnsi"/>
          <w:szCs w:val="19"/>
        </w:rPr>
        <w:t xml:space="preserve">De gehele aanbestedingsprocedure verloopt volledig digitaal via het online platform van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w:t>
      </w:r>
    </w:p>
    <w:p w14:paraId="719E5946" w14:textId="750F7AD4" w:rsidR="000469FF" w:rsidRPr="000E4DBA" w:rsidRDefault="000469FF" w:rsidP="002F3473">
      <w:pPr>
        <w:tabs>
          <w:tab w:val="num" w:pos="426"/>
        </w:tabs>
        <w:contextualSpacing/>
        <w:jc w:val="both"/>
        <w:rPr>
          <w:rFonts w:asciiTheme="minorHAnsi" w:hAnsiTheme="minorHAnsi" w:cstheme="minorHAnsi"/>
          <w:szCs w:val="19"/>
        </w:rPr>
      </w:pPr>
      <w:r w:rsidRPr="000E4DBA">
        <w:rPr>
          <w:rFonts w:asciiTheme="minorHAnsi" w:hAnsiTheme="minorHAnsi" w:cstheme="minorHAnsi"/>
          <w:szCs w:val="19"/>
        </w:rPr>
        <w:t xml:space="preserve">Dit betekent dat alle </w:t>
      </w:r>
      <w:r w:rsidR="006C7C7E" w:rsidRPr="000E4DBA">
        <w:rPr>
          <w:rFonts w:asciiTheme="minorHAnsi" w:hAnsiTheme="minorHAnsi" w:cstheme="minorHAnsi"/>
          <w:szCs w:val="19"/>
        </w:rPr>
        <w:t>a</w:t>
      </w:r>
      <w:r w:rsidR="00F26073" w:rsidRPr="000E4DBA">
        <w:rPr>
          <w:rFonts w:asciiTheme="minorHAnsi" w:hAnsiTheme="minorHAnsi" w:cstheme="minorHAnsi"/>
          <w:szCs w:val="19"/>
        </w:rPr>
        <w:t>anbestedingsstukken</w:t>
      </w:r>
      <w:r w:rsidR="006C7C7E" w:rsidRPr="000E4DBA">
        <w:rPr>
          <w:rFonts w:asciiTheme="minorHAnsi" w:hAnsiTheme="minorHAnsi" w:cstheme="minorHAnsi"/>
          <w:szCs w:val="19"/>
        </w:rPr>
        <w:t xml:space="preserve"> behorende bij de Offerteaanvraag</w:t>
      </w:r>
      <w:r w:rsidRPr="000E4DBA">
        <w:rPr>
          <w:rFonts w:asciiTheme="minorHAnsi" w:hAnsiTheme="minorHAnsi" w:cstheme="minorHAnsi"/>
          <w:szCs w:val="19"/>
        </w:rPr>
        <w:t xml:space="preserve"> via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ter beschikking worden gesteld, dat alle communicatie verloopt via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én dat het uitsluitend is toegestaan een inschrijving in te dienen via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w:t>
      </w:r>
      <w:r w:rsidR="004E3127" w:rsidRPr="000E4DBA">
        <w:rPr>
          <w:rFonts w:asciiTheme="minorHAnsi" w:hAnsiTheme="minorHAnsi" w:cstheme="minorHAnsi"/>
          <w:szCs w:val="19"/>
        </w:rPr>
        <w:t>Ondernemer</w:t>
      </w:r>
      <w:r w:rsidR="00A62EF2" w:rsidRPr="000E4DBA">
        <w:rPr>
          <w:rFonts w:asciiTheme="minorHAnsi" w:hAnsiTheme="minorHAnsi" w:cstheme="minorHAnsi"/>
          <w:szCs w:val="19"/>
        </w:rPr>
        <w:t xml:space="preserve">s </w:t>
      </w:r>
      <w:r w:rsidRPr="000E4DBA">
        <w:rPr>
          <w:rFonts w:asciiTheme="minorHAnsi" w:hAnsiTheme="minorHAnsi" w:cstheme="minorHAnsi"/>
          <w:szCs w:val="19"/>
        </w:rPr>
        <w:t>zijn zelf verantwoordelijk voor het indienen van de digitale inschrijving.</w:t>
      </w:r>
    </w:p>
    <w:p w14:paraId="059E5DDA" w14:textId="77777777" w:rsidR="00511CD1" w:rsidRPr="000E4DBA" w:rsidRDefault="00511CD1" w:rsidP="002F3473">
      <w:pPr>
        <w:tabs>
          <w:tab w:val="num" w:pos="426"/>
        </w:tabs>
        <w:contextualSpacing/>
        <w:jc w:val="both"/>
        <w:rPr>
          <w:rFonts w:asciiTheme="minorHAnsi" w:hAnsiTheme="minorHAnsi" w:cstheme="minorHAnsi"/>
          <w:szCs w:val="19"/>
        </w:rPr>
      </w:pPr>
    </w:p>
    <w:p w14:paraId="305F14C0" w14:textId="01CA9381" w:rsidR="0056225F" w:rsidRPr="000E4DBA" w:rsidRDefault="000469FF" w:rsidP="002F3473">
      <w:pPr>
        <w:tabs>
          <w:tab w:val="num" w:pos="426"/>
        </w:tabs>
        <w:contextualSpacing/>
        <w:jc w:val="both"/>
        <w:rPr>
          <w:rFonts w:asciiTheme="minorHAnsi" w:hAnsiTheme="minorHAnsi" w:cstheme="minorHAnsi"/>
          <w:szCs w:val="19"/>
        </w:rPr>
      </w:pPr>
      <w:bookmarkStart w:id="17" w:name="_Hlk47380556"/>
      <w:r w:rsidRPr="000E4DBA">
        <w:rPr>
          <w:rFonts w:asciiTheme="minorHAnsi" w:hAnsiTheme="minorHAnsi" w:cstheme="minorHAnsi"/>
          <w:szCs w:val="19"/>
        </w:rPr>
        <w:t xml:space="preserve">Een instructie met betrekking tot digitaal aanbesteden via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w:t>
      </w:r>
      <w:bookmarkStart w:id="18" w:name="_Hlk37770689"/>
      <w:r w:rsidR="00A62EF2" w:rsidRPr="000E4DBA">
        <w:rPr>
          <w:rFonts w:asciiTheme="minorHAnsi" w:hAnsiTheme="minorHAnsi" w:cstheme="minorHAnsi"/>
          <w:szCs w:val="19"/>
        </w:rPr>
        <w:t>is te vinden</w:t>
      </w:r>
      <w:r w:rsidRPr="000E4DBA">
        <w:rPr>
          <w:rFonts w:asciiTheme="minorHAnsi" w:hAnsiTheme="minorHAnsi" w:cstheme="minorHAnsi"/>
          <w:szCs w:val="19"/>
        </w:rPr>
        <w:t xml:space="preserve"> in de supportomgeving van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w:t>
      </w:r>
      <w:hyperlink r:id="rId12" w:history="1">
        <w:r w:rsidR="00A62EF2" w:rsidRPr="000E4DBA">
          <w:rPr>
            <w:rStyle w:val="Hyperlink"/>
            <w:rFonts w:asciiTheme="minorHAnsi" w:hAnsiTheme="minorHAnsi" w:cstheme="minorHAnsi"/>
            <w:szCs w:val="19"/>
          </w:rPr>
          <w:t>https://www.tenderned.nl/cms/help</w:t>
        </w:r>
      </w:hyperlink>
      <w:r w:rsidRPr="000E4DBA">
        <w:rPr>
          <w:rFonts w:asciiTheme="minorHAnsi" w:hAnsiTheme="minorHAnsi" w:cstheme="minorHAnsi"/>
          <w:szCs w:val="19"/>
        </w:rPr>
        <w:t>)</w:t>
      </w:r>
      <w:bookmarkEnd w:id="18"/>
      <w:r w:rsidRPr="000E4DBA">
        <w:rPr>
          <w:rFonts w:asciiTheme="minorHAnsi" w:hAnsiTheme="minorHAnsi" w:cstheme="minorHAnsi"/>
          <w:szCs w:val="19"/>
        </w:rPr>
        <w:t xml:space="preserve">. </w:t>
      </w:r>
    </w:p>
    <w:p w14:paraId="22E23DAD" w14:textId="77777777" w:rsidR="00F25EA4" w:rsidRPr="000E4DBA" w:rsidRDefault="00F25EA4" w:rsidP="002F3473">
      <w:pPr>
        <w:tabs>
          <w:tab w:val="num" w:pos="426"/>
        </w:tabs>
        <w:contextualSpacing/>
        <w:jc w:val="both"/>
        <w:rPr>
          <w:rFonts w:asciiTheme="minorHAnsi" w:hAnsiTheme="minorHAnsi" w:cstheme="minorHAnsi"/>
          <w:szCs w:val="19"/>
        </w:rPr>
      </w:pPr>
    </w:p>
    <w:p w14:paraId="6EE634FA" w14:textId="6AF51A15" w:rsidR="000469FF" w:rsidRPr="000E4DBA" w:rsidRDefault="000469FF" w:rsidP="002F3473">
      <w:pPr>
        <w:tabs>
          <w:tab w:val="num" w:pos="426"/>
        </w:tabs>
        <w:contextualSpacing/>
        <w:jc w:val="both"/>
        <w:rPr>
          <w:rFonts w:asciiTheme="minorHAnsi" w:hAnsiTheme="minorHAnsi" w:cstheme="minorHAnsi"/>
          <w:szCs w:val="19"/>
        </w:rPr>
      </w:pPr>
      <w:r w:rsidRPr="000E4DBA">
        <w:rPr>
          <w:rFonts w:asciiTheme="minorHAnsi" w:hAnsiTheme="minorHAnsi" w:cstheme="minorHAnsi"/>
          <w:szCs w:val="19"/>
        </w:rPr>
        <w:t xml:space="preserve">Bij vragen of onduidelijkheden over de werking van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(bijvoorbeeld als het niet lukt in te loggen of documenten in te dienen) kan er contact opgenomen worden met de servicedesk van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 xml:space="preserve"> is bereikbaar op werkdagen van 8.30 tot 16.30 uur via 0800 - 836 33 76 of via </w:t>
      </w:r>
      <w:hyperlink r:id="rId13" w:history="1">
        <w:r w:rsidR="00CD11C5" w:rsidRPr="000E4DBA">
          <w:rPr>
            <w:rStyle w:val="Hyperlink"/>
            <w:rFonts w:asciiTheme="minorHAnsi" w:hAnsiTheme="minorHAnsi" w:cstheme="minorHAnsi"/>
            <w:szCs w:val="19"/>
          </w:rPr>
          <w:t>servicedesk@Tenderned.nl</w:t>
        </w:r>
      </w:hyperlink>
      <w:r w:rsidRPr="000E4DBA">
        <w:rPr>
          <w:rFonts w:asciiTheme="minorHAnsi" w:hAnsiTheme="minorHAnsi" w:cstheme="minorHAnsi"/>
          <w:szCs w:val="19"/>
        </w:rPr>
        <w:t>.</w:t>
      </w:r>
    </w:p>
    <w:p w14:paraId="19D8AF22" w14:textId="77777777" w:rsidR="00CD11C5" w:rsidRPr="000E4DBA" w:rsidRDefault="00CD11C5" w:rsidP="002F3473">
      <w:pPr>
        <w:tabs>
          <w:tab w:val="num" w:pos="426"/>
        </w:tabs>
        <w:contextualSpacing/>
        <w:jc w:val="both"/>
        <w:rPr>
          <w:rFonts w:asciiTheme="minorHAnsi" w:hAnsiTheme="minorHAnsi" w:cstheme="minorHAnsi"/>
          <w:szCs w:val="19"/>
        </w:rPr>
      </w:pPr>
    </w:p>
    <w:p w14:paraId="2A827D26" w14:textId="60C628FA" w:rsidR="00D7167E" w:rsidRPr="000E4DBA" w:rsidRDefault="00D7167E"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19" w:name="_Toc179793320"/>
      <w:bookmarkEnd w:id="17"/>
      <w:r w:rsidRPr="000E4DBA">
        <w:rPr>
          <w:rFonts w:asciiTheme="minorHAnsi" w:eastAsiaTheme="minorHAnsi" w:hAnsiTheme="minorHAnsi" w:cstheme="minorHAnsi"/>
          <w:color w:val="076B67"/>
          <w:sz w:val="24"/>
          <w:szCs w:val="22"/>
        </w:rPr>
        <w:t>Contactpersoon</w:t>
      </w:r>
      <w:bookmarkEnd w:id="19"/>
    </w:p>
    <w:p w14:paraId="39E08564" w14:textId="77777777" w:rsidR="00D7167E" w:rsidRPr="000E4DBA" w:rsidRDefault="00D7167E" w:rsidP="00D7167E">
      <w:pPr>
        <w:contextualSpacing/>
        <w:rPr>
          <w:rFonts w:asciiTheme="minorHAnsi" w:hAnsiTheme="minorHAnsi" w:cstheme="minorHAnsi"/>
          <w:szCs w:val="19"/>
        </w:rPr>
      </w:pPr>
    </w:p>
    <w:p w14:paraId="544911BE" w14:textId="10B3BA01" w:rsidR="00D7167E" w:rsidRPr="000E4DBA" w:rsidRDefault="00D7167E" w:rsidP="002F3473">
      <w:pPr>
        <w:contextualSpacing/>
        <w:jc w:val="both"/>
        <w:rPr>
          <w:rFonts w:asciiTheme="minorHAnsi" w:hAnsiTheme="minorHAnsi" w:cstheme="minorHAnsi"/>
          <w:szCs w:val="19"/>
        </w:rPr>
      </w:pPr>
      <w:r w:rsidRPr="000E4DBA">
        <w:rPr>
          <w:rFonts w:asciiTheme="minorHAnsi" w:hAnsiTheme="minorHAnsi" w:cstheme="minorHAnsi"/>
          <w:szCs w:val="19"/>
        </w:rPr>
        <w:t xml:space="preserve">De contactpersoon voor deze aanbesteding is </w:t>
      </w:r>
      <w:r w:rsidR="006A0E15" w:rsidRPr="000E4DBA">
        <w:rPr>
          <w:rFonts w:asciiTheme="minorHAnsi" w:hAnsiTheme="minorHAnsi" w:cstheme="minorHAnsi"/>
          <w:szCs w:val="19"/>
        </w:rPr>
        <w:t>Johan Baars</w:t>
      </w:r>
      <w:r w:rsidRPr="000E4DBA">
        <w:rPr>
          <w:rFonts w:asciiTheme="minorHAnsi" w:hAnsiTheme="minorHAnsi" w:cstheme="minorHAnsi"/>
          <w:szCs w:val="19"/>
        </w:rPr>
        <w:t xml:space="preserve">. De contactpersoon is bereikbaar via de berichtenmodule van </w:t>
      </w:r>
      <w:proofErr w:type="spellStart"/>
      <w:r w:rsidRPr="000E4DBA">
        <w:rPr>
          <w:rFonts w:asciiTheme="minorHAnsi" w:hAnsiTheme="minorHAnsi" w:cstheme="minorHAnsi"/>
          <w:szCs w:val="19"/>
        </w:rPr>
        <w:t>TenderNed</w:t>
      </w:r>
      <w:proofErr w:type="spellEnd"/>
      <w:r w:rsidRPr="000E4DBA">
        <w:rPr>
          <w:rFonts w:asciiTheme="minorHAnsi" w:hAnsiTheme="minorHAnsi" w:cstheme="minorHAnsi"/>
          <w:szCs w:val="19"/>
        </w:rPr>
        <w:t>.</w:t>
      </w:r>
    </w:p>
    <w:p w14:paraId="123A990B" w14:textId="1CF7E976" w:rsidR="00D7167E" w:rsidRPr="000E4DBA" w:rsidRDefault="00D7167E" w:rsidP="002F3473">
      <w:pPr>
        <w:pStyle w:val="BoZ-Standaard"/>
        <w:spacing w:line="259" w:lineRule="auto"/>
        <w:contextualSpacing/>
        <w:rPr>
          <w:rFonts w:asciiTheme="minorHAnsi" w:eastAsiaTheme="minorHAnsi" w:hAnsiTheme="minorHAnsi" w:cstheme="minorHAnsi"/>
          <w:szCs w:val="19"/>
          <w:lang w:eastAsia="en-US"/>
        </w:rPr>
      </w:pPr>
      <w:r w:rsidRPr="000E4DBA">
        <w:rPr>
          <w:rFonts w:asciiTheme="minorHAnsi" w:eastAsiaTheme="minorHAnsi" w:hAnsiTheme="minorHAnsi" w:cstheme="minorHAnsi"/>
          <w:szCs w:val="19"/>
          <w:lang w:eastAsia="en-US"/>
        </w:rPr>
        <w:t xml:space="preserve">Het is </w:t>
      </w:r>
      <w:r w:rsidR="00E90A23" w:rsidRPr="000E4DBA">
        <w:rPr>
          <w:rFonts w:asciiTheme="minorHAnsi" w:eastAsiaTheme="minorHAnsi" w:hAnsiTheme="minorHAnsi" w:cstheme="minorHAnsi"/>
          <w:szCs w:val="19"/>
          <w:lang w:eastAsia="en-US"/>
        </w:rPr>
        <w:t>Gegadigden</w:t>
      </w:r>
      <w:r w:rsidRPr="000E4DBA">
        <w:rPr>
          <w:rFonts w:asciiTheme="minorHAnsi" w:eastAsiaTheme="minorHAnsi" w:hAnsiTheme="minorHAnsi" w:cstheme="minorHAnsi"/>
          <w:szCs w:val="19"/>
          <w:lang w:eastAsia="en-US"/>
        </w:rPr>
        <w:t xml:space="preserve"> verboden op andere wijze contact te zoeken met medewerkers van Stichting </w:t>
      </w:r>
      <w:proofErr w:type="spellStart"/>
      <w:r w:rsidRPr="000E4DBA">
        <w:rPr>
          <w:rFonts w:asciiTheme="minorHAnsi" w:eastAsiaTheme="minorHAnsi" w:hAnsiTheme="minorHAnsi" w:cstheme="minorHAnsi"/>
          <w:szCs w:val="19"/>
          <w:lang w:eastAsia="en-US"/>
        </w:rPr>
        <w:t>Nidos</w:t>
      </w:r>
      <w:proofErr w:type="spellEnd"/>
      <w:r w:rsidRPr="000E4DBA">
        <w:rPr>
          <w:rFonts w:asciiTheme="minorHAnsi" w:eastAsiaTheme="minorHAnsi" w:hAnsiTheme="minorHAnsi" w:cstheme="minorHAnsi"/>
          <w:szCs w:val="19"/>
          <w:lang w:eastAsia="en-US"/>
        </w:rPr>
        <w:t xml:space="preserve"> en</w:t>
      </w:r>
      <w:r w:rsidR="008754A6" w:rsidRPr="000E4DBA">
        <w:rPr>
          <w:rFonts w:asciiTheme="minorHAnsi" w:eastAsiaTheme="minorHAnsi" w:hAnsiTheme="minorHAnsi" w:cstheme="minorHAnsi"/>
          <w:szCs w:val="19"/>
          <w:lang w:eastAsia="en-US"/>
        </w:rPr>
        <w:t xml:space="preserve"> eventueel</w:t>
      </w:r>
      <w:r w:rsidRPr="000E4DBA">
        <w:rPr>
          <w:rFonts w:asciiTheme="minorHAnsi" w:eastAsiaTheme="minorHAnsi" w:hAnsiTheme="minorHAnsi" w:cstheme="minorHAnsi"/>
          <w:szCs w:val="19"/>
          <w:lang w:eastAsia="en-US"/>
        </w:rPr>
        <w:t xml:space="preserve"> bij deze aanbesteding betrokken externe adviseurs om informatie in te winnen over deze aanbesteding (inclusief de inhoud van de Opdracht). </w:t>
      </w:r>
    </w:p>
    <w:p w14:paraId="6B7897C7" w14:textId="77777777" w:rsidR="00D7167E" w:rsidRPr="000E4DBA" w:rsidRDefault="00D7167E" w:rsidP="00D7167E">
      <w:pPr>
        <w:pStyle w:val="BoZ-Standaard"/>
        <w:spacing w:line="259" w:lineRule="auto"/>
        <w:contextualSpacing/>
        <w:jc w:val="left"/>
        <w:rPr>
          <w:rFonts w:asciiTheme="minorHAnsi" w:eastAsiaTheme="minorHAnsi" w:hAnsiTheme="minorHAnsi" w:cstheme="minorHAnsi"/>
          <w:szCs w:val="19"/>
          <w:lang w:eastAsia="en-US"/>
        </w:rPr>
      </w:pPr>
    </w:p>
    <w:p w14:paraId="234A9AD6" w14:textId="2F125357" w:rsidR="00D7167E" w:rsidRPr="000E4DBA" w:rsidRDefault="00D7167E" w:rsidP="00390A30">
      <w:pPr>
        <w:pStyle w:val="Kop2"/>
        <w:numPr>
          <w:ilvl w:val="1"/>
          <w:numId w:val="1"/>
        </w:numPr>
        <w:ind w:left="567" w:hanging="567"/>
        <w:contextualSpacing/>
        <w:rPr>
          <w:rFonts w:asciiTheme="minorHAnsi" w:eastAsiaTheme="minorHAnsi" w:hAnsiTheme="minorHAnsi" w:cstheme="minorHAnsi"/>
          <w:color w:val="076B67"/>
          <w:sz w:val="24"/>
          <w:szCs w:val="22"/>
        </w:rPr>
      </w:pPr>
      <w:r w:rsidRPr="000E4DBA">
        <w:rPr>
          <w:rFonts w:asciiTheme="minorHAnsi" w:eastAsiaTheme="minorHAnsi" w:hAnsiTheme="minorHAnsi" w:cstheme="minorHAnsi"/>
          <w:color w:val="076B67"/>
          <w:sz w:val="24"/>
          <w:szCs w:val="22"/>
        </w:rPr>
        <w:t xml:space="preserve"> </w:t>
      </w:r>
      <w:bookmarkStart w:id="20" w:name="_Toc179793321"/>
      <w:r w:rsidRPr="000E4DBA">
        <w:rPr>
          <w:rFonts w:asciiTheme="minorHAnsi" w:eastAsiaTheme="minorHAnsi" w:hAnsiTheme="minorHAnsi" w:cstheme="minorHAnsi"/>
          <w:color w:val="076B67"/>
          <w:sz w:val="24"/>
          <w:szCs w:val="22"/>
        </w:rPr>
        <w:t>Vragenronde(n) en nota(‘s) van inlichtingen</w:t>
      </w:r>
      <w:bookmarkEnd w:id="20"/>
    </w:p>
    <w:p w14:paraId="4C515231" w14:textId="77777777" w:rsidR="00D7167E" w:rsidRPr="000E4DBA" w:rsidRDefault="00D7167E" w:rsidP="00D7167E">
      <w:pPr>
        <w:pStyle w:val="Kop2"/>
        <w:ind w:left="567" w:hanging="567"/>
        <w:contextualSpacing/>
        <w:rPr>
          <w:rFonts w:asciiTheme="minorHAnsi" w:eastAsiaTheme="minorHAnsi" w:hAnsiTheme="minorHAnsi" w:cstheme="minorHAnsi"/>
          <w:color w:val="auto"/>
          <w:sz w:val="22"/>
          <w:szCs w:val="22"/>
        </w:rPr>
      </w:pPr>
    </w:p>
    <w:p w14:paraId="66CB0621" w14:textId="77777777" w:rsidR="00D7167E" w:rsidRPr="000E4DBA" w:rsidRDefault="00D7167E" w:rsidP="002F3473">
      <w:pPr>
        <w:ind w:right="-7"/>
        <w:contextualSpacing/>
        <w:jc w:val="both"/>
        <w:rPr>
          <w:rFonts w:asciiTheme="minorHAnsi" w:hAnsiTheme="minorHAnsi" w:cstheme="minorHAnsi"/>
        </w:rPr>
      </w:pPr>
      <w:r w:rsidRPr="000E4DBA">
        <w:rPr>
          <w:rFonts w:asciiTheme="minorHAnsi" w:hAnsiTheme="minorHAnsi" w:cstheme="minorHAnsi"/>
        </w:rPr>
        <w:t xml:space="preserve">Inhoudelijke en procedurele vragen over en/of suggesties voor de aanbestedingsprocedure en de Opdracht kunnen uitsluitend via de vraag &amp; antwoord module van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gedurende de vragenronde(n) worden gesteld/gedaan. In de toelichting bij deze vraag &amp; antwoord module zijn de voorschriften opgenomen over het stellen van vragen. </w:t>
      </w:r>
    </w:p>
    <w:p w14:paraId="0533DE46" w14:textId="77777777" w:rsidR="003531D7" w:rsidRPr="000E4DBA" w:rsidRDefault="003531D7" w:rsidP="002F3473">
      <w:pPr>
        <w:ind w:right="-7"/>
        <w:contextualSpacing/>
        <w:jc w:val="both"/>
        <w:rPr>
          <w:rFonts w:asciiTheme="minorHAnsi" w:hAnsiTheme="minorHAnsi" w:cstheme="minorHAnsi"/>
        </w:rPr>
      </w:pPr>
    </w:p>
    <w:p w14:paraId="15B70226" w14:textId="78F9A9E7" w:rsidR="00D7167E" w:rsidRPr="000E4DBA" w:rsidRDefault="00D7167E" w:rsidP="002F3473">
      <w:pPr>
        <w:ind w:right="-7"/>
        <w:contextualSpacing/>
        <w:jc w:val="both"/>
        <w:rPr>
          <w:rFonts w:asciiTheme="minorHAnsi" w:hAnsiTheme="minorHAnsi" w:cstheme="minorHAnsi"/>
        </w:rPr>
      </w:pPr>
      <w:r w:rsidRPr="000E4DBA">
        <w:rPr>
          <w:rFonts w:asciiTheme="minorHAnsi" w:hAnsiTheme="minorHAnsi" w:cstheme="minorHAnsi"/>
        </w:rPr>
        <w:t xml:space="preserve">De </w:t>
      </w:r>
      <w:r w:rsidR="00F26073" w:rsidRPr="000E4DBA">
        <w:rPr>
          <w:rFonts w:asciiTheme="minorHAnsi" w:hAnsiTheme="minorHAnsi" w:cstheme="minorHAnsi"/>
        </w:rPr>
        <w:t>Aanbestedingsstukken</w:t>
      </w:r>
      <w:r w:rsidRPr="000E4DBA">
        <w:rPr>
          <w:rFonts w:asciiTheme="minorHAnsi" w:hAnsiTheme="minorHAnsi" w:cstheme="minorHAnsi"/>
        </w:rPr>
        <w:t xml:space="preserve"> zijn met zorg samengesteld. Mocht de Ondernemer desondanks tegenstrijdigheden en/of onvolkomenheden tussen de </w:t>
      </w:r>
      <w:r w:rsidR="00F26073" w:rsidRPr="000E4DBA">
        <w:rPr>
          <w:rFonts w:asciiTheme="minorHAnsi" w:hAnsiTheme="minorHAnsi" w:cstheme="minorHAnsi"/>
        </w:rPr>
        <w:t>Aanbestedingsstukken</w:t>
      </w:r>
      <w:r w:rsidRPr="000E4DBA">
        <w:rPr>
          <w:rFonts w:asciiTheme="minorHAnsi" w:hAnsiTheme="minorHAnsi" w:cstheme="minorHAnsi"/>
        </w:rPr>
        <w:t xml:space="preserve"> onderling, of tussen de </w:t>
      </w:r>
      <w:r w:rsidR="00F26073" w:rsidRPr="000E4DBA">
        <w:rPr>
          <w:rFonts w:asciiTheme="minorHAnsi" w:hAnsiTheme="minorHAnsi" w:cstheme="minorHAnsi"/>
        </w:rPr>
        <w:t>Aanbestedingsstukken</w:t>
      </w:r>
      <w:r w:rsidRPr="000E4DBA">
        <w:rPr>
          <w:rFonts w:asciiTheme="minorHAnsi" w:hAnsiTheme="minorHAnsi" w:cstheme="minorHAnsi"/>
        </w:rPr>
        <w:t xml:space="preserve"> en de tekst van de aankondiging tegenkomen, en/of bezwaren hebben tegen een bepaald onderdeel, of aspecten van de procedure, dan dient de Ondernemer dit tijdig, bij voorkeur tijdens de eerste vragenronde, doch voor de sluiting van de inschrijftermijn, kenbaar te maken aan de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w:t>
      </w:r>
    </w:p>
    <w:p w14:paraId="28DA1D56" w14:textId="77777777" w:rsidR="00D7167E" w:rsidRPr="000E4DBA" w:rsidRDefault="00D7167E" w:rsidP="002F3473">
      <w:pPr>
        <w:ind w:right="-7"/>
        <w:contextualSpacing/>
        <w:jc w:val="both"/>
        <w:rPr>
          <w:rFonts w:asciiTheme="minorHAnsi" w:hAnsiTheme="minorHAnsi" w:cstheme="minorHAnsi"/>
        </w:rPr>
      </w:pPr>
    </w:p>
    <w:p w14:paraId="52A42231" w14:textId="77777777" w:rsidR="00D7167E" w:rsidRPr="000E4DBA" w:rsidRDefault="00D7167E" w:rsidP="002F3473">
      <w:pPr>
        <w:ind w:right="-7"/>
        <w:contextualSpacing/>
        <w:jc w:val="both"/>
        <w:rPr>
          <w:rFonts w:asciiTheme="minorHAnsi" w:hAnsiTheme="minorHAnsi" w:cstheme="minorHAnsi"/>
        </w:rPr>
      </w:pPr>
      <w:r w:rsidRPr="000E4DBA">
        <w:rPr>
          <w:rFonts w:asciiTheme="minorHAnsi" w:hAnsiTheme="minorHAnsi" w:cstheme="minorHAnsi"/>
        </w:rPr>
        <w:t xml:space="preserve">De vragen inclusief de antwoorden worden op de in de planning genoemde datum (geanonimiseerd), in de vorm van een nota van inlichtingen gepubliceerd middels </w:t>
      </w:r>
      <w:proofErr w:type="spellStart"/>
      <w:r w:rsidRPr="000E4DBA">
        <w:rPr>
          <w:rFonts w:asciiTheme="minorHAnsi" w:hAnsiTheme="minorHAnsi" w:cstheme="minorHAnsi"/>
        </w:rPr>
        <w:t>TenderNed</w:t>
      </w:r>
      <w:proofErr w:type="spellEnd"/>
      <w:r w:rsidRPr="000E4DBA">
        <w:rPr>
          <w:rFonts w:asciiTheme="minorHAnsi" w:hAnsiTheme="minorHAnsi" w:cstheme="minorHAnsi"/>
        </w:rPr>
        <w:t>. Ondernemers worden geacht (tijdig) van de inhoud van de nota(‘s) van inlichtingen kennis te nemen.</w:t>
      </w:r>
    </w:p>
    <w:p w14:paraId="7DC0833F" w14:textId="77777777" w:rsidR="00D7167E" w:rsidRPr="000E4DBA" w:rsidRDefault="00D7167E" w:rsidP="00D7167E">
      <w:pPr>
        <w:ind w:right="-7"/>
        <w:contextualSpacing/>
        <w:jc w:val="both"/>
        <w:rPr>
          <w:rFonts w:asciiTheme="minorHAnsi" w:hAnsiTheme="minorHAnsi" w:cstheme="minorHAnsi"/>
        </w:rPr>
      </w:pPr>
    </w:p>
    <w:p w14:paraId="5D77F2BC" w14:textId="47D595EF" w:rsidR="00D7167E" w:rsidRPr="000E4DBA" w:rsidRDefault="00D7167E" w:rsidP="002F3473">
      <w:pPr>
        <w:ind w:right="-7"/>
        <w:contextualSpacing/>
        <w:jc w:val="both"/>
        <w:rPr>
          <w:rFonts w:asciiTheme="minorHAnsi" w:hAnsiTheme="minorHAnsi" w:cstheme="minorHAnsi"/>
        </w:rPr>
      </w:pPr>
      <w:r w:rsidRPr="000E4DBA">
        <w:rPr>
          <w:rFonts w:asciiTheme="minorHAnsi" w:hAnsiTheme="minorHAnsi" w:cstheme="minorHAnsi"/>
        </w:rPr>
        <w:t xml:space="preserve">Indien de Ondernemer van mening is dat een antwoord in een nota van inlichtingen niet correct is dient dit voor sluitingsdatum van de </w:t>
      </w:r>
      <w:r w:rsidR="00DA2DCB" w:rsidRPr="000E4DBA">
        <w:rPr>
          <w:rFonts w:asciiTheme="minorHAnsi" w:hAnsiTheme="minorHAnsi" w:cstheme="minorHAnsi"/>
        </w:rPr>
        <w:t>Inschrijving</w:t>
      </w:r>
      <w:r w:rsidRPr="000E4DBA">
        <w:rPr>
          <w:rFonts w:asciiTheme="minorHAnsi" w:hAnsiTheme="minorHAnsi" w:cstheme="minorHAnsi"/>
        </w:rPr>
        <w:t xml:space="preserve"> gemeld te worden via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w:t>
      </w:r>
      <w:r w:rsidR="00834F03" w:rsidRPr="000E4DBA">
        <w:rPr>
          <w:rFonts w:asciiTheme="minorHAnsi" w:hAnsiTheme="minorHAnsi" w:cstheme="minorHAnsi"/>
        </w:rPr>
        <w:t xml:space="preserve"> </w:t>
      </w:r>
    </w:p>
    <w:p w14:paraId="1C9B4911" w14:textId="77777777" w:rsidR="00CD11C5" w:rsidRPr="000E4DBA" w:rsidRDefault="00CD11C5" w:rsidP="002F3473">
      <w:pPr>
        <w:ind w:right="-7"/>
        <w:contextualSpacing/>
        <w:jc w:val="both"/>
        <w:rPr>
          <w:rFonts w:asciiTheme="minorHAnsi" w:hAnsiTheme="minorHAnsi" w:cstheme="minorHAnsi"/>
        </w:rPr>
      </w:pPr>
    </w:p>
    <w:p w14:paraId="2C9EBA2C" w14:textId="77777777" w:rsidR="00DA00F9" w:rsidRPr="000E4DBA" w:rsidRDefault="00DA00F9"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21" w:name="_Toc179793322"/>
      <w:r w:rsidRPr="000E4DBA">
        <w:rPr>
          <w:rFonts w:asciiTheme="minorHAnsi" w:eastAsiaTheme="minorHAnsi" w:hAnsiTheme="minorHAnsi" w:cstheme="minorHAnsi"/>
          <w:color w:val="076B67"/>
          <w:sz w:val="24"/>
          <w:szCs w:val="22"/>
        </w:rPr>
        <w:t>Klachtenregeling en geschilbeslechting</w:t>
      </w:r>
      <w:bookmarkEnd w:id="21"/>
      <w:r w:rsidRPr="000E4DBA">
        <w:rPr>
          <w:rFonts w:asciiTheme="minorHAnsi" w:eastAsiaTheme="minorHAnsi" w:hAnsiTheme="minorHAnsi" w:cstheme="minorHAnsi"/>
          <w:color w:val="076B67"/>
          <w:sz w:val="24"/>
          <w:szCs w:val="22"/>
        </w:rPr>
        <w:t xml:space="preserve"> </w:t>
      </w:r>
    </w:p>
    <w:p w14:paraId="60590492" w14:textId="77777777" w:rsidR="00DA00F9" w:rsidRPr="000E4DBA" w:rsidRDefault="00DA00F9" w:rsidP="00DA00F9">
      <w:pPr>
        <w:pStyle w:val="Kop2"/>
        <w:ind w:left="567" w:hanging="567"/>
        <w:contextualSpacing/>
        <w:rPr>
          <w:rFonts w:asciiTheme="minorHAnsi" w:eastAsiaTheme="minorHAnsi" w:hAnsiTheme="minorHAnsi" w:cstheme="minorHAnsi"/>
          <w:color w:val="076B67"/>
          <w:sz w:val="24"/>
          <w:szCs w:val="22"/>
        </w:rPr>
      </w:pPr>
    </w:p>
    <w:p w14:paraId="52114608" w14:textId="77777777" w:rsidR="00DA00F9" w:rsidRPr="000E4DBA" w:rsidRDefault="00DA00F9" w:rsidP="00390A30">
      <w:pPr>
        <w:pStyle w:val="Kop3"/>
        <w:numPr>
          <w:ilvl w:val="2"/>
          <w:numId w:val="1"/>
        </w:numPr>
        <w:ind w:left="567" w:hanging="567"/>
        <w:rPr>
          <w:rFonts w:asciiTheme="minorHAnsi" w:eastAsiaTheme="minorHAnsi" w:hAnsiTheme="minorHAnsi" w:cstheme="minorHAnsi"/>
          <w:color w:val="076B67"/>
          <w:sz w:val="22"/>
          <w:szCs w:val="22"/>
        </w:rPr>
      </w:pPr>
      <w:bookmarkStart w:id="22" w:name="_Toc179793323"/>
      <w:r w:rsidRPr="000E4DBA">
        <w:rPr>
          <w:rFonts w:asciiTheme="minorHAnsi" w:eastAsiaTheme="minorHAnsi" w:hAnsiTheme="minorHAnsi" w:cstheme="minorHAnsi"/>
          <w:color w:val="076B67"/>
          <w:sz w:val="22"/>
          <w:szCs w:val="22"/>
        </w:rPr>
        <w:t>Klachtenregeling</w:t>
      </w:r>
      <w:bookmarkEnd w:id="22"/>
    </w:p>
    <w:p w14:paraId="7BB87772" w14:textId="77777777" w:rsidR="00DA00F9" w:rsidRPr="000E4DBA" w:rsidRDefault="00DA00F9" w:rsidP="00DA00F9">
      <w:pPr>
        <w:pStyle w:val="BoZ-Standaard"/>
        <w:spacing w:line="259" w:lineRule="auto"/>
        <w:contextualSpacing/>
        <w:rPr>
          <w:rFonts w:asciiTheme="minorHAnsi" w:eastAsiaTheme="minorHAnsi" w:hAnsiTheme="minorHAnsi" w:cstheme="minorHAnsi"/>
          <w:szCs w:val="22"/>
          <w:lang w:eastAsia="en-US"/>
        </w:rPr>
      </w:pPr>
    </w:p>
    <w:p w14:paraId="6ECB48BF" w14:textId="77777777" w:rsidR="00DA00F9" w:rsidRPr="000E4DBA" w:rsidRDefault="00DA00F9" w:rsidP="002F3473">
      <w:pPr>
        <w:pStyle w:val="BoZ-Standaard"/>
        <w:spacing w:line="259" w:lineRule="auto"/>
        <w:contextualSpacing/>
        <w:rPr>
          <w:rFonts w:asciiTheme="minorHAnsi" w:eastAsiaTheme="minorHAnsi" w:hAnsiTheme="minorHAnsi" w:cstheme="minorHAnsi"/>
          <w:szCs w:val="22"/>
          <w:lang w:eastAsia="en-US"/>
        </w:rPr>
      </w:pPr>
      <w:r w:rsidRPr="000E4DBA">
        <w:rPr>
          <w:rFonts w:asciiTheme="minorHAnsi" w:hAnsiTheme="minorHAnsi" w:cstheme="minorHAnsi"/>
          <w:szCs w:val="24"/>
        </w:rPr>
        <w:t xml:space="preserve">Stichting </w:t>
      </w:r>
      <w:proofErr w:type="spellStart"/>
      <w:r w:rsidRPr="000E4DBA">
        <w:rPr>
          <w:rFonts w:asciiTheme="minorHAnsi" w:hAnsiTheme="minorHAnsi" w:cstheme="minorHAnsi"/>
          <w:szCs w:val="24"/>
        </w:rPr>
        <w:t>Nidos</w:t>
      </w:r>
      <w:proofErr w:type="spellEnd"/>
      <w:r w:rsidRPr="000E4DBA">
        <w:rPr>
          <w:rFonts w:asciiTheme="minorHAnsi" w:hAnsiTheme="minorHAnsi" w:cstheme="minorHAnsi"/>
          <w:szCs w:val="24"/>
        </w:rPr>
        <w:t xml:space="preserve"> doet haar uiterste best om de aanbestedingsprocedure zo zorgvuldig mogelijk te laten verlopen. Naast de mogelijkheid om vragen te stellen tijdens de </w:t>
      </w:r>
      <w:r w:rsidRPr="000E4DBA">
        <w:rPr>
          <w:rFonts w:asciiTheme="minorHAnsi" w:hAnsiTheme="minorHAnsi" w:cstheme="minorHAnsi"/>
          <w:szCs w:val="24"/>
        </w:rPr>
        <w:lastRenderedPageBreak/>
        <w:t xml:space="preserve">aanbestedingsprocedure kunnen Ondernemers aan de orde stellen dat een bepaald handelen, of nalaten van Stichting </w:t>
      </w:r>
      <w:proofErr w:type="spellStart"/>
      <w:r w:rsidRPr="000E4DBA">
        <w:rPr>
          <w:rFonts w:asciiTheme="minorHAnsi" w:hAnsiTheme="minorHAnsi" w:cstheme="minorHAnsi"/>
          <w:szCs w:val="24"/>
        </w:rPr>
        <w:t>Nidos</w:t>
      </w:r>
      <w:proofErr w:type="spellEnd"/>
      <w:r w:rsidRPr="000E4DBA">
        <w:rPr>
          <w:rFonts w:asciiTheme="minorHAnsi" w:hAnsiTheme="minorHAnsi" w:cstheme="minorHAnsi"/>
          <w:szCs w:val="24"/>
        </w:rPr>
        <w:t xml:space="preserve"> in een concrete aanbesteding in strijd is met wettelijke bepalingen of met andere voorschriften die voor de aanbesteding gelden. Ook kan worden geklaagd over optreden van Stichting </w:t>
      </w:r>
      <w:proofErr w:type="spellStart"/>
      <w:r w:rsidRPr="000E4DBA">
        <w:rPr>
          <w:rFonts w:asciiTheme="minorHAnsi" w:hAnsiTheme="minorHAnsi" w:cstheme="minorHAnsi"/>
          <w:szCs w:val="24"/>
        </w:rPr>
        <w:t>Nidos</w:t>
      </w:r>
      <w:proofErr w:type="spellEnd"/>
      <w:r w:rsidRPr="000E4DBA">
        <w:rPr>
          <w:rFonts w:asciiTheme="minorHAnsi" w:hAnsiTheme="minorHAnsi" w:cstheme="minorHAnsi"/>
          <w:szCs w:val="24"/>
        </w:rPr>
        <w:t xml:space="preserve"> dat indruist tegen een of meer van de voor aanbestedingen geldende beginselen van transparantie, non-discriminatie, gelijke behandeling en proportionaliteit</w:t>
      </w:r>
      <w:r w:rsidRPr="000E4DBA">
        <w:rPr>
          <w:rFonts w:asciiTheme="minorHAnsi" w:eastAsiaTheme="minorHAnsi" w:hAnsiTheme="minorHAnsi" w:cstheme="minorHAnsi"/>
          <w:szCs w:val="22"/>
          <w:lang w:eastAsia="en-US"/>
        </w:rPr>
        <w:t>.</w:t>
      </w:r>
    </w:p>
    <w:p w14:paraId="07B2BCCE" w14:textId="77777777" w:rsidR="00DA00F9" w:rsidRPr="000E4DBA" w:rsidRDefault="00DA00F9" w:rsidP="002F3473">
      <w:pPr>
        <w:pStyle w:val="BoZ-Standaard"/>
        <w:spacing w:line="259" w:lineRule="auto"/>
        <w:contextualSpacing/>
        <w:rPr>
          <w:rFonts w:asciiTheme="minorHAnsi" w:eastAsiaTheme="minorHAnsi" w:hAnsiTheme="minorHAnsi" w:cstheme="minorHAnsi"/>
          <w:szCs w:val="22"/>
          <w:lang w:eastAsia="en-US"/>
        </w:rPr>
      </w:pPr>
    </w:p>
    <w:p w14:paraId="6F01D039" w14:textId="126E6F83" w:rsidR="00DA00F9" w:rsidRPr="000E4DBA" w:rsidRDefault="003859FF" w:rsidP="002F3473">
      <w:pPr>
        <w:pStyle w:val="BoZ-Standaard"/>
        <w:spacing w:line="259" w:lineRule="auto"/>
        <w:contextualSpacing/>
        <w:rPr>
          <w:rFonts w:asciiTheme="minorHAnsi" w:hAnsiTheme="minorHAnsi" w:cstheme="minorHAnsi"/>
          <w:szCs w:val="24"/>
        </w:rPr>
      </w:pPr>
      <w:r w:rsidRPr="000E4DBA">
        <w:rPr>
          <w:rFonts w:asciiTheme="minorHAnsi" w:hAnsiTheme="minorHAnsi" w:cstheme="minorHAnsi"/>
          <w:szCs w:val="24"/>
        </w:rPr>
        <w:t xml:space="preserve">Klachten kunnen per e-mail onderbouwd gemeld worden bij de contactpersoon van deze aanbesteding (zie paragraaf 3.4) </w:t>
      </w:r>
      <w:r w:rsidR="00DA00F9" w:rsidRPr="000E4DBA">
        <w:rPr>
          <w:rFonts w:asciiTheme="minorHAnsi" w:hAnsiTheme="minorHAnsi" w:cstheme="minorHAnsi"/>
          <w:szCs w:val="24"/>
        </w:rPr>
        <w:t xml:space="preserve">onder vermelding van ‘Klacht aanbesteding </w:t>
      </w:r>
      <w:r w:rsidR="00CD11C5" w:rsidRPr="000E4DBA">
        <w:rPr>
          <w:rFonts w:asciiTheme="minorHAnsi" w:hAnsiTheme="minorHAnsi" w:cstheme="minorHAnsi"/>
          <w:szCs w:val="24"/>
        </w:rPr>
        <w:t>Kantoormeubilair</w:t>
      </w:r>
      <w:r w:rsidR="00E90A23" w:rsidRPr="000E4DBA">
        <w:rPr>
          <w:rFonts w:asciiTheme="minorHAnsi" w:hAnsiTheme="minorHAnsi" w:cstheme="minorHAnsi"/>
          <w:szCs w:val="24"/>
        </w:rPr>
        <w:t xml:space="preserve"> Regiokantoren</w:t>
      </w:r>
      <w:r w:rsidR="00DA00F9" w:rsidRPr="000E4DBA">
        <w:rPr>
          <w:rFonts w:asciiTheme="minorHAnsi" w:hAnsiTheme="minorHAnsi" w:cstheme="minorHAnsi"/>
          <w:szCs w:val="24"/>
        </w:rPr>
        <w:t xml:space="preserve">’. </w:t>
      </w:r>
    </w:p>
    <w:p w14:paraId="339E0D0C" w14:textId="77777777" w:rsidR="00DA00F9" w:rsidRPr="000E4DBA" w:rsidRDefault="00DA00F9" w:rsidP="002F3473">
      <w:pPr>
        <w:pStyle w:val="BoZ-Standaard"/>
        <w:spacing w:line="259" w:lineRule="auto"/>
        <w:contextualSpacing/>
        <w:rPr>
          <w:rFonts w:asciiTheme="minorHAnsi" w:eastAsiaTheme="minorHAnsi" w:hAnsiTheme="minorHAnsi" w:cstheme="minorHAnsi"/>
          <w:szCs w:val="22"/>
          <w:lang w:eastAsia="en-US"/>
        </w:rPr>
      </w:pPr>
    </w:p>
    <w:p w14:paraId="71BBA86B" w14:textId="77777777" w:rsidR="00DA00F9" w:rsidRPr="000E4DBA" w:rsidRDefault="00DA00F9" w:rsidP="00390A30">
      <w:pPr>
        <w:pStyle w:val="Kop3"/>
        <w:numPr>
          <w:ilvl w:val="2"/>
          <w:numId w:val="1"/>
        </w:numPr>
        <w:ind w:left="567" w:hanging="567"/>
        <w:rPr>
          <w:rFonts w:asciiTheme="minorHAnsi" w:eastAsiaTheme="minorHAnsi" w:hAnsiTheme="minorHAnsi" w:cstheme="minorHAnsi"/>
          <w:color w:val="076B67"/>
          <w:sz w:val="22"/>
          <w:szCs w:val="22"/>
        </w:rPr>
      </w:pPr>
      <w:bookmarkStart w:id="23" w:name="_Toc179793324"/>
      <w:r w:rsidRPr="000E4DBA">
        <w:rPr>
          <w:rFonts w:asciiTheme="minorHAnsi" w:eastAsiaTheme="minorHAnsi" w:hAnsiTheme="minorHAnsi" w:cstheme="minorHAnsi"/>
          <w:color w:val="076B67"/>
          <w:sz w:val="22"/>
          <w:szCs w:val="22"/>
        </w:rPr>
        <w:t>Geschilbeslechting</w:t>
      </w:r>
      <w:bookmarkEnd w:id="23"/>
    </w:p>
    <w:p w14:paraId="47390310" w14:textId="77777777" w:rsidR="00DA00F9" w:rsidRPr="000E4DBA" w:rsidRDefault="00DA00F9" w:rsidP="00DA00F9">
      <w:pPr>
        <w:pStyle w:val="BoZ-Standaard"/>
        <w:spacing w:line="259" w:lineRule="auto"/>
        <w:contextualSpacing/>
        <w:rPr>
          <w:rFonts w:asciiTheme="minorHAnsi" w:eastAsiaTheme="minorHAnsi" w:hAnsiTheme="minorHAnsi" w:cstheme="minorHAnsi"/>
          <w:szCs w:val="22"/>
          <w:u w:val="single"/>
          <w:lang w:eastAsia="en-US"/>
        </w:rPr>
      </w:pPr>
    </w:p>
    <w:p w14:paraId="71374FC1" w14:textId="512F4749" w:rsidR="00DA00F9" w:rsidRPr="000E4DBA" w:rsidRDefault="00DA00F9" w:rsidP="002F3473">
      <w:pPr>
        <w:pStyle w:val="BoZ-Standaard"/>
        <w:spacing w:line="259" w:lineRule="auto"/>
        <w:contextualSpacing/>
        <w:rPr>
          <w:rFonts w:asciiTheme="minorHAnsi" w:hAnsiTheme="minorHAnsi" w:cstheme="minorHAnsi"/>
          <w:szCs w:val="24"/>
        </w:rPr>
      </w:pPr>
      <w:r w:rsidRPr="000E4DBA">
        <w:rPr>
          <w:rFonts w:asciiTheme="minorHAnsi" w:hAnsiTheme="minorHAnsi" w:cstheme="minorHAnsi"/>
          <w:szCs w:val="24"/>
        </w:rPr>
        <w:t xml:space="preserve">Geschillen tussen de bij deze aanbesteding betrokkenen, die ontstaan naar aanleiding van deze aanbesteding, dienen te worden voorgelegd aan de bevoegde rechter in het arrondissement </w:t>
      </w:r>
      <w:r w:rsidR="00097BA0" w:rsidRPr="000E4DBA">
        <w:rPr>
          <w:rFonts w:asciiTheme="minorHAnsi" w:hAnsiTheme="minorHAnsi" w:cstheme="minorHAnsi"/>
          <w:szCs w:val="24"/>
        </w:rPr>
        <w:t>Midden-Nederland</w:t>
      </w:r>
      <w:r w:rsidRPr="000E4DBA">
        <w:rPr>
          <w:rFonts w:asciiTheme="minorHAnsi" w:hAnsiTheme="minorHAnsi" w:cstheme="minorHAnsi"/>
          <w:szCs w:val="24"/>
        </w:rPr>
        <w:t xml:space="preserve">, locatie </w:t>
      </w:r>
      <w:r w:rsidR="00097BA0" w:rsidRPr="000E4DBA">
        <w:rPr>
          <w:rFonts w:asciiTheme="minorHAnsi" w:hAnsiTheme="minorHAnsi" w:cstheme="minorHAnsi"/>
          <w:szCs w:val="24"/>
        </w:rPr>
        <w:t>Utrecht.</w:t>
      </w:r>
    </w:p>
    <w:p w14:paraId="71FBA23C" w14:textId="77777777" w:rsidR="00DA00F9" w:rsidRPr="000E4DBA" w:rsidRDefault="00DA00F9" w:rsidP="002F3473">
      <w:pPr>
        <w:pStyle w:val="BoZ-Standaard"/>
        <w:spacing w:line="259" w:lineRule="auto"/>
        <w:contextualSpacing/>
        <w:rPr>
          <w:rFonts w:asciiTheme="minorHAnsi" w:hAnsiTheme="minorHAnsi" w:cstheme="minorHAnsi"/>
          <w:szCs w:val="24"/>
        </w:rPr>
      </w:pPr>
    </w:p>
    <w:p w14:paraId="5D8BD334" w14:textId="53A2AB3D" w:rsidR="00DA00F9" w:rsidRPr="000E4DBA" w:rsidRDefault="00DA00F9" w:rsidP="00EB63DD">
      <w:pPr>
        <w:pStyle w:val="BoZ-Standaard"/>
        <w:spacing w:line="259" w:lineRule="auto"/>
        <w:contextualSpacing/>
        <w:rPr>
          <w:rFonts w:asciiTheme="minorHAnsi" w:hAnsiTheme="minorHAnsi" w:cstheme="minorHAnsi"/>
          <w:szCs w:val="24"/>
        </w:rPr>
      </w:pPr>
      <w:r w:rsidRPr="000E4DBA">
        <w:rPr>
          <w:rFonts w:asciiTheme="minorHAnsi" w:hAnsiTheme="minorHAnsi" w:cstheme="minorHAnsi"/>
          <w:szCs w:val="24"/>
        </w:rPr>
        <w:t xml:space="preserve">De Inschrijver verliest zijn recht om de hierboven omschreven geschillen voor te leggen door middel van een aan Stichting </w:t>
      </w:r>
      <w:proofErr w:type="spellStart"/>
      <w:r w:rsidRPr="000E4DBA">
        <w:rPr>
          <w:rFonts w:asciiTheme="minorHAnsi" w:hAnsiTheme="minorHAnsi" w:cstheme="minorHAnsi"/>
          <w:szCs w:val="24"/>
        </w:rPr>
        <w:t>Nidos</w:t>
      </w:r>
      <w:proofErr w:type="spellEnd"/>
      <w:r w:rsidRPr="000E4DBA">
        <w:rPr>
          <w:rFonts w:asciiTheme="minorHAnsi" w:hAnsiTheme="minorHAnsi" w:cstheme="minorHAnsi"/>
          <w:szCs w:val="24"/>
        </w:rPr>
        <w:t xml:space="preserve"> betekende dagvaarding, en moet derhalve niet-ontvankelijk worden verklaard in zijn vorderingen, wanneer een geschil later aanhangig wordt gemaakt dan </w:t>
      </w:r>
      <w:r w:rsidR="00C70D4B" w:rsidRPr="000E4DBA">
        <w:rPr>
          <w:rFonts w:asciiTheme="minorHAnsi" w:hAnsiTheme="minorHAnsi" w:cstheme="minorHAnsi"/>
          <w:szCs w:val="24"/>
        </w:rPr>
        <w:t xml:space="preserve">Twintig </w:t>
      </w:r>
      <w:r w:rsidRPr="000E4DBA">
        <w:rPr>
          <w:rFonts w:asciiTheme="minorHAnsi" w:hAnsiTheme="minorHAnsi" w:cstheme="minorHAnsi"/>
          <w:szCs w:val="24"/>
        </w:rPr>
        <w:t>(</w:t>
      </w:r>
      <w:r w:rsidR="00C70D4B" w:rsidRPr="000E4DBA">
        <w:rPr>
          <w:rFonts w:asciiTheme="minorHAnsi" w:hAnsiTheme="minorHAnsi" w:cstheme="minorHAnsi"/>
          <w:szCs w:val="24"/>
        </w:rPr>
        <w:t>20</w:t>
      </w:r>
      <w:r w:rsidRPr="000E4DBA">
        <w:rPr>
          <w:rFonts w:asciiTheme="minorHAnsi" w:hAnsiTheme="minorHAnsi" w:cstheme="minorHAnsi"/>
          <w:szCs w:val="24"/>
        </w:rPr>
        <w:t>)</w:t>
      </w:r>
      <w:r w:rsidR="00EB5E88" w:rsidRPr="000E4DBA">
        <w:rPr>
          <w:rFonts w:asciiTheme="minorHAnsi" w:hAnsiTheme="minorHAnsi" w:cstheme="minorHAnsi"/>
          <w:szCs w:val="24"/>
        </w:rPr>
        <w:t xml:space="preserve"> </w:t>
      </w:r>
      <w:r w:rsidRPr="000E4DBA">
        <w:rPr>
          <w:rFonts w:asciiTheme="minorHAnsi" w:hAnsiTheme="minorHAnsi" w:cstheme="minorHAnsi"/>
          <w:szCs w:val="24"/>
        </w:rPr>
        <w:t xml:space="preserve">kalenderdagen na dagtekening van de bekendmaking van het voornemen tot gunning c.q. het bericht van afwijzing. </w:t>
      </w:r>
    </w:p>
    <w:p w14:paraId="7BC4C5EC" w14:textId="77777777" w:rsidR="00684305" w:rsidRPr="000E4DBA" w:rsidRDefault="00684305" w:rsidP="00DA00F9">
      <w:pPr>
        <w:contextualSpacing/>
        <w:rPr>
          <w:rFonts w:asciiTheme="minorHAnsi" w:hAnsiTheme="minorHAnsi" w:cstheme="minorHAnsi"/>
        </w:rPr>
      </w:pPr>
    </w:p>
    <w:p w14:paraId="4132C2B7" w14:textId="77777777" w:rsidR="00684305" w:rsidRPr="000E4DBA" w:rsidRDefault="00684305" w:rsidP="00390A30">
      <w:pPr>
        <w:keepNext/>
        <w:keepLines/>
        <w:numPr>
          <w:ilvl w:val="1"/>
          <w:numId w:val="1"/>
        </w:numPr>
        <w:spacing w:before="40"/>
        <w:ind w:left="567" w:hanging="567"/>
        <w:contextualSpacing/>
        <w:outlineLvl w:val="1"/>
        <w:rPr>
          <w:rFonts w:asciiTheme="minorHAnsi" w:hAnsiTheme="minorHAnsi" w:cstheme="minorHAnsi"/>
          <w:color w:val="076B67"/>
        </w:rPr>
      </w:pPr>
      <w:bookmarkStart w:id="24" w:name="_Toc179793325"/>
      <w:r w:rsidRPr="000E4DBA">
        <w:rPr>
          <w:rFonts w:asciiTheme="minorHAnsi" w:hAnsiTheme="minorHAnsi" w:cstheme="minorHAnsi"/>
          <w:color w:val="076B67"/>
        </w:rPr>
        <w:t>Voorbehouden</w:t>
      </w:r>
      <w:bookmarkEnd w:id="24"/>
    </w:p>
    <w:p w14:paraId="5364CABC" w14:textId="77777777" w:rsidR="00684305" w:rsidRPr="000E4DBA" w:rsidRDefault="00684305" w:rsidP="00684305">
      <w:pPr>
        <w:contextualSpacing/>
        <w:rPr>
          <w:rFonts w:asciiTheme="minorHAnsi" w:hAnsiTheme="minorHAnsi" w:cstheme="minorHAnsi"/>
        </w:rPr>
      </w:pPr>
    </w:p>
    <w:p w14:paraId="5CC2697C" w14:textId="77777777" w:rsidR="00684305" w:rsidRPr="000E4DBA" w:rsidRDefault="00684305" w:rsidP="002F3473">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behoudt zich, zonder op enigerlei wijze schadeplichtig te zijn, het recht voor om vóór definitieve gunning:</w:t>
      </w:r>
    </w:p>
    <w:p w14:paraId="2955960F" w14:textId="1006A799" w:rsidR="00684305" w:rsidRPr="000E4DBA" w:rsidRDefault="00684305" w:rsidP="00390A30">
      <w:pPr>
        <w:numPr>
          <w:ilvl w:val="0"/>
          <w:numId w:val="3"/>
        </w:numPr>
        <w:contextualSpacing/>
        <w:jc w:val="both"/>
        <w:rPr>
          <w:rFonts w:asciiTheme="minorHAnsi" w:hAnsiTheme="minorHAnsi" w:cstheme="minorHAnsi"/>
        </w:rPr>
      </w:pPr>
      <w:r w:rsidRPr="000E4DBA">
        <w:rPr>
          <w:rFonts w:asciiTheme="minorHAnsi" w:hAnsiTheme="minorHAnsi" w:cstheme="minorHAnsi"/>
        </w:rPr>
        <w:t>De procedure tussentijds op te schorten of af te breken</w:t>
      </w:r>
      <w:r w:rsidR="00ED4C1B" w:rsidRPr="000E4DBA">
        <w:rPr>
          <w:rFonts w:asciiTheme="minorHAnsi" w:hAnsiTheme="minorHAnsi" w:cstheme="minorHAnsi"/>
        </w:rPr>
        <w:t>;</w:t>
      </w:r>
    </w:p>
    <w:p w14:paraId="536A9963" w14:textId="6D538A2F" w:rsidR="00684305" w:rsidRPr="000E4DBA" w:rsidRDefault="00684305" w:rsidP="00390A30">
      <w:pPr>
        <w:numPr>
          <w:ilvl w:val="0"/>
          <w:numId w:val="3"/>
        </w:numPr>
        <w:ind w:left="357" w:hanging="357"/>
        <w:contextualSpacing/>
        <w:jc w:val="both"/>
        <w:rPr>
          <w:rFonts w:asciiTheme="minorHAnsi" w:hAnsiTheme="minorHAnsi" w:cstheme="minorHAnsi"/>
        </w:rPr>
      </w:pPr>
      <w:r w:rsidRPr="000E4DBA">
        <w:rPr>
          <w:rFonts w:asciiTheme="minorHAnsi" w:hAnsiTheme="minorHAnsi" w:cstheme="minorHAnsi"/>
        </w:rPr>
        <w:t>De Opdracht geheel of gedeeltelijk niet te gunnen</w:t>
      </w:r>
      <w:r w:rsidR="00ED4C1B" w:rsidRPr="000E4DBA">
        <w:rPr>
          <w:rFonts w:asciiTheme="minorHAnsi" w:hAnsiTheme="minorHAnsi" w:cstheme="minorHAnsi"/>
        </w:rPr>
        <w:t>;</w:t>
      </w:r>
    </w:p>
    <w:p w14:paraId="3B8B3FEF" w14:textId="14BB8953" w:rsidR="00684305" w:rsidRPr="000E4DBA" w:rsidRDefault="00684305" w:rsidP="00390A30">
      <w:pPr>
        <w:numPr>
          <w:ilvl w:val="0"/>
          <w:numId w:val="3"/>
        </w:numPr>
        <w:contextualSpacing/>
        <w:jc w:val="both"/>
        <w:rPr>
          <w:rFonts w:asciiTheme="minorHAnsi" w:hAnsiTheme="minorHAnsi" w:cstheme="minorHAnsi"/>
        </w:rPr>
      </w:pPr>
      <w:r w:rsidRPr="000E4DBA">
        <w:rPr>
          <w:rFonts w:asciiTheme="minorHAnsi" w:hAnsiTheme="minorHAnsi" w:cstheme="minorHAnsi"/>
        </w:rPr>
        <w:t>De planning te wijzigen</w:t>
      </w:r>
      <w:r w:rsidR="00ED4C1B" w:rsidRPr="000E4DBA">
        <w:rPr>
          <w:rFonts w:asciiTheme="minorHAnsi" w:hAnsiTheme="minorHAnsi" w:cstheme="minorHAnsi"/>
        </w:rPr>
        <w:t>;</w:t>
      </w:r>
    </w:p>
    <w:p w14:paraId="68208CE9" w14:textId="77777777" w:rsidR="00684305" w:rsidRPr="000E4DBA" w:rsidRDefault="00684305" w:rsidP="00390A30">
      <w:pPr>
        <w:numPr>
          <w:ilvl w:val="0"/>
          <w:numId w:val="3"/>
        </w:numPr>
        <w:contextualSpacing/>
        <w:jc w:val="both"/>
        <w:rPr>
          <w:rFonts w:asciiTheme="minorHAnsi" w:hAnsiTheme="minorHAnsi" w:cstheme="minorHAnsi"/>
        </w:rPr>
      </w:pPr>
      <w:r w:rsidRPr="000E4DBA">
        <w:rPr>
          <w:rFonts w:asciiTheme="minorHAnsi" w:hAnsiTheme="minorHAnsi" w:cstheme="minorHAnsi"/>
        </w:rPr>
        <w:t>De gunningsbeslissing in te trekken en/of te herzien.</w:t>
      </w:r>
    </w:p>
    <w:p w14:paraId="352F922D" w14:textId="77777777" w:rsidR="00684305" w:rsidRPr="000E4DBA" w:rsidRDefault="00684305" w:rsidP="00684305">
      <w:pPr>
        <w:pStyle w:val="Kop2"/>
        <w:ind w:left="567"/>
        <w:rPr>
          <w:rFonts w:asciiTheme="minorHAnsi" w:eastAsiaTheme="minorHAnsi" w:hAnsiTheme="minorHAnsi" w:cstheme="minorHAnsi"/>
          <w:color w:val="076B67"/>
          <w:sz w:val="24"/>
          <w:szCs w:val="22"/>
        </w:rPr>
      </w:pPr>
    </w:p>
    <w:p w14:paraId="463C352F" w14:textId="700CC6B2" w:rsidR="007056BA" w:rsidRPr="000E4DBA" w:rsidRDefault="007056BA" w:rsidP="00390A30">
      <w:pPr>
        <w:pStyle w:val="Kop2"/>
        <w:numPr>
          <w:ilvl w:val="1"/>
          <w:numId w:val="1"/>
        </w:numPr>
        <w:ind w:left="567" w:hanging="567"/>
        <w:rPr>
          <w:rFonts w:asciiTheme="minorHAnsi" w:eastAsiaTheme="minorHAnsi" w:hAnsiTheme="minorHAnsi" w:cstheme="minorHAnsi"/>
          <w:color w:val="076B67"/>
          <w:sz w:val="24"/>
          <w:szCs w:val="22"/>
        </w:rPr>
      </w:pPr>
      <w:bookmarkStart w:id="25" w:name="_Toc179793326"/>
      <w:r w:rsidRPr="000E4DBA">
        <w:rPr>
          <w:rFonts w:asciiTheme="minorHAnsi" w:eastAsiaTheme="minorHAnsi" w:hAnsiTheme="minorHAnsi" w:cstheme="minorHAnsi"/>
          <w:color w:val="076B67"/>
          <w:sz w:val="24"/>
          <w:szCs w:val="22"/>
        </w:rPr>
        <w:t>De Inschrijving indienen</w:t>
      </w:r>
      <w:bookmarkEnd w:id="25"/>
    </w:p>
    <w:p w14:paraId="0ED11A9A" w14:textId="77777777" w:rsidR="007056BA" w:rsidRPr="000E4DBA" w:rsidRDefault="007056BA" w:rsidP="007056BA">
      <w:pPr>
        <w:contextualSpacing/>
        <w:rPr>
          <w:rFonts w:asciiTheme="minorHAnsi" w:hAnsiTheme="minorHAnsi" w:cstheme="minorHAnsi"/>
        </w:rPr>
      </w:pPr>
    </w:p>
    <w:p w14:paraId="06F64736" w14:textId="77777777" w:rsidR="007056BA" w:rsidRPr="000E4DBA" w:rsidRDefault="007056BA" w:rsidP="002F3473">
      <w:pPr>
        <w:contextualSpacing/>
        <w:jc w:val="both"/>
        <w:rPr>
          <w:rFonts w:asciiTheme="minorHAnsi" w:hAnsiTheme="minorHAnsi" w:cstheme="minorHAnsi"/>
        </w:rPr>
      </w:pPr>
      <w:r w:rsidRPr="000E4DBA">
        <w:rPr>
          <w:rFonts w:asciiTheme="minorHAnsi" w:hAnsiTheme="minorHAnsi" w:cstheme="minorHAnsi"/>
        </w:rPr>
        <w:t xml:space="preserve">Uiterlijk op de in de planning opgenomen datum en tijdstip dient de Inschrijving, inclusief alle vereiste documenten, ingediend te zijn via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Ondernemer dient hiertoe de Inschrijving te uploaden in de daarvoor bestemde digitale kluis. Inschrijvingen die niet via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worden ingediend, worden niet geaccepteerd. Het risico van te late indiening ligt bij Ondernemer.</w:t>
      </w:r>
    </w:p>
    <w:p w14:paraId="31169E1D" w14:textId="77777777" w:rsidR="007056BA" w:rsidRPr="000E4DBA" w:rsidRDefault="007056BA" w:rsidP="002F3473">
      <w:pPr>
        <w:contextualSpacing/>
        <w:jc w:val="both"/>
        <w:rPr>
          <w:rFonts w:asciiTheme="minorHAnsi" w:hAnsiTheme="minorHAnsi" w:cstheme="minorHAnsi"/>
        </w:rPr>
      </w:pPr>
    </w:p>
    <w:p w14:paraId="4BBC7A8D" w14:textId="77777777" w:rsidR="007056BA" w:rsidRPr="000E4DBA" w:rsidRDefault="007056BA" w:rsidP="002F3473">
      <w:pPr>
        <w:contextualSpacing/>
        <w:jc w:val="both"/>
        <w:rPr>
          <w:rFonts w:asciiTheme="minorHAnsi" w:hAnsiTheme="minorHAnsi" w:cstheme="minorHAnsi"/>
        </w:rPr>
      </w:pPr>
      <w:r w:rsidRPr="000E4DBA">
        <w:rPr>
          <w:rFonts w:asciiTheme="minorHAnsi" w:hAnsiTheme="minorHAnsi" w:cstheme="minorHAnsi"/>
        </w:rPr>
        <w:t xml:space="preserve">Na sluiting van de termijn voor het indienen van een Inschrijving wordt de digitale kluis door de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geopend. Van het openen van de kluis wordt een proces-verbaal opgemaakt, die op eerste verzoek aan een Inschrijver wordt toegestuurd.</w:t>
      </w:r>
    </w:p>
    <w:p w14:paraId="01AA6BE4" w14:textId="77777777" w:rsidR="0033167A" w:rsidRPr="000E4DBA" w:rsidRDefault="0033167A" w:rsidP="002F3473">
      <w:pPr>
        <w:contextualSpacing/>
        <w:jc w:val="both"/>
        <w:rPr>
          <w:rFonts w:asciiTheme="minorHAnsi" w:hAnsiTheme="minorHAnsi" w:cstheme="minorHAnsi"/>
        </w:rPr>
      </w:pPr>
    </w:p>
    <w:p w14:paraId="278E6FC4" w14:textId="77777777" w:rsidR="007056BA" w:rsidRPr="000E4DBA" w:rsidRDefault="007056BA" w:rsidP="00390A30">
      <w:pPr>
        <w:pStyle w:val="Kop2"/>
        <w:numPr>
          <w:ilvl w:val="1"/>
          <w:numId w:val="1"/>
        </w:numPr>
        <w:tabs>
          <w:tab w:val="left" w:pos="567"/>
        </w:tabs>
        <w:ind w:left="567" w:hanging="567"/>
        <w:contextualSpacing/>
        <w:rPr>
          <w:rFonts w:asciiTheme="minorHAnsi" w:eastAsiaTheme="minorEastAsia" w:hAnsiTheme="minorHAnsi" w:cstheme="minorHAnsi"/>
          <w:color w:val="076B67"/>
          <w:sz w:val="24"/>
          <w:szCs w:val="24"/>
        </w:rPr>
      </w:pPr>
      <w:bookmarkStart w:id="26" w:name="_Toc179793327"/>
      <w:r w:rsidRPr="000E4DBA">
        <w:rPr>
          <w:rFonts w:asciiTheme="minorHAnsi" w:eastAsiaTheme="minorEastAsia" w:hAnsiTheme="minorHAnsi" w:cstheme="minorHAnsi"/>
          <w:color w:val="076B67"/>
          <w:sz w:val="24"/>
          <w:szCs w:val="24"/>
        </w:rPr>
        <w:lastRenderedPageBreak/>
        <w:t xml:space="preserve">Storing </w:t>
      </w:r>
      <w:proofErr w:type="spellStart"/>
      <w:r w:rsidRPr="000E4DBA">
        <w:rPr>
          <w:rFonts w:asciiTheme="minorHAnsi" w:eastAsiaTheme="minorEastAsia" w:hAnsiTheme="minorHAnsi" w:cstheme="minorHAnsi"/>
          <w:color w:val="076B67"/>
          <w:sz w:val="24"/>
          <w:szCs w:val="24"/>
        </w:rPr>
        <w:t>TenderNed</w:t>
      </w:r>
      <w:bookmarkEnd w:id="26"/>
      <w:proofErr w:type="spellEnd"/>
    </w:p>
    <w:p w14:paraId="1E6284C7" w14:textId="77777777" w:rsidR="007056BA" w:rsidRPr="000E4DBA" w:rsidRDefault="007056BA" w:rsidP="007056BA">
      <w:pPr>
        <w:contextualSpacing/>
        <w:rPr>
          <w:rFonts w:asciiTheme="minorHAnsi" w:hAnsiTheme="minorHAnsi" w:cstheme="minorHAnsi"/>
        </w:rPr>
      </w:pPr>
    </w:p>
    <w:p w14:paraId="448C8036" w14:textId="56732305" w:rsidR="007056BA" w:rsidRPr="000E4DBA" w:rsidRDefault="007056BA" w:rsidP="38428E65">
      <w:pPr>
        <w:contextualSpacing/>
        <w:jc w:val="both"/>
        <w:rPr>
          <w:rFonts w:asciiTheme="minorHAnsi" w:hAnsiTheme="minorHAnsi" w:cstheme="minorHAnsi"/>
        </w:rPr>
      </w:pPr>
      <w:r w:rsidRPr="000E4DBA">
        <w:rPr>
          <w:rFonts w:asciiTheme="minorHAnsi" w:hAnsiTheme="minorHAnsi" w:cstheme="minorHAnsi"/>
        </w:rPr>
        <w:t xml:space="preserve">Bij een aantoonbare storing van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waardoor het indienen van de Inschrijving voor het verstrijken van de uiterste termijn niet mogelijk is, kan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na afloop van de uiterste termijn besluiten deze termijn te verlengen. Ondernemer dient hiertoe d</w:t>
      </w:r>
      <w:r w:rsidR="26A7C95E" w:rsidRPr="000E4DBA">
        <w:rPr>
          <w:rFonts w:asciiTheme="minorHAnsi" w:hAnsiTheme="minorHAnsi" w:cstheme="minorHAnsi"/>
        </w:rPr>
        <w:t>irect</w:t>
      </w:r>
      <w:r w:rsidRPr="000E4DBA">
        <w:rPr>
          <w:rFonts w:asciiTheme="minorHAnsi" w:hAnsiTheme="minorHAnsi" w:cstheme="minorHAnsi"/>
        </w:rPr>
        <w:t xml:space="preserve"> na constatering van de storing van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een (gemotiveerde) e-mail te zenden aan </w:t>
      </w:r>
      <w:hyperlink r:id="rId14" w:history="1">
        <w:r w:rsidR="00C70D4B" w:rsidRPr="000E4DBA">
          <w:rPr>
            <w:rStyle w:val="Hyperlink"/>
            <w:rFonts w:asciiTheme="minorHAnsi" w:hAnsiTheme="minorHAnsi" w:cstheme="minorHAnsi"/>
          </w:rPr>
          <w:t>j.baars@aevesbenefit.com</w:t>
        </w:r>
      </w:hyperlink>
      <w:r w:rsidRPr="000E4DBA">
        <w:rPr>
          <w:rFonts w:asciiTheme="minorHAnsi" w:hAnsiTheme="minorHAnsi" w:cstheme="minorHAnsi"/>
        </w:rPr>
        <w:t xml:space="preserve"> onder vermelding van ‘storing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aanbesteding </w:t>
      </w:r>
      <w:r w:rsidR="00C70D4B" w:rsidRPr="000E4DBA">
        <w:rPr>
          <w:rFonts w:asciiTheme="minorHAnsi" w:hAnsiTheme="minorHAnsi" w:cstheme="minorHAnsi"/>
        </w:rPr>
        <w:t>‘Aanbesteding Realisatie Regiokantoren</w:t>
      </w:r>
      <w:r w:rsidRPr="000E4DBA">
        <w:rPr>
          <w:rFonts w:asciiTheme="minorHAnsi" w:hAnsiTheme="minorHAnsi" w:cstheme="minorHAnsi"/>
        </w:rPr>
        <w:t>’.</w:t>
      </w:r>
    </w:p>
    <w:p w14:paraId="5D1F811D" w14:textId="77777777" w:rsidR="007056BA" w:rsidRPr="000E4DBA" w:rsidRDefault="007056BA" w:rsidP="002F3473">
      <w:pPr>
        <w:contextualSpacing/>
        <w:jc w:val="both"/>
        <w:rPr>
          <w:rFonts w:asciiTheme="minorHAnsi" w:hAnsiTheme="minorHAnsi" w:cstheme="minorHAnsi"/>
        </w:rPr>
      </w:pPr>
    </w:p>
    <w:p w14:paraId="1CA92C26" w14:textId="3333C052" w:rsidR="007056BA" w:rsidRPr="000E4DBA" w:rsidRDefault="007056BA" w:rsidP="38428E65">
      <w:pPr>
        <w:tabs>
          <w:tab w:val="num" w:pos="426"/>
        </w:tabs>
        <w:contextualSpacing/>
        <w:jc w:val="both"/>
        <w:rPr>
          <w:rFonts w:asciiTheme="minorHAnsi" w:hAnsiTheme="minorHAnsi" w:cstheme="minorHAnsi"/>
        </w:rPr>
      </w:pPr>
      <w:r w:rsidRPr="000E4DBA">
        <w:rPr>
          <w:rFonts w:asciiTheme="minorHAnsi" w:hAnsiTheme="minorHAnsi" w:cstheme="minorHAnsi"/>
        </w:rPr>
        <w:t xml:space="preserve">De mogelijkheid van verlenging betreft een eenzijdig recht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en nadrukkelijk geen plicht. Het staat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niet vrij van dit recht gebruik te maken vanaf het moment waarop de kluis is geopend, aangezien zij dan kennis heeft kunnen nemen van de reeds binnengekomen Inschrijvingen. </w:t>
      </w:r>
      <w:r w:rsidR="00AB1622" w:rsidRPr="000E4DBA">
        <w:rPr>
          <w:rFonts w:asciiTheme="minorHAnsi" w:hAnsiTheme="minorHAnsi" w:cstheme="minorHAnsi"/>
        </w:rPr>
        <w:t>Inschrijver</w:t>
      </w:r>
      <w:r w:rsidRPr="000E4DBA">
        <w:rPr>
          <w:rFonts w:asciiTheme="minorHAnsi" w:hAnsiTheme="minorHAnsi" w:cstheme="minorHAnsi"/>
        </w:rPr>
        <w:t xml:space="preserve"> blijft zelfstandig verantwoordelijk voor het tijdig en op juiste wijze indienen van haar Inschrijving. Indien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besluit de termijn te verlengen worden alle </w:t>
      </w:r>
      <w:r w:rsidR="00AB1622" w:rsidRPr="000E4DBA">
        <w:rPr>
          <w:rFonts w:asciiTheme="minorHAnsi" w:hAnsiTheme="minorHAnsi" w:cstheme="minorHAnsi"/>
        </w:rPr>
        <w:t>Inschrijvers</w:t>
      </w:r>
      <w:r w:rsidRPr="000E4DBA">
        <w:rPr>
          <w:rFonts w:asciiTheme="minorHAnsi" w:hAnsiTheme="minorHAnsi" w:cstheme="minorHAnsi"/>
        </w:rPr>
        <w:t xml:space="preserve"> in kennis gesteld van de verlenging. De </w:t>
      </w:r>
      <w:r w:rsidR="00AB1622" w:rsidRPr="000E4DBA">
        <w:rPr>
          <w:rFonts w:asciiTheme="minorHAnsi" w:hAnsiTheme="minorHAnsi" w:cstheme="minorHAnsi"/>
        </w:rPr>
        <w:t>Inschrijvers</w:t>
      </w:r>
      <w:r w:rsidRPr="000E4DBA">
        <w:rPr>
          <w:rFonts w:asciiTheme="minorHAnsi" w:hAnsiTheme="minorHAnsi" w:cstheme="minorHAnsi"/>
        </w:rPr>
        <w:t xml:space="preserve"> die reeds een Inschrijving (tijdig) h</w:t>
      </w:r>
      <w:r w:rsidR="009B44A8" w:rsidRPr="000E4DBA">
        <w:rPr>
          <w:rFonts w:asciiTheme="minorHAnsi" w:hAnsiTheme="minorHAnsi" w:cstheme="minorHAnsi"/>
        </w:rPr>
        <w:t>ebben</w:t>
      </w:r>
      <w:r w:rsidRPr="000E4DBA">
        <w:rPr>
          <w:rFonts w:asciiTheme="minorHAnsi" w:hAnsiTheme="minorHAnsi" w:cstheme="minorHAnsi"/>
        </w:rPr>
        <w:t xml:space="preserve"> ingediend krijgen de gelegenheid om hun Inschrijving binnen de gestelde verlengingsperiode te wijzigen en/of aan te vullen.</w:t>
      </w:r>
    </w:p>
    <w:p w14:paraId="66DFD3FD" w14:textId="77777777" w:rsidR="0033167A" w:rsidRPr="000E4DBA" w:rsidRDefault="0033167A" w:rsidP="38428E65">
      <w:pPr>
        <w:tabs>
          <w:tab w:val="num" w:pos="426"/>
        </w:tabs>
        <w:contextualSpacing/>
        <w:jc w:val="both"/>
        <w:rPr>
          <w:rFonts w:asciiTheme="minorHAnsi" w:hAnsiTheme="minorHAnsi" w:cstheme="minorHAnsi"/>
        </w:rPr>
      </w:pPr>
    </w:p>
    <w:p w14:paraId="40D1FAC8" w14:textId="77777777" w:rsidR="00B1687A" w:rsidRPr="000E4DBA" w:rsidRDefault="00B1687A"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27" w:name="_Toc179793328"/>
      <w:r w:rsidRPr="000E4DBA">
        <w:rPr>
          <w:rFonts w:asciiTheme="minorHAnsi" w:eastAsiaTheme="minorHAnsi" w:hAnsiTheme="minorHAnsi" w:cstheme="minorHAnsi"/>
          <w:color w:val="076B67"/>
          <w:sz w:val="24"/>
          <w:szCs w:val="22"/>
        </w:rPr>
        <w:t>Manipulatieve Inschrijvingen</w:t>
      </w:r>
      <w:bookmarkEnd w:id="27"/>
    </w:p>
    <w:p w14:paraId="528EAA57" w14:textId="77777777" w:rsidR="00B1687A" w:rsidRPr="000E4DBA" w:rsidRDefault="00B1687A" w:rsidP="00B1687A">
      <w:pPr>
        <w:contextualSpacing/>
        <w:rPr>
          <w:rFonts w:asciiTheme="minorHAnsi" w:hAnsiTheme="minorHAnsi" w:cstheme="minorHAnsi"/>
          <w:color w:val="076B67"/>
        </w:rPr>
      </w:pPr>
    </w:p>
    <w:p w14:paraId="4629A3B9" w14:textId="77777777" w:rsidR="00B1687A" w:rsidRPr="000E4DBA" w:rsidRDefault="00B1687A" w:rsidP="002F3473">
      <w:pPr>
        <w:contextualSpacing/>
        <w:jc w:val="both"/>
        <w:rPr>
          <w:rFonts w:asciiTheme="minorHAnsi" w:hAnsiTheme="minorHAnsi" w:cstheme="minorHAnsi"/>
          <w:szCs w:val="19"/>
        </w:rPr>
      </w:pPr>
      <w:r w:rsidRPr="000E4DBA">
        <w:rPr>
          <w:rFonts w:asciiTheme="minorHAnsi" w:hAnsiTheme="minorHAnsi" w:cstheme="minorHAnsi"/>
          <w:szCs w:val="19"/>
        </w:rPr>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467ABB0F" w14:textId="77777777" w:rsidR="00B1687A" w:rsidRPr="000E4DBA" w:rsidRDefault="00B1687A" w:rsidP="002F3473">
      <w:pPr>
        <w:contextualSpacing/>
        <w:jc w:val="both"/>
        <w:rPr>
          <w:rFonts w:asciiTheme="minorHAnsi" w:hAnsiTheme="minorHAnsi" w:cstheme="minorHAnsi"/>
          <w:szCs w:val="19"/>
        </w:rPr>
      </w:pPr>
    </w:p>
    <w:p w14:paraId="6D6719E5" w14:textId="77777777" w:rsidR="00B1687A" w:rsidRPr="000E4DBA" w:rsidRDefault="00B1687A" w:rsidP="002F3473">
      <w:pPr>
        <w:contextualSpacing/>
        <w:jc w:val="both"/>
        <w:rPr>
          <w:rFonts w:asciiTheme="minorHAnsi" w:hAnsiTheme="minorHAnsi" w:cstheme="minorHAnsi"/>
          <w:szCs w:val="19"/>
        </w:rPr>
      </w:pPr>
      <w:r w:rsidRPr="000E4DBA">
        <w:rPr>
          <w:rFonts w:asciiTheme="minorHAnsi" w:hAnsiTheme="minorHAnsi" w:cstheme="minorHAnsi"/>
          <w:szCs w:val="19"/>
        </w:rPr>
        <w:t xml:space="preserve">Als volgens Stichting </w:t>
      </w:r>
      <w:proofErr w:type="spellStart"/>
      <w:r w:rsidRPr="000E4DBA">
        <w:rPr>
          <w:rFonts w:asciiTheme="minorHAnsi" w:hAnsiTheme="minorHAnsi" w:cstheme="minorHAnsi"/>
          <w:szCs w:val="19"/>
        </w:rPr>
        <w:t>Nidos</w:t>
      </w:r>
      <w:proofErr w:type="spellEnd"/>
      <w:r w:rsidRPr="000E4DBA">
        <w:rPr>
          <w:rFonts w:asciiTheme="minorHAnsi" w:hAnsiTheme="minorHAnsi" w:cstheme="minorHAnsi"/>
          <w:szCs w:val="19"/>
        </w:rPr>
        <w:t xml:space="preserve"> sprake is van onaanvaardbaar hoge of abnormaal lage prijzen, wordt de Inschrijver in de gelegenheid gesteld om aan de hand van de concrete constateringen van Stichting </w:t>
      </w:r>
      <w:proofErr w:type="spellStart"/>
      <w:r w:rsidRPr="000E4DBA">
        <w:rPr>
          <w:rFonts w:asciiTheme="minorHAnsi" w:hAnsiTheme="minorHAnsi" w:cstheme="minorHAnsi"/>
          <w:szCs w:val="19"/>
        </w:rPr>
        <w:t>Nidos</w:t>
      </w:r>
      <w:proofErr w:type="spellEnd"/>
      <w:r w:rsidRPr="000E4DBA">
        <w:rPr>
          <w:rFonts w:asciiTheme="minorHAnsi" w:hAnsiTheme="minorHAnsi" w:cstheme="minorHAnsi"/>
          <w:szCs w:val="19"/>
        </w:rPr>
        <w:t xml:space="preserve"> te motiveren waarom er geen sprake is van abnormaal lage prijzen of onaanvaardbaar hoge prijzen. Een voldoende motivering is niet gelegen in het gegeven dat op andere prijzen een hogere prijs is geoffreerd dan het minimum en/of met de hogere prijzen wordt gecompenseerd. </w:t>
      </w:r>
    </w:p>
    <w:p w14:paraId="2759522A" w14:textId="77777777" w:rsidR="00B1687A" w:rsidRPr="000E4DBA" w:rsidRDefault="00B1687A" w:rsidP="002F3473">
      <w:pPr>
        <w:contextualSpacing/>
        <w:jc w:val="both"/>
        <w:rPr>
          <w:rFonts w:asciiTheme="minorHAnsi" w:hAnsiTheme="minorHAnsi" w:cstheme="minorHAnsi"/>
          <w:szCs w:val="19"/>
        </w:rPr>
      </w:pPr>
    </w:p>
    <w:p w14:paraId="28B1E55C" w14:textId="77777777" w:rsidR="00B1687A" w:rsidRPr="000E4DBA" w:rsidRDefault="00B1687A" w:rsidP="002F3473">
      <w:pPr>
        <w:contextualSpacing/>
        <w:jc w:val="both"/>
        <w:rPr>
          <w:rFonts w:asciiTheme="minorHAnsi" w:hAnsiTheme="minorHAnsi" w:cstheme="minorHAnsi"/>
          <w:szCs w:val="19"/>
        </w:rPr>
      </w:pPr>
      <w:r w:rsidRPr="000E4DBA">
        <w:rPr>
          <w:rFonts w:asciiTheme="minorHAnsi" w:hAnsiTheme="minorHAnsi" w:cstheme="minorHAnsi"/>
          <w:szCs w:val="19"/>
        </w:rPr>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prijzen de gehanteerde formule frustreren. </w:t>
      </w:r>
    </w:p>
    <w:p w14:paraId="4BB8B491" w14:textId="77777777" w:rsidR="00B1687A" w:rsidRPr="000E4DBA" w:rsidRDefault="00B1687A" w:rsidP="002F3473">
      <w:pPr>
        <w:contextualSpacing/>
        <w:jc w:val="both"/>
        <w:rPr>
          <w:rFonts w:asciiTheme="minorHAnsi" w:hAnsiTheme="minorHAnsi" w:cstheme="minorHAnsi"/>
          <w:szCs w:val="19"/>
        </w:rPr>
      </w:pPr>
    </w:p>
    <w:p w14:paraId="07F3F6B8" w14:textId="77777777" w:rsidR="00B1687A" w:rsidRPr="000E4DBA" w:rsidRDefault="00B1687A" w:rsidP="002F3473">
      <w:pPr>
        <w:contextualSpacing/>
        <w:jc w:val="both"/>
        <w:rPr>
          <w:rFonts w:asciiTheme="minorHAnsi" w:hAnsiTheme="minorHAnsi" w:cstheme="minorHAnsi"/>
          <w:szCs w:val="19"/>
        </w:rPr>
      </w:pPr>
      <w:r w:rsidRPr="000E4DBA">
        <w:rPr>
          <w:rFonts w:asciiTheme="minorHAnsi" w:hAnsiTheme="minorHAnsi" w:cstheme="minorHAnsi"/>
          <w:szCs w:val="19"/>
        </w:rPr>
        <w:t>Indien uit de Inschrijving en/of motivering blijkt dat inschrijver de beoordelingsmethodiek/formule heeft gemanipuleerd is er sprake van een ongeldige Inschrijving.</w:t>
      </w:r>
    </w:p>
    <w:p w14:paraId="26565BE3" w14:textId="77777777" w:rsidR="00CC5AD4" w:rsidRPr="000E4DBA" w:rsidRDefault="00CC5AD4" w:rsidP="002F3473">
      <w:pPr>
        <w:contextualSpacing/>
        <w:jc w:val="both"/>
        <w:rPr>
          <w:rFonts w:asciiTheme="minorHAnsi" w:hAnsiTheme="minorHAnsi" w:cstheme="minorHAnsi"/>
          <w:szCs w:val="19"/>
        </w:rPr>
      </w:pPr>
    </w:p>
    <w:p w14:paraId="354CB4BB" w14:textId="77777777" w:rsidR="00B1687A" w:rsidRPr="000E4DBA" w:rsidRDefault="00B1687A"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28" w:name="_Toc179793329"/>
      <w:r w:rsidRPr="000E4DBA">
        <w:rPr>
          <w:rFonts w:asciiTheme="minorHAnsi" w:eastAsiaTheme="minorHAnsi" w:hAnsiTheme="minorHAnsi" w:cstheme="minorHAnsi"/>
          <w:color w:val="076B67"/>
          <w:sz w:val="24"/>
          <w:szCs w:val="22"/>
        </w:rPr>
        <w:t>Ongeldige Inschrijving</w:t>
      </w:r>
      <w:bookmarkEnd w:id="28"/>
    </w:p>
    <w:p w14:paraId="5ABE3323" w14:textId="77777777" w:rsidR="00B1687A" w:rsidRPr="000E4DBA" w:rsidRDefault="00B1687A" w:rsidP="00B1687A">
      <w:pPr>
        <w:pStyle w:val="Kop2"/>
        <w:contextualSpacing/>
        <w:rPr>
          <w:rFonts w:asciiTheme="minorHAnsi" w:eastAsiaTheme="minorHAnsi" w:hAnsiTheme="minorHAnsi" w:cstheme="minorHAnsi"/>
          <w:color w:val="auto"/>
          <w:sz w:val="22"/>
          <w:szCs w:val="19"/>
        </w:rPr>
      </w:pPr>
    </w:p>
    <w:p w14:paraId="4DBCB150" w14:textId="77777777" w:rsidR="00B1687A" w:rsidRPr="000E4DBA" w:rsidRDefault="00B1687A" w:rsidP="002F3473">
      <w:pPr>
        <w:contextualSpacing/>
        <w:jc w:val="both"/>
        <w:rPr>
          <w:rFonts w:asciiTheme="minorHAnsi" w:hAnsiTheme="minorHAnsi" w:cstheme="minorHAnsi"/>
        </w:rPr>
      </w:pPr>
      <w:r w:rsidRPr="000E4DBA">
        <w:rPr>
          <w:rFonts w:asciiTheme="minorHAnsi" w:hAnsiTheme="minorHAnsi" w:cstheme="minorHAnsi"/>
        </w:rPr>
        <w:t>Een Inschrijving wordt ongeldig verklaard en komt als gevolg daarvan niet meer in aanmerking voor gunning wanneer:</w:t>
      </w:r>
    </w:p>
    <w:p w14:paraId="5AEB1D9B" w14:textId="080D00B6" w:rsidR="00B1687A" w:rsidRPr="000E4DBA" w:rsidRDefault="009313DD" w:rsidP="00390A30">
      <w:pPr>
        <w:pStyle w:val="Lijstalinea"/>
        <w:numPr>
          <w:ilvl w:val="0"/>
          <w:numId w:val="8"/>
        </w:numPr>
        <w:ind w:left="284" w:hanging="284"/>
        <w:jc w:val="both"/>
        <w:rPr>
          <w:rFonts w:asciiTheme="minorHAnsi" w:hAnsiTheme="minorHAnsi" w:cstheme="minorHAnsi"/>
        </w:rPr>
      </w:pPr>
      <w:r w:rsidRPr="000E4DBA">
        <w:rPr>
          <w:rFonts w:asciiTheme="minorHAnsi" w:hAnsiTheme="minorHAnsi" w:cstheme="minorHAnsi"/>
        </w:rPr>
        <w:t>Inschrijver niet voldoet</w:t>
      </w:r>
      <w:r w:rsidR="00B1687A" w:rsidRPr="000E4DBA">
        <w:rPr>
          <w:rFonts w:asciiTheme="minorHAnsi" w:hAnsiTheme="minorHAnsi" w:cstheme="minorHAnsi"/>
        </w:rPr>
        <w:t xml:space="preserve"> aan de inschrijvingsvereisten, </w:t>
      </w:r>
      <w:r w:rsidR="00E2154C" w:rsidRPr="000E4DBA">
        <w:rPr>
          <w:rFonts w:asciiTheme="minorHAnsi" w:hAnsiTheme="minorHAnsi" w:cstheme="minorHAnsi"/>
        </w:rPr>
        <w:t>zoals</w:t>
      </w:r>
      <w:r w:rsidR="00B1687A" w:rsidRPr="000E4DBA">
        <w:rPr>
          <w:rFonts w:asciiTheme="minorHAnsi" w:hAnsiTheme="minorHAnsi" w:cstheme="minorHAnsi"/>
        </w:rPr>
        <w:t xml:space="preserve"> het niet tijdig indienen van de Inschrijving</w:t>
      </w:r>
      <w:r w:rsidR="00C31FF9" w:rsidRPr="000E4DBA">
        <w:rPr>
          <w:rFonts w:asciiTheme="minorHAnsi" w:hAnsiTheme="minorHAnsi" w:cstheme="minorHAnsi"/>
        </w:rPr>
        <w:t>.</w:t>
      </w:r>
    </w:p>
    <w:p w14:paraId="08DBB175" w14:textId="2338640B" w:rsidR="00B1687A" w:rsidRPr="000E4DBA" w:rsidRDefault="00B1687A" w:rsidP="00390A30">
      <w:pPr>
        <w:pStyle w:val="Lijstalinea"/>
        <w:numPr>
          <w:ilvl w:val="0"/>
          <w:numId w:val="7"/>
        </w:numPr>
        <w:ind w:left="284" w:hanging="284"/>
        <w:jc w:val="both"/>
        <w:rPr>
          <w:rFonts w:asciiTheme="minorHAnsi" w:hAnsiTheme="minorHAnsi" w:cstheme="minorHAnsi"/>
        </w:rPr>
      </w:pPr>
      <w:r w:rsidRPr="000E4DBA">
        <w:rPr>
          <w:rFonts w:asciiTheme="minorHAnsi" w:hAnsiTheme="minorHAnsi" w:cstheme="minorHAnsi"/>
        </w:rPr>
        <w:lastRenderedPageBreak/>
        <w:t xml:space="preserve">De Inschrijving niet voldoet aan alle door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gestelde voorwaarden en eisen als opgenomen in de Aanbestedingsstukken</w:t>
      </w:r>
      <w:r w:rsidR="00C31FF9" w:rsidRPr="000E4DBA">
        <w:rPr>
          <w:rFonts w:asciiTheme="minorHAnsi" w:hAnsiTheme="minorHAnsi" w:cstheme="minorHAnsi"/>
        </w:rPr>
        <w:t>.</w:t>
      </w:r>
    </w:p>
    <w:p w14:paraId="6F33896D" w14:textId="4562ACDF" w:rsidR="00B1687A" w:rsidRPr="000E4DBA" w:rsidRDefault="00B1687A" w:rsidP="00390A30">
      <w:pPr>
        <w:pStyle w:val="Lijstalinea"/>
        <w:numPr>
          <w:ilvl w:val="0"/>
          <w:numId w:val="7"/>
        </w:numPr>
        <w:ind w:left="284" w:hanging="284"/>
        <w:jc w:val="both"/>
        <w:rPr>
          <w:rFonts w:asciiTheme="minorHAnsi" w:hAnsiTheme="minorHAnsi" w:cstheme="minorHAnsi"/>
        </w:rPr>
      </w:pPr>
      <w:r w:rsidRPr="000E4DBA">
        <w:rPr>
          <w:rFonts w:asciiTheme="minorHAnsi" w:hAnsiTheme="minorHAnsi" w:cstheme="minorHAnsi"/>
        </w:rPr>
        <w:t>De Inschrijving onder voorwaarden, of met voorbehouden is gedaan, dan wel dat de gevraagde informatie niet verstrekt is dan wel dat de verstrekte informatie niet volledig of onjuist is</w:t>
      </w:r>
      <w:r w:rsidR="00C31FF9" w:rsidRPr="000E4DBA">
        <w:rPr>
          <w:rFonts w:asciiTheme="minorHAnsi" w:hAnsiTheme="minorHAnsi" w:cstheme="minorHAnsi"/>
        </w:rPr>
        <w:t>.</w:t>
      </w:r>
    </w:p>
    <w:p w14:paraId="272C1615" w14:textId="77777777" w:rsidR="00B1687A" w:rsidRPr="000E4DBA" w:rsidRDefault="00B1687A" w:rsidP="00390A30">
      <w:pPr>
        <w:pStyle w:val="Lijstalinea"/>
        <w:numPr>
          <w:ilvl w:val="0"/>
          <w:numId w:val="7"/>
        </w:numPr>
        <w:ind w:left="284" w:hanging="284"/>
        <w:jc w:val="both"/>
        <w:rPr>
          <w:rFonts w:asciiTheme="minorHAnsi" w:hAnsiTheme="minorHAnsi" w:cstheme="minorHAnsi"/>
        </w:rPr>
      </w:pPr>
      <w:r w:rsidRPr="000E4DBA">
        <w:rPr>
          <w:rFonts w:asciiTheme="minorHAnsi" w:hAnsiTheme="minorHAnsi" w:cstheme="minorHAnsi"/>
        </w:rPr>
        <w:t xml:space="preserve">Indien sprake is van een kennelijke omissie, of geringe fout heeft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daarentegen het recht om de Inschrijver te vragen de Inschrijving te herstellen.</w:t>
      </w:r>
    </w:p>
    <w:p w14:paraId="6157E44A" w14:textId="77777777" w:rsidR="00B1687A" w:rsidRPr="000E4DBA" w:rsidRDefault="00B1687A" w:rsidP="002F3473">
      <w:pPr>
        <w:contextualSpacing/>
        <w:jc w:val="both"/>
        <w:rPr>
          <w:rFonts w:asciiTheme="minorHAnsi" w:hAnsiTheme="minorHAnsi" w:cstheme="minorHAnsi"/>
        </w:rPr>
      </w:pPr>
      <w:r w:rsidRPr="000E4DBA">
        <w:rPr>
          <w:rFonts w:asciiTheme="minorHAnsi" w:hAnsiTheme="minorHAnsi" w:cstheme="minorHAnsi"/>
        </w:rPr>
        <w:t>Onder een kennelijke omissie of geringe fout wordt verstaan een eenvoudige precisering, die kan worden aangemerkt als een materiële fout en eenvoudig kan worden rechtgezet en waarop geen uitsluitingssanctie staat.</w:t>
      </w:r>
    </w:p>
    <w:p w14:paraId="48019A73" w14:textId="77777777" w:rsidR="00674CF4" w:rsidRPr="000E4DBA" w:rsidRDefault="00674CF4"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29" w:name="_Toc39236604"/>
      <w:bookmarkStart w:id="30" w:name="_Toc47612238"/>
      <w:bookmarkStart w:id="31" w:name="_Toc179793330"/>
      <w:r w:rsidRPr="000E4DBA">
        <w:rPr>
          <w:rFonts w:asciiTheme="minorHAnsi" w:eastAsiaTheme="minorHAnsi" w:hAnsiTheme="minorHAnsi" w:cstheme="minorHAnsi"/>
          <w:color w:val="076B67"/>
          <w:sz w:val="24"/>
          <w:szCs w:val="22"/>
        </w:rPr>
        <w:t>Beoordeling Inschrijvingen</w:t>
      </w:r>
      <w:bookmarkEnd w:id="29"/>
      <w:bookmarkEnd w:id="30"/>
      <w:bookmarkEnd w:id="31"/>
    </w:p>
    <w:p w14:paraId="008EF88F" w14:textId="77777777" w:rsidR="00674CF4" w:rsidRPr="000E4DBA" w:rsidRDefault="00674CF4" w:rsidP="00674CF4">
      <w:pPr>
        <w:contextualSpacing/>
        <w:rPr>
          <w:rFonts w:asciiTheme="minorHAnsi" w:hAnsiTheme="minorHAnsi" w:cstheme="minorHAnsi"/>
        </w:rPr>
      </w:pPr>
    </w:p>
    <w:p w14:paraId="07E24412" w14:textId="1B70DC8C" w:rsidR="00674CF4" w:rsidRPr="000E4DBA" w:rsidRDefault="00674CF4" w:rsidP="002F3473">
      <w:pPr>
        <w:contextualSpacing/>
        <w:rPr>
          <w:rFonts w:asciiTheme="minorHAnsi" w:eastAsiaTheme="majorEastAsia" w:hAnsiTheme="minorHAnsi" w:cstheme="minorHAnsi"/>
          <w:szCs w:val="19"/>
        </w:rPr>
      </w:pPr>
      <w:r w:rsidRPr="000E4DBA">
        <w:rPr>
          <w:rFonts w:asciiTheme="minorHAnsi" w:eastAsiaTheme="majorEastAsia" w:hAnsiTheme="minorHAnsi" w:cstheme="minorHAnsi"/>
          <w:szCs w:val="19"/>
        </w:rPr>
        <w:t xml:space="preserve">De beoordeling van de Inschrijvingen wordt uitgevoerd conform </w:t>
      </w:r>
      <w:r w:rsidR="00040437" w:rsidRPr="000E4DBA">
        <w:rPr>
          <w:rFonts w:asciiTheme="minorHAnsi" w:eastAsiaTheme="majorEastAsia" w:hAnsiTheme="minorHAnsi" w:cstheme="minorHAnsi"/>
          <w:szCs w:val="19"/>
        </w:rPr>
        <w:t>paragraaf 3.13 en 3.14</w:t>
      </w:r>
      <w:r w:rsidRPr="000E4DBA">
        <w:rPr>
          <w:rFonts w:asciiTheme="minorHAnsi" w:eastAsiaTheme="majorEastAsia" w:hAnsiTheme="minorHAnsi" w:cstheme="minorHAnsi"/>
          <w:szCs w:val="19"/>
        </w:rPr>
        <w:t>. Voor het gehele beoordelingsproces geldt dat de Inschrijvingen worden beoordeeld op basis van hetgeen door Inschrijvers is ingediend.</w:t>
      </w:r>
    </w:p>
    <w:p w14:paraId="0E5A09E9" w14:textId="77777777" w:rsidR="00674CF4" w:rsidRPr="000E4DBA" w:rsidRDefault="00674CF4" w:rsidP="002F3473">
      <w:pPr>
        <w:contextualSpacing/>
        <w:rPr>
          <w:rFonts w:asciiTheme="minorHAnsi" w:eastAsiaTheme="majorEastAsia" w:hAnsiTheme="minorHAnsi" w:cstheme="minorHAnsi"/>
          <w:szCs w:val="19"/>
        </w:rPr>
      </w:pPr>
    </w:p>
    <w:p w14:paraId="2F3AE46F" w14:textId="432C253A" w:rsidR="00674CF4" w:rsidRPr="000E4DBA" w:rsidRDefault="00674CF4" w:rsidP="002F3473">
      <w:pPr>
        <w:autoSpaceDE w:val="0"/>
        <w:autoSpaceDN w:val="0"/>
        <w:adjustRightInd w:val="0"/>
        <w:contextualSpacing/>
        <w:rPr>
          <w:rFonts w:asciiTheme="minorHAnsi" w:hAnsiTheme="minorHAnsi" w:cstheme="minorHAnsi"/>
          <w:color w:val="000000"/>
          <w:szCs w:val="19"/>
        </w:rPr>
      </w:pPr>
      <w:r w:rsidRPr="000E4DBA">
        <w:rPr>
          <w:rFonts w:asciiTheme="minorHAnsi" w:hAnsiTheme="minorHAnsi" w:cstheme="minorHAnsi"/>
          <w:color w:val="000000"/>
          <w:szCs w:val="19"/>
        </w:rPr>
        <w:t xml:space="preserve">Als een Inschrijving op (ondergeschikte) onderdelen vragen oproept, kan Stichting </w:t>
      </w:r>
      <w:proofErr w:type="spellStart"/>
      <w:r w:rsidRPr="000E4DBA">
        <w:rPr>
          <w:rFonts w:asciiTheme="minorHAnsi" w:hAnsiTheme="minorHAnsi" w:cstheme="minorHAnsi"/>
          <w:color w:val="000000"/>
          <w:szCs w:val="19"/>
        </w:rPr>
        <w:t>Nidos</w:t>
      </w:r>
      <w:proofErr w:type="spellEnd"/>
      <w:r w:rsidRPr="000E4DBA">
        <w:rPr>
          <w:rFonts w:asciiTheme="minorHAnsi" w:hAnsiTheme="minorHAnsi" w:cstheme="minorHAnsi"/>
          <w:color w:val="000000"/>
          <w:szCs w:val="19"/>
        </w:rPr>
        <w:t xml:space="preserve"> besluiten om voorafgaand aan de gunningsbeslissing ver</w:t>
      </w:r>
      <w:r w:rsidR="000A40D1" w:rsidRPr="000E4DBA">
        <w:rPr>
          <w:rFonts w:asciiTheme="minorHAnsi" w:hAnsiTheme="minorHAnsi" w:cstheme="minorHAnsi"/>
          <w:color w:val="000000"/>
          <w:szCs w:val="19"/>
        </w:rPr>
        <w:t>duidelijkingsvragen</w:t>
      </w:r>
      <w:r w:rsidRPr="000E4DBA">
        <w:rPr>
          <w:rFonts w:asciiTheme="minorHAnsi" w:hAnsiTheme="minorHAnsi" w:cstheme="minorHAnsi"/>
          <w:color w:val="000000"/>
          <w:szCs w:val="19"/>
        </w:rPr>
        <w:t xml:space="preserve"> te stellen. Indien uit navraag blijkt dat een Inschrijving niet voldoet, wordt deze alsnog terzijde gelegd.</w:t>
      </w:r>
    </w:p>
    <w:p w14:paraId="45ED370D" w14:textId="77777777" w:rsidR="00CC5AD4" w:rsidRPr="000E4DBA" w:rsidRDefault="00CC5AD4" w:rsidP="002F3473">
      <w:pPr>
        <w:autoSpaceDE w:val="0"/>
        <w:autoSpaceDN w:val="0"/>
        <w:adjustRightInd w:val="0"/>
        <w:contextualSpacing/>
        <w:rPr>
          <w:rFonts w:asciiTheme="minorHAnsi" w:hAnsiTheme="minorHAnsi" w:cstheme="minorHAnsi"/>
          <w:color w:val="000000"/>
          <w:szCs w:val="19"/>
        </w:rPr>
      </w:pPr>
    </w:p>
    <w:p w14:paraId="015A3BAD" w14:textId="77777777" w:rsidR="00674CF4" w:rsidRPr="000E4DBA" w:rsidRDefault="00674CF4"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32" w:name="_Toc179793331"/>
      <w:r w:rsidRPr="000E4DBA">
        <w:rPr>
          <w:rFonts w:asciiTheme="minorHAnsi" w:eastAsiaTheme="minorHAnsi" w:hAnsiTheme="minorHAnsi" w:cstheme="minorHAnsi"/>
          <w:color w:val="076B67"/>
          <w:sz w:val="24"/>
          <w:szCs w:val="22"/>
        </w:rPr>
        <w:t>Inschrijving dient onvoorwaardelijk en volledig te zijn</w:t>
      </w:r>
      <w:bookmarkEnd w:id="32"/>
    </w:p>
    <w:p w14:paraId="2693FFDC" w14:textId="77777777" w:rsidR="003E75E2" w:rsidRPr="000E4DBA" w:rsidRDefault="003E75E2" w:rsidP="00674CF4">
      <w:pPr>
        <w:contextualSpacing/>
        <w:jc w:val="both"/>
        <w:rPr>
          <w:rFonts w:asciiTheme="minorHAnsi" w:eastAsiaTheme="majorEastAsia" w:hAnsiTheme="minorHAnsi" w:cstheme="minorHAnsi"/>
          <w:szCs w:val="19"/>
        </w:rPr>
      </w:pPr>
    </w:p>
    <w:p w14:paraId="64085EC1" w14:textId="5CD65BFE" w:rsidR="00674CF4" w:rsidRPr="000E4DBA" w:rsidRDefault="00674CF4" w:rsidP="002F3473">
      <w:pPr>
        <w:contextualSpacing/>
        <w:jc w:val="both"/>
        <w:rPr>
          <w:rFonts w:asciiTheme="minorHAnsi" w:eastAsiaTheme="majorEastAsia" w:hAnsiTheme="minorHAnsi" w:cstheme="minorHAnsi"/>
          <w:szCs w:val="19"/>
        </w:rPr>
      </w:pPr>
      <w:r w:rsidRPr="000E4DBA">
        <w:rPr>
          <w:rFonts w:asciiTheme="minorHAnsi" w:eastAsiaTheme="majorEastAsia" w:hAnsiTheme="minorHAnsi" w:cstheme="minorHAnsi"/>
          <w:szCs w:val="19"/>
        </w:rPr>
        <w:t xml:space="preserve">Stichting </w:t>
      </w:r>
      <w:proofErr w:type="spellStart"/>
      <w:r w:rsidRPr="000E4DBA">
        <w:rPr>
          <w:rFonts w:asciiTheme="minorHAnsi" w:eastAsiaTheme="majorEastAsia" w:hAnsiTheme="minorHAnsi" w:cstheme="minorHAnsi"/>
          <w:szCs w:val="19"/>
        </w:rPr>
        <w:t>Nidos</w:t>
      </w:r>
      <w:proofErr w:type="spellEnd"/>
      <w:r w:rsidRPr="000E4DBA">
        <w:rPr>
          <w:rFonts w:asciiTheme="minorHAnsi" w:eastAsiaTheme="majorEastAsia" w:hAnsiTheme="minorHAnsi" w:cstheme="minorHAnsi"/>
          <w:szCs w:val="19"/>
        </w:rPr>
        <w:t xml:space="preserve"> voert eerst een toets op de geldigheid van de Inschrijvingen uit. Ingediende Inschrijvingen dienen onvoorwaardelijk en volledig te zijn.</w:t>
      </w:r>
    </w:p>
    <w:p w14:paraId="3027F88B" w14:textId="77777777" w:rsidR="00674CF4" w:rsidRPr="000E4DBA" w:rsidRDefault="00674CF4" w:rsidP="00390A30">
      <w:pPr>
        <w:pStyle w:val="Lijstalinea"/>
        <w:numPr>
          <w:ilvl w:val="0"/>
          <w:numId w:val="2"/>
        </w:numPr>
        <w:ind w:left="284" w:hanging="284"/>
        <w:jc w:val="both"/>
        <w:rPr>
          <w:rFonts w:asciiTheme="minorHAnsi" w:eastAsiaTheme="majorEastAsia" w:hAnsiTheme="minorHAnsi" w:cstheme="minorHAnsi"/>
          <w:szCs w:val="19"/>
        </w:rPr>
      </w:pPr>
      <w:r w:rsidRPr="000E4DBA">
        <w:rPr>
          <w:rFonts w:asciiTheme="minorHAnsi" w:eastAsiaTheme="majorEastAsia" w:hAnsiTheme="minorHAnsi" w:cstheme="minorHAnsi"/>
          <w:szCs w:val="19"/>
        </w:rPr>
        <w:t>Onvoorwaardelijk wil zeggen dat aan de Inschrijving geen voorwaarden en/of voorbehouden verbonden mogen zijn. Een voorwaardelijke Inschrijving is een ongeldige Inschrijving.</w:t>
      </w:r>
    </w:p>
    <w:p w14:paraId="0876AB97" w14:textId="77777777" w:rsidR="00674CF4" w:rsidRPr="000E4DBA" w:rsidRDefault="00674CF4" w:rsidP="00390A30">
      <w:pPr>
        <w:pStyle w:val="Lijstalinea"/>
        <w:numPr>
          <w:ilvl w:val="0"/>
          <w:numId w:val="2"/>
        </w:numPr>
        <w:ind w:left="284" w:hanging="284"/>
        <w:jc w:val="both"/>
        <w:rPr>
          <w:rFonts w:asciiTheme="minorHAnsi" w:eastAsiaTheme="majorEastAsia" w:hAnsiTheme="minorHAnsi" w:cstheme="minorHAnsi"/>
          <w:szCs w:val="19"/>
        </w:rPr>
      </w:pPr>
      <w:r w:rsidRPr="000E4DBA">
        <w:rPr>
          <w:rFonts w:asciiTheme="minorHAnsi" w:hAnsiTheme="minorHAnsi" w:cstheme="minorHAnsi"/>
          <w:color w:val="000000"/>
          <w:szCs w:val="19"/>
        </w:rPr>
        <w:t xml:space="preserve">Volledig wil zeggen dat alle verplichte documenten bij de Inschrijving zijn ingediend en, waar voorgeschreven, door een uit de bij Inschrijving ingediende bewijsstukken blijkende rechtsgeldige bevoegde persoon zijn ondertekend. Een onvolledige Inschrijving is een ongeldige Inschrijving, tenzij het ontbreken van bepaalde informatie door Stichting </w:t>
      </w:r>
      <w:proofErr w:type="spellStart"/>
      <w:r w:rsidRPr="000E4DBA">
        <w:rPr>
          <w:rFonts w:asciiTheme="minorHAnsi" w:hAnsiTheme="minorHAnsi" w:cstheme="minorHAnsi"/>
          <w:color w:val="000000"/>
          <w:szCs w:val="19"/>
        </w:rPr>
        <w:t>Nidos</w:t>
      </w:r>
      <w:proofErr w:type="spellEnd"/>
      <w:r w:rsidRPr="000E4DBA">
        <w:rPr>
          <w:rFonts w:asciiTheme="minorHAnsi" w:hAnsiTheme="minorHAnsi" w:cstheme="minorHAnsi"/>
          <w:color w:val="000000"/>
          <w:szCs w:val="19"/>
        </w:rPr>
        <w:t xml:space="preserve"> als een kennelijke omissie wordt aangemerkt. </w:t>
      </w:r>
      <w:r w:rsidRPr="000E4DBA">
        <w:rPr>
          <w:rFonts w:asciiTheme="minorHAnsi" w:hAnsiTheme="minorHAnsi" w:cstheme="minorHAnsi"/>
          <w:szCs w:val="19"/>
        </w:rPr>
        <w:t xml:space="preserve">Het ontbreken van een verplicht document in het kader van de gunningscriteria wordt in elk geval niet aangemerkt als een kennelijke omissie en leidt tot uitsluiting. </w:t>
      </w:r>
    </w:p>
    <w:p w14:paraId="4BA17115" w14:textId="77777777" w:rsidR="00674CF4" w:rsidRPr="000E4DBA" w:rsidRDefault="00674CF4" w:rsidP="002F3473">
      <w:pPr>
        <w:autoSpaceDE w:val="0"/>
        <w:autoSpaceDN w:val="0"/>
        <w:adjustRightInd w:val="0"/>
        <w:contextualSpacing/>
        <w:jc w:val="both"/>
        <w:rPr>
          <w:rFonts w:asciiTheme="minorHAnsi" w:hAnsiTheme="minorHAnsi" w:cstheme="minorHAnsi"/>
          <w:color w:val="000000"/>
          <w:szCs w:val="19"/>
        </w:rPr>
      </w:pPr>
    </w:p>
    <w:p w14:paraId="0B7C196F" w14:textId="77777777" w:rsidR="00674CF4" w:rsidRPr="000E4DBA" w:rsidRDefault="00674CF4" w:rsidP="002F3473">
      <w:pPr>
        <w:autoSpaceDE w:val="0"/>
        <w:autoSpaceDN w:val="0"/>
        <w:adjustRightInd w:val="0"/>
        <w:contextualSpacing/>
        <w:jc w:val="both"/>
        <w:rPr>
          <w:rFonts w:asciiTheme="minorHAnsi" w:hAnsiTheme="minorHAnsi" w:cstheme="minorHAnsi"/>
          <w:color w:val="000000"/>
          <w:szCs w:val="19"/>
        </w:rPr>
      </w:pPr>
      <w:r w:rsidRPr="000E4DBA">
        <w:rPr>
          <w:rFonts w:asciiTheme="minorHAnsi" w:hAnsiTheme="minorHAnsi" w:cstheme="minorHAnsi"/>
          <w:color w:val="000000"/>
          <w:szCs w:val="19"/>
        </w:rPr>
        <w:t xml:space="preserve">Vervolgens worden alle geldige Inschrijvingen beoordeeld aan de hand van de gunningscriteria. Aan de hand van deze beoordeling ontstaat een ranking van de Inschrijvingen. </w:t>
      </w:r>
    </w:p>
    <w:p w14:paraId="01CE99AF" w14:textId="77777777" w:rsidR="00CC5AD4" w:rsidRPr="000E4DBA" w:rsidRDefault="00CC5AD4" w:rsidP="002F3473">
      <w:pPr>
        <w:autoSpaceDE w:val="0"/>
        <w:autoSpaceDN w:val="0"/>
        <w:adjustRightInd w:val="0"/>
        <w:contextualSpacing/>
        <w:jc w:val="both"/>
        <w:rPr>
          <w:rFonts w:asciiTheme="minorHAnsi" w:hAnsiTheme="minorHAnsi" w:cstheme="minorHAnsi"/>
          <w:color w:val="000000"/>
          <w:szCs w:val="19"/>
        </w:rPr>
      </w:pPr>
    </w:p>
    <w:p w14:paraId="40D917E0" w14:textId="5350DDCA" w:rsidR="00D7167E" w:rsidRPr="000E4DBA" w:rsidRDefault="00D7167E"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33" w:name="_Toc179793332"/>
      <w:r w:rsidRPr="000E4DBA">
        <w:rPr>
          <w:rFonts w:asciiTheme="minorHAnsi" w:eastAsiaTheme="minorHAnsi" w:hAnsiTheme="minorHAnsi" w:cstheme="minorHAnsi"/>
          <w:color w:val="076B67"/>
          <w:sz w:val="24"/>
          <w:szCs w:val="22"/>
        </w:rPr>
        <w:t>Mededeling gunningsbeslissing</w:t>
      </w:r>
      <w:bookmarkEnd w:id="33"/>
      <w:r w:rsidRPr="000E4DBA">
        <w:rPr>
          <w:rFonts w:asciiTheme="minorHAnsi" w:eastAsiaTheme="minorHAnsi" w:hAnsiTheme="minorHAnsi" w:cstheme="minorHAnsi"/>
          <w:color w:val="076B67"/>
          <w:sz w:val="24"/>
          <w:szCs w:val="22"/>
        </w:rPr>
        <w:t xml:space="preserve"> </w:t>
      </w:r>
    </w:p>
    <w:p w14:paraId="4F1138CD" w14:textId="77777777" w:rsidR="00D7167E" w:rsidRPr="000E4DBA" w:rsidRDefault="00D7167E" w:rsidP="00D7167E">
      <w:pPr>
        <w:contextualSpacing/>
        <w:rPr>
          <w:rFonts w:asciiTheme="minorHAnsi" w:hAnsiTheme="minorHAnsi" w:cstheme="minorHAnsi"/>
        </w:rPr>
      </w:pPr>
    </w:p>
    <w:p w14:paraId="317C1BA5" w14:textId="2101FDF9" w:rsidR="00E9637E" w:rsidRPr="000E4DBA" w:rsidRDefault="00D7167E" w:rsidP="002F3473">
      <w:pPr>
        <w:contextualSpacing/>
        <w:jc w:val="both"/>
        <w:rPr>
          <w:rFonts w:asciiTheme="minorHAnsi" w:hAnsiTheme="minorHAnsi" w:cstheme="minorHAnsi"/>
        </w:rPr>
      </w:pPr>
      <w:r w:rsidRPr="000E4DBA">
        <w:rPr>
          <w:rFonts w:asciiTheme="minorHAnsi" w:hAnsiTheme="minorHAnsi" w:cstheme="minorHAnsi"/>
        </w:rPr>
        <w:t>De gunningsbeslissing z</w:t>
      </w:r>
      <w:r w:rsidR="009A179D" w:rsidRPr="000E4DBA">
        <w:rPr>
          <w:rFonts w:asciiTheme="minorHAnsi" w:hAnsiTheme="minorHAnsi" w:cstheme="minorHAnsi"/>
        </w:rPr>
        <w:t>al</w:t>
      </w:r>
      <w:r w:rsidRPr="000E4DBA">
        <w:rPr>
          <w:rFonts w:asciiTheme="minorHAnsi" w:hAnsiTheme="minorHAnsi" w:cstheme="minorHAnsi"/>
        </w:rPr>
        <w:t xml:space="preserve"> op de dat</w:t>
      </w:r>
      <w:r w:rsidR="009A179D" w:rsidRPr="000E4DBA">
        <w:rPr>
          <w:rFonts w:asciiTheme="minorHAnsi" w:hAnsiTheme="minorHAnsi" w:cstheme="minorHAnsi"/>
        </w:rPr>
        <w:t>um</w:t>
      </w:r>
      <w:r w:rsidRPr="000E4DBA">
        <w:rPr>
          <w:rFonts w:asciiTheme="minorHAnsi" w:hAnsiTheme="minorHAnsi" w:cstheme="minorHAnsi"/>
        </w:rPr>
        <w:t xml:space="preserve"> in de planning en gelijktijdig met de Inschrijvers gedeeld worden. </w:t>
      </w:r>
    </w:p>
    <w:p w14:paraId="271B1156" w14:textId="77777777" w:rsidR="00E9637E" w:rsidRPr="000E4DBA" w:rsidRDefault="00E9637E" w:rsidP="002F3473">
      <w:pPr>
        <w:contextualSpacing/>
        <w:jc w:val="both"/>
        <w:rPr>
          <w:rFonts w:asciiTheme="minorHAnsi" w:hAnsiTheme="minorHAnsi" w:cstheme="minorHAnsi"/>
        </w:rPr>
      </w:pPr>
    </w:p>
    <w:p w14:paraId="5CDFA405" w14:textId="013D48B6" w:rsidR="00D7167E" w:rsidRPr="000E4DBA" w:rsidRDefault="002E3685" w:rsidP="002F3473">
      <w:pPr>
        <w:contextualSpacing/>
        <w:jc w:val="both"/>
        <w:rPr>
          <w:rFonts w:asciiTheme="minorHAnsi" w:hAnsiTheme="minorHAnsi" w:cstheme="minorHAnsi"/>
        </w:rPr>
      </w:pPr>
      <w:r w:rsidRPr="000E4DBA">
        <w:rPr>
          <w:rFonts w:asciiTheme="minorHAnsi" w:hAnsiTheme="minorHAnsi" w:cstheme="minorHAnsi"/>
        </w:rPr>
        <w:t xml:space="preserve">Meer informatie over de gunningsbeslissing en bezwaartermijn is opgenomen in </w:t>
      </w:r>
      <w:r w:rsidR="00E9637E" w:rsidRPr="000E4DBA">
        <w:rPr>
          <w:rFonts w:asciiTheme="minorHAnsi" w:hAnsiTheme="minorHAnsi" w:cstheme="minorHAnsi"/>
        </w:rPr>
        <w:t>paragraaf 6.6.</w:t>
      </w:r>
      <w:r w:rsidRPr="000E4DBA">
        <w:rPr>
          <w:rFonts w:asciiTheme="minorHAnsi" w:hAnsiTheme="minorHAnsi" w:cstheme="minorHAnsi"/>
        </w:rPr>
        <w:t xml:space="preserve"> </w:t>
      </w:r>
    </w:p>
    <w:p w14:paraId="5940B199" w14:textId="77777777" w:rsidR="00423CCD" w:rsidRPr="000E4DBA" w:rsidRDefault="00423CCD" w:rsidP="00D7167E">
      <w:pPr>
        <w:contextualSpacing/>
        <w:rPr>
          <w:rFonts w:asciiTheme="minorHAnsi" w:hAnsiTheme="minorHAnsi" w:cstheme="minorHAnsi"/>
        </w:rPr>
      </w:pPr>
    </w:p>
    <w:p w14:paraId="3B396DEA" w14:textId="107E5E59" w:rsidR="00EC3040" w:rsidRPr="000E4DBA" w:rsidRDefault="00EC3040" w:rsidP="00390A30">
      <w:pPr>
        <w:pStyle w:val="Kop1"/>
        <w:numPr>
          <w:ilvl w:val="0"/>
          <w:numId w:val="1"/>
        </w:numPr>
        <w:ind w:left="567" w:hanging="567"/>
        <w:contextualSpacing/>
        <w:rPr>
          <w:rFonts w:asciiTheme="minorHAnsi" w:eastAsiaTheme="minorHAnsi" w:hAnsiTheme="minorHAnsi" w:cstheme="minorHAnsi"/>
          <w:b/>
          <w:bCs/>
          <w:color w:val="076B67"/>
          <w:sz w:val="26"/>
          <w:szCs w:val="26"/>
        </w:rPr>
      </w:pPr>
      <w:bookmarkStart w:id="34" w:name="_Toc142660175"/>
      <w:bookmarkStart w:id="35" w:name="_Toc142660237"/>
      <w:bookmarkStart w:id="36" w:name="_Toc142660310"/>
      <w:bookmarkStart w:id="37" w:name="_Toc142660377"/>
      <w:bookmarkStart w:id="38" w:name="_Toc142663176"/>
      <w:bookmarkStart w:id="39" w:name="_Toc142663849"/>
      <w:bookmarkStart w:id="40" w:name="_Toc142664893"/>
      <w:bookmarkStart w:id="41" w:name="_Toc142665037"/>
      <w:bookmarkStart w:id="42" w:name="_Toc142665173"/>
      <w:bookmarkStart w:id="43" w:name="_Toc143088932"/>
      <w:bookmarkStart w:id="44" w:name="_Toc143088992"/>
      <w:bookmarkStart w:id="45" w:name="_Toc179793333"/>
      <w:bookmarkEnd w:id="34"/>
      <w:bookmarkEnd w:id="35"/>
      <w:bookmarkEnd w:id="36"/>
      <w:bookmarkEnd w:id="37"/>
      <w:bookmarkEnd w:id="38"/>
      <w:bookmarkEnd w:id="39"/>
      <w:bookmarkEnd w:id="40"/>
      <w:bookmarkEnd w:id="41"/>
      <w:bookmarkEnd w:id="42"/>
      <w:bookmarkEnd w:id="43"/>
      <w:bookmarkEnd w:id="44"/>
      <w:r w:rsidRPr="000E4DBA">
        <w:rPr>
          <w:rFonts w:asciiTheme="minorHAnsi" w:eastAsiaTheme="minorHAnsi" w:hAnsiTheme="minorHAnsi" w:cstheme="minorHAnsi"/>
          <w:b/>
          <w:bCs/>
          <w:color w:val="076B67"/>
          <w:sz w:val="26"/>
          <w:szCs w:val="26"/>
        </w:rPr>
        <w:t>Eisen aan de Opdracht</w:t>
      </w:r>
      <w:r w:rsidR="00E20DB6" w:rsidRPr="000E4DBA">
        <w:rPr>
          <w:rFonts w:asciiTheme="minorHAnsi" w:eastAsiaTheme="minorHAnsi" w:hAnsiTheme="minorHAnsi" w:cstheme="minorHAnsi"/>
          <w:b/>
          <w:bCs/>
          <w:color w:val="076B67"/>
          <w:sz w:val="26"/>
          <w:szCs w:val="26"/>
        </w:rPr>
        <w:t xml:space="preserve"> en voorwaarden</w:t>
      </w:r>
      <w:r w:rsidR="00862F15" w:rsidRPr="000E4DBA">
        <w:rPr>
          <w:rFonts w:asciiTheme="minorHAnsi" w:eastAsiaTheme="minorHAnsi" w:hAnsiTheme="minorHAnsi" w:cstheme="minorHAnsi"/>
          <w:b/>
          <w:bCs/>
          <w:color w:val="076B67"/>
          <w:sz w:val="26"/>
          <w:szCs w:val="26"/>
        </w:rPr>
        <w:t xml:space="preserve"> voor deelname</w:t>
      </w:r>
      <w:bookmarkEnd w:id="45"/>
    </w:p>
    <w:p w14:paraId="111D4857" w14:textId="77777777" w:rsidR="00EC3040" w:rsidRPr="000E4DBA" w:rsidRDefault="00EC3040" w:rsidP="00D773A8">
      <w:pPr>
        <w:pStyle w:val="Kop2"/>
        <w:contextualSpacing/>
        <w:rPr>
          <w:rFonts w:asciiTheme="minorHAnsi" w:hAnsiTheme="minorHAnsi" w:cstheme="minorHAnsi"/>
        </w:rPr>
      </w:pPr>
    </w:p>
    <w:p w14:paraId="191D674D" w14:textId="092357C3" w:rsidR="00E20DB6" w:rsidRPr="000E4DBA" w:rsidRDefault="00581F0D" w:rsidP="00390A30">
      <w:pPr>
        <w:pStyle w:val="Kop2"/>
        <w:numPr>
          <w:ilvl w:val="1"/>
          <w:numId w:val="1"/>
        </w:numPr>
        <w:ind w:left="567" w:hanging="567"/>
        <w:contextualSpacing/>
        <w:rPr>
          <w:rFonts w:asciiTheme="minorHAnsi" w:eastAsiaTheme="minorHAnsi" w:hAnsiTheme="minorHAnsi" w:cstheme="minorHAnsi"/>
          <w:color w:val="076B67"/>
          <w:sz w:val="24"/>
          <w:szCs w:val="22"/>
        </w:rPr>
      </w:pPr>
      <w:r w:rsidRPr="000E4DBA">
        <w:rPr>
          <w:rFonts w:asciiTheme="minorHAnsi" w:eastAsiaTheme="minorHAnsi" w:hAnsiTheme="minorHAnsi" w:cstheme="minorHAnsi"/>
          <w:color w:val="076B67"/>
          <w:sz w:val="24"/>
          <w:szCs w:val="22"/>
        </w:rPr>
        <w:tab/>
      </w:r>
      <w:bookmarkStart w:id="46" w:name="_Toc179793334"/>
      <w:r w:rsidR="00E20DB6" w:rsidRPr="000E4DBA">
        <w:rPr>
          <w:rFonts w:asciiTheme="minorHAnsi" w:eastAsiaTheme="minorHAnsi" w:hAnsiTheme="minorHAnsi" w:cstheme="minorHAnsi"/>
          <w:color w:val="076B67"/>
          <w:sz w:val="24"/>
          <w:szCs w:val="22"/>
        </w:rPr>
        <w:t>Eisen aan de Opdracht</w:t>
      </w:r>
      <w:bookmarkEnd w:id="46"/>
    </w:p>
    <w:p w14:paraId="51DEA026" w14:textId="77777777" w:rsidR="00E20DB6" w:rsidRPr="000E4DBA" w:rsidRDefault="00E20DB6" w:rsidP="00D773A8">
      <w:pPr>
        <w:contextualSpacing/>
        <w:rPr>
          <w:rFonts w:asciiTheme="minorHAnsi" w:hAnsiTheme="minorHAnsi" w:cstheme="minorHAnsi"/>
        </w:rPr>
      </w:pPr>
    </w:p>
    <w:p w14:paraId="33B20F21" w14:textId="3CD5B7F1" w:rsidR="0092265D" w:rsidRPr="000E4DBA" w:rsidRDefault="00646C29" w:rsidP="001E3BBA">
      <w:pPr>
        <w:contextualSpacing/>
        <w:jc w:val="both"/>
        <w:rPr>
          <w:rFonts w:asciiTheme="minorHAnsi" w:hAnsiTheme="minorHAnsi" w:cstheme="minorHAnsi"/>
        </w:rPr>
      </w:pPr>
      <w:r w:rsidRPr="000E4DBA">
        <w:rPr>
          <w:rFonts w:asciiTheme="minorHAnsi" w:hAnsiTheme="minorHAnsi" w:cstheme="minorHAnsi"/>
        </w:rPr>
        <w:t xml:space="preserve">De eisen waar de </w:t>
      </w:r>
      <w:r w:rsidR="00A5438B" w:rsidRPr="000E4DBA">
        <w:rPr>
          <w:rFonts w:asciiTheme="minorHAnsi" w:hAnsiTheme="minorHAnsi" w:cstheme="minorHAnsi"/>
        </w:rPr>
        <w:t>Inschrijver</w:t>
      </w:r>
      <w:r w:rsidRPr="000E4DBA">
        <w:rPr>
          <w:rFonts w:asciiTheme="minorHAnsi" w:hAnsiTheme="minorHAnsi" w:cstheme="minorHAnsi"/>
        </w:rPr>
        <w:t xml:space="preserve"> </w:t>
      </w:r>
      <w:r w:rsidR="00EC3040" w:rsidRPr="000E4DBA">
        <w:rPr>
          <w:rFonts w:asciiTheme="minorHAnsi" w:hAnsiTheme="minorHAnsi" w:cstheme="minorHAnsi"/>
        </w:rPr>
        <w:t xml:space="preserve">aan moet voldoen om de </w:t>
      </w:r>
      <w:r w:rsidR="000B3476" w:rsidRPr="000E4DBA">
        <w:rPr>
          <w:rFonts w:asciiTheme="minorHAnsi" w:hAnsiTheme="minorHAnsi" w:cstheme="minorHAnsi"/>
        </w:rPr>
        <w:t>O</w:t>
      </w:r>
      <w:r w:rsidR="00EC3040" w:rsidRPr="000E4DBA">
        <w:rPr>
          <w:rFonts w:asciiTheme="minorHAnsi" w:hAnsiTheme="minorHAnsi" w:cstheme="minorHAnsi"/>
        </w:rPr>
        <w:t>pdracht te kunnen uitvoeren</w:t>
      </w:r>
      <w:r w:rsidRPr="000E4DBA">
        <w:rPr>
          <w:rFonts w:asciiTheme="minorHAnsi" w:hAnsiTheme="minorHAnsi" w:cstheme="minorHAnsi"/>
        </w:rPr>
        <w:t xml:space="preserve"> zijn opgenomen in </w:t>
      </w:r>
      <w:r w:rsidR="00395A42" w:rsidRPr="000E4DBA">
        <w:rPr>
          <w:rFonts w:asciiTheme="minorHAnsi" w:hAnsiTheme="minorHAnsi" w:cstheme="minorHAnsi"/>
        </w:rPr>
        <w:t>B</w:t>
      </w:r>
      <w:r w:rsidRPr="000E4DBA">
        <w:rPr>
          <w:rFonts w:asciiTheme="minorHAnsi" w:hAnsiTheme="minorHAnsi" w:cstheme="minorHAnsi"/>
        </w:rPr>
        <w:t xml:space="preserve">ijlage </w:t>
      </w:r>
      <w:r w:rsidR="00D52BAC" w:rsidRPr="000E4DBA">
        <w:rPr>
          <w:rFonts w:asciiTheme="minorHAnsi" w:hAnsiTheme="minorHAnsi" w:cstheme="minorHAnsi"/>
        </w:rPr>
        <w:t>6</w:t>
      </w:r>
      <w:r w:rsidR="00605AB9" w:rsidRPr="000E4DBA">
        <w:rPr>
          <w:rFonts w:asciiTheme="minorHAnsi" w:hAnsiTheme="minorHAnsi" w:cstheme="minorHAnsi"/>
        </w:rPr>
        <w:t xml:space="preserve"> -</w:t>
      </w:r>
      <w:r w:rsidRPr="000E4DBA">
        <w:rPr>
          <w:rFonts w:asciiTheme="minorHAnsi" w:hAnsiTheme="minorHAnsi" w:cstheme="minorHAnsi"/>
        </w:rPr>
        <w:t xml:space="preserve"> Programma van Eisen</w:t>
      </w:r>
      <w:r w:rsidR="00EC3040" w:rsidRPr="000E4DBA">
        <w:rPr>
          <w:rFonts w:asciiTheme="minorHAnsi" w:hAnsiTheme="minorHAnsi" w:cstheme="minorHAnsi"/>
        </w:rPr>
        <w:t xml:space="preserve">. </w:t>
      </w:r>
      <w:r w:rsidR="0092265D" w:rsidRPr="000E4DBA">
        <w:rPr>
          <w:rFonts w:asciiTheme="minorHAnsi" w:hAnsiTheme="minorHAnsi" w:cstheme="minorHAnsi"/>
        </w:rPr>
        <w:t xml:space="preserve"> </w:t>
      </w:r>
    </w:p>
    <w:p w14:paraId="64EEBDC1" w14:textId="77777777" w:rsidR="00646C29" w:rsidRPr="000E4DBA" w:rsidRDefault="00646C29" w:rsidP="001E3BBA">
      <w:pPr>
        <w:contextualSpacing/>
        <w:jc w:val="both"/>
        <w:rPr>
          <w:rFonts w:asciiTheme="minorHAnsi" w:hAnsiTheme="minorHAnsi" w:cstheme="minorHAnsi"/>
        </w:rPr>
      </w:pPr>
    </w:p>
    <w:p w14:paraId="393FB11E" w14:textId="00722C32" w:rsidR="001B3557" w:rsidRPr="000E4DBA" w:rsidRDefault="00E20DB6"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47" w:name="_Toc179793335"/>
      <w:r w:rsidRPr="000E4DBA">
        <w:rPr>
          <w:rFonts w:asciiTheme="minorHAnsi" w:eastAsiaTheme="minorHAnsi" w:hAnsiTheme="minorHAnsi" w:cstheme="minorHAnsi"/>
          <w:color w:val="076B67"/>
          <w:sz w:val="24"/>
          <w:szCs w:val="22"/>
        </w:rPr>
        <w:t>Voorwaarden</w:t>
      </w:r>
      <w:r w:rsidR="00862F15" w:rsidRPr="000E4DBA">
        <w:rPr>
          <w:rFonts w:asciiTheme="minorHAnsi" w:eastAsiaTheme="minorHAnsi" w:hAnsiTheme="minorHAnsi" w:cstheme="minorHAnsi"/>
          <w:color w:val="076B67"/>
          <w:sz w:val="24"/>
          <w:szCs w:val="22"/>
        </w:rPr>
        <w:t xml:space="preserve"> voor deelname</w:t>
      </w:r>
      <w:bookmarkEnd w:id="47"/>
    </w:p>
    <w:p w14:paraId="18521150" w14:textId="77777777" w:rsidR="00E20DB6" w:rsidRPr="000E4DBA" w:rsidRDefault="00E20DB6" w:rsidP="00D773A8">
      <w:pPr>
        <w:contextualSpacing/>
        <w:rPr>
          <w:rFonts w:asciiTheme="minorHAnsi" w:hAnsiTheme="minorHAnsi" w:cstheme="minorHAnsi"/>
        </w:rPr>
      </w:pPr>
    </w:p>
    <w:p w14:paraId="45D582C9" w14:textId="0BF66FB1" w:rsidR="00C31F82" w:rsidRPr="000E4DBA" w:rsidRDefault="007841CF" w:rsidP="001E3BBA">
      <w:pPr>
        <w:contextualSpacing/>
        <w:jc w:val="both"/>
        <w:rPr>
          <w:rFonts w:asciiTheme="minorHAnsi" w:hAnsiTheme="minorHAnsi" w:cstheme="minorHAnsi"/>
        </w:rPr>
      </w:pPr>
      <w:r w:rsidRPr="000E4DBA">
        <w:rPr>
          <w:rFonts w:asciiTheme="minorHAnsi" w:hAnsiTheme="minorHAnsi" w:cstheme="minorHAnsi"/>
        </w:rPr>
        <w:t>In d</w:t>
      </w:r>
      <w:r w:rsidR="00E20DB6" w:rsidRPr="000E4DBA">
        <w:rPr>
          <w:rFonts w:asciiTheme="minorHAnsi" w:hAnsiTheme="minorHAnsi" w:cstheme="minorHAnsi"/>
        </w:rPr>
        <w:t xml:space="preserve">eze paragraaf zijn </w:t>
      </w:r>
      <w:r w:rsidR="00A15E0C" w:rsidRPr="000E4DBA">
        <w:rPr>
          <w:rFonts w:asciiTheme="minorHAnsi" w:hAnsiTheme="minorHAnsi" w:cstheme="minorHAnsi"/>
        </w:rPr>
        <w:t>de</w:t>
      </w:r>
      <w:r w:rsidRPr="000E4DBA">
        <w:rPr>
          <w:rFonts w:asciiTheme="minorHAnsi" w:hAnsiTheme="minorHAnsi" w:cstheme="minorHAnsi"/>
        </w:rPr>
        <w:t xml:space="preserve"> voorwaarden </w:t>
      </w:r>
      <w:r w:rsidR="00DB0F67" w:rsidRPr="000E4DBA">
        <w:rPr>
          <w:rFonts w:asciiTheme="minorHAnsi" w:hAnsiTheme="minorHAnsi" w:cstheme="minorHAnsi"/>
        </w:rPr>
        <w:t xml:space="preserve">opgenomen die Stichting </w:t>
      </w:r>
      <w:proofErr w:type="spellStart"/>
      <w:r w:rsidR="00DB0F67" w:rsidRPr="000E4DBA">
        <w:rPr>
          <w:rFonts w:asciiTheme="minorHAnsi" w:hAnsiTheme="minorHAnsi" w:cstheme="minorHAnsi"/>
        </w:rPr>
        <w:t>Nidos</w:t>
      </w:r>
      <w:proofErr w:type="spellEnd"/>
      <w:r w:rsidR="00DB0F67" w:rsidRPr="000E4DBA">
        <w:rPr>
          <w:rFonts w:asciiTheme="minorHAnsi" w:hAnsiTheme="minorHAnsi" w:cstheme="minorHAnsi"/>
        </w:rPr>
        <w:t xml:space="preserve"> hanteert voor deelname aan de Inschrijving.</w:t>
      </w:r>
    </w:p>
    <w:p w14:paraId="453DC78F" w14:textId="77777777" w:rsidR="00581F0D" w:rsidRPr="000E4DBA" w:rsidRDefault="00581F0D" w:rsidP="00D773A8">
      <w:pPr>
        <w:contextualSpacing/>
        <w:rPr>
          <w:rFonts w:asciiTheme="minorHAnsi" w:hAnsiTheme="minorHAnsi" w:cstheme="minorHAnsi"/>
          <w:kern w:val="2"/>
          <w:szCs w:val="20"/>
          <w14:ligatures w14:val="standardContextual"/>
        </w:rPr>
      </w:pPr>
    </w:p>
    <w:tbl>
      <w:tblPr>
        <w:tblStyle w:val="Tabelraster1"/>
        <w:tblW w:w="0" w:type="auto"/>
        <w:tblLook w:val="04A0" w:firstRow="1" w:lastRow="0" w:firstColumn="1" w:lastColumn="0" w:noHBand="0" w:noVBand="1"/>
      </w:tblPr>
      <w:tblGrid>
        <w:gridCol w:w="846"/>
        <w:gridCol w:w="8216"/>
      </w:tblGrid>
      <w:tr w:rsidR="00C138F7" w:rsidRPr="000E4DBA" w14:paraId="4D903B18" w14:textId="77777777" w:rsidTr="00647F60">
        <w:tc>
          <w:tcPr>
            <w:tcW w:w="846" w:type="dxa"/>
            <w:shd w:val="clear" w:color="auto" w:fill="076B67"/>
          </w:tcPr>
          <w:p w14:paraId="5A450405" w14:textId="627F3BC8" w:rsidR="00C138F7" w:rsidRPr="000E4DBA" w:rsidRDefault="00C138F7" w:rsidP="00D773A8">
            <w:pPr>
              <w:spacing w:line="259" w:lineRule="auto"/>
              <w:contextualSpacing/>
              <w:rPr>
                <w:rFonts w:asciiTheme="minorHAnsi" w:hAnsiTheme="minorHAnsi" w:cstheme="minorHAnsi"/>
                <w:b/>
                <w:bCs/>
              </w:rPr>
            </w:pPr>
          </w:p>
        </w:tc>
        <w:tc>
          <w:tcPr>
            <w:tcW w:w="8216" w:type="dxa"/>
            <w:shd w:val="clear" w:color="auto" w:fill="076B67"/>
          </w:tcPr>
          <w:p w14:paraId="2B072E84" w14:textId="56DA8FA7" w:rsidR="00C138F7" w:rsidRPr="000E4DBA" w:rsidRDefault="00C138F7" w:rsidP="00D773A8">
            <w:pPr>
              <w:spacing w:line="259" w:lineRule="auto"/>
              <w:contextualSpacing/>
              <w:rPr>
                <w:rFonts w:asciiTheme="minorHAnsi" w:hAnsiTheme="minorHAnsi" w:cstheme="minorHAnsi"/>
                <w:b/>
                <w:bCs/>
                <w:color w:val="auto"/>
                <w:sz w:val="22"/>
              </w:rPr>
            </w:pPr>
            <w:r w:rsidRPr="000E4DBA">
              <w:rPr>
                <w:rFonts w:asciiTheme="minorHAnsi" w:hAnsiTheme="minorHAnsi" w:cstheme="minorHAnsi"/>
                <w:b/>
                <w:bCs/>
                <w:color w:val="FFFFFF" w:themeColor="background1"/>
              </w:rPr>
              <w:t>Voorwaarden</w:t>
            </w:r>
          </w:p>
        </w:tc>
      </w:tr>
      <w:tr w:rsidR="00C31F82" w:rsidRPr="000E4DBA" w14:paraId="0FBA8CE9" w14:textId="77777777" w:rsidTr="00647F60">
        <w:tc>
          <w:tcPr>
            <w:tcW w:w="846" w:type="dxa"/>
          </w:tcPr>
          <w:p w14:paraId="3137E9F3" w14:textId="39DE6C54"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4916EE23" w14:textId="472F54FF" w:rsidR="00C31F82" w:rsidRPr="000E4DBA" w:rsidRDefault="00194995" w:rsidP="001E3BBA">
            <w:pPr>
              <w:contextualSpacing/>
              <w:jc w:val="both"/>
              <w:rPr>
                <w:rFonts w:asciiTheme="minorHAnsi" w:hAnsiTheme="minorHAnsi" w:cstheme="minorHAnsi"/>
                <w:color w:val="auto"/>
                <w:sz w:val="22"/>
                <w:szCs w:val="22"/>
              </w:rPr>
            </w:pPr>
            <w:r w:rsidRPr="000E4DBA">
              <w:rPr>
                <w:rFonts w:asciiTheme="minorHAnsi" w:hAnsiTheme="minorHAnsi" w:cstheme="minorHAnsi"/>
              </w:rPr>
              <w:t>De voertaal tijdens de gehele aanbestedingsprocedure</w:t>
            </w:r>
            <w:r w:rsidR="00136B43" w:rsidRPr="000E4DBA">
              <w:rPr>
                <w:rFonts w:asciiTheme="minorHAnsi" w:hAnsiTheme="minorHAnsi" w:cstheme="minorHAnsi"/>
              </w:rPr>
              <w:t xml:space="preserve"> en tijdens de uitvoering van de Opdracht</w:t>
            </w:r>
            <w:r w:rsidRPr="000E4DBA">
              <w:rPr>
                <w:rFonts w:asciiTheme="minorHAnsi" w:hAnsiTheme="minorHAnsi" w:cstheme="minorHAnsi"/>
              </w:rPr>
              <w:t xml:space="preserve"> is Nederlands, zowel in woord als geschrift. De </w:t>
            </w:r>
            <w:r w:rsidR="00DA2DCB" w:rsidRPr="000E4DBA">
              <w:rPr>
                <w:rFonts w:asciiTheme="minorHAnsi" w:hAnsiTheme="minorHAnsi" w:cstheme="minorHAnsi"/>
              </w:rPr>
              <w:t>Inschrijving</w:t>
            </w:r>
            <w:r w:rsidRPr="000E4DBA">
              <w:rPr>
                <w:rFonts w:asciiTheme="minorHAnsi" w:hAnsiTheme="minorHAnsi" w:cstheme="minorHAnsi"/>
              </w:rPr>
              <w:t xml:space="preserve"> dient in de Nederlandse taal te worden gedaan. </w:t>
            </w:r>
          </w:p>
        </w:tc>
      </w:tr>
      <w:tr w:rsidR="00C31F82" w:rsidRPr="000E4DBA" w14:paraId="42AC0FEA" w14:textId="77777777" w:rsidTr="00647F60">
        <w:tc>
          <w:tcPr>
            <w:tcW w:w="846" w:type="dxa"/>
          </w:tcPr>
          <w:p w14:paraId="02BC721B" w14:textId="01411C11"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127236C6" w14:textId="3D66F0F0" w:rsidR="00C31F82" w:rsidRPr="000E4DBA" w:rsidRDefault="004C1F11"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Op deze aanbestedingsprocedure </w:t>
            </w:r>
            <w:r w:rsidR="00866AE7" w:rsidRPr="000E4DBA">
              <w:rPr>
                <w:rFonts w:asciiTheme="minorHAnsi" w:hAnsiTheme="minorHAnsi" w:cstheme="minorHAnsi"/>
              </w:rPr>
              <w:t xml:space="preserve">en </w:t>
            </w:r>
            <w:r w:rsidR="004972F2" w:rsidRPr="000E4DBA">
              <w:rPr>
                <w:rFonts w:asciiTheme="minorHAnsi" w:hAnsiTheme="minorHAnsi" w:cstheme="minorHAnsi"/>
              </w:rPr>
              <w:t xml:space="preserve">de </w:t>
            </w:r>
            <w:r w:rsidR="00C70D4B" w:rsidRPr="000E4DBA">
              <w:rPr>
                <w:rFonts w:asciiTheme="minorHAnsi" w:hAnsiTheme="minorHAnsi" w:cstheme="minorHAnsi"/>
              </w:rPr>
              <w:t>R</w:t>
            </w:r>
            <w:r w:rsidR="004972F2" w:rsidRPr="000E4DBA">
              <w:rPr>
                <w:rFonts w:asciiTheme="minorHAnsi" w:hAnsiTheme="minorHAnsi" w:cstheme="minorHAnsi"/>
              </w:rPr>
              <w:t>aam</w:t>
            </w:r>
            <w:r w:rsidR="00C70D4B" w:rsidRPr="000E4DBA">
              <w:rPr>
                <w:rFonts w:asciiTheme="minorHAnsi" w:hAnsiTheme="minorHAnsi" w:cstheme="minorHAnsi"/>
              </w:rPr>
              <w:t>o</w:t>
            </w:r>
            <w:r w:rsidR="004972F2" w:rsidRPr="000E4DBA">
              <w:rPr>
                <w:rFonts w:asciiTheme="minorHAnsi" w:hAnsiTheme="minorHAnsi" w:cstheme="minorHAnsi"/>
              </w:rPr>
              <w:t xml:space="preserve">vereenkomst </w:t>
            </w:r>
            <w:r w:rsidR="00B6593D" w:rsidRPr="000E4DBA">
              <w:rPr>
                <w:rFonts w:asciiTheme="minorHAnsi" w:hAnsiTheme="minorHAnsi" w:cstheme="minorHAnsi"/>
              </w:rPr>
              <w:t>is het Nederlands recht van toepassing.</w:t>
            </w:r>
          </w:p>
        </w:tc>
      </w:tr>
      <w:tr w:rsidR="00C31F82" w:rsidRPr="000E4DBA" w14:paraId="2B4CCD26" w14:textId="77777777" w:rsidTr="00647F60">
        <w:tc>
          <w:tcPr>
            <w:tcW w:w="846" w:type="dxa"/>
          </w:tcPr>
          <w:p w14:paraId="5DEB6783" w14:textId="69AB6BE6"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2AEEEED3" w14:textId="575E721E" w:rsidR="001D087E" w:rsidRPr="000E4DBA" w:rsidRDefault="00C676A2"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Inschrijver stemt in met de</w:t>
            </w:r>
            <w:r w:rsidR="00563EFD" w:rsidRPr="000E4DBA">
              <w:rPr>
                <w:rFonts w:asciiTheme="minorHAnsi" w:hAnsiTheme="minorHAnsi" w:cstheme="minorHAnsi"/>
              </w:rPr>
              <w:t xml:space="preserve"> concept</w:t>
            </w:r>
            <w:r w:rsidRPr="000E4DBA">
              <w:rPr>
                <w:rFonts w:asciiTheme="minorHAnsi" w:hAnsiTheme="minorHAnsi" w:cstheme="minorHAnsi"/>
              </w:rPr>
              <w:t xml:space="preserve"> </w:t>
            </w:r>
            <w:r w:rsidR="00563EFD" w:rsidRPr="000E4DBA">
              <w:rPr>
                <w:rFonts w:asciiTheme="minorHAnsi" w:hAnsiTheme="minorHAnsi" w:cstheme="minorHAnsi"/>
              </w:rPr>
              <w:t>Raam</w:t>
            </w:r>
            <w:r w:rsidR="00926EB3" w:rsidRPr="000E4DBA">
              <w:rPr>
                <w:rFonts w:asciiTheme="minorHAnsi" w:hAnsiTheme="minorHAnsi" w:cstheme="minorHAnsi"/>
              </w:rPr>
              <w:t>o</w:t>
            </w:r>
            <w:r w:rsidR="00563EFD" w:rsidRPr="000E4DBA">
              <w:rPr>
                <w:rFonts w:asciiTheme="minorHAnsi" w:hAnsiTheme="minorHAnsi" w:cstheme="minorHAnsi"/>
              </w:rPr>
              <w:t>vereenkomst</w:t>
            </w:r>
            <w:r w:rsidR="00945DE4" w:rsidRPr="000E4DBA">
              <w:rPr>
                <w:rFonts w:asciiTheme="minorHAnsi" w:hAnsiTheme="minorHAnsi" w:cstheme="minorHAnsi"/>
              </w:rPr>
              <w:t xml:space="preserve"> (Bijlage </w:t>
            </w:r>
            <w:r w:rsidR="00D52BAC" w:rsidRPr="000E4DBA">
              <w:rPr>
                <w:rFonts w:asciiTheme="minorHAnsi" w:hAnsiTheme="minorHAnsi" w:cstheme="minorHAnsi"/>
              </w:rPr>
              <w:t>2</w:t>
            </w:r>
            <w:r w:rsidR="00945DE4" w:rsidRPr="000E4DBA">
              <w:rPr>
                <w:rFonts w:asciiTheme="minorHAnsi" w:hAnsiTheme="minorHAnsi" w:cstheme="minorHAnsi"/>
              </w:rPr>
              <w:t>).</w:t>
            </w:r>
            <w:r w:rsidR="00FF7CDA" w:rsidRPr="000E4DBA">
              <w:rPr>
                <w:rFonts w:asciiTheme="minorHAnsi" w:hAnsiTheme="minorHAnsi" w:cstheme="minorHAnsi"/>
              </w:rPr>
              <w:t xml:space="preserve"> </w:t>
            </w:r>
          </w:p>
        </w:tc>
      </w:tr>
      <w:tr w:rsidR="00C31F82" w:rsidRPr="000E4DBA" w14:paraId="0732E9D5" w14:textId="77777777" w:rsidTr="00647F60">
        <w:tc>
          <w:tcPr>
            <w:tcW w:w="846" w:type="dxa"/>
          </w:tcPr>
          <w:p w14:paraId="3C6702FF" w14:textId="70042279"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56EAC275" w14:textId="67896B04" w:rsidR="00C31F82" w:rsidRPr="000E4DBA" w:rsidRDefault="00561BBF"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De algemene voorwaarden, verkoopvoorwaarden</w:t>
            </w:r>
            <w:r w:rsidR="000A14B3" w:rsidRPr="000E4DBA">
              <w:rPr>
                <w:rFonts w:asciiTheme="minorHAnsi" w:hAnsiTheme="minorHAnsi" w:cstheme="minorHAnsi"/>
              </w:rPr>
              <w:t>, branchevoorwaarden</w:t>
            </w:r>
            <w:r w:rsidRPr="000E4DBA">
              <w:rPr>
                <w:rFonts w:asciiTheme="minorHAnsi" w:hAnsiTheme="minorHAnsi" w:cstheme="minorHAnsi"/>
              </w:rPr>
              <w:t xml:space="preserve"> en/of andere voorwaarden van </w:t>
            </w:r>
            <w:r w:rsidR="004E3127" w:rsidRPr="000E4DBA">
              <w:rPr>
                <w:rFonts w:asciiTheme="minorHAnsi" w:hAnsiTheme="minorHAnsi" w:cstheme="minorHAnsi"/>
              </w:rPr>
              <w:t>Ondernemer</w:t>
            </w:r>
            <w:r w:rsidRPr="000E4DBA">
              <w:rPr>
                <w:rFonts w:asciiTheme="minorHAnsi" w:hAnsiTheme="minorHAnsi" w:cstheme="minorHAnsi"/>
              </w:rPr>
              <w:t xml:space="preserve"> worden nadrukkelijk van de hand gewezen. </w:t>
            </w:r>
          </w:p>
        </w:tc>
      </w:tr>
      <w:tr w:rsidR="00C31F82" w:rsidRPr="000E4DBA" w14:paraId="4480ADD1" w14:textId="77777777" w:rsidTr="00647F60">
        <w:tc>
          <w:tcPr>
            <w:tcW w:w="846" w:type="dxa"/>
          </w:tcPr>
          <w:p w14:paraId="4741565D" w14:textId="1FF97FCE"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309AFA4A" w14:textId="4DCAA23C" w:rsidR="00C31F82" w:rsidRPr="000E4DBA" w:rsidRDefault="000C5962"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Het doen van een </w:t>
            </w:r>
            <w:r w:rsidR="00DA2DCB" w:rsidRPr="000E4DBA">
              <w:rPr>
                <w:rFonts w:asciiTheme="minorHAnsi" w:hAnsiTheme="minorHAnsi" w:cstheme="minorHAnsi"/>
              </w:rPr>
              <w:t>Inschrijving</w:t>
            </w:r>
            <w:r w:rsidRPr="000E4DBA">
              <w:rPr>
                <w:rFonts w:asciiTheme="minorHAnsi" w:hAnsiTheme="minorHAnsi" w:cstheme="minorHAnsi"/>
              </w:rPr>
              <w:t xml:space="preserve"> houdt in dat de Inschrijver met de bepalingen uit d</w:t>
            </w:r>
            <w:r w:rsidR="00926EB3" w:rsidRPr="000E4DBA">
              <w:rPr>
                <w:rFonts w:asciiTheme="minorHAnsi" w:hAnsiTheme="minorHAnsi" w:cstheme="minorHAnsi"/>
              </w:rPr>
              <w:t xml:space="preserve">it Aanbestedingsdocument </w:t>
            </w:r>
            <w:r w:rsidR="000839B9" w:rsidRPr="000E4DBA">
              <w:rPr>
                <w:rFonts w:asciiTheme="minorHAnsi" w:hAnsiTheme="minorHAnsi" w:cstheme="minorHAnsi"/>
              </w:rPr>
              <w:t>inclusief bijlagen</w:t>
            </w:r>
            <w:r w:rsidRPr="000E4DBA">
              <w:rPr>
                <w:rFonts w:asciiTheme="minorHAnsi" w:hAnsiTheme="minorHAnsi" w:cstheme="minorHAnsi"/>
              </w:rPr>
              <w:t xml:space="preserve"> instemt.</w:t>
            </w:r>
          </w:p>
        </w:tc>
      </w:tr>
      <w:tr w:rsidR="00442822" w:rsidRPr="000E4DBA" w14:paraId="07BA7E9A" w14:textId="77777777" w:rsidTr="00647F60">
        <w:tc>
          <w:tcPr>
            <w:tcW w:w="846" w:type="dxa"/>
          </w:tcPr>
          <w:p w14:paraId="0408EF1C" w14:textId="77777777" w:rsidR="00442822" w:rsidRPr="000E4DBA" w:rsidRDefault="00442822" w:rsidP="00390A30">
            <w:pPr>
              <w:pStyle w:val="Lijstalinea"/>
              <w:numPr>
                <w:ilvl w:val="0"/>
                <w:numId w:val="4"/>
              </w:numPr>
              <w:spacing w:line="259" w:lineRule="auto"/>
              <w:rPr>
                <w:rFonts w:asciiTheme="minorHAnsi" w:hAnsiTheme="minorHAnsi" w:cstheme="minorHAnsi"/>
              </w:rPr>
            </w:pPr>
          </w:p>
        </w:tc>
        <w:tc>
          <w:tcPr>
            <w:tcW w:w="8216" w:type="dxa"/>
          </w:tcPr>
          <w:p w14:paraId="65C9BF3D" w14:textId="60A8E2AE" w:rsidR="00442822" w:rsidRPr="000E4DBA" w:rsidRDefault="00442822"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Indienen van varianten en alternatieven</w:t>
            </w:r>
            <w:r w:rsidR="00977B97" w:rsidRPr="000E4DBA">
              <w:rPr>
                <w:rFonts w:asciiTheme="minorHAnsi" w:hAnsiTheme="minorHAnsi" w:cstheme="minorHAnsi"/>
              </w:rPr>
              <w:t xml:space="preserve"> van de Inschrijving</w:t>
            </w:r>
            <w:r w:rsidRPr="000E4DBA">
              <w:rPr>
                <w:rFonts w:asciiTheme="minorHAnsi" w:hAnsiTheme="minorHAnsi" w:cstheme="minorHAnsi"/>
              </w:rPr>
              <w:t xml:space="preserve"> is niet toegestaan.</w:t>
            </w:r>
          </w:p>
        </w:tc>
      </w:tr>
      <w:tr w:rsidR="00C31F82" w:rsidRPr="000E4DBA" w14:paraId="572128A4" w14:textId="77777777" w:rsidTr="00647F60">
        <w:tc>
          <w:tcPr>
            <w:tcW w:w="846" w:type="dxa"/>
          </w:tcPr>
          <w:p w14:paraId="179908F7" w14:textId="6F613222" w:rsidR="00C31F82" w:rsidRPr="000E4DBA" w:rsidRDefault="00C31F82"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64F99DA1" w14:textId="356B54F7" w:rsidR="00C31F82" w:rsidRPr="000E4DBA" w:rsidRDefault="000839B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Inschrijver dient de Inschrijving geheel in overeenstemming met </w:t>
            </w:r>
            <w:r w:rsidR="00926EB3" w:rsidRPr="000E4DBA">
              <w:rPr>
                <w:rFonts w:asciiTheme="minorHAnsi" w:hAnsiTheme="minorHAnsi" w:cstheme="minorHAnsi"/>
              </w:rPr>
              <w:t>dit Aanbestedingsdocument</w:t>
            </w:r>
            <w:r w:rsidRPr="000E4DBA">
              <w:rPr>
                <w:rFonts w:asciiTheme="minorHAnsi" w:hAnsiTheme="minorHAnsi" w:cstheme="minorHAnsi"/>
              </w:rPr>
              <w:t xml:space="preserve"> en bijbehorende documenten aan te leveren.</w:t>
            </w:r>
          </w:p>
        </w:tc>
      </w:tr>
      <w:tr w:rsidR="00C138F7" w:rsidRPr="000E4DBA" w14:paraId="36F91406" w14:textId="77777777" w:rsidTr="00647F60">
        <w:tc>
          <w:tcPr>
            <w:tcW w:w="846" w:type="dxa"/>
          </w:tcPr>
          <w:p w14:paraId="2B1A08EE" w14:textId="242DF403" w:rsidR="00C138F7" w:rsidRPr="000E4DBA" w:rsidRDefault="00C138F7"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20D56E66" w14:textId="67EA54DC" w:rsidR="00C138F7" w:rsidRPr="000E4DBA" w:rsidRDefault="000839B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w:t>
            </w:r>
            <w:r w:rsidR="00803385" w:rsidRPr="000E4DBA">
              <w:rPr>
                <w:rFonts w:asciiTheme="minorHAnsi" w:hAnsiTheme="minorHAnsi" w:cstheme="minorHAnsi"/>
              </w:rPr>
              <w:t>I</w:t>
            </w:r>
            <w:r w:rsidRPr="000E4DBA">
              <w:rPr>
                <w:rFonts w:asciiTheme="minorHAnsi" w:hAnsiTheme="minorHAnsi" w:cstheme="minorHAnsi"/>
              </w:rPr>
              <w:t>nschrijving dient door een daartoe rechtsgeldig bevoegd persoon te worden ondertekend.</w:t>
            </w:r>
          </w:p>
        </w:tc>
      </w:tr>
      <w:tr w:rsidR="00DA4789" w:rsidRPr="000E4DBA" w14:paraId="6EDC42E4" w14:textId="77777777" w:rsidTr="00647F60">
        <w:tc>
          <w:tcPr>
            <w:tcW w:w="846" w:type="dxa"/>
          </w:tcPr>
          <w:p w14:paraId="0C820346" w14:textId="11F6DCC7"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72C446C7" w14:textId="3D09916A"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De Inschrijving dient een gestanddoeningstermijn te hebben van 90</w:t>
            </w:r>
            <w:r w:rsidR="00971DB1" w:rsidRPr="000E4DBA">
              <w:rPr>
                <w:rFonts w:asciiTheme="minorHAnsi" w:hAnsiTheme="minorHAnsi" w:cstheme="minorHAnsi"/>
              </w:rPr>
              <w:t xml:space="preserve"> (negentig)</w:t>
            </w:r>
            <w:r w:rsidRPr="000E4DBA">
              <w:rPr>
                <w:rFonts w:asciiTheme="minorHAnsi" w:hAnsiTheme="minorHAnsi" w:cstheme="minorHAnsi"/>
              </w:rPr>
              <w:t xml:space="preserve"> kalenderdagen gerekend vanaf de uiterste datum van ontvangst van de </w:t>
            </w:r>
            <w:r w:rsidR="00DA2DCB" w:rsidRPr="000E4DBA">
              <w:rPr>
                <w:rFonts w:asciiTheme="minorHAnsi" w:hAnsiTheme="minorHAnsi" w:cstheme="minorHAnsi"/>
              </w:rPr>
              <w:t>Inschrijving</w:t>
            </w:r>
            <w:r w:rsidRPr="000E4DBA">
              <w:rPr>
                <w:rFonts w:asciiTheme="minorHAnsi" w:hAnsiTheme="minorHAnsi" w:cstheme="minorHAnsi"/>
              </w:rPr>
              <w:t xml:space="preserve">en. Mocht tegen onderhavige aanbesteding een kort geding worden aangespannen, dan wordt de gestanddoeningstermijn van de </w:t>
            </w:r>
            <w:r w:rsidR="00DA2DCB" w:rsidRPr="000E4DBA">
              <w:rPr>
                <w:rFonts w:asciiTheme="minorHAnsi" w:hAnsiTheme="minorHAnsi" w:cstheme="minorHAnsi"/>
              </w:rPr>
              <w:t>Inschrijving</w:t>
            </w:r>
            <w:r w:rsidRPr="000E4DBA">
              <w:rPr>
                <w:rFonts w:asciiTheme="minorHAnsi" w:hAnsiTheme="minorHAnsi" w:cstheme="minorHAnsi"/>
              </w:rPr>
              <w:t xml:space="preserve">en automatisch verlengd tot </w:t>
            </w:r>
            <w:r w:rsidR="00926EB3" w:rsidRPr="000E4DBA">
              <w:rPr>
                <w:rFonts w:asciiTheme="minorHAnsi" w:hAnsiTheme="minorHAnsi" w:cstheme="minorHAnsi"/>
              </w:rPr>
              <w:t>30 (dertig)</w:t>
            </w:r>
            <w:r w:rsidRPr="000E4DBA">
              <w:rPr>
                <w:rFonts w:asciiTheme="minorHAnsi" w:hAnsiTheme="minorHAnsi" w:cstheme="minorHAnsi"/>
              </w:rPr>
              <w:t xml:space="preserve"> kalenderdagen na de uitspraak van de rechtbank. In overige gevallen behoudt de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zich het recht voor de </w:t>
            </w:r>
            <w:r w:rsidR="00EB2EAA" w:rsidRPr="000E4DBA">
              <w:rPr>
                <w:rFonts w:asciiTheme="minorHAnsi" w:hAnsiTheme="minorHAnsi" w:cstheme="minorHAnsi"/>
              </w:rPr>
              <w:t>I</w:t>
            </w:r>
            <w:r w:rsidRPr="000E4DBA">
              <w:rPr>
                <w:rFonts w:asciiTheme="minorHAnsi" w:hAnsiTheme="minorHAnsi" w:cstheme="minorHAnsi"/>
              </w:rPr>
              <w:t>nschrijvers te verzoeken de gestanddoeningstermijn te verlengen.</w:t>
            </w:r>
          </w:p>
        </w:tc>
      </w:tr>
      <w:tr w:rsidR="00DA4789" w:rsidRPr="000E4DBA" w14:paraId="075E0656" w14:textId="77777777" w:rsidTr="00647F60">
        <w:tc>
          <w:tcPr>
            <w:tcW w:w="846" w:type="dxa"/>
          </w:tcPr>
          <w:p w14:paraId="12FF15C0" w14:textId="46806EEC"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5EF21009" w14:textId="7EE0B01D"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Een Inschrijver kan haar </w:t>
            </w:r>
            <w:r w:rsidR="00DA2DCB" w:rsidRPr="000E4DBA">
              <w:rPr>
                <w:rFonts w:asciiTheme="minorHAnsi" w:hAnsiTheme="minorHAnsi" w:cstheme="minorHAnsi"/>
              </w:rPr>
              <w:t>Inschrijving</w:t>
            </w:r>
            <w:r w:rsidRPr="000E4DBA">
              <w:rPr>
                <w:rFonts w:asciiTheme="minorHAnsi" w:hAnsiTheme="minorHAnsi" w:cstheme="minorHAnsi"/>
              </w:rPr>
              <w:t xml:space="preserve"> na sluiting van de inschrijvingstermijn niet meer aanvullen of toelichten, tenzij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daartoe een verzoek heeft gedaan. Aan een zodanig verzoek kan door Inschrijver geen aanspraak op de Opdracht worden ontleend.</w:t>
            </w:r>
          </w:p>
        </w:tc>
      </w:tr>
      <w:tr w:rsidR="00DA4789" w:rsidRPr="000E4DBA" w14:paraId="5B56A3DD" w14:textId="77777777" w:rsidTr="00647F60">
        <w:tc>
          <w:tcPr>
            <w:tcW w:w="846" w:type="dxa"/>
          </w:tcPr>
          <w:p w14:paraId="3D25B548" w14:textId="482C2927"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6AA87328" w14:textId="4E6B6434"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Het risico van het ontbreken van informatie en/of antwoorden door onjuiste of onvolledige overname van overzichten, gegevens en verklaringen, berust bij de </w:t>
            </w:r>
            <w:r w:rsidRPr="000E4DBA">
              <w:rPr>
                <w:rFonts w:asciiTheme="minorHAnsi" w:hAnsiTheme="minorHAnsi" w:cstheme="minorHAnsi"/>
              </w:rPr>
              <w:lastRenderedPageBreak/>
              <w:t>Inschrijver. Afhankelijk van de aard van de omissie of onjuistheid kan dit leiden tot uitsluiting of puntenverlies.</w:t>
            </w:r>
          </w:p>
        </w:tc>
      </w:tr>
      <w:tr w:rsidR="00DA4789" w:rsidRPr="000E4DBA" w14:paraId="60905C9F" w14:textId="77777777" w:rsidTr="00647F60">
        <w:tc>
          <w:tcPr>
            <w:tcW w:w="846" w:type="dxa"/>
          </w:tcPr>
          <w:p w14:paraId="25D9496D" w14:textId="613399B4"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1BE2A2E8" w14:textId="0CD1575A" w:rsidR="00DA4789" w:rsidRPr="000E4DBA" w:rsidRDefault="00DA4789" w:rsidP="001E3BBA">
            <w:pPr>
              <w:tabs>
                <w:tab w:val="left" w:pos="900"/>
              </w:tabs>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Er worden geen kosten vergoed voor het opstellen en indienen van de Inschrijving, ook niet </w:t>
            </w:r>
            <w:r w:rsidR="006047FD" w:rsidRPr="000E4DBA">
              <w:rPr>
                <w:rFonts w:asciiTheme="minorHAnsi" w:hAnsiTheme="minorHAnsi" w:cstheme="minorHAnsi"/>
              </w:rPr>
              <w:t>bij het</w:t>
            </w:r>
            <w:r w:rsidRPr="000E4DBA">
              <w:rPr>
                <w:rFonts w:asciiTheme="minorHAnsi" w:hAnsiTheme="minorHAnsi" w:cstheme="minorHAnsi"/>
              </w:rPr>
              <w:t xml:space="preserve"> stopzetten van de aanbestedingsprocedure. </w:t>
            </w:r>
          </w:p>
        </w:tc>
      </w:tr>
      <w:tr w:rsidR="00DA4789" w:rsidRPr="000E4DBA" w14:paraId="51FDD1CA" w14:textId="77777777" w:rsidTr="008144D3">
        <w:trPr>
          <w:trHeight w:val="549"/>
        </w:trPr>
        <w:tc>
          <w:tcPr>
            <w:tcW w:w="846" w:type="dxa"/>
          </w:tcPr>
          <w:p w14:paraId="1D3E1E66" w14:textId="77777777"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797C2BB9" w14:textId="450FDD8A"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heeft geen voorkeur voor een bepaalde </w:t>
            </w:r>
            <w:r w:rsidR="007E54D7" w:rsidRPr="000E4DBA">
              <w:rPr>
                <w:rFonts w:asciiTheme="minorHAnsi" w:hAnsiTheme="minorHAnsi" w:cstheme="minorHAnsi"/>
              </w:rPr>
              <w:t>Inschrijver</w:t>
            </w:r>
            <w:r w:rsidRPr="000E4DBA">
              <w:rPr>
                <w:rFonts w:asciiTheme="minorHAnsi" w:hAnsiTheme="minorHAnsi" w:cstheme="minorHAnsi"/>
              </w:rPr>
              <w:t xml:space="preserve">, noch voor bepaalde merken, types, fabricaten, herkomst e.d. Mocht in de </w:t>
            </w:r>
            <w:r w:rsidR="00926EB3" w:rsidRPr="000E4DBA">
              <w:rPr>
                <w:rFonts w:asciiTheme="minorHAnsi" w:hAnsiTheme="minorHAnsi" w:cstheme="minorHAnsi"/>
              </w:rPr>
              <w:t>Aanbestedingsdocumenten</w:t>
            </w:r>
            <w:r w:rsidRPr="000E4DBA">
              <w:rPr>
                <w:rFonts w:asciiTheme="minorHAnsi" w:hAnsiTheme="minorHAnsi" w:cstheme="minorHAnsi"/>
              </w:rPr>
              <w:t xml:space="preserve"> een voorwaarde, eis en/of een gunningscriterium betrekking (lijken te) hebben op een bepaald fabricaat, een bepaalde herkomst of een bijzondere werkwijze, een merk, een octrooi of een type, een bepaalde oorsprong of een bepaalde productie, dan dient steeds gelezen te worden “of gelijkwaardig”.</w:t>
            </w:r>
          </w:p>
          <w:p w14:paraId="7320F256" w14:textId="2BA64F6B"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Indien Inschrijver van mening is dat er sprake is van gelijkwaardigheid dan dient de Inschrijver dit op eerste verzoek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aan te tonen door het overleggen van documenten waaruit de gelijkwaardigheid blijkt.</w:t>
            </w:r>
          </w:p>
        </w:tc>
      </w:tr>
      <w:tr w:rsidR="00DA4789" w:rsidRPr="000E4DBA" w14:paraId="1329E47B" w14:textId="77777777" w:rsidTr="00647F60">
        <w:tc>
          <w:tcPr>
            <w:tcW w:w="846" w:type="dxa"/>
          </w:tcPr>
          <w:p w14:paraId="116618AA" w14:textId="139C74BF"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14CCE2EA" w14:textId="5005F499"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gegevens die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in verband met deze aanbesteding aan de </w:t>
            </w:r>
            <w:r w:rsidR="004E3127" w:rsidRPr="000E4DBA">
              <w:rPr>
                <w:rFonts w:asciiTheme="minorHAnsi" w:hAnsiTheme="minorHAnsi" w:cstheme="minorHAnsi"/>
              </w:rPr>
              <w:t>Ondernemer</w:t>
            </w:r>
            <w:r w:rsidRPr="000E4DBA">
              <w:rPr>
                <w:rFonts w:asciiTheme="minorHAnsi" w:hAnsiTheme="minorHAnsi" w:cstheme="minorHAnsi"/>
              </w:rPr>
              <w:t xml:space="preserve"> ter beschikking stelt worden vertrouwelijk behandeld door de </w:t>
            </w:r>
            <w:r w:rsidR="004E3127" w:rsidRPr="000E4DBA">
              <w:rPr>
                <w:rFonts w:asciiTheme="minorHAnsi" w:hAnsiTheme="minorHAnsi" w:cstheme="minorHAnsi"/>
              </w:rPr>
              <w:t>Ondernemer</w:t>
            </w:r>
            <w:r w:rsidRPr="000E4DBA">
              <w:rPr>
                <w:rFonts w:asciiTheme="minorHAnsi" w:hAnsiTheme="minorHAnsi" w:cstheme="minorHAnsi"/>
              </w:rPr>
              <w:t xml:space="preserve"> en mogen uitsluitend worden gebruikt voor het doel waarvoor ze zijn verstrekt. </w:t>
            </w:r>
          </w:p>
        </w:tc>
      </w:tr>
      <w:tr w:rsidR="00DA4789" w:rsidRPr="000E4DBA" w14:paraId="23DC843F" w14:textId="77777777" w:rsidTr="00647F60">
        <w:tc>
          <w:tcPr>
            <w:tcW w:w="846" w:type="dxa"/>
          </w:tcPr>
          <w:p w14:paraId="492F025F" w14:textId="74377B81"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2B7ADF7D" w14:textId="6CFE96FF"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In het kader van intellectuele eigendomsrechten mag </w:t>
            </w:r>
            <w:r w:rsidR="00926EB3" w:rsidRPr="000E4DBA">
              <w:rPr>
                <w:rFonts w:asciiTheme="minorHAnsi" w:hAnsiTheme="minorHAnsi" w:cstheme="minorHAnsi"/>
              </w:rPr>
              <w:t>dit Aanbestedingsdocument</w:t>
            </w:r>
            <w:r w:rsidRPr="000E4DBA">
              <w:rPr>
                <w:rFonts w:asciiTheme="minorHAnsi" w:hAnsiTheme="minorHAnsi" w:cstheme="minorHAnsi"/>
              </w:rPr>
              <w:t xml:space="preserve"> inclusief bijlagen uitsluitend gebruikt worden voor het doel waarvoor deze is verstrekt. D</w:t>
            </w:r>
            <w:r w:rsidR="00926EB3" w:rsidRPr="000E4DBA">
              <w:rPr>
                <w:rFonts w:asciiTheme="minorHAnsi" w:hAnsiTheme="minorHAnsi" w:cstheme="minorHAnsi"/>
              </w:rPr>
              <w:t>it</w:t>
            </w:r>
            <w:r w:rsidRPr="000E4DBA">
              <w:rPr>
                <w:rFonts w:asciiTheme="minorHAnsi" w:hAnsiTheme="minorHAnsi" w:cstheme="minorHAnsi"/>
              </w:rPr>
              <w:t xml:space="preserve"> (</w:t>
            </w:r>
            <w:r w:rsidR="00926EB3" w:rsidRPr="000E4DBA">
              <w:rPr>
                <w:rFonts w:asciiTheme="minorHAnsi" w:hAnsiTheme="minorHAnsi" w:cstheme="minorHAnsi"/>
              </w:rPr>
              <w:t xml:space="preserve">en </w:t>
            </w:r>
            <w:r w:rsidRPr="000E4DBA">
              <w:rPr>
                <w:rFonts w:asciiTheme="minorHAnsi" w:hAnsiTheme="minorHAnsi" w:cstheme="minorHAnsi"/>
              </w:rPr>
              <w:t>inhoud van d</w:t>
            </w:r>
            <w:r w:rsidR="00926EB3" w:rsidRPr="000E4DBA">
              <w:rPr>
                <w:rFonts w:asciiTheme="minorHAnsi" w:hAnsiTheme="minorHAnsi" w:cstheme="minorHAnsi"/>
              </w:rPr>
              <w:t>it</w:t>
            </w:r>
            <w:r w:rsidRPr="000E4DBA">
              <w:rPr>
                <w:rFonts w:asciiTheme="minorHAnsi" w:hAnsiTheme="minorHAnsi" w:cstheme="minorHAnsi"/>
              </w:rPr>
              <w:t xml:space="preserve">) </w:t>
            </w:r>
            <w:r w:rsidR="00926EB3" w:rsidRPr="000E4DBA">
              <w:rPr>
                <w:rFonts w:asciiTheme="minorHAnsi" w:hAnsiTheme="minorHAnsi" w:cstheme="minorHAnsi"/>
              </w:rPr>
              <w:t>Aanbestedingsdocument</w:t>
            </w:r>
            <w:r w:rsidRPr="000E4DBA">
              <w:rPr>
                <w:rFonts w:asciiTheme="minorHAnsi" w:hAnsiTheme="minorHAnsi" w:cstheme="minorHAnsi"/>
              </w:rPr>
              <w:t xml:space="preserve"> inclusief bijlagen blijft eigendom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w:t>
            </w:r>
          </w:p>
        </w:tc>
      </w:tr>
      <w:tr w:rsidR="00DA4789" w:rsidRPr="000E4DBA" w14:paraId="6C968EB6" w14:textId="77777777" w:rsidTr="00647F60">
        <w:tc>
          <w:tcPr>
            <w:tcW w:w="846" w:type="dxa"/>
          </w:tcPr>
          <w:p w14:paraId="5DCA2373" w14:textId="0F8A05F1"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p>
        </w:tc>
        <w:tc>
          <w:tcPr>
            <w:tcW w:w="8216" w:type="dxa"/>
          </w:tcPr>
          <w:p w14:paraId="2EBEE651" w14:textId="19E8662B" w:rsidR="00DA4789" w:rsidRPr="000E4DBA" w:rsidRDefault="00DA4789"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Als zich wijzigingen voordoen of dreigen voor te doen in de bedrijfsvoering van de </w:t>
            </w:r>
            <w:r w:rsidR="004E3127" w:rsidRPr="000E4DBA">
              <w:rPr>
                <w:rFonts w:asciiTheme="minorHAnsi" w:hAnsiTheme="minorHAnsi" w:cstheme="minorHAnsi"/>
              </w:rPr>
              <w:t>Ondernemer</w:t>
            </w:r>
            <w:r w:rsidRPr="000E4DBA">
              <w:rPr>
                <w:rFonts w:asciiTheme="minorHAnsi" w:hAnsiTheme="minorHAnsi" w:cstheme="minorHAnsi"/>
              </w:rPr>
              <w:t xml:space="preserve"> welke van invloed (kunnen) zijn op de voortgang en/of afhandeling van deze aanbesteding, dan moet de </w:t>
            </w:r>
            <w:r w:rsidR="004E3127" w:rsidRPr="000E4DBA">
              <w:rPr>
                <w:rFonts w:asciiTheme="minorHAnsi" w:hAnsiTheme="minorHAnsi" w:cstheme="minorHAnsi"/>
              </w:rPr>
              <w:t>Ondernemer</w:t>
            </w:r>
            <w:r w:rsidRPr="000E4DBA">
              <w:rPr>
                <w:rFonts w:asciiTheme="minorHAnsi" w:hAnsiTheme="minorHAnsi" w:cstheme="minorHAnsi"/>
              </w:rPr>
              <w:t xml:space="preserve"> dit zo spoedig mogelijk schriftelijk kenbaar maken aan de contactpersoon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w:t>
            </w:r>
          </w:p>
        </w:tc>
      </w:tr>
      <w:tr w:rsidR="00DA4789" w:rsidRPr="000E4DBA" w14:paraId="22AD7D42" w14:textId="77777777" w:rsidTr="00647F60">
        <w:tc>
          <w:tcPr>
            <w:tcW w:w="846" w:type="dxa"/>
          </w:tcPr>
          <w:p w14:paraId="66EDBB6D" w14:textId="3D12AE9D" w:rsidR="00DA4789" w:rsidRPr="000E4DBA" w:rsidRDefault="00DA4789" w:rsidP="00390A30">
            <w:pPr>
              <w:pStyle w:val="Lijstalinea"/>
              <w:numPr>
                <w:ilvl w:val="0"/>
                <w:numId w:val="4"/>
              </w:numPr>
              <w:spacing w:line="259" w:lineRule="auto"/>
              <w:rPr>
                <w:rFonts w:asciiTheme="minorHAnsi" w:hAnsiTheme="minorHAnsi" w:cstheme="minorHAnsi"/>
                <w:color w:val="auto"/>
                <w:sz w:val="22"/>
                <w:szCs w:val="22"/>
              </w:rPr>
            </w:pPr>
            <w:bookmarkStart w:id="48" w:name="_Hlk142640324"/>
          </w:p>
        </w:tc>
        <w:tc>
          <w:tcPr>
            <w:tcW w:w="8216" w:type="dxa"/>
          </w:tcPr>
          <w:p w14:paraId="493C203C" w14:textId="65FFC2EE" w:rsidR="00DA4789" w:rsidRPr="000E4DBA" w:rsidRDefault="004E3127" w:rsidP="001E3BBA">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Ondernemer</w:t>
            </w:r>
            <w:r w:rsidR="00DA4789" w:rsidRPr="000E4DBA">
              <w:rPr>
                <w:rFonts w:asciiTheme="minorHAnsi" w:hAnsiTheme="minorHAnsi" w:cstheme="minorHAnsi"/>
              </w:rPr>
              <w:t xml:space="preserve"> onthoudt zich van gedragingen die de mededinging tussen de andere </w:t>
            </w:r>
            <w:r w:rsidRPr="000E4DBA">
              <w:rPr>
                <w:rFonts w:asciiTheme="minorHAnsi" w:hAnsiTheme="minorHAnsi" w:cstheme="minorHAnsi"/>
              </w:rPr>
              <w:t>Ondernemer</w:t>
            </w:r>
            <w:r w:rsidR="00DA4789" w:rsidRPr="000E4DBA">
              <w:rPr>
                <w:rFonts w:asciiTheme="minorHAnsi" w:hAnsiTheme="minorHAnsi" w:cstheme="minorHAnsi"/>
              </w:rPr>
              <w:t xml:space="preserve">s (kunnen) beperken. </w:t>
            </w:r>
            <w:r w:rsidR="001D4904" w:rsidRPr="000E4DBA">
              <w:rPr>
                <w:rFonts w:asciiTheme="minorHAnsi" w:hAnsiTheme="minorHAnsi" w:cstheme="minorHAnsi"/>
              </w:rPr>
              <w:t xml:space="preserve">Specifiek: </w:t>
            </w:r>
            <w:r w:rsidRPr="000E4DBA">
              <w:rPr>
                <w:rFonts w:asciiTheme="minorHAnsi" w:hAnsiTheme="minorHAnsi" w:cstheme="minorHAnsi"/>
              </w:rPr>
              <w:t>Ondernemer</w:t>
            </w:r>
            <w:r w:rsidR="00DA4789" w:rsidRPr="000E4DBA">
              <w:rPr>
                <w:rFonts w:asciiTheme="minorHAnsi" w:hAnsiTheme="minorHAnsi" w:cstheme="minorHAnsi"/>
              </w:rPr>
              <w:t xml:space="preserve"> wisselt geen informatie over</w:t>
            </w:r>
            <w:r w:rsidR="00B6598F" w:rsidRPr="000E4DBA">
              <w:rPr>
                <w:rFonts w:asciiTheme="minorHAnsi" w:hAnsiTheme="minorHAnsi" w:cstheme="minorHAnsi"/>
              </w:rPr>
              <w:t xml:space="preserve"> haar</w:t>
            </w:r>
            <w:r w:rsidR="00DA4789" w:rsidRPr="000E4DBA">
              <w:rPr>
                <w:rFonts w:asciiTheme="minorHAnsi" w:hAnsiTheme="minorHAnsi" w:cstheme="minorHAnsi"/>
              </w:rPr>
              <w:t xml:space="preserve"> Inschrijving uit met andere </w:t>
            </w:r>
            <w:r w:rsidRPr="000E4DBA">
              <w:rPr>
                <w:rFonts w:asciiTheme="minorHAnsi" w:hAnsiTheme="minorHAnsi" w:cstheme="minorHAnsi"/>
              </w:rPr>
              <w:t>Ondernemer</w:t>
            </w:r>
            <w:r w:rsidR="00DA4789" w:rsidRPr="000E4DBA">
              <w:rPr>
                <w:rFonts w:asciiTheme="minorHAnsi" w:hAnsiTheme="minorHAnsi" w:cstheme="minorHAnsi"/>
              </w:rPr>
              <w:t>s</w:t>
            </w:r>
            <w:r w:rsidR="00926EB3" w:rsidRPr="000E4DBA">
              <w:rPr>
                <w:rFonts w:asciiTheme="minorHAnsi" w:hAnsiTheme="minorHAnsi" w:cstheme="minorHAnsi"/>
              </w:rPr>
              <w:t>.</w:t>
            </w:r>
          </w:p>
        </w:tc>
      </w:tr>
      <w:bookmarkEnd w:id="48"/>
    </w:tbl>
    <w:p w14:paraId="6C6093D7" w14:textId="77777777" w:rsidR="00EC03A6" w:rsidRPr="000E4DBA" w:rsidRDefault="00EC03A6" w:rsidP="0072028E">
      <w:pPr>
        <w:rPr>
          <w:rFonts w:asciiTheme="minorHAnsi" w:hAnsiTheme="minorHAnsi" w:cstheme="minorHAnsi"/>
        </w:rPr>
      </w:pPr>
    </w:p>
    <w:p w14:paraId="318BD7EC" w14:textId="77777777" w:rsidR="00BA09FB" w:rsidRPr="000E4DBA" w:rsidRDefault="00BA09FB" w:rsidP="00390A30">
      <w:pPr>
        <w:pStyle w:val="Kop1"/>
        <w:numPr>
          <w:ilvl w:val="0"/>
          <w:numId w:val="1"/>
        </w:numPr>
        <w:ind w:left="567" w:hanging="567"/>
        <w:contextualSpacing/>
        <w:rPr>
          <w:rFonts w:asciiTheme="minorHAnsi" w:eastAsiaTheme="minorHAnsi" w:hAnsiTheme="minorHAnsi" w:cstheme="minorHAnsi"/>
          <w:b/>
          <w:bCs/>
          <w:color w:val="076B67"/>
          <w:sz w:val="26"/>
          <w:szCs w:val="26"/>
        </w:rPr>
      </w:pPr>
      <w:bookmarkStart w:id="49" w:name="_Toc179793336"/>
      <w:r w:rsidRPr="000E4DBA">
        <w:rPr>
          <w:rFonts w:asciiTheme="minorHAnsi" w:eastAsiaTheme="minorHAnsi" w:hAnsiTheme="minorHAnsi" w:cstheme="minorHAnsi"/>
          <w:b/>
          <w:bCs/>
          <w:color w:val="076B67"/>
          <w:sz w:val="26"/>
          <w:szCs w:val="26"/>
        </w:rPr>
        <w:t>Eisen aan de Inschrijver</w:t>
      </w:r>
      <w:bookmarkEnd w:id="49"/>
    </w:p>
    <w:p w14:paraId="5CE7416A" w14:textId="77777777" w:rsidR="00BA09FB" w:rsidRPr="000E4DBA" w:rsidRDefault="00BA09FB" w:rsidP="00BA09FB">
      <w:pPr>
        <w:pStyle w:val="Kop2"/>
        <w:contextualSpacing/>
        <w:rPr>
          <w:rFonts w:asciiTheme="minorHAnsi" w:hAnsiTheme="minorHAnsi" w:cstheme="minorHAnsi"/>
        </w:rPr>
      </w:pPr>
    </w:p>
    <w:p w14:paraId="651B3054" w14:textId="77777777" w:rsidR="00BA09FB" w:rsidRPr="000E4DBA" w:rsidRDefault="00BA09F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50" w:name="_Toc142660183"/>
      <w:bookmarkStart w:id="51" w:name="_Toc142660245"/>
      <w:bookmarkStart w:id="52" w:name="_Toc142660318"/>
      <w:bookmarkStart w:id="53" w:name="_Toc142660385"/>
      <w:bookmarkStart w:id="54" w:name="_Toc142663184"/>
      <w:bookmarkStart w:id="55" w:name="_Toc142663857"/>
      <w:bookmarkStart w:id="56" w:name="_Toc142664901"/>
      <w:bookmarkStart w:id="57" w:name="_Toc142665045"/>
      <w:bookmarkStart w:id="58" w:name="_Toc142665181"/>
      <w:bookmarkStart w:id="59" w:name="_Toc143088943"/>
      <w:bookmarkStart w:id="60" w:name="_Toc143089003"/>
      <w:bookmarkStart w:id="61" w:name="_Toc179793337"/>
      <w:bookmarkEnd w:id="50"/>
      <w:bookmarkEnd w:id="51"/>
      <w:bookmarkEnd w:id="52"/>
      <w:bookmarkEnd w:id="53"/>
      <w:bookmarkEnd w:id="54"/>
      <w:bookmarkEnd w:id="55"/>
      <w:bookmarkEnd w:id="56"/>
      <w:bookmarkEnd w:id="57"/>
      <w:bookmarkEnd w:id="58"/>
      <w:bookmarkEnd w:id="59"/>
      <w:bookmarkEnd w:id="60"/>
      <w:r w:rsidRPr="000E4DBA">
        <w:rPr>
          <w:rFonts w:asciiTheme="minorHAnsi" w:eastAsiaTheme="minorHAnsi" w:hAnsiTheme="minorHAnsi" w:cstheme="minorHAnsi"/>
          <w:color w:val="076B67"/>
          <w:sz w:val="24"/>
          <w:szCs w:val="22"/>
        </w:rPr>
        <w:t>Algemeen</w:t>
      </w:r>
      <w:bookmarkEnd w:id="61"/>
    </w:p>
    <w:p w14:paraId="5F19F209" w14:textId="77777777" w:rsidR="00BA09FB" w:rsidRPr="000E4DBA" w:rsidRDefault="00BA09FB" w:rsidP="00BA09FB">
      <w:pPr>
        <w:contextualSpacing/>
        <w:rPr>
          <w:rFonts w:asciiTheme="minorHAnsi" w:hAnsiTheme="minorHAnsi" w:cstheme="minorHAnsi"/>
        </w:rPr>
      </w:pPr>
    </w:p>
    <w:p w14:paraId="01673637" w14:textId="6E20287C"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 xml:space="preserve">Een Ondernemer kan zelfstandig inschrijven op de aanbesteding, maar kan ook inschrijven in samenwerking met andere ondernemingen als de Ondernemer niet zelfstandig de Opdracht kan </w:t>
      </w:r>
      <w:r w:rsidR="00A8362E" w:rsidRPr="000E4DBA">
        <w:rPr>
          <w:rFonts w:asciiTheme="minorHAnsi" w:hAnsiTheme="minorHAnsi" w:cstheme="minorHAnsi"/>
        </w:rPr>
        <w:t>uitvoeren</w:t>
      </w:r>
      <w:r w:rsidRPr="000E4DBA">
        <w:rPr>
          <w:rFonts w:asciiTheme="minorHAnsi" w:hAnsiTheme="minorHAnsi" w:cstheme="minorHAnsi"/>
        </w:rPr>
        <w:t>. De wijze van inschrijving waarvoor de Ondernemer kiest geldt voor de gehele duur van de aanbestedingsprocedure en van de Raam</w:t>
      </w:r>
      <w:r w:rsidR="006054BD" w:rsidRPr="000E4DBA">
        <w:rPr>
          <w:rFonts w:asciiTheme="minorHAnsi" w:hAnsiTheme="minorHAnsi" w:cstheme="minorHAnsi"/>
        </w:rPr>
        <w:t>o</w:t>
      </w:r>
      <w:r w:rsidRPr="000E4DBA">
        <w:rPr>
          <w:rFonts w:asciiTheme="minorHAnsi" w:hAnsiTheme="minorHAnsi" w:cstheme="minorHAnsi"/>
        </w:rPr>
        <w:t>vereenkomst inclusief eventuele verlengingen. In dit hoofdstuk wordt nader ingegaan op de wijze van inschrijving</w:t>
      </w:r>
      <w:r w:rsidR="006054BD" w:rsidRPr="000E4DBA">
        <w:rPr>
          <w:rFonts w:asciiTheme="minorHAnsi" w:hAnsiTheme="minorHAnsi" w:cstheme="minorHAnsi"/>
        </w:rPr>
        <w:t>.</w:t>
      </w:r>
    </w:p>
    <w:p w14:paraId="2FFE2CFA" w14:textId="77777777" w:rsidR="00D54DD4" w:rsidRPr="000E4DBA" w:rsidRDefault="00D54DD4" w:rsidP="00BA09FB">
      <w:pPr>
        <w:contextualSpacing/>
        <w:rPr>
          <w:rFonts w:asciiTheme="minorHAnsi" w:hAnsiTheme="minorHAnsi" w:cstheme="minorHAnsi"/>
        </w:rPr>
      </w:pPr>
    </w:p>
    <w:p w14:paraId="6F978184" w14:textId="77777777" w:rsidR="00BA09FB" w:rsidRPr="000E4DBA" w:rsidRDefault="00BA09F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62" w:name="_Toc179793338"/>
      <w:r w:rsidRPr="000E4DBA">
        <w:rPr>
          <w:rFonts w:asciiTheme="minorHAnsi" w:eastAsiaTheme="minorHAnsi" w:hAnsiTheme="minorHAnsi" w:cstheme="minorHAnsi"/>
          <w:color w:val="076B67"/>
          <w:sz w:val="24"/>
          <w:szCs w:val="22"/>
        </w:rPr>
        <w:t>Zelfstandig inschrijven</w:t>
      </w:r>
      <w:bookmarkEnd w:id="62"/>
    </w:p>
    <w:p w14:paraId="2250A53C" w14:textId="77777777" w:rsidR="00BA09FB" w:rsidRPr="000E4DBA" w:rsidRDefault="00BA09FB" w:rsidP="00BA09FB">
      <w:pPr>
        <w:contextualSpacing/>
        <w:rPr>
          <w:rFonts w:asciiTheme="minorHAnsi" w:hAnsiTheme="minorHAnsi" w:cstheme="minorHAnsi"/>
        </w:rPr>
      </w:pPr>
    </w:p>
    <w:p w14:paraId="0ADFAC9E" w14:textId="6419E6DE"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lastRenderedPageBreak/>
        <w:t xml:space="preserve">Wanneer een </w:t>
      </w:r>
      <w:r w:rsidR="005438AD" w:rsidRPr="000E4DBA">
        <w:rPr>
          <w:rFonts w:asciiTheme="minorHAnsi" w:hAnsiTheme="minorHAnsi" w:cstheme="minorHAnsi"/>
        </w:rPr>
        <w:t>Ondernemer</w:t>
      </w:r>
      <w:r w:rsidRPr="000E4DBA">
        <w:rPr>
          <w:rFonts w:asciiTheme="minorHAnsi" w:hAnsiTheme="minorHAnsi" w:cstheme="minorHAnsi"/>
        </w:rPr>
        <w:t xml:space="preserve"> zelfstandig inschrijft op de aanbesteding en dan dient deze een Uniform Europees Aanbestedingsdocument </w:t>
      </w:r>
      <w:r w:rsidR="00F64AF0" w:rsidRPr="000E4DBA">
        <w:rPr>
          <w:rFonts w:asciiTheme="minorHAnsi" w:hAnsiTheme="minorHAnsi" w:cstheme="minorHAnsi"/>
        </w:rPr>
        <w:t xml:space="preserve">(UEA) </w:t>
      </w:r>
      <w:r w:rsidRPr="000E4DBA">
        <w:rPr>
          <w:rFonts w:asciiTheme="minorHAnsi" w:hAnsiTheme="minorHAnsi" w:cstheme="minorHAnsi"/>
        </w:rPr>
        <w:t xml:space="preserve">in te vullen en te ondertekenen, zoals opgenomen in Bijlage </w:t>
      </w:r>
      <w:r w:rsidR="00D52BAC" w:rsidRPr="000E4DBA">
        <w:rPr>
          <w:rFonts w:asciiTheme="minorHAnsi" w:hAnsiTheme="minorHAnsi" w:cstheme="minorHAnsi"/>
        </w:rPr>
        <w:t>4</w:t>
      </w:r>
      <w:r w:rsidRPr="000E4DBA">
        <w:rPr>
          <w:rFonts w:asciiTheme="minorHAnsi" w:hAnsiTheme="minorHAnsi" w:cstheme="minorHAnsi"/>
        </w:rPr>
        <w:t xml:space="preserve">. De Inschrijver verklaart ook hiermee te allen tijde gedurende de aanbestedingsprocedure en de uitvoering van de Opdracht te voldoen aan de in </w:t>
      </w:r>
      <w:r w:rsidR="00FB6224" w:rsidRPr="000E4DBA">
        <w:rPr>
          <w:rFonts w:asciiTheme="minorHAnsi" w:hAnsiTheme="minorHAnsi" w:cstheme="minorHAnsi"/>
        </w:rPr>
        <w:t>dit Aanbestedingsdocument genoemde</w:t>
      </w:r>
      <w:r w:rsidRPr="000E4DBA">
        <w:rPr>
          <w:rFonts w:asciiTheme="minorHAnsi" w:hAnsiTheme="minorHAnsi" w:cstheme="minorHAnsi"/>
        </w:rPr>
        <w:t xml:space="preserve"> uitvoeringsvoorwaarden.</w:t>
      </w:r>
    </w:p>
    <w:p w14:paraId="026D8469" w14:textId="77777777" w:rsidR="00E717E5" w:rsidRPr="000E4DBA" w:rsidRDefault="00E717E5" w:rsidP="001E3BBA">
      <w:pPr>
        <w:contextualSpacing/>
        <w:jc w:val="both"/>
        <w:rPr>
          <w:rFonts w:asciiTheme="minorHAnsi" w:hAnsiTheme="minorHAnsi" w:cstheme="minorHAnsi"/>
        </w:rPr>
      </w:pPr>
    </w:p>
    <w:p w14:paraId="41EDD741" w14:textId="7D53E3C6" w:rsidR="00BA09FB" w:rsidRPr="000E4DBA" w:rsidRDefault="00BA09F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63" w:name="_Toc179793339"/>
      <w:r w:rsidRPr="000E4DBA">
        <w:rPr>
          <w:rFonts w:asciiTheme="minorHAnsi" w:eastAsiaTheme="minorHAnsi" w:hAnsiTheme="minorHAnsi" w:cstheme="minorHAnsi"/>
          <w:color w:val="076B67"/>
          <w:sz w:val="24"/>
          <w:szCs w:val="22"/>
        </w:rPr>
        <w:t>Hoofdaannemer</w:t>
      </w:r>
      <w:r w:rsidR="00A55D3E" w:rsidRPr="000E4DBA">
        <w:rPr>
          <w:rFonts w:asciiTheme="minorHAnsi" w:eastAsiaTheme="minorHAnsi" w:hAnsiTheme="minorHAnsi" w:cstheme="minorHAnsi"/>
          <w:color w:val="076B67"/>
          <w:sz w:val="24"/>
          <w:szCs w:val="22"/>
        </w:rPr>
        <w:t xml:space="preserve"> en o</w:t>
      </w:r>
      <w:r w:rsidRPr="000E4DBA">
        <w:rPr>
          <w:rFonts w:asciiTheme="minorHAnsi" w:eastAsiaTheme="minorHAnsi" w:hAnsiTheme="minorHAnsi" w:cstheme="minorHAnsi"/>
          <w:color w:val="076B67"/>
          <w:sz w:val="24"/>
          <w:szCs w:val="22"/>
        </w:rPr>
        <w:t>nderaannemer</w:t>
      </w:r>
      <w:bookmarkEnd w:id="63"/>
    </w:p>
    <w:p w14:paraId="5C67B8BF" w14:textId="77777777" w:rsidR="00BA09FB" w:rsidRPr="000E4DBA" w:rsidRDefault="00BA09FB" w:rsidP="00BA09FB">
      <w:pPr>
        <w:contextualSpacing/>
        <w:rPr>
          <w:rFonts w:asciiTheme="minorHAnsi" w:hAnsiTheme="minorHAnsi" w:cstheme="minorHAnsi"/>
        </w:rPr>
      </w:pPr>
      <w:r w:rsidRPr="000E4DBA">
        <w:rPr>
          <w:rFonts w:asciiTheme="minorHAnsi" w:hAnsiTheme="minorHAnsi" w:cstheme="minorHAnsi"/>
        </w:rPr>
        <w:t xml:space="preserve"> </w:t>
      </w:r>
    </w:p>
    <w:p w14:paraId="122752F4" w14:textId="77777777"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 xml:space="preserve">In deze samenwerkingsvorm is er sprake van een hoofdaannemer en een onderaannemer. De hoofdaannemer is de rechtspersoon of de natuurlijke persoon die zelfstandig inschrijft en aansprakelijk is voor de juiste uitvoering van de Opdracht. De hoofdaannemer maakt vervolgens gebruik van één of meerdere onderaannemers. De hoofdaannemer is hoofdelijk aansprakelijk voor de juiste uitvoering van de Opdracht. De hoofdaannemer is in geval van gunning de enige contractspartij van de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w:t>
      </w:r>
    </w:p>
    <w:p w14:paraId="09A60CC5" w14:textId="77777777" w:rsidR="00BA09FB" w:rsidRPr="000E4DBA" w:rsidRDefault="00BA09FB" w:rsidP="001E3BBA">
      <w:pPr>
        <w:contextualSpacing/>
        <w:jc w:val="both"/>
        <w:rPr>
          <w:rFonts w:asciiTheme="minorHAnsi" w:hAnsiTheme="minorHAnsi" w:cstheme="minorHAnsi"/>
        </w:rPr>
      </w:pPr>
    </w:p>
    <w:p w14:paraId="62AAB85A" w14:textId="77777777" w:rsidR="00F64AF0"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Onder een onderaannemer wordt verstaan: een andere partij dan de Inschrijver (een andere rechtspersoon of een natuurlijk persoon) die een deel van de Opdracht</w:t>
      </w:r>
      <w:r w:rsidR="00FB0CB3" w:rsidRPr="000E4DBA">
        <w:rPr>
          <w:rFonts w:asciiTheme="minorHAnsi" w:hAnsiTheme="minorHAnsi" w:cstheme="minorHAnsi"/>
        </w:rPr>
        <w:t xml:space="preserve"> (</w:t>
      </w:r>
      <w:r w:rsidRPr="000E4DBA">
        <w:rPr>
          <w:rFonts w:asciiTheme="minorHAnsi" w:hAnsiTheme="minorHAnsi" w:cstheme="minorHAnsi"/>
        </w:rPr>
        <w:t>werkzaamheden, of diensten al dan niet in combinatie met het leveren van goederen</w:t>
      </w:r>
      <w:r w:rsidR="00FB0CB3" w:rsidRPr="000E4DBA">
        <w:rPr>
          <w:rFonts w:asciiTheme="minorHAnsi" w:hAnsiTheme="minorHAnsi" w:cstheme="minorHAnsi"/>
        </w:rPr>
        <w:t>)</w:t>
      </w:r>
      <w:r w:rsidRPr="000E4DBA">
        <w:rPr>
          <w:rFonts w:asciiTheme="minorHAnsi" w:hAnsiTheme="minorHAnsi" w:cstheme="minorHAnsi"/>
        </w:rPr>
        <w:t xml:space="preserve"> in </w:t>
      </w:r>
      <w:proofErr w:type="spellStart"/>
      <w:r w:rsidRPr="000E4DBA">
        <w:rPr>
          <w:rFonts w:asciiTheme="minorHAnsi" w:hAnsiTheme="minorHAnsi" w:cstheme="minorHAnsi"/>
        </w:rPr>
        <w:t>onderaanneming</w:t>
      </w:r>
      <w:proofErr w:type="spellEnd"/>
      <w:r w:rsidRPr="000E4DBA">
        <w:rPr>
          <w:rFonts w:asciiTheme="minorHAnsi" w:hAnsiTheme="minorHAnsi" w:cstheme="minorHAnsi"/>
        </w:rPr>
        <w:t xml:space="preserve"> zal gaan uitvoeren. </w:t>
      </w:r>
    </w:p>
    <w:p w14:paraId="10CF4E8A" w14:textId="0CACF7CA"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Een derde partij die alleen goederen levert zonder een deel van de opdracht uit te voeren is een toeleverancier van de Inschrijver en geen onderaannemer.</w:t>
      </w:r>
    </w:p>
    <w:p w14:paraId="7C04C28B" w14:textId="77777777" w:rsidR="00BA09FB" w:rsidRPr="000E4DBA" w:rsidRDefault="00BA09FB" w:rsidP="001E3BBA">
      <w:pPr>
        <w:contextualSpacing/>
        <w:jc w:val="both"/>
        <w:rPr>
          <w:rFonts w:asciiTheme="minorHAnsi" w:hAnsiTheme="minorHAnsi" w:cstheme="minorHAnsi"/>
        </w:rPr>
      </w:pPr>
    </w:p>
    <w:p w14:paraId="70CC3AF0" w14:textId="77777777" w:rsidR="00BA09FB" w:rsidRPr="000E4DBA" w:rsidRDefault="00BA09FB" w:rsidP="00390A30">
      <w:pPr>
        <w:pStyle w:val="Kop2"/>
        <w:numPr>
          <w:ilvl w:val="1"/>
          <w:numId w:val="1"/>
        </w:numPr>
        <w:tabs>
          <w:tab w:val="left" w:pos="567"/>
        </w:tabs>
        <w:ind w:left="567" w:hanging="567"/>
        <w:contextualSpacing/>
        <w:rPr>
          <w:rFonts w:asciiTheme="minorHAnsi" w:eastAsiaTheme="minorHAnsi" w:hAnsiTheme="minorHAnsi" w:cstheme="minorHAnsi"/>
          <w:color w:val="076B67"/>
          <w:sz w:val="24"/>
          <w:szCs w:val="22"/>
        </w:rPr>
      </w:pPr>
      <w:bookmarkStart w:id="64" w:name="_Toc179793340"/>
      <w:r w:rsidRPr="000E4DBA">
        <w:rPr>
          <w:rFonts w:asciiTheme="minorHAnsi" w:eastAsiaTheme="minorHAnsi" w:hAnsiTheme="minorHAnsi" w:cstheme="minorHAnsi"/>
          <w:color w:val="076B67"/>
          <w:sz w:val="24"/>
          <w:szCs w:val="22"/>
        </w:rPr>
        <w:t>Meerdere ondernemingen van één concern</w:t>
      </w:r>
      <w:bookmarkEnd w:id="64"/>
    </w:p>
    <w:p w14:paraId="65FDFCBA" w14:textId="77777777" w:rsidR="00BA09FB" w:rsidRPr="000E4DBA" w:rsidRDefault="00BA09FB" w:rsidP="00BA09FB">
      <w:pPr>
        <w:contextualSpacing/>
        <w:jc w:val="both"/>
        <w:rPr>
          <w:rFonts w:asciiTheme="minorHAnsi" w:hAnsiTheme="minorHAnsi" w:cstheme="minorHAnsi"/>
        </w:rPr>
      </w:pPr>
    </w:p>
    <w:p w14:paraId="5BD54901" w14:textId="785199DB"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 xml:space="preserve">Van één concern mogen </w:t>
      </w:r>
      <w:r w:rsidR="0088454F" w:rsidRPr="000E4DBA">
        <w:rPr>
          <w:rFonts w:asciiTheme="minorHAnsi" w:hAnsiTheme="minorHAnsi" w:cstheme="minorHAnsi"/>
        </w:rPr>
        <w:t>alleen</w:t>
      </w:r>
      <w:r w:rsidRPr="000E4DBA">
        <w:rPr>
          <w:rFonts w:asciiTheme="minorHAnsi" w:hAnsiTheme="minorHAnsi" w:cstheme="minorHAnsi"/>
        </w:rPr>
        <w:t xml:space="preserve"> meerdere ondernemingen inschrijven op de aanbesteding (zelfstandig, </w:t>
      </w:r>
      <w:r w:rsidR="00F74570" w:rsidRPr="000E4DBA">
        <w:rPr>
          <w:rFonts w:asciiTheme="minorHAnsi" w:hAnsiTheme="minorHAnsi" w:cstheme="minorHAnsi"/>
        </w:rPr>
        <w:t xml:space="preserve">of </w:t>
      </w:r>
      <w:r w:rsidRPr="000E4DBA">
        <w:rPr>
          <w:rFonts w:asciiTheme="minorHAnsi" w:hAnsiTheme="minorHAnsi" w:cstheme="minorHAnsi"/>
        </w:rPr>
        <w:t xml:space="preserve">als onderaannemer) indien zij op verzoek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kunnen aantonen dat zij ieder de Inschrijving onafhankelijk van de andere Inschrijvers van hetzelfde concern hebben opgesteld en de vertrouwelijkheid hierbij in acht hebben genomen. Als één van de betreffende Inschrijvers dit niet kan aantonen, leidt dit tot uitsluiting van alle tot het betreffende concern behorende Inschrijvers. </w:t>
      </w:r>
    </w:p>
    <w:p w14:paraId="205E989C" w14:textId="77777777" w:rsidR="00BA09FB" w:rsidRPr="000E4DBA" w:rsidRDefault="00BA09FB" w:rsidP="00BA09FB">
      <w:pPr>
        <w:pStyle w:val="Kop2"/>
        <w:contextualSpacing/>
        <w:rPr>
          <w:rFonts w:asciiTheme="minorHAnsi" w:eastAsiaTheme="minorHAnsi" w:hAnsiTheme="minorHAnsi" w:cstheme="minorHAnsi"/>
          <w:color w:val="076B67"/>
          <w:sz w:val="24"/>
          <w:szCs w:val="22"/>
        </w:rPr>
      </w:pPr>
    </w:p>
    <w:p w14:paraId="68116C11" w14:textId="77777777" w:rsidR="00BA09FB" w:rsidRPr="000E4DBA" w:rsidRDefault="00BA09F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65" w:name="_Toc179793341"/>
      <w:r w:rsidRPr="000E4DBA">
        <w:rPr>
          <w:rFonts w:asciiTheme="minorHAnsi" w:eastAsiaTheme="minorHAnsi" w:hAnsiTheme="minorHAnsi" w:cstheme="minorHAnsi"/>
          <w:color w:val="076B67"/>
          <w:sz w:val="24"/>
          <w:szCs w:val="22"/>
        </w:rPr>
        <w:t>Uitsluitingsgronden</w:t>
      </w:r>
      <w:bookmarkEnd w:id="65"/>
    </w:p>
    <w:p w14:paraId="7F6BA861" w14:textId="77777777" w:rsidR="00BA09FB" w:rsidRPr="000E4DBA" w:rsidRDefault="00BA09FB" w:rsidP="00BA09FB">
      <w:pPr>
        <w:pStyle w:val="1Brieftekst"/>
        <w:spacing w:line="259" w:lineRule="auto"/>
        <w:contextualSpacing/>
        <w:rPr>
          <w:rFonts w:asciiTheme="minorHAnsi" w:hAnsiTheme="minorHAnsi" w:cstheme="minorHAnsi"/>
        </w:rPr>
      </w:pPr>
    </w:p>
    <w:p w14:paraId="60279A21" w14:textId="24EB03E9" w:rsidR="00BA09FB" w:rsidRPr="000E4DBA" w:rsidRDefault="00BA09FB" w:rsidP="001E3BBA">
      <w:pPr>
        <w:contextualSpacing/>
        <w:jc w:val="both"/>
        <w:rPr>
          <w:rFonts w:asciiTheme="minorHAnsi" w:hAnsiTheme="minorHAnsi" w:cstheme="minorHAnsi"/>
        </w:rPr>
      </w:pPr>
      <w:r w:rsidRPr="000E4DBA">
        <w:rPr>
          <w:rFonts w:asciiTheme="minorHAnsi" w:hAnsiTheme="minorHAnsi" w:cstheme="minorHAnsi"/>
        </w:rPr>
        <w:t>Door het invullen en ondertekenen van het Uniform Europees Aanbestedingsdocument</w:t>
      </w:r>
      <w:r w:rsidR="00A83082" w:rsidRPr="000E4DBA">
        <w:rPr>
          <w:rFonts w:asciiTheme="minorHAnsi" w:hAnsiTheme="minorHAnsi" w:cstheme="minorHAnsi"/>
        </w:rPr>
        <w:t xml:space="preserve"> (Bijlage </w:t>
      </w:r>
      <w:r w:rsidR="00D52BAC" w:rsidRPr="000E4DBA">
        <w:rPr>
          <w:rFonts w:asciiTheme="minorHAnsi" w:hAnsiTheme="minorHAnsi" w:cstheme="minorHAnsi"/>
        </w:rPr>
        <w:t>4</w:t>
      </w:r>
      <w:r w:rsidR="00A83082" w:rsidRPr="000E4DBA">
        <w:rPr>
          <w:rFonts w:asciiTheme="minorHAnsi" w:hAnsiTheme="minorHAnsi" w:cstheme="minorHAnsi"/>
        </w:rPr>
        <w:t>)</w:t>
      </w:r>
      <w:r w:rsidRPr="000E4DBA">
        <w:rPr>
          <w:rFonts w:asciiTheme="minorHAnsi" w:hAnsiTheme="minorHAnsi" w:cstheme="minorHAnsi"/>
        </w:rPr>
        <w:t xml:space="preserve"> verklaart Inschrijver dat gedurende de aanbestedingsprocedure en de uitvoering van de Opdracht geen van de daarin geselecteerde uitsluitingsgronden op Inschrijver van toepassing zijn.</w:t>
      </w:r>
    </w:p>
    <w:p w14:paraId="6A50DECB" w14:textId="77777777" w:rsidR="00BA09FB" w:rsidRPr="000E4DBA" w:rsidRDefault="00BA09FB" w:rsidP="001E3BBA">
      <w:pPr>
        <w:contextualSpacing/>
        <w:jc w:val="both"/>
        <w:rPr>
          <w:rFonts w:asciiTheme="minorHAnsi" w:hAnsiTheme="minorHAnsi" w:cstheme="minorHAnsi"/>
          <w:highlight w:val="yellow"/>
        </w:rPr>
      </w:pPr>
    </w:p>
    <w:p w14:paraId="3B8006C9" w14:textId="18705E3B" w:rsidR="00BA09FB" w:rsidRPr="000E4DBA" w:rsidRDefault="00BA09FB" w:rsidP="00390A30">
      <w:pPr>
        <w:pStyle w:val="Kop2"/>
        <w:numPr>
          <w:ilvl w:val="1"/>
          <w:numId w:val="1"/>
        </w:numPr>
        <w:ind w:left="567" w:hanging="567"/>
        <w:contextualSpacing/>
        <w:rPr>
          <w:rFonts w:asciiTheme="minorHAnsi" w:eastAsiaTheme="minorHAnsi" w:hAnsiTheme="minorHAnsi" w:cstheme="minorHAnsi"/>
          <w:color w:val="076B67"/>
          <w:sz w:val="24"/>
          <w:szCs w:val="22"/>
        </w:rPr>
      </w:pPr>
      <w:bookmarkStart w:id="66" w:name="_Toc179793342"/>
      <w:r w:rsidRPr="000E4DBA">
        <w:rPr>
          <w:rFonts w:asciiTheme="minorHAnsi" w:eastAsiaTheme="minorHAnsi" w:hAnsiTheme="minorHAnsi" w:cstheme="minorHAnsi"/>
          <w:color w:val="076B67"/>
          <w:sz w:val="24"/>
          <w:szCs w:val="22"/>
        </w:rPr>
        <w:t>Geschiktheidseisen</w:t>
      </w:r>
      <w:r w:rsidR="00155FF0" w:rsidRPr="000E4DBA">
        <w:rPr>
          <w:rFonts w:asciiTheme="minorHAnsi" w:eastAsiaTheme="minorHAnsi" w:hAnsiTheme="minorHAnsi" w:cstheme="minorHAnsi"/>
          <w:color w:val="076B67"/>
          <w:sz w:val="24"/>
          <w:szCs w:val="22"/>
        </w:rPr>
        <w:t xml:space="preserve"> en verificatie</w:t>
      </w:r>
      <w:bookmarkEnd w:id="66"/>
    </w:p>
    <w:p w14:paraId="7E8835F8" w14:textId="77777777" w:rsidR="00407D14" w:rsidRPr="000E4DBA" w:rsidRDefault="00407D14" w:rsidP="00407D14">
      <w:pPr>
        <w:rPr>
          <w:rFonts w:asciiTheme="minorHAnsi" w:hAnsiTheme="minorHAnsi" w:cstheme="minorHAnsi"/>
        </w:rPr>
      </w:pPr>
    </w:p>
    <w:p w14:paraId="5F1576AA" w14:textId="77777777" w:rsidR="00407D14" w:rsidRPr="000E4DBA" w:rsidRDefault="00407D14" w:rsidP="00407D14">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Inschrijver dient aan de Geschiktheidseisen, zoals beschreven in deze paragraaf, te voldoen. De geschiktheidseisen zijn opgedeeld in: </w:t>
      </w:r>
    </w:p>
    <w:p w14:paraId="55763FC2" w14:textId="65B05CCA" w:rsidR="00407D14" w:rsidRPr="000E4DBA" w:rsidRDefault="00407D14" w:rsidP="00390A30">
      <w:pPr>
        <w:pStyle w:val="Tekstopmerking"/>
        <w:numPr>
          <w:ilvl w:val="1"/>
          <w:numId w:val="13"/>
        </w:numPr>
        <w:jc w:val="both"/>
        <w:rPr>
          <w:rFonts w:asciiTheme="minorHAnsi" w:hAnsiTheme="minorHAnsi" w:cstheme="minorHAnsi"/>
          <w:sz w:val="24"/>
          <w:szCs w:val="24"/>
        </w:rPr>
      </w:pPr>
      <w:r w:rsidRPr="000E4DBA">
        <w:rPr>
          <w:rFonts w:asciiTheme="minorHAnsi" w:hAnsiTheme="minorHAnsi" w:cstheme="minorHAnsi"/>
          <w:sz w:val="24"/>
          <w:szCs w:val="24"/>
        </w:rPr>
        <w:t xml:space="preserve">Economische- en </w:t>
      </w:r>
      <w:r w:rsidR="000E4DBA" w:rsidRPr="000E4DBA">
        <w:rPr>
          <w:rFonts w:asciiTheme="minorHAnsi" w:hAnsiTheme="minorHAnsi" w:cstheme="minorHAnsi"/>
          <w:sz w:val="24"/>
          <w:szCs w:val="24"/>
        </w:rPr>
        <w:t>financiële</w:t>
      </w:r>
      <w:r w:rsidRPr="000E4DBA">
        <w:rPr>
          <w:rFonts w:asciiTheme="minorHAnsi" w:hAnsiTheme="minorHAnsi" w:cstheme="minorHAnsi"/>
          <w:sz w:val="24"/>
          <w:szCs w:val="24"/>
        </w:rPr>
        <w:t xml:space="preserve"> draagkracht </w:t>
      </w:r>
    </w:p>
    <w:p w14:paraId="3478D3D0" w14:textId="26A1D5D2" w:rsidR="00407D14" w:rsidRPr="000E4DBA" w:rsidRDefault="00407D14" w:rsidP="00390A30">
      <w:pPr>
        <w:pStyle w:val="Tekstopmerking"/>
        <w:numPr>
          <w:ilvl w:val="1"/>
          <w:numId w:val="13"/>
        </w:numPr>
        <w:jc w:val="both"/>
        <w:rPr>
          <w:rFonts w:asciiTheme="minorHAnsi" w:hAnsiTheme="minorHAnsi" w:cstheme="minorHAnsi"/>
          <w:sz w:val="24"/>
          <w:szCs w:val="24"/>
        </w:rPr>
      </w:pPr>
      <w:r w:rsidRPr="000E4DBA">
        <w:rPr>
          <w:rFonts w:asciiTheme="minorHAnsi" w:hAnsiTheme="minorHAnsi" w:cstheme="minorHAnsi"/>
          <w:sz w:val="24"/>
          <w:szCs w:val="24"/>
        </w:rPr>
        <w:t xml:space="preserve">Technische- en beroepsbekwaamheid </w:t>
      </w:r>
    </w:p>
    <w:p w14:paraId="48CA132C" w14:textId="77777777" w:rsidR="003635A0" w:rsidRPr="000E4DBA" w:rsidRDefault="003635A0" w:rsidP="003635A0">
      <w:pPr>
        <w:pStyle w:val="Tekstopmerking"/>
        <w:ind w:left="360"/>
        <w:jc w:val="both"/>
        <w:rPr>
          <w:rFonts w:asciiTheme="minorHAnsi" w:hAnsiTheme="minorHAnsi" w:cstheme="minorHAnsi"/>
          <w:sz w:val="22"/>
          <w:szCs w:val="22"/>
        </w:rPr>
      </w:pPr>
    </w:p>
    <w:p w14:paraId="6829E3FB" w14:textId="14108997" w:rsidR="00930ECB" w:rsidRPr="000E4DBA" w:rsidRDefault="00930ECB" w:rsidP="003635A0">
      <w:pPr>
        <w:pStyle w:val="Kop2"/>
        <w:numPr>
          <w:ilvl w:val="2"/>
          <w:numId w:val="1"/>
        </w:numPr>
        <w:contextualSpacing/>
        <w:rPr>
          <w:rFonts w:asciiTheme="minorHAnsi" w:eastAsiaTheme="minorHAnsi" w:hAnsiTheme="minorHAnsi" w:cstheme="minorHAnsi"/>
          <w:color w:val="076B67"/>
          <w:sz w:val="24"/>
          <w:szCs w:val="22"/>
        </w:rPr>
      </w:pPr>
      <w:bookmarkStart w:id="67" w:name="_Toc179793343"/>
      <w:r w:rsidRPr="000E4DBA">
        <w:rPr>
          <w:rFonts w:asciiTheme="minorHAnsi" w:eastAsiaTheme="minorHAnsi" w:hAnsiTheme="minorHAnsi" w:cstheme="minorHAnsi"/>
          <w:color w:val="076B67"/>
          <w:sz w:val="24"/>
          <w:szCs w:val="22"/>
        </w:rPr>
        <w:lastRenderedPageBreak/>
        <w:t xml:space="preserve">Economische- en </w:t>
      </w:r>
      <w:r w:rsidR="000E4DBA" w:rsidRPr="000E4DBA">
        <w:rPr>
          <w:rFonts w:asciiTheme="minorHAnsi" w:eastAsiaTheme="minorHAnsi" w:hAnsiTheme="minorHAnsi" w:cstheme="minorHAnsi"/>
          <w:color w:val="076B67"/>
          <w:sz w:val="24"/>
          <w:szCs w:val="22"/>
        </w:rPr>
        <w:t>financiële</w:t>
      </w:r>
      <w:r w:rsidRPr="000E4DBA">
        <w:rPr>
          <w:rFonts w:asciiTheme="minorHAnsi" w:eastAsiaTheme="minorHAnsi" w:hAnsiTheme="minorHAnsi" w:cstheme="minorHAnsi"/>
          <w:color w:val="076B67"/>
          <w:sz w:val="24"/>
          <w:szCs w:val="22"/>
        </w:rPr>
        <w:t xml:space="preserve"> draagkracht</w:t>
      </w:r>
      <w:bookmarkEnd w:id="67"/>
      <w:r w:rsidRPr="000E4DBA">
        <w:rPr>
          <w:rFonts w:asciiTheme="minorHAnsi" w:eastAsiaTheme="minorHAnsi" w:hAnsiTheme="minorHAnsi" w:cstheme="minorHAnsi"/>
          <w:color w:val="076B67"/>
          <w:sz w:val="24"/>
          <w:szCs w:val="22"/>
        </w:rPr>
        <w:t xml:space="preserve"> </w:t>
      </w:r>
    </w:p>
    <w:p w14:paraId="29B7B388" w14:textId="77777777" w:rsidR="003635A0" w:rsidRPr="000E4DBA" w:rsidRDefault="003635A0" w:rsidP="003635A0">
      <w:pPr>
        <w:pStyle w:val="Lijstalinea"/>
        <w:ind w:left="1146"/>
        <w:rPr>
          <w:rFonts w:asciiTheme="minorHAnsi" w:eastAsiaTheme="minorHAnsi" w:hAnsiTheme="minorHAnsi" w:cstheme="minorHAnsi"/>
        </w:rPr>
      </w:pPr>
    </w:p>
    <w:p w14:paraId="2A1C0840" w14:textId="662819C7" w:rsidR="00930ECB" w:rsidRPr="000E4DBA" w:rsidRDefault="00930ECB" w:rsidP="00930ECB">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De minimale Geschiktheidseis ten aanzien van de economische en </w:t>
      </w:r>
      <w:r w:rsidR="000E4DBA" w:rsidRPr="000E4DBA">
        <w:rPr>
          <w:rFonts w:asciiTheme="minorHAnsi" w:hAnsiTheme="minorHAnsi" w:cstheme="minorHAnsi"/>
          <w:sz w:val="24"/>
          <w:szCs w:val="24"/>
        </w:rPr>
        <w:t>financiële</w:t>
      </w:r>
      <w:r w:rsidRPr="000E4DBA">
        <w:rPr>
          <w:rFonts w:asciiTheme="minorHAnsi" w:hAnsiTheme="minorHAnsi" w:cstheme="minorHAnsi"/>
          <w:sz w:val="24"/>
          <w:szCs w:val="24"/>
        </w:rPr>
        <w:t xml:space="preserve"> draagkracht is: </w:t>
      </w:r>
    </w:p>
    <w:p w14:paraId="10754EFA" w14:textId="047180B5" w:rsidR="00930ECB" w:rsidRPr="000E4DBA" w:rsidRDefault="00930ECB" w:rsidP="00390A30">
      <w:pPr>
        <w:pStyle w:val="Tekstopmerking"/>
        <w:numPr>
          <w:ilvl w:val="1"/>
          <w:numId w:val="4"/>
        </w:numPr>
        <w:ind w:left="284" w:hanging="284"/>
        <w:jc w:val="both"/>
        <w:rPr>
          <w:rFonts w:asciiTheme="minorHAnsi" w:hAnsiTheme="minorHAnsi" w:cstheme="minorHAnsi"/>
          <w:sz w:val="24"/>
          <w:szCs w:val="24"/>
        </w:rPr>
      </w:pPr>
      <w:r w:rsidRPr="000E4DBA">
        <w:rPr>
          <w:rFonts w:asciiTheme="minorHAnsi" w:hAnsiTheme="minorHAnsi" w:cstheme="minorHAnsi"/>
          <w:sz w:val="24"/>
          <w:szCs w:val="24"/>
          <w:u w:val="single"/>
        </w:rPr>
        <w:t>Passende aansprakelijkheidsverzekering.</w:t>
      </w:r>
      <w:r w:rsidRPr="000E4DBA">
        <w:rPr>
          <w:rFonts w:asciiTheme="minorHAnsi" w:hAnsiTheme="minorHAnsi" w:cstheme="minorHAnsi"/>
          <w:sz w:val="24"/>
          <w:szCs w:val="24"/>
        </w:rPr>
        <w:br/>
        <w:t xml:space="preserve">Inschrijver dient te beschikken over een verzekering die de bedrijfsaansprakelijkheid ten opzichte van Stichting </w:t>
      </w:r>
      <w:proofErr w:type="spellStart"/>
      <w:r w:rsidRPr="000E4DBA">
        <w:rPr>
          <w:rFonts w:asciiTheme="minorHAnsi" w:hAnsiTheme="minorHAnsi" w:cstheme="minorHAnsi"/>
          <w:sz w:val="24"/>
          <w:szCs w:val="24"/>
        </w:rPr>
        <w:t>Nidos</w:t>
      </w:r>
      <w:proofErr w:type="spellEnd"/>
      <w:r w:rsidRPr="000E4DBA">
        <w:rPr>
          <w:rFonts w:asciiTheme="minorHAnsi" w:hAnsiTheme="minorHAnsi" w:cstheme="minorHAnsi"/>
          <w:sz w:val="24"/>
          <w:szCs w:val="24"/>
        </w:rPr>
        <w:t xml:space="preserve"> adequaat dekt voor een bedrag van € 1.000.000 per gebeurtenis met een maximum van € 2.500.000 per jaar. </w:t>
      </w:r>
    </w:p>
    <w:p w14:paraId="5D6B8AC3" w14:textId="77777777" w:rsidR="003635A0" w:rsidRPr="000E4DBA" w:rsidRDefault="003635A0" w:rsidP="003635A0">
      <w:pPr>
        <w:pStyle w:val="Tekstopmerking"/>
        <w:ind w:left="284"/>
        <w:jc w:val="both"/>
        <w:rPr>
          <w:rFonts w:asciiTheme="minorHAnsi" w:hAnsiTheme="minorHAnsi" w:cstheme="minorHAnsi"/>
          <w:sz w:val="22"/>
          <w:szCs w:val="22"/>
        </w:rPr>
      </w:pPr>
    </w:p>
    <w:p w14:paraId="49BCE838" w14:textId="557186D3" w:rsidR="00C939A4" w:rsidRPr="000E4DBA" w:rsidRDefault="00C939A4" w:rsidP="00390A30">
      <w:pPr>
        <w:pStyle w:val="Kop2"/>
        <w:numPr>
          <w:ilvl w:val="2"/>
          <w:numId w:val="14"/>
        </w:numPr>
        <w:contextualSpacing/>
        <w:rPr>
          <w:rFonts w:asciiTheme="minorHAnsi" w:eastAsiaTheme="minorHAnsi" w:hAnsiTheme="minorHAnsi" w:cstheme="minorHAnsi"/>
          <w:color w:val="076B67"/>
          <w:sz w:val="24"/>
          <w:szCs w:val="22"/>
        </w:rPr>
      </w:pPr>
      <w:bookmarkStart w:id="68" w:name="_Toc179793344"/>
      <w:r w:rsidRPr="000E4DBA">
        <w:rPr>
          <w:rFonts w:asciiTheme="minorHAnsi" w:eastAsiaTheme="minorHAnsi" w:hAnsiTheme="minorHAnsi" w:cstheme="minorHAnsi"/>
          <w:color w:val="076B67"/>
          <w:sz w:val="24"/>
          <w:szCs w:val="22"/>
        </w:rPr>
        <w:t>Technische- en beroepsbekwaamheid</w:t>
      </w:r>
      <w:bookmarkEnd w:id="68"/>
      <w:r w:rsidRPr="000E4DBA">
        <w:rPr>
          <w:rFonts w:asciiTheme="minorHAnsi" w:eastAsiaTheme="minorHAnsi" w:hAnsiTheme="minorHAnsi" w:cstheme="minorHAnsi"/>
          <w:color w:val="076B67"/>
          <w:sz w:val="24"/>
          <w:szCs w:val="22"/>
        </w:rPr>
        <w:t xml:space="preserve"> </w:t>
      </w:r>
    </w:p>
    <w:p w14:paraId="41409FA3" w14:textId="77777777" w:rsidR="00581011" w:rsidRPr="000E4DBA" w:rsidRDefault="00581011" w:rsidP="00581011">
      <w:pPr>
        <w:rPr>
          <w:rFonts w:asciiTheme="minorHAnsi" w:eastAsiaTheme="minorHAnsi" w:hAnsiTheme="minorHAnsi" w:cstheme="minorHAnsi"/>
        </w:rPr>
      </w:pPr>
    </w:p>
    <w:p w14:paraId="6F25892D" w14:textId="1B663E36" w:rsidR="00C939A4" w:rsidRPr="000E4DBA" w:rsidRDefault="00C939A4" w:rsidP="00C939A4">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De minimale Geschiktheidseis ten aanzien van de technische en beroepsbekwaamheid, is opgedeeld in de volgende onderdelen: </w:t>
      </w:r>
    </w:p>
    <w:p w14:paraId="0E0C8594" w14:textId="7D580439" w:rsidR="00C939A4" w:rsidRPr="000E4DBA" w:rsidRDefault="00732D9D" w:rsidP="00390A30">
      <w:pPr>
        <w:pStyle w:val="Tekstopmerking"/>
        <w:numPr>
          <w:ilvl w:val="1"/>
          <w:numId w:val="4"/>
        </w:numPr>
        <w:ind w:left="284"/>
        <w:jc w:val="both"/>
        <w:rPr>
          <w:rFonts w:asciiTheme="minorHAnsi" w:hAnsiTheme="minorHAnsi" w:cstheme="minorHAnsi"/>
          <w:sz w:val="24"/>
          <w:szCs w:val="24"/>
        </w:rPr>
      </w:pPr>
      <w:r w:rsidRPr="000E4DBA">
        <w:rPr>
          <w:rFonts w:asciiTheme="minorHAnsi" w:hAnsiTheme="minorHAnsi" w:cstheme="minorHAnsi"/>
          <w:sz w:val="24"/>
          <w:szCs w:val="24"/>
          <w:u w:val="single"/>
        </w:rPr>
        <w:t>R</w:t>
      </w:r>
      <w:r w:rsidR="00C939A4" w:rsidRPr="000E4DBA">
        <w:rPr>
          <w:rFonts w:asciiTheme="minorHAnsi" w:hAnsiTheme="minorHAnsi" w:cstheme="minorHAnsi"/>
          <w:sz w:val="24"/>
          <w:szCs w:val="24"/>
          <w:u w:val="single"/>
        </w:rPr>
        <w:t>eferenties</w:t>
      </w:r>
      <w:r w:rsidR="00C939A4" w:rsidRPr="000E4DBA">
        <w:rPr>
          <w:rFonts w:asciiTheme="minorHAnsi" w:hAnsiTheme="minorHAnsi" w:cstheme="minorHAnsi"/>
          <w:sz w:val="24"/>
          <w:szCs w:val="24"/>
        </w:rPr>
        <w:t>.</w:t>
      </w:r>
      <w:r w:rsidR="00C939A4" w:rsidRPr="000E4DBA">
        <w:rPr>
          <w:rFonts w:asciiTheme="minorHAnsi" w:hAnsiTheme="minorHAnsi" w:cstheme="minorHAnsi"/>
          <w:sz w:val="24"/>
          <w:szCs w:val="24"/>
        </w:rPr>
        <w:br/>
        <w:t xml:space="preserve">Inschrijver beschikt over de hieronder beschreven kerncompetentie. Inschrijver toont aan dat Inschrijver over deze kerncompetentie beschikt door het overleggen van </w:t>
      </w:r>
      <w:proofErr w:type="spellStart"/>
      <w:r w:rsidR="00C939A4" w:rsidRPr="000E4DBA">
        <w:rPr>
          <w:rFonts w:asciiTheme="minorHAnsi" w:hAnsiTheme="minorHAnsi" w:cstheme="minorHAnsi"/>
          <w:sz w:val="24"/>
          <w:szCs w:val="24"/>
        </w:rPr>
        <w:t>één</w:t>
      </w:r>
      <w:proofErr w:type="spellEnd"/>
      <w:r w:rsidR="00C939A4" w:rsidRPr="000E4DBA">
        <w:rPr>
          <w:rFonts w:asciiTheme="minorHAnsi" w:hAnsiTheme="minorHAnsi" w:cstheme="minorHAnsi"/>
          <w:sz w:val="24"/>
          <w:szCs w:val="24"/>
        </w:rPr>
        <w:t xml:space="preserve"> referentie. </w:t>
      </w:r>
    </w:p>
    <w:p w14:paraId="58630DAB" w14:textId="77777777" w:rsidR="00581011" w:rsidRPr="000E4DBA" w:rsidRDefault="00581011" w:rsidP="00732D9D">
      <w:pPr>
        <w:pStyle w:val="Tekstopmerking"/>
        <w:ind w:left="-76"/>
        <w:jc w:val="both"/>
        <w:rPr>
          <w:rFonts w:asciiTheme="minorHAnsi" w:hAnsiTheme="minorHAnsi" w:cstheme="minorHAnsi"/>
          <w:sz w:val="24"/>
          <w:szCs w:val="24"/>
        </w:rPr>
      </w:pPr>
    </w:p>
    <w:p w14:paraId="116D2668" w14:textId="56355DF9" w:rsidR="00C939A4" w:rsidRPr="000E4DBA" w:rsidRDefault="00C939A4" w:rsidP="00732D9D">
      <w:pPr>
        <w:pStyle w:val="Tekstopmerking"/>
        <w:ind w:left="-76"/>
        <w:jc w:val="both"/>
        <w:rPr>
          <w:rFonts w:asciiTheme="minorHAnsi" w:hAnsiTheme="minorHAnsi" w:cstheme="minorHAnsi"/>
          <w:sz w:val="24"/>
          <w:szCs w:val="24"/>
        </w:rPr>
      </w:pPr>
      <w:r w:rsidRPr="000E4DBA">
        <w:rPr>
          <w:rFonts w:asciiTheme="minorHAnsi" w:hAnsiTheme="minorHAnsi" w:cstheme="minorHAnsi"/>
          <w:sz w:val="24"/>
          <w:szCs w:val="24"/>
        </w:rPr>
        <w:t xml:space="preserve">De Inschrijver dient de volgende kerncompetentie aan te tonen: </w:t>
      </w:r>
    </w:p>
    <w:p w14:paraId="1240ACE4" w14:textId="77777777" w:rsidR="00581011" w:rsidRPr="000E4DBA" w:rsidRDefault="00581011" w:rsidP="00732D9D">
      <w:pPr>
        <w:pStyle w:val="Tekstopmerking"/>
        <w:ind w:left="-76"/>
        <w:jc w:val="both"/>
        <w:rPr>
          <w:rFonts w:asciiTheme="minorHAnsi" w:hAnsiTheme="minorHAnsi" w:cstheme="minorHAns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74"/>
        <w:gridCol w:w="5588"/>
      </w:tblGrid>
      <w:tr w:rsidR="001760B7" w:rsidRPr="000E4DBA" w14:paraId="692C5903" w14:textId="77777777" w:rsidTr="00C939A4">
        <w:tc>
          <w:tcPr>
            <w:tcW w:w="0" w:type="auto"/>
            <w:tcBorders>
              <w:top w:val="single" w:sz="4" w:space="0" w:color="000000"/>
              <w:left w:val="single" w:sz="4" w:space="0" w:color="000000"/>
              <w:bottom w:val="single" w:sz="4" w:space="0" w:color="000000"/>
              <w:right w:val="single" w:sz="4" w:space="0" w:color="000000"/>
            </w:tcBorders>
            <w:shd w:val="clear" w:color="auto" w:fill="A5A5A5"/>
            <w:vAlign w:val="center"/>
            <w:hideMark/>
          </w:tcPr>
          <w:p w14:paraId="45756AD4" w14:textId="77777777" w:rsidR="00C939A4" w:rsidRPr="000E4DBA" w:rsidRDefault="00C939A4" w:rsidP="00666C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Kerncompetentie </w:t>
            </w:r>
          </w:p>
        </w:tc>
        <w:tc>
          <w:tcPr>
            <w:tcW w:w="0" w:type="auto"/>
            <w:tcBorders>
              <w:top w:val="single" w:sz="4" w:space="0" w:color="000000"/>
              <w:left w:val="single" w:sz="4" w:space="0" w:color="000000"/>
              <w:bottom w:val="single" w:sz="4" w:space="0" w:color="000000"/>
              <w:right w:val="single" w:sz="4" w:space="0" w:color="000000"/>
            </w:tcBorders>
            <w:shd w:val="clear" w:color="auto" w:fill="A5A5A5"/>
            <w:vAlign w:val="center"/>
            <w:hideMark/>
          </w:tcPr>
          <w:p w14:paraId="449026C6" w14:textId="77777777" w:rsidR="00C939A4" w:rsidRPr="000E4DBA" w:rsidRDefault="00C939A4" w:rsidP="00666C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0E4DBA">
              <w:rPr>
                <w:rFonts w:asciiTheme="minorHAnsi" w:hAnsiTheme="minorHAnsi" w:cstheme="minorHAnsi"/>
                <w:color w:val="000000"/>
              </w:rPr>
              <w:t>Omschrijving</w:t>
            </w:r>
            <w:r w:rsidRPr="000E4DBA">
              <w:rPr>
                <w:rFonts w:asciiTheme="minorHAnsi" w:hAnsiTheme="minorHAnsi" w:cstheme="minorHAnsi"/>
              </w:rPr>
              <w:t xml:space="preserve"> </w:t>
            </w:r>
          </w:p>
        </w:tc>
      </w:tr>
      <w:tr w:rsidR="001760B7" w:rsidRPr="000E4DBA" w14:paraId="7653D95B" w14:textId="77777777" w:rsidTr="001760B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4CCA68" w14:textId="63C8AC0A" w:rsidR="00017194" w:rsidRPr="000E4DBA" w:rsidRDefault="00017194" w:rsidP="000171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Ervaring met het leveren en monteren van kantoormeubilair binnen een organisatie met vergelijkbare geografische spreiding en omvang als Stichting </w:t>
            </w:r>
            <w:proofErr w:type="spellStart"/>
            <w:r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w:t>
            </w:r>
          </w:p>
          <w:p w14:paraId="655FB52F" w14:textId="1A9048FD" w:rsidR="00C939A4" w:rsidRPr="000E4DBA" w:rsidRDefault="00C939A4" w:rsidP="00666C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7ED4A" w14:textId="75F33EEB" w:rsidR="00017194" w:rsidRPr="000E4DBA" w:rsidRDefault="00017194" w:rsidP="000171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Inschrijver heeft in de afgelopen drie jaar (sinds datum inschrijving) aantoonbare ervaring met het naar tevredenheid van opdrachtgever(s) leveren en monteren van kantoormeubilair op minimaal 5 locaties in 5 provincies en met een minimale opdrachtwaarde van €</w:t>
            </w:r>
            <w:r w:rsidR="0024090A">
              <w:rPr>
                <w:rFonts w:asciiTheme="minorHAnsi" w:hAnsiTheme="minorHAnsi" w:cstheme="minorHAnsi"/>
                <w:color w:val="000000"/>
              </w:rPr>
              <w:t>2</w:t>
            </w:r>
            <w:r w:rsidRPr="000E4DBA">
              <w:rPr>
                <w:rFonts w:asciiTheme="minorHAnsi" w:hAnsiTheme="minorHAnsi" w:cstheme="minorHAnsi"/>
                <w:color w:val="000000"/>
              </w:rPr>
              <w:t xml:space="preserve">00.000 per jaar. Een project dat in 2024 is gestart mag nog in uitvoering zijn </w:t>
            </w:r>
          </w:p>
          <w:p w14:paraId="5DC734CE" w14:textId="77777777" w:rsidR="00017194" w:rsidRPr="000E4DBA" w:rsidRDefault="00017194" w:rsidP="000171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De door Inschrijver genoemde referentieproject dient in aard vergelijkbaar te zijn met onderhavige Opdracht. </w:t>
            </w:r>
          </w:p>
          <w:p w14:paraId="33B9B4A4" w14:textId="06D6A295" w:rsidR="00C939A4" w:rsidRPr="000E4DBA" w:rsidRDefault="00C939A4" w:rsidP="004018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tc>
      </w:tr>
    </w:tbl>
    <w:p w14:paraId="0F55400A" w14:textId="77777777" w:rsidR="00666C7A" w:rsidRPr="000E4DBA" w:rsidRDefault="00666C7A" w:rsidP="00666C7A">
      <w:pPr>
        <w:pStyle w:val="Tekstopmerking"/>
        <w:jc w:val="both"/>
        <w:rPr>
          <w:rFonts w:asciiTheme="minorHAnsi" w:hAnsiTheme="minorHAnsi" w:cstheme="minorHAnsi"/>
          <w:sz w:val="24"/>
          <w:szCs w:val="24"/>
        </w:rPr>
      </w:pPr>
    </w:p>
    <w:p w14:paraId="09C679D7" w14:textId="67B113E6" w:rsidR="00C939A4" w:rsidRPr="000E4DBA" w:rsidRDefault="00C939A4" w:rsidP="00666C7A">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Indien er gebruik wordt gemaakt van referenties waarbij Inschrijver als Combinatie de referentieopdracht heeft uitgevoerd, moet duidelijk worden aangegeven welk deel door Inschrijver is uitgevoerd. Alleen het daadwerkelijk uitgevoerde deel van de referentieopdracht mag als zodanig worden gebruikt. De referent dient tevreden te zijn over de uitvoering van de opdracht. </w:t>
      </w:r>
    </w:p>
    <w:p w14:paraId="38BBB08C" w14:textId="77777777" w:rsidR="00581011" w:rsidRPr="000E4DBA" w:rsidRDefault="00581011" w:rsidP="00666C7A">
      <w:pPr>
        <w:pStyle w:val="Tekstopmerking"/>
        <w:jc w:val="both"/>
        <w:rPr>
          <w:rFonts w:asciiTheme="minorHAnsi" w:hAnsiTheme="minorHAnsi" w:cstheme="minorHAnsi"/>
          <w:sz w:val="24"/>
          <w:szCs w:val="24"/>
        </w:rPr>
      </w:pPr>
    </w:p>
    <w:p w14:paraId="13BD8F45" w14:textId="4B87CA27" w:rsidR="00732D9D" w:rsidRPr="000E4DBA" w:rsidRDefault="00C939A4" w:rsidP="00390A30">
      <w:pPr>
        <w:pStyle w:val="Tekstopmerking"/>
        <w:numPr>
          <w:ilvl w:val="1"/>
          <w:numId w:val="4"/>
        </w:numPr>
        <w:ind w:left="284" w:hanging="284"/>
        <w:jc w:val="both"/>
        <w:rPr>
          <w:rFonts w:asciiTheme="minorHAnsi" w:hAnsiTheme="minorHAnsi" w:cstheme="minorHAnsi"/>
          <w:sz w:val="24"/>
          <w:szCs w:val="24"/>
        </w:rPr>
      </w:pPr>
      <w:r w:rsidRPr="000E4DBA">
        <w:rPr>
          <w:rFonts w:asciiTheme="minorHAnsi" w:hAnsiTheme="minorHAnsi" w:cstheme="minorHAnsi"/>
          <w:sz w:val="24"/>
          <w:szCs w:val="24"/>
        </w:rPr>
        <w:t>Inschrijver dient de referentie in te dienen bij Inschrijving</w:t>
      </w:r>
      <w:r w:rsidR="003521C0" w:rsidRPr="000E4DBA">
        <w:rPr>
          <w:rFonts w:asciiTheme="minorHAnsi" w:hAnsiTheme="minorHAnsi" w:cstheme="minorHAnsi"/>
          <w:sz w:val="24"/>
          <w:szCs w:val="24"/>
        </w:rPr>
        <w:t xml:space="preserve"> door middel van het invullen van Bijlage </w:t>
      </w:r>
      <w:r w:rsidR="00D52BAC" w:rsidRPr="000E4DBA">
        <w:rPr>
          <w:rFonts w:asciiTheme="minorHAnsi" w:hAnsiTheme="minorHAnsi" w:cstheme="minorHAnsi"/>
          <w:sz w:val="24"/>
          <w:szCs w:val="24"/>
        </w:rPr>
        <w:t>7</w:t>
      </w:r>
      <w:r w:rsidR="003521C0" w:rsidRPr="000E4DBA">
        <w:rPr>
          <w:rFonts w:asciiTheme="minorHAnsi" w:hAnsiTheme="minorHAnsi" w:cstheme="minorHAnsi"/>
          <w:sz w:val="24"/>
          <w:szCs w:val="24"/>
        </w:rPr>
        <w:t xml:space="preserve"> - Referenties</w:t>
      </w:r>
      <w:r w:rsidRPr="000E4DBA">
        <w:rPr>
          <w:rFonts w:asciiTheme="minorHAnsi" w:hAnsiTheme="minorHAnsi" w:cstheme="minorHAnsi"/>
          <w:sz w:val="24"/>
          <w:szCs w:val="24"/>
        </w:rPr>
        <w:t xml:space="preserve">. </w:t>
      </w:r>
      <w:r w:rsidR="00666C7A" w:rsidRPr="000E4DBA">
        <w:rPr>
          <w:rFonts w:asciiTheme="minorHAnsi" w:hAnsiTheme="minorHAnsi" w:cstheme="minorHAnsi"/>
          <w:sz w:val="24"/>
          <w:szCs w:val="24"/>
        </w:rPr>
        <w:t xml:space="preserve">Opdrachtgever </w:t>
      </w:r>
      <w:r w:rsidRPr="000E4DBA">
        <w:rPr>
          <w:rFonts w:asciiTheme="minorHAnsi" w:hAnsiTheme="minorHAnsi" w:cstheme="minorHAnsi"/>
          <w:sz w:val="24"/>
          <w:szCs w:val="24"/>
        </w:rPr>
        <w:t xml:space="preserve">behoudt zich het recht voor om zonder tussenkomst en/of toestemming van Inschrijver de juistheid van de referentie te </w:t>
      </w:r>
      <w:r w:rsidR="00666C7A" w:rsidRPr="000E4DBA">
        <w:rPr>
          <w:rFonts w:asciiTheme="minorHAnsi" w:hAnsiTheme="minorHAnsi" w:cstheme="minorHAnsi"/>
          <w:sz w:val="24"/>
          <w:szCs w:val="24"/>
        </w:rPr>
        <w:t>verifiëren</w:t>
      </w:r>
      <w:r w:rsidRPr="000E4DBA">
        <w:rPr>
          <w:rFonts w:asciiTheme="minorHAnsi" w:hAnsiTheme="minorHAnsi" w:cstheme="minorHAnsi"/>
          <w:sz w:val="24"/>
          <w:szCs w:val="24"/>
        </w:rPr>
        <w:t xml:space="preserve">. </w:t>
      </w:r>
    </w:p>
    <w:p w14:paraId="669BCB31" w14:textId="77777777" w:rsidR="00581011" w:rsidRPr="000E4DBA" w:rsidRDefault="00581011" w:rsidP="0024090A">
      <w:pPr>
        <w:pStyle w:val="Tekstopmerking"/>
        <w:ind w:left="284"/>
        <w:jc w:val="both"/>
        <w:rPr>
          <w:rFonts w:asciiTheme="minorHAnsi" w:hAnsiTheme="minorHAnsi" w:cstheme="minorHAnsi"/>
          <w:sz w:val="24"/>
          <w:szCs w:val="24"/>
        </w:rPr>
      </w:pPr>
    </w:p>
    <w:p w14:paraId="10E695C7" w14:textId="77777777" w:rsidR="00067AA3" w:rsidRPr="000E4DBA" w:rsidRDefault="00666C7A" w:rsidP="00666C7A">
      <w:pPr>
        <w:pStyle w:val="Tekstopmerking"/>
        <w:jc w:val="both"/>
        <w:rPr>
          <w:rFonts w:asciiTheme="minorHAnsi" w:hAnsiTheme="minorHAnsi" w:cstheme="minorHAnsi"/>
          <w:color w:val="076B67"/>
          <w:sz w:val="24"/>
          <w:szCs w:val="22"/>
        </w:rPr>
      </w:pPr>
      <w:r w:rsidRPr="000E4DBA">
        <w:rPr>
          <w:rFonts w:asciiTheme="minorHAnsi" w:hAnsiTheme="minorHAnsi" w:cstheme="minorHAnsi"/>
          <w:color w:val="076B67"/>
          <w:sz w:val="24"/>
          <w:szCs w:val="22"/>
        </w:rPr>
        <w:t>5.6.3.</w:t>
      </w:r>
      <w:r w:rsidRPr="000E4DBA">
        <w:rPr>
          <w:rFonts w:asciiTheme="minorHAnsi" w:hAnsiTheme="minorHAnsi" w:cstheme="minorHAnsi"/>
          <w:color w:val="076B67"/>
          <w:sz w:val="24"/>
          <w:szCs w:val="22"/>
        </w:rPr>
        <w:tab/>
      </w:r>
      <w:r w:rsidR="00C939A4" w:rsidRPr="000E4DBA">
        <w:rPr>
          <w:rFonts w:asciiTheme="minorHAnsi" w:hAnsiTheme="minorHAnsi" w:cstheme="minorHAnsi"/>
          <w:color w:val="076B67"/>
          <w:sz w:val="24"/>
          <w:szCs w:val="22"/>
        </w:rPr>
        <w:t>Kwaliteitssysteem</w:t>
      </w:r>
    </w:p>
    <w:p w14:paraId="72D11D25" w14:textId="09976ABD" w:rsidR="00C939A4" w:rsidRPr="000E4DBA" w:rsidRDefault="00C939A4" w:rsidP="00666C7A">
      <w:pPr>
        <w:pStyle w:val="Tekstopmerking"/>
        <w:jc w:val="both"/>
        <w:rPr>
          <w:rFonts w:asciiTheme="minorHAnsi" w:hAnsiTheme="minorHAnsi" w:cstheme="minorHAnsi"/>
          <w:sz w:val="24"/>
          <w:szCs w:val="24"/>
        </w:rPr>
      </w:pPr>
      <w:r w:rsidRPr="000E4DBA">
        <w:rPr>
          <w:rFonts w:asciiTheme="minorHAnsi" w:hAnsiTheme="minorHAnsi" w:cstheme="minorHAnsi"/>
          <w:sz w:val="22"/>
          <w:szCs w:val="22"/>
        </w:rPr>
        <w:br/>
      </w:r>
      <w:r w:rsidRPr="000E4DBA">
        <w:rPr>
          <w:rFonts w:asciiTheme="minorHAnsi" w:hAnsiTheme="minorHAnsi" w:cstheme="minorHAnsi"/>
          <w:sz w:val="24"/>
          <w:szCs w:val="24"/>
        </w:rPr>
        <w:t xml:space="preserve">Inschrijver beschikt (uiterlijk op het moment van Gunning van de Opdracht en gedurende de looptijd van de Overeenkomst) over een kwaliteitsborgingssysteem. </w:t>
      </w:r>
    </w:p>
    <w:p w14:paraId="0537A805" w14:textId="77777777" w:rsidR="00067AA3" w:rsidRPr="000E4DBA" w:rsidRDefault="00067AA3" w:rsidP="00666C7A">
      <w:pPr>
        <w:pStyle w:val="Tekstopmerking"/>
        <w:jc w:val="both"/>
        <w:rPr>
          <w:rFonts w:asciiTheme="minorHAnsi" w:hAnsiTheme="minorHAnsi" w:cstheme="minorHAnsi"/>
          <w:sz w:val="24"/>
          <w:szCs w:val="24"/>
        </w:rPr>
      </w:pPr>
    </w:p>
    <w:p w14:paraId="5B57FC11" w14:textId="77777777" w:rsidR="00C939A4" w:rsidRPr="000E4DBA" w:rsidRDefault="00C939A4" w:rsidP="00390A30">
      <w:pPr>
        <w:pStyle w:val="Tekstopmerking"/>
        <w:numPr>
          <w:ilvl w:val="1"/>
          <w:numId w:val="4"/>
        </w:numPr>
        <w:ind w:left="284" w:hanging="284"/>
        <w:jc w:val="both"/>
        <w:rPr>
          <w:rFonts w:asciiTheme="minorHAnsi" w:hAnsiTheme="minorHAnsi" w:cstheme="minorHAnsi"/>
          <w:sz w:val="24"/>
          <w:szCs w:val="24"/>
        </w:rPr>
      </w:pPr>
      <w:r w:rsidRPr="000E4DBA">
        <w:rPr>
          <w:rFonts w:asciiTheme="minorHAnsi" w:hAnsiTheme="minorHAnsi" w:cstheme="minorHAnsi"/>
          <w:sz w:val="24"/>
          <w:szCs w:val="24"/>
        </w:rPr>
        <w:lastRenderedPageBreak/>
        <w:t xml:space="preserve">Inschrijver zal op verzoek van de Aanbestedende dienst een kopie van een geldend certificaat overleggen. Voorbeelden van bewijsmiddelen zijn de Europese Normen reeks EN 29000 (=ISO 900-serie) of ISO 9001 of gelijkwaardige bewijzen van maatregelen op het gebied van kwaliteitsborging. Door akkoord te gaan met deze eis in </w:t>
      </w:r>
      <w:proofErr w:type="spellStart"/>
      <w:r w:rsidRPr="000E4DBA">
        <w:rPr>
          <w:rFonts w:asciiTheme="minorHAnsi" w:hAnsiTheme="minorHAnsi" w:cstheme="minorHAnsi"/>
          <w:sz w:val="24"/>
          <w:szCs w:val="24"/>
        </w:rPr>
        <w:t>Tenderned</w:t>
      </w:r>
      <w:proofErr w:type="spellEnd"/>
      <w:r w:rsidRPr="000E4DBA">
        <w:rPr>
          <w:rFonts w:asciiTheme="minorHAnsi" w:hAnsiTheme="minorHAnsi" w:cstheme="minorHAnsi"/>
          <w:sz w:val="24"/>
          <w:szCs w:val="24"/>
        </w:rPr>
        <w:t xml:space="preserve"> verklaart u ofwel dat u over gevraagd certificaat beschikt, ofwel beschikt over gelijkwaardige maatregelen met betrekking tot kwaliteitsborging. </w:t>
      </w:r>
    </w:p>
    <w:p w14:paraId="775FEB8D" w14:textId="77777777" w:rsidR="00067AA3" w:rsidRPr="000E4DBA" w:rsidRDefault="00067AA3" w:rsidP="00390A30">
      <w:pPr>
        <w:pStyle w:val="Tekstopmerking"/>
        <w:numPr>
          <w:ilvl w:val="1"/>
          <w:numId w:val="4"/>
        </w:numPr>
        <w:ind w:left="284" w:hanging="284"/>
        <w:jc w:val="both"/>
        <w:rPr>
          <w:rFonts w:asciiTheme="minorHAnsi" w:hAnsiTheme="minorHAnsi" w:cstheme="minorHAnsi"/>
          <w:sz w:val="24"/>
          <w:szCs w:val="24"/>
        </w:rPr>
      </w:pPr>
    </w:p>
    <w:p w14:paraId="5A6F7352" w14:textId="7AC9E4FB" w:rsidR="00C617B9" w:rsidRPr="000E4DBA" w:rsidRDefault="0009706E" w:rsidP="00752E83">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De </w:t>
      </w:r>
      <w:r w:rsidR="00E454C2" w:rsidRPr="000E4DBA">
        <w:rPr>
          <w:rFonts w:asciiTheme="minorHAnsi" w:hAnsiTheme="minorHAnsi" w:cstheme="minorHAnsi"/>
          <w:sz w:val="24"/>
          <w:szCs w:val="24"/>
        </w:rPr>
        <w:t>I</w:t>
      </w:r>
      <w:r w:rsidRPr="000E4DBA">
        <w:rPr>
          <w:rFonts w:asciiTheme="minorHAnsi" w:hAnsiTheme="minorHAnsi" w:cstheme="minorHAnsi"/>
          <w:sz w:val="24"/>
          <w:szCs w:val="24"/>
        </w:rPr>
        <w:t>nschrijving wordt getoetst aan de geschiktheidseisen</w:t>
      </w:r>
      <w:r w:rsidR="00C07DB1" w:rsidRPr="000E4DBA">
        <w:rPr>
          <w:rFonts w:asciiTheme="minorHAnsi" w:hAnsiTheme="minorHAnsi" w:cstheme="minorHAnsi"/>
          <w:sz w:val="24"/>
          <w:szCs w:val="24"/>
        </w:rPr>
        <w:t xml:space="preserve"> en d</w:t>
      </w:r>
      <w:r w:rsidRPr="000E4DBA">
        <w:rPr>
          <w:rFonts w:asciiTheme="minorHAnsi" w:hAnsiTheme="minorHAnsi" w:cstheme="minorHAnsi"/>
          <w:sz w:val="24"/>
          <w:szCs w:val="24"/>
        </w:rPr>
        <w:t xml:space="preserve">eze geschiktheidseisen zijn minimumeisen. Op het Uniform Europees Aanbestedingsdocument (zie </w:t>
      </w:r>
      <w:r w:rsidR="006E40C3" w:rsidRPr="000E4DBA">
        <w:rPr>
          <w:rFonts w:asciiTheme="minorHAnsi" w:hAnsiTheme="minorHAnsi" w:cstheme="minorHAnsi"/>
          <w:sz w:val="24"/>
          <w:szCs w:val="24"/>
        </w:rPr>
        <w:t xml:space="preserve">Bijlage </w:t>
      </w:r>
      <w:r w:rsidR="00D52BAC" w:rsidRPr="000E4DBA">
        <w:rPr>
          <w:rFonts w:asciiTheme="minorHAnsi" w:hAnsiTheme="minorHAnsi" w:cstheme="minorHAnsi"/>
          <w:sz w:val="24"/>
          <w:szCs w:val="24"/>
        </w:rPr>
        <w:t>4</w:t>
      </w:r>
      <w:r w:rsidRPr="000E4DBA">
        <w:rPr>
          <w:rFonts w:asciiTheme="minorHAnsi" w:hAnsiTheme="minorHAnsi" w:cstheme="minorHAnsi"/>
          <w:sz w:val="24"/>
          <w:szCs w:val="24"/>
        </w:rPr>
        <w:t xml:space="preserve">) moet aangegeven worden of </w:t>
      </w:r>
      <w:r w:rsidR="00F40820" w:rsidRPr="000E4DBA">
        <w:rPr>
          <w:rFonts w:asciiTheme="minorHAnsi" w:hAnsiTheme="minorHAnsi" w:cstheme="minorHAnsi"/>
          <w:sz w:val="24"/>
          <w:szCs w:val="24"/>
        </w:rPr>
        <w:t xml:space="preserve">de </w:t>
      </w:r>
      <w:r w:rsidR="001910F0" w:rsidRPr="000E4DBA">
        <w:rPr>
          <w:rFonts w:asciiTheme="minorHAnsi" w:hAnsiTheme="minorHAnsi" w:cstheme="minorHAnsi"/>
          <w:sz w:val="24"/>
          <w:szCs w:val="24"/>
        </w:rPr>
        <w:t>I</w:t>
      </w:r>
      <w:r w:rsidRPr="000E4DBA">
        <w:rPr>
          <w:rFonts w:asciiTheme="minorHAnsi" w:hAnsiTheme="minorHAnsi" w:cstheme="minorHAnsi"/>
          <w:sz w:val="24"/>
          <w:szCs w:val="24"/>
        </w:rPr>
        <w:t>nschrijver aan de geschiktheidseisen voldoet.</w:t>
      </w:r>
    </w:p>
    <w:p w14:paraId="30323202" w14:textId="77777777" w:rsidR="00067AA3" w:rsidRPr="000E4DBA" w:rsidRDefault="00067AA3" w:rsidP="00752E83">
      <w:pPr>
        <w:pStyle w:val="Tekstopmerking"/>
        <w:jc w:val="both"/>
        <w:rPr>
          <w:rFonts w:asciiTheme="minorHAnsi" w:hAnsiTheme="minorHAnsi" w:cstheme="minorHAnsi"/>
          <w:sz w:val="24"/>
          <w:szCs w:val="24"/>
        </w:rPr>
      </w:pPr>
    </w:p>
    <w:p w14:paraId="06122AC2" w14:textId="3FB3F0E9" w:rsidR="0009706E" w:rsidRPr="000E4DBA" w:rsidRDefault="0009706E" w:rsidP="00752E83">
      <w:pPr>
        <w:pStyle w:val="Tekstopmerking"/>
        <w:jc w:val="both"/>
        <w:rPr>
          <w:rFonts w:asciiTheme="minorHAnsi" w:hAnsiTheme="minorHAnsi" w:cstheme="minorHAnsi"/>
          <w:sz w:val="24"/>
          <w:szCs w:val="24"/>
        </w:rPr>
      </w:pPr>
      <w:r w:rsidRPr="000E4DBA">
        <w:rPr>
          <w:rFonts w:asciiTheme="minorHAnsi" w:hAnsiTheme="minorHAnsi" w:cstheme="minorHAnsi"/>
          <w:sz w:val="24"/>
          <w:szCs w:val="24"/>
        </w:rPr>
        <w:t xml:space="preserve">Binnen </w:t>
      </w:r>
      <w:r w:rsidR="00A11503" w:rsidRPr="000E4DBA">
        <w:rPr>
          <w:rFonts w:asciiTheme="minorHAnsi" w:hAnsiTheme="minorHAnsi" w:cstheme="minorHAnsi"/>
          <w:sz w:val="24"/>
          <w:szCs w:val="24"/>
        </w:rPr>
        <w:t>5</w:t>
      </w:r>
      <w:r w:rsidR="00532996" w:rsidRPr="000E4DBA">
        <w:rPr>
          <w:rFonts w:asciiTheme="minorHAnsi" w:hAnsiTheme="minorHAnsi" w:cstheme="minorHAnsi"/>
          <w:sz w:val="24"/>
          <w:szCs w:val="24"/>
        </w:rPr>
        <w:t xml:space="preserve"> (</w:t>
      </w:r>
      <w:r w:rsidR="00A11503" w:rsidRPr="000E4DBA">
        <w:rPr>
          <w:rFonts w:asciiTheme="minorHAnsi" w:hAnsiTheme="minorHAnsi" w:cstheme="minorHAnsi"/>
          <w:sz w:val="24"/>
          <w:szCs w:val="24"/>
        </w:rPr>
        <w:t>vijf</w:t>
      </w:r>
      <w:r w:rsidR="00532996" w:rsidRPr="000E4DBA">
        <w:rPr>
          <w:rFonts w:asciiTheme="minorHAnsi" w:hAnsiTheme="minorHAnsi" w:cstheme="minorHAnsi"/>
          <w:sz w:val="24"/>
          <w:szCs w:val="24"/>
        </w:rPr>
        <w:t xml:space="preserve">) </w:t>
      </w:r>
      <w:r w:rsidRPr="000E4DBA">
        <w:rPr>
          <w:rFonts w:asciiTheme="minorHAnsi" w:hAnsiTheme="minorHAnsi" w:cstheme="minorHAnsi"/>
          <w:sz w:val="24"/>
          <w:szCs w:val="24"/>
        </w:rPr>
        <w:t xml:space="preserve">kalenderdagen na bekendmaking van het gunningvoornemen dient de </w:t>
      </w:r>
      <w:r w:rsidR="00F40820" w:rsidRPr="000E4DBA">
        <w:rPr>
          <w:rFonts w:asciiTheme="minorHAnsi" w:hAnsiTheme="minorHAnsi" w:cstheme="minorHAnsi"/>
          <w:sz w:val="24"/>
          <w:szCs w:val="24"/>
        </w:rPr>
        <w:t>I</w:t>
      </w:r>
      <w:r w:rsidRPr="000E4DBA">
        <w:rPr>
          <w:rFonts w:asciiTheme="minorHAnsi" w:hAnsiTheme="minorHAnsi" w:cstheme="minorHAnsi"/>
          <w:sz w:val="24"/>
          <w:szCs w:val="24"/>
        </w:rPr>
        <w:t xml:space="preserve">nschrijver aan wie de </w:t>
      </w:r>
      <w:r w:rsidR="00C617B9" w:rsidRPr="000E4DBA">
        <w:rPr>
          <w:rFonts w:asciiTheme="minorHAnsi" w:hAnsiTheme="minorHAnsi" w:cstheme="minorHAnsi"/>
          <w:sz w:val="24"/>
          <w:szCs w:val="24"/>
        </w:rPr>
        <w:t xml:space="preserve">Stichting </w:t>
      </w:r>
      <w:proofErr w:type="spellStart"/>
      <w:r w:rsidR="00C617B9" w:rsidRPr="000E4DBA">
        <w:rPr>
          <w:rFonts w:asciiTheme="minorHAnsi" w:hAnsiTheme="minorHAnsi" w:cstheme="minorHAnsi"/>
          <w:sz w:val="24"/>
          <w:szCs w:val="24"/>
        </w:rPr>
        <w:t>Nidos</w:t>
      </w:r>
      <w:proofErr w:type="spellEnd"/>
      <w:r w:rsidR="00C617B9" w:rsidRPr="000E4DBA">
        <w:rPr>
          <w:rFonts w:asciiTheme="minorHAnsi" w:hAnsiTheme="minorHAnsi" w:cstheme="minorHAnsi"/>
          <w:sz w:val="24"/>
          <w:szCs w:val="24"/>
        </w:rPr>
        <w:t xml:space="preserve"> </w:t>
      </w:r>
      <w:r w:rsidRPr="000E4DBA">
        <w:rPr>
          <w:rFonts w:asciiTheme="minorHAnsi" w:hAnsiTheme="minorHAnsi" w:cstheme="minorHAnsi"/>
          <w:sz w:val="24"/>
          <w:szCs w:val="24"/>
        </w:rPr>
        <w:t xml:space="preserve">voornemens is de </w:t>
      </w:r>
      <w:r w:rsidR="00C617B9" w:rsidRPr="000E4DBA">
        <w:rPr>
          <w:rFonts w:asciiTheme="minorHAnsi" w:hAnsiTheme="minorHAnsi" w:cstheme="minorHAnsi"/>
          <w:sz w:val="24"/>
          <w:szCs w:val="24"/>
        </w:rPr>
        <w:t>O</w:t>
      </w:r>
      <w:r w:rsidRPr="000E4DBA">
        <w:rPr>
          <w:rFonts w:asciiTheme="minorHAnsi" w:hAnsiTheme="minorHAnsi" w:cstheme="minorHAnsi"/>
          <w:sz w:val="24"/>
          <w:szCs w:val="24"/>
        </w:rPr>
        <w:t>pdracht te gunnen</w:t>
      </w:r>
      <w:r w:rsidR="00AE6624" w:rsidRPr="000E4DBA">
        <w:rPr>
          <w:rFonts w:asciiTheme="minorHAnsi" w:hAnsiTheme="minorHAnsi" w:cstheme="minorHAnsi"/>
          <w:sz w:val="24"/>
          <w:szCs w:val="24"/>
        </w:rPr>
        <w:t xml:space="preserve"> </w:t>
      </w:r>
      <w:r w:rsidRPr="000E4DBA">
        <w:rPr>
          <w:rFonts w:asciiTheme="minorHAnsi" w:hAnsiTheme="minorHAnsi" w:cstheme="minorHAnsi"/>
          <w:sz w:val="24"/>
          <w:szCs w:val="24"/>
        </w:rPr>
        <w:t xml:space="preserve">de </w:t>
      </w:r>
      <w:r w:rsidR="00A25AFE" w:rsidRPr="000E4DBA">
        <w:rPr>
          <w:rFonts w:asciiTheme="minorHAnsi" w:hAnsiTheme="minorHAnsi" w:cstheme="minorHAnsi"/>
          <w:sz w:val="24"/>
          <w:szCs w:val="24"/>
        </w:rPr>
        <w:t>onderstaande</w:t>
      </w:r>
      <w:r w:rsidR="003154B9" w:rsidRPr="000E4DBA">
        <w:rPr>
          <w:rFonts w:asciiTheme="minorHAnsi" w:hAnsiTheme="minorHAnsi" w:cstheme="minorHAnsi"/>
          <w:sz w:val="24"/>
          <w:szCs w:val="24"/>
        </w:rPr>
        <w:t xml:space="preserve"> </w:t>
      </w:r>
      <w:r w:rsidRPr="000E4DBA">
        <w:rPr>
          <w:rFonts w:asciiTheme="minorHAnsi" w:hAnsiTheme="minorHAnsi" w:cstheme="minorHAnsi"/>
          <w:sz w:val="24"/>
          <w:szCs w:val="24"/>
        </w:rPr>
        <w:t>bewijsstukken</w:t>
      </w:r>
      <w:r w:rsidR="009E4C19" w:rsidRPr="000E4DBA">
        <w:rPr>
          <w:rFonts w:asciiTheme="minorHAnsi" w:hAnsiTheme="minorHAnsi" w:cstheme="minorHAnsi"/>
          <w:sz w:val="24"/>
          <w:szCs w:val="24"/>
        </w:rPr>
        <w:t xml:space="preserve"> </w:t>
      </w:r>
      <w:r w:rsidRPr="000E4DBA">
        <w:rPr>
          <w:rFonts w:asciiTheme="minorHAnsi" w:hAnsiTheme="minorHAnsi" w:cstheme="minorHAnsi"/>
          <w:sz w:val="24"/>
          <w:szCs w:val="24"/>
        </w:rPr>
        <w:t xml:space="preserve">te overleggen, tenzij anders is vermeld. Indien de gevraagde bewijsstukken niet (tijdig) worden ingediend en/of de bewijsstukken niet het gevraagde aantonen, behoudt de </w:t>
      </w:r>
      <w:r w:rsidR="00A25AFE" w:rsidRPr="000E4DBA">
        <w:rPr>
          <w:rFonts w:asciiTheme="minorHAnsi" w:hAnsiTheme="minorHAnsi" w:cstheme="minorHAnsi"/>
          <w:sz w:val="24"/>
          <w:szCs w:val="24"/>
        </w:rPr>
        <w:t xml:space="preserve">Stichting </w:t>
      </w:r>
      <w:proofErr w:type="spellStart"/>
      <w:r w:rsidR="00A25AFE" w:rsidRPr="000E4DBA">
        <w:rPr>
          <w:rFonts w:asciiTheme="minorHAnsi" w:hAnsiTheme="minorHAnsi" w:cstheme="minorHAnsi"/>
          <w:sz w:val="24"/>
          <w:szCs w:val="24"/>
        </w:rPr>
        <w:t>Nidos</w:t>
      </w:r>
      <w:proofErr w:type="spellEnd"/>
      <w:r w:rsidRPr="000E4DBA">
        <w:rPr>
          <w:rFonts w:asciiTheme="minorHAnsi" w:hAnsiTheme="minorHAnsi" w:cstheme="minorHAnsi"/>
          <w:sz w:val="24"/>
          <w:szCs w:val="24"/>
        </w:rPr>
        <w:t xml:space="preserve"> zich het recht voor niet tot definitieve gunning over te gaan en de gunningprocedure op te starten met de </w:t>
      </w:r>
      <w:r w:rsidR="008E07B3" w:rsidRPr="000E4DBA">
        <w:rPr>
          <w:rFonts w:asciiTheme="minorHAnsi" w:hAnsiTheme="minorHAnsi" w:cstheme="minorHAnsi"/>
          <w:sz w:val="24"/>
          <w:szCs w:val="24"/>
        </w:rPr>
        <w:t>I</w:t>
      </w:r>
      <w:r w:rsidRPr="000E4DBA">
        <w:rPr>
          <w:rFonts w:asciiTheme="minorHAnsi" w:hAnsiTheme="minorHAnsi" w:cstheme="minorHAnsi"/>
          <w:sz w:val="24"/>
          <w:szCs w:val="24"/>
        </w:rPr>
        <w:t>nschrijver die als tweede is geëindigd bij de beoordeling</w:t>
      </w:r>
      <w:r w:rsidR="00532996" w:rsidRPr="000E4DBA">
        <w:rPr>
          <w:rFonts w:asciiTheme="minorHAnsi" w:hAnsiTheme="minorHAnsi" w:cstheme="minorHAnsi"/>
          <w:sz w:val="24"/>
          <w:szCs w:val="24"/>
        </w:rPr>
        <w:t>.</w:t>
      </w:r>
    </w:p>
    <w:p w14:paraId="11B1C59F" w14:textId="77777777" w:rsidR="002D6370" w:rsidRPr="000E4DBA" w:rsidRDefault="002D6370" w:rsidP="00752E83">
      <w:pPr>
        <w:pStyle w:val="Tekstopmerking"/>
        <w:jc w:val="both"/>
        <w:rPr>
          <w:rFonts w:asciiTheme="minorHAnsi" w:hAnsiTheme="minorHAnsi" w:cstheme="minorHAnsi"/>
          <w:sz w:val="24"/>
          <w:szCs w:val="24"/>
        </w:rPr>
      </w:pPr>
    </w:p>
    <w:p w14:paraId="691E04D5" w14:textId="126DEBA9" w:rsidR="00E454C2" w:rsidRPr="000E4DBA" w:rsidRDefault="00E454C2" w:rsidP="00752E83">
      <w:pPr>
        <w:contextualSpacing/>
        <w:jc w:val="both"/>
        <w:rPr>
          <w:rFonts w:asciiTheme="minorHAnsi" w:hAnsiTheme="minorHAnsi" w:cstheme="minorHAnsi"/>
        </w:rPr>
      </w:pPr>
      <w:r w:rsidRPr="000E4DBA">
        <w:rPr>
          <w:rFonts w:asciiTheme="minorHAnsi" w:hAnsiTheme="minorHAnsi" w:cstheme="minorHAnsi"/>
        </w:rPr>
        <w:t>Door het invullen en ondertekenen van het Uniform Europees Aanbestedingsdocument</w:t>
      </w:r>
      <w:r w:rsidR="00893F5B" w:rsidRPr="000E4DBA">
        <w:rPr>
          <w:rFonts w:asciiTheme="minorHAnsi" w:hAnsiTheme="minorHAnsi" w:cstheme="minorHAnsi"/>
        </w:rPr>
        <w:t xml:space="preserve"> (Bijlage </w:t>
      </w:r>
      <w:r w:rsidR="00D52BAC" w:rsidRPr="000E4DBA">
        <w:rPr>
          <w:rFonts w:asciiTheme="minorHAnsi" w:hAnsiTheme="minorHAnsi" w:cstheme="minorHAnsi"/>
        </w:rPr>
        <w:t>4</w:t>
      </w:r>
      <w:r w:rsidR="00893F5B" w:rsidRPr="000E4DBA">
        <w:rPr>
          <w:rFonts w:asciiTheme="minorHAnsi" w:hAnsiTheme="minorHAnsi" w:cstheme="minorHAnsi"/>
        </w:rPr>
        <w:t>)</w:t>
      </w:r>
      <w:r w:rsidRPr="000E4DBA">
        <w:rPr>
          <w:rFonts w:asciiTheme="minorHAnsi" w:hAnsiTheme="minorHAnsi" w:cstheme="minorHAnsi"/>
        </w:rPr>
        <w:t xml:space="preserve"> verklaart Inschrijver gedurende de aanbestedingsprocedure en de uitvoering van de Opdracht te voldoen aan de in de Offerteaanvraag</w:t>
      </w:r>
      <w:r w:rsidR="00893F5B" w:rsidRPr="000E4DBA">
        <w:rPr>
          <w:rFonts w:asciiTheme="minorHAnsi" w:hAnsiTheme="minorHAnsi" w:cstheme="minorHAnsi"/>
        </w:rPr>
        <w:t xml:space="preserve"> gestelde eisen en voorwaarden</w:t>
      </w:r>
      <w:r w:rsidRPr="000E4DBA">
        <w:rPr>
          <w:rFonts w:asciiTheme="minorHAnsi" w:hAnsiTheme="minorHAnsi" w:cstheme="minorHAnsi"/>
        </w:rPr>
        <w:t>.</w:t>
      </w:r>
    </w:p>
    <w:p w14:paraId="7A997936" w14:textId="77777777" w:rsidR="00A11503" w:rsidRPr="000E4DBA" w:rsidRDefault="00A11503" w:rsidP="00E454C2">
      <w:pPr>
        <w:contextualSpacing/>
        <w:rPr>
          <w:rFonts w:asciiTheme="minorHAnsi" w:hAnsiTheme="minorHAnsi" w:cstheme="minorHAnsi"/>
        </w:rPr>
      </w:pPr>
    </w:p>
    <w:p w14:paraId="5191BF22" w14:textId="77777777" w:rsidR="00BA09FB" w:rsidRPr="000E4DBA" w:rsidRDefault="00BA09FB" w:rsidP="00390A30">
      <w:pPr>
        <w:pStyle w:val="Kop2"/>
        <w:numPr>
          <w:ilvl w:val="1"/>
          <w:numId w:val="14"/>
        </w:numPr>
        <w:ind w:left="567" w:hanging="567"/>
        <w:contextualSpacing/>
        <w:rPr>
          <w:rFonts w:asciiTheme="minorHAnsi" w:eastAsiaTheme="minorHAnsi" w:hAnsiTheme="minorHAnsi" w:cstheme="minorHAnsi"/>
          <w:color w:val="076B67"/>
          <w:sz w:val="24"/>
          <w:szCs w:val="22"/>
        </w:rPr>
      </w:pPr>
      <w:bookmarkStart w:id="69" w:name="_Toc179793345"/>
      <w:r w:rsidRPr="000E4DBA">
        <w:rPr>
          <w:rFonts w:asciiTheme="minorHAnsi" w:eastAsiaTheme="minorHAnsi" w:hAnsiTheme="minorHAnsi" w:cstheme="minorHAnsi"/>
          <w:color w:val="076B67"/>
          <w:sz w:val="24"/>
          <w:szCs w:val="22"/>
        </w:rPr>
        <w:t>Bewijsstukken en verificatie</w:t>
      </w:r>
      <w:bookmarkEnd w:id="69"/>
    </w:p>
    <w:p w14:paraId="5F5E611A" w14:textId="77777777" w:rsidR="00BA09FB" w:rsidRPr="000E4DBA" w:rsidRDefault="00BA09FB" w:rsidP="00BA09FB">
      <w:pPr>
        <w:contextualSpacing/>
        <w:rPr>
          <w:rFonts w:asciiTheme="minorHAnsi" w:hAnsiTheme="minorHAnsi" w:cstheme="minorHAnsi"/>
        </w:rPr>
      </w:pPr>
    </w:p>
    <w:p w14:paraId="42C015E9" w14:textId="1BB9D49E" w:rsidR="00BA09FB" w:rsidRPr="000E4DBA" w:rsidRDefault="00BA09FB" w:rsidP="00752E83">
      <w:pPr>
        <w:contextualSpacing/>
        <w:jc w:val="both"/>
        <w:rPr>
          <w:rFonts w:asciiTheme="minorHAnsi" w:hAnsiTheme="minorHAnsi" w:cstheme="minorHAnsi"/>
        </w:rPr>
      </w:pPr>
      <w:r w:rsidRPr="000E4DBA">
        <w:rPr>
          <w:rFonts w:asciiTheme="minorHAnsi" w:hAnsiTheme="minorHAnsi" w:cstheme="minorHAnsi"/>
        </w:rPr>
        <w:t xml:space="preserve">Nadat de gunningsbeslissing is verzonden, zal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de volgende documenten opvragen bij de </w:t>
      </w:r>
      <w:r w:rsidR="00DA2CEF" w:rsidRPr="000E4DBA">
        <w:rPr>
          <w:rFonts w:asciiTheme="minorHAnsi" w:hAnsiTheme="minorHAnsi" w:cstheme="minorHAnsi"/>
        </w:rPr>
        <w:t>Inschrijver</w:t>
      </w:r>
      <w:r w:rsidRPr="000E4DBA">
        <w:rPr>
          <w:rFonts w:asciiTheme="minorHAnsi" w:hAnsiTheme="minorHAnsi" w:cstheme="minorHAnsi"/>
        </w:rPr>
        <w:t xml:space="preserve"> aan wie zij voornemens is de </w:t>
      </w:r>
      <w:r w:rsidR="00BB0C66" w:rsidRPr="000E4DBA">
        <w:rPr>
          <w:rFonts w:asciiTheme="minorHAnsi" w:hAnsiTheme="minorHAnsi" w:cstheme="minorHAnsi"/>
        </w:rPr>
        <w:t>O</w:t>
      </w:r>
      <w:r w:rsidRPr="000E4DBA">
        <w:rPr>
          <w:rFonts w:asciiTheme="minorHAnsi" w:hAnsiTheme="minorHAnsi" w:cstheme="minorHAnsi"/>
        </w:rPr>
        <w:t>pdracht te gunnen.</w:t>
      </w:r>
    </w:p>
    <w:p w14:paraId="5E1561F6" w14:textId="77777777" w:rsidR="00BA09FB" w:rsidRPr="000E4DBA" w:rsidRDefault="00BA09FB" w:rsidP="00752E83">
      <w:pPr>
        <w:contextualSpacing/>
        <w:jc w:val="both"/>
        <w:rPr>
          <w:rFonts w:asciiTheme="minorHAnsi" w:hAnsiTheme="minorHAnsi" w:cstheme="minorHAnsi"/>
        </w:rPr>
      </w:pPr>
    </w:p>
    <w:p w14:paraId="755BFDCB" w14:textId="43FF0AC4" w:rsidR="00BA09FB" w:rsidRPr="000E4DBA" w:rsidRDefault="00BA09FB" w:rsidP="00752E83">
      <w:pPr>
        <w:contextualSpacing/>
        <w:jc w:val="both"/>
        <w:rPr>
          <w:rFonts w:asciiTheme="minorHAnsi" w:hAnsiTheme="minorHAnsi" w:cstheme="minorHAnsi"/>
        </w:rPr>
      </w:pPr>
      <w:r w:rsidRPr="000E4DBA">
        <w:rPr>
          <w:rFonts w:asciiTheme="minorHAnsi" w:hAnsiTheme="minorHAnsi" w:cstheme="minorHAnsi"/>
        </w:rPr>
        <w:t xml:space="preserve">De </w:t>
      </w:r>
      <w:r w:rsidR="00DA2CEF" w:rsidRPr="000E4DBA">
        <w:rPr>
          <w:rFonts w:asciiTheme="minorHAnsi" w:hAnsiTheme="minorHAnsi" w:cstheme="minorHAnsi"/>
        </w:rPr>
        <w:t xml:space="preserve">Inschrijver </w:t>
      </w:r>
      <w:r w:rsidRPr="000E4DBA">
        <w:rPr>
          <w:rFonts w:asciiTheme="minorHAnsi" w:hAnsiTheme="minorHAnsi" w:cstheme="minorHAnsi"/>
        </w:rPr>
        <w:t xml:space="preserve">moet dan binnen een termijn van </w:t>
      </w:r>
      <w:r w:rsidR="00E00731" w:rsidRPr="000E4DBA">
        <w:rPr>
          <w:rFonts w:asciiTheme="minorHAnsi" w:hAnsiTheme="minorHAnsi" w:cstheme="minorHAnsi"/>
        </w:rPr>
        <w:t xml:space="preserve">5 (vijf) </w:t>
      </w:r>
      <w:r w:rsidRPr="000E4DBA">
        <w:rPr>
          <w:rFonts w:asciiTheme="minorHAnsi" w:hAnsiTheme="minorHAnsi" w:cstheme="minorHAnsi"/>
        </w:rPr>
        <w:t>kalenderdagen de volgende documenten aanleveren:</w:t>
      </w:r>
    </w:p>
    <w:p w14:paraId="6F341267" w14:textId="77777777" w:rsidR="002D6370" w:rsidRPr="000E4DBA" w:rsidRDefault="002D6370" w:rsidP="00752E83">
      <w:pPr>
        <w:contextualSpacing/>
        <w:jc w:val="both"/>
        <w:rPr>
          <w:rFonts w:asciiTheme="minorHAnsi" w:hAnsiTheme="minorHAnsi" w:cstheme="minorHAnsi"/>
        </w:rPr>
      </w:pPr>
    </w:p>
    <w:p w14:paraId="6524565F" w14:textId="03B0B244" w:rsidR="00BA09FB" w:rsidRPr="000E4DBA" w:rsidRDefault="00BA09FB" w:rsidP="00390A30">
      <w:pPr>
        <w:pStyle w:val="Lijstalinea"/>
        <w:numPr>
          <w:ilvl w:val="0"/>
          <w:numId w:val="10"/>
        </w:numPr>
        <w:ind w:left="567" w:hanging="567"/>
        <w:jc w:val="both"/>
        <w:rPr>
          <w:rFonts w:asciiTheme="minorHAnsi" w:hAnsiTheme="minorHAnsi" w:cstheme="minorHAnsi"/>
        </w:rPr>
      </w:pPr>
      <w:r w:rsidRPr="000E4DBA">
        <w:rPr>
          <w:rFonts w:asciiTheme="minorHAnsi" w:hAnsiTheme="minorHAnsi" w:cstheme="minorHAnsi"/>
          <w:u w:val="single"/>
        </w:rPr>
        <w:t>Een uittreksel uit het register van de Kamer van Koophandel</w:t>
      </w:r>
      <w:r w:rsidRPr="000E4DBA">
        <w:rPr>
          <w:rFonts w:asciiTheme="minorHAnsi" w:hAnsiTheme="minorHAnsi" w:cstheme="minorHAnsi"/>
        </w:rPr>
        <w:t xml:space="preserve"> van de onderneming van </w:t>
      </w:r>
      <w:r w:rsidR="00DA2CEF" w:rsidRPr="000E4DBA">
        <w:rPr>
          <w:rFonts w:asciiTheme="minorHAnsi" w:hAnsiTheme="minorHAnsi" w:cstheme="minorHAnsi"/>
        </w:rPr>
        <w:t>Inschrijver</w:t>
      </w:r>
      <w:r w:rsidRPr="000E4DBA">
        <w:rPr>
          <w:rFonts w:asciiTheme="minorHAnsi" w:hAnsiTheme="minorHAnsi" w:cstheme="minorHAnsi"/>
        </w:rPr>
        <w:t>. Dit mag op het moment van de Inschrijving niet ouder zijn dan 6 maanden.</w:t>
      </w:r>
    </w:p>
    <w:p w14:paraId="3E125DA4" w14:textId="775670EF" w:rsidR="00BA09FB" w:rsidRPr="000E4DBA" w:rsidRDefault="00BA09FB" w:rsidP="00390A30">
      <w:pPr>
        <w:pStyle w:val="Lijstalinea"/>
        <w:numPr>
          <w:ilvl w:val="0"/>
          <w:numId w:val="10"/>
        </w:numPr>
        <w:ind w:left="567" w:hanging="567"/>
        <w:jc w:val="both"/>
        <w:rPr>
          <w:rFonts w:asciiTheme="minorHAnsi" w:hAnsiTheme="minorHAnsi" w:cstheme="minorHAnsi"/>
        </w:rPr>
      </w:pPr>
      <w:r w:rsidRPr="000E4DBA">
        <w:rPr>
          <w:rFonts w:asciiTheme="minorHAnsi" w:hAnsiTheme="minorHAnsi" w:cstheme="minorHAnsi"/>
          <w:u w:val="single"/>
        </w:rPr>
        <w:t>Een gedragsverklaring aanbesteden</w:t>
      </w:r>
      <w:r w:rsidRPr="000E4DBA">
        <w:rPr>
          <w:rFonts w:asciiTheme="minorHAnsi" w:hAnsiTheme="minorHAnsi" w:cstheme="minorHAnsi"/>
        </w:rPr>
        <w:t>. Let op: vraag deze op tijd aan, in verband met de verwerkingstermijn van een aantal weken. Zie voor meer informatie: www.justis.nl/producten/gva/. Deze Gedragsverklaring aanbesteden mag niet ouder zijn dan twee jaar teruggerekend vanaf de sluitingstermijn van de Inschrijving.</w:t>
      </w:r>
    </w:p>
    <w:p w14:paraId="619F4254" w14:textId="387CBED8" w:rsidR="00BA09FB" w:rsidRDefault="00BA09FB" w:rsidP="00390A30">
      <w:pPr>
        <w:pStyle w:val="Lijstalinea"/>
        <w:numPr>
          <w:ilvl w:val="0"/>
          <w:numId w:val="10"/>
        </w:numPr>
        <w:ind w:left="567" w:hanging="567"/>
        <w:jc w:val="both"/>
        <w:rPr>
          <w:rFonts w:asciiTheme="minorHAnsi" w:hAnsiTheme="minorHAnsi" w:cstheme="minorHAnsi"/>
        </w:rPr>
      </w:pPr>
      <w:r w:rsidRPr="000E4DBA">
        <w:rPr>
          <w:rFonts w:asciiTheme="minorHAnsi" w:hAnsiTheme="minorHAnsi" w:cstheme="minorHAnsi"/>
          <w:u w:val="single"/>
        </w:rPr>
        <w:t>Verklaring van de belastingdienst</w:t>
      </w:r>
      <w:r w:rsidRPr="000E4DBA">
        <w:rPr>
          <w:rFonts w:asciiTheme="minorHAnsi" w:hAnsiTheme="minorHAnsi" w:cstheme="minorHAnsi"/>
        </w:rPr>
        <w:t xml:space="preserve"> dat de onderneming zijn verplichte belastingen en sociale zekerheidspremies heeft betaald. Deze verklaring mag op het moment van inschrijven niet ouder zijn dan 6 maanden.</w:t>
      </w:r>
    </w:p>
    <w:p w14:paraId="4C606C56" w14:textId="77777777" w:rsidR="00B81326" w:rsidRDefault="00B81326" w:rsidP="00B81326">
      <w:pPr>
        <w:jc w:val="both"/>
        <w:rPr>
          <w:rFonts w:asciiTheme="minorHAnsi" w:hAnsiTheme="minorHAnsi" w:cstheme="minorHAnsi"/>
        </w:rPr>
      </w:pPr>
    </w:p>
    <w:p w14:paraId="1F21C419" w14:textId="2E87ABA8" w:rsidR="00B81326" w:rsidRPr="00B81326" w:rsidRDefault="00504EB0" w:rsidP="00B81326">
      <w:pPr>
        <w:jc w:val="both"/>
        <w:rPr>
          <w:rFonts w:asciiTheme="minorHAnsi" w:hAnsiTheme="minorHAnsi" w:cstheme="minorHAnsi"/>
        </w:rPr>
      </w:pPr>
      <w:r>
        <w:rPr>
          <w:rFonts w:asciiTheme="minorHAnsi" w:hAnsiTheme="minorHAnsi" w:cstheme="minorHAnsi"/>
        </w:rPr>
        <w:t xml:space="preserve">De inschrijver </w:t>
      </w:r>
      <w:r w:rsidR="00242498">
        <w:rPr>
          <w:rFonts w:asciiTheme="minorHAnsi" w:hAnsiTheme="minorHAnsi" w:cstheme="minorHAnsi"/>
        </w:rPr>
        <w:t>aan wie de opdracht voorlopig gegund is zal, direct na voorlopige gunning en uiterlijk v</w:t>
      </w:r>
      <w:r w:rsidR="00A75AC9">
        <w:rPr>
          <w:rFonts w:asciiTheme="minorHAnsi" w:hAnsiTheme="minorHAnsi" w:cstheme="minorHAnsi"/>
        </w:rPr>
        <w:t>óó</w:t>
      </w:r>
      <w:r w:rsidR="00242498">
        <w:rPr>
          <w:rFonts w:asciiTheme="minorHAnsi" w:hAnsiTheme="minorHAnsi" w:cstheme="minorHAnsi"/>
        </w:rPr>
        <w:t xml:space="preserve">r definitieve gunning de aangeboden producten </w:t>
      </w:r>
      <w:r w:rsidR="006F76A1">
        <w:rPr>
          <w:rFonts w:asciiTheme="minorHAnsi" w:hAnsiTheme="minorHAnsi" w:cstheme="minorHAnsi"/>
        </w:rPr>
        <w:t xml:space="preserve">fysiek beschikbaar stellen zodanig dat getoetst kan worden of de aangeboden producten </w:t>
      </w:r>
      <w:r w:rsidR="00663BAC">
        <w:rPr>
          <w:rFonts w:asciiTheme="minorHAnsi" w:hAnsiTheme="minorHAnsi" w:cstheme="minorHAnsi"/>
        </w:rPr>
        <w:t xml:space="preserve">vergelijkbaar zijn met opgegeven referentiemodellen. </w:t>
      </w:r>
      <w:r w:rsidR="00A75AC9">
        <w:rPr>
          <w:rFonts w:asciiTheme="minorHAnsi" w:hAnsiTheme="minorHAnsi" w:cstheme="minorHAnsi"/>
        </w:rPr>
        <w:t xml:space="preserve">Op basis van deze toets zal al dan niet definitief gegund worden. </w:t>
      </w:r>
      <w:r w:rsidR="006D7FAC" w:rsidRPr="006D7FAC">
        <w:rPr>
          <w:rFonts w:asciiTheme="minorHAnsi" w:hAnsiTheme="minorHAnsi" w:cstheme="minorHAnsi"/>
          <w:u w:val="single"/>
        </w:rPr>
        <w:lastRenderedPageBreak/>
        <w:t xml:space="preserve">Uitzondering: </w:t>
      </w:r>
      <w:r w:rsidR="00A75AC9" w:rsidRPr="006D7FAC">
        <w:rPr>
          <w:rFonts w:asciiTheme="minorHAnsi" w:hAnsiTheme="minorHAnsi" w:cstheme="minorHAnsi"/>
          <w:u w:val="single"/>
        </w:rPr>
        <w:t xml:space="preserve">Indien </w:t>
      </w:r>
      <w:r w:rsidR="006D7FAC" w:rsidRPr="006D7FAC">
        <w:rPr>
          <w:rFonts w:asciiTheme="minorHAnsi" w:hAnsiTheme="minorHAnsi" w:cstheme="minorHAnsi"/>
          <w:u w:val="single"/>
        </w:rPr>
        <w:t>ingeschreven is met de referentiemodellen behoeven deze niet beschikbaar gesteld te worden.</w:t>
      </w:r>
    </w:p>
    <w:p w14:paraId="1ED541B6" w14:textId="0BBB8274" w:rsidR="001B3557" w:rsidRPr="000E4DBA" w:rsidRDefault="001B3557" w:rsidP="00390A30">
      <w:pPr>
        <w:pStyle w:val="Kop1"/>
        <w:numPr>
          <w:ilvl w:val="0"/>
          <w:numId w:val="14"/>
        </w:numPr>
        <w:ind w:left="567" w:hanging="567"/>
        <w:contextualSpacing/>
        <w:rPr>
          <w:rFonts w:asciiTheme="minorHAnsi" w:eastAsiaTheme="minorHAnsi" w:hAnsiTheme="minorHAnsi" w:cstheme="minorHAnsi"/>
          <w:b/>
          <w:bCs/>
          <w:color w:val="076B67"/>
          <w:sz w:val="26"/>
          <w:szCs w:val="26"/>
        </w:rPr>
      </w:pPr>
      <w:bookmarkStart w:id="70" w:name="_Toc179793346"/>
      <w:r w:rsidRPr="000E4DBA">
        <w:rPr>
          <w:rFonts w:asciiTheme="minorHAnsi" w:eastAsiaTheme="minorHAnsi" w:hAnsiTheme="minorHAnsi" w:cstheme="minorHAnsi"/>
          <w:b/>
          <w:bCs/>
          <w:color w:val="076B67"/>
          <w:sz w:val="26"/>
          <w:szCs w:val="26"/>
        </w:rPr>
        <w:t>Gunning</w:t>
      </w:r>
      <w:bookmarkEnd w:id="70"/>
    </w:p>
    <w:p w14:paraId="2281D37A" w14:textId="77777777" w:rsidR="00A7041D" w:rsidRPr="000E4DBA" w:rsidRDefault="00A7041D" w:rsidP="00D773A8">
      <w:pPr>
        <w:contextualSpacing/>
        <w:rPr>
          <w:rFonts w:asciiTheme="minorHAnsi" w:hAnsiTheme="minorHAnsi" w:cstheme="minorHAnsi"/>
        </w:rPr>
      </w:pPr>
    </w:p>
    <w:p w14:paraId="6B03F528" w14:textId="1ABD21F7" w:rsidR="008C5849" w:rsidRPr="000E4DBA" w:rsidRDefault="00543A2F" w:rsidP="00390A30">
      <w:pPr>
        <w:pStyle w:val="Kop2"/>
        <w:numPr>
          <w:ilvl w:val="1"/>
          <w:numId w:val="14"/>
        </w:numPr>
        <w:ind w:left="567" w:hanging="567"/>
        <w:contextualSpacing/>
        <w:rPr>
          <w:rFonts w:asciiTheme="minorHAnsi" w:eastAsiaTheme="minorHAnsi" w:hAnsiTheme="minorHAnsi" w:cstheme="minorHAnsi"/>
          <w:color w:val="076B67"/>
          <w:sz w:val="24"/>
          <w:szCs w:val="22"/>
        </w:rPr>
      </w:pPr>
      <w:bookmarkStart w:id="71" w:name="_Toc179793347"/>
      <w:r w:rsidRPr="000E4DBA">
        <w:rPr>
          <w:rFonts w:asciiTheme="minorHAnsi" w:eastAsiaTheme="minorHAnsi" w:hAnsiTheme="minorHAnsi" w:cstheme="minorHAnsi"/>
          <w:color w:val="076B67"/>
          <w:sz w:val="24"/>
          <w:szCs w:val="22"/>
        </w:rPr>
        <w:t>Algemeen</w:t>
      </w:r>
      <w:bookmarkEnd w:id="71"/>
    </w:p>
    <w:p w14:paraId="1776467D" w14:textId="77777777" w:rsidR="00543A2F" w:rsidRPr="000E4DBA" w:rsidRDefault="00543A2F" w:rsidP="00D773A8">
      <w:pPr>
        <w:contextualSpacing/>
        <w:jc w:val="both"/>
        <w:rPr>
          <w:rFonts w:asciiTheme="minorHAnsi" w:hAnsiTheme="minorHAnsi" w:cstheme="minorHAnsi"/>
          <w:szCs w:val="19"/>
        </w:rPr>
      </w:pPr>
    </w:p>
    <w:p w14:paraId="284DC4FD" w14:textId="6745646E" w:rsidR="005F219F" w:rsidRPr="000E4DBA" w:rsidRDefault="005F219F" w:rsidP="00752E83">
      <w:pPr>
        <w:contextualSpacing/>
        <w:jc w:val="both"/>
        <w:rPr>
          <w:rFonts w:asciiTheme="minorHAnsi" w:hAnsiTheme="minorHAnsi" w:cstheme="minorHAnsi"/>
          <w:szCs w:val="19"/>
        </w:rPr>
      </w:pPr>
      <w:r w:rsidRPr="000E4DBA">
        <w:rPr>
          <w:rFonts w:asciiTheme="minorHAnsi" w:hAnsiTheme="minorHAnsi" w:cstheme="minorHAnsi"/>
          <w:szCs w:val="19"/>
        </w:rPr>
        <w:t xml:space="preserve">De </w:t>
      </w:r>
      <w:r w:rsidR="00543A2F" w:rsidRPr="000E4DBA">
        <w:rPr>
          <w:rFonts w:asciiTheme="minorHAnsi" w:hAnsiTheme="minorHAnsi" w:cstheme="minorHAnsi"/>
          <w:szCs w:val="19"/>
        </w:rPr>
        <w:t>R</w:t>
      </w:r>
      <w:r w:rsidRPr="000E4DBA">
        <w:rPr>
          <w:rFonts w:asciiTheme="minorHAnsi" w:hAnsiTheme="minorHAnsi" w:cstheme="minorHAnsi"/>
          <w:szCs w:val="19"/>
        </w:rPr>
        <w:t>aam</w:t>
      </w:r>
      <w:r w:rsidR="00F6398E" w:rsidRPr="000E4DBA">
        <w:rPr>
          <w:rFonts w:asciiTheme="minorHAnsi" w:hAnsiTheme="minorHAnsi" w:cstheme="minorHAnsi"/>
          <w:szCs w:val="19"/>
        </w:rPr>
        <w:t>o</w:t>
      </w:r>
      <w:r w:rsidRPr="000E4DBA">
        <w:rPr>
          <w:rFonts w:asciiTheme="minorHAnsi" w:hAnsiTheme="minorHAnsi" w:cstheme="minorHAnsi"/>
          <w:szCs w:val="19"/>
        </w:rPr>
        <w:t>vereenkomst</w:t>
      </w:r>
      <w:r w:rsidR="00F6398E" w:rsidRPr="000E4DBA">
        <w:rPr>
          <w:rFonts w:asciiTheme="minorHAnsi" w:hAnsiTheme="minorHAnsi" w:cstheme="minorHAnsi"/>
          <w:szCs w:val="19"/>
        </w:rPr>
        <w:t>(en)</w:t>
      </w:r>
      <w:r w:rsidRPr="000E4DBA">
        <w:rPr>
          <w:rFonts w:asciiTheme="minorHAnsi" w:hAnsiTheme="minorHAnsi" w:cstheme="minorHAnsi"/>
          <w:szCs w:val="19"/>
        </w:rPr>
        <w:t xml:space="preserve"> wordt gegund aan de </w:t>
      </w:r>
      <w:r w:rsidR="0030137C" w:rsidRPr="000E4DBA">
        <w:rPr>
          <w:rFonts w:asciiTheme="minorHAnsi" w:hAnsiTheme="minorHAnsi" w:cstheme="minorHAnsi"/>
          <w:szCs w:val="19"/>
        </w:rPr>
        <w:t>Inschrijver</w:t>
      </w:r>
      <w:r w:rsidR="00F6398E" w:rsidRPr="000E4DBA">
        <w:rPr>
          <w:rFonts w:asciiTheme="minorHAnsi" w:hAnsiTheme="minorHAnsi" w:cstheme="minorHAnsi"/>
          <w:szCs w:val="19"/>
        </w:rPr>
        <w:t>(s)</w:t>
      </w:r>
      <w:r w:rsidRPr="000E4DBA">
        <w:rPr>
          <w:rFonts w:asciiTheme="minorHAnsi" w:hAnsiTheme="minorHAnsi" w:cstheme="minorHAnsi"/>
          <w:szCs w:val="19"/>
        </w:rPr>
        <w:t xml:space="preserve"> met de economisch meest voordelige </w:t>
      </w:r>
      <w:r w:rsidR="00DA2DCB" w:rsidRPr="000E4DBA">
        <w:rPr>
          <w:rFonts w:asciiTheme="minorHAnsi" w:hAnsiTheme="minorHAnsi" w:cstheme="minorHAnsi"/>
          <w:szCs w:val="19"/>
        </w:rPr>
        <w:t>Inschrijving</w:t>
      </w:r>
      <w:r w:rsidRPr="000E4DBA">
        <w:rPr>
          <w:rFonts w:asciiTheme="minorHAnsi" w:hAnsiTheme="minorHAnsi" w:cstheme="minorHAnsi"/>
          <w:szCs w:val="19"/>
        </w:rPr>
        <w:t xml:space="preserve"> op basis van de </w:t>
      </w:r>
      <w:bookmarkStart w:id="72" w:name="_Hlk43373485"/>
      <w:r w:rsidRPr="000E4DBA">
        <w:rPr>
          <w:rFonts w:asciiTheme="minorHAnsi" w:hAnsiTheme="minorHAnsi" w:cstheme="minorHAnsi"/>
          <w:szCs w:val="19"/>
        </w:rPr>
        <w:t>beste prijs- kwaliteitsverhouding (</w:t>
      </w:r>
      <w:r w:rsidR="0006226D" w:rsidRPr="000E4DBA">
        <w:rPr>
          <w:rFonts w:asciiTheme="minorHAnsi" w:hAnsiTheme="minorHAnsi" w:cstheme="minorHAnsi"/>
          <w:szCs w:val="19"/>
        </w:rPr>
        <w:t xml:space="preserve">hierna te noemen: </w:t>
      </w:r>
      <w:r w:rsidR="0006226D" w:rsidRPr="000E4DBA">
        <w:rPr>
          <w:rFonts w:asciiTheme="minorHAnsi" w:hAnsiTheme="minorHAnsi" w:cstheme="minorHAnsi"/>
          <w:b/>
          <w:bCs/>
          <w:szCs w:val="19"/>
        </w:rPr>
        <w:t>B</w:t>
      </w:r>
      <w:r w:rsidRPr="000E4DBA">
        <w:rPr>
          <w:rFonts w:asciiTheme="minorHAnsi" w:hAnsiTheme="minorHAnsi" w:cstheme="minorHAnsi"/>
          <w:b/>
          <w:bCs/>
          <w:szCs w:val="19"/>
        </w:rPr>
        <w:t>PKV</w:t>
      </w:r>
      <w:r w:rsidRPr="000E4DBA">
        <w:rPr>
          <w:rFonts w:asciiTheme="minorHAnsi" w:hAnsiTheme="minorHAnsi" w:cstheme="minorHAnsi"/>
          <w:szCs w:val="19"/>
        </w:rPr>
        <w:t>)</w:t>
      </w:r>
      <w:bookmarkEnd w:id="72"/>
      <w:r w:rsidRPr="000E4DBA">
        <w:rPr>
          <w:rFonts w:asciiTheme="minorHAnsi" w:hAnsiTheme="minorHAnsi" w:cstheme="minorHAnsi"/>
          <w:szCs w:val="19"/>
        </w:rPr>
        <w:t xml:space="preserve"> </w:t>
      </w:r>
    </w:p>
    <w:p w14:paraId="67A20C39" w14:textId="77777777" w:rsidR="00D50BFB" w:rsidRPr="000E4DBA" w:rsidRDefault="00D50BFB" w:rsidP="00D773A8">
      <w:pPr>
        <w:contextualSpacing/>
        <w:jc w:val="both"/>
        <w:rPr>
          <w:rFonts w:asciiTheme="minorHAnsi" w:hAnsiTheme="minorHAnsi" w:cstheme="minorHAnsi"/>
          <w:szCs w:val="19"/>
        </w:rPr>
      </w:pPr>
    </w:p>
    <w:p w14:paraId="35BFB2EB" w14:textId="2D34923F" w:rsidR="00433E41" w:rsidRPr="000E4DBA" w:rsidRDefault="00433E41" w:rsidP="00390A30">
      <w:pPr>
        <w:pStyle w:val="Kop2"/>
        <w:numPr>
          <w:ilvl w:val="1"/>
          <w:numId w:val="14"/>
        </w:numPr>
        <w:ind w:left="567" w:hanging="567"/>
        <w:contextualSpacing/>
        <w:rPr>
          <w:rFonts w:asciiTheme="minorHAnsi" w:eastAsiaTheme="minorHAnsi" w:hAnsiTheme="minorHAnsi" w:cstheme="minorHAnsi"/>
          <w:color w:val="076B67"/>
          <w:sz w:val="24"/>
          <w:szCs w:val="22"/>
        </w:rPr>
      </w:pPr>
      <w:bookmarkStart w:id="73" w:name="_Toc179793348"/>
      <w:r w:rsidRPr="000E4DBA">
        <w:rPr>
          <w:rFonts w:asciiTheme="minorHAnsi" w:eastAsiaTheme="minorHAnsi" w:hAnsiTheme="minorHAnsi" w:cstheme="minorHAnsi"/>
          <w:color w:val="076B67"/>
          <w:sz w:val="24"/>
          <w:szCs w:val="22"/>
        </w:rPr>
        <w:t>Beste prijs-kwaliteit verhouding</w:t>
      </w:r>
      <w:bookmarkEnd w:id="73"/>
    </w:p>
    <w:p w14:paraId="756CF88B" w14:textId="77777777" w:rsidR="00395914" w:rsidRPr="000E4DBA" w:rsidRDefault="00395914" w:rsidP="00395914">
      <w:pPr>
        <w:contextualSpacing/>
        <w:jc w:val="both"/>
        <w:rPr>
          <w:rFonts w:asciiTheme="minorHAnsi" w:hAnsiTheme="minorHAnsi" w:cstheme="minorHAnsi"/>
          <w:szCs w:val="19"/>
        </w:rPr>
      </w:pPr>
    </w:p>
    <w:p w14:paraId="4338973E" w14:textId="77777777" w:rsidR="00AB4DC3" w:rsidRPr="000E4DBA" w:rsidRDefault="00AB4DC3" w:rsidP="00D773A8">
      <w:pPr>
        <w:contextualSpacing/>
        <w:jc w:val="both"/>
        <w:rPr>
          <w:rFonts w:asciiTheme="minorHAnsi" w:hAnsiTheme="minorHAnsi" w:cstheme="minorHAnsi"/>
          <w:szCs w:val="19"/>
        </w:rPr>
      </w:pPr>
      <w:bookmarkStart w:id="74" w:name="_Hlk4321822"/>
    </w:p>
    <w:p w14:paraId="47B753C1" w14:textId="77777777" w:rsidR="000E4DBA" w:rsidRDefault="00D62CE3" w:rsidP="00D773A8">
      <w:pPr>
        <w:contextualSpacing/>
        <w:jc w:val="both"/>
        <w:rPr>
          <w:rFonts w:asciiTheme="minorHAnsi" w:hAnsiTheme="minorHAnsi" w:cstheme="minorHAnsi"/>
          <w:szCs w:val="19"/>
        </w:rPr>
      </w:pPr>
      <w:r w:rsidRPr="000E4DBA">
        <w:rPr>
          <w:rFonts w:asciiTheme="minorHAnsi" w:hAnsiTheme="minorHAnsi" w:cstheme="minorHAnsi"/>
          <w:szCs w:val="19"/>
        </w:rPr>
        <w:t xml:space="preserve">Ter bepaling van de </w:t>
      </w:r>
      <w:r w:rsidR="0006226D" w:rsidRPr="000E4DBA">
        <w:rPr>
          <w:rFonts w:asciiTheme="minorHAnsi" w:hAnsiTheme="minorHAnsi" w:cstheme="minorHAnsi"/>
          <w:szCs w:val="19"/>
        </w:rPr>
        <w:t>B</w:t>
      </w:r>
      <w:r w:rsidRPr="000E4DBA">
        <w:rPr>
          <w:rFonts w:asciiTheme="minorHAnsi" w:hAnsiTheme="minorHAnsi" w:cstheme="minorHAnsi"/>
          <w:szCs w:val="19"/>
        </w:rPr>
        <w:t xml:space="preserve">PKV heeft </w:t>
      </w:r>
      <w:r w:rsidR="0006226D" w:rsidRPr="000E4DBA">
        <w:rPr>
          <w:rFonts w:asciiTheme="minorHAnsi" w:hAnsiTheme="minorHAnsi" w:cstheme="minorHAnsi"/>
          <w:szCs w:val="19"/>
        </w:rPr>
        <w:t xml:space="preserve">Stichting </w:t>
      </w:r>
      <w:proofErr w:type="spellStart"/>
      <w:r w:rsidR="0006226D" w:rsidRPr="000E4DBA">
        <w:rPr>
          <w:rFonts w:asciiTheme="minorHAnsi" w:hAnsiTheme="minorHAnsi" w:cstheme="minorHAnsi"/>
          <w:szCs w:val="19"/>
        </w:rPr>
        <w:t>Nidos</w:t>
      </w:r>
      <w:proofErr w:type="spellEnd"/>
      <w:r w:rsidRPr="000E4DBA">
        <w:rPr>
          <w:rFonts w:asciiTheme="minorHAnsi" w:hAnsiTheme="minorHAnsi" w:cstheme="minorHAnsi"/>
          <w:szCs w:val="19"/>
        </w:rPr>
        <w:t xml:space="preserve"> de in onderstaande tabel weergegeven </w:t>
      </w:r>
      <w:bookmarkStart w:id="75" w:name="_Hlk4321055"/>
    </w:p>
    <w:p w14:paraId="6DDBD0FC" w14:textId="2B71CC4C" w:rsidR="00D62CE3" w:rsidRPr="000E4DBA" w:rsidRDefault="00D62CE3" w:rsidP="00D773A8">
      <w:pPr>
        <w:contextualSpacing/>
        <w:jc w:val="both"/>
        <w:rPr>
          <w:rFonts w:asciiTheme="minorHAnsi" w:hAnsiTheme="minorHAnsi" w:cstheme="minorHAnsi"/>
          <w:szCs w:val="19"/>
        </w:rPr>
      </w:pPr>
      <w:r w:rsidRPr="000E4DBA">
        <w:rPr>
          <w:rFonts w:asciiTheme="minorHAnsi" w:hAnsiTheme="minorHAnsi" w:cstheme="minorHAnsi"/>
          <w:szCs w:val="19"/>
        </w:rPr>
        <w:t>(</w:t>
      </w:r>
      <w:proofErr w:type="gramStart"/>
      <w:r w:rsidRPr="000E4DBA">
        <w:rPr>
          <w:rFonts w:asciiTheme="minorHAnsi" w:hAnsiTheme="minorHAnsi" w:cstheme="minorHAnsi"/>
          <w:szCs w:val="19"/>
        </w:rPr>
        <w:t>sub</w:t>
      </w:r>
      <w:proofErr w:type="gramEnd"/>
      <w:r w:rsidRPr="000E4DBA">
        <w:rPr>
          <w:rFonts w:asciiTheme="minorHAnsi" w:hAnsiTheme="minorHAnsi" w:cstheme="minorHAnsi"/>
          <w:szCs w:val="19"/>
        </w:rPr>
        <w:t xml:space="preserve">-)gunningscriteria vastgesteld met elk een eigen gewicht. </w:t>
      </w:r>
    </w:p>
    <w:p w14:paraId="53E05180" w14:textId="77777777" w:rsidR="00B80AAE" w:rsidRPr="000E4DBA" w:rsidRDefault="00B80AAE" w:rsidP="00D773A8">
      <w:pPr>
        <w:contextualSpacing/>
        <w:jc w:val="both"/>
        <w:rPr>
          <w:rFonts w:asciiTheme="minorHAnsi" w:hAnsiTheme="minorHAnsi" w:cstheme="minorHAnsi"/>
          <w:szCs w:val="19"/>
        </w:rPr>
      </w:pPr>
    </w:p>
    <w:p w14:paraId="6ADDCEE8" w14:textId="77777777" w:rsidR="00D773A8" w:rsidRPr="000E4DBA" w:rsidRDefault="00D773A8" w:rsidP="00D773A8">
      <w:pPr>
        <w:contextualSpacing/>
        <w:jc w:val="both"/>
        <w:rPr>
          <w:rFonts w:asciiTheme="minorHAnsi" w:hAnsiTheme="minorHAnsi" w:cstheme="minorHAnsi"/>
          <w:szCs w:val="19"/>
        </w:rPr>
      </w:pPr>
    </w:p>
    <w:tbl>
      <w:tblPr>
        <w:tblStyle w:val="Tabelraster"/>
        <w:tblW w:w="0" w:type="auto"/>
        <w:tblLook w:val="04A0" w:firstRow="1" w:lastRow="0" w:firstColumn="1" w:lastColumn="0" w:noHBand="0" w:noVBand="1"/>
      </w:tblPr>
      <w:tblGrid>
        <w:gridCol w:w="477"/>
        <w:gridCol w:w="5667"/>
        <w:gridCol w:w="2270"/>
      </w:tblGrid>
      <w:tr w:rsidR="00B80AAE" w:rsidRPr="000E4DBA" w14:paraId="500EC62C" w14:textId="77777777" w:rsidTr="00AD025B">
        <w:tc>
          <w:tcPr>
            <w:tcW w:w="422" w:type="dxa"/>
          </w:tcPr>
          <w:p w14:paraId="4D1962D4" w14:textId="22920262" w:rsidR="00B80AAE" w:rsidRPr="000E4DBA" w:rsidRDefault="00B80AAE" w:rsidP="00D773A8">
            <w:pPr>
              <w:contextualSpacing/>
              <w:jc w:val="both"/>
              <w:rPr>
                <w:rFonts w:asciiTheme="minorHAnsi" w:hAnsiTheme="minorHAnsi" w:cstheme="minorHAnsi"/>
                <w:szCs w:val="19"/>
              </w:rPr>
            </w:pPr>
          </w:p>
        </w:tc>
        <w:tc>
          <w:tcPr>
            <w:tcW w:w="5667" w:type="dxa"/>
          </w:tcPr>
          <w:p w14:paraId="61F147B0" w14:textId="65FA8733" w:rsidR="00B80AAE" w:rsidRPr="000E4DBA" w:rsidRDefault="00F73E61" w:rsidP="00D773A8">
            <w:pPr>
              <w:contextualSpacing/>
              <w:jc w:val="both"/>
              <w:rPr>
                <w:rFonts w:asciiTheme="minorHAnsi" w:hAnsiTheme="minorHAnsi" w:cstheme="minorHAnsi"/>
                <w:szCs w:val="19"/>
              </w:rPr>
            </w:pPr>
            <w:r w:rsidRPr="000E4DBA">
              <w:rPr>
                <w:rFonts w:asciiTheme="minorHAnsi" w:hAnsiTheme="minorHAnsi" w:cstheme="minorHAnsi"/>
                <w:szCs w:val="19"/>
              </w:rPr>
              <w:t>(</w:t>
            </w:r>
            <w:proofErr w:type="gramStart"/>
            <w:r w:rsidRPr="000E4DBA">
              <w:rPr>
                <w:rFonts w:asciiTheme="minorHAnsi" w:hAnsiTheme="minorHAnsi" w:cstheme="minorHAnsi"/>
                <w:szCs w:val="19"/>
              </w:rPr>
              <w:t>sub</w:t>
            </w:r>
            <w:proofErr w:type="gramEnd"/>
            <w:r w:rsidRPr="000E4DBA">
              <w:rPr>
                <w:rFonts w:asciiTheme="minorHAnsi" w:hAnsiTheme="minorHAnsi" w:cstheme="minorHAnsi"/>
                <w:szCs w:val="19"/>
              </w:rPr>
              <w:t>) Gunningscriterium:</w:t>
            </w:r>
          </w:p>
        </w:tc>
        <w:tc>
          <w:tcPr>
            <w:tcW w:w="2270" w:type="dxa"/>
          </w:tcPr>
          <w:p w14:paraId="005821A1" w14:textId="58C5BBC4" w:rsidR="00B80AAE" w:rsidRPr="000E4DBA" w:rsidRDefault="00F73E61" w:rsidP="00D773A8">
            <w:pPr>
              <w:contextualSpacing/>
              <w:jc w:val="both"/>
              <w:rPr>
                <w:rFonts w:asciiTheme="minorHAnsi" w:hAnsiTheme="minorHAnsi" w:cstheme="minorHAnsi"/>
                <w:szCs w:val="19"/>
              </w:rPr>
            </w:pPr>
            <w:r w:rsidRPr="000E4DBA">
              <w:rPr>
                <w:rFonts w:asciiTheme="minorHAnsi" w:hAnsiTheme="minorHAnsi" w:cstheme="minorHAnsi"/>
                <w:szCs w:val="19"/>
              </w:rPr>
              <w:t>Maximaal aantal Punten</w:t>
            </w:r>
          </w:p>
        </w:tc>
      </w:tr>
      <w:tr w:rsidR="00B80AAE" w:rsidRPr="000E4DBA" w14:paraId="2F368F39" w14:textId="77777777" w:rsidTr="00AD025B">
        <w:tc>
          <w:tcPr>
            <w:tcW w:w="422" w:type="dxa"/>
          </w:tcPr>
          <w:p w14:paraId="61D57806" w14:textId="24DB5827" w:rsidR="00B80AAE" w:rsidRPr="000E4DBA" w:rsidRDefault="00F73E61"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A</w:t>
            </w:r>
          </w:p>
        </w:tc>
        <w:tc>
          <w:tcPr>
            <w:tcW w:w="5667" w:type="dxa"/>
          </w:tcPr>
          <w:p w14:paraId="556A77F0" w14:textId="3D81ECD1" w:rsidR="00B80AAE" w:rsidRPr="000E4DBA" w:rsidRDefault="00F73E61"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Kwaliteit</w:t>
            </w:r>
          </w:p>
        </w:tc>
        <w:tc>
          <w:tcPr>
            <w:tcW w:w="2270" w:type="dxa"/>
          </w:tcPr>
          <w:p w14:paraId="70881265" w14:textId="427A97B2" w:rsidR="00B80AAE" w:rsidRPr="000E4DBA" w:rsidRDefault="001C2335"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6</w:t>
            </w:r>
            <w:r w:rsidR="00AD025B" w:rsidRPr="000E4DBA">
              <w:rPr>
                <w:rFonts w:asciiTheme="minorHAnsi" w:hAnsiTheme="minorHAnsi" w:cstheme="minorHAnsi"/>
                <w:b/>
                <w:bCs/>
                <w:szCs w:val="19"/>
              </w:rPr>
              <w:t>0</w:t>
            </w:r>
          </w:p>
        </w:tc>
      </w:tr>
      <w:tr w:rsidR="00B80AAE" w:rsidRPr="000E4DBA" w14:paraId="7526C2BB" w14:textId="77777777" w:rsidTr="00AD025B">
        <w:tc>
          <w:tcPr>
            <w:tcW w:w="422" w:type="dxa"/>
          </w:tcPr>
          <w:p w14:paraId="5B215226" w14:textId="1AAB25C5" w:rsidR="00B80AAE"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A</w:t>
            </w:r>
            <w:r w:rsidR="00F73E61" w:rsidRPr="000E4DBA">
              <w:rPr>
                <w:rFonts w:asciiTheme="minorHAnsi" w:hAnsiTheme="minorHAnsi" w:cstheme="minorHAnsi"/>
                <w:szCs w:val="19"/>
              </w:rPr>
              <w:t>1</w:t>
            </w:r>
          </w:p>
        </w:tc>
        <w:tc>
          <w:tcPr>
            <w:tcW w:w="5667" w:type="dxa"/>
          </w:tcPr>
          <w:p w14:paraId="285970D8" w14:textId="1B951543" w:rsidR="00B80AAE" w:rsidRPr="000E4DBA" w:rsidRDefault="00017194" w:rsidP="00D773A8">
            <w:pPr>
              <w:contextualSpacing/>
              <w:jc w:val="both"/>
              <w:rPr>
                <w:rFonts w:asciiTheme="minorHAnsi" w:hAnsiTheme="minorHAnsi" w:cstheme="minorHAnsi"/>
                <w:szCs w:val="19"/>
              </w:rPr>
            </w:pPr>
            <w:r w:rsidRPr="000E4DBA">
              <w:rPr>
                <w:rFonts w:asciiTheme="minorHAnsi" w:hAnsiTheme="minorHAnsi" w:cstheme="minorHAnsi"/>
                <w:szCs w:val="19"/>
              </w:rPr>
              <w:t>Dienstverlening</w:t>
            </w:r>
          </w:p>
        </w:tc>
        <w:tc>
          <w:tcPr>
            <w:tcW w:w="2270" w:type="dxa"/>
          </w:tcPr>
          <w:p w14:paraId="0A4ADDAC" w14:textId="71587316" w:rsidR="00B80AAE" w:rsidRPr="000E4DBA" w:rsidRDefault="00017194" w:rsidP="00AD025B">
            <w:pPr>
              <w:contextualSpacing/>
              <w:jc w:val="right"/>
              <w:rPr>
                <w:rFonts w:asciiTheme="minorHAnsi" w:hAnsiTheme="minorHAnsi" w:cstheme="minorHAnsi"/>
                <w:szCs w:val="19"/>
              </w:rPr>
            </w:pPr>
            <w:r w:rsidRPr="000E4DBA">
              <w:rPr>
                <w:rFonts w:asciiTheme="minorHAnsi" w:hAnsiTheme="minorHAnsi" w:cstheme="minorHAnsi"/>
                <w:szCs w:val="19"/>
              </w:rPr>
              <w:t>35</w:t>
            </w:r>
          </w:p>
        </w:tc>
      </w:tr>
      <w:tr w:rsidR="00B80AAE" w:rsidRPr="000E4DBA" w14:paraId="21913731" w14:textId="77777777" w:rsidTr="00AD025B">
        <w:tc>
          <w:tcPr>
            <w:tcW w:w="422" w:type="dxa"/>
          </w:tcPr>
          <w:p w14:paraId="6B09896D" w14:textId="1A02C3E2" w:rsidR="00B80AAE"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A</w:t>
            </w:r>
            <w:r w:rsidR="00F73E61" w:rsidRPr="000E4DBA">
              <w:rPr>
                <w:rFonts w:asciiTheme="minorHAnsi" w:hAnsiTheme="minorHAnsi" w:cstheme="minorHAnsi"/>
                <w:szCs w:val="19"/>
              </w:rPr>
              <w:t>2</w:t>
            </w:r>
          </w:p>
        </w:tc>
        <w:tc>
          <w:tcPr>
            <w:tcW w:w="5667" w:type="dxa"/>
          </w:tcPr>
          <w:p w14:paraId="67EA006C" w14:textId="18C2DE18" w:rsidR="00B80AAE" w:rsidRPr="000E4DBA" w:rsidRDefault="006020E5" w:rsidP="00D773A8">
            <w:pPr>
              <w:contextualSpacing/>
              <w:jc w:val="both"/>
              <w:rPr>
                <w:rFonts w:asciiTheme="minorHAnsi" w:hAnsiTheme="minorHAnsi" w:cstheme="minorHAnsi"/>
                <w:szCs w:val="19"/>
              </w:rPr>
            </w:pPr>
            <w:r>
              <w:rPr>
                <w:rFonts w:asciiTheme="minorHAnsi" w:hAnsiTheme="minorHAnsi" w:cstheme="minorHAnsi"/>
                <w:szCs w:val="19"/>
              </w:rPr>
              <w:t>Maatschappelijk Verantwoord Ondernemen</w:t>
            </w:r>
          </w:p>
        </w:tc>
        <w:tc>
          <w:tcPr>
            <w:tcW w:w="2270" w:type="dxa"/>
          </w:tcPr>
          <w:p w14:paraId="171F29BF" w14:textId="78A60204" w:rsidR="00B80AAE" w:rsidRPr="000E4DBA" w:rsidRDefault="00C75FB5" w:rsidP="00AD025B">
            <w:pPr>
              <w:contextualSpacing/>
              <w:jc w:val="right"/>
              <w:rPr>
                <w:rFonts w:asciiTheme="minorHAnsi" w:hAnsiTheme="minorHAnsi" w:cstheme="minorHAnsi"/>
                <w:szCs w:val="19"/>
              </w:rPr>
            </w:pPr>
            <w:r>
              <w:rPr>
                <w:rFonts w:asciiTheme="minorHAnsi" w:hAnsiTheme="minorHAnsi" w:cstheme="minorHAnsi"/>
                <w:szCs w:val="19"/>
              </w:rPr>
              <w:t>1</w:t>
            </w:r>
            <w:r w:rsidR="0005675B">
              <w:rPr>
                <w:rFonts w:asciiTheme="minorHAnsi" w:hAnsiTheme="minorHAnsi" w:cstheme="minorHAnsi"/>
                <w:szCs w:val="19"/>
              </w:rPr>
              <w:t>0</w:t>
            </w:r>
          </w:p>
        </w:tc>
      </w:tr>
      <w:tr w:rsidR="00B80AAE" w:rsidRPr="000E4DBA" w14:paraId="5BD542CD" w14:textId="77777777" w:rsidTr="00AD025B">
        <w:tc>
          <w:tcPr>
            <w:tcW w:w="422" w:type="dxa"/>
          </w:tcPr>
          <w:p w14:paraId="5AFF0C1F" w14:textId="5962142B" w:rsidR="00B80AAE"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A</w:t>
            </w:r>
            <w:r w:rsidR="00F73E61" w:rsidRPr="000E4DBA">
              <w:rPr>
                <w:rFonts w:asciiTheme="minorHAnsi" w:hAnsiTheme="minorHAnsi" w:cstheme="minorHAnsi"/>
                <w:szCs w:val="19"/>
              </w:rPr>
              <w:t>3</w:t>
            </w:r>
          </w:p>
        </w:tc>
        <w:tc>
          <w:tcPr>
            <w:tcW w:w="5667" w:type="dxa"/>
          </w:tcPr>
          <w:p w14:paraId="0580D962" w14:textId="3EABDAF0" w:rsidR="00B80AAE" w:rsidRPr="000E4DBA" w:rsidRDefault="00D122F6" w:rsidP="00D773A8">
            <w:pPr>
              <w:contextualSpacing/>
              <w:jc w:val="both"/>
              <w:rPr>
                <w:rFonts w:asciiTheme="minorHAnsi" w:hAnsiTheme="minorHAnsi" w:cstheme="minorHAnsi"/>
                <w:szCs w:val="19"/>
              </w:rPr>
            </w:pPr>
            <w:r>
              <w:rPr>
                <w:rFonts w:asciiTheme="minorHAnsi" w:hAnsiTheme="minorHAnsi" w:cstheme="minorHAnsi"/>
                <w:szCs w:val="19"/>
              </w:rPr>
              <w:t>Huisvestingsconcept</w:t>
            </w:r>
          </w:p>
        </w:tc>
        <w:tc>
          <w:tcPr>
            <w:tcW w:w="2270" w:type="dxa"/>
          </w:tcPr>
          <w:p w14:paraId="3B202918" w14:textId="3B142BFC" w:rsidR="00B80AAE" w:rsidRPr="000E4DBA" w:rsidRDefault="006F6A23" w:rsidP="00AD025B">
            <w:pPr>
              <w:contextualSpacing/>
              <w:jc w:val="right"/>
              <w:rPr>
                <w:rFonts w:asciiTheme="minorHAnsi" w:hAnsiTheme="minorHAnsi" w:cstheme="minorHAnsi"/>
                <w:szCs w:val="19"/>
              </w:rPr>
            </w:pPr>
            <w:r w:rsidRPr="000E4DBA">
              <w:rPr>
                <w:rFonts w:asciiTheme="minorHAnsi" w:hAnsiTheme="minorHAnsi" w:cstheme="minorHAnsi"/>
                <w:szCs w:val="19"/>
              </w:rPr>
              <w:t>1</w:t>
            </w:r>
            <w:r w:rsidR="0005675B">
              <w:rPr>
                <w:rFonts w:asciiTheme="minorHAnsi" w:hAnsiTheme="minorHAnsi" w:cstheme="minorHAnsi"/>
                <w:szCs w:val="19"/>
              </w:rPr>
              <w:t>5</w:t>
            </w:r>
          </w:p>
        </w:tc>
      </w:tr>
      <w:tr w:rsidR="00B80AAE" w:rsidRPr="000E4DBA" w14:paraId="65124A3B" w14:textId="77777777" w:rsidTr="00AD025B">
        <w:tc>
          <w:tcPr>
            <w:tcW w:w="422" w:type="dxa"/>
          </w:tcPr>
          <w:p w14:paraId="1F709E72" w14:textId="77777777" w:rsidR="00B80AAE" w:rsidRPr="000E4DBA" w:rsidRDefault="00B80AAE" w:rsidP="00D773A8">
            <w:pPr>
              <w:contextualSpacing/>
              <w:jc w:val="both"/>
              <w:rPr>
                <w:rFonts w:asciiTheme="minorHAnsi" w:hAnsiTheme="minorHAnsi" w:cstheme="minorHAnsi"/>
                <w:szCs w:val="19"/>
              </w:rPr>
            </w:pPr>
          </w:p>
        </w:tc>
        <w:tc>
          <w:tcPr>
            <w:tcW w:w="5667" w:type="dxa"/>
          </w:tcPr>
          <w:p w14:paraId="3E7B4B70" w14:textId="77777777" w:rsidR="00B80AAE" w:rsidRPr="000E4DBA" w:rsidRDefault="00B80AAE" w:rsidP="00D773A8">
            <w:pPr>
              <w:contextualSpacing/>
              <w:jc w:val="both"/>
              <w:rPr>
                <w:rFonts w:asciiTheme="minorHAnsi" w:hAnsiTheme="minorHAnsi" w:cstheme="minorHAnsi"/>
                <w:szCs w:val="19"/>
              </w:rPr>
            </w:pPr>
          </w:p>
        </w:tc>
        <w:tc>
          <w:tcPr>
            <w:tcW w:w="2270" w:type="dxa"/>
          </w:tcPr>
          <w:p w14:paraId="1B09E13B" w14:textId="77777777" w:rsidR="00B80AAE" w:rsidRPr="000E4DBA" w:rsidRDefault="00B80AAE" w:rsidP="00D773A8">
            <w:pPr>
              <w:contextualSpacing/>
              <w:jc w:val="both"/>
              <w:rPr>
                <w:rFonts w:asciiTheme="minorHAnsi" w:hAnsiTheme="minorHAnsi" w:cstheme="minorHAnsi"/>
                <w:szCs w:val="19"/>
              </w:rPr>
            </w:pPr>
          </w:p>
        </w:tc>
      </w:tr>
      <w:tr w:rsidR="00F73E61" w:rsidRPr="000E4DBA" w14:paraId="19507B06" w14:textId="77777777" w:rsidTr="00AD025B">
        <w:tc>
          <w:tcPr>
            <w:tcW w:w="422" w:type="dxa"/>
          </w:tcPr>
          <w:p w14:paraId="18AE9BB5" w14:textId="3F8C576B" w:rsidR="00F73E61" w:rsidRPr="000E4DBA" w:rsidRDefault="00F73E61"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B</w:t>
            </w:r>
          </w:p>
        </w:tc>
        <w:tc>
          <w:tcPr>
            <w:tcW w:w="5667" w:type="dxa"/>
          </w:tcPr>
          <w:p w14:paraId="7D983D20" w14:textId="7878151A" w:rsidR="00F73E61" w:rsidRPr="000E4DBA" w:rsidRDefault="00F73E61"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Prijs</w:t>
            </w:r>
          </w:p>
        </w:tc>
        <w:tc>
          <w:tcPr>
            <w:tcW w:w="2270" w:type="dxa"/>
          </w:tcPr>
          <w:p w14:paraId="546DF4AD" w14:textId="349F7214" w:rsidR="00F73E61" w:rsidRPr="000E4DBA" w:rsidRDefault="001C2335"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4</w:t>
            </w:r>
            <w:r w:rsidR="00AD025B" w:rsidRPr="000E4DBA">
              <w:rPr>
                <w:rFonts w:asciiTheme="minorHAnsi" w:hAnsiTheme="minorHAnsi" w:cstheme="minorHAnsi"/>
                <w:b/>
                <w:bCs/>
                <w:szCs w:val="19"/>
              </w:rPr>
              <w:t>0</w:t>
            </w:r>
          </w:p>
        </w:tc>
      </w:tr>
      <w:tr w:rsidR="006F6A23" w:rsidRPr="000E4DBA" w14:paraId="6DD54BB5" w14:textId="77777777" w:rsidTr="00AD025B">
        <w:tc>
          <w:tcPr>
            <w:tcW w:w="422" w:type="dxa"/>
          </w:tcPr>
          <w:p w14:paraId="68DE39B9" w14:textId="50F17493" w:rsidR="006F6A23"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B1</w:t>
            </w:r>
          </w:p>
        </w:tc>
        <w:tc>
          <w:tcPr>
            <w:tcW w:w="5667" w:type="dxa"/>
          </w:tcPr>
          <w:p w14:paraId="305954C9" w14:textId="7C8A34D6" w:rsidR="006F6A23"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 xml:space="preserve">Prijzenblad Standaard </w:t>
            </w:r>
            <w:r w:rsidR="00303C6B" w:rsidRPr="000E4DBA">
              <w:rPr>
                <w:rFonts w:asciiTheme="minorHAnsi" w:hAnsiTheme="minorHAnsi" w:cstheme="minorHAnsi"/>
                <w:szCs w:val="19"/>
              </w:rPr>
              <w:t>Kantoorm</w:t>
            </w:r>
            <w:r w:rsidRPr="000E4DBA">
              <w:rPr>
                <w:rFonts w:asciiTheme="minorHAnsi" w:hAnsiTheme="minorHAnsi" w:cstheme="minorHAnsi"/>
                <w:szCs w:val="19"/>
              </w:rPr>
              <w:t>eubilair</w:t>
            </w:r>
          </w:p>
        </w:tc>
        <w:tc>
          <w:tcPr>
            <w:tcW w:w="2270" w:type="dxa"/>
          </w:tcPr>
          <w:p w14:paraId="6E16700B" w14:textId="2CDF318E" w:rsidR="006F6A23" w:rsidRPr="000E4DBA" w:rsidRDefault="001C2335" w:rsidP="001C2335">
            <w:pPr>
              <w:contextualSpacing/>
              <w:jc w:val="right"/>
              <w:rPr>
                <w:rFonts w:asciiTheme="minorHAnsi" w:hAnsiTheme="minorHAnsi" w:cstheme="minorHAnsi"/>
                <w:szCs w:val="19"/>
              </w:rPr>
            </w:pPr>
            <w:r w:rsidRPr="000E4DBA">
              <w:rPr>
                <w:rFonts w:asciiTheme="minorHAnsi" w:hAnsiTheme="minorHAnsi" w:cstheme="minorHAnsi"/>
                <w:szCs w:val="19"/>
              </w:rPr>
              <w:t>3</w:t>
            </w:r>
            <w:r w:rsidR="00C75FB5">
              <w:rPr>
                <w:rFonts w:asciiTheme="minorHAnsi" w:hAnsiTheme="minorHAnsi" w:cstheme="minorHAnsi"/>
                <w:szCs w:val="19"/>
              </w:rPr>
              <w:t>0</w:t>
            </w:r>
          </w:p>
        </w:tc>
      </w:tr>
      <w:tr w:rsidR="00AD025B" w:rsidRPr="000E4DBA" w14:paraId="6ACF2D27" w14:textId="77777777" w:rsidTr="00AD025B">
        <w:tc>
          <w:tcPr>
            <w:tcW w:w="422" w:type="dxa"/>
          </w:tcPr>
          <w:p w14:paraId="15E71BCC" w14:textId="7F7FB747" w:rsidR="00AD025B"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B2</w:t>
            </w:r>
          </w:p>
        </w:tc>
        <w:tc>
          <w:tcPr>
            <w:tcW w:w="5667" w:type="dxa"/>
          </w:tcPr>
          <w:p w14:paraId="5E221BEE" w14:textId="1A76DA5B" w:rsidR="00AD025B" w:rsidRPr="000E4DBA" w:rsidRDefault="006F6A23" w:rsidP="00D773A8">
            <w:pPr>
              <w:contextualSpacing/>
              <w:jc w:val="both"/>
              <w:rPr>
                <w:rFonts w:asciiTheme="minorHAnsi" w:hAnsiTheme="minorHAnsi" w:cstheme="minorHAnsi"/>
                <w:szCs w:val="19"/>
              </w:rPr>
            </w:pPr>
            <w:r w:rsidRPr="000E4DBA">
              <w:rPr>
                <w:rFonts w:asciiTheme="minorHAnsi" w:hAnsiTheme="minorHAnsi" w:cstheme="minorHAnsi"/>
                <w:szCs w:val="19"/>
              </w:rPr>
              <w:t>Kortingspercentage Catalogus</w:t>
            </w:r>
          </w:p>
        </w:tc>
        <w:tc>
          <w:tcPr>
            <w:tcW w:w="2270" w:type="dxa"/>
          </w:tcPr>
          <w:p w14:paraId="5D9651DB" w14:textId="2EDD83F4" w:rsidR="00AD025B" w:rsidRPr="000E4DBA" w:rsidRDefault="00C75FB5" w:rsidP="001C2335">
            <w:pPr>
              <w:contextualSpacing/>
              <w:jc w:val="right"/>
              <w:rPr>
                <w:rFonts w:asciiTheme="minorHAnsi" w:hAnsiTheme="minorHAnsi" w:cstheme="minorHAnsi"/>
                <w:szCs w:val="19"/>
              </w:rPr>
            </w:pPr>
            <w:r>
              <w:rPr>
                <w:rFonts w:asciiTheme="minorHAnsi" w:hAnsiTheme="minorHAnsi" w:cstheme="minorHAnsi"/>
                <w:szCs w:val="19"/>
              </w:rPr>
              <w:t>10</w:t>
            </w:r>
          </w:p>
        </w:tc>
      </w:tr>
      <w:tr w:rsidR="00AD025B" w:rsidRPr="000E4DBA" w14:paraId="0ED10662" w14:textId="77777777" w:rsidTr="00AD025B">
        <w:tc>
          <w:tcPr>
            <w:tcW w:w="422" w:type="dxa"/>
          </w:tcPr>
          <w:p w14:paraId="1047B714" w14:textId="77777777" w:rsidR="00AD025B" w:rsidRPr="000E4DBA" w:rsidRDefault="00AD025B" w:rsidP="00D773A8">
            <w:pPr>
              <w:contextualSpacing/>
              <w:jc w:val="both"/>
              <w:rPr>
                <w:rFonts w:asciiTheme="minorHAnsi" w:hAnsiTheme="minorHAnsi" w:cstheme="minorHAnsi"/>
                <w:b/>
                <w:bCs/>
                <w:szCs w:val="19"/>
              </w:rPr>
            </w:pPr>
          </w:p>
        </w:tc>
        <w:tc>
          <w:tcPr>
            <w:tcW w:w="5667" w:type="dxa"/>
          </w:tcPr>
          <w:p w14:paraId="2A4728B9" w14:textId="0343D399" w:rsidR="00AD025B" w:rsidRPr="000E4DBA" w:rsidRDefault="00AD025B"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Totaal</w:t>
            </w:r>
          </w:p>
        </w:tc>
        <w:tc>
          <w:tcPr>
            <w:tcW w:w="2270" w:type="dxa"/>
          </w:tcPr>
          <w:p w14:paraId="06F20C5D" w14:textId="0D2D0979" w:rsidR="00AD025B" w:rsidRPr="000E4DBA" w:rsidRDefault="00AD025B" w:rsidP="00D773A8">
            <w:pPr>
              <w:contextualSpacing/>
              <w:jc w:val="both"/>
              <w:rPr>
                <w:rFonts w:asciiTheme="minorHAnsi" w:hAnsiTheme="minorHAnsi" w:cstheme="minorHAnsi"/>
                <w:b/>
                <w:bCs/>
                <w:szCs w:val="19"/>
              </w:rPr>
            </w:pPr>
            <w:r w:rsidRPr="000E4DBA">
              <w:rPr>
                <w:rFonts w:asciiTheme="minorHAnsi" w:hAnsiTheme="minorHAnsi" w:cstheme="minorHAnsi"/>
                <w:b/>
                <w:bCs/>
                <w:szCs w:val="19"/>
              </w:rPr>
              <w:t>100</w:t>
            </w:r>
          </w:p>
        </w:tc>
      </w:tr>
    </w:tbl>
    <w:p w14:paraId="1A145421" w14:textId="77777777" w:rsidR="00A95733" w:rsidRPr="000E4DBA" w:rsidRDefault="00A95733" w:rsidP="00D773A8">
      <w:pPr>
        <w:contextualSpacing/>
        <w:jc w:val="both"/>
        <w:rPr>
          <w:rFonts w:asciiTheme="minorHAnsi" w:hAnsiTheme="minorHAnsi" w:cstheme="minorHAnsi"/>
          <w:szCs w:val="19"/>
        </w:rPr>
      </w:pPr>
    </w:p>
    <w:bookmarkEnd w:id="74"/>
    <w:bookmarkEnd w:id="75"/>
    <w:p w14:paraId="31A9AFB6" w14:textId="77777777" w:rsidR="00100BAF" w:rsidRPr="000E4DBA" w:rsidRDefault="00100BAF" w:rsidP="00D773A8">
      <w:pPr>
        <w:contextualSpacing/>
        <w:jc w:val="both"/>
        <w:rPr>
          <w:rFonts w:asciiTheme="minorHAnsi" w:hAnsiTheme="minorHAnsi" w:cstheme="minorHAnsi"/>
          <w:szCs w:val="19"/>
        </w:rPr>
      </w:pPr>
    </w:p>
    <w:p w14:paraId="2E93B3EC" w14:textId="689578AA" w:rsidR="00316FED" w:rsidRPr="000E4DBA" w:rsidRDefault="00316FED" w:rsidP="00390A30">
      <w:pPr>
        <w:pStyle w:val="Kop2"/>
        <w:numPr>
          <w:ilvl w:val="1"/>
          <w:numId w:val="14"/>
        </w:numPr>
        <w:ind w:left="567" w:hanging="567"/>
        <w:contextualSpacing/>
        <w:rPr>
          <w:rFonts w:asciiTheme="minorHAnsi" w:hAnsiTheme="minorHAnsi" w:cstheme="minorHAnsi"/>
          <w:color w:val="076B67"/>
        </w:rPr>
      </w:pPr>
      <w:bookmarkStart w:id="76" w:name="_Toc179793349"/>
      <w:r w:rsidRPr="000E4DBA">
        <w:rPr>
          <w:rFonts w:asciiTheme="minorHAnsi" w:eastAsiaTheme="minorHAnsi" w:hAnsiTheme="minorHAnsi" w:cstheme="minorHAnsi"/>
          <w:color w:val="076B67"/>
          <w:sz w:val="24"/>
          <w:szCs w:val="22"/>
        </w:rPr>
        <w:t>Kwalitatie</w:t>
      </w:r>
      <w:r w:rsidR="002E7361" w:rsidRPr="000E4DBA">
        <w:rPr>
          <w:rFonts w:asciiTheme="minorHAnsi" w:eastAsiaTheme="minorHAnsi" w:hAnsiTheme="minorHAnsi" w:cstheme="minorHAnsi"/>
          <w:color w:val="076B67"/>
          <w:sz w:val="24"/>
          <w:szCs w:val="22"/>
        </w:rPr>
        <w:t>ve</w:t>
      </w:r>
      <w:r w:rsidRPr="000E4DBA">
        <w:rPr>
          <w:rFonts w:asciiTheme="minorHAnsi" w:eastAsiaTheme="minorHAnsi" w:hAnsiTheme="minorHAnsi" w:cstheme="minorHAnsi"/>
          <w:color w:val="076B67"/>
          <w:sz w:val="24"/>
          <w:szCs w:val="22"/>
        </w:rPr>
        <w:t xml:space="preserve"> gunningscriteri</w:t>
      </w:r>
      <w:r w:rsidR="002E7361" w:rsidRPr="000E4DBA">
        <w:rPr>
          <w:rFonts w:asciiTheme="minorHAnsi" w:eastAsiaTheme="minorHAnsi" w:hAnsiTheme="minorHAnsi" w:cstheme="minorHAnsi"/>
          <w:color w:val="076B67"/>
          <w:sz w:val="24"/>
          <w:szCs w:val="22"/>
        </w:rPr>
        <w:t>a</w:t>
      </w:r>
      <w:bookmarkEnd w:id="76"/>
    </w:p>
    <w:p w14:paraId="596C6324" w14:textId="77777777" w:rsidR="00316FED" w:rsidRPr="000E4DBA" w:rsidRDefault="00316FED" w:rsidP="00D773A8">
      <w:pPr>
        <w:contextualSpacing/>
        <w:jc w:val="both"/>
        <w:rPr>
          <w:rFonts w:asciiTheme="minorHAnsi" w:hAnsiTheme="minorHAnsi" w:cstheme="minorHAnsi"/>
          <w:szCs w:val="19"/>
        </w:rPr>
      </w:pPr>
    </w:p>
    <w:p w14:paraId="5CB63CDC" w14:textId="77777777" w:rsidR="00FE4856" w:rsidRPr="000E4DBA" w:rsidRDefault="00FE4856" w:rsidP="00FE4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In deze paragraaf staan de </w:t>
      </w:r>
      <w:proofErr w:type="spellStart"/>
      <w:r w:rsidRPr="000E4DBA">
        <w:rPr>
          <w:rFonts w:asciiTheme="minorHAnsi" w:hAnsiTheme="minorHAnsi" w:cstheme="minorHAnsi"/>
          <w:color w:val="000000"/>
        </w:rPr>
        <w:t>Subgunningscriteria</w:t>
      </w:r>
      <w:proofErr w:type="spellEnd"/>
      <w:r w:rsidRPr="000E4DBA">
        <w:rPr>
          <w:rFonts w:asciiTheme="minorHAnsi" w:hAnsiTheme="minorHAnsi" w:cstheme="minorHAnsi"/>
          <w:color w:val="000000"/>
        </w:rPr>
        <w:t xml:space="preserve"> binnen het criterium kwaliteit uitgewerkt.</w:t>
      </w:r>
    </w:p>
    <w:p w14:paraId="65D65E3A" w14:textId="299EFCF9" w:rsidR="00FE4856" w:rsidRPr="000E4DBA" w:rsidRDefault="00FE4856" w:rsidP="00FE4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De Inschrijver dient de beantwoording van de kwalitatieve </w:t>
      </w:r>
      <w:proofErr w:type="spellStart"/>
      <w:r w:rsidRPr="000E4DBA">
        <w:rPr>
          <w:rFonts w:asciiTheme="minorHAnsi" w:hAnsiTheme="minorHAnsi" w:cstheme="minorHAnsi"/>
          <w:color w:val="000000"/>
        </w:rPr>
        <w:t>Subgunningscriteria</w:t>
      </w:r>
      <w:proofErr w:type="spellEnd"/>
      <w:r w:rsidRPr="000E4DBA">
        <w:rPr>
          <w:rFonts w:asciiTheme="minorHAnsi" w:hAnsiTheme="minorHAnsi" w:cstheme="minorHAnsi"/>
          <w:color w:val="000000"/>
        </w:rPr>
        <w:t xml:space="preserve"> bij het indienen van de Inschrijving in Aanbestedingsplatform te overleggen.</w:t>
      </w:r>
    </w:p>
    <w:p w14:paraId="7E25CD88" w14:textId="77777777" w:rsidR="00FE4856" w:rsidRPr="000E4DBA" w:rsidRDefault="00FE4856" w:rsidP="00FE4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6BD83ABE" w14:textId="5BD9E87D" w:rsidR="00316FED" w:rsidRPr="000E4DBA" w:rsidRDefault="00FE4856" w:rsidP="00FE4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r w:rsidRPr="000E4DBA">
        <w:rPr>
          <w:rFonts w:asciiTheme="minorHAnsi" w:hAnsiTheme="minorHAnsi" w:cstheme="minorHAnsi"/>
          <w:color w:val="000000"/>
        </w:rPr>
        <w:t xml:space="preserve">Er is voor ieder </w:t>
      </w:r>
      <w:proofErr w:type="spellStart"/>
      <w:r w:rsidRPr="000E4DBA">
        <w:rPr>
          <w:rFonts w:asciiTheme="minorHAnsi" w:hAnsiTheme="minorHAnsi" w:cstheme="minorHAnsi"/>
          <w:color w:val="000000"/>
        </w:rPr>
        <w:t>subgunningscriterium</w:t>
      </w:r>
      <w:proofErr w:type="spellEnd"/>
      <w:r w:rsidRPr="000E4DBA">
        <w:rPr>
          <w:rFonts w:asciiTheme="minorHAnsi" w:hAnsiTheme="minorHAnsi" w:cstheme="minorHAnsi"/>
          <w:color w:val="000000"/>
        </w:rPr>
        <w:t xml:space="preserve"> een maximumaantal bladzijden (en div. formaat) opgenomen. Het is niet toegestaan om te verwijzen naar bijlagen en/of te verwijzen naar internetpagina’s. In het geval dit maximum overschreden wordt zal het meerdere niet meegenomen worden in de beoordeling</w:t>
      </w:r>
      <w:r w:rsidRPr="000E4DBA">
        <w:rPr>
          <w:rFonts w:asciiTheme="minorHAnsi" w:hAnsiTheme="minorHAnsi" w:cstheme="minorHAnsi"/>
          <w:color w:val="000000"/>
          <w:sz w:val="20"/>
          <w:szCs w:val="20"/>
        </w:rPr>
        <w:t>.</w:t>
      </w:r>
    </w:p>
    <w:p w14:paraId="7B240ED7" w14:textId="77777777" w:rsidR="00D773A8" w:rsidRPr="000E4DBA" w:rsidRDefault="00D773A8" w:rsidP="00752E83">
      <w:pPr>
        <w:contextualSpacing/>
        <w:jc w:val="both"/>
        <w:rPr>
          <w:rFonts w:asciiTheme="minorHAnsi" w:hAnsiTheme="minorHAnsi" w:cstheme="minorHAnsi"/>
          <w:szCs w:val="19"/>
        </w:rPr>
      </w:pPr>
    </w:p>
    <w:p w14:paraId="1896C4EA" w14:textId="020BA478" w:rsidR="00316FED" w:rsidRPr="000E4DBA" w:rsidRDefault="00316FED" w:rsidP="00752E83">
      <w:pPr>
        <w:contextualSpacing/>
        <w:jc w:val="both"/>
        <w:rPr>
          <w:rFonts w:asciiTheme="minorHAnsi" w:hAnsiTheme="minorHAnsi" w:cstheme="minorHAnsi"/>
          <w:szCs w:val="19"/>
          <w:u w:val="single"/>
        </w:rPr>
      </w:pPr>
      <w:r w:rsidRPr="000E4DBA">
        <w:rPr>
          <w:rFonts w:asciiTheme="minorHAnsi" w:hAnsiTheme="minorHAnsi" w:cstheme="minorHAnsi"/>
          <w:szCs w:val="19"/>
          <w:u w:val="single"/>
        </w:rPr>
        <w:t xml:space="preserve">Sub-gunningscriterium </w:t>
      </w:r>
      <w:r w:rsidR="001C2335" w:rsidRPr="000E4DBA">
        <w:rPr>
          <w:rFonts w:asciiTheme="minorHAnsi" w:hAnsiTheme="minorHAnsi" w:cstheme="minorHAnsi"/>
          <w:szCs w:val="19"/>
          <w:u w:val="single"/>
        </w:rPr>
        <w:t>A</w:t>
      </w:r>
      <w:r w:rsidR="00FE4856" w:rsidRPr="000E4DBA">
        <w:rPr>
          <w:rFonts w:asciiTheme="minorHAnsi" w:hAnsiTheme="minorHAnsi" w:cstheme="minorHAnsi"/>
          <w:szCs w:val="19"/>
          <w:u w:val="single"/>
        </w:rPr>
        <w:t>1</w:t>
      </w:r>
      <w:r w:rsidRPr="000E4DBA">
        <w:rPr>
          <w:rFonts w:asciiTheme="minorHAnsi" w:hAnsiTheme="minorHAnsi" w:cstheme="minorHAnsi"/>
          <w:szCs w:val="19"/>
          <w:u w:val="single"/>
        </w:rPr>
        <w:t xml:space="preserve">: </w:t>
      </w:r>
      <w:r w:rsidR="001C2335" w:rsidRPr="000E4DBA">
        <w:rPr>
          <w:rFonts w:asciiTheme="minorHAnsi" w:hAnsiTheme="minorHAnsi" w:cstheme="minorHAnsi"/>
          <w:szCs w:val="19"/>
          <w:u w:val="single"/>
        </w:rPr>
        <w:t>Dienstverlening</w:t>
      </w:r>
    </w:p>
    <w:p w14:paraId="66CDDCEE" w14:textId="5A37F8F8" w:rsidR="00A56818" w:rsidRPr="000E4DBA" w:rsidRDefault="00A56818" w:rsidP="00A568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r w:rsidRPr="000E4DBA">
        <w:rPr>
          <w:rFonts w:asciiTheme="minorHAnsi" w:hAnsiTheme="minorHAnsi" w:cstheme="minorHAnsi"/>
          <w:szCs w:val="19"/>
        </w:rPr>
        <w:t xml:space="preserve">De opdracht kenmerkt zich door </w:t>
      </w:r>
      <w:r w:rsidR="003347E5">
        <w:rPr>
          <w:rFonts w:asciiTheme="minorHAnsi" w:hAnsiTheme="minorHAnsi" w:cstheme="minorHAnsi"/>
          <w:szCs w:val="19"/>
        </w:rPr>
        <w:t>drie</w:t>
      </w:r>
      <w:r w:rsidRPr="000E4DBA">
        <w:rPr>
          <w:rFonts w:asciiTheme="minorHAnsi" w:hAnsiTheme="minorHAnsi" w:cstheme="minorHAnsi"/>
          <w:szCs w:val="19"/>
        </w:rPr>
        <w:t xml:space="preserve"> onderdelen: (na)Levering, Onderhoud,</w:t>
      </w:r>
      <w:r w:rsidR="003347E5">
        <w:rPr>
          <w:rFonts w:asciiTheme="minorHAnsi" w:hAnsiTheme="minorHAnsi" w:cstheme="minorHAnsi"/>
          <w:szCs w:val="19"/>
        </w:rPr>
        <w:t xml:space="preserve"> en </w:t>
      </w:r>
      <w:r w:rsidRPr="000E4DBA">
        <w:rPr>
          <w:rFonts w:asciiTheme="minorHAnsi" w:hAnsiTheme="minorHAnsi" w:cstheme="minorHAnsi"/>
          <w:szCs w:val="19"/>
        </w:rPr>
        <w:t xml:space="preserve">Plaatsing/installatie. Specificaties ten aanzien van plaatsing en installatie van Meubilair zijn </w:t>
      </w:r>
      <w:r w:rsidRPr="000E4DBA">
        <w:rPr>
          <w:rFonts w:asciiTheme="minorHAnsi" w:hAnsiTheme="minorHAnsi" w:cstheme="minorHAnsi"/>
          <w:szCs w:val="19"/>
        </w:rPr>
        <w:lastRenderedPageBreak/>
        <w:t xml:space="preserve">in het PVE in eisen uitgewerkt. Graag ziet Aanbestedende dienst in A1 een uitwerking op de onderdelen (na)Levering en onderhoud door middel van een Plan van Aanpak. </w:t>
      </w:r>
    </w:p>
    <w:p w14:paraId="0F184096" w14:textId="77777777" w:rsidR="00A56818" w:rsidRPr="000E4DBA" w:rsidRDefault="00A56818" w:rsidP="00A568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p>
    <w:p w14:paraId="02A17A92" w14:textId="3B884037" w:rsidR="00A56818" w:rsidRPr="000E4DBA" w:rsidRDefault="00A56818" w:rsidP="00A568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r w:rsidRPr="000E4DBA">
        <w:rPr>
          <w:rFonts w:asciiTheme="minorHAnsi" w:hAnsiTheme="minorHAnsi" w:cstheme="minorHAnsi"/>
          <w:szCs w:val="19"/>
        </w:rPr>
        <w:t xml:space="preserve">Verzocht wordt in maximaal drie (3) pagina’s A4 (lettertype </w:t>
      </w:r>
      <w:proofErr w:type="spellStart"/>
      <w:r w:rsidRPr="000E4DBA">
        <w:rPr>
          <w:rFonts w:asciiTheme="minorHAnsi" w:hAnsiTheme="minorHAnsi" w:cstheme="minorHAnsi"/>
          <w:szCs w:val="19"/>
        </w:rPr>
        <w:t>Verdana</w:t>
      </w:r>
      <w:proofErr w:type="spellEnd"/>
      <w:r w:rsidRPr="000E4DBA">
        <w:rPr>
          <w:rFonts w:asciiTheme="minorHAnsi" w:hAnsiTheme="minorHAnsi" w:cstheme="minorHAnsi"/>
          <w:szCs w:val="19"/>
        </w:rPr>
        <w:t xml:space="preserve">, lettergrootte 9, regelafstand 1, marges 2,5, afbeeldingen zijn toegestaan. </w:t>
      </w:r>
      <w:r w:rsidR="00850B5E" w:rsidRPr="000E4DBA">
        <w:rPr>
          <w:rFonts w:asciiTheme="minorHAnsi" w:hAnsiTheme="minorHAnsi" w:cstheme="minorHAnsi"/>
          <w:szCs w:val="19"/>
        </w:rPr>
        <w:t xml:space="preserve">U dient in uw </w:t>
      </w:r>
      <w:r w:rsidRPr="000E4DBA">
        <w:rPr>
          <w:rFonts w:asciiTheme="minorHAnsi" w:hAnsiTheme="minorHAnsi" w:cstheme="minorHAnsi"/>
          <w:szCs w:val="19"/>
        </w:rPr>
        <w:t xml:space="preserve">uitwerking </w:t>
      </w:r>
      <w:r w:rsidR="00850B5E" w:rsidRPr="000E4DBA">
        <w:rPr>
          <w:rFonts w:asciiTheme="minorHAnsi" w:hAnsiTheme="minorHAnsi" w:cstheme="minorHAnsi"/>
          <w:szCs w:val="19"/>
        </w:rPr>
        <w:t xml:space="preserve">minimaal </w:t>
      </w:r>
      <w:r w:rsidRPr="000E4DBA">
        <w:rPr>
          <w:rFonts w:asciiTheme="minorHAnsi" w:hAnsiTheme="minorHAnsi" w:cstheme="minorHAnsi"/>
          <w:szCs w:val="19"/>
        </w:rPr>
        <w:t>de volgende onderdelen</w:t>
      </w:r>
      <w:r w:rsidR="00850B5E" w:rsidRPr="000E4DBA">
        <w:rPr>
          <w:rFonts w:asciiTheme="minorHAnsi" w:hAnsiTheme="minorHAnsi" w:cstheme="minorHAnsi"/>
          <w:szCs w:val="19"/>
        </w:rPr>
        <w:t xml:space="preserve"> te beschrijven</w:t>
      </w:r>
      <w:r w:rsidRPr="000E4DBA">
        <w:rPr>
          <w:rFonts w:asciiTheme="minorHAnsi" w:hAnsiTheme="minorHAnsi" w:cstheme="minorHAnsi"/>
          <w:szCs w:val="19"/>
        </w:rPr>
        <w:t xml:space="preserve">: </w:t>
      </w:r>
    </w:p>
    <w:p w14:paraId="07E7D9EE" w14:textId="77777777" w:rsidR="00A56818" w:rsidRDefault="00A56818" w:rsidP="00A56818">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heme="minorHAnsi" w:hAnsiTheme="minorHAnsi" w:cstheme="minorHAnsi"/>
          <w:szCs w:val="19"/>
        </w:rPr>
      </w:pPr>
      <w:r w:rsidRPr="000E4DBA">
        <w:rPr>
          <w:rFonts w:asciiTheme="minorHAnsi" w:hAnsiTheme="minorHAnsi" w:cstheme="minorHAnsi"/>
          <w:szCs w:val="19"/>
        </w:rPr>
        <w:t>Hoe garandeert u dat de Levering van het meubilair tijdig plaatsvindt? Wat zijn de mogelijkheden m.b.t. spoedbestellingen? (</w:t>
      </w:r>
      <w:proofErr w:type="gramStart"/>
      <w:r w:rsidRPr="000E4DBA">
        <w:rPr>
          <w:rFonts w:asciiTheme="minorHAnsi" w:hAnsiTheme="minorHAnsi" w:cstheme="minorHAnsi"/>
          <w:szCs w:val="19"/>
        </w:rPr>
        <w:t>ga</w:t>
      </w:r>
      <w:proofErr w:type="gramEnd"/>
      <w:r w:rsidRPr="000E4DBA">
        <w:rPr>
          <w:rFonts w:asciiTheme="minorHAnsi" w:hAnsiTheme="minorHAnsi" w:cstheme="minorHAnsi"/>
          <w:szCs w:val="19"/>
        </w:rPr>
        <w:t xml:space="preserve"> uit van 4 weken, 20 werkdagen, als levertijd). </w:t>
      </w:r>
    </w:p>
    <w:p w14:paraId="32F385F9" w14:textId="0C4E2E46" w:rsidR="005B39FB" w:rsidRPr="000E4DBA" w:rsidRDefault="005B39FB" w:rsidP="00A56818">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heme="minorHAnsi" w:hAnsiTheme="minorHAnsi" w:cstheme="minorHAnsi"/>
          <w:szCs w:val="19"/>
        </w:rPr>
      </w:pPr>
      <w:r>
        <w:rPr>
          <w:rFonts w:asciiTheme="minorHAnsi" w:hAnsiTheme="minorHAnsi" w:cstheme="minorHAnsi"/>
          <w:szCs w:val="19"/>
        </w:rPr>
        <w:t xml:space="preserve">Op welke wijze is uw procedure </w:t>
      </w:r>
      <w:r w:rsidR="0087624E">
        <w:rPr>
          <w:rFonts w:asciiTheme="minorHAnsi" w:hAnsiTheme="minorHAnsi" w:cstheme="minorHAnsi"/>
          <w:szCs w:val="19"/>
        </w:rPr>
        <w:t>georganiseerd ten aanzien van klachtenafhandeling</w:t>
      </w:r>
      <w:r w:rsidR="00245C30">
        <w:rPr>
          <w:rFonts w:asciiTheme="minorHAnsi" w:hAnsiTheme="minorHAnsi" w:cstheme="minorHAnsi"/>
          <w:szCs w:val="19"/>
        </w:rPr>
        <w:t xml:space="preserve"> (beschrijf het proces vanaf aannemen klacht tot oplossen van het probleem</w:t>
      </w:r>
      <w:r w:rsidR="00944127">
        <w:rPr>
          <w:rFonts w:asciiTheme="minorHAnsi" w:hAnsiTheme="minorHAnsi" w:cstheme="minorHAnsi"/>
          <w:szCs w:val="19"/>
        </w:rPr>
        <w:t xml:space="preserve">, ervan uitgaand dat het meubelstuk niet ter plaatse reparabel </w:t>
      </w:r>
      <w:proofErr w:type="gramStart"/>
      <w:r w:rsidR="00944127">
        <w:rPr>
          <w:rFonts w:asciiTheme="minorHAnsi" w:hAnsiTheme="minorHAnsi" w:cstheme="minorHAnsi"/>
          <w:szCs w:val="19"/>
        </w:rPr>
        <w:t xml:space="preserve">is </w:t>
      </w:r>
      <w:r w:rsidR="00245C30">
        <w:rPr>
          <w:rFonts w:asciiTheme="minorHAnsi" w:hAnsiTheme="minorHAnsi" w:cstheme="minorHAnsi"/>
          <w:szCs w:val="19"/>
        </w:rPr>
        <w:t>)</w:t>
      </w:r>
      <w:proofErr w:type="gramEnd"/>
      <w:r w:rsidR="0087624E">
        <w:rPr>
          <w:rFonts w:asciiTheme="minorHAnsi" w:hAnsiTheme="minorHAnsi" w:cstheme="minorHAnsi"/>
          <w:szCs w:val="19"/>
        </w:rPr>
        <w:t>;</w:t>
      </w:r>
    </w:p>
    <w:p w14:paraId="64A03D5A" w14:textId="0F0503F3" w:rsidR="00A56818" w:rsidRPr="000E4DBA" w:rsidRDefault="00A56818" w:rsidP="00A56818">
      <w:pPr>
        <w:numPr>
          <w:ilvl w:val="0"/>
          <w:numId w:val="27"/>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heme="minorHAnsi" w:hAnsiTheme="minorHAnsi" w:cstheme="minorHAnsi"/>
          <w:szCs w:val="19"/>
        </w:rPr>
      </w:pPr>
      <w:r w:rsidRPr="000E4DBA">
        <w:rPr>
          <w:rFonts w:asciiTheme="minorHAnsi" w:hAnsiTheme="minorHAnsi" w:cstheme="minorHAnsi"/>
          <w:szCs w:val="19"/>
        </w:rPr>
        <w:t xml:space="preserve">Op welke wijze wil de Inschrijver de communicatie met Stichting </w:t>
      </w:r>
      <w:proofErr w:type="spellStart"/>
      <w:r w:rsidRPr="000E4DBA">
        <w:rPr>
          <w:rFonts w:asciiTheme="minorHAnsi" w:hAnsiTheme="minorHAnsi" w:cstheme="minorHAnsi"/>
          <w:szCs w:val="19"/>
        </w:rPr>
        <w:t>Nidos</w:t>
      </w:r>
      <w:proofErr w:type="spellEnd"/>
      <w:r w:rsidRPr="000E4DBA">
        <w:rPr>
          <w:rFonts w:asciiTheme="minorHAnsi" w:hAnsiTheme="minorHAnsi" w:cstheme="minorHAnsi"/>
          <w:szCs w:val="19"/>
        </w:rPr>
        <w:t xml:space="preserve"> inrichten. Denk hierbij aan het onderhouden van de relatie en de procedure van de offerte tot order, levering, onderhoud en nazorg? </w:t>
      </w:r>
    </w:p>
    <w:p w14:paraId="11CC5191" w14:textId="77777777" w:rsidR="00C203E5" w:rsidRPr="000E4DBA" w:rsidRDefault="00C203E5" w:rsidP="00C203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054D11B7" w14:textId="46775374" w:rsidR="00316FED" w:rsidRPr="000E4DBA" w:rsidRDefault="00316FED" w:rsidP="00752E83">
      <w:pPr>
        <w:contextualSpacing/>
        <w:jc w:val="both"/>
        <w:rPr>
          <w:rFonts w:asciiTheme="minorHAnsi" w:hAnsiTheme="minorHAnsi" w:cstheme="minorHAnsi"/>
          <w:szCs w:val="19"/>
          <w:u w:val="single"/>
        </w:rPr>
      </w:pPr>
      <w:r w:rsidRPr="000E4DBA">
        <w:rPr>
          <w:rFonts w:asciiTheme="minorHAnsi" w:hAnsiTheme="minorHAnsi" w:cstheme="minorHAnsi"/>
          <w:szCs w:val="19"/>
          <w:u w:val="single"/>
        </w:rPr>
        <w:t xml:space="preserve">Sub-gunningscriterium </w:t>
      </w:r>
      <w:r w:rsidR="00A56818" w:rsidRPr="000E4DBA">
        <w:rPr>
          <w:rFonts w:asciiTheme="minorHAnsi" w:hAnsiTheme="minorHAnsi" w:cstheme="minorHAnsi"/>
          <w:szCs w:val="19"/>
          <w:u w:val="single"/>
        </w:rPr>
        <w:t>A</w:t>
      </w:r>
      <w:r w:rsidR="00C200BB" w:rsidRPr="000E4DBA">
        <w:rPr>
          <w:rFonts w:asciiTheme="minorHAnsi" w:hAnsiTheme="minorHAnsi" w:cstheme="minorHAnsi"/>
          <w:szCs w:val="19"/>
          <w:u w:val="single"/>
        </w:rPr>
        <w:t>2</w:t>
      </w:r>
      <w:r w:rsidRPr="000E4DBA">
        <w:rPr>
          <w:rFonts w:asciiTheme="minorHAnsi" w:hAnsiTheme="minorHAnsi" w:cstheme="minorHAnsi"/>
          <w:szCs w:val="19"/>
          <w:u w:val="single"/>
        </w:rPr>
        <w:t xml:space="preserve">: </w:t>
      </w:r>
      <w:r w:rsidR="006020E5">
        <w:rPr>
          <w:rFonts w:asciiTheme="minorHAnsi" w:hAnsiTheme="minorHAnsi" w:cstheme="minorHAnsi"/>
          <w:szCs w:val="19"/>
          <w:u w:val="single"/>
        </w:rPr>
        <w:t>Maatschappelijk Verantwoord Ondernemen</w:t>
      </w:r>
    </w:p>
    <w:p w14:paraId="435AE731" w14:textId="77777777" w:rsidR="00D773A8" w:rsidRPr="000E4DBA" w:rsidRDefault="00D773A8" w:rsidP="00752E83">
      <w:pPr>
        <w:contextualSpacing/>
        <w:jc w:val="both"/>
        <w:rPr>
          <w:rFonts w:asciiTheme="minorHAnsi" w:hAnsiTheme="minorHAnsi" w:cstheme="minorHAnsi"/>
          <w:szCs w:val="19"/>
        </w:rPr>
      </w:pPr>
    </w:p>
    <w:p w14:paraId="62DE6802" w14:textId="751887D6" w:rsidR="001D6586" w:rsidRPr="000E4DBA" w:rsidRDefault="001D6586" w:rsidP="001D6586">
      <w:pPr>
        <w:contextualSpacing/>
        <w:jc w:val="both"/>
        <w:rPr>
          <w:rFonts w:asciiTheme="minorHAnsi" w:hAnsiTheme="minorHAnsi" w:cstheme="minorHAnsi"/>
          <w:color w:val="000000"/>
        </w:rPr>
      </w:pPr>
      <w:r w:rsidRPr="000E4DBA">
        <w:rPr>
          <w:rFonts w:asciiTheme="minorHAnsi" w:hAnsiTheme="minorHAnsi" w:cstheme="minorHAnsi"/>
          <w:color w:val="000000"/>
        </w:rPr>
        <w:t xml:space="preserve">Stichting </w:t>
      </w:r>
      <w:proofErr w:type="spellStart"/>
      <w:r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hecht waarde aan </w:t>
      </w:r>
      <w:r w:rsidR="006020E5">
        <w:rPr>
          <w:rFonts w:asciiTheme="minorHAnsi" w:hAnsiTheme="minorHAnsi" w:cstheme="minorHAnsi"/>
          <w:color w:val="000000"/>
        </w:rPr>
        <w:t>Maatschappelijk Verantwoord Ondernemen</w:t>
      </w:r>
      <w:r w:rsidRPr="000E4DBA">
        <w:rPr>
          <w:rFonts w:asciiTheme="minorHAnsi" w:hAnsiTheme="minorHAnsi" w:cstheme="minorHAnsi"/>
          <w:color w:val="000000"/>
        </w:rPr>
        <w:t xml:space="preserve">. Werk onderstaande vragen uit in een Plan van Aanpak, waarbij u concrete </w:t>
      </w:r>
      <w:proofErr w:type="spellStart"/>
      <w:r w:rsidRPr="000E4DBA">
        <w:rPr>
          <w:rFonts w:asciiTheme="minorHAnsi" w:hAnsiTheme="minorHAnsi" w:cstheme="minorHAnsi"/>
          <w:color w:val="000000"/>
        </w:rPr>
        <w:t>KPI’s</w:t>
      </w:r>
      <w:proofErr w:type="spellEnd"/>
      <w:r w:rsidRPr="000E4DBA">
        <w:rPr>
          <w:rFonts w:asciiTheme="minorHAnsi" w:hAnsiTheme="minorHAnsi" w:cstheme="minorHAnsi"/>
          <w:color w:val="000000"/>
        </w:rPr>
        <w:t xml:space="preserve"> noemt en omschrijft hoe u tijdens de contractduur zorgt dat u voldoet aan deze </w:t>
      </w:r>
      <w:proofErr w:type="spellStart"/>
      <w:r w:rsidRPr="000E4DBA">
        <w:rPr>
          <w:rFonts w:asciiTheme="minorHAnsi" w:hAnsiTheme="minorHAnsi" w:cstheme="minorHAnsi"/>
          <w:color w:val="000000"/>
        </w:rPr>
        <w:t>KPI’s</w:t>
      </w:r>
      <w:proofErr w:type="spellEnd"/>
      <w:r w:rsidRPr="000E4DBA">
        <w:rPr>
          <w:rFonts w:asciiTheme="minorHAnsi" w:hAnsiTheme="minorHAnsi" w:cstheme="minorHAnsi"/>
          <w:color w:val="000000"/>
        </w:rPr>
        <w:t xml:space="preserve">. </w:t>
      </w:r>
    </w:p>
    <w:p w14:paraId="4827ECD5" w14:textId="77777777" w:rsidR="001D6586" w:rsidRPr="000E4DBA" w:rsidRDefault="001D6586" w:rsidP="001D6586">
      <w:pPr>
        <w:spacing w:after="160" w:line="259" w:lineRule="auto"/>
        <w:contextualSpacing/>
        <w:jc w:val="both"/>
        <w:rPr>
          <w:rFonts w:asciiTheme="minorHAnsi" w:hAnsiTheme="minorHAnsi" w:cstheme="minorHAnsi"/>
          <w:color w:val="000000"/>
        </w:rPr>
      </w:pPr>
    </w:p>
    <w:p w14:paraId="4A28B769" w14:textId="77777777" w:rsidR="00850B5E" w:rsidRPr="000E4DBA" w:rsidRDefault="001D6586" w:rsidP="00850B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r w:rsidRPr="000E4DBA">
        <w:rPr>
          <w:rFonts w:asciiTheme="minorHAnsi" w:hAnsiTheme="minorHAnsi" w:cstheme="minorHAnsi"/>
          <w:color w:val="000000"/>
        </w:rPr>
        <w:t xml:space="preserve">Verzocht wordt in maximaal drie (3) pagina’s A4 (lettertype </w:t>
      </w:r>
      <w:proofErr w:type="spellStart"/>
      <w:r w:rsidRPr="000E4DBA">
        <w:rPr>
          <w:rFonts w:asciiTheme="minorHAnsi" w:hAnsiTheme="minorHAnsi" w:cstheme="minorHAnsi"/>
          <w:color w:val="000000"/>
        </w:rPr>
        <w:t>Verdana</w:t>
      </w:r>
      <w:proofErr w:type="spellEnd"/>
      <w:r w:rsidRPr="000E4DBA">
        <w:rPr>
          <w:rFonts w:asciiTheme="minorHAnsi" w:hAnsiTheme="minorHAnsi" w:cstheme="minorHAnsi"/>
          <w:color w:val="000000"/>
        </w:rPr>
        <w:t xml:space="preserve">, lettergrootte 9, regelafstand 1, marges 2,5, afbeeldingen zijn toegestaan. </w:t>
      </w:r>
      <w:r w:rsidR="00850B5E" w:rsidRPr="000E4DBA">
        <w:rPr>
          <w:rFonts w:asciiTheme="minorHAnsi" w:hAnsiTheme="minorHAnsi" w:cstheme="minorHAnsi"/>
          <w:szCs w:val="19"/>
        </w:rPr>
        <w:t xml:space="preserve">U dient in uw uitwerking minimaal de volgende onderdelen te beschrijven: </w:t>
      </w:r>
    </w:p>
    <w:p w14:paraId="57E298E7" w14:textId="77777777" w:rsidR="00850B5E" w:rsidRPr="000E4DBA" w:rsidRDefault="00850B5E" w:rsidP="00850B5E">
      <w:pPr>
        <w:spacing w:after="160" w:line="259" w:lineRule="auto"/>
        <w:contextualSpacing/>
        <w:jc w:val="both"/>
        <w:rPr>
          <w:rFonts w:asciiTheme="minorHAnsi" w:hAnsiTheme="minorHAnsi" w:cstheme="minorHAnsi"/>
          <w:color w:val="000000"/>
        </w:rPr>
      </w:pPr>
    </w:p>
    <w:p w14:paraId="3525DCD8" w14:textId="171034CB" w:rsidR="001D6586" w:rsidRDefault="001D6586" w:rsidP="001D6586">
      <w:pPr>
        <w:numPr>
          <w:ilvl w:val="0"/>
          <w:numId w:val="28"/>
        </w:numPr>
        <w:spacing w:after="160" w:line="259" w:lineRule="auto"/>
        <w:contextualSpacing/>
        <w:jc w:val="both"/>
        <w:rPr>
          <w:rFonts w:asciiTheme="minorHAnsi" w:hAnsiTheme="minorHAnsi" w:cstheme="minorHAnsi"/>
          <w:color w:val="000000"/>
        </w:rPr>
      </w:pPr>
      <w:r w:rsidRPr="000E4DBA">
        <w:rPr>
          <w:rFonts w:asciiTheme="minorHAnsi" w:hAnsiTheme="minorHAnsi" w:cstheme="minorHAnsi"/>
          <w:color w:val="000000"/>
        </w:rPr>
        <w:t>Omschrijf hoe u</w:t>
      </w:r>
      <w:r w:rsidR="00541B6A">
        <w:rPr>
          <w:rFonts w:asciiTheme="minorHAnsi" w:hAnsiTheme="minorHAnsi" w:cstheme="minorHAnsi"/>
          <w:color w:val="000000"/>
        </w:rPr>
        <w:t>, of uw toeleveranciers</w:t>
      </w:r>
      <w:r w:rsidRPr="000E4DBA">
        <w:rPr>
          <w:rFonts w:asciiTheme="minorHAnsi" w:hAnsiTheme="minorHAnsi" w:cstheme="minorHAnsi"/>
          <w:color w:val="000000"/>
        </w:rPr>
        <w:t xml:space="preserve"> omgaat met het restmateriaal uit het productieproces; </w:t>
      </w:r>
    </w:p>
    <w:p w14:paraId="7BA47A9C" w14:textId="0C2A2626" w:rsidR="00285D85" w:rsidRDefault="000277CE" w:rsidP="001D6586">
      <w:pPr>
        <w:numPr>
          <w:ilvl w:val="0"/>
          <w:numId w:val="28"/>
        </w:numPr>
        <w:spacing w:after="160" w:line="259" w:lineRule="auto"/>
        <w:contextualSpacing/>
        <w:jc w:val="both"/>
        <w:rPr>
          <w:rFonts w:asciiTheme="minorHAnsi" w:hAnsiTheme="minorHAnsi" w:cstheme="minorHAnsi"/>
          <w:color w:val="000000"/>
        </w:rPr>
      </w:pPr>
      <w:r>
        <w:rPr>
          <w:rFonts w:asciiTheme="minorHAnsi" w:hAnsiTheme="minorHAnsi" w:cstheme="minorHAnsi"/>
          <w:color w:val="000000"/>
        </w:rPr>
        <w:t>Omschrijf hoe u omgaat met vrijgekomen materialen zoals verpakkingen;</w:t>
      </w:r>
    </w:p>
    <w:p w14:paraId="32B32E44" w14:textId="58F4382B" w:rsidR="000277CE" w:rsidRDefault="000277CE" w:rsidP="001D6586">
      <w:pPr>
        <w:numPr>
          <w:ilvl w:val="0"/>
          <w:numId w:val="28"/>
        </w:numPr>
        <w:spacing w:after="160" w:line="259" w:lineRule="auto"/>
        <w:contextualSpacing/>
        <w:jc w:val="both"/>
        <w:rPr>
          <w:rFonts w:asciiTheme="minorHAnsi" w:hAnsiTheme="minorHAnsi" w:cstheme="minorHAnsi"/>
          <w:color w:val="000000"/>
        </w:rPr>
      </w:pPr>
      <w:r>
        <w:rPr>
          <w:rFonts w:asciiTheme="minorHAnsi" w:hAnsiTheme="minorHAnsi" w:cstheme="minorHAnsi"/>
          <w:color w:val="000000"/>
        </w:rPr>
        <w:t xml:space="preserve">Omschrijf op welke wijze u </w:t>
      </w:r>
      <w:r w:rsidR="002A50C6">
        <w:rPr>
          <w:rFonts w:asciiTheme="minorHAnsi" w:hAnsiTheme="minorHAnsi" w:cstheme="minorHAnsi"/>
          <w:color w:val="000000"/>
        </w:rPr>
        <w:t>de uitstoot van CO2 minimaliseert</w:t>
      </w:r>
      <w:r w:rsidR="00575D76">
        <w:rPr>
          <w:rFonts w:asciiTheme="minorHAnsi" w:hAnsiTheme="minorHAnsi" w:cstheme="minorHAnsi"/>
          <w:color w:val="000000"/>
        </w:rPr>
        <w:t>;</w:t>
      </w:r>
    </w:p>
    <w:p w14:paraId="7FE09D67" w14:textId="376F8799" w:rsidR="00F13379" w:rsidRPr="000E4DBA" w:rsidRDefault="00C95D75" w:rsidP="001D6586">
      <w:pPr>
        <w:numPr>
          <w:ilvl w:val="0"/>
          <w:numId w:val="28"/>
        </w:numPr>
        <w:spacing w:after="160" w:line="259" w:lineRule="auto"/>
        <w:contextualSpacing/>
        <w:jc w:val="both"/>
        <w:rPr>
          <w:rFonts w:asciiTheme="minorHAnsi" w:hAnsiTheme="minorHAnsi" w:cstheme="minorHAnsi"/>
          <w:color w:val="000000"/>
        </w:rPr>
      </w:pPr>
      <w:r>
        <w:rPr>
          <w:rFonts w:asciiTheme="minorHAnsi" w:hAnsiTheme="minorHAnsi" w:cstheme="minorHAnsi"/>
          <w:color w:val="000000"/>
        </w:rPr>
        <w:t xml:space="preserve">Beschrijf de wijze waarop u </w:t>
      </w:r>
      <w:proofErr w:type="spellStart"/>
      <w:r>
        <w:rPr>
          <w:rFonts w:asciiTheme="minorHAnsi" w:hAnsiTheme="minorHAnsi" w:cstheme="minorHAnsi"/>
          <w:color w:val="000000"/>
        </w:rPr>
        <w:t>Social</w:t>
      </w:r>
      <w:proofErr w:type="spellEnd"/>
      <w:r>
        <w:rPr>
          <w:rFonts w:asciiTheme="minorHAnsi" w:hAnsiTheme="minorHAnsi" w:cstheme="minorHAnsi"/>
          <w:color w:val="000000"/>
        </w:rPr>
        <w:t xml:space="preserve"> Return on Investment toepast binnen uw bedrijfsvoering</w:t>
      </w:r>
      <w:r w:rsidR="00575D76">
        <w:rPr>
          <w:rFonts w:asciiTheme="minorHAnsi" w:hAnsiTheme="minorHAnsi" w:cstheme="minorHAnsi"/>
          <w:color w:val="000000"/>
        </w:rPr>
        <w:t>.</w:t>
      </w:r>
    </w:p>
    <w:p w14:paraId="36E0354B" w14:textId="6744DB91" w:rsidR="0050373C" w:rsidRPr="000E4DBA" w:rsidRDefault="0050373C" w:rsidP="00C200BB">
      <w:pPr>
        <w:contextualSpacing/>
        <w:jc w:val="both"/>
        <w:rPr>
          <w:rFonts w:asciiTheme="minorHAnsi" w:hAnsiTheme="minorHAnsi" w:cstheme="minorHAnsi"/>
          <w:szCs w:val="19"/>
          <w:u w:val="single"/>
        </w:rPr>
      </w:pPr>
    </w:p>
    <w:p w14:paraId="08995372" w14:textId="4E9D08B5" w:rsidR="00316FED" w:rsidRPr="000E4DBA" w:rsidRDefault="00316FED" w:rsidP="00752E83">
      <w:pPr>
        <w:contextualSpacing/>
        <w:jc w:val="both"/>
        <w:rPr>
          <w:rFonts w:asciiTheme="minorHAnsi" w:hAnsiTheme="minorHAnsi" w:cstheme="minorHAnsi"/>
          <w:szCs w:val="19"/>
          <w:u w:val="single"/>
        </w:rPr>
      </w:pPr>
      <w:r w:rsidRPr="000E4DBA">
        <w:rPr>
          <w:rFonts w:asciiTheme="minorHAnsi" w:hAnsiTheme="minorHAnsi" w:cstheme="minorHAnsi"/>
          <w:szCs w:val="19"/>
          <w:u w:val="single"/>
        </w:rPr>
        <w:t xml:space="preserve">Sub-gunningscriterium </w:t>
      </w:r>
      <w:r w:rsidR="006B4C01" w:rsidRPr="000E4DBA">
        <w:rPr>
          <w:rFonts w:asciiTheme="minorHAnsi" w:hAnsiTheme="minorHAnsi" w:cstheme="minorHAnsi"/>
          <w:szCs w:val="19"/>
          <w:u w:val="single"/>
        </w:rPr>
        <w:t xml:space="preserve">A3: </w:t>
      </w:r>
      <w:r w:rsidR="00D122F6">
        <w:rPr>
          <w:rFonts w:asciiTheme="minorHAnsi" w:hAnsiTheme="minorHAnsi" w:cstheme="minorHAnsi"/>
          <w:szCs w:val="19"/>
          <w:u w:val="single"/>
        </w:rPr>
        <w:t>Huisvestingsconcept</w:t>
      </w:r>
    </w:p>
    <w:p w14:paraId="4AC354B3" w14:textId="77777777" w:rsidR="00D773A8" w:rsidRPr="000E4DBA" w:rsidRDefault="00D773A8" w:rsidP="00752E83">
      <w:pPr>
        <w:contextualSpacing/>
        <w:jc w:val="both"/>
        <w:rPr>
          <w:rFonts w:asciiTheme="minorHAnsi" w:hAnsiTheme="minorHAnsi" w:cstheme="minorHAnsi"/>
          <w:szCs w:val="19"/>
          <w:highlight w:val="yellow"/>
        </w:rPr>
      </w:pPr>
    </w:p>
    <w:p w14:paraId="58B29982" w14:textId="32B769A6" w:rsidR="004E30BC" w:rsidRPr="000E4DBA" w:rsidRDefault="004E30BC" w:rsidP="004E30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Stichting </w:t>
      </w:r>
      <w:proofErr w:type="spellStart"/>
      <w:r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zoekt een partner die mee wil denken en in kan spelen </w:t>
      </w:r>
      <w:r w:rsidR="00201094">
        <w:rPr>
          <w:rFonts w:asciiTheme="minorHAnsi" w:hAnsiTheme="minorHAnsi" w:cstheme="minorHAnsi"/>
          <w:color w:val="000000"/>
        </w:rPr>
        <w:t>bij de implementatie van het nieuwe kantoorconcept</w:t>
      </w:r>
      <w:r w:rsidRPr="000E4DBA">
        <w:rPr>
          <w:rFonts w:asciiTheme="minorHAnsi" w:hAnsiTheme="minorHAnsi" w:cstheme="minorHAnsi"/>
          <w:color w:val="000000"/>
        </w:rPr>
        <w:t xml:space="preserve">. Bij dit criterium beschrijft u hoe u dit voor zich ziet. </w:t>
      </w:r>
    </w:p>
    <w:p w14:paraId="230B9E9C" w14:textId="77777777" w:rsidR="004E30BC" w:rsidRPr="000E4DBA" w:rsidRDefault="004E30BC" w:rsidP="004E30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6B729F20" w14:textId="24E598B5" w:rsidR="004E30BC" w:rsidRPr="00E2257A" w:rsidRDefault="004E30BC" w:rsidP="004E30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r w:rsidRPr="000E4DBA">
        <w:rPr>
          <w:rFonts w:asciiTheme="minorHAnsi" w:hAnsiTheme="minorHAnsi" w:cstheme="minorHAnsi"/>
          <w:color w:val="000000"/>
        </w:rPr>
        <w:t xml:space="preserve">Verzocht wordt in maximaal drie (3) pagina’s A4 (lettertype </w:t>
      </w:r>
      <w:proofErr w:type="spellStart"/>
      <w:r w:rsidRPr="000E4DBA">
        <w:rPr>
          <w:rFonts w:asciiTheme="minorHAnsi" w:hAnsiTheme="minorHAnsi" w:cstheme="minorHAnsi"/>
          <w:color w:val="000000"/>
        </w:rPr>
        <w:t>Verdana</w:t>
      </w:r>
      <w:proofErr w:type="spellEnd"/>
      <w:r w:rsidRPr="000E4DBA">
        <w:rPr>
          <w:rFonts w:asciiTheme="minorHAnsi" w:hAnsiTheme="minorHAnsi" w:cstheme="minorHAnsi"/>
          <w:color w:val="000000"/>
        </w:rPr>
        <w:t xml:space="preserve">, lettergrootte 9, regelafstand 1, marges 2,5, afbeeldingen zijn toegestaan. </w:t>
      </w:r>
      <w:r w:rsidR="00850B5E" w:rsidRPr="000E4DBA">
        <w:rPr>
          <w:rFonts w:asciiTheme="minorHAnsi" w:hAnsiTheme="minorHAnsi" w:cstheme="minorHAnsi"/>
          <w:szCs w:val="19"/>
        </w:rPr>
        <w:t xml:space="preserve">U dient in uw uitwerking minimaal de volgende onderdelen te beschrijven: </w:t>
      </w:r>
    </w:p>
    <w:p w14:paraId="1FCA3E46" w14:textId="7EE5B8D2" w:rsidR="001220BD" w:rsidRPr="00E2257A" w:rsidRDefault="001220BD" w:rsidP="00E2257A">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19"/>
        </w:rPr>
      </w:pPr>
    </w:p>
    <w:p w14:paraId="4093FB97" w14:textId="4A29AB61" w:rsidR="008A325F" w:rsidRPr="00A26DB8" w:rsidRDefault="004E30BC" w:rsidP="00CD7CB8">
      <w:pPr>
        <w:pStyle w:val="Lijstalinea"/>
        <w:numPr>
          <w:ilvl w:val="0"/>
          <w:numId w:val="33"/>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94"/>
        <w:rPr>
          <w:rFonts w:asciiTheme="minorHAnsi" w:hAnsiTheme="minorHAnsi" w:cstheme="minorHAnsi"/>
          <w:color w:val="000000"/>
          <w:sz w:val="20"/>
          <w:szCs w:val="20"/>
        </w:rPr>
      </w:pPr>
      <w:r w:rsidRPr="007B2BBA">
        <w:rPr>
          <w:rFonts w:asciiTheme="minorHAnsi" w:hAnsiTheme="minorHAnsi" w:cstheme="minorHAnsi"/>
        </w:rPr>
        <w:t>Welke toegevoegde waarde kan inschrijver</w:t>
      </w:r>
      <w:r w:rsidRPr="001220BD">
        <w:rPr>
          <w:rFonts w:asciiTheme="minorHAnsi" w:hAnsiTheme="minorHAnsi" w:cstheme="minorHAnsi"/>
          <w:szCs w:val="19"/>
        </w:rPr>
        <w:t xml:space="preserve"> </w:t>
      </w:r>
      <w:r w:rsidR="00A169EB">
        <w:rPr>
          <w:rFonts w:asciiTheme="minorHAnsi" w:hAnsiTheme="minorHAnsi" w:cstheme="minorHAnsi"/>
          <w:szCs w:val="19"/>
        </w:rPr>
        <w:t>bieden ten aanzien van het Kantoorconcept? Denk hierbij aan</w:t>
      </w:r>
      <w:r w:rsidR="00874B88">
        <w:rPr>
          <w:rFonts w:asciiTheme="minorHAnsi" w:hAnsiTheme="minorHAnsi" w:cstheme="minorHAnsi"/>
          <w:szCs w:val="19"/>
        </w:rPr>
        <w:t xml:space="preserve"> optimalisaties, wijzigingen</w:t>
      </w:r>
      <w:r w:rsidR="00A26DB8">
        <w:rPr>
          <w:rFonts w:asciiTheme="minorHAnsi" w:hAnsiTheme="minorHAnsi" w:cstheme="minorHAnsi"/>
          <w:szCs w:val="19"/>
        </w:rPr>
        <w:t xml:space="preserve"> en dergelijke;</w:t>
      </w:r>
    </w:p>
    <w:p w14:paraId="2A174C00" w14:textId="77777777" w:rsidR="00A26DB8" w:rsidRPr="001220BD" w:rsidRDefault="00A26DB8" w:rsidP="00A26DB8">
      <w:pPr>
        <w:pStyle w:val="Lijstalinea"/>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0"/>
          <w:szCs w:val="20"/>
        </w:rPr>
      </w:pPr>
    </w:p>
    <w:p w14:paraId="3FAF0D12" w14:textId="24E598B5" w:rsidR="00D81C91" w:rsidRPr="000E4DBA" w:rsidRDefault="00E76118" w:rsidP="00390A30">
      <w:pPr>
        <w:pStyle w:val="Kop3"/>
        <w:numPr>
          <w:ilvl w:val="2"/>
          <w:numId w:val="22"/>
        </w:numPr>
        <w:contextualSpacing/>
        <w:jc w:val="both"/>
        <w:rPr>
          <w:rFonts w:asciiTheme="minorHAnsi" w:eastAsiaTheme="minorHAnsi" w:hAnsiTheme="minorHAnsi" w:cstheme="minorHAnsi"/>
          <w:color w:val="076B67"/>
          <w:szCs w:val="22"/>
        </w:rPr>
      </w:pPr>
      <w:bookmarkStart w:id="77" w:name="_Toc179793350"/>
      <w:r w:rsidRPr="000E4DBA">
        <w:rPr>
          <w:rFonts w:asciiTheme="minorHAnsi" w:eastAsiaTheme="minorHAnsi" w:hAnsiTheme="minorHAnsi" w:cstheme="minorHAnsi"/>
          <w:color w:val="076B67"/>
          <w:szCs w:val="22"/>
        </w:rPr>
        <w:lastRenderedPageBreak/>
        <w:t>Beoordeling kwalitatief gunningscriterium</w:t>
      </w:r>
      <w:bookmarkEnd w:id="77"/>
    </w:p>
    <w:p w14:paraId="399BA3D7" w14:textId="77777777" w:rsidR="00E76118" w:rsidRPr="000E4DBA" w:rsidRDefault="00E76118" w:rsidP="00D773A8">
      <w:pPr>
        <w:contextualSpacing/>
        <w:jc w:val="both"/>
        <w:rPr>
          <w:rFonts w:asciiTheme="minorHAnsi" w:hAnsiTheme="minorHAnsi" w:cstheme="minorHAnsi"/>
          <w:szCs w:val="19"/>
        </w:rPr>
      </w:pPr>
    </w:p>
    <w:p w14:paraId="57DA1AA0" w14:textId="1C15C406" w:rsidR="00947835" w:rsidRPr="000E4DBA" w:rsidRDefault="00947835" w:rsidP="00D773A8">
      <w:pPr>
        <w:contextualSpacing/>
        <w:jc w:val="both"/>
        <w:rPr>
          <w:rFonts w:asciiTheme="minorHAnsi" w:hAnsiTheme="minorHAnsi" w:cstheme="minorHAnsi"/>
          <w:szCs w:val="19"/>
        </w:rPr>
      </w:pPr>
      <w:r w:rsidRPr="000E4DBA">
        <w:rPr>
          <w:rFonts w:asciiTheme="minorHAnsi" w:hAnsiTheme="minorHAnsi" w:cstheme="minorHAnsi"/>
          <w:szCs w:val="19"/>
        </w:rPr>
        <w:t>De beoordeling van de kwalitatieve sub-gunningcriteria vindt als volgt plaats.</w:t>
      </w:r>
    </w:p>
    <w:p w14:paraId="72065844" w14:textId="77777777" w:rsidR="00D773A8" w:rsidRPr="000E4DBA" w:rsidRDefault="00D773A8" w:rsidP="00D773A8">
      <w:pPr>
        <w:contextualSpacing/>
        <w:jc w:val="both"/>
        <w:rPr>
          <w:rFonts w:asciiTheme="minorHAnsi" w:hAnsiTheme="minorHAnsi" w:cstheme="minorHAnsi"/>
          <w:szCs w:val="19"/>
        </w:rPr>
      </w:pPr>
    </w:p>
    <w:p w14:paraId="60CAFC69" w14:textId="662CA949" w:rsidR="00947835" w:rsidRPr="000E4DBA" w:rsidRDefault="00947835" w:rsidP="00390A30">
      <w:pPr>
        <w:pStyle w:val="Lijstalinea"/>
        <w:numPr>
          <w:ilvl w:val="0"/>
          <w:numId w:val="6"/>
        </w:numPr>
        <w:ind w:left="567" w:hanging="567"/>
        <w:jc w:val="both"/>
        <w:rPr>
          <w:rFonts w:asciiTheme="minorHAnsi" w:hAnsiTheme="minorHAnsi" w:cstheme="minorHAnsi"/>
          <w:szCs w:val="19"/>
        </w:rPr>
      </w:pPr>
      <w:r w:rsidRPr="000E4DBA">
        <w:rPr>
          <w:rFonts w:asciiTheme="minorHAnsi" w:hAnsiTheme="minorHAnsi" w:cstheme="minorHAnsi"/>
          <w:szCs w:val="19"/>
        </w:rPr>
        <w:t xml:space="preserve">De leden van het beoordelingsteam beoordelen de </w:t>
      </w:r>
      <w:r w:rsidR="0030137C" w:rsidRPr="000E4DBA">
        <w:rPr>
          <w:rFonts w:asciiTheme="minorHAnsi" w:hAnsiTheme="minorHAnsi" w:cstheme="minorHAnsi"/>
          <w:szCs w:val="19"/>
        </w:rPr>
        <w:t>Inschrijving</w:t>
      </w:r>
      <w:r w:rsidRPr="000E4DBA">
        <w:rPr>
          <w:rFonts w:asciiTheme="minorHAnsi" w:hAnsiTheme="minorHAnsi" w:cstheme="minorHAnsi"/>
          <w:szCs w:val="19"/>
        </w:rPr>
        <w:t xml:space="preserve">en eerst afzonderlijk van elkaar en kennen een individuele waardering toe voor het kwalitatieve sub-gunningscriterium op basis van </w:t>
      </w:r>
      <w:r w:rsidR="005B5C7C" w:rsidRPr="000E4DBA">
        <w:rPr>
          <w:rFonts w:asciiTheme="minorHAnsi" w:hAnsiTheme="minorHAnsi" w:cstheme="minorHAnsi"/>
          <w:szCs w:val="19"/>
        </w:rPr>
        <w:t>onderstaande</w:t>
      </w:r>
      <w:r w:rsidRPr="000E4DBA">
        <w:rPr>
          <w:rFonts w:asciiTheme="minorHAnsi" w:hAnsiTheme="minorHAnsi" w:cstheme="minorHAnsi"/>
          <w:szCs w:val="19"/>
        </w:rPr>
        <w:t xml:space="preserve"> mogelijke waarderingen.</w:t>
      </w:r>
    </w:p>
    <w:p w14:paraId="554A9782" w14:textId="7B80B14F" w:rsidR="00102FA5" w:rsidRPr="000E4DBA" w:rsidRDefault="00947835" w:rsidP="00390A30">
      <w:pPr>
        <w:pStyle w:val="Lijstalinea"/>
        <w:numPr>
          <w:ilvl w:val="0"/>
          <w:numId w:val="6"/>
        </w:numPr>
        <w:ind w:left="567" w:hanging="567"/>
        <w:jc w:val="both"/>
        <w:rPr>
          <w:rFonts w:asciiTheme="minorHAnsi" w:hAnsiTheme="minorHAnsi" w:cstheme="minorHAnsi"/>
          <w:szCs w:val="19"/>
        </w:rPr>
      </w:pPr>
      <w:r w:rsidRPr="000E4DBA">
        <w:rPr>
          <w:rFonts w:asciiTheme="minorHAnsi" w:hAnsiTheme="minorHAnsi" w:cstheme="minorHAnsi"/>
          <w:szCs w:val="19"/>
        </w:rPr>
        <w:t xml:space="preserve">Vervolgens vindt er een beoordeling per </w:t>
      </w:r>
      <w:r w:rsidR="0030137C" w:rsidRPr="000E4DBA">
        <w:rPr>
          <w:rFonts w:asciiTheme="minorHAnsi" w:hAnsiTheme="minorHAnsi" w:cstheme="minorHAnsi"/>
          <w:szCs w:val="19"/>
        </w:rPr>
        <w:t>Inschrijving</w:t>
      </w:r>
      <w:r w:rsidRPr="000E4DBA">
        <w:rPr>
          <w:rFonts w:asciiTheme="minorHAnsi" w:hAnsiTheme="minorHAnsi" w:cstheme="minorHAnsi"/>
          <w:szCs w:val="19"/>
        </w:rPr>
        <w:t xml:space="preserve"> en per kwalitatief sub-gunningscriterium plaats waarbij het beoordelingsteam op basis van consensus één </w:t>
      </w:r>
      <w:r w:rsidR="0011318B" w:rsidRPr="000E4DBA">
        <w:rPr>
          <w:rFonts w:asciiTheme="minorHAnsi" w:hAnsiTheme="minorHAnsi" w:cstheme="minorHAnsi"/>
          <w:szCs w:val="19"/>
        </w:rPr>
        <w:t xml:space="preserve">eindwaardering </w:t>
      </w:r>
      <w:r w:rsidRPr="000E4DBA">
        <w:rPr>
          <w:rFonts w:asciiTheme="minorHAnsi" w:hAnsiTheme="minorHAnsi" w:cstheme="minorHAnsi"/>
          <w:szCs w:val="19"/>
        </w:rPr>
        <w:t xml:space="preserve">vaststelt. </w:t>
      </w:r>
    </w:p>
    <w:p w14:paraId="2210AE1D" w14:textId="7D9360C2" w:rsidR="00947835" w:rsidRPr="000E4DBA" w:rsidRDefault="00947835" w:rsidP="00390A30">
      <w:pPr>
        <w:pStyle w:val="Lijstalinea"/>
        <w:numPr>
          <w:ilvl w:val="0"/>
          <w:numId w:val="6"/>
        </w:numPr>
        <w:ind w:left="567" w:hanging="567"/>
        <w:jc w:val="both"/>
        <w:rPr>
          <w:rFonts w:asciiTheme="minorHAnsi" w:hAnsiTheme="minorHAnsi" w:cstheme="minorHAnsi"/>
          <w:szCs w:val="19"/>
        </w:rPr>
      </w:pPr>
      <w:r w:rsidRPr="000E4DBA">
        <w:rPr>
          <w:rFonts w:asciiTheme="minorHAnsi" w:hAnsiTheme="minorHAnsi" w:cstheme="minorHAnsi"/>
          <w:szCs w:val="19"/>
        </w:rPr>
        <w:t xml:space="preserve">Bij deze methode is het niet noodzakelijk dat één van de </w:t>
      </w:r>
      <w:r w:rsidR="0030137C" w:rsidRPr="000E4DBA">
        <w:rPr>
          <w:rFonts w:asciiTheme="minorHAnsi" w:hAnsiTheme="minorHAnsi" w:cstheme="minorHAnsi"/>
          <w:szCs w:val="19"/>
        </w:rPr>
        <w:t>Inschrijver</w:t>
      </w:r>
      <w:r w:rsidRPr="000E4DBA">
        <w:rPr>
          <w:rFonts w:asciiTheme="minorHAnsi" w:hAnsiTheme="minorHAnsi" w:cstheme="minorHAnsi"/>
          <w:szCs w:val="19"/>
        </w:rPr>
        <w:t xml:space="preserve">s de hoogste, of laagste waardering behaalt en kunnen meerdere </w:t>
      </w:r>
      <w:r w:rsidR="0030137C" w:rsidRPr="000E4DBA">
        <w:rPr>
          <w:rFonts w:asciiTheme="minorHAnsi" w:hAnsiTheme="minorHAnsi" w:cstheme="minorHAnsi"/>
          <w:szCs w:val="19"/>
        </w:rPr>
        <w:t>Inschrijver</w:t>
      </w:r>
      <w:r w:rsidRPr="000E4DBA">
        <w:rPr>
          <w:rFonts w:asciiTheme="minorHAnsi" w:hAnsiTheme="minorHAnsi" w:cstheme="minorHAnsi"/>
          <w:szCs w:val="19"/>
        </w:rPr>
        <w:t>s dezelfde waardering behalen.</w:t>
      </w:r>
    </w:p>
    <w:p w14:paraId="14A29795" w14:textId="77777777" w:rsidR="005B5C7C" w:rsidRPr="000E4DBA" w:rsidRDefault="005B5C7C" w:rsidP="005B5C7C">
      <w:pPr>
        <w:jc w:val="both"/>
        <w:rPr>
          <w:rFonts w:asciiTheme="minorHAnsi" w:hAnsiTheme="minorHAnsi" w:cstheme="minorHAnsi"/>
          <w:szCs w:val="19"/>
        </w:rPr>
      </w:pPr>
    </w:p>
    <w:tbl>
      <w:tblPr>
        <w:tblStyle w:val="Tabelraster"/>
        <w:tblW w:w="9634" w:type="dxa"/>
        <w:tblLook w:val="04A0" w:firstRow="1" w:lastRow="0" w:firstColumn="1" w:lastColumn="0" w:noHBand="0" w:noVBand="1"/>
      </w:tblPr>
      <w:tblGrid>
        <w:gridCol w:w="2263"/>
        <w:gridCol w:w="1988"/>
        <w:gridCol w:w="5383"/>
      </w:tblGrid>
      <w:tr w:rsidR="005B5C7C" w:rsidRPr="000E4DBA" w14:paraId="2E045EE2" w14:textId="77777777" w:rsidTr="00F74E83">
        <w:tc>
          <w:tcPr>
            <w:tcW w:w="2263" w:type="dxa"/>
          </w:tcPr>
          <w:p w14:paraId="69C7FE00" w14:textId="0DA2D14E" w:rsidR="005B5C7C" w:rsidRPr="000E4DBA" w:rsidRDefault="005B5C7C" w:rsidP="007F5B75">
            <w:pPr>
              <w:jc w:val="center"/>
              <w:rPr>
                <w:rFonts w:asciiTheme="minorHAnsi" w:hAnsiTheme="minorHAnsi" w:cstheme="minorHAnsi"/>
                <w:b/>
                <w:bCs/>
                <w:szCs w:val="19"/>
              </w:rPr>
            </w:pPr>
            <w:r w:rsidRPr="000E4DBA">
              <w:rPr>
                <w:rFonts w:asciiTheme="minorHAnsi" w:hAnsiTheme="minorHAnsi" w:cstheme="minorHAnsi"/>
                <w:b/>
                <w:bCs/>
                <w:szCs w:val="19"/>
              </w:rPr>
              <w:t>Waardering</w:t>
            </w:r>
          </w:p>
        </w:tc>
        <w:tc>
          <w:tcPr>
            <w:tcW w:w="1988" w:type="dxa"/>
          </w:tcPr>
          <w:p w14:paraId="38683651" w14:textId="589DCBD9" w:rsidR="005B5C7C" w:rsidRPr="000E4DBA" w:rsidRDefault="005B5C7C" w:rsidP="003F58F0">
            <w:pPr>
              <w:jc w:val="center"/>
              <w:rPr>
                <w:rFonts w:asciiTheme="minorHAnsi" w:hAnsiTheme="minorHAnsi" w:cstheme="minorHAnsi"/>
                <w:b/>
                <w:bCs/>
                <w:szCs w:val="19"/>
              </w:rPr>
            </w:pPr>
            <w:r w:rsidRPr="000E4DBA">
              <w:rPr>
                <w:rFonts w:asciiTheme="minorHAnsi" w:hAnsiTheme="minorHAnsi" w:cstheme="minorHAnsi"/>
                <w:b/>
                <w:bCs/>
                <w:szCs w:val="19"/>
              </w:rPr>
              <w:t>Percentage van het maximaal te behalen punten</w:t>
            </w:r>
          </w:p>
        </w:tc>
        <w:tc>
          <w:tcPr>
            <w:tcW w:w="5383" w:type="dxa"/>
          </w:tcPr>
          <w:p w14:paraId="10F8A5FC" w14:textId="411195E5" w:rsidR="005B5C7C" w:rsidRPr="000E4DBA" w:rsidRDefault="005B5C7C" w:rsidP="003F58F0">
            <w:pPr>
              <w:jc w:val="center"/>
              <w:rPr>
                <w:rFonts w:asciiTheme="minorHAnsi" w:hAnsiTheme="minorHAnsi" w:cstheme="minorHAnsi"/>
                <w:b/>
                <w:bCs/>
                <w:szCs w:val="19"/>
              </w:rPr>
            </w:pPr>
            <w:r w:rsidRPr="000E4DBA">
              <w:rPr>
                <w:rFonts w:asciiTheme="minorHAnsi" w:hAnsiTheme="minorHAnsi" w:cstheme="minorHAnsi"/>
                <w:b/>
                <w:bCs/>
                <w:szCs w:val="19"/>
              </w:rPr>
              <w:t>Toelichting</w:t>
            </w:r>
          </w:p>
        </w:tc>
      </w:tr>
      <w:tr w:rsidR="005B5C7C" w:rsidRPr="000E4DBA" w14:paraId="62E3E273" w14:textId="77777777" w:rsidTr="00F74E83">
        <w:tc>
          <w:tcPr>
            <w:tcW w:w="2263" w:type="dxa"/>
            <w:vAlign w:val="center"/>
          </w:tcPr>
          <w:p w14:paraId="78B8CFA0" w14:textId="5128D94F" w:rsidR="005B5C7C" w:rsidRPr="000E4DBA" w:rsidRDefault="005B5C7C" w:rsidP="003F58F0">
            <w:pPr>
              <w:jc w:val="center"/>
              <w:rPr>
                <w:rFonts w:asciiTheme="minorHAnsi" w:hAnsiTheme="minorHAnsi" w:cstheme="minorHAnsi"/>
                <w:szCs w:val="19"/>
              </w:rPr>
            </w:pPr>
            <w:r w:rsidRPr="000E4DBA">
              <w:rPr>
                <w:rFonts w:asciiTheme="minorHAnsi" w:hAnsiTheme="minorHAnsi" w:cstheme="minorHAnsi"/>
                <w:szCs w:val="19"/>
              </w:rPr>
              <w:t>Uitstekend</w:t>
            </w:r>
          </w:p>
        </w:tc>
        <w:tc>
          <w:tcPr>
            <w:tcW w:w="1988" w:type="dxa"/>
            <w:vAlign w:val="center"/>
          </w:tcPr>
          <w:p w14:paraId="650230EC" w14:textId="653588CF" w:rsidR="005B5C7C" w:rsidRPr="000E4DBA" w:rsidRDefault="003F3489" w:rsidP="003F58F0">
            <w:pPr>
              <w:jc w:val="center"/>
              <w:rPr>
                <w:rFonts w:asciiTheme="minorHAnsi" w:hAnsiTheme="minorHAnsi" w:cstheme="minorHAnsi"/>
                <w:szCs w:val="19"/>
              </w:rPr>
            </w:pPr>
            <w:r w:rsidRPr="000E4DBA">
              <w:rPr>
                <w:rFonts w:asciiTheme="minorHAnsi" w:hAnsiTheme="minorHAnsi" w:cstheme="minorHAnsi"/>
                <w:szCs w:val="19"/>
              </w:rPr>
              <w:t>100%</w:t>
            </w:r>
          </w:p>
        </w:tc>
        <w:tc>
          <w:tcPr>
            <w:tcW w:w="5383" w:type="dxa"/>
            <w:vAlign w:val="center"/>
          </w:tcPr>
          <w:p w14:paraId="0F9B83B9" w14:textId="72BD251B"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De uitwerking van de onderwerpen sluit in onderlinge samenhang</w:t>
            </w:r>
            <w:r w:rsidR="007F5B75" w:rsidRPr="000E4DBA">
              <w:rPr>
                <w:rFonts w:asciiTheme="minorHAnsi" w:hAnsiTheme="minorHAnsi" w:cstheme="minorHAnsi"/>
                <w:szCs w:val="19"/>
              </w:rPr>
              <w:t xml:space="preserve"> </w:t>
            </w:r>
            <w:r w:rsidRPr="000E4DBA">
              <w:rPr>
                <w:rFonts w:asciiTheme="minorHAnsi" w:hAnsiTheme="minorHAnsi" w:cstheme="minorHAnsi"/>
                <w:szCs w:val="19"/>
              </w:rPr>
              <w:t>uitstekend aan bij de doelstelling</w:t>
            </w:r>
            <w:r w:rsidR="007F5B75" w:rsidRPr="000E4DBA">
              <w:rPr>
                <w:rFonts w:asciiTheme="minorHAnsi" w:hAnsiTheme="minorHAnsi" w:cstheme="minorHAnsi"/>
                <w:szCs w:val="19"/>
              </w:rPr>
              <w:t xml:space="preserve"> </w:t>
            </w:r>
            <w:r w:rsidRPr="000E4DBA">
              <w:rPr>
                <w:rFonts w:asciiTheme="minorHAnsi" w:hAnsiTheme="minorHAnsi" w:cstheme="minorHAnsi"/>
                <w:szCs w:val="19"/>
              </w:rPr>
              <w:t>van het</w:t>
            </w:r>
            <w:r w:rsidR="007F5B75" w:rsidRPr="000E4DBA">
              <w:rPr>
                <w:rFonts w:asciiTheme="minorHAnsi" w:hAnsiTheme="minorHAnsi" w:cstheme="minorHAnsi"/>
                <w:szCs w:val="19"/>
              </w:rPr>
              <w:t xml:space="preserve"> </w:t>
            </w: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en</w:t>
            </w:r>
            <w:r w:rsidR="007F5B75" w:rsidRPr="000E4DBA">
              <w:rPr>
                <w:rFonts w:asciiTheme="minorHAnsi" w:hAnsiTheme="minorHAnsi" w:cstheme="minorHAnsi"/>
                <w:szCs w:val="19"/>
              </w:rPr>
              <w:t xml:space="preserve"> </w:t>
            </w:r>
            <w:r w:rsidRPr="000E4DBA">
              <w:rPr>
                <w:rFonts w:asciiTheme="minorHAnsi" w:hAnsiTheme="minorHAnsi" w:cstheme="minorHAnsi"/>
                <w:szCs w:val="19"/>
              </w:rPr>
              <w:t>levert overtuigend meerwaarde. De uitwerkingen voldoen in hoge</w:t>
            </w:r>
            <w:r w:rsidR="007F5B75" w:rsidRPr="000E4DBA">
              <w:rPr>
                <w:rFonts w:asciiTheme="minorHAnsi" w:hAnsiTheme="minorHAnsi" w:cstheme="minorHAnsi"/>
                <w:szCs w:val="19"/>
              </w:rPr>
              <w:t xml:space="preserve"> </w:t>
            </w:r>
            <w:r w:rsidRPr="000E4DBA">
              <w:rPr>
                <w:rFonts w:asciiTheme="minorHAnsi" w:hAnsiTheme="minorHAnsi" w:cstheme="minorHAnsi"/>
                <w:szCs w:val="19"/>
              </w:rPr>
              <w:t>mate aan de beoordelingsgrond. Inschrijver biedt met zijn</w:t>
            </w:r>
          </w:p>
          <w:p w14:paraId="201BBB0F" w14:textId="70F28B5B" w:rsidR="005B5C7C" w:rsidRPr="000E4DBA" w:rsidRDefault="00FD7993" w:rsidP="003F58F0">
            <w:pPr>
              <w:rPr>
                <w:rFonts w:asciiTheme="minorHAnsi" w:hAnsiTheme="minorHAnsi" w:cstheme="minorHAnsi"/>
                <w:szCs w:val="19"/>
              </w:rPr>
            </w:pPr>
            <w:r w:rsidRPr="000E4DBA">
              <w:rPr>
                <w:rFonts w:asciiTheme="minorHAnsi" w:hAnsiTheme="minorHAnsi" w:cstheme="minorHAnsi"/>
                <w:szCs w:val="19"/>
              </w:rPr>
              <w:t>Inschrijving in hoge mate het vertrouwen dat de doelstelling van</w:t>
            </w:r>
            <w:r w:rsidR="007F5B75" w:rsidRPr="000E4DBA">
              <w:rPr>
                <w:rFonts w:asciiTheme="minorHAnsi" w:hAnsiTheme="minorHAnsi" w:cstheme="minorHAnsi"/>
                <w:szCs w:val="19"/>
              </w:rPr>
              <w:t xml:space="preserve"> </w:t>
            </w: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w:t>
            </w:r>
            <w:r w:rsidR="007F5B75" w:rsidRPr="000E4DBA">
              <w:rPr>
                <w:rFonts w:asciiTheme="minorHAnsi" w:hAnsiTheme="minorHAnsi" w:cstheme="minorHAnsi"/>
                <w:szCs w:val="19"/>
              </w:rPr>
              <w:t>g</w:t>
            </w:r>
            <w:r w:rsidRPr="000E4DBA">
              <w:rPr>
                <w:rFonts w:asciiTheme="minorHAnsi" w:hAnsiTheme="minorHAnsi" w:cstheme="minorHAnsi"/>
                <w:szCs w:val="19"/>
              </w:rPr>
              <w:t>erealiseerd gaat worden en biedt daarbij</w:t>
            </w:r>
            <w:r w:rsidR="007F5B75" w:rsidRPr="000E4DBA">
              <w:rPr>
                <w:rFonts w:asciiTheme="minorHAnsi" w:hAnsiTheme="minorHAnsi" w:cstheme="minorHAnsi"/>
                <w:szCs w:val="19"/>
              </w:rPr>
              <w:t xml:space="preserve"> </w:t>
            </w:r>
            <w:r w:rsidRPr="000E4DBA">
              <w:rPr>
                <w:rFonts w:asciiTheme="minorHAnsi" w:hAnsiTheme="minorHAnsi" w:cstheme="minorHAnsi"/>
                <w:szCs w:val="19"/>
              </w:rPr>
              <w:t>aantoonbare meerwaarde.</w:t>
            </w:r>
          </w:p>
        </w:tc>
      </w:tr>
      <w:tr w:rsidR="005B5C7C" w:rsidRPr="000E4DBA" w14:paraId="26CBFFD9" w14:textId="77777777" w:rsidTr="00F74E83">
        <w:tc>
          <w:tcPr>
            <w:tcW w:w="2263" w:type="dxa"/>
            <w:vAlign w:val="center"/>
          </w:tcPr>
          <w:p w14:paraId="5B7331DD" w14:textId="3D956C25" w:rsidR="005B5C7C" w:rsidRPr="000E4DBA" w:rsidRDefault="005B5C7C" w:rsidP="003F58F0">
            <w:pPr>
              <w:jc w:val="center"/>
              <w:rPr>
                <w:rFonts w:asciiTheme="minorHAnsi" w:hAnsiTheme="minorHAnsi" w:cstheme="minorHAnsi"/>
                <w:szCs w:val="19"/>
              </w:rPr>
            </w:pPr>
            <w:r w:rsidRPr="000E4DBA">
              <w:rPr>
                <w:rFonts w:asciiTheme="minorHAnsi" w:hAnsiTheme="minorHAnsi" w:cstheme="minorHAnsi"/>
                <w:szCs w:val="19"/>
              </w:rPr>
              <w:t>Goed</w:t>
            </w:r>
          </w:p>
        </w:tc>
        <w:tc>
          <w:tcPr>
            <w:tcW w:w="1988" w:type="dxa"/>
            <w:vAlign w:val="center"/>
          </w:tcPr>
          <w:p w14:paraId="6D4CCE30" w14:textId="0EDEEB27" w:rsidR="005B5C7C" w:rsidRPr="000E4DBA" w:rsidRDefault="003F3489" w:rsidP="003F58F0">
            <w:pPr>
              <w:jc w:val="center"/>
              <w:rPr>
                <w:rFonts w:asciiTheme="minorHAnsi" w:hAnsiTheme="minorHAnsi" w:cstheme="minorHAnsi"/>
                <w:szCs w:val="19"/>
              </w:rPr>
            </w:pPr>
            <w:r w:rsidRPr="000E4DBA">
              <w:rPr>
                <w:rFonts w:asciiTheme="minorHAnsi" w:hAnsiTheme="minorHAnsi" w:cstheme="minorHAnsi"/>
                <w:szCs w:val="19"/>
              </w:rPr>
              <w:t>80%</w:t>
            </w:r>
          </w:p>
        </w:tc>
        <w:tc>
          <w:tcPr>
            <w:tcW w:w="5383" w:type="dxa"/>
            <w:vAlign w:val="center"/>
          </w:tcPr>
          <w:p w14:paraId="3C6CC0C3" w14:textId="7FBCACA5"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 xml:space="preserve">De uitwerking van de </w:t>
            </w:r>
            <w:r w:rsidR="007F5B75" w:rsidRPr="000E4DBA">
              <w:rPr>
                <w:rFonts w:asciiTheme="minorHAnsi" w:hAnsiTheme="minorHAnsi" w:cstheme="minorHAnsi"/>
                <w:szCs w:val="19"/>
              </w:rPr>
              <w:t>o</w:t>
            </w:r>
            <w:r w:rsidRPr="000E4DBA">
              <w:rPr>
                <w:rFonts w:asciiTheme="minorHAnsi" w:hAnsiTheme="minorHAnsi" w:cstheme="minorHAnsi"/>
                <w:szCs w:val="19"/>
              </w:rPr>
              <w:t>nderwerpen sluit in onderlinge samenhang</w:t>
            </w:r>
            <w:r w:rsidR="007F5B75" w:rsidRPr="000E4DBA">
              <w:rPr>
                <w:rFonts w:asciiTheme="minorHAnsi" w:hAnsiTheme="minorHAnsi" w:cstheme="minorHAnsi"/>
                <w:szCs w:val="19"/>
              </w:rPr>
              <w:t xml:space="preserve"> </w:t>
            </w:r>
            <w:r w:rsidRPr="000E4DBA">
              <w:rPr>
                <w:rFonts w:asciiTheme="minorHAnsi" w:hAnsiTheme="minorHAnsi" w:cstheme="minorHAnsi"/>
                <w:szCs w:val="19"/>
              </w:rPr>
              <w:t xml:space="preserve">goed aan bij de doelstelling van het </w:t>
            </w:r>
            <w:proofErr w:type="spellStart"/>
            <w:r w:rsidR="007F5B75" w:rsidRPr="000E4DBA">
              <w:rPr>
                <w:rFonts w:asciiTheme="minorHAnsi" w:hAnsiTheme="minorHAnsi" w:cstheme="minorHAnsi"/>
                <w:szCs w:val="19"/>
              </w:rPr>
              <w:t>S</w:t>
            </w:r>
            <w:r w:rsidRPr="000E4DBA">
              <w:rPr>
                <w:rFonts w:asciiTheme="minorHAnsi" w:hAnsiTheme="minorHAnsi" w:cstheme="minorHAnsi"/>
                <w:szCs w:val="19"/>
              </w:rPr>
              <w:t>ubgunningcriterium</w:t>
            </w:r>
            <w:proofErr w:type="spellEnd"/>
            <w:r w:rsidRPr="000E4DBA">
              <w:rPr>
                <w:rFonts w:asciiTheme="minorHAnsi" w:hAnsiTheme="minorHAnsi" w:cstheme="minorHAnsi"/>
                <w:szCs w:val="19"/>
              </w:rPr>
              <w:t xml:space="preserve"> en</w:t>
            </w:r>
            <w:r w:rsidR="007F5B75" w:rsidRPr="000E4DBA">
              <w:rPr>
                <w:rFonts w:asciiTheme="minorHAnsi" w:hAnsiTheme="minorHAnsi" w:cstheme="minorHAnsi"/>
                <w:szCs w:val="19"/>
              </w:rPr>
              <w:t xml:space="preserve"> </w:t>
            </w:r>
            <w:r w:rsidRPr="000E4DBA">
              <w:rPr>
                <w:rFonts w:asciiTheme="minorHAnsi" w:hAnsiTheme="minorHAnsi" w:cstheme="minorHAnsi"/>
                <w:szCs w:val="19"/>
              </w:rPr>
              <w:t>voldoet aan de beoordelingsgrond. Inschrijver biedt met zijn</w:t>
            </w:r>
          </w:p>
          <w:p w14:paraId="332BDCB8" w14:textId="77777777"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Inschrijving het vertrouwen dat de doelstelling van het</w:t>
            </w:r>
          </w:p>
          <w:p w14:paraId="368EFEA6" w14:textId="39A5E6AF" w:rsidR="005B5C7C" w:rsidRPr="000E4DBA" w:rsidRDefault="00FD7993" w:rsidP="003F58F0">
            <w:pPr>
              <w:rPr>
                <w:rFonts w:asciiTheme="minorHAnsi" w:hAnsiTheme="minorHAnsi" w:cstheme="minorHAnsi"/>
                <w:szCs w:val="19"/>
              </w:rPr>
            </w:pP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gerealiseerd gaat worden. Er wordt geen</w:t>
            </w:r>
            <w:r w:rsidR="007F5B75" w:rsidRPr="000E4DBA">
              <w:rPr>
                <w:rFonts w:asciiTheme="minorHAnsi" w:hAnsiTheme="minorHAnsi" w:cstheme="minorHAnsi"/>
                <w:szCs w:val="19"/>
              </w:rPr>
              <w:t xml:space="preserve"> </w:t>
            </w:r>
            <w:r w:rsidRPr="000E4DBA">
              <w:rPr>
                <w:rFonts w:asciiTheme="minorHAnsi" w:hAnsiTheme="minorHAnsi" w:cstheme="minorHAnsi"/>
                <w:szCs w:val="19"/>
              </w:rPr>
              <w:t>overtuigende meerwaarde geboden.</w:t>
            </w:r>
          </w:p>
        </w:tc>
      </w:tr>
      <w:tr w:rsidR="005B5C7C" w:rsidRPr="000E4DBA" w14:paraId="558ED24C" w14:textId="77777777" w:rsidTr="00F74E83">
        <w:tc>
          <w:tcPr>
            <w:tcW w:w="2263" w:type="dxa"/>
            <w:vAlign w:val="center"/>
          </w:tcPr>
          <w:p w14:paraId="7B22DDA1" w14:textId="5308A1A9" w:rsidR="005B5C7C" w:rsidRPr="000E4DBA" w:rsidRDefault="005B5C7C" w:rsidP="003F58F0">
            <w:pPr>
              <w:jc w:val="center"/>
              <w:rPr>
                <w:rFonts w:asciiTheme="minorHAnsi" w:hAnsiTheme="minorHAnsi" w:cstheme="minorHAnsi"/>
                <w:szCs w:val="19"/>
              </w:rPr>
            </w:pPr>
            <w:r w:rsidRPr="000E4DBA">
              <w:rPr>
                <w:rFonts w:asciiTheme="minorHAnsi" w:hAnsiTheme="minorHAnsi" w:cstheme="minorHAnsi"/>
                <w:szCs w:val="19"/>
              </w:rPr>
              <w:t>Voldoende</w:t>
            </w:r>
          </w:p>
        </w:tc>
        <w:tc>
          <w:tcPr>
            <w:tcW w:w="1988" w:type="dxa"/>
            <w:vAlign w:val="center"/>
          </w:tcPr>
          <w:p w14:paraId="039D535E" w14:textId="50BCD14C" w:rsidR="005B5C7C" w:rsidRPr="000E4DBA" w:rsidRDefault="003F3489" w:rsidP="003F58F0">
            <w:pPr>
              <w:jc w:val="center"/>
              <w:rPr>
                <w:rFonts w:asciiTheme="minorHAnsi" w:hAnsiTheme="minorHAnsi" w:cstheme="minorHAnsi"/>
                <w:szCs w:val="19"/>
              </w:rPr>
            </w:pPr>
            <w:r w:rsidRPr="000E4DBA">
              <w:rPr>
                <w:rFonts w:asciiTheme="minorHAnsi" w:hAnsiTheme="minorHAnsi" w:cstheme="minorHAnsi"/>
                <w:szCs w:val="19"/>
              </w:rPr>
              <w:t>60%</w:t>
            </w:r>
          </w:p>
        </w:tc>
        <w:tc>
          <w:tcPr>
            <w:tcW w:w="5383" w:type="dxa"/>
            <w:vAlign w:val="center"/>
          </w:tcPr>
          <w:p w14:paraId="4C6D7AF1" w14:textId="0AAF72D2"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De uitwerking van de onderwerpen sluit in onderlinge samenhang</w:t>
            </w:r>
            <w:r w:rsidR="007F5B75" w:rsidRPr="000E4DBA">
              <w:rPr>
                <w:rFonts w:asciiTheme="minorHAnsi" w:hAnsiTheme="minorHAnsi" w:cstheme="minorHAnsi"/>
                <w:szCs w:val="19"/>
              </w:rPr>
              <w:t xml:space="preserve"> </w:t>
            </w:r>
            <w:r w:rsidRPr="000E4DBA">
              <w:rPr>
                <w:rFonts w:asciiTheme="minorHAnsi" w:hAnsiTheme="minorHAnsi" w:cstheme="minorHAnsi"/>
                <w:szCs w:val="19"/>
              </w:rPr>
              <w:t xml:space="preserve">voldoende aan bij de doelstelling van </w:t>
            </w: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en de</w:t>
            </w:r>
            <w:r w:rsidR="007F5B75" w:rsidRPr="000E4DBA">
              <w:rPr>
                <w:rFonts w:asciiTheme="minorHAnsi" w:hAnsiTheme="minorHAnsi" w:cstheme="minorHAnsi"/>
                <w:szCs w:val="19"/>
              </w:rPr>
              <w:t xml:space="preserve"> </w:t>
            </w:r>
            <w:r w:rsidRPr="000E4DBA">
              <w:rPr>
                <w:rFonts w:asciiTheme="minorHAnsi" w:hAnsiTheme="minorHAnsi" w:cstheme="minorHAnsi"/>
                <w:szCs w:val="19"/>
              </w:rPr>
              <w:t>beoordelingsgrond.</w:t>
            </w:r>
          </w:p>
          <w:p w14:paraId="70DBE348" w14:textId="3FA4BCC9"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De uitwerking is echter op onderdelen onvolledig, er ontbreekt op</w:t>
            </w:r>
            <w:r w:rsidR="007F5B75" w:rsidRPr="000E4DBA">
              <w:rPr>
                <w:rFonts w:asciiTheme="minorHAnsi" w:hAnsiTheme="minorHAnsi" w:cstheme="minorHAnsi"/>
                <w:szCs w:val="19"/>
              </w:rPr>
              <w:t xml:space="preserve"> </w:t>
            </w:r>
            <w:r w:rsidRPr="000E4DBA">
              <w:rPr>
                <w:rFonts w:asciiTheme="minorHAnsi" w:hAnsiTheme="minorHAnsi" w:cstheme="minorHAnsi"/>
                <w:szCs w:val="19"/>
              </w:rPr>
              <w:t>onderdelen informatie, maar de uitwerking biedt Opdrachtgever</w:t>
            </w:r>
            <w:r w:rsidR="007F5B75" w:rsidRPr="000E4DBA">
              <w:rPr>
                <w:rFonts w:asciiTheme="minorHAnsi" w:hAnsiTheme="minorHAnsi" w:cstheme="minorHAnsi"/>
                <w:szCs w:val="19"/>
              </w:rPr>
              <w:t xml:space="preserve"> </w:t>
            </w:r>
            <w:r w:rsidRPr="000E4DBA">
              <w:rPr>
                <w:rFonts w:asciiTheme="minorHAnsi" w:hAnsiTheme="minorHAnsi" w:cstheme="minorHAnsi"/>
                <w:szCs w:val="19"/>
              </w:rPr>
              <w:t>net voldoende vertrouwen dat de doelstelling van</w:t>
            </w:r>
          </w:p>
          <w:p w14:paraId="3EAB27BC" w14:textId="77777777" w:rsidR="00FD7993" w:rsidRPr="000E4DBA" w:rsidRDefault="00FD7993" w:rsidP="003F58F0">
            <w:pPr>
              <w:rPr>
                <w:rFonts w:asciiTheme="minorHAnsi" w:hAnsiTheme="minorHAnsi" w:cstheme="minorHAnsi"/>
                <w:szCs w:val="19"/>
              </w:rPr>
            </w:pP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gerealiseerd gaat worden door Inschrijver.</w:t>
            </w:r>
          </w:p>
          <w:p w14:paraId="4593E396" w14:textId="6C8DD864" w:rsidR="005B5C7C" w:rsidRPr="000E4DBA" w:rsidRDefault="00FD7993" w:rsidP="003F58F0">
            <w:pPr>
              <w:rPr>
                <w:rFonts w:asciiTheme="minorHAnsi" w:hAnsiTheme="minorHAnsi" w:cstheme="minorHAnsi"/>
                <w:szCs w:val="19"/>
              </w:rPr>
            </w:pPr>
            <w:r w:rsidRPr="000E4DBA">
              <w:rPr>
                <w:rFonts w:asciiTheme="minorHAnsi" w:hAnsiTheme="minorHAnsi" w:cstheme="minorHAnsi"/>
                <w:szCs w:val="19"/>
              </w:rPr>
              <w:lastRenderedPageBreak/>
              <w:t>De wijze van invulling is echter niet volledig overtuigend en laat</w:t>
            </w:r>
            <w:r w:rsidR="007F5B75" w:rsidRPr="000E4DBA">
              <w:rPr>
                <w:rFonts w:asciiTheme="minorHAnsi" w:hAnsiTheme="minorHAnsi" w:cstheme="minorHAnsi"/>
                <w:szCs w:val="19"/>
              </w:rPr>
              <w:t xml:space="preserve"> </w:t>
            </w:r>
            <w:r w:rsidRPr="000E4DBA">
              <w:rPr>
                <w:rFonts w:asciiTheme="minorHAnsi" w:hAnsiTheme="minorHAnsi" w:cstheme="minorHAnsi"/>
                <w:szCs w:val="19"/>
              </w:rPr>
              <w:t>openingen over.</w:t>
            </w:r>
          </w:p>
        </w:tc>
      </w:tr>
      <w:tr w:rsidR="005B5C7C" w:rsidRPr="000E4DBA" w14:paraId="6345BF68" w14:textId="77777777" w:rsidTr="00F74E83">
        <w:tc>
          <w:tcPr>
            <w:tcW w:w="2263" w:type="dxa"/>
            <w:vAlign w:val="center"/>
          </w:tcPr>
          <w:p w14:paraId="6326A186" w14:textId="4D9E07BC" w:rsidR="005B5C7C" w:rsidRPr="000E4DBA" w:rsidRDefault="005B5C7C" w:rsidP="003F58F0">
            <w:pPr>
              <w:jc w:val="center"/>
              <w:rPr>
                <w:rFonts w:asciiTheme="minorHAnsi" w:hAnsiTheme="minorHAnsi" w:cstheme="minorHAnsi"/>
                <w:szCs w:val="19"/>
              </w:rPr>
            </w:pPr>
            <w:r w:rsidRPr="000E4DBA">
              <w:rPr>
                <w:rFonts w:asciiTheme="minorHAnsi" w:hAnsiTheme="minorHAnsi" w:cstheme="minorHAnsi"/>
                <w:szCs w:val="19"/>
              </w:rPr>
              <w:lastRenderedPageBreak/>
              <w:t>Matig</w:t>
            </w:r>
          </w:p>
        </w:tc>
        <w:tc>
          <w:tcPr>
            <w:tcW w:w="1988" w:type="dxa"/>
            <w:vAlign w:val="center"/>
          </w:tcPr>
          <w:p w14:paraId="5C0F6B71" w14:textId="00651F5F" w:rsidR="005B5C7C" w:rsidRPr="000E4DBA" w:rsidRDefault="003F3489" w:rsidP="003F58F0">
            <w:pPr>
              <w:jc w:val="center"/>
              <w:rPr>
                <w:rFonts w:asciiTheme="minorHAnsi" w:hAnsiTheme="minorHAnsi" w:cstheme="minorHAnsi"/>
                <w:szCs w:val="19"/>
              </w:rPr>
            </w:pPr>
            <w:r w:rsidRPr="000E4DBA">
              <w:rPr>
                <w:rFonts w:asciiTheme="minorHAnsi" w:hAnsiTheme="minorHAnsi" w:cstheme="minorHAnsi"/>
                <w:szCs w:val="19"/>
              </w:rPr>
              <w:t>20%</w:t>
            </w:r>
          </w:p>
        </w:tc>
        <w:tc>
          <w:tcPr>
            <w:tcW w:w="5383" w:type="dxa"/>
            <w:vAlign w:val="center"/>
          </w:tcPr>
          <w:p w14:paraId="346F5839" w14:textId="17C8B781"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De uitwerking van de onderwerpen is onvolledig, sluit in</w:t>
            </w:r>
            <w:r w:rsidR="007F5B75" w:rsidRPr="000E4DBA">
              <w:rPr>
                <w:rFonts w:asciiTheme="minorHAnsi" w:hAnsiTheme="minorHAnsi" w:cstheme="minorHAnsi"/>
                <w:szCs w:val="19"/>
              </w:rPr>
              <w:t xml:space="preserve"> </w:t>
            </w:r>
            <w:r w:rsidRPr="000E4DBA">
              <w:rPr>
                <w:rFonts w:asciiTheme="minorHAnsi" w:hAnsiTheme="minorHAnsi" w:cstheme="minorHAnsi"/>
                <w:szCs w:val="19"/>
              </w:rPr>
              <w:t>onderlinge samenhang matig aan bij de doelstelling van</w:t>
            </w:r>
          </w:p>
          <w:p w14:paraId="2E9858A7" w14:textId="77777777" w:rsidR="00FD7993" w:rsidRPr="000E4DBA" w:rsidRDefault="00FD7993" w:rsidP="003F58F0">
            <w:pPr>
              <w:rPr>
                <w:rFonts w:asciiTheme="minorHAnsi" w:hAnsiTheme="minorHAnsi" w:cstheme="minorHAnsi"/>
                <w:szCs w:val="19"/>
              </w:rPr>
            </w:pPr>
            <w:proofErr w:type="spellStart"/>
            <w:r w:rsidRPr="000E4DBA">
              <w:rPr>
                <w:rFonts w:asciiTheme="minorHAnsi" w:hAnsiTheme="minorHAnsi" w:cstheme="minorHAnsi"/>
                <w:szCs w:val="19"/>
              </w:rPr>
              <w:t>Subgunningscriterium</w:t>
            </w:r>
            <w:proofErr w:type="spellEnd"/>
            <w:r w:rsidRPr="000E4DBA">
              <w:rPr>
                <w:rFonts w:asciiTheme="minorHAnsi" w:hAnsiTheme="minorHAnsi" w:cstheme="minorHAnsi"/>
                <w:szCs w:val="19"/>
              </w:rPr>
              <w:t xml:space="preserve"> en voldoet niet aan de beoordelingsgrond.</w:t>
            </w:r>
          </w:p>
          <w:p w14:paraId="12909E03" w14:textId="251329B5" w:rsidR="00FD7993" w:rsidRPr="000E4DBA" w:rsidRDefault="00FD7993" w:rsidP="003F58F0">
            <w:pPr>
              <w:rPr>
                <w:rFonts w:asciiTheme="minorHAnsi" w:hAnsiTheme="minorHAnsi" w:cstheme="minorHAnsi"/>
                <w:szCs w:val="19"/>
              </w:rPr>
            </w:pPr>
            <w:r w:rsidRPr="000E4DBA">
              <w:rPr>
                <w:rFonts w:asciiTheme="minorHAnsi" w:hAnsiTheme="minorHAnsi" w:cstheme="minorHAnsi"/>
                <w:szCs w:val="19"/>
              </w:rPr>
              <w:t>De uitwerking geeft onvolledige informatie, sluit niet aan bij de</w:t>
            </w:r>
            <w:r w:rsidR="007F5B75" w:rsidRPr="000E4DBA">
              <w:rPr>
                <w:rFonts w:asciiTheme="minorHAnsi" w:hAnsiTheme="minorHAnsi" w:cstheme="minorHAnsi"/>
                <w:szCs w:val="19"/>
              </w:rPr>
              <w:t xml:space="preserve"> </w:t>
            </w:r>
            <w:r w:rsidRPr="000E4DBA">
              <w:rPr>
                <w:rFonts w:asciiTheme="minorHAnsi" w:hAnsiTheme="minorHAnsi" w:cstheme="minorHAnsi"/>
                <w:szCs w:val="19"/>
              </w:rPr>
              <w:t>beoordelingsgrond waardoor Opdrachtgever niet het vertrouwen</w:t>
            </w:r>
            <w:r w:rsidR="007F5B75" w:rsidRPr="000E4DBA">
              <w:rPr>
                <w:rFonts w:asciiTheme="minorHAnsi" w:hAnsiTheme="minorHAnsi" w:cstheme="minorHAnsi"/>
                <w:szCs w:val="19"/>
              </w:rPr>
              <w:t xml:space="preserve"> </w:t>
            </w:r>
            <w:r w:rsidRPr="000E4DBA">
              <w:rPr>
                <w:rFonts w:asciiTheme="minorHAnsi" w:hAnsiTheme="minorHAnsi" w:cstheme="minorHAnsi"/>
                <w:szCs w:val="19"/>
              </w:rPr>
              <w:t>heeft dat Inschrijver competent is om de doelstelling van het</w:t>
            </w:r>
          </w:p>
          <w:p w14:paraId="5699BF1E" w14:textId="510A88F8" w:rsidR="005B5C7C" w:rsidRPr="000E4DBA" w:rsidRDefault="00FD7993" w:rsidP="003F58F0">
            <w:pPr>
              <w:rPr>
                <w:rFonts w:asciiTheme="minorHAnsi" w:hAnsiTheme="minorHAnsi" w:cstheme="minorHAnsi"/>
                <w:szCs w:val="19"/>
              </w:rPr>
            </w:pPr>
            <w:proofErr w:type="spellStart"/>
            <w:r w:rsidRPr="000E4DBA">
              <w:rPr>
                <w:rFonts w:asciiTheme="minorHAnsi" w:hAnsiTheme="minorHAnsi" w:cstheme="minorHAnsi"/>
                <w:szCs w:val="19"/>
              </w:rPr>
              <w:t>Subgunningcriterium</w:t>
            </w:r>
            <w:proofErr w:type="spellEnd"/>
            <w:r w:rsidRPr="000E4DBA">
              <w:rPr>
                <w:rFonts w:asciiTheme="minorHAnsi" w:hAnsiTheme="minorHAnsi" w:cstheme="minorHAnsi"/>
                <w:szCs w:val="19"/>
              </w:rPr>
              <w:t xml:space="preserve"> te realiseren.</w:t>
            </w:r>
          </w:p>
        </w:tc>
      </w:tr>
      <w:tr w:rsidR="005B5C7C" w:rsidRPr="000E4DBA" w14:paraId="0DB4D815" w14:textId="77777777" w:rsidTr="00F74E83">
        <w:tc>
          <w:tcPr>
            <w:tcW w:w="2263" w:type="dxa"/>
            <w:vAlign w:val="center"/>
          </w:tcPr>
          <w:p w14:paraId="05CCED00" w14:textId="1F06A448" w:rsidR="005B5C7C" w:rsidRPr="000E4DBA" w:rsidRDefault="005B5C7C" w:rsidP="003F58F0">
            <w:pPr>
              <w:jc w:val="center"/>
              <w:rPr>
                <w:rFonts w:asciiTheme="minorHAnsi" w:hAnsiTheme="minorHAnsi" w:cstheme="minorHAnsi"/>
                <w:szCs w:val="19"/>
              </w:rPr>
            </w:pPr>
            <w:r w:rsidRPr="000E4DBA">
              <w:rPr>
                <w:rFonts w:asciiTheme="minorHAnsi" w:hAnsiTheme="minorHAnsi" w:cstheme="minorHAnsi"/>
                <w:szCs w:val="19"/>
              </w:rPr>
              <w:t>Onvoldoend</w:t>
            </w:r>
            <w:r w:rsidR="003F58F0" w:rsidRPr="000E4DBA">
              <w:rPr>
                <w:rFonts w:asciiTheme="minorHAnsi" w:hAnsiTheme="minorHAnsi" w:cstheme="minorHAnsi"/>
                <w:szCs w:val="19"/>
              </w:rPr>
              <w:t>e</w:t>
            </w:r>
            <w:r w:rsidR="003F3489" w:rsidRPr="000E4DBA">
              <w:rPr>
                <w:rFonts w:asciiTheme="minorHAnsi" w:hAnsiTheme="minorHAnsi" w:cstheme="minorHAnsi"/>
                <w:szCs w:val="19"/>
              </w:rPr>
              <w:t>/Geen beantwoording</w:t>
            </w:r>
          </w:p>
        </w:tc>
        <w:tc>
          <w:tcPr>
            <w:tcW w:w="1988" w:type="dxa"/>
            <w:vAlign w:val="center"/>
          </w:tcPr>
          <w:p w14:paraId="21ACC1EA" w14:textId="0D3C3463" w:rsidR="005B5C7C" w:rsidRPr="000E4DBA" w:rsidRDefault="003F3489" w:rsidP="003F58F0">
            <w:pPr>
              <w:jc w:val="center"/>
              <w:rPr>
                <w:rFonts w:asciiTheme="minorHAnsi" w:hAnsiTheme="minorHAnsi" w:cstheme="minorHAnsi"/>
                <w:szCs w:val="19"/>
              </w:rPr>
            </w:pPr>
            <w:r w:rsidRPr="000E4DBA">
              <w:rPr>
                <w:rFonts w:asciiTheme="minorHAnsi" w:hAnsiTheme="minorHAnsi" w:cstheme="minorHAnsi"/>
                <w:szCs w:val="19"/>
              </w:rPr>
              <w:t>0%</w:t>
            </w:r>
          </w:p>
        </w:tc>
        <w:tc>
          <w:tcPr>
            <w:tcW w:w="5383" w:type="dxa"/>
            <w:vAlign w:val="center"/>
          </w:tcPr>
          <w:p w14:paraId="495B01BD" w14:textId="0EB50DAA" w:rsidR="007F5B75" w:rsidRPr="000E4DBA" w:rsidRDefault="007F5B75" w:rsidP="003F58F0">
            <w:pPr>
              <w:rPr>
                <w:rFonts w:asciiTheme="minorHAnsi" w:hAnsiTheme="minorHAnsi" w:cstheme="minorHAnsi"/>
                <w:szCs w:val="19"/>
              </w:rPr>
            </w:pPr>
            <w:r w:rsidRPr="000E4DBA">
              <w:rPr>
                <w:rFonts w:asciiTheme="minorHAnsi" w:hAnsiTheme="minorHAnsi" w:cstheme="minorHAnsi"/>
                <w:szCs w:val="19"/>
              </w:rPr>
              <w:t>De uitwerking van de onderwerpen sluit in onderlinge samenhang onvoldoende aan en sluit niet aan bij de beoordelingsgrond ofwel ontbreken. De Inschrijving geeft geen of irrelevante informatie en leidt niet tot het vertrouwen dat Inschrijver de doelstelling van</w:t>
            </w:r>
          </w:p>
          <w:p w14:paraId="7B97E839" w14:textId="435E90C4" w:rsidR="005B5C7C" w:rsidRPr="000E4DBA" w:rsidRDefault="007F5B75" w:rsidP="003F58F0">
            <w:pPr>
              <w:rPr>
                <w:rFonts w:asciiTheme="minorHAnsi" w:hAnsiTheme="minorHAnsi" w:cstheme="minorHAnsi"/>
                <w:szCs w:val="19"/>
              </w:rPr>
            </w:pPr>
            <w:proofErr w:type="spellStart"/>
            <w:r w:rsidRPr="000E4DBA">
              <w:rPr>
                <w:rFonts w:asciiTheme="minorHAnsi" w:hAnsiTheme="minorHAnsi" w:cstheme="minorHAnsi"/>
                <w:szCs w:val="19"/>
              </w:rPr>
              <w:t>Subgunningscriterium</w:t>
            </w:r>
            <w:proofErr w:type="spellEnd"/>
            <w:r w:rsidRPr="000E4DBA">
              <w:rPr>
                <w:rFonts w:asciiTheme="minorHAnsi" w:hAnsiTheme="minorHAnsi" w:cstheme="minorHAnsi"/>
                <w:szCs w:val="19"/>
              </w:rPr>
              <w:t xml:space="preserve"> gaat realiseren.</w:t>
            </w:r>
          </w:p>
        </w:tc>
      </w:tr>
    </w:tbl>
    <w:p w14:paraId="3EBCB308" w14:textId="77777777" w:rsidR="005B5C7C" w:rsidRPr="000E4DBA" w:rsidRDefault="005B5C7C" w:rsidP="005B5C7C">
      <w:pPr>
        <w:jc w:val="both"/>
        <w:rPr>
          <w:rFonts w:asciiTheme="minorHAnsi" w:hAnsiTheme="minorHAnsi" w:cstheme="minorHAnsi"/>
          <w:szCs w:val="19"/>
        </w:rPr>
      </w:pPr>
    </w:p>
    <w:p w14:paraId="25D69C22" w14:textId="77777777" w:rsidR="005B5C7C" w:rsidRPr="000E4DBA" w:rsidRDefault="005B5C7C" w:rsidP="005B5C7C">
      <w:pPr>
        <w:jc w:val="both"/>
        <w:rPr>
          <w:rFonts w:asciiTheme="minorHAnsi" w:hAnsiTheme="minorHAnsi" w:cstheme="minorHAnsi"/>
          <w:szCs w:val="19"/>
        </w:rPr>
      </w:pPr>
    </w:p>
    <w:p w14:paraId="615EECE7" w14:textId="77777777" w:rsidR="005B5C7C" w:rsidRPr="000E4DBA" w:rsidRDefault="005B5C7C" w:rsidP="005B5C7C">
      <w:pPr>
        <w:jc w:val="both"/>
        <w:rPr>
          <w:rFonts w:asciiTheme="minorHAnsi" w:hAnsiTheme="minorHAnsi" w:cstheme="minorHAnsi"/>
          <w:szCs w:val="19"/>
        </w:rPr>
      </w:pPr>
    </w:p>
    <w:p w14:paraId="60A6A3A2" w14:textId="3A4D4B8A" w:rsidR="00083CE2" w:rsidRPr="000E4DBA" w:rsidRDefault="00083CE2" w:rsidP="00390A30">
      <w:pPr>
        <w:pStyle w:val="Kop2"/>
        <w:numPr>
          <w:ilvl w:val="1"/>
          <w:numId w:val="22"/>
        </w:numPr>
        <w:ind w:left="567" w:hanging="567"/>
        <w:contextualSpacing/>
        <w:rPr>
          <w:rFonts w:asciiTheme="minorHAnsi" w:eastAsiaTheme="minorHAnsi" w:hAnsiTheme="minorHAnsi" w:cstheme="minorHAnsi"/>
          <w:color w:val="076B67"/>
          <w:sz w:val="24"/>
          <w:szCs w:val="22"/>
        </w:rPr>
      </w:pPr>
      <w:bookmarkStart w:id="78" w:name="_Toc47612247"/>
      <w:bookmarkStart w:id="79" w:name="_Toc179793351"/>
      <w:r w:rsidRPr="000E4DBA">
        <w:rPr>
          <w:rFonts w:asciiTheme="minorHAnsi" w:eastAsiaTheme="minorHAnsi" w:hAnsiTheme="minorHAnsi" w:cstheme="minorHAnsi"/>
          <w:color w:val="076B67"/>
          <w:sz w:val="24"/>
          <w:szCs w:val="22"/>
        </w:rPr>
        <w:t>Financie</w:t>
      </w:r>
      <w:r w:rsidR="004F6A52" w:rsidRPr="000E4DBA">
        <w:rPr>
          <w:rFonts w:asciiTheme="minorHAnsi" w:eastAsiaTheme="minorHAnsi" w:hAnsiTheme="minorHAnsi" w:cstheme="minorHAnsi"/>
          <w:color w:val="076B67"/>
          <w:sz w:val="24"/>
          <w:szCs w:val="22"/>
        </w:rPr>
        <w:t>e</w:t>
      </w:r>
      <w:r w:rsidRPr="000E4DBA">
        <w:rPr>
          <w:rFonts w:asciiTheme="minorHAnsi" w:eastAsiaTheme="minorHAnsi" w:hAnsiTheme="minorHAnsi" w:cstheme="minorHAnsi"/>
          <w:color w:val="076B67"/>
          <w:sz w:val="24"/>
          <w:szCs w:val="22"/>
        </w:rPr>
        <w:t>l gunningscriterium</w:t>
      </w:r>
      <w:bookmarkStart w:id="80" w:name="_Hlk142647338"/>
      <w:bookmarkEnd w:id="78"/>
      <w:bookmarkEnd w:id="79"/>
    </w:p>
    <w:p w14:paraId="48F64CD7" w14:textId="77777777" w:rsidR="00AD5591" w:rsidRPr="000E4DBA" w:rsidRDefault="00AD5591" w:rsidP="00AD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0342C789" w14:textId="18914441" w:rsidR="00AD5591" w:rsidRPr="000E4DBA" w:rsidRDefault="00AD5591" w:rsidP="00AD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Dit Gunningscriterium bestaat uit twee </w:t>
      </w:r>
      <w:proofErr w:type="spellStart"/>
      <w:r w:rsidRPr="000E4DBA">
        <w:rPr>
          <w:rFonts w:asciiTheme="minorHAnsi" w:hAnsiTheme="minorHAnsi" w:cstheme="minorHAnsi"/>
          <w:color w:val="000000"/>
        </w:rPr>
        <w:t>subgunningscriteria</w:t>
      </w:r>
      <w:proofErr w:type="spellEnd"/>
      <w:r w:rsidRPr="000E4DBA">
        <w:rPr>
          <w:rFonts w:asciiTheme="minorHAnsi" w:hAnsiTheme="minorHAnsi" w:cstheme="minorHAnsi"/>
          <w:color w:val="000000"/>
        </w:rPr>
        <w:t xml:space="preserve">. Inschrijver kan per onderdeel een maximaal aantal punten scoren. B1 en B2 bestaan uit de door Inschrijver ingediende prijslijst “Bijlage </w:t>
      </w:r>
      <w:r w:rsidR="007C3FB6" w:rsidRPr="000E4DBA">
        <w:rPr>
          <w:rFonts w:asciiTheme="minorHAnsi" w:hAnsiTheme="minorHAnsi" w:cstheme="minorHAnsi"/>
          <w:color w:val="000000"/>
        </w:rPr>
        <w:t>8</w:t>
      </w:r>
      <w:r w:rsidRPr="000E4DBA">
        <w:rPr>
          <w:rFonts w:asciiTheme="minorHAnsi" w:hAnsiTheme="minorHAnsi" w:cstheme="minorHAnsi"/>
          <w:color w:val="000000"/>
        </w:rPr>
        <w:t xml:space="preserve"> – </w:t>
      </w:r>
      <w:proofErr w:type="spellStart"/>
      <w:r w:rsidRPr="000E4DBA">
        <w:rPr>
          <w:rFonts w:asciiTheme="minorHAnsi" w:hAnsiTheme="minorHAnsi" w:cstheme="minorHAnsi"/>
          <w:color w:val="000000"/>
        </w:rPr>
        <w:t>Prijsinvulformulier.xlsx”en</w:t>
      </w:r>
      <w:proofErr w:type="spellEnd"/>
      <w:r w:rsidRPr="000E4DBA">
        <w:rPr>
          <w:rFonts w:asciiTheme="minorHAnsi" w:hAnsiTheme="minorHAnsi" w:cstheme="minorHAnsi"/>
          <w:color w:val="000000"/>
        </w:rPr>
        <w:t xml:space="preserve"> door ingediend formulier: “Bijlage </w:t>
      </w:r>
      <w:r w:rsidR="007C3FB6" w:rsidRPr="000E4DBA">
        <w:rPr>
          <w:rFonts w:asciiTheme="minorHAnsi" w:hAnsiTheme="minorHAnsi" w:cstheme="minorHAnsi"/>
          <w:color w:val="000000"/>
        </w:rPr>
        <w:t>9</w:t>
      </w:r>
      <w:r w:rsidRPr="000E4DBA">
        <w:rPr>
          <w:rFonts w:asciiTheme="minorHAnsi" w:hAnsiTheme="minorHAnsi" w:cstheme="minorHAnsi"/>
          <w:color w:val="000000"/>
        </w:rPr>
        <w:t xml:space="preserve"> – Kortingsinvulformulier.xlsx ” en is om die reden geen onderdeel van de beoordeling door het beoordelingsteam. </w:t>
      </w:r>
    </w:p>
    <w:p w14:paraId="3D2B3FD6" w14:textId="77777777" w:rsidR="00AD5591" w:rsidRPr="000E4DBA" w:rsidRDefault="00AD5591" w:rsidP="00AD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33ED8D84" w14:textId="11F1AB69" w:rsidR="00AD5591" w:rsidRPr="000E4DBA" w:rsidRDefault="00AD5591" w:rsidP="00AD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Inschrijver dient voor het indienen van de prijs de Bijlage: “Bijlage </w:t>
      </w:r>
      <w:r w:rsidR="007C3FB6" w:rsidRPr="000E4DBA">
        <w:rPr>
          <w:rFonts w:asciiTheme="minorHAnsi" w:hAnsiTheme="minorHAnsi" w:cstheme="minorHAnsi"/>
          <w:color w:val="000000"/>
        </w:rPr>
        <w:t>8</w:t>
      </w:r>
      <w:r w:rsidRPr="000E4DBA">
        <w:rPr>
          <w:rFonts w:asciiTheme="minorHAnsi" w:hAnsiTheme="minorHAnsi" w:cstheme="minorHAnsi"/>
          <w:color w:val="000000"/>
        </w:rPr>
        <w:t xml:space="preserve"> – Prijsinvulformulier.xlsx” in te vullen en voor het indienen van het kortingspercentage de Bijlage “Bijlage </w:t>
      </w:r>
      <w:r w:rsidR="007C3FB6" w:rsidRPr="000E4DBA">
        <w:rPr>
          <w:rFonts w:asciiTheme="minorHAnsi" w:hAnsiTheme="minorHAnsi" w:cstheme="minorHAnsi"/>
          <w:color w:val="000000"/>
        </w:rPr>
        <w:t>9</w:t>
      </w:r>
      <w:r w:rsidRPr="000E4DBA">
        <w:rPr>
          <w:rFonts w:asciiTheme="minorHAnsi" w:hAnsiTheme="minorHAnsi" w:cstheme="minorHAnsi"/>
          <w:color w:val="000000"/>
        </w:rPr>
        <w:t xml:space="preserve"> – kortingsinvulformulier.xlsx ” en er hierbij rekening mee te houden dat de prijzen exclusief BTW ingevuld dienen te worden </w:t>
      </w:r>
    </w:p>
    <w:p w14:paraId="2CBDAA5E" w14:textId="77777777" w:rsidR="00AD5591" w:rsidRPr="000E4DBA" w:rsidRDefault="00AD5591" w:rsidP="00303C6B">
      <w:pPr>
        <w:contextualSpacing/>
        <w:jc w:val="both"/>
        <w:rPr>
          <w:rFonts w:asciiTheme="minorHAnsi" w:hAnsiTheme="minorHAnsi" w:cstheme="minorHAnsi"/>
          <w:szCs w:val="19"/>
          <w:u w:val="single"/>
        </w:rPr>
      </w:pPr>
    </w:p>
    <w:p w14:paraId="3522E8C2" w14:textId="7C719713" w:rsidR="00303C6B" w:rsidRPr="000E4DBA" w:rsidRDefault="00303C6B" w:rsidP="00303C6B">
      <w:pPr>
        <w:contextualSpacing/>
        <w:jc w:val="both"/>
        <w:rPr>
          <w:rFonts w:asciiTheme="minorHAnsi" w:hAnsiTheme="minorHAnsi" w:cstheme="minorHAnsi"/>
          <w:szCs w:val="19"/>
          <w:u w:val="single"/>
        </w:rPr>
      </w:pPr>
      <w:r w:rsidRPr="000E4DBA">
        <w:rPr>
          <w:rFonts w:asciiTheme="minorHAnsi" w:hAnsiTheme="minorHAnsi" w:cstheme="minorHAnsi"/>
          <w:szCs w:val="19"/>
          <w:u w:val="single"/>
        </w:rPr>
        <w:t>Sub-gunningscriterium B</w:t>
      </w:r>
      <w:proofErr w:type="gramStart"/>
      <w:r w:rsidRPr="000E4DBA">
        <w:rPr>
          <w:rFonts w:asciiTheme="minorHAnsi" w:hAnsiTheme="minorHAnsi" w:cstheme="minorHAnsi"/>
          <w:szCs w:val="19"/>
          <w:u w:val="single"/>
        </w:rPr>
        <w:t>1:Prijzenblad</w:t>
      </w:r>
      <w:proofErr w:type="gramEnd"/>
      <w:r w:rsidRPr="000E4DBA">
        <w:rPr>
          <w:rFonts w:asciiTheme="minorHAnsi" w:hAnsiTheme="minorHAnsi" w:cstheme="minorHAnsi"/>
          <w:szCs w:val="19"/>
          <w:u w:val="single"/>
        </w:rPr>
        <w:t xml:space="preserve"> Standaard Kantoormeubilair</w:t>
      </w:r>
    </w:p>
    <w:p w14:paraId="4705D1BA" w14:textId="77777777"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bookmarkStart w:id="81" w:name="_Toc39236635"/>
      <w:bookmarkStart w:id="82" w:name="_Toc47612248"/>
      <w:bookmarkEnd w:id="80"/>
    </w:p>
    <w:p w14:paraId="10781C4E" w14:textId="26C2263E"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Voor het Standaard Kantoormeubilair wordt op basis van de Inschrijfprijs van de aangeboden meubelen een totaalbedrag berekend aan de hand van de indicatieve aantallen en weegfactoren. Er kan op dit onderdeel 30 punten worden gescoord door de Inschrijver met de laagste inschrijfprijs, de overige Inschrijvers scoren relatief op dit onderdeel als percentage van de laagste Inschrijver. </w:t>
      </w:r>
    </w:p>
    <w:p w14:paraId="58F3375B" w14:textId="77777777"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145DF2D2" w14:textId="134203D6" w:rsidR="00235C77" w:rsidRPr="000E4DBA" w:rsidRDefault="00235C77"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u w:val="single"/>
        </w:rPr>
      </w:pPr>
      <w:r w:rsidRPr="000E4DBA">
        <w:rPr>
          <w:rFonts w:asciiTheme="minorHAnsi" w:hAnsiTheme="minorHAnsi" w:cstheme="minorHAnsi"/>
          <w:color w:val="000000"/>
          <w:u w:val="single"/>
        </w:rPr>
        <w:t>Score Prijsinvulformulier = (</w:t>
      </w:r>
      <w:r w:rsidR="00EC56BE" w:rsidRPr="000E4DBA">
        <w:rPr>
          <w:rFonts w:asciiTheme="minorHAnsi" w:hAnsiTheme="minorHAnsi" w:cstheme="minorHAnsi"/>
          <w:color w:val="000000"/>
          <w:u w:val="single"/>
        </w:rPr>
        <w:t>L</w:t>
      </w:r>
      <w:r w:rsidRPr="000E4DBA">
        <w:rPr>
          <w:rFonts w:asciiTheme="minorHAnsi" w:hAnsiTheme="minorHAnsi" w:cstheme="minorHAnsi"/>
          <w:color w:val="000000"/>
          <w:u w:val="single"/>
        </w:rPr>
        <w:t>P</w:t>
      </w:r>
      <w:r w:rsidR="00263771" w:rsidRPr="000E4DBA">
        <w:rPr>
          <w:rFonts w:asciiTheme="minorHAnsi" w:hAnsiTheme="minorHAnsi" w:cstheme="minorHAnsi"/>
          <w:color w:val="000000"/>
          <w:u w:val="single"/>
        </w:rPr>
        <w:t>/</w:t>
      </w:r>
      <w:r w:rsidR="00EC56BE" w:rsidRPr="000E4DBA">
        <w:rPr>
          <w:rFonts w:asciiTheme="minorHAnsi" w:hAnsiTheme="minorHAnsi" w:cstheme="minorHAnsi"/>
          <w:color w:val="000000"/>
          <w:u w:val="single"/>
        </w:rPr>
        <w:t>U</w:t>
      </w:r>
      <w:r w:rsidRPr="000E4DBA">
        <w:rPr>
          <w:rFonts w:asciiTheme="minorHAnsi" w:hAnsiTheme="minorHAnsi" w:cstheme="minorHAnsi"/>
          <w:color w:val="000000"/>
          <w:u w:val="single"/>
        </w:rPr>
        <w:t xml:space="preserve">P) x 30 = Toegekend aantal punten </w:t>
      </w:r>
    </w:p>
    <w:p w14:paraId="6342F0A2" w14:textId="77777777" w:rsidR="00235C77" w:rsidRPr="000E4DBA" w:rsidRDefault="00235C77"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u w:val="single"/>
        </w:rPr>
      </w:pPr>
    </w:p>
    <w:p w14:paraId="61875018" w14:textId="0CEC9627" w:rsidR="00235C77" w:rsidRPr="000E4DBA" w:rsidRDefault="00235C77"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lastRenderedPageBreak/>
        <w:t xml:space="preserve">In deze formule staat UP voor het door u geboden Inschrijfprijs en LP voor </w:t>
      </w:r>
      <w:r w:rsidR="00EC56BE" w:rsidRPr="000E4DBA">
        <w:rPr>
          <w:rFonts w:asciiTheme="minorHAnsi" w:hAnsiTheme="minorHAnsi" w:cstheme="minorHAnsi"/>
          <w:color w:val="000000"/>
        </w:rPr>
        <w:t>de laagste inschrijfprijs.</w:t>
      </w:r>
    </w:p>
    <w:p w14:paraId="5257236D" w14:textId="77777777" w:rsidR="00235C77" w:rsidRPr="000E4DBA" w:rsidRDefault="00235C77"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10FBCD01" w14:textId="7252175C"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Als voorbeeld: Inschrijver A heeft een inschrijfprijs van €200.000,- en Inschrijver B een inschrijfprijs van €250.000,-. Inschrijver A heeft de laagste prijs en krijgt daarom 30 punten toegekend. </w:t>
      </w:r>
    </w:p>
    <w:p w14:paraId="26F45E88" w14:textId="33F1AEEC"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Inschrijver B ontvangt dan: (€200.000,-/€250.000,-)</w:t>
      </w:r>
      <w:r w:rsidR="00EC56BE" w:rsidRPr="000E4DBA">
        <w:rPr>
          <w:rFonts w:asciiTheme="minorHAnsi" w:hAnsiTheme="minorHAnsi" w:cstheme="minorHAnsi"/>
          <w:color w:val="000000"/>
        </w:rPr>
        <w:t xml:space="preserve"> *</w:t>
      </w:r>
      <w:r w:rsidRPr="000E4DBA">
        <w:rPr>
          <w:rFonts w:asciiTheme="minorHAnsi" w:hAnsiTheme="minorHAnsi" w:cstheme="minorHAnsi"/>
          <w:color w:val="000000"/>
        </w:rPr>
        <w:t xml:space="preserve"> = </w:t>
      </w:r>
      <w:r w:rsidR="00E03F1E" w:rsidRPr="000E4DBA">
        <w:rPr>
          <w:rFonts w:asciiTheme="minorHAnsi" w:hAnsiTheme="minorHAnsi" w:cstheme="minorHAnsi"/>
          <w:color w:val="000000"/>
        </w:rPr>
        <w:t>24</w:t>
      </w:r>
      <w:r w:rsidRPr="000E4DBA">
        <w:rPr>
          <w:rFonts w:asciiTheme="minorHAnsi" w:hAnsiTheme="minorHAnsi" w:cstheme="minorHAnsi"/>
          <w:color w:val="000000"/>
        </w:rPr>
        <w:t xml:space="preserve"> punten. </w:t>
      </w:r>
    </w:p>
    <w:p w14:paraId="34C1EDFD" w14:textId="77777777" w:rsidR="00CF338E" w:rsidRPr="000E4DBA" w:rsidRDefault="00CF338E"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07DB3F9B" w14:textId="1E65718D" w:rsidR="00372824" w:rsidRPr="000E4DBA" w:rsidRDefault="00372824" w:rsidP="00372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Overige voorwaarden </w:t>
      </w:r>
    </w:p>
    <w:p w14:paraId="0123D9A1" w14:textId="4FD5E5F4" w:rsidR="00372824" w:rsidRPr="000E4DBA" w:rsidRDefault="00372824" w:rsidP="00CF338E">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1418"/>
        <w:rPr>
          <w:rFonts w:asciiTheme="minorHAnsi" w:hAnsiTheme="minorHAnsi" w:cstheme="minorHAnsi"/>
          <w:color w:val="000000"/>
        </w:rPr>
      </w:pPr>
      <w:r w:rsidRPr="000E4DBA">
        <w:rPr>
          <w:rFonts w:asciiTheme="minorHAnsi" w:hAnsiTheme="minorHAnsi" w:cstheme="minorHAnsi"/>
          <w:color w:val="000000"/>
        </w:rPr>
        <w:t xml:space="preserve">Inschrijvers kunnen geen rechten ontlenen aan het opgegeven verwachte aantal eenheden; </w:t>
      </w:r>
    </w:p>
    <w:p w14:paraId="3383AECA" w14:textId="778923E9" w:rsidR="00372824" w:rsidRPr="000E4DBA" w:rsidRDefault="00372824" w:rsidP="00CF338E">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heme="minorHAnsi" w:hAnsiTheme="minorHAnsi" w:cstheme="minorHAnsi"/>
          <w:color w:val="000000"/>
        </w:rPr>
      </w:pPr>
      <w:r w:rsidRPr="000E4DBA">
        <w:rPr>
          <w:rFonts w:asciiTheme="minorHAnsi" w:hAnsiTheme="minorHAnsi" w:cstheme="minorHAnsi"/>
          <w:color w:val="000000"/>
        </w:rPr>
        <w:t>Het is, op straffe van uitsluiting van de aanbestedingsprocedure, niet toegestaan om de</w:t>
      </w:r>
      <w:r w:rsidR="00CF338E" w:rsidRPr="000E4DBA">
        <w:rPr>
          <w:rFonts w:asciiTheme="minorHAnsi" w:hAnsiTheme="minorHAnsi" w:cstheme="minorHAnsi"/>
          <w:color w:val="000000"/>
        </w:rPr>
        <w:t xml:space="preserve"> </w:t>
      </w:r>
      <w:r w:rsidRPr="000E4DBA">
        <w:rPr>
          <w:rFonts w:asciiTheme="minorHAnsi" w:hAnsiTheme="minorHAnsi" w:cstheme="minorHAnsi"/>
          <w:color w:val="000000"/>
        </w:rPr>
        <w:t xml:space="preserve">opmaak van het beoordelingsmodel te wijzigen; </w:t>
      </w:r>
    </w:p>
    <w:p w14:paraId="5D0DB38C" w14:textId="467835A6" w:rsidR="00372824" w:rsidRPr="000E4DBA" w:rsidRDefault="00372824" w:rsidP="00CF338E">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heme="minorHAnsi" w:hAnsiTheme="minorHAnsi" w:cstheme="minorHAnsi"/>
          <w:color w:val="000000"/>
        </w:rPr>
      </w:pPr>
      <w:r w:rsidRPr="000E4DBA">
        <w:rPr>
          <w:rFonts w:asciiTheme="minorHAnsi" w:hAnsiTheme="minorHAnsi" w:cstheme="minorHAnsi"/>
          <w:color w:val="000000"/>
        </w:rPr>
        <w:t xml:space="preserve">Het indienen van een </w:t>
      </w:r>
      <w:proofErr w:type="spellStart"/>
      <w:r w:rsidRPr="000E4DBA">
        <w:rPr>
          <w:rFonts w:asciiTheme="minorHAnsi" w:hAnsiTheme="minorHAnsi" w:cstheme="minorHAnsi"/>
          <w:color w:val="000000"/>
        </w:rPr>
        <w:t>irreële</w:t>
      </w:r>
      <w:proofErr w:type="spellEnd"/>
      <w:r w:rsidRPr="000E4DBA">
        <w:rPr>
          <w:rFonts w:asciiTheme="minorHAnsi" w:hAnsiTheme="minorHAnsi" w:cstheme="minorHAnsi"/>
          <w:color w:val="000000"/>
        </w:rPr>
        <w:t xml:space="preserve"> of manipulatieve Inschrijving kan leiden tot uitsluiting. Dit betreft het </w:t>
      </w:r>
      <w:proofErr w:type="spellStart"/>
      <w:r w:rsidRPr="000E4DBA">
        <w:rPr>
          <w:rFonts w:asciiTheme="minorHAnsi" w:hAnsiTheme="minorHAnsi" w:cstheme="minorHAnsi"/>
          <w:color w:val="000000"/>
        </w:rPr>
        <w:t>irreëel</w:t>
      </w:r>
      <w:proofErr w:type="spellEnd"/>
      <w:r w:rsidRPr="000E4DBA">
        <w:rPr>
          <w:rFonts w:asciiTheme="minorHAnsi" w:hAnsiTheme="minorHAnsi" w:cstheme="minorHAnsi"/>
          <w:color w:val="000000"/>
        </w:rPr>
        <w:t xml:space="preserve"> of</w:t>
      </w:r>
      <w:r w:rsidR="00CF338E" w:rsidRPr="000E4DBA">
        <w:rPr>
          <w:rFonts w:asciiTheme="minorHAnsi" w:hAnsiTheme="minorHAnsi" w:cstheme="minorHAnsi"/>
          <w:color w:val="000000"/>
        </w:rPr>
        <w:t xml:space="preserve"> </w:t>
      </w:r>
      <w:r w:rsidRPr="000E4DBA">
        <w:rPr>
          <w:rFonts w:asciiTheme="minorHAnsi" w:hAnsiTheme="minorHAnsi" w:cstheme="minorHAnsi"/>
          <w:color w:val="000000"/>
        </w:rPr>
        <w:t xml:space="preserve">manipulatief inschrijven op onderdelen van het Prijsblad; </w:t>
      </w:r>
    </w:p>
    <w:p w14:paraId="71ADFB51" w14:textId="7CDCEF62" w:rsidR="00372824" w:rsidRPr="000E4DBA" w:rsidRDefault="00372824" w:rsidP="001147B1">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heme="minorHAnsi" w:hAnsiTheme="minorHAnsi" w:cstheme="minorHAnsi"/>
          <w:color w:val="000000"/>
        </w:rPr>
      </w:pPr>
      <w:r w:rsidRPr="000E4DBA">
        <w:rPr>
          <w:rFonts w:asciiTheme="minorHAnsi" w:hAnsiTheme="minorHAnsi" w:cstheme="minorHAnsi"/>
          <w:color w:val="000000"/>
        </w:rPr>
        <w:t xml:space="preserve">Het risico voor het onvolledig en/of onjuist invullen van het Prijsblad is voor de Inschrijver; </w:t>
      </w:r>
    </w:p>
    <w:p w14:paraId="2428C147" w14:textId="58725724" w:rsidR="00372824" w:rsidRDefault="00372824" w:rsidP="00CF338E">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heme="minorHAnsi" w:hAnsiTheme="minorHAnsi" w:cstheme="minorHAnsi"/>
          <w:color w:val="000000"/>
        </w:rPr>
      </w:pPr>
      <w:r w:rsidRPr="000E4DBA">
        <w:rPr>
          <w:rFonts w:asciiTheme="minorHAnsi" w:hAnsiTheme="minorHAnsi" w:cstheme="minorHAnsi"/>
          <w:color w:val="000000"/>
        </w:rPr>
        <w:t xml:space="preserve">De prijs dient “all-in” te zijn en alle aspecten van de totale dienstverlening zoals beschreven in de Aanbestedingsleidraad, inclusief Bijlagen, te dekken. </w:t>
      </w:r>
    </w:p>
    <w:p w14:paraId="3D9CB777" w14:textId="77777777" w:rsidR="00886950" w:rsidRDefault="00886950" w:rsidP="008869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7E0E0C77" w14:textId="76E3D41B" w:rsidR="00886950" w:rsidRPr="00886950" w:rsidRDefault="00886950" w:rsidP="008869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rPr>
      </w:pPr>
      <w:r w:rsidRPr="00886950">
        <w:rPr>
          <w:rFonts w:asciiTheme="minorHAnsi" w:hAnsiTheme="minorHAnsi" w:cstheme="minorHAnsi"/>
          <w:b/>
          <w:bCs/>
          <w:color w:val="000000"/>
        </w:rPr>
        <w:t>LET OP: DE MAXIMALE INSCHRIJFPRIJS BEDRAAGT €1.800.000, INDIEN U INSCHRIJFT MET EEN HOGER BEDRAG ZAL UW INSCHRIJVING ALS ONGELDIG WORDEN VERKLAARD EN TERZIJDE WORDEN GELEGD.</w:t>
      </w:r>
    </w:p>
    <w:p w14:paraId="6F7DEA92" w14:textId="77777777" w:rsidR="00CF338E" w:rsidRPr="000E4DBA" w:rsidRDefault="00CF338E" w:rsidP="00CF3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74511B84" w14:textId="7AC41953" w:rsidR="00CF338E" w:rsidRPr="000E4DBA" w:rsidRDefault="00CF338E" w:rsidP="00CF338E">
      <w:pPr>
        <w:contextualSpacing/>
        <w:jc w:val="both"/>
        <w:rPr>
          <w:rFonts w:asciiTheme="minorHAnsi" w:hAnsiTheme="minorHAnsi" w:cstheme="minorHAnsi"/>
          <w:szCs w:val="19"/>
          <w:u w:val="single"/>
        </w:rPr>
      </w:pPr>
      <w:r w:rsidRPr="000E4DBA">
        <w:rPr>
          <w:rFonts w:asciiTheme="minorHAnsi" w:hAnsiTheme="minorHAnsi" w:cstheme="minorHAnsi"/>
          <w:szCs w:val="19"/>
          <w:u w:val="single"/>
        </w:rPr>
        <w:t>Sub-gunningscriterium B2:</w:t>
      </w:r>
      <w:r w:rsidR="00014DED" w:rsidRPr="000E4DBA">
        <w:rPr>
          <w:rFonts w:asciiTheme="minorHAnsi" w:hAnsiTheme="minorHAnsi" w:cstheme="minorHAnsi"/>
          <w:szCs w:val="19"/>
          <w:u w:val="single"/>
        </w:rPr>
        <w:t xml:space="preserve"> Kortingspercentage catalogus</w:t>
      </w:r>
    </w:p>
    <w:p w14:paraId="08682836" w14:textId="77777777" w:rsidR="00014DED" w:rsidRPr="000E4DBA" w:rsidRDefault="00014DED" w:rsidP="00CF338E">
      <w:pPr>
        <w:contextualSpacing/>
        <w:jc w:val="both"/>
        <w:rPr>
          <w:rFonts w:asciiTheme="minorHAnsi" w:hAnsiTheme="minorHAnsi" w:cstheme="minorHAnsi"/>
          <w:szCs w:val="19"/>
          <w:u w:val="single"/>
        </w:rPr>
      </w:pPr>
    </w:p>
    <w:p w14:paraId="5DB51D1A" w14:textId="47807270"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U dient een kortingspercentage aan te bieden middels bijgaand kortingsinvulformulier (Bijlage </w:t>
      </w:r>
      <w:r w:rsidR="007C3FB6" w:rsidRPr="000E4DBA">
        <w:rPr>
          <w:rFonts w:asciiTheme="minorHAnsi" w:hAnsiTheme="minorHAnsi" w:cstheme="minorHAnsi"/>
          <w:color w:val="000000"/>
        </w:rPr>
        <w:t>9</w:t>
      </w:r>
      <w:r w:rsidRPr="000E4DBA">
        <w:rPr>
          <w:rFonts w:asciiTheme="minorHAnsi" w:hAnsiTheme="minorHAnsi" w:cstheme="minorHAnsi"/>
          <w:color w:val="000000"/>
        </w:rPr>
        <w:t xml:space="preserve"> – Kortingsinvulformulier.xlsx). </w:t>
      </w:r>
    </w:p>
    <w:p w14:paraId="6CC3B6EB" w14:textId="77777777"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082A4777" w14:textId="02C2D4AA"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Dit gunningscriterium wordt beoordeeld aan de hand van de </w:t>
      </w:r>
      <w:proofErr w:type="spellStart"/>
      <w:r w:rsidRPr="000E4DBA">
        <w:rPr>
          <w:rFonts w:asciiTheme="minorHAnsi" w:hAnsiTheme="minorHAnsi" w:cstheme="minorHAnsi"/>
          <w:color w:val="000000"/>
        </w:rPr>
        <w:t>nettokorting</w:t>
      </w:r>
      <w:proofErr w:type="spellEnd"/>
      <w:r w:rsidRPr="000E4DBA">
        <w:rPr>
          <w:rFonts w:asciiTheme="minorHAnsi" w:hAnsiTheme="minorHAnsi" w:cstheme="minorHAnsi"/>
          <w:color w:val="000000"/>
        </w:rPr>
        <w:t xml:space="preserve"> voor leveren en plaatsen van meubilair, inclusief alle andere bijkomende kosten. De aangeboden </w:t>
      </w:r>
      <w:proofErr w:type="spellStart"/>
      <w:r w:rsidRPr="000E4DBA">
        <w:rPr>
          <w:rFonts w:asciiTheme="minorHAnsi" w:hAnsiTheme="minorHAnsi" w:cstheme="minorHAnsi"/>
          <w:color w:val="000000"/>
        </w:rPr>
        <w:t>nettokorting</w:t>
      </w:r>
      <w:proofErr w:type="spellEnd"/>
      <w:r w:rsidRPr="000E4DBA">
        <w:rPr>
          <w:rFonts w:asciiTheme="minorHAnsi" w:hAnsiTheme="minorHAnsi" w:cstheme="minorHAnsi"/>
          <w:color w:val="000000"/>
        </w:rPr>
        <w:t xml:space="preserve"> is geldig op al het kantoormeubilair uit uw productcatalogi, m.u.v. de producten uit het prijzenblad zoals aangeboden onder B1. U dient tevens bij dit gunningscriterium prijslijsten beschikbaar te stellen waarop de brutoprijzen vermeld staan. Het doel hiervan is dat wanneer Opdrachtgever producten afneemt buiten de producten uit het prijzenblad B1 zij direct de beschikking heeft over de nettoprijs. </w:t>
      </w:r>
    </w:p>
    <w:p w14:paraId="513E0F8A" w14:textId="77777777"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59044B9D" w14:textId="77777777"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 xml:space="preserve">Beoordeling: </w:t>
      </w:r>
    </w:p>
    <w:p w14:paraId="492A851A" w14:textId="77777777"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14D5A665" w14:textId="5007D800" w:rsidR="00014DED" w:rsidRPr="000E4DBA" w:rsidRDefault="00014DED" w:rsidP="00014D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t>Ten aanzien van het aspect korting geldt dat de inschrijver met het hoogste kortingspercentage het maximale aantal punten krijgt (</w:t>
      </w:r>
      <w:r w:rsidR="00235C77" w:rsidRPr="000E4DBA">
        <w:rPr>
          <w:rFonts w:asciiTheme="minorHAnsi" w:hAnsiTheme="minorHAnsi" w:cstheme="minorHAnsi"/>
          <w:color w:val="000000"/>
        </w:rPr>
        <w:t>1</w:t>
      </w:r>
      <w:r w:rsidRPr="000E4DBA">
        <w:rPr>
          <w:rFonts w:asciiTheme="minorHAnsi" w:hAnsiTheme="minorHAnsi" w:cstheme="minorHAnsi"/>
          <w:color w:val="000000"/>
        </w:rPr>
        <w:t xml:space="preserve">0) en de overige inschrijvers op basis van onderstaande formule: </w:t>
      </w:r>
    </w:p>
    <w:p w14:paraId="07CF9C9F" w14:textId="1970278A" w:rsidR="00014DED" w:rsidRPr="000E4DBA" w:rsidRDefault="00014DED" w:rsidP="00235C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heme="minorHAnsi" w:hAnsiTheme="minorHAnsi" w:cstheme="minorHAnsi"/>
          <w:color w:val="000000"/>
        </w:rPr>
      </w:pPr>
    </w:p>
    <w:p w14:paraId="42B825AD" w14:textId="75BB7DA6" w:rsidR="00014DED" w:rsidRPr="000E4DBA" w:rsidRDefault="00014DED"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u w:val="single"/>
        </w:rPr>
      </w:pPr>
      <w:r w:rsidRPr="000E4DBA">
        <w:rPr>
          <w:rFonts w:asciiTheme="minorHAnsi" w:hAnsiTheme="minorHAnsi" w:cstheme="minorHAnsi"/>
          <w:color w:val="000000"/>
          <w:u w:val="single"/>
        </w:rPr>
        <w:t>Score kortingspercentage = ((UK/</w:t>
      </w:r>
      <w:proofErr w:type="gramStart"/>
      <w:r w:rsidRPr="000E4DBA">
        <w:rPr>
          <w:rFonts w:asciiTheme="minorHAnsi" w:hAnsiTheme="minorHAnsi" w:cstheme="minorHAnsi"/>
          <w:color w:val="000000"/>
          <w:u w:val="single"/>
        </w:rPr>
        <w:t>HK)x</w:t>
      </w:r>
      <w:proofErr w:type="gramEnd"/>
      <w:r w:rsidRPr="000E4DBA">
        <w:rPr>
          <w:rFonts w:asciiTheme="minorHAnsi" w:hAnsiTheme="minorHAnsi" w:cstheme="minorHAnsi"/>
          <w:color w:val="000000"/>
          <w:u w:val="single"/>
        </w:rPr>
        <w:t xml:space="preserve">100) x </w:t>
      </w:r>
      <w:r w:rsidR="00235C77" w:rsidRPr="000E4DBA">
        <w:rPr>
          <w:rFonts w:asciiTheme="minorHAnsi" w:hAnsiTheme="minorHAnsi" w:cstheme="minorHAnsi"/>
          <w:color w:val="000000"/>
          <w:u w:val="single"/>
        </w:rPr>
        <w:t>1</w:t>
      </w:r>
      <w:r w:rsidRPr="000E4DBA">
        <w:rPr>
          <w:rFonts w:asciiTheme="minorHAnsi" w:hAnsiTheme="minorHAnsi" w:cstheme="minorHAnsi"/>
          <w:color w:val="000000"/>
          <w:u w:val="single"/>
        </w:rPr>
        <w:t xml:space="preserve">0 = Toegekend aantal punten </w:t>
      </w:r>
    </w:p>
    <w:p w14:paraId="6BC0C9E0" w14:textId="77777777" w:rsidR="00235C77" w:rsidRPr="000E4DBA" w:rsidRDefault="00235C77"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2D8A343E" w14:textId="2213C6DD" w:rsidR="00014DED" w:rsidRPr="000E4DBA" w:rsidRDefault="00014DED" w:rsidP="00235C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0E4DBA">
        <w:rPr>
          <w:rFonts w:asciiTheme="minorHAnsi" w:hAnsiTheme="minorHAnsi" w:cstheme="minorHAnsi"/>
          <w:color w:val="000000"/>
        </w:rPr>
        <w:lastRenderedPageBreak/>
        <w:t xml:space="preserve">In deze formule staat UK voor het door u geboden kortingspercentage en HK voor het hoogst aangeboden kortingspercentage </w:t>
      </w:r>
    </w:p>
    <w:p w14:paraId="5D970255" w14:textId="77777777" w:rsidR="00014DED" w:rsidRPr="000E4DBA" w:rsidRDefault="00014DED" w:rsidP="00CF338E">
      <w:pPr>
        <w:contextualSpacing/>
        <w:jc w:val="both"/>
        <w:rPr>
          <w:rFonts w:asciiTheme="minorHAnsi" w:hAnsiTheme="minorHAnsi" w:cstheme="minorHAnsi"/>
          <w:szCs w:val="19"/>
          <w:u w:val="single"/>
        </w:rPr>
      </w:pPr>
    </w:p>
    <w:p w14:paraId="4D2F12C1" w14:textId="77777777" w:rsidR="00CF338E" w:rsidRPr="000E4DBA" w:rsidRDefault="00CF338E" w:rsidP="00CF3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14:paraId="35484F62" w14:textId="5C511CE6" w:rsidR="00B2101F" w:rsidRPr="000E4DBA" w:rsidRDefault="00B2101F" w:rsidP="00CF338E">
      <w:pPr>
        <w:pStyle w:val="Kop2"/>
        <w:numPr>
          <w:ilvl w:val="1"/>
          <w:numId w:val="22"/>
        </w:numPr>
        <w:tabs>
          <w:tab w:val="left" w:pos="709"/>
        </w:tabs>
        <w:ind w:left="567" w:hanging="567"/>
        <w:contextualSpacing/>
        <w:rPr>
          <w:rFonts w:asciiTheme="minorHAnsi" w:eastAsiaTheme="minorHAnsi" w:hAnsiTheme="minorHAnsi" w:cstheme="minorHAnsi"/>
          <w:color w:val="076B67"/>
          <w:sz w:val="24"/>
          <w:szCs w:val="22"/>
        </w:rPr>
      </w:pPr>
      <w:bookmarkStart w:id="83" w:name="_Toc179793352"/>
      <w:r w:rsidRPr="000E4DBA">
        <w:rPr>
          <w:rFonts w:asciiTheme="minorHAnsi" w:eastAsiaTheme="minorHAnsi" w:hAnsiTheme="minorHAnsi" w:cstheme="minorHAnsi"/>
          <w:color w:val="076B67"/>
          <w:sz w:val="24"/>
          <w:szCs w:val="22"/>
        </w:rPr>
        <w:t>Beoordeling</w:t>
      </w:r>
      <w:bookmarkEnd w:id="81"/>
      <w:bookmarkEnd w:id="82"/>
      <w:bookmarkEnd w:id="83"/>
    </w:p>
    <w:p w14:paraId="067144FD" w14:textId="77777777" w:rsidR="001E3121" w:rsidRPr="000E4DBA" w:rsidRDefault="001E3121" w:rsidP="00D773A8">
      <w:pPr>
        <w:pStyle w:val="Kop3a"/>
        <w:spacing w:line="259" w:lineRule="auto"/>
        <w:ind w:left="567" w:hanging="567"/>
        <w:contextualSpacing/>
        <w:rPr>
          <w:rFonts w:asciiTheme="minorHAnsi" w:eastAsiaTheme="minorHAnsi" w:hAnsiTheme="minorHAnsi" w:cstheme="minorHAnsi"/>
          <w:i w:val="0"/>
          <w:color w:val="076B67"/>
          <w:sz w:val="24"/>
          <w:szCs w:val="22"/>
          <w:lang w:eastAsia="en-US"/>
        </w:rPr>
      </w:pPr>
    </w:p>
    <w:p w14:paraId="321A3207" w14:textId="498D739E" w:rsidR="00B2101F" w:rsidRPr="000E4DBA" w:rsidRDefault="00B2101F" w:rsidP="00390A30">
      <w:pPr>
        <w:pStyle w:val="Kop3a"/>
        <w:numPr>
          <w:ilvl w:val="2"/>
          <w:numId w:val="22"/>
        </w:numPr>
        <w:spacing w:line="259" w:lineRule="auto"/>
        <w:ind w:left="567" w:hanging="567"/>
        <w:contextualSpacing/>
        <w:rPr>
          <w:rFonts w:asciiTheme="minorHAnsi" w:eastAsiaTheme="minorHAnsi" w:hAnsiTheme="minorHAnsi" w:cstheme="minorHAnsi"/>
          <w:i w:val="0"/>
          <w:color w:val="076B67"/>
          <w:sz w:val="24"/>
          <w:szCs w:val="22"/>
          <w:lang w:eastAsia="en-US"/>
        </w:rPr>
      </w:pPr>
      <w:bookmarkStart w:id="84" w:name="_Toc179793353"/>
      <w:r w:rsidRPr="000E4DBA">
        <w:rPr>
          <w:rFonts w:asciiTheme="minorHAnsi" w:eastAsiaTheme="minorHAnsi" w:hAnsiTheme="minorHAnsi" w:cstheme="minorHAnsi"/>
          <w:i w:val="0"/>
          <w:color w:val="076B67"/>
          <w:sz w:val="24"/>
          <w:szCs w:val="22"/>
          <w:lang w:eastAsia="en-US"/>
        </w:rPr>
        <w:t>Beoordelingsteam</w:t>
      </w:r>
      <w:bookmarkEnd w:id="84"/>
    </w:p>
    <w:p w14:paraId="56968BD7" w14:textId="77777777" w:rsidR="00B2101F" w:rsidRPr="000E4DBA" w:rsidRDefault="00B2101F" w:rsidP="00D773A8">
      <w:pPr>
        <w:pStyle w:val="Kop3a"/>
        <w:spacing w:line="259" w:lineRule="auto"/>
        <w:ind w:hanging="709"/>
        <w:contextualSpacing/>
        <w:rPr>
          <w:rFonts w:asciiTheme="minorHAnsi" w:hAnsiTheme="minorHAnsi" w:cstheme="minorHAnsi"/>
          <w:sz w:val="22"/>
          <w:szCs w:val="22"/>
        </w:rPr>
      </w:pPr>
    </w:p>
    <w:p w14:paraId="31FDFEB3" w14:textId="2A60549B" w:rsidR="00B2101F" w:rsidRPr="000E4DBA" w:rsidRDefault="0030137C" w:rsidP="004671E9">
      <w:pPr>
        <w:contextualSpacing/>
        <w:jc w:val="both"/>
        <w:rPr>
          <w:rFonts w:asciiTheme="minorHAnsi" w:hAnsiTheme="minorHAnsi" w:cstheme="minorHAnsi"/>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r w:rsidR="00B2101F" w:rsidRPr="000E4DBA">
        <w:rPr>
          <w:rFonts w:asciiTheme="minorHAnsi" w:hAnsiTheme="minorHAnsi" w:cstheme="minorHAnsi"/>
        </w:rPr>
        <w:t xml:space="preserve"> benoemt een beoordelingsteam van </w:t>
      </w:r>
      <w:r w:rsidR="002B504B">
        <w:rPr>
          <w:rFonts w:asciiTheme="minorHAnsi" w:hAnsiTheme="minorHAnsi" w:cstheme="minorHAnsi"/>
        </w:rPr>
        <w:t xml:space="preserve">3 </w:t>
      </w:r>
      <w:r w:rsidR="002B504B" w:rsidRPr="002B504B">
        <w:rPr>
          <w:rFonts w:asciiTheme="minorHAnsi" w:hAnsiTheme="minorHAnsi" w:cstheme="minorHAnsi"/>
        </w:rPr>
        <w:t xml:space="preserve">tot </w:t>
      </w:r>
      <w:r w:rsidR="00277070" w:rsidRPr="002B504B">
        <w:rPr>
          <w:rFonts w:asciiTheme="minorHAnsi" w:hAnsiTheme="minorHAnsi" w:cstheme="minorHAnsi"/>
          <w:szCs w:val="19"/>
        </w:rPr>
        <w:t>5</w:t>
      </w:r>
      <w:r w:rsidR="002B504B">
        <w:rPr>
          <w:rFonts w:asciiTheme="minorHAnsi" w:hAnsiTheme="minorHAnsi" w:cstheme="minorHAnsi"/>
          <w:szCs w:val="19"/>
        </w:rPr>
        <w:t xml:space="preserve"> </w:t>
      </w:r>
      <w:r w:rsidR="00B2101F" w:rsidRPr="000E4DBA">
        <w:rPr>
          <w:rFonts w:asciiTheme="minorHAnsi" w:hAnsiTheme="minorHAnsi" w:cstheme="minorHAnsi"/>
        </w:rPr>
        <w:t xml:space="preserve">personen die op basis van hun professionaliteit de </w:t>
      </w:r>
      <w:r w:rsidRPr="000E4DBA">
        <w:rPr>
          <w:rFonts w:asciiTheme="minorHAnsi" w:hAnsiTheme="minorHAnsi" w:cstheme="minorHAnsi"/>
        </w:rPr>
        <w:t>Inschrijving</w:t>
      </w:r>
      <w:r w:rsidR="00B2101F" w:rsidRPr="000E4DBA">
        <w:rPr>
          <w:rFonts w:asciiTheme="minorHAnsi" w:hAnsiTheme="minorHAnsi" w:cstheme="minorHAnsi"/>
        </w:rPr>
        <w:t xml:space="preserve">en beoordelen op de (sub-)gunningscriteria. </w:t>
      </w:r>
    </w:p>
    <w:p w14:paraId="4488EBBB" w14:textId="77777777" w:rsidR="00164F37" w:rsidRPr="000E4DBA" w:rsidRDefault="00164F37" w:rsidP="00D773A8">
      <w:pPr>
        <w:contextualSpacing/>
        <w:rPr>
          <w:rFonts w:asciiTheme="minorHAnsi" w:hAnsiTheme="minorHAnsi" w:cstheme="minorHAnsi"/>
        </w:rPr>
      </w:pPr>
    </w:p>
    <w:p w14:paraId="229C25A0" w14:textId="01B830BB" w:rsidR="00B2101F" w:rsidRPr="000E4DBA" w:rsidRDefault="00277070" w:rsidP="004671E9">
      <w:pPr>
        <w:contextualSpacing/>
        <w:jc w:val="both"/>
        <w:rPr>
          <w:rFonts w:asciiTheme="minorHAnsi" w:hAnsiTheme="minorHAnsi" w:cstheme="minorHAnsi"/>
          <w:szCs w:val="19"/>
        </w:rPr>
      </w:pPr>
      <w:r w:rsidRPr="000E4DBA">
        <w:rPr>
          <w:rFonts w:asciiTheme="minorHAnsi" w:hAnsiTheme="minorHAnsi" w:cstheme="minorHAnsi"/>
          <w:szCs w:val="19"/>
        </w:rPr>
        <w:t>D</w:t>
      </w:r>
      <w:r w:rsidR="00B2101F" w:rsidRPr="000E4DBA">
        <w:rPr>
          <w:rFonts w:asciiTheme="minorHAnsi" w:hAnsiTheme="minorHAnsi" w:cstheme="minorHAnsi"/>
          <w:szCs w:val="19"/>
        </w:rPr>
        <w:t>e beoordeling start met het beoordelen van de kwalitatieve sub-gunningscriteria. Pas nadat de definitieve score voor het kwalitatieve gunningscriterium is bepaald wordt het financiële gunningscriterium door de procesbegeleider toegevoegd en beoordeeld. Het kwalitatief en financieel gunningcriterium worden dus strikt afzonderlijk van elkaar beoordeeld.</w:t>
      </w:r>
    </w:p>
    <w:p w14:paraId="40199C74" w14:textId="77777777" w:rsidR="00A60473" w:rsidRPr="000E4DBA" w:rsidRDefault="00A60473" w:rsidP="004671E9">
      <w:pPr>
        <w:contextualSpacing/>
        <w:jc w:val="both"/>
        <w:rPr>
          <w:rFonts w:asciiTheme="minorHAnsi" w:hAnsiTheme="minorHAnsi" w:cstheme="minorHAnsi"/>
          <w:szCs w:val="19"/>
        </w:rPr>
      </w:pPr>
    </w:p>
    <w:p w14:paraId="7A53717D" w14:textId="0FE3F869" w:rsidR="00B2101F" w:rsidRPr="000E4DBA" w:rsidRDefault="00B2101F" w:rsidP="00390A30">
      <w:pPr>
        <w:pStyle w:val="Kop3"/>
        <w:numPr>
          <w:ilvl w:val="2"/>
          <w:numId w:val="22"/>
        </w:numPr>
        <w:ind w:left="567" w:hanging="567"/>
        <w:contextualSpacing/>
        <w:rPr>
          <w:rFonts w:asciiTheme="minorHAnsi" w:eastAsiaTheme="minorHAnsi" w:hAnsiTheme="minorHAnsi" w:cstheme="minorHAnsi"/>
          <w:color w:val="076B67"/>
          <w:szCs w:val="22"/>
        </w:rPr>
      </w:pPr>
      <w:bookmarkStart w:id="85" w:name="_Toc179793354"/>
      <w:bookmarkStart w:id="86" w:name="_Hlk37777919"/>
      <w:r w:rsidRPr="000E4DBA">
        <w:rPr>
          <w:rFonts w:asciiTheme="minorHAnsi" w:eastAsiaTheme="minorHAnsi" w:hAnsiTheme="minorHAnsi" w:cstheme="minorHAnsi"/>
          <w:color w:val="076B67"/>
          <w:szCs w:val="22"/>
        </w:rPr>
        <w:t>Knock-out criteria</w:t>
      </w:r>
      <w:bookmarkEnd w:id="85"/>
    </w:p>
    <w:p w14:paraId="1D0CC93B" w14:textId="77777777" w:rsidR="001E3121" w:rsidRPr="000E4DBA" w:rsidRDefault="001E3121" w:rsidP="00D773A8">
      <w:pPr>
        <w:contextualSpacing/>
        <w:rPr>
          <w:rFonts w:asciiTheme="minorHAnsi" w:hAnsiTheme="minorHAnsi" w:cstheme="minorHAnsi"/>
        </w:rPr>
      </w:pPr>
    </w:p>
    <w:p w14:paraId="6E35D3B3" w14:textId="60986CDA" w:rsidR="00B2101F" w:rsidRPr="000E4DBA" w:rsidRDefault="00B2101F" w:rsidP="004671E9">
      <w:pPr>
        <w:contextualSpacing/>
        <w:jc w:val="both"/>
        <w:rPr>
          <w:rFonts w:asciiTheme="minorHAnsi" w:hAnsiTheme="minorHAnsi" w:cstheme="minorHAnsi"/>
        </w:rPr>
      </w:pPr>
      <w:bookmarkStart w:id="87" w:name="_Hlk39227787"/>
      <w:r w:rsidRPr="000E4DBA">
        <w:rPr>
          <w:rFonts w:asciiTheme="minorHAnsi" w:hAnsiTheme="minorHAnsi" w:cstheme="minorHAnsi"/>
        </w:rPr>
        <w:t>Het niet voldoen aan één of meerdere eisen in het programma van eisen</w:t>
      </w:r>
      <w:r w:rsidR="00047C6E" w:rsidRPr="000E4DBA">
        <w:rPr>
          <w:rFonts w:asciiTheme="minorHAnsi" w:hAnsiTheme="minorHAnsi" w:cstheme="minorHAnsi"/>
        </w:rPr>
        <w:t xml:space="preserve"> (Bijlage </w:t>
      </w:r>
      <w:r w:rsidR="007C3FB6" w:rsidRPr="000E4DBA">
        <w:rPr>
          <w:rFonts w:asciiTheme="minorHAnsi" w:hAnsiTheme="minorHAnsi" w:cstheme="minorHAnsi"/>
        </w:rPr>
        <w:t>6</w:t>
      </w:r>
      <w:r w:rsidR="00047C6E" w:rsidRPr="000E4DBA">
        <w:rPr>
          <w:rFonts w:asciiTheme="minorHAnsi" w:hAnsiTheme="minorHAnsi" w:cstheme="minorHAnsi"/>
        </w:rPr>
        <w:t xml:space="preserve">) </w:t>
      </w:r>
      <w:r w:rsidRPr="000E4DBA">
        <w:rPr>
          <w:rFonts w:asciiTheme="minorHAnsi" w:hAnsiTheme="minorHAnsi" w:cstheme="minorHAnsi"/>
        </w:rPr>
        <w:t xml:space="preserve">leidt tot een ongeldige </w:t>
      </w:r>
      <w:r w:rsidR="0030137C" w:rsidRPr="000E4DBA">
        <w:rPr>
          <w:rFonts w:asciiTheme="minorHAnsi" w:hAnsiTheme="minorHAnsi" w:cstheme="minorHAnsi"/>
        </w:rPr>
        <w:t>Inschrijving</w:t>
      </w:r>
      <w:r w:rsidRPr="000E4DBA">
        <w:rPr>
          <w:rFonts w:asciiTheme="minorHAnsi" w:hAnsiTheme="minorHAnsi" w:cstheme="minorHAnsi"/>
        </w:rPr>
        <w:t>.</w:t>
      </w:r>
    </w:p>
    <w:p w14:paraId="52F3F20F" w14:textId="77777777" w:rsidR="00A60473" w:rsidRPr="000E4DBA" w:rsidRDefault="00A60473" w:rsidP="004671E9">
      <w:pPr>
        <w:contextualSpacing/>
        <w:jc w:val="both"/>
        <w:rPr>
          <w:rFonts w:asciiTheme="minorHAnsi" w:hAnsiTheme="minorHAnsi" w:cstheme="minorHAnsi"/>
        </w:rPr>
      </w:pPr>
    </w:p>
    <w:p w14:paraId="120610E9" w14:textId="7A6E2704" w:rsidR="00B2101F" w:rsidRPr="000E4DBA" w:rsidRDefault="00B2101F" w:rsidP="00390A30">
      <w:pPr>
        <w:pStyle w:val="Kop3a"/>
        <w:numPr>
          <w:ilvl w:val="2"/>
          <w:numId w:val="22"/>
        </w:numPr>
        <w:spacing w:line="259" w:lineRule="auto"/>
        <w:ind w:left="567" w:hanging="567"/>
        <w:contextualSpacing/>
        <w:rPr>
          <w:rFonts w:asciiTheme="minorHAnsi" w:eastAsiaTheme="minorHAnsi" w:hAnsiTheme="minorHAnsi" w:cstheme="minorHAnsi"/>
          <w:i w:val="0"/>
          <w:color w:val="076B67"/>
          <w:sz w:val="24"/>
          <w:szCs w:val="22"/>
          <w:lang w:eastAsia="en-US"/>
        </w:rPr>
      </w:pPr>
      <w:bookmarkStart w:id="88" w:name="_Toc179793355"/>
      <w:bookmarkEnd w:id="86"/>
      <w:bookmarkEnd w:id="87"/>
      <w:r w:rsidRPr="000E4DBA">
        <w:rPr>
          <w:rFonts w:asciiTheme="minorHAnsi" w:eastAsiaTheme="minorHAnsi" w:hAnsiTheme="minorHAnsi" w:cstheme="minorHAnsi"/>
          <w:i w:val="0"/>
          <w:color w:val="076B67"/>
          <w:sz w:val="24"/>
          <w:szCs w:val="22"/>
          <w:lang w:eastAsia="en-US"/>
        </w:rPr>
        <w:t>Kwalitatief gunningscriterium</w:t>
      </w:r>
      <w:bookmarkEnd w:id="88"/>
    </w:p>
    <w:p w14:paraId="6203FE69" w14:textId="77777777" w:rsidR="00A201B0" w:rsidRPr="000E4DBA" w:rsidRDefault="00A201B0" w:rsidP="00D773A8">
      <w:pPr>
        <w:pStyle w:val="Kop3a"/>
        <w:spacing w:line="259" w:lineRule="auto"/>
        <w:ind w:hanging="709"/>
        <w:contextualSpacing/>
        <w:rPr>
          <w:rFonts w:asciiTheme="minorHAnsi" w:hAnsiTheme="minorHAnsi" w:cstheme="minorHAnsi"/>
          <w:b/>
          <w:bCs/>
          <w:i w:val="0"/>
          <w:iCs/>
          <w:sz w:val="22"/>
          <w:szCs w:val="22"/>
        </w:rPr>
      </w:pPr>
      <w:bookmarkStart w:id="89" w:name="_Hlk142648044"/>
    </w:p>
    <w:p w14:paraId="1EA37E95" w14:textId="7E2D85FF" w:rsidR="00B2101F" w:rsidRPr="000E4DBA" w:rsidRDefault="00B2101F" w:rsidP="00D773A8">
      <w:pPr>
        <w:contextualSpacing/>
        <w:jc w:val="both"/>
        <w:rPr>
          <w:rFonts w:asciiTheme="minorHAnsi" w:hAnsiTheme="minorHAnsi" w:cstheme="minorHAnsi"/>
        </w:rPr>
      </w:pPr>
      <w:bookmarkStart w:id="90" w:name="_Hlk43373575"/>
      <w:bookmarkEnd w:id="89"/>
      <w:r w:rsidRPr="000E4DBA">
        <w:rPr>
          <w:rFonts w:asciiTheme="minorHAnsi" w:hAnsiTheme="minorHAnsi" w:cstheme="minorHAnsi"/>
        </w:rPr>
        <w:t>Het totaal van alle scores op kwalitatieve sub-gunningscriteria bepaalde de score voor het kwalitatief sub-gunningscriterium.</w:t>
      </w:r>
    </w:p>
    <w:p w14:paraId="04FCDE05" w14:textId="77777777" w:rsidR="00A60473" w:rsidRPr="000E4DBA" w:rsidRDefault="00A60473" w:rsidP="00D773A8">
      <w:pPr>
        <w:contextualSpacing/>
        <w:jc w:val="both"/>
        <w:rPr>
          <w:rFonts w:asciiTheme="minorHAnsi" w:hAnsiTheme="minorHAnsi" w:cstheme="minorHAnsi"/>
        </w:rPr>
      </w:pPr>
    </w:p>
    <w:p w14:paraId="3291B969" w14:textId="10CED827" w:rsidR="00B2101F" w:rsidRPr="000E4DBA" w:rsidRDefault="00B2101F" w:rsidP="00390A30">
      <w:pPr>
        <w:pStyle w:val="Kop3"/>
        <w:numPr>
          <w:ilvl w:val="2"/>
          <w:numId w:val="22"/>
        </w:numPr>
        <w:ind w:left="426" w:hanging="426"/>
        <w:contextualSpacing/>
        <w:rPr>
          <w:rFonts w:asciiTheme="minorHAnsi" w:eastAsiaTheme="minorHAnsi" w:hAnsiTheme="minorHAnsi" w:cstheme="minorHAnsi"/>
          <w:color w:val="076B67"/>
          <w:szCs w:val="22"/>
        </w:rPr>
      </w:pPr>
      <w:bookmarkStart w:id="91" w:name="_Toc179793356"/>
      <w:bookmarkEnd w:id="90"/>
      <w:r w:rsidRPr="000E4DBA">
        <w:rPr>
          <w:rFonts w:asciiTheme="minorHAnsi" w:eastAsiaTheme="minorHAnsi" w:hAnsiTheme="minorHAnsi" w:cstheme="minorHAnsi"/>
          <w:color w:val="076B67"/>
          <w:szCs w:val="22"/>
        </w:rPr>
        <w:t>Financieel gunningscriterium</w:t>
      </w:r>
      <w:bookmarkEnd w:id="91"/>
    </w:p>
    <w:p w14:paraId="21488942" w14:textId="77777777" w:rsidR="00AB7523" w:rsidRPr="000E4DBA" w:rsidRDefault="00AB7523" w:rsidP="00D773A8">
      <w:pPr>
        <w:contextualSpacing/>
        <w:jc w:val="both"/>
        <w:rPr>
          <w:rFonts w:asciiTheme="minorHAnsi" w:eastAsia="MS Mincho" w:hAnsiTheme="minorHAnsi" w:cstheme="minorHAnsi"/>
          <w:color w:val="BFBFBF" w:themeColor="background1" w:themeShade="BF"/>
        </w:rPr>
      </w:pPr>
      <w:bookmarkStart w:id="92" w:name="_Hlk43376444"/>
      <w:bookmarkStart w:id="93" w:name="_Hlk43373597"/>
    </w:p>
    <w:bookmarkEnd w:id="92"/>
    <w:bookmarkEnd w:id="93"/>
    <w:p w14:paraId="011FB4D7" w14:textId="547139C4" w:rsidR="00B2101F" w:rsidRPr="000E4DBA" w:rsidRDefault="00B2101F" w:rsidP="00D773A8">
      <w:pPr>
        <w:contextualSpacing/>
        <w:jc w:val="both"/>
        <w:rPr>
          <w:rFonts w:asciiTheme="minorHAnsi" w:hAnsiTheme="minorHAnsi" w:cstheme="minorHAnsi"/>
        </w:rPr>
      </w:pPr>
      <w:r w:rsidRPr="000E4DBA">
        <w:rPr>
          <w:rFonts w:asciiTheme="minorHAnsi" w:hAnsiTheme="minorHAnsi" w:cstheme="minorHAnsi"/>
        </w:rPr>
        <w:t xml:space="preserve">Er wordt beoordeeld of het </w:t>
      </w:r>
      <w:r w:rsidR="007C3FB6" w:rsidRPr="000E4DBA">
        <w:rPr>
          <w:rFonts w:asciiTheme="minorHAnsi" w:hAnsiTheme="minorHAnsi" w:cstheme="minorHAnsi"/>
        </w:rPr>
        <w:t>Prijsinvulformulier</w:t>
      </w:r>
      <w:r w:rsidR="00277070" w:rsidRPr="000E4DBA">
        <w:rPr>
          <w:rFonts w:asciiTheme="minorHAnsi" w:hAnsiTheme="minorHAnsi" w:cstheme="minorHAnsi"/>
        </w:rPr>
        <w:t xml:space="preserve"> (bijlage </w:t>
      </w:r>
      <w:r w:rsidR="007C3FB6" w:rsidRPr="000E4DBA">
        <w:rPr>
          <w:rFonts w:asciiTheme="minorHAnsi" w:hAnsiTheme="minorHAnsi" w:cstheme="minorHAnsi"/>
        </w:rPr>
        <w:t>8</w:t>
      </w:r>
      <w:r w:rsidR="00277070" w:rsidRPr="000E4DBA">
        <w:rPr>
          <w:rFonts w:asciiTheme="minorHAnsi" w:hAnsiTheme="minorHAnsi" w:cstheme="minorHAnsi"/>
        </w:rPr>
        <w:t>)</w:t>
      </w:r>
      <w:r w:rsidRPr="000E4DBA">
        <w:rPr>
          <w:rFonts w:asciiTheme="minorHAnsi" w:hAnsiTheme="minorHAnsi" w:cstheme="minorHAnsi"/>
        </w:rPr>
        <w:t xml:space="preserve"> voldoe</w:t>
      </w:r>
      <w:r w:rsidR="00277070" w:rsidRPr="000E4DBA">
        <w:rPr>
          <w:rFonts w:asciiTheme="minorHAnsi" w:hAnsiTheme="minorHAnsi" w:cstheme="minorHAnsi"/>
        </w:rPr>
        <w:t>t</w:t>
      </w:r>
      <w:r w:rsidRPr="000E4DBA">
        <w:rPr>
          <w:rFonts w:asciiTheme="minorHAnsi" w:hAnsiTheme="minorHAnsi" w:cstheme="minorHAnsi"/>
        </w:rPr>
        <w:t xml:space="preserve"> aan de gestelde voorwaarden zoals opgenomen in dit document</w:t>
      </w:r>
      <w:r w:rsidR="00277070" w:rsidRPr="000E4DBA">
        <w:rPr>
          <w:rFonts w:asciiTheme="minorHAnsi" w:hAnsiTheme="minorHAnsi" w:cstheme="minorHAnsi"/>
        </w:rPr>
        <w:t xml:space="preserve"> </w:t>
      </w:r>
      <w:r w:rsidRPr="000E4DBA">
        <w:rPr>
          <w:rFonts w:asciiTheme="minorHAnsi" w:hAnsiTheme="minorHAnsi" w:cstheme="minorHAnsi"/>
        </w:rPr>
        <w:t xml:space="preserve">Indien hier niet aan voldaan wordt is er sprake van een ongeldige </w:t>
      </w:r>
      <w:r w:rsidR="0030137C" w:rsidRPr="000E4DBA">
        <w:rPr>
          <w:rFonts w:asciiTheme="minorHAnsi" w:hAnsiTheme="minorHAnsi" w:cstheme="minorHAnsi"/>
        </w:rPr>
        <w:t>Inschrijving</w:t>
      </w:r>
      <w:r w:rsidRPr="000E4DBA">
        <w:rPr>
          <w:rFonts w:asciiTheme="minorHAnsi" w:hAnsiTheme="minorHAnsi" w:cstheme="minorHAnsi"/>
        </w:rPr>
        <w:t xml:space="preserve">. </w:t>
      </w:r>
    </w:p>
    <w:p w14:paraId="77559939" w14:textId="77777777" w:rsidR="00263A7E" w:rsidRPr="000E4DBA" w:rsidRDefault="00263A7E" w:rsidP="00D773A8">
      <w:pPr>
        <w:contextualSpacing/>
        <w:jc w:val="both"/>
        <w:rPr>
          <w:rFonts w:asciiTheme="minorHAnsi" w:hAnsiTheme="minorHAnsi" w:cstheme="minorHAnsi"/>
          <w:color w:val="076B67"/>
        </w:rPr>
      </w:pPr>
    </w:p>
    <w:p w14:paraId="38C05417" w14:textId="0C334851" w:rsidR="00B2101F" w:rsidRPr="000E4DBA" w:rsidRDefault="00B2101F" w:rsidP="00390A30">
      <w:pPr>
        <w:pStyle w:val="Kop3"/>
        <w:numPr>
          <w:ilvl w:val="2"/>
          <w:numId w:val="22"/>
        </w:numPr>
        <w:ind w:left="567" w:hanging="567"/>
        <w:contextualSpacing/>
        <w:rPr>
          <w:rFonts w:asciiTheme="minorHAnsi" w:eastAsiaTheme="minorHAnsi" w:hAnsiTheme="minorHAnsi" w:cstheme="minorHAnsi"/>
          <w:color w:val="076B67"/>
          <w:szCs w:val="22"/>
        </w:rPr>
      </w:pPr>
      <w:bookmarkStart w:id="94" w:name="_Toc179793357"/>
      <w:r w:rsidRPr="000E4DBA">
        <w:rPr>
          <w:rFonts w:asciiTheme="minorHAnsi" w:eastAsiaTheme="minorHAnsi" w:hAnsiTheme="minorHAnsi" w:cstheme="minorHAnsi"/>
          <w:color w:val="076B67"/>
          <w:szCs w:val="22"/>
        </w:rPr>
        <w:t xml:space="preserve">Economisch meest voordelige </w:t>
      </w:r>
      <w:r w:rsidR="0030137C" w:rsidRPr="000E4DBA">
        <w:rPr>
          <w:rFonts w:asciiTheme="minorHAnsi" w:eastAsiaTheme="minorHAnsi" w:hAnsiTheme="minorHAnsi" w:cstheme="minorHAnsi"/>
          <w:color w:val="076B67"/>
          <w:szCs w:val="22"/>
        </w:rPr>
        <w:t>Inschrijving</w:t>
      </w:r>
      <w:bookmarkEnd w:id="94"/>
    </w:p>
    <w:p w14:paraId="62E6190A" w14:textId="77777777" w:rsidR="00AB7523" w:rsidRPr="000E4DBA" w:rsidRDefault="00AB7523" w:rsidP="00D773A8">
      <w:pPr>
        <w:pStyle w:val="Kop3a"/>
        <w:spacing w:line="259" w:lineRule="auto"/>
        <w:ind w:hanging="709"/>
        <w:contextualSpacing/>
        <w:rPr>
          <w:rFonts w:asciiTheme="minorHAnsi" w:hAnsiTheme="minorHAnsi" w:cstheme="minorHAnsi"/>
          <w:b/>
          <w:bCs/>
          <w:i w:val="0"/>
          <w:iCs/>
          <w:sz w:val="22"/>
          <w:szCs w:val="22"/>
        </w:rPr>
      </w:pPr>
    </w:p>
    <w:p w14:paraId="1408E2F1" w14:textId="5BD1921E" w:rsidR="00B2101F" w:rsidRPr="000E4DBA" w:rsidRDefault="00B2101F" w:rsidP="00D773A8">
      <w:pPr>
        <w:contextualSpacing/>
        <w:jc w:val="both"/>
        <w:rPr>
          <w:rFonts w:asciiTheme="minorHAnsi" w:hAnsiTheme="minorHAnsi" w:cstheme="minorHAnsi"/>
        </w:rPr>
      </w:pPr>
      <w:r w:rsidRPr="000E4DBA">
        <w:rPr>
          <w:rFonts w:asciiTheme="minorHAnsi" w:hAnsiTheme="minorHAnsi" w:cstheme="minorHAnsi"/>
        </w:rPr>
        <w:t xml:space="preserve">Op basis van de inschrijfprijs en de score op het kwalitatief gunningscriterium wordt conform de gunningsmethodiek de ranking van de </w:t>
      </w:r>
      <w:r w:rsidR="0030137C" w:rsidRPr="000E4DBA">
        <w:rPr>
          <w:rFonts w:asciiTheme="minorHAnsi" w:hAnsiTheme="minorHAnsi" w:cstheme="minorHAnsi"/>
        </w:rPr>
        <w:t>Inschrijver</w:t>
      </w:r>
      <w:r w:rsidRPr="000E4DBA">
        <w:rPr>
          <w:rFonts w:asciiTheme="minorHAnsi" w:hAnsiTheme="minorHAnsi" w:cstheme="minorHAnsi"/>
        </w:rPr>
        <w:t xml:space="preserve">s bepaald. Deze ranking bepaald welke </w:t>
      </w:r>
      <w:r w:rsidR="0030137C" w:rsidRPr="000E4DBA">
        <w:rPr>
          <w:rFonts w:asciiTheme="minorHAnsi" w:hAnsiTheme="minorHAnsi" w:cstheme="minorHAnsi"/>
        </w:rPr>
        <w:t>Inschrijver</w:t>
      </w:r>
      <w:r w:rsidRPr="000E4DBA">
        <w:rPr>
          <w:rFonts w:asciiTheme="minorHAnsi" w:hAnsiTheme="minorHAnsi" w:cstheme="minorHAnsi"/>
        </w:rPr>
        <w:t xml:space="preserve"> voor gunning in aanmerking komt. </w:t>
      </w:r>
    </w:p>
    <w:p w14:paraId="68DC5B7F" w14:textId="77777777" w:rsidR="00A60473" w:rsidRPr="000E4DBA" w:rsidRDefault="00A60473" w:rsidP="00D773A8">
      <w:pPr>
        <w:contextualSpacing/>
        <w:jc w:val="both"/>
        <w:rPr>
          <w:rFonts w:asciiTheme="minorHAnsi" w:hAnsiTheme="minorHAnsi" w:cstheme="minorHAnsi"/>
        </w:rPr>
      </w:pPr>
    </w:p>
    <w:p w14:paraId="259385F4" w14:textId="5F6A0C4A" w:rsidR="005A122A" w:rsidRPr="000E4DBA" w:rsidRDefault="005A122A" w:rsidP="00390A30">
      <w:pPr>
        <w:pStyle w:val="Kop3"/>
        <w:numPr>
          <w:ilvl w:val="2"/>
          <w:numId w:val="22"/>
        </w:numPr>
        <w:ind w:left="567" w:hanging="567"/>
        <w:jc w:val="both"/>
        <w:rPr>
          <w:rFonts w:asciiTheme="minorHAnsi" w:eastAsiaTheme="minorHAnsi" w:hAnsiTheme="minorHAnsi" w:cstheme="minorHAnsi"/>
          <w:color w:val="076B67"/>
          <w:szCs w:val="22"/>
        </w:rPr>
      </w:pPr>
      <w:bookmarkStart w:id="95" w:name="_Toc179793358"/>
      <w:r w:rsidRPr="000E4DBA">
        <w:rPr>
          <w:rFonts w:asciiTheme="minorHAnsi" w:eastAsiaTheme="minorHAnsi" w:hAnsiTheme="minorHAnsi" w:cstheme="minorHAnsi"/>
          <w:color w:val="076B67"/>
          <w:szCs w:val="22"/>
        </w:rPr>
        <w:t xml:space="preserve">Gelijk eindigende </w:t>
      </w:r>
      <w:r w:rsidR="0030137C" w:rsidRPr="000E4DBA">
        <w:rPr>
          <w:rFonts w:asciiTheme="minorHAnsi" w:eastAsiaTheme="minorHAnsi" w:hAnsiTheme="minorHAnsi" w:cstheme="minorHAnsi"/>
          <w:color w:val="076B67"/>
          <w:szCs w:val="22"/>
        </w:rPr>
        <w:t>Inschrijving</w:t>
      </w:r>
      <w:r w:rsidRPr="000E4DBA">
        <w:rPr>
          <w:rFonts w:asciiTheme="minorHAnsi" w:eastAsiaTheme="minorHAnsi" w:hAnsiTheme="minorHAnsi" w:cstheme="minorHAnsi"/>
          <w:color w:val="076B67"/>
          <w:szCs w:val="22"/>
        </w:rPr>
        <w:t>en</w:t>
      </w:r>
      <w:bookmarkEnd w:id="95"/>
    </w:p>
    <w:p w14:paraId="4F11E50C" w14:textId="77777777" w:rsidR="007B4B07" w:rsidRPr="000E4DBA" w:rsidRDefault="007B4B07" w:rsidP="00D773A8">
      <w:pPr>
        <w:autoSpaceDE w:val="0"/>
        <w:autoSpaceDN w:val="0"/>
        <w:adjustRightInd w:val="0"/>
        <w:contextualSpacing/>
        <w:jc w:val="both"/>
        <w:rPr>
          <w:rFonts w:asciiTheme="minorHAnsi" w:hAnsiTheme="minorHAnsi" w:cstheme="minorHAnsi"/>
        </w:rPr>
      </w:pPr>
    </w:p>
    <w:p w14:paraId="76B670A5" w14:textId="4BDD200E" w:rsidR="005A122A" w:rsidRPr="000E4DBA" w:rsidRDefault="005A122A" w:rsidP="004671E9">
      <w:pPr>
        <w:autoSpaceDE w:val="0"/>
        <w:autoSpaceDN w:val="0"/>
        <w:adjustRightInd w:val="0"/>
        <w:contextualSpacing/>
        <w:jc w:val="both"/>
        <w:rPr>
          <w:rFonts w:asciiTheme="minorHAnsi" w:hAnsiTheme="minorHAnsi" w:cstheme="minorHAnsi"/>
        </w:rPr>
      </w:pPr>
      <w:r w:rsidRPr="000E4DBA">
        <w:rPr>
          <w:rFonts w:asciiTheme="minorHAnsi" w:hAnsiTheme="minorHAnsi" w:cstheme="minorHAnsi"/>
        </w:rPr>
        <w:t xml:space="preserve">Indien meer dan één </w:t>
      </w:r>
      <w:r w:rsidR="0030137C" w:rsidRPr="000E4DBA">
        <w:rPr>
          <w:rFonts w:asciiTheme="minorHAnsi" w:hAnsiTheme="minorHAnsi" w:cstheme="minorHAnsi"/>
        </w:rPr>
        <w:t>Inschrijver</w:t>
      </w:r>
      <w:r w:rsidRPr="000E4DBA">
        <w:rPr>
          <w:rFonts w:asciiTheme="minorHAnsi" w:hAnsiTheme="minorHAnsi" w:cstheme="minorHAnsi"/>
        </w:rPr>
        <w:t xml:space="preserve"> in ranking op de eerste plaatst eindigt, wordt de </w:t>
      </w:r>
      <w:r w:rsidR="0030137C" w:rsidRPr="000E4DBA">
        <w:rPr>
          <w:rFonts w:asciiTheme="minorHAnsi" w:hAnsiTheme="minorHAnsi" w:cstheme="minorHAnsi"/>
        </w:rPr>
        <w:t>Inschrijver</w:t>
      </w:r>
      <w:r w:rsidRPr="000E4DBA">
        <w:rPr>
          <w:rFonts w:asciiTheme="minorHAnsi" w:hAnsiTheme="minorHAnsi" w:cstheme="minorHAnsi"/>
        </w:rPr>
        <w:t xml:space="preserve"> met de hoogste score voor het kwalitatieve gunningscriterium als eerst geëindigde </w:t>
      </w:r>
      <w:r w:rsidR="0030137C" w:rsidRPr="000E4DBA">
        <w:rPr>
          <w:rFonts w:asciiTheme="minorHAnsi" w:hAnsiTheme="minorHAnsi" w:cstheme="minorHAnsi"/>
        </w:rPr>
        <w:t>Inschrijver</w:t>
      </w:r>
      <w:r w:rsidRPr="000E4DBA">
        <w:rPr>
          <w:rFonts w:asciiTheme="minorHAnsi" w:hAnsiTheme="minorHAnsi" w:cstheme="minorHAnsi"/>
        </w:rPr>
        <w:t xml:space="preserve"> aangemerkt. Indien ook deze scores gelijk zijn wordt van de gelijk </w:t>
      </w:r>
      <w:r w:rsidR="002A16DB" w:rsidRPr="000E4DBA">
        <w:rPr>
          <w:rFonts w:asciiTheme="minorHAnsi" w:hAnsiTheme="minorHAnsi" w:cstheme="minorHAnsi"/>
        </w:rPr>
        <w:t>geëindigde</w:t>
      </w:r>
      <w:r w:rsidRPr="000E4DBA">
        <w:rPr>
          <w:rFonts w:asciiTheme="minorHAnsi" w:hAnsiTheme="minorHAnsi" w:cstheme="minorHAnsi"/>
        </w:rPr>
        <w:t xml:space="preserve"> </w:t>
      </w:r>
      <w:r w:rsidR="0030137C" w:rsidRPr="000E4DBA">
        <w:rPr>
          <w:rFonts w:asciiTheme="minorHAnsi" w:hAnsiTheme="minorHAnsi" w:cstheme="minorHAnsi"/>
        </w:rPr>
        <w:t>Inschrijver</w:t>
      </w:r>
      <w:r w:rsidRPr="000E4DBA">
        <w:rPr>
          <w:rFonts w:asciiTheme="minorHAnsi" w:hAnsiTheme="minorHAnsi" w:cstheme="minorHAnsi"/>
        </w:rPr>
        <w:t xml:space="preserve">s, de </w:t>
      </w:r>
      <w:r w:rsidR="0030137C" w:rsidRPr="000E4DBA">
        <w:rPr>
          <w:rFonts w:asciiTheme="minorHAnsi" w:hAnsiTheme="minorHAnsi" w:cstheme="minorHAnsi"/>
        </w:rPr>
        <w:t>Inschrijver</w:t>
      </w:r>
      <w:r w:rsidRPr="000E4DBA">
        <w:rPr>
          <w:rFonts w:asciiTheme="minorHAnsi" w:hAnsiTheme="minorHAnsi" w:cstheme="minorHAnsi"/>
        </w:rPr>
        <w:t xml:space="preserve"> met de hoogste score op het zwaarstwegende kwalitatieve sub-gunningscriterium als eerst geëindigde </w:t>
      </w:r>
      <w:r w:rsidR="0030137C" w:rsidRPr="000E4DBA">
        <w:rPr>
          <w:rFonts w:asciiTheme="minorHAnsi" w:hAnsiTheme="minorHAnsi" w:cstheme="minorHAnsi"/>
        </w:rPr>
        <w:t>Inschrijver</w:t>
      </w:r>
      <w:r w:rsidRPr="000E4DBA">
        <w:rPr>
          <w:rFonts w:asciiTheme="minorHAnsi" w:hAnsiTheme="minorHAnsi" w:cstheme="minorHAnsi"/>
        </w:rPr>
        <w:t xml:space="preserve"> aangemerkt. Indien dit nog steeds tot een gelijke stand leidt </w:t>
      </w:r>
      <w:r w:rsidRPr="000E4DBA">
        <w:rPr>
          <w:rFonts w:asciiTheme="minorHAnsi" w:hAnsiTheme="minorHAnsi" w:cstheme="minorHAnsi"/>
        </w:rPr>
        <w:lastRenderedPageBreak/>
        <w:t xml:space="preserve">wordt dit proces herhaald met het </w:t>
      </w:r>
      <w:proofErr w:type="gramStart"/>
      <w:r w:rsidRPr="000E4DBA">
        <w:rPr>
          <w:rFonts w:asciiTheme="minorHAnsi" w:hAnsiTheme="minorHAnsi" w:cstheme="minorHAnsi"/>
        </w:rPr>
        <w:t>daarop volgende</w:t>
      </w:r>
      <w:proofErr w:type="gramEnd"/>
      <w:r w:rsidRPr="000E4DBA">
        <w:rPr>
          <w:rFonts w:asciiTheme="minorHAnsi" w:hAnsiTheme="minorHAnsi" w:cstheme="minorHAnsi"/>
        </w:rPr>
        <w:t xml:space="preserve"> zwaarst wegende kwalitatieve sub-gunningscriterium totdat er geen sprake meer is van een gelijke stand. Indien de scores van de betreffende </w:t>
      </w:r>
      <w:r w:rsidR="0030137C" w:rsidRPr="000E4DBA">
        <w:rPr>
          <w:rFonts w:asciiTheme="minorHAnsi" w:hAnsiTheme="minorHAnsi" w:cstheme="minorHAnsi"/>
        </w:rPr>
        <w:t>Inschrijver</w:t>
      </w:r>
      <w:r w:rsidRPr="000E4DBA">
        <w:rPr>
          <w:rFonts w:asciiTheme="minorHAnsi" w:hAnsiTheme="minorHAnsi" w:cstheme="minorHAnsi"/>
        </w:rPr>
        <w:t>s voor alle kwalitatieve sub-gunningscriteria gelijk zijn wordt de ranking bepaald door loting.</w:t>
      </w:r>
    </w:p>
    <w:p w14:paraId="7987E2F4" w14:textId="77777777" w:rsidR="00A60473" w:rsidRPr="000E4DBA" w:rsidRDefault="00A60473" w:rsidP="004671E9">
      <w:pPr>
        <w:autoSpaceDE w:val="0"/>
        <w:autoSpaceDN w:val="0"/>
        <w:adjustRightInd w:val="0"/>
        <w:contextualSpacing/>
        <w:jc w:val="both"/>
        <w:rPr>
          <w:rFonts w:asciiTheme="minorHAnsi" w:hAnsiTheme="minorHAnsi" w:cstheme="minorHAnsi"/>
        </w:rPr>
      </w:pPr>
    </w:p>
    <w:p w14:paraId="706F1FF5" w14:textId="705F1DFD" w:rsidR="0042747F" w:rsidRPr="000E4DBA" w:rsidRDefault="000F1B5D" w:rsidP="00390A30">
      <w:pPr>
        <w:pStyle w:val="Kop2"/>
        <w:numPr>
          <w:ilvl w:val="1"/>
          <w:numId w:val="22"/>
        </w:numPr>
        <w:ind w:left="567" w:hanging="567"/>
        <w:contextualSpacing/>
        <w:rPr>
          <w:rFonts w:asciiTheme="minorHAnsi" w:eastAsiaTheme="minorHAnsi" w:hAnsiTheme="minorHAnsi" w:cstheme="minorHAnsi"/>
          <w:color w:val="076B67"/>
          <w:sz w:val="24"/>
          <w:szCs w:val="22"/>
        </w:rPr>
      </w:pPr>
      <w:bookmarkStart w:id="96" w:name="_Toc39236636"/>
      <w:bookmarkStart w:id="97" w:name="_Toc47612249"/>
      <w:bookmarkStart w:id="98" w:name="_Toc179793359"/>
      <w:r w:rsidRPr="000E4DBA">
        <w:rPr>
          <w:rFonts w:asciiTheme="minorHAnsi" w:eastAsiaTheme="minorHAnsi" w:hAnsiTheme="minorHAnsi" w:cstheme="minorHAnsi"/>
          <w:color w:val="076B67"/>
          <w:sz w:val="24"/>
          <w:szCs w:val="22"/>
        </w:rPr>
        <w:t>De g</w:t>
      </w:r>
      <w:r w:rsidR="0042747F" w:rsidRPr="000E4DBA">
        <w:rPr>
          <w:rFonts w:asciiTheme="minorHAnsi" w:eastAsiaTheme="minorHAnsi" w:hAnsiTheme="minorHAnsi" w:cstheme="minorHAnsi"/>
          <w:color w:val="076B67"/>
          <w:sz w:val="24"/>
          <w:szCs w:val="22"/>
        </w:rPr>
        <w:t>unningsbeslissing</w:t>
      </w:r>
      <w:bookmarkEnd w:id="96"/>
      <w:bookmarkEnd w:id="97"/>
      <w:r w:rsidR="002E3685" w:rsidRPr="000E4DBA">
        <w:rPr>
          <w:rFonts w:asciiTheme="minorHAnsi" w:eastAsiaTheme="minorHAnsi" w:hAnsiTheme="minorHAnsi" w:cstheme="minorHAnsi"/>
          <w:color w:val="076B67"/>
          <w:sz w:val="24"/>
          <w:szCs w:val="22"/>
        </w:rPr>
        <w:t xml:space="preserve"> en bezwaartermijn</w:t>
      </w:r>
      <w:bookmarkEnd w:id="98"/>
    </w:p>
    <w:p w14:paraId="23928CC3" w14:textId="77777777" w:rsidR="00010980" w:rsidRPr="000E4DBA" w:rsidRDefault="00010980" w:rsidP="00722202">
      <w:pPr>
        <w:autoSpaceDE w:val="0"/>
        <w:autoSpaceDN w:val="0"/>
        <w:adjustRightInd w:val="0"/>
        <w:contextualSpacing/>
        <w:jc w:val="both"/>
        <w:rPr>
          <w:rFonts w:asciiTheme="minorHAnsi" w:hAnsiTheme="minorHAnsi" w:cstheme="minorHAnsi"/>
          <w:color w:val="000000"/>
        </w:rPr>
      </w:pPr>
    </w:p>
    <w:p w14:paraId="7229F6D5" w14:textId="20650DD7" w:rsidR="0042747F" w:rsidRPr="000E4DBA" w:rsidRDefault="0042747F" w:rsidP="004671E9">
      <w:pPr>
        <w:autoSpaceDE w:val="0"/>
        <w:autoSpaceDN w:val="0"/>
        <w:adjustRightInd w:val="0"/>
        <w:contextualSpacing/>
        <w:jc w:val="both"/>
        <w:rPr>
          <w:rFonts w:asciiTheme="minorHAnsi" w:hAnsiTheme="minorHAnsi" w:cstheme="minorHAnsi"/>
        </w:rPr>
      </w:pPr>
      <w:r w:rsidRPr="000E4DBA">
        <w:rPr>
          <w:rFonts w:asciiTheme="minorHAnsi" w:hAnsiTheme="minorHAnsi" w:cstheme="minorHAnsi"/>
          <w:color w:val="000000"/>
        </w:rPr>
        <w:t xml:space="preserve">Alle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s worden middels de mededeling van de gunningsbeslissing gelijktijdig schriftelijk en </w:t>
      </w:r>
      <w:r w:rsidRPr="000E4DBA">
        <w:rPr>
          <w:rFonts w:asciiTheme="minorHAnsi" w:hAnsiTheme="minorHAnsi" w:cstheme="minorHAnsi"/>
        </w:rPr>
        <w:t xml:space="preserve">gemotiveerd via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geïnformeerd </w:t>
      </w:r>
      <w:r w:rsidRPr="000E4DBA">
        <w:rPr>
          <w:rFonts w:asciiTheme="minorHAnsi" w:hAnsiTheme="minorHAnsi" w:cstheme="minorHAnsi"/>
          <w:color w:val="000000"/>
        </w:rPr>
        <w:t xml:space="preserve">over de uitkomst van de aanbestedingsprocedure. Dit betekent dat de afgewezen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s een motivatie </w:t>
      </w:r>
      <w:r w:rsidR="008B23E7" w:rsidRPr="000E4DBA">
        <w:rPr>
          <w:rFonts w:asciiTheme="minorHAnsi" w:hAnsiTheme="minorHAnsi" w:cstheme="minorHAnsi"/>
          <w:color w:val="000000"/>
        </w:rPr>
        <w:t xml:space="preserve">met </w:t>
      </w:r>
      <w:r w:rsidRPr="000E4DBA">
        <w:rPr>
          <w:rFonts w:asciiTheme="minorHAnsi" w:hAnsiTheme="minorHAnsi" w:cstheme="minorHAnsi"/>
          <w:color w:val="000000"/>
        </w:rPr>
        <w:t xml:space="preserve">reden van afwijzing ontvangen, waarbij tevens rekening wordt gehouden met de gerechtvaardigde belangen van de begunstigde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 met betrekking tot bescherming van commerciële belangen en vertrouwelijke informatie</w:t>
      </w:r>
      <w:r w:rsidRPr="000E4DBA">
        <w:rPr>
          <w:rFonts w:asciiTheme="minorHAnsi" w:hAnsiTheme="minorHAnsi" w:cstheme="minorHAnsi"/>
        </w:rPr>
        <w:t xml:space="preserve">. </w:t>
      </w:r>
    </w:p>
    <w:p w14:paraId="610555B8" w14:textId="77777777" w:rsidR="00722202" w:rsidRPr="000E4DBA" w:rsidRDefault="00722202" w:rsidP="004671E9">
      <w:pPr>
        <w:autoSpaceDE w:val="0"/>
        <w:autoSpaceDN w:val="0"/>
        <w:adjustRightInd w:val="0"/>
        <w:contextualSpacing/>
        <w:jc w:val="both"/>
        <w:rPr>
          <w:rFonts w:asciiTheme="minorHAnsi" w:hAnsiTheme="minorHAnsi" w:cstheme="minorHAnsi"/>
        </w:rPr>
      </w:pPr>
    </w:p>
    <w:p w14:paraId="4AB34439" w14:textId="7F2A1A72" w:rsidR="0042747F" w:rsidRPr="000E4DBA" w:rsidRDefault="0042747F" w:rsidP="004671E9">
      <w:pPr>
        <w:autoSpaceDE w:val="0"/>
        <w:autoSpaceDN w:val="0"/>
        <w:adjustRightInd w:val="0"/>
        <w:contextualSpacing/>
        <w:jc w:val="both"/>
        <w:rPr>
          <w:rFonts w:asciiTheme="minorHAnsi" w:hAnsiTheme="minorHAnsi" w:cstheme="minorHAnsi"/>
          <w:color w:val="000000"/>
        </w:rPr>
      </w:pPr>
      <w:r w:rsidRPr="000E4DBA">
        <w:rPr>
          <w:rFonts w:asciiTheme="minorHAnsi" w:hAnsiTheme="minorHAnsi" w:cstheme="minorHAnsi"/>
          <w:color w:val="000000"/>
        </w:rPr>
        <w:t xml:space="preserve">Deze gunningsbeslissing houdt geen aanvaarding in, zoals bedoeld in artikel 6:217 lid 1 BW, van het aanbod van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 </w:t>
      </w:r>
    </w:p>
    <w:p w14:paraId="4C1474F3" w14:textId="77777777" w:rsidR="00D86B05" w:rsidRPr="000E4DBA" w:rsidRDefault="00D86B05" w:rsidP="004671E9">
      <w:pPr>
        <w:autoSpaceDE w:val="0"/>
        <w:autoSpaceDN w:val="0"/>
        <w:adjustRightInd w:val="0"/>
        <w:contextualSpacing/>
        <w:jc w:val="both"/>
        <w:rPr>
          <w:rFonts w:asciiTheme="minorHAnsi" w:hAnsiTheme="minorHAnsi" w:cstheme="minorHAnsi"/>
          <w:color w:val="000000"/>
        </w:rPr>
      </w:pPr>
    </w:p>
    <w:p w14:paraId="7AE50234" w14:textId="219BF96D" w:rsidR="00C75411" w:rsidRPr="000E4DBA" w:rsidRDefault="00C75411" w:rsidP="004671E9">
      <w:pPr>
        <w:autoSpaceDE w:val="0"/>
        <w:autoSpaceDN w:val="0"/>
        <w:adjustRightInd w:val="0"/>
        <w:contextualSpacing/>
        <w:jc w:val="both"/>
        <w:rPr>
          <w:rFonts w:asciiTheme="minorHAnsi" w:hAnsiTheme="minorHAnsi" w:cstheme="minorHAnsi"/>
        </w:rPr>
      </w:pPr>
      <w:r w:rsidRPr="000E4DBA">
        <w:rPr>
          <w:rFonts w:asciiTheme="minorHAnsi" w:hAnsiTheme="minorHAnsi" w:cstheme="minorHAnsi"/>
        </w:rPr>
        <w:t xml:space="preserve">Er bestaat bij de gunningsbeslissing de mogelijkheid voor de afgewezen Inschrijver(s) om bezwaar te maken. De bezwaartermijn duurt </w:t>
      </w:r>
      <w:r w:rsidR="00277070" w:rsidRPr="000E4DBA">
        <w:rPr>
          <w:rFonts w:asciiTheme="minorHAnsi" w:hAnsiTheme="minorHAnsi" w:cstheme="minorHAnsi"/>
        </w:rPr>
        <w:t>twintig (20)</w:t>
      </w:r>
      <w:r w:rsidRPr="000E4DBA">
        <w:rPr>
          <w:rFonts w:asciiTheme="minorHAnsi" w:hAnsiTheme="minorHAnsi" w:cstheme="minorHAnsi"/>
        </w:rPr>
        <w:t xml:space="preserve"> kalenderdagen</w:t>
      </w:r>
      <w:r w:rsidR="009745F5" w:rsidRPr="000E4DBA">
        <w:rPr>
          <w:rFonts w:asciiTheme="minorHAnsi" w:hAnsiTheme="minorHAnsi" w:cstheme="minorHAnsi"/>
        </w:rPr>
        <w:t xml:space="preserve"> na verzending van de gunningsbeslissing</w:t>
      </w:r>
      <w:r w:rsidRPr="000E4DBA">
        <w:rPr>
          <w:rFonts w:asciiTheme="minorHAnsi" w:hAnsiTheme="minorHAnsi" w:cstheme="minorHAnsi"/>
        </w:rPr>
        <w:t xml:space="preserve">. </w:t>
      </w:r>
      <w:r w:rsidR="007811E8" w:rsidRPr="000E4DBA">
        <w:rPr>
          <w:rFonts w:asciiTheme="minorHAnsi" w:hAnsiTheme="minorHAnsi" w:cstheme="minorHAnsi"/>
        </w:rPr>
        <w:t xml:space="preserve">In deze termijn heeft een afgewezen Inschrijver de mogelijkheid om bezwaar te maken tegen de gunningsbeslissing. </w:t>
      </w:r>
      <w:r w:rsidR="009745F5" w:rsidRPr="000E4DBA">
        <w:rPr>
          <w:rFonts w:asciiTheme="minorHAnsi" w:hAnsiTheme="minorHAnsi" w:cstheme="minorHAnsi"/>
        </w:rPr>
        <w:t xml:space="preserve">In geval van een kortgedingprocedure schort Stichting </w:t>
      </w:r>
      <w:proofErr w:type="spellStart"/>
      <w:r w:rsidR="009745F5" w:rsidRPr="000E4DBA">
        <w:rPr>
          <w:rFonts w:asciiTheme="minorHAnsi" w:hAnsiTheme="minorHAnsi" w:cstheme="minorHAnsi"/>
        </w:rPr>
        <w:t>Nidos</w:t>
      </w:r>
      <w:proofErr w:type="spellEnd"/>
      <w:r w:rsidR="009745F5" w:rsidRPr="000E4DBA">
        <w:rPr>
          <w:rFonts w:asciiTheme="minorHAnsi" w:hAnsiTheme="minorHAnsi" w:cstheme="minorHAnsi"/>
        </w:rPr>
        <w:t xml:space="preserve"> de datum van de gunning op tot een nadere datum, afhankelijk van (het tijdstip en de inhoud van) de uitspraak van de voorzieningenrechter. </w:t>
      </w:r>
    </w:p>
    <w:p w14:paraId="6826DD70" w14:textId="77777777" w:rsidR="003B6456" w:rsidRPr="000E4DBA" w:rsidRDefault="003B6456" w:rsidP="004671E9">
      <w:pPr>
        <w:contextualSpacing/>
        <w:jc w:val="both"/>
        <w:rPr>
          <w:rFonts w:asciiTheme="minorHAnsi" w:hAnsiTheme="minorHAnsi" w:cstheme="minorHAnsi"/>
        </w:rPr>
      </w:pPr>
    </w:p>
    <w:p w14:paraId="3F97C690" w14:textId="624A8239" w:rsidR="00F272F0" w:rsidRPr="000E4DBA" w:rsidRDefault="003B6456" w:rsidP="004671E9">
      <w:pPr>
        <w:ind w:right="-7"/>
        <w:contextualSpacing/>
        <w:jc w:val="both"/>
        <w:rPr>
          <w:rFonts w:asciiTheme="minorHAnsi" w:hAnsiTheme="minorHAnsi" w:cstheme="minorHAnsi"/>
        </w:rPr>
      </w:pPr>
      <w:r w:rsidRPr="000E4DBA">
        <w:rPr>
          <w:rFonts w:asciiTheme="minorHAnsi" w:hAnsiTheme="minorHAnsi" w:cstheme="minorHAnsi"/>
        </w:rPr>
        <w:t>Als een Inschrijver bezwaar heeft dan k</w:t>
      </w:r>
      <w:r w:rsidR="008B4E61" w:rsidRPr="000E4DBA">
        <w:rPr>
          <w:rFonts w:asciiTheme="minorHAnsi" w:hAnsiTheme="minorHAnsi" w:cstheme="minorHAnsi"/>
        </w:rPr>
        <w:t>a</w:t>
      </w:r>
      <w:r w:rsidRPr="000E4DBA">
        <w:rPr>
          <w:rFonts w:asciiTheme="minorHAnsi" w:hAnsiTheme="minorHAnsi" w:cstheme="minorHAnsi"/>
        </w:rPr>
        <w:t xml:space="preserve">an zij dit bezwaar binnen de bovengenoemde termijn bij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kenbaar maken of een kort geding bij de bevoegde rechter van het arrondissement </w:t>
      </w:r>
      <w:r w:rsidR="007811E8" w:rsidRPr="000E4DBA">
        <w:rPr>
          <w:rFonts w:asciiTheme="minorHAnsi" w:hAnsiTheme="minorHAnsi" w:cstheme="minorHAnsi"/>
        </w:rPr>
        <w:t>Midden-Holland, locatie Utrecht</w:t>
      </w:r>
      <w:r w:rsidRPr="000E4DBA">
        <w:rPr>
          <w:rFonts w:asciiTheme="minorHAnsi" w:hAnsiTheme="minorHAnsi" w:cstheme="minorHAnsi"/>
        </w:rPr>
        <w:t>. Na afloop van deze periode verliezen/verwerken de Inschrijvers het recht hierover te klagen c.q. bezwaar te maken.</w:t>
      </w:r>
      <w:r w:rsidR="00F272F0" w:rsidRPr="000E4DBA">
        <w:rPr>
          <w:rFonts w:asciiTheme="minorHAnsi" w:hAnsiTheme="minorHAnsi" w:cstheme="minorHAnsi"/>
        </w:rPr>
        <w:t xml:space="preserve"> </w:t>
      </w:r>
      <w:r w:rsidR="00EA5DB6" w:rsidRPr="000E4DBA">
        <w:rPr>
          <w:rFonts w:asciiTheme="minorHAnsi" w:hAnsiTheme="minorHAnsi" w:cstheme="minorHAnsi"/>
        </w:rPr>
        <w:t xml:space="preserve">Indien er tijdig een kort geding aanhangig is gemaakt, behoudt Stichting </w:t>
      </w:r>
      <w:proofErr w:type="spellStart"/>
      <w:r w:rsidR="00EA5DB6" w:rsidRPr="000E4DBA">
        <w:rPr>
          <w:rFonts w:asciiTheme="minorHAnsi" w:hAnsiTheme="minorHAnsi" w:cstheme="minorHAnsi"/>
        </w:rPr>
        <w:t>Nidos</w:t>
      </w:r>
      <w:proofErr w:type="spellEnd"/>
      <w:r w:rsidR="00EA5DB6" w:rsidRPr="000E4DBA">
        <w:rPr>
          <w:rFonts w:asciiTheme="minorHAnsi" w:hAnsiTheme="minorHAnsi" w:cstheme="minorHAnsi"/>
        </w:rPr>
        <w:t xml:space="preserve"> zich het recht voor niet eerder tot gunning over te gaan dan na uitspraak van de bevoegde voorzieningenrechter.</w:t>
      </w:r>
    </w:p>
    <w:p w14:paraId="1599B0E5" w14:textId="77777777" w:rsidR="00A60473" w:rsidRPr="000E4DBA" w:rsidRDefault="00A60473" w:rsidP="004671E9">
      <w:pPr>
        <w:ind w:right="-7"/>
        <w:contextualSpacing/>
        <w:jc w:val="both"/>
        <w:rPr>
          <w:rFonts w:asciiTheme="minorHAnsi" w:hAnsiTheme="minorHAnsi" w:cstheme="minorHAnsi"/>
        </w:rPr>
      </w:pPr>
    </w:p>
    <w:p w14:paraId="4F1500FA" w14:textId="58D3385A" w:rsidR="00E321E8" w:rsidRPr="000E4DBA" w:rsidRDefault="00722202" w:rsidP="00390A30">
      <w:pPr>
        <w:pStyle w:val="Kop3"/>
        <w:numPr>
          <w:ilvl w:val="2"/>
          <w:numId w:val="22"/>
        </w:numPr>
        <w:ind w:left="567" w:hanging="567"/>
        <w:rPr>
          <w:rFonts w:asciiTheme="minorHAnsi" w:eastAsiaTheme="minorHAnsi" w:hAnsiTheme="minorHAnsi" w:cstheme="minorHAnsi"/>
          <w:color w:val="076B67"/>
          <w:szCs w:val="22"/>
        </w:rPr>
      </w:pPr>
      <w:bookmarkStart w:id="99" w:name="_Toc142660307"/>
      <w:bookmarkStart w:id="100" w:name="_Toc142660374"/>
      <w:bookmarkStart w:id="101" w:name="_Toc142663173"/>
      <w:bookmarkStart w:id="102" w:name="_Toc142663846"/>
      <w:bookmarkStart w:id="103" w:name="_Toc142664890"/>
      <w:bookmarkStart w:id="104" w:name="_Toc142665034"/>
      <w:bookmarkStart w:id="105" w:name="_Toc142665170"/>
      <w:bookmarkStart w:id="106" w:name="_Toc143088970"/>
      <w:bookmarkStart w:id="107" w:name="_Toc143089030"/>
      <w:bookmarkStart w:id="108" w:name="_Toc179793360"/>
      <w:bookmarkEnd w:id="99"/>
      <w:bookmarkEnd w:id="100"/>
      <w:bookmarkEnd w:id="101"/>
      <w:bookmarkEnd w:id="102"/>
      <w:bookmarkEnd w:id="103"/>
      <w:bookmarkEnd w:id="104"/>
      <w:bookmarkEnd w:id="105"/>
      <w:bookmarkEnd w:id="106"/>
      <w:bookmarkEnd w:id="107"/>
      <w:r w:rsidRPr="000E4DBA">
        <w:rPr>
          <w:rFonts w:asciiTheme="minorHAnsi" w:eastAsiaTheme="minorHAnsi" w:hAnsiTheme="minorHAnsi" w:cstheme="minorHAnsi"/>
          <w:color w:val="076B67"/>
          <w:szCs w:val="22"/>
        </w:rPr>
        <w:t>Gunning</w:t>
      </w:r>
      <w:bookmarkEnd w:id="108"/>
    </w:p>
    <w:p w14:paraId="255AA035" w14:textId="77777777" w:rsidR="00722202" w:rsidRPr="000E4DBA" w:rsidRDefault="00722202" w:rsidP="00D773A8">
      <w:pPr>
        <w:pStyle w:val="Kop3a"/>
        <w:spacing w:line="259" w:lineRule="auto"/>
        <w:ind w:hanging="709"/>
        <w:contextualSpacing/>
        <w:rPr>
          <w:rFonts w:asciiTheme="minorHAnsi" w:eastAsiaTheme="minorHAnsi" w:hAnsiTheme="minorHAnsi" w:cstheme="minorHAnsi"/>
          <w:i w:val="0"/>
          <w:color w:val="076B67"/>
          <w:sz w:val="24"/>
          <w:szCs w:val="22"/>
          <w:lang w:eastAsia="en-US"/>
        </w:rPr>
      </w:pPr>
    </w:p>
    <w:p w14:paraId="33A48F39" w14:textId="233C439F" w:rsidR="0042747F" w:rsidRPr="000E4DBA" w:rsidRDefault="0042747F" w:rsidP="004671E9">
      <w:pPr>
        <w:autoSpaceDE w:val="0"/>
        <w:autoSpaceDN w:val="0"/>
        <w:adjustRightInd w:val="0"/>
        <w:contextualSpacing/>
        <w:jc w:val="both"/>
        <w:rPr>
          <w:rFonts w:asciiTheme="minorHAnsi" w:hAnsiTheme="minorHAnsi" w:cstheme="minorHAnsi"/>
          <w:color w:val="000000"/>
        </w:rPr>
      </w:pPr>
      <w:r w:rsidRPr="000E4DBA">
        <w:rPr>
          <w:rFonts w:asciiTheme="minorHAnsi" w:hAnsiTheme="minorHAnsi" w:cstheme="minorHAnsi"/>
          <w:color w:val="000000"/>
        </w:rPr>
        <w:t xml:space="preserve">Indien onomstotelijk vast komt te staan dat de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 aan wie </w:t>
      </w:r>
      <w:r w:rsidR="0030137C" w:rsidRPr="000E4DBA">
        <w:rPr>
          <w:rFonts w:asciiTheme="minorHAnsi" w:hAnsiTheme="minorHAnsi" w:cstheme="minorHAnsi"/>
          <w:color w:val="000000"/>
        </w:rPr>
        <w:t xml:space="preserve">Stichting </w:t>
      </w:r>
      <w:proofErr w:type="spellStart"/>
      <w:r w:rsidR="0030137C"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voornemens is te gunnen aan alle eisen</w:t>
      </w:r>
      <w:r w:rsidR="0035457A" w:rsidRPr="000E4DBA">
        <w:rPr>
          <w:rFonts w:asciiTheme="minorHAnsi" w:hAnsiTheme="minorHAnsi" w:cstheme="minorHAnsi"/>
          <w:color w:val="000000"/>
        </w:rPr>
        <w:t xml:space="preserve"> en voorwaarden</w:t>
      </w:r>
      <w:r w:rsidRPr="000E4DBA">
        <w:rPr>
          <w:rFonts w:asciiTheme="minorHAnsi" w:hAnsiTheme="minorHAnsi" w:cstheme="minorHAnsi"/>
          <w:color w:val="000000"/>
        </w:rPr>
        <w:t xml:space="preserve"> voldoet én </w:t>
      </w:r>
      <w:r w:rsidRPr="000E4DBA">
        <w:rPr>
          <w:rFonts w:asciiTheme="minorHAnsi" w:hAnsiTheme="minorHAnsi" w:cstheme="minorHAnsi"/>
        </w:rPr>
        <w:t xml:space="preserve">binnen </w:t>
      </w:r>
      <w:r w:rsidR="00AC080F" w:rsidRPr="000E4DBA">
        <w:rPr>
          <w:rFonts w:asciiTheme="minorHAnsi" w:hAnsiTheme="minorHAnsi" w:cstheme="minorHAnsi"/>
        </w:rPr>
        <w:t>twintig (20)</w:t>
      </w:r>
      <w:r w:rsidR="00920EFE" w:rsidRPr="000E4DBA">
        <w:rPr>
          <w:rFonts w:asciiTheme="minorHAnsi" w:hAnsiTheme="minorHAnsi" w:cstheme="minorHAnsi"/>
        </w:rPr>
        <w:t xml:space="preserve"> </w:t>
      </w:r>
      <w:r w:rsidRPr="000E4DBA">
        <w:rPr>
          <w:rFonts w:asciiTheme="minorHAnsi" w:hAnsiTheme="minorHAnsi" w:cstheme="minorHAnsi"/>
        </w:rPr>
        <w:t xml:space="preserve">kalenderdagen na het verzenden van de gunningsbeslissing geen van de afgewezen </w:t>
      </w:r>
      <w:r w:rsidR="0030137C" w:rsidRPr="000E4DBA">
        <w:rPr>
          <w:rFonts w:asciiTheme="minorHAnsi" w:hAnsiTheme="minorHAnsi" w:cstheme="minorHAnsi"/>
        </w:rPr>
        <w:t>Inschrijver</w:t>
      </w:r>
      <w:r w:rsidRPr="000E4DBA">
        <w:rPr>
          <w:rFonts w:asciiTheme="minorHAnsi" w:hAnsiTheme="minorHAnsi" w:cstheme="minorHAnsi"/>
        </w:rPr>
        <w:t>s bezwaar heeft gemaakt tegen de</w:t>
      </w:r>
      <w:r w:rsidR="00C6271C" w:rsidRPr="000E4DBA">
        <w:rPr>
          <w:rFonts w:asciiTheme="minorHAnsi" w:hAnsiTheme="minorHAnsi" w:cstheme="minorHAnsi"/>
        </w:rPr>
        <w:t xml:space="preserve"> </w:t>
      </w:r>
      <w:r w:rsidRPr="000E4DBA">
        <w:rPr>
          <w:rFonts w:asciiTheme="minorHAnsi" w:hAnsiTheme="minorHAnsi" w:cstheme="minorHAnsi"/>
        </w:rPr>
        <w:t xml:space="preserve">gunningsbeslissing door het laten betekenen van een (kort-geding) dagvaarding bij </w:t>
      </w:r>
      <w:r w:rsidR="0030137C" w:rsidRPr="000E4DBA">
        <w:rPr>
          <w:rFonts w:asciiTheme="minorHAnsi" w:hAnsiTheme="minorHAnsi" w:cstheme="minorHAnsi"/>
        </w:rPr>
        <w:t xml:space="preserve">Stichting </w:t>
      </w:r>
      <w:proofErr w:type="spellStart"/>
      <w:r w:rsidR="0030137C" w:rsidRPr="000E4DBA">
        <w:rPr>
          <w:rFonts w:asciiTheme="minorHAnsi" w:hAnsiTheme="minorHAnsi" w:cstheme="minorHAnsi"/>
        </w:rPr>
        <w:t>Nidos</w:t>
      </w:r>
      <w:proofErr w:type="spellEnd"/>
      <w:r w:rsidRPr="000E4DBA">
        <w:rPr>
          <w:rFonts w:asciiTheme="minorHAnsi" w:hAnsiTheme="minorHAnsi" w:cstheme="minorHAnsi"/>
        </w:rPr>
        <w:t xml:space="preserve">, wordt de </w:t>
      </w:r>
      <w:r w:rsidR="00E0092A" w:rsidRPr="000E4DBA">
        <w:rPr>
          <w:rFonts w:asciiTheme="minorHAnsi" w:hAnsiTheme="minorHAnsi" w:cstheme="minorHAnsi"/>
        </w:rPr>
        <w:t>O</w:t>
      </w:r>
      <w:r w:rsidRPr="000E4DBA">
        <w:rPr>
          <w:rFonts w:asciiTheme="minorHAnsi" w:hAnsiTheme="minorHAnsi" w:cstheme="minorHAnsi"/>
        </w:rPr>
        <w:t xml:space="preserve">pdracht aan deze </w:t>
      </w:r>
      <w:r w:rsidR="0030137C" w:rsidRPr="000E4DBA">
        <w:rPr>
          <w:rFonts w:asciiTheme="minorHAnsi" w:hAnsiTheme="minorHAnsi" w:cstheme="minorHAnsi"/>
        </w:rPr>
        <w:t>Inschrijver</w:t>
      </w:r>
      <w:r w:rsidRPr="000E4DBA">
        <w:rPr>
          <w:rFonts w:asciiTheme="minorHAnsi" w:hAnsiTheme="minorHAnsi" w:cstheme="minorHAnsi"/>
        </w:rPr>
        <w:t xml:space="preserve"> gegund en wordt de </w:t>
      </w:r>
      <w:r w:rsidR="00AC080F" w:rsidRPr="000E4DBA">
        <w:rPr>
          <w:rFonts w:asciiTheme="minorHAnsi" w:hAnsiTheme="minorHAnsi" w:cstheme="minorHAnsi"/>
        </w:rPr>
        <w:t>Raamo</w:t>
      </w:r>
      <w:r w:rsidRPr="000E4DBA">
        <w:rPr>
          <w:rFonts w:asciiTheme="minorHAnsi" w:hAnsiTheme="minorHAnsi" w:cstheme="minorHAnsi"/>
        </w:rPr>
        <w:t>vereenkomst getekend</w:t>
      </w:r>
      <w:r w:rsidRPr="000E4DBA">
        <w:rPr>
          <w:rFonts w:asciiTheme="minorHAnsi" w:hAnsiTheme="minorHAnsi" w:cstheme="minorHAnsi"/>
          <w:color w:val="000000"/>
        </w:rPr>
        <w:t xml:space="preserve">. </w:t>
      </w:r>
    </w:p>
    <w:p w14:paraId="43E993B4" w14:textId="77777777" w:rsidR="00C02C09" w:rsidRPr="000E4DBA" w:rsidRDefault="00C02C09" w:rsidP="004671E9">
      <w:pPr>
        <w:autoSpaceDE w:val="0"/>
        <w:autoSpaceDN w:val="0"/>
        <w:adjustRightInd w:val="0"/>
        <w:contextualSpacing/>
        <w:jc w:val="both"/>
        <w:rPr>
          <w:rFonts w:asciiTheme="minorHAnsi" w:hAnsiTheme="minorHAnsi" w:cstheme="minorHAnsi"/>
          <w:color w:val="000000"/>
        </w:rPr>
      </w:pPr>
    </w:p>
    <w:p w14:paraId="57C5FBB4" w14:textId="60CF0CF8" w:rsidR="0042747F" w:rsidRPr="000E4DBA" w:rsidRDefault="0042747F" w:rsidP="004671E9">
      <w:pPr>
        <w:autoSpaceDE w:val="0"/>
        <w:autoSpaceDN w:val="0"/>
        <w:adjustRightInd w:val="0"/>
        <w:contextualSpacing/>
        <w:jc w:val="both"/>
        <w:rPr>
          <w:rFonts w:asciiTheme="minorHAnsi" w:hAnsiTheme="minorHAnsi" w:cstheme="minorHAnsi"/>
          <w:color w:val="000000"/>
        </w:rPr>
      </w:pPr>
      <w:r w:rsidRPr="000E4DBA">
        <w:rPr>
          <w:rFonts w:asciiTheme="minorHAnsi" w:hAnsiTheme="minorHAnsi" w:cstheme="minorHAnsi"/>
          <w:color w:val="000000"/>
        </w:rPr>
        <w:t xml:space="preserve">In het geval dat de </w:t>
      </w:r>
      <w:r w:rsidR="0030137C" w:rsidRPr="000E4DBA">
        <w:rPr>
          <w:rFonts w:asciiTheme="minorHAnsi" w:hAnsiTheme="minorHAnsi" w:cstheme="minorHAnsi"/>
          <w:color w:val="000000"/>
        </w:rPr>
        <w:t>Inschrijver</w:t>
      </w:r>
      <w:r w:rsidRPr="000E4DBA">
        <w:rPr>
          <w:rFonts w:asciiTheme="minorHAnsi" w:hAnsiTheme="minorHAnsi" w:cstheme="minorHAnsi"/>
          <w:color w:val="000000"/>
        </w:rPr>
        <w:t xml:space="preserve"> aan wie </w:t>
      </w:r>
      <w:r w:rsidR="0030137C" w:rsidRPr="000E4DBA">
        <w:rPr>
          <w:rFonts w:asciiTheme="minorHAnsi" w:hAnsiTheme="minorHAnsi" w:cstheme="minorHAnsi"/>
          <w:color w:val="000000"/>
        </w:rPr>
        <w:t xml:space="preserve">Stichting </w:t>
      </w:r>
      <w:proofErr w:type="spellStart"/>
      <w:r w:rsidR="0030137C"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voornemens is te gunnen niet (meer) aan de gestelde eisen c.q. voorwaarden voldoet dan wel in geval van een uitspraak van de bevoegde voorzieningenrechter, kan </w:t>
      </w:r>
      <w:r w:rsidR="0030137C" w:rsidRPr="000E4DBA">
        <w:rPr>
          <w:rFonts w:asciiTheme="minorHAnsi" w:hAnsiTheme="minorHAnsi" w:cstheme="minorHAnsi"/>
          <w:color w:val="000000"/>
        </w:rPr>
        <w:t xml:space="preserve">Stichting </w:t>
      </w:r>
      <w:proofErr w:type="spellStart"/>
      <w:r w:rsidR="0030137C" w:rsidRPr="000E4DBA">
        <w:rPr>
          <w:rFonts w:asciiTheme="minorHAnsi" w:hAnsiTheme="minorHAnsi" w:cstheme="minorHAnsi"/>
          <w:color w:val="000000"/>
        </w:rPr>
        <w:t>Nidos</w:t>
      </w:r>
      <w:proofErr w:type="spellEnd"/>
      <w:r w:rsidRPr="000E4DBA">
        <w:rPr>
          <w:rFonts w:asciiTheme="minorHAnsi" w:hAnsiTheme="minorHAnsi" w:cstheme="minorHAnsi"/>
          <w:color w:val="000000"/>
        </w:rPr>
        <w:t xml:space="preserve"> een nieuwe gunningsbeslissing nemen. De nieuwe mededeling van de gunningsbeslissing wordt in dat </w:t>
      </w:r>
      <w:r w:rsidRPr="000E4DBA">
        <w:rPr>
          <w:rFonts w:asciiTheme="minorHAnsi" w:hAnsiTheme="minorHAnsi" w:cstheme="minorHAnsi"/>
        </w:rPr>
        <w:t xml:space="preserve">geval gelijktijdig aan alle </w:t>
      </w:r>
      <w:r w:rsidR="0030137C" w:rsidRPr="000E4DBA">
        <w:rPr>
          <w:rFonts w:asciiTheme="minorHAnsi" w:hAnsiTheme="minorHAnsi" w:cstheme="minorHAnsi"/>
        </w:rPr>
        <w:t>Inschrijver</w:t>
      </w:r>
      <w:r w:rsidRPr="000E4DBA">
        <w:rPr>
          <w:rFonts w:asciiTheme="minorHAnsi" w:hAnsiTheme="minorHAnsi" w:cstheme="minorHAnsi"/>
        </w:rPr>
        <w:t xml:space="preserve">s verzonden en de opschortende termijn (tevens vervaltermijn) van </w:t>
      </w:r>
      <w:r w:rsidR="00AC080F" w:rsidRPr="000E4DBA">
        <w:rPr>
          <w:rFonts w:asciiTheme="minorHAnsi" w:hAnsiTheme="minorHAnsi" w:cstheme="minorHAnsi"/>
        </w:rPr>
        <w:t>twintig (20)</w:t>
      </w:r>
      <w:r w:rsidRPr="000E4DBA">
        <w:rPr>
          <w:rFonts w:asciiTheme="minorHAnsi" w:hAnsiTheme="minorHAnsi" w:cstheme="minorHAnsi"/>
        </w:rPr>
        <w:t xml:space="preserve"> kalenderdage</w:t>
      </w:r>
      <w:r w:rsidRPr="000E4DBA">
        <w:rPr>
          <w:rFonts w:asciiTheme="minorHAnsi" w:hAnsiTheme="minorHAnsi" w:cstheme="minorHAnsi"/>
          <w:color w:val="000000"/>
        </w:rPr>
        <w:t xml:space="preserve">n is opnieuw van toepassing. </w:t>
      </w:r>
    </w:p>
    <w:p w14:paraId="45F3C08C" w14:textId="12D72BE2" w:rsidR="00410028" w:rsidRPr="000E4DBA" w:rsidRDefault="00F66E76" w:rsidP="00390A30">
      <w:pPr>
        <w:pStyle w:val="Kop1"/>
        <w:numPr>
          <w:ilvl w:val="0"/>
          <w:numId w:val="22"/>
        </w:numPr>
        <w:ind w:left="567" w:hanging="567"/>
        <w:contextualSpacing/>
        <w:rPr>
          <w:rFonts w:asciiTheme="minorHAnsi" w:eastAsiaTheme="minorHAnsi" w:hAnsiTheme="minorHAnsi" w:cstheme="minorHAnsi"/>
          <w:b/>
          <w:bCs/>
          <w:color w:val="076B67"/>
          <w:sz w:val="26"/>
          <w:szCs w:val="26"/>
        </w:rPr>
      </w:pPr>
      <w:bookmarkStart w:id="109" w:name="_Toc179793361"/>
      <w:r w:rsidRPr="000E4DBA">
        <w:rPr>
          <w:rFonts w:asciiTheme="minorHAnsi" w:eastAsiaTheme="minorHAnsi" w:hAnsiTheme="minorHAnsi" w:cstheme="minorHAnsi"/>
          <w:b/>
          <w:bCs/>
          <w:color w:val="076B67"/>
          <w:sz w:val="26"/>
          <w:szCs w:val="26"/>
        </w:rPr>
        <w:lastRenderedPageBreak/>
        <w:t>Bijlagen</w:t>
      </w:r>
      <w:bookmarkEnd w:id="109"/>
    </w:p>
    <w:p w14:paraId="3E0A9667" w14:textId="77777777" w:rsidR="00A262D1" w:rsidRPr="000E4DBA" w:rsidRDefault="00A262D1" w:rsidP="00D773A8">
      <w:pPr>
        <w:contextualSpacing/>
        <w:rPr>
          <w:rFonts w:asciiTheme="minorHAnsi" w:hAnsiTheme="minorHAnsi" w:cstheme="minorHAnsi"/>
        </w:rPr>
      </w:pPr>
    </w:p>
    <w:p w14:paraId="4A9465F6" w14:textId="3D10DC20" w:rsidR="006972CD" w:rsidRPr="000E4DBA" w:rsidRDefault="006972CD" w:rsidP="004671E9">
      <w:pPr>
        <w:contextualSpacing/>
        <w:jc w:val="both"/>
        <w:rPr>
          <w:rFonts w:asciiTheme="minorHAnsi" w:hAnsiTheme="minorHAnsi" w:cstheme="minorHAnsi"/>
        </w:rPr>
      </w:pPr>
      <w:r w:rsidRPr="000E4DBA">
        <w:rPr>
          <w:rFonts w:asciiTheme="minorHAnsi" w:hAnsiTheme="minorHAnsi" w:cstheme="minorHAnsi"/>
        </w:rPr>
        <w:t>Bij d</w:t>
      </w:r>
      <w:r w:rsidR="00AC080F" w:rsidRPr="000E4DBA">
        <w:rPr>
          <w:rFonts w:asciiTheme="minorHAnsi" w:hAnsiTheme="minorHAnsi" w:cstheme="minorHAnsi"/>
        </w:rPr>
        <w:t xml:space="preserve">it Aanbestedingsdocument </w:t>
      </w:r>
      <w:r w:rsidR="00C65972" w:rsidRPr="000E4DBA">
        <w:rPr>
          <w:rFonts w:asciiTheme="minorHAnsi" w:hAnsiTheme="minorHAnsi" w:cstheme="minorHAnsi"/>
        </w:rPr>
        <w:t>horen de</w:t>
      </w:r>
      <w:r w:rsidR="00DA1C2D" w:rsidRPr="000E4DBA">
        <w:rPr>
          <w:rFonts w:asciiTheme="minorHAnsi" w:hAnsiTheme="minorHAnsi" w:cstheme="minorHAnsi"/>
        </w:rPr>
        <w:t xml:space="preserve"> in het onderstaande overzicht opgenomen </w:t>
      </w:r>
      <w:r w:rsidR="00C65972" w:rsidRPr="000E4DBA">
        <w:rPr>
          <w:rFonts w:asciiTheme="minorHAnsi" w:hAnsiTheme="minorHAnsi" w:cstheme="minorHAnsi"/>
        </w:rPr>
        <w:t>bijlage</w:t>
      </w:r>
      <w:r w:rsidR="003A00FF" w:rsidRPr="000E4DBA">
        <w:rPr>
          <w:rFonts w:asciiTheme="minorHAnsi" w:hAnsiTheme="minorHAnsi" w:cstheme="minorHAnsi"/>
        </w:rPr>
        <w:t>n</w:t>
      </w:r>
      <w:r w:rsidR="00DA1C2D" w:rsidRPr="000E4DBA">
        <w:rPr>
          <w:rFonts w:asciiTheme="minorHAnsi" w:hAnsiTheme="minorHAnsi" w:cstheme="minorHAnsi"/>
        </w:rPr>
        <w:t xml:space="preserve">. </w:t>
      </w:r>
    </w:p>
    <w:p w14:paraId="6B4D4DFF" w14:textId="77777777" w:rsidR="00D773A8" w:rsidRPr="000E4DBA" w:rsidRDefault="00D773A8" w:rsidP="004671E9">
      <w:pPr>
        <w:contextualSpacing/>
        <w:jc w:val="both"/>
        <w:rPr>
          <w:rFonts w:asciiTheme="minorHAnsi" w:hAnsiTheme="minorHAnsi" w:cstheme="minorHAnsi"/>
        </w:rPr>
      </w:pPr>
    </w:p>
    <w:tbl>
      <w:tblPr>
        <w:tblStyle w:val="Tabelraster1"/>
        <w:tblW w:w="0" w:type="auto"/>
        <w:tblLook w:val="04A0" w:firstRow="1" w:lastRow="0" w:firstColumn="1" w:lastColumn="0" w:noHBand="0" w:noVBand="1"/>
      </w:tblPr>
      <w:tblGrid>
        <w:gridCol w:w="1555"/>
        <w:gridCol w:w="7507"/>
      </w:tblGrid>
      <w:tr w:rsidR="00E324DF" w:rsidRPr="000E4DBA" w14:paraId="0D851CF7" w14:textId="77777777" w:rsidTr="00F75BC0">
        <w:tc>
          <w:tcPr>
            <w:tcW w:w="1555" w:type="dxa"/>
            <w:shd w:val="clear" w:color="auto" w:fill="076B67"/>
          </w:tcPr>
          <w:p w14:paraId="6ADA54C6" w14:textId="3C7C321E" w:rsidR="00E324DF" w:rsidRPr="000E4DBA" w:rsidRDefault="00F75BC0" w:rsidP="004671E9">
            <w:pPr>
              <w:spacing w:line="259" w:lineRule="auto"/>
              <w:contextualSpacing/>
              <w:jc w:val="both"/>
              <w:rPr>
                <w:rFonts w:asciiTheme="minorHAnsi" w:hAnsiTheme="minorHAnsi" w:cstheme="minorHAnsi"/>
                <w:b/>
                <w:bCs/>
                <w:color w:val="FFFFFF" w:themeColor="background1"/>
                <w:sz w:val="22"/>
                <w:szCs w:val="22"/>
              </w:rPr>
            </w:pPr>
            <w:bookmarkStart w:id="110" w:name="_Hlk142642973"/>
            <w:r w:rsidRPr="000E4DBA">
              <w:rPr>
                <w:rFonts w:asciiTheme="minorHAnsi" w:hAnsiTheme="minorHAnsi" w:cstheme="minorHAnsi"/>
                <w:b/>
                <w:bCs/>
                <w:color w:val="FFFFFF" w:themeColor="background1"/>
              </w:rPr>
              <w:t>Bijlage</w:t>
            </w:r>
          </w:p>
        </w:tc>
        <w:tc>
          <w:tcPr>
            <w:tcW w:w="7507" w:type="dxa"/>
            <w:shd w:val="clear" w:color="auto" w:fill="076B67"/>
          </w:tcPr>
          <w:p w14:paraId="54F31BFA" w14:textId="3C99A7EE" w:rsidR="00E324DF" w:rsidRPr="000E4DBA" w:rsidRDefault="00F75BC0" w:rsidP="004671E9">
            <w:pPr>
              <w:spacing w:line="259" w:lineRule="auto"/>
              <w:contextualSpacing/>
              <w:jc w:val="both"/>
              <w:rPr>
                <w:rFonts w:asciiTheme="minorHAnsi" w:hAnsiTheme="minorHAnsi" w:cstheme="minorHAnsi"/>
                <w:b/>
                <w:bCs/>
                <w:color w:val="FFFFFF" w:themeColor="background1"/>
                <w:sz w:val="22"/>
                <w:szCs w:val="22"/>
              </w:rPr>
            </w:pPr>
            <w:r w:rsidRPr="000E4DBA">
              <w:rPr>
                <w:rFonts w:asciiTheme="minorHAnsi" w:hAnsiTheme="minorHAnsi" w:cstheme="minorHAnsi"/>
                <w:b/>
                <w:bCs/>
                <w:color w:val="FFFFFF" w:themeColor="background1"/>
              </w:rPr>
              <w:t>Titel</w:t>
            </w:r>
          </w:p>
        </w:tc>
      </w:tr>
      <w:tr w:rsidR="00DD23CA" w:rsidRPr="000E4DBA" w14:paraId="664C57D2" w14:textId="77777777" w:rsidTr="00F75BC0">
        <w:tc>
          <w:tcPr>
            <w:tcW w:w="1555" w:type="dxa"/>
          </w:tcPr>
          <w:p w14:paraId="25659518" w14:textId="3E3C35A3" w:rsidR="00DD23CA" w:rsidRPr="000E4DBA" w:rsidRDefault="00104549" w:rsidP="007C3FB6">
            <w:pPr>
              <w:contextualSpacing/>
              <w:jc w:val="center"/>
              <w:rPr>
                <w:rFonts w:asciiTheme="minorHAnsi" w:hAnsiTheme="minorHAnsi" w:cstheme="minorHAnsi"/>
              </w:rPr>
            </w:pPr>
            <w:r w:rsidRPr="000E4DBA">
              <w:rPr>
                <w:rFonts w:asciiTheme="minorHAnsi" w:hAnsiTheme="minorHAnsi" w:cstheme="minorHAnsi"/>
              </w:rPr>
              <w:t>1</w:t>
            </w:r>
          </w:p>
        </w:tc>
        <w:tc>
          <w:tcPr>
            <w:tcW w:w="7507" w:type="dxa"/>
          </w:tcPr>
          <w:p w14:paraId="45158998" w14:textId="74BC1262" w:rsidR="00DD23CA" w:rsidRPr="000E4DBA" w:rsidRDefault="00104549" w:rsidP="004671E9">
            <w:pPr>
              <w:contextualSpacing/>
              <w:jc w:val="both"/>
              <w:rPr>
                <w:rFonts w:asciiTheme="minorHAnsi" w:hAnsiTheme="minorHAnsi" w:cstheme="minorHAnsi"/>
                <w:color w:val="auto"/>
              </w:rPr>
            </w:pPr>
            <w:r w:rsidRPr="000E4DBA">
              <w:rPr>
                <w:rFonts w:asciiTheme="minorHAnsi" w:hAnsiTheme="minorHAnsi" w:cstheme="minorHAnsi"/>
                <w:color w:val="auto"/>
              </w:rPr>
              <w:t>Akkoordverklaring</w:t>
            </w:r>
          </w:p>
        </w:tc>
      </w:tr>
      <w:tr w:rsidR="00E324DF" w:rsidRPr="000E4DBA" w14:paraId="28129A9A" w14:textId="77777777" w:rsidTr="00F75BC0">
        <w:tc>
          <w:tcPr>
            <w:tcW w:w="1555" w:type="dxa"/>
          </w:tcPr>
          <w:p w14:paraId="46B4ECB9" w14:textId="26E294F2" w:rsidR="00DF6929" w:rsidRPr="000E4DBA" w:rsidRDefault="00104549" w:rsidP="007C3FB6">
            <w:pPr>
              <w:spacing w:line="259" w:lineRule="auto"/>
              <w:contextualSpacing/>
              <w:jc w:val="center"/>
              <w:rPr>
                <w:rFonts w:asciiTheme="minorHAnsi" w:hAnsiTheme="minorHAnsi" w:cstheme="minorHAnsi"/>
              </w:rPr>
            </w:pPr>
            <w:r w:rsidRPr="000E4DBA">
              <w:rPr>
                <w:rFonts w:asciiTheme="minorHAnsi" w:hAnsiTheme="minorHAnsi" w:cstheme="minorHAnsi"/>
              </w:rPr>
              <w:t>2</w:t>
            </w:r>
          </w:p>
        </w:tc>
        <w:tc>
          <w:tcPr>
            <w:tcW w:w="7507" w:type="dxa"/>
          </w:tcPr>
          <w:p w14:paraId="25EA4981" w14:textId="4665260F" w:rsidR="00E324DF" w:rsidRPr="000E4DBA" w:rsidRDefault="00104549" w:rsidP="004671E9">
            <w:pPr>
              <w:spacing w:line="259" w:lineRule="auto"/>
              <w:contextualSpacing/>
              <w:jc w:val="both"/>
              <w:rPr>
                <w:rFonts w:asciiTheme="minorHAnsi" w:hAnsiTheme="minorHAnsi" w:cstheme="minorHAnsi"/>
                <w:color w:val="auto"/>
              </w:rPr>
            </w:pPr>
            <w:r w:rsidRPr="000E4DBA">
              <w:rPr>
                <w:rFonts w:asciiTheme="minorHAnsi" w:hAnsiTheme="minorHAnsi" w:cstheme="minorHAnsi"/>
                <w:color w:val="auto"/>
              </w:rPr>
              <w:t>(Concept) Raamovereenkomst</w:t>
            </w:r>
          </w:p>
        </w:tc>
      </w:tr>
      <w:tr w:rsidR="00426FAE" w:rsidRPr="000E4DBA" w14:paraId="4B6EB1B7" w14:textId="77777777" w:rsidTr="00F75BC0">
        <w:tc>
          <w:tcPr>
            <w:tcW w:w="1555" w:type="dxa"/>
          </w:tcPr>
          <w:p w14:paraId="34FC4A28" w14:textId="5D78BC83" w:rsidR="00426FAE" w:rsidRPr="000E4DBA" w:rsidRDefault="00104549" w:rsidP="007C3FB6">
            <w:pPr>
              <w:contextualSpacing/>
              <w:jc w:val="center"/>
              <w:rPr>
                <w:rFonts w:asciiTheme="minorHAnsi" w:hAnsiTheme="minorHAnsi" w:cstheme="minorHAnsi"/>
              </w:rPr>
            </w:pPr>
            <w:r w:rsidRPr="000E4DBA">
              <w:rPr>
                <w:rFonts w:asciiTheme="minorHAnsi" w:hAnsiTheme="minorHAnsi" w:cstheme="minorHAnsi"/>
              </w:rPr>
              <w:t>3</w:t>
            </w:r>
          </w:p>
        </w:tc>
        <w:tc>
          <w:tcPr>
            <w:tcW w:w="7507" w:type="dxa"/>
          </w:tcPr>
          <w:p w14:paraId="4DB59DAC" w14:textId="5B0A3C19" w:rsidR="00426FAE" w:rsidRPr="000E4DBA" w:rsidRDefault="00104549" w:rsidP="00DD23CA">
            <w:pPr>
              <w:contextualSpacing/>
              <w:jc w:val="both"/>
              <w:rPr>
                <w:rFonts w:asciiTheme="minorHAnsi" w:hAnsiTheme="minorHAnsi" w:cstheme="minorHAnsi"/>
                <w:color w:val="auto"/>
              </w:rPr>
            </w:pPr>
            <w:r w:rsidRPr="000E4DBA">
              <w:rPr>
                <w:rFonts w:asciiTheme="minorHAnsi" w:hAnsiTheme="minorHAnsi" w:cstheme="minorHAnsi"/>
                <w:color w:val="auto"/>
              </w:rPr>
              <w:t>Algemene Rijks Inkoopvoorwaarden</w:t>
            </w:r>
          </w:p>
        </w:tc>
      </w:tr>
      <w:bookmarkEnd w:id="110"/>
      <w:tr w:rsidR="00DD23CA" w:rsidRPr="000E4DBA" w14:paraId="776E6A56" w14:textId="77777777" w:rsidTr="00F75BC0">
        <w:tc>
          <w:tcPr>
            <w:tcW w:w="1555" w:type="dxa"/>
          </w:tcPr>
          <w:p w14:paraId="6CC1DD62" w14:textId="7BE4DB0F" w:rsidR="00DD23CA" w:rsidRPr="000E4DBA" w:rsidRDefault="00104549" w:rsidP="007C3FB6">
            <w:pPr>
              <w:spacing w:line="259" w:lineRule="auto"/>
              <w:contextualSpacing/>
              <w:jc w:val="center"/>
              <w:rPr>
                <w:rFonts w:asciiTheme="minorHAnsi" w:hAnsiTheme="minorHAnsi" w:cstheme="minorHAnsi"/>
                <w:color w:val="auto"/>
                <w:sz w:val="22"/>
                <w:szCs w:val="22"/>
              </w:rPr>
            </w:pPr>
            <w:r w:rsidRPr="000E4DBA">
              <w:rPr>
                <w:rFonts w:asciiTheme="minorHAnsi" w:hAnsiTheme="minorHAnsi" w:cstheme="minorHAnsi"/>
                <w:color w:val="auto"/>
                <w:sz w:val="22"/>
                <w:szCs w:val="22"/>
              </w:rPr>
              <w:t>4</w:t>
            </w:r>
          </w:p>
        </w:tc>
        <w:tc>
          <w:tcPr>
            <w:tcW w:w="7507" w:type="dxa"/>
          </w:tcPr>
          <w:p w14:paraId="6456F7D4" w14:textId="504CD711" w:rsidR="00DD23CA" w:rsidRPr="000E4DBA" w:rsidRDefault="00104549" w:rsidP="00DD23CA">
            <w:pPr>
              <w:spacing w:line="259" w:lineRule="auto"/>
              <w:contextualSpacing/>
              <w:jc w:val="both"/>
              <w:rPr>
                <w:rFonts w:asciiTheme="minorHAnsi" w:hAnsiTheme="minorHAnsi" w:cstheme="minorHAnsi"/>
                <w:color w:val="auto"/>
              </w:rPr>
            </w:pPr>
            <w:r w:rsidRPr="000E4DBA">
              <w:rPr>
                <w:rFonts w:asciiTheme="minorHAnsi" w:hAnsiTheme="minorHAnsi" w:cstheme="minorHAnsi"/>
                <w:color w:val="auto"/>
              </w:rPr>
              <w:t>Uniform Europees Aanbestedingsdocument (UEA)</w:t>
            </w:r>
          </w:p>
        </w:tc>
      </w:tr>
      <w:tr w:rsidR="00DD23CA" w:rsidRPr="000E4DBA" w14:paraId="0AA3C13B" w14:textId="77777777" w:rsidTr="00F75BC0">
        <w:tc>
          <w:tcPr>
            <w:tcW w:w="1555" w:type="dxa"/>
          </w:tcPr>
          <w:p w14:paraId="61F25BC7" w14:textId="15B4B6C1" w:rsidR="00DD23CA" w:rsidRPr="000E4DBA" w:rsidRDefault="00104549" w:rsidP="007C3FB6">
            <w:pPr>
              <w:spacing w:line="259" w:lineRule="auto"/>
              <w:contextualSpacing/>
              <w:jc w:val="center"/>
              <w:rPr>
                <w:rFonts w:asciiTheme="minorHAnsi" w:hAnsiTheme="minorHAnsi" w:cstheme="minorHAnsi"/>
                <w:color w:val="auto"/>
                <w:sz w:val="22"/>
                <w:szCs w:val="22"/>
              </w:rPr>
            </w:pPr>
            <w:r w:rsidRPr="000E4DBA">
              <w:rPr>
                <w:rFonts w:asciiTheme="minorHAnsi" w:hAnsiTheme="minorHAnsi" w:cstheme="minorHAnsi"/>
                <w:color w:val="auto"/>
                <w:sz w:val="22"/>
                <w:szCs w:val="22"/>
              </w:rPr>
              <w:t>5</w:t>
            </w:r>
          </w:p>
        </w:tc>
        <w:tc>
          <w:tcPr>
            <w:tcW w:w="7507" w:type="dxa"/>
          </w:tcPr>
          <w:p w14:paraId="29B7C8EC" w14:textId="1F2FA07E" w:rsidR="00DD23CA" w:rsidRPr="000E4DBA" w:rsidRDefault="00104549" w:rsidP="00104549">
            <w:pPr>
              <w:spacing w:line="259" w:lineRule="auto"/>
              <w:contextualSpacing/>
              <w:rPr>
                <w:rFonts w:asciiTheme="minorHAnsi" w:hAnsiTheme="minorHAnsi" w:cstheme="minorHAnsi"/>
                <w:color w:val="auto"/>
              </w:rPr>
            </w:pPr>
            <w:r w:rsidRPr="000E4DBA">
              <w:rPr>
                <w:rFonts w:asciiTheme="minorHAnsi" w:hAnsiTheme="minorHAnsi" w:cstheme="minorHAnsi"/>
                <w:color w:val="auto"/>
              </w:rPr>
              <w:t xml:space="preserve">Huisvestingsconcept </w:t>
            </w:r>
            <w:proofErr w:type="spellStart"/>
            <w:r w:rsidRPr="000E4DBA">
              <w:rPr>
                <w:rFonts w:asciiTheme="minorHAnsi" w:hAnsiTheme="minorHAnsi" w:cstheme="minorHAnsi"/>
                <w:color w:val="auto"/>
              </w:rPr>
              <w:t>Nidos</w:t>
            </w:r>
            <w:proofErr w:type="spellEnd"/>
            <w:r w:rsidRPr="000E4DBA">
              <w:rPr>
                <w:rFonts w:asciiTheme="minorHAnsi" w:hAnsiTheme="minorHAnsi" w:cstheme="minorHAnsi"/>
                <w:color w:val="auto"/>
              </w:rPr>
              <w:t xml:space="preserve"> - Definitief</w:t>
            </w:r>
          </w:p>
        </w:tc>
      </w:tr>
      <w:tr w:rsidR="00104549" w:rsidRPr="000E4DBA" w14:paraId="04798F5B" w14:textId="77777777" w:rsidTr="00F75BC0">
        <w:tc>
          <w:tcPr>
            <w:tcW w:w="1555" w:type="dxa"/>
          </w:tcPr>
          <w:p w14:paraId="4738B073" w14:textId="50D3B798" w:rsidR="00104549" w:rsidRPr="000E4DBA" w:rsidRDefault="00104549" w:rsidP="007C3FB6">
            <w:pPr>
              <w:spacing w:line="259" w:lineRule="auto"/>
              <w:contextualSpacing/>
              <w:jc w:val="center"/>
              <w:rPr>
                <w:rFonts w:asciiTheme="minorHAnsi" w:hAnsiTheme="minorHAnsi" w:cstheme="minorHAnsi"/>
                <w:color w:val="auto"/>
                <w:sz w:val="22"/>
                <w:szCs w:val="22"/>
              </w:rPr>
            </w:pPr>
            <w:r w:rsidRPr="000E4DBA">
              <w:rPr>
                <w:rFonts w:asciiTheme="minorHAnsi" w:hAnsiTheme="minorHAnsi" w:cstheme="minorHAnsi"/>
                <w:color w:val="auto"/>
                <w:sz w:val="22"/>
                <w:szCs w:val="22"/>
              </w:rPr>
              <w:t>6</w:t>
            </w:r>
          </w:p>
        </w:tc>
        <w:tc>
          <w:tcPr>
            <w:tcW w:w="7507" w:type="dxa"/>
          </w:tcPr>
          <w:p w14:paraId="64D61892" w14:textId="5698E414" w:rsidR="00104549" w:rsidRPr="000E4DBA" w:rsidRDefault="00104549" w:rsidP="00104549">
            <w:pPr>
              <w:spacing w:line="259" w:lineRule="auto"/>
              <w:contextualSpacing/>
              <w:jc w:val="both"/>
              <w:rPr>
                <w:rFonts w:asciiTheme="minorHAnsi" w:hAnsiTheme="minorHAnsi" w:cstheme="minorHAnsi"/>
                <w:color w:val="auto"/>
              </w:rPr>
            </w:pPr>
            <w:r w:rsidRPr="000E4DBA">
              <w:rPr>
                <w:rFonts w:asciiTheme="minorHAnsi" w:hAnsiTheme="minorHAnsi" w:cstheme="minorHAnsi"/>
                <w:color w:val="auto"/>
              </w:rPr>
              <w:t>Programma van Eisen Meubilair</w:t>
            </w:r>
          </w:p>
        </w:tc>
      </w:tr>
      <w:tr w:rsidR="00104549" w:rsidRPr="000E4DBA" w14:paraId="54A38F52" w14:textId="77777777" w:rsidTr="00A262D1">
        <w:tc>
          <w:tcPr>
            <w:tcW w:w="1555" w:type="dxa"/>
          </w:tcPr>
          <w:p w14:paraId="311E8EDB" w14:textId="653725DF" w:rsidR="00104549" w:rsidRPr="000E4DBA" w:rsidRDefault="00104549" w:rsidP="007C3FB6">
            <w:pPr>
              <w:spacing w:line="259" w:lineRule="auto"/>
              <w:contextualSpacing/>
              <w:jc w:val="center"/>
              <w:rPr>
                <w:rFonts w:asciiTheme="minorHAnsi" w:hAnsiTheme="minorHAnsi" w:cstheme="minorHAnsi"/>
                <w:color w:val="auto"/>
                <w:sz w:val="22"/>
                <w:szCs w:val="22"/>
              </w:rPr>
            </w:pPr>
            <w:r w:rsidRPr="000E4DBA">
              <w:rPr>
                <w:rFonts w:asciiTheme="minorHAnsi" w:hAnsiTheme="minorHAnsi" w:cstheme="minorHAnsi"/>
                <w:color w:val="auto"/>
                <w:sz w:val="22"/>
                <w:szCs w:val="22"/>
              </w:rPr>
              <w:t>7</w:t>
            </w:r>
          </w:p>
        </w:tc>
        <w:tc>
          <w:tcPr>
            <w:tcW w:w="7507" w:type="dxa"/>
          </w:tcPr>
          <w:p w14:paraId="7C5B4644" w14:textId="23914FF4" w:rsidR="00104549" w:rsidRPr="000E4DBA" w:rsidRDefault="00104549" w:rsidP="00104549">
            <w:pPr>
              <w:spacing w:line="259" w:lineRule="auto"/>
              <w:contextualSpacing/>
              <w:jc w:val="both"/>
              <w:rPr>
                <w:rFonts w:asciiTheme="minorHAnsi" w:hAnsiTheme="minorHAnsi" w:cstheme="minorHAnsi"/>
                <w:color w:val="auto"/>
              </w:rPr>
            </w:pPr>
            <w:r w:rsidRPr="000E4DBA">
              <w:rPr>
                <w:rFonts w:asciiTheme="minorHAnsi" w:hAnsiTheme="minorHAnsi" w:cstheme="minorHAnsi"/>
                <w:color w:val="auto"/>
              </w:rPr>
              <w:t>Referentieformulier</w:t>
            </w:r>
          </w:p>
        </w:tc>
      </w:tr>
      <w:tr w:rsidR="00104549" w:rsidRPr="000E4DBA" w14:paraId="1F1EFDBC" w14:textId="77777777" w:rsidTr="00A262D1">
        <w:tc>
          <w:tcPr>
            <w:tcW w:w="1555" w:type="dxa"/>
          </w:tcPr>
          <w:p w14:paraId="633CC986" w14:textId="78404301" w:rsidR="00104549" w:rsidRPr="000E4DBA" w:rsidRDefault="007C3FB6" w:rsidP="007C3FB6">
            <w:pPr>
              <w:contextualSpacing/>
              <w:jc w:val="center"/>
              <w:rPr>
                <w:rFonts w:asciiTheme="minorHAnsi" w:hAnsiTheme="minorHAnsi" w:cstheme="minorHAnsi"/>
              </w:rPr>
            </w:pPr>
            <w:r w:rsidRPr="000E4DBA">
              <w:rPr>
                <w:rFonts w:asciiTheme="minorHAnsi" w:hAnsiTheme="minorHAnsi" w:cstheme="minorHAnsi"/>
              </w:rPr>
              <w:t>8</w:t>
            </w:r>
          </w:p>
        </w:tc>
        <w:tc>
          <w:tcPr>
            <w:tcW w:w="7507" w:type="dxa"/>
          </w:tcPr>
          <w:p w14:paraId="2E0C0B6C" w14:textId="7D1BFB75" w:rsidR="00104549" w:rsidRPr="000E4DBA" w:rsidRDefault="007C3FB6" w:rsidP="00104549">
            <w:pPr>
              <w:contextualSpacing/>
              <w:jc w:val="both"/>
              <w:rPr>
                <w:rFonts w:asciiTheme="minorHAnsi" w:hAnsiTheme="minorHAnsi" w:cstheme="minorHAnsi"/>
              </w:rPr>
            </w:pPr>
            <w:r w:rsidRPr="000E4DBA">
              <w:rPr>
                <w:rFonts w:asciiTheme="minorHAnsi" w:hAnsiTheme="minorHAnsi" w:cstheme="minorHAnsi"/>
                <w:color w:val="auto"/>
              </w:rPr>
              <w:t>Prijsinvulformulier</w:t>
            </w:r>
          </w:p>
        </w:tc>
      </w:tr>
      <w:tr w:rsidR="00104549" w:rsidRPr="000E4DBA" w14:paraId="6B01D5D8" w14:textId="77777777" w:rsidTr="00A262D1">
        <w:tc>
          <w:tcPr>
            <w:tcW w:w="1555" w:type="dxa"/>
          </w:tcPr>
          <w:p w14:paraId="21BE16EE" w14:textId="16C1EB46" w:rsidR="00104549" w:rsidRPr="005B3807" w:rsidRDefault="007C3FB6" w:rsidP="007C3FB6">
            <w:pPr>
              <w:spacing w:line="259" w:lineRule="auto"/>
              <w:contextualSpacing/>
              <w:jc w:val="center"/>
              <w:rPr>
                <w:rFonts w:asciiTheme="minorHAnsi" w:hAnsiTheme="minorHAnsi" w:cstheme="minorHAnsi"/>
                <w:color w:val="auto"/>
              </w:rPr>
            </w:pPr>
            <w:r w:rsidRPr="005B3807">
              <w:rPr>
                <w:rFonts w:asciiTheme="minorHAnsi" w:hAnsiTheme="minorHAnsi" w:cstheme="minorHAnsi"/>
                <w:color w:val="auto"/>
              </w:rPr>
              <w:t>9</w:t>
            </w:r>
          </w:p>
        </w:tc>
        <w:tc>
          <w:tcPr>
            <w:tcW w:w="7507" w:type="dxa"/>
          </w:tcPr>
          <w:p w14:paraId="14826FA5" w14:textId="489EAC00" w:rsidR="00104549" w:rsidRPr="005B3807" w:rsidRDefault="007C3FB6" w:rsidP="00104549">
            <w:pPr>
              <w:spacing w:line="259" w:lineRule="auto"/>
              <w:contextualSpacing/>
              <w:jc w:val="both"/>
              <w:rPr>
                <w:rFonts w:asciiTheme="minorHAnsi" w:hAnsiTheme="minorHAnsi" w:cstheme="minorHAnsi"/>
                <w:color w:val="auto"/>
              </w:rPr>
            </w:pPr>
            <w:proofErr w:type="spellStart"/>
            <w:r w:rsidRPr="005B3807">
              <w:rPr>
                <w:rFonts w:asciiTheme="minorHAnsi" w:hAnsiTheme="minorHAnsi" w:cstheme="minorHAnsi"/>
                <w:color w:val="auto"/>
              </w:rPr>
              <w:t>Kortinginvulformulier</w:t>
            </w:r>
            <w:proofErr w:type="spellEnd"/>
          </w:p>
        </w:tc>
      </w:tr>
      <w:tr w:rsidR="005B3807" w:rsidRPr="000E4DBA" w14:paraId="4F88B696" w14:textId="77777777" w:rsidTr="00A262D1">
        <w:tc>
          <w:tcPr>
            <w:tcW w:w="1555" w:type="dxa"/>
          </w:tcPr>
          <w:p w14:paraId="666C6FFC" w14:textId="5FD9DB86" w:rsidR="005B3807" w:rsidRPr="00915B0C" w:rsidRDefault="005B3807" w:rsidP="00915B0C">
            <w:pPr>
              <w:spacing w:line="259" w:lineRule="auto"/>
              <w:contextualSpacing/>
              <w:jc w:val="center"/>
              <w:rPr>
                <w:rFonts w:asciiTheme="minorHAnsi" w:hAnsiTheme="minorHAnsi" w:cstheme="minorHAnsi"/>
                <w:color w:val="auto"/>
              </w:rPr>
            </w:pPr>
            <w:r w:rsidRPr="00915B0C">
              <w:rPr>
                <w:rFonts w:asciiTheme="minorHAnsi" w:hAnsiTheme="minorHAnsi" w:cstheme="minorHAnsi"/>
                <w:color w:val="auto"/>
              </w:rPr>
              <w:t>10</w:t>
            </w:r>
          </w:p>
        </w:tc>
        <w:tc>
          <w:tcPr>
            <w:tcW w:w="7507" w:type="dxa"/>
          </w:tcPr>
          <w:p w14:paraId="69111613" w14:textId="69DF509B" w:rsidR="005B3807" w:rsidRPr="00915B0C" w:rsidRDefault="00915B0C" w:rsidP="00915B0C">
            <w:pPr>
              <w:spacing w:line="259" w:lineRule="auto"/>
              <w:contextualSpacing/>
              <w:jc w:val="both"/>
              <w:rPr>
                <w:rFonts w:asciiTheme="minorHAnsi" w:hAnsiTheme="minorHAnsi" w:cstheme="minorHAnsi"/>
                <w:color w:val="auto"/>
              </w:rPr>
            </w:pPr>
            <w:r w:rsidRPr="00915B0C">
              <w:rPr>
                <w:rFonts w:asciiTheme="minorHAnsi" w:hAnsiTheme="minorHAnsi" w:cstheme="minorHAnsi"/>
                <w:color w:val="auto"/>
              </w:rPr>
              <w:t>Concept Leveranciersbeoordeling meubilair</w:t>
            </w:r>
          </w:p>
        </w:tc>
      </w:tr>
    </w:tbl>
    <w:p w14:paraId="0F91990A" w14:textId="2E7C002E" w:rsidR="005058C2" w:rsidRPr="000E4DBA" w:rsidRDefault="00A262D1" w:rsidP="00C75FB5">
      <w:pPr>
        <w:contextualSpacing/>
        <w:jc w:val="both"/>
        <w:rPr>
          <w:rFonts w:asciiTheme="minorHAnsi" w:hAnsiTheme="minorHAnsi" w:cstheme="minorHAnsi"/>
        </w:rPr>
      </w:pPr>
      <w:r w:rsidRPr="000E4DBA">
        <w:rPr>
          <w:rFonts w:asciiTheme="minorHAnsi" w:hAnsiTheme="minorHAnsi" w:cstheme="minorHAnsi"/>
        </w:rPr>
        <w:t xml:space="preserve">Behoudens </w:t>
      </w:r>
      <w:r w:rsidR="008651F7" w:rsidRPr="000E4DBA">
        <w:rPr>
          <w:rFonts w:asciiTheme="minorHAnsi" w:hAnsiTheme="minorHAnsi" w:cstheme="minorHAnsi"/>
        </w:rPr>
        <w:t>B</w:t>
      </w:r>
      <w:r w:rsidRPr="000E4DBA">
        <w:rPr>
          <w:rFonts w:asciiTheme="minorHAnsi" w:hAnsiTheme="minorHAnsi" w:cstheme="minorHAnsi"/>
        </w:rPr>
        <w:t>ijlage</w:t>
      </w:r>
      <w:r w:rsidR="001F6248" w:rsidRPr="000E4DBA">
        <w:rPr>
          <w:rFonts w:asciiTheme="minorHAnsi" w:hAnsiTheme="minorHAnsi" w:cstheme="minorHAnsi"/>
        </w:rPr>
        <w:t xml:space="preserve"> 4</w:t>
      </w:r>
      <w:r w:rsidRPr="000E4DBA">
        <w:rPr>
          <w:rFonts w:asciiTheme="minorHAnsi" w:hAnsiTheme="minorHAnsi" w:cstheme="minorHAnsi"/>
        </w:rPr>
        <w:t xml:space="preserve"> worden alle bijlagen separaat verstrekt.</w:t>
      </w:r>
      <w:r w:rsidR="005058C2" w:rsidRPr="000E4DBA">
        <w:rPr>
          <w:rFonts w:asciiTheme="minorHAnsi" w:hAnsiTheme="minorHAnsi" w:cstheme="minorHAnsi"/>
        </w:rPr>
        <w:br w:type="page"/>
      </w:r>
    </w:p>
    <w:p w14:paraId="74D345F9" w14:textId="4D21DDA8" w:rsidR="00C348EC" w:rsidRPr="000E4DBA" w:rsidRDefault="00C6168C" w:rsidP="00EF099B">
      <w:pPr>
        <w:rPr>
          <w:rFonts w:asciiTheme="minorHAnsi" w:hAnsiTheme="minorHAnsi" w:cstheme="minorHAnsi"/>
          <w:b/>
          <w:bCs/>
          <w:color w:val="076B67"/>
        </w:rPr>
      </w:pPr>
      <w:r w:rsidRPr="000E4DBA">
        <w:rPr>
          <w:rFonts w:asciiTheme="minorHAnsi" w:hAnsiTheme="minorHAnsi" w:cstheme="minorHAnsi"/>
          <w:b/>
          <w:bCs/>
          <w:color w:val="076B67"/>
        </w:rPr>
        <w:lastRenderedPageBreak/>
        <w:t xml:space="preserve">Bijlage </w:t>
      </w:r>
      <w:r w:rsidR="00C71AAB" w:rsidRPr="000E4DBA">
        <w:rPr>
          <w:rFonts w:asciiTheme="minorHAnsi" w:hAnsiTheme="minorHAnsi" w:cstheme="minorHAnsi"/>
          <w:b/>
          <w:bCs/>
          <w:color w:val="076B67"/>
        </w:rPr>
        <w:t>1</w:t>
      </w:r>
      <w:r w:rsidRPr="000E4DBA">
        <w:rPr>
          <w:rFonts w:asciiTheme="minorHAnsi" w:hAnsiTheme="minorHAnsi" w:cstheme="minorHAnsi"/>
          <w:b/>
          <w:bCs/>
          <w:color w:val="076B67"/>
        </w:rPr>
        <w:t>: Begrippenlijst</w:t>
      </w:r>
    </w:p>
    <w:p w14:paraId="7E27DF4E" w14:textId="77777777" w:rsidR="00B12B70" w:rsidRPr="000E4DBA" w:rsidRDefault="00B12B70" w:rsidP="004671E9">
      <w:pPr>
        <w:contextualSpacing/>
        <w:jc w:val="both"/>
        <w:rPr>
          <w:rFonts w:asciiTheme="minorHAnsi" w:hAnsiTheme="minorHAnsi" w:cstheme="minorHAnsi"/>
        </w:rPr>
      </w:pPr>
    </w:p>
    <w:p w14:paraId="30BEEC3F" w14:textId="20493DB5" w:rsidR="000F148F" w:rsidRPr="000E4DBA" w:rsidRDefault="000F148F" w:rsidP="004671E9">
      <w:pPr>
        <w:contextualSpacing/>
        <w:jc w:val="both"/>
        <w:rPr>
          <w:rFonts w:asciiTheme="minorHAnsi" w:hAnsiTheme="minorHAnsi" w:cstheme="minorHAnsi"/>
        </w:rPr>
      </w:pPr>
      <w:r w:rsidRPr="000E4DBA">
        <w:rPr>
          <w:rFonts w:asciiTheme="minorHAnsi" w:hAnsiTheme="minorHAnsi" w:cstheme="minorHAnsi"/>
        </w:rPr>
        <w:t>De volgende begrippen</w:t>
      </w:r>
      <w:r w:rsidR="00047796" w:rsidRPr="000E4DBA">
        <w:rPr>
          <w:rFonts w:asciiTheme="minorHAnsi" w:hAnsiTheme="minorHAnsi" w:cstheme="minorHAnsi"/>
        </w:rPr>
        <w:t xml:space="preserve"> </w:t>
      </w:r>
      <w:r w:rsidRPr="000E4DBA">
        <w:rPr>
          <w:rFonts w:asciiTheme="minorHAnsi" w:hAnsiTheme="minorHAnsi" w:cstheme="minorHAnsi"/>
        </w:rPr>
        <w:t>geschreven met e</w:t>
      </w:r>
      <w:r w:rsidR="00047796" w:rsidRPr="000E4DBA">
        <w:rPr>
          <w:rFonts w:asciiTheme="minorHAnsi" w:hAnsiTheme="minorHAnsi" w:cstheme="minorHAnsi"/>
        </w:rPr>
        <w:t>e</w:t>
      </w:r>
      <w:r w:rsidRPr="000E4DBA">
        <w:rPr>
          <w:rFonts w:asciiTheme="minorHAnsi" w:hAnsiTheme="minorHAnsi" w:cstheme="minorHAnsi"/>
        </w:rPr>
        <w:t xml:space="preserve">n hoofdletter in </w:t>
      </w:r>
      <w:r w:rsidR="008F3FBE" w:rsidRPr="000E4DBA">
        <w:rPr>
          <w:rFonts w:asciiTheme="minorHAnsi" w:hAnsiTheme="minorHAnsi" w:cstheme="minorHAnsi"/>
        </w:rPr>
        <w:t>dit Aanbestedingsdocument</w:t>
      </w:r>
      <w:r w:rsidRPr="000E4DBA">
        <w:rPr>
          <w:rFonts w:asciiTheme="minorHAnsi" w:hAnsiTheme="minorHAnsi" w:cstheme="minorHAnsi"/>
        </w:rPr>
        <w:t xml:space="preserve"> hebben de betekenis zoals hieronder opgenomen.</w:t>
      </w:r>
    </w:p>
    <w:p w14:paraId="64AE6A25" w14:textId="77777777" w:rsidR="00D773A8" w:rsidRPr="000E4DBA" w:rsidRDefault="00D773A8" w:rsidP="00D773A8">
      <w:pPr>
        <w:contextualSpacing/>
        <w:rPr>
          <w:rFonts w:asciiTheme="minorHAnsi" w:hAnsiTheme="minorHAnsi" w:cstheme="minorHAnsi"/>
        </w:rPr>
      </w:pPr>
    </w:p>
    <w:tbl>
      <w:tblPr>
        <w:tblStyle w:val="Tabelraster1"/>
        <w:tblW w:w="0" w:type="auto"/>
        <w:tblLook w:val="04A0" w:firstRow="1" w:lastRow="0" w:firstColumn="1" w:lastColumn="0" w:noHBand="0" w:noVBand="1"/>
      </w:tblPr>
      <w:tblGrid>
        <w:gridCol w:w="2640"/>
        <w:gridCol w:w="6422"/>
      </w:tblGrid>
      <w:tr w:rsidR="00E324DF" w:rsidRPr="000E4DBA" w14:paraId="0336A08E" w14:textId="77777777" w:rsidTr="00C27B97">
        <w:tc>
          <w:tcPr>
            <w:tcW w:w="2405" w:type="dxa"/>
            <w:shd w:val="clear" w:color="auto" w:fill="076B67"/>
          </w:tcPr>
          <w:p w14:paraId="2FAC6053" w14:textId="657F15E1" w:rsidR="00E324DF" w:rsidRPr="000E4DBA" w:rsidRDefault="000F148F" w:rsidP="00D773A8">
            <w:pPr>
              <w:spacing w:line="259" w:lineRule="auto"/>
              <w:contextualSpacing/>
              <w:rPr>
                <w:rFonts w:asciiTheme="minorHAnsi" w:hAnsiTheme="minorHAnsi" w:cstheme="minorHAnsi"/>
                <w:b/>
                <w:bCs/>
                <w:sz w:val="22"/>
                <w:szCs w:val="22"/>
              </w:rPr>
            </w:pPr>
            <w:r w:rsidRPr="000E4DBA">
              <w:rPr>
                <w:rFonts w:asciiTheme="minorHAnsi" w:hAnsiTheme="minorHAnsi" w:cstheme="minorHAnsi"/>
                <w:b/>
                <w:bCs/>
                <w:color w:val="FFFFFF" w:themeColor="background1"/>
              </w:rPr>
              <w:t>Begrip</w:t>
            </w:r>
          </w:p>
        </w:tc>
        <w:tc>
          <w:tcPr>
            <w:tcW w:w="6657" w:type="dxa"/>
            <w:shd w:val="clear" w:color="auto" w:fill="076B67"/>
          </w:tcPr>
          <w:p w14:paraId="02F81B29" w14:textId="167B8CEA" w:rsidR="00E324DF" w:rsidRPr="000E4DBA" w:rsidRDefault="000F148F" w:rsidP="00D773A8">
            <w:pPr>
              <w:spacing w:line="259" w:lineRule="auto"/>
              <w:contextualSpacing/>
              <w:rPr>
                <w:rFonts w:asciiTheme="minorHAnsi" w:hAnsiTheme="minorHAnsi" w:cstheme="minorHAnsi"/>
                <w:b/>
                <w:bCs/>
                <w:color w:val="auto"/>
                <w:sz w:val="22"/>
                <w:szCs w:val="22"/>
              </w:rPr>
            </w:pPr>
            <w:r w:rsidRPr="000E4DBA">
              <w:rPr>
                <w:rFonts w:asciiTheme="minorHAnsi" w:hAnsiTheme="minorHAnsi" w:cstheme="minorHAnsi"/>
                <w:b/>
                <w:bCs/>
                <w:color w:val="FFFFFF" w:themeColor="background1"/>
              </w:rPr>
              <w:t>Betekenis</w:t>
            </w:r>
          </w:p>
        </w:tc>
      </w:tr>
      <w:tr w:rsidR="008F3FBE" w:rsidRPr="000E4DBA" w14:paraId="5EAE7F74" w14:textId="77777777" w:rsidTr="00C27B97">
        <w:tc>
          <w:tcPr>
            <w:tcW w:w="2405" w:type="dxa"/>
          </w:tcPr>
          <w:p w14:paraId="0DF2BE8B" w14:textId="6EBFBA5E" w:rsidR="008F3FBE" w:rsidRPr="000E4DBA" w:rsidRDefault="008F3FBE" w:rsidP="004671E9">
            <w:pPr>
              <w:contextualSpacing/>
              <w:jc w:val="both"/>
              <w:rPr>
                <w:rFonts w:asciiTheme="minorHAnsi" w:hAnsiTheme="minorHAnsi" w:cstheme="minorHAnsi"/>
              </w:rPr>
            </w:pPr>
            <w:r w:rsidRPr="000E4DBA">
              <w:rPr>
                <w:rFonts w:asciiTheme="minorHAnsi" w:hAnsiTheme="minorHAnsi" w:cstheme="minorHAnsi"/>
              </w:rPr>
              <w:t>Aanbestedingsdocument</w:t>
            </w:r>
          </w:p>
        </w:tc>
        <w:tc>
          <w:tcPr>
            <w:tcW w:w="6657" w:type="dxa"/>
          </w:tcPr>
          <w:p w14:paraId="34849E02" w14:textId="5ABC8E8A" w:rsidR="008F3FBE" w:rsidRPr="000E4DBA" w:rsidRDefault="008F3FBE" w:rsidP="004671E9">
            <w:pPr>
              <w:contextualSpacing/>
              <w:jc w:val="both"/>
              <w:rPr>
                <w:rFonts w:asciiTheme="minorHAnsi" w:hAnsiTheme="minorHAnsi" w:cstheme="minorHAnsi"/>
              </w:rPr>
            </w:pPr>
            <w:r w:rsidRPr="000E4DBA">
              <w:rPr>
                <w:rFonts w:asciiTheme="minorHAnsi" w:hAnsiTheme="minorHAnsi" w:cstheme="minorHAnsi"/>
              </w:rPr>
              <w:t>Dit document inclusief alle bijlagen.</w:t>
            </w:r>
          </w:p>
        </w:tc>
      </w:tr>
      <w:tr w:rsidR="00E324DF" w:rsidRPr="000E4DBA" w14:paraId="579F804B" w14:textId="77777777" w:rsidTr="00C27B97">
        <w:tc>
          <w:tcPr>
            <w:tcW w:w="2405" w:type="dxa"/>
          </w:tcPr>
          <w:p w14:paraId="61BA24F4" w14:textId="6604A9A9" w:rsidR="00E324DF" w:rsidRPr="000E4DBA" w:rsidRDefault="00E300F5"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Aanbestedingstukken</w:t>
            </w:r>
          </w:p>
        </w:tc>
        <w:tc>
          <w:tcPr>
            <w:tcW w:w="6657" w:type="dxa"/>
          </w:tcPr>
          <w:p w14:paraId="3D288C6A" w14:textId="2E561BBE" w:rsidR="00E324DF" w:rsidRPr="000E4DBA" w:rsidRDefault="00E300F5"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Alle documenten (inclusief de bijlagen), vragenlijsten, planning, vraag &amp; antwoord module en alle overige informatie die door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gepubliceerd zijn c.q. op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ter beschikking zijn gesteld aan de </w:t>
            </w:r>
            <w:r w:rsidR="00B52FA8" w:rsidRPr="000E4DBA">
              <w:rPr>
                <w:rFonts w:asciiTheme="minorHAnsi" w:hAnsiTheme="minorHAnsi" w:cstheme="minorHAnsi"/>
              </w:rPr>
              <w:t>Ondernemers</w:t>
            </w:r>
            <w:r w:rsidRPr="000E4DBA">
              <w:rPr>
                <w:rFonts w:asciiTheme="minorHAnsi" w:hAnsiTheme="minorHAnsi" w:cstheme="minorHAnsi"/>
              </w:rPr>
              <w:t>.</w:t>
            </w:r>
          </w:p>
        </w:tc>
      </w:tr>
      <w:tr w:rsidR="00E324DF" w:rsidRPr="000E4DBA" w14:paraId="55FB2C40" w14:textId="77777777" w:rsidTr="00C27B97">
        <w:tc>
          <w:tcPr>
            <w:tcW w:w="2405" w:type="dxa"/>
          </w:tcPr>
          <w:p w14:paraId="1D09A985" w14:textId="39F26A6D" w:rsidR="00E324DF" w:rsidRPr="000E4DBA" w:rsidRDefault="005A30BB"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Inschrijver</w:t>
            </w:r>
          </w:p>
        </w:tc>
        <w:tc>
          <w:tcPr>
            <w:tcW w:w="6657" w:type="dxa"/>
          </w:tcPr>
          <w:p w14:paraId="16B918DA" w14:textId="03A086E2" w:rsidR="00E324DF" w:rsidRPr="000E4DBA" w:rsidRDefault="005A30BB"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Een </w:t>
            </w:r>
            <w:r w:rsidR="004E3127" w:rsidRPr="000E4DBA">
              <w:rPr>
                <w:rFonts w:asciiTheme="minorHAnsi" w:hAnsiTheme="minorHAnsi" w:cstheme="minorHAnsi"/>
              </w:rPr>
              <w:t>Ondernemer</w:t>
            </w:r>
            <w:r w:rsidRPr="000E4DBA">
              <w:rPr>
                <w:rFonts w:asciiTheme="minorHAnsi" w:hAnsiTheme="minorHAnsi" w:cstheme="minorHAnsi"/>
              </w:rPr>
              <w:t xml:space="preserve"> die een Inschrijving heeft ingediend in het kader van deze Offerteprocedure. </w:t>
            </w:r>
          </w:p>
        </w:tc>
      </w:tr>
      <w:tr w:rsidR="00E324DF" w:rsidRPr="000E4DBA" w14:paraId="2369475C" w14:textId="77777777" w:rsidTr="00C27B97">
        <w:tc>
          <w:tcPr>
            <w:tcW w:w="2405" w:type="dxa"/>
          </w:tcPr>
          <w:p w14:paraId="1FDD70EA" w14:textId="4FE3E7D8" w:rsidR="00E324DF" w:rsidRPr="000E4DBA" w:rsidRDefault="005A30BB"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Inschrijving</w:t>
            </w:r>
          </w:p>
        </w:tc>
        <w:tc>
          <w:tcPr>
            <w:tcW w:w="6657" w:type="dxa"/>
          </w:tcPr>
          <w:p w14:paraId="0D41766F" w14:textId="501325EA" w:rsidR="00E324DF" w:rsidRPr="000E4DBA" w:rsidRDefault="005B1C5E"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Alle documenten die een Inschrijver aanbiedt via </w:t>
            </w:r>
            <w:proofErr w:type="spellStart"/>
            <w:r w:rsidRPr="000E4DBA">
              <w:rPr>
                <w:rFonts w:asciiTheme="minorHAnsi" w:hAnsiTheme="minorHAnsi" w:cstheme="minorHAnsi"/>
              </w:rPr>
              <w:t>TenderNed</w:t>
            </w:r>
            <w:proofErr w:type="spellEnd"/>
            <w:r w:rsidRPr="000E4DBA">
              <w:rPr>
                <w:rFonts w:asciiTheme="minorHAnsi" w:hAnsiTheme="minorHAnsi" w:cstheme="minorHAnsi"/>
              </w:rPr>
              <w:t xml:space="preserve"> ter beantwoording van het gestelde in de Aanbestedingsstukken.</w:t>
            </w:r>
          </w:p>
        </w:tc>
      </w:tr>
      <w:tr w:rsidR="000F148F" w:rsidRPr="000E4DBA" w14:paraId="0F3F61D8" w14:textId="77777777" w:rsidTr="00C27B97">
        <w:tc>
          <w:tcPr>
            <w:tcW w:w="2405" w:type="dxa"/>
          </w:tcPr>
          <w:p w14:paraId="1D3DBB35" w14:textId="379F8410" w:rsidR="000F148F" w:rsidRPr="000E4DBA" w:rsidRDefault="004E31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Ondernemer</w:t>
            </w:r>
          </w:p>
        </w:tc>
        <w:tc>
          <w:tcPr>
            <w:tcW w:w="6657" w:type="dxa"/>
          </w:tcPr>
          <w:p w14:paraId="644391DB" w14:textId="42E2CDA5"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door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geselecteerde dienstverlener of leverancier.</w:t>
            </w:r>
          </w:p>
        </w:tc>
      </w:tr>
      <w:tr w:rsidR="000F148F" w:rsidRPr="000E4DBA" w14:paraId="631B1F24" w14:textId="77777777" w:rsidTr="00C27B97">
        <w:tc>
          <w:tcPr>
            <w:tcW w:w="2405" w:type="dxa"/>
          </w:tcPr>
          <w:p w14:paraId="0D99426F" w14:textId="79CD69D0"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Opdracht</w:t>
            </w:r>
          </w:p>
        </w:tc>
        <w:tc>
          <w:tcPr>
            <w:tcW w:w="6657" w:type="dxa"/>
          </w:tcPr>
          <w:p w14:paraId="4B96612F" w14:textId="053C2D08" w:rsidR="000F148F" w:rsidRPr="000E4DBA" w:rsidRDefault="00ED4DD0"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op basis van de </w:t>
            </w:r>
            <w:r w:rsidR="008F3FBE" w:rsidRPr="000E4DBA">
              <w:rPr>
                <w:rFonts w:asciiTheme="minorHAnsi" w:hAnsiTheme="minorHAnsi" w:cstheme="minorHAnsi"/>
              </w:rPr>
              <w:t>Raamo</w:t>
            </w:r>
            <w:r w:rsidRPr="000E4DBA">
              <w:rPr>
                <w:rFonts w:asciiTheme="minorHAnsi" w:hAnsiTheme="minorHAnsi" w:cstheme="minorHAnsi"/>
              </w:rPr>
              <w:t>vereenkomst te verzorgen diensten</w:t>
            </w:r>
            <w:r w:rsidR="008F3FBE" w:rsidRPr="000E4DBA">
              <w:rPr>
                <w:rFonts w:asciiTheme="minorHAnsi" w:hAnsiTheme="minorHAnsi" w:cstheme="minorHAnsi"/>
              </w:rPr>
              <w:t xml:space="preserve"> </w:t>
            </w:r>
            <w:r w:rsidRPr="000E4DBA">
              <w:rPr>
                <w:rFonts w:asciiTheme="minorHAnsi" w:hAnsiTheme="minorHAnsi" w:cstheme="minorHAnsi"/>
              </w:rPr>
              <w:t xml:space="preserve">ten behoeve van Stichting </w:t>
            </w:r>
            <w:proofErr w:type="spellStart"/>
            <w:r w:rsidRPr="000E4DBA">
              <w:rPr>
                <w:rFonts w:asciiTheme="minorHAnsi" w:hAnsiTheme="minorHAnsi" w:cstheme="minorHAnsi"/>
              </w:rPr>
              <w:t>Nidos</w:t>
            </w:r>
            <w:proofErr w:type="spellEnd"/>
            <w:r w:rsidRPr="000E4DBA">
              <w:rPr>
                <w:rFonts w:asciiTheme="minorHAnsi" w:hAnsiTheme="minorHAnsi" w:cstheme="minorHAnsi"/>
              </w:rPr>
              <w:t xml:space="preserve">, zoals beschreven in de </w:t>
            </w:r>
            <w:r w:rsidR="004C1041" w:rsidRPr="000E4DBA">
              <w:rPr>
                <w:rFonts w:asciiTheme="minorHAnsi" w:hAnsiTheme="minorHAnsi" w:cstheme="minorHAnsi"/>
              </w:rPr>
              <w:t>A</w:t>
            </w:r>
            <w:r w:rsidRPr="000E4DBA">
              <w:rPr>
                <w:rFonts w:asciiTheme="minorHAnsi" w:hAnsiTheme="minorHAnsi" w:cstheme="minorHAnsi"/>
              </w:rPr>
              <w:t>anbestedingsstukken.</w:t>
            </w:r>
          </w:p>
        </w:tc>
      </w:tr>
      <w:tr w:rsidR="000F148F" w:rsidRPr="000E4DBA" w14:paraId="6A0A1DAA" w14:textId="77777777" w:rsidTr="00C27B97">
        <w:tc>
          <w:tcPr>
            <w:tcW w:w="2405" w:type="dxa"/>
          </w:tcPr>
          <w:p w14:paraId="22868478" w14:textId="34D64384"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Opdrachtgever</w:t>
            </w:r>
          </w:p>
        </w:tc>
        <w:tc>
          <w:tcPr>
            <w:tcW w:w="6657" w:type="dxa"/>
          </w:tcPr>
          <w:p w14:paraId="1D94A1A6" w14:textId="1155315A"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Stichting </w:t>
            </w:r>
            <w:proofErr w:type="spellStart"/>
            <w:r w:rsidRPr="000E4DBA">
              <w:rPr>
                <w:rFonts w:asciiTheme="minorHAnsi" w:hAnsiTheme="minorHAnsi" w:cstheme="minorHAnsi"/>
              </w:rPr>
              <w:t>Nidos</w:t>
            </w:r>
            <w:proofErr w:type="spellEnd"/>
          </w:p>
        </w:tc>
      </w:tr>
      <w:tr w:rsidR="000F148F" w:rsidRPr="000E4DBA" w14:paraId="3199B262" w14:textId="77777777" w:rsidTr="00C27B97">
        <w:tc>
          <w:tcPr>
            <w:tcW w:w="2405" w:type="dxa"/>
          </w:tcPr>
          <w:p w14:paraId="21210416" w14:textId="3C8B9C9F"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Opdrachtnemer</w:t>
            </w:r>
          </w:p>
        </w:tc>
        <w:tc>
          <w:tcPr>
            <w:tcW w:w="6657" w:type="dxa"/>
          </w:tcPr>
          <w:p w14:paraId="0AA6871A" w14:textId="6F747E77" w:rsidR="000F148F" w:rsidRPr="000E4DBA" w:rsidRDefault="001D6F27"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w:t>
            </w:r>
            <w:r w:rsidR="00316386" w:rsidRPr="000E4DBA">
              <w:rPr>
                <w:rFonts w:asciiTheme="minorHAnsi" w:hAnsiTheme="minorHAnsi" w:cstheme="minorHAnsi"/>
              </w:rPr>
              <w:t xml:space="preserve">Inschrijver met wie Stichting </w:t>
            </w:r>
            <w:proofErr w:type="spellStart"/>
            <w:r w:rsidR="00316386" w:rsidRPr="000E4DBA">
              <w:rPr>
                <w:rFonts w:asciiTheme="minorHAnsi" w:hAnsiTheme="minorHAnsi" w:cstheme="minorHAnsi"/>
              </w:rPr>
              <w:t>Nidos</w:t>
            </w:r>
            <w:proofErr w:type="spellEnd"/>
            <w:r w:rsidR="00316386" w:rsidRPr="000E4DBA">
              <w:rPr>
                <w:rFonts w:asciiTheme="minorHAnsi" w:hAnsiTheme="minorHAnsi" w:cstheme="minorHAnsi"/>
              </w:rPr>
              <w:t xml:space="preserve"> de </w:t>
            </w:r>
            <w:r w:rsidR="008F3FBE" w:rsidRPr="000E4DBA">
              <w:rPr>
                <w:rFonts w:asciiTheme="minorHAnsi" w:hAnsiTheme="minorHAnsi" w:cstheme="minorHAnsi"/>
              </w:rPr>
              <w:t>Raamo</w:t>
            </w:r>
            <w:r w:rsidR="00316386" w:rsidRPr="000E4DBA">
              <w:rPr>
                <w:rFonts w:asciiTheme="minorHAnsi" w:hAnsiTheme="minorHAnsi" w:cstheme="minorHAnsi"/>
              </w:rPr>
              <w:t xml:space="preserve">vereenkomst sluit. </w:t>
            </w:r>
          </w:p>
        </w:tc>
      </w:tr>
      <w:tr w:rsidR="000F148F" w:rsidRPr="000E4DBA" w14:paraId="722CD224" w14:textId="77777777" w:rsidTr="00C27B97">
        <w:tc>
          <w:tcPr>
            <w:tcW w:w="2405" w:type="dxa"/>
          </w:tcPr>
          <w:p w14:paraId="17C06B73" w14:textId="09E8D972" w:rsidR="000F148F" w:rsidRPr="000E4DBA" w:rsidRDefault="006541A3"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Raamovereenkomst</w:t>
            </w:r>
          </w:p>
        </w:tc>
        <w:tc>
          <w:tcPr>
            <w:tcW w:w="6657" w:type="dxa"/>
          </w:tcPr>
          <w:p w14:paraId="4BE6D958" w14:textId="1B9B48C4" w:rsidR="000F148F" w:rsidRPr="000E4DBA" w:rsidRDefault="001B4BFC"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 xml:space="preserve">De schriftelijke overeenkomst waarin de afspraken tussen Opdrachtgever en Opdrachtnemer zijn vastgelegd </w:t>
            </w:r>
            <w:r w:rsidR="006541A3" w:rsidRPr="000E4DBA">
              <w:rPr>
                <w:rFonts w:asciiTheme="minorHAnsi" w:hAnsiTheme="minorHAnsi" w:cstheme="minorHAnsi"/>
              </w:rPr>
              <w:t>t.b.v. nader te plaatsen opdrachten.</w:t>
            </w:r>
          </w:p>
        </w:tc>
      </w:tr>
      <w:tr w:rsidR="000F148F" w:rsidRPr="000E4DBA" w14:paraId="4A5E3B3F" w14:textId="77777777" w:rsidTr="00C27B97">
        <w:tc>
          <w:tcPr>
            <w:tcW w:w="2405" w:type="dxa"/>
          </w:tcPr>
          <w:p w14:paraId="3C86B2BA" w14:textId="640DA25C" w:rsidR="000F148F" w:rsidRPr="000E4DBA" w:rsidRDefault="00347AAE"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Uniform Europees Aanbestedingsdocument (UEA)</w:t>
            </w:r>
          </w:p>
        </w:tc>
        <w:tc>
          <w:tcPr>
            <w:tcW w:w="6657" w:type="dxa"/>
          </w:tcPr>
          <w:p w14:paraId="168368F5" w14:textId="1F43A4C6" w:rsidR="000F148F" w:rsidRPr="000E4DBA" w:rsidRDefault="008D310F" w:rsidP="004671E9">
            <w:pPr>
              <w:spacing w:line="259" w:lineRule="auto"/>
              <w:contextualSpacing/>
              <w:jc w:val="both"/>
              <w:rPr>
                <w:rFonts w:asciiTheme="minorHAnsi" w:hAnsiTheme="minorHAnsi" w:cstheme="minorHAnsi"/>
                <w:color w:val="auto"/>
                <w:sz w:val="22"/>
                <w:szCs w:val="22"/>
              </w:rPr>
            </w:pPr>
            <w:r w:rsidRPr="000E4DBA">
              <w:rPr>
                <w:rFonts w:asciiTheme="minorHAnsi" w:hAnsiTheme="minorHAnsi" w:cstheme="minorHAnsi"/>
              </w:rPr>
              <w:t>Een</w:t>
            </w:r>
            <w:r w:rsidR="00347AAE" w:rsidRPr="000E4DBA">
              <w:rPr>
                <w:rFonts w:asciiTheme="minorHAnsi" w:hAnsiTheme="minorHAnsi" w:cstheme="minorHAnsi"/>
              </w:rPr>
              <w:t xml:space="preserve"> standaardformulier </w:t>
            </w:r>
            <w:r w:rsidRPr="000E4DBA">
              <w:rPr>
                <w:rFonts w:asciiTheme="minorHAnsi" w:hAnsiTheme="minorHAnsi" w:cstheme="minorHAnsi"/>
              </w:rPr>
              <w:t>met</w:t>
            </w:r>
            <w:r w:rsidR="0099708B" w:rsidRPr="000E4DBA">
              <w:rPr>
                <w:rFonts w:asciiTheme="minorHAnsi" w:hAnsiTheme="minorHAnsi" w:cstheme="minorHAnsi"/>
              </w:rPr>
              <w:t xml:space="preserve"> eigen verklaring over: financiële toestand, bekwaamheden en geschiktheid van een </w:t>
            </w:r>
            <w:r w:rsidR="004E3127" w:rsidRPr="000E4DBA">
              <w:rPr>
                <w:rFonts w:asciiTheme="minorHAnsi" w:hAnsiTheme="minorHAnsi" w:cstheme="minorHAnsi"/>
              </w:rPr>
              <w:t>Ondernemer</w:t>
            </w:r>
            <w:r w:rsidRPr="000E4DBA">
              <w:rPr>
                <w:rFonts w:asciiTheme="minorHAnsi" w:hAnsiTheme="minorHAnsi" w:cstheme="minorHAnsi"/>
              </w:rPr>
              <w:t>.</w:t>
            </w:r>
            <w:r w:rsidR="0099708B" w:rsidRPr="000E4DBA">
              <w:rPr>
                <w:rFonts w:asciiTheme="minorHAnsi" w:hAnsiTheme="minorHAnsi" w:cstheme="minorHAnsi"/>
              </w:rPr>
              <w:t xml:space="preserve"> </w:t>
            </w:r>
          </w:p>
        </w:tc>
      </w:tr>
    </w:tbl>
    <w:p w14:paraId="214C9F39" w14:textId="3BCDB1C1" w:rsidR="00564F50" w:rsidRPr="000E4DBA" w:rsidRDefault="00564F50" w:rsidP="00D773A8">
      <w:pPr>
        <w:pStyle w:val="Tekstzonderopmaak"/>
        <w:spacing w:line="259" w:lineRule="auto"/>
        <w:contextualSpacing/>
        <w:jc w:val="both"/>
        <w:rPr>
          <w:rFonts w:asciiTheme="minorHAnsi" w:hAnsiTheme="minorHAnsi" w:cstheme="minorHAnsi"/>
          <w:b/>
          <w:sz w:val="22"/>
          <w:szCs w:val="22"/>
          <w:lang w:val="nl-NL"/>
        </w:rPr>
      </w:pPr>
    </w:p>
    <w:p w14:paraId="73205C00" w14:textId="77777777" w:rsidR="00564F50" w:rsidRPr="000E4DBA" w:rsidRDefault="00564F50" w:rsidP="00D773A8">
      <w:pPr>
        <w:pStyle w:val="Tekstzonderopmaak"/>
        <w:spacing w:line="259" w:lineRule="auto"/>
        <w:contextualSpacing/>
        <w:jc w:val="both"/>
        <w:rPr>
          <w:rFonts w:asciiTheme="minorHAnsi" w:hAnsiTheme="minorHAnsi" w:cstheme="minorHAnsi"/>
          <w:b/>
          <w:sz w:val="22"/>
          <w:szCs w:val="22"/>
          <w:lang w:val="nl-NL"/>
        </w:rPr>
      </w:pPr>
    </w:p>
    <w:p w14:paraId="1AE49A11" w14:textId="77777777" w:rsidR="00F31A99" w:rsidRPr="000E4DBA" w:rsidRDefault="00F31A99" w:rsidP="00D773A8">
      <w:pPr>
        <w:pStyle w:val="Tekstzonderopmaak"/>
        <w:spacing w:line="259" w:lineRule="auto"/>
        <w:contextualSpacing/>
        <w:jc w:val="both"/>
        <w:rPr>
          <w:rFonts w:asciiTheme="minorHAnsi" w:eastAsiaTheme="minorHAnsi" w:hAnsiTheme="minorHAnsi" w:cstheme="minorHAnsi"/>
          <w:sz w:val="22"/>
          <w:szCs w:val="22"/>
          <w:lang w:val="nl-NL" w:eastAsia="en-US"/>
        </w:rPr>
      </w:pPr>
    </w:p>
    <w:p w14:paraId="174E6743" w14:textId="77777777" w:rsidR="00186C56" w:rsidRPr="000E4DBA" w:rsidRDefault="00186C56" w:rsidP="00D773A8">
      <w:pPr>
        <w:pStyle w:val="Tekstzonderopmaak"/>
        <w:spacing w:line="259" w:lineRule="auto"/>
        <w:contextualSpacing/>
        <w:jc w:val="both"/>
        <w:rPr>
          <w:rFonts w:asciiTheme="minorHAnsi" w:hAnsiTheme="minorHAnsi" w:cstheme="minorHAnsi"/>
          <w:sz w:val="22"/>
          <w:szCs w:val="22"/>
          <w:lang w:val="nl-NL"/>
        </w:rPr>
      </w:pPr>
    </w:p>
    <w:p w14:paraId="34796DEC" w14:textId="77777777" w:rsidR="00647F60" w:rsidRPr="000E4DBA" w:rsidRDefault="00647F60" w:rsidP="00D773A8">
      <w:pPr>
        <w:contextualSpacing/>
        <w:rPr>
          <w:rFonts w:asciiTheme="minorHAnsi" w:hAnsiTheme="minorHAnsi" w:cstheme="minorHAnsi"/>
        </w:rPr>
      </w:pPr>
    </w:p>
    <w:sectPr w:rsidR="00647F60" w:rsidRPr="000E4DBA" w:rsidSect="00D773A8">
      <w:headerReference w:type="default" r:id="rId15"/>
      <w:footerReference w:type="default" r:id="rId16"/>
      <w:headerReference w:type="first" r:id="rId1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E2DE9" w14:textId="77777777" w:rsidR="00F75DA6" w:rsidRDefault="00F75DA6" w:rsidP="0064769E">
      <w:r>
        <w:separator/>
      </w:r>
    </w:p>
  </w:endnote>
  <w:endnote w:type="continuationSeparator" w:id="0">
    <w:p w14:paraId="1E6CE87B" w14:textId="77777777" w:rsidR="00F75DA6" w:rsidRDefault="00F75DA6" w:rsidP="0064769E">
      <w:r>
        <w:continuationSeparator/>
      </w:r>
    </w:p>
  </w:endnote>
  <w:endnote w:type="continuationNotice" w:id="1">
    <w:p w14:paraId="77103A60" w14:textId="77777777" w:rsidR="00F75DA6" w:rsidRDefault="00F75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83471"/>
      <w:docPartObj>
        <w:docPartGallery w:val="Page Numbers (Bottom of Page)"/>
        <w:docPartUnique/>
      </w:docPartObj>
    </w:sdtPr>
    <w:sdtEndPr/>
    <w:sdtContent>
      <w:sdt>
        <w:sdtPr>
          <w:id w:val="1728636285"/>
          <w:docPartObj>
            <w:docPartGallery w:val="Page Numbers (Top of Page)"/>
            <w:docPartUnique/>
          </w:docPartObj>
        </w:sdtPr>
        <w:sdtEndPr/>
        <w:sdtContent>
          <w:p w14:paraId="756D35E1" w14:textId="46615C40" w:rsidR="00963F05" w:rsidRDefault="00963F05" w:rsidP="005E753F">
            <w:pPr>
              <w:pStyle w:val="Voettekst"/>
              <w:jc w:val="right"/>
            </w:pPr>
            <w:r w:rsidRPr="00963F05">
              <w:rPr>
                <w:sz w:val="20"/>
                <w:szCs w:val="20"/>
              </w:rPr>
              <w:t xml:space="preserve">Pagina </w:t>
            </w:r>
            <w:r w:rsidRPr="00963F05">
              <w:rPr>
                <w:sz w:val="20"/>
                <w:szCs w:val="20"/>
              </w:rPr>
              <w:fldChar w:fldCharType="begin"/>
            </w:r>
            <w:r w:rsidRPr="00963F05">
              <w:rPr>
                <w:sz w:val="20"/>
                <w:szCs w:val="20"/>
              </w:rPr>
              <w:instrText>PAGE</w:instrText>
            </w:r>
            <w:r w:rsidRPr="00963F05">
              <w:rPr>
                <w:sz w:val="20"/>
                <w:szCs w:val="20"/>
              </w:rPr>
              <w:fldChar w:fldCharType="separate"/>
            </w:r>
            <w:r w:rsidRPr="00963F05">
              <w:rPr>
                <w:sz w:val="20"/>
                <w:szCs w:val="20"/>
              </w:rPr>
              <w:t>2</w:t>
            </w:r>
            <w:r w:rsidRPr="00963F05">
              <w:rPr>
                <w:sz w:val="20"/>
                <w:szCs w:val="20"/>
              </w:rPr>
              <w:fldChar w:fldCharType="end"/>
            </w:r>
            <w:r w:rsidRPr="00963F05">
              <w:rPr>
                <w:sz w:val="20"/>
                <w:szCs w:val="20"/>
              </w:rPr>
              <w:t xml:space="preserve"> van </w:t>
            </w:r>
            <w:r w:rsidRPr="00963F05">
              <w:rPr>
                <w:sz w:val="20"/>
                <w:szCs w:val="20"/>
              </w:rPr>
              <w:fldChar w:fldCharType="begin"/>
            </w:r>
            <w:r w:rsidRPr="00963F05">
              <w:rPr>
                <w:sz w:val="20"/>
                <w:szCs w:val="20"/>
              </w:rPr>
              <w:instrText>NUMPAGES</w:instrText>
            </w:r>
            <w:r w:rsidRPr="00963F05">
              <w:rPr>
                <w:sz w:val="20"/>
                <w:szCs w:val="20"/>
              </w:rPr>
              <w:fldChar w:fldCharType="separate"/>
            </w:r>
            <w:r w:rsidRPr="00963F05">
              <w:rPr>
                <w:sz w:val="20"/>
                <w:szCs w:val="20"/>
              </w:rPr>
              <w:t>2</w:t>
            </w:r>
            <w:r w:rsidRPr="00963F05">
              <w:rPr>
                <w:sz w:val="20"/>
                <w:szCs w:val="20"/>
              </w:rPr>
              <w:fldChar w:fldCharType="end"/>
            </w:r>
          </w:p>
        </w:sdtContent>
      </w:sdt>
    </w:sdtContent>
  </w:sdt>
  <w:p w14:paraId="1BF988D3" w14:textId="77777777" w:rsidR="00963F05" w:rsidRDefault="00963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2F90C" w14:textId="77777777" w:rsidR="00F75DA6" w:rsidRDefault="00F75DA6" w:rsidP="0064769E">
      <w:r>
        <w:separator/>
      </w:r>
    </w:p>
  </w:footnote>
  <w:footnote w:type="continuationSeparator" w:id="0">
    <w:p w14:paraId="6C056C75" w14:textId="77777777" w:rsidR="00F75DA6" w:rsidRDefault="00F75DA6" w:rsidP="0064769E">
      <w:r>
        <w:continuationSeparator/>
      </w:r>
    </w:p>
  </w:footnote>
  <w:footnote w:type="continuationNotice" w:id="1">
    <w:p w14:paraId="6125743E" w14:textId="77777777" w:rsidR="00F75DA6" w:rsidRDefault="00F75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F38E6" w14:textId="778D2625" w:rsidR="0064769E" w:rsidRDefault="0064769E">
    <w:pPr>
      <w:pStyle w:val="Koptekst"/>
    </w:pPr>
    <w:r>
      <w:rPr>
        <w:noProof/>
      </w:rPr>
      <w:drawing>
        <wp:anchor distT="0" distB="0" distL="114300" distR="114300" simplePos="0" relativeHeight="251658240" behindDoc="1" locked="0" layoutInCell="1" allowOverlap="1" wp14:anchorId="7CFD3F91" wp14:editId="0FDD15EE">
          <wp:simplePos x="0" y="0"/>
          <wp:positionH relativeFrom="column">
            <wp:posOffset>3786505</wp:posOffset>
          </wp:positionH>
          <wp:positionV relativeFrom="paragraph">
            <wp:posOffset>-7620</wp:posOffset>
          </wp:positionV>
          <wp:extent cx="2352040" cy="453390"/>
          <wp:effectExtent l="0" t="0" r="0" b="3810"/>
          <wp:wrapTight wrapText="bothSides">
            <wp:wrapPolygon edited="0">
              <wp:start x="7873" y="0"/>
              <wp:lineTo x="0" y="2723"/>
              <wp:lineTo x="0" y="14521"/>
              <wp:lineTo x="4898" y="16336"/>
              <wp:lineTo x="4898" y="20874"/>
              <wp:lineTo x="21168" y="20874"/>
              <wp:lineTo x="21343" y="20874"/>
              <wp:lineTo x="21343" y="15429"/>
              <wp:lineTo x="13646" y="14521"/>
              <wp:lineTo x="13646" y="2723"/>
              <wp:lineTo x="11197" y="0"/>
              <wp:lineTo x="7873" y="0"/>
            </wp:wrapPolygon>
          </wp:wrapTight>
          <wp:docPr id="558944096" name="Afbeelding 558944096" descr="Stichting Nidos | Home">
            <a:extLst xmlns:a="http://schemas.openxmlformats.org/drawingml/2006/main">
              <a:ext uri="{FF2B5EF4-FFF2-40B4-BE49-F238E27FC236}">
                <a16:creationId xmlns:a16="http://schemas.microsoft.com/office/drawing/2014/main" id="{DFB2B9E7-DCA8-9FA3-3B52-444A07254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tichting Nidos | Home">
                    <a:extLst>
                      <a:ext uri="{FF2B5EF4-FFF2-40B4-BE49-F238E27FC236}">
                        <a16:creationId xmlns:a16="http://schemas.microsoft.com/office/drawing/2014/main" id="{DFB2B9E7-DCA8-9FA3-3B52-444A07254C5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040" cy="4533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4300" w14:textId="3710872C" w:rsidR="00271349" w:rsidRDefault="00271349" w:rsidP="00271349">
    <w:pPr>
      <w:pStyle w:val="Koptekst"/>
    </w:pPr>
    <w:r>
      <w:rPr>
        <w:noProof/>
      </w:rPr>
      <w:drawing>
        <wp:anchor distT="0" distB="0" distL="114300" distR="114300" simplePos="0" relativeHeight="251658241" behindDoc="1" locked="0" layoutInCell="1" allowOverlap="1" wp14:anchorId="101E8285" wp14:editId="2A671276">
          <wp:simplePos x="0" y="0"/>
          <wp:positionH relativeFrom="column">
            <wp:posOffset>3790950</wp:posOffset>
          </wp:positionH>
          <wp:positionV relativeFrom="paragraph">
            <wp:posOffset>-10160</wp:posOffset>
          </wp:positionV>
          <wp:extent cx="2352040" cy="453390"/>
          <wp:effectExtent l="0" t="0" r="0" b="3810"/>
          <wp:wrapTight wrapText="bothSides">
            <wp:wrapPolygon edited="0">
              <wp:start x="7873" y="0"/>
              <wp:lineTo x="0" y="2723"/>
              <wp:lineTo x="0" y="14521"/>
              <wp:lineTo x="4898" y="16336"/>
              <wp:lineTo x="4898" y="20874"/>
              <wp:lineTo x="21168" y="20874"/>
              <wp:lineTo x="21343" y="20874"/>
              <wp:lineTo x="21343" y="15429"/>
              <wp:lineTo x="13646" y="14521"/>
              <wp:lineTo x="13646" y="2723"/>
              <wp:lineTo x="11197" y="0"/>
              <wp:lineTo x="7873" y="0"/>
            </wp:wrapPolygon>
          </wp:wrapTight>
          <wp:docPr id="558944097" name="Afbeelding 558944097" descr="Stichting Nidos | Home">
            <a:extLst xmlns:a="http://schemas.openxmlformats.org/drawingml/2006/main">
              <a:ext uri="{FF2B5EF4-FFF2-40B4-BE49-F238E27FC236}">
                <a16:creationId xmlns:a16="http://schemas.microsoft.com/office/drawing/2014/main" id="{DFB2B9E7-DCA8-9FA3-3B52-444A07254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tichting Nidos | Home">
                    <a:extLst>
                      <a:ext uri="{FF2B5EF4-FFF2-40B4-BE49-F238E27FC236}">
                        <a16:creationId xmlns:a16="http://schemas.microsoft.com/office/drawing/2014/main" id="{DFB2B9E7-DCA8-9FA3-3B52-444A07254C5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040" cy="453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6C16"/>
    <w:multiLevelType w:val="multilevel"/>
    <w:tmpl w:val="FF7C053C"/>
    <w:lvl w:ilvl="0">
      <w:start w:val="1"/>
      <w:numFmt w:val="decimal"/>
      <w:lvlText w:val="%1."/>
      <w:lvlJc w:val="left"/>
      <w:pPr>
        <w:ind w:left="720" w:hanging="360"/>
      </w:pPr>
      <w:rPr>
        <w:rFonts w:hint="default"/>
        <w:b/>
        <w:bCs/>
      </w:rPr>
    </w:lvl>
    <w:lvl w:ilvl="1">
      <w:start w:val="1"/>
      <w:numFmt w:val="decimal"/>
      <w:isLgl/>
      <w:lvlText w:val="%1.%2"/>
      <w:lvlJc w:val="left"/>
      <w:pPr>
        <w:ind w:left="1276" w:hanging="7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4735DA"/>
    <w:multiLevelType w:val="hybridMultilevel"/>
    <w:tmpl w:val="F312C4B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C7261"/>
    <w:multiLevelType w:val="hybridMultilevel"/>
    <w:tmpl w:val="796CB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2159BE"/>
    <w:multiLevelType w:val="hybridMultilevel"/>
    <w:tmpl w:val="2692087A"/>
    <w:lvl w:ilvl="0" w:tplc="0413000F">
      <w:start w:val="1"/>
      <w:numFmt w:val="decimal"/>
      <w:lvlText w:val="%1."/>
      <w:lvlJc w:val="left"/>
      <w:pPr>
        <w:ind w:left="720" w:hanging="360"/>
      </w:pPr>
    </w:lvl>
    <w:lvl w:ilvl="1" w:tplc="94424D7E">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0B1A4F"/>
    <w:multiLevelType w:val="hybridMultilevel"/>
    <w:tmpl w:val="081C56EC"/>
    <w:lvl w:ilvl="0" w:tplc="FFFFFFFF">
      <w:start w:val="1"/>
      <w:numFmt w:val="decimal"/>
      <w:lvlText w:val="%1."/>
      <w:lvlJc w:val="left"/>
      <w:pPr>
        <w:ind w:left="720" w:hanging="360"/>
      </w:pPr>
    </w:lvl>
    <w:lvl w:ilvl="1" w:tplc="0413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E06532"/>
    <w:multiLevelType w:val="hybridMultilevel"/>
    <w:tmpl w:val="04569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182CF9"/>
    <w:multiLevelType w:val="multilevel"/>
    <w:tmpl w:val="280E107C"/>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3422A2"/>
    <w:multiLevelType w:val="multilevel"/>
    <w:tmpl w:val="CB10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06D5D"/>
    <w:multiLevelType w:val="multilevel"/>
    <w:tmpl w:val="280E107C"/>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70B82"/>
    <w:multiLevelType w:val="hybridMultilevel"/>
    <w:tmpl w:val="7B26C7EE"/>
    <w:lvl w:ilvl="0" w:tplc="94424D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230C2A"/>
    <w:multiLevelType w:val="hybridMultilevel"/>
    <w:tmpl w:val="90D49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EF2C82"/>
    <w:multiLevelType w:val="hybridMultilevel"/>
    <w:tmpl w:val="82B01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8C0E88"/>
    <w:multiLevelType w:val="hybridMultilevel"/>
    <w:tmpl w:val="33F22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820569"/>
    <w:multiLevelType w:val="multilevel"/>
    <w:tmpl w:val="65341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E5AB4"/>
    <w:multiLevelType w:val="hybridMultilevel"/>
    <w:tmpl w:val="F83EE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395F78"/>
    <w:multiLevelType w:val="hybridMultilevel"/>
    <w:tmpl w:val="82E65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4E15A4"/>
    <w:multiLevelType w:val="multilevel"/>
    <w:tmpl w:val="EBD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F6AC5"/>
    <w:multiLevelType w:val="hybridMultilevel"/>
    <w:tmpl w:val="B2589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09B7038"/>
    <w:multiLevelType w:val="hybridMultilevel"/>
    <w:tmpl w:val="4EBE54A6"/>
    <w:lvl w:ilvl="0" w:tplc="C4D0EC28">
      <w:start w:val="1"/>
      <w:numFmt w:val="decimal"/>
      <w:lvlText w:val="%1."/>
      <w:lvlJc w:val="left"/>
      <w:pPr>
        <w:ind w:left="720" w:hanging="360"/>
      </w:pPr>
      <w:rPr>
        <w:rFonts w:asciiTheme="minorHAnsi" w:eastAsia="Times New Roman"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E634B6"/>
    <w:multiLevelType w:val="hybridMultilevel"/>
    <w:tmpl w:val="5D2A9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8C5072"/>
    <w:multiLevelType w:val="hybridMultilevel"/>
    <w:tmpl w:val="CE287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5A066B3"/>
    <w:multiLevelType w:val="hybridMultilevel"/>
    <w:tmpl w:val="7C7886B6"/>
    <w:lvl w:ilvl="0" w:tplc="04130001">
      <w:start w:val="1"/>
      <w:numFmt w:val="bullet"/>
      <w:lvlText w:val=""/>
      <w:lvlJc w:val="left"/>
      <w:pPr>
        <w:ind w:left="360" w:hanging="360"/>
      </w:pPr>
      <w:rPr>
        <w:rFonts w:ascii="Symbol" w:hAnsi="Symbol" w:hint="default"/>
      </w:rPr>
    </w:lvl>
    <w:lvl w:ilvl="1" w:tplc="9BDCDF26">
      <w:numFmt w:val="bullet"/>
      <w:lvlText w:val="•"/>
      <w:lvlJc w:val="left"/>
      <w:pPr>
        <w:ind w:left="1245" w:hanging="525"/>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7212A96"/>
    <w:multiLevelType w:val="hybridMultilevel"/>
    <w:tmpl w:val="01522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642848"/>
    <w:multiLevelType w:val="hybridMultilevel"/>
    <w:tmpl w:val="CE6C9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7E0588"/>
    <w:multiLevelType w:val="multilevel"/>
    <w:tmpl w:val="D3BC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72CA6"/>
    <w:multiLevelType w:val="hybridMultilevel"/>
    <w:tmpl w:val="0F963B18"/>
    <w:lvl w:ilvl="0" w:tplc="04130001">
      <w:start w:val="1"/>
      <w:numFmt w:val="bullet"/>
      <w:lvlText w:val=""/>
      <w:lvlJc w:val="left"/>
      <w:pPr>
        <w:ind w:left="720" w:hanging="360"/>
      </w:pPr>
      <w:rPr>
        <w:rFonts w:ascii="Symbol" w:hAnsi="Symbol" w:hint="default"/>
      </w:rPr>
    </w:lvl>
    <w:lvl w:ilvl="1" w:tplc="924ABA3A">
      <w:numFmt w:val="bullet"/>
      <w:lvlText w:val="•"/>
      <w:lvlJc w:val="left"/>
      <w:pPr>
        <w:ind w:left="1788" w:hanging="708"/>
      </w:pPr>
      <w:rPr>
        <w:rFonts w:ascii="Calibri" w:eastAsia="Yu Mincho" w:hAnsi="Calibri" w:cs="Calibri" w:hint="default"/>
        <w:sz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535F80"/>
    <w:multiLevelType w:val="hybridMultilevel"/>
    <w:tmpl w:val="F0BA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9E1EC8"/>
    <w:multiLevelType w:val="hybridMultilevel"/>
    <w:tmpl w:val="47E8F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CD0326"/>
    <w:multiLevelType w:val="multilevel"/>
    <w:tmpl w:val="064E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25FC6"/>
    <w:multiLevelType w:val="hybridMultilevel"/>
    <w:tmpl w:val="8C088376"/>
    <w:lvl w:ilvl="0" w:tplc="94424D7E">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5A5F6C"/>
    <w:multiLevelType w:val="hybridMultilevel"/>
    <w:tmpl w:val="06820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8871D7"/>
    <w:multiLevelType w:val="hybridMultilevel"/>
    <w:tmpl w:val="0A769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5B0346"/>
    <w:multiLevelType w:val="hybridMultilevel"/>
    <w:tmpl w:val="85A6C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088705">
    <w:abstractNumId w:val="0"/>
  </w:num>
  <w:num w:numId="2" w16cid:durableId="625551294">
    <w:abstractNumId w:val="19"/>
  </w:num>
  <w:num w:numId="3" w16cid:durableId="1319773823">
    <w:abstractNumId w:val="22"/>
  </w:num>
  <w:num w:numId="4" w16cid:durableId="851724787">
    <w:abstractNumId w:val="4"/>
  </w:num>
  <w:num w:numId="5" w16cid:durableId="590354114">
    <w:abstractNumId w:val="2"/>
  </w:num>
  <w:num w:numId="6" w16cid:durableId="1778285415">
    <w:abstractNumId w:val="23"/>
  </w:num>
  <w:num w:numId="7" w16cid:durableId="884679849">
    <w:abstractNumId w:val="12"/>
  </w:num>
  <w:num w:numId="8" w16cid:durableId="1668239978">
    <w:abstractNumId w:val="18"/>
  </w:num>
  <w:num w:numId="9" w16cid:durableId="1913660160">
    <w:abstractNumId w:val="27"/>
  </w:num>
  <w:num w:numId="10" w16cid:durableId="335351621">
    <w:abstractNumId w:val="28"/>
  </w:num>
  <w:num w:numId="11" w16cid:durableId="1762877074">
    <w:abstractNumId w:val="21"/>
  </w:num>
  <w:num w:numId="12" w16cid:durableId="265578161">
    <w:abstractNumId w:val="16"/>
  </w:num>
  <w:num w:numId="13" w16cid:durableId="218637664">
    <w:abstractNumId w:val="5"/>
  </w:num>
  <w:num w:numId="14" w16cid:durableId="1481844443">
    <w:abstractNumId w:val="7"/>
  </w:num>
  <w:num w:numId="15" w16cid:durableId="769400229">
    <w:abstractNumId w:val="34"/>
  </w:num>
  <w:num w:numId="16" w16cid:durableId="38214071">
    <w:abstractNumId w:val="6"/>
  </w:num>
  <w:num w:numId="17" w16cid:durableId="1286041012">
    <w:abstractNumId w:val="29"/>
  </w:num>
  <w:num w:numId="18" w16cid:durableId="1362970351">
    <w:abstractNumId w:val="32"/>
  </w:num>
  <w:num w:numId="19" w16cid:durableId="1977880580">
    <w:abstractNumId w:val="3"/>
  </w:num>
  <w:num w:numId="20" w16cid:durableId="509368444">
    <w:abstractNumId w:val="15"/>
  </w:num>
  <w:num w:numId="21" w16cid:durableId="1370839334">
    <w:abstractNumId w:val="11"/>
  </w:num>
  <w:num w:numId="22" w16cid:durableId="1440443278">
    <w:abstractNumId w:val="9"/>
  </w:num>
  <w:num w:numId="23" w16cid:durableId="1117019707">
    <w:abstractNumId w:val="13"/>
  </w:num>
  <w:num w:numId="24" w16cid:durableId="500857406">
    <w:abstractNumId w:val="24"/>
  </w:num>
  <w:num w:numId="25" w16cid:durableId="1203518012">
    <w:abstractNumId w:val="10"/>
  </w:num>
  <w:num w:numId="26" w16cid:durableId="1687437591">
    <w:abstractNumId w:val="30"/>
  </w:num>
  <w:num w:numId="27" w16cid:durableId="263921658">
    <w:abstractNumId w:val="8"/>
  </w:num>
  <w:num w:numId="28" w16cid:durableId="1354265090">
    <w:abstractNumId w:val="26"/>
  </w:num>
  <w:num w:numId="29" w16cid:durableId="523321220">
    <w:abstractNumId w:val="33"/>
  </w:num>
  <w:num w:numId="30" w16cid:durableId="2145082095">
    <w:abstractNumId w:val="31"/>
  </w:num>
  <w:num w:numId="31" w16cid:durableId="780297916">
    <w:abstractNumId w:val="1"/>
  </w:num>
  <w:num w:numId="32" w16cid:durableId="135340863">
    <w:abstractNumId w:val="25"/>
  </w:num>
  <w:num w:numId="33" w16cid:durableId="663320565">
    <w:abstractNumId w:val="20"/>
  </w:num>
  <w:num w:numId="34" w16cid:durableId="1636177862">
    <w:abstractNumId w:val="17"/>
  </w:num>
  <w:num w:numId="35" w16cid:durableId="93771240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B7"/>
    <w:rsid w:val="00000266"/>
    <w:rsid w:val="0000213A"/>
    <w:rsid w:val="000022EB"/>
    <w:rsid w:val="000029D7"/>
    <w:rsid w:val="00004427"/>
    <w:rsid w:val="00005491"/>
    <w:rsid w:val="00005FC6"/>
    <w:rsid w:val="00007345"/>
    <w:rsid w:val="000102AF"/>
    <w:rsid w:val="00010917"/>
    <w:rsid w:val="00010980"/>
    <w:rsid w:val="00011D55"/>
    <w:rsid w:val="00012D54"/>
    <w:rsid w:val="00013186"/>
    <w:rsid w:val="00013911"/>
    <w:rsid w:val="00013A51"/>
    <w:rsid w:val="00014DED"/>
    <w:rsid w:val="000153BB"/>
    <w:rsid w:val="00017194"/>
    <w:rsid w:val="00021479"/>
    <w:rsid w:val="00023075"/>
    <w:rsid w:val="0002342D"/>
    <w:rsid w:val="00023AA2"/>
    <w:rsid w:val="000247AA"/>
    <w:rsid w:val="000266F5"/>
    <w:rsid w:val="00026F3F"/>
    <w:rsid w:val="000277CE"/>
    <w:rsid w:val="00030BD6"/>
    <w:rsid w:val="000329CB"/>
    <w:rsid w:val="00035018"/>
    <w:rsid w:val="00040437"/>
    <w:rsid w:val="00040AD3"/>
    <w:rsid w:val="00041B43"/>
    <w:rsid w:val="000427BA"/>
    <w:rsid w:val="00045BB6"/>
    <w:rsid w:val="000461C1"/>
    <w:rsid w:val="000469FF"/>
    <w:rsid w:val="00046A87"/>
    <w:rsid w:val="00046FD9"/>
    <w:rsid w:val="00047796"/>
    <w:rsid w:val="00047C6E"/>
    <w:rsid w:val="00050981"/>
    <w:rsid w:val="00050C8F"/>
    <w:rsid w:val="00050CE6"/>
    <w:rsid w:val="00051E39"/>
    <w:rsid w:val="000542D0"/>
    <w:rsid w:val="00054C99"/>
    <w:rsid w:val="00055129"/>
    <w:rsid w:val="00055F76"/>
    <w:rsid w:val="0005675B"/>
    <w:rsid w:val="00056961"/>
    <w:rsid w:val="00056A38"/>
    <w:rsid w:val="0006226D"/>
    <w:rsid w:val="000630B4"/>
    <w:rsid w:val="000633F3"/>
    <w:rsid w:val="00063523"/>
    <w:rsid w:val="000638CF"/>
    <w:rsid w:val="00063F10"/>
    <w:rsid w:val="00063F91"/>
    <w:rsid w:val="00064131"/>
    <w:rsid w:val="00067AA3"/>
    <w:rsid w:val="00070367"/>
    <w:rsid w:val="000704D7"/>
    <w:rsid w:val="00075047"/>
    <w:rsid w:val="00075194"/>
    <w:rsid w:val="000756B3"/>
    <w:rsid w:val="0008210D"/>
    <w:rsid w:val="000839B9"/>
    <w:rsid w:val="00083CE2"/>
    <w:rsid w:val="00084018"/>
    <w:rsid w:val="000840A4"/>
    <w:rsid w:val="00084722"/>
    <w:rsid w:val="00084967"/>
    <w:rsid w:val="00085698"/>
    <w:rsid w:val="00085DF7"/>
    <w:rsid w:val="000918D7"/>
    <w:rsid w:val="00092B68"/>
    <w:rsid w:val="00094087"/>
    <w:rsid w:val="0009706E"/>
    <w:rsid w:val="00097BA0"/>
    <w:rsid w:val="00097F50"/>
    <w:rsid w:val="000A14B3"/>
    <w:rsid w:val="000A200E"/>
    <w:rsid w:val="000A3829"/>
    <w:rsid w:val="000A38FA"/>
    <w:rsid w:val="000A40D1"/>
    <w:rsid w:val="000A4393"/>
    <w:rsid w:val="000A65E0"/>
    <w:rsid w:val="000A6961"/>
    <w:rsid w:val="000A6D5D"/>
    <w:rsid w:val="000B0CBC"/>
    <w:rsid w:val="000B22AB"/>
    <w:rsid w:val="000B3476"/>
    <w:rsid w:val="000B6390"/>
    <w:rsid w:val="000B6BA5"/>
    <w:rsid w:val="000C1B17"/>
    <w:rsid w:val="000C44C7"/>
    <w:rsid w:val="000C56FE"/>
    <w:rsid w:val="000C5962"/>
    <w:rsid w:val="000C5A97"/>
    <w:rsid w:val="000C7AE3"/>
    <w:rsid w:val="000D0943"/>
    <w:rsid w:val="000D19F3"/>
    <w:rsid w:val="000D2AA2"/>
    <w:rsid w:val="000D2B01"/>
    <w:rsid w:val="000D2E33"/>
    <w:rsid w:val="000D42B2"/>
    <w:rsid w:val="000D62F0"/>
    <w:rsid w:val="000E051E"/>
    <w:rsid w:val="000E3457"/>
    <w:rsid w:val="000E4476"/>
    <w:rsid w:val="000E4DBA"/>
    <w:rsid w:val="000E5C18"/>
    <w:rsid w:val="000E65F1"/>
    <w:rsid w:val="000E7EBB"/>
    <w:rsid w:val="000F0EDD"/>
    <w:rsid w:val="000F148F"/>
    <w:rsid w:val="000F1B5D"/>
    <w:rsid w:val="000F3850"/>
    <w:rsid w:val="000F3A31"/>
    <w:rsid w:val="000F3B4E"/>
    <w:rsid w:val="000F4EC9"/>
    <w:rsid w:val="000F53C5"/>
    <w:rsid w:val="0010038A"/>
    <w:rsid w:val="00100BAF"/>
    <w:rsid w:val="0010225F"/>
    <w:rsid w:val="00102FA5"/>
    <w:rsid w:val="00103CA5"/>
    <w:rsid w:val="00104549"/>
    <w:rsid w:val="00104704"/>
    <w:rsid w:val="001058B4"/>
    <w:rsid w:val="00105C69"/>
    <w:rsid w:val="00106344"/>
    <w:rsid w:val="00110C76"/>
    <w:rsid w:val="00111522"/>
    <w:rsid w:val="00111E97"/>
    <w:rsid w:val="0011295D"/>
    <w:rsid w:val="001129AC"/>
    <w:rsid w:val="0011318B"/>
    <w:rsid w:val="001133CF"/>
    <w:rsid w:val="001147B1"/>
    <w:rsid w:val="00114DB5"/>
    <w:rsid w:val="00117255"/>
    <w:rsid w:val="0012039F"/>
    <w:rsid w:val="001220BD"/>
    <w:rsid w:val="001222D6"/>
    <w:rsid w:val="00126CC2"/>
    <w:rsid w:val="0013257F"/>
    <w:rsid w:val="00133937"/>
    <w:rsid w:val="00133A84"/>
    <w:rsid w:val="00136B43"/>
    <w:rsid w:val="00136D08"/>
    <w:rsid w:val="00141CAD"/>
    <w:rsid w:val="001424F5"/>
    <w:rsid w:val="00143261"/>
    <w:rsid w:val="0014326D"/>
    <w:rsid w:val="00143FBD"/>
    <w:rsid w:val="001446C0"/>
    <w:rsid w:val="00145AD7"/>
    <w:rsid w:val="00146541"/>
    <w:rsid w:val="001465BD"/>
    <w:rsid w:val="00146CBA"/>
    <w:rsid w:val="00146E1B"/>
    <w:rsid w:val="00153349"/>
    <w:rsid w:val="00153565"/>
    <w:rsid w:val="001537BE"/>
    <w:rsid w:val="001542C4"/>
    <w:rsid w:val="00154CBA"/>
    <w:rsid w:val="00155FF0"/>
    <w:rsid w:val="00157B25"/>
    <w:rsid w:val="00161AE5"/>
    <w:rsid w:val="001621A7"/>
    <w:rsid w:val="001622ED"/>
    <w:rsid w:val="00163531"/>
    <w:rsid w:val="0016441B"/>
    <w:rsid w:val="00164F37"/>
    <w:rsid w:val="00165514"/>
    <w:rsid w:val="001677FD"/>
    <w:rsid w:val="001716AE"/>
    <w:rsid w:val="00172DA2"/>
    <w:rsid w:val="00174852"/>
    <w:rsid w:val="0017572A"/>
    <w:rsid w:val="001760B7"/>
    <w:rsid w:val="001770AF"/>
    <w:rsid w:val="00177957"/>
    <w:rsid w:val="001801D0"/>
    <w:rsid w:val="00180C4E"/>
    <w:rsid w:val="00186C56"/>
    <w:rsid w:val="001910F0"/>
    <w:rsid w:val="00192B20"/>
    <w:rsid w:val="0019316B"/>
    <w:rsid w:val="00194699"/>
    <w:rsid w:val="00194995"/>
    <w:rsid w:val="00195B89"/>
    <w:rsid w:val="001A1521"/>
    <w:rsid w:val="001A1E71"/>
    <w:rsid w:val="001A33A2"/>
    <w:rsid w:val="001A73B0"/>
    <w:rsid w:val="001A7561"/>
    <w:rsid w:val="001B06A3"/>
    <w:rsid w:val="001B1EE3"/>
    <w:rsid w:val="001B2E7C"/>
    <w:rsid w:val="001B3557"/>
    <w:rsid w:val="001B3CDB"/>
    <w:rsid w:val="001B4BFC"/>
    <w:rsid w:val="001B5629"/>
    <w:rsid w:val="001B5A6B"/>
    <w:rsid w:val="001C1CE3"/>
    <w:rsid w:val="001C2335"/>
    <w:rsid w:val="001C4BB3"/>
    <w:rsid w:val="001C582C"/>
    <w:rsid w:val="001C58B1"/>
    <w:rsid w:val="001D087E"/>
    <w:rsid w:val="001D1A8A"/>
    <w:rsid w:val="001D1B34"/>
    <w:rsid w:val="001D3ECA"/>
    <w:rsid w:val="001D4904"/>
    <w:rsid w:val="001D6586"/>
    <w:rsid w:val="001D6F27"/>
    <w:rsid w:val="001E1477"/>
    <w:rsid w:val="001E3121"/>
    <w:rsid w:val="001E3BBA"/>
    <w:rsid w:val="001E42B1"/>
    <w:rsid w:val="001E4941"/>
    <w:rsid w:val="001E5647"/>
    <w:rsid w:val="001E6A1E"/>
    <w:rsid w:val="001E7102"/>
    <w:rsid w:val="001E71B7"/>
    <w:rsid w:val="001F3588"/>
    <w:rsid w:val="001F4860"/>
    <w:rsid w:val="001F6248"/>
    <w:rsid w:val="002001D9"/>
    <w:rsid w:val="00201094"/>
    <w:rsid w:val="0020160F"/>
    <w:rsid w:val="00202A8A"/>
    <w:rsid w:val="00203928"/>
    <w:rsid w:val="00203CF6"/>
    <w:rsid w:val="002054F4"/>
    <w:rsid w:val="00205F24"/>
    <w:rsid w:val="00206362"/>
    <w:rsid w:val="00206DFF"/>
    <w:rsid w:val="00210FF7"/>
    <w:rsid w:val="002126AB"/>
    <w:rsid w:val="00212A3B"/>
    <w:rsid w:val="00213108"/>
    <w:rsid w:val="002131B3"/>
    <w:rsid w:val="00216548"/>
    <w:rsid w:val="00216B2B"/>
    <w:rsid w:val="002220A5"/>
    <w:rsid w:val="0022473C"/>
    <w:rsid w:val="002254F0"/>
    <w:rsid w:val="002261AD"/>
    <w:rsid w:val="00226A73"/>
    <w:rsid w:val="002279FB"/>
    <w:rsid w:val="00230355"/>
    <w:rsid w:val="0023332F"/>
    <w:rsid w:val="002343A3"/>
    <w:rsid w:val="0023442D"/>
    <w:rsid w:val="002349C2"/>
    <w:rsid w:val="0023591C"/>
    <w:rsid w:val="00235C77"/>
    <w:rsid w:val="00240060"/>
    <w:rsid w:val="0024090A"/>
    <w:rsid w:val="00240FDA"/>
    <w:rsid w:val="00241827"/>
    <w:rsid w:val="00242498"/>
    <w:rsid w:val="00242936"/>
    <w:rsid w:val="00243637"/>
    <w:rsid w:val="00243A74"/>
    <w:rsid w:val="00245C30"/>
    <w:rsid w:val="00245F4A"/>
    <w:rsid w:val="00245FB4"/>
    <w:rsid w:val="00246AE8"/>
    <w:rsid w:val="00246E53"/>
    <w:rsid w:val="00250D58"/>
    <w:rsid w:val="0025257F"/>
    <w:rsid w:val="00252B23"/>
    <w:rsid w:val="0025348B"/>
    <w:rsid w:val="0025436A"/>
    <w:rsid w:val="00256637"/>
    <w:rsid w:val="0026025C"/>
    <w:rsid w:val="00262C1F"/>
    <w:rsid w:val="00263771"/>
    <w:rsid w:val="00263A7E"/>
    <w:rsid w:val="00263E77"/>
    <w:rsid w:val="0026404D"/>
    <w:rsid w:val="00264498"/>
    <w:rsid w:val="00266EC1"/>
    <w:rsid w:val="002710E8"/>
    <w:rsid w:val="00271349"/>
    <w:rsid w:val="00271BB6"/>
    <w:rsid w:val="00273F96"/>
    <w:rsid w:val="00277070"/>
    <w:rsid w:val="00277507"/>
    <w:rsid w:val="002808DF"/>
    <w:rsid w:val="00280A2C"/>
    <w:rsid w:val="00280D01"/>
    <w:rsid w:val="00281600"/>
    <w:rsid w:val="00285D85"/>
    <w:rsid w:val="00286411"/>
    <w:rsid w:val="00287732"/>
    <w:rsid w:val="0029178B"/>
    <w:rsid w:val="00293893"/>
    <w:rsid w:val="00293DBD"/>
    <w:rsid w:val="00294172"/>
    <w:rsid w:val="002A09C6"/>
    <w:rsid w:val="002A16DB"/>
    <w:rsid w:val="002A2BD9"/>
    <w:rsid w:val="002A50C6"/>
    <w:rsid w:val="002A64B7"/>
    <w:rsid w:val="002A651F"/>
    <w:rsid w:val="002A6768"/>
    <w:rsid w:val="002A7A61"/>
    <w:rsid w:val="002B13BF"/>
    <w:rsid w:val="002B2835"/>
    <w:rsid w:val="002B3591"/>
    <w:rsid w:val="002B3D9E"/>
    <w:rsid w:val="002B504B"/>
    <w:rsid w:val="002B55E8"/>
    <w:rsid w:val="002B6613"/>
    <w:rsid w:val="002B6A68"/>
    <w:rsid w:val="002C090F"/>
    <w:rsid w:val="002C0EC2"/>
    <w:rsid w:val="002C26A0"/>
    <w:rsid w:val="002C2A7E"/>
    <w:rsid w:val="002C2C97"/>
    <w:rsid w:val="002C364F"/>
    <w:rsid w:val="002C3CED"/>
    <w:rsid w:val="002C44F9"/>
    <w:rsid w:val="002C6F1F"/>
    <w:rsid w:val="002D1247"/>
    <w:rsid w:val="002D18C7"/>
    <w:rsid w:val="002D290A"/>
    <w:rsid w:val="002D2F91"/>
    <w:rsid w:val="002D3474"/>
    <w:rsid w:val="002D4EFD"/>
    <w:rsid w:val="002D52FB"/>
    <w:rsid w:val="002D5FD5"/>
    <w:rsid w:val="002D6370"/>
    <w:rsid w:val="002D63CA"/>
    <w:rsid w:val="002D7821"/>
    <w:rsid w:val="002D7BC9"/>
    <w:rsid w:val="002D7CD7"/>
    <w:rsid w:val="002E0ACB"/>
    <w:rsid w:val="002E3685"/>
    <w:rsid w:val="002E4542"/>
    <w:rsid w:val="002E4FC3"/>
    <w:rsid w:val="002E521B"/>
    <w:rsid w:val="002E5C9B"/>
    <w:rsid w:val="002E7361"/>
    <w:rsid w:val="002E7511"/>
    <w:rsid w:val="002F25C2"/>
    <w:rsid w:val="002F3473"/>
    <w:rsid w:val="002F3A7B"/>
    <w:rsid w:val="002F4D41"/>
    <w:rsid w:val="002F5D29"/>
    <w:rsid w:val="002F766D"/>
    <w:rsid w:val="002F7DE5"/>
    <w:rsid w:val="0030130F"/>
    <w:rsid w:val="0030137C"/>
    <w:rsid w:val="003029BA"/>
    <w:rsid w:val="00303C6B"/>
    <w:rsid w:val="00303DA3"/>
    <w:rsid w:val="00307748"/>
    <w:rsid w:val="0031007D"/>
    <w:rsid w:val="00311C55"/>
    <w:rsid w:val="00312159"/>
    <w:rsid w:val="00312FC4"/>
    <w:rsid w:val="003154B9"/>
    <w:rsid w:val="003160CC"/>
    <w:rsid w:val="00316386"/>
    <w:rsid w:val="00316FED"/>
    <w:rsid w:val="003210C3"/>
    <w:rsid w:val="00321EEF"/>
    <w:rsid w:val="00322165"/>
    <w:rsid w:val="003227E0"/>
    <w:rsid w:val="00322CA0"/>
    <w:rsid w:val="00322DA2"/>
    <w:rsid w:val="00323053"/>
    <w:rsid w:val="00323C2B"/>
    <w:rsid w:val="003249B0"/>
    <w:rsid w:val="0032573E"/>
    <w:rsid w:val="00326D44"/>
    <w:rsid w:val="0033164A"/>
    <w:rsid w:val="0033167A"/>
    <w:rsid w:val="00332765"/>
    <w:rsid w:val="00332F18"/>
    <w:rsid w:val="003347E5"/>
    <w:rsid w:val="003376ED"/>
    <w:rsid w:val="00340796"/>
    <w:rsid w:val="00341FF7"/>
    <w:rsid w:val="0034216B"/>
    <w:rsid w:val="003459F3"/>
    <w:rsid w:val="00346C72"/>
    <w:rsid w:val="00347AAE"/>
    <w:rsid w:val="00350A32"/>
    <w:rsid w:val="00350ACC"/>
    <w:rsid w:val="003521C0"/>
    <w:rsid w:val="003531D7"/>
    <w:rsid w:val="0035457A"/>
    <w:rsid w:val="00355A76"/>
    <w:rsid w:val="00355EB0"/>
    <w:rsid w:val="00356EFE"/>
    <w:rsid w:val="003575FD"/>
    <w:rsid w:val="003635A0"/>
    <w:rsid w:val="00363E7C"/>
    <w:rsid w:val="003657F9"/>
    <w:rsid w:val="00365F43"/>
    <w:rsid w:val="0037234F"/>
    <w:rsid w:val="00372824"/>
    <w:rsid w:val="003729A7"/>
    <w:rsid w:val="00372E63"/>
    <w:rsid w:val="00374AF4"/>
    <w:rsid w:val="003755E7"/>
    <w:rsid w:val="00377B57"/>
    <w:rsid w:val="00377D5E"/>
    <w:rsid w:val="003803FF"/>
    <w:rsid w:val="0038110E"/>
    <w:rsid w:val="00383E17"/>
    <w:rsid w:val="003852C8"/>
    <w:rsid w:val="0038541A"/>
    <w:rsid w:val="003859FF"/>
    <w:rsid w:val="00390A30"/>
    <w:rsid w:val="003923E6"/>
    <w:rsid w:val="00392A67"/>
    <w:rsid w:val="00394154"/>
    <w:rsid w:val="00394CFA"/>
    <w:rsid w:val="00395480"/>
    <w:rsid w:val="00395914"/>
    <w:rsid w:val="00395A42"/>
    <w:rsid w:val="003A00FF"/>
    <w:rsid w:val="003A128B"/>
    <w:rsid w:val="003A12E6"/>
    <w:rsid w:val="003A4D6D"/>
    <w:rsid w:val="003B6456"/>
    <w:rsid w:val="003C0612"/>
    <w:rsid w:val="003C10CD"/>
    <w:rsid w:val="003C2D9A"/>
    <w:rsid w:val="003C6568"/>
    <w:rsid w:val="003D04C4"/>
    <w:rsid w:val="003D15C6"/>
    <w:rsid w:val="003D1AA2"/>
    <w:rsid w:val="003D41AE"/>
    <w:rsid w:val="003D60BB"/>
    <w:rsid w:val="003E0940"/>
    <w:rsid w:val="003E2126"/>
    <w:rsid w:val="003E36ED"/>
    <w:rsid w:val="003E3B93"/>
    <w:rsid w:val="003E40AB"/>
    <w:rsid w:val="003E4505"/>
    <w:rsid w:val="003E48D1"/>
    <w:rsid w:val="003E49DE"/>
    <w:rsid w:val="003E57F7"/>
    <w:rsid w:val="003E75E2"/>
    <w:rsid w:val="003E7CC2"/>
    <w:rsid w:val="003E7CCB"/>
    <w:rsid w:val="003F13B4"/>
    <w:rsid w:val="003F239A"/>
    <w:rsid w:val="003F275C"/>
    <w:rsid w:val="003F3489"/>
    <w:rsid w:val="003F3AE0"/>
    <w:rsid w:val="003F52A8"/>
    <w:rsid w:val="003F565C"/>
    <w:rsid w:val="003F581A"/>
    <w:rsid w:val="003F58F0"/>
    <w:rsid w:val="003F6056"/>
    <w:rsid w:val="003F6B3D"/>
    <w:rsid w:val="003F6E98"/>
    <w:rsid w:val="003F7A6A"/>
    <w:rsid w:val="00401853"/>
    <w:rsid w:val="00403405"/>
    <w:rsid w:val="00407D14"/>
    <w:rsid w:val="00410028"/>
    <w:rsid w:val="004118A9"/>
    <w:rsid w:val="00412805"/>
    <w:rsid w:val="004143BC"/>
    <w:rsid w:val="00414C05"/>
    <w:rsid w:val="004172A1"/>
    <w:rsid w:val="004212F6"/>
    <w:rsid w:val="00423CCD"/>
    <w:rsid w:val="00423EE3"/>
    <w:rsid w:val="00423FA7"/>
    <w:rsid w:val="0042457E"/>
    <w:rsid w:val="00425759"/>
    <w:rsid w:val="004263E1"/>
    <w:rsid w:val="00426EBB"/>
    <w:rsid w:val="00426FAE"/>
    <w:rsid w:val="0042747F"/>
    <w:rsid w:val="00430C39"/>
    <w:rsid w:val="00431F48"/>
    <w:rsid w:val="004323DF"/>
    <w:rsid w:val="00433E41"/>
    <w:rsid w:val="0043660D"/>
    <w:rsid w:val="00437F5E"/>
    <w:rsid w:val="0044085D"/>
    <w:rsid w:val="004410CA"/>
    <w:rsid w:val="00442822"/>
    <w:rsid w:val="00443A49"/>
    <w:rsid w:val="00445090"/>
    <w:rsid w:val="0044539C"/>
    <w:rsid w:val="004462E6"/>
    <w:rsid w:val="00451B95"/>
    <w:rsid w:val="00451DAE"/>
    <w:rsid w:val="00456430"/>
    <w:rsid w:val="00457E65"/>
    <w:rsid w:val="0046240C"/>
    <w:rsid w:val="00462ABE"/>
    <w:rsid w:val="00463A2E"/>
    <w:rsid w:val="00465539"/>
    <w:rsid w:val="004658C5"/>
    <w:rsid w:val="004671E9"/>
    <w:rsid w:val="00470B9D"/>
    <w:rsid w:val="00473981"/>
    <w:rsid w:val="00474529"/>
    <w:rsid w:val="00475812"/>
    <w:rsid w:val="004802EA"/>
    <w:rsid w:val="004820B7"/>
    <w:rsid w:val="00483C0B"/>
    <w:rsid w:val="00484F5C"/>
    <w:rsid w:val="0048633A"/>
    <w:rsid w:val="00486BDA"/>
    <w:rsid w:val="004907B3"/>
    <w:rsid w:val="004910E6"/>
    <w:rsid w:val="00492A98"/>
    <w:rsid w:val="00493860"/>
    <w:rsid w:val="004939D0"/>
    <w:rsid w:val="00494DA3"/>
    <w:rsid w:val="00495140"/>
    <w:rsid w:val="004972F2"/>
    <w:rsid w:val="004A5A28"/>
    <w:rsid w:val="004A5BC6"/>
    <w:rsid w:val="004A60DB"/>
    <w:rsid w:val="004A7514"/>
    <w:rsid w:val="004A7E83"/>
    <w:rsid w:val="004B2A58"/>
    <w:rsid w:val="004B4B0F"/>
    <w:rsid w:val="004B4E5B"/>
    <w:rsid w:val="004B73F6"/>
    <w:rsid w:val="004B7864"/>
    <w:rsid w:val="004B7ECF"/>
    <w:rsid w:val="004C0452"/>
    <w:rsid w:val="004C0D15"/>
    <w:rsid w:val="004C1041"/>
    <w:rsid w:val="004C1F11"/>
    <w:rsid w:val="004C1F49"/>
    <w:rsid w:val="004C2C0C"/>
    <w:rsid w:val="004C4FC7"/>
    <w:rsid w:val="004C633E"/>
    <w:rsid w:val="004C6A2D"/>
    <w:rsid w:val="004C7A0F"/>
    <w:rsid w:val="004D44F4"/>
    <w:rsid w:val="004D7FA8"/>
    <w:rsid w:val="004E09E6"/>
    <w:rsid w:val="004E1595"/>
    <w:rsid w:val="004E2E00"/>
    <w:rsid w:val="004E30BC"/>
    <w:rsid w:val="004E3127"/>
    <w:rsid w:val="004E4B5C"/>
    <w:rsid w:val="004F117A"/>
    <w:rsid w:val="004F1718"/>
    <w:rsid w:val="004F2B93"/>
    <w:rsid w:val="004F3438"/>
    <w:rsid w:val="004F372F"/>
    <w:rsid w:val="004F69C3"/>
    <w:rsid w:val="004F6A52"/>
    <w:rsid w:val="00500033"/>
    <w:rsid w:val="00500B62"/>
    <w:rsid w:val="0050178F"/>
    <w:rsid w:val="005025B7"/>
    <w:rsid w:val="00502B45"/>
    <w:rsid w:val="0050373C"/>
    <w:rsid w:val="00503C3F"/>
    <w:rsid w:val="0050423A"/>
    <w:rsid w:val="00504EB0"/>
    <w:rsid w:val="005050B5"/>
    <w:rsid w:val="005058C2"/>
    <w:rsid w:val="00506E62"/>
    <w:rsid w:val="00507058"/>
    <w:rsid w:val="005112D9"/>
    <w:rsid w:val="005118F3"/>
    <w:rsid w:val="00511CD1"/>
    <w:rsid w:val="00513047"/>
    <w:rsid w:val="00513406"/>
    <w:rsid w:val="0051458F"/>
    <w:rsid w:val="005146C6"/>
    <w:rsid w:val="00516BE6"/>
    <w:rsid w:val="00516DFE"/>
    <w:rsid w:val="005207B4"/>
    <w:rsid w:val="005215F4"/>
    <w:rsid w:val="00521A6B"/>
    <w:rsid w:val="005222AD"/>
    <w:rsid w:val="00524826"/>
    <w:rsid w:val="0053115C"/>
    <w:rsid w:val="00531CAD"/>
    <w:rsid w:val="00532996"/>
    <w:rsid w:val="00533287"/>
    <w:rsid w:val="00533556"/>
    <w:rsid w:val="005403CF"/>
    <w:rsid w:val="005412C7"/>
    <w:rsid w:val="00541B6A"/>
    <w:rsid w:val="00541FE4"/>
    <w:rsid w:val="00542123"/>
    <w:rsid w:val="0054317C"/>
    <w:rsid w:val="005438AD"/>
    <w:rsid w:val="00543A2F"/>
    <w:rsid w:val="00543E2C"/>
    <w:rsid w:val="0055005A"/>
    <w:rsid w:val="00550BF4"/>
    <w:rsid w:val="0055106E"/>
    <w:rsid w:val="00552129"/>
    <w:rsid w:val="0055232B"/>
    <w:rsid w:val="00552E65"/>
    <w:rsid w:val="005544E9"/>
    <w:rsid w:val="005546BB"/>
    <w:rsid w:val="005554D6"/>
    <w:rsid w:val="00555AB2"/>
    <w:rsid w:val="00555B92"/>
    <w:rsid w:val="0056050F"/>
    <w:rsid w:val="00561BBF"/>
    <w:rsid w:val="0056225F"/>
    <w:rsid w:val="00562868"/>
    <w:rsid w:val="00563428"/>
    <w:rsid w:val="00563C9A"/>
    <w:rsid w:val="00563EFD"/>
    <w:rsid w:val="00564F50"/>
    <w:rsid w:val="00565AB4"/>
    <w:rsid w:val="005701AE"/>
    <w:rsid w:val="00570E2C"/>
    <w:rsid w:val="00571BE2"/>
    <w:rsid w:val="00572BF2"/>
    <w:rsid w:val="00575D76"/>
    <w:rsid w:val="00577022"/>
    <w:rsid w:val="00577210"/>
    <w:rsid w:val="00577853"/>
    <w:rsid w:val="00581011"/>
    <w:rsid w:val="00581117"/>
    <w:rsid w:val="005818DD"/>
    <w:rsid w:val="00581F0D"/>
    <w:rsid w:val="00582153"/>
    <w:rsid w:val="00582AC4"/>
    <w:rsid w:val="00584629"/>
    <w:rsid w:val="00584883"/>
    <w:rsid w:val="00590099"/>
    <w:rsid w:val="00590901"/>
    <w:rsid w:val="005912ED"/>
    <w:rsid w:val="00591C08"/>
    <w:rsid w:val="00597B90"/>
    <w:rsid w:val="005A0D66"/>
    <w:rsid w:val="005A122A"/>
    <w:rsid w:val="005A1D97"/>
    <w:rsid w:val="005A30BB"/>
    <w:rsid w:val="005A42A1"/>
    <w:rsid w:val="005A4449"/>
    <w:rsid w:val="005A46B7"/>
    <w:rsid w:val="005A57FC"/>
    <w:rsid w:val="005A5DBC"/>
    <w:rsid w:val="005A7101"/>
    <w:rsid w:val="005B09AC"/>
    <w:rsid w:val="005B1C5E"/>
    <w:rsid w:val="005B210F"/>
    <w:rsid w:val="005B218A"/>
    <w:rsid w:val="005B2BF7"/>
    <w:rsid w:val="005B3807"/>
    <w:rsid w:val="005B39FB"/>
    <w:rsid w:val="005B5C7C"/>
    <w:rsid w:val="005B6330"/>
    <w:rsid w:val="005B6DEF"/>
    <w:rsid w:val="005C0CD1"/>
    <w:rsid w:val="005C116B"/>
    <w:rsid w:val="005C1AE2"/>
    <w:rsid w:val="005C2753"/>
    <w:rsid w:val="005C457C"/>
    <w:rsid w:val="005C4E50"/>
    <w:rsid w:val="005C59C7"/>
    <w:rsid w:val="005C5AAE"/>
    <w:rsid w:val="005C67D8"/>
    <w:rsid w:val="005D041F"/>
    <w:rsid w:val="005D1718"/>
    <w:rsid w:val="005D1DE7"/>
    <w:rsid w:val="005D4ED5"/>
    <w:rsid w:val="005D608E"/>
    <w:rsid w:val="005D7181"/>
    <w:rsid w:val="005D7219"/>
    <w:rsid w:val="005D7E52"/>
    <w:rsid w:val="005E0997"/>
    <w:rsid w:val="005E228B"/>
    <w:rsid w:val="005E3B6A"/>
    <w:rsid w:val="005E3FC1"/>
    <w:rsid w:val="005E5242"/>
    <w:rsid w:val="005E5A30"/>
    <w:rsid w:val="005E64D8"/>
    <w:rsid w:val="005E669F"/>
    <w:rsid w:val="005E672B"/>
    <w:rsid w:val="005E753F"/>
    <w:rsid w:val="005E7C64"/>
    <w:rsid w:val="005F219F"/>
    <w:rsid w:val="005F3226"/>
    <w:rsid w:val="005F651E"/>
    <w:rsid w:val="00601648"/>
    <w:rsid w:val="0060203F"/>
    <w:rsid w:val="006020E5"/>
    <w:rsid w:val="00602CA9"/>
    <w:rsid w:val="006047FD"/>
    <w:rsid w:val="00604DEB"/>
    <w:rsid w:val="00605302"/>
    <w:rsid w:val="006054BD"/>
    <w:rsid w:val="00605AB9"/>
    <w:rsid w:val="0060664B"/>
    <w:rsid w:val="00607AE6"/>
    <w:rsid w:val="006103AC"/>
    <w:rsid w:val="00611769"/>
    <w:rsid w:val="00612E54"/>
    <w:rsid w:val="00613F17"/>
    <w:rsid w:val="006151EC"/>
    <w:rsid w:val="0061538E"/>
    <w:rsid w:val="00615CD7"/>
    <w:rsid w:val="006163B8"/>
    <w:rsid w:val="00620D14"/>
    <w:rsid w:val="00621F42"/>
    <w:rsid w:val="006251AB"/>
    <w:rsid w:val="00630928"/>
    <w:rsid w:val="006314F7"/>
    <w:rsid w:val="0063238B"/>
    <w:rsid w:val="006339B9"/>
    <w:rsid w:val="006372B5"/>
    <w:rsid w:val="0064299A"/>
    <w:rsid w:val="0064636C"/>
    <w:rsid w:val="0064651F"/>
    <w:rsid w:val="00646C29"/>
    <w:rsid w:val="0064769E"/>
    <w:rsid w:val="00647F60"/>
    <w:rsid w:val="00650901"/>
    <w:rsid w:val="00651013"/>
    <w:rsid w:val="006541A3"/>
    <w:rsid w:val="00654205"/>
    <w:rsid w:val="006545A5"/>
    <w:rsid w:val="00654E31"/>
    <w:rsid w:val="00655A8C"/>
    <w:rsid w:val="006571F3"/>
    <w:rsid w:val="00657B34"/>
    <w:rsid w:val="006610F9"/>
    <w:rsid w:val="00662C6A"/>
    <w:rsid w:val="006630D5"/>
    <w:rsid w:val="00663BAC"/>
    <w:rsid w:val="0066505B"/>
    <w:rsid w:val="00665D25"/>
    <w:rsid w:val="00666023"/>
    <w:rsid w:val="00666C7A"/>
    <w:rsid w:val="006707D8"/>
    <w:rsid w:val="006717D8"/>
    <w:rsid w:val="00674CF4"/>
    <w:rsid w:val="0067532B"/>
    <w:rsid w:val="006812C8"/>
    <w:rsid w:val="00681B87"/>
    <w:rsid w:val="00683E94"/>
    <w:rsid w:val="00684305"/>
    <w:rsid w:val="00684381"/>
    <w:rsid w:val="00686396"/>
    <w:rsid w:val="00687DC5"/>
    <w:rsid w:val="00690F76"/>
    <w:rsid w:val="006911D6"/>
    <w:rsid w:val="00691F3B"/>
    <w:rsid w:val="006933A8"/>
    <w:rsid w:val="006971F9"/>
    <w:rsid w:val="00697250"/>
    <w:rsid w:val="006972CD"/>
    <w:rsid w:val="006972F5"/>
    <w:rsid w:val="006A00F0"/>
    <w:rsid w:val="006A0E15"/>
    <w:rsid w:val="006A1135"/>
    <w:rsid w:val="006A1EF3"/>
    <w:rsid w:val="006A2EB3"/>
    <w:rsid w:val="006A3063"/>
    <w:rsid w:val="006A5788"/>
    <w:rsid w:val="006A61D4"/>
    <w:rsid w:val="006A62A6"/>
    <w:rsid w:val="006A67CE"/>
    <w:rsid w:val="006A731F"/>
    <w:rsid w:val="006A7D73"/>
    <w:rsid w:val="006A7E8A"/>
    <w:rsid w:val="006B4644"/>
    <w:rsid w:val="006B48BB"/>
    <w:rsid w:val="006B4C01"/>
    <w:rsid w:val="006B5B61"/>
    <w:rsid w:val="006B5FEF"/>
    <w:rsid w:val="006B7502"/>
    <w:rsid w:val="006C1F4A"/>
    <w:rsid w:val="006C1FC8"/>
    <w:rsid w:val="006C2377"/>
    <w:rsid w:val="006C4107"/>
    <w:rsid w:val="006C779F"/>
    <w:rsid w:val="006C7C7E"/>
    <w:rsid w:val="006C7F7F"/>
    <w:rsid w:val="006D0220"/>
    <w:rsid w:val="006D0673"/>
    <w:rsid w:val="006D595D"/>
    <w:rsid w:val="006D6AFB"/>
    <w:rsid w:val="006D7FAC"/>
    <w:rsid w:val="006E38A9"/>
    <w:rsid w:val="006E40C3"/>
    <w:rsid w:val="006E5DAF"/>
    <w:rsid w:val="006E762B"/>
    <w:rsid w:val="006F07D3"/>
    <w:rsid w:val="006F1978"/>
    <w:rsid w:val="006F325B"/>
    <w:rsid w:val="006F4413"/>
    <w:rsid w:val="006F4B09"/>
    <w:rsid w:val="006F6A23"/>
    <w:rsid w:val="006F76A1"/>
    <w:rsid w:val="00700EC4"/>
    <w:rsid w:val="0070210E"/>
    <w:rsid w:val="007024C8"/>
    <w:rsid w:val="00702DC7"/>
    <w:rsid w:val="00703BAA"/>
    <w:rsid w:val="007056BA"/>
    <w:rsid w:val="00706F8E"/>
    <w:rsid w:val="007074D6"/>
    <w:rsid w:val="007075E8"/>
    <w:rsid w:val="00712F42"/>
    <w:rsid w:val="00714220"/>
    <w:rsid w:val="007155C1"/>
    <w:rsid w:val="007170C9"/>
    <w:rsid w:val="0072028E"/>
    <w:rsid w:val="00720695"/>
    <w:rsid w:val="007209D9"/>
    <w:rsid w:val="00720B6E"/>
    <w:rsid w:val="00722202"/>
    <w:rsid w:val="00722620"/>
    <w:rsid w:val="007226E1"/>
    <w:rsid w:val="007233DB"/>
    <w:rsid w:val="0072422D"/>
    <w:rsid w:val="00724892"/>
    <w:rsid w:val="00725EDD"/>
    <w:rsid w:val="007303A6"/>
    <w:rsid w:val="007303AB"/>
    <w:rsid w:val="00731567"/>
    <w:rsid w:val="00732D9D"/>
    <w:rsid w:val="0073350E"/>
    <w:rsid w:val="00733DB2"/>
    <w:rsid w:val="00734F4E"/>
    <w:rsid w:val="00736999"/>
    <w:rsid w:val="00736AD7"/>
    <w:rsid w:val="00736F86"/>
    <w:rsid w:val="00740BB5"/>
    <w:rsid w:val="0074486F"/>
    <w:rsid w:val="00744A11"/>
    <w:rsid w:val="00744B24"/>
    <w:rsid w:val="007450B9"/>
    <w:rsid w:val="0074600B"/>
    <w:rsid w:val="007528EE"/>
    <w:rsid w:val="00752E83"/>
    <w:rsid w:val="00754C66"/>
    <w:rsid w:val="00755D06"/>
    <w:rsid w:val="00756318"/>
    <w:rsid w:val="00757094"/>
    <w:rsid w:val="00757371"/>
    <w:rsid w:val="0076157C"/>
    <w:rsid w:val="007645A9"/>
    <w:rsid w:val="00764A5C"/>
    <w:rsid w:val="00764E5F"/>
    <w:rsid w:val="007653FF"/>
    <w:rsid w:val="00767A6B"/>
    <w:rsid w:val="00770C39"/>
    <w:rsid w:val="00771DF1"/>
    <w:rsid w:val="00773411"/>
    <w:rsid w:val="00773C46"/>
    <w:rsid w:val="007741F7"/>
    <w:rsid w:val="00776E22"/>
    <w:rsid w:val="00776E5B"/>
    <w:rsid w:val="007809CF"/>
    <w:rsid w:val="007811E8"/>
    <w:rsid w:val="00782A19"/>
    <w:rsid w:val="007830A2"/>
    <w:rsid w:val="00783825"/>
    <w:rsid w:val="007841CF"/>
    <w:rsid w:val="00787EE9"/>
    <w:rsid w:val="00790A0C"/>
    <w:rsid w:val="0079113A"/>
    <w:rsid w:val="00791468"/>
    <w:rsid w:val="007924AC"/>
    <w:rsid w:val="007925FD"/>
    <w:rsid w:val="00792AD6"/>
    <w:rsid w:val="00795CDF"/>
    <w:rsid w:val="00796838"/>
    <w:rsid w:val="00797D8E"/>
    <w:rsid w:val="007A3516"/>
    <w:rsid w:val="007A4F7E"/>
    <w:rsid w:val="007A7BB2"/>
    <w:rsid w:val="007B1491"/>
    <w:rsid w:val="007B2BBA"/>
    <w:rsid w:val="007B2DF6"/>
    <w:rsid w:val="007B489D"/>
    <w:rsid w:val="007B4B07"/>
    <w:rsid w:val="007B5308"/>
    <w:rsid w:val="007B5A48"/>
    <w:rsid w:val="007B6222"/>
    <w:rsid w:val="007C18C6"/>
    <w:rsid w:val="007C3FB6"/>
    <w:rsid w:val="007C4823"/>
    <w:rsid w:val="007C6422"/>
    <w:rsid w:val="007C66C0"/>
    <w:rsid w:val="007D109A"/>
    <w:rsid w:val="007D22F8"/>
    <w:rsid w:val="007D250E"/>
    <w:rsid w:val="007D2B69"/>
    <w:rsid w:val="007D46B5"/>
    <w:rsid w:val="007D62D4"/>
    <w:rsid w:val="007D6A07"/>
    <w:rsid w:val="007E17F2"/>
    <w:rsid w:val="007E2F06"/>
    <w:rsid w:val="007E542F"/>
    <w:rsid w:val="007E54AA"/>
    <w:rsid w:val="007E54D7"/>
    <w:rsid w:val="007E72EB"/>
    <w:rsid w:val="007E7A63"/>
    <w:rsid w:val="007E7C70"/>
    <w:rsid w:val="007F072A"/>
    <w:rsid w:val="007F09F9"/>
    <w:rsid w:val="007F0CA0"/>
    <w:rsid w:val="007F13A7"/>
    <w:rsid w:val="007F36C3"/>
    <w:rsid w:val="007F3F1C"/>
    <w:rsid w:val="007F4A2B"/>
    <w:rsid w:val="007F5B75"/>
    <w:rsid w:val="007F6D32"/>
    <w:rsid w:val="00800986"/>
    <w:rsid w:val="0080132A"/>
    <w:rsid w:val="008022FD"/>
    <w:rsid w:val="00802E83"/>
    <w:rsid w:val="00803385"/>
    <w:rsid w:val="00803E71"/>
    <w:rsid w:val="00804062"/>
    <w:rsid w:val="00804BA5"/>
    <w:rsid w:val="00805EF3"/>
    <w:rsid w:val="00806008"/>
    <w:rsid w:val="0080794F"/>
    <w:rsid w:val="00807A1D"/>
    <w:rsid w:val="00807F5F"/>
    <w:rsid w:val="00810D5A"/>
    <w:rsid w:val="008115BD"/>
    <w:rsid w:val="00811F87"/>
    <w:rsid w:val="00814100"/>
    <w:rsid w:val="008144D3"/>
    <w:rsid w:val="00814CA8"/>
    <w:rsid w:val="00815823"/>
    <w:rsid w:val="00816120"/>
    <w:rsid w:val="00816458"/>
    <w:rsid w:val="00817FCE"/>
    <w:rsid w:val="00822742"/>
    <w:rsid w:val="00822811"/>
    <w:rsid w:val="00823C71"/>
    <w:rsid w:val="0082455D"/>
    <w:rsid w:val="00825420"/>
    <w:rsid w:val="00832954"/>
    <w:rsid w:val="00833169"/>
    <w:rsid w:val="00834F03"/>
    <w:rsid w:val="008376DE"/>
    <w:rsid w:val="008439C5"/>
    <w:rsid w:val="00843E1C"/>
    <w:rsid w:val="00845C12"/>
    <w:rsid w:val="00846386"/>
    <w:rsid w:val="008504DC"/>
    <w:rsid w:val="008505D8"/>
    <w:rsid w:val="00850B5E"/>
    <w:rsid w:val="00852740"/>
    <w:rsid w:val="00853CAF"/>
    <w:rsid w:val="00854B70"/>
    <w:rsid w:val="00854E21"/>
    <w:rsid w:val="00854E7E"/>
    <w:rsid w:val="0085601E"/>
    <w:rsid w:val="00861A33"/>
    <w:rsid w:val="00862DC5"/>
    <w:rsid w:val="00862F15"/>
    <w:rsid w:val="008640F9"/>
    <w:rsid w:val="00864182"/>
    <w:rsid w:val="0086447D"/>
    <w:rsid w:val="00864E16"/>
    <w:rsid w:val="008651F7"/>
    <w:rsid w:val="00866464"/>
    <w:rsid w:val="00866AE7"/>
    <w:rsid w:val="00867A32"/>
    <w:rsid w:val="008727AF"/>
    <w:rsid w:val="00872937"/>
    <w:rsid w:val="00873414"/>
    <w:rsid w:val="0087375C"/>
    <w:rsid w:val="00874B88"/>
    <w:rsid w:val="008754A6"/>
    <w:rsid w:val="0087624E"/>
    <w:rsid w:val="00877C2D"/>
    <w:rsid w:val="008825E6"/>
    <w:rsid w:val="00883421"/>
    <w:rsid w:val="0088454F"/>
    <w:rsid w:val="00886950"/>
    <w:rsid w:val="008902AE"/>
    <w:rsid w:val="00890663"/>
    <w:rsid w:val="0089170A"/>
    <w:rsid w:val="00893F5B"/>
    <w:rsid w:val="008941B4"/>
    <w:rsid w:val="008941F0"/>
    <w:rsid w:val="00895DBC"/>
    <w:rsid w:val="00895F97"/>
    <w:rsid w:val="00896D23"/>
    <w:rsid w:val="008A0505"/>
    <w:rsid w:val="008A101A"/>
    <w:rsid w:val="008A2D37"/>
    <w:rsid w:val="008A325F"/>
    <w:rsid w:val="008A4C98"/>
    <w:rsid w:val="008B019D"/>
    <w:rsid w:val="008B0639"/>
    <w:rsid w:val="008B2379"/>
    <w:rsid w:val="008B23E7"/>
    <w:rsid w:val="008B4E61"/>
    <w:rsid w:val="008B659D"/>
    <w:rsid w:val="008B6B75"/>
    <w:rsid w:val="008B7C7A"/>
    <w:rsid w:val="008C06B6"/>
    <w:rsid w:val="008C070C"/>
    <w:rsid w:val="008C0D70"/>
    <w:rsid w:val="008C0FAF"/>
    <w:rsid w:val="008C19BC"/>
    <w:rsid w:val="008C222A"/>
    <w:rsid w:val="008C24CF"/>
    <w:rsid w:val="008C2D25"/>
    <w:rsid w:val="008C518F"/>
    <w:rsid w:val="008C5849"/>
    <w:rsid w:val="008C7284"/>
    <w:rsid w:val="008D1579"/>
    <w:rsid w:val="008D310F"/>
    <w:rsid w:val="008D4333"/>
    <w:rsid w:val="008D4E1B"/>
    <w:rsid w:val="008D6456"/>
    <w:rsid w:val="008D70F9"/>
    <w:rsid w:val="008E067A"/>
    <w:rsid w:val="008E07B3"/>
    <w:rsid w:val="008E1E61"/>
    <w:rsid w:val="008E2AC5"/>
    <w:rsid w:val="008E4F54"/>
    <w:rsid w:val="008F097A"/>
    <w:rsid w:val="008F0C79"/>
    <w:rsid w:val="008F2795"/>
    <w:rsid w:val="008F3FBE"/>
    <w:rsid w:val="008F3FE1"/>
    <w:rsid w:val="008F572C"/>
    <w:rsid w:val="008F73BF"/>
    <w:rsid w:val="00904703"/>
    <w:rsid w:val="00905FA0"/>
    <w:rsid w:val="009065F4"/>
    <w:rsid w:val="00911932"/>
    <w:rsid w:val="00914116"/>
    <w:rsid w:val="00915B0C"/>
    <w:rsid w:val="009171F5"/>
    <w:rsid w:val="00917283"/>
    <w:rsid w:val="00917F32"/>
    <w:rsid w:val="0092047E"/>
    <w:rsid w:val="00920AC9"/>
    <w:rsid w:val="00920EFE"/>
    <w:rsid w:val="009211B1"/>
    <w:rsid w:val="0092265D"/>
    <w:rsid w:val="009233C9"/>
    <w:rsid w:val="00924AC8"/>
    <w:rsid w:val="00925851"/>
    <w:rsid w:val="00926EB3"/>
    <w:rsid w:val="00930ECB"/>
    <w:rsid w:val="009313DD"/>
    <w:rsid w:val="00932A77"/>
    <w:rsid w:val="00934950"/>
    <w:rsid w:val="009349CA"/>
    <w:rsid w:val="00934A5E"/>
    <w:rsid w:val="00934CB9"/>
    <w:rsid w:val="009352E7"/>
    <w:rsid w:val="0093572F"/>
    <w:rsid w:val="00936D72"/>
    <w:rsid w:val="00936F2B"/>
    <w:rsid w:val="0094137D"/>
    <w:rsid w:val="00941AB0"/>
    <w:rsid w:val="009422CD"/>
    <w:rsid w:val="00944127"/>
    <w:rsid w:val="0094423D"/>
    <w:rsid w:val="0094543C"/>
    <w:rsid w:val="00945DE4"/>
    <w:rsid w:val="009463CA"/>
    <w:rsid w:val="00946D8E"/>
    <w:rsid w:val="00947835"/>
    <w:rsid w:val="00950E68"/>
    <w:rsid w:val="00953D8F"/>
    <w:rsid w:val="0095676F"/>
    <w:rsid w:val="009575D4"/>
    <w:rsid w:val="00960F8A"/>
    <w:rsid w:val="00962D2E"/>
    <w:rsid w:val="00962F2F"/>
    <w:rsid w:val="009637E4"/>
    <w:rsid w:val="00963F05"/>
    <w:rsid w:val="00966666"/>
    <w:rsid w:val="00966D25"/>
    <w:rsid w:val="0097070C"/>
    <w:rsid w:val="00970C9F"/>
    <w:rsid w:val="00970DFE"/>
    <w:rsid w:val="00971271"/>
    <w:rsid w:val="0097152A"/>
    <w:rsid w:val="00971909"/>
    <w:rsid w:val="00971DB1"/>
    <w:rsid w:val="00972189"/>
    <w:rsid w:val="00973A8F"/>
    <w:rsid w:val="009745F5"/>
    <w:rsid w:val="009754C7"/>
    <w:rsid w:val="0097733F"/>
    <w:rsid w:val="00977B97"/>
    <w:rsid w:val="009824FB"/>
    <w:rsid w:val="00983479"/>
    <w:rsid w:val="00983639"/>
    <w:rsid w:val="009842A0"/>
    <w:rsid w:val="0098505B"/>
    <w:rsid w:val="00991130"/>
    <w:rsid w:val="0099240A"/>
    <w:rsid w:val="0099240D"/>
    <w:rsid w:val="00993E80"/>
    <w:rsid w:val="00995515"/>
    <w:rsid w:val="00995C2F"/>
    <w:rsid w:val="00996BE8"/>
    <w:rsid w:val="00996DEE"/>
    <w:rsid w:val="0099708B"/>
    <w:rsid w:val="009A01EC"/>
    <w:rsid w:val="009A0ECB"/>
    <w:rsid w:val="009A179D"/>
    <w:rsid w:val="009A447D"/>
    <w:rsid w:val="009A537E"/>
    <w:rsid w:val="009A62AA"/>
    <w:rsid w:val="009A6454"/>
    <w:rsid w:val="009A729F"/>
    <w:rsid w:val="009A7BAB"/>
    <w:rsid w:val="009B1C45"/>
    <w:rsid w:val="009B1CF5"/>
    <w:rsid w:val="009B2E40"/>
    <w:rsid w:val="009B44A8"/>
    <w:rsid w:val="009B5D71"/>
    <w:rsid w:val="009B7EB7"/>
    <w:rsid w:val="009C1168"/>
    <w:rsid w:val="009C3257"/>
    <w:rsid w:val="009C4A7B"/>
    <w:rsid w:val="009C517A"/>
    <w:rsid w:val="009C5EF4"/>
    <w:rsid w:val="009D151A"/>
    <w:rsid w:val="009D25E7"/>
    <w:rsid w:val="009D2F1F"/>
    <w:rsid w:val="009D3330"/>
    <w:rsid w:val="009D43ED"/>
    <w:rsid w:val="009D50A5"/>
    <w:rsid w:val="009D61D8"/>
    <w:rsid w:val="009D706D"/>
    <w:rsid w:val="009D77A3"/>
    <w:rsid w:val="009E465B"/>
    <w:rsid w:val="009E4C19"/>
    <w:rsid w:val="009E5359"/>
    <w:rsid w:val="009E75F7"/>
    <w:rsid w:val="009F2BBD"/>
    <w:rsid w:val="009F4BE7"/>
    <w:rsid w:val="009F5FE2"/>
    <w:rsid w:val="009F719D"/>
    <w:rsid w:val="00A0049F"/>
    <w:rsid w:val="00A01165"/>
    <w:rsid w:val="00A014D6"/>
    <w:rsid w:val="00A0162A"/>
    <w:rsid w:val="00A0229C"/>
    <w:rsid w:val="00A03049"/>
    <w:rsid w:val="00A03AEB"/>
    <w:rsid w:val="00A047C5"/>
    <w:rsid w:val="00A05CF7"/>
    <w:rsid w:val="00A06412"/>
    <w:rsid w:val="00A11503"/>
    <w:rsid w:val="00A11E92"/>
    <w:rsid w:val="00A12D23"/>
    <w:rsid w:val="00A15E0C"/>
    <w:rsid w:val="00A165BF"/>
    <w:rsid w:val="00A169EB"/>
    <w:rsid w:val="00A16F8E"/>
    <w:rsid w:val="00A201B0"/>
    <w:rsid w:val="00A21981"/>
    <w:rsid w:val="00A21BB8"/>
    <w:rsid w:val="00A25AFE"/>
    <w:rsid w:val="00A26006"/>
    <w:rsid w:val="00A262D1"/>
    <w:rsid w:val="00A26DB8"/>
    <w:rsid w:val="00A271D4"/>
    <w:rsid w:val="00A321D1"/>
    <w:rsid w:val="00A33ED8"/>
    <w:rsid w:val="00A35B9D"/>
    <w:rsid w:val="00A369F3"/>
    <w:rsid w:val="00A36A94"/>
    <w:rsid w:val="00A36CF3"/>
    <w:rsid w:val="00A44401"/>
    <w:rsid w:val="00A451F2"/>
    <w:rsid w:val="00A4690D"/>
    <w:rsid w:val="00A46A41"/>
    <w:rsid w:val="00A47108"/>
    <w:rsid w:val="00A50A93"/>
    <w:rsid w:val="00A50C94"/>
    <w:rsid w:val="00A50FF2"/>
    <w:rsid w:val="00A5135E"/>
    <w:rsid w:val="00A515B4"/>
    <w:rsid w:val="00A534F6"/>
    <w:rsid w:val="00A5438B"/>
    <w:rsid w:val="00A55490"/>
    <w:rsid w:val="00A55CA5"/>
    <w:rsid w:val="00A55D3E"/>
    <w:rsid w:val="00A566A3"/>
    <w:rsid w:val="00A56818"/>
    <w:rsid w:val="00A60460"/>
    <w:rsid w:val="00A60473"/>
    <w:rsid w:val="00A60AEF"/>
    <w:rsid w:val="00A60C53"/>
    <w:rsid w:val="00A6134E"/>
    <w:rsid w:val="00A61361"/>
    <w:rsid w:val="00A62EF2"/>
    <w:rsid w:val="00A64383"/>
    <w:rsid w:val="00A65A4E"/>
    <w:rsid w:val="00A66E85"/>
    <w:rsid w:val="00A67A97"/>
    <w:rsid w:val="00A7041D"/>
    <w:rsid w:val="00A7072B"/>
    <w:rsid w:val="00A714BF"/>
    <w:rsid w:val="00A71AD4"/>
    <w:rsid w:val="00A7312A"/>
    <w:rsid w:val="00A7485B"/>
    <w:rsid w:val="00A74E3E"/>
    <w:rsid w:val="00A75AC9"/>
    <w:rsid w:val="00A77BF0"/>
    <w:rsid w:val="00A819E3"/>
    <w:rsid w:val="00A82033"/>
    <w:rsid w:val="00A83082"/>
    <w:rsid w:val="00A8362E"/>
    <w:rsid w:val="00A851C4"/>
    <w:rsid w:val="00A85D78"/>
    <w:rsid w:val="00A871B3"/>
    <w:rsid w:val="00A91AB5"/>
    <w:rsid w:val="00A94CF0"/>
    <w:rsid w:val="00A9500B"/>
    <w:rsid w:val="00A95733"/>
    <w:rsid w:val="00A9654A"/>
    <w:rsid w:val="00AA08E9"/>
    <w:rsid w:val="00AA0CB6"/>
    <w:rsid w:val="00AA3187"/>
    <w:rsid w:val="00AA496D"/>
    <w:rsid w:val="00AA5077"/>
    <w:rsid w:val="00AA6DFE"/>
    <w:rsid w:val="00AA7239"/>
    <w:rsid w:val="00AB023D"/>
    <w:rsid w:val="00AB1622"/>
    <w:rsid w:val="00AB401D"/>
    <w:rsid w:val="00AB4DC3"/>
    <w:rsid w:val="00AB55F6"/>
    <w:rsid w:val="00AB738F"/>
    <w:rsid w:val="00AB7523"/>
    <w:rsid w:val="00AC0410"/>
    <w:rsid w:val="00AC080F"/>
    <w:rsid w:val="00AC2E50"/>
    <w:rsid w:val="00AC355A"/>
    <w:rsid w:val="00AC625A"/>
    <w:rsid w:val="00AC6648"/>
    <w:rsid w:val="00AD025B"/>
    <w:rsid w:val="00AD2E9F"/>
    <w:rsid w:val="00AD4B76"/>
    <w:rsid w:val="00AD4C99"/>
    <w:rsid w:val="00AD5591"/>
    <w:rsid w:val="00AD6254"/>
    <w:rsid w:val="00AD6465"/>
    <w:rsid w:val="00AE48D3"/>
    <w:rsid w:val="00AE4A68"/>
    <w:rsid w:val="00AE4EBA"/>
    <w:rsid w:val="00AE5ACE"/>
    <w:rsid w:val="00AE6211"/>
    <w:rsid w:val="00AE6624"/>
    <w:rsid w:val="00AF08F6"/>
    <w:rsid w:val="00AF2DA5"/>
    <w:rsid w:val="00AF2FC3"/>
    <w:rsid w:val="00AF42E5"/>
    <w:rsid w:val="00AF5084"/>
    <w:rsid w:val="00AF74C8"/>
    <w:rsid w:val="00AF77CD"/>
    <w:rsid w:val="00B01BCC"/>
    <w:rsid w:val="00B027B5"/>
    <w:rsid w:val="00B05E4D"/>
    <w:rsid w:val="00B06885"/>
    <w:rsid w:val="00B11E5F"/>
    <w:rsid w:val="00B12B70"/>
    <w:rsid w:val="00B12ED2"/>
    <w:rsid w:val="00B135DB"/>
    <w:rsid w:val="00B14345"/>
    <w:rsid w:val="00B14E04"/>
    <w:rsid w:val="00B1687A"/>
    <w:rsid w:val="00B20647"/>
    <w:rsid w:val="00B2100C"/>
    <w:rsid w:val="00B2101F"/>
    <w:rsid w:val="00B2167E"/>
    <w:rsid w:val="00B227B2"/>
    <w:rsid w:val="00B22A3A"/>
    <w:rsid w:val="00B23708"/>
    <w:rsid w:val="00B24243"/>
    <w:rsid w:val="00B249FE"/>
    <w:rsid w:val="00B25028"/>
    <w:rsid w:val="00B2533D"/>
    <w:rsid w:val="00B25826"/>
    <w:rsid w:val="00B314BC"/>
    <w:rsid w:val="00B3213E"/>
    <w:rsid w:val="00B32F47"/>
    <w:rsid w:val="00B3370D"/>
    <w:rsid w:val="00B3384F"/>
    <w:rsid w:val="00B3693B"/>
    <w:rsid w:val="00B37831"/>
    <w:rsid w:val="00B44738"/>
    <w:rsid w:val="00B4518F"/>
    <w:rsid w:val="00B45F23"/>
    <w:rsid w:val="00B46033"/>
    <w:rsid w:val="00B4620B"/>
    <w:rsid w:val="00B4626B"/>
    <w:rsid w:val="00B46EA1"/>
    <w:rsid w:val="00B47ABD"/>
    <w:rsid w:val="00B516D5"/>
    <w:rsid w:val="00B52FA8"/>
    <w:rsid w:val="00B553E9"/>
    <w:rsid w:val="00B55E83"/>
    <w:rsid w:val="00B57081"/>
    <w:rsid w:val="00B60692"/>
    <w:rsid w:val="00B60B63"/>
    <w:rsid w:val="00B627B3"/>
    <w:rsid w:val="00B6357E"/>
    <w:rsid w:val="00B64501"/>
    <w:rsid w:val="00B6593D"/>
    <w:rsid w:val="00B6598F"/>
    <w:rsid w:val="00B65DEB"/>
    <w:rsid w:val="00B66B62"/>
    <w:rsid w:val="00B6721E"/>
    <w:rsid w:val="00B71315"/>
    <w:rsid w:val="00B71619"/>
    <w:rsid w:val="00B71A03"/>
    <w:rsid w:val="00B726F6"/>
    <w:rsid w:val="00B73CDD"/>
    <w:rsid w:val="00B775A9"/>
    <w:rsid w:val="00B77ABE"/>
    <w:rsid w:val="00B77CC3"/>
    <w:rsid w:val="00B80417"/>
    <w:rsid w:val="00B80AAE"/>
    <w:rsid w:val="00B80CDE"/>
    <w:rsid w:val="00B81326"/>
    <w:rsid w:val="00B82AFB"/>
    <w:rsid w:val="00B82BE1"/>
    <w:rsid w:val="00B830DB"/>
    <w:rsid w:val="00B83C56"/>
    <w:rsid w:val="00B841B3"/>
    <w:rsid w:val="00B85B4B"/>
    <w:rsid w:val="00B85F0E"/>
    <w:rsid w:val="00B87F22"/>
    <w:rsid w:val="00B97793"/>
    <w:rsid w:val="00BA09FB"/>
    <w:rsid w:val="00BA0CD7"/>
    <w:rsid w:val="00BA2C8E"/>
    <w:rsid w:val="00BA2E21"/>
    <w:rsid w:val="00BA3587"/>
    <w:rsid w:val="00BA36E6"/>
    <w:rsid w:val="00BA418B"/>
    <w:rsid w:val="00BA5F4F"/>
    <w:rsid w:val="00BA726B"/>
    <w:rsid w:val="00BA7DD9"/>
    <w:rsid w:val="00BB0C66"/>
    <w:rsid w:val="00BB31FC"/>
    <w:rsid w:val="00BB5527"/>
    <w:rsid w:val="00BB63CF"/>
    <w:rsid w:val="00BB668D"/>
    <w:rsid w:val="00BC0D2E"/>
    <w:rsid w:val="00BC11E8"/>
    <w:rsid w:val="00BC12F4"/>
    <w:rsid w:val="00BC2A92"/>
    <w:rsid w:val="00BC51AA"/>
    <w:rsid w:val="00BD2D3E"/>
    <w:rsid w:val="00BD38B9"/>
    <w:rsid w:val="00BD5DB1"/>
    <w:rsid w:val="00BD5DC6"/>
    <w:rsid w:val="00BD601B"/>
    <w:rsid w:val="00BD6568"/>
    <w:rsid w:val="00BD7374"/>
    <w:rsid w:val="00BE3611"/>
    <w:rsid w:val="00BE36EC"/>
    <w:rsid w:val="00BE3AEA"/>
    <w:rsid w:val="00BE69CE"/>
    <w:rsid w:val="00BE7671"/>
    <w:rsid w:val="00BE7C86"/>
    <w:rsid w:val="00BF08F7"/>
    <w:rsid w:val="00BF290A"/>
    <w:rsid w:val="00BF5F1C"/>
    <w:rsid w:val="00C0144A"/>
    <w:rsid w:val="00C02C09"/>
    <w:rsid w:val="00C032EF"/>
    <w:rsid w:val="00C06172"/>
    <w:rsid w:val="00C069DE"/>
    <w:rsid w:val="00C07DB1"/>
    <w:rsid w:val="00C07EE7"/>
    <w:rsid w:val="00C12A00"/>
    <w:rsid w:val="00C138F7"/>
    <w:rsid w:val="00C13D9F"/>
    <w:rsid w:val="00C14312"/>
    <w:rsid w:val="00C15491"/>
    <w:rsid w:val="00C1615E"/>
    <w:rsid w:val="00C16D75"/>
    <w:rsid w:val="00C17CAA"/>
    <w:rsid w:val="00C200BB"/>
    <w:rsid w:val="00C203E5"/>
    <w:rsid w:val="00C20C63"/>
    <w:rsid w:val="00C2190D"/>
    <w:rsid w:val="00C22514"/>
    <w:rsid w:val="00C2636D"/>
    <w:rsid w:val="00C2676D"/>
    <w:rsid w:val="00C27B97"/>
    <w:rsid w:val="00C31F82"/>
    <w:rsid w:val="00C31FF9"/>
    <w:rsid w:val="00C3318F"/>
    <w:rsid w:val="00C3336A"/>
    <w:rsid w:val="00C348EC"/>
    <w:rsid w:val="00C36FAA"/>
    <w:rsid w:val="00C37523"/>
    <w:rsid w:val="00C41FF1"/>
    <w:rsid w:val="00C4238D"/>
    <w:rsid w:val="00C42D0E"/>
    <w:rsid w:val="00C42FB5"/>
    <w:rsid w:val="00C430CD"/>
    <w:rsid w:val="00C436B5"/>
    <w:rsid w:val="00C436B8"/>
    <w:rsid w:val="00C47AF6"/>
    <w:rsid w:val="00C51396"/>
    <w:rsid w:val="00C521C8"/>
    <w:rsid w:val="00C60668"/>
    <w:rsid w:val="00C61677"/>
    <w:rsid w:val="00C6168C"/>
    <w:rsid w:val="00C617B9"/>
    <w:rsid w:val="00C6271C"/>
    <w:rsid w:val="00C62F52"/>
    <w:rsid w:val="00C64F48"/>
    <w:rsid w:val="00C65628"/>
    <w:rsid w:val="00C65972"/>
    <w:rsid w:val="00C65A0B"/>
    <w:rsid w:val="00C67097"/>
    <w:rsid w:val="00C67275"/>
    <w:rsid w:val="00C676A2"/>
    <w:rsid w:val="00C67DC7"/>
    <w:rsid w:val="00C701B4"/>
    <w:rsid w:val="00C707C0"/>
    <w:rsid w:val="00C70D4B"/>
    <w:rsid w:val="00C71732"/>
    <w:rsid w:val="00C71AAB"/>
    <w:rsid w:val="00C72846"/>
    <w:rsid w:val="00C75411"/>
    <w:rsid w:val="00C75FB5"/>
    <w:rsid w:val="00C7777A"/>
    <w:rsid w:val="00C77E3C"/>
    <w:rsid w:val="00C81016"/>
    <w:rsid w:val="00C81471"/>
    <w:rsid w:val="00C87C15"/>
    <w:rsid w:val="00C90785"/>
    <w:rsid w:val="00C912AF"/>
    <w:rsid w:val="00C92481"/>
    <w:rsid w:val="00C92BA7"/>
    <w:rsid w:val="00C939A4"/>
    <w:rsid w:val="00C94796"/>
    <w:rsid w:val="00C95D75"/>
    <w:rsid w:val="00C977D1"/>
    <w:rsid w:val="00C97D20"/>
    <w:rsid w:val="00CA0196"/>
    <w:rsid w:val="00CA29F1"/>
    <w:rsid w:val="00CA2C03"/>
    <w:rsid w:val="00CA3333"/>
    <w:rsid w:val="00CA72DB"/>
    <w:rsid w:val="00CA7371"/>
    <w:rsid w:val="00CB0008"/>
    <w:rsid w:val="00CB1F98"/>
    <w:rsid w:val="00CB4801"/>
    <w:rsid w:val="00CB4FD6"/>
    <w:rsid w:val="00CB576F"/>
    <w:rsid w:val="00CB5D57"/>
    <w:rsid w:val="00CB5FE3"/>
    <w:rsid w:val="00CB6C37"/>
    <w:rsid w:val="00CB7959"/>
    <w:rsid w:val="00CB7A6E"/>
    <w:rsid w:val="00CC03ED"/>
    <w:rsid w:val="00CC04FE"/>
    <w:rsid w:val="00CC2385"/>
    <w:rsid w:val="00CC3DF9"/>
    <w:rsid w:val="00CC5AD4"/>
    <w:rsid w:val="00CC66B0"/>
    <w:rsid w:val="00CC69FC"/>
    <w:rsid w:val="00CC7C6B"/>
    <w:rsid w:val="00CD0DE7"/>
    <w:rsid w:val="00CD11C5"/>
    <w:rsid w:val="00CD3216"/>
    <w:rsid w:val="00CD3DB0"/>
    <w:rsid w:val="00CD430D"/>
    <w:rsid w:val="00CD4C21"/>
    <w:rsid w:val="00CD6B14"/>
    <w:rsid w:val="00CD7D41"/>
    <w:rsid w:val="00CE01FC"/>
    <w:rsid w:val="00CE0930"/>
    <w:rsid w:val="00CE0E56"/>
    <w:rsid w:val="00CE159C"/>
    <w:rsid w:val="00CE17DB"/>
    <w:rsid w:val="00CE180F"/>
    <w:rsid w:val="00CE1B07"/>
    <w:rsid w:val="00CE2972"/>
    <w:rsid w:val="00CE53AA"/>
    <w:rsid w:val="00CE6180"/>
    <w:rsid w:val="00CF0068"/>
    <w:rsid w:val="00CF338E"/>
    <w:rsid w:val="00CF4DB0"/>
    <w:rsid w:val="00CF6BF9"/>
    <w:rsid w:val="00CF75DC"/>
    <w:rsid w:val="00D05564"/>
    <w:rsid w:val="00D05992"/>
    <w:rsid w:val="00D069D6"/>
    <w:rsid w:val="00D122F6"/>
    <w:rsid w:val="00D1458B"/>
    <w:rsid w:val="00D16AE4"/>
    <w:rsid w:val="00D213A7"/>
    <w:rsid w:val="00D220CF"/>
    <w:rsid w:val="00D259EB"/>
    <w:rsid w:val="00D2704A"/>
    <w:rsid w:val="00D277F5"/>
    <w:rsid w:val="00D33086"/>
    <w:rsid w:val="00D35E3E"/>
    <w:rsid w:val="00D36CAF"/>
    <w:rsid w:val="00D37ECB"/>
    <w:rsid w:val="00D41E8E"/>
    <w:rsid w:val="00D430D5"/>
    <w:rsid w:val="00D437FF"/>
    <w:rsid w:val="00D47C3A"/>
    <w:rsid w:val="00D50BFB"/>
    <w:rsid w:val="00D5117A"/>
    <w:rsid w:val="00D52BAC"/>
    <w:rsid w:val="00D5304A"/>
    <w:rsid w:val="00D5411D"/>
    <w:rsid w:val="00D54DD4"/>
    <w:rsid w:val="00D575D4"/>
    <w:rsid w:val="00D57682"/>
    <w:rsid w:val="00D60208"/>
    <w:rsid w:val="00D60FBD"/>
    <w:rsid w:val="00D6127F"/>
    <w:rsid w:val="00D6180B"/>
    <w:rsid w:val="00D62CE3"/>
    <w:rsid w:val="00D62F37"/>
    <w:rsid w:val="00D649C6"/>
    <w:rsid w:val="00D649CA"/>
    <w:rsid w:val="00D651AD"/>
    <w:rsid w:val="00D663B6"/>
    <w:rsid w:val="00D67B2B"/>
    <w:rsid w:val="00D7167E"/>
    <w:rsid w:val="00D730CB"/>
    <w:rsid w:val="00D748E5"/>
    <w:rsid w:val="00D759CB"/>
    <w:rsid w:val="00D773A8"/>
    <w:rsid w:val="00D77BDD"/>
    <w:rsid w:val="00D81C91"/>
    <w:rsid w:val="00D831D9"/>
    <w:rsid w:val="00D83603"/>
    <w:rsid w:val="00D83B91"/>
    <w:rsid w:val="00D844A2"/>
    <w:rsid w:val="00D867C5"/>
    <w:rsid w:val="00D86B05"/>
    <w:rsid w:val="00D87397"/>
    <w:rsid w:val="00D9167D"/>
    <w:rsid w:val="00D91ACD"/>
    <w:rsid w:val="00D96D4C"/>
    <w:rsid w:val="00DA00F9"/>
    <w:rsid w:val="00DA1C2D"/>
    <w:rsid w:val="00DA2306"/>
    <w:rsid w:val="00DA2CEF"/>
    <w:rsid w:val="00DA2DCB"/>
    <w:rsid w:val="00DA317D"/>
    <w:rsid w:val="00DA34A8"/>
    <w:rsid w:val="00DA4789"/>
    <w:rsid w:val="00DB0A1B"/>
    <w:rsid w:val="00DB0F67"/>
    <w:rsid w:val="00DB4E1A"/>
    <w:rsid w:val="00DB507A"/>
    <w:rsid w:val="00DB70A5"/>
    <w:rsid w:val="00DC01B2"/>
    <w:rsid w:val="00DC0E52"/>
    <w:rsid w:val="00DC1354"/>
    <w:rsid w:val="00DC1664"/>
    <w:rsid w:val="00DC1D69"/>
    <w:rsid w:val="00DC43C2"/>
    <w:rsid w:val="00DC514C"/>
    <w:rsid w:val="00DC5220"/>
    <w:rsid w:val="00DC561A"/>
    <w:rsid w:val="00DC6B02"/>
    <w:rsid w:val="00DC6EA6"/>
    <w:rsid w:val="00DC7D19"/>
    <w:rsid w:val="00DD1976"/>
    <w:rsid w:val="00DD23CA"/>
    <w:rsid w:val="00DD2EBD"/>
    <w:rsid w:val="00DD372E"/>
    <w:rsid w:val="00DD3FF3"/>
    <w:rsid w:val="00DD6A51"/>
    <w:rsid w:val="00DD709E"/>
    <w:rsid w:val="00DE1BBE"/>
    <w:rsid w:val="00DE256F"/>
    <w:rsid w:val="00DE27F6"/>
    <w:rsid w:val="00DE2958"/>
    <w:rsid w:val="00DE4753"/>
    <w:rsid w:val="00DF1588"/>
    <w:rsid w:val="00DF1F47"/>
    <w:rsid w:val="00DF2083"/>
    <w:rsid w:val="00DF6929"/>
    <w:rsid w:val="00DF7CC2"/>
    <w:rsid w:val="00E00731"/>
    <w:rsid w:val="00E0092A"/>
    <w:rsid w:val="00E020AD"/>
    <w:rsid w:val="00E03C0B"/>
    <w:rsid w:val="00E03DB3"/>
    <w:rsid w:val="00E03F1E"/>
    <w:rsid w:val="00E04E61"/>
    <w:rsid w:val="00E056A4"/>
    <w:rsid w:val="00E0712C"/>
    <w:rsid w:val="00E130B4"/>
    <w:rsid w:val="00E13207"/>
    <w:rsid w:val="00E14C14"/>
    <w:rsid w:val="00E167AF"/>
    <w:rsid w:val="00E17470"/>
    <w:rsid w:val="00E20DB6"/>
    <w:rsid w:val="00E20EBC"/>
    <w:rsid w:val="00E213C9"/>
    <w:rsid w:val="00E2154C"/>
    <w:rsid w:val="00E2257A"/>
    <w:rsid w:val="00E22D09"/>
    <w:rsid w:val="00E24AC2"/>
    <w:rsid w:val="00E25A4D"/>
    <w:rsid w:val="00E26349"/>
    <w:rsid w:val="00E267AC"/>
    <w:rsid w:val="00E270C3"/>
    <w:rsid w:val="00E300F5"/>
    <w:rsid w:val="00E31D13"/>
    <w:rsid w:val="00E321E8"/>
    <w:rsid w:val="00E324DF"/>
    <w:rsid w:val="00E32BEA"/>
    <w:rsid w:val="00E340E5"/>
    <w:rsid w:val="00E34598"/>
    <w:rsid w:val="00E4347D"/>
    <w:rsid w:val="00E44477"/>
    <w:rsid w:val="00E454C2"/>
    <w:rsid w:val="00E50E8C"/>
    <w:rsid w:val="00E51198"/>
    <w:rsid w:val="00E51684"/>
    <w:rsid w:val="00E520EC"/>
    <w:rsid w:val="00E52FFF"/>
    <w:rsid w:val="00E55253"/>
    <w:rsid w:val="00E567F5"/>
    <w:rsid w:val="00E56FCD"/>
    <w:rsid w:val="00E5712D"/>
    <w:rsid w:val="00E57D04"/>
    <w:rsid w:val="00E61BDC"/>
    <w:rsid w:val="00E638F9"/>
    <w:rsid w:val="00E65713"/>
    <w:rsid w:val="00E65A61"/>
    <w:rsid w:val="00E66039"/>
    <w:rsid w:val="00E67F24"/>
    <w:rsid w:val="00E711EB"/>
    <w:rsid w:val="00E717E5"/>
    <w:rsid w:val="00E72808"/>
    <w:rsid w:val="00E75046"/>
    <w:rsid w:val="00E76118"/>
    <w:rsid w:val="00E7679C"/>
    <w:rsid w:val="00E76F02"/>
    <w:rsid w:val="00E77A75"/>
    <w:rsid w:val="00E80206"/>
    <w:rsid w:val="00E82082"/>
    <w:rsid w:val="00E87DFC"/>
    <w:rsid w:val="00E906A0"/>
    <w:rsid w:val="00E90A23"/>
    <w:rsid w:val="00E91623"/>
    <w:rsid w:val="00E916FE"/>
    <w:rsid w:val="00E92AD5"/>
    <w:rsid w:val="00E92E73"/>
    <w:rsid w:val="00E95C38"/>
    <w:rsid w:val="00E9637E"/>
    <w:rsid w:val="00E97046"/>
    <w:rsid w:val="00E97997"/>
    <w:rsid w:val="00EA2AFA"/>
    <w:rsid w:val="00EA32BD"/>
    <w:rsid w:val="00EA4E78"/>
    <w:rsid w:val="00EA4EB5"/>
    <w:rsid w:val="00EA5CE9"/>
    <w:rsid w:val="00EA5DB6"/>
    <w:rsid w:val="00EB0216"/>
    <w:rsid w:val="00EB24C7"/>
    <w:rsid w:val="00EB2EAA"/>
    <w:rsid w:val="00EB5011"/>
    <w:rsid w:val="00EB5AB4"/>
    <w:rsid w:val="00EB5E88"/>
    <w:rsid w:val="00EB63DD"/>
    <w:rsid w:val="00EB670E"/>
    <w:rsid w:val="00EC03A6"/>
    <w:rsid w:val="00EC0FBD"/>
    <w:rsid w:val="00EC1E85"/>
    <w:rsid w:val="00EC249C"/>
    <w:rsid w:val="00EC269B"/>
    <w:rsid w:val="00EC3040"/>
    <w:rsid w:val="00EC3670"/>
    <w:rsid w:val="00EC4081"/>
    <w:rsid w:val="00EC56BE"/>
    <w:rsid w:val="00EC5E5B"/>
    <w:rsid w:val="00EC5FE3"/>
    <w:rsid w:val="00EC6296"/>
    <w:rsid w:val="00EC723C"/>
    <w:rsid w:val="00ED18F1"/>
    <w:rsid w:val="00ED3BAB"/>
    <w:rsid w:val="00ED3C9A"/>
    <w:rsid w:val="00ED4C1B"/>
    <w:rsid w:val="00ED4DD0"/>
    <w:rsid w:val="00ED60CD"/>
    <w:rsid w:val="00ED712A"/>
    <w:rsid w:val="00EE2B34"/>
    <w:rsid w:val="00EE2B55"/>
    <w:rsid w:val="00EE4E49"/>
    <w:rsid w:val="00EF099B"/>
    <w:rsid w:val="00EF0F8E"/>
    <w:rsid w:val="00EF18F6"/>
    <w:rsid w:val="00EF37C9"/>
    <w:rsid w:val="00EF3FA9"/>
    <w:rsid w:val="00EF63E0"/>
    <w:rsid w:val="00EF72F7"/>
    <w:rsid w:val="00F00E6B"/>
    <w:rsid w:val="00F03B62"/>
    <w:rsid w:val="00F044A3"/>
    <w:rsid w:val="00F04FC8"/>
    <w:rsid w:val="00F05850"/>
    <w:rsid w:val="00F06169"/>
    <w:rsid w:val="00F06D2D"/>
    <w:rsid w:val="00F07B0B"/>
    <w:rsid w:val="00F11BE2"/>
    <w:rsid w:val="00F12910"/>
    <w:rsid w:val="00F13379"/>
    <w:rsid w:val="00F149D2"/>
    <w:rsid w:val="00F15148"/>
    <w:rsid w:val="00F1588B"/>
    <w:rsid w:val="00F220DD"/>
    <w:rsid w:val="00F2329A"/>
    <w:rsid w:val="00F23330"/>
    <w:rsid w:val="00F23BBA"/>
    <w:rsid w:val="00F23CCF"/>
    <w:rsid w:val="00F2435A"/>
    <w:rsid w:val="00F25EA4"/>
    <w:rsid w:val="00F26073"/>
    <w:rsid w:val="00F26537"/>
    <w:rsid w:val="00F272F0"/>
    <w:rsid w:val="00F31A99"/>
    <w:rsid w:val="00F331C0"/>
    <w:rsid w:val="00F359AE"/>
    <w:rsid w:val="00F4020A"/>
    <w:rsid w:val="00F40548"/>
    <w:rsid w:val="00F40820"/>
    <w:rsid w:val="00F42721"/>
    <w:rsid w:val="00F43951"/>
    <w:rsid w:val="00F44F4C"/>
    <w:rsid w:val="00F45DEB"/>
    <w:rsid w:val="00F46FA0"/>
    <w:rsid w:val="00F47041"/>
    <w:rsid w:val="00F471DE"/>
    <w:rsid w:val="00F47830"/>
    <w:rsid w:val="00F50173"/>
    <w:rsid w:val="00F52F80"/>
    <w:rsid w:val="00F533D2"/>
    <w:rsid w:val="00F566EC"/>
    <w:rsid w:val="00F56955"/>
    <w:rsid w:val="00F6110E"/>
    <w:rsid w:val="00F6398E"/>
    <w:rsid w:val="00F64AF0"/>
    <w:rsid w:val="00F64CFF"/>
    <w:rsid w:val="00F655BC"/>
    <w:rsid w:val="00F66E76"/>
    <w:rsid w:val="00F6724E"/>
    <w:rsid w:val="00F72430"/>
    <w:rsid w:val="00F72DA4"/>
    <w:rsid w:val="00F73E61"/>
    <w:rsid w:val="00F73FBD"/>
    <w:rsid w:val="00F74190"/>
    <w:rsid w:val="00F742CD"/>
    <w:rsid w:val="00F74570"/>
    <w:rsid w:val="00F749C3"/>
    <w:rsid w:val="00F74E83"/>
    <w:rsid w:val="00F75BC0"/>
    <w:rsid w:val="00F75DA6"/>
    <w:rsid w:val="00F7647D"/>
    <w:rsid w:val="00F76C5C"/>
    <w:rsid w:val="00F80133"/>
    <w:rsid w:val="00F8127D"/>
    <w:rsid w:val="00F823A5"/>
    <w:rsid w:val="00F82AA0"/>
    <w:rsid w:val="00F83C3C"/>
    <w:rsid w:val="00F84508"/>
    <w:rsid w:val="00F851D7"/>
    <w:rsid w:val="00F92E0A"/>
    <w:rsid w:val="00F92EAC"/>
    <w:rsid w:val="00F93967"/>
    <w:rsid w:val="00F94751"/>
    <w:rsid w:val="00F972C4"/>
    <w:rsid w:val="00FA1B6A"/>
    <w:rsid w:val="00FA1D96"/>
    <w:rsid w:val="00FA268E"/>
    <w:rsid w:val="00FA292E"/>
    <w:rsid w:val="00FA3183"/>
    <w:rsid w:val="00FA3C65"/>
    <w:rsid w:val="00FA5EBF"/>
    <w:rsid w:val="00FA5EF9"/>
    <w:rsid w:val="00FA613D"/>
    <w:rsid w:val="00FA6170"/>
    <w:rsid w:val="00FA6B65"/>
    <w:rsid w:val="00FA7E87"/>
    <w:rsid w:val="00FB05C8"/>
    <w:rsid w:val="00FB0CB3"/>
    <w:rsid w:val="00FB0F7D"/>
    <w:rsid w:val="00FB278B"/>
    <w:rsid w:val="00FB3815"/>
    <w:rsid w:val="00FB4053"/>
    <w:rsid w:val="00FB48CE"/>
    <w:rsid w:val="00FB6224"/>
    <w:rsid w:val="00FC0B02"/>
    <w:rsid w:val="00FC1A36"/>
    <w:rsid w:val="00FC2D83"/>
    <w:rsid w:val="00FC4DB2"/>
    <w:rsid w:val="00FC6B35"/>
    <w:rsid w:val="00FC6B5D"/>
    <w:rsid w:val="00FD4092"/>
    <w:rsid w:val="00FD49A3"/>
    <w:rsid w:val="00FD5E40"/>
    <w:rsid w:val="00FD6F8B"/>
    <w:rsid w:val="00FD76E9"/>
    <w:rsid w:val="00FD7993"/>
    <w:rsid w:val="00FE03E6"/>
    <w:rsid w:val="00FE1157"/>
    <w:rsid w:val="00FE17AF"/>
    <w:rsid w:val="00FE192C"/>
    <w:rsid w:val="00FE1B7E"/>
    <w:rsid w:val="00FE257C"/>
    <w:rsid w:val="00FE298D"/>
    <w:rsid w:val="00FE32E3"/>
    <w:rsid w:val="00FE4856"/>
    <w:rsid w:val="00FE5C34"/>
    <w:rsid w:val="00FF0EC6"/>
    <w:rsid w:val="00FF123D"/>
    <w:rsid w:val="00FF17CD"/>
    <w:rsid w:val="00FF525F"/>
    <w:rsid w:val="00FF71DC"/>
    <w:rsid w:val="00FF7CDA"/>
    <w:rsid w:val="06A5EEF1"/>
    <w:rsid w:val="0955BF16"/>
    <w:rsid w:val="0B357AD9"/>
    <w:rsid w:val="0C6FCB56"/>
    <w:rsid w:val="0CF4C801"/>
    <w:rsid w:val="10354873"/>
    <w:rsid w:val="11EB1451"/>
    <w:rsid w:val="1232A78E"/>
    <w:rsid w:val="130F4AAC"/>
    <w:rsid w:val="1606B543"/>
    <w:rsid w:val="16906021"/>
    <w:rsid w:val="18E78C16"/>
    <w:rsid w:val="1BBCD416"/>
    <w:rsid w:val="1C8D546B"/>
    <w:rsid w:val="1DB0EC09"/>
    <w:rsid w:val="1EB3AB05"/>
    <w:rsid w:val="1FB88D71"/>
    <w:rsid w:val="1FCAC033"/>
    <w:rsid w:val="23C9E579"/>
    <w:rsid w:val="2425563C"/>
    <w:rsid w:val="262E80BD"/>
    <w:rsid w:val="26A7C95E"/>
    <w:rsid w:val="28BC862E"/>
    <w:rsid w:val="28E0A4EF"/>
    <w:rsid w:val="29390568"/>
    <w:rsid w:val="2BAAF792"/>
    <w:rsid w:val="2D3215C7"/>
    <w:rsid w:val="2E7D1880"/>
    <w:rsid w:val="2F320D2C"/>
    <w:rsid w:val="2F8F1129"/>
    <w:rsid w:val="318C92A4"/>
    <w:rsid w:val="32CBD8AF"/>
    <w:rsid w:val="3347FE12"/>
    <w:rsid w:val="3737728D"/>
    <w:rsid w:val="38428E65"/>
    <w:rsid w:val="386B28F4"/>
    <w:rsid w:val="387B80A1"/>
    <w:rsid w:val="3A84BF0C"/>
    <w:rsid w:val="3A8876EB"/>
    <w:rsid w:val="3C97CEE1"/>
    <w:rsid w:val="3C9BA913"/>
    <w:rsid w:val="3EF4BECE"/>
    <w:rsid w:val="3FDC267E"/>
    <w:rsid w:val="3FDF3082"/>
    <w:rsid w:val="405C532F"/>
    <w:rsid w:val="42193A99"/>
    <w:rsid w:val="449B9D31"/>
    <w:rsid w:val="44E1AC10"/>
    <w:rsid w:val="4563607D"/>
    <w:rsid w:val="45B94077"/>
    <w:rsid w:val="464CB3F3"/>
    <w:rsid w:val="46975974"/>
    <w:rsid w:val="47A122FA"/>
    <w:rsid w:val="48715405"/>
    <w:rsid w:val="48E13780"/>
    <w:rsid w:val="48FEA51B"/>
    <w:rsid w:val="49655422"/>
    <w:rsid w:val="4B232FCA"/>
    <w:rsid w:val="4B2EE01D"/>
    <w:rsid w:val="4CB7999F"/>
    <w:rsid w:val="501ECEEA"/>
    <w:rsid w:val="522C6047"/>
    <w:rsid w:val="534B7700"/>
    <w:rsid w:val="5418BA25"/>
    <w:rsid w:val="54E9EEB7"/>
    <w:rsid w:val="553772DF"/>
    <w:rsid w:val="5563ACB3"/>
    <w:rsid w:val="57BCA808"/>
    <w:rsid w:val="57F82310"/>
    <w:rsid w:val="5C3DBAA0"/>
    <w:rsid w:val="5D799287"/>
    <w:rsid w:val="5E63B954"/>
    <w:rsid w:val="6076FACF"/>
    <w:rsid w:val="6491152D"/>
    <w:rsid w:val="66F330C9"/>
    <w:rsid w:val="675E5DAD"/>
    <w:rsid w:val="679962C1"/>
    <w:rsid w:val="68375DEB"/>
    <w:rsid w:val="69650151"/>
    <w:rsid w:val="6C37CA61"/>
    <w:rsid w:val="6D24FADC"/>
    <w:rsid w:val="6EA02F85"/>
    <w:rsid w:val="6F570B1E"/>
    <w:rsid w:val="6FCE42ED"/>
    <w:rsid w:val="6FF9D82D"/>
    <w:rsid w:val="72B5CD82"/>
    <w:rsid w:val="73687528"/>
    <w:rsid w:val="7513274D"/>
    <w:rsid w:val="76289988"/>
    <w:rsid w:val="76E069D8"/>
    <w:rsid w:val="76E1F787"/>
    <w:rsid w:val="76E730CD"/>
    <w:rsid w:val="77496E12"/>
    <w:rsid w:val="785D6873"/>
    <w:rsid w:val="7AF8C9B2"/>
    <w:rsid w:val="7B43C5A3"/>
    <w:rsid w:val="7B556CCC"/>
    <w:rsid w:val="7B570F78"/>
    <w:rsid w:val="7CB9DCA9"/>
    <w:rsid w:val="7D09BD84"/>
    <w:rsid w:val="7DA83AEF"/>
    <w:rsid w:val="7E711F05"/>
    <w:rsid w:val="7EC8A33D"/>
    <w:rsid w:val="7FD2ED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2E77"/>
  <w15:chartTrackingRefBased/>
  <w15:docId w15:val="{850EF76F-773A-4CCD-AE92-B4EE6695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DED"/>
    <w:pPr>
      <w:spacing w:after="0" w:line="240" w:lineRule="auto"/>
    </w:pPr>
    <w:rPr>
      <w:rFonts w:ascii="Times New Roman" w:eastAsia="Times New Roman" w:hAnsi="Times New Roman" w:cs="Times New Roman"/>
      <w:sz w:val="24"/>
      <w:szCs w:val="24"/>
      <w:lang w:eastAsia="nl-NL"/>
    </w:rPr>
  </w:style>
  <w:style w:type="paragraph" w:styleId="Kop1">
    <w:name w:val="heading 1"/>
    <w:aliases w:val="kop 1"/>
    <w:basedOn w:val="Standaard"/>
    <w:next w:val="Standaard"/>
    <w:link w:val="Kop1Char"/>
    <w:qFormat/>
    <w:rsid w:val="00C34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2"/>
    <w:basedOn w:val="Standaard"/>
    <w:next w:val="Standaard"/>
    <w:link w:val="Kop2Char"/>
    <w:unhideWhenUsed/>
    <w:qFormat/>
    <w:rsid w:val="008F0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742C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769E"/>
    <w:pPr>
      <w:tabs>
        <w:tab w:val="center" w:pos="4536"/>
        <w:tab w:val="right" w:pos="9072"/>
      </w:tabs>
    </w:pPr>
  </w:style>
  <w:style w:type="character" w:customStyle="1" w:styleId="KoptekstChar">
    <w:name w:val="Koptekst Char"/>
    <w:basedOn w:val="Standaardalinea-lettertype"/>
    <w:link w:val="Koptekst"/>
    <w:uiPriority w:val="99"/>
    <w:rsid w:val="0064769E"/>
  </w:style>
  <w:style w:type="paragraph" w:styleId="Voettekst">
    <w:name w:val="footer"/>
    <w:basedOn w:val="Standaard"/>
    <w:link w:val="VoettekstChar"/>
    <w:uiPriority w:val="99"/>
    <w:unhideWhenUsed/>
    <w:rsid w:val="0064769E"/>
    <w:pPr>
      <w:tabs>
        <w:tab w:val="center" w:pos="4536"/>
        <w:tab w:val="right" w:pos="9072"/>
      </w:tabs>
    </w:pPr>
  </w:style>
  <w:style w:type="character" w:customStyle="1" w:styleId="VoettekstChar">
    <w:name w:val="Voettekst Char"/>
    <w:basedOn w:val="Standaardalinea-lettertype"/>
    <w:link w:val="Voettekst"/>
    <w:uiPriority w:val="99"/>
    <w:rsid w:val="0064769E"/>
  </w:style>
  <w:style w:type="paragraph" w:styleId="Geenafstand">
    <w:name w:val="No Spacing"/>
    <w:link w:val="GeenafstandChar"/>
    <w:uiPriority w:val="1"/>
    <w:qFormat/>
    <w:rsid w:val="00963F05"/>
    <w:pPr>
      <w:spacing w:after="0" w:line="240" w:lineRule="auto"/>
      <w:jc w:val="both"/>
    </w:pPr>
    <w:rPr>
      <w:rFonts w:ascii="Arial Narrow" w:eastAsia="Times New Roman" w:hAnsi="Arial Narrow" w:cs="Times New Roman"/>
      <w:color w:val="666699"/>
      <w:kern w:val="2"/>
      <w:szCs w:val="20"/>
      <w14:ligatures w14:val="standardContextual"/>
    </w:rPr>
  </w:style>
  <w:style w:type="character" w:customStyle="1" w:styleId="GeenafstandChar">
    <w:name w:val="Geen afstand Char"/>
    <w:link w:val="Geenafstand"/>
    <w:uiPriority w:val="1"/>
    <w:locked/>
    <w:rsid w:val="00963F05"/>
    <w:rPr>
      <w:rFonts w:ascii="Arial Narrow" w:eastAsia="Times New Roman" w:hAnsi="Arial Narrow" w:cs="Times New Roman"/>
      <w:color w:val="666699"/>
      <w:kern w:val="2"/>
      <w:szCs w:val="20"/>
      <w14:ligatures w14:val="standardContextual"/>
    </w:rPr>
  </w:style>
  <w:style w:type="paragraph" w:styleId="Tekstopmerking">
    <w:name w:val="annotation text"/>
    <w:basedOn w:val="Standaard"/>
    <w:link w:val="TekstopmerkingChar"/>
    <w:uiPriority w:val="99"/>
    <w:unhideWhenUsed/>
    <w:rsid w:val="007F3F1C"/>
    <w:rPr>
      <w:sz w:val="20"/>
      <w:szCs w:val="20"/>
    </w:rPr>
  </w:style>
  <w:style w:type="character" w:customStyle="1" w:styleId="TekstopmerkingChar">
    <w:name w:val="Tekst opmerking Char"/>
    <w:basedOn w:val="Standaardalinea-lettertype"/>
    <w:link w:val="Tekstopmerking"/>
    <w:uiPriority w:val="99"/>
    <w:rsid w:val="007F3F1C"/>
    <w:rPr>
      <w:sz w:val="20"/>
      <w:szCs w:val="20"/>
    </w:rPr>
  </w:style>
  <w:style w:type="table" w:customStyle="1" w:styleId="Tiptabel">
    <w:name w:val="Tiptabel"/>
    <w:basedOn w:val="Standaardtabel"/>
    <w:uiPriority w:val="99"/>
    <w:rsid w:val="007F3F1C"/>
    <w:pPr>
      <w:spacing w:after="0" w:line="240" w:lineRule="auto"/>
    </w:pPr>
    <w:rPr>
      <w:rFonts w:eastAsia="Yu Mincho"/>
      <w:color w:val="404040"/>
      <w:sz w:val="18"/>
      <w:szCs w:val="18"/>
      <w:lang w:eastAsia="nl-NL"/>
    </w:rPr>
    <w:tblPr>
      <w:tblCellMar>
        <w:top w:w="144" w:type="dxa"/>
        <w:left w:w="0" w:type="dxa"/>
        <w:right w:w="0" w:type="dxa"/>
      </w:tblCellMar>
    </w:tblPr>
    <w:tcPr>
      <w:shd w:val="clear" w:color="auto" w:fill="DEEAF6"/>
    </w:tcPr>
    <w:tblStylePr w:type="firstCol">
      <w:pPr>
        <w:wordWrap/>
        <w:jc w:val="center"/>
      </w:pPr>
    </w:tblStylePr>
  </w:style>
  <w:style w:type="table" w:styleId="Tabelraster">
    <w:name w:val="Table Grid"/>
    <w:basedOn w:val="Standaardtabel"/>
    <w:uiPriority w:val="39"/>
    <w:rsid w:val="00FB3815"/>
    <w:pPr>
      <w:spacing w:after="0" w:line="240" w:lineRule="auto"/>
    </w:pPr>
    <w:rPr>
      <w:color w:val="44546A" w:themeColor="text2"/>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62E6"/>
    <w:rPr>
      <w:sz w:val="16"/>
      <w:szCs w:val="16"/>
    </w:rPr>
  </w:style>
  <w:style w:type="paragraph" w:styleId="Onderwerpvanopmerking">
    <w:name w:val="annotation subject"/>
    <w:basedOn w:val="Tekstopmerking"/>
    <w:next w:val="Tekstopmerking"/>
    <w:link w:val="OnderwerpvanopmerkingChar"/>
    <w:uiPriority w:val="99"/>
    <w:semiHidden/>
    <w:unhideWhenUsed/>
    <w:rsid w:val="004462E6"/>
    <w:rPr>
      <w:b/>
      <w:bCs/>
    </w:rPr>
  </w:style>
  <w:style w:type="character" w:customStyle="1" w:styleId="OnderwerpvanopmerkingChar">
    <w:name w:val="Onderwerp van opmerking Char"/>
    <w:basedOn w:val="TekstopmerkingChar"/>
    <w:link w:val="Onderwerpvanopmerking"/>
    <w:uiPriority w:val="99"/>
    <w:semiHidden/>
    <w:rsid w:val="004462E6"/>
    <w:rPr>
      <w:b/>
      <w:bCs/>
      <w:sz w:val="20"/>
      <w:szCs w:val="20"/>
    </w:rPr>
  </w:style>
  <w:style w:type="character" w:customStyle="1" w:styleId="Kop1Char">
    <w:name w:val="Kop 1 Char"/>
    <w:aliases w:val="kop 1 Char"/>
    <w:basedOn w:val="Standaardalinea-lettertype"/>
    <w:link w:val="Kop1"/>
    <w:uiPriority w:val="9"/>
    <w:rsid w:val="00C348E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348EC"/>
    <w:pPr>
      <w:outlineLvl w:val="9"/>
    </w:pPr>
  </w:style>
  <w:style w:type="paragraph" w:styleId="Lijstalinea">
    <w:name w:val="List Paragraph"/>
    <w:aliases w:val="Reference List"/>
    <w:basedOn w:val="Standaard"/>
    <w:link w:val="LijstalineaChar"/>
    <w:uiPriority w:val="34"/>
    <w:qFormat/>
    <w:rsid w:val="00C348EC"/>
    <w:pPr>
      <w:ind w:left="720"/>
      <w:contextualSpacing/>
    </w:pPr>
  </w:style>
  <w:style w:type="paragraph" w:styleId="Inhopg1">
    <w:name w:val="toc 1"/>
    <w:basedOn w:val="Standaard"/>
    <w:next w:val="Standaard"/>
    <w:autoRedefine/>
    <w:uiPriority w:val="39"/>
    <w:unhideWhenUsed/>
    <w:rsid w:val="00DC7D19"/>
    <w:pPr>
      <w:tabs>
        <w:tab w:val="left" w:pos="440"/>
        <w:tab w:val="right" w:leader="dot" w:pos="9062"/>
      </w:tabs>
      <w:spacing w:after="100"/>
    </w:pPr>
  </w:style>
  <w:style w:type="character" w:styleId="Hyperlink">
    <w:name w:val="Hyperlink"/>
    <w:basedOn w:val="Standaardalinea-lettertype"/>
    <w:uiPriority w:val="99"/>
    <w:unhideWhenUsed/>
    <w:rsid w:val="00C348EC"/>
    <w:rPr>
      <w:color w:val="0563C1" w:themeColor="hyperlink"/>
      <w:u w:val="single"/>
    </w:rPr>
  </w:style>
  <w:style w:type="character" w:customStyle="1" w:styleId="Kop2Char">
    <w:name w:val="Kop 2 Char"/>
    <w:aliases w:val="kop 2 Char"/>
    <w:basedOn w:val="Standaardalinea-lettertype"/>
    <w:link w:val="Kop2"/>
    <w:uiPriority w:val="9"/>
    <w:rsid w:val="008F097A"/>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895DBC"/>
    <w:rPr>
      <w:color w:val="605E5C"/>
      <w:shd w:val="clear" w:color="auto" w:fill="E1DFDD"/>
    </w:rPr>
  </w:style>
  <w:style w:type="paragraph" w:styleId="Inhopg2">
    <w:name w:val="toc 2"/>
    <w:basedOn w:val="Standaard"/>
    <w:next w:val="Standaard"/>
    <w:autoRedefine/>
    <w:uiPriority w:val="39"/>
    <w:unhideWhenUsed/>
    <w:rsid w:val="00DC7D19"/>
    <w:pPr>
      <w:tabs>
        <w:tab w:val="left" w:pos="880"/>
        <w:tab w:val="right" w:leader="dot" w:pos="9062"/>
      </w:tabs>
      <w:spacing w:after="100"/>
      <w:ind w:left="220"/>
    </w:pPr>
  </w:style>
  <w:style w:type="paragraph" w:customStyle="1" w:styleId="1Brieftekst">
    <w:name w:val="1_Brieftekst"/>
    <w:basedOn w:val="Standaard"/>
    <w:qFormat/>
    <w:rsid w:val="00070367"/>
    <w:pPr>
      <w:tabs>
        <w:tab w:val="left" w:pos="284"/>
        <w:tab w:val="left" w:pos="567"/>
        <w:tab w:val="left" w:pos="5500"/>
        <w:tab w:val="right" w:pos="6634"/>
      </w:tabs>
      <w:spacing w:line="260" w:lineRule="atLeast"/>
    </w:pPr>
    <w:rPr>
      <w:sz w:val="19"/>
    </w:rPr>
  </w:style>
  <w:style w:type="paragraph" w:styleId="Plattetekst">
    <w:name w:val="Body Text"/>
    <w:basedOn w:val="Standaard"/>
    <w:link w:val="PlattetekstChar"/>
    <w:rsid w:val="00C16D75"/>
    <w:pPr>
      <w:spacing w:after="220" w:line="220" w:lineRule="atLeast"/>
    </w:pPr>
    <w:rPr>
      <w:sz w:val="20"/>
      <w:szCs w:val="20"/>
      <w:lang w:val="x-none"/>
    </w:rPr>
  </w:style>
  <w:style w:type="character" w:customStyle="1" w:styleId="PlattetekstChar">
    <w:name w:val="Platte tekst Char"/>
    <w:basedOn w:val="Standaardalinea-lettertype"/>
    <w:link w:val="Plattetekst"/>
    <w:rsid w:val="00C16D75"/>
    <w:rPr>
      <w:rFonts w:ascii="Times New Roman" w:eastAsia="Times New Roman" w:hAnsi="Times New Roman" w:cs="Times New Roman"/>
      <w:sz w:val="20"/>
      <w:szCs w:val="20"/>
      <w:lang w:val="x-none"/>
    </w:rPr>
  </w:style>
  <w:style w:type="table" w:customStyle="1" w:styleId="TenderPeople">
    <w:name w:val="Tender People"/>
    <w:basedOn w:val="Standaardtabel"/>
    <w:uiPriority w:val="99"/>
    <w:rsid w:val="00565AB4"/>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Reference List Char"/>
    <w:link w:val="Lijstalinea"/>
    <w:uiPriority w:val="34"/>
    <w:rsid w:val="00565AB4"/>
  </w:style>
  <w:style w:type="character" w:styleId="GevolgdeHyperlink">
    <w:name w:val="FollowedHyperlink"/>
    <w:basedOn w:val="Standaardalinea-lettertype"/>
    <w:uiPriority w:val="99"/>
    <w:semiHidden/>
    <w:unhideWhenUsed/>
    <w:rsid w:val="00B60692"/>
    <w:rPr>
      <w:color w:val="954F72" w:themeColor="followedHyperlink"/>
      <w:u w:val="single"/>
    </w:rPr>
  </w:style>
  <w:style w:type="paragraph" w:customStyle="1" w:styleId="BoZ-Standaard">
    <w:name w:val="BoZ-Standaard"/>
    <w:basedOn w:val="Standaard"/>
    <w:link w:val="BoZ-StandaardChar1"/>
    <w:rsid w:val="00CF75DC"/>
    <w:pPr>
      <w:spacing w:line="280" w:lineRule="atLeast"/>
      <w:jc w:val="both"/>
    </w:pPr>
    <w:rPr>
      <w:rFonts w:ascii="Arial Narrow" w:hAnsi="Arial Narrow"/>
      <w:szCs w:val="20"/>
    </w:rPr>
  </w:style>
  <w:style w:type="character" w:customStyle="1" w:styleId="BoZ-StandaardChar1">
    <w:name w:val="BoZ-Standaard Char1"/>
    <w:link w:val="BoZ-Standaard"/>
    <w:rsid w:val="00CF75DC"/>
    <w:rPr>
      <w:rFonts w:ascii="Arial Narrow" w:eastAsia="Times New Roman" w:hAnsi="Arial Narrow" w:cs="Times New Roman"/>
      <w:szCs w:val="20"/>
      <w:lang w:eastAsia="nl-NL"/>
    </w:rPr>
  </w:style>
  <w:style w:type="character" w:styleId="Tekstvantijdelijkeaanduiding">
    <w:name w:val="Placeholder Text"/>
    <w:basedOn w:val="Standaardalinea-lettertype"/>
    <w:uiPriority w:val="99"/>
    <w:semiHidden/>
    <w:rsid w:val="00271349"/>
    <w:rPr>
      <w:color w:val="808080"/>
    </w:rPr>
  </w:style>
  <w:style w:type="character" w:customStyle="1" w:styleId="Stijl1">
    <w:name w:val="Stijl1"/>
    <w:basedOn w:val="Standaardalinea-lettertype"/>
    <w:uiPriority w:val="1"/>
    <w:rsid w:val="00271349"/>
    <w:rPr>
      <w:rFonts w:ascii="Times New Roman" w:hAnsi="Times New Roman"/>
      <w:color w:val="auto"/>
      <w:sz w:val="22"/>
    </w:rPr>
  </w:style>
  <w:style w:type="paragraph" w:styleId="Revisie">
    <w:name w:val="Revision"/>
    <w:hidden/>
    <w:uiPriority w:val="99"/>
    <w:semiHidden/>
    <w:rsid w:val="00271349"/>
    <w:pPr>
      <w:spacing w:after="0" w:line="240" w:lineRule="auto"/>
    </w:pPr>
  </w:style>
  <w:style w:type="table" w:customStyle="1" w:styleId="Tiptabel11">
    <w:name w:val="Tiptabel11"/>
    <w:basedOn w:val="Standaardtabel"/>
    <w:uiPriority w:val="99"/>
    <w:rsid w:val="00F655BC"/>
    <w:pPr>
      <w:spacing w:after="0" w:line="240" w:lineRule="auto"/>
    </w:pPr>
    <w:rPr>
      <w:rFonts w:ascii="Calibri" w:eastAsia="Yu Mincho" w:hAnsi="Calibri" w:cs="Times New Roman"/>
      <w:color w:val="404040"/>
      <w:sz w:val="18"/>
      <w:szCs w:val="18"/>
      <w:lang w:eastAsia="nl-NL"/>
    </w:rPr>
    <w:tblPr>
      <w:tblCellMar>
        <w:top w:w="144" w:type="dxa"/>
        <w:left w:w="0" w:type="dxa"/>
        <w:right w:w="0" w:type="dxa"/>
      </w:tblCellMar>
    </w:tblPr>
    <w:tcPr>
      <w:shd w:val="clear" w:color="auto" w:fill="DEEAF6"/>
    </w:tcPr>
    <w:tblStylePr w:type="firstCol">
      <w:pPr>
        <w:wordWrap/>
        <w:jc w:val="center"/>
      </w:pPr>
    </w:tblStylePr>
  </w:style>
  <w:style w:type="table" w:customStyle="1" w:styleId="Tabelraster1">
    <w:name w:val="Tabelraster1"/>
    <w:basedOn w:val="Standaardtabel"/>
    <w:next w:val="Tabelraster"/>
    <w:uiPriority w:val="39"/>
    <w:rsid w:val="00C31F82"/>
    <w:pPr>
      <w:spacing w:after="0" w:line="240" w:lineRule="auto"/>
    </w:pPr>
    <w:rPr>
      <w:color w:val="44546A" w:themeColor="text2"/>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a">
    <w:name w:val="Kop 3a"/>
    <w:basedOn w:val="Kop3"/>
    <w:link w:val="Kop3aChar"/>
    <w:qFormat/>
    <w:rsid w:val="00F742CD"/>
    <w:pPr>
      <w:spacing w:before="0" w:line="276" w:lineRule="auto"/>
      <w:ind w:left="709" w:hanging="720"/>
      <w:jc w:val="both"/>
    </w:pPr>
    <w:rPr>
      <w:rFonts w:eastAsia="Times New Roman"/>
      <w:i/>
      <w:color w:val="2C4D33"/>
      <w:sz w:val="19"/>
      <w:szCs w:val="19"/>
    </w:rPr>
  </w:style>
  <w:style w:type="character" w:customStyle="1" w:styleId="Kop3aChar">
    <w:name w:val="Kop 3a Char"/>
    <w:basedOn w:val="Standaardalinea-lettertype"/>
    <w:link w:val="Kop3a"/>
    <w:rsid w:val="00F742CD"/>
    <w:rPr>
      <w:rFonts w:asciiTheme="majorHAnsi" w:eastAsia="Times New Roman" w:hAnsiTheme="majorHAnsi" w:cstheme="majorBidi"/>
      <w:i/>
      <w:color w:val="2C4D33"/>
      <w:sz w:val="19"/>
      <w:szCs w:val="19"/>
      <w:lang w:eastAsia="nl-NL"/>
    </w:rPr>
  </w:style>
  <w:style w:type="character" w:customStyle="1" w:styleId="Kop3Char">
    <w:name w:val="Kop 3 Char"/>
    <w:basedOn w:val="Standaardalinea-lettertype"/>
    <w:link w:val="Kop3"/>
    <w:uiPriority w:val="9"/>
    <w:rsid w:val="00F742CD"/>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1"/>
    <w:rsid w:val="00186C56"/>
    <w:rPr>
      <w:rFonts w:ascii="Courier New" w:hAnsi="Courier New"/>
      <w:sz w:val="20"/>
      <w:szCs w:val="20"/>
      <w:lang w:val="x-none" w:eastAsia="x-none"/>
    </w:rPr>
  </w:style>
  <w:style w:type="character" w:customStyle="1" w:styleId="TekstzonderopmaakChar">
    <w:name w:val="Tekst zonder opmaak Char"/>
    <w:basedOn w:val="Standaardalinea-lettertype"/>
    <w:uiPriority w:val="99"/>
    <w:semiHidden/>
    <w:rsid w:val="00186C56"/>
    <w:rPr>
      <w:rFonts w:ascii="Consolas" w:hAnsi="Consolas"/>
      <w:sz w:val="21"/>
      <w:szCs w:val="21"/>
    </w:rPr>
  </w:style>
  <w:style w:type="character" w:customStyle="1" w:styleId="TekstzonderopmaakChar1">
    <w:name w:val="Tekst zonder opmaak Char1"/>
    <w:link w:val="Tekstzonderopmaak"/>
    <w:rsid w:val="00186C56"/>
    <w:rPr>
      <w:rFonts w:ascii="Courier New" w:eastAsia="Times New Roman" w:hAnsi="Courier New" w:cs="Times New Roman"/>
      <w:sz w:val="20"/>
      <w:szCs w:val="20"/>
      <w:lang w:val="x-none" w:eastAsia="x-none"/>
    </w:rPr>
  </w:style>
  <w:style w:type="paragraph" w:customStyle="1" w:styleId="7Opsomming">
    <w:name w:val="7_Opsomming"/>
    <w:basedOn w:val="1Brieftekst"/>
    <w:qFormat/>
    <w:rsid w:val="00D62CE3"/>
    <w:pPr>
      <w:numPr>
        <w:numId w:val="5"/>
      </w:numPr>
    </w:pPr>
  </w:style>
  <w:style w:type="paragraph" w:customStyle="1" w:styleId="9Contactgegevens">
    <w:name w:val="9_Contactgegevens"/>
    <w:basedOn w:val="Standaard"/>
    <w:qFormat/>
    <w:rsid w:val="005A122A"/>
    <w:pPr>
      <w:spacing w:line="220" w:lineRule="exact"/>
    </w:pPr>
    <w:rPr>
      <w:color w:val="452777"/>
      <w:sz w:val="16"/>
    </w:rPr>
  </w:style>
  <w:style w:type="character" w:styleId="Nadruk">
    <w:name w:val="Emphasis"/>
    <w:basedOn w:val="Standaardalinea-lettertype"/>
    <w:uiPriority w:val="20"/>
    <w:qFormat/>
    <w:rsid w:val="0042747F"/>
    <w:rPr>
      <w:rFonts w:ascii="Arial" w:hAnsi="Arial"/>
      <w:iCs/>
    </w:rPr>
  </w:style>
  <w:style w:type="paragraph" w:styleId="Inhopg3">
    <w:name w:val="toc 3"/>
    <w:basedOn w:val="Standaard"/>
    <w:next w:val="Standaard"/>
    <w:autoRedefine/>
    <w:uiPriority w:val="39"/>
    <w:unhideWhenUsed/>
    <w:rsid w:val="00630928"/>
    <w:pPr>
      <w:spacing w:after="100"/>
      <w:ind w:left="440"/>
    </w:pPr>
  </w:style>
  <w:style w:type="character" w:styleId="Vermelding">
    <w:name w:val="Mention"/>
    <w:basedOn w:val="Standaardalinea-lettertype"/>
    <w:uiPriority w:val="99"/>
    <w:unhideWhenUsed/>
    <w:rsid w:val="007303AB"/>
    <w:rPr>
      <w:color w:val="2B579A"/>
      <w:shd w:val="clear" w:color="auto" w:fill="E1DFDD"/>
    </w:rPr>
  </w:style>
  <w:style w:type="paragraph" w:styleId="Normaalweb">
    <w:name w:val="Normal (Web)"/>
    <w:basedOn w:val="Standaard"/>
    <w:uiPriority w:val="99"/>
    <w:semiHidden/>
    <w:unhideWhenUsed/>
    <w:rsid w:val="008A2D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6943">
      <w:bodyDiv w:val="1"/>
      <w:marLeft w:val="0"/>
      <w:marRight w:val="0"/>
      <w:marTop w:val="0"/>
      <w:marBottom w:val="0"/>
      <w:divBdr>
        <w:top w:val="none" w:sz="0" w:space="0" w:color="auto"/>
        <w:left w:val="none" w:sz="0" w:space="0" w:color="auto"/>
        <w:bottom w:val="none" w:sz="0" w:space="0" w:color="auto"/>
        <w:right w:val="none" w:sz="0" w:space="0" w:color="auto"/>
      </w:divBdr>
      <w:divsChild>
        <w:div w:id="63377856">
          <w:marLeft w:val="0"/>
          <w:marRight w:val="0"/>
          <w:marTop w:val="0"/>
          <w:marBottom w:val="0"/>
          <w:divBdr>
            <w:top w:val="none" w:sz="0" w:space="0" w:color="auto"/>
            <w:left w:val="none" w:sz="0" w:space="0" w:color="auto"/>
            <w:bottom w:val="none" w:sz="0" w:space="0" w:color="auto"/>
            <w:right w:val="none" w:sz="0" w:space="0" w:color="auto"/>
          </w:divBdr>
          <w:divsChild>
            <w:div w:id="1912620196">
              <w:marLeft w:val="0"/>
              <w:marRight w:val="0"/>
              <w:marTop w:val="0"/>
              <w:marBottom w:val="0"/>
              <w:divBdr>
                <w:top w:val="none" w:sz="0" w:space="0" w:color="auto"/>
                <w:left w:val="none" w:sz="0" w:space="0" w:color="auto"/>
                <w:bottom w:val="none" w:sz="0" w:space="0" w:color="auto"/>
                <w:right w:val="none" w:sz="0" w:space="0" w:color="auto"/>
              </w:divBdr>
              <w:divsChild>
                <w:div w:id="904026248">
                  <w:marLeft w:val="0"/>
                  <w:marRight w:val="0"/>
                  <w:marTop w:val="0"/>
                  <w:marBottom w:val="0"/>
                  <w:divBdr>
                    <w:top w:val="none" w:sz="0" w:space="0" w:color="auto"/>
                    <w:left w:val="none" w:sz="0" w:space="0" w:color="auto"/>
                    <w:bottom w:val="none" w:sz="0" w:space="0" w:color="auto"/>
                    <w:right w:val="none" w:sz="0" w:space="0" w:color="auto"/>
                  </w:divBdr>
                </w:div>
              </w:divsChild>
            </w:div>
            <w:div w:id="1844274623">
              <w:marLeft w:val="0"/>
              <w:marRight w:val="0"/>
              <w:marTop w:val="0"/>
              <w:marBottom w:val="0"/>
              <w:divBdr>
                <w:top w:val="none" w:sz="0" w:space="0" w:color="auto"/>
                <w:left w:val="none" w:sz="0" w:space="0" w:color="auto"/>
                <w:bottom w:val="none" w:sz="0" w:space="0" w:color="auto"/>
                <w:right w:val="none" w:sz="0" w:space="0" w:color="auto"/>
              </w:divBdr>
              <w:divsChild>
                <w:div w:id="1672676658">
                  <w:marLeft w:val="0"/>
                  <w:marRight w:val="0"/>
                  <w:marTop w:val="0"/>
                  <w:marBottom w:val="0"/>
                  <w:divBdr>
                    <w:top w:val="none" w:sz="0" w:space="0" w:color="auto"/>
                    <w:left w:val="none" w:sz="0" w:space="0" w:color="auto"/>
                    <w:bottom w:val="none" w:sz="0" w:space="0" w:color="auto"/>
                    <w:right w:val="none" w:sz="0" w:space="0" w:color="auto"/>
                  </w:divBdr>
                </w:div>
                <w:div w:id="1457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923">
      <w:bodyDiv w:val="1"/>
      <w:marLeft w:val="0"/>
      <w:marRight w:val="0"/>
      <w:marTop w:val="0"/>
      <w:marBottom w:val="0"/>
      <w:divBdr>
        <w:top w:val="none" w:sz="0" w:space="0" w:color="auto"/>
        <w:left w:val="none" w:sz="0" w:space="0" w:color="auto"/>
        <w:bottom w:val="none" w:sz="0" w:space="0" w:color="auto"/>
        <w:right w:val="none" w:sz="0" w:space="0" w:color="auto"/>
      </w:divBdr>
      <w:divsChild>
        <w:div w:id="1683968603">
          <w:marLeft w:val="0"/>
          <w:marRight w:val="0"/>
          <w:marTop w:val="0"/>
          <w:marBottom w:val="0"/>
          <w:divBdr>
            <w:top w:val="none" w:sz="0" w:space="0" w:color="auto"/>
            <w:left w:val="none" w:sz="0" w:space="0" w:color="auto"/>
            <w:bottom w:val="none" w:sz="0" w:space="0" w:color="auto"/>
            <w:right w:val="none" w:sz="0" w:space="0" w:color="auto"/>
          </w:divBdr>
          <w:divsChild>
            <w:div w:id="1389299778">
              <w:marLeft w:val="0"/>
              <w:marRight w:val="0"/>
              <w:marTop w:val="0"/>
              <w:marBottom w:val="0"/>
              <w:divBdr>
                <w:top w:val="none" w:sz="0" w:space="0" w:color="auto"/>
                <w:left w:val="none" w:sz="0" w:space="0" w:color="auto"/>
                <w:bottom w:val="none" w:sz="0" w:space="0" w:color="auto"/>
                <w:right w:val="none" w:sz="0" w:space="0" w:color="auto"/>
              </w:divBdr>
              <w:divsChild>
                <w:div w:id="8633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64827">
      <w:bodyDiv w:val="1"/>
      <w:marLeft w:val="0"/>
      <w:marRight w:val="0"/>
      <w:marTop w:val="0"/>
      <w:marBottom w:val="0"/>
      <w:divBdr>
        <w:top w:val="none" w:sz="0" w:space="0" w:color="auto"/>
        <w:left w:val="none" w:sz="0" w:space="0" w:color="auto"/>
        <w:bottom w:val="none" w:sz="0" w:space="0" w:color="auto"/>
        <w:right w:val="none" w:sz="0" w:space="0" w:color="auto"/>
      </w:divBdr>
      <w:divsChild>
        <w:div w:id="1409035097">
          <w:marLeft w:val="0"/>
          <w:marRight w:val="0"/>
          <w:marTop w:val="0"/>
          <w:marBottom w:val="0"/>
          <w:divBdr>
            <w:top w:val="none" w:sz="0" w:space="0" w:color="auto"/>
            <w:left w:val="none" w:sz="0" w:space="0" w:color="auto"/>
            <w:bottom w:val="none" w:sz="0" w:space="0" w:color="auto"/>
            <w:right w:val="none" w:sz="0" w:space="0" w:color="auto"/>
          </w:divBdr>
          <w:divsChild>
            <w:div w:id="1630041028">
              <w:marLeft w:val="0"/>
              <w:marRight w:val="0"/>
              <w:marTop w:val="0"/>
              <w:marBottom w:val="0"/>
              <w:divBdr>
                <w:top w:val="none" w:sz="0" w:space="0" w:color="auto"/>
                <w:left w:val="none" w:sz="0" w:space="0" w:color="auto"/>
                <w:bottom w:val="none" w:sz="0" w:space="0" w:color="auto"/>
                <w:right w:val="none" w:sz="0" w:space="0" w:color="auto"/>
              </w:divBdr>
              <w:divsChild>
                <w:div w:id="1166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6901">
      <w:bodyDiv w:val="1"/>
      <w:marLeft w:val="0"/>
      <w:marRight w:val="0"/>
      <w:marTop w:val="0"/>
      <w:marBottom w:val="0"/>
      <w:divBdr>
        <w:top w:val="none" w:sz="0" w:space="0" w:color="auto"/>
        <w:left w:val="none" w:sz="0" w:space="0" w:color="auto"/>
        <w:bottom w:val="none" w:sz="0" w:space="0" w:color="auto"/>
        <w:right w:val="none" w:sz="0" w:space="0" w:color="auto"/>
      </w:divBdr>
      <w:divsChild>
        <w:div w:id="2059354804">
          <w:marLeft w:val="0"/>
          <w:marRight w:val="0"/>
          <w:marTop w:val="0"/>
          <w:marBottom w:val="0"/>
          <w:divBdr>
            <w:top w:val="none" w:sz="0" w:space="0" w:color="auto"/>
            <w:left w:val="none" w:sz="0" w:space="0" w:color="auto"/>
            <w:bottom w:val="none" w:sz="0" w:space="0" w:color="auto"/>
            <w:right w:val="none" w:sz="0" w:space="0" w:color="auto"/>
          </w:divBdr>
          <w:divsChild>
            <w:div w:id="603926911">
              <w:marLeft w:val="0"/>
              <w:marRight w:val="0"/>
              <w:marTop w:val="0"/>
              <w:marBottom w:val="0"/>
              <w:divBdr>
                <w:top w:val="none" w:sz="0" w:space="0" w:color="auto"/>
                <w:left w:val="none" w:sz="0" w:space="0" w:color="auto"/>
                <w:bottom w:val="none" w:sz="0" w:space="0" w:color="auto"/>
                <w:right w:val="none" w:sz="0" w:space="0" w:color="auto"/>
              </w:divBdr>
              <w:divsChild>
                <w:div w:id="6994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6051">
      <w:bodyDiv w:val="1"/>
      <w:marLeft w:val="0"/>
      <w:marRight w:val="0"/>
      <w:marTop w:val="0"/>
      <w:marBottom w:val="0"/>
      <w:divBdr>
        <w:top w:val="none" w:sz="0" w:space="0" w:color="auto"/>
        <w:left w:val="none" w:sz="0" w:space="0" w:color="auto"/>
        <w:bottom w:val="none" w:sz="0" w:space="0" w:color="auto"/>
        <w:right w:val="none" w:sz="0" w:space="0" w:color="auto"/>
      </w:divBdr>
      <w:divsChild>
        <w:div w:id="1987469843">
          <w:marLeft w:val="0"/>
          <w:marRight w:val="0"/>
          <w:marTop w:val="0"/>
          <w:marBottom w:val="0"/>
          <w:divBdr>
            <w:top w:val="none" w:sz="0" w:space="0" w:color="auto"/>
            <w:left w:val="none" w:sz="0" w:space="0" w:color="auto"/>
            <w:bottom w:val="none" w:sz="0" w:space="0" w:color="auto"/>
            <w:right w:val="none" w:sz="0" w:space="0" w:color="auto"/>
          </w:divBdr>
          <w:divsChild>
            <w:div w:id="1519276508">
              <w:marLeft w:val="0"/>
              <w:marRight w:val="0"/>
              <w:marTop w:val="0"/>
              <w:marBottom w:val="0"/>
              <w:divBdr>
                <w:top w:val="none" w:sz="0" w:space="0" w:color="auto"/>
                <w:left w:val="none" w:sz="0" w:space="0" w:color="auto"/>
                <w:bottom w:val="none" w:sz="0" w:space="0" w:color="auto"/>
                <w:right w:val="none" w:sz="0" w:space="0" w:color="auto"/>
              </w:divBdr>
              <w:divsChild>
                <w:div w:id="1310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8143">
      <w:bodyDiv w:val="1"/>
      <w:marLeft w:val="0"/>
      <w:marRight w:val="0"/>
      <w:marTop w:val="0"/>
      <w:marBottom w:val="0"/>
      <w:divBdr>
        <w:top w:val="none" w:sz="0" w:space="0" w:color="auto"/>
        <w:left w:val="none" w:sz="0" w:space="0" w:color="auto"/>
        <w:bottom w:val="none" w:sz="0" w:space="0" w:color="auto"/>
        <w:right w:val="none" w:sz="0" w:space="0" w:color="auto"/>
      </w:divBdr>
      <w:divsChild>
        <w:div w:id="500048592">
          <w:marLeft w:val="0"/>
          <w:marRight w:val="0"/>
          <w:marTop w:val="0"/>
          <w:marBottom w:val="0"/>
          <w:divBdr>
            <w:top w:val="none" w:sz="0" w:space="0" w:color="auto"/>
            <w:left w:val="none" w:sz="0" w:space="0" w:color="auto"/>
            <w:bottom w:val="none" w:sz="0" w:space="0" w:color="auto"/>
            <w:right w:val="none" w:sz="0" w:space="0" w:color="auto"/>
          </w:divBdr>
          <w:divsChild>
            <w:div w:id="1548295895">
              <w:marLeft w:val="0"/>
              <w:marRight w:val="0"/>
              <w:marTop w:val="0"/>
              <w:marBottom w:val="0"/>
              <w:divBdr>
                <w:top w:val="none" w:sz="0" w:space="0" w:color="auto"/>
                <w:left w:val="none" w:sz="0" w:space="0" w:color="auto"/>
                <w:bottom w:val="none" w:sz="0" w:space="0" w:color="auto"/>
                <w:right w:val="none" w:sz="0" w:space="0" w:color="auto"/>
              </w:divBdr>
              <w:divsChild>
                <w:div w:id="12106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0817">
      <w:bodyDiv w:val="1"/>
      <w:marLeft w:val="0"/>
      <w:marRight w:val="0"/>
      <w:marTop w:val="0"/>
      <w:marBottom w:val="0"/>
      <w:divBdr>
        <w:top w:val="none" w:sz="0" w:space="0" w:color="auto"/>
        <w:left w:val="none" w:sz="0" w:space="0" w:color="auto"/>
        <w:bottom w:val="none" w:sz="0" w:space="0" w:color="auto"/>
        <w:right w:val="none" w:sz="0" w:space="0" w:color="auto"/>
      </w:divBdr>
      <w:divsChild>
        <w:div w:id="10378137">
          <w:marLeft w:val="0"/>
          <w:marRight w:val="0"/>
          <w:marTop w:val="0"/>
          <w:marBottom w:val="0"/>
          <w:divBdr>
            <w:top w:val="none" w:sz="0" w:space="0" w:color="auto"/>
            <w:left w:val="none" w:sz="0" w:space="0" w:color="auto"/>
            <w:bottom w:val="none" w:sz="0" w:space="0" w:color="auto"/>
            <w:right w:val="none" w:sz="0" w:space="0" w:color="auto"/>
          </w:divBdr>
          <w:divsChild>
            <w:div w:id="1425230083">
              <w:marLeft w:val="0"/>
              <w:marRight w:val="0"/>
              <w:marTop w:val="0"/>
              <w:marBottom w:val="0"/>
              <w:divBdr>
                <w:top w:val="none" w:sz="0" w:space="0" w:color="auto"/>
                <w:left w:val="none" w:sz="0" w:space="0" w:color="auto"/>
                <w:bottom w:val="none" w:sz="0" w:space="0" w:color="auto"/>
                <w:right w:val="none" w:sz="0" w:space="0" w:color="auto"/>
              </w:divBdr>
              <w:divsChild>
                <w:div w:id="1540776045">
                  <w:marLeft w:val="0"/>
                  <w:marRight w:val="0"/>
                  <w:marTop w:val="0"/>
                  <w:marBottom w:val="0"/>
                  <w:divBdr>
                    <w:top w:val="none" w:sz="0" w:space="0" w:color="auto"/>
                    <w:left w:val="none" w:sz="0" w:space="0" w:color="auto"/>
                    <w:bottom w:val="none" w:sz="0" w:space="0" w:color="auto"/>
                    <w:right w:val="none" w:sz="0" w:space="0" w:color="auto"/>
                  </w:divBdr>
                </w:div>
              </w:divsChild>
            </w:div>
            <w:div w:id="1462067470">
              <w:marLeft w:val="0"/>
              <w:marRight w:val="0"/>
              <w:marTop w:val="0"/>
              <w:marBottom w:val="0"/>
              <w:divBdr>
                <w:top w:val="none" w:sz="0" w:space="0" w:color="auto"/>
                <w:left w:val="none" w:sz="0" w:space="0" w:color="auto"/>
                <w:bottom w:val="none" w:sz="0" w:space="0" w:color="auto"/>
                <w:right w:val="none" w:sz="0" w:space="0" w:color="auto"/>
              </w:divBdr>
              <w:divsChild>
                <w:div w:id="434908096">
                  <w:marLeft w:val="0"/>
                  <w:marRight w:val="0"/>
                  <w:marTop w:val="0"/>
                  <w:marBottom w:val="0"/>
                  <w:divBdr>
                    <w:top w:val="none" w:sz="0" w:space="0" w:color="auto"/>
                    <w:left w:val="none" w:sz="0" w:space="0" w:color="auto"/>
                    <w:bottom w:val="none" w:sz="0" w:space="0" w:color="auto"/>
                    <w:right w:val="none" w:sz="0" w:space="0" w:color="auto"/>
                  </w:divBdr>
                </w:div>
                <w:div w:id="17816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29811">
      <w:bodyDiv w:val="1"/>
      <w:marLeft w:val="0"/>
      <w:marRight w:val="0"/>
      <w:marTop w:val="0"/>
      <w:marBottom w:val="0"/>
      <w:divBdr>
        <w:top w:val="none" w:sz="0" w:space="0" w:color="auto"/>
        <w:left w:val="none" w:sz="0" w:space="0" w:color="auto"/>
        <w:bottom w:val="none" w:sz="0" w:space="0" w:color="auto"/>
        <w:right w:val="none" w:sz="0" w:space="0" w:color="auto"/>
      </w:divBdr>
      <w:divsChild>
        <w:div w:id="663971334">
          <w:marLeft w:val="0"/>
          <w:marRight w:val="0"/>
          <w:marTop w:val="0"/>
          <w:marBottom w:val="0"/>
          <w:divBdr>
            <w:top w:val="none" w:sz="0" w:space="0" w:color="auto"/>
            <w:left w:val="none" w:sz="0" w:space="0" w:color="auto"/>
            <w:bottom w:val="none" w:sz="0" w:space="0" w:color="auto"/>
            <w:right w:val="none" w:sz="0" w:space="0" w:color="auto"/>
          </w:divBdr>
          <w:divsChild>
            <w:div w:id="1293243329">
              <w:marLeft w:val="0"/>
              <w:marRight w:val="0"/>
              <w:marTop w:val="0"/>
              <w:marBottom w:val="0"/>
              <w:divBdr>
                <w:top w:val="none" w:sz="0" w:space="0" w:color="auto"/>
                <w:left w:val="none" w:sz="0" w:space="0" w:color="auto"/>
                <w:bottom w:val="none" w:sz="0" w:space="0" w:color="auto"/>
                <w:right w:val="none" w:sz="0" w:space="0" w:color="auto"/>
              </w:divBdr>
              <w:divsChild>
                <w:div w:id="1260486040">
                  <w:marLeft w:val="0"/>
                  <w:marRight w:val="0"/>
                  <w:marTop w:val="0"/>
                  <w:marBottom w:val="0"/>
                  <w:divBdr>
                    <w:top w:val="none" w:sz="0" w:space="0" w:color="auto"/>
                    <w:left w:val="none" w:sz="0" w:space="0" w:color="auto"/>
                    <w:bottom w:val="none" w:sz="0" w:space="0" w:color="auto"/>
                    <w:right w:val="none" w:sz="0" w:space="0" w:color="auto"/>
                  </w:divBdr>
                  <w:divsChild>
                    <w:div w:id="18597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09484">
      <w:bodyDiv w:val="1"/>
      <w:marLeft w:val="0"/>
      <w:marRight w:val="0"/>
      <w:marTop w:val="0"/>
      <w:marBottom w:val="0"/>
      <w:divBdr>
        <w:top w:val="none" w:sz="0" w:space="0" w:color="auto"/>
        <w:left w:val="none" w:sz="0" w:space="0" w:color="auto"/>
        <w:bottom w:val="none" w:sz="0" w:space="0" w:color="auto"/>
        <w:right w:val="none" w:sz="0" w:space="0" w:color="auto"/>
      </w:divBdr>
      <w:divsChild>
        <w:div w:id="844243948">
          <w:marLeft w:val="0"/>
          <w:marRight w:val="0"/>
          <w:marTop w:val="0"/>
          <w:marBottom w:val="0"/>
          <w:divBdr>
            <w:top w:val="none" w:sz="0" w:space="0" w:color="auto"/>
            <w:left w:val="none" w:sz="0" w:space="0" w:color="auto"/>
            <w:bottom w:val="none" w:sz="0" w:space="0" w:color="auto"/>
            <w:right w:val="none" w:sz="0" w:space="0" w:color="auto"/>
          </w:divBdr>
          <w:divsChild>
            <w:div w:id="2019963665">
              <w:marLeft w:val="0"/>
              <w:marRight w:val="0"/>
              <w:marTop w:val="0"/>
              <w:marBottom w:val="0"/>
              <w:divBdr>
                <w:top w:val="none" w:sz="0" w:space="0" w:color="auto"/>
                <w:left w:val="none" w:sz="0" w:space="0" w:color="auto"/>
                <w:bottom w:val="none" w:sz="0" w:space="0" w:color="auto"/>
                <w:right w:val="none" w:sz="0" w:space="0" w:color="auto"/>
              </w:divBdr>
              <w:divsChild>
                <w:div w:id="5842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3823">
      <w:bodyDiv w:val="1"/>
      <w:marLeft w:val="0"/>
      <w:marRight w:val="0"/>
      <w:marTop w:val="0"/>
      <w:marBottom w:val="0"/>
      <w:divBdr>
        <w:top w:val="none" w:sz="0" w:space="0" w:color="auto"/>
        <w:left w:val="none" w:sz="0" w:space="0" w:color="auto"/>
        <w:bottom w:val="none" w:sz="0" w:space="0" w:color="auto"/>
        <w:right w:val="none" w:sz="0" w:space="0" w:color="auto"/>
      </w:divBdr>
      <w:divsChild>
        <w:div w:id="1908568650">
          <w:marLeft w:val="0"/>
          <w:marRight w:val="0"/>
          <w:marTop w:val="0"/>
          <w:marBottom w:val="0"/>
          <w:divBdr>
            <w:top w:val="none" w:sz="0" w:space="0" w:color="auto"/>
            <w:left w:val="none" w:sz="0" w:space="0" w:color="auto"/>
            <w:bottom w:val="none" w:sz="0" w:space="0" w:color="auto"/>
            <w:right w:val="none" w:sz="0" w:space="0" w:color="auto"/>
          </w:divBdr>
          <w:divsChild>
            <w:div w:id="1853059850">
              <w:marLeft w:val="0"/>
              <w:marRight w:val="0"/>
              <w:marTop w:val="0"/>
              <w:marBottom w:val="0"/>
              <w:divBdr>
                <w:top w:val="none" w:sz="0" w:space="0" w:color="auto"/>
                <w:left w:val="none" w:sz="0" w:space="0" w:color="auto"/>
                <w:bottom w:val="none" w:sz="0" w:space="0" w:color="auto"/>
                <w:right w:val="none" w:sz="0" w:space="0" w:color="auto"/>
              </w:divBdr>
              <w:divsChild>
                <w:div w:id="28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6299">
      <w:bodyDiv w:val="1"/>
      <w:marLeft w:val="0"/>
      <w:marRight w:val="0"/>
      <w:marTop w:val="0"/>
      <w:marBottom w:val="0"/>
      <w:divBdr>
        <w:top w:val="none" w:sz="0" w:space="0" w:color="auto"/>
        <w:left w:val="none" w:sz="0" w:space="0" w:color="auto"/>
        <w:bottom w:val="none" w:sz="0" w:space="0" w:color="auto"/>
        <w:right w:val="none" w:sz="0" w:space="0" w:color="auto"/>
      </w:divBdr>
      <w:divsChild>
        <w:div w:id="1276328628">
          <w:marLeft w:val="0"/>
          <w:marRight w:val="0"/>
          <w:marTop w:val="0"/>
          <w:marBottom w:val="0"/>
          <w:divBdr>
            <w:top w:val="none" w:sz="0" w:space="0" w:color="auto"/>
            <w:left w:val="none" w:sz="0" w:space="0" w:color="auto"/>
            <w:bottom w:val="none" w:sz="0" w:space="0" w:color="auto"/>
            <w:right w:val="none" w:sz="0" w:space="0" w:color="auto"/>
          </w:divBdr>
          <w:divsChild>
            <w:div w:id="350496109">
              <w:marLeft w:val="0"/>
              <w:marRight w:val="0"/>
              <w:marTop w:val="0"/>
              <w:marBottom w:val="0"/>
              <w:divBdr>
                <w:top w:val="none" w:sz="0" w:space="0" w:color="auto"/>
                <w:left w:val="none" w:sz="0" w:space="0" w:color="auto"/>
                <w:bottom w:val="none" w:sz="0" w:space="0" w:color="auto"/>
                <w:right w:val="none" w:sz="0" w:space="0" w:color="auto"/>
              </w:divBdr>
              <w:divsChild>
                <w:div w:id="5720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4780">
      <w:bodyDiv w:val="1"/>
      <w:marLeft w:val="0"/>
      <w:marRight w:val="0"/>
      <w:marTop w:val="0"/>
      <w:marBottom w:val="0"/>
      <w:divBdr>
        <w:top w:val="none" w:sz="0" w:space="0" w:color="auto"/>
        <w:left w:val="none" w:sz="0" w:space="0" w:color="auto"/>
        <w:bottom w:val="none" w:sz="0" w:space="0" w:color="auto"/>
        <w:right w:val="none" w:sz="0" w:space="0" w:color="auto"/>
      </w:divBdr>
      <w:divsChild>
        <w:div w:id="396562291">
          <w:marLeft w:val="0"/>
          <w:marRight w:val="0"/>
          <w:marTop w:val="0"/>
          <w:marBottom w:val="0"/>
          <w:divBdr>
            <w:top w:val="none" w:sz="0" w:space="0" w:color="auto"/>
            <w:left w:val="none" w:sz="0" w:space="0" w:color="auto"/>
            <w:bottom w:val="none" w:sz="0" w:space="0" w:color="auto"/>
            <w:right w:val="none" w:sz="0" w:space="0" w:color="auto"/>
          </w:divBdr>
          <w:divsChild>
            <w:div w:id="733435007">
              <w:marLeft w:val="0"/>
              <w:marRight w:val="0"/>
              <w:marTop w:val="0"/>
              <w:marBottom w:val="0"/>
              <w:divBdr>
                <w:top w:val="none" w:sz="0" w:space="0" w:color="auto"/>
                <w:left w:val="none" w:sz="0" w:space="0" w:color="auto"/>
                <w:bottom w:val="none" w:sz="0" w:space="0" w:color="auto"/>
                <w:right w:val="none" w:sz="0" w:space="0" w:color="auto"/>
              </w:divBdr>
              <w:divsChild>
                <w:div w:id="865099150">
                  <w:marLeft w:val="0"/>
                  <w:marRight w:val="0"/>
                  <w:marTop w:val="0"/>
                  <w:marBottom w:val="0"/>
                  <w:divBdr>
                    <w:top w:val="none" w:sz="0" w:space="0" w:color="auto"/>
                    <w:left w:val="none" w:sz="0" w:space="0" w:color="auto"/>
                    <w:bottom w:val="none" w:sz="0" w:space="0" w:color="auto"/>
                    <w:right w:val="none" w:sz="0" w:space="0" w:color="auto"/>
                  </w:divBdr>
                </w:div>
              </w:divsChild>
            </w:div>
            <w:div w:id="2119911611">
              <w:marLeft w:val="0"/>
              <w:marRight w:val="0"/>
              <w:marTop w:val="0"/>
              <w:marBottom w:val="0"/>
              <w:divBdr>
                <w:top w:val="none" w:sz="0" w:space="0" w:color="auto"/>
                <w:left w:val="none" w:sz="0" w:space="0" w:color="auto"/>
                <w:bottom w:val="none" w:sz="0" w:space="0" w:color="auto"/>
                <w:right w:val="none" w:sz="0" w:space="0" w:color="auto"/>
              </w:divBdr>
              <w:divsChild>
                <w:div w:id="753937815">
                  <w:marLeft w:val="0"/>
                  <w:marRight w:val="0"/>
                  <w:marTop w:val="0"/>
                  <w:marBottom w:val="0"/>
                  <w:divBdr>
                    <w:top w:val="none" w:sz="0" w:space="0" w:color="auto"/>
                    <w:left w:val="none" w:sz="0" w:space="0" w:color="auto"/>
                    <w:bottom w:val="none" w:sz="0" w:space="0" w:color="auto"/>
                    <w:right w:val="none" w:sz="0" w:space="0" w:color="auto"/>
                  </w:divBdr>
                </w:div>
              </w:divsChild>
            </w:div>
            <w:div w:id="84574192">
              <w:marLeft w:val="0"/>
              <w:marRight w:val="0"/>
              <w:marTop w:val="0"/>
              <w:marBottom w:val="0"/>
              <w:divBdr>
                <w:top w:val="none" w:sz="0" w:space="0" w:color="auto"/>
                <w:left w:val="none" w:sz="0" w:space="0" w:color="auto"/>
                <w:bottom w:val="none" w:sz="0" w:space="0" w:color="auto"/>
                <w:right w:val="none" w:sz="0" w:space="0" w:color="auto"/>
              </w:divBdr>
              <w:divsChild>
                <w:div w:id="1431316740">
                  <w:marLeft w:val="0"/>
                  <w:marRight w:val="0"/>
                  <w:marTop w:val="0"/>
                  <w:marBottom w:val="0"/>
                  <w:divBdr>
                    <w:top w:val="none" w:sz="0" w:space="0" w:color="auto"/>
                    <w:left w:val="none" w:sz="0" w:space="0" w:color="auto"/>
                    <w:bottom w:val="none" w:sz="0" w:space="0" w:color="auto"/>
                    <w:right w:val="none" w:sz="0" w:space="0" w:color="auto"/>
                  </w:divBdr>
                </w:div>
              </w:divsChild>
            </w:div>
            <w:div w:id="1884706197">
              <w:marLeft w:val="0"/>
              <w:marRight w:val="0"/>
              <w:marTop w:val="0"/>
              <w:marBottom w:val="0"/>
              <w:divBdr>
                <w:top w:val="none" w:sz="0" w:space="0" w:color="auto"/>
                <w:left w:val="none" w:sz="0" w:space="0" w:color="auto"/>
                <w:bottom w:val="none" w:sz="0" w:space="0" w:color="auto"/>
                <w:right w:val="none" w:sz="0" w:space="0" w:color="auto"/>
              </w:divBdr>
              <w:divsChild>
                <w:div w:id="1016150426">
                  <w:marLeft w:val="0"/>
                  <w:marRight w:val="0"/>
                  <w:marTop w:val="0"/>
                  <w:marBottom w:val="0"/>
                  <w:divBdr>
                    <w:top w:val="none" w:sz="0" w:space="0" w:color="auto"/>
                    <w:left w:val="none" w:sz="0" w:space="0" w:color="auto"/>
                    <w:bottom w:val="none" w:sz="0" w:space="0" w:color="auto"/>
                    <w:right w:val="none" w:sz="0" w:space="0" w:color="auto"/>
                  </w:divBdr>
                </w:div>
              </w:divsChild>
            </w:div>
            <w:div w:id="1968461502">
              <w:marLeft w:val="0"/>
              <w:marRight w:val="0"/>
              <w:marTop w:val="0"/>
              <w:marBottom w:val="0"/>
              <w:divBdr>
                <w:top w:val="none" w:sz="0" w:space="0" w:color="auto"/>
                <w:left w:val="none" w:sz="0" w:space="0" w:color="auto"/>
                <w:bottom w:val="none" w:sz="0" w:space="0" w:color="auto"/>
                <w:right w:val="none" w:sz="0" w:space="0" w:color="auto"/>
              </w:divBdr>
              <w:divsChild>
                <w:div w:id="1538853601">
                  <w:marLeft w:val="0"/>
                  <w:marRight w:val="0"/>
                  <w:marTop w:val="0"/>
                  <w:marBottom w:val="0"/>
                  <w:divBdr>
                    <w:top w:val="none" w:sz="0" w:space="0" w:color="auto"/>
                    <w:left w:val="none" w:sz="0" w:space="0" w:color="auto"/>
                    <w:bottom w:val="none" w:sz="0" w:space="0" w:color="auto"/>
                    <w:right w:val="none" w:sz="0" w:space="0" w:color="auto"/>
                  </w:divBdr>
                </w:div>
              </w:divsChild>
            </w:div>
            <w:div w:id="1599172653">
              <w:marLeft w:val="0"/>
              <w:marRight w:val="0"/>
              <w:marTop w:val="0"/>
              <w:marBottom w:val="0"/>
              <w:divBdr>
                <w:top w:val="none" w:sz="0" w:space="0" w:color="auto"/>
                <w:left w:val="none" w:sz="0" w:space="0" w:color="auto"/>
                <w:bottom w:val="none" w:sz="0" w:space="0" w:color="auto"/>
                <w:right w:val="none" w:sz="0" w:space="0" w:color="auto"/>
              </w:divBdr>
              <w:divsChild>
                <w:div w:id="1368987332">
                  <w:marLeft w:val="0"/>
                  <w:marRight w:val="0"/>
                  <w:marTop w:val="0"/>
                  <w:marBottom w:val="0"/>
                  <w:divBdr>
                    <w:top w:val="none" w:sz="0" w:space="0" w:color="auto"/>
                    <w:left w:val="none" w:sz="0" w:space="0" w:color="auto"/>
                    <w:bottom w:val="none" w:sz="0" w:space="0" w:color="auto"/>
                    <w:right w:val="none" w:sz="0" w:space="0" w:color="auto"/>
                  </w:divBdr>
                </w:div>
              </w:divsChild>
            </w:div>
            <w:div w:id="1449811445">
              <w:marLeft w:val="0"/>
              <w:marRight w:val="0"/>
              <w:marTop w:val="0"/>
              <w:marBottom w:val="0"/>
              <w:divBdr>
                <w:top w:val="none" w:sz="0" w:space="0" w:color="auto"/>
                <w:left w:val="none" w:sz="0" w:space="0" w:color="auto"/>
                <w:bottom w:val="none" w:sz="0" w:space="0" w:color="auto"/>
                <w:right w:val="none" w:sz="0" w:space="0" w:color="auto"/>
              </w:divBdr>
              <w:divsChild>
                <w:div w:id="6505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7576">
          <w:marLeft w:val="0"/>
          <w:marRight w:val="0"/>
          <w:marTop w:val="0"/>
          <w:marBottom w:val="0"/>
          <w:divBdr>
            <w:top w:val="none" w:sz="0" w:space="0" w:color="auto"/>
            <w:left w:val="none" w:sz="0" w:space="0" w:color="auto"/>
            <w:bottom w:val="none" w:sz="0" w:space="0" w:color="auto"/>
            <w:right w:val="none" w:sz="0" w:space="0" w:color="auto"/>
          </w:divBdr>
          <w:divsChild>
            <w:div w:id="608195732">
              <w:marLeft w:val="0"/>
              <w:marRight w:val="0"/>
              <w:marTop w:val="0"/>
              <w:marBottom w:val="0"/>
              <w:divBdr>
                <w:top w:val="none" w:sz="0" w:space="0" w:color="auto"/>
                <w:left w:val="none" w:sz="0" w:space="0" w:color="auto"/>
                <w:bottom w:val="none" w:sz="0" w:space="0" w:color="auto"/>
                <w:right w:val="none" w:sz="0" w:space="0" w:color="auto"/>
              </w:divBdr>
              <w:divsChild>
                <w:div w:id="1235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1409">
      <w:bodyDiv w:val="1"/>
      <w:marLeft w:val="0"/>
      <w:marRight w:val="0"/>
      <w:marTop w:val="0"/>
      <w:marBottom w:val="0"/>
      <w:divBdr>
        <w:top w:val="none" w:sz="0" w:space="0" w:color="auto"/>
        <w:left w:val="none" w:sz="0" w:space="0" w:color="auto"/>
        <w:bottom w:val="none" w:sz="0" w:space="0" w:color="auto"/>
        <w:right w:val="none" w:sz="0" w:space="0" w:color="auto"/>
      </w:divBdr>
      <w:divsChild>
        <w:div w:id="1563904229">
          <w:marLeft w:val="0"/>
          <w:marRight w:val="0"/>
          <w:marTop w:val="0"/>
          <w:marBottom w:val="0"/>
          <w:divBdr>
            <w:top w:val="none" w:sz="0" w:space="0" w:color="auto"/>
            <w:left w:val="none" w:sz="0" w:space="0" w:color="auto"/>
            <w:bottom w:val="none" w:sz="0" w:space="0" w:color="auto"/>
            <w:right w:val="none" w:sz="0" w:space="0" w:color="auto"/>
          </w:divBdr>
          <w:divsChild>
            <w:div w:id="1867861161">
              <w:marLeft w:val="0"/>
              <w:marRight w:val="0"/>
              <w:marTop w:val="0"/>
              <w:marBottom w:val="0"/>
              <w:divBdr>
                <w:top w:val="none" w:sz="0" w:space="0" w:color="auto"/>
                <w:left w:val="none" w:sz="0" w:space="0" w:color="auto"/>
                <w:bottom w:val="none" w:sz="0" w:space="0" w:color="auto"/>
                <w:right w:val="none" w:sz="0" w:space="0" w:color="auto"/>
              </w:divBdr>
              <w:divsChild>
                <w:div w:id="1702318699">
                  <w:marLeft w:val="0"/>
                  <w:marRight w:val="0"/>
                  <w:marTop w:val="0"/>
                  <w:marBottom w:val="0"/>
                  <w:divBdr>
                    <w:top w:val="none" w:sz="0" w:space="0" w:color="auto"/>
                    <w:left w:val="none" w:sz="0" w:space="0" w:color="auto"/>
                    <w:bottom w:val="none" w:sz="0" w:space="0" w:color="auto"/>
                    <w:right w:val="none" w:sz="0" w:space="0" w:color="auto"/>
                  </w:divBdr>
                </w:div>
              </w:divsChild>
            </w:div>
            <w:div w:id="938760274">
              <w:marLeft w:val="0"/>
              <w:marRight w:val="0"/>
              <w:marTop w:val="0"/>
              <w:marBottom w:val="0"/>
              <w:divBdr>
                <w:top w:val="none" w:sz="0" w:space="0" w:color="auto"/>
                <w:left w:val="none" w:sz="0" w:space="0" w:color="auto"/>
                <w:bottom w:val="none" w:sz="0" w:space="0" w:color="auto"/>
                <w:right w:val="none" w:sz="0" w:space="0" w:color="auto"/>
              </w:divBdr>
              <w:divsChild>
                <w:div w:id="21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1343">
          <w:marLeft w:val="0"/>
          <w:marRight w:val="0"/>
          <w:marTop w:val="0"/>
          <w:marBottom w:val="0"/>
          <w:divBdr>
            <w:top w:val="none" w:sz="0" w:space="0" w:color="auto"/>
            <w:left w:val="none" w:sz="0" w:space="0" w:color="auto"/>
            <w:bottom w:val="none" w:sz="0" w:space="0" w:color="auto"/>
            <w:right w:val="none" w:sz="0" w:space="0" w:color="auto"/>
          </w:divBdr>
          <w:divsChild>
            <w:div w:id="645821173">
              <w:marLeft w:val="0"/>
              <w:marRight w:val="0"/>
              <w:marTop w:val="0"/>
              <w:marBottom w:val="0"/>
              <w:divBdr>
                <w:top w:val="none" w:sz="0" w:space="0" w:color="auto"/>
                <w:left w:val="none" w:sz="0" w:space="0" w:color="auto"/>
                <w:bottom w:val="none" w:sz="0" w:space="0" w:color="auto"/>
                <w:right w:val="none" w:sz="0" w:space="0" w:color="auto"/>
              </w:divBdr>
              <w:divsChild>
                <w:div w:id="222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64710">
      <w:bodyDiv w:val="1"/>
      <w:marLeft w:val="0"/>
      <w:marRight w:val="0"/>
      <w:marTop w:val="0"/>
      <w:marBottom w:val="0"/>
      <w:divBdr>
        <w:top w:val="none" w:sz="0" w:space="0" w:color="auto"/>
        <w:left w:val="none" w:sz="0" w:space="0" w:color="auto"/>
        <w:bottom w:val="none" w:sz="0" w:space="0" w:color="auto"/>
        <w:right w:val="none" w:sz="0" w:space="0" w:color="auto"/>
      </w:divBdr>
      <w:divsChild>
        <w:div w:id="1783643503">
          <w:marLeft w:val="0"/>
          <w:marRight w:val="0"/>
          <w:marTop w:val="0"/>
          <w:marBottom w:val="0"/>
          <w:divBdr>
            <w:top w:val="none" w:sz="0" w:space="0" w:color="auto"/>
            <w:left w:val="none" w:sz="0" w:space="0" w:color="auto"/>
            <w:bottom w:val="none" w:sz="0" w:space="0" w:color="auto"/>
            <w:right w:val="none" w:sz="0" w:space="0" w:color="auto"/>
          </w:divBdr>
          <w:divsChild>
            <w:div w:id="948122786">
              <w:marLeft w:val="0"/>
              <w:marRight w:val="0"/>
              <w:marTop w:val="0"/>
              <w:marBottom w:val="0"/>
              <w:divBdr>
                <w:top w:val="none" w:sz="0" w:space="0" w:color="auto"/>
                <w:left w:val="none" w:sz="0" w:space="0" w:color="auto"/>
                <w:bottom w:val="none" w:sz="0" w:space="0" w:color="auto"/>
                <w:right w:val="none" w:sz="0" w:space="0" w:color="auto"/>
              </w:divBdr>
              <w:divsChild>
                <w:div w:id="594630774">
                  <w:marLeft w:val="0"/>
                  <w:marRight w:val="0"/>
                  <w:marTop w:val="0"/>
                  <w:marBottom w:val="0"/>
                  <w:divBdr>
                    <w:top w:val="none" w:sz="0" w:space="0" w:color="auto"/>
                    <w:left w:val="none" w:sz="0" w:space="0" w:color="auto"/>
                    <w:bottom w:val="none" w:sz="0" w:space="0" w:color="auto"/>
                    <w:right w:val="none" w:sz="0" w:space="0" w:color="auto"/>
                  </w:divBdr>
                </w:div>
              </w:divsChild>
            </w:div>
            <w:div w:id="1426537169">
              <w:marLeft w:val="0"/>
              <w:marRight w:val="0"/>
              <w:marTop w:val="0"/>
              <w:marBottom w:val="0"/>
              <w:divBdr>
                <w:top w:val="none" w:sz="0" w:space="0" w:color="auto"/>
                <w:left w:val="none" w:sz="0" w:space="0" w:color="auto"/>
                <w:bottom w:val="none" w:sz="0" w:space="0" w:color="auto"/>
                <w:right w:val="none" w:sz="0" w:space="0" w:color="auto"/>
              </w:divBdr>
              <w:divsChild>
                <w:div w:id="1330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19210">
          <w:marLeft w:val="0"/>
          <w:marRight w:val="0"/>
          <w:marTop w:val="0"/>
          <w:marBottom w:val="0"/>
          <w:divBdr>
            <w:top w:val="none" w:sz="0" w:space="0" w:color="auto"/>
            <w:left w:val="none" w:sz="0" w:space="0" w:color="auto"/>
            <w:bottom w:val="none" w:sz="0" w:space="0" w:color="auto"/>
            <w:right w:val="none" w:sz="0" w:space="0" w:color="auto"/>
          </w:divBdr>
          <w:divsChild>
            <w:div w:id="658923512">
              <w:marLeft w:val="0"/>
              <w:marRight w:val="0"/>
              <w:marTop w:val="0"/>
              <w:marBottom w:val="0"/>
              <w:divBdr>
                <w:top w:val="none" w:sz="0" w:space="0" w:color="auto"/>
                <w:left w:val="none" w:sz="0" w:space="0" w:color="auto"/>
                <w:bottom w:val="none" w:sz="0" w:space="0" w:color="auto"/>
                <w:right w:val="none" w:sz="0" w:space="0" w:color="auto"/>
              </w:divBdr>
              <w:divsChild>
                <w:div w:id="15013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40191">
      <w:bodyDiv w:val="1"/>
      <w:marLeft w:val="0"/>
      <w:marRight w:val="0"/>
      <w:marTop w:val="0"/>
      <w:marBottom w:val="0"/>
      <w:divBdr>
        <w:top w:val="none" w:sz="0" w:space="0" w:color="auto"/>
        <w:left w:val="none" w:sz="0" w:space="0" w:color="auto"/>
        <w:bottom w:val="none" w:sz="0" w:space="0" w:color="auto"/>
        <w:right w:val="none" w:sz="0" w:space="0" w:color="auto"/>
      </w:divBdr>
      <w:divsChild>
        <w:div w:id="301277067">
          <w:marLeft w:val="0"/>
          <w:marRight w:val="0"/>
          <w:marTop w:val="0"/>
          <w:marBottom w:val="0"/>
          <w:divBdr>
            <w:top w:val="none" w:sz="0" w:space="0" w:color="auto"/>
            <w:left w:val="none" w:sz="0" w:space="0" w:color="auto"/>
            <w:bottom w:val="none" w:sz="0" w:space="0" w:color="auto"/>
            <w:right w:val="none" w:sz="0" w:space="0" w:color="auto"/>
          </w:divBdr>
          <w:divsChild>
            <w:div w:id="320894775">
              <w:marLeft w:val="0"/>
              <w:marRight w:val="0"/>
              <w:marTop w:val="0"/>
              <w:marBottom w:val="0"/>
              <w:divBdr>
                <w:top w:val="none" w:sz="0" w:space="0" w:color="auto"/>
                <w:left w:val="none" w:sz="0" w:space="0" w:color="auto"/>
                <w:bottom w:val="none" w:sz="0" w:space="0" w:color="auto"/>
                <w:right w:val="none" w:sz="0" w:space="0" w:color="auto"/>
              </w:divBdr>
              <w:divsChild>
                <w:div w:id="9068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5028">
      <w:bodyDiv w:val="1"/>
      <w:marLeft w:val="0"/>
      <w:marRight w:val="0"/>
      <w:marTop w:val="0"/>
      <w:marBottom w:val="0"/>
      <w:divBdr>
        <w:top w:val="none" w:sz="0" w:space="0" w:color="auto"/>
        <w:left w:val="none" w:sz="0" w:space="0" w:color="auto"/>
        <w:bottom w:val="none" w:sz="0" w:space="0" w:color="auto"/>
        <w:right w:val="none" w:sz="0" w:space="0" w:color="auto"/>
      </w:divBdr>
      <w:divsChild>
        <w:div w:id="426075415">
          <w:marLeft w:val="0"/>
          <w:marRight w:val="0"/>
          <w:marTop w:val="0"/>
          <w:marBottom w:val="0"/>
          <w:divBdr>
            <w:top w:val="none" w:sz="0" w:space="0" w:color="auto"/>
            <w:left w:val="none" w:sz="0" w:space="0" w:color="auto"/>
            <w:bottom w:val="none" w:sz="0" w:space="0" w:color="auto"/>
            <w:right w:val="none" w:sz="0" w:space="0" w:color="auto"/>
          </w:divBdr>
          <w:divsChild>
            <w:div w:id="1990281695">
              <w:marLeft w:val="0"/>
              <w:marRight w:val="0"/>
              <w:marTop w:val="0"/>
              <w:marBottom w:val="0"/>
              <w:divBdr>
                <w:top w:val="none" w:sz="0" w:space="0" w:color="auto"/>
                <w:left w:val="none" w:sz="0" w:space="0" w:color="auto"/>
                <w:bottom w:val="none" w:sz="0" w:space="0" w:color="auto"/>
                <w:right w:val="none" w:sz="0" w:space="0" w:color="auto"/>
              </w:divBdr>
              <w:divsChild>
                <w:div w:id="16128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27572">
      <w:bodyDiv w:val="1"/>
      <w:marLeft w:val="0"/>
      <w:marRight w:val="0"/>
      <w:marTop w:val="0"/>
      <w:marBottom w:val="0"/>
      <w:divBdr>
        <w:top w:val="none" w:sz="0" w:space="0" w:color="auto"/>
        <w:left w:val="none" w:sz="0" w:space="0" w:color="auto"/>
        <w:bottom w:val="none" w:sz="0" w:space="0" w:color="auto"/>
        <w:right w:val="none" w:sz="0" w:space="0" w:color="auto"/>
      </w:divBdr>
    </w:div>
    <w:div w:id="1061904373">
      <w:bodyDiv w:val="1"/>
      <w:marLeft w:val="0"/>
      <w:marRight w:val="0"/>
      <w:marTop w:val="0"/>
      <w:marBottom w:val="0"/>
      <w:divBdr>
        <w:top w:val="none" w:sz="0" w:space="0" w:color="auto"/>
        <w:left w:val="none" w:sz="0" w:space="0" w:color="auto"/>
        <w:bottom w:val="none" w:sz="0" w:space="0" w:color="auto"/>
        <w:right w:val="none" w:sz="0" w:space="0" w:color="auto"/>
      </w:divBdr>
      <w:divsChild>
        <w:div w:id="1203251715">
          <w:marLeft w:val="0"/>
          <w:marRight w:val="0"/>
          <w:marTop w:val="0"/>
          <w:marBottom w:val="0"/>
          <w:divBdr>
            <w:top w:val="none" w:sz="0" w:space="0" w:color="auto"/>
            <w:left w:val="none" w:sz="0" w:space="0" w:color="auto"/>
            <w:bottom w:val="none" w:sz="0" w:space="0" w:color="auto"/>
            <w:right w:val="none" w:sz="0" w:space="0" w:color="auto"/>
          </w:divBdr>
          <w:divsChild>
            <w:div w:id="136343889">
              <w:marLeft w:val="0"/>
              <w:marRight w:val="0"/>
              <w:marTop w:val="0"/>
              <w:marBottom w:val="0"/>
              <w:divBdr>
                <w:top w:val="none" w:sz="0" w:space="0" w:color="auto"/>
                <w:left w:val="none" w:sz="0" w:space="0" w:color="auto"/>
                <w:bottom w:val="none" w:sz="0" w:space="0" w:color="auto"/>
                <w:right w:val="none" w:sz="0" w:space="0" w:color="auto"/>
              </w:divBdr>
              <w:divsChild>
                <w:div w:id="1369334414">
                  <w:marLeft w:val="0"/>
                  <w:marRight w:val="0"/>
                  <w:marTop w:val="0"/>
                  <w:marBottom w:val="0"/>
                  <w:divBdr>
                    <w:top w:val="none" w:sz="0" w:space="0" w:color="auto"/>
                    <w:left w:val="none" w:sz="0" w:space="0" w:color="auto"/>
                    <w:bottom w:val="none" w:sz="0" w:space="0" w:color="auto"/>
                    <w:right w:val="none" w:sz="0" w:space="0" w:color="auto"/>
                  </w:divBdr>
                  <w:divsChild>
                    <w:div w:id="18942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30018">
      <w:bodyDiv w:val="1"/>
      <w:marLeft w:val="0"/>
      <w:marRight w:val="0"/>
      <w:marTop w:val="0"/>
      <w:marBottom w:val="0"/>
      <w:divBdr>
        <w:top w:val="none" w:sz="0" w:space="0" w:color="auto"/>
        <w:left w:val="none" w:sz="0" w:space="0" w:color="auto"/>
        <w:bottom w:val="none" w:sz="0" w:space="0" w:color="auto"/>
        <w:right w:val="none" w:sz="0" w:space="0" w:color="auto"/>
      </w:divBdr>
      <w:divsChild>
        <w:div w:id="248731989">
          <w:marLeft w:val="0"/>
          <w:marRight w:val="0"/>
          <w:marTop w:val="0"/>
          <w:marBottom w:val="0"/>
          <w:divBdr>
            <w:top w:val="none" w:sz="0" w:space="0" w:color="auto"/>
            <w:left w:val="none" w:sz="0" w:space="0" w:color="auto"/>
            <w:bottom w:val="none" w:sz="0" w:space="0" w:color="auto"/>
            <w:right w:val="none" w:sz="0" w:space="0" w:color="auto"/>
          </w:divBdr>
          <w:divsChild>
            <w:div w:id="1442065551">
              <w:marLeft w:val="0"/>
              <w:marRight w:val="0"/>
              <w:marTop w:val="0"/>
              <w:marBottom w:val="0"/>
              <w:divBdr>
                <w:top w:val="none" w:sz="0" w:space="0" w:color="auto"/>
                <w:left w:val="none" w:sz="0" w:space="0" w:color="auto"/>
                <w:bottom w:val="none" w:sz="0" w:space="0" w:color="auto"/>
                <w:right w:val="none" w:sz="0" w:space="0" w:color="auto"/>
              </w:divBdr>
              <w:divsChild>
                <w:div w:id="1675957935">
                  <w:marLeft w:val="0"/>
                  <w:marRight w:val="0"/>
                  <w:marTop w:val="0"/>
                  <w:marBottom w:val="0"/>
                  <w:divBdr>
                    <w:top w:val="none" w:sz="0" w:space="0" w:color="auto"/>
                    <w:left w:val="none" w:sz="0" w:space="0" w:color="auto"/>
                    <w:bottom w:val="none" w:sz="0" w:space="0" w:color="auto"/>
                    <w:right w:val="none" w:sz="0" w:space="0" w:color="auto"/>
                  </w:divBdr>
                  <w:divsChild>
                    <w:div w:id="1682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133059">
      <w:bodyDiv w:val="1"/>
      <w:marLeft w:val="0"/>
      <w:marRight w:val="0"/>
      <w:marTop w:val="0"/>
      <w:marBottom w:val="0"/>
      <w:divBdr>
        <w:top w:val="none" w:sz="0" w:space="0" w:color="auto"/>
        <w:left w:val="none" w:sz="0" w:space="0" w:color="auto"/>
        <w:bottom w:val="none" w:sz="0" w:space="0" w:color="auto"/>
        <w:right w:val="none" w:sz="0" w:space="0" w:color="auto"/>
      </w:divBdr>
      <w:divsChild>
        <w:div w:id="476191501">
          <w:marLeft w:val="0"/>
          <w:marRight w:val="0"/>
          <w:marTop w:val="0"/>
          <w:marBottom w:val="0"/>
          <w:divBdr>
            <w:top w:val="none" w:sz="0" w:space="0" w:color="auto"/>
            <w:left w:val="none" w:sz="0" w:space="0" w:color="auto"/>
            <w:bottom w:val="none" w:sz="0" w:space="0" w:color="auto"/>
            <w:right w:val="none" w:sz="0" w:space="0" w:color="auto"/>
          </w:divBdr>
          <w:divsChild>
            <w:div w:id="1503200007">
              <w:marLeft w:val="0"/>
              <w:marRight w:val="0"/>
              <w:marTop w:val="0"/>
              <w:marBottom w:val="0"/>
              <w:divBdr>
                <w:top w:val="none" w:sz="0" w:space="0" w:color="auto"/>
                <w:left w:val="none" w:sz="0" w:space="0" w:color="auto"/>
                <w:bottom w:val="none" w:sz="0" w:space="0" w:color="auto"/>
                <w:right w:val="none" w:sz="0" w:space="0" w:color="auto"/>
              </w:divBdr>
              <w:divsChild>
                <w:div w:id="1527720225">
                  <w:marLeft w:val="0"/>
                  <w:marRight w:val="0"/>
                  <w:marTop w:val="0"/>
                  <w:marBottom w:val="0"/>
                  <w:divBdr>
                    <w:top w:val="none" w:sz="0" w:space="0" w:color="auto"/>
                    <w:left w:val="none" w:sz="0" w:space="0" w:color="auto"/>
                    <w:bottom w:val="none" w:sz="0" w:space="0" w:color="auto"/>
                    <w:right w:val="none" w:sz="0" w:space="0" w:color="auto"/>
                  </w:divBdr>
                  <w:divsChild>
                    <w:div w:id="8862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05645">
      <w:bodyDiv w:val="1"/>
      <w:marLeft w:val="0"/>
      <w:marRight w:val="0"/>
      <w:marTop w:val="0"/>
      <w:marBottom w:val="0"/>
      <w:divBdr>
        <w:top w:val="none" w:sz="0" w:space="0" w:color="auto"/>
        <w:left w:val="none" w:sz="0" w:space="0" w:color="auto"/>
        <w:bottom w:val="none" w:sz="0" w:space="0" w:color="auto"/>
        <w:right w:val="none" w:sz="0" w:space="0" w:color="auto"/>
      </w:divBdr>
      <w:divsChild>
        <w:div w:id="1411197368">
          <w:marLeft w:val="0"/>
          <w:marRight w:val="0"/>
          <w:marTop w:val="0"/>
          <w:marBottom w:val="0"/>
          <w:divBdr>
            <w:top w:val="none" w:sz="0" w:space="0" w:color="auto"/>
            <w:left w:val="none" w:sz="0" w:space="0" w:color="auto"/>
            <w:bottom w:val="none" w:sz="0" w:space="0" w:color="auto"/>
            <w:right w:val="none" w:sz="0" w:space="0" w:color="auto"/>
          </w:divBdr>
          <w:divsChild>
            <w:div w:id="650062563">
              <w:marLeft w:val="0"/>
              <w:marRight w:val="0"/>
              <w:marTop w:val="0"/>
              <w:marBottom w:val="0"/>
              <w:divBdr>
                <w:top w:val="none" w:sz="0" w:space="0" w:color="auto"/>
                <w:left w:val="none" w:sz="0" w:space="0" w:color="auto"/>
                <w:bottom w:val="none" w:sz="0" w:space="0" w:color="auto"/>
                <w:right w:val="none" w:sz="0" w:space="0" w:color="auto"/>
              </w:divBdr>
              <w:divsChild>
                <w:div w:id="1013149518">
                  <w:marLeft w:val="0"/>
                  <w:marRight w:val="0"/>
                  <w:marTop w:val="0"/>
                  <w:marBottom w:val="0"/>
                  <w:divBdr>
                    <w:top w:val="none" w:sz="0" w:space="0" w:color="auto"/>
                    <w:left w:val="none" w:sz="0" w:space="0" w:color="auto"/>
                    <w:bottom w:val="none" w:sz="0" w:space="0" w:color="auto"/>
                    <w:right w:val="none" w:sz="0" w:space="0" w:color="auto"/>
                  </w:divBdr>
                </w:div>
              </w:divsChild>
            </w:div>
            <w:div w:id="1149244323">
              <w:marLeft w:val="0"/>
              <w:marRight w:val="0"/>
              <w:marTop w:val="0"/>
              <w:marBottom w:val="0"/>
              <w:divBdr>
                <w:top w:val="none" w:sz="0" w:space="0" w:color="auto"/>
                <w:left w:val="none" w:sz="0" w:space="0" w:color="auto"/>
                <w:bottom w:val="none" w:sz="0" w:space="0" w:color="auto"/>
                <w:right w:val="none" w:sz="0" w:space="0" w:color="auto"/>
              </w:divBdr>
              <w:divsChild>
                <w:div w:id="14321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6428">
          <w:marLeft w:val="0"/>
          <w:marRight w:val="0"/>
          <w:marTop w:val="0"/>
          <w:marBottom w:val="0"/>
          <w:divBdr>
            <w:top w:val="none" w:sz="0" w:space="0" w:color="auto"/>
            <w:left w:val="none" w:sz="0" w:space="0" w:color="auto"/>
            <w:bottom w:val="none" w:sz="0" w:space="0" w:color="auto"/>
            <w:right w:val="none" w:sz="0" w:space="0" w:color="auto"/>
          </w:divBdr>
          <w:divsChild>
            <w:div w:id="1118379602">
              <w:marLeft w:val="0"/>
              <w:marRight w:val="0"/>
              <w:marTop w:val="0"/>
              <w:marBottom w:val="0"/>
              <w:divBdr>
                <w:top w:val="none" w:sz="0" w:space="0" w:color="auto"/>
                <w:left w:val="none" w:sz="0" w:space="0" w:color="auto"/>
                <w:bottom w:val="none" w:sz="0" w:space="0" w:color="auto"/>
                <w:right w:val="none" w:sz="0" w:space="0" w:color="auto"/>
              </w:divBdr>
              <w:divsChild>
                <w:div w:id="11838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0855">
      <w:bodyDiv w:val="1"/>
      <w:marLeft w:val="0"/>
      <w:marRight w:val="0"/>
      <w:marTop w:val="0"/>
      <w:marBottom w:val="0"/>
      <w:divBdr>
        <w:top w:val="none" w:sz="0" w:space="0" w:color="auto"/>
        <w:left w:val="none" w:sz="0" w:space="0" w:color="auto"/>
        <w:bottom w:val="none" w:sz="0" w:space="0" w:color="auto"/>
        <w:right w:val="none" w:sz="0" w:space="0" w:color="auto"/>
      </w:divBdr>
    </w:div>
    <w:div w:id="1404523977">
      <w:bodyDiv w:val="1"/>
      <w:marLeft w:val="0"/>
      <w:marRight w:val="0"/>
      <w:marTop w:val="0"/>
      <w:marBottom w:val="0"/>
      <w:divBdr>
        <w:top w:val="none" w:sz="0" w:space="0" w:color="auto"/>
        <w:left w:val="none" w:sz="0" w:space="0" w:color="auto"/>
        <w:bottom w:val="none" w:sz="0" w:space="0" w:color="auto"/>
        <w:right w:val="none" w:sz="0" w:space="0" w:color="auto"/>
      </w:divBdr>
      <w:divsChild>
        <w:div w:id="636685021">
          <w:marLeft w:val="0"/>
          <w:marRight w:val="0"/>
          <w:marTop w:val="0"/>
          <w:marBottom w:val="0"/>
          <w:divBdr>
            <w:top w:val="none" w:sz="0" w:space="0" w:color="auto"/>
            <w:left w:val="none" w:sz="0" w:space="0" w:color="auto"/>
            <w:bottom w:val="none" w:sz="0" w:space="0" w:color="auto"/>
            <w:right w:val="none" w:sz="0" w:space="0" w:color="auto"/>
          </w:divBdr>
          <w:divsChild>
            <w:div w:id="1955399922">
              <w:marLeft w:val="0"/>
              <w:marRight w:val="0"/>
              <w:marTop w:val="0"/>
              <w:marBottom w:val="0"/>
              <w:divBdr>
                <w:top w:val="none" w:sz="0" w:space="0" w:color="auto"/>
                <w:left w:val="none" w:sz="0" w:space="0" w:color="auto"/>
                <w:bottom w:val="none" w:sz="0" w:space="0" w:color="auto"/>
                <w:right w:val="none" w:sz="0" w:space="0" w:color="auto"/>
              </w:divBdr>
              <w:divsChild>
                <w:div w:id="155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097">
      <w:bodyDiv w:val="1"/>
      <w:marLeft w:val="0"/>
      <w:marRight w:val="0"/>
      <w:marTop w:val="0"/>
      <w:marBottom w:val="0"/>
      <w:divBdr>
        <w:top w:val="none" w:sz="0" w:space="0" w:color="auto"/>
        <w:left w:val="none" w:sz="0" w:space="0" w:color="auto"/>
        <w:bottom w:val="none" w:sz="0" w:space="0" w:color="auto"/>
        <w:right w:val="none" w:sz="0" w:space="0" w:color="auto"/>
      </w:divBdr>
      <w:divsChild>
        <w:div w:id="1926452489">
          <w:marLeft w:val="0"/>
          <w:marRight w:val="0"/>
          <w:marTop w:val="0"/>
          <w:marBottom w:val="0"/>
          <w:divBdr>
            <w:top w:val="none" w:sz="0" w:space="0" w:color="auto"/>
            <w:left w:val="none" w:sz="0" w:space="0" w:color="auto"/>
            <w:bottom w:val="none" w:sz="0" w:space="0" w:color="auto"/>
            <w:right w:val="none" w:sz="0" w:space="0" w:color="auto"/>
          </w:divBdr>
          <w:divsChild>
            <w:div w:id="1833793721">
              <w:marLeft w:val="0"/>
              <w:marRight w:val="0"/>
              <w:marTop w:val="0"/>
              <w:marBottom w:val="0"/>
              <w:divBdr>
                <w:top w:val="none" w:sz="0" w:space="0" w:color="auto"/>
                <w:left w:val="none" w:sz="0" w:space="0" w:color="auto"/>
                <w:bottom w:val="none" w:sz="0" w:space="0" w:color="auto"/>
                <w:right w:val="none" w:sz="0" w:space="0" w:color="auto"/>
              </w:divBdr>
              <w:divsChild>
                <w:div w:id="1217472711">
                  <w:marLeft w:val="0"/>
                  <w:marRight w:val="0"/>
                  <w:marTop w:val="0"/>
                  <w:marBottom w:val="0"/>
                  <w:divBdr>
                    <w:top w:val="none" w:sz="0" w:space="0" w:color="auto"/>
                    <w:left w:val="none" w:sz="0" w:space="0" w:color="auto"/>
                    <w:bottom w:val="none" w:sz="0" w:space="0" w:color="auto"/>
                    <w:right w:val="none" w:sz="0" w:space="0" w:color="auto"/>
                  </w:divBdr>
                  <w:divsChild>
                    <w:div w:id="3499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06544">
      <w:bodyDiv w:val="1"/>
      <w:marLeft w:val="0"/>
      <w:marRight w:val="0"/>
      <w:marTop w:val="0"/>
      <w:marBottom w:val="0"/>
      <w:divBdr>
        <w:top w:val="none" w:sz="0" w:space="0" w:color="auto"/>
        <w:left w:val="none" w:sz="0" w:space="0" w:color="auto"/>
        <w:bottom w:val="none" w:sz="0" w:space="0" w:color="auto"/>
        <w:right w:val="none" w:sz="0" w:space="0" w:color="auto"/>
      </w:divBdr>
      <w:divsChild>
        <w:div w:id="1320184755">
          <w:marLeft w:val="0"/>
          <w:marRight w:val="0"/>
          <w:marTop w:val="0"/>
          <w:marBottom w:val="0"/>
          <w:divBdr>
            <w:top w:val="none" w:sz="0" w:space="0" w:color="auto"/>
            <w:left w:val="none" w:sz="0" w:space="0" w:color="auto"/>
            <w:bottom w:val="none" w:sz="0" w:space="0" w:color="auto"/>
            <w:right w:val="none" w:sz="0" w:space="0" w:color="auto"/>
          </w:divBdr>
          <w:divsChild>
            <w:div w:id="249318818">
              <w:marLeft w:val="0"/>
              <w:marRight w:val="0"/>
              <w:marTop w:val="0"/>
              <w:marBottom w:val="0"/>
              <w:divBdr>
                <w:top w:val="none" w:sz="0" w:space="0" w:color="auto"/>
                <w:left w:val="none" w:sz="0" w:space="0" w:color="auto"/>
                <w:bottom w:val="none" w:sz="0" w:space="0" w:color="auto"/>
                <w:right w:val="none" w:sz="0" w:space="0" w:color="auto"/>
              </w:divBdr>
              <w:divsChild>
                <w:div w:id="4948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60597">
      <w:bodyDiv w:val="1"/>
      <w:marLeft w:val="0"/>
      <w:marRight w:val="0"/>
      <w:marTop w:val="0"/>
      <w:marBottom w:val="0"/>
      <w:divBdr>
        <w:top w:val="none" w:sz="0" w:space="0" w:color="auto"/>
        <w:left w:val="none" w:sz="0" w:space="0" w:color="auto"/>
        <w:bottom w:val="none" w:sz="0" w:space="0" w:color="auto"/>
        <w:right w:val="none" w:sz="0" w:space="0" w:color="auto"/>
      </w:divBdr>
      <w:divsChild>
        <w:div w:id="203299320">
          <w:marLeft w:val="0"/>
          <w:marRight w:val="0"/>
          <w:marTop w:val="0"/>
          <w:marBottom w:val="0"/>
          <w:divBdr>
            <w:top w:val="none" w:sz="0" w:space="0" w:color="auto"/>
            <w:left w:val="none" w:sz="0" w:space="0" w:color="auto"/>
            <w:bottom w:val="none" w:sz="0" w:space="0" w:color="auto"/>
            <w:right w:val="none" w:sz="0" w:space="0" w:color="auto"/>
          </w:divBdr>
          <w:divsChild>
            <w:div w:id="1454250179">
              <w:marLeft w:val="0"/>
              <w:marRight w:val="0"/>
              <w:marTop w:val="0"/>
              <w:marBottom w:val="0"/>
              <w:divBdr>
                <w:top w:val="none" w:sz="0" w:space="0" w:color="auto"/>
                <w:left w:val="none" w:sz="0" w:space="0" w:color="auto"/>
                <w:bottom w:val="none" w:sz="0" w:space="0" w:color="auto"/>
                <w:right w:val="none" w:sz="0" w:space="0" w:color="auto"/>
              </w:divBdr>
              <w:divsChild>
                <w:div w:id="10683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3968">
      <w:bodyDiv w:val="1"/>
      <w:marLeft w:val="0"/>
      <w:marRight w:val="0"/>
      <w:marTop w:val="0"/>
      <w:marBottom w:val="0"/>
      <w:divBdr>
        <w:top w:val="none" w:sz="0" w:space="0" w:color="auto"/>
        <w:left w:val="none" w:sz="0" w:space="0" w:color="auto"/>
        <w:bottom w:val="none" w:sz="0" w:space="0" w:color="auto"/>
        <w:right w:val="none" w:sz="0" w:space="0" w:color="auto"/>
      </w:divBdr>
      <w:divsChild>
        <w:div w:id="438330073">
          <w:marLeft w:val="0"/>
          <w:marRight w:val="0"/>
          <w:marTop w:val="0"/>
          <w:marBottom w:val="0"/>
          <w:divBdr>
            <w:top w:val="none" w:sz="0" w:space="0" w:color="auto"/>
            <w:left w:val="none" w:sz="0" w:space="0" w:color="auto"/>
            <w:bottom w:val="none" w:sz="0" w:space="0" w:color="auto"/>
            <w:right w:val="none" w:sz="0" w:space="0" w:color="auto"/>
          </w:divBdr>
          <w:divsChild>
            <w:div w:id="1312952701">
              <w:marLeft w:val="0"/>
              <w:marRight w:val="0"/>
              <w:marTop w:val="0"/>
              <w:marBottom w:val="0"/>
              <w:divBdr>
                <w:top w:val="none" w:sz="0" w:space="0" w:color="auto"/>
                <w:left w:val="none" w:sz="0" w:space="0" w:color="auto"/>
                <w:bottom w:val="none" w:sz="0" w:space="0" w:color="auto"/>
                <w:right w:val="none" w:sz="0" w:space="0" w:color="auto"/>
              </w:divBdr>
              <w:divsChild>
                <w:div w:id="385182686">
                  <w:marLeft w:val="0"/>
                  <w:marRight w:val="0"/>
                  <w:marTop w:val="0"/>
                  <w:marBottom w:val="0"/>
                  <w:divBdr>
                    <w:top w:val="none" w:sz="0" w:space="0" w:color="auto"/>
                    <w:left w:val="none" w:sz="0" w:space="0" w:color="auto"/>
                    <w:bottom w:val="none" w:sz="0" w:space="0" w:color="auto"/>
                    <w:right w:val="none" w:sz="0" w:space="0" w:color="auto"/>
                  </w:divBdr>
                </w:div>
              </w:divsChild>
            </w:div>
            <w:div w:id="1232615412">
              <w:marLeft w:val="0"/>
              <w:marRight w:val="0"/>
              <w:marTop w:val="0"/>
              <w:marBottom w:val="0"/>
              <w:divBdr>
                <w:top w:val="none" w:sz="0" w:space="0" w:color="auto"/>
                <w:left w:val="none" w:sz="0" w:space="0" w:color="auto"/>
                <w:bottom w:val="none" w:sz="0" w:space="0" w:color="auto"/>
                <w:right w:val="none" w:sz="0" w:space="0" w:color="auto"/>
              </w:divBdr>
              <w:divsChild>
                <w:div w:id="1966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9441">
          <w:marLeft w:val="0"/>
          <w:marRight w:val="0"/>
          <w:marTop w:val="0"/>
          <w:marBottom w:val="0"/>
          <w:divBdr>
            <w:top w:val="none" w:sz="0" w:space="0" w:color="auto"/>
            <w:left w:val="none" w:sz="0" w:space="0" w:color="auto"/>
            <w:bottom w:val="none" w:sz="0" w:space="0" w:color="auto"/>
            <w:right w:val="none" w:sz="0" w:space="0" w:color="auto"/>
          </w:divBdr>
          <w:divsChild>
            <w:div w:id="356736201">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155">
      <w:bodyDiv w:val="1"/>
      <w:marLeft w:val="0"/>
      <w:marRight w:val="0"/>
      <w:marTop w:val="0"/>
      <w:marBottom w:val="0"/>
      <w:divBdr>
        <w:top w:val="none" w:sz="0" w:space="0" w:color="auto"/>
        <w:left w:val="none" w:sz="0" w:space="0" w:color="auto"/>
        <w:bottom w:val="none" w:sz="0" w:space="0" w:color="auto"/>
        <w:right w:val="none" w:sz="0" w:space="0" w:color="auto"/>
      </w:divBdr>
      <w:divsChild>
        <w:div w:id="1603881757">
          <w:marLeft w:val="0"/>
          <w:marRight w:val="0"/>
          <w:marTop w:val="0"/>
          <w:marBottom w:val="0"/>
          <w:divBdr>
            <w:top w:val="none" w:sz="0" w:space="0" w:color="auto"/>
            <w:left w:val="none" w:sz="0" w:space="0" w:color="auto"/>
            <w:bottom w:val="none" w:sz="0" w:space="0" w:color="auto"/>
            <w:right w:val="none" w:sz="0" w:space="0" w:color="auto"/>
          </w:divBdr>
          <w:divsChild>
            <w:div w:id="266352041">
              <w:marLeft w:val="0"/>
              <w:marRight w:val="0"/>
              <w:marTop w:val="0"/>
              <w:marBottom w:val="0"/>
              <w:divBdr>
                <w:top w:val="none" w:sz="0" w:space="0" w:color="auto"/>
                <w:left w:val="none" w:sz="0" w:space="0" w:color="auto"/>
                <w:bottom w:val="none" w:sz="0" w:space="0" w:color="auto"/>
                <w:right w:val="none" w:sz="0" w:space="0" w:color="auto"/>
              </w:divBdr>
              <w:divsChild>
                <w:div w:id="614672764">
                  <w:marLeft w:val="0"/>
                  <w:marRight w:val="0"/>
                  <w:marTop w:val="0"/>
                  <w:marBottom w:val="0"/>
                  <w:divBdr>
                    <w:top w:val="none" w:sz="0" w:space="0" w:color="auto"/>
                    <w:left w:val="none" w:sz="0" w:space="0" w:color="auto"/>
                    <w:bottom w:val="none" w:sz="0" w:space="0" w:color="auto"/>
                    <w:right w:val="none" w:sz="0" w:space="0" w:color="auto"/>
                  </w:divBdr>
                </w:div>
              </w:divsChild>
            </w:div>
            <w:div w:id="1166480154">
              <w:marLeft w:val="0"/>
              <w:marRight w:val="0"/>
              <w:marTop w:val="0"/>
              <w:marBottom w:val="0"/>
              <w:divBdr>
                <w:top w:val="none" w:sz="0" w:space="0" w:color="auto"/>
                <w:left w:val="none" w:sz="0" w:space="0" w:color="auto"/>
                <w:bottom w:val="none" w:sz="0" w:space="0" w:color="auto"/>
                <w:right w:val="none" w:sz="0" w:space="0" w:color="auto"/>
              </w:divBdr>
              <w:divsChild>
                <w:div w:id="1049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704">
          <w:marLeft w:val="0"/>
          <w:marRight w:val="0"/>
          <w:marTop w:val="0"/>
          <w:marBottom w:val="0"/>
          <w:divBdr>
            <w:top w:val="none" w:sz="0" w:space="0" w:color="auto"/>
            <w:left w:val="none" w:sz="0" w:space="0" w:color="auto"/>
            <w:bottom w:val="none" w:sz="0" w:space="0" w:color="auto"/>
            <w:right w:val="none" w:sz="0" w:space="0" w:color="auto"/>
          </w:divBdr>
          <w:divsChild>
            <w:div w:id="1573390264">
              <w:marLeft w:val="0"/>
              <w:marRight w:val="0"/>
              <w:marTop w:val="0"/>
              <w:marBottom w:val="0"/>
              <w:divBdr>
                <w:top w:val="none" w:sz="0" w:space="0" w:color="auto"/>
                <w:left w:val="none" w:sz="0" w:space="0" w:color="auto"/>
                <w:bottom w:val="none" w:sz="0" w:space="0" w:color="auto"/>
                <w:right w:val="none" w:sz="0" w:space="0" w:color="auto"/>
              </w:divBdr>
              <w:divsChild>
                <w:div w:id="16110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2567">
      <w:bodyDiv w:val="1"/>
      <w:marLeft w:val="0"/>
      <w:marRight w:val="0"/>
      <w:marTop w:val="0"/>
      <w:marBottom w:val="0"/>
      <w:divBdr>
        <w:top w:val="none" w:sz="0" w:space="0" w:color="auto"/>
        <w:left w:val="none" w:sz="0" w:space="0" w:color="auto"/>
        <w:bottom w:val="none" w:sz="0" w:space="0" w:color="auto"/>
        <w:right w:val="none" w:sz="0" w:space="0" w:color="auto"/>
      </w:divBdr>
      <w:divsChild>
        <w:div w:id="1284381407">
          <w:marLeft w:val="0"/>
          <w:marRight w:val="0"/>
          <w:marTop w:val="0"/>
          <w:marBottom w:val="0"/>
          <w:divBdr>
            <w:top w:val="none" w:sz="0" w:space="0" w:color="auto"/>
            <w:left w:val="none" w:sz="0" w:space="0" w:color="auto"/>
            <w:bottom w:val="none" w:sz="0" w:space="0" w:color="auto"/>
            <w:right w:val="none" w:sz="0" w:space="0" w:color="auto"/>
          </w:divBdr>
          <w:divsChild>
            <w:div w:id="295455771">
              <w:marLeft w:val="0"/>
              <w:marRight w:val="0"/>
              <w:marTop w:val="0"/>
              <w:marBottom w:val="0"/>
              <w:divBdr>
                <w:top w:val="none" w:sz="0" w:space="0" w:color="auto"/>
                <w:left w:val="none" w:sz="0" w:space="0" w:color="auto"/>
                <w:bottom w:val="none" w:sz="0" w:space="0" w:color="auto"/>
                <w:right w:val="none" w:sz="0" w:space="0" w:color="auto"/>
              </w:divBdr>
              <w:divsChild>
                <w:div w:id="140117783">
                  <w:marLeft w:val="0"/>
                  <w:marRight w:val="0"/>
                  <w:marTop w:val="0"/>
                  <w:marBottom w:val="0"/>
                  <w:divBdr>
                    <w:top w:val="none" w:sz="0" w:space="0" w:color="auto"/>
                    <w:left w:val="none" w:sz="0" w:space="0" w:color="auto"/>
                    <w:bottom w:val="none" w:sz="0" w:space="0" w:color="auto"/>
                    <w:right w:val="none" w:sz="0" w:space="0" w:color="auto"/>
                  </w:divBdr>
                  <w:divsChild>
                    <w:div w:id="20857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Tenderne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hel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dos.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aars@aevesbenef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Algemeen"/>
          <w:gallery w:val="placeholder"/>
        </w:category>
        <w:types>
          <w:type w:val="bbPlcHdr"/>
        </w:types>
        <w:behaviors>
          <w:behavior w:val="content"/>
        </w:behaviors>
        <w:guid w:val="{BD2C9E52-E4FB-42C1-8A48-1C5A4B9AF7EF}"/>
      </w:docPartPr>
      <w:docPartBody>
        <w:p w:rsidR="002A6768" w:rsidRDefault="002A6768">
          <w:r w:rsidRPr="00466743">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68"/>
    <w:rsid w:val="0000032C"/>
    <w:rsid w:val="00042A94"/>
    <w:rsid w:val="00053DB9"/>
    <w:rsid w:val="00083885"/>
    <w:rsid w:val="00123F72"/>
    <w:rsid w:val="002126AB"/>
    <w:rsid w:val="002A6768"/>
    <w:rsid w:val="0053115C"/>
    <w:rsid w:val="00534953"/>
    <w:rsid w:val="00587586"/>
    <w:rsid w:val="006C0ECA"/>
    <w:rsid w:val="007506CD"/>
    <w:rsid w:val="007667BF"/>
    <w:rsid w:val="00805EF3"/>
    <w:rsid w:val="008107EE"/>
    <w:rsid w:val="00870D17"/>
    <w:rsid w:val="00A92915"/>
    <w:rsid w:val="00B4620B"/>
    <w:rsid w:val="00B674D6"/>
    <w:rsid w:val="00B90A4F"/>
    <w:rsid w:val="00BE4020"/>
    <w:rsid w:val="00C104AD"/>
    <w:rsid w:val="00C54BD7"/>
    <w:rsid w:val="00D73992"/>
    <w:rsid w:val="00DE2958"/>
    <w:rsid w:val="00EC3670"/>
    <w:rsid w:val="00EF44FC"/>
    <w:rsid w:val="00F57864"/>
    <w:rsid w:val="00FA1A52"/>
    <w:rsid w:val="00FA6B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67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edc76b-818e-4a36-856a-0a6447510383" xsi:nil="true"/>
    <lcf76f155ced4ddcb4097134ff3c332f xmlns="8037e398-6ee0-4a4d-b828-d4b0066549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332D48AB9E44D82EBF5E47A991A8A" ma:contentTypeVersion="14" ma:contentTypeDescription="Create a new document." ma:contentTypeScope="" ma:versionID="2a4e3fdf99e9eb81fb1b9a780e5fd486">
  <xsd:schema xmlns:xsd="http://www.w3.org/2001/XMLSchema" xmlns:xs="http://www.w3.org/2001/XMLSchema" xmlns:p="http://schemas.microsoft.com/office/2006/metadata/properties" xmlns:ns2="8037e398-6ee0-4a4d-b828-d4b006654911" xmlns:ns3="bbedc76b-818e-4a36-856a-0a6447510383" targetNamespace="http://schemas.microsoft.com/office/2006/metadata/properties" ma:root="true" ma:fieldsID="b0e917c0562bbe8933fefd8d2fbf1102" ns2:_="" ns3:_="">
    <xsd:import namespace="8037e398-6ee0-4a4d-b828-d4b006654911"/>
    <xsd:import namespace="bbedc76b-818e-4a36-856a-0a6447510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7e398-6ee0-4a4d-b828-d4b006654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f309f3-0864-46ec-b755-e895a974a6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dc76b-818e-4a36-856a-0a6447510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35bcab-ff09-4aec-b27f-20004925164c}" ma:internalName="TaxCatchAll" ma:showField="CatchAllData" ma:web="bbedc76b-818e-4a36-856a-0a6447510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36F67-A354-4A84-81B1-B3DF904B315E}">
  <ds:schemaRefs>
    <ds:schemaRef ds:uri="http://schemas.openxmlformats.org/officeDocument/2006/bibliography"/>
  </ds:schemaRefs>
</ds:datastoreItem>
</file>

<file path=customXml/itemProps2.xml><?xml version="1.0" encoding="utf-8"?>
<ds:datastoreItem xmlns:ds="http://schemas.openxmlformats.org/officeDocument/2006/customXml" ds:itemID="{B76DED4C-9540-4FED-9843-A3B5E0FB72AF}">
  <ds:schemaRefs>
    <ds:schemaRef ds:uri="http://schemas.microsoft.com/office/2006/metadata/properties"/>
    <ds:schemaRef ds:uri="http://schemas.microsoft.com/office/infopath/2007/PartnerControls"/>
    <ds:schemaRef ds:uri="bbedc76b-818e-4a36-856a-0a6447510383"/>
    <ds:schemaRef ds:uri="8037e398-6ee0-4a4d-b828-d4b006654911"/>
  </ds:schemaRefs>
</ds:datastoreItem>
</file>

<file path=customXml/itemProps3.xml><?xml version="1.0" encoding="utf-8"?>
<ds:datastoreItem xmlns:ds="http://schemas.openxmlformats.org/officeDocument/2006/customXml" ds:itemID="{590B7498-0EFC-4283-A813-5BE0B251EB1A}">
  <ds:schemaRefs>
    <ds:schemaRef ds:uri="http://schemas.microsoft.com/sharepoint/v3/contenttype/forms"/>
  </ds:schemaRefs>
</ds:datastoreItem>
</file>

<file path=customXml/itemProps4.xml><?xml version="1.0" encoding="utf-8"?>
<ds:datastoreItem xmlns:ds="http://schemas.openxmlformats.org/officeDocument/2006/customXml" ds:itemID="{57142449-344A-458D-B60B-B7F9D209E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7e398-6ee0-4a4d-b828-d4b006654911"/>
    <ds:schemaRef ds:uri="bbedc76b-818e-4a36-856a-0a6447510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26</Pages>
  <Words>8774</Words>
  <Characters>48260</Characters>
  <Application>Microsoft Office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AevesBenefit - P. Mulder</dc:creator>
  <cp:keywords/>
  <dc:description/>
  <cp:lastModifiedBy>Johan Baars</cp:lastModifiedBy>
  <cp:revision>84</cp:revision>
  <dcterms:created xsi:type="dcterms:W3CDTF">2024-10-23T07:45:00Z</dcterms:created>
  <dcterms:modified xsi:type="dcterms:W3CDTF">2024-11-14T08:47:00Z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0x010100AF2332D48AB9E44D82EBF5E47A991A8A</vt:lpwstr>
  </property>
</Properties>
</file>