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80E0" w14:textId="48C46E69" w:rsidR="00B51617" w:rsidRPr="00080110" w:rsidRDefault="00B51617" w:rsidP="001E35F9">
      <w:pPr>
        <w:rPr>
          <w:rFonts w:cs="Tahoma"/>
        </w:rPr>
      </w:pPr>
    </w:p>
    <w:p w14:paraId="3FBCCD78" w14:textId="77777777" w:rsidR="00B51617" w:rsidRPr="00080110" w:rsidRDefault="00B51617" w:rsidP="00E73323">
      <w:pPr>
        <w:spacing w:line="276" w:lineRule="auto"/>
        <w:jc w:val="both"/>
        <w:rPr>
          <w:rFonts w:cs="Tahoma"/>
          <w:b/>
        </w:rPr>
      </w:pPr>
    </w:p>
    <w:p w14:paraId="492341FF" w14:textId="77777777" w:rsidR="00B51617" w:rsidRPr="00080110" w:rsidRDefault="00B51617" w:rsidP="00E73323">
      <w:pPr>
        <w:spacing w:line="276" w:lineRule="auto"/>
        <w:jc w:val="both"/>
        <w:rPr>
          <w:rFonts w:cs="Tahoma"/>
          <w:b/>
        </w:rPr>
      </w:pPr>
    </w:p>
    <w:p w14:paraId="68A7AAED" w14:textId="77777777" w:rsidR="006A7EB5" w:rsidRPr="00080110" w:rsidRDefault="006A7EB5" w:rsidP="00E73323">
      <w:pPr>
        <w:spacing w:line="276" w:lineRule="auto"/>
        <w:jc w:val="both"/>
        <w:rPr>
          <w:rFonts w:cs="Tahoma"/>
          <w:b/>
        </w:rPr>
      </w:pPr>
    </w:p>
    <w:p w14:paraId="773AC361" w14:textId="77777777" w:rsidR="006A7EB5" w:rsidRPr="00080110" w:rsidRDefault="006A7EB5" w:rsidP="00E73323">
      <w:pPr>
        <w:spacing w:line="276" w:lineRule="auto"/>
        <w:jc w:val="both"/>
        <w:rPr>
          <w:rFonts w:cs="Tahoma"/>
          <w:b/>
        </w:rPr>
      </w:pPr>
    </w:p>
    <w:p w14:paraId="24664818" w14:textId="77777777" w:rsidR="006A7EB5" w:rsidRPr="00080110" w:rsidRDefault="006A7EB5" w:rsidP="00DE561C">
      <w:pPr>
        <w:spacing w:line="276" w:lineRule="auto"/>
        <w:jc w:val="center"/>
        <w:rPr>
          <w:rFonts w:cs="Tahoma"/>
          <w:b/>
          <w:sz w:val="32"/>
          <w:szCs w:val="32"/>
        </w:rPr>
      </w:pPr>
      <w:r w:rsidRPr="00080110">
        <w:rPr>
          <w:rFonts w:cs="Tahoma"/>
          <w:b/>
          <w:sz w:val="32"/>
          <w:szCs w:val="32"/>
        </w:rPr>
        <w:t>Aanbestedingsleidraad</w:t>
      </w:r>
    </w:p>
    <w:p w14:paraId="3269E0A3" w14:textId="65B74828" w:rsidR="001D2A64" w:rsidRPr="00D51B58" w:rsidRDefault="001D2A64" w:rsidP="001D2A64">
      <w:pPr>
        <w:spacing w:line="276" w:lineRule="auto"/>
        <w:jc w:val="center"/>
        <w:rPr>
          <w:rFonts w:cs="Tahoma"/>
          <w:b/>
          <w:sz w:val="32"/>
          <w:szCs w:val="32"/>
        </w:rPr>
      </w:pPr>
      <w:r w:rsidRPr="00D51B58">
        <w:rPr>
          <w:rFonts w:cs="Tahoma"/>
          <w:b/>
          <w:sz w:val="32"/>
          <w:szCs w:val="32"/>
        </w:rPr>
        <w:t>Openbare Europese</w:t>
      </w:r>
      <w:r w:rsidR="002D60FA" w:rsidRPr="00D51B58">
        <w:rPr>
          <w:rFonts w:cs="Tahoma"/>
          <w:b/>
          <w:sz w:val="32"/>
          <w:szCs w:val="32"/>
        </w:rPr>
        <w:t xml:space="preserve"> </w:t>
      </w:r>
      <w:r w:rsidRPr="00D51B58">
        <w:rPr>
          <w:rFonts w:cs="Tahoma"/>
          <w:b/>
          <w:sz w:val="32"/>
          <w:szCs w:val="32"/>
        </w:rPr>
        <w:t>aanbesteding</w:t>
      </w:r>
    </w:p>
    <w:p w14:paraId="0834B190" w14:textId="77777777" w:rsidR="00E9472D" w:rsidRPr="00D51B58" w:rsidRDefault="00E9472D" w:rsidP="001D2A64">
      <w:pPr>
        <w:spacing w:line="276" w:lineRule="auto"/>
        <w:jc w:val="center"/>
        <w:rPr>
          <w:rFonts w:cs="Tahoma"/>
          <w:b/>
          <w:sz w:val="32"/>
          <w:szCs w:val="32"/>
        </w:rPr>
      </w:pPr>
    </w:p>
    <w:p w14:paraId="4D7DFA3C" w14:textId="55047D64" w:rsidR="00BF19A7" w:rsidRPr="00D51B58" w:rsidRDefault="389CA920" w:rsidP="6AF95A76">
      <w:pPr>
        <w:spacing w:line="276" w:lineRule="auto"/>
        <w:jc w:val="center"/>
        <w:rPr>
          <w:rFonts w:cs="Tahoma"/>
          <w:b/>
          <w:bCs/>
          <w:sz w:val="32"/>
          <w:szCs w:val="32"/>
        </w:rPr>
      </w:pPr>
      <w:r w:rsidRPr="00D51B58">
        <w:rPr>
          <w:rFonts w:cs="Tahoma"/>
          <w:b/>
          <w:bCs/>
          <w:sz w:val="32"/>
          <w:szCs w:val="32"/>
        </w:rPr>
        <w:t xml:space="preserve">Aanbesteding </w:t>
      </w:r>
      <w:r w:rsidR="7F7C9164" w:rsidRPr="00D51B58">
        <w:rPr>
          <w:rFonts w:cs="Tahoma"/>
          <w:b/>
          <w:bCs/>
          <w:sz w:val="32"/>
          <w:szCs w:val="32"/>
        </w:rPr>
        <w:t xml:space="preserve">Digitaal </w:t>
      </w:r>
      <w:proofErr w:type="spellStart"/>
      <w:r w:rsidR="7F7C9164" w:rsidRPr="00D51B58">
        <w:rPr>
          <w:rFonts w:cs="Tahoma"/>
          <w:b/>
          <w:bCs/>
          <w:sz w:val="32"/>
          <w:szCs w:val="32"/>
        </w:rPr>
        <w:t>ontwikkelsysteem</w:t>
      </w:r>
      <w:proofErr w:type="spellEnd"/>
      <w:r w:rsidR="7F7C9164" w:rsidRPr="00D51B58">
        <w:rPr>
          <w:rFonts w:cs="Tahoma"/>
          <w:b/>
          <w:bCs/>
          <w:sz w:val="32"/>
          <w:szCs w:val="32"/>
        </w:rPr>
        <w:t xml:space="preserve"> Kwalificatiestructuur MBO</w:t>
      </w:r>
    </w:p>
    <w:p w14:paraId="6889A54F" w14:textId="77777777" w:rsidR="002D60FA" w:rsidRPr="00D51B58" w:rsidRDefault="002D60FA" w:rsidP="00DE561C">
      <w:pPr>
        <w:spacing w:line="276" w:lineRule="auto"/>
        <w:jc w:val="center"/>
        <w:rPr>
          <w:rFonts w:cs="Tahoma"/>
          <w:b/>
          <w:sz w:val="32"/>
          <w:szCs w:val="32"/>
        </w:rPr>
      </w:pPr>
    </w:p>
    <w:p w14:paraId="74F5AC7B" w14:textId="4EDE51EE" w:rsidR="00BF19A7" w:rsidRPr="00D51B58" w:rsidRDefault="001D2A64" w:rsidP="00DE561C">
      <w:pPr>
        <w:spacing w:line="276" w:lineRule="auto"/>
        <w:jc w:val="center"/>
        <w:rPr>
          <w:rFonts w:cs="Tahoma"/>
          <w:b/>
          <w:sz w:val="32"/>
          <w:szCs w:val="32"/>
        </w:rPr>
      </w:pPr>
      <w:r w:rsidRPr="00D51B58">
        <w:rPr>
          <w:rFonts w:cs="Tahoma"/>
          <w:b/>
          <w:sz w:val="32"/>
          <w:szCs w:val="32"/>
        </w:rPr>
        <w:t>ten behoeve van</w:t>
      </w:r>
    </w:p>
    <w:p w14:paraId="6DE01CFD" w14:textId="77777777" w:rsidR="002D60FA" w:rsidRPr="00D51B58" w:rsidRDefault="002D60FA" w:rsidP="00DE561C">
      <w:pPr>
        <w:spacing w:line="276" w:lineRule="auto"/>
        <w:jc w:val="center"/>
        <w:rPr>
          <w:rFonts w:cs="Tahoma"/>
          <w:b/>
          <w:sz w:val="32"/>
          <w:szCs w:val="32"/>
        </w:rPr>
      </w:pPr>
    </w:p>
    <w:p w14:paraId="64EFFCB3" w14:textId="77777777" w:rsidR="00393833" w:rsidRPr="00D51B58" w:rsidRDefault="00E9472D" w:rsidP="001D2A64">
      <w:pPr>
        <w:spacing w:line="276" w:lineRule="auto"/>
        <w:jc w:val="center"/>
        <w:rPr>
          <w:rFonts w:cs="Tahoma"/>
          <w:b/>
          <w:sz w:val="32"/>
          <w:szCs w:val="32"/>
        </w:rPr>
      </w:pPr>
      <w:r w:rsidRPr="00D51B58">
        <w:rPr>
          <w:rFonts w:cs="Tahoma"/>
          <w:b/>
          <w:sz w:val="32"/>
          <w:szCs w:val="32"/>
        </w:rPr>
        <w:t xml:space="preserve">Samenwerkingsorganisatie </w:t>
      </w:r>
    </w:p>
    <w:p w14:paraId="43B8515B" w14:textId="2688B0B6" w:rsidR="001D2A64" w:rsidRPr="00D51B58" w:rsidRDefault="00E9472D" w:rsidP="001D2A64">
      <w:pPr>
        <w:spacing w:line="276" w:lineRule="auto"/>
        <w:jc w:val="center"/>
        <w:rPr>
          <w:rFonts w:cs="Tahoma"/>
          <w:b/>
          <w:sz w:val="32"/>
          <w:szCs w:val="32"/>
        </w:rPr>
      </w:pPr>
      <w:r w:rsidRPr="00D51B58">
        <w:rPr>
          <w:rFonts w:cs="Tahoma"/>
          <w:b/>
          <w:sz w:val="32"/>
          <w:szCs w:val="32"/>
        </w:rPr>
        <w:t>Beroepsonderwijs en Be</w:t>
      </w:r>
      <w:r w:rsidR="00393833" w:rsidRPr="00D51B58">
        <w:rPr>
          <w:rFonts w:cs="Tahoma"/>
          <w:b/>
          <w:sz w:val="32"/>
          <w:szCs w:val="32"/>
        </w:rPr>
        <w:t>drijfsleven</w:t>
      </w:r>
    </w:p>
    <w:p w14:paraId="0FE6DEFA" w14:textId="77777777" w:rsidR="00BF19A7" w:rsidRPr="00080110" w:rsidRDefault="00BF19A7" w:rsidP="00DE561C">
      <w:pPr>
        <w:spacing w:line="276" w:lineRule="auto"/>
        <w:jc w:val="center"/>
        <w:rPr>
          <w:rFonts w:cs="Tahoma"/>
          <w:b/>
          <w:sz w:val="32"/>
          <w:szCs w:val="32"/>
        </w:rPr>
      </w:pPr>
    </w:p>
    <w:p w14:paraId="3DE459CB" w14:textId="77777777" w:rsidR="006A7EB5" w:rsidRPr="00080110" w:rsidRDefault="006A7EB5" w:rsidP="00DE561C">
      <w:pPr>
        <w:spacing w:line="276" w:lineRule="auto"/>
        <w:jc w:val="center"/>
        <w:rPr>
          <w:rFonts w:cs="Tahoma"/>
          <w:b/>
        </w:rPr>
      </w:pPr>
    </w:p>
    <w:p w14:paraId="6884B201" w14:textId="77777777" w:rsidR="00B51617" w:rsidRPr="00080110" w:rsidRDefault="00B51617" w:rsidP="00E73323">
      <w:pPr>
        <w:spacing w:line="276" w:lineRule="auto"/>
        <w:jc w:val="both"/>
        <w:rPr>
          <w:rFonts w:cs="Tahoma"/>
          <w:b/>
        </w:rPr>
      </w:pPr>
    </w:p>
    <w:p w14:paraId="2CD5A8B3" w14:textId="77777777" w:rsidR="00B51617" w:rsidRPr="00080110" w:rsidRDefault="00B51617" w:rsidP="00E73323">
      <w:pPr>
        <w:jc w:val="both"/>
        <w:rPr>
          <w:rFonts w:cs="Tahoma"/>
          <w:b/>
          <w:color w:val="FF0000"/>
        </w:rPr>
      </w:pPr>
    </w:p>
    <w:p w14:paraId="78C7D29B" w14:textId="77777777" w:rsidR="002D60FA" w:rsidRPr="00080110" w:rsidRDefault="002D60FA" w:rsidP="00E73323">
      <w:pPr>
        <w:jc w:val="both"/>
        <w:rPr>
          <w:rFonts w:cs="Tahoma"/>
        </w:rPr>
      </w:pPr>
    </w:p>
    <w:tbl>
      <w:tblPr>
        <w:tblStyle w:val="TenderPeople3"/>
        <w:tblpPr w:leftFromText="142" w:rightFromText="142" w:topFromText="142" w:bottomFromText="142" w:vertAnchor="page" w:horzAnchor="margin" w:tblpY="12346"/>
        <w:tblOverlap w:val="neve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89"/>
        <w:gridCol w:w="5531"/>
      </w:tblGrid>
      <w:tr w:rsidR="008E3F75" w:rsidRPr="00080110" w14:paraId="2ABE3780" w14:textId="77777777" w:rsidTr="001D2A64">
        <w:trPr>
          <w:cnfStyle w:val="100000000000" w:firstRow="1" w:lastRow="0" w:firstColumn="0" w:lastColumn="0" w:oddVBand="0" w:evenVBand="0" w:oddHBand="0" w:evenHBand="0" w:firstRowFirstColumn="0" w:firstRowLastColumn="0" w:lastRowFirstColumn="0" w:lastRowLastColumn="0"/>
        </w:trPr>
        <w:tc>
          <w:tcPr>
            <w:tcW w:w="8220" w:type="dxa"/>
            <w:gridSpan w:val="2"/>
            <w:tcBorders>
              <w:top w:val="single" w:sz="4" w:space="0" w:color="auto"/>
              <w:left w:val="single" w:sz="4" w:space="0" w:color="auto"/>
              <w:bottom w:val="single" w:sz="4" w:space="0" w:color="auto"/>
              <w:right w:val="single" w:sz="4" w:space="0" w:color="auto"/>
            </w:tcBorders>
            <w:shd w:val="clear" w:color="auto" w:fill="2C4D33"/>
            <w:hideMark/>
          </w:tcPr>
          <w:p w14:paraId="737A027C" w14:textId="77777777" w:rsidR="008E3F75" w:rsidRPr="00080110" w:rsidRDefault="008E3F75" w:rsidP="00FE2249">
            <w:pPr>
              <w:spacing w:line="276" w:lineRule="auto"/>
              <w:jc w:val="both"/>
              <w:rPr>
                <w:rFonts w:cs="Tahoma"/>
              </w:rPr>
            </w:pPr>
            <w:bookmarkStart w:id="0" w:name="_Hlk40435629"/>
            <w:r w:rsidRPr="00080110">
              <w:rPr>
                <w:rFonts w:cs="Tahoma"/>
              </w:rPr>
              <w:t>Colofon:</w:t>
            </w:r>
          </w:p>
        </w:tc>
      </w:tr>
      <w:tr w:rsidR="008E3F75" w:rsidRPr="00080110" w14:paraId="7103B261" w14:textId="77777777" w:rsidTr="00393833">
        <w:tc>
          <w:tcPr>
            <w:tcW w:w="2689" w:type="dxa"/>
            <w:tcBorders>
              <w:top w:val="single" w:sz="4" w:space="0" w:color="auto"/>
              <w:left w:val="single" w:sz="4" w:space="0" w:color="auto"/>
              <w:bottom w:val="single" w:sz="4" w:space="0" w:color="auto"/>
              <w:right w:val="single" w:sz="4" w:space="0" w:color="auto"/>
            </w:tcBorders>
            <w:hideMark/>
          </w:tcPr>
          <w:p w14:paraId="5E63E511" w14:textId="77777777" w:rsidR="008E3F75" w:rsidRPr="00080110" w:rsidRDefault="008E3F75" w:rsidP="00FE2249">
            <w:pPr>
              <w:spacing w:line="276" w:lineRule="auto"/>
              <w:rPr>
                <w:rFonts w:cs="Tahoma"/>
              </w:rPr>
            </w:pPr>
            <w:r w:rsidRPr="00080110">
              <w:rPr>
                <w:rFonts w:cs="Tahoma"/>
              </w:rPr>
              <w:t>Contactpersoon:</w:t>
            </w:r>
          </w:p>
        </w:tc>
        <w:tc>
          <w:tcPr>
            <w:tcW w:w="5531" w:type="dxa"/>
            <w:tcBorders>
              <w:top w:val="single" w:sz="4" w:space="0" w:color="auto"/>
              <w:left w:val="single" w:sz="4" w:space="0" w:color="auto"/>
              <w:bottom w:val="single" w:sz="4" w:space="0" w:color="auto"/>
              <w:right w:val="single" w:sz="4" w:space="0" w:color="auto"/>
            </w:tcBorders>
            <w:hideMark/>
          </w:tcPr>
          <w:p w14:paraId="729C4B5A" w14:textId="3C4731AE" w:rsidR="008E3F75" w:rsidRPr="00080110" w:rsidRDefault="00FF2EDB" w:rsidP="00FE2249">
            <w:pPr>
              <w:spacing w:line="276" w:lineRule="auto"/>
              <w:rPr>
                <w:rFonts w:cs="Tahoma"/>
              </w:rPr>
            </w:pPr>
            <w:r w:rsidRPr="00080110">
              <w:rPr>
                <w:rFonts w:cs="Tahoma"/>
              </w:rPr>
              <w:t>Rico Ligtvoet</w:t>
            </w:r>
          </w:p>
        </w:tc>
      </w:tr>
      <w:tr w:rsidR="008E3F75" w:rsidRPr="00080110" w14:paraId="0935D181" w14:textId="77777777" w:rsidTr="00393833">
        <w:tc>
          <w:tcPr>
            <w:tcW w:w="2689" w:type="dxa"/>
            <w:tcBorders>
              <w:top w:val="single" w:sz="4" w:space="0" w:color="auto"/>
              <w:left w:val="single" w:sz="4" w:space="0" w:color="auto"/>
              <w:bottom w:val="single" w:sz="4" w:space="0" w:color="auto"/>
              <w:right w:val="single" w:sz="4" w:space="0" w:color="auto"/>
            </w:tcBorders>
            <w:hideMark/>
          </w:tcPr>
          <w:p w14:paraId="35DF28A7" w14:textId="688CC898" w:rsidR="008E3F75" w:rsidRPr="00080110" w:rsidRDefault="008E3F75" w:rsidP="00FE2249">
            <w:pPr>
              <w:spacing w:line="276" w:lineRule="auto"/>
              <w:rPr>
                <w:rFonts w:cs="Tahoma"/>
              </w:rPr>
            </w:pPr>
            <w:r w:rsidRPr="00080110">
              <w:rPr>
                <w:rFonts w:cs="Tahoma"/>
              </w:rPr>
              <w:t>Vervangend contactpersoon:</w:t>
            </w:r>
          </w:p>
        </w:tc>
        <w:tc>
          <w:tcPr>
            <w:tcW w:w="5531" w:type="dxa"/>
            <w:tcBorders>
              <w:top w:val="single" w:sz="4" w:space="0" w:color="auto"/>
              <w:left w:val="single" w:sz="4" w:space="0" w:color="auto"/>
              <w:bottom w:val="single" w:sz="4" w:space="0" w:color="auto"/>
              <w:right w:val="single" w:sz="4" w:space="0" w:color="auto"/>
            </w:tcBorders>
            <w:hideMark/>
          </w:tcPr>
          <w:p w14:paraId="79C4AD35" w14:textId="047AB7DC" w:rsidR="008E3F75" w:rsidRPr="00080110" w:rsidRDefault="00393833" w:rsidP="00FE2249">
            <w:pPr>
              <w:spacing w:line="276" w:lineRule="auto"/>
              <w:rPr>
                <w:rFonts w:cs="Tahoma"/>
              </w:rPr>
            </w:pPr>
            <w:r w:rsidRPr="00080110">
              <w:rPr>
                <w:rFonts w:cs="Tahoma"/>
              </w:rPr>
              <w:t>Luc Peeters</w:t>
            </w:r>
          </w:p>
        </w:tc>
      </w:tr>
      <w:tr w:rsidR="008E3F75" w:rsidRPr="00080110" w14:paraId="092074D7" w14:textId="77777777" w:rsidTr="00393833">
        <w:tc>
          <w:tcPr>
            <w:tcW w:w="2689" w:type="dxa"/>
            <w:tcBorders>
              <w:top w:val="single" w:sz="4" w:space="0" w:color="auto"/>
              <w:left w:val="single" w:sz="4" w:space="0" w:color="auto"/>
              <w:bottom w:val="single" w:sz="4" w:space="0" w:color="auto"/>
              <w:right w:val="single" w:sz="4" w:space="0" w:color="auto"/>
            </w:tcBorders>
            <w:hideMark/>
          </w:tcPr>
          <w:p w14:paraId="70B2F017" w14:textId="6DADF2B5" w:rsidR="008E3F75" w:rsidRPr="00080110" w:rsidRDefault="008E3F75" w:rsidP="00FE2249">
            <w:pPr>
              <w:spacing w:line="276" w:lineRule="auto"/>
              <w:rPr>
                <w:rFonts w:cs="Tahoma"/>
              </w:rPr>
            </w:pPr>
            <w:r w:rsidRPr="00080110">
              <w:rPr>
                <w:rFonts w:cs="Tahoma"/>
              </w:rPr>
              <w:t>Datum:</w:t>
            </w:r>
          </w:p>
        </w:tc>
        <w:tc>
          <w:tcPr>
            <w:tcW w:w="5531" w:type="dxa"/>
            <w:tcBorders>
              <w:top w:val="single" w:sz="4" w:space="0" w:color="auto"/>
              <w:left w:val="single" w:sz="4" w:space="0" w:color="auto"/>
              <w:bottom w:val="single" w:sz="4" w:space="0" w:color="auto"/>
              <w:right w:val="single" w:sz="4" w:space="0" w:color="auto"/>
            </w:tcBorders>
            <w:hideMark/>
          </w:tcPr>
          <w:p w14:paraId="1BB1A555" w14:textId="6A28A320" w:rsidR="008E3F75" w:rsidRPr="00080110" w:rsidRDefault="00C97023" w:rsidP="00FE2249">
            <w:pPr>
              <w:spacing w:line="276" w:lineRule="auto"/>
              <w:rPr>
                <w:rFonts w:cs="Tahoma"/>
              </w:rPr>
            </w:pPr>
            <w:r>
              <w:rPr>
                <w:rFonts w:cs="Tahoma"/>
              </w:rPr>
              <w:t>05-</w:t>
            </w:r>
            <w:r w:rsidR="00FF2EDB" w:rsidRPr="00080110">
              <w:rPr>
                <w:rFonts w:cs="Tahoma"/>
              </w:rPr>
              <w:t>1</w:t>
            </w:r>
            <w:r>
              <w:rPr>
                <w:rFonts w:cs="Tahoma"/>
              </w:rPr>
              <w:t>2</w:t>
            </w:r>
            <w:r w:rsidR="00FF2EDB" w:rsidRPr="00080110">
              <w:rPr>
                <w:rFonts w:cs="Tahoma"/>
              </w:rPr>
              <w:t>-2024</w:t>
            </w:r>
          </w:p>
        </w:tc>
      </w:tr>
      <w:tr w:rsidR="008E3F75" w:rsidRPr="00080110" w14:paraId="2B60AF19" w14:textId="77777777" w:rsidTr="00393833">
        <w:trPr>
          <w:trHeight w:val="80"/>
        </w:trPr>
        <w:tc>
          <w:tcPr>
            <w:tcW w:w="2689" w:type="dxa"/>
            <w:tcBorders>
              <w:top w:val="single" w:sz="4" w:space="0" w:color="auto"/>
              <w:left w:val="single" w:sz="4" w:space="0" w:color="auto"/>
              <w:bottom w:val="single" w:sz="4" w:space="0" w:color="auto"/>
              <w:right w:val="single" w:sz="4" w:space="0" w:color="auto"/>
            </w:tcBorders>
            <w:hideMark/>
          </w:tcPr>
          <w:p w14:paraId="3D2F101B" w14:textId="0428D2ED" w:rsidR="008E3F75" w:rsidRPr="00080110" w:rsidRDefault="008E3F75" w:rsidP="00FE2249">
            <w:pPr>
              <w:spacing w:line="276" w:lineRule="auto"/>
              <w:rPr>
                <w:rFonts w:cs="Tahoma"/>
              </w:rPr>
            </w:pPr>
            <w:r w:rsidRPr="00080110">
              <w:rPr>
                <w:rFonts w:cs="Tahoma"/>
              </w:rPr>
              <w:t>Versie:</w:t>
            </w:r>
          </w:p>
        </w:tc>
        <w:tc>
          <w:tcPr>
            <w:tcW w:w="5531" w:type="dxa"/>
            <w:tcBorders>
              <w:top w:val="single" w:sz="4" w:space="0" w:color="auto"/>
              <w:left w:val="single" w:sz="4" w:space="0" w:color="auto"/>
              <w:bottom w:val="single" w:sz="4" w:space="0" w:color="auto"/>
              <w:right w:val="single" w:sz="4" w:space="0" w:color="auto"/>
            </w:tcBorders>
            <w:hideMark/>
          </w:tcPr>
          <w:p w14:paraId="5189B7E5" w14:textId="5ACACE86" w:rsidR="008E3F75" w:rsidRPr="00080110" w:rsidRDefault="00C97023" w:rsidP="00FE2249">
            <w:pPr>
              <w:spacing w:line="276" w:lineRule="auto"/>
              <w:rPr>
                <w:rFonts w:cs="Tahoma"/>
              </w:rPr>
            </w:pPr>
            <w:r>
              <w:rPr>
                <w:rFonts w:cs="Tahoma"/>
              </w:rPr>
              <w:t>1.0</w:t>
            </w:r>
          </w:p>
        </w:tc>
      </w:tr>
      <w:bookmarkEnd w:id="0"/>
    </w:tbl>
    <w:p w14:paraId="1BB5AD73" w14:textId="77777777" w:rsidR="00B51617" w:rsidRPr="00080110" w:rsidRDefault="00B51617" w:rsidP="00E73323">
      <w:pPr>
        <w:jc w:val="both"/>
        <w:rPr>
          <w:rFonts w:cs="Tahoma"/>
        </w:rPr>
      </w:pPr>
    </w:p>
    <w:p w14:paraId="23CBE720" w14:textId="56E6E540" w:rsidR="00B51617" w:rsidRPr="00080110" w:rsidRDefault="00B51617" w:rsidP="00E73323">
      <w:pPr>
        <w:jc w:val="both"/>
        <w:rPr>
          <w:rFonts w:cs="Tahoma"/>
        </w:rPr>
      </w:pPr>
    </w:p>
    <w:p w14:paraId="72F5BB90" w14:textId="77777777" w:rsidR="001D2A64" w:rsidRPr="00080110" w:rsidRDefault="001D2A64" w:rsidP="00E73323">
      <w:pPr>
        <w:jc w:val="both"/>
        <w:rPr>
          <w:rFonts w:cs="Tahoma"/>
        </w:rPr>
      </w:pPr>
    </w:p>
    <w:bookmarkStart w:id="1" w:name="_Toc182212410" w:displacedByCustomXml="next"/>
    <w:bookmarkStart w:id="2" w:name="_Toc375922915" w:displacedByCustomXml="next"/>
    <w:bookmarkStart w:id="3" w:name="_Toc480280356" w:displacedByCustomXml="next"/>
    <w:bookmarkStart w:id="4" w:name="_Toc169509992" w:displacedByCustomXml="next"/>
    <w:bookmarkStart w:id="5" w:name="_Toc169510100" w:displacedByCustomXml="next"/>
    <w:bookmarkStart w:id="6" w:name="_Toc191442186" w:displacedByCustomXml="next"/>
    <w:bookmarkStart w:id="7" w:name="_Toc197228365" w:displacedByCustomXml="next"/>
    <w:bookmarkStart w:id="8" w:name="_Ref218312557" w:displacedByCustomXml="next"/>
    <w:bookmarkStart w:id="9" w:name="_Ref218312620" w:displacedByCustomXml="next"/>
    <w:bookmarkStart w:id="10" w:name="_Toc375922916" w:displacedByCustomXml="next"/>
    <w:sdt>
      <w:sdtPr>
        <w:rPr>
          <w:rFonts w:eastAsia="Times New Roman" w:cs="Tahoma"/>
          <w:b w:val="0"/>
          <w:caps/>
          <w:noProof/>
          <w:color w:val="auto"/>
          <w:sz w:val="20"/>
          <w:szCs w:val="20"/>
        </w:rPr>
        <w:id w:val="2011475440"/>
        <w:docPartObj>
          <w:docPartGallery w:val="Table of Contents"/>
          <w:docPartUnique/>
        </w:docPartObj>
      </w:sdtPr>
      <w:sdtEndPr>
        <w:rPr>
          <w:caps w:val="0"/>
          <w:sz w:val="19"/>
          <w:szCs w:val="19"/>
        </w:rPr>
      </w:sdtEndPr>
      <w:sdtContent>
        <w:p w14:paraId="5393724B" w14:textId="77777777" w:rsidR="001D3E6B" w:rsidRPr="00080110" w:rsidRDefault="001D3E6B" w:rsidP="00E8300F">
          <w:pPr>
            <w:pStyle w:val="Kop1"/>
            <w:numPr>
              <w:ilvl w:val="0"/>
              <w:numId w:val="0"/>
            </w:numPr>
            <w:rPr>
              <w:rFonts w:cs="Tahoma"/>
              <w:color w:val="C00000"/>
            </w:rPr>
          </w:pPr>
          <w:r w:rsidRPr="00080110">
            <w:rPr>
              <w:rFonts w:cs="Tahoma"/>
              <w:color w:val="C00000"/>
            </w:rPr>
            <w:t>Inhoudsopgave</w:t>
          </w:r>
          <w:bookmarkEnd w:id="1"/>
        </w:p>
        <w:p w14:paraId="35205A79" w14:textId="0126A860" w:rsidR="00ED1531" w:rsidRDefault="006E17C9">
          <w:pPr>
            <w:pStyle w:val="Inhopg1"/>
            <w:rPr>
              <w:rFonts w:asciiTheme="minorHAnsi" w:eastAsiaTheme="minorEastAsia" w:hAnsiTheme="minorHAnsi" w:cstheme="minorBidi"/>
              <w:kern w:val="2"/>
              <w:sz w:val="24"/>
              <w:szCs w:val="24"/>
              <w14:ligatures w14:val="standardContextual"/>
            </w:rPr>
          </w:pPr>
          <w:r w:rsidRPr="00080110">
            <w:rPr>
              <w:rFonts w:cs="Tahoma"/>
              <w:b/>
              <w:caps/>
            </w:rPr>
            <w:fldChar w:fldCharType="begin"/>
          </w:r>
          <w:r w:rsidRPr="00080110">
            <w:rPr>
              <w:rFonts w:cs="Tahoma"/>
            </w:rPr>
            <w:instrText xml:space="preserve"> TOC \o "1-2" \h \z \u </w:instrText>
          </w:r>
          <w:r w:rsidRPr="00080110">
            <w:rPr>
              <w:rFonts w:cs="Tahoma"/>
              <w:b/>
              <w:caps/>
            </w:rPr>
            <w:fldChar w:fldCharType="separate"/>
          </w:r>
          <w:hyperlink w:anchor="_Toc182212410" w:history="1">
            <w:r w:rsidR="00ED1531" w:rsidRPr="00DE3347">
              <w:rPr>
                <w:rStyle w:val="Hyperlink"/>
                <w:rFonts w:cs="Tahoma"/>
              </w:rPr>
              <w:t>Inhoudsopgave</w:t>
            </w:r>
            <w:r w:rsidR="00ED1531">
              <w:rPr>
                <w:webHidden/>
              </w:rPr>
              <w:tab/>
            </w:r>
            <w:r w:rsidR="00ED1531">
              <w:rPr>
                <w:webHidden/>
              </w:rPr>
              <w:fldChar w:fldCharType="begin"/>
            </w:r>
            <w:r w:rsidR="00ED1531">
              <w:rPr>
                <w:webHidden/>
              </w:rPr>
              <w:instrText xml:space="preserve"> PAGEREF _Toc182212410 \h </w:instrText>
            </w:r>
            <w:r w:rsidR="00ED1531">
              <w:rPr>
                <w:webHidden/>
              </w:rPr>
            </w:r>
            <w:r w:rsidR="00ED1531">
              <w:rPr>
                <w:webHidden/>
              </w:rPr>
              <w:fldChar w:fldCharType="separate"/>
            </w:r>
            <w:r w:rsidR="00ED1531">
              <w:rPr>
                <w:webHidden/>
              </w:rPr>
              <w:t>2</w:t>
            </w:r>
            <w:r w:rsidR="00ED1531">
              <w:rPr>
                <w:webHidden/>
              </w:rPr>
              <w:fldChar w:fldCharType="end"/>
            </w:r>
          </w:hyperlink>
        </w:p>
        <w:p w14:paraId="353B96B8" w14:textId="6CFABAEC" w:rsidR="00ED1531" w:rsidRDefault="00ED1531">
          <w:pPr>
            <w:pStyle w:val="Inhopg1"/>
            <w:rPr>
              <w:rFonts w:asciiTheme="minorHAnsi" w:eastAsiaTheme="minorEastAsia" w:hAnsiTheme="minorHAnsi" w:cstheme="minorBidi"/>
              <w:kern w:val="2"/>
              <w:sz w:val="24"/>
              <w:szCs w:val="24"/>
              <w14:ligatures w14:val="standardContextual"/>
            </w:rPr>
          </w:pPr>
          <w:hyperlink w:anchor="_Toc182212411" w:history="1">
            <w:r w:rsidRPr="00DE3347">
              <w:rPr>
                <w:rStyle w:val="Hyperlink"/>
                <w:rFonts w:cs="Tahoma"/>
              </w:rPr>
              <w:t>Begripsbepaling</w:t>
            </w:r>
            <w:r>
              <w:rPr>
                <w:webHidden/>
              </w:rPr>
              <w:tab/>
            </w:r>
            <w:r>
              <w:rPr>
                <w:webHidden/>
              </w:rPr>
              <w:fldChar w:fldCharType="begin"/>
            </w:r>
            <w:r>
              <w:rPr>
                <w:webHidden/>
              </w:rPr>
              <w:instrText xml:space="preserve"> PAGEREF _Toc182212411 \h </w:instrText>
            </w:r>
            <w:r>
              <w:rPr>
                <w:webHidden/>
              </w:rPr>
            </w:r>
            <w:r>
              <w:rPr>
                <w:webHidden/>
              </w:rPr>
              <w:fldChar w:fldCharType="separate"/>
            </w:r>
            <w:r>
              <w:rPr>
                <w:webHidden/>
              </w:rPr>
              <w:t>3</w:t>
            </w:r>
            <w:r>
              <w:rPr>
                <w:webHidden/>
              </w:rPr>
              <w:fldChar w:fldCharType="end"/>
            </w:r>
          </w:hyperlink>
        </w:p>
        <w:p w14:paraId="4A11E49D" w14:textId="0A7F0C93" w:rsidR="00ED1531" w:rsidRDefault="00ED1531">
          <w:pPr>
            <w:pStyle w:val="Inhopg1"/>
            <w:rPr>
              <w:rFonts w:asciiTheme="minorHAnsi" w:eastAsiaTheme="minorEastAsia" w:hAnsiTheme="minorHAnsi" w:cstheme="minorBidi"/>
              <w:kern w:val="2"/>
              <w:sz w:val="24"/>
              <w:szCs w:val="24"/>
              <w14:ligatures w14:val="standardContextual"/>
            </w:rPr>
          </w:pPr>
          <w:hyperlink w:anchor="_Toc182212412" w:history="1">
            <w:r w:rsidRPr="00DE3347">
              <w:rPr>
                <w:rStyle w:val="Hyperlink"/>
                <w:rFonts w:cs="Tahoma"/>
              </w:rPr>
              <w:t>1.</w:t>
            </w:r>
            <w:r>
              <w:rPr>
                <w:rFonts w:asciiTheme="minorHAnsi" w:eastAsiaTheme="minorEastAsia" w:hAnsiTheme="minorHAnsi" w:cstheme="minorBidi"/>
                <w:kern w:val="2"/>
                <w:sz w:val="24"/>
                <w:szCs w:val="24"/>
                <w14:ligatures w14:val="standardContextual"/>
              </w:rPr>
              <w:tab/>
            </w:r>
            <w:r w:rsidRPr="00DE3347">
              <w:rPr>
                <w:rStyle w:val="Hyperlink"/>
                <w:rFonts w:cs="Tahoma"/>
              </w:rPr>
              <w:t>Inleiding en beschrijving opdracht</w:t>
            </w:r>
            <w:r>
              <w:rPr>
                <w:webHidden/>
              </w:rPr>
              <w:tab/>
            </w:r>
            <w:r>
              <w:rPr>
                <w:webHidden/>
              </w:rPr>
              <w:fldChar w:fldCharType="begin"/>
            </w:r>
            <w:r>
              <w:rPr>
                <w:webHidden/>
              </w:rPr>
              <w:instrText xml:space="preserve"> PAGEREF _Toc182212412 \h </w:instrText>
            </w:r>
            <w:r>
              <w:rPr>
                <w:webHidden/>
              </w:rPr>
            </w:r>
            <w:r>
              <w:rPr>
                <w:webHidden/>
              </w:rPr>
              <w:fldChar w:fldCharType="separate"/>
            </w:r>
            <w:r>
              <w:rPr>
                <w:webHidden/>
              </w:rPr>
              <w:t>5</w:t>
            </w:r>
            <w:r>
              <w:rPr>
                <w:webHidden/>
              </w:rPr>
              <w:fldChar w:fldCharType="end"/>
            </w:r>
          </w:hyperlink>
        </w:p>
        <w:p w14:paraId="2B7C37B9" w14:textId="1A25B0D2"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13" w:history="1">
            <w:r w:rsidRPr="00DE3347">
              <w:rPr>
                <w:rStyle w:val="Hyperlink"/>
                <w:rFonts w:cs="Tahoma"/>
                <w:noProof/>
              </w:rPr>
              <w:t>1.1.</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De aanbestedende dienst</w:t>
            </w:r>
            <w:r>
              <w:rPr>
                <w:noProof/>
                <w:webHidden/>
              </w:rPr>
              <w:tab/>
            </w:r>
            <w:r>
              <w:rPr>
                <w:noProof/>
                <w:webHidden/>
              </w:rPr>
              <w:fldChar w:fldCharType="begin"/>
            </w:r>
            <w:r>
              <w:rPr>
                <w:noProof/>
                <w:webHidden/>
              </w:rPr>
              <w:instrText xml:space="preserve"> PAGEREF _Toc182212413 \h </w:instrText>
            </w:r>
            <w:r>
              <w:rPr>
                <w:noProof/>
                <w:webHidden/>
              </w:rPr>
            </w:r>
            <w:r>
              <w:rPr>
                <w:noProof/>
                <w:webHidden/>
              </w:rPr>
              <w:fldChar w:fldCharType="separate"/>
            </w:r>
            <w:r>
              <w:rPr>
                <w:noProof/>
                <w:webHidden/>
              </w:rPr>
              <w:t>5</w:t>
            </w:r>
            <w:r>
              <w:rPr>
                <w:noProof/>
                <w:webHidden/>
              </w:rPr>
              <w:fldChar w:fldCharType="end"/>
            </w:r>
          </w:hyperlink>
        </w:p>
        <w:p w14:paraId="57728222" w14:textId="3D6B4220"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14" w:history="1">
            <w:r w:rsidRPr="00DE3347">
              <w:rPr>
                <w:rStyle w:val="Hyperlink"/>
                <w:rFonts w:cs="Tahoma"/>
                <w:noProof/>
              </w:rPr>
              <w:t>1.2.</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De opdracht</w:t>
            </w:r>
            <w:r>
              <w:rPr>
                <w:noProof/>
                <w:webHidden/>
              </w:rPr>
              <w:tab/>
            </w:r>
            <w:r>
              <w:rPr>
                <w:noProof/>
                <w:webHidden/>
              </w:rPr>
              <w:fldChar w:fldCharType="begin"/>
            </w:r>
            <w:r>
              <w:rPr>
                <w:noProof/>
                <w:webHidden/>
              </w:rPr>
              <w:instrText xml:space="preserve"> PAGEREF _Toc182212414 \h </w:instrText>
            </w:r>
            <w:r>
              <w:rPr>
                <w:noProof/>
                <w:webHidden/>
              </w:rPr>
            </w:r>
            <w:r>
              <w:rPr>
                <w:noProof/>
                <w:webHidden/>
              </w:rPr>
              <w:fldChar w:fldCharType="separate"/>
            </w:r>
            <w:r>
              <w:rPr>
                <w:noProof/>
                <w:webHidden/>
              </w:rPr>
              <w:t>6</w:t>
            </w:r>
            <w:r>
              <w:rPr>
                <w:noProof/>
                <w:webHidden/>
              </w:rPr>
              <w:fldChar w:fldCharType="end"/>
            </w:r>
          </w:hyperlink>
        </w:p>
        <w:p w14:paraId="5EF72898" w14:textId="5348850E" w:rsidR="00ED1531" w:rsidRDefault="00ED1531">
          <w:pPr>
            <w:pStyle w:val="Inhopg1"/>
            <w:rPr>
              <w:rFonts w:asciiTheme="minorHAnsi" w:eastAsiaTheme="minorEastAsia" w:hAnsiTheme="minorHAnsi" w:cstheme="minorBidi"/>
              <w:kern w:val="2"/>
              <w:sz w:val="24"/>
              <w:szCs w:val="24"/>
              <w14:ligatures w14:val="standardContextual"/>
            </w:rPr>
          </w:pPr>
          <w:hyperlink w:anchor="_Toc182212415" w:history="1">
            <w:r w:rsidRPr="00DE3347">
              <w:rPr>
                <w:rStyle w:val="Hyperlink"/>
                <w:rFonts w:cs="Tahoma"/>
              </w:rPr>
              <w:t>2.</w:t>
            </w:r>
            <w:r>
              <w:rPr>
                <w:rFonts w:asciiTheme="minorHAnsi" w:eastAsiaTheme="minorEastAsia" w:hAnsiTheme="minorHAnsi" w:cstheme="minorBidi"/>
                <w:kern w:val="2"/>
                <w:sz w:val="24"/>
                <w:szCs w:val="24"/>
                <w14:ligatures w14:val="standardContextual"/>
              </w:rPr>
              <w:tab/>
            </w:r>
            <w:r w:rsidRPr="00DE3347">
              <w:rPr>
                <w:rStyle w:val="Hyperlink"/>
                <w:rFonts w:cs="Tahoma"/>
              </w:rPr>
              <w:t>Procedure</w:t>
            </w:r>
            <w:r>
              <w:rPr>
                <w:webHidden/>
              </w:rPr>
              <w:tab/>
            </w:r>
            <w:r>
              <w:rPr>
                <w:webHidden/>
              </w:rPr>
              <w:fldChar w:fldCharType="begin"/>
            </w:r>
            <w:r>
              <w:rPr>
                <w:webHidden/>
              </w:rPr>
              <w:instrText xml:space="preserve"> PAGEREF _Toc182212415 \h </w:instrText>
            </w:r>
            <w:r>
              <w:rPr>
                <w:webHidden/>
              </w:rPr>
            </w:r>
            <w:r>
              <w:rPr>
                <w:webHidden/>
              </w:rPr>
              <w:fldChar w:fldCharType="separate"/>
            </w:r>
            <w:r>
              <w:rPr>
                <w:webHidden/>
              </w:rPr>
              <w:t>11</w:t>
            </w:r>
            <w:r>
              <w:rPr>
                <w:webHidden/>
              </w:rPr>
              <w:fldChar w:fldCharType="end"/>
            </w:r>
          </w:hyperlink>
        </w:p>
        <w:p w14:paraId="4ADD2BAE" w14:textId="5F3C11A8"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16" w:history="1">
            <w:r w:rsidRPr="00DE3347">
              <w:rPr>
                <w:rStyle w:val="Hyperlink"/>
                <w:rFonts w:cs="Tahoma"/>
                <w:noProof/>
              </w:rPr>
              <w:t>2.1.</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Algemeen</w:t>
            </w:r>
            <w:r>
              <w:rPr>
                <w:noProof/>
                <w:webHidden/>
              </w:rPr>
              <w:tab/>
            </w:r>
            <w:r>
              <w:rPr>
                <w:noProof/>
                <w:webHidden/>
              </w:rPr>
              <w:fldChar w:fldCharType="begin"/>
            </w:r>
            <w:r>
              <w:rPr>
                <w:noProof/>
                <w:webHidden/>
              </w:rPr>
              <w:instrText xml:space="preserve"> PAGEREF _Toc182212416 \h </w:instrText>
            </w:r>
            <w:r>
              <w:rPr>
                <w:noProof/>
                <w:webHidden/>
              </w:rPr>
            </w:r>
            <w:r>
              <w:rPr>
                <w:noProof/>
                <w:webHidden/>
              </w:rPr>
              <w:fldChar w:fldCharType="separate"/>
            </w:r>
            <w:r>
              <w:rPr>
                <w:noProof/>
                <w:webHidden/>
              </w:rPr>
              <w:t>11</w:t>
            </w:r>
            <w:r>
              <w:rPr>
                <w:noProof/>
                <w:webHidden/>
              </w:rPr>
              <w:fldChar w:fldCharType="end"/>
            </w:r>
          </w:hyperlink>
        </w:p>
        <w:p w14:paraId="21E19199" w14:textId="2CA6A670"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17" w:history="1">
            <w:r w:rsidRPr="00DE3347">
              <w:rPr>
                <w:rStyle w:val="Hyperlink"/>
                <w:rFonts w:cs="Tahoma"/>
                <w:noProof/>
              </w:rPr>
              <w:t>2.2.</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TenderNed</w:t>
            </w:r>
            <w:r>
              <w:rPr>
                <w:noProof/>
                <w:webHidden/>
              </w:rPr>
              <w:tab/>
            </w:r>
            <w:r>
              <w:rPr>
                <w:noProof/>
                <w:webHidden/>
              </w:rPr>
              <w:fldChar w:fldCharType="begin"/>
            </w:r>
            <w:r>
              <w:rPr>
                <w:noProof/>
                <w:webHidden/>
              </w:rPr>
              <w:instrText xml:space="preserve"> PAGEREF _Toc182212417 \h </w:instrText>
            </w:r>
            <w:r>
              <w:rPr>
                <w:noProof/>
                <w:webHidden/>
              </w:rPr>
            </w:r>
            <w:r>
              <w:rPr>
                <w:noProof/>
                <w:webHidden/>
              </w:rPr>
              <w:fldChar w:fldCharType="separate"/>
            </w:r>
            <w:r>
              <w:rPr>
                <w:noProof/>
                <w:webHidden/>
              </w:rPr>
              <w:t>11</w:t>
            </w:r>
            <w:r>
              <w:rPr>
                <w:noProof/>
                <w:webHidden/>
              </w:rPr>
              <w:fldChar w:fldCharType="end"/>
            </w:r>
          </w:hyperlink>
        </w:p>
        <w:p w14:paraId="659B56D3" w14:textId="3DDB450F"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18" w:history="1">
            <w:r w:rsidRPr="00DE3347">
              <w:rPr>
                <w:rStyle w:val="Hyperlink"/>
                <w:rFonts w:cs="Tahoma"/>
                <w:noProof/>
              </w:rPr>
              <w:t>2.3.</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Contactpersoon</w:t>
            </w:r>
            <w:r>
              <w:rPr>
                <w:noProof/>
                <w:webHidden/>
              </w:rPr>
              <w:tab/>
            </w:r>
            <w:r>
              <w:rPr>
                <w:noProof/>
                <w:webHidden/>
              </w:rPr>
              <w:fldChar w:fldCharType="begin"/>
            </w:r>
            <w:r>
              <w:rPr>
                <w:noProof/>
                <w:webHidden/>
              </w:rPr>
              <w:instrText xml:space="preserve"> PAGEREF _Toc182212418 \h </w:instrText>
            </w:r>
            <w:r>
              <w:rPr>
                <w:noProof/>
                <w:webHidden/>
              </w:rPr>
            </w:r>
            <w:r>
              <w:rPr>
                <w:noProof/>
                <w:webHidden/>
              </w:rPr>
              <w:fldChar w:fldCharType="separate"/>
            </w:r>
            <w:r>
              <w:rPr>
                <w:noProof/>
                <w:webHidden/>
              </w:rPr>
              <w:t>11</w:t>
            </w:r>
            <w:r>
              <w:rPr>
                <w:noProof/>
                <w:webHidden/>
              </w:rPr>
              <w:fldChar w:fldCharType="end"/>
            </w:r>
          </w:hyperlink>
        </w:p>
        <w:p w14:paraId="135EB7FE" w14:textId="6CA245DE"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19" w:history="1">
            <w:r w:rsidRPr="00DE3347">
              <w:rPr>
                <w:rStyle w:val="Hyperlink"/>
                <w:rFonts w:cs="Tahoma"/>
                <w:noProof/>
              </w:rPr>
              <w:t>2.4.</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Aanbestedingsstukken</w:t>
            </w:r>
            <w:r>
              <w:rPr>
                <w:noProof/>
                <w:webHidden/>
              </w:rPr>
              <w:tab/>
            </w:r>
            <w:r>
              <w:rPr>
                <w:noProof/>
                <w:webHidden/>
              </w:rPr>
              <w:fldChar w:fldCharType="begin"/>
            </w:r>
            <w:r>
              <w:rPr>
                <w:noProof/>
                <w:webHidden/>
              </w:rPr>
              <w:instrText xml:space="preserve"> PAGEREF _Toc182212419 \h </w:instrText>
            </w:r>
            <w:r>
              <w:rPr>
                <w:noProof/>
                <w:webHidden/>
              </w:rPr>
            </w:r>
            <w:r>
              <w:rPr>
                <w:noProof/>
                <w:webHidden/>
              </w:rPr>
              <w:fldChar w:fldCharType="separate"/>
            </w:r>
            <w:r>
              <w:rPr>
                <w:noProof/>
                <w:webHidden/>
              </w:rPr>
              <w:t>12</w:t>
            </w:r>
            <w:r>
              <w:rPr>
                <w:noProof/>
                <w:webHidden/>
              </w:rPr>
              <w:fldChar w:fldCharType="end"/>
            </w:r>
          </w:hyperlink>
        </w:p>
        <w:p w14:paraId="33C54EDC" w14:textId="68A8504D"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20" w:history="1">
            <w:r w:rsidRPr="00DE3347">
              <w:rPr>
                <w:rStyle w:val="Hyperlink"/>
                <w:rFonts w:cs="Tahoma"/>
                <w:noProof/>
              </w:rPr>
              <w:t>2.5.</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Planning</w:t>
            </w:r>
            <w:r>
              <w:rPr>
                <w:noProof/>
                <w:webHidden/>
              </w:rPr>
              <w:tab/>
            </w:r>
            <w:r>
              <w:rPr>
                <w:noProof/>
                <w:webHidden/>
              </w:rPr>
              <w:fldChar w:fldCharType="begin"/>
            </w:r>
            <w:r>
              <w:rPr>
                <w:noProof/>
                <w:webHidden/>
              </w:rPr>
              <w:instrText xml:space="preserve"> PAGEREF _Toc182212420 \h </w:instrText>
            </w:r>
            <w:r>
              <w:rPr>
                <w:noProof/>
                <w:webHidden/>
              </w:rPr>
            </w:r>
            <w:r>
              <w:rPr>
                <w:noProof/>
                <w:webHidden/>
              </w:rPr>
              <w:fldChar w:fldCharType="separate"/>
            </w:r>
            <w:r>
              <w:rPr>
                <w:noProof/>
                <w:webHidden/>
              </w:rPr>
              <w:t>12</w:t>
            </w:r>
            <w:r>
              <w:rPr>
                <w:noProof/>
                <w:webHidden/>
              </w:rPr>
              <w:fldChar w:fldCharType="end"/>
            </w:r>
          </w:hyperlink>
        </w:p>
        <w:p w14:paraId="336F219E" w14:textId="42D9FD31"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21" w:history="1">
            <w:r w:rsidRPr="00DE3347">
              <w:rPr>
                <w:rStyle w:val="Hyperlink"/>
                <w:rFonts w:cs="Tahoma"/>
                <w:noProof/>
              </w:rPr>
              <w:t>2.6.</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Toelichting en inhoud dialoogrondes</w:t>
            </w:r>
            <w:r>
              <w:rPr>
                <w:noProof/>
                <w:webHidden/>
              </w:rPr>
              <w:tab/>
            </w:r>
            <w:r>
              <w:rPr>
                <w:noProof/>
                <w:webHidden/>
              </w:rPr>
              <w:fldChar w:fldCharType="begin"/>
            </w:r>
            <w:r>
              <w:rPr>
                <w:noProof/>
                <w:webHidden/>
              </w:rPr>
              <w:instrText xml:space="preserve"> PAGEREF _Toc182212421 \h </w:instrText>
            </w:r>
            <w:r>
              <w:rPr>
                <w:noProof/>
                <w:webHidden/>
              </w:rPr>
            </w:r>
            <w:r>
              <w:rPr>
                <w:noProof/>
                <w:webHidden/>
              </w:rPr>
              <w:fldChar w:fldCharType="separate"/>
            </w:r>
            <w:r>
              <w:rPr>
                <w:noProof/>
                <w:webHidden/>
              </w:rPr>
              <w:t>13</w:t>
            </w:r>
            <w:r>
              <w:rPr>
                <w:noProof/>
                <w:webHidden/>
              </w:rPr>
              <w:fldChar w:fldCharType="end"/>
            </w:r>
          </w:hyperlink>
        </w:p>
        <w:p w14:paraId="4969801E" w14:textId="402E6098"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22" w:history="1">
            <w:r w:rsidRPr="00DE3347">
              <w:rPr>
                <w:rStyle w:val="Hyperlink"/>
                <w:rFonts w:cs="Tahoma"/>
                <w:noProof/>
              </w:rPr>
              <w:t>2.7.</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Vragenronden</w:t>
            </w:r>
            <w:r>
              <w:rPr>
                <w:noProof/>
                <w:webHidden/>
              </w:rPr>
              <w:tab/>
            </w:r>
            <w:r>
              <w:rPr>
                <w:noProof/>
                <w:webHidden/>
              </w:rPr>
              <w:fldChar w:fldCharType="begin"/>
            </w:r>
            <w:r>
              <w:rPr>
                <w:noProof/>
                <w:webHidden/>
              </w:rPr>
              <w:instrText xml:space="preserve"> PAGEREF _Toc182212422 \h </w:instrText>
            </w:r>
            <w:r>
              <w:rPr>
                <w:noProof/>
                <w:webHidden/>
              </w:rPr>
            </w:r>
            <w:r>
              <w:rPr>
                <w:noProof/>
                <w:webHidden/>
              </w:rPr>
              <w:fldChar w:fldCharType="separate"/>
            </w:r>
            <w:r>
              <w:rPr>
                <w:noProof/>
                <w:webHidden/>
              </w:rPr>
              <w:t>14</w:t>
            </w:r>
            <w:r>
              <w:rPr>
                <w:noProof/>
                <w:webHidden/>
              </w:rPr>
              <w:fldChar w:fldCharType="end"/>
            </w:r>
          </w:hyperlink>
        </w:p>
        <w:p w14:paraId="6F64D0F1" w14:textId="180B005D"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23" w:history="1">
            <w:r w:rsidRPr="00DE3347">
              <w:rPr>
                <w:rStyle w:val="Hyperlink"/>
                <w:rFonts w:cs="Tahoma"/>
                <w:noProof/>
              </w:rPr>
              <w:t>2.8.</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Algemene klachtenregeling</w:t>
            </w:r>
            <w:r>
              <w:rPr>
                <w:noProof/>
                <w:webHidden/>
              </w:rPr>
              <w:tab/>
            </w:r>
            <w:r>
              <w:rPr>
                <w:noProof/>
                <w:webHidden/>
              </w:rPr>
              <w:fldChar w:fldCharType="begin"/>
            </w:r>
            <w:r>
              <w:rPr>
                <w:noProof/>
                <w:webHidden/>
              </w:rPr>
              <w:instrText xml:space="preserve"> PAGEREF _Toc182212423 \h </w:instrText>
            </w:r>
            <w:r>
              <w:rPr>
                <w:noProof/>
                <w:webHidden/>
              </w:rPr>
            </w:r>
            <w:r>
              <w:rPr>
                <w:noProof/>
                <w:webHidden/>
              </w:rPr>
              <w:fldChar w:fldCharType="separate"/>
            </w:r>
            <w:r>
              <w:rPr>
                <w:noProof/>
                <w:webHidden/>
              </w:rPr>
              <w:t>16</w:t>
            </w:r>
            <w:r>
              <w:rPr>
                <w:noProof/>
                <w:webHidden/>
              </w:rPr>
              <w:fldChar w:fldCharType="end"/>
            </w:r>
          </w:hyperlink>
        </w:p>
        <w:p w14:paraId="09B0A9C9" w14:textId="2BC71311"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24" w:history="1">
            <w:r w:rsidRPr="00DE3347">
              <w:rPr>
                <w:rStyle w:val="Hyperlink"/>
                <w:rFonts w:cs="Tahoma"/>
                <w:noProof/>
              </w:rPr>
              <w:t>2.9.</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Voorwaarden</w:t>
            </w:r>
            <w:r>
              <w:rPr>
                <w:noProof/>
                <w:webHidden/>
              </w:rPr>
              <w:tab/>
            </w:r>
            <w:r>
              <w:rPr>
                <w:noProof/>
                <w:webHidden/>
              </w:rPr>
              <w:fldChar w:fldCharType="begin"/>
            </w:r>
            <w:r>
              <w:rPr>
                <w:noProof/>
                <w:webHidden/>
              </w:rPr>
              <w:instrText xml:space="preserve"> PAGEREF _Toc182212424 \h </w:instrText>
            </w:r>
            <w:r>
              <w:rPr>
                <w:noProof/>
                <w:webHidden/>
              </w:rPr>
            </w:r>
            <w:r>
              <w:rPr>
                <w:noProof/>
                <w:webHidden/>
              </w:rPr>
              <w:fldChar w:fldCharType="separate"/>
            </w:r>
            <w:r>
              <w:rPr>
                <w:noProof/>
                <w:webHidden/>
              </w:rPr>
              <w:t>16</w:t>
            </w:r>
            <w:r>
              <w:rPr>
                <w:noProof/>
                <w:webHidden/>
              </w:rPr>
              <w:fldChar w:fldCharType="end"/>
            </w:r>
          </w:hyperlink>
        </w:p>
        <w:p w14:paraId="596E3DCA" w14:textId="13F628CD"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25" w:history="1">
            <w:r w:rsidRPr="00DE3347">
              <w:rPr>
                <w:rStyle w:val="Hyperlink"/>
                <w:rFonts w:cs="Tahoma"/>
                <w:noProof/>
              </w:rPr>
              <w:t>2.10.</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Inschrijvingen indienen</w:t>
            </w:r>
            <w:r>
              <w:rPr>
                <w:noProof/>
                <w:webHidden/>
              </w:rPr>
              <w:tab/>
            </w:r>
            <w:r>
              <w:rPr>
                <w:noProof/>
                <w:webHidden/>
              </w:rPr>
              <w:fldChar w:fldCharType="begin"/>
            </w:r>
            <w:r>
              <w:rPr>
                <w:noProof/>
                <w:webHidden/>
              </w:rPr>
              <w:instrText xml:space="preserve"> PAGEREF _Toc182212425 \h </w:instrText>
            </w:r>
            <w:r>
              <w:rPr>
                <w:noProof/>
                <w:webHidden/>
              </w:rPr>
            </w:r>
            <w:r>
              <w:rPr>
                <w:noProof/>
                <w:webHidden/>
              </w:rPr>
              <w:fldChar w:fldCharType="separate"/>
            </w:r>
            <w:r>
              <w:rPr>
                <w:noProof/>
                <w:webHidden/>
              </w:rPr>
              <w:t>19</w:t>
            </w:r>
            <w:r>
              <w:rPr>
                <w:noProof/>
                <w:webHidden/>
              </w:rPr>
              <w:fldChar w:fldCharType="end"/>
            </w:r>
          </w:hyperlink>
        </w:p>
        <w:p w14:paraId="754549F1" w14:textId="15B26F9F"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26" w:history="1">
            <w:r w:rsidRPr="00DE3347">
              <w:rPr>
                <w:rStyle w:val="Hyperlink"/>
                <w:rFonts w:cs="Tahoma"/>
                <w:noProof/>
              </w:rPr>
              <w:t>2.11.</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Beoordeling inschrijvingen</w:t>
            </w:r>
            <w:r>
              <w:rPr>
                <w:noProof/>
                <w:webHidden/>
              </w:rPr>
              <w:tab/>
            </w:r>
            <w:r>
              <w:rPr>
                <w:noProof/>
                <w:webHidden/>
              </w:rPr>
              <w:fldChar w:fldCharType="begin"/>
            </w:r>
            <w:r>
              <w:rPr>
                <w:noProof/>
                <w:webHidden/>
              </w:rPr>
              <w:instrText xml:space="preserve"> PAGEREF _Toc182212426 \h </w:instrText>
            </w:r>
            <w:r>
              <w:rPr>
                <w:noProof/>
                <w:webHidden/>
              </w:rPr>
            </w:r>
            <w:r>
              <w:rPr>
                <w:noProof/>
                <w:webHidden/>
              </w:rPr>
              <w:fldChar w:fldCharType="separate"/>
            </w:r>
            <w:r>
              <w:rPr>
                <w:noProof/>
                <w:webHidden/>
              </w:rPr>
              <w:t>20</w:t>
            </w:r>
            <w:r>
              <w:rPr>
                <w:noProof/>
                <w:webHidden/>
              </w:rPr>
              <w:fldChar w:fldCharType="end"/>
            </w:r>
          </w:hyperlink>
        </w:p>
        <w:p w14:paraId="7E32A167" w14:textId="208C347D" w:rsidR="00ED1531" w:rsidRDefault="00ED1531">
          <w:pPr>
            <w:pStyle w:val="Inhopg1"/>
            <w:rPr>
              <w:rFonts w:asciiTheme="minorHAnsi" w:eastAsiaTheme="minorEastAsia" w:hAnsiTheme="minorHAnsi" w:cstheme="minorBidi"/>
              <w:kern w:val="2"/>
              <w:sz w:val="24"/>
              <w:szCs w:val="24"/>
              <w14:ligatures w14:val="standardContextual"/>
            </w:rPr>
          </w:pPr>
          <w:hyperlink w:anchor="_Toc182212427" w:history="1">
            <w:r w:rsidRPr="00DE3347">
              <w:rPr>
                <w:rStyle w:val="Hyperlink"/>
                <w:rFonts w:cs="Tahoma"/>
              </w:rPr>
              <w:t>3.</w:t>
            </w:r>
            <w:r>
              <w:rPr>
                <w:rFonts w:asciiTheme="minorHAnsi" w:eastAsiaTheme="minorEastAsia" w:hAnsiTheme="minorHAnsi" w:cstheme="minorBidi"/>
                <w:kern w:val="2"/>
                <w:sz w:val="24"/>
                <w:szCs w:val="24"/>
                <w14:ligatures w14:val="standardContextual"/>
              </w:rPr>
              <w:tab/>
            </w:r>
            <w:r w:rsidRPr="00DE3347">
              <w:rPr>
                <w:rStyle w:val="Hyperlink"/>
                <w:rFonts w:cs="Tahoma"/>
              </w:rPr>
              <w:t>Eisen aan de inschrijver</w:t>
            </w:r>
            <w:r>
              <w:rPr>
                <w:webHidden/>
              </w:rPr>
              <w:tab/>
            </w:r>
            <w:r>
              <w:rPr>
                <w:webHidden/>
              </w:rPr>
              <w:fldChar w:fldCharType="begin"/>
            </w:r>
            <w:r>
              <w:rPr>
                <w:webHidden/>
              </w:rPr>
              <w:instrText xml:space="preserve"> PAGEREF _Toc182212427 \h </w:instrText>
            </w:r>
            <w:r>
              <w:rPr>
                <w:webHidden/>
              </w:rPr>
            </w:r>
            <w:r>
              <w:rPr>
                <w:webHidden/>
              </w:rPr>
              <w:fldChar w:fldCharType="separate"/>
            </w:r>
            <w:r>
              <w:rPr>
                <w:webHidden/>
              </w:rPr>
              <w:t>21</w:t>
            </w:r>
            <w:r>
              <w:rPr>
                <w:webHidden/>
              </w:rPr>
              <w:fldChar w:fldCharType="end"/>
            </w:r>
          </w:hyperlink>
        </w:p>
        <w:p w14:paraId="7766DA2F" w14:textId="4AB653FC"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28" w:history="1">
            <w:r w:rsidRPr="00DE3347">
              <w:rPr>
                <w:rStyle w:val="Hyperlink"/>
                <w:rFonts w:cs="Tahoma"/>
                <w:noProof/>
              </w:rPr>
              <w:t>3.1.</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Hoedanigheid inschrijver</w:t>
            </w:r>
            <w:r>
              <w:rPr>
                <w:noProof/>
                <w:webHidden/>
              </w:rPr>
              <w:tab/>
            </w:r>
            <w:r>
              <w:rPr>
                <w:noProof/>
                <w:webHidden/>
              </w:rPr>
              <w:fldChar w:fldCharType="begin"/>
            </w:r>
            <w:r>
              <w:rPr>
                <w:noProof/>
                <w:webHidden/>
              </w:rPr>
              <w:instrText xml:space="preserve"> PAGEREF _Toc182212428 \h </w:instrText>
            </w:r>
            <w:r>
              <w:rPr>
                <w:noProof/>
                <w:webHidden/>
              </w:rPr>
            </w:r>
            <w:r>
              <w:rPr>
                <w:noProof/>
                <w:webHidden/>
              </w:rPr>
              <w:fldChar w:fldCharType="separate"/>
            </w:r>
            <w:r>
              <w:rPr>
                <w:noProof/>
                <w:webHidden/>
              </w:rPr>
              <w:t>21</w:t>
            </w:r>
            <w:r>
              <w:rPr>
                <w:noProof/>
                <w:webHidden/>
              </w:rPr>
              <w:fldChar w:fldCharType="end"/>
            </w:r>
          </w:hyperlink>
        </w:p>
        <w:p w14:paraId="3FCD4153" w14:textId="23E5E5D6"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29" w:history="1">
            <w:r w:rsidRPr="00DE3347">
              <w:rPr>
                <w:rStyle w:val="Hyperlink"/>
                <w:rFonts w:cs="Tahoma"/>
                <w:noProof/>
              </w:rPr>
              <w:t>3.2.</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Uniform Europees Aanbestedingsdocument</w:t>
            </w:r>
            <w:r>
              <w:rPr>
                <w:noProof/>
                <w:webHidden/>
              </w:rPr>
              <w:tab/>
            </w:r>
            <w:r>
              <w:rPr>
                <w:noProof/>
                <w:webHidden/>
              </w:rPr>
              <w:fldChar w:fldCharType="begin"/>
            </w:r>
            <w:r>
              <w:rPr>
                <w:noProof/>
                <w:webHidden/>
              </w:rPr>
              <w:instrText xml:space="preserve"> PAGEREF _Toc182212429 \h </w:instrText>
            </w:r>
            <w:r>
              <w:rPr>
                <w:noProof/>
                <w:webHidden/>
              </w:rPr>
            </w:r>
            <w:r>
              <w:rPr>
                <w:noProof/>
                <w:webHidden/>
              </w:rPr>
              <w:fldChar w:fldCharType="separate"/>
            </w:r>
            <w:r>
              <w:rPr>
                <w:noProof/>
                <w:webHidden/>
              </w:rPr>
              <w:t>23</w:t>
            </w:r>
            <w:r>
              <w:rPr>
                <w:noProof/>
                <w:webHidden/>
              </w:rPr>
              <w:fldChar w:fldCharType="end"/>
            </w:r>
          </w:hyperlink>
        </w:p>
        <w:p w14:paraId="404FD78E" w14:textId="36CADAE5"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30" w:history="1">
            <w:r w:rsidRPr="00DE3347">
              <w:rPr>
                <w:rStyle w:val="Hyperlink"/>
                <w:rFonts w:cs="Tahoma"/>
                <w:noProof/>
              </w:rPr>
              <w:t>3.3.</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Uitsluitingsgronden</w:t>
            </w:r>
            <w:r>
              <w:rPr>
                <w:noProof/>
                <w:webHidden/>
              </w:rPr>
              <w:tab/>
            </w:r>
            <w:r>
              <w:rPr>
                <w:noProof/>
                <w:webHidden/>
              </w:rPr>
              <w:fldChar w:fldCharType="begin"/>
            </w:r>
            <w:r>
              <w:rPr>
                <w:noProof/>
                <w:webHidden/>
              </w:rPr>
              <w:instrText xml:space="preserve"> PAGEREF _Toc182212430 \h </w:instrText>
            </w:r>
            <w:r>
              <w:rPr>
                <w:noProof/>
                <w:webHidden/>
              </w:rPr>
            </w:r>
            <w:r>
              <w:rPr>
                <w:noProof/>
                <w:webHidden/>
              </w:rPr>
              <w:fldChar w:fldCharType="separate"/>
            </w:r>
            <w:r>
              <w:rPr>
                <w:noProof/>
                <w:webHidden/>
              </w:rPr>
              <w:t>24</w:t>
            </w:r>
            <w:r>
              <w:rPr>
                <w:noProof/>
                <w:webHidden/>
              </w:rPr>
              <w:fldChar w:fldCharType="end"/>
            </w:r>
          </w:hyperlink>
        </w:p>
        <w:p w14:paraId="520D4A96" w14:textId="2B90CF56"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31" w:history="1">
            <w:r w:rsidRPr="00DE3347">
              <w:rPr>
                <w:rStyle w:val="Hyperlink"/>
                <w:rFonts w:cs="Tahoma"/>
                <w:noProof/>
              </w:rPr>
              <w:t>3.4.</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Geschiktheidseisen</w:t>
            </w:r>
            <w:r>
              <w:rPr>
                <w:noProof/>
                <w:webHidden/>
              </w:rPr>
              <w:tab/>
            </w:r>
            <w:r>
              <w:rPr>
                <w:noProof/>
                <w:webHidden/>
              </w:rPr>
              <w:fldChar w:fldCharType="begin"/>
            </w:r>
            <w:r>
              <w:rPr>
                <w:noProof/>
                <w:webHidden/>
              </w:rPr>
              <w:instrText xml:space="preserve"> PAGEREF _Toc182212431 \h </w:instrText>
            </w:r>
            <w:r>
              <w:rPr>
                <w:noProof/>
                <w:webHidden/>
              </w:rPr>
            </w:r>
            <w:r>
              <w:rPr>
                <w:noProof/>
                <w:webHidden/>
              </w:rPr>
              <w:fldChar w:fldCharType="separate"/>
            </w:r>
            <w:r>
              <w:rPr>
                <w:noProof/>
                <w:webHidden/>
              </w:rPr>
              <w:t>26</w:t>
            </w:r>
            <w:r>
              <w:rPr>
                <w:noProof/>
                <w:webHidden/>
              </w:rPr>
              <w:fldChar w:fldCharType="end"/>
            </w:r>
          </w:hyperlink>
        </w:p>
        <w:p w14:paraId="62F33AD3" w14:textId="6B508D51"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32" w:history="1">
            <w:r w:rsidRPr="00DE3347">
              <w:rPr>
                <w:rStyle w:val="Hyperlink"/>
                <w:rFonts w:cs="Tahoma"/>
                <w:noProof/>
              </w:rPr>
              <w:t>3.5.</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Uitvoeringsvoorwaarden</w:t>
            </w:r>
            <w:r>
              <w:rPr>
                <w:noProof/>
                <w:webHidden/>
              </w:rPr>
              <w:tab/>
            </w:r>
            <w:r>
              <w:rPr>
                <w:noProof/>
                <w:webHidden/>
              </w:rPr>
              <w:fldChar w:fldCharType="begin"/>
            </w:r>
            <w:r>
              <w:rPr>
                <w:noProof/>
                <w:webHidden/>
              </w:rPr>
              <w:instrText xml:space="preserve"> PAGEREF _Toc182212432 \h </w:instrText>
            </w:r>
            <w:r>
              <w:rPr>
                <w:noProof/>
                <w:webHidden/>
              </w:rPr>
            </w:r>
            <w:r>
              <w:rPr>
                <w:noProof/>
                <w:webHidden/>
              </w:rPr>
              <w:fldChar w:fldCharType="separate"/>
            </w:r>
            <w:r>
              <w:rPr>
                <w:noProof/>
                <w:webHidden/>
              </w:rPr>
              <w:t>31</w:t>
            </w:r>
            <w:r>
              <w:rPr>
                <w:noProof/>
                <w:webHidden/>
              </w:rPr>
              <w:fldChar w:fldCharType="end"/>
            </w:r>
          </w:hyperlink>
        </w:p>
        <w:p w14:paraId="2824A4CB" w14:textId="27ABC943" w:rsidR="00ED1531" w:rsidRDefault="00ED1531">
          <w:pPr>
            <w:pStyle w:val="Inhopg1"/>
            <w:rPr>
              <w:rFonts w:asciiTheme="minorHAnsi" w:eastAsiaTheme="minorEastAsia" w:hAnsiTheme="minorHAnsi" w:cstheme="minorBidi"/>
              <w:kern w:val="2"/>
              <w:sz w:val="24"/>
              <w:szCs w:val="24"/>
              <w14:ligatures w14:val="standardContextual"/>
            </w:rPr>
          </w:pPr>
          <w:hyperlink w:anchor="_Toc182212433" w:history="1">
            <w:r w:rsidRPr="00DE3347">
              <w:rPr>
                <w:rStyle w:val="Hyperlink"/>
                <w:rFonts w:cs="Tahoma"/>
              </w:rPr>
              <w:t>4.</w:t>
            </w:r>
            <w:r>
              <w:rPr>
                <w:rFonts w:asciiTheme="minorHAnsi" w:eastAsiaTheme="minorEastAsia" w:hAnsiTheme="minorHAnsi" w:cstheme="minorBidi"/>
                <w:kern w:val="2"/>
                <w:sz w:val="24"/>
                <w:szCs w:val="24"/>
                <w14:ligatures w14:val="standardContextual"/>
              </w:rPr>
              <w:tab/>
            </w:r>
            <w:r w:rsidRPr="00DE3347">
              <w:rPr>
                <w:rStyle w:val="Hyperlink"/>
                <w:rFonts w:cs="Tahoma"/>
              </w:rPr>
              <w:t>Gunning</w:t>
            </w:r>
            <w:r>
              <w:rPr>
                <w:webHidden/>
              </w:rPr>
              <w:tab/>
            </w:r>
            <w:r>
              <w:rPr>
                <w:webHidden/>
              </w:rPr>
              <w:fldChar w:fldCharType="begin"/>
            </w:r>
            <w:r>
              <w:rPr>
                <w:webHidden/>
              </w:rPr>
              <w:instrText xml:space="preserve"> PAGEREF _Toc182212433 \h </w:instrText>
            </w:r>
            <w:r>
              <w:rPr>
                <w:webHidden/>
              </w:rPr>
            </w:r>
            <w:r>
              <w:rPr>
                <w:webHidden/>
              </w:rPr>
              <w:fldChar w:fldCharType="separate"/>
            </w:r>
            <w:r>
              <w:rPr>
                <w:webHidden/>
              </w:rPr>
              <w:t>32</w:t>
            </w:r>
            <w:r>
              <w:rPr>
                <w:webHidden/>
              </w:rPr>
              <w:fldChar w:fldCharType="end"/>
            </w:r>
          </w:hyperlink>
        </w:p>
        <w:p w14:paraId="20D2C80E" w14:textId="38B57524"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34" w:history="1">
            <w:r w:rsidRPr="00DE3347">
              <w:rPr>
                <w:rStyle w:val="Hyperlink"/>
                <w:rFonts w:cs="Tahoma"/>
                <w:noProof/>
              </w:rPr>
              <w:t>4.1.</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Gunningsmethodiek</w:t>
            </w:r>
            <w:r>
              <w:rPr>
                <w:noProof/>
                <w:webHidden/>
              </w:rPr>
              <w:tab/>
            </w:r>
            <w:r>
              <w:rPr>
                <w:noProof/>
                <w:webHidden/>
              </w:rPr>
              <w:fldChar w:fldCharType="begin"/>
            </w:r>
            <w:r>
              <w:rPr>
                <w:noProof/>
                <w:webHidden/>
              </w:rPr>
              <w:instrText xml:space="preserve"> PAGEREF _Toc182212434 \h </w:instrText>
            </w:r>
            <w:r>
              <w:rPr>
                <w:noProof/>
                <w:webHidden/>
              </w:rPr>
            </w:r>
            <w:r>
              <w:rPr>
                <w:noProof/>
                <w:webHidden/>
              </w:rPr>
              <w:fldChar w:fldCharType="separate"/>
            </w:r>
            <w:r>
              <w:rPr>
                <w:noProof/>
                <w:webHidden/>
              </w:rPr>
              <w:t>32</w:t>
            </w:r>
            <w:r>
              <w:rPr>
                <w:noProof/>
                <w:webHidden/>
              </w:rPr>
              <w:fldChar w:fldCharType="end"/>
            </w:r>
          </w:hyperlink>
        </w:p>
        <w:p w14:paraId="51517F6D" w14:textId="5A99801C"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35" w:history="1">
            <w:r w:rsidRPr="00DE3347">
              <w:rPr>
                <w:rStyle w:val="Hyperlink"/>
                <w:rFonts w:cs="Tahoma"/>
                <w:noProof/>
              </w:rPr>
              <w:t>4.2.</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Kwalitatief gunningscriterium</w:t>
            </w:r>
            <w:r>
              <w:rPr>
                <w:noProof/>
                <w:webHidden/>
              </w:rPr>
              <w:tab/>
            </w:r>
            <w:r>
              <w:rPr>
                <w:noProof/>
                <w:webHidden/>
              </w:rPr>
              <w:fldChar w:fldCharType="begin"/>
            </w:r>
            <w:r>
              <w:rPr>
                <w:noProof/>
                <w:webHidden/>
              </w:rPr>
              <w:instrText xml:space="preserve"> PAGEREF _Toc182212435 \h </w:instrText>
            </w:r>
            <w:r>
              <w:rPr>
                <w:noProof/>
                <w:webHidden/>
              </w:rPr>
            </w:r>
            <w:r>
              <w:rPr>
                <w:noProof/>
                <w:webHidden/>
              </w:rPr>
              <w:fldChar w:fldCharType="separate"/>
            </w:r>
            <w:r>
              <w:rPr>
                <w:noProof/>
                <w:webHidden/>
              </w:rPr>
              <w:t>32</w:t>
            </w:r>
            <w:r>
              <w:rPr>
                <w:noProof/>
                <w:webHidden/>
              </w:rPr>
              <w:fldChar w:fldCharType="end"/>
            </w:r>
          </w:hyperlink>
        </w:p>
        <w:p w14:paraId="3E92573C" w14:textId="0BB7C4DB"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36" w:history="1">
            <w:r w:rsidRPr="00DE3347">
              <w:rPr>
                <w:rStyle w:val="Hyperlink"/>
                <w:rFonts w:cs="Tahoma"/>
                <w:noProof/>
              </w:rPr>
              <w:t>4.3.</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Financieel gunningscriterium</w:t>
            </w:r>
            <w:r>
              <w:rPr>
                <w:noProof/>
                <w:webHidden/>
              </w:rPr>
              <w:tab/>
            </w:r>
            <w:r>
              <w:rPr>
                <w:noProof/>
                <w:webHidden/>
              </w:rPr>
              <w:fldChar w:fldCharType="begin"/>
            </w:r>
            <w:r>
              <w:rPr>
                <w:noProof/>
                <w:webHidden/>
              </w:rPr>
              <w:instrText xml:space="preserve"> PAGEREF _Toc182212436 \h </w:instrText>
            </w:r>
            <w:r>
              <w:rPr>
                <w:noProof/>
                <w:webHidden/>
              </w:rPr>
            </w:r>
            <w:r>
              <w:rPr>
                <w:noProof/>
                <w:webHidden/>
              </w:rPr>
              <w:fldChar w:fldCharType="separate"/>
            </w:r>
            <w:r>
              <w:rPr>
                <w:noProof/>
                <w:webHidden/>
              </w:rPr>
              <w:t>37</w:t>
            </w:r>
            <w:r>
              <w:rPr>
                <w:noProof/>
                <w:webHidden/>
              </w:rPr>
              <w:fldChar w:fldCharType="end"/>
            </w:r>
          </w:hyperlink>
        </w:p>
        <w:p w14:paraId="0F295C16" w14:textId="13ADEBEC"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37" w:history="1">
            <w:r w:rsidRPr="00DE3347">
              <w:rPr>
                <w:rStyle w:val="Hyperlink"/>
                <w:rFonts w:cs="Tahoma"/>
                <w:noProof/>
              </w:rPr>
              <w:t>4.4.</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Beoordeling</w:t>
            </w:r>
            <w:r>
              <w:rPr>
                <w:noProof/>
                <w:webHidden/>
              </w:rPr>
              <w:tab/>
            </w:r>
            <w:r>
              <w:rPr>
                <w:noProof/>
                <w:webHidden/>
              </w:rPr>
              <w:fldChar w:fldCharType="begin"/>
            </w:r>
            <w:r>
              <w:rPr>
                <w:noProof/>
                <w:webHidden/>
              </w:rPr>
              <w:instrText xml:space="preserve"> PAGEREF _Toc182212437 \h </w:instrText>
            </w:r>
            <w:r>
              <w:rPr>
                <w:noProof/>
                <w:webHidden/>
              </w:rPr>
            </w:r>
            <w:r>
              <w:rPr>
                <w:noProof/>
                <w:webHidden/>
              </w:rPr>
              <w:fldChar w:fldCharType="separate"/>
            </w:r>
            <w:r>
              <w:rPr>
                <w:noProof/>
                <w:webHidden/>
              </w:rPr>
              <w:t>38</w:t>
            </w:r>
            <w:r>
              <w:rPr>
                <w:noProof/>
                <w:webHidden/>
              </w:rPr>
              <w:fldChar w:fldCharType="end"/>
            </w:r>
          </w:hyperlink>
        </w:p>
        <w:p w14:paraId="40BE6FD0" w14:textId="40951212" w:rsidR="00ED1531" w:rsidRDefault="00ED1531">
          <w:pPr>
            <w:pStyle w:val="Inhopg2"/>
            <w:rPr>
              <w:rFonts w:asciiTheme="minorHAnsi" w:eastAsiaTheme="minorEastAsia" w:hAnsiTheme="minorHAnsi" w:cstheme="minorBidi"/>
              <w:noProof/>
              <w:kern w:val="2"/>
              <w:sz w:val="24"/>
              <w:szCs w:val="24"/>
              <w14:ligatures w14:val="standardContextual"/>
            </w:rPr>
          </w:pPr>
          <w:hyperlink w:anchor="_Toc182212438" w:history="1">
            <w:r w:rsidRPr="00DE3347">
              <w:rPr>
                <w:rStyle w:val="Hyperlink"/>
                <w:rFonts w:cs="Tahoma"/>
                <w:noProof/>
              </w:rPr>
              <w:t>4.5.</w:t>
            </w:r>
            <w:r>
              <w:rPr>
                <w:rFonts w:asciiTheme="minorHAnsi" w:eastAsiaTheme="minorEastAsia" w:hAnsiTheme="minorHAnsi" w:cstheme="minorBidi"/>
                <w:noProof/>
                <w:kern w:val="2"/>
                <w:sz w:val="24"/>
                <w:szCs w:val="24"/>
                <w14:ligatures w14:val="standardContextual"/>
              </w:rPr>
              <w:tab/>
            </w:r>
            <w:r w:rsidRPr="00DE3347">
              <w:rPr>
                <w:rStyle w:val="Hyperlink"/>
                <w:rFonts w:cs="Tahoma"/>
                <w:noProof/>
              </w:rPr>
              <w:t>Gunningsbeslissing</w:t>
            </w:r>
            <w:r>
              <w:rPr>
                <w:noProof/>
                <w:webHidden/>
              </w:rPr>
              <w:tab/>
            </w:r>
            <w:r>
              <w:rPr>
                <w:noProof/>
                <w:webHidden/>
              </w:rPr>
              <w:fldChar w:fldCharType="begin"/>
            </w:r>
            <w:r>
              <w:rPr>
                <w:noProof/>
                <w:webHidden/>
              </w:rPr>
              <w:instrText xml:space="preserve"> PAGEREF _Toc182212438 \h </w:instrText>
            </w:r>
            <w:r>
              <w:rPr>
                <w:noProof/>
                <w:webHidden/>
              </w:rPr>
            </w:r>
            <w:r>
              <w:rPr>
                <w:noProof/>
                <w:webHidden/>
              </w:rPr>
              <w:fldChar w:fldCharType="separate"/>
            </w:r>
            <w:r>
              <w:rPr>
                <w:noProof/>
                <w:webHidden/>
              </w:rPr>
              <w:t>39</w:t>
            </w:r>
            <w:r>
              <w:rPr>
                <w:noProof/>
                <w:webHidden/>
              </w:rPr>
              <w:fldChar w:fldCharType="end"/>
            </w:r>
          </w:hyperlink>
        </w:p>
        <w:p w14:paraId="1A98F40A" w14:textId="64D464C3" w:rsidR="001D3E6B" w:rsidRDefault="006E17C9" w:rsidP="00740BF8">
          <w:pPr>
            <w:pStyle w:val="Inhopg1"/>
            <w:tabs>
              <w:tab w:val="left" w:pos="403"/>
              <w:tab w:val="right" w:leader="dot" w:pos="8148"/>
            </w:tabs>
            <w:rPr>
              <w:rFonts w:cs="Tahoma"/>
              <w:b/>
              <w:caps/>
            </w:rPr>
          </w:pPr>
          <w:r w:rsidRPr="00080110">
            <w:rPr>
              <w:rFonts w:cs="Tahoma"/>
              <w:b/>
              <w:caps/>
            </w:rPr>
            <w:fldChar w:fldCharType="end"/>
          </w:r>
        </w:p>
      </w:sdtContent>
    </w:sdt>
    <w:p w14:paraId="350E78BE" w14:textId="77777777" w:rsidR="00DB3412" w:rsidRPr="00DB3412" w:rsidRDefault="00DB3412" w:rsidP="00DB3412"/>
    <w:p w14:paraId="7A95EEDA" w14:textId="77777777" w:rsidR="00DB3412" w:rsidRPr="00DB3412" w:rsidRDefault="00DB3412" w:rsidP="00DB3412"/>
    <w:p w14:paraId="411EFEDC" w14:textId="77777777" w:rsidR="00DB3412" w:rsidRPr="00DB3412" w:rsidRDefault="00DB3412" w:rsidP="00DB3412"/>
    <w:p w14:paraId="4A745F3F" w14:textId="77777777" w:rsidR="00DB3412" w:rsidRPr="00DB3412" w:rsidRDefault="00DB3412" w:rsidP="00DB3412"/>
    <w:p w14:paraId="03D8B210" w14:textId="77777777" w:rsidR="00DB3412" w:rsidRPr="00DB3412" w:rsidRDefault="00DB3412" w:rsidP="00DB3412"/>
    <w:p w14:paraId="7B480605" w14:textId="77777777" w:rsidR="00DB3412" w:rsidRPr="00DB3412" w:rsidRDefault="00DB3412" w:rsidP="00DB3412"/>
    <w:p w14:paraId="67D831FB" w14:textId="77777777" w:rsidR="00DB3412" w:rsidRPr="00DB3412" w:rsidRDefault="00DB3412" w:rsidP="00DB3412"/>
    <w:p w14:paraId="304B7115" w14:textId="77777777" w:rsidR="00DB3412" w:rsidRDefault="00DB3412" w:rsidP="00DB3412">
      <w:pPr>
        <w:rPr>
          <w:rFonts w:cs="Tahoma"/>
          <w:b/>
          <w:caps/>
          <w:noProof/>
          <w:szCs w:val="20"/>
        </w:rPr>
      </w:pPr>
    </w:p>
    <w:p w14:paraId="3B06F990" w14:textId="5C30B1E3" w:rsidR="00DB3412" w:rsidRPr="00DB3412" w:rsidRDefault="00DB3412" w:rsidP="00DB3412">
      <w:pPr>
        <w:tabs>
          <w:tab w:val="left" w:pos="2317"/>
        </w:tabs>
      </w:pPr>
      <w:r>
        <w:tab/>
      </w:r>
    </w:p>
    <w:p w14:paraId="0B80BF54" w14:textId="3B96B72A" w:rsidR="00922666" w:rsidRPr="00080110" w:rsidRDefault="00922666" w:rsidP="006A1A33">
      <w:pPr>
        <w:pStyle w:val="Kop1"/>
        <w:numPr>
          <w:ilvl w:val="0"/>
          <w:numId w:val="0"/>
        </w:numPr>
        <w:rPr>
          <w:rFonts w:cs="Tahoma"/>
          <w:color w:val="C00000"/>
        </w:rPr>
      </w:pPr>
      <w:bookmarkStart w:id="11" w:name="_Toc511578433"/>
      <w:bookmarkStart w:id="12" w:name="_Toc9250192"/>
      <w:bookmarkStart w:id="13" w:name="_Toc182212411"/>
      <w:bookmarkStart w:id="14" w:name="_Hlk40435656"/>
      <w:r w:rsidRPr="00080110">
        <w:rPr>
          <w:rFonts w:cs="Tahoma"/>
          <w:color w:val="C00000"/>
        </w:rPr>
        <w:lastRenderedPageBreak/>
        <w:t>Begripsbepaling</w:t>
      </w:r>
      <w:bookmarkEnd w:id="11"/>
      <w:bookmarkEnd w:id="12"/>
      <w:bookmarkEnd w:id="13"/>
    </w:p>
    <w:p w14:paraId="7C5EA321" w14:textId="77777777" w:rsidR="00E915DE" w:rsidRPr="00080110" w:rsidRDefault="00E915DE" w:rsidP="00E915DE">
      <w:pPr>
        <w:pStyle w:val="Tekstzonderopmaak"/>
        <w:spacing w:line="276" w:lineRule="auto"/>
        <w:rPr>
          <w:rFonts w:ascii="Tahoma" w:hAnsi="Tahoma" w:cs="Tahoma"/>
          <w:b/>
          <w:sz w:val="19"/>
          <w:szCs w:val="19"/>
          <w:lang w:val="nl-NL"/>
        </w:rPr>
      </w:pPr>
      <w:r w:rsidRPr="00080110">
        <w:rPr>
          <w:rFonts w:ascii="Tahoma" w:hAnsi="Tahoma" w:cs="Tahoma"/>
          <w:b/>
          <w:sz w:val="19"/>
          <w:szCs w:val="19"/>
        </w:rPr>
        <w:t xml:space="preserve">De definities zoals beschreven in artikel 1.1 </w:t>
      </w:r>
      <w:proofErr w:type="spellStart"/>
      <w:r w:rsidRPr="00080110">
        <w:rPr>
          <w:rFonts w:ascii="Tahoma" w:hAnsi="Tahoma" w:cs="Tahoma"/>
          <w:b/>
          <w:sz w:val="19"/>
          <w:szCs w:val="19"/>
        </w:rPr>
        <w:t>A</w:t>
      </w:r>
      <w:r w:rsidRPr="00080110">
        <w:rPr>
          <w:rFonts w:ascii="Tahoma" w:hAnsi="Tahoma" w:cs="Tahoma"/>
          <w:b/>
          <w:sz w:val="19"/>
          <w:szCs w:val="19"/>
          <w:lang w:val="nl-NL"/>
        </w:rPr>
        <w:t>anbestedings</w:t>
      </w:r>
      <w:proofErr w:type="spellEnd"/>
      <w:r w:rsidRPr="00080110">
        <w:rPr>
          <w:rFonts w:ascii="Tahoma" w:hAnsi="Tahoma" w:cs="Tahoma"/>
          <w:b/>
          <w:sz w:val="19"/>
          <w:szCs w:val="19"/>
        </w:rPr>
        <w:t>w</w:t>
      </w:r>
      <w:r w:rsidRPr="00080110">
        <w:rPr>
          <w:rFonts w:ascii="Tahoma" w:hAnsi="Tahoma" w:cs="Tahoma"/>
          <w:b/>
          <w:sz w:val="19"/>
          <w:szCs w:val="19"/>
          <w:lang w:val="nl-NL"/>
        </w:rPr>
        <w:t xml:space="preserve">et </w:t>
      </w:r>
      <w:r w:rsidRPr="00080110">
        <w:rPr>
          <w:rFonts w:ascii="Tahoma" w:hAnsi="Tahoma" w:cs="Tahoma"/>
          <w:b/>
          <w:sz w:val="19"/>
          <w:szCs w:val="19"/>
        </w:rPr>
        <w:t>2012</w:t>
      </w:r>
      <w:r w:rsidRPr="00080110">
        <w:rPr>
          <w:rFonts w:ascii="Tahoma" w:hAnsi="Tahoma" w:cs="Tahoma"/>
          <w:b/>
          <w:sz w:val="19"/>
          <w:szCs w:val="19"/>
          <w:lang w:val="nl-NL"/>
        </w:rPr>
        <w:t xml:space="preserve"> (hierna: </w:t>
      </w:r>
      <w:proofErr w:type="spellStart"/>
      <w:r w:rsidRPr="00080110">
        <w:rPr>
          <w:rFonts w:ascii="Tahoma" w:hAnsi="Tahoma" w:cs="Tahoma"/>
          <w:b/>
          <w:sz w:val="19"/>
          <w:szCs w:val="19"/>
          <w:lang w:val="nl-NL"/>
        </w:rPr>
        <w:t>Aw</w:t>
      </w:r>
      <w:proofErr w:type="spellEnd"/>
      <w:r w:rsidRPr="00080110">
        <w:rPr>
          <w:rFonts w:ascii="Tahoma" w:hAnsi="Tahoma" w:cs="Tahoma"/>
          <w:b/>
          <w:sz w:val="19"/>
          <w:szCs w:val="19"/>
          <w:lang w:val="nl-NL"/>
        </w:rPr>
        <w:t xml:space="preserve"> 2012)</w:t>
      </w:r>
      <w:r w:rsidRPr="00080110">
        <w:rPr>
          <w:rFonts w:ascii="Tahoma" w:hAnsi="Tahoma" w:cs="Tahoma"/>
          <w:b/>
          <w:sz w:val="19"/>
          <w:szCs w:val="19"/>
        </w:rPr>
        <w:t xml:space="preserve"> zijn van toepassing </w:t>
      </w:r>
      <w:r w:rsidRPr="00080110">
        <w:rPr>
          <w:rFonts w:ascii="Tahoma" w:hAnsi="Tahoma" w:cs="Tahoma"/>
          <w:b/>
          <w:sz w:val="19"/>
          <w:szCs w:val="19"/>
          <w:lang w:val="nl-NL"/>
        </w:rPr>
        <w:t>tenzij er een alternatief is opgenomen in deze begripsbepaling.</w:t>
      </w:r>
    </w:p>
    <w:p w14:paraId="1634B50B" w14:textId="77777777" w:rsidR="00922666" w:rsidRPr="00080110" w:rsidRDefault="00922666" w:rsidP="00922666">
      <w:pPr>
        <w:pStyle w:val="Tekstzonderopmaak"/>
        <w:spacing w:line="276" w:lineRule="auto"/>
        <w:rPr>
          <w:rFonts w:ascii="Tahoma" w:hAnsi="Tahoma" w:cs="Tahoma"/>
          <w:b/>
          <w:sz w:val="19"/>
          <w:szCs w:val="19"/>
          <w:lang w:val="nl-NL"/>
        </w:rPr>
      </w:pPr>
    </w:p>
    <w:p w14:paraId="7F122542" w14:textId="54D786B2" w:rsidR="00922666" w:rsidRPr="00080110" w:rsidRDefault="00922666" w:rsidP="00922666">
      <w:pPr>
        <w:pStyle w:val="Tekstzonderopmaak"/>
        <w:spacing w:line="276" w:lineRule="auto"/>
        <w:jc w:val="both"/>
        <w:rPr>
          <w:rFonts w:ascii="Tahoma" w:hAnsi="Tahoma" w:cs="Tahoma"/>
          <w:bCs/>
          <w:sz w:val="19"/>
          <w:szCs w:val="19"/>
          <w:lang w:val="nl-NL"/>
        </w:rPr>
      </w:pPr>
      <w:r w:rsidRPr="00080110">
        <w:rPr>
          <w:rFonts w:ascii="Tahoma" w:hAnsi="Tahoma" w:cs="Tahoma"/>
          <w:b/>
          <w:sz w:val="19"/>
          <w:szCs w:val="19"/>
        </w:rPr>
        <w:t>Aanbestedende dienst</w:t>
      </w:r>
      <w:r w:rsidRPr="00080110">
        <w:rPr>
          <w:rFonts w:ascii="Tahoma" w:hAnsi="Tahoma" w:cs="Tahoma"/>
          <w:b/>
          <w:sz w:val="19"/>
          <w:szCs w:val="19"/>
          <w:lang w:val="nl-NL"/>
        </w:rPr>
        <w:t>:</w:t>
      </w:r>
      <w:r w:rsidR="00393833" w:rsidRPr="00080110">
        <w:rPr>
          <w:rFonts w:ascii="Tahoma" w:hAnsi="Tahoma" w:cs="Tahoma"/>
          <w:b/>
          <w:sz w:val="19"/>
          <w:szCs w:val="19"/>
          <w:lang w:val="nl-NL"/>
        </w:rPr>
        <w:t xml:space="preserve"> </w:t>
      </w:r>
      <w:r w:rsidR="00393833" w:rsidRPr="00080110">
        <w:rPr>
          <w:rFonts w:ascii="Tahoma" w:hAnsi="Tahoma" w:cs="Tahoma"/>
          <w:bCs/>
          <w:sz w:val="19"/>
          <w:szCs w:val="19"/>
          <w:lang w:val="nl-NL"/>
        </w:rPr>
        <w:t>Samenwerkingsorganisatie Beroepsonderwijs Bedrijfsleven (SBB)</w:t>
      </w:r>
      <w:r w:rsidRPr="00080110">
        <w:rPr>
          <w:rFonts w:ascii="Tahoma" w:hAnsi="Tahoma" w:cs="Tahoma"/>
          <w:bCs/>
          <w:sz w:val="19"/>
          <w:szCs w:val="19"/>
        </w:rPr>
        <w:t xml:space="preserve">, na het moment van </w:t>
      </w:r>
      <w:r w:rsidRPr="00080110">
        <w:rPr>
          <w:rFonts w:ascii="Tahoma" w:hAnsi="Tahoma" w:cs="Tahoma"/>
          <w:bCs/>
          <w:sz w:val="19"/>
          <w:szCs w:val="19"/>
          <w:lang w:val="nl-NL"/>
        </w:rPr>
        <w:t>g</w:t>
      </w:r>
      <w:proofErr w:type="spellStart"/>
      <w:r w:rsidRPr="00080110">
        <w:rPr>
          <w:rFonts w:ascii="Tahoma" w:hAnsi="Tahoma" w:cs="Tahoma"/>
          <w:bCs/>
          <w:sz w:val="19"/>
          <w:szCs w:val="19"/>
        </w:rPr>
        <w:t>unning</w:t>
      </w:r>
      <w:proofErr w:type="spellEnd"/>
      <w:r w:rsidRPr="00080110">
        <w:rPr>
          <w:rFonts w:ascii="Tahoma" w:hAnsi="Tahoma" w:cs="Tahoma"/>
          <w:bCs/>
          <w:sz w:val="19"/>
          <w:szCs w:val="19"/>
        </w:rPr>
        <w:t xml:space="preserve"> te noemen: </w:t>
      </w:r>
      <w:r w:rsidRPr="00080110">
        <w:rPr>
          <w:rFonts w:ascii="Tahoma" w:hAnsi="Tahoma" w:cs="Tahoma"/>
          <w:bCs/>
          <w:sz w:val="19"/>
          <w:szCs w:val="19"/>
          <w:lang w:val="nl-NL"/>
        </w:rPr>
        <w:t>o</w:t>
      </w:r>
      <w:proofErr w:type="spellStart"/>
      <w:r w:rsidRPr="00080110">
        <w:rPr>
          <w:rFonts w:ascii="Tahoma" w:hAnsi="Tahoma" w:cs="Tahoma"/>
          <w:bCs/>
          <w:sz w:val="19"/>
          <w:szCs w:val="19"/>
        </w:rPr>
        <w:t>pdrachtgever</w:t>
      </w:r>
      <w:proofErr w:type="spellEnd"/>
      <w:r w:rsidRPr="00080110">
        <w:rPr>
          <w:rFonts w:ascii="Tahoma" w:hAnsi="Tahoma" w:cs="Tahoma"/>
          <w:bCs/>
          <w:sz w:val="19"/>
          <w:szCs w:val="19"/>
          <w:lang w:val="nl-NL"/>
        </w:rPr>
        <w:t>.</w:t>
      </w:r>
    </w:p>
    <w:p w14:paraId="762C5301" w14:textId="77777777" w:rsidR="00922666" w:rsidRPr="00080110" w:rsidRDefault="00922666" w:rsidP="00922666">
      <w:pPr>
        <w:pStyle w:val="Tekstzonderopmaak"/>
        <w:spacing w:line="276" w:lineRule="auto"/>
        <w:jc w:val="both"/>
        <w:rPr>
          <w:rFonts w:ascii="Tahoma" w:hAnsi="Tahoma" w:cs="Tahoma"/>
          <w:b/>
          <w:sz w:val="19"/>
          <w:szCs w:val="19"/>
        </w:rPr>
      </w:pPr>
    </w:p>
    <w:p w14:paraId="1D793B49" w14:textId="77777777" w:rsidR="00922666" w:rsidRPr="00080110" w:rsidRDefault="00922666" w:rsidP="00922666">
      <w:pPr>
        <w:pStyle w:val="Tekstzonderopmaak"/>
        <w:spacing w:line="276" w:lineRule="auto"/>
        <w:jc w:val="both"/>
        <w:rPr>
          <w:rFonts w:ascii="Tahoma" w:hAnsi="Tahoma" w:cs="Tahoma"/>
          <w:b/>
          <w:sz w:val="19"/>
          <w:szCs w:val="19"/>
          <w:lang w:val="nl-NL" w:eastAsia="nl-NL"/>
        </w:rPr>
      </w:pPr>
      <w:r w:rsidRPr="00080110">
        <w:rPr>
          <w:rFonts w:ascii="Tahoma" w:hAnsi="Tahoma" w:cs="Tahoma"/>
          <w:b/>
          <w:sz w:val="19"/>
          <w:szCs w:val="19"/>
          <w:lang w:val="nl-NL" w:eastAsia="nl-NL"/>
        </w:rPr>
        <w:t>Aanbestedingsleidraad</w:t>
      </w:r>
      <w:r w:rsidRPr="00080110">
        <w:rPr>
          <w:rFonts w:ascii="Tahoma" w:hAnsi="Tahoma" w:cs="Tahoma"/>
          <w:b/>
          <w:sz w:val="19"/>
          <w:szCs w:val="19"/>
          <w:lang w:eastAsia="nl-NL"/>
        </w:rPr>
        <w:t xml:space="preserve">: </w:t>
      </w:r>
      <w:r w:rsidRPr="00080110">
        <w:rPr>
          <w:rFonts w:ascii="Tahoma" w:hAnsi="Tahoma" w:cs="Tahoma"/>
          <w:sz w:val="19"/>
          <w:szCs w:val="19"/>
          <w:lang w:eastAsia="nl-NL"/>
        </w:rPr>
        <w:t>Het onderhavige document op basis waarvan</w:t>
      </w:r>
      <w:r w:rsidRPr="00080110">
        <w:rPr>
          <w:rFonts w:ascii="Tahoma" w:hAnsi="Tahoma" w:cs="Tahoma"/>
          <w:sz w:val="19"/>
          <w:szCs w:val="19"/>
          <w:lang w:val="nl-NL" w:eastAsia="nl-NL"/>
        </w:rPr>
        <w:t xml:space="preserve"> geïnteresseerde ondernemingen</w:t>
      </w:r>
      <w:r w:rsidRPr="00080110">
        <w:rPr>
          <w:rFonts w:ascii="Tahoma" w:hAnsi="Tahoma" w:cs="Tahoma"/>
          <w:sz w:val="19"/>
          <w:szCs w:val="19"/>
          <w:lang w:eastAsia="nl-NL"/>
        </w:rPr>
        <w:t xml:space="preserve"> een</w:t>
      </w:r>
      <w:r w:rsidRPr="00080110">
        <w:rPr>
          <w:rFonts w:ascii="Tahoma" w:hAnsi="Tahoma" w:cs="Tahoma"/>
          <w:sz w:val="19"/>
          <w:szCs w:val="19"/>
          <w:lang w:val="nl-NL" w:eastAsia="nl-NL"/>
        </w:rPr>
        <w:t xml:space="preserve"> inschrijving</w:t>
      </w:r>
      <w:r w:rsidRPr="00080110">
        <w:rPr>
          <w:rFonts w:ascii="Tahoma" w:hAnsi="Tahoma" w:cs="Tahoma"/>
          <w:sz w:val="19"/>
          <w:szCs w:val="19"/>
          <w:lang w:eastAsia="nl-NL"/>
        </w:rPr>
        <w:t xml:space="preserve"> kunnen indienen en waarin onder meer de </w:t>
      </w:r>
      <w:r w:rsidRPr="00080110">
        <w:rPr>
          <w:rFonts w:ascii="Tahoma" w:hAnsi="Tahoma" w:cs="Tahoma"/>
          <w:sz w:val="19"/>
          <w:szCs w:val="19"/>
          <w:lang w:val="nl-NL" w:eastAsia="nl-NL"/>
        </w:rPr>
        <w:t>aanbestedingsprocedure wordt</w:t>
      </w:r>
      <w:r w:rsidRPr="00080110">
        <w:rPr>
          <w:rFonts w:ascii="Tahoma" w:hAnsi="Tahoma" w:cs="Tahoma"/>
          <w:sz w:val="19"/>
          <w:szCs w:val="19"/>
          <w:lang w:eastAsia="nl-NL"/>
        </w:rPr>
        <w:t xml:space="preserve"> beschreven en toegelicht</w:t>
      </w:r>
      <w:r w:rsidRPr="00080110">
        <w:rPr>
          <w:rFonts w:ascii="Tahoma" w:hAnsi="Tahoma" w:cs="Tahoma"/>
          <w:sz w:val="19"/>
          <w:szCs w:val="19"/>
          <w:lang w:val="nl-NL" w:eastAsia="nl-NL"/>
        </w:rPr>
        <w:t>.</w:t>
      </w:r>
    </w:p>
    <w:p w14:paraId="4EE424FA" w14:textId="77777777" w:rsidR="00922666" w:rsidRPr="00080110" w:rsidRDefault="00922666" w:rsidP="00922666">
      <w:pPr>
        <w:pStyle w:val="Tekstzonderopmaak"/>
        <w:spacing w:line="276" w:lineRule="auto"/>
        <w:jc w:val="both"/>
        <w:rPr>
          <w:rFonts w:ascii="Tahoma" w:hAnsi="Tahoma" w:cs="Tahoma"/>
          <w:b/>
          <w:sz w:val="19"/>
          <w:szCs w:val="19"/>
        </w:rPr>
      </w:pPr>
    </w:p>
    <w:p w14:paraId="216B7346" w14:textId="11FB104B" w:rsidR="00922666" w:rsidRPr="00080110" w:rsidRDefault="00922666" w:rsidP="00922666">
      <w:pPr>
        <w:autoSpaceDE w:val="0"/>
        <w:autoSpaceDN w:val="0"/>
        <w:adjustRightInd w:val="0"/>
        <w:spacing w:line="276" w:lineRule="auto"/>
        <w:jc w:val="both"/>
        <w:rPr>
          <w:rFonts w:cs="Tahoma"/>
        </w:rPr>
      </w:pPr>
      <w:r w:rsidRPr="00080110">
        <w:rPr>
          <w:rFonts w:cs="Tahoma"/>
          <w:b/>
        </w:rPr>
        <w:t>Aanbestedingsstukken</w:t>
      </w:r>
      <w:r w:rsidRPr="00080110">
        <w:rPr>
          <w:rFonts w:cs="Tahoma"/>
        </w:rPr>
        <w:t xml:space="preserve">: </w:t>
      </w:r>
      <w:bookmarkStart w:id="15" w:name="_Hlk495409605"/>
      <w:r w:rsidRPr="00080110">
        <w:rPr>
          <w:rFonts w:cs="Tahoma"/>
        </w:rPr>
        <w:t>Alle documenten (inclusief de bijlagen), vragenlijsten, planning</w:t>
      </w:r>
      <w:r w:rsidR="009E505F" w:rsidRPr="00080110">
        <w:rPr>
          <w:rFonts w:cs="Tahoma"/>
        </w:rPr>
        <w:t xml:space="preserve">, vraag &amp; antwoord </w:t>
      </w:r>
      <w:r w:rsidR="007A4FC3" w:rsidRPr="00080110">
        <w:rPr>
          <w:rFonts w:cs="Tahoma"/>
        </w:rPr>
        <w:t>module</w:t>
      </w:r>
      <w:r w:rsidRPr="00080110">
        <w:rPr>
          <w:rFonts w:cs="Tahoma"/>
        </w:rPr>
        <w:t xml:space="preserve"> en alle overige informatie die door de aanbestedende dienst gepubliceerde zijn c.q. op </w:t>
      </w:r>
      <w:proofErr w:type="spellStart"/>
      <w:r w:rsidR="002B5738" w:rsidRPr="00080110">
        <w:rPr>
          <w:rFonts w:cs="Tahoma"/>
        </w:rPr>
        <w:t>TenderNed</w:t>
      </w:r>
      <w:proofErr w:type="spellEnd"/>
      <w:r w:rsidRPr="00080110">
        <w:rPr>
          <w:rFonts w:cs="Tahoma"/>
        </w:rPr>
        <w:t xml:space="preserve"> ter beschikking zijn gesteld aan de geïnteresseerde ondernemingen.</w:t>
      </w:r>
    </w:p>
    <w:bookmarkEnd w:id="15"/>
    <w:p w14:paraId="3231FFD9" w14:textId="77777777" w:rsidR="00922666" w:rsidRPr="00080110" w:rsidRDefault="00922666" w:rsidP="00922666">
      <w:pPr>
        <w:pStyle w:val="Tekstzonderopmaak"/>
        <w:spacing w:line="276" w:lineRule="auto"/>
        <w:jc w:val="both"/>
        <w:rPr>
          <w:rFonts w:ascii="Tahoma" w:hAnsi="Tahoma" w:cs="Tahoma"/>
          <w:b/>
          <w:sz w:val="19"/>
          <w:szCs w:val="19"/>
        </w:rPr>
      </w:pPr>
    </w:p>
    <w:p w14:paraId="3B54ABAD" w14:textId="4746E769" w:rsidR="00C41A0F" w:rsidRPr="0012315C" w:rsidRDefault="00C41A0F" w:rsidP="00C41A0F">
      <w:pPr>
        <w:spacing w:line="276" w:lineRule="auto"/>
        <w:jc w:val="both"/>
        <w:rPr>
          <w:rFonts w:cs="Tahoma"/>
        </w:rPr>
      </w:pPr>
      <w:r w:rsidRPr="0012315C">
        <w:rPr>
          <w:rFonts w:cs="Tahoma"/>
          <w:b/>
        </w:rPr>
        <w:t>Implementatie</w:t>
      </w:r>
      <w:r w:rsidRPr="0012315C">
        <w:rPr>
          <w:rFonts w:cs="Tahoma"/>
        </w:rPr>
        <w:t>: Het uitvoeren van (voorbereidende) activiteiten en maatregelen die nodig zijn voor het conform de aanbestedingsstukken uitvoeren van de opdracht.</w:t>
      </w:r>
    </w:p>
    <w:p w14:paraId="3A4AED7B" w14:textId="77777777" w:rsidR="00C41A0F" w:rsidRPr="0012315C" w:rsidRDefault="00C41A0F" w:rsidP="00C41A0F">
      <w:pPr>
        <w:autoSpaceDE w:val="0"/>
        <w:autoSpaceDN w:val="0"/>
        <w:adjustRightInd w:val="0"/>
        <w:spacing w:line="276" w:lineRule="auto"/>
        <w:jc w:val="both"/>
        <w:rPr>
          <w:rFonts w:cs="Tahoma"/>
        </w:rPr>
      </w:pPr>
    </w:p>
    <w:p w14:paraId="67855528" w14:textId="7C118AFA" w:rsidR="00C41A0F" w:rsidRPr="0012315C" w:rsidRDefault="00C41A0F" w:rsidP="00C41A0F">
      <w:pPr>
        <w:autoSpaceDE w:val="0"/>
        <w:autoSpaceDN w:val="0"/>
        <w:adjustRightInd w:val="0"/>
        <w:spacing w:line="276" w:lineRule="auto"/>
        <w:jc w:val="both"/>
        <w:rPr>
          <w:rFonts w:cs="Tahoma"/>
        </w:rPr>
      </w:pPr>
      <w:r w:rsidRPr="0012315C">
        <w:rPr>
          <w:rFonts w:cs="Tahoma"/>
          <w:b/>
        </w:rPr>
        <w:t>Implementatieperiode/-fase</w:t>
      </w:r>
      <w:r w:rsidRPr="0012315C">
        <w:rPr>
          <w:rFonts w:cs="Tahoma"/>
        </w:rPr>
        <w:t>: Periode die loopt vanaf definitieve gunning tot de ingangsdatum van de overeenkomst, waarin de uitvoering van de opdracht wordt voorbereid.</w:t>
      </w:r>
    </w:p>
    <w:p w14:paraId="0120D8B2" w14:textId="77777777" w:rsidR="00C41A0F" w:rsidRPr="00080110" w:rsidRDefault="00C41A0F" w:rsidP="00C41A0F">
      <w:pPr>
        <w:autoSpaceDE w:val="0"/>
        <w:autoSpaceDN w:val="0"/>
        <w:adjustRightInd w:val="0"/>
        <w:spacing w:line="276" w:lineRule="auto"/>
        <w:jc w:val="both"/>
        <w:rPr>
          <w:rFonts w:cs="Tahoma"/>
          <w:b/>
        </w:rPr>
      </w:pPr>
    </w:p>
    <w:p w14:paraId="7851A2B8" w14:textId="62BF7027" w:rsidR="00922666" w:rsidRPr="00080110" w:rsidRDefault="00922666" w:rsidP="00922666">
      <w:pPr>
        <w:pStyle w:val="Tekstzonderopmaak"/>
        <w:spacing w:line="276" w:lineRule="auto"/>
        <w:jc w:val="both"/>
        <w:rPr>
          <w:rFonts w:ascii="Tahoma" w:hAnsi="Tahoma" w:cs="Tahoma"/>
          <w:sz w:val="19"/>
          <w:szCs w:val="19"/>
        </w:rPr>
      </w:pPr>
      <w:r w:rsidRPr="00080110">
        <w:rPr>
          <w:rFonts w:ascii="Tahoma" w:hAnsi="Tahoma" w:cs="Tahoma"/>
          <w:b/>
          <w:sz w:val="19"/>
          <w:szCs w:val="19"/>
        </w:rPr>
        <w:t>Inschrijving</w:t>
      </w:r>
      <w:r w:rsidRPr="00080110">
        <w:rPr>
          <w:rFonts w:ascii="Tahoma" w:hAnsi="Tahoma" w:cs="Tahoma"/>
          <w:sz w:val="19"/>
          <w:szCs w:val="19"/>
        </w:rPr>
        <w:t xml:space="preserve">: Alle documenten die </w:t>
      </w:r>
      <w:r w:rsidR="009E505F" w:rsidRPr="00080110">
        <w:rPr>
          <w:rFonts w:ascii="Tahoma" w:hAnsi="Tahoma" w:cs="Tahoma"/>
          <w:sz w:val="19"/>
          <w:szCs w:val="19"/>
          <w:lang w:val="nl-NL"/>
        </w:rPr>
        <w:t>een</w:t>
      </w:r>
      <w:r w:rsidRPr="00080110">
        <w:rPr>
          <w:rFonts w:ascii="Tahoma" w:hAnsi="Tahoma" w:cs="Tahoma"/>
          <w:sz w:val="19"/>
          <w:szCs w:val="19"/>
        </w:rPr>
        <w:t xml:space="preserve"> </w:t>
      </w:r>
      <w:r w:rsidR="009E505F" w:rsidRPr="00080110">
        <w:rPr>
          <w:rFonts w:ascii="Tahoma" w:hAnsi="Tahoma" w:cs="Tahoma"/>
          <w:sz w:val="19"/>
          <w:szCs w:val="19"/>
          <w:lang w:val="nl-NL"/>
        </w:rPr>
        <w:t>i</w:t>
      </w:r>
      <w:proofErr w:type="spellStart"/>
      <w:r w:rsidRPr="00080110">
        <w:rPr>
          <w:rFonts w:ascii="Tahoma" w:hAnsi="Tahoma" w:cs="Tahoma"/>
          <w:sz w:val="19"/>
          <w:szCs w:val="19"/>
        </w:rPr>
        <w:t>nschrijver</w:t>
      </w:r>
      <w:proofErr w:type="spellEnd"/>
      <w:r w:rsidRPr="00080110">
        <w:rPr>
          <w:rFonts w:ascii="Tahoma" w:hAnsi="Tahoma" w:cs="Tahoma"/>
          <w:sz w:val="19"/>
          <w:szCs w:val="19"/>
        </w:rPr>
        <w:t xml:space="preserve"> aanbiedt </w:t>
      </w:r>
      <w:r w:rsidRPr="00080110">
        <w:rPr>
          <w:rFonts w:ascii="Tahoma" w:hAnsi="Tahoma" w:cs="Tahoma"/>
          <w:sz w:val="19"/>
          <w:szCs w:val="19"/>
          <w:lang w:val="nl-NL"/>
        </w:rPr>
        <w:t xml:space="preserve">via </w:t>
      </w:r>
      <w:proofErr w:type="spellStart"/>
      <w:r w:rsidR="002B5738" w:rsidRPr="00080110">
        <w:rPr>
          <w:rFonts w:ascii="Tahoma" w:hAnsi="Tahoma" w:cs="Tahoma"/>
          <w:sz w:val="19"/>
          <w:szCs w:val="19"/>
          <w:lang w:val="nl-NL"/>
        </w:rPr>
        <w:t>TenderNed</w:t>
      </w:r>
      <w:proofErr w:type="spellEnd"/>
      <w:r w:rsidRPr="00080110">
        <w:rPr>
          <w:rFonts w:ascii="Tahoma" w:hAnsi="Tahoma" w:cs="Tahoma"/>
          <w:sz w:val="19"/>
          <w:szCs w:val="19"/>
          <w:lang w:val="nl-NL"/>
        </w:rPr>
        <w:t xml:space="preserve"> </w:t>
      </w:r>
      <w:r w:rsidRPr="00080110">
        <w:rPr>
          <w:rFonts w:ascii="Tahoma" w:hAnsi="Tahoma" w:cs="Tahoma"/>
          <w:sz w:val="19"/>
          <w:szCs w:val="19"/>
        </w:rPr>
        <w:t xml:space="preserve">ter beantwoording van het gestelde in de </w:t>
      </w:r>
      <w:r w:rsidRPr="00080110">
        <w:rPr>
          <w:rFonts w:ascii="Tahoma" w:hAnsi="Tahoma" w:cs="Tahoma"/>
          <w:sz w:val="19"/>
          <w:szCs w:val="19"/>
          <w:lang w:val="nl-NL"/>
        </w:rPr>
        <w:t>aanbestedingsstukken.</w:t>
      </w:r>
    </w:p>
    <w:p w14:paraId="6EDC658B" w14:textId="77777777" w:rsidR="00922666" w:rsidRPr="00080110" w:rsidRDefault="00922666" w:rsidP="00922666">
      <w:pPr>
        <w:pStyle w:val="Tekstzonderopmaak"/>
        <w:spacing w:line="276" w:lineRule="auto"/>
        <w:jc w:val="both"/>
        <w:rPr>
          <w:rFonts w:ascii="Tahoma" w:hAnsi="Tahoma" w:cs="Tahoma"/>
          <w:b/>
          <w:sz w:val="19"/>
          <w:szCs w:val="19"/>
        </w:rPr>
      </w:pPr>
    </w:p>
    <w:p w14:paraId="18306808" w14:textId="0732FDD9" w:rsidR="00922666" w:rsidRPr="00080110" w:rsidRDefault="00922666" w:rsidP="00922666">
      <w:pPr>
        <w:pStyle w:val="Tekstzonderopmaak"/>
        <w:spacing w:line="276" w:lineRule="auto"/>
        <w:jc w:val="both"/>
        <w:rPr>
          <w:rFonts w:ascii="Tahoma" w:hAnsi="Tahoma" w:cs="Tahoma"/>
          <w:sz w:val="19"/>
          <w:szCs w:val="19"/>
        </w:rPr>
      </w:pPr>
      <w:r w:rsidRPr="00080110">
        <w:rPr>
          <w:rFonts w:ascii="Tahoma" w:hAnsi="Tahoma" w:cs="Tahoma"/>
          <w:b/>
          <w:sz w:val="19"/>
          <w:szCs w:val="19"/>
        </w:rPr>
        <w:t>Kantooruren</w:t>
      </w:r>
      <w:r w:rsidRPr="00080110">
        <w:rPr>
          <w:rFonts w:ascii="Tahoma" w:hAnsi="Tahoma" w:cs="Tahoma"/>
          <w:b/>
          <w:sz w:val="19"/>
          <w:szCs w:val="19"/>
          <w:lang w:val="nl-NL"/>
        </w:rPr>
        <w:t xml:space="preserve"> (kantoortijden)</w:t>
      </w:r>
      <w:r w:rsidRPr="00080110">
        <w:rPr>
          <w:rFonts w:ascii="Tahoma" w:hAnsi="Tahoma" w:cs="Tahoma"/>
          <w:b/>
          <w:sz w:val="19"/>
          <w:szCs w:val="19"/>
        </w:rPr>
        <w:t>:</w:t>
      </w:r>
      <w:r w:rsidRPr="00080110">
        <w:rPr>
          <w:rFonts w:ascii="Tahoma" w:hAnsi="Tahoma" w:cs="Tahoma"/>
          <w:sz w:val="19"/>
          <w:szCs w:val="19"/>
        </w:rPr>
        <w:t xml:space="preserve"> </w:t>
      </w:r>
      <w:r w:rsidRPr="00080110">
        <w:rPr>
          <w:rFonts w:ascii="Tahoma" w:hAnsi="Tahoma" w:cs="Tahoma"/>
          <w:sz w:val="19"/>
          <w:szCs w:val="19"/>
          <w:lang w:val="nl-NL"/>
        </w:rPr>
        <w:t>Alle uren op</w:t>
      </w:r>
      <w:r w:rsidRPr="00080110">
        <w:rPr>
          <w:rFonts w:ascii="Tahoma" w:hAnsi="Tahoma" w:cs="Tahoma"/>
          <w:sz w:val="19"/>
          <w:szCs w:val="19"/>
        </w:rPr>
        <w:t xml:space="preserve"> </w:t>
      </w:r>
      <w:r w:rsidRPr="00080110">
        <w:rPr>
          <w:rFonts w:ascii="Tahoma" w:hAnsi="Tahoma" w:cs="Tahoma"/>
          <w:sz w:val="19"/>
          <w:szCs w:val="19"/>
          <w:lang w:val="nl-NL"/>
        </w:rPr>
        <w:t>werkdagen</w:t>
      </w:r>
      <w:r w:rsidRPr="00080110">
        <w:rPr>
          <w:rFonts w:ascii="Tahoma" w:hAnsi="Tahoma" w:cs="Tahoma"/>
          <w:sz w:val="19"/>
          <w:szCs w:val="19"/>
        </w:rPr>
        <w:t xml:space="preserve"> </w:t>
      </w:r>
      <w:r w:rsidRPr="009A4B0D">
        <w:rPr>
          <w:rFonts w:ascii="Tahoma" w:hAnsi="Tahoma" w:cs="Tahoma"/>
          <w:color w:val="002060"/>
          <w:sz w:val="19"/>
          <w:szCs w:val="19"/>
          <w:lang w:val="nl-NL"/>
        </w:rPr>
        <w:t>tussen</w:t>
      </w:r>
      <w:r w:rsidRPr="009A4B0D">
        <w:rPr>
          <w:rFonts w:ascii="Tahoma" w:hAnsi="Tahoma" w:cs="Tahoma"/>
          <w:color w:val="002060"/>
          <w:sz w:val="19"/>
          <w:szCs w:val="19"/>
        </w:rPr>
        <w:t xml:space="preserve"> </w:t>
      </w:r>
      <w:r w:rsidR="00B06AA5" w:rsidRPr="009A4B0D">
        <w:rPr>
          <w:rFonts w:ascii="Tahoma" w:eastAsiaTheme="minorHAnsi" w:hAnsi="Tahoma" w:cs="Tahoma"/>
          <w:color w:val="002060"/>
          <w:sz w:val="19"/>
          <w:szCs w:val="19"/>
          <w:lang w:val="nl-NL" w:eastAsia="en-US"/>
        </w:rPr>
        <w:t>08:00</w:t>
      </w:r>
      <w:r w:rsidRPr="009A4B0D">
        <w:rPr>
          <w:rFonts w:ascii="Tahoma" w:hAnsi="Tahoma" w:cs="Tahoma"/>
          <w:color w:val="002060"/>
          <w:sz w:val="19"/>
          <w:szCs w:val="19"/>
        </w:rPr>
        <w:t xml:space="preserve"> </w:t>
      </w:r>
      <w:r w:rsidRPr="009A4B0D">
        <w:rPr>
          <w:rFonts w:ascii="Tahoma" w:hAnsi="Tahoma" w:cs="Tahoma"/>
          <w:color w:val="002060"/>
          <w:sz w:val="19"/>
          <w:szCs w:val="19"/>
          <w:lang w:val="nl-NL"/>
        </w:rPr>
        <w:t>en</w:t>
      </w:r>
      <w:r w:rsidR="00B06AA5" w:rsidRPr="009A4B0D">
        <w:rPr>
          <w:rFonts w:ascii="Tahoma" w:eastAsiaTheme="minorHAnsi" w:hAnsi="Tahoma" w:cs="Tahoma"/>
          <w:color w:val="002060"/>
          <w:sz w:val="19"/>
          <w:szCs w:val="19"/>
          <w:lang w:val="nl-NL" w:eastAsia="en-US"/>
        </w:rPr>
        <w:t xml:space="preserve"> 17:00</w:t>
      </w:r>
      <w:r w:rsidRPr="009A4B0D">
        <w:rPr>
          <w:rFonts w:ascii="Tahoma" w:hAnsi="Tahoma" w:cs="Tahoma"/>
          <w:color w:val="002060"/>
          <w:sz w:val="19"/>
          <w:szCs w:val="19"/>
        </w:rPr>
        <w:t xml:space="preserve"> uur</w:t>
      </w:r>
      <w:r w:rsidRPr="009A4B0D">
        <w:rPr>
          <w:rFonts w:ascii="Tahoma" w:hAnsi="Tahoma" w:cs="Tahoma"/>
          <w:color w:val="002060"/>
          <w:sz w:val="19"/>
          <w:szCs w:val="19"/>
          <w:lang w:val="nl-NL"/>
        </w:rPr>
        <w:t xml:space="preserve"> CET</w:t>
      </w:r>
      <w:r w:rsidRPr="009A4B0D">
        <w:rPr>
          <w:rFonts w:ascii="Tahoma" w:hAnsi="Tahoma" w:cs="Tahoma"/>
          <w:color w:val="002060"/>
          <w:sz w:val="19"/>
          <w:szCs w:val="19"/>
        </w:rPr>
        <w:t>.</w:t>
      </w:r>
    </w:p>
    <w:p w14:paraId="1413A8FD" w14:textId="77777777" w:rsidR="00922666" w:rsidRPr="00080110" w:rsidRDefault="00922666" w:rsidP="00922666">
      <w:pPr>
        <w:pStyle w:val="Tekstzonderopmaak"/>
        <w:spacing w:line="276" w:lineRule="auto"/>
        <w:jc w:val="both"/>
        <w:rPr>
          <w:rFonts w:ascii="Tahoma" w:hAnsi="Tahoma" w:cs="Tahoma"/>
          <w:sz w:val="19"/>
          <w:szCs w:val="19"/>
        </w:rPr>
      </w:pPr>
    </w:p>
    <w:p w14:paraId="5146C096" w14:textId="77777777" w:rsidR="00922666" w:rsidRPr="00080110" w:rsidRDefault="00922666" w:rsidP="00922666">
      <w:pPr>
        <w:pStyle w:val="Tekstzonderopmaak"/>
        <w:spacing w:line="276" w:lineRule="auto"/>
        <w:jc w:val="both"/>
        <w:rPr>
          <w:rFonts w:ascii="Tahoma" w:hAnsi="Tahoma" w:cs="Tahoma"/>
          <w:sz w:val="19"/>
          <w:szCs w:val="19"/>
        </w:rPr>
      </w:pPr>
      <w:r w:rsidRPr="00080110">
        <w:rPr>
          <w:rFonts w:ascii="Tahoma" w:hAnsi="Tahoma" w:cs="Tahoma"/>
          <w:b/>
          <w:sz w:val="19"/>
          <w:szCs w:val="19"/>
        </w:rPr>
        <w:t xml:space="preserve">Kalendermaand: </w:t>
      </w:r>
      <w:r w:rsidRPr="00080110">
        <w:rPr>
          <w:rFonts w:ascii="Tahoma" w:hAnsi="Tahoma" w:cs="Tahoma"/>
          <w:sz w:val="19"/>
          <w:szCs w:val="19"/>
        </w:rPr>
        <w:t>Periode van de eerste tot en met de laatste dag van een maand.</w:t>
      </w:r>
    </w:p>
    <w:p w14:paraId="225709B2" w14:textId="77777777" w:rsidR="00922666" w:rsidRPr="00080110" w:rsidRDefault="00922666" w:rsidP="00922666">
      <w:pPr>
        <w:autoSpaceDE w:val="0"/>
        <w:autoSpaceDN w:val="0"/>
        <w:adjustRightInd w:val="0"/>
        <w:spacing w:line="276" w:lineRule="auto"/>
        <w:jc w:val="both"/>
        <w:rPr>
          <w:rFonts w:cs="Tahoma"/>
          <w:b/>
        </w:rPr>
      </w:pPr>
    </w:p>
    <w:p w14:paraId="4F799575" w14:textId="67ACDA58" w:rsidR="00E23D81" w:rsidRPr="00080110" w:rsidRDefault="00E23D81" w:rsidP="00E23D81">
      <w:pPr>
        <w:spacing w:line="276" w:lineRule="auto"/>
        <w:jc w:val="both"/>
        <w:rPr>
          <w:rFonts w:cs="Tahoma"/>
        </w:rPr>
      </w:pPr>
      <w:r w:rsidRPr="00080110">
        <w:rPr>
          <w:rFonts w:cs="Tahoma"/>
          <w:b/>
        </w:rPr>
        <w:t xml:space="preserve">Nota van inlichtingen: </w:t>
      </w:r>
      <w:bookmarkStart w:id="16" w:name="_Hlk57235539"/>
      <w:r w:rsidRPr="00080110">
        <w:rPr>
          <w:rFonts w:cs="Tahoma"/>
        </w:rPr>
        <w:t xml:space="preserve">Een document waarin de antwoorden op de geanonimiseerde vragen van de geïnteresseerde ondernemers, alsmede eventuele wijzigingen en/of aanvullingen op de aanbestedingsstukken zijn opgenomen. </w:t>
      </w:r>
    </w:p>
    <w:bookmarkEnd w:id="16"/>
    <w:p w14:paraId="066792DB" w14:textId="77777777" w:rsidR="00E23D81" w:rsidRPr="00080110" w:rsidRDefault="00E23D81" w:rsidP="00E23D81">
      <w:pPr>
        <w:pStyle w:val="Tekstzonderopmaak"/>
        <w:spacing w:line="276" w:lineRule="auto"/>
        <w:jc w:val="both"/>
        <w:rPr>
          <w:rFonts w:ascii="Tahoma" w:hAnsi="Tahoma" w:cs="Tahoma"/>
          <w:sz w:val="19"/>
          <w:szCs w:val="19"/>
        </w:rPr>
      </w:pPr>
    </w:p>
    <w:p w14:paraId="4E799DDF" w14:textId="47147B1C" w:rsidR="00E23D81" w:rsidRPr="00080110" w:rsidRDefault="61DB5B7D" w:rsidP="00E23D81">
      <w:pPr>
        <w:pStyle w:val="Tekstzonderopmaak"/>
        <w:spacing w:line="276" w:lineRule="auto"/>
        <w:jc w:val="both"/>
        <w:rPr>
          <w:rFonts w:ascii="Tahoma" w:hAnsi="Tahoma" w:cs="Tahoma"/>
          <w:sz w:val="19"/>
          <w:szCs w:val="19"/>
          <w:lang w:val="nl-NL"/>
        </w:rPr>
      </w:pPr>
      <w:r w:rsidRPr="00080110">
        <w:rPr>
          <w:rFonts w:ascii="Tahoma" w:hAnsi="Tahoma" w:cs="Tahoma"/>
          <w:b/>
          <w:bCs/>
          <w:sz w:val="19"/>
          <w:szCs w:val="19"/>
          <w:lang w:val="nl-NL"/>
        </w:rPr>
        <w:t>O</w:t>
      </w:r>
      <w:proofErr w:type="spellStart"/>
      <w:r w:rsidRPr="00080110">
        <w:rPr>
          <w:rFonts w:ascii="Tahoma" w:hAnsi="Tahoma" w:cs="Tahoma"/>
          <w:b/>
          <w:bCs/>
          <w:sz w:val="19"/>
          <w:szCs w:val="19"/>
        </w:rPr>
        <w:t>pdracht</w:t>
      </w:r>
      <w:proofErr w:type="spellEnd"/>
      <w:r w:rsidRPr="00080110">
        <w:rPr>
          <w:rFonts w:ascii="Tahoma" w:hAnsi="Tahoma" w:cs="Tahoma"/>
          <w:b/>
          <w:bCs/>
          <w:sz w:val="19"/>
          <w:szCs w:val="19"/>
        </w:rPr>
        <w:t xml:space="preserve">: </w:t>
      </w:r>
      <w:r w:rsidRPr="00080110">
        <w:rPr>
          <w:rFonts w:ascii="Tahoma" w:hAnsi="Tahoma" w:cs="Tahoma"/>
          <w:sz w:val="19"/>
          <w:szCs w:val="19"/>
          <w:lang w:val="nl-NL"/>
        </w:rPr>
        <w:t>De o</w:t>
      </w:r>
      <w:r w:rsidRPr="00080110">
        <w:rPr>
          <w:rFonts w:ascii="Tahoma" w:hAnsi="Tahoma" w:cs="Tahoma"/>
          <w:sz w:val="19"/>
          <w:szCs w:val="19"/>
        </w:rPr>
        <w:t xml:space="preserve">p basis van de </w:t>
      </w:r>
      <w:r w:rsidRPr="00080110">
        <w:rPr>
          <w:rFonts w:ascii="Tahoma" w:hAnsi="Tahoma" w:cs="Tahoma"/>
          <w:sz w:val="19"/>
          <w:szCs w:val="19"/>
          <w:lang w:val="nl-NL"/>
        </w:rPr>
        <w:t xml:space="preserve">overeenkomst te </w:t>
      </w:r>
      <w:r w:rsidRPr="00080110">
        <w:rPr>
          <w:rFonts w:ascii="Tahoma" w:hAnsi="Tahoma" w:cs="Tahoma"/>
          <w:sz w:val="19"/>
          <w:szCs w:val="19"/>
        </w:rPr>
        <w:t xml:space="preserve">verzorgen </w:t>
      </w:r>
      <w:r w:rsidRPr="00080110">
        <w:rPr>
          <w:rFonts w:ascii="Tahoma" w:eastAsiaTheme="minorEastAsia" w:hAnsi="Tahoma" w:cs="Tahoma"/>
          <w:sz w:val="19"/>
          <w:szCs w:val="19"/>
          <w:lang w:val="nl-NL" w:eastAsia="en-US"/>
        </w:rPr>
        <w:t>diensten</w:t>
      </w:r>
      <w:r w:rsidRPr="00080110">
        <w:rPr>
          <w:rFonts w:ascii="Tahoma" w:hAnsi="Tahoma" w:cs="Tahoma"/>
          <w:sz w:val="19"/>
          <w:szCs w:val="19"/>
          <w:lang w:val="nl-NL"/>
        </w:rPr>
        <w:t xml:space="preserve"> ten behoeve van de aanbestedende dienst</w:t>
      </w:r>
      <w:r w:rsidRPr="00080110">
        <w:rPr>
          <w:rFonts w:ascii="Tahoma" w:hAnsi="Tahoma" w:cs="Tahoma"/>
          <w:sz w:val="19"/>
          <w:szCs w:val="19"/>
        </w:rPr>
        <w:t xml:space="preserve">, zoals beschreven in de </w:t>
      </w:r>
      <w:r w:rsidRPr="00080110">
        <w:rPr>
          <w:rFonts w:ascii="Tahoma" w:hAnsi="Tahoma" w:cs="Tahoma"/>
          <w:sz w:val="19"/>
          <w:szCs w:val="19"/>
          <w:lang w:val="nl-NL"/>
        </w:rPr>
        <w:t>a</w:t>
      </w:r>
      <w:proofErr w:type="spellStart"/>
      <w:r w:rsidRPr="00080110">
        <w:rPr>
          <w:rFonts w:ascii="Tahoma" w:hAnsi="Tahoma" w:cs="Tahoma"/>
          <w:sz w:val="19"/>
          <w:szCs w:val="19"/>
        </w:rPr>
        <w:t>anbestedingsstukke</w:t>
      </w:r>
      <w:r w:rsidRPr="00080110">
        <w:rPr>
          <w:rFonts w:ascii="Tahoma" w:hAnsi="Tahoma" w:cs="Tahoma"/>
          <w:sz w:val="19"/>
          <w:szCs w:val="19"/>
          <w:lang w:val="nl-NL"/>
        </w:rPr>
        <w:t>n</w:t>
      </w:r>
      <w:proofErr w:type="spellEnd"/>
      <w:r w:rsidRPr="00080110">
        <w:rPr>
          <w:rFonts w:ascii="Tahoma" w:hAnsi="Tahoma" w:cs="Tahoma"/>
          <w:sz w:val="19"/>
          <w:szCs w:val="19"/>
          <w:lang w:val="nl-NL"/>
        </w:rPr>
        <w:t>.</w:t>
      </w:r>
    </w:p>
    <w:p w14:paraId="41FBDEE2" w14:textId="77777777" w:rsidR="00C41A0F" w:rsidRPr="00080110" w:rsidRDefault="00C41A0F" w:rsidP="00922666">
      <w:pPr>
        <w:pStyle w:val="Tekstzonderopmaak"/>
        <w:spacing w:line="276" w:lineRule="auto"/>
        <w:jc w:val="both"/>
        <w:rPr>
          <w:rFonts w:ascii="Tahoma" w:hAnsi="Tahoma" w:cs="Tahoma"/>
          <w:sz w:val="19"/>
          <w:szCs w:val="19"/>
          <w:lang w:val="nl-NL"/>
        </w:rPr>
      </w:pPr>
    </w:p>
    <w:p w14:paraId="05A29CC7" w14:textId="51E7BE2D" w:rsidR="00C41A0F" w:rsidRPr="00080110" w:rsidRDefault="11D42800" w:rsidP="6AF95A76">
      <w:pPr>
        <w:pStyle w:val="Tekstzonderopmaak"/>
        <w:spacing w:line="276" w:lineRule="auto"/>
        <w:jc w:val="both"/>
        <w:rPr>
          <w:rFonts w:ascii="Tahoma" w:eastAsiaTheme="minorEastAsia" w:hAnsi="Tahoma" w:cs="Tahoma"/>
          <w:sz w:val="19"/>
          <w:szCs w:val="19"/>
          <w:lang w:val="nl-NL" w:eastAsia="en-US"/>
        </w:rPr>
      </w:pPr>
      <w:r w:rsidRPr="00080110">
        <w:rPr>
          <w:rFonts w:ascii="Tahoma" w:eastAsiaTheme="minorEastAsia" w:hAnsi="Tahoma" w:cs="Tahoma"/>
          <w:b/>
          <w:bCs/>
          <w:sz w:val="19"/>
          <w:szCs w:val="19"/>
          <w:lang w:val="nl-NL" w:eastAsia="en-US"/>
        </w:rPr>
        <w:t>Overeenkomst</w:t>
      </w:r>
      <w:r w:rsidRPr="00080110">
        <w:rPr>
          <w:rFonts w:ascii="Tahoma" w:eastAsiaTheme="minorEastAsia" w:hAnsi="Tahoma" w:cs="Tahoma"/>
          <w:sz w:val="19"/>
          <w:szCs w:val="19"/>
          <w:lang w:val="nl-NL" w:eastAsia="en-US"/>
        </w:rPr>
        <w:t>: Het door de opdrachtnemer en de aanbestedende dienst te ondertekenen c.q. ondertekende document waarin het geheel van rechten en plichten tussen partijen is opgenomen. De aanbestedingsstukken en de verwerkingsovereenkomst</w:t>
      </w:r>
      <w:r w:rsidR="540B534B" w:rsidRPr="00080110">
        <w:rPr>
          <w:rFonts w:ascii="Tahoma" w:eastAsiaTheme="minorEastAsia" w:hAnsi="Tahoma" w:cs="Tahoma"/>
          <w:sz w:val="19"/>
          <w:szCs w:val="19"/>
          <w:lang w:val="nl-NL" w:eastAsia="en-US"/>
        </w:rPr>
        <w:t xml:space="preserve"> </w:t>
      </w:r>
      <w:r w:rsidRPr="00080110">
        <w:rPr>
          <w:rFonts w:ascii="Tahoma" w:eastAsiaTheme="minorEastAsia" w:hAnsi="Tahoma" w:cs="Tahoma"/>
          <w:sz w:val="19"/>
          <w:szCs w:val="19"/>
          <w:lang w:val="nl-NL" w:eastAsia="en-US"/>
        </w:rPr>
        <w:t>maken integraal onderdeel uit van overeenkomst.</w:t>
      </w:r>
    </w:p>
    <w:p w14:paraId="3282B315" w14:textId="77777777" w:rsidR="00922666" w:rsidRPr="00080110" w:rsidRDefault="00922666" w:rsidP="00922666">
      <w:pPr>
        <w:pStyle w:val="Tekstzonderopmaak"/>
        <w:spacing w:line="276" w:lineRule="auto"/>
        <w:jc w:val="both"/>
        <w:rPr>
          <w:rFonts w:ascii="Tahoma" w:hAnsi="Tahoma" w:cs="Tahoma"/>
          <w:sz w:val="19"/>
          <w:szCs w:val="19"/>
        </w:rPr>
      </w:pPr>
    </w:p>
    <w:p w14:paraId="5B1CFE39" w14:textId="408C0149" w:rsidR="00922666" w:rsidRPr="00080110" w:rsidRDefault="00922666" w:rsidP="00922666">
      <w:pPr>
        <w:pStyle w:val="Tekstzonderopmaak"/>
        <w:spacing w:line="276" w:lineRule="auto"/>
        <w:jc w:val="both"/>
        <w:rPr>
          <w:rFonts w:ascii="Tahoma" w:hAnsi="Tahoma" w:cs="Tahoma"/>
          <w:sz w:val="19"/>
          <w:szCs w:val="19"/>
          <w:lang w:val="nl-NL"/>
        </w:rPr>
      </w:pPr>
      <w:r w:rsidRPr="00080110">
        <w:rPr>
          <w:rFonts w:ascii="Tahoma" w:hAnsi="Tahoma" w:cs="Tahoma"/>
          <w:b/>
          <w:sz w:val="19"/>
          <w:szCs w:val="19"/>
          <w:lang w:val="nl-NL"/>
        </w:rPr>
        <w:lastRenderedPageBreak/>
        <w:t>Prijsblad:</w:t>
      </w:r>
      <w:r w:rsidRPr="00080110">
        <w:rPr>
          <w:rFonts w:ascii="Tahoma" w:hAnsi="Tahoma" w:cs="Tahoma"/>
          <w:sz w:val="19"/>
          <w:szCs w:val="19"/>
          <w:lang w:val="nl-NL"/>
        </w:rPr>
        <w:t xml:space="preserve"> Het document waarin inschrijver de </w:t>
      </w:r>
      <w:r w:rsidR="00EC47D7" w:rsidRPr="00080110">
        <w:rPr>
          <w:rFonts w:ascii="Tahoma" w:hAnsi="Tahoma" w:cs="Tahoma"/>
          <w:sz w:val="19"/>
          <w:szCs w:val="19"/>
          <w:lang w:val="nl-NL"/>
        </w:rPr>
        <w:t>prijzen</w:t>
      </w:r>
      <w:r w:rsidRPr="00080110">
        <w:rPr>
          <w:rFonts w:ascii="Tahoma" w:hAnsi="Tahoma" w:cs="Tahoma"/>
          <w:sz w:val="19"/>
          <w:szCs w:val="19"/>
          <w:lang w:val="nl-NL"/>
        </w:rPr>
        <w:t xml:space="preserve"> en/of percentages m.b.t de opdracht dient op te geven.</w:t>
      </w:r>
    </w:p>
    <w:p w14:paraId="4D0CCAB0" w14:textId="77777777" w:rsidR="00922666" w:rsidRPr="00080110" w:rsidRDefault="00922666" w:rsidP="00922666">
      <w:pPr>
        <w:pStyle w:val="Tekstzonderopmaak"/>
        <w:spacing w:line="276" w:lineRule="auto"/>
        <w:jc w:val="both"/>
        <w:rPr>
          <w:rFonts w:ascii="Tahoma" w:hAnsi="Tahoma" w:cs="Tahoma"/>
          <w:b/>
          <w:sz w:val="19"/>
          <w:szCs w:val="19"/>
          <w:lang w:val="nl-NL"/>
        </w:rPr>
      </w:pPr>
    </w:p>
    <w:p w14:paraId="63F0F718" w14:textId="4D9DECCD" w:rsidR="00762E0A" w:rsidRDefault="00762E0A" w:rsidP="00762E0A">
      <w:pPr>
        <w:pStyle w:val="Tekstzonderopmaak"/>
        <w:spacing w:line="276" w:lineRule="auto"/>
        <w:jc w:val="both"/>
        <w:rPr>
          <w:rFonts w:ascii="Tahoma" w:hAnsi="Tahoma" w:cs="Tahoma"/>
          <w:sz w:val="19"/>
          <w:szCs w:val="19"/>
          <w:lang w:val="nl-NL"/>
        </w:rPr>
      </w:pPr>
      <w:bookmarkStart w:id="17" w:name="_Hlk47380512"/>
      <w:r w:rsidRPr="00080110">
        <w:rPr>
          <w:rFonts w:ascii="Tahoma" w:hAnsi="Tahoma" w:cs="Tahoma"/>
          <w:b/>
          <w:sz w:val="19"/>
          <w:szCs w:val="19"/>
          <w:lang w:val="nl-NL"/>
        </w:rPr>
        <w:t xml:space="preserve">Vragenlijsten: </w:t>
      </w:r>
      <w:r w:rsidRPr="00080110">
        <w:rPr>
          <w:rFonts w:ascii="Tahoma" w:hAnsi="Tahoma" w:cs="Tahoma"/>
          <w:sz w:val="19"/>
          <w:szCs w:val="19"/>
          <w:lang w:val="nl-NL"/>
        </w:rPr>
        <w:t>De op</w:t>
      </w:r>
      <w:r w:rsidR="008063C3" w:rsidRPr="00080110">
        <w:rPr>
          <w:rFonts w:ascii="Tahoma" w:hAnsi="Tahoma" w:cs="Tahoma"/>
          <w:sz w:val="19"/>
          <w:szCs w:val="19"/>
          <w:lang w:val="nl-NL"/>
        </w:rPr>
        <w:t xml:space="preserve"> </w:t>
      </w:r>
      <w:proofErr w:type="spellStart"/>
      <w:r w:rsidRPr="00080110">
        <w:rPr>
          <w:rFonts w:ascii="Tahoma" w:hAnsi="Tahoma" w:cs="Tahoma"/>
          <w:sz w:val="19"/>
          <w:szCs w:val="19"/>
          <w:lang w:val="nl-NL"/>
        </w:rPr>
        <w:t>TenderNed</w:t>
      </w:r>
      <w:proofErr w:type="spellEnd"/>
      <w:r w:rsidRPr="00080110">
        <w:rPr>
          <w:rFonts w:ascii="Tahoma" w:hAnsi="Tahoma" w:cs="Tahoma"/>
          <w:sz w:val="19"/>
          <w:szCs w:val="19"/>
          <w:lang w:val="nl-NL"/>
        </w:rPr>
        <w:t xml:space="preserve"> gepubliceerde kenmerken, eisen en criteria. De vragenlijsten maken integraal deel uit van de aanbestedingsstukken.</w:t>
      </w:r>
    </w:p>
    <w:p w14:paraId="21E0FF25" w14:textId="77777777" w:rsidR="003C65B3" w:rsidRDefault="003C65B3" w:rsidP="00762E0A">
      <w:pPr>
        <w:pStyle w:val="Tekstzonderopmaak"/>
        <w:spacing w:line="276" w:lineRule="auto"/>
        <w:jc w:val="both"/>
        <w:rPr>
          <w:rFonts w:ascii="Tahoma" w:hAnsi="Tahoma" w:cs="Tahoma"/>
          <w:sz w:val="19"/>
          <w:szCs w:val="19"/>
          <w:lang w:val="nl-NL"/>
        </w:rPr>
      </w:pPr>
    </w:p>
    <w:p w14:paraId="5C50983B" w14:textId="77777777" w:rsidR="003C65B3" w:rsidRDefault="003C65B3" w:rsidP="003C65B3">
      <w:pPr>
        <w:pStyle w:val="Tekstzonderopmaak"/>
        <w:spacing w:line="276" w:lineRule="auto"/>
        <w:jc w:val="both"/>
        <w:rPr>
          <w:rFonts w:ascii="Tahoma" w:hAnsi="Tahoma" w:cs="Tahoma"/>
          <w:b/>
          <w:bCs/>
          <w:sz w:val="19"/>
          <w:szCs w:val="19"/>
          <w:lang w:val="nl-NL"/>
        </w:rPr>
      </w:pPr>
      <w:r w:rsidRPr="4E18377E">
        <w:rPr>
          <w:rFonts w:ascii="Tahoma" w:hAnsi="Tahoma" w:cs="Tahoma"/>
          <w:b/>
          <w:bCs/>
          <w:sz w:val="19"/>
          <w:szCs w:val="19"/>
          <w:lang w:val="nl-NL"/>
        </w:rPr>
        <w:t xml:space="preserve">VTA: </w:t>
      </w:r>
      <w:r w:rsidRPr="4E18377E">
        <w:rPr>
          <w:rFonts w:ascii="Tahoma" w:hAnsi="Tahoma" w:cs="Tahoma"/>
          <w:sz w:val="19"/>
          <w:szCs w:val="19"/>
          <w:lang w:val="nl-NL"/>
        </w:rPr>
        <w:t>Verzoek tot aanpassing. Tijdens de dialogen wordt afstemming met de markt gezocht, en worden er mogelijk zaken uit de stukken gewijzigd zodat zowel de aanbestedende dienst als de inschrijvers akkoord zijn met de uitvraag.</w:t>
      </w:r>
    </w:p>
    <w:p w14:paraId="1AED0539" w14:textId="77777777" w:rsidR="003C65B3" w:rsidRDefault="003C65B3" w:rsidP="003C65B3">
      <w:pPr>
        <w:pStyle w:val="Tekstzonderopmaak"/>
        <w:spacing w:line="276" w:lineRule="auto"/>
        <w:jc w:val="both"/>
        <w:rPr>
          <w:rFonts w:ascii="Tahoma" w:hAnsi="Tahoma" w:cs="Tahoma"/>
          <w:b/>
          <w:bCs/>
          <w:sz w:val="19"/>
          <w:szCs w:val="19"/>
          <w:lang w:val="nl-NL"/>
        </w:rPr>
      </w:pPr>
    </w:p>
    <w:bookmarkEnd w:id="17"/>
    <w:p w14:paraId="7B709E7C" w14:textId="77777777" w:rsidR="00922666" w:rsidRPr="00080110" w:rsidRDefault="00922666" w:rsidP="00922666">
      <w:pPr>
        <w:spacing w:line="276" w:lineRule="auto"/>
        <w:jc w:val="both"/>
        <w:rPr>
          <w:rFonts w:cs="Tahoma"/>
        </w:rPr>
      </w:pPr>
      <w:r w:rsidRPr="00080110">
        <w:rPr>
          <w:rFonts w:cs="Tahoma"/>
          <w:b/>
        </w:rPr>
        <w:t>Werkdagen:</w:t>
      </w:r>
      <w:r w:rsidRPr="00080110">
        <w:rPr>
          <w:rFonts w:cs="Tahoma"/>
        </w:rPr>
        <w:t xml:space="preserve"> Kalenderdagen, behoudens zaterdagen, zondagen en algemeen erkende feestdagen </w:t>
      </w:r>
      <w:bookmarkStart w:id="18" w:name="_Hlk500705620"/>
      <w:r w:rsidRPr="00080110">
        <w:rPr>
          <w:rFonts w:cs="Tahoma"/>
        </w:rPr>
        <w:t>in de zin van artikel 3 eerste lid van de Algemene Termijnenwet</w:t>
      </w:r>
      <w:bookmarkEnd w:id="18"/>
      <w:r w:rsidRPr="00080110">
        <w:rPr>
          <w:rFonts w:cs="Tahoma"/>
        </w:rPr>
        <w:t>.</w:t>
      </w:r>
    </w:p>
    <w:p w14:paraId="2A7CFD33" w14:textId="77777777" w:rsidR="00922666" w:rsidRPr="00080110" w:rsidRDefault="00922666" w:rsidP="00922666">
      <w:pPr>
        <w:pStyle w:val="Tekstzonderopmaak"/>
        <w:spacing w:line="276" w:lineRule="auto"/>
        <w:rPr>
          <w:rFonts w:ascii="Tahoma" w:hAnsi="Tahoma" w:cs="Tahoma"/>
          <w:b/>
          <w:sz w:val="19"/>
          <w:szCs w:val="19"/>
          <w:lang w:val="nl-NL"/>
        </w:rPr>
      </w:pPr>
    </w:p>
    <w:p w14:paraId="5F5DB326" w14:textId="77777777" w:rsidR="00922666" w:rsidRPr="00080110" w:rsidRDefault="00922666" w:rsidP="006A1A33">
      <w:pPr>
        <w:spacing w:line="276" w:lineRule="auto"/>
        <w:jc w:val="both"/>
        <w:rPr>
          <w:rFonts w:cs="Tahoma"/>
          <w:i/>
        </w:rPr>
      </w:pPr>
      <w:bookmarkStart w:id="19" w:name="_Toc511578434"/>
      <w:bookmarkStart w:id="20" w:name="_Toc9250193"/>
      <w:r w:rsidRPr="00080110">
        <w:rPr>
          <w:rFonts w:cs="Tahoma"/>
          <w:i/>
          <w:color w:val="452777"/>
        </w:rPr>
        <w:t>Interpretatie</w:t>
      </w:r>
      <w:bookmarkEnd w:id="19"/>
      <w:bookmarkEnd w:id="20"/>
    </w:p>
    <w:p w14:paraId="28AEB304" w14:textId="77777777" w:rsidR="00922666" w:rsidRPr="00080110" w:rsidRDefault="00922666" w:rsidP="00A64A05">
      <w:pPr>
        <w:pStyle w:val="Lijstalinea"/>
        <w:numPr>
          <w:ilvl w:val="0"/>
          <w:numId w:val="15"/>
        </w:numPr>
        <w:adjustRightInd w:val="0"/>
        <w:spacing w:line="276" w:lineRule="auto"/>
        <w:textAlignment w:val="baseline"/>
        <w:rPr>
          <w:rFonts w:ascii="Tahoma" w:hAnsi="Tahoma" w:cs="Tahoma"/>
          <w:szCs w:val="19"/>
          <w:lang w:val="nl-NL"/>
        </w:rPr>
      </w:pPr>
      <w:r w:rsidRPr="00080110">
        <w:rPr>
          <w:rFonts w:ascii="Tahoma" w:hAnsi="Tahoma" w:cs="Tahoma"/>
          <w:szCs w:val="19"/>
          <w:lang w:val="nl-NL"/>
        </w:rPr>
        <w:t>Daar waar definities in de aanbestedingsstukken luiden in het meervoud respectievelijk enkelvoud, worden zij ook geacht het enkelvoud respectievelijk het meervoud te omvatten, tenzij anders vermeld.</w:t>
      </w:r>
    </w:p>
    <w:p w14:paraId="51165DBE" w14:textId="77777777" w:rsidR="00922666" w:rsidRPr="00080110" w:rsidRDefault="00922666" w:rsidP="00A64A05">
      <w:pPr>
        <w:pStyle w:val="Lijstalinea"/>
        <w:numPr>
          <w:ilvl w:val="0"/>
          <w:numId w:val="15"/>
        </w:numPr>
        <w:adjustRightInd w:val="0"/>
        <w:spacing w:line="276" w:lineRule="auto"/>
        <w:textAlignment w:val="baseline"/>
        <w:rPr>
          <w:rFonts w:ascii="Tahoma" w:hAnsi="Tahoma" w:cs="Tahoma"/>
          <w:szCs w:val="19"/>
          <w:lang w:val="nl-NL"/>
        </w:rPr>
      </w:pPr>
      <w:r w:rsidRPr="00080110">
        <w:rPr>
          <w:rFonts w:ascii="Tahoma" w:hAnsi="Tahoma" w:cs="Tahoma"/>
          <w:szCs w:val="19"/>
          <w:lang w:val="nl-NL"/>
        </w:rPr>
        <w:t>Het aanhalen van een tijdsperiode doelt op een aaneengesloten periode.</w:t>
      </w:r>
    </w:p>
    <w:p w14:paraId="62173230" w14:textId="77777777" w:rsidR="00922666" w:rsidRPr="00080110" w:rsidRDefault="00922666" w:rsidP="00A64A05">
      <w:pPr>
        <w:pStyle w:val="Lijstalinea"/>
        <w:numPr>
          <w:ilvl w:val="0"/>
          <w:numId w:val="15"/>
        </w:numPr>
        <w:adjustRightInd w:val="0"/>
        <w:spacing w:line="276" w:lineRule="auto"/>
        <w:textAlignment w:val="baseline"/>
        <w:rPr>
          <w:rFonts w:ascii="Tahoma" w:hAnsi="Tahoma" w:cs="Tahoma"/>
          <w:szCs w:val="19"/>
          <w:lang w:val="nl-NL"/>
        </w:rPr>
      </w:pPr>
      <w:r w:rsidRPr="00080110">
        <w:rPr>
          <w:rFonts w:ascii="Tahoma" w:hAnsi="Tahoma" w:cs="Tahoma"/>
          <w:szCs w:val="19"/>
          <w:lang w:val="nl-NL"/>
        </w:rPr>
        <w:t>Het gebruik van woorden zoals ‘inclusief’, ‘mede begrepen’, ‘waaronder’, ‘omvattende’ en ‘met inbegrip van’ betekenen ‘met inbegrip van, maar niet beperkt tot’.</w:t>
      </w:r>
    </w:p>
    <w:p w14:paraId="2EED586B" w14:textId="6C6AACDF" w:rsidR="00922666" w:rsidRPr="00080110" w:rsidRDefault="00AB4857" w:rsidP="00A64A05">
      <w:pPr>
        <w:pStyle w:val="Lijstalinea"/>
        <w:numPr>
          <w:ilvl w:val="0"/>
          <w:numId w:val="15"/>
        </w:numPr>
        <w:adjustRightInd w:val="0"/>
        <w:spacing w:line="276" w:lineRule="auto"/>
        <w:textAlignment w:val="baseline"/>
        <w:rPr>
          <w:rFonts w:ascii="Tahoma" w:hAnsi="Tahoma" w:cs="Tahoma"/>
          <w:szCs w:val="19"/>
          <w:lang w:val="nl-NL"/>
        </w:rPr>
      </w:pPr>
      <w:r w:rsidRPr="00080110">
        <w:rPr>
          <w:rFonts w:ascii="Tahoma" w:hAnsi="Tahoma" w:cs="Tahoma"/>
          <w:szCs w:val="19"/>
          <w:lang w:val="nl-NL"/>
        </w:rPr>
        <w:t>Een aanhaling</w:t>
      </w:r>
      <w:r w:rsidR="00922666" w:rsidRPr="00080110">
        <w:rPr>
          <w:rFonts w:ascii="Tahoma" w:hAnsi="Tahoma" w:cs="Tahoma"/>
          <w:szCs w:val="19"/>
          <w:lang w:val="nl-NL"/>
        </w:rPr>
        <w:t xml:space="preserve"> van enige (bepaling uit) wet- of regelgeving </w:t>
      </w:r>
      <w:r w:rsidRPr="00080110">
        <w:rPr>
          <w:rFonts w:ascii="Tahoma" w:hAnsi="Tahoma" w:cs="Tahoma"/>
          <w:szCs w:val="19"/>
          <w:lang w:val="nl-NL"/>
        </w:rPr>
        <w:t xml:space="preserve">wordt </w:t>
      </w:r>
      <w:r w:rsidR="00922666" w:rsidRPr="00080110">
        <w:rPr>
          <w:rFonts w:ascii="Tahoma" w:hAnsi="Tahoma" w:cs="Tahoma"/>
          <w:szCs w:val="19"/>
          <w:lang w:val="nl-NL"/>
        </w:rPr>
        <w:t>geacht om ook het aanhalen van enige rechtsgeldige modificatie en hernieuwde vaststelling daarvan te omvatten, alsmede enige bepaling van wet- of regelgeving die in werking is getreden met het doel de aangehaalde bepaling te vervangen of daarvan een nadere uitwerking te zijn, zulks zonder afbreuk te doen aan het eventueel toepasselijke overgangsrecht.</w:t>
      </w:r>
    </w:p>
    <w:bookmarkEnd w:id="14"/>
    <w:p w14:paraId="78B32433" w14:textId="6265D9CF" w:rsidR="00922666" w:rsidRPr="00080110" w:rsidRDefault="00922666">
      <w:pPr>
        <w:spacing w:line="240" w:lineRule="auto"/>
        <w:rPr>
          <w:rFonts w:eastAsiaTheme="majorEastAsia" w:cs="Tahoma"/>
          <w:b/>
          <w:color w:val="452777"/>
          <w:sz w:val="24"/>
        </w:rPr>
      </w:pPr>
    </w:p>
    <w:p w14:paraId="78D6F42D" w14:textId="7A06FA09" w:rsidR="00B51617" w:rsidRPr="00080110" w:rsidRDefault="00F443EA">
      <w:pPr>
        <w:pStyle w:val="Kop1"/>
        <w:rPr>
          <w:rFonts w:cs="Tahoma"/>
          <w:color w:val="C00000"/>
        </w:rPr>
      </w:pPr>
      <w:bookmarkStart w:id="21" w:name="_Toc182212412"/>
      <w:r w:rsidRPr="00080110">
        <w:rPr>
          <w:rFonts w:cs="Tahoma"/>
          <w:color w:val="C00000"/>
        </w:rPr>
        <w:lastRenderedPageBreak/>
        <w:t>Inleiding en b</w:t>
      </w:r>
      <w:r w:rsidR="00B51617" w:rsidRPr="00080110">
        <w:rPr>
          <w:rFonts w:cs="Tahoma"/>
          <w:color w:val="C00000"/>
        </w:rPr>
        <w:t>eschrijving opdracht</w:t>
      </w:r>
      <w:bookmarkEnd w:id="21"/>
      <w:bookmarkEnd w:id="3"/>
      <w:bookmarkEnd w:id="2"/>
    </w:p>
    <w:p w14:paraId="591E8D1B" w14:textId="1DD03ABB" w:rsidR="006C0F07" w:rsidRPr="00080110" w:rsidRDefault="003F462A" w:rsidP="063B15AE">
      <w:pPr>
        <w:pStyle w:val="Lijstalinea"/>
        <w:autoSpaceDE w:val="0"/>
        <w:autoSpaceDN w:val="0"/>
        <w:adjustRightInd w:val="0"/>
        <w:spacing w:line="276" w:lineRule="auto"/>
        <w:jc w:val="both"/>
        <w:rPr>
          <w:rFonts w:ascii="Tahoma" w:hAnsi="Tahoma" w:cs="Tahoma"/>
          <w:lang w:val="nl-NL"/>
        </w:rPr>
      </w:pPr>
      <w:bookmarkStart w:id="22" w:name="_Hlk45280859"/>
      <w:r w:rsidRPr="063B15AE">
        <w:rPr>
          <w:rFonts w:ascii="Tahoma" w:hAnsi="Tahoma" w:cs="Tahoma"/>
          <w:color w:val="000000" w:themeColor="text1"/>
          <w:lang w:val="nl-NL"/>
        </w:rPr>
        <w:t xml:space="preserve">Deze aanbestedingsleidraad is opgesteld ten behoeve van de </w:t>
      </w:r>
      <w:r w:rsidR="00F443EA" w:rsidRPr="063B15AE">
        <w:rPr>
          <w:rFonts w:ascii="Tahoma" w:hAnsi="Tahoma" w:cs="Tahoma"/>
          <w:color w:val="000000" w:themeColor="text1"/>
          <w:lang w:val="nl-NL"/>
        </w:rPr>
        <w:t>aanbesteding</w:t>
      </w:r>
      <w:r w:rsidR="009334BB" w:rsidRPr="063B15AE">
        <w:rPr>
          <w:rFonts w:ascii="Tahoma" w:hAnsi="Tahoma" w:cs="Tahoma"/>
          <w:color w:val="000000" w:themeColor="text1"/>
          <w:lang w:val="nl-NL"/>
        </w:rPr>
        <w:t xml:space="preserve"> </w:t>
      </w:r>
      <w:r w:rsidR="00FF7647" w:rsidRPr="063B15AE">
        <w:rPr>
          <w:rFonts w:ascii="Tahoma" w:hAnsi="Tahoma" w:cs="Tahoma"/>
          <w:color w:val="000000" w:themeColor="text1"/>
          <w:lang w:val="nl-NL"/>
        </w:rPr>
        <w:t xml:space="preserve">Digitaal </w:t>
      </w:r>
      <w:proofErr w:type="spellStart"/>
      <w:r w:rsidR="00FF7647" w:rsidRPr="063B15AE">
        <w:rPr>
          <w:rFonts w:ascii="Tahoma" w:hAnsi="Tahoma" w:cs="Tahoma"/>
          <w:color w:val="000000" w:themeColor="text1"/>
          <w:lang w:val="nl-NL"/>
        </w:rPr>
        <w:t>ontwikkelsysteem</w:t>
      </w:r>
      <w:proofErr w:type="spellEnd"/>
      <w:r w:rsidR="00FF7647" w:rsidRPr="063B15AE">
        <w:rPr>
          <w:rFonts w:ascii="Tahoma" w:hAnsi="Tahoma" w:cs="Tahoma"/>
          <w:color w:val="000000" w:themeColor="text1"/>
          <w:lang w:val="nl-NL"/>
        </w:rPr>
        <w:t xml:space="preserve"> Kwalificatiestructuur </w:t>
      </w:r>
      <w:r w:rsidR="00C04BF4">
        <w:rPr>
          <w:rFonts w:ascii="Tahoma" w:hAnsi="Tahoma" w:cs="Tahoma"/>
          <w:color w:val="000000" w:themeColor="text1"/>
          <w:lang w:val="nl-NL"/>
        </w:rPr>
        <w:t>mbo</w:t>
      </w:r>
      <w:r w:rsidR="00FF7647" w:rsidRPr="063B15AE">
        <w:rPr>
          <w:rFonts w:ascii="Tahoma" w:hAnsi="Tahoma" w:cs="Tahoma"/>
          <w:color w:val="000000" w:themeColor="text1"/>
          <w:lang w:val="nl-NL"/>
        </w:rPr>
        <w:t xml:space="preserve"> (</w:t>
      </w:r>
      <w:proofErr w:type="spellStart"/>
      <w:r w:rsidR="00FF7647" w:rsidRPr="063B15AE">
        <w:rPr>
          <w:rFonts w:ascii="Tahoma" w:hAnsi="Tahoma" w:cs="Tahoma"/>
          <w:color w:val="000000" w:themeColor="text1"/>
          <w:lang w:val="nl-NL"/>
        </w:rPr>
        <w:t>DoK</w:t>
      </w:r>
      <w:proofErr w:type="spellEnd"/>
      <w:r w:rsidR="00FF7647" w:rsidRPr="063B15AE">
        <w:rPr>
          <w:rFonts w:ascii="Tahoma" w:hAnsi="Tahoma" w:cs="Tahoma"/>
          <w:color w:val="000000" w:themeColor="text1"/>
          <w:lang w:val="nl-NL"/>
        </w:rPr>
        <w:t>).</w:t>
      </w:r>
      <w:r w:rsidR="00F443EA" w:rsidRPr="063B15AE">
        <w:rPr>
          <w:rFonts w:ascii="Tahoma" w:hAnsi="Tahoma" w:cs="Tahoma"/>
          <w:color w:val="C00000"/>
          <w:lang w:val="nl-NL"/>
        </w:rPr>
        <w:t xml:space="preserve"> </w:t>
      </w:r>
      <w:r w:rsidR="006C0F07" w:rsidRPr="063B15AE">
        <w:rPr>
          <w:rFonts w:ascii="Tahoma" w:hAnsi="Tahoma" w:cs="Tahoma"/>
          <w:lang w:val="nl-NL"/>
        </w:rPr>
        <w:t>In dit document wordt een beschrijving van de opdracht gegeven, alsmede alle geldende eisen en voorwaarden benoemd.</w:t>
      </w:r>
      <w:r w:rsidR="0069459C">
        <w:rPr>
          <w:rFonts w:ascii="Tahoma" w:hAnsi="Tahoma" w:cs="Tahoma"/>
          <w:lang w:val="nl-NL"/>
        </w:rPr>
        <w:t xml:space="preserve"> Deze leidraad is bestemd voor de marktpartijen </w:t>
      </w:r>
      <w:r w:rsidR="00660308">
        <w:rPr>
          <w:rFonts w:ascii="Tahoma" w:hAnsi="Tahoma" w:cs="Tahoma"/>
          <w:lang w:val="nl-NL"/>
        </w:rPr>
        <w:t xml:space="preserve">die </w:t>
      </w:r>
      <w:r w:rsidR="00B7689C">
        <w:rPr>
          <w:rFonts w:ascii="Tahoma" w:hAnsi="Tahoma" w:cs="Tahoma"/>
          <w:lang w:val="nl-NL"/>
        </w:rPr>
        <w:t>kunnen voldoen aan de opdracht zoals beschreven in dit document</w:t>
      </w:r>
      <w:r w:rsidR="00B71166">
        <w:rPr>
          <w:rFonts w:ascii="Tahoma" w:hAnsi="Tahoma" w:cs="Tahoma"/>
          <w:lang w:val="nl-NL"/>
        </w:rPr>
        <w:t xml:space="preserve"> en de bijbehorende bijlagen</w:t>
      </w:r>
      <w:r w:rsidR="00B7689C">
        <w:rPr>
          <w:rFonts w:ascii="Tahoma" w:hAnsi="Tahoma" w:cs="Tahoma"/>
          <w:lang w:val="nl-NL"/>
        </w:rPr>
        <w:t>.</w:t>
      </w:r>
    </w:p>
    <w:p w14:paraId="32196FA9" w14:textId="3DD5C9F0" w:rsidR="003F462A" w:rsidRPr="00080110" w:rsidRDefault="003F462A" w:rsidP="006C0F07">
      <w:pPr>
        <w:pStyle w:val="Lijstalinea"/>
        <w:autoSpaceDE w:val="0"/>
        <w:autoSpaceDN w:val="0"/>
        <w:adjustRightInd w:val="0"/>
        <w:spacing w:line="276" w:lineRule="auto"/>
        <w:jc w:val="both"/>
        <w:rPr>
          <w:rFonts w:ascii="Tahoma" w:hAnsi="Tahoma" w:cs="Tahoma"/>
          <w:lang w:val="nl-NL"/>
        </w:rPr>
      </w:pPr>
      <w:bookmarkStart w:id="23" w:name="_Hlk39240931"/>
      <w:bookmarkEnd w:id="22"/>
    </w:p>
    <w:p w14:paraId="6F2F2080" w14:textId="77777777" w:rsidR="00043CBA" w:rsidRPr="00080110" w:rsidRDefault="00043CBA" w:rsidP="00043CBA">
      <w:pPr>
        <w:pStyle w:val="Kop2"/>
        <w:rPr>
          <w:rFonts w:cs="Tahoma"/>
        </w:rPr>
      </w:pPr>
      <w:bookmarkStart w:id="24" w:name="_Toc480280357"/>
      <w:bookmarkStart w:id="25" w:name="_Toc43375880"/>
      <w:bookmarkStart w:id="26" w:name="_Toc182212413"/>
      <w:bookmarkStart w:id="27" w:name="_Toc466016802"/>
      <w:bookmarkStart w:id="28" w:name="_Hlk45277302"/>
      <w:bookmarkStart w:id="29" w:name="_Hlk45281974"/>
      <w:r w:rsidRPr="00080110">
        <w:rPr>
          <w:rFonts w:cs="Tahoma"/>
        </w:rPr>
        <w:t>De aanbestedende dienst</w:t>
      </w:r>
      <w:bookmarkEnd w:id="24"/>
      <w:bookmarkEnd w:id="25"/>
      <w:bookmarkEnd w:id="26"/>
    </w:p>
    <w:p w14:paraId="47FD8DF5" w14:textId="77777777" w:rsidR="001858AB" w:rsidRPr="00080110" w:rsidRDefault="001858AB" w:rsidP="001858AB">
      <w:pPr>
        <w:spacing w:line="276" w:lineRule="auto"/>
        <w:jc w:val="both"/>
        <w:rPr>
          <w:rFonts w:cs="Tahoma"/>
          <w:u w:val="single"/>
        </w:rPr>
      </w:pPr>
      <w:bookmarkStart w:id="30" w:name="_Hlk47087462"/>
      <w:r w:rsidRPr="00080110">
        <w:rPr>
          <w:rFonts w:cs="Tahoma"/>
          <w:u w:val="single"/>
        </w:rPr>
        <w:t>Samenwerkingsorganisatie Beroepsonderwijs Bedrijfsleven (SBB)</w:t>
      </w:r>
    </w:p>
    <w:p w14:paraId="653BC20C" w14:textId="77777777" w:rsidR="001858AB" w:rsidRPr="00080110" w:rsidRDefault="001858AB" w:rsidP="001858AB">
      <w:pPr>
        <w:pStyle w:val="1Brieftekst"/>
        <w:spacing w:line="276" w:lineRule="auto"/>
        <w:jc w:val="both"/>
        <w:rPr>
          <w:rFonts w:cs="Tahoma"/>
        </w:rPr>
      </w:pPr>
    </w:p>
    <w:p w14:paraId="40904297" w14:textId="77777777" w:rsidR="001858AB" w:rsidRPr="00080110" w:rsidRDefault="001858AB" w:rsidP="001858AB">
      <w:pPr>
        <w:pStyle w:val="1Brieftekst"/>
        <w:spacing w:line="276" w:lineRule="auto"/>
        <w:jc w:val="both"/>
        <w:rPr>
          <w:rFonts w:cs="Tahoma"/>
        </w:rPr>
      </w:pPr>
      <w:r w:rsidRPr="00080110">
        <w:rPr>
          <w:rFonts w:cs="Tahoma"/>
        </w:rPr>
        <w:t>In SBB werken het middelbaar beroepsonderwijs (mbo) en het georganiseerd bedrijfsleven samen. Het mbo en het bedrijfsleven zijn van oudsher nauw verbonden met elkaar. Bijna 70 reguliere onderwijsinstellingen (</w:t>
      </w:r>
      <w:proofErr w:type="spellStart"/>
      <w:r w:rsidRPr="00080110">
        <w:rPr>
          <w:rFonts w:cs="Tahoma"/>
        </w:rPr>
        <w:t>ROC’s</w:t>
      </w:r>
      <w:proofErr w:type="spellEnd"/>
      <w:r w:rsidRPr="00080110">
        <w:rPr>
          <w:rFonts w:cs="Tahoma"/>
        </w:rPr>
        <w:t xml:space="preserve">, </w:t>
      </w:r>
      <w:proofErr w:type="spellStart"/>
      <w:r w:rsidRPr="00080110">
        <w:rPr>
          <w:rFonts w:cs="Tahoma"/>
        </w:rPr>
        <w:t>AOC’s</w:t>
      </w:r>
      <w:proofErr w:type="spellEnd"/>
      <w:r w:rsidRPr="00080110">
        <w:rPr>
          <w:rFonts w:cs="Tahoma"/>
        </w:rPr>
        <w:t xml:space="preserve"> en vakscholen) en private onderwijsaanbieders leiden samen met ruim 250.000 erkende leerbedrijven mbo’ers op voor een beroep. De doelen van SBB zijn: studenten krijgen de beste praktijkopleiding en bedrijven beschikken nu en in de toekomst over vakmensen die ze nodig hebben. </w:t>
      </w:r>
    </w:p>
    <w:p w14:paraId="79577AD6" w14:textId="77777777" w:rsidR="001858AB" w:rsidRPr="00080110" w:rsidRDefault="001858AB" w:rsidP="001858AB">
      <w:pPr>
        <w:rPr>
          <w:rFonts w:cs="Tahoma"/>
        </w:rPr>
      </w:pPr>
    </w:p>
    <w:p w14:paraId="2C1057BC" w14:textId="77777777" w:rsidR="001858AB" w:rsidRPr="00080110" w:rsidRDefault="001858AB" w:rsidP="001858AB">
      <w:pPr>
        <w:rPr>
          <w:rFonts w:cs="Tahoma"/>
        </w:rPr>
      </w:pPr>
      <w:r w:rsidRPr="00080110">
        <w:rPr>
          <w:rFonts w:cs="Tahoma"/>
        </w:rPr>
        <w:t>Sinds 1 augustus 2015 vervult SBB de volgende wettelijke taken voor de mbo-kwalificatiestructuur en beroepspraktijkvorming:</w:t>
      </w:r>
    </w:p>
    <w:p w14:paraId="0A0281AB" w14:textId="77777777" w:rsidR="001858AB" w:rsidRPr="00080110" w:rsidRDefault="001858AB" w:rsidP="00A64A05">
      <w:pPr>
        <w:pStyle w:val="Lijstalinea"/>
        <w:numPr>
          <w:ilvl w:val="0"/>
          <w:numId w:val="15"/>
        </w:numPr>
        <w:rPr>
          <w:rFonts w:ascii="Tahoma" w:hAnsi="Tahoma" w:cs="Tahoma"/>
          <w:lang w:val="nl-NL"/>
        </w:rPr>
      </w:pPr>
      <w:r w:rsidRPr="00080110">
        <w:rPr>
          <w:rFonts w:ascii="Tahoma" w:hAnsi="Tahoma" w:cs="Tahoma"/>
          <w:lang w:val="nl-NL"/>
        </w:rPr>
        <w:t>erkennen van leerbedrijven voor vmbo en mbo, zorgdragen voor voldoende stages en leerbanen en bevorderen van de kwaliteit daarvan</w:t>
      </w:r>
    </w:p>
    <w:p w14:paraId="1D3543B5" w14:textId="77777777" w:rsidR="001858AB" w:rsidRPr="00080110" w:rsidRDefault="001858AB" w:rsidP="00A64A05">
      <w:pPr>
        <w:pStyle w:val="Lijstalinea"/>
        <w:numPr>
          <w:ilvl w:val="0"/>
          <w:numId w:val="15"/>
        </w:numPr>
        <w:rPr>
          <w:rFonts w:ascii="Tahoma" w:hAnsi="Tahoma" w:cs="Tahoma"/>
          <w:lang w:val="nl-NL"/>
        </w:rPr>
      </w:pPr>
      <w:r w:rsidRPr="00080110">
        <w:rPr>
          <w:rFonts w:ascii="Tahoma" w:hAnsi="Tahoma" w:cs="Tahoma"/>
          <w:lang w:val="nl-NL"/>
        </w:rPr>
        <w:t>opstellen en onderhouden van de onderdelen van de kwalificatiestructuur, van dossiers, keuzedelen en cross-overs tot mbo-certificaten</w:t>
      </w:r>
    </w:p>
    <w:p w14:paraId="1F732E47" w14:textId="77777777" w:rsidR="001858AB" w:rsidRPr="00080110" w:rsidRDefault="001858AB" w:rsidP="00A64A05">
      <w:pPr>
        <w:pStyle w:val="Lijstalinea"/>
        <w:numPr>
          <w:ilvl w:val="0"/>
          <w:numId w:val="15"/>
        </w:numPr>
        <w:rPr>
          <w:rFonts w:ascii="Tahoma" w:hAnsi="Tahoma" w:cs="Tahoma"/>
          <w:lang w:val="nl-NL"/>
        </w:rPr>
      </w:pPr>
      <w:r w:rsidRPr="00080110">
        <w:rPr>
          <w:rFonts w:ascii="Tahoma" w:hAnsi="Tahoma" w:cs="Tahoma"/>
          <w:lang w:val="nl-NL"/>
        </w:rPr>
        <w:t>ondersteunen van bovengenoemde taken met onderzoek en feiten en cijfers, die de aansluiting tussen onderwijs en arbeidsmarkt bevorderen</w:t>
      </w:r>
    </w:p>
    <w:p w14:paraId="20C32420" w14:textId="77777777" w:rsidR="001858AB" w:rsidRPr="00080110" w:rsidRDefault="001858AB" w:rsidP="00A64A05">
      <w:pPr>
        <w:pStyle w:val="Lijstalinea"/>
        <w:numPr>
          <w:ilvl w:val="0"/>
          <w:numId w:val="15"/>
        </w:numPr>
        <w:rPr>
          <w:rFonts w:ascii="Tahoma" w:hAnsi="Tahoma" w:cs="Tahoma"/>
          <w:lang w:val="nl-NL"/>
        </w:rPr>
      </w:pPr>
      <w:r w:rsidRPr="00080110">
        <w:rPr>
          <w:rFonts w:ascii="Tahoma" w:hAnsi="Tahoma" w:cs="Tahoma"/>
          <w:lang w:val="nl-NL"/>
        </w:rPr>
        <w:t>adviseren van het kabinet over de aansluiting van het beroepsonderwijs op de arbeidsmarkt</w:t>
      </w:r>
    </w:p>
    <w:p w14:paraId="794D9A4A" w14:textId="77777777" w:rsidR="001858AB" w:rsidRPr="00080110" w:rsidRDefault="001858AB" w:rsidP="00A64A05">
      <w:pPr>
        <w:pStyle w:val="Lijstalinea"/>
        <w:numPr>
          <w:ilvl w:val="0"/>
          <w:numId w:val="15"/>
        </w:numPr>
        <w:rPr>
          <w:rFonts w:ascii="Tahoma" w:hAnsi="Tahoma" w:cs="Tahoma"/>
          <w:lang w:val="nl-NL"/>
        </w:rPr>
      </w:pPr>
      <w:r w:rsidRPr="00080110">
        <w:rPr>
          <w:rFonts w:ascii="Tahoma" w:hAnsi="Tahoma" w:cs="Tahoma"/>
          <w:lang w:val="nl-NL"/>
        </w:rPr>
        <w:t>waarderen van buitenlandse diploma's op vmbo- en mbo-niveau</w:t>
      </w:r>
    </w:p>
    <w:p w14:paraId="312511B4" w14:textId="77777777" w:rsidR="001858AB" w:rsidRPr="00080110" w:rsidRDefault="001858AB" w:rsidP="001858AB">
      <w:pPr>
        <w:pStyle w:val="1Brieftekst"/>
        <w:spacing w:line="276" w:lineRule="auto"/>
        <w:jc w:val="both"/>
        <w:rPr>
          <w:rFonts w:cs="Tahoma"/>
        </w:rPr>
      </w:pPr>
    </w:p>
    <w:p w14:paraId="7624F3F0" w14:textId="426C2807" w:rsidR="001858AB" w:rsidRPr="00080110" w:rsidRDefault="001858AB" w:rsidP="001858AB">
      <w:pPr>
        <w:pStyle w:val="1Brieftekst"/>
        <w:spacing w:line="276" w:lineRule="auto"/>
        <w:jc w:val="both"/>
        <w:rPr>
          <w:rFonts w:cs="Tahoma"/>
        </w:rPr>
      </w:pPr>
      <w:r w:rsidRPr="00080110">
        <w:rPr>
          <w:rFonts w:cs="Tahoma"/>
        </w:rPr>
        <w:t>Diplomawaardering is een dienst van SBB (én Nuffic) voor burgers die vanuit het buitenland in Nederland willen werken of studeren. SBB levert de dienst van diplomawaardering in Nederland samen met Nuffic. Zie 1.2.1.</w:t>
      </w:r>
    </w:p>
    <w:p w14:paraId="60826C5E" w14:textId="77777777" w:rsidR="00043CBA" w:rsidRPr="00080110" w:rsidRDefault="00043CBA" w:rsidP="00043CBA">
      <w:pPr>
        <w:spacing w:line="276" w:lineRule="auto"/>
        <w:jc w:val="both"/>
        <w:rPr>
          <w:rFonts w:cs="Tahoma"/>
          <w:u w:val="single"/>
        </w:rPr>
      </w:pPr>
    </w:p>
    <w:bookmarkEnd w:id="30"/>
    <w:p w14:paraId="635267CA" w14:textId="77777777" w:rsidR="007344FE" w:rsidRPr="00080110" w:rsidRDefault="007344FE" w:rsidP="007344FE">
      <w:pPr>
        <w:pStyle w:val="1Brieftekst"/>
        <w:spacing w:line="276" w:lineRule="auto"/>
        <w:jc w:val="center"/>
        <w:rPr>
          <w:rFonts w:cs="Tahoma"/>
        </w:rPr>
      </w:pPr>
      <w:r w:rsidRPr="00080110">
        <w:rPr>
          <w:rFonts w:cs="Tahoma"/>
          <w:noProof/>
        </w:rPr>
        <w:lastRenderedPageBreak/>
        <w:drawing>
          <wp:inline distT="0" distB="0" distL="0" distR="0" wp14:anchorId="3D4F8AC9" wp14:editId="2D61DCB9">
            <wp:extent cx="3935427" cy="4183380"/>
            <wp:effectExtent l="0" t="0" r="8255" b="7620"/>
            <wp:docPr id="1" name="Afbeelding 1" descr="Afbeelding met tekst, schermopname, persoon, schoei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persoon, schoeisel&#10;&#10;Automatisch gegenereerde beschrijving"/>
                    <pic:cNvPicPr/>
                  </pic:nvPicPr>
                  <pic:blipFill>
                    <a:blip r:embed="rId11"/>
                    <a:stretch>
                      <a:fillRect/>
                    </a:stretch>
                  </pic:blipFill>
                  <pic:spPr>
                    <a:xfrm>
                      <a:off x="0" y="0"/>
                      <a:ext cx="3954156" cy="4203289"/>
                    </a:xfrm>
                    <a:prstGeom prst="rect">
                      <a:avLst/>
                    </a:prstGeom>
                  </pic:spPr>
                </pic:pic>
              </a:graphicData>
            </a:graphic>
          </wp:inline>
        </w:drawing>
      </w:r>
    </w:p>
    <w:p w14:paraId="6B64A2F2" w14:textId="77777777" w:rsidR="007344FE" w:rsidRPr="00080110" w:rsidRDefault="007344FE" w:rsidP="007344FE">
      <w:pPr>
        <w:pStyle w:val="1Brieftekst"/>
        <w:spacing w:line="276" w:lineRule="auto"/>
        <w:jc w:val="center"/>
        <w:rPr>
          <w:rFonts w:cs="Tahoma"/>
          <w:i/>
          <w:iCs/>
        </w:rPr>
      </w:pPr>
      <w:r w:rsidRPr="00080110">
        <w:rPr>
          <w:rFonts w:cs="Tahoma"/>
          <w:i/>
          <w:iCs/>
        </w:rPr>
        <w:t>Figuur: Organogram van SBB</w:t>
      </w:r>
    </w:p>
    <w:p w14:paraId="0ECC13B4" w14:textId="77777777" w:rsidR="007344FE" w:rsidRPr="00080110" w:rsidRDefault="007344FE" w:rsidP="007344FE">
      <w:pPr>
        <w:spacing w:line="276" w:lineRule="auto"/>
        <w:jc w:val="both"/>
        <w:rPr>
          <w:rFonts w:cs="Tahoma"/>
          <w:u w:val="single"/>
        </w:rPr>
      </w:pPr>
    </w:p>
    <w:p w14:paraId="461CA88C" w14:textId="77777777" w:rsidR="007344FE" w:rsidRPr="00080110" w:rsidRDefault="007344FE" w:rsidP="007344FE">
      <w:pPr>
        <w:spacing w:line="276" w:lineRule="auto"/>
        <w:jc w:val="both"/>
        <w:rPr>
          <w:rFonts w:cs="Tahoma"/>
        </w:rPr>
      </w:pPr>
      <w:r w:rsidRPr="00080110">
        <w:rPr>
          <w:rFonts w:cs="Tahoma"/>
        </w:rPr>
        <w:t xml:space="preserve">Voor meer informatie zie </w:t>
      </w:r>
      <w:hyperlink r:id="rId12" w:history="1">
        <w:r w:rsidRPr="00080110">
          <w:rPr>
            <w:rStyle w:val="Hyperlink"/>
            <w:rFonts w:cs="Tahoma"/>
          </w:rPr>
          <w:t>https://www.s-bb.nl/</w:t>
        </w:r>
      </w:hyperlink>
    </w:p>
    <w:p w14:paraId="547AD9A0" w14:textId="77777777" w:rsidR="007344FE" w:rsidRPr="00080110" w:rsidRDefault="007344FE" w:rsidP="007344FE">
      <w:pPr>
        <w:spacing w:line="276" w:lineRule="auto"/>
        <w:jc w:val="both"/>
        <w:rPr>
          <w:rFonts w:cs="Tahoma"/>
        </w:rPr>
      </w:pPr>
    </w:p>
    <w:p w14:paraId="07FBB601" w14:textId="77777777" w:rsidR="007344FE" w:rsidRPr="00080110" w:rsidRDefault="007344FE" w:rsidP="007344FE">
      <w:pPr>
        <w:spacing w:line="276" w:lineRule="auto"/>
        <w:jc w:val="both"/>
        <w:rPr>
          <w:rFonts w:cs="Tahoma"/>
          <w:u w:val="single"/>
        </w:rPr>
      </w:pPr>
      <w:proofErr w:type="spellStart"/>
      <w:r w:rsidRPr="00080110">
        <w:rPr>
          <w:rFonts w:cs="Tahoma"/>
          <w:u w:val="single"/>
        </w:rPr>
        <w:t>AevesBenefit</w:t>
      </w:r>
      <w:proofErr w:type="spellEnd"/>
    </w:p>
    <w:p w14:paraId="5E8206E6" w14:textId="77777777" w:rsidR="007344FE" w:rsidRPr="00080110" w:rsidRDefault="007344FE" w:rsidP="007344FE">
      <w:pPr>
        <w:spacing w:line="276" w:lineRule="auto"/>
        <w:jc w:val="both"/>
        <w:rPr>
          <w:rFonts w:cs="Tahoma"/>
        </w:rPr>
      </w:pPr>
      <w:proofErr w:type="spellStart"/>
      <w:r w:rsidRPr="00080110">
        <w:rPr>
          <w:rFonts w:cs="Tahoma"/>
        </w:rPr>
        <w:t>AevesBenefit</w:t>
      </w:r>
      <w:proofErr w:type="spellEnd"/>
      <w:r w:rsidRPr="00080110">
        <w:rPr>
          <w:rFonts w:cs="Tahoma"/>
        </w:rPr>
        <w:t xml:space="preserve"> begeleidt voor SBB deze aanbestedingsprocedure. Voor meer informatie zie </w:t>
      </w:r>
      <w:hyperlink r:id="rId13" w:history="1">
        <w:r w:rsidRPr="00080110">
          <w:rPr>
            <w:rStyle w:val="Hyperlink"/>
            <w:rFonts w:cs="Tahoma"/>
          </w:rPr>
          <w:t>https://aevesbenefit.com/</w:t>
        </w:r>
      </w:hyperlink>
    </w:p>
    <w:p w14:paraId="2DAEAD20" w14:textId="77777777" w:rsidR="00DB44F5" w:rsidRPr="00080110" w:rsidRDefault="00DB44F5" w:rsidP="00E73323">
      <w:pPr>
        <w:spacing w:line="276" w:lineRule="auto"/>
        <w:jc w:val="both"/>
        <w:rPr>
          <w:rFonts w:cs="Tahoma"/>
        </w:rPr>
      </w:pPr>
    </w:p>
    <w:p w14:paraId="21347D91" w14:textId="77777777" w:rsidR="00B51617" w:rsidRPr="00080110" w:rsidRDefault="00B51617">
      <w:pPr>
        <w:pStyle w:val="Kop2"/>
        <w:rPr>
          <w:rFonts w:cs="Tahoma"/>
        </w:rPr>
      </w:pPr>
      <w:bookmarkStart w:id="31" w:name="_Toc480280358"/>
      <w:bookmarkStart w:id="32" w:name="_Toc182212414"/>
      <w:bookmarkEnd w:id="27"/>
      <w:bookmarkEnd w:id="28"/>
      <w:r w:rsidRPr="00080110">
        <w:rPr>
          <w:rFonts w:cs="Tahoma"/>
        </w:rPr>
        <w:t>De opdracht</w:t>
      </w:r>
      <w:bookmarkEnd w:id="31"/>
      <w:bookmarkEnd w:id="32"/>
    </w:p>
    <w:p w14:paraId="2BE5BC9F" w14:textId="35994CDF" w:rsidR="001E6601" w:rsidRPr="00080110" w:rsidRDefault="001E6601" w:rsidP="00A64A05">
      <w:pPr>
        <w:pStyle w:val="Kop3a"/>
        <w:numPr>
          <w:ilvl w:val="2"/>
          <w:numId w:val="26"/>
        </w:numPr>
        <w:rPr>
          <w:rFonts w:cs="Tahoma"/>
        </w:rPr>
      </w:pPr>
      <w:bookmarkStart w:id="33" w:name="_Hlk45281640"/>
      <w:r w:rsidRPr="00080110">
        <w:rPr>
          <w:rFonts w:cs="Tahoma"/>
        </w:rPr>
        <w:t xml:space="preserve">Onderwerp </w:t>
      </w:r>
    </w:p>
    <w:p w14:paraId="2AB13A3F" w14:textId="77DB3980" w:rsidR="00956C01" w:rsidRPr="00080110" w:rsidRDefault="29820B5C" w:rsidP="063B15AE">
      <w:pPr>
        <w:rPr>
          <w:rFonts w:cs="Tahoma"/>
        </w:rPr>
      </w:pPr>
      <w:bookmarkStart w:id="34" w:name="_Hlk45278027"/>
      <w:bookmarkStart w:id="35" w:name="_Hlk45282218"/>
      <w:bookmarkEnd w:id="29"/>
      <w:bookmarkEnd w:id="33"/>
      <w:r w:rsidRPr="56E03C17">
        <w:rPr>
          <w:rFonts w:cs="Tahoma"/>
        </w:rPr>
        <w:t>De onderhavige aanbesteding heeft betrekking o</w:t>
      </w:r>
      <w:bookmarkEnd w:id="34"/>
      <w:r w:rsidR="5C1DEB9B" w:rsidRPr="56E03C17">
        <w:rPr>
          <w:rFonts w:cs="Tahoma"/>
        </w:rPr>
        <w:t xml:space="preserve">p </w:t>
      </w:r>
      <w:r w:rsidR="001007C1" w:rsidRPr="56E03C17">
        <w:rPr>
          <w:rFonts w:cs="Tahoma"/>
        </w:rPr>
        <w:t>het</w:t>
      </w:r>
      <w:r w:rsidR="5C1DEB9B" w:rsidRPr="56E03C17">
        <w:rPr>
          <w:rFonts w:cs="Tahoma"/>
        </w:rPr>
        <w:t xml:space="preserve"> Digitaal </w:t>
      </w:r>
      <w:proofErr w:type="spellStart"/>
      <w:r w:rsidR="00DB4A5D">
        <w:rPr>
          <w:rFonts w:cs="Tahoma"/>
        </w:rPr>
        <w:t>o</w:t>
      </w:r>
      <w:r w:rsidR="5C1DEB9B" w:rsidRPr="56E03C17">
        <w:rPr>
          <w:rFonts w:cs="Tahoma"/>
        </w:rPr>
        <w:t>ntwikkelsysteem</w:t>
      </w:r>
      <w:proofErr w:type="spellEnd"/>
      <w:r w:rsidR="5C1DEB9B" w:rsidRPr="56E03C17">
        <w:rPr>
          <w:rFonts w:cs="Tahoma"/>
        </w:rPr>
        <w:t xml:space="preserve"> Kwalificaties</w:t>
      </w:r>
      <w:r w:rsidR="3452BB34" w:rsidRPr="56E03C17">
        <w:rPr>
          <w:rFonts w:cs="Tahoma"/>
        </w:rPr>
        <w:t>tructuur</w:t>
      </w:r>
      <w:r w:rsidR="5C1DEB9B" w:rsidRPr="56E03C17">
        <w:rPr>
          <w:rFonts w:cs="Tahoma"/>
        </w:rPr>
        <w:t xml:space="preserve"> </w:t>
      </w:r>
      <w:r w:rsidR="00755C7E">
        <w:rPr>
          <w:rFonts w:cs="Tahoma"/>
        </w:rPr>
        <w:t xml:space="preserve">mbo </w:t>
      </w:r>
      <w:r w:rsidR="5C1DEB9B" w:rsidRPr="56E03C17">
        <w:rPr>
          <w:rFonts w:cs="Tahoma"/>
        </w:rPr>
        <w:t xml:space="preserve">(DOK). </w:t>
      </w:r>
      <w:r w:rsidR="640D436B" w:rsidRPr="56E03C17">
        <w:rPr>
          <w:rFonts w:cs="Tahoma"/>
        </w:rPr>
        <w:t xml:space="preserve">De gewenste applicatie </w:t>
      </w:r>
      <w:proofErr w:type="spellStart"/>
      <w:r w:rsidR="640D436B" w:rsidRPr="56E03C17">
        <w:rPr>
          <w:rFonts w:cs="Tahoma"/>
        </w:rPr>
        <w:t>DoK</w:t>
      </w:r>
      <w:proofErr w:type="spellEnd"/>
      <w:r w:rsidR="640D436B" w:rsidRPr="56E03C17">
        <w:rPr>
          <w:rFonts w:cs="Tahoma"/>
        </w:rPr>
        <w:t xml:space="preserve"> moet in staat zijn om SBB te ondersteunen in het uitvoeren van haar wettelijke taak, namelijk het ontwikkelen, onderhouden en publiceren van de kwalificatiestructuur mbo en alle onderliggende elementen die daarmee in relatie staan. Het ontwikkelen en onderhouden van de kwalificatiestructuur wordt momenteel gedaan in de applicatie </w:t>
      </w:r>
      <w:proofErr w:type="spellStart"/>
      <w:r w:rsidR="640D436B" w:rsidRPr="56E03C17">
        <w:rPr>
          <w:rFonts w:cs="Tahoma"/>
        </w:rPr>
        <w:t>DigiK</w:t>
      </w:r>
      <w:proofErr w:type="spellEnd"/>
      <w:r w:rsidR="0E9E4989" w:rsidRPr="56E03C17">
        <w:rPr>
          <w:rFonts w:cs="Tahoma"/>
        </w:rPr>
        <w:t>.</w:t>
      </w:r>
      <w:r w:rsidR="640D436B" w:rsidRPr="56E03C17">
        <w:rPr>
          <w:rFonts w:cs="Tahoma"/>
        </w:rPr>
        <w:t xml:space="preserve"> </w:t>
      </w:r>
      <w:r w:rsidR="05AD4A11" w:rsidRPr="56E03C17">
        <w:rPr>
          <w:rFonts w:cs="Tahoma"/>
        </w:rPr>
        <w:t>E</w:t>
      </w:r>
      <w:r w:rsidR="640D436B" w:rsidRPr="56E03C17">
        <w:rPr>
          <w:rFonts w:cs="Tahoma"/>
        </w:rPr>
        <w:t xml:space="preserve">chter deze applicatie is end-of-life en moet vervangen worden. </w:t>
      </w:r>
      <w:r w:rsidR="640D436B" w:rsidRPr="56E03C17">
        <w:rPr>
          <w:rFonts w:cs="Tahoma"/>
        </w:rPr>
        <w:lastRenderedPageBreak/>
        <w:t xml:space="preserve">Voor de oriëntatie op de mogelijkheden in de markt t.a.v. de vervanging van </w:t>
      </w:r>
      <w:proofErr w:type="spellStart"/>
      <w:r w:rsidR="640D436B" w:rsidRPr="56E03C17">
        <w:rPr>
          <w:rFonts w:cs="Tahoma"/>
        </w:rPr>
        <w:t>DigiK</w:t>
      </w:r>
      <w:proofErr w:type="spellEnd"/>
      <w:r w:rsidR="640D436B" w:rsidRPr="56E03C17">
        <w:rPr>
          <w:rFonts w:cs="Tahoma"/>
        </w:rPr>
        <w:t xml:space="preserve"> heeft er in 2024 een marktverkenning plaatsgevonden. Als start van deze verkenning is er een visie geschreven over het beheer van de kwalificatiestructuur mbo en hoe dit er in de toekomst uit moet zien rekening houdend met o.a. de ontwikkelingen op de arbeidsmarkt, wensen van OCW en het leven lang ontwikkelen. De kern van wat de applicatie moet kunnen ondersteunen staat beschreven in het </w:t>
      </w:r>
      <w:proofErr w:type="spellStart"/>
      <w:r w:rsidR="640D436B" w:rsidRPr="56E03C17">
        <w:rPr>
          <w:rFonts w:cs="Tahoma"/>
        </w:rPr>
        <w:t>PvE</w:t>
      </w:r>
      <w:proofErr w:type="spellEnd"/>
      <w:r w:rsidR="640D436B" w:rsidRPr="56E03C17">
        <w:rPr>
          <w:rFonts w:cs="Tahoma"/>
        </w:rPr>
        <w:t xml:space="preserve">.  </w:t>
      </w:r>
    </w:p>
    <w:p w14:paraId="3A4688E9" w14:textId="3EEBE473" w:rsidR="00956C01" w:rsidRPr="00080110" w:rsidRDefault="00956C01" w:rsidP="00956C01">
      <w:pPr>
        <w:pStyle w:val="1Brieftekst"/>
        <w:spacing w:line="276" w:lineRule="auto"/>
        <w:jc w:val="both"/>
        <w:rPr>
          <w:rFonts w:cs="Tahoma"/>
        </w:rPr>
      </w:pPr>
    </w:p>
    <w:p w14:paraId="039DACA1" w14:textId="1767D702" w:rsidR="00956C01" w:rsidRPr="00080110" w:rsidRDefault="00956C01" w:rsidP="00956C01">
      <w:pPr>
        <w:pStyle w:val="1Brieftekst"/>
        <w:spacing w:line="276" w:lineRule="auto"/>
        <w:jc w:val="both"/>
        <w:rPr>
          <w:rFonts w:cs="Tahoma"/>
        </w:rPr>
      </w:pPr>
      <w:r w:rsidRPr="17881BAF">
        <w:rPr>
          <w:rFonts w:cs="Tahoma"/>
        </w:rPr>
        <w:t xml:space="preserve">Naast </w:t>
      </w:r>
      <w:proofErr w:type="spellStart"/>
      <w:r w:rsidRPr="17881BAF">
        <w:rPr>
          <w:rFonts w:cs="Tahoma"/>
        </w:rPr>
        <w:t>DigiK</w:t>
      </w:r>
      <w:proofErr w:type="spellEnd"/>
      <w:r w:rsidRPr="17881BAF">
        <w:rPr>
          <w:rFonts w:cs="Tahoma"/>
        </w:rPr>
        <w:t xml:space="preserve"> wordt momenteel de applicatie </w:t>
      </w:r>
      <w:proofErr w:type="spellStart"/>
      <w:r w:rsidRPr="17881BAF">
        <w:rPr>
          <w:rFonts w:cs="Tahoma"/>
        </w:rPr>
        <w:t>TOPdesk</w:t>
      </w:r>
      <w:proofErr w:type="spellEnd"/>
      <w:r w:rsidRPr="17881BAF">
        <w:rPr>
          <w:rFonts w:cs="Tahoma"/>
        </w:rPr>
        <w:t xml:space="preserve"> gebruikt voor het technisch faciliteren van de workflow t.a.v. het ontwikkelproces van de kwalificatiestructuur en het doorlopen van de gestandaardiseerde stappen. </w:t>
      </w:r>
      <w:proofErr w:type="spellStart"/>
      <w:r w:rsidRPr="17881BAF">
        <w:rPr>
          <w:rFonts w:cs="Tahoma"/>
        </w:rPr>
        <w:t>TOPdesk</w:t>
      </w:r>
      <w:proofErr w:type="spellEnd"/>
      <w:r w:rsidRPr="17881BAF">
        <w:rPr>
          <w:rFonts w:cs="Tahoma"/>
        </w:rPr>
        <w:t xml:space="preserve"> moet aanbesteed gaan worden </w:t>
      </w:r>
      <w:r w:rsidR="00E56128">
        <w:rPr>
          <w:rFonts w:cs="Tahoma"/>
        </w:rPr>
        <w:t>omdat de licentie eind 2023 afliep</w:t>
      </w:r>
      <w:r w:rsidR="00865461">
        <w:rPr>
          <w:rFonts w:cs="Tahoma"/>
        </w:rPr>
        <w:t xml:space="preserve"> en tijdelijk verlengd is tot eind 202</w:t>
      </w:r>
      <w:r w:rsidR="001D6478">
        <w:rPr>
          <w:rFonts w:cs="Tahoma"/>
        </w:rPr>
        <w:t>5</w:t>
      </w:r>
      <w:r w:rsidR="00865461">
        <w:rPr>
          <w:rFonts w:cs="Tahoma"/>
        </w:rPr>
        <w:t xml:space="preserve">. </w:t>
      </w:r>
      <w:r w:rsidR="0047264B">
        <w:rPr>
          <w:rFonts w:cs="Tahoma"/>
        </w:rPr>
        <w:t xml:space="preserve">Het </w:t>
      </w:r>
      <w:proofErr w:type="spellStart"/>
      <w:r w:rsidR="0047264B">
        <w:rPr>
          <w:rFonts w:cs="Tahoma"/>
        </w:rPr>
        <w:t>workflowproces</w:t>
      </w:r>
      <w:proofErr w:type="spellEnd"/>
      <w:r w:rsidR="0047264B">
        <w:rPr>
          <w:rFonts w:cs="Tahoma"/>
        </w:rPr>
        <w:t xml:space="preserve"> </w:t>
      </w:r>
      <w:r w:rsidR="000D0BAD">
        <w:rPr>
          <w:rFonts w:cs="Tahoma"/>
        </w:rPr>
        <w:t xml:space="preserve">is </w:t>
      </w:r>
      <w:r w:rsidRPr="17881BAF">
        <w:rPr>
          <w:rFonts w:cs="Tahoma"/>
        </w:rPr>
        <w:t>als onderdeel van de marktverkennin</w:t>
      </w:r>
      <w:r w:rsidR="002F0BE5">
        <w:rPr>
          <w:rFonts w:cs="Tahoma"/>
        </w:rPr>
        <w:t>g</w:t>
      </w:r>
      <w:r w:rsidRPr="17881BAF">
        <w:rPr>
          <w:rFonts w:cs="Tahoma"/>
        </w:rPr>
        <w:t xml:space="preserve"> uitgevraagd of de markt verwacht </w:t>
      </w:r>
      <w:r w:rsidR="0044044F">
        <w:rPr>
          <w:rFonts w:cs="Tahoma"/>
        </w:rPr>
        <w:t>dat</w:t>
      </w:r>
      <w:r w:rsidRPr="17881BAF">
        <w:rPr>
          <w:rFonts w:cs="Tahoma"/>
        </w:rPr>
        <w:t xml:space="preserve"> de ondersteuning van de workflow opgenomen kan worden in de nieuwe applicatie </w:t>
      </w:r>
      <w:proofErr w:type="spellStart"/>
      <w:r w:rsidRPr="17881BAF">
        <w:rPr>
          <w:rFonts w:cs="Tahoma"/>
        </w:rPr>
        <w:t>DoK</w:t>
      </w:r>
      <w:proofErr w:type="spellEnd"/>
      <w:r w:rsidRPr="17881BAF">
        <w:rPr>
          <w:rFonts w:cs="Tahoma"/>
        </w:rPr>
        <w:t xml:space="preserve">. In de marktverkenning is </w:t>
      </w:r>
      <w:r w:rsidR="00346757">
        <w:rPr>
          <w:rFonts w:cs="Tahoma"/>
        </w:rPr>
        <w:t xml:space="preserve">hier positief op gereageerd en </w:t>
      </w:r>
      <w:r w:rsidRPr="17881BAF">
        <w:rPr>
          <w:rFonts w:cs="Tahoma"/>
        </w:rPr>
        <w:t>daarom is dit onderdeel van deze aanbesteding</w:t>
      </w:r>
      <w:r w:rsidR="00AF05E8">
        <w:rPr>
          <w:rFonts w:cs="Tahoma"/>
        </w:rPr>
        <w:t xml:space="preserve"> geworden</w:t>
      </w:r>
      <w:r w:rsidRPr="17881BAF">
        <w:rPr>
          <w:rFonts w:cs="Tahoma"/>
        </w:rPr>
        <w:t xml:space="preserve">. </w:t>
      </w:r>
    </w:p>
    <w:p w14:paraId="52F450B6" w14:textId="77777777" w:rsidR="00956C01" w:rsidRPr="00080110" w:rsidRDefault="00956C01" w:rsidP="00956C01">
      <w:pPr>
        <w:pStyle w:val="1Brieftekst"/>
        <w:spacing w:line="276" w:lineRule="auto"/>
        <w:jc w:val="both"/>
        <w:rPr>
          <w:rFonts w:cs="Tahoma"/>
        </w:rPr>
      </w:pPr>
    </w:p>
    <w:p w14:paraId="3119429C" w14:textId="06672416" w:rsidR="00DD7629" w:rsidRPr="00080110" w:rsidRDefault="640D436B" w:rsidP="00956C01">
      <w:pPr>
        <w:pStyle w:val="1Brieftekst"/>
        <w:spacing w:line="276" w:lineRule="auto"/>
        <w:jc w:val="both"/>
        <w:rPr>
          <w:rFonts w:cs="Tahoma"/>
        </w:rPr>
      </w:pPr>
      <w:r w:rsidRPr="56E03C17">
        <w:rPr>
          <w:rFonts w:cs="Tahoma"/>
        </w:rPr>
        <w:t xml:space="preserve">Daarnaast gebruikt SBB momenteel </w:t>
      </w:r>
      <w:proofErr w:type="spellStart"/>
      <w:r w:rsidRPr="56E03C17">
        <w:rPr>
          <w:rFonts w:cs="Tahoma"/>
        </w:rPr>
        <w:t>Ecrion</w:t>
      </w:r>
      <w:proofErr w:type="spellEnd"/>
      <w:r w:rsidRPr="56E03C17">
        <w:rPr>
          <w:rFonts w:cs="Tahoma"/>
        </w:rPr>
        <w:t xml:space="preserve"> voor </w:t>
      </w:r>
      <w:r w:rsidR="00560298">
        <w:rPr>
          <w:rFonts w:cs="Tahoma"/>
        </w:rPr>
        <w:t xml:space="preserve">o.a. </w:t>
      </w:r>
      <w:r w:rsidRPr="56E03C17">
        <w:rPr>
          <w:rFonts w:cs="Tahoma"/>
        </w:rPr>
        <w:t xml:space="preserve">het genereren van de kwalificatiedossiers in pdf </w:t>
      </w:r>
      <w:r w:rsidR="763E5B4A" w:rsidRPr="56E03C17">
        <w:rPr>
          <w:rFonts w:cs="Tahoma"/>
        </w:rPr>
        <w:t xml:space="preserve">die </w:t>
      </w:r>
      <w:r w:rsidRPr="56E03C17">
        <w:rPr>
          <w:rFonts w:cs="Tahoma"/>
        </w:rPr>
        <w:t xml:space="preserve">gepubliceerd worden in de portal Kwalificatiestructuur. Optioneel vragen we </w:t>
      </w:r>
      <w:r w:rsidR="00DD5315" w:rsidRPr="56E03C17">
        <w:rPr>
          <w:rFonts w:cs="Tahoma"/>
        </w:rPr>
        <w:t>het gene</w:t>
      </w:r>
      <w:r w:rsidR="00D96C19" w:rsidRPr="56E03C17">
        <w:rPr>
          <w:rFonts w:cs="Tahoma"/>
        </w:rPr>
        <w:t>re</w:t>
      </w:r>
      <w:r w:rsidR="00DD5315" w:rsidRPr="56E03C17">
        <w:rPr>
          <w:rFonts w:cs="Tahoma"/>
        </w:rPr>
        <w:t xml:space="preserve">ren van pdf’s </w:t>
      </w:r>
      <w:r w:rsidRPr="56E03C17">
        <w:rPr>
          <w:rFonts w:cs="Tahoma"/>
        </w:rPr>
        <w:t>uit in de aanbesteding</w:t>
      </w:r>
      <w:r w:rsidR="00BD20C3">
        <w:rPr>
          <w:rFonts w:cs="Tahoma"/>
        </w:rPr>
        <w:t xml:space="preserve"> als onderdeel van </w:t>
      </w:r>
      <w:proofErr w:type="spellStart"/>
      <w:r w:rsidR="00BD20C3">
        <w:rPr>
          <w:rFonts w:cs="Tahoma"/>
        </w:rPr>
        <w:t>DoK</w:t>
      </w:r>
      <w:proofErr w:type="spellEnd"/>
      <w:r w:rsidRPr="56E03C17">
        <w:rPr>
          <w:rFonts w:cs="Tahoma"/>
        </w:rPr>
        <w:t xml:space="preserve">.  </w:t>
      </w:r>
    </w:p>
    <w:p w14:paraId="0B0D3379" w14:textId="3E977184" w:rsidR="00956C01" w:rsidRPr="00080110" w:rsidRDefault="00956C01" w:rsidP="00956C01">
      <w:pPr>
        <w:pStyle w:val="1Brieftekst"/>
        <w:spacing w:line="276" w:lineRule="auto"/>
        <w:jc w:val="both"/>
        <w:rPr>
          <w:rFonts w:cs="Tahoma"/>
        </w:rPr>
      </w:pPr>
    </w:p>
    <w:p w14:paraId="6B859F7E" w14:textId="456FA41C" w:rsidR="001E6601" w:rsidRPr="00080110" w:rsidRDefault="00A9643A" w:rsidP="00A64A05">
      <w:pPr>
        <w:pStyle w:val="Kop3a"/>
        <w:numPr>
          <w:ilvl w:val="2"/>
          <w:numId w:val="26"/>
        </w:numPr>
        <w:rPr>
          <w:rFonts w:cs="Tahoma"/>
        </w:rPr>
      </w:pPr>
      <w:bookmarkStart w:id="36" w:name="_Hlk47087587"/>
      <w:r w:rsidRPr="00080110">
        <w:rPr>
          <w:rFonts w:cs="Tahoma"/>
        </w:rPr>
        <w:t>Opdracht</w:t>
      </w:r>
    </w:p>
    <w:p w14:paraId="23D6EA90" w14:textId="77DEB919" w:rsidR="002C0EDE" w:rsidRPr="00080110" w:rsidRDefault="002C0EDE" w:rsidP="002C0EDE">
      <w:pPr>
        <w:pStyle w:val="Tekstzonderopmaak"/>
        <w:spacing w:line="276" w:lineRule="auto"/>
        <w:jc w:val="both"/>
        <w:rPr>
          <w:rFonts w:ascii="Tahoma" w:hAnsi="Tahoma" w:cs="Tahoma"/>
          <w:sz w:val="19"/>
          <w:szCs w:val="19"/>
        </w:rPr>
      </w:pPr>
      <w:bookmarkStart w:id="37" w:name="_Hlk534373546"/>
      <w:r w:rsidRPr="00080110">
        <w:rPr>
          <w:rFonts w:ascii="Tahoma" w:hAnsi="Tahoma" w:cs="Tahoma"/>
          <w:sz w:val="19"/>
          <w:szCs w:val="19"/>
        </w:rPr>
        <w:t xml:space="preserve">Binnen de scope van de </w:t>
      </w:r>
      <w:r w:rsidRPr="00080110">
        <w:rPr>
          <w:rFonts w:ascii="Tahoma" w:hAnsi="Tahoma" w:cs="Tahoma"/>
          <w:sz w:val="19"/>
          <w:szCs w:val="19"/>
          <w:lang w:val="nl-NL"/>
        </w:rPr>
        <w:t xml:space="preserve">opdracht </w:t>
      </w:r>
      <w:r w:rsidRPr="00080110">
        <w:rPr>
          <w:rFonts w:ascii="Tahoma" w:hAnsi="Tahoma" w:cs="Tahoma"/>
          <w:sz w:val="19"/>
          <w:szCs w:val="19"/>
        </w:rPr>
        <w:t>val</w:t>
      </w:r>
      <w:r w:rsidRPr="00080110">
        <w:rPr>
          <w:rFonts w:ascii="Tahoma" w:hAnsi="Tahoma" w:cs="Tahoma"/>
          <w:sz w:val="19"/>
          <w:szCs w:val="19"/>
          <w:lang w:val="nl-NL"/>
        </w:rPr>
        <w:t>t</w:t>
      </w:r>
      <w:r w:rsidRPr="00080110">
        <w:rPr>
          <w:rFonts w:ascii="Tahoma" w:hAnsi="Tahoma" w:cs="Tahoma"/>
          <w:sz w:val="19"/>
          <w:szCs w:val="19"/>
        </w:rPr>
        <w:t>:</w:t>
      </w:r>
    </w:p>
    <w:p w14:paraId="06A1148D" w14:textId="27EF6638" w:rsidR="0099501C" w:rsidRPr="00080110" w:rsidRDefault="7CA3E0A4" w:rsidP="00A64A05">
      <w:pPr>
        <w:pStyle w:val="Tekstzonderopmaak"/>
        <w:numPr>
          <w:ilvl w:val="0"/>
          <w:numId w:val="31"/>
        </w:numPr>
        <w:spacing w:line="276" w:lineRule="auto"/>
        <w:jc w:val="both"/>
        <w:rPr>
          <w:rFonts w:ascii="Tahoma" w:hAnsi="Tahoma" w:cs="Tahoma"/>
          <w:sz w:val="19"/>
          <w:szCs w:val="19"/>
          <w:lang w:val="nl-NL"/>
        </w:rPr>
      </w:pPr>
      <w:r w:rsidRPr="17881BAF">
        <w:rPr>
          <w:rFonts w:ascii="Tahoma" w:hAnsi="Tahoma" w:cs="Tahoma"/>
          <w:sz w:val="19"/>
          <w:szCs w:val="19"/>
          <w:lang w:val="nl-NL"/>
        </w:rPr>
        <w:t>De levering</w:t>
      </w:r>
      <w:r w:rsidR="00F6155C">
        <w:rPr>
          <w:rFonts w:ascii="Tahoma" w:hAnsi="Tahoma" w:cs="Tahoma"/>
          <w:sz w:val="19"/>
          <w:szCs w:val="19"/>
          <w:lang w:val="nl-NL"/>
        </w:rPr>
        <w:t>, configuratie en</w:t>
      </w:r>
      <w:r w:rsidR="00834495">
        <w:rPr>
          <w:rFonts w:ascii="Tahoma" w:hAnsi="Tahoma" w:cs="Tahoma"/>
          <w:sz w:val="19"/>
          <w:szCs w:val="19"/>
          <w:lang w:val="nl-NL"/>
        </w:rPr>
        <w:t xml:space="preserve"> </w:t>
      </w:r>
      <w:r w:rsidRPr="17881BAF">
        <w:rPr>
          <w:rFonts w:ascii="Tahoma" w:hAnsi="Tahoma" w:cs="Tahoma"/>
          <w:sz w:val="19"/>
          <w:szCs w:val="19"/>
          <w:lang w:val="nl-NL"/>
        </w:rPr>
        <w:t>het beheer van ee</w:t>
      </w:r>
      <w:r w:rsidR="007971AB" w:rsidRPr="17881BAF">
        <w:rPr>
          <w:rFonts w:ascii="Tahoma" w:hAnsi="Tahoma" w:cs="Tahoma"/>
          <w:sz w:val="19"/>
          <w:szCs w:val="19"/>
          <w:lang w:val="nl-NL"/>
        </w:rPr>
        <w:t>n</w:t>
      </w:r>
      <w:r w:rsidRPr="17881BAF">
        <w:rPr>
          <w:rFonts w:ascii="Tahoma" w:hAnsi="Tahoma" w:cs="Tahoma"/>
          <w:sz w:val="19"/>
          <w:szCs w:val="19"/>
          <w:lang w:val="nl-NL"/>
        </w:rPr>
        <w:t xml:space="preserve"> </w:t>
      </w:r>
      <w:r w:rsidR="00FE60FC">
        <w:rPr>
          <w:rFonts w:ascii="Tahoma" w:hAnsi="Tahoma" w:cs="Tahoma"/>
          <w:sz w:val="19"/>
          <w:szCs w:val="19"/>
          <w:lang w:val="nl-NL"/>
        </w:rPr>
        <w:t xml:space="preserve">platform </w:t>
      </w:r>
      <w:r w:rsidRPr="17881BAF">
        <w:rPr>
          <w:rFonts w:ascii="Tahoma" w:hAnsi="Tahoma" w:cs="Tahoma"/>
          <w:sz w:val="19"/>
          <w:szCs w:val="19"/>
          <w:lang w:val="nl-NL"/>
        </w:rPr>
        <w:t>waarin de kwalificatiestructuur MBO ontwikkel</w:t>
      </w:r>
      <w:r w:rsidR="4146EBE6" w:rsidRPr="17881BAF">
        <w:rPr>
          <w:rFonts w:ascii="Tahoma" w:hAnsi="Tahoma" w:cs="Tahoma"/>
          <w:sz w:val="19"/>
          <w:szCs w:val="19"/>
          <w:lang w:val="nl-NL"/>
        </w:rPr>
        <w:t>d</w:t>
      </w:r>
      <w:r w:rsidRPr="17881BAF">
        <w:rPr>
          <w:rFonts w:ascii="Tahoma" w:hAnsi="Tahoma" w:cs="Tahoma"/>
          <w:sz w:val="19"/>
          <w:szCs w:val="19"/>
          <w:lang w:val="nl-NL"/>
        </w:rPr>
        <w:t xml:space="preserve"> en beheerd kan worden. </w:t>
      </w:r>
      <w:r w:rsidR="00FE60FC">
        <w:rPr>
          <w:rFonts w:ascii="Tahoma" w:hAnsi="Tahoma" w:cs="Tahoma"/>
          <w:sz w:val="19"/>
          <w:szCs w:val="19"/>
          <w:lang w:val="nl-NL"/>
        </w:rPr>
        <w:t xml:space="preserve">Het platform </w:t>
      </w:r>
      <w:r w:rsidRPr="17881BAF">
        <w:rPr>
          <w:rFonts w:ascii="Tahoma" w:hAnsi="Tahoma" w:cs="Tahoma"/>
          <w:sz w:val="19"/>
          <w:szCs w:val="19"/>
          <w:lang w:val="nl-NL"/>
        </w:rPr>
        <w:t>moet op basis van SaaS worden aangeboden</w:t>
      </w:r>
      <w:r w:rsidR="00F70F38">
        <w:rPr>
          <w:rFonts w:ascii="Tahoma" w:hAnsi="Tahoma" w:cs="Tahoma"/>
          <w:sz w:val="19"/>
          <w:szCs w:val="19"/>
          <w:lang w:val="nl-NL"/>
        </w:rPr>
        <w:t xml:space="preserve"> (</w:t>
      </w:r>
      <w:proofErr w:type="spellStart"/>
      <w:r w:rsidR="007A0145">
        <w:rPr>
          <w:rFonts w:ascii="Tahoma" w:hAnsi="Tahoma" w:cs="Tahoma"/>
          <w:sz w:val="19"/>
          <w:szCs w:val="19"/>
          <w:lang w:val="nl-NL"/>
        </w:rPr>
        <w:t>multi</w:t>
      </w:r>
      <w:proofErr w:type="spellEnd"/>
      <w:r w:rsidR="007A0145">
        <w:rPr>
          <w:rFonts w:ascii="Tahoma" w:hAnsi="Tahoma" w:cs="Tahoma"/>
          <w:sz w:val="19"/>
          <w:szCs w:val="19"/>
          <w:lang w:val="nl-NL"/>
        </w:rPr>
        <w:t>-tenant is daarbij toegestaan)</w:t>
      </w:r>
      <w:r w:rsidRPr="17881BAF">
        <w:rPr>
          <w:rFonts w:ascii="Tahoma" w:hAnsi="Tahoma" w:cs="Tahoma"/>
          <w:sz w:val="19"/>
          <w:szCs w:val="19"/>
          <w:lang w:val="nl-NL"/>
        </w:rPr>
        <w:t xml:space="preserve">. </w:t>
      </w:r>
      <w:r w:rsidR="007B359F" w:rsidRPr="17881BAF">
        <w:rPr>
          <w:rFonts w:ascii="Tahoma" w:hAnsi="Tahoma" w:cs="Tahoma"/>
          <w:sz w:val="19"/>
          <w:szCs w:val="19"/>
          <w:lang w:val="nl-NL"/>
        </w:rPr>
        <w:t>Dit betreft de</w:t>
      </w:r>
      <w:r w:rsidRPr="17881BAF">
        <w:rPr>
          <w:rFonts w:ascii="Tahoma" w:hAnsi="Tahoma" w:cs="Tahoma"/>
          <w:sz w:val="19"/>
          <w:szCs w:val="19"/>
          <w:lang w:val="nl-NL"/>
        </w:rPr>
        <w:t xml:space="preserve"> volgende </w:t>
      </w:r>
      <w:r w:rsidR="007B359F" w:rsidRPr="17881BAF">
        <w:rPr>
          <w:rFonts w:ascii="Tahoma" w:hAnsi="Tahoma" w:cs="Tahoma"/>
          <w:sz w:val="19"/>
          <w:szCs w:val="19"/>
          <w:lang w:val="nl-NL"/>
        </w:rPr>
        <w:t>onderdelen</w:t>
      </w:r>
      <w:r w:rsidRPr="17881BAF">
        <w:rPr>
          <w:rFonts w:ascii="Tahoma" w:hAnsi="Tahoma" w:cs="Tahoma"/>
          <w:sz w:val="19"/>
          <w:szCs w:val="19"/>
          <w:lang w:val="nl-NL"/>
        </w:rPr>
        <w:t xml:space="preserve">: </w:t>
      </w:r>
    </w:p>
    <w:p w14:paraId="34E80C37" w14:textId="079620B2" w:rsidR="00FE71AA" w:rsidRPr="00BD07B9" w:rsidRDefault="00FE71AA" w:rsidP="00A64A05">
      <w:pPr>
        <w:pStyle w:val="Tekstzonderopmaak"/>
        <w:numPr>
          <w:ilvl w:val="0"/>
          <w:numId w:val="27"/>
        </w:numPr>
        <w:spacing w:line="276" w:lineRule="auto"/>
        <w:jc w:val="both"/>
        <w:rPr>
          <w:rFonts w:ascii="Tahoma" w:hAnsi="Tahoma" w:cs="Tahoma"/>
          <w:sz w:val="19"/>
          <w:szCs w:val="19"/>
          <w:lang w:val="nl-NL"/>
        </w:rPr>
      </w:pPr>
      <w:r w:rsidRPr="00BD07B9">
        <w:rPr>
          <w:rFonts w:ascii="Tahoma" w:hAnsi="Tahoma" w:cs="Tahoma"/>
          <w:sz w:val="19"/>
          <w:szCs w:val="19"/>
          <w:lang w:val="nl-NL"/>
        </w:rPr>
        <w:t>Informatieanalyse/database ontwerp</w:t>
      </w:r>
    </w:p>
    <w:p w14:paraId="17C3CED0" w14:textId="2D88EF77" w:rsidR="0099501C" w:rsidRPr="00080110" w:rsidRDefault="007D5F01" w:rsidP="00A64A05">
      <w:pPr>
        <w:pStyle w:val="Tekstzonderopmaak"/>
        <w:numPr>
          <w:ilvl w:val="0"/>
          <w:numId w:val="27"/>
        </w:numPr>
        <w:spacing w:line="276" w:lineRule="auto"/>
        <w:jc w:val="both"/>
        <w:rPr>
          <w:rFonts w:ascii="Tahoma" w:hAnsi="Tahoma" w:cs="Tahoma"/>
          <w:sz w:val="19"/>
          <w:szCs w:val="19"/>
          <w:lang w:val="nl-NL"/>
        </w:rPr>
      </w:pPr>
      <w:r>
        <w:rPr>
          <w:rFonts w:ascii="Tahoma" w:hAnsi="Tahoma" w:cs="Tahoma"/>
          <w:sz w:val="19"/>
          <w:szCs w:val="19"/>
          <w:lang w:val="nl-NL"/>
        </w:rPr>
        <w:t xml:space="preserve">Functioneel domein </w:t>
      </w:r>
      <w:r w:rsidR="001B1504" w:rsidRPr="00080110">
        <w:rPr>
          <w:rFonts w:ascii="Tahoma" w:hAnsi="Tahoma" w:cs="Tahoma"/>
          <w:sz w:val="19"/>
          <w:szCs w:val="19"/>
          <w:lang w:val="nl-NL"/>
        </w:rPr>
        <w:t xml:space="preserve">Zoeken/browsen </w:t>
      </w:r>
    </w:p>
    <w:p w14:paraId="675CD002" w14:textId="61A85968" w:rsidR="0099501C" w:rsidRPr="00080110" w:rsidRDefault="007D5F01" w:rsidP="00A64A05">
      <w:pPr>
        <w:pStyle w:val="Tekstzonderopmaak"/>
        <w:numPr>
          <w:ilvl w:val="0"/>
          <w:numId w:val="27"/>
        </w:numPr>
        <w:spacing w:line="276" w:lineRule="auto"/>
        <w:jc w:val="both"/>
        <w:rPr>
          <w:rFonts w:ascii="Tahoma" w:hAnsi="Tahoma" w:cs="Tahoma"/>
          <w:sz w:val="19"/>
          <w:szCs w:val="19"/>
          <w:lang w:val="nl-NL"/>
        </w:rPr>
      </w:pPr>
      <w:r>
        <w:rPr>
          <w:rFonts w:ascii="Tahoma" w:hAnsi="Tahoma" w:cs="Tahoma"/>
          <w:sz w:val="19"/>
          <w:szCs w:val="19"/>
          <w:lang w:val="nl-NL"/>
        </w:rPr>
        <w:t>F</w:t>
      </w:r>
      <w:r w:rsidR="00B545DE">
        <w:rPr>
          <w:rFonts w:ascii="Tahoma" w:hAnsi="Tahoma" w:cs="Tahoma"/>
          <w:sz w:val="19"/>
          <w:szCs w:val="19"/>
          <w:lang w:val="nl-NL"/>
        </w:rPr>
        <w:t xml:space="preserve">unctioneel domein </w:t>
      </w:r>
      <w:r w:rsidR="001B1504" w:rsidRPr="00080110">
        <w:rPr>
          <w:rFonts w:ascii="Tahoma" w:hAnsi="Tahoma" w:cs="Tahoma"/>
          <w:sz w:val="19"/>
          <w:szCs w:val="19"/>
          <w:lang w:val="nl-NL"/>
        </w:rPr>
        <w:t xml:space="preserve">Creëren/bewerken </w:t>
      </w:r>
    </w:p>
    <w:p w14:paraId="652D3F14" w14:textId="770C1FF2" w:rsidR="0099501C" w:rsidRPr="00080110" w:rsidRDefault="007D5F01" w:rsidP="00A64A05">
      <w:pPr>
        <w:pStyle w:val="Tekstzonderopmaak"/>
        <w:numPr>
          <w:ilvl w:val="0"/>
          <w:numId w:val="27"/>
        </w:numPr>
        <w:spacing w:line="276" w:lineRule="auto"/>
        <w:jc w:val="both"/>
        <w:rPr>
          <w:rFonts w:ascii="Tahoma" w:hAnsi="Tahoma" w:cs="Tahoma"/>
          <w:sz w:val="19"/>
          <w:szCs w:val="19"/>
          <w:lang w:val="nl-NL"/>
        </w:rPr>
      </w:pPr>
      <w:r>
        <w:rPr>
          <w:rFonts w:ascii="Tahoma" w:hAnsi="Tahoma" w:cs="Tahoma"/>
          <w:sz w:val="19"/>
          <w:szCs w:val="19"/>
          <w:lang w:val="nl-NL"/>
        </w:rPr>
        <w:t>F</w:t>
      </w:r>
      <w:r w:rsidR="00B545DE">
        <w:rPr>
          <w:rFonts w:ascii="Tahoma" w:hAnsi="Tahoma" w:cs="Tahoma"/>
          <w:sz w:val="19"/>
          <w:szCs w:val="19"/>
          <w:lang w:val="nl-NL"/>
        </w:rPr>
        <w:t>unctioneel domein</w:t>
      </w:r>
      <w:r>
        <w:rPr>
          <w:rFonts w:ascii="Tahoma" w:hAnsi="Tahoma" w:cs="Tahoma"/>
          <w:sz w:val="19"/>
          <w:szCs w:val="19"/>
          <w:lang w:val="nl-NL"/>
        </w:rPr>
        <w:t xml:space="preserve"> </w:t>
      </w:r>
      <w:r w:rsidR="001B1504" w:rsidRPr="00080110">
        <w:rPr>
          <w:rFonts w:ascii="Tahoma" w:hAnsi="Tahoma" w:cs="Tahoma"/>
          <w:sz w:val="19"/>
          <w:szCs w:val="19"/>
          <w:lang w:val="nl-NL"/>
        </w:rPr>
        <w:t xml:space="preserve">Workflow beheersen </w:t>
      </w:r>
    </w:p>
    <w:p w14:paraId="15F0A578" w14:textId="38D66970" w:rsidR="0099501C" w:rsidRPr="00080110" w:rsidRDefault="007D5F01" w:rsidP="00A64A05">
      <w:pPr>
        <w:pStyle w:val="Tekstzonderopmaak"/>
        <w:numPr>
          <w:ilvl w:val="0"/>
          <w:numId w:val="27"/>
        </w:numPr>
        <w:spacing w:line="276" w:lineRule="auto"/>
        <w:jc w:val="both"/>
        <w:rPr>
          <w:rFonts w:ascii="Tahoma" w:hAnsi="Tahoma" w:cs="Tahoma"/>
          <w:sz w:val="19"/>
          <w:szCs w:val="19"/>
          <w:lang w:val="nl-NL"/>
        </w:rPr>
      </w:pPr>
      <w:r>
        <w:rPr>
          <w:rFonts w:ascii="Tahoma" w:hAnsi="Tahoma" w:cs="Tahoma"/>
          <w:sz w:val="19"/>
          <w:szCs w:val="19"/>
          <w:lang w:val="nl-NL"/>
        </w:rPr>
        <w:t>F</w:t>
      </w:r>
      <w:r w:rsidR="00B545DE">
        <w:rPr>
          <w:rFonts w:ascii="Tahoma" w:hAnsi="Tahoma" w:cs="Tahoma"/>
          <w:sz w:val="19"/>
          <w:szCs w:val="19"/>
          <w:lang w:val="nl-NL"/>
        </w:rPr>
        <w:t>unctioneel domein</w:t>
      </w:r>
      <w:r>
        <w:rPr>
          <w:rFonts w:ascii="Tahoma" w:hAnsi="Tahoma" w:cs="Tahoma"/>
          <w:sz w:val="19"/>
          <w:szCs w:val="19"/>
          <w:lang w:val="nl-NL"/>
        </w:rPr>
        <w:t xml:space="preserve"> </w:t>
      </w:r>
      <w:r w:rsidR="001B1504" w:rsidRPr="00080110">
        <w:rPr>
          <w:rFonts w:ascii="Tahoma" w:hAnsi="Tahoma" w:cs="Tahoma"/>
          <w:sz w:val="19"/>
          <w:szCs w:val="19"/>
          <w:lang w:val="nl-NL"/>
        </w:rPr>
        <w:t xml:space="preserve">Exporteren </w:t>
      </w:r>
    </w:p>
    <w:p w14:paraId="40EC787B" w14:textId="207E5061" w:rsidR="00986BB0" w:rsidRDefault="00986BB0" w:rsidP="00A64A05">
      <w:pPr>
        <w:pStyle w:val="Tekstzonderopmaak"/>
        <w:numPr>
          <w:ilvl w:val="0"/>
          <w:numId w:val="27"/>
        </w:numPr>
        <w:spacing w:line="276" w:lineRule="auto"/>
        <w:jc w:val="both"/>
        <w:rPr>
          <w:rFonts w:ascii="Tahoma" w:hAnsi="Tahoma" w:cs="Tahoma"/>
          <w:sz w:val="19"/>
          <w:szCs w:val="19"/>
          <w:lang w:val="nl-NL"/>
        </w:rPr>
      </w:pPr>
      <w:r>
        <w:rPr>
          <w:rFonts w:ascii="Tahoma" w:hAnsi="Tahoma" w:cs="Tahoma"/>
          <w:sz w:val="19"/>
          <w:szCs w:val="19"/>
          <w:lang w:val="nl-NL"/>
        </w:rPr>
        <w:t xml:space="preserve">Functioneel </w:t>
      </w:r>
      <w:r w:rsidR="00B545DE">
        <w:rPr>
          <w:rFonts w:ascii="Tahoma" w:hAnsi="Tahoma" w:cs="Tahoma"/>
          <w:sz w:val="19"/>
          <w:szCs w:val="19"/>
          <w:lang w:val="nl-NL"/>
        </w:rPr>
        <w:t xml:space="preserve">domein </w:t>
      </w:r>
      <w:r>
        <w:rPr>
          <w:rFonts w:ascii="Tahoma" w:hAnsi="Tahoma" w:cs="Tahoma"/>
          <w:sz w:val="19"/>
          <w:szCs w:val="19"/>
          <w:lang w:val="nl-NL"/>
        </w:rPr>
        <w:t>Analyseren/rapporteren</w:t>
      </w:r>
    </w:p>
    <w:p w14:paraId="6F743BE1" w14:textId="70B4A4E2" w:rsidR="00527AB4" w:rsidRDefault="00527AB4" w:rsidP="00A64A05">
      <w:pPr>
        <w:pStyle w:val="Tekstzonderopmaak"/>
        <w:numPr>
          <w:ilvl w:val="0"/>
          <w:numId w:val="27"/>
        </w:numPr>
        <w:spacing w:line="276" w:lineRule="auto"/>
        <w:jc w:val="both"/>
        <w:rPr>
          <w:rFonts w:ascii="Tahoma" w:hAnsi="Tahoma" w:cs="Tahoma"/>
          <w:sz w:val="19"/>
          <w:szCs w:val="19"/>
          <w:lang w:val="nl-NL"/>
        </w:rPr>
      </w:pPr>
      <w:r>
        <w:rPr>
          <w:rFonts w:ascii="Tahoma" w:hAnsi="Tahoma" w:cs="Tahoma"/>
          <w:sz w:val="19"/>
          <w:szCs w:val="19"/>
          <w:lang w:val="nl-NL"/>
        </w:rPr>
        <w:t xml:space="preserve">Migratie van bestaande data naar </w:t>
      </w:r>
      <w:proofErr w:type="spellStart"/>
      <w:r>
        <w:rPr>
          <w:rFonts w:ascii="Tahoma" w:hAnsi="Tahoma" w:cs="Tahoma"/>
          <w:sz w:val="19"/>
          <w:szCs w:val="19"/>
          <w:lang w:val="nl-NL"/>
        </w:rPr>
        <w:t>DoK</w:t>
      </w:r>
      <w:proofErr w:type="spellEnd"/>
    </w:p>
    <w:p w14:paraId="3EE3D9C9" w14:textId="4A32658F" w:rsidR="0099501C" w:rsidRPr="00080110" w:rsidRDefault="001B1504" w:rsidP="00A64A05">
      <w:pPr>
        <w:pStyle w:val="Tekstzonderopmaak"/>
        <w:numPr>
          <w:ilvl w:val="0"/>
          <w:numId w:val="27"/>
        </w:numPr>
        <w:spacing w:line="276" w:lineRule="auto"/>
        <w:jc w:val="both"/>
        <w:rPr>
          <w:rFonts w:ascii="Tahoma" w:hAnsi="Tahoma" w:cs="Tahoma"/>
          <w:sz w:val="19"/>
          <w:szCs w:val="19"/>
          <w:lang w:val="nl-NL"/>
        </w:rPr>
      </w:pPr>
      <w:r w:rsidRPr="00080110">
        <w:rPr>
          <w:rFonts w:ascii="Tahoma" w:hAnsi="Tahoma" w:cs="Tahoma"/>
          <w:sz w:val="19"/>
          <w:szCs w:val="19"/>
          <w:lang w:val="nl-NL"/>
        </w:rPr>
        <w:t>Integraties met bestaande componenten van SBB</w:t>
      </w:r>
      <w:r w:rsidR="008B2DFE" w:rsidRPr="00080110">
        <w:rPr>
          <w:rFonts w:ascii="Tahoma" w:hAnsi="Tahoma" w:cs="Tahoma"/>
          <w:sz w:val="19"/>
          <w:szCs w:val="19"/>
          <w:lang w:val="nl-NL"/>
        </w:rPr>
        <w:t xml:space="preserve"> (zie ook bijlage </w:t>
      </w:r>
      <w:r w:rsidR="003177C9">
        <w:rPr>
          <w:rFonts w:ascii="Tahoma" w:hAnsi="Tahoma" w:cs="Tahoma"/>
          <w:sz w:val="19"/>
          <w:szCs w:val="19"/>
          <w:lang w:val="nl-NL"/>
        </w:rPr>
        <w:t xml:space="preserve">8 </w:t>
      </w:r>
      <w:r w:rsidR="008B2DFE" w:rsidRPr="00080110">
        <w:rPr>
          <w:rFonts w:ascii="Tahoma" w:hAnsi="Tahoma" w:cs="Tahoma"/>
          <w:sz w:val="19"/>
          <w:szCs w:val="19"/>
          <w:lang w:val="nl-NL"/>
        </w:rPr>
        <w:t>Project Start Architectuur)</w:t>
      </w:r>
      <w:r w:rsidRPr="00080110">
        <w:rPr>
          <w:rFonts w:ascii="Tahoma" w:hAnsi="Tahoma" w:cs="Tahoma"/>
          <w:sz w:val="19"/>
          <w:szCs w:val="19"/>
          <w:lang w:val="nl-NL"/>
        </w:rPr>
        <w:t xml:space="preserve">: </w:t>
      </w:r>
    </w:p>
    <w:p w14:paraId="575C53B9" w14:textId="77777777" w:rsidR="0099501C" w:rsidRPr="00080110" w:rsidRDefault="001B1504" w:rsidP="00A64A05">
      <w:pPr>
        <w:pStyle w:val="Tekstzonderopmaak"/>
        <w:numPr>
          <w:ilvl w:val="1"/>
          <w:numId w:val="27"/>
        </w:numPr>
        <w:spacing w:line="276" w:lineRule="auto"/>
        <w:jc w:val="both"/>
        <w:rPr>
          <w:rFonts w:ascii="Tahoma" w:hAnsi="Tahoma" w:cs="Tahoma"/>
          <w:sz w:val="19"/>
          <w:szCs w:val="19"/>
          <w:lang w:val="nl-NL"/>
        </w:rPr>
      </w:pPr>
      <w:r w:rsidRPr="00080110">
        <w:rPr>
          <w:rFonts w:ascii="Tahoma" w:hAnsi="Tahoma" w:cs="Tahoma"/>
          <w:sz w:val="19"/>
          <w:szCs w:val="19"/>
          <w:lang w:val="nl-NL"/>
        </w:rPr>
        <w:t xml:space="preserve">Dataplatform; </w:t>
      </w:r>
    </w:p>
    <w:p w14:paraId="7BECABD6" w14:textId="77777777" w:rsidR="0099501C" w:rsidRPr="00080110" w:rsidRDefault="001B1504" w:rsidP="00A64A05">
      <w:pPr>
        <w:pStyle w:val="Tekstzonderopmaak"/>
        <w:numPr>
          <w:ilvl w:val="1"/>
          <w:numId w:val="27"/>
        </w:numPr>
        <w:spacing w:line="276" w:lineRule="auto"/>
        <w:jc w:val="both"/>
        <w:rPr>
          <w:rFonts w:ascii="Tahoma" w:hAnsi="Tahoma" w:cs="Tahoma"/>
          <w:sz w:val="19"/>
          <w:szCs w:val="19"/>
          <w:lang w:val="nl-NL"/>
        </w:rPr>
      </w:pPr>
      <w:r w:rsidRPr="00080110">
        <w:rPr>
          <w:rFonts w:ascii="Tahoma" w:hAnsi="Tahoma" w:cs="Tahoma"/>
          <w:sz w:val="19"/>
          <w:szCs w:val="19"/>
          <w:lang w:val="nl-NL"/>
        </w:rPr>
        <w:t xml:space="preserve">BI </w:t>
      </w:r>
      <w:proofErr w:type="spellStart"/>
      <w:r w:rsidRPr="00080110">
        <w:rPr>
          <w:rFonts w:ascii="Tahoma" w:hAnsi="Tahoma" w:cs="Tahoma"/>
          <w:sz w:val="19"/>
          <w:szCs w:val="19"/>
          <w:lang w:val="nl-NL"/>
        </w:rPr>
        <w:t>tooling</w:t>
      </w:r>
      <w:proofErr w:type="spellEnd"/>
      <w:r w:rsidRPr="00080110">
        <w:rPr>
          <w:rFonts w:ascii="Tahoma" w:hAnsi="Tahoma" w:cs="Tahoma"/>
          <w:sz w:val="19"/>
          <w:szCs w:val="19"/>
          <w:lang w:val="nl-NL"/>
        </w:rPr>
        <w:t xml:space="preserve"> voor rapportage en analyse; </w:t>
      </w:r>
    </w:p>
    <w:p w14:paraId="0F6E5D54" w14:textId="77777777" w:rsidR="0099501C" w:rsidRPr="00080110" w:rsidRDefault="001B1504" w:rsidP="00A64A05">
      <w:pPr>
        <w:pStyle w:val="Tekstzonderopmaak"/>
        <w:numPr>
          <w:ilvl w:val="1"/>
          <w:numId w:val="27"/>
        </w:numPr>
        <w:spacing w:line="276" w:lineRule="auto"/>
        <w:jc w:val="both"/>
        <w:rPr>
          <w:rFonts w:ascii="Tahoma" w:hAnsi="Tahoma" w:cs="Tahoma"/>
          <w:sz w:val="19"/>
          <w:szCs w:val="19"/>
          <w:lang w:val="nl-NL"/>
        </w:rPr>
      </w:pPr>
      <w:r w:rsidRPr="00080110">
        <w:rPr>
          <w:rFonts w:ascii="Tahoma" w:hAnsi="Tahoma" w:cs="Tahoma"/>
          <w:sz w:val="19"/>
          <w:szCs w:val="19"/>
          <w:lang w:val="nl-NL"/>
        </w:rPr>
        <w:t xml:space="preserve">Active Directory voor gebruikersbeheer; </w:t>
      </w:r>
    </w:p>
    <w:p w14:paraId="79922317" w14:textId="3B06FAAA" w:rsidR="0099501C" w:rsidRPr="00080110" w:rsidRDefault="001B1504" w:rsidP="00A64A05">
      <w:pPr>
        <w:pStyle w:val="Tekstzonderopmaak"/>
        <w:numPr>
          <w:ilvl w:val="1"/>
          <w:numId w:val="27"/>
        </w:numPr>
        <w:spacing w:line="276" w:lineRule="auto"/>
        <w:jc w:val="both"/>
        <w:rPr>
          <w:rFonts w:ascii="Tahoma" w:hAnsi="Tahoma" w:cs="Tahoma"/>
          <w:sz w:val="19"/>
          <w:szCs w:val="19"/>
          <w:lang w:val="nl-NL"/>
        </w:rPr>
      </w:pPr>
      <w:r w:rsidRPr="17881BAF">
        <w:rPr>
          <w:rFonts w:ascii="Tahoma" w:hAnsi="Tahoma" w:cs="Tahoma"/>
          <w:sz w:val="19"/>
          <w:szCs w:val="19"/>
          <w:lang w:val="nl-NL"/>
        </w:rPr>
        <w:t xml:space="preserve">Component voor het genereren van </w:t>
      </w:r>
      <w:proofErr w:type="spellStart"/>
      <w:r w:rsidRPr="17881BAF">
        <w:rPr>
          <w:rFonts w:ascii="Tahoma" w:hAnsi="Tahoma" w:cs="Tahoma"/>
          <w:sz w:val="19"/>
          <w:szCs w:val="19"/>
          <w:lang w:val="nl-NL"/>
        </w:rPr>
        <w:t>PDF's</w:t>
      </w:r>
      <w:proofErr w:type="spellEnd"/>
      <w:r w:rsidR="003F5755">
        <w:rPr>
          <w:rFonts w:ascii="Tahoma" w:hAnsi="Tahoma" w:cs="Tahoma"/>
          <w:sz w:val="19"/>
          <w:szCs w:val="19"/>
          <w:lang w:val="nl-NL"/>
        </w:rPr>
        <w:t xml:space="preserve"> (</w:t>
      </w:r>
      <w:proofErr w:type="spellStart"/>
      <w:r w:rsidR="003F5755">
        <w:rPr>
          <w:rFonts w:ascii="Tahoma" w:hAnsi="Tahoma" w:cs="Tahoma"/>
          <w:sz w:val="19"/>
          <w:szCs w:val="19"/>
          <w:lang w:val="nl-NL"/>
        </w:rPr>
        <w:t>Ecrion</w:t>
      </w:r>
      <w:proofErr w:type="spellEnd"/>
      <w:r w:rsidR="003F5755">
        <w:rPr>
          <w:rFonts w:ascii="Tahoma" w:hAnsi="Tahoma" w:cs="Tahoma"/>
          <w:sz w:val="19"/>
          <w:szCs w:val="19"/>
          <w:lang w:val="nl-NL"/>
        </w:rPr>
        <w:t>);</w:t>
      </w:r>
      <w:r w:rsidRPr="17881BAF">
        <w:rPr>
          <w:rFonts w:ascii="Tahoma" w:hAnsi="Tahoma" w:cs="Tahoma"/>
          <w:sz w:val="19"/>
          <w:szCs w:val="19"/>
          <w:lang w:val="nl-NL"/>
        </w:rPr>
        <w:t xml:space="preserve">  </w:t>
      </w:r>
    </w:p>
    <w:p w14:paraId="5A652CBF" w14:textId="32625FDF" w:rsidR="001B1504" w:rsidRPr="00080110" w:rsidRDefault="7CA3E0A4" w:rsidP="00A64A05">
      <w:pPr>
        <w:pStyle w:val="Tekstzonderopmaak"/>
        <w:numPr>
          <w:ilvl w:val="1"/>
          <w:numId w:val="27"/>
        </w:numPr>
        <w:spacing w:line="276" w:lineRule="auto"/>
        <w:jc w:val="both"/>
        <w:rPr>
          <w:rFonts w:ascii="Tahoma" w:hAnsi="Tahoma" w:cs="Tahoma"/>
          <w:sz w:val="19"/>
          <w:szCs w:val="19"/>
          <w:lang w:val="nl-NL"/>
        </w:rPr>
      </w:pPr>
      <w:proofErr w:type="spellStart"/>
      <w:r w:rsidRPr="00080110">
        <w:rPr>
          <w:rFonts w:ascii="Tahoma" w:hAnsi="Tahoma" w:cs="Tahoma"/>
          <w:sz w:val="19"/>
          <w:szCs w:val="19"/>
          <w:lang w:val="nl-NL"/>
        </w:rPr>
        <w:t>Elastic</w:t>
      </w:r>
      <w:proofErr w:type="spellEnd"/>
      <w:r w:rsidRPr="00080110">
        <w:rPr>
          <w:rFonts w:ascii="Tahoma" w:hAnsi="Tahoma" w:cs="Tahoma"/>
          <w:sz w:val="19"/>
          <w:szCs w:val="19"/>
          <w:lang w:val="nl-NL"/>
        </w:rPr>
        <w:t xml:space="preserve"> Search</w:t>
      </w:r>
      <w:r w:rsidR="56E7C11E" w:rsidRPr="00080110">
        <w:rPr>
          <w:rFonts w:ascii="Tahoma" w:hAnsi="Tahoma" w:cs="Tahoma"/>
          <w:sz w:val="19"/>
          <w:szCs w:val="19"/>
          <w:lang w:val="nl-NL"/>
        </w:rPr>
        <w:t>;</w:t>
      </w:r>
    </w:p>
    <w:p w14:paraId="0ADF4CB5" w14:textId="75E76EBC" w:rsidR="001B1504" w:rsidRPr="00080110" w:rsidRDefault="56E7C11E" w:rsidP="00A64A05">
      <w:pPr>
        <w:pStyle w:val="Tekstzonderopmaak"/>
        <w:numPr>
          <w:ilvl w:val="1"/>
          <w:numId w:val="27"/>
        </w:numPr>
        <w:spacing w:line="276" w:lineRule="auto"/>
        <w:jc w:val="both"/>
        <w:rPr>
          <w:rFonts w:ascii="Tahoma" w:hAnsi="Tahoma" w:cs="Tahoma"/>
          <w:sz w:val="19"/>
          <w:szCs w:val="19"/>
          <w:lang w:val="nl-NL"/>
        </w:rPr>
      </w:pPr>
      <w:r w:rsidRPr="00080110">
        <w:rPr>
          <w:rFonts w:ascii="Tahoma" w:hAnsi="Tahoma" w:cs="Tahoma"/>
          <w:sz w:val="19"/>
          <w:szCs w:val="19"/>
          <w:lang w:val="nl-NL"/>
        </w:rPr>
        <w:t>Outlook (pushen e-mailberichten).</w:t>
      </w:r>
      <w:r w:rsidR="7CA3E0A4" w:rsidRPr="00080110">
        <w:rPr>
          <w:rFonts w:ascii="Tahoma" w:hAnsi="Tahoma" w:cs="Tahoma"/>
          <w:sz w:val="19"/>
          <w:szCs w:val="19"/>
          <w:lang w:val="nl-NL"/>
        </w:rPr>
        <w:t xml:space="preserve"> </w:t>
      </w:r>
    </w:p>
    <w:p w14:paraId="4C6588A5" w14:textId="77777777" w:rsidR="0099501C" w:rsidRPr="00080110" w:rsidRDefault="0099501C" w:rsidP="0099501C">
      <w:pPr>
        <w:pStyle w:val="Tekstzonderopmaak"/>
        <w:spacing w:line="276" w:lineRule="auto"/>
        <w:jc w:val="both"/>
        <w:rPr>
          <w:rFonts w:ascii="Tahoma" w:hAnsi="Tahoma" w:cs="Tahoma"/>
          <w:sz w:val="19"/>
          <w:szCs w:val="19"/>
          <w:lang w:val="nl-NL"/>
        </w:rPr>
      </w:pPr>
    </w:p>
    <w:p w14:paraId="1DC5B0CE" w14:textId="3E55352B" w:rsidR="006E562A" w:rsidRPr="00834495" w:rsidRDefault="00725777" w:rsidP="00A64A05">
      <w:pPr>
        <w:pStyle w:val="Tekstzonderopmaak"/>
        <w:numPr>
          <w:ilvl w:val="0"/>
          <w:numId w:val="31"/>
        </w:numPr>
        <w:spacing w:line="276" w:lineRule="auto"/>
        <w:jc w:val="both"/>
        <w:rPr>
          <w:rFonts w:ascii="Tahoma" w:hAnsi="Tahoma" w:cs="Tahoma"/>
          <w:sz w:val="19"/>
          <w:szCs w:val="19"/>
          <w:lang w:val="nl-NL"/>
        </w:rPr>
      </w:pPr>
      <w:r w:rsidRPr="00020BFB">
        <w:rPr>
          <w:rFonts w:ascii="Tahoma" w:hAnsi="Tahoma" w:cs="Tahoma"/>
          <w:sz w:val="19"/>
          <w:szCs w:val="19"/>
          <w:lang w:val="nl-NL"/>
        </w:rPr>
        <w:t>SBB heeft als uitgangspunt dat standaard voor maatwerk gaat</w:t>
      </w:r>
      <w:r w:rsidR="00463437" w:rsidRPr="00834495">
        <w:rPr>
          <w:rFonts w:ascii="Tahoma" w:hAnsi="Tahoma" w:cs="Tahoma"/>
          <w:sz w:val="19"/>
          <w:szCs w:val="19"/>
          <w:lang w:val="nl-NL"/>
        </w:rPr>
        <w:t xml:space="preserve">, echter als maatwerk aanvullend nodig is </w:t>
      </w:r>
      <w:r w:rsidR="00285268" w:rsidRPr="00834495">
        <w:rPr>
          <w:rFonts w:ascii="Tahoma" w:hAnsi="Tahoma" w:cs="Tahoma"/>
          <w:sz w:val="19"/>
          <w:szCs w:val="19"/>
          <w:lang w:val="nl-NL"/>
        </w:rPr>
        <w:t>op de standaard applicatie dan</w:t>
      </w:r>
      <w:r w:rsidR="00DA4404" w:rsidRPr="00014A36">
        <w:rPr>
          <w:rFonts w:ascii="Tahoma" w:hAnsi="Tahoma" w:cs="Tahoma"/>
          <w:sz w:val="19"/>
          <w:szCs w:val="19"/>
          <w:lang w:val="nl-NL"/>
        </w:rPr>
        <w:t xml:space="preserve"> staat SBB daarvoor open</w:t>
      </w:r>
      <w:r w:rsidR="00285268" w:rsidRPr="00834495">
        <w:rPr>
          <w:rFonts w:ascii="Tahoma" w:hAnsi="Tahoma" w:cs="Tahoma"/>
          <w:sz w:val="19"/>
          <w:szCs w:val="19"/>
          <w:lang w:val="nl-NL"/>
        </w:rPr>
        <w:t xml:space="preserve">. </w:t>
      </w:r>
      <w:r w:rsidR="003651B7" w:rsidRPr="00834495">
        <w:rPr>
          <w:rFonts w:ascii="Tahoma" w:hAnsi="Tahoma" w:cs="Tahoma"/>
          <w:sz w:val="19"/>
          <w:szCs w:val="19"/>
          <w:lang w:val="nl-NL"/>
        </w:rPr>
        <w:t>De wens van SBB is dat het intellectueel eigendom</w:t>
      </w:r>
      <w:r w:rsidR="00BD01A9" w:rsidRPr="00834495">
        <w:rPr>
          <w:rFonts w:ascii="Tahoma" w:hAnsi="Tahoma" w:cs="Tahoma"/>
          <w:sz w:val="19"/>
          <w:szCs w:val="19"/>
          <w:lang w:val="nl-NL"/>
        </w:rPr>
        <w:t xml:space="preserve"> hiervan</w:t>
      </w:r>
      <w:r w:rsidR="003651B7" w:rsidRPr="00834495">
        <w:rPr>
          <w:rFonts w:ascii="Tahoma" w:hAnsi="Tahoma" w:cs="Tahoma"/>
          <w:sz w:val="19"/>
          <w:szCs w:val="19"/>
          <w:lang w:val="nl-NL"/>
        </w:rPr>
        <w:t xml:space="preserve"> bij opdrachtnemer ligt </w:t>
      </w:r>
      <w:r w:rsidR="00BD01A9" w:rsidRPr="00834495">
        <w:rPr>
          <w:rFonts w:ascii="Tahoma" w:hAnsi="Tahoma" w:cs="Tahoma"/>
          <w:sz w:val="19"/>
          <w:szCs w:val="19"/>
          <w:lang w:val="nl-NL"/>
        </w:rPr>
        <w:t xml:space="preserve">en eventueel </w:t>
      </w:r>
      <w:r w:rsidR="00BD01A9" w:rsidRPr="00834495">
        <w:rPr>
          <w:rFonts w:ascii="Tahoma" w:hAnsi="Tahoma" w:cs="Tahoma"/>
          <w:sz w:val="19"/>
          <w:szCs w:val="19"/>
          <w:lang w:val="nl-NL"/>
        </w:rPr>
        <w:lastRenderedPageBreak/>
        <w:t xml:space="preserve">maatwerk in de standaard applicatie wordt opgenomen </w:t>
      </w:r>
      <w:r w:rsidR="006E562A" w:rsidRPr="00834495">
        <w:rPr>
          <w:rFonts w:ascii="Tahoma" w:hAnsi="Tahoma" w:cs="Tahoma"/>
          <w:sz w:val="19"/>
          <w:szCs w:val="19"/>
          <w:lang w:val="nl-NL"/>
        </w:rPr>
        <w:t>voor beheer en ondersteuning.</w:t>
      </w:r>
      <w:r w:rsidR="001921F7" w:rsidRPr="00014A36">
        <w:rPr>
          <w:rFonts w:ascii="Tahoma" w:hAnsi="Tahoma" w:cs="Tahoma"/>
          <w:sz w:val="19"/>
          <w:szCs w:val="19"/>
          <w:lang w:val="nl-NL"/>
        </w:rPr>
        <w:t xml:space="preserve"> De ARBIT voorwaarden </w:t>
      </w:r>
      <w:r w:rsidR="00834495">
        <w:rPr>
          <w:rFonts w:ascii="Tahoma" w:hAnsi="Tahoma" w:cs="Tahoma"/>
          <w:sz w:val="19"/>
          <w:szCs w:val="19"/>
          <w:lang w:val="nl-NL"/>
        </w:rPr>
        <w:t>kunnen</w:t>
      </w:r>
      <w:r w:rsidR="001921F7" w:rsidRPr="00014A36">
        <w:rPr>
          <w:rFonts w:ascii="Tahoma" w:hAnsi="Tahoma" w:cs="Tahoma"/>
          <w:sz w:val="19"/>
          <w:szCs w:val="19"/>
          <w:lang w:val="nl-NL"/>
        </w:rPr>
        <w:t xml:space="preserve"> hier</w:t>
      </w:r>
      <w:r w:rsidR="00F23AAB">
        <w:rPr>
          <w:rFonts w:ascii="Tahoma" w:hAnsi="Tahoma" w:cs="Tahoma"/>
          <w:sz w:val="19"/>
          <w:szCs w:val="19"/>
          <w:lang w:val="nl-NL"/>
        </w:rPr>
        <w:t>voor</w:t>
      </w:r>
      <w:r w:rsidR="001921F7" w:rsidRPr="00014A36">
        <w:rPr>
          <w:rFonts w:ascii="Tahoma" w:hAnsi="Tahoma" w:cs="Tahoma"/>
          <w:sz w:val="19"/>
          <w:szCs w:val="19"/>
          <w:lang w:val="nl-NL"/>
        </w:rPr>
        <w:t xml:space="preserve"> op</w:t>
      </w:r>
      <w:r w:rsidR="00834495">
        <w:rPr>
          <w:rFonts w:ascii="Tahoma" w:hAnsi="Tahoma" w:cs="Tahoma"/>
          <w:sz w:val="19"/>
          <w:szCs w:val="19"/>
          <w:lang w:val="nl-NL"/>
        </w:rPr>
        <w:t xml:space="preserve"> relevante onderdelen worden</w:t>
      </w:r>
      <w:r w:rsidR="001921F7" w:rsidRPr="00014A36">
        <w:rPr>
          <w:rFonts w:ascii="Tahoma" w:hAnsi="Tahoma" w:cs="Tahoma"/>
          <w:sz w:val="19"/>
          <w:szCs w:val="19"/>
          <w:lang w:val="nl-NL"/>
        </w:rPr>
        <w:t xml:space="preserve"> aangepast.</w:t>
      </w:r>
    </w:p>
    <w:p w14:paraId="451928E5" w14:textId="77777777" w:rsidR="006E562A" w:rsidRDefault="006E562A" w:rsidP="00014A36">
      <w:pPr>
        <w:pStyle w:val="Tekstzonderopmaak"/>
        <w:spacing w:line="276" w:lineRule="auto"/>
        <w:ind w:left="720"/>
        <w:jc w:val="both"/>
        <w:rPr>
          <w:rFonts w:ascii="Tahoma" w:hAnsi="Tahoma" w:cs="Tahoma"/>
          <w:sz w:val="19"/>
          <w:szCs w:val="19"/>
          <w:lang w:val="nl-NL"/>
        </w:rPr>
      </w:pPr>
    </w:p>
    <w:p w14:paraId="207B8399" w14:textId="224F8644" w:rsidR="00FF17B5" w:rsidRPr="00014A36" w:rsidRDefault="00FF17B5" w:rsidP="006E562A">
      <w:pPr>
        <w:pStyle w:val="Tekstzonderopmaak"/>
        <w:numPr>
          <w:ilvl w:val="0"/>
          <w:numId w:val="31"/>
        </w:numPr>
        <w:spacing w:line="276" w:lineRule="auto"/>
        <w:jc w:val="both"/>
        <w:rPr>
          <w:rFonts w:ascii="Tahoma" w:hAnsi="Tahoma" w:cs="Tahoma"/>
          <w:sz w:val="19"/>
          <w:szCs w:val="19"/>
          <w:lang w:val="nl-NL"/>
        </w:rPr>
      </w:pPr>
      <w:r w:rsidRPr="00014A36">
        <w:rPr>
          <w:rFonts w:ascii="Tahoma" w:hAnsi="Tahoma" w:cs="Tahoma"/>
          <w:sz w:val="19"/>
          <w:szCs w:val="19"/>
          <w:lang w:val="nl-NL"/>
        </w:rPr>
        <w:t xml:space="preserve">Het </w:t>
      </w:r>
      <w:r w:rsidR="00266ADF" w:rsidRPr="00014A36">
        <w:rPr>
          <w:rFonts w:ascii="Tahoma" w:hAnsi="Tahoma" w:cs="Tahoma"/>
          <w:sz w:val="19"/>
          <w:szCs w:val="19"/>
          <w:lang w:val="nl-NL"/>
        </w:rPr>
        <w:t>gezamenlijk</w:t>
      </w:r>
      <w:r w:rsidRPr="00014A36">
        <w:rPr>
          <w:rFonts w:ascii="Tahoma" w:hAnsi="Tahoma" w:cs="Tahoma"/>
          <w:sz w:val="19"/>
          <w:szCs w:val="19"/>
          <w:lang w:val="nl-NL"/>
        </w:rPr>
        <w:t xml:space="preserve"> met de leverancier co-</w:t>
      </w:r>
      <w:r w:rsidR="00055E2B" w:rsidRPr="00014A36">
        <w:rPr>
          <w:rFonts w:ascii="Tahoma" w:hAnsi="Tahoma" w:cs="Tahoma"/>
          <w:sz w:val="19"/>
          <w:szCs w:val="19"/>
          <w:lang w:val="nl-NL"/>
        </w:rPr>
        <w:t>creëren</w:t>
      </w:r>
      <w:r w:rsidRPr="00014A36">
        <w:rPr>
          <w:rFonts w:ascii="Tahoma" w:hAnsi="Tahoma" w:cs="Tahoma"/>
          <w:sz w:val="19"/>
          <w:szCs w:val="19"/>
          <w:lang w:val="nl-NL"/>
        </w:rPr>
        <w:t xml:space="preserve"> van de inrichting/configuratie van </w:t>
      </w:r>
      <w:r w:rsidR="00F23AAB">
        <w:rPr>
          <w:rFonts w:ascii="Tahoma" w:hAnsi="Tahoma" w:cs="Tahoma"/>
          <w:sz w:val="19"/>
          <w:szCs w:val="19"/>
          <w:lang w:val="nl-NL"/>
        </w:rPr>
        <w:t xml:space="preserve">het platform </w:t>
      </w:r>
      <w:r w:rsidR="00D040FA" w:rsidRPr="00014A36">
        <w:rPr>
          <w:rFonts w:ascii="Tahoma" w:hAnsi="Tahoma" w:cs="Tahoma"/>
          <w:sz w:val="19"/>
          <w:szCs w:val="19"/>
          <w:lang w:val="nl-NL"/>
        </w:rPr>
        <w:t xml:space="preserve">en het vertalen van het </w:t>
      </w:r>
      <w:proofErr w:type="spellStart"/>
      <w:r w:rsidR="00D040FA" w:rsidRPr="00014A36">
        <w:rPr>
          <w:rFonts w:ascii="Tahoma" w:hAnsi="Tahoma" w:cs="Tahoma"/>
          <w:sz w:val="19"/>
          <w:szCs w:val="19"/>
          <w:lang w:val="nl-NL"/>
        </w:rPr>
        <w:t>PvE</w:t>
      </w:r>
      <w:proofErr w:type="spellEnd"/>
      <w:r w:rsidR="00D040FA" w:rsidRPr="00014A36">
        <w:rPr>
          <w:rFonts w:ascii="Tahoma" w:hAnsi="Tahoma" w:cs="Tahoma"/>
          <w:sz w:val="19"/>
          <w:szCs w:val="19"/>
          <w:lang w:val="nl-NL"/>
        </w:rPr>
        <w:t xml:space="preserve"> naar </w:t>
      </w:r>
      <w:r w:rsidR="00055E2B" w:rsidRPr="00014A36">
        <w:rPr>
          <w:rFonts w:ascii="Tahoma" w:hAnsi="Tahoma" w:cs="Tahoma"/>
          <w:sz w:val="19"/>
          <w:szCs w:val="19"/>
          <w:lang w:val="nl-NL"/>
        </w:rPr>
        <w:t>concrete functionaliteiten</w:t>
      </w:r>
      <w:r w:rsidR="00D040FA" w:rsidRPr="00014A36">
        <w:rPr>
          <w:rFonts w:ascii="Tahoma" w:hAnsi="Tahoma" w:cs="Tahoma"/>
          <w:sz w:val="19"/>
          <w:szCs w:val="19"/>
          <w:lang w:val="nl-NL"/>
        </w:rPr>
        <w:t>;</w:t>
      </w:r>
    </w:p>
    <w:p w14:paraId="3D744DB6" w14:textId="77777777" w:rsidR="00FF17B5" w:rsidRPr="00014A36" w:rsidRDefault="00FF17B5" w:rsidP="00014A36">
      <w:pPr>
        <w:pStyle w:val="Lijstalinea"/>
        <w:rPr>
          <w:rFonts w:ascii="Tahoma" w:hAnsi="Tahoma" w:cs="Tahoma"/>
          <w:szCs w:val="19"/>
          <w:lang w:val="nl-NL"/>
        </w:rPr>
      </w:pPr>
    </w:p>
    <w:p w14:paraId="1889C167" w14:textId="270622B1" w:rsidR="000E1DF7" w:rsidRPr="00F23AAB" w:rsidRDefault="006E562A" w:rsidP="006E562A">
      <w:pPr>
        <w:pStyle w:val="Tekstzonderopmaak"/>
        <w:numPr>
          <w:ilvl w:val="0"/>
          <w:numId w:val="31"/>
        </w:numPr>
        <w:spacing w:line="276" w:lineRule="auto"/>
        <w:jc w:val="both"/>
        <w:rPr>
          <w:rFonts w:ascii="Tahoma" w:hAnsi="Tahoma" w:cs="Tahoma"/>
          <w:sz w:val="19"/>
          <w:szCs w:val="19"/>
          <w:lang w:val="nl-NL"/>
        </w:rPr>
      </w:pPr>
      <w:r w:rsidRPr="00020BFB">
        <w:rPr>
          <w:rFonts w:ascii="Tahoma" w:hAnsi="Tahoma" w:cs="Tahoma"/>
          <w:sz w:val="19"/>
          <w:szCs w:val="19"/>
          <w:lang w:val="nl-NL"/>
        </w:rPr>
        <w:t>D</w:t>
      </w:r>
      <w:r w:rsidR="001B1504" w:rsidRPr="00F23AAB" w:rsidDel="00B975EB">
        <w:rPr>
          <w:rFonts w:ascii="Tahoma" w:hAnsi="Tahoma" w:cs="Tahoma"/>
          <w:sz w:val="19"/>
          <w:szCs w:val="19"/>
          <w:lang w:val="nl-NL"/>
        </w:rPr>
        <w:t>e</w:t>
      </w:r>
      <w:r w:rsidR="001B1504" w:rsidRPr="00F23AAB">
        <w:rPr>
          <w:rFonts w:ascii="Tahoma" w:hAnsi="Tahoma" w:cs="Tahoma"/>
          <w:sz w:val="19"/>
          <w:szCs w:val="19"/>
          <w:lang w:val="nl-NL"/>
        </w:rPr>
        <w:t xml:space="preserve"> </w:t>
      </w:r>
      <w:r w:rsidRPr="00F23AAB">
        <w:rPr>
          <w:rFonts w:ascii="Tahoma" w:hAnsi="Tahoma" w:cs="Tahoma"/>
          <w:sz w:val="19"/>
          <w:szCs w:val="19"/>
          <w:lang w:val="nl-NL"/>
        </w:rPr>
        <w:t>begeleiding</w:t>
      </w:r>
      <w:r w:rsidR="0069596E" w:rsidRPr="00014A36">
        <w:rPr>
          <w:rFonts w:ascii="Tahoma" w:hAnsi="Tahoma" w:cs="Tahoma"/>
          <w:sz w:val="19"/>
          <w:szCs w:val="19"/>
          <w:lang w:val="nl-NL"/>
        </w:rPr>
        <w:t xml:space="preserve"> </w:t>
      </w:r>
      <w:r w:rsidR="007179DC" w:rsidRPr="00014A36">
        <w:rPr>
          <w:rFonts w:ascii="Tahoma" w:hAnsi="Tahoma" w:cs="Tahoma"/>
          <w:sz w:val="19"/>
          <w:szCs w:val="19"/>
          <w:lang w:val="nl-NL"/>
        </w:rPr>
        <w:t xml:space="preserve">tijdens de </w:t>
      </w:r>
      <w:r w:rsidR="002F5E3C" w:rsidRPr="00F23AAB">
        <w:rPr>
          <w:rFonts w:ascii="Tahoma" w:hAnsi="Tahoma" w:cs="Tahoma"/>
          <w:sz w:val="19"/>
          <w:szCs w:val="19"/>
          <w:lang w:val="nl-NL"/>
        </w:rPr>
        <w:t xml:space="preserve">overgang naar </w:t>
      </w:r>
      <w:proofErr w:type="spellStart"/>
      <w:r w:rsidRPr="00F23AAB">
        <w:rPr>
          <w:rFonts w:ascii="Tahoma" w:hAnsi="Tahoma" w:cs="Tahoma"/>
          <w:sz w:val="19"/>
          <w:szCs w:val="19"/>
          <w:lang w:val="nl-NL"/>
        </w:rPr>
        <w:t>DoK</w:t>
      </w:r>
      <w:proofErr w:type="spellEnd"/>
      <w:r w:rsidR="002F5E3C" w:rsidRPr="00F23AAB">
        <w:rPr>
          <w:rFonts w:ascii="Tahoma" w:hAnsi="Tahoma" w:cs="Tahoma"/>
          <w:sz w:val="19"/>
          <w:szCs w:val="19"/>
          <w:lang w:val="nl-NL"/>
        </w:rPr>
        <w:t xml:space="preserve"> en de nieuwe werkwijze</w:t>
      </w:r>
      <w:r w:rsidR="000E1DF7" w:rsidRPr="00F23AAB">
        <w:rPr>
          <w:rFonts w:ascii="Tahoma" w:hAnsi="Tahoma" w:cs="Tahoma"/>
          <w:sz w:val="19"/>
          <w:szCs w:val="19"/>
          <w:lang w:val="nl-NL"/>
        </w:rPr>
        <w:t xml:space="preserve"> die daarmee gepaard gaat. Dit betreft dan de </w:t>
      </w:r>
      <w:r w:rsidR="001B1504" w:rsidRPr="00F23AAB">
        <w:rPr>
          <w:rFonts w:ascii="Tahoma" w:hAnsi="Tahoma" w:cs="Tahoma"/>
          <w:sz w:val="19"/>
          <w:szCs w:val="19"/>
          <w:lang w:val="nl-NL"/>
        </w:rPr>
        <w:t>implementatie</w:t>
      </w:r>
      <w:r w:rsidR="000E1DF7" w:rsidRPr="00F23AAB">
        <w:rPr>
          <w:rFonts w:ascii="Tahoma" w:hAnsi="Tahoma" w:cs="Tahoma"/>
          <w:sz w:val="19"/>
          <w:szCs w:val="19"/>
          <w:lang w:val="nl-NL"/>
        </w:rPr>
        <w:t xml:space="preserve"> in de breedste zin van het woord inclusief trainingen</w:t>
      </w:r>
      <w:r w:rsidR="001921F7" w:rsidRPr="00014A36">
        <w:rPr>
          <w:rFonts w:ascii="Tahoma" w:hAnsi="Tahoma" w:cs="Tahoma"/>
          <w:sz w:val="19"/>
          <w:szCs w:val="19"/>
          <w:lang w:val="nl-NL"/>
        </w:rPr>
        <w:t xml:space="preserve">, </w:t>
      </w:r>
      <w:r w:rsidR="000E1DF7" w:rsidRPr="00F23AAB">
        <w:rPr>
          <w:rFonts w:ascii="Tahoma" w:hAnsi="Tahoma" w:cs="Tahoma"/>
          <w:sz w:val="19"/>
          <w:szCs w:val="19"/>
          <w:lang w:val="nl-NL"/>
        </w:rPr>
        <w:t>inrichting van het beheer</w:t>
      </w:r>
      <w:r w:rsidR="001921F7" w:rsidRPr="00014A36">
        <w:rPr>
          <w:rFonts w:ascii="Tahoma" w:hAnsi="Tahoma" w:cs="Tahoma"/>
          <w:sz w:val="19"/>
          <w:szCs w:val="19"/>
          <w:lang w:val="nl-NL"/>
        </w:rPr>
        <w:t xml:space="preserve"> binnen SBB en de nazorg</w:t>
      </w:r>
      <w:r w:rsidR="00040C67" w:rsidRPr="00014A36">
        <w:rPr>
          <w:rFonts w:ascii="Tahoma" w:hAnsi="Tahoma" w:cs="Tahoma"/>
          <w:sz w:val="19"/>
          <w:szCs w:val="19"/>
          <w:lang w:val="nl-NL"/>
        </w:rPr>
        <w:t>, o.a. op de werkvloer</w:t>
      </w:r>
      <w:r w:rsidR="000E1DF7" w:rsidRPr="00F23AAB">
        <w:rPr>
          <w:rFonts w:ascii="Tahoma" w:hAnsi="Tahoma" w:cs="Tahoma"/>
          <w:sz w:val="19"/>
          <w:szCs w:val="19"/>
          <w:lang w:val="nl-NL"/>
        </w:rPr>
        <w:t>;</w:t>
      </w:r>
    </w:p>
    <w:p w14:paraId="77CD3CE5" w14:textId="77777777" w:rsidR="000E1DF7" w:rsidRPr="00F23AAB" w:rsidRDefault="000E1DF7" w:rsidP="00014A36">
      <w:pPr>
        <w:pStyle w:val="Lijstalinea"/>
        <w:rPr>
          <w:rFonts w:ascii="Tahoma" w:hAnsi="Tahoma" w:cs="Tahoma"/>
          <w:szCs w:val="19"/>
          <w:lang w:val="nl-NL"/>
        </w:rPr>
      </w:pPr>
    </w:p>
    <w:p w14:paraId="3C040808" w14:textId="0254A0CA" w:rsidR="005F1B33" w:rsidRPr="00F23AAB" w:rsidRDefault="005F1B33" w:rsidP="00A64A05">
      <w:pPr>
        <w:pStyle w:val="Tekstzonderopmaak"/>
        <w:numPr>
          <w:ilvl w:val="0"/>
          <w:numId w:val="31"/>
        </w:numPr>
        <w:spacing w:line="276" w:lineRule="auto"/>
        <w:jc w:val="both"/>
        <w:rPr>
          <w:rFonts w:ascii="Tahoma" w:hAnsi="Tahoma" w:cs="Tahoma"/>
          <w:sz w:val="19"/>
          <w:szCs w:val="19"/>
          <w:lang w:val="nl-NL"/>
        </w:rPr>
      </w:pPr>
      <w:r w:rsidRPr="00F23AAB">
        <w:rPr>
          <w:rFonts w:ascii="Tahoma" w:hAnsi="Tahoma" w:cs="Tahoma"/>
          <w:sz w:val="19"/>
          <w:szCs w:val="19"/>
          <w:lang w:val="nl-NL"/>
        </w:rPr>
        <w:t xml:space="preserve">Het </w:t>
      </w:r>
      <w:proofErr w:type="spellStart"/>
      <w:r w:rsidRPr="00F23AAB">
        <w:rPr>
          <w:rFonts w:ascii="Tahoma" w:hAnsi="Tahoma" w:cs="Tahoma"/>
          <w:sz w:val="19"/>
          <w:szCs w:val="19"/>
          <w:lang w:val="nl-NL"/>
        </w:rPr>
        <w:t>doorontwikkelen</w:t>
      </w:r>
      <w:proofErr w:type="spellEnd"/>
      <w:r w:rsidRPr="00F23AAB">
        <w:rPr>
          <w:rFonts w:ascii="Tahoma" w:hAnsi="Tahoma" w:cs="Tahoma"/>
          <w:sz w:val="19"/>
          <w:szCs w:val="19"/>
          <w:lang w:val="nl-NL"/>
        </w:rPr>
        <w:t xml:space="preserve"> </w:t>
      </w:r>
      <w:r w:rsidR="005A78FE" w:rsidRPr="00F23AAB">
        <w:rPr>
          <w:rFonts w:ascii="Tahoma" w:hAnsi="Tahoma" w:cs="Tahoma"/>
          <w:sz w:val="19"/>
          <w:szCs w:val="19"/>
          <w:lang w:val="nl-NL"/>
        </w:rPr>
        <w:t xml:space="preserve">van </w:t>
      </w:r>
      <w:proofErr w:type="spellStart"/>
      <w:r w:rsidR="005A78FE" w:rsidRPr="00F23AAB">
        <w:rPr>
          <w:rFonts w:ascii="Tahoma" w:hAnsi="Tahoma" w:cs="Tahoma"/>
          <w:sz w:val="19"/>
          <w:szCs w:val="19"/>
          <w:lang w:val="nl-NL"/>
        </w:rPr>
        <w:t>DoK</w:t>
      </w:r>
      <w:proofErr w:type="spellEnd"/>
      <w:r w:rsidR="005A78FE" w:rsidRPr="00F23AAB">
        <w:rPr>
          <w:rFonts w:ascii="Tahoma" w:hAnsi="Tahoma" w:cs="Tahoma"/>
          <w:sz w:val="19"/>
          <w:szCs w:val="19"/>
          <w:lang w:val="nl-NL"/>
        </w:rPr>
        <w:t xml:space="preserve"> </w:t>
      </w:r>
      <w:r w:rsidR="006A3462" w:rsidRPr="00F23AAB">
        <w:rPr>
          <w:rFonts w:ascii="Tahoma" w:hAnsi="Tahoma" w:cs="Tahoma"/>
          <w:sz w:val="19"/>
          <w:szCs w:val="19"/>
          <w:lang w:val="nl-NL"/>
        </w:rPr>
        <w:t>n</w:t>
      </w:r>
      <w:r w:rsidR="005A78FE" w:rsidRPr="00F23AAB">
        <w:rPr>
          <w:rFonts w:ascii="Tahoma" w:hAnsi="Tahoma" w:cs="Tahoma"/>
          <w:sz w:val="19"/>
          <w:szCs w:val="19"/>
          <w:lang w:val="nl-NL"/>
        </w:rPr>
        <w:t xml:space="preserve">.a.v. toekomstige ontwikkelingen intern of extern </w:t>
      </w:r>
      <w:r w:rsidR="004413D3" w:rsidRPr="00F23AAB">
        <w:rPr>
          <w:rFonts w:ascii="Tahoma" w:hAnsi="Tahoma" w:cs="Tahoma"/>
          <w:sz w:val="19"/>
          <w:szCs w:val="19"/>
          <w:lang w:val="nl-NL"/>
        </w:rPr>
        <w:t xml:space="preserve">en/of op basis </w:t>
      </w:r>
      <w:r w:rsidR="00BB0272" w:rsidRPr="00F23AAB">
        <w:rPr>
          <w:rFonts w:ascii="Tahoma" w:hAnsi="Tahoma" w:cs="Tahoma"/>
          <w:sz w:val="19"/>
          <w:szCs w:val="19"/>
          <w:lang w:val="nl-NL"/>
        </w:rPr>
        <w:t xml:space="preserve">van </w:t>
      </w:r>
      <w:r w:rsidR="004413D3" w:rsidRPr="00F23AAB">
        <w:rPr>
          <w:rFonts w:ascii="Tahoma" w:hAnsi="Tahoma" w:cs="Tahoma"/>
          <w:sz w:val="19"/>
          <w:szCs w:val="19"/>
          <w:lang w:val="nl-NL"/>
        </w:rPr>
        <w:t>gebruikerswensen.</w:t>
      </w:r>
    </w:p>
    <w:p w14:paraId="00C086DE" w14:textId="77777777" w:rsidR="005A78FE" w:rsidRPr="00080110" w:rsidRDefault="005A78FE" w:rsidP="005A78FE">
      <w:pPr>
        <w:pStyle w:val="Lijstalinea"/>
        <w:rPr>
          <w:rFonts w:ascii="Tahoma" w:hAnsi="Tahoma" w:cs="Tahoma"/>
          <w:szCs w:val="19"/>
          <w:lang w:val="nl-NL"/>
        </w:rPr>
      </w:pPr>
    </w:p>
    <w:p w14:paraId="39207763" w14:textId="350C9EF5" w:rsidR="001B1504" w:rsidRPr="00080110" w:rsidRDefault="001B1504" w:rsidP="001B1504">
      <w:pPr>
        <w:pStyle w:val="Tekstzonderopmaak"/>
        <w:spacing w:line="276" w:lineRule="auto"/>
        <w:jc w:val="both"/>
        <w:rPr>
          <w:rFonts w:ascii="Tahoma" w:hAnsi="Tahoma" w:cs="Tahoma"/>
          <w:sz w:val="19"/>
          <w:szCs w:val="19"/>
          <w:lang w:val="nl-NL"/>
        </w:rPr>
      </w:pPr>
      <w:r w:rsidRPr="00080110">
        <w:rPr>
          <w:rFonts w:ascii="Tahoma" w:hAnsi="Tahoma" w:cs="Tahoma"/>
          <w:sz w:val="19"/>
          <w:szCs w:val="19"/>
          <w:lang w:val="nl-NL"/>
        </w:rPr>
        <w:t xml:space="preserve">Optioneel: </w:t>
      </w:r>
    </w:p>
    <w:p w14:paraId="14DF43C6" w14:textId="7F4A8182" w:rsidR="001B1504" w:rsidRDefault="0016564E" w:rsidP="00300C2B">
      <w:pPr>
        <w:pStyle w:val="Tekstzonderopmaak"/>
        <w:numPr>
          <w:ilvl w:val="0"/>
          <w:numId w:val="31"/>
        </w:numPr>
        <w:spacing w:line="276" w:lineRule="auto"/>
        <w:jc w:val="both"/>
        <w:rPr>
          <w:rFonts w:ascii="Tahoma" w:hAnsi="Tahoma" w:cs="Tahoma"/>
          <w:sz w:val="19"/>
          <w:szCs w:val="19"/>
          <w:lang w:val="nl-NL"/>
        </w:rPr>
      </w:pPr>
      <w:r w:rsidRPr="17881BAF">
        <w:rPr>
          <w:rFonts w:ascii="Tahoma" w:hAnsi="Tahoma" w:cs="Tahoma"/>
          <w:sz w:val="19"/>
          <w:szCs w:val="19"/>
          <w:lang w:val="nl-NL"/>
        </w:rPr>
        <w:t xml:space="preserve">Functioneel domein </w:t>
      </w:r>
      <w:r w:rsidR="7CA3E0A4" w:rsidRPr="17881BAF">
        <w:rPr>
          <w:rFonts w:ascii="Tahoma" w:hAnsi="Tahoma" w:cs="Tahoma"/>
          <w:sz w:val="19"/>
          <w:szCs w:val="19"/>
          <w:lang w:val="nl-NL"/>
        </w:rPr>
        <w:t>Publiceren</w:t>
      </w:r>
      <w:r w:rsidR="008F3A3C" w:rsidRPr="17881BAF">
        <w:rPr>
          <w:rFonts w:ascii="Tahoma" w:hAnsi="Tahoma" w:cs="Tahoma"/>
          <w:sz w:val="19"/>
          <w:szCs w:val="19"/>
          <w:lang w:val="nl-NL"/>
        </w:rPr>
        <w:t xml:space="preserve">: </w:t>
      </w:r>
      <w:r w:rsidR="0060447A" w:rsidRPr="17881BAF">
        <w:rPr>
          <w:rFonts w:ascii="Tahoma" w:hAnsi="Tahoma" w:cs="Tahoma"/>
          <w:sz w:val="19"/>
          <w:szCs w:val="19"/>
          <w:lang w:val="nl-NL"/>
        </w:rPr>
        <w:t xml:space="preserve">SBB maakt momenteel gebruik van het programma </w:t>
      </w:r>
      <w:proofErr w:type="spellStart"/>
      <w:r w:rsidR="0060447A" w:rsidRPr="17881BAF">
        <w:rPr>
          <w:rFonts w:ascii="Tahoma" w:hAnsi="Tahoma" w:cs="Tahoma"/>
          <w:sz w:val="19"/>
          <w:szCs w:val="19"/>
          <w:lang w:val="nl-NL"/>
        </w:rPr>
        <w:t>Ecrion</w:t>
      </w:r>
      <w:proofErr w:type="spellEnd"/>
      <w:r w:rsidR="0060447A" w:rsidRPr="17881BAF">
        <w:rPr>
          <w:rFonts w:ascii="Tahoma" w:hAnsi="Tahoma" w:cs="Tahoma"/>
          <w:sz w:val="19"/>
          <w:szCs w:val="19"/>
          <w:lang w:val="nl-NL"/>
        </w:rPr>
        <w:t xml:space="preserve"> voor </w:t>
      </w:r>
      <w:r w:rsidR="00985507" w:rsidRPr="17881BAF">
        <w:rPr>
          <w:rFonts w:ascii="Tahoma" w:hAnsi="Tahoma" w:cs="Tahoma"/>
          <w:sz w:val="19"/>
          <w:szCs w:val="19"/>
          <w:lang w:val="nl-NL"/>
        </w:rPr>
        <w:t xml:space="preserve">het publiceren </w:t>
      </w:r>
      <w:r w:rsidR="00850163" w:rsidRPr="17881BAF">
        <w:rPr>
          <w:rFonts w:ascii="Tahoma" w:hAnsi="Tahoma" w:cs="Tahoma"/>
          <w:sz w:val="19"/>
          <w:szCs w:val="19"/>
          <w:lang w:val="nl-NL"/>
        </w:rPr>
        <w:t xml:space="preserve">van de kwalificatiedossiers (en andere producten) in pdf formaat. Optioneel vraagt SBB deze functionaliteit uit in </w:t>
      </w:r>
      <w:proofErr w:type="spellStart"/>
      <w:r w:rsidR="00850163" w:rsidRPr="17881BAF">
        <w:rPr>
          <w:rFonts w:ascii="Tahoma" w:hAnsi="Tahoma" w:cs="Tahoma"/>
          <w:sz w:val="19"/>
          <w:szCs w:val="19"/>
          <w:lang w:val="nl-NL"/>
        </w:rPr>
        <w:t>DoK</w:t>
      </w:r>
      <w:proofErr w:type="spellEnd"/>
      <w:r w:rsidR="00EF04DF">
        <w:rPr>
          <w:rFonts w:ascii="Tahoma" w:hAnsi="Tahoma" w:cs="Tahoma"/>
          <w:sz w:val="19"/>
          <w:szCs w:val="19"/>
          <w:lang w:val="nl-NL"/>
        </w:rPr>
        <w:t xml:space="preserve"> t.a.v. het publiceren van kwalificatiedossiers in pdf</w:t>
      </w:r>
      <w:r w:rsidR="00850163" w:rsidRPr="17881BAF">
        <w:rPr>
          <w:rFonts w:ascii="Tahoma" w:hAnsi="Tahoma" w:cs="Tahoma"/>
          <w:sz w:val="19"/>
          <w:szCs w:val="19"/>
          <w:lang w:val="nl-NL"/>
        </w:rPr>
        <w:t xml:space="preserve">. </w:t>
      </w:r>
      <w:r w:rsidR="001302EF">
        <w:rPr>
          <w:rFonts w:ascii="Tahoma" w:hAnsi="Tahoma" w:cs="Tahoma"/>
          <w:sz w:val="19"/>
          <w:szCs w:val="19"/>
          <w:lang w:val="nl-NL"/>
        </w:rPr>
        <w:t xml:space="preserve">Indien beschikbaar vanuit de inschrijver dan wordt er in overleg bepaald </w:t>
      </w:r>
      <w:r w:rsidR="0E227268" w:rsidRPr="082ABD0E">
        <w:rPr>
          <w:rFonts w:ascii="Tahoma" w:hAnsi="Tahoma" w:cs="Tahoma"/>
          <w:sz w:val="19"/>
          <w:szCs w:val="19"/>
          <w:lang w:val="nl-NL"/>
        </w:rPr>
        <w:t xml:space="preserve">of en </w:t>
      </w:r>
      <w:r w:rsidR="001302EF">
        <w:rPr>
          <w:rFonts w:ascii="Tahoma" w:hAnsi="Tahoma" w:cs="Tahoma"/>
          <w:sz w:val="19"/>
          <w:szCs w:val="19"/>
          <w:lang w:val="nl-NL"/>
        </w:rPr>
        <w:t>op welk moment dit aan de overeenkomst wordt toegevoegd.</w:t>
      </w:r>
    </w:p>
    <w:p w14:paraId="67A21D2D" w14:textId="6396CE46" w:rsidR="002F6B71" w:rsidRPr="00080110" w:rsidRDefault="0016564E" w:rsidP="00300C2B">
      <w:pPr>
        <w:pStyle w:val="Tekstzonderopmaak"/>
        <w:numPr>
          <w:ilvl w:val="0"/>
          <w:numId w:val="31"/>
        </w:numPr>
        <w:spacing w:line="276" w:lineRule="auto"/>
        <w:jc w:val="both"/>
        <w:rPr>
          <w:rFonts w:ascii="Tahoma" w:hAnsi="Tahoma" w:cs="Tahoma"/>
          <w:sz w:val="19"/>
          <w:szCs w:val="19"/>
          <w:lang w:val="nl-NL"/>
        </w:rPr>
      </w:pPr>
      <w:r w:rsidRPr="56E03C17">
        <w:rPr>
          <w:rFonts w:ascii="Tahoma" w:hAnsi="Tahoma" w:cs="Tahoma"/>
          <w:sz w:val="19"/>
          <w:szCs w:val="19"/>
          <w:lang w:val="nl-NL"/>
        </w:rPr>
        <w:t xml:space="preserve">Functioneel domein </w:t>
      </w:r>
      <w:r w:rsidR="002F6B71" w:rsidRPr="56E03C17">
        <w:rPr>
          <w:rFonts w:ascii="Tahoma" w:hAnsi="Tahoma" w:cs="Tahoma"/>
          <w:sz w:val="19"/>
          <w:szCs w:val="19"/>
          <w:lang w:val="nl-NL"/>
        </w:rPr>
        <w:t>Referentiedata</w:t>
      </w:r>
      <w:r w:rsidR="00554571" w:rsidRPr="56E03C17">
        <w:rPr>
          <w:rFonts w:ascii="Tahoma" w:hAnsi="Tahoma" w:cs="Tahoma"/>
          <w:sz w:val="19"/>
          <w:szCs w:val="19"/>
          <w:lang w:val="nl-NL"/>
        </w:rPr>
        <w:t xml:space="preserve">beheer: SBB wil </w:t>
      </w:r>
      <w:proofErr w:type="spellStart"/>
      <w:r w:rsidR="00554571" w:rsidRPr="56E03C17">
        <w:rPr>
          <w:rFonts w:ascii="Tahoma" w:hAnsi="Tahoma" w:cs="Tahoma"/>
          <w:sz w:val="19"/>
          <w:szCs w:val="19"/>
          <w:lang w:val="nl-NL"/>
        </w:rPr>
        <w:t>DoK</w:t>
      </w:r>
      <w:proofErr w:type="spellEnd"/>
      <w:r w:rsidR="00554571" w:rsidRPr="56E03C17">
        <w:rPr>
          <w:rFonts w:ascii="Tahoma" w:hAnsi="Tahoma" w:cs="Tahoma"/>
          <w:sz w:val="19"/>
          <w:szCs w:val="19"/>
          <w:lang w:val="nl-NL"/>
        </w:rPr>
        <w:t xml:space="preserve"> mogelijk gaan gebruiken voor het beheren van referentiedata voor de kwalificatiestructuur mbo en </w:t>
      </w:r>
      <w:r w:rsidR="0045056E">
        <w:rPr>
          <w:rFonts w:ascii="Tahoma" w:hAnsi="Tahoma" w:cs="Tahoma"/>
          <w:sz w:val="19"/>
          <w:szCs w:val="19"/>
          <w:lang w:val="nl-NL"/>
        </w:rPr>
        <w:t xml:space="preserve">ten behoeve van </w:t>
      </w:r>
      <w:r w:rsidR="00554571" w:rsidRPr="56E03C17">
        <w:rPr>
          <w:rFonts w:ascii="Tahoma" w:hAnsi="Tahoma" w:cs="Tahoma"/>
          <w:sz w:val="19"/>
          <w:szCs w:val="19"/>
          <w:lang w:val="nl-NL"/>
        </w:rPr>
        <w:t xml:space="preserve">andere onderdelen van de organisatie. </w:t>
      </w:r>
      <w:r w:rsidR="00C26D7F">
        <w:rPr>
          <w:rFonts w:ascii="Tahoma" w:hAnsi="Tahoma" w:cs="Tahoma"/>
          <w:sz w:val="19"/>
          <w:szCs w:val="19"/>
          <w:lang w:val="nl-NL"/>
        </w:rPr>
        <w:t xml:space="preserve">Indien beschikbaar vanuit de inschrijver dan wordt er </w:t>
      </w:r>
      <w:r w:rsidR="003E0F32">
        <w:rPr>
          <w:rFonts w:ascii="Tahoma" w:hAnsi="Tahoma" w:cs="Tahoma"/>
          <w:sz w:val="19"/>
          <w:szCs w:val="19"/>
          <w:lang w:val="nl-NL"/>
        </w:rPr>
        <w:t xml:space="preserve">in overleg bepaald </w:t>
      </w:r>
      <w:r w:rsidR="5604FBD4" w:rsidRPr="082ABD0E">
        <w:rPr>
          <w:rFonts w:ascii="Tahoma" w:hAnsi="Tahoma" w:cs="Tahoma"/>
          <w:sz w:val="19"/>
          <w:szCs w:val="19"/>
          <w:lang w:val="nl-NL"/>
        </w:rPr>
        <w:t xml:space="preserve">of en </w:t>
      </w:r>
      <w:r w:rsidR="001302EF">
        <w:rPr>
          <w:rFonts w:ascii="Tahoma" w:hAnsi="Tahoma" w:cs="Tahoma"/>
          <w:sz w:val="19"/>
          <w:szCs w:val="19"/>
          <w:lang w:val="nl-NL"/>
        </w:rPr>
        <w:t>op welk moment dit aan de overeenkomst wordt toegevoegd.</w:t>
      </w:r>
    </w:p>
    <w:p w14:paraId="778E8EC3" w14:textId="77777777" w:rsidR="001B1504" w:rsidRPr="00080110" w:rsidRDefault="001B1504" w:rsidP="002C0EDE">
      <w:pPr>
        <w:pStyle w:val="Tekstzonderopmaak"/>
        <w:spacing w:line="276" w:lineRule="auto"/>
        <w:jc w:val="both"/>
        <w:rPr>
          <w:rFonts w:ascii="Tahoma" w:hAnsi="Tahoma" w:cs="Tahoma"/>
          <w:sz w:val="19"/>
          <w:szCs w:val="19"/>
        </w:rPr>
      </w:pPr>
    </w:p>
    <w:p w14:paraId="07756EB2" w14:textId="366FEF6B" w:rsidR="002C0EDE" w:rsidRPr="00080110" w:rsidRDefault="002C0EDE" w:rsidP="002C0EDE">
      <w:pPr>
        <w:pStyle w:val="Tekstzonderopmaak"/>
        <w:spacing w:line="276" w:lineRule="auto"/>
        <w:jc w:val="both"/>
        <w:rPr>
          <w:rFonts w:ascii="Tahoma" w:hAnsi="Tahoma" w:cs="Tahoma"/>
          <w:sz w:val="19"/>
          <w:szCs w:val="19"/>
          <w:lang w:val="nl-NL"/>
        </w:rPr>
      </w:pPr>
      <w:r w:rsidRPr="00080110">
        <w:rPr>
          <w:rFonts w:ascii="Tahoma" w:hAnsi="Tahoma" w:cs="Tahoma"/>
          <w:sz w:val="19"/>
          <w:szCs w:val="19"/>
        </w:rPr>
        <w:t xml:space="preserve">Buiten de scope van de </w:t>
      </w:r>
      <w:r w:rsidRPr="00080110">
        <w:rPr>
          <w:rFonts w:ascii="Tahoma" w:hAnsi="Tahoma" w:cs="Tahoma"/>
          <w:sz w:val="19"/>
          <w:szCs w:val="19"/>
          <w:lang w:val="nl-NL"/>
        </w:rPr>
        <w:t>opdracht</w:t>
      </w:r>
      <w:r w:rsidRPr="00080110">
        <w:rPr>
          <w:rFonts w:ascii="Tahoma" w:hAnsi="Tahoma" w:cs="Tahoma"/>
          <w:sz w:val="19"/>
          <w:szCs w:val="19"/>
        </w:rPr>
        <w:t xml:space="preserve"> val</w:t>
      </w:r>
      <w:r w:rsidRPr="00080110">
        <w:rPr>
          <w:rFonts w:ascii="Tahoma" w:hAnsi="Tahoma" w:cs="Tahoma"/>
          <w:sz w:val="19"/>
          <w:szCs w:val="19"/>
          <w:lang w:val="nl-NL"/>
        </w:rPr>
        <w:t>t</w:t>
      </w:r>
      <w:r w:rsidRPr="00080110">
        <w:rPr>
          <w:rFonts w:ascii="Tahoma" w:hAnsi="Tahoma" w:cs="Tahoma"/>
          <w:sz w:val="19"/>
          <w:szCs w:val="19"/>
        </w:rPr>
        <w:t>:</w:t>
      </w:r>
    </w:p>
    <w:p w14:paraId="3F244B5A" w14:textId="0241DDEF" w:rsidR="002C0EDE" w:rsidRPr="00080110" w:rsidRDefault="0099501C" w:rsidP="00193D9C">
      <w:pPr>
        <w:pStyle w:val="Lijstalinea"/>
        <w:numPr>
          <w:ilvl w:val="0"/>
          <w:numId w:val="9"/>
        </w:numPr>
        <w:spacing w:line="276" w:lineRule="auto"/>
        <w:jc w:val="both"/>
        <w:rPr>
          <w:rFonts w:ascii="Tahoma" w:hAnsi="Tahoma" w:cs="Tahoma"/>
          <w:szCs w:val="19"/>
        </w:rPr>
      </w:pPr>
      <w:r w:rsidRPr="00080110">
        <w:rPr>
          <w:rFonts w:ascii="Tahoma" w:hAnsi="Tahoma" w:cs="Tahoma"/>
          <w:szCs w:val="19"/>
        </w:rPr>
        <w:t>N.V.T.</w:t>
      </w:r>
    </w:p>
    <w:bookmarkEnd w:id="35"/>
    <w:bookmarkEnd w:id="36"/>
    <w:bookmarkEnd w:id="37"/>
    <w:p w14:paraId="2C418DD5" w14:textId="77777777" w:rsidR="004C6F44" w:rsidRPr="00080110" w:rsidRDefault="004C6F44" w:rsidP="00FF69A0">
      <w:pPr>
        <w:spacing w:line="276" w:lineRule="auto"/>
        <w:jc w:val="both"/>
        <w:rPr>
          <w:rFonts w:cs="Tahoma"/>
        </w:rPr>
      </w:pPr>
    </w:p>
    <w:p w14:paraId="20447B32" w14:textId="77777777" w:rsidR="00A75BDA" w:rsidRDefault="00A75BDA" w:rsidP="00A75BDA">
      <w:pPr>
        <w:rPr>
          <w:rFonts w:cs="Tahoma"/>
        </w:rPr>
      </w:pPr>
      <w:r w:rsidRPr="00080110">
        <w:rPr>
          <w:rFonts w:cs="Tahoma"/>
        </w:rPr>
        <w:t>De werkzaamheden zullen gedeeltelijk op het kantoor van SBB in Zoetermeer uitgevoerd gaan worden.</w:t>
      </w:r>
    </w:p>
    <w:p w14:paraId="7712F17E" w14:textId="77777777" w:rsidR="00154B9D" w:rsidRDefault="00154B9D" w:rsidP="00A75BDA">
      <w:pPr>
        <w:rPr>
          <w:rFonts w:cs="Tahoma"/>
        </w:rPr>
      </w:pPr>
    </w:p>
    <w:p w14:paraId="085D791E" w14:textId="180A545F" w:rsidR="00154B9D" w:rsidRDefault="00154B9D" w:rsidP="00A75BDA">
      <w:pPr>
        <w:rPr>
          <w:rFonts w:cs="Tahoma"/>
        </w:rPr>
      </w:pPr>
      <w:r>
        <w:rPr>
          <w:rFonts w:cs="Tahoma"/>
        </w:rPr>
        <w:t xml:space="preserve">Aanvullend op de beschreven scope en het </w:t>
      </w:r>
      <w:proofErr w:type="spellStart"/>
      <w:r>
        <w:rPr>
          <w:rFonts w:cs="Tahoma"/>
        </w:rPr>
        <w:t>PvE</w:t>
      </w:r>
      <w:proofErr w:type="spellEnd"/>
      <w:r>
        <w:rPr>
          <w:rFonts w:cs="Tahoma"/>
        </w:rPr>
        <w:t xml:space="preserve"> zijn er verschillende bijlagen </w:t>
      </w:r>
      <w:r w:rsidR="003A4C02">
        <w:rPr>
          <w:rFonts w:cs="Tahoma"/>
        </w:rPr>
        <w:t>ter ondersteuning beschikbaar gesteld:</w:t>
      </w:r>
    </w:p>
    <w:p w14:paraId="6E7D17AB" w14:textId="77777777" w:rsidR="003A4C02" w:rsidRDefault="003A4C02" w:rsidP="00A75BDA">
      <w:pPr>
        <w:rPr>
          <w:rFonts w:cs="Tahoma"/>
        </w:rPr>
      </w:pPr>
    </w:p>
    <w:p w14:paraId="526D4283" w14:textId="75DDE4AB" w:rsidR="003A4C02" w:rsidRPr="00300C2B" w:rsidRDefault="6731CE39" w:rsidP="00BD5D3F">
      <w:pPr>
        <w:pStyle w:val="Lijstalinea"/>
        <w:numPr>
          <w:ilvl w:val="0"/>
          <w:numId w:val="9"/>
        </w:numPr>
        <w:rPr>
          <w:rFonts w:ascii="Tahoma" w:hAnsi="Tahoma" w:cs="Tahoma"/>
          <w:lang w:val="nl-NL"/>
        </w:rPr>
      </w:pPr>
      <w:r w:rsidRPr="00300C2B">
        <w:rPr>
          <w:rFonts w:ascii="Tahoma" w:hAnsi="Tahoma" w:cs="Tahoma"/>
          <w:lang w:val="nl-NL"/>
        </w:rPr>
        <w:t xml:space="preserve">Bijlage 8: </w:t>
      </w:r>
      <w:r w:rsidR="003A4C02" w:rsidRPr="00300C2B">
        <w:rPr>
          <w:rFonts w:ascii="Tahoma" w:hAnsi="Tahoma" w:cs="Tahoma"/>
          <w:lang w:val="nl-NL"/>
        </w:rPr>
        <w:t xml:space="preserve">Project Start Architectuur </w:t>
      </w:r>
      <w:proofErr w:type="spellStart"/>
      <w:r w:rsidR="003A4C02" w:rsidRPr="00300C2B">
        <w:rPr>
          <w:rFonts w:ascii="Tahoma" w:hAnsi="Tahoma" w:cs="Tahoma"/>
          <w:lang w:val="nl-NL"/>
        </w:rPr>
        <w:t>DoK</w:t>
      </w:r>
      <w:proofErr w:type="spellEnd"/>
      <w:r w:rsidR="001E3CC2" w:rsidRPr="00300C2B">
        <w:rPr>
          <w:rFonts w:ascii="Tahoma" w:hAnsi="Tahoma" w:cs="Tahoma"/>
          <w:lang w:val="nl-NL"/>
        </w:rPr>
        <w:t xml:space="preserve"> (PSA </w:t>
      </w:r>
      <w:proofErr w:type="spellStart"/>
      <w:r w:rsidR="001E3CC2" w:rsidRPr="00300C2B">
        <w:rPr>
          <w:rFonts w:ascii="Tahoma" w:hAnsi="Tahoma" w:cs="Tahoma"/>
          <w:lang w:val="nl-NL"/>
        </w:rPr>
        <w:t>DoK</w:t>
      </w:r>
      <w:proofErr w:type="spellEnd"/>
      <w:r w:rsidR="003A4C02" w:rsidRPr="00300C2B">
        <w:rPr>
          <w:rFonts w:ascii="Tahoma" w:hAnsi="Tahoma" w:cs="Tahoma"/>
          <w:lang w:val="nl-NL"/>
        </w:rPr>
        <w:t xml:space="preserve">): geeft het </w:t>
      </w:r>
      <w:r w:rsidR="00680B91" w:rsidRPr="00300C2B">
        <w:rPr>
          <w:rFonts w:ascii="Tahoma" w:hAnsi="Tahoma" w:cs="Tahoma"/>
          <w:lang w:val="nl-NL"/>
        </w:rPr>
        <w:t>IT landschap weer van SBB en beschrijft de benodigde koppelvlakken</w:t>
      </w:r>
      <w:r w:rsidR="001E3CC2" w:rsidRPr="00300C2B">
        <w:rPr>
          <w:rFonts w:ascii="Tahoma" w:hAnsi="Tahoma" w:cs="Tahoma"/>
          <w:lang w:val="nl-NL"/>
        </w:rPr>
        <w:t xml:space="preserve">/integraties met </w:t>
      </w:r>
      <w:proofErr w:type="spellStart"/>
      <w:r w:rsidR="001E3CC2" w:rsidRPr="00300C2B">
        <w:rPr>
          <w:rFonts w:ascii="Tahoma" w:hAnsi="Tahoma" w:cs="Tahoma"/>
          <w:lang w:val="nl-NL"/>
        </w:rPr>
        <w:t>DoK</w:t>
      </w:r>
      <w:proofErr w:type="spellEnd"/>
      <w:r w:rsidR="00680B91" w:rsidRPr="00300C2B">
        <w:rPr>
          <w:rFonts w:ascii="Tahoma" w:hAnsi="Tahoma" w:cs="Tahoma"/>
          <w:lang w:val="nl-NL"/>
        </w:rPr>
        <w:t>;</w:t>
      </w:r>
    </w:p>
    <w:p w14:paraId="504B428C" w14:textId="63013093" w:rsidR="00680B91" w:rsidRPr="00300C2B" w:rsidRDefault="78F5133C" w:rsidP="00BD5D3F">
      <w:pPr>
        <w:pStyle w:val="Lijstalinea"/>
        <w:numPr>
          <w:ilvl w:val="0"/>
          <w:numId w:val="9"/>
        </w:numPr>
        <w:rPr>
          <w:rFonts w:ascii="Tahoma" w:hAnsi="Tahoma" w:cs="Tahoma"/>
          <w:lang w:val="nl-NL"/>
        </w:rPr>
      </w:pPr>
      <w:r w:rsidRPr="00300C2B">
        <w:rPr>
          <w:rFonts w:ascii="Tahoma" w:hAnsi="Tahoma" w:cs="Tahoma"/>
          <w:lang w:val="nl-NL"/>
        </w:rPr>
        <w:t xml:space="preserve">Bijlage 9A &amp; 9B: </w:t>
      </w:r>
      <w:r w:rsidR="00451B46" w:rsidRPr="00300C2B">
        <w:rPr>
          <w:rFonts w:ascii="Tahoma" w:hAnsi="Tahoma" w:cs="Tahoma"/>
          <w:lang w:val="nl-NL"/>
        </w:rPr>
        <w:t xml:space="preserve">De Kwalificatiestructuur mbo-ontologie (KSM-O) </w:t>
      </w:r>
      <w:r w:rsidR="00680B91" w:rsidRPr="00300C2B">
        <w:rPr>
          <w:rFonts w:ascii="Tahoma" w:hAnsi="Tahoma" w:cs="Tahoma"/>
          <w:lang w:val="nl-NL"/>
        </w:rPr>
        <w:t>en grafische weergave</w:t>
      </w:r>
      <w:r w:rsidR="004045A2" w:rsidRPr="00300C2B">
        <w:rPr>
          <w:rFonts w:ascii="Tahoma" w:hAnsi="Tahoma" w:cs="Tahoma"/>
          <w:lang w:val="nl-NL"/>
        </w:rPr>
        <w:t xml:space="preserve"> ervan (2 bijlagen)</w:t>
      </w:r>
      <w:r w:rsidR="00680B91" w:rsidRPr="00300C2B">
        <w:rPr>
          <w:rFonts w:ascii="Tahoma" w:hAnsi="Tahoma" w:cs="Tahoma"/>
          <w:lang w:val="nl-NL"/>
        </w:rPr>
        <w:t xml:space="preserve">: </w:t>
      </w:r>
      <w:r w:rsidR="005E5827" w:rsidRPr="00300C2B">
        <w:rPr>
          <w:rFonts w:ascii="Tahoma" w:hAnsi="Tahoma" w:cs="Tahoma"/>
          <w:lang w:val="nl-NL"/>
        </w:rPr>
        <w:t>Deze documenten</w:t>
      </w:r>
      <w:r w:rsidR="004045A2" w:rsidRPr="00300C2B">
        <w:rPr>
          <w:rFonts w:ascii="Tahoma" w:hAnsi="Tahoma" w:cs="Tahoma"/>
          <w:lang w:val="nl-NL"/>
        </w:rPr>
        <w:t xml:space="preserve"> leve</w:t>
      </w:r>
      <w:r w:rsidR="005E5827" w:rsidRPr="00300C2B">
        <w:rPr>
          <w:rFonts w:ascii="Tahoma" w:hAnsi="Tahoma" w:cs="Tahoma"/>
          <w:lang w:val="nl-NL"/>
        </w:rPr>
        <w:t>ren</w:t>
      </w:r>
      <w:r w:rsidR="004045A2" w:rsidRPr="00300C2B">
        <w:rPr>
          <w:rFonts w:ascii="Tahoma" w:hAnsi="Tahoma" w:cs="Tahoma"/>
          <w:lang w:val="nl-NL"/>
        </w:rPr>
        <w:t xml:space="preserve"> een precieze en formele beschrijving van de conceptuele structuur in termen waarvan deze data vanuit de business gezien hun betekenis krijgen.</w:t>
      </w:r>
      <w:r w:rsidR="006A5CF7" w:rsidRPr="00300C2B">
        <w:rPr>
          <w:rFonts w:ascii="Tahoma" w:hAnsi="Tahoma" w:cs="Tahoma"/>
          <w:lang w:val="nl-NL"/>
        </w:rPr>
        <w:t xml:space="preserve"> </w:t>
      </w:r>
    </w:p>
    <w:p w14:paraId="0147711A" w14:textId="39313056" w:rsidR="00EF5203" w:rsidRPr="00766F26" w:rsidRDefault="008439DD" w:rsidP="00EF5203">
      <w:pPr>
        <w:pStyle w:val="Lijstalinea"/>
        <w:numPr>
          <w:ilvl w:val="0"/>
          <w:numId w:val="9"/>
        </w:numPr>
        <w:rPr>
          <w:rFonts w:ascii="Tahoma" w:hAnsi="Tahoma" w:cs="Tahoma"/>
          <w:lang w:val="nl-NL"/>
        </w:rPr>
      </w:pPr>
      <w:r w:rsidRPr="00766F26">
        <w:rPr>
          <w:rFonts w:ascii="Tahoma" w:hAnsi="Tahoma" w:cs="Tahoma"/>
          <w:lang w:val="nl-NL"/>
        </w:rPr>
        <w:t>Bijlage 13:</w:t>
      </w:r>
      <w:r w:rsidR="00300C2B" w:rsidRPr="00766F26">
        <w:rPr>
          <w:rFonts w:ascii="Tahoma" w:hAnsi="Tahoma" w:cs="Tahoma"/>
          <w:lang w:val="nl-NL"/>
        </w:rPr>
        <w:t xml:space="preserve"> informatie </w:t>
      </w:r>
      <w:proofErr w:type="spellStart"/>
      <w:r w:rsidR="00300C2B" w:rsidRPr="00766F26">
        <w:rPr>
          <w:rFonts w:ascii="Tahoma" w:hAnsi="Tahoma" w:cs="Tahoma"/>
          <w:lang w:val="nl-NL"/>
        </w:rPr>
        <w:t>workflows</w:t>
      </w:r>
      <w:proofErr w:type="spellEnd"/>
      <w:r w:rsidR="00300C2B" w:rsidRPr="00766F26">
        <w:rPr>
          <w:rFonts w:ascii="Tahoma" w:hAnsi="Tahoma" w:cs="Tahoma"/>
          <w:lang w:val="nl-NL"/>
        </w:rPr>
        <w:t xml:space="preserve"> kwalificatiestructuur mbo producten</w:t>
      </w:r>
    </w:p>
    <w:p w14:paraId="2CCAAF37" w14:textId="55D59A14" w:rsidR="00EF5203" w:rsidRPr="00766F26" w:rsidRDefault="00300C2B" w:rsidP="00EF5203">
      <w:pPr>
        <w:pStyle w:val="Lijstalinea"/>
        <w:numPr>
          <w:ilvl w:val="0"/>
          <w:numId w:val="9"/>
        </w:numPr>
        <w:rPr>
          <w:rFonts w:ascii="Tahoma" w:hAnsi="Tahoma" w:cs="Tahoma"/>
          <w:lang w:val="nl-NL"/>
        </w:rPr>
      </w:pPr>
      <w:r w:rsidRPr="00766F26">
        <w:rPr>
          <w:rFonts w:ascii="Tahoma" w:hAnsi="Tahoma" w:cs="Tahoma"/>
          <w:lang w:val="nl-NL"/>
        </w:rPr>
        <w:t>Bijlage 14: aanvullende informatie o</w:t>
      </w:r>
      <w:r w:rsidR="00EF5203" w:rsidRPr="00766F26">
        <w:rPr>
          <w:rFonts w:ascii="Tahoma" w:hAnsi="Tahoma" w:cs="Tahoma"/>
          <w:lang w:val="nl-NL"/>
        </w:rPr>
        <w:t xml:space="preserve">rganisatie </w:t>
      </w:r>
      <w:r w:rsidRPr="00766F26">
        <w:rPr>
          <w:rFonts w:ascii="Tahoma" w:hAnsi="Tahoma" w:cs="Tahoma"/>
          <w:lang w:val="nl-NL"/>
        </w:rPr>
        <w:t>SBB</w:t>
      </w:r>
    </w:p>
    <w:p w14:paraId="62A1DBD1" w14:textId="0F452AE2" w:rsidR="00846E61" w:rsidRDefault="006A5CF7" w:rsidP="00846E61">
      <w:pPr>
        <w:pStyle w:val="Lijstalinea"/>
        <w:numPr>
          <w:ilvl w:val="0"/>
          <w:numId w:val="9"/>
        </w:numPr>
        <w:rPr>
          <w:rFonts w:ascii="Tahoma" w:hAnsi="Tahoma" w:cs="Tahoma"/>
          <w:lang w:val="nl-NL"/>
        </w:rPr>
      </w:pPr>
      <w:r w:rsidRPr="00300C2B">
        <w:rPr>
          <w:rFonts w:ascii="Tahoma" w:hAnsi="Tahoma" w:cs="Tahoma"/>
          <w:lang w:val="nl-NL"/>
        </w:rPr>
        <w:t xml:space="preserve">Voorbeeld producten: deze documenten </w:t>
      </w:r>
      <w:r w:rsidR="00E443ED" w:rsidRPr="00300C2B">
        <w:rPr>
          <w:rFonts w:ascii="Tahoma" w:hAnsi="Tahoma" w:cs="Tahoma"/>
          <w:lang w:val="nl-NL"/>
        </w:rPr>
        <w:t xml:space="preserve">geven diverse voorbeelden weer van producten die vanuit </w:t>
      </w:r>
      <w:proofErr w:type="spellStart"/>
      <w:r w:rsidR="00E443ED" w:rsidRPr="00300C2B">
        <w:rPr>
          <w:rFonts w:ascii="Tahoma" w:hAnsi="Tahoma" w:cs="Tahoma"/>
          <w:lang w:val="nl-NL"/>
        </w:rPr>
        <w:t>DoK</w:t>
      </w:r>
      <w:proofErr w:type="spellEnd"/>
      <w:r w:rsidR="00E443ED" w:rsidRPr="00300C2B">
        <w:rPr>
          <w:rFonts w:ascii="Tahoma" w:hAnsi="Tahoma" w:cs="Tahoma"/>
          <w:lang w:val="nl-NL"/>
        </w:rPr>
        <w:t xml:space="preserve"> gegenereerd moeten worden. Dit betreft kwalificatiedossiers</w:t>
      </w:r>
      <w:r w:rsidR="00A7021D" w:rsidRPr="00300C2B">
        <w:rPr>
          <w:rFonts w:ascii="Tahoma" w:hAnsi="Tahoma" w:cs="Tahoma"/>
          <w:lang w:val="nl-NL"/>
        </w:rPr>
        <w:t xml:space="preserve"> (KD)</w:t>
      </w:r>
      <w:r w:rsidR="009F3282" w:rsidRPr="00300C2B">
        <w:rPr>
          <w:rFonts w:ascii="Tahoma" w:hAnsi="Tahoma" w:cs="Tahoma"/>
          <w:lang w:val="nl-NL"/>
        </w:rPr>
        <w:t xml:space="preserve"> en verantwoordingsinformatie behorende bij het dossier</w:t>
      </w:r>
      <w:r w:rsidR="00E443ED" w:rsidRPr="00300C2B">
        <w:rPr>
          <w:rFonts w:ascii="Tahoma" w:hAnsi="Tahoma" w:cs="Tahoma"/>
          <w:lang w:val="nl-NL"/>
        </w:rPr>
        <w:t>, keuzedelen</w:t>
      </w:r>
      <w:r w:rsidR="00A7021D" w:rsidRPr="00300C2B">
        <w:rPr>
          <w:rFonts w:ascii="Tahoma" w:hAnsi="Tahoma" w:cs="Tahoma"/>
          <w:lang w:val="nl-NL"/>
        </w:rPr>
        <w:t xml:space="preserve"> (K), certificaten (C), </w:t>
      </w:r>
      <w:r w:rsidR="009F3282" w:rsidRPr="00300C2B">
        <w:rPr>
          <w:rFonts w:ascii="Tahoma" w:hAnsi="Tahoma" w:cs="Tahoma"/>
          <w:lang w:val="nl-NL"/>
        </w:rPr>
        <w:t xml:space="preserve">en </w:t>
      </w:r>
      <w:r w:rsidR="00A7021D" w:rsidRPr="00300C2B">
        <w:rPr>
          <w:rFonts w:ascii="Tahoma" w:hAnsi="Tahoma" w:cs="Tahoma"/>
          <w:lang w:val="nl-NL"/>
        </w:rPr>
        <w:t>certificaatsuppl</w:t>
      </w:r>
      <w:r w:rsidR="006001C9" w:rsidRPr="00300C2B">
        <w:rPr>
          <w:rFonts w:ascii="Tahoma" w:hAnsi="Tahoma" w:cs="Tahoma"/>
          <w:lang w:val="nl-NL"/>
        </w:rPr>
        <w:t>e</w:t>
      </w:r>
      <w:r w:rsidR="00A7021D" w:rsidRPr="00300C2B">
        <w:rPr>
          <w:rFonts w:ascii="Tahoma" w:hAnsi="Tahoma" w:cs="Tahoma"/>
          <w:lang w:val="nl-NL"/>
        </w:rPr>
        <w:t>menten (CS)</w:t>
      </w:r>
      <w:r w:rsidR="00B663C7" w:rsidRPr="00300C2B">
        <w:rPr>
          <w:rFonts w:ascii="Tahoma" w:hAnsi="Tahoma" w:cs="Tahoma"/>
          <w:lang w:val="nl-NL"/>
        </w:rPr>
        <w:t>.</w:t>
      </w:r>
    </w:p>
    <w:p w14:paraId="0051E89B" w14:textId="77777777" w:rsidR="00A9643A" w:rsidRPr="003A4C02" w:rsidRDefault="00A9643A" w:rsidP="00A75BDA">
      <w:pPr>
        <w:rPr>
          <w:rFonts w:cs="Tahoma"/>
        </w:rPr>
      </w:pPr>
    </w:p>
    <w:p w14:paraId="69EAE68A" w14:textId="77777777" w:rsidR="004C6F44" w:rsidRDefault="004C6F44" w:rsidP="00A64A05">
      <w:pPr>
        <w:pStyle w:val="Kop3a"/>
        <w:numPr>
          <w:ilvl w:val="2"/>
          <w:numId w:val="26"/>
        </w:numPr>
        <w:rPr>
          <w:rFonts w:cs="Tahoma"/>
        </w:rPr>
      </w:pPr>
      <w:r w:rsidRPr="00080110">
        <w:rPr>
          <w:rFonts w:cs="Tahoma"/>
        </w:rPr>
        <w:t>Omvang</w:t>
      </w:r>
    </w:p>
    <w:p w14:paraId="3BE5443E" w14:textId="77777777" w:rsidR="009402E9" w:rsidRPr="00080110" w:rsidRDefault="009402E9" w:rsidP="009402E9">
      <w:pPr>
        <w:pStyle w:val="Kop3a"/>
        <w:numPr>
          <w:ilvl w:val="0"/>
          <w:numId w:val="0"/>
        </w:numPr>
        <w:rPr>
          <w:rFonts w:cs="Tahoma"/>
        </w:rPr>
      </w:pPr>
    </w:p>
    <w:p w14:paraId="029AC15A" w14:textId="4FCE5B02" w:rsidR="00252052" w:rsidRPr="009402E9" w:rsidRDefault="007A764F" w:rsidP="00B52339">
      <w:pPr>
        <w:pStyle w:val="1Brieftekst"/>
        <w:tabs>
          <w:tab w:val="clear" w:pos="284"/>
        </w:tabs>
        <w:spacing w:line="276" w:lineRule="auto"/>
        <w:jc w:val="both"/>
        <w:rPr>
          <w:rFonts w:cs="Tahoma"/>
          <w:color w:val="002060"/>
        </w:rPr>
      </w:pPr>
      <w:bookmarkStart w:id="38" w:name="_Hlk47087743"/>
      <w:r w:rsidRPr="009402E9">
        <w:rPr>
          <w:rFonts w:cs="Tahoma"/>
          <w:color w:val="002060"/>
        </w:rPr>
        <w:t>Geschatte omvang aantal users</w:t>
      </w:r>
    </w:p>
    <w:p w14:paraId="0597BAF6" w14:textId="55711ECC" w:rsidR="007A764F" w:rsidRPr="007A764F" w:rsidRDefault="007A764F" w:rsidP="00A64A05">
      <w:pPr>
        <w:pStyle w:val="1Brieftekst"/>
        <w:numPr>
          <w:ilvl w:val="0"/>
          <w:numId w:val="34"/>
        </w:numPr>
        <w:spacing w:line="276" w:lineRule="auto"/>
        <w:jc w:val="both"/>
        <w:rPr>
          <w:rFonts w:cs="Tahoma"/>
        </w:rPr>
      </w:pPr>
      <w:r w:rsidRPr="007A764F">
        <w:rPr>
          <w:rFonts w:cs="Tahoma"/>
        </w:rPr>
        <w:t>100 gebruikers voor de kwalificatiedossiers, keuzedelen en certificaten;</w:t>
      </w:r>
    </w:p>
    <w:p w14:paraId="050929D9" w14:textId="3C2F7882" w:rsidR="007A764F" w:rsidRDefault="00783B1E" w:rsidP="00A64A05">
      <w:pPr>
        <w:pStyle w:val="1Brieftekst"/>
        <w:numPr>
          <w:ilvl w:val="0"/>
          <w:numId w:val="34"/>
        </w:numPr>
        <w:spacing w:line="276" w:lineRule="auto"/>
        <w:jc w:val="both"/>
        <w:rPr>
          <w:rFonts w:cs="Tahoma"/>
        </w:rPr>
      </w:pPr>
      <w:r>
        <w:rPr>
          <w:rFonts w:cs="Tahoma"/>
        </w:rPr>
        <w:t>6</w:t>
      </w:r>
      <w:r w:rsidR="007A764F" w:rsidRPr="007A764F">
        <w:rPr>
          <w:rFonts w:cs="Tahoma"/>
        </w:rPr>
        <w:t xml:space="preserve">00 </w:t>
      </w:r>
      <w:proofErr w:type="spellStart"/>
      <w:r w:rsidR="007A764F" w:rsidRPr="007A764F">
        <w:rPr>
          <w:rFonts w:cs="Tahoma"/>
        </w:rPr>
        <w:t>reviewers</w:t>
      </w:r>
      <w:proofErr w:type="spellEnd"/>
      <w:r w:rsidR="00FC7EFA">
        <w:rPr>
          <w:rFonts w:cs="Tahoma"/>
        </w:rPr>
        <w:t>.</w:t>
      </w:r>
    </w:p>
    <w:p w14:paraId="658DB76F" w14:textId="77777777" w:rsidR="009402E9" w:rsidRDefault="009402E9" w:rsidP="009402E9">
      <w:pPr>
        <w:pStyle w:val="1Brieftekst"/>
        <w:spacing w:line="276" w:lineRule="auto"/>
        <w:jc w:val="both"/>
        <w:rPr>
          <w:rFonts w:cs="Tahoma"/>
        </w:rPr>
      </w:pPr>
    </w:p>
    <w:p w14:paraId="3AB35661" w14:textId="2490D40E" w:rsidR="009402E9" w:rsidRDefault="009402E9" w:rsidP="009402E9">
      <w:pPr>
        <w:pStyle w:val="1Brieftekst"/>
        <w:spacing w:line="276" w:lineRule="auto"/>
        <w:jc w:val="both"/>
        <w:rPr>
          <w:rFonts w:cs="Tahoma"/>
        </w:rPr>
      </w:pPr>
      <w:r w:rsidRPr="56E03C17">
        <w:rPr>
          <w:rFonts w:cs="Tahoma"/>
        </w:rPr>
        <w:t xml:space="preserve">Een beschrijving van de user rollen is terug te vinden in het </w:t>
      </w:r>
      <w:proofErr w:type="spellStart"/>
      <w:r w:rsidRPr="56E03C17">
        <w:rPr>
          <w:rFonts w:cs="Tahoma"/>
        </w:rPr>
        <w:t>PvE</w:t>
      </w:r>
      <w:proofErr w:type="spellEnd"/>
      <w:r w:rsidRPr="56E03C17">
        <w:rPr>
          <w:rFonts w:cs="Tahoma"/>
        </w:rPr>
        <w:t>.</w:t>
      </w:r>
    </w:p>
    <w:p w14:paraId="2F0497DB" w14:textId="77777777" w:rsidR="005A036E" w:rsidRDefault="005A036E" w:rsidP="005A036E">
      <w:pPr>
        <w:pStyle w:val="1Brieftekst"/>
        <w:spacing w:line="276" w:lineRule="auto"/>
        <w:jc w:val="both"/>
        <w:rPr>
          <w:rFonts w:cs="Tahoma"/>
        </w:rPr>
      </w:pPr>
    </w:p>
    <w:p w14:paraId="39F11FCE" w14:textId="0C0C99B9" w:rsidR="005A036E" w:rsidRPr="009402E9" w:rsidRDefault="005A036E" w:rsidP="005A036E">
      <w:pPr>
        <w:pStyle w:val="1Brieftekst"/>
        <w:spacing w:line="276" w:lineRule="auto"/>
        <w:jc w:val="both"/>
        <w:rPr>
          <w:rFonts w:cs="Tahoma"/>
          <w:color w:val="002060"/>
        </w:rPr>
      </w:pPr>
      <w:r w:rsidRPr="009402E9">
        <w:rPr>
          <w:rFonts w:cs="Tahoma"/>
          <w:color w:val="002060"/>
        </w:rPr>
        <w:t xml:space="preserve">Geschatte omvang </w:t>
      </w:r>
      <w:r w:rsidR="00AB1179">
        <w:rPr>
          <w:rFonts w:cs="Tahoma"/>
          <w:color w:val="002060"/>
        </w:rPr>
        <w:t>financieel</w:t>
      </w:r>
    </w:p>
    <w:p w14:paraId="28AFC558" w14:textId="637642DB" w:rsidR="000D4FE2" w:rsidRPr="00996525" w:rsidRDefault="62D76581" w:rsidP="000D4FE2">
      <w:pPr>
        <w:pStyle w:val="Plattetekst"/>
        <w:spacing w:line="276" w:lineRule="auto"/>
        <w:jc w:val="both"/>
        <w:rPr>
          <w:rFonts w:ascii="Tahoma" w:hAnsi="Tahoma" w:cs="Tahoma"/>
          <w:lang w:val="nl-NL"/>
        </w:rPr>
      </w:pPr>
      <w:r w:rsidRPr="00996525">
        <w:rPr>
          <w:rFonts w:ascii="Tahoma" w:hAnsi="Tahoma" w:cs="Tahoma"/>
          <w:lang w:val="nl-NL"/>
        </w:rPr>
        <w:t xml:space="preserve">Op basis van de huidige </w:t>
      </w:r>
      <w:proofErr w:type="spellStart"/>
      <w:r w:rsidRPr="00996525">
        <w:rPr>
          <w:rFonts w:ascii="Tahoma" w:hAnsi="Tahoma" w:cs="Tahoma"/>
          <w:lang w:val="nl-NL"/>
        </w:rPr>
        <w:t>spend</w:t>
      </w:r>
      <w:proofErr w:type="spellEnd"/>
      <w:r w:rsidRPr="00996525">
        <w:rPr>
          <w:rFonts w:ascii="Tahoma" w:hAnsi="Tahoma" w:cs="Tahoma"/>
          <w:lang w:val="nl-NL"/>
        </w:rPr>
        <w:t xml:space="preserve"> en de invloed van de toekomstige ontwikkelingen zijn de uitgaven die gepaard gaan met ‘Levering Digitaal </w:t>
      </w:r>
      <w:proofErr w:type="spellStart"/>
      <w:r w:rsidRPr="00996525">
        <w:rPr>
          <w:rFonts w:ascii="Tahoma" w:hAnsi="Tahoma" w:cs="Tahoma"/>
          <w:lang w:val="nl-NL"/>
        </w:rPr>
        <w:t>ontwikkelsysteem</w:t>
      </w:r>
      <w:proofErr w:type="spellEnd"/>
      <w:r w:rsidRPr="00996525">
        <w:rPr>
          <w:rFonts w:ascii="Tahoma" w:hAnsi="Tahoma" w:cs="Tahoma"/>
          <w:lang w:val="nl-NL"/>
        </w:rPr>
        <w:t xml:space="preserve"> Kwalificatiestructuur mbo’ geschat op € 1.100.000</w:t>
      </w:r>
      <w:r w:rsidR="00655390" w:rsidRPr="00996525">
        <w:rPr>
          <w:rFonts w:ascii="Tahoma" w:hAnsi="Tahoma" w:cs="Tahoma"/>
          <w:lang w:val="nl-NL"/>
        </w:rPr>
        <w:t xml:space="preserve"> incl</w:t>
      </w:r>
      <w:r w:rsidR="00226AB2" w:rsidRPr="00996525">
        <w:rPr>
          <w:rFonts w:ascii="Tahoma" w:hAnsi="Tahoma" w:cs="Tahoma"/>
          <w:lang w:val="nl-NL"/>
        </w:rPr>
        <w:t>.</w:t>
      </w:r>
      <w:r w:rsidR="00655390" w:rsidRPr="00996525">
        <w:rPr>
          <w:rFonts w:ascii="Tahoma" w:hAnsi="Tahoma" w:cs="Tahoma"/>
          <w:lang w:val="nl-NL"/>
        </w:rPr>
        <w:t xml:space="preserve"> btw</w:t>
      </w:r>
      <w:r w:rsidR="000F78BD" w:rsidRPr="00996525">
        <w:rPr>
          <w:rFonts w:ascii="Tahoma" w:hAnsi="Tahoma" w:cs="Tahoma"/>
          <w:lang w:val="nl-NL"/>
        </w:rPr>
        <w:t>. Dit is inclusief licentie/beheerkosten</w:t>
      </w:r>
      <w:r w:rsidR="00184DF2" w:rsidRPr="00996525">
        <w:rPr>
          <w:rFonts w:ascii="Tahoma" w:hAnsi="Tahoma" w:cs="Tahoma"/>
          <w:lang w:val="nl-NL"/>
        </w:rPr>
        <w:t>, doorontwikkelkosten</w:t>
      </w:r>
      <w:r w:rsidR="00F57719" w:rsidRPr="00996525">
        <w:rPr>
          <w:rFonts w:ascii="Tahoma" w:hAnsi="Tahoma" w:cs="Tahoma"/>
          <w:lang w:val="nl-NL"/>
        </w:rPr>
        <w:t xml:space="preserve"> functionele domeinen</w:t>
      </w:r>
      <w:r w:rsidR="000F78BD" w:rsidRPr="00996525">
        <w:rPr>
          <w:rFonts w:ascii="Tahoma" w:hAnsi="Tahoma" w:cs="Tahoma"/>
          <w:lang w:val="nl-NL"/>
        </w:rPr>
        <w:t xml:space="preserve"> en eenmalige kosten voor de</w:t>
      </w:r>
      <w:r w:rsidR="0036356B" w:rsidRPr="00996525">
        <w:rPr>
          <w:rFonts w:ascii="Tahoma" w:hAnsi="Tahoma" w:cs="Tahoma"/>
          <w:lang w:val="nl-NL"/>
        </w:rPr>
        <w:t xml:space="preserve"> configuratie, migratie, integratie en</w:t>
      </w:r>
      <w:r w:rsidR="000F78BD" w:rsidRPr="00996525">
        <w:rPr>
          <w:rFonts w:ascii="Tahoma" w:hAnsi="Tahoma" w:cs="Tahoma"/>
          <w:lang w:val="nl-NL"/>
        </w:rPr>
        <w:t xml:space="preserve"> </w:t>
      </w:r>
      <w:r w:rsidR="00184DF2" w:rsidRPr="00996525">
        <w:rPr>
          <w:rFonts w:ascii="Tahoma" w:hAnsi="Tahoma" w:cs="Tahoma"/>
          <w:lang w:val="nl-NL"/>
        </w:rPr>
        <w:t>implementatie</w:t>
      </w:r>
      <w:r w:rsidR="005A79C4" w:rsidRPr="00996525">
        <w:rPr>
          <w:rFonts w:ascii="Tahoma" w:hAnsi="Tahoma" w:cs="Tahoma"/>
          <w:lang w:val="nl-NL"/>
        </w:rPr>
        <w:t xml:space="preserve"> en alles wat daarmee verbonden is</w:t>
      </w:r>
      <w:r w:rsidR="00184DF2" w:rsidRPr="00996525">
        <w:rPr>
          <w:rFonts w:ascii="Tahoma" w:hAnsi="Tahoma" w:cs="Tahoma"/>
          <w:lang w:val="nl-NL"/>
        </w:rPr>
        <w:t>.</w:t>
      </w:r>
      <w:r w:rsidR="30622A35" w:rsidRPr="00996525">
        <w:rPr>
          <w:rFonts w:ascii="Tahoma" w:eastAsia="Aptos" w:hAnsi="Tahoma" w:cs="Tahoma"/>
          <w:i/>
          <w:iCs/>
          <w:color w:val="FF0000"/>
          <w:lang w:val="nl-NL"/>
        </w:rPr>
        <w:t xml:space="preserve"> </w:t>
      </w:r>
      <w:r w:rsidR="30622A35" w:rsidRPr="00996525">
        <w:rPr>
          <w:rFonts w:ascii="Tahoma" w:eastAsia="Aptos" w:hAnsi="Tahoma" w:cs="Tahoma"/>
          <w:lang w:val="nl-NL"/>
        </w:rPr>
        <w:t>Dit bedrag is dus van toepassing op de complete doorlooptijd van 11 jaar (de initiële looptijd van 6 jaar en optionele looptijd van 5 jaar, inclusief indexering.</w:t>
      </w:r>
    </w:p>
    <w:p w14:paraId="0CCB6447" w14:textId="323B7039" w:rsidR="000D4FE2" w:rsidRPr="00297A96" w:rsidRDefault="000D4FE2" w:rsidP="000D4FE2">
      <w:pPr>
        <w:pStyle w:val="Plattetekst"/>
        <w:spacing w:after="0" w:line="276" w:lineRule="auto"/>
        <w:jc w:val="both"/>
        <w:rPr>
          <w:rFonts w:ascii="Tahoma" w:hAnsi="Tahoma" w:cs="Tahoma"/>
          <w:sz w:val="19"/>
          <w:szCs w:val="19"/>
          <w:lang w:val="nl-NL"/>
        </w:rPr>
      </w:pPr>
      <w:r w:rsidRPr="00297A96">
        <w:rPr>
          <w:rFonts w:ascii="Tahoma" w:hAnsi="Tahoma" w:cs="Tahoma"/>
          <w:sz w:val="19"/>
          <w:szCs w:val="19"/>
          <w:lang w:val="nl-NL"/>
        </w:rPr>
        <w:t xml:space="preserve">Optioneel wordt de </w:t>
      </w:r>
      <w:r w:rsidR="00DD7686" w:rsidRPr="00297A96">
        <w:rPr>
          <w:rFonts w:ascii="Tahoma" w:hAnsi="Tahoma" w:cs="Tahoma"/>
          <w:sz w:val="19"/>
          <w:szCs w:val="19"/>
          <w:lang w:val="nl-NL"/>
        </w:rPr>
        <w:t xml:space="preserve">publicatie van kwalificatiedossiers in pdf </w:t>
      </w:r>
      <w:r w:rsidR="00170A01" w:rsidRPr="00297A96">
        <w:rPr>
          <w:rFonts w:ascii="Tahoma" w:hAnsi="Tahoma" w:cs="Tahoma"/>
          <w:sz w:val="19"/>
          <w:szCs w:val="19"/>
          <w:lang w:val="nl-NL"/>
        </w:rPr>
        <w:t>en het beheer van de referentiedata</w:t>
      </w:r>
      <w:r w:rsidR="00994321" w:rsidRPr="00297A96">
        <w:rPr>
          <w:rFonts w:ascii="Tahoma" w:hAnsi="Tahoma" w:cs="Tahoma"/>
          <w:sz w:val="19"/>
          <w:szCs w:val="19"/>
          <w:lang w:val="nl-NL"/>
        </w:rPr>
        <w:t xml:space="preserve"> nog uitgevraagd</w:t>
      </w:r>
      <w:r w:rsidR="00170A01" w:rsidRPr="00297A96">
        <w:rPr>
          <w:rFonts w:ascii="Tahoma" w:hAnsi="Tahoma" w:cs="Tahoma"/>
          <w:sz w:val="19"/>
          <w:szCs w:val="19"/>
          <w:lang w:val="nl-NL"/>
        </w:rPr>
        <w:t>.</w:t>
      </w:r>
      <w:r w:rsidRPr="00297A96">
        <w:rPr>
          <w:rFonts w:ascii="Tahoma" w:hAnsi="Tahoma" w:cs="Tahoma"/>
          <w:sz w:val="19"/>
          <w:szCs w:val="19"/>
          <w:lang w:val="nl-NL"/>
        </w:rPr>
        <w:t xml:space="preserve"> Dit valt buiten bovenstaande raming van de kosten</w:t>
      </w:r>
      <w:r w:rsidR="000B6A05">
        <w:rPr>
          <w:rFonts w:ascii="Tahoma" w:hAnsi="Tahoma" w:cs="Tahoma"/>
          <w:sz w:val="19"/>
          <w:szCs w:val="19"/>
          <w:lang w:val="nl-NL"/>
        </w:rPr>
        <w:t xml:space="preserve"> en </w:t>
      </w:r>
      <w:r w:rsidR="002A3C5C">
        <w:rPr>
          <w:rFonts w:ascii="Tahoma" w:hAnsi="Tahoma" w:cs="Tahoma"/>
          <w:sz w:val="19"/>
          <w:szCs w:val="19"/>
          <w:lang w:val="nl-NL"/>
        </w:rPr>
        <w:t>wordt optioneel toegevoegd aan de overeenkomst</w:t>
      </w:r>
      <w:r w:rsidRPr="00297A96">
        <w:rPr>
          <w:rFonts w:ascii="Tahoma" w:hAnsi="Tahoma" w:cs="Tahoma"/>
          <w:sz w:val="19"/>
          <w:szCs w:val="19"/>
          <w:lang w:val="nl-NL"/>
        </w:rPr>
        <w:t>.</w:t>
      </w:r>
      <w:r w:rsidR="002A3C5C">
        <w:rPr>
          <w:rFonts w:ascii="Tahoma" w:hAnsi="Tahoma" w:cs="Tahoma"/>
          <w:sz w:val="19"/>
          <w:szCs w:val="19"/>
          <w:lang w:val="nl-NL"/>
        </w:rPr>
        <w:t xml:space="preserve"> </w:t>
      </w:r>
    </w:p>
    <w:p w14:paraId="3A3AC527" w14:textId="77777777" w:rsidR="000D4FE2" w:rsidRPr="00297A96" w:rsidRDefault="000D4FE2" w:rsidP="004C6F44">
      <w:pPr>
        <w:pStyle w:val="Plattetekst"/>
        <w:spacing w:after="0" w:line="276" w:lineRule="auto"/>
        <w:jc w:val="both"/>
        <w:rPr>
          <w:rFonts w:ascii="Tahoma" w:hAnsi="Tahoma" w:cs="Tahoma"/>
          <w:sz w:val="19"/>
          <w:szCs w:val="19"/>
          <w:lang w:val="nl-NL"/>
        </w:rPr>
      </w:pPr>
    </w:p>
    <w:p w14:paraId="74B94E91" w14:textId="4C36B75F" w:rsidR="00013F40" w:rsidRDefault="6A80A06E" w:rsidP="00695612">
      <w:pPr>
        <w:spacing w:line="276" w:lineRule="auto"/>
        <w:jc w:val="both"/>
        <w:rPr>
          <w:rFonts w:cs="Tahoma"/>
        </w:rPr>
      </w:pPr>
      <w:bookmarkStart w:id="39" w:name="_Hlk37770250"/>
      <w:bookmarkStart w:id="40" w:name="_Hlk516171979"/>
      <w:bookmarkStart w:id="41" w:name="_Hlk40438047"/>
      <w:r w:rsidRPr="00297A96">
        <w:rPr>
          <w:rFonts w:cs="Tahoma"/>
        </w:rPr>
        <w:t xml:space="preserve">Aan voornoemde raming kunnen geen rechten ontleend worden voor de toekomst. Het is niet meer en niets minder dan een inschatting, </w:t>
      </w:r>
      <w:r w:rsidR="34075535" w:rsidRPr="00297A96">
        <w:rPr>
          <w:rFonts w:cs="Tahoma"/>
        </w:rPr>
        <w:t xml:space="preserve">die </w:t>
      </w:r>
      <w:r w:rsidRPr="00297A96">
        <w:rPr>
          <w:rFonts w:cs="Tahoma"/>
        </w:rPr>
        <w:t>gebaseerd is op historische cijfers.</w:t>
      </w:r>
      <w:r w:rsidRPr="00080110">
        <w:rPr>
          <w:rFonts w:cs="Tahoma"/>
        </w:rPr>
        <w:t xml:space="preserve"> </w:t>
      </w:r>
      <w:bookmarkEnd w:id="39"/>
      <w:bookmarkEnd w:id="40"/>
    </w:p>
    <w:p w14:paraId="75C0BD92" w14:textId="77777777" w:rsidR="00CB6DAB" w:rsidRDefault="00CB6DAB" w:rsidP="00695612">
      <w:pPr>
        <w:spacing w:line="276" w:lineRule="auto"/>
        <w:jc w:val="both"/>
        <w:rPr>
          <w:rFonts w:cs="Tahoma"/>
        </w:rPr>
      </w:pPr>
    </w:p>
    <w:p w14:paraId="1EBEDF88" w14:textId="4110645A" w:rsidR="00A9643A" w:rsidRPr="00080110" w:rsidRDefault="00A9643A" w:rsidP="00A9643A">
      <w:pPr>
        <w:pStyle w:val="1Brieftekst"/>
        <w:spacing w:line="276" w:lineRule="auto"/>
        <w:jc w:val="both"/>
        <w:rPr>
          <w:rFonts w:cs="Tahoma"/>
        </w:rPr>
      </w:pPr>
      <w:r w:rsidRPr="00080110">
        <w:rPr>
          <w:rFonts w:cs="Tahoma"/>
        </w:rPr>
        <w:t>De opdracht valt onder de volgende productgroep: </w:t>
      </w:r>
    </w:p>
    <w:p w14:paraId="1B9217A9" w14:textId="77777777" w:rsidR="00A9643A" w:rsidRPr="00080110" w:rsidRDefault="00A9643A" w:rsidP="00A9643A">
      <w:pPr>
        <w:rPr>
          <w:rFonts w:cs="Tahoma"/>
        </w:rPr>
      </w:pPr>
      <w:r w:rsidRPr="00080110">
        <w:rPr>
          <w:rFonts w:cs="Tahom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1"/>
        <w:gridCol w:w="5061"/>
      </w:tblGrid>
      <w:tr w:rsidR="00A9643A" w:rsidRPr="00080110" w14:paraId="47F5E9A6" w14:textId="77777777" w:rsidTr="00BD0D83">
        <w:trPr>
          <w:trHeight w:val="300"/>
        </w:trPr>
        <w:tc>
          <w:tcPr>
            <w:tcW w:w="8205" w:type="dxa"/>
            <w:gridSpan w:val="2"/>
            <w:tcBorders>
              <w:top w:val="single" w:sz="6" w:space="0" w:color="auto"/>
              <w:left w:val="single" w:sz="6" w:space="0" w:color="auto"/>
              <w:bottom w:val="single" w:sz="6" w:space="0" w:color="auto"/>
              <w:right w:val="single" w:sz="6" w:space="0" w:color="auto"/>
            </w:tcBorders>
            <w:shd w:val="clear" w:color="auto" w:fill="2C4737"/>
            <w:hideMark/>
          </w:tcPr>
          <w:p w14:paraId="4EA26B29" w14:textId="77777777" w:rsidR="00A9643A" w:rsidRPr="00080110" w:rsidRDefault="00A9643A" w:rsidP="00BD0D83">
            <w:pPr>
              <w:rPr>
                <w:rFonts w:cs="Tahoma"/>
              </w:rPr>
            </w:pPr>
            <w:r w:rsidRPr="00080110">
              <w:rPr>
                <w:rFonts w:cs="Tahoma"/>
                <w:b/>
                <w:bCs/>
                <w:color w:val="FFFFFF" w:themeColor="background1"/>
              </w:rPr>
              <w:t>Productgroep</w:t>
            </w:r>
          </w:p>
        </w:tc>
      </w:tr>
      <w:tr w:rsidR="00A9643A" w:rsidRPr="00080110" w14:paraId="718F4082" w14:textId="77777777" w:rsidTr="00BD0D83">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0115268" w14:textId="77777777" w:rsidR="00A9643A" w:rsidRPr="00080110" w:rsidRDefault="00A9643A" w:rsidP="00BD0D83">
            <w:pPr>
              <w:rPr>
                <w:rFonts w:cs="Tahoma"/>
              </w:rPr>
            </w:pPr>
            <w:r w:rsidRPr="00080110">
              <w:rPr>
                <w:rFonts w:cs="Tahoma"/>
              </w:rPr>
              <w:t>Productgroep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3933619" w14:textId="77777777" w:rsidR="00A9643A" w:rsidRPr="00080110" w:rsidRDefault="00A9643A" w:rsidP="00BD0D83">
            <w:pPr>
              <w:rPr>
                <w:rFonts w:cs="Tahoma"/>
              </w:rPr>
            </w:pPr>
            <w:r w:rsidRPr="00080110">
              <w:rPr>
                <w:rFonts w:cs="Tahoma"/>
              </w:rPr>
              <w:t>Software en informatiesystemen </w:t>
            </w:r>
          </w:p>
        </w:tc>
      </w:tr>
      <w:tr w:rsidR="00A9643A" w:rsidRPr="00080110" w14:paraId="59D711EC" w14:textId="77777777" w:rsidTr="00BD0D83">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FAABCEE" w14:textId="77777777" w:rsidR="00A9643A" w:rsidRPr="00080110" w:rsidRDefault="00A9643A" w:rsidP="00BD0D83">
            <w:pPr>
              <w:rPr>
                <w:rFonts w:cs="Tahoma"/>
              </w:rPr>
            </w:pPr>
            <w:r w:rsidRPr="00080110">
              <w:rPr>
                <w:rFonts w:cs="Tahoma"/>
              </w:rPr>
              <w:t>Omschrijving productgroep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41EBA1E" w14:textId="77777777" w:rsidR="00A9643A" w:rsidRPr="00080110" w:rsidRDefault="00A9643A" w:rsidP="00BD0D83">
            <w:pPr>
              <w:rPr>
                <w:rFonts w:cs="Tahoma"/>
              </w:rPr>
            </w:pPr>
            <w:r w:rsidRPr="00080110">
              <w:rPr>
                <w:rFonts w:cs="Tahoma"/>
              </w:rPr>
              <w:t>Software voor informatiesystemen </w:t>
            </w:r>
          </w:p>
        </w:tc>
      </w:tr>
      <w:tr w:rsidR="00A9643A" w:rsidRPr="00080110" w14:paraId="565F0379" w14:textId="77777777" w:rsidTr="00BD0D83">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AD782D9" w14:textId="77777777" w:rsidR="00A9643A" w:rsidRPr="00080110" w:rsidRDefault="00A9643A" w:rsidP="00BD0D83">
            <w:pPr>
              <w:rPr>
                <w:rFonts w:cs="Tahoma"/>
              </w:rPr>
            </w:pPr>
            <w:r w:rsidRPr="00080110">
              <w:rPr>
                <w:rFonts w:cs="Tahoma"/>
              </w:rPr>
              <w:t>CPV codering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28C378D4" w14:textId="77777777" w:rsidR="00A9643A" w:rsidRPr="00080110" w:rsidRDefault="00A9643A" w:rsidP="00BD0D83">
            <w:pPr>
              <w:rPr>
                <w:rFonts w:cs="Tahoma"/>
              </w:rPr>
            </w:pPr>
            <w:r w:rsidRPr="00080110">
              <w:rPr>
                <w:rFonts w:cs="Tahoma"/>
              </w:rPr>
              <w:t>48000000-8 Software en informatiesystemen  </w:t>
            </w:r>
          </w:p>
          <w:p w14:paraId="6DFF271E" w14:textId="77777777" w:rsidR="00A9643A" w:rsidRPr="00080110" w:rsidRDefault="00A9643A" w:rsidP="00BD0D83">
            <w:pPr>
              <w:rPr>
                <w:rFonts w:cs="Tahoma"/>
              </w:rPr>
            </w:pPr>
            <w:r w:rsidRPr="00080110">
              <w:rPr>
                <w:rFonts w:cs="Tahoma"/>
              </w:rPr>
              <w:t>72300000-8 Uitwerken van gegevens </w:t>
            </w:r>
          </w:p>
          <w:p w14:paraId="708C9C63" w14:textId="77777777" w:rsidR="00A9643A" w:rsidRPr="00080110" w:rsidRDefault="00A9643A" w:rsidP="00BD0D83">
            <w:pPr>
              <w:rPr>
                <w:rFonts w:cs="Tahoma"/>
              </w:rPr>
            </w:pPr>
            <w:r w:rsidRPr="00080110">
              <w:rPr>
                <w:rFonts w:cs="Tahoma"/>
              </w:rPr>
              <w:t>72200000-7 Softwareprogrammering en -advies </w:t>
            </w:r>
          </w:p>
          <w:p w14:paraId="5D5870C8" w14:textId="77777777" w:rsidR="00A9643A" w:rsidRPr="00080110" w:rsidRDefault="00A9643A" w:rsidP="00BD0D83">
            <w:pPr>
              <w:rPr>
                <w:rFonts w:cs="Tahoma"/>
              </w:rPr>
            </w:pPr>
            <w:r w:rsidRPr="00080110">
              <w:rPr>
                <w:rFonts w:cs="Tahoma"/>
              </w:rPr>
              <w:t>48810000-9 Informatiesystemen </w:t>
            </w:r>
          </w:p>
          <w:p w14:paraId="24EB9B60" w14:textId="77777777" w:rsidR="00A9643A" w:rsidRPr="00080110" w:rsidRDefault="00A9643A" w:rsidP="00BD0D83">
            <w:pPr>
              <w:rPr>
                <w:rFonts w:cs="Tahoma"/>
              </w:rPr>
            </w:pPr>
            <w:r w:rsidRPr="00080110">
              <w:rPr>
                <w:rFonts w:cs="Tahoma"/>
              </w:rPr>
              <w:t>48600000-4 Database- en besturingssoftware </w:t>
            </w:r>
          </w:p>
          <w:p w14:paraId="7DB468DE" w14:textId="77777777" w:rsidR="00A9643A" w:rsidRPr="00080110" w:rsidRDefault="00A9643A" w:rsidP="00BD0D83">
            <w:pPr>
              <w:rPr>
                <w:rFonts w:cs="Tahoma"/>
              </w:rPr>
            </w:pPr>
            <w:r w:rsidRPr="00080110">
              <w:rPr>
                <w:rFonts w:cs="Tahoma"/>
              </w:rPr>
              <w:t>48510000-6 Communicatiesoftware </w:t>
            </w:r>
          </w:p>
          <w:p w14:paraId="0D28194B" w14:textId="77777777" w:rsidR="00A9643A" w:rsidRPr="00080110" w:rsidRDefault="00A9643A" w:rsidP="00BD0D83">
            <w:pPr>
              <w:rPr>
                <w:rFonts w:cs="Tahoma"/>
              </w:rPr>
            </w:pPr>
            <w:r w:rsidRPr="00080110">
              <w:rPr>
                <w:rFonts w:cs="Tahoma"/>
              </w:rPr>
              <w:t>72100000-6 Advies inzake hardware </w:t>
            </w:r>
          </w:p>
        </w:tc>
      </w:tr>
      <w:bookmarkEnd w:id="41"/>
    </w:tbl>
    <w:p w14:paraId="1C7EB763" w14:textId="77777777" w:rsidR="00FF4A38" w:rsidRPr="00080110" w:rsidRDefault="00FF4A38" w:rsidP="003F462A">
      <w:pPr>
        <w:spacing w:line="276" w:lineRule="auto"/>
        <w:jc w:val="both"/>
        <w:rPr>
          <w:rFonts w:cs="Tahoma"/>
        </w:rPr>
      </w:pPr>
    </w:p>
    <w:p w14:paraId="1569162A" w14:textId="1CE99B92" w:rsidR="003F462A" w:rsidRPr="00080110" w:rsidRDefault="00995087" w:rsidP="00A64A05">
      <w:pPr>
        <w:pStyle w:val="Kop3a"/>
        <w:numPr>
          <w:ilvl w:val="2"/>
          <w:numId w:val="26"/>
        </w:numPr>
        <w:rPr>
          <w:rFonts w:cs="Tahoma"/>
        </w:rPr>
      </w:pPr>
      <w:bookmarkStart w:id="42" w:name="_Hlk530347202"/>
      <w:bookmarkEnd w:id="38"/>
      <w:r w:rsidRPr="00080110">
        <w:rPr>
          <w:rFonts w:cs="Tahoma"/>
        </w:rPr>
        <w:t>C</w:t>
      </w:r>
      <w:r w:rsidR="003F462A" w:rsidRPr="00080110">
        <w:rPr>
          <w:rFonts w:cs="Tahoma"/>
        </w:rPr>
        <w:t>lustering</w:t>
      </w:r>
    </w:p>
    <w:p w14:paraId="481758D3" w14:textId="6ACBF9DE" w:rsidR="00502881" w:rsidRPr="00080110" w:rsidRDefault="007612A6" w:rsidP="00502881">
      <w:pPr>
        <w:spacing w:line="276" w:lineRule="auto"/>
        <w:jc w:val="both"/>
        <w:rPr>
          <w:rFonts w:cs="Tahoma"/>
        </w:rPr>
      </w:pPr>
      <w:bookmarkStart w:id="43" w:name="_Hlk508899000"/>
      <w:r w:rsidRPr="00080110">
        <w:rPr>
          <w:rFonts w:cs="Tahoma"/>
        </w:rPr>
        <w:t xml:space="preserve">De opdracht wordt geclusterd in de markt gezet omdat de opdracht een logisch, onlosmakelijk en samenhangend geheel vormt waarbij de diverse onderdelen van de opdracht los van elkaar geen zelfstandige functie hebben. Daarnaast is de beheersbaarheid van de (uitvoering van de) opdracht </w:t>
      </w:r>
      <w:r w:rsidRPr="00080110">
        <w:rPr>
          <w:rFonts w:cs="Tahoma"/>
        </w:rPr>
        <w:lastRenderedPageBreak/>
        <w:t>een reden de opdracht als één geheel in de markt te zetten. Bovendien is uit de marktverkenning gebleken dat de markt zich kenmerkt als een markt met ondernemers die allemaal de complete levering kunnen aanbieden. Met de keuze de opdracht op deze wijze, als één opdracht, in de markt te zetten wordt de mededinging dan ook niet onnodig beperkt.</w:t>
      </w:r>
    </w:p>
    <w:p w14:paraId="39512BF4" w14:textId="77777777" w:rsidR="007612A6" w:rsidRPr="00080110" w:rsidRDefault="007612A6" w:rsidP="00502881">
      <w:pPr>
        <w:spacing w:line="276" w:lineRule="auto"/>
        <w:jc w:val="both"/>
        <w:rPr>
          <w:rFonts w:cs="Tahoma"/>
        </w:rPr>
      </w:pPr>
    </w:p>
    <w:p w14:paraId="398343BF" w14:textId="77777777" w:rsidR="003F462A" w:rsidRPr="00080110" w:rsidRDefault="3A9EBFC8" w:rsidP="00A64A05">
      <w:pPr>
        <w:pStyle w:val="Kop3a"/>
        <w:numPr>
          <w:ilvl w:val="2"/>
          <w:numId w:val="26"/>
        </w:numPr>
        <w:rPr>
          <w:rFonts w:cs="Tahoma"/>
        </w:rPr>
      </w:pPr>
      <w:bookmarkStart w:id="44" w:name="_Toc480280359"/>
      <w:bookmarkStart w:id="45" w:name="_Hlk40438145"/>
      <w:bookmarkEnd w:id="42"/>
      <w:bookmarkEnd w:id="43"/>
      <w:r w:rsidRPr="00080110">
        <w:rPr>
          <w:rFonts w:cs="Tahoma"/>
        </w:rPr>
        <w:t>Contractvorm</w:t>
      </w:r>
      <w:bookmarkEnd w:id="44"/>
    </w:p>
    <w:p w14:paraId="7BCAC6A2" w14:textId="1984E922" w:rsidR="003F462A" w:rsidRPr="00080110" w:rsidRDefault="003F462A" w:rsidP="003F462A">
      <w:pPr>
        <w:spacing w:line="276" w:lineRule="auto"/>
        <w:jc w:val="both"/>
        <w:rPr>
          <w:rFonts w:cs="Tahoma"/>
        </w:rPr>
      </w:pPr>
      <w:bookmarkStart w:id="46" w:name="_Hlk47087829"/>
      <w:r w:rsidRPr="00080110">
        <w:rPr>
          <w:rFonts w:cs="Tahoma"/>
        </w:rPr>
        <w:t xml:space="preserve">Het doel van de aanbesteding is te komen tot een overeenkomst met </w:t>
      </w:r>
      <w:r w:rsidR="0083770F" w:rsidRPr="00080110">
        <w:rPr>
          <w:rFonts w:cs="Tahoma"/>
        </w:rPr>
        <w:t>één</w:t>
      </w:r>
      <w:r w:rsidRPr="00080110">
        <w:rPr>
          <w:rFonts w:cs="Tahoma"/>
        </w:rPr>
        <w:t xml:space="preserve"> opdrachtnemer</w:t>
      </w:r>
      <w:r w:rsidR="00AE35F5" w:rsidRPr="00080110">
        <w:rPr>
          <w:rFonts w:cs="Tahoma"/>
        </w:rPr>
        <w:t>.</w:t>
      </w:r>
    </w:p>
    <w:p w14:paraId="2D33234C" w14:textId="77777777" w:rsidR="003F462A" w:rsidRPr="00080110" w:rsidRDefault="003F462A" w:rsidP="003F462A">
      <w:pPr>
        <w:spacing w:line="276" w:lineRule="auto"/>
        <w:jc w:val="both"/>
        <w:rPr>
          <w:rFonts w:cs="Tahoma"/>
        </w:rPr>
      </w:pPr>
    </w:p>
    <w:p w14:paraId="46E02384" w14:textId="4008F79C" w:rsidR="00502881" w:rsidRPr="00080110" w:rsidRDefault="00436106" w:rsidP="00502881">
      <w:pPr>
        <w:spacing w:line="276" w:lineRule="auto"/>
        <w:jc w:val="both"/>
        <w:rPr>
          <w:rFonts w:cs="Tahoma"/>
        </w:rPr>
      </w:pPr>
      <w:bookmarkStart w:id="47" w:name="_Hlk46207341"/>
      <w:r w:rsidRPr="00080110">
        <w:rPr>
          <w:rFonts w:cs="Tahoma"/>
        </w:rPr>
        <w:t>De overeenkomst heeft een looptijd van 6 jaar met de mogelijkheid voor de aanbestedende dienst om éénzijdig tegen gelijkblijvende voorwaarden 2 maal te verlengen voor een duur van 3 en 2 jaar. De verwachte ingangsdatum van de overeenkomst is 1 april 2025. </w:t>
      </w:r>
    </w:p>
    <w:bookmarkEnd w:id="47"/>
    <w:p w14:paraId="0B6BB1A6" w14:textId="77777777" w:rsidR="003F462A" w:rsidRPr="00080110" w:rsidRDefault="003F462A" w:rsidP="003F462A">
      <w:pPr>
        <w:spacing w:line="276" w:lineRule="auto"/>
        <w:jc w:val="both"/>
        <w:rPr>
          <w:rFonts w:cs="Tahoma"/>
        </w:rPr>
      </w:pPr>
    </w:p>
    <w:p w14:paraId="69956727" w14:textId="656131EE" w:rsidR="00FE2249" w:rsidRPr="00080110" w:rsidRDefault="00FE2249" w:rsidP="00A64A05">
      <w:pPr>
        <w:pStyle w:val="Kop3a"/>
        <w:numPr>
          <w:ilvl w:val="2"/>
          <w:numId w:val="26"/>
        </w:numPr>
        <w:rPr>
          <w:rFonts w:cs="Tahoma"/>
        </w:rPr>
      </w:pPr>
      <w:bookmarkStart w:id="48" w:name="_Hlk529974313"/>
      <w:bookmarkEnd w:id="46"/>
      <w:r w:rsidRPr="00080110">
        <w:rPr>
          <w:rFonts w:cs="Tahoma"/>
        </w:rPr>
        <w:t>Herzieningsclausule</w:t>
      </w:r>
    </w:p>
    <w:p w14:paraId="23A33CEE" w14:textId="0AD32F0B" w:rsidR="00FE2249" w:rsidRPr="00080110" w:rsidRDefault="1F04641E" w:rsidP="00E8300F">
      <w:pPr>
        <w:spacing w:line="276" w:lineRule="auto"/>
        <w:jc w:val="both"/>
        <w:rPr>
          <w:rFonts w:cs="Tahoma"/>
        </w:rPr>
      </w:pPr>
      <w:bookmarkStart w:id="49" w:name="_Hlk37931043"/>
      <w:bookmarkStart w:id="50" w:name="_Hlk37931023"/>
      <w:r w:rsidRPr="00080110">
        <w:rPr>
          <w:rFonts w:cs="Tahoma"/>
        </w:rPr>
        <w:t xml:space="preserve">Gedurende de looptijd van de opdracht behoudt </w:t>
      </w:r>
      <w:r w:rsidR="03203A1E" w:rsidRPr="00080110">
        <w:rPr>
          <w:rFonts w:cs="Tahoma"/>
        </w:rPr>
        <w:t>SBB</w:t>
      </w:r>
      <w:r w:rsidRPr="00080110">
        <w:rPr>
          <w:rFonts w:cs="Tahoma"/>
          <w:color w:val="C00000"/>
        </w:rPr>
        <w:t xml:space="preserve"> </w:t>
      </w:r>
      <w:r w:rsidRPr="00080110">
        <w:rPr>
          <w:rFonts w:cs="Tahoma"/>
        </w:rPr>
        <w:t xml:space="preserve">zich het recht voor om de opdracht </w:t>
      </w:r>
      <w:r w:rsidR="3DEB3DAB" w:rsidRPr="00080110">
        <w:rPr>
          <w:rFonts w:cs="Tahoma"/>
        </w:rPr>
        <w:t xml:space="preserve">op basis van artikel 2.163c </w:t>
      </w:r>
      <w:proofErr w:type="spellStart"/>
      <w:r w:rsidR="3DEB3DAB" w:rsidRPr="00080110">
        <w:rPr>
          <w:rFonts w:cs="Tahoma"/>
        </w:rPr>
        <w:t>Aw</w:t>
      </w:r>
      <w:proofErr w:type="spellEnd"/>
      <w:r w:rsidR="3DEB3DAB" w:rsidRPr="00080110">
        <w:rPr>
          <w:rFonts w:cs="Tahoma"/>
        </w:rPr>
        <w:t xml:space="preserve"> </w:t>
      </w:r>
      <w:r w:rsidR="67A343D4" w:rsidRPr="00080110">
        <w:rPr>
          <w:rFonts w:cs="Tahoma"/>
        </w:rPr>
        <w:t xml:space="preserve">2012 </w:t>
      </w:r>
      <w:r w:rsidRPr="00080110">
        <w:rPr>
          <w:rFonts w:cs="Tahoma"/>
        </w:rPr>
        <w:t>als volgt te wijzigen:</w:t>
      </w:r>
      <w:bookmarkEnd w:id="48"/>
    </w:p>
    <w:p w14:paraId="61F24B17" w14:textId="7A27E4CC" w:rsidR="345DAA5A" w:rsidRPr="00080110" w:rsidRDefault="345DAA5A" w:rsidP="00193D9C">
      <w:pPr>
        <w:pStyle w:val="Lijstalinea"/>
        <w:numPr>
          <w:ilvl w:val="0"/>
          <w:numId w:val="9"/>
        </w:numPr>
        <w:spacing w:line="276" w:lineRule="auto"/>
        <w:rPr>
          <w:rFonts w:ascii="Tahoma" w:eastAsia="Arial" w:hAnsi="Tahoma" w:cs="Tahoma"/>
          <w:color w:val="000000" w:themeColor="text1"/>
          <w:szCs w:val="19"/>
          <w:lang w:val="nl-NL"/>
        </w:rPr>
      </w:pPr>
      <w:r w:rsidRPr="00080110">
        <w:rPr>
          <w:rFonts w:ascii="Tahoma" w:eastAsia="Arial" w:hAnsi="Tahoma" w:cs="Tahoma"/>
          <w:color w:val="000000" w:themeColor="text1"/>
          <w:szCs w:val="19"/>
          <w:lang w:val="nl-NL"/>
        </w:rPr>
        <w:t>De tarieven vanaf 1 januari 2027 eenmaal per jaar te verhogen op basis van de toepasselijke CBS index, conform de in de aanbestedingsstukken opgenomen voorwaarden.</w:t>
      </w:r>
    </w:p>
    <w:p w14:paraId="76E1BF5C" w14:textId="30260A06" w:rsidR="00811B38" w:rsidRPr="00080110" w:rsidRDefault="00811B38" w:rsidP="00193D9C">
      <w:pPr>
        <w:pStyle w:val="Lijstalinea"/>
        <w:numPr>
          <w:ilvl w:val="0"/>
          <w:numId w:val="9"/>
        </w:numPr>
        <w:spacing w:line="276" w:lineRule="auto"/>
        <w:rPr>
          <w:rFonts w:ascii="Tahoma" w:eastAsia="Arial" w:hAnsi="Tahoma" w:cs="Tahoma"/>
          <w:color w:val="000000" w:themeColor="text1"/>
          <w:szCs w:val="19"/>
          <w:lang w:val="nl-NL"/>
        </w:rPr>
      </w:pPr>
      <w:r w:rsidRPr="00080110">
        <w:rPr>
          <w:rFonts w:ascii="Tahoma" w:eastAsia="Arial" w:hAnsi="Tahoma" w:cs="Tahoma"/>
          <w:color w:val="000000" w:themeColor="text1"/>
          <w:szCs w:val="19"/>
          <w:lang w:val="nl-NL"/>
        </w:rPr>
        <w:t xml:space="preserve">De overeenkomst tegen gelijkblijvende voorwaarden </w:t>
      </w:r>
      <w:r w:rsidR="00023F8E" w:rsidRPr="00080110">
        <w:rPr>
          <w:rFonts w:ascii="Tahoma" w:eastAsia="Arial" w:hAnsi="Tahoma" w:cs="Tahoma"/>
          <w:color w:val="000000" w:themeColor="text1"/>
          <w:szCs w:val="19"/>
          <w:lang w:val="nl-NL"/>
        </w:rPr>
        <w:t xml:space="preserve">2 maal </w:t>
      </w:r>
      <w:r w:rsidRPr="00080110">
        <w:rPr>
          <w:rFonts w:ascii="Tahoma" w:eastAsia="Arial" w:hAnsi="Tahoma" w:cs="Tahoma"/>
          <w:color w:val="000000" w:themeColor="text1"/>
          <w:szCs w:val="19"/>
          <w:lang w:val="nl-NL"/>
        </w:rPr>
        <w:t xml:space="preserve">te verlengen voor een periode van </w:t>
      </w:r>
      <w:r w:rsidR="00900475" w:rsidRPr="00080110">
        <w:rPr>
          <w:rFonts w:ascii="Tahoma" w:eastAsia="Arial" w:hAnsi="Tahoma" w:cs="Tahoma"/>
          <w:color w:val="000000" w:themeColor="text1"/>
          <w:szCs w:val="19"/>
          <w:lang w:val="nl-NL"/>
        </w:rPr>
        <w:t>3 respectievelijk 2 jaar.</w:t>
      </w:r>
      <w:r w:rsidRPr="00080110">
        <w:rPr>
          <w:rFonts w:ascii="Tahoma" w:eastAsia="Arial" w:hAnsi="Tahoma" w:cs="Tahoma"/>
          <w:color w:val="000000" w:themeColor="text1"/>
          <w:szCs w:val="19"/>
          <w:lang w:val="nl-NL"/>
        </w:rPr>
        <w:t xml:space="preserve"> </w:t>
      </w:r>
    </w:p>
    <w:p w14:paraId="0EB6FE4C" w14:textId="7176E9D5" w:rsidR="345DAA5A" w:rsidRPr="00080110" w:rsidRDefault="345DAA5A" w:rsidP="00193D9C">
      <w:pPr>
        <w:pStyle w:val="Lijstalinea"/>
        <w:numPr>
          <w:ilvl w:val="0"/>
          <w:numId w:val="9"/>
        </w:numPr>
        <w:spacing w:line="276" w:lineRule="auto"/>
        <w:rPr>
          <w:rFonts w:ascii="Tahoma" w:eastAsia="Arial" w:hAnsi="Tahoma" w:cs="Tahoma"/>
          <w:color w:val="000000" w:themeColor="text1"/>
          <w:szCs w:val="19"/>
          <w:lang w:val="nl-NL"/>
        </w:rPr>
      </w:pPr>
      <w:r w:rsidRPr="00080110">
        <w:rPr>
          <w:rFonts w:ascii="Tahoma" w:eastAsia="Arial" w:hAnsi="Tahoma" w:cs="Tahoma"/>
          <w:color w:val="000000" w:themeColor="text1"/>
          <w:szCs w:val="19"/>
          <w:lang w:val="nl-NL"/>
        </w:rPr>
        <w:t xml:space="preserve">De overeenkomst eenmalig tegen gelijkblijvende voorwaarden te verlengen </w:t>
      </w:r>
      <w:r w:rsidR="00E52B8C">
        <w:rPr>
          <w:rFonts w:ascii="Tahoma" w:eastAsia="Arial" w:hAnsi="Tahoma" w:cs="Tahoma"/>
          <w:color w:val="000000" w:themeColor="text1"/>
          <w:szCs w:val="19"/>
          <w:lang w:val="nl-NL"/>
        </w:rPr>
        <w:t xml:space="preserve">(naast voornoemde opties) </w:t>
      </w:r>
      <w:r w:rsidRPr="00080110">
        <w:rPr>
          <w:rFonts w:ascii="Tahoma" w:eastAsia="Arial" w:hAnsi="Tahoma" w:cs="Tahoma"/>
          <w:color w:val="000000" w:themeColor="text1"/>
          <w:szCs w:val="19"/>
          <w:lang w:val="nl-NL"/>
        </w:rPr>
        <w:t>voor een periode van maximaal 18 maanden</w:t>
      </w:r>
      <w:r w:rsidR="00B330B1" w:rsidRPr="00080110">
        <w:rPr>
          <w:rFonts w:ascii="Tahoma" w:eastAsia="Arial" w:hAnsi="Tahoma" w:cs="Tahoma"/>
          <w:color w:val="000000" w:themeColor="text1"/>
          <w:szCs w:val="19"/>
          <w:lang w:val="nl-NL"/>
        </w:rPr>
        <w:t>,</w:t>
      </w:r>
      <w:r w:rsidRPr="00080110">
        <w:rPr>
          <w:rFonts w:ascii="Tahoma" w:eastAsia="Arial" w:hAnsi="Tahoma" w:cs="Tahoma"/>
          <w:color w:val="000000" w:themeColor="text1"/>
          <w:szCs w:val="19"/>
          <w:lang w:val="nl-NL"/>
        </w:rPr>
        <w:t xml:space="preserve"> indien zich een situatie voordoet waarin beëindiging van de overeenkomst tot discontinuering van de uitvoering leidt.</w:t>
      </w:r>
    </w:p>
    <w:p w14:paraId="5C4112C1" w14:textId="71D61153" w:rsidR="6AF95A76" w:rsidRPr="00C04BF4" w:rsidRDefault="004A00EE" w:rsidP="1DD12844">
      <w:pPr>
        <w:pStyle w:val="Lijstalinea"/>
        <w:numPr>
          <w:ilvl w:val="0"/>
          <w:numId w:val="9"/>
        </w:numPr>
        <w:spacing w:line="276" w:lineRule="auto"/>
        <w:rPr>
          <w:rFonts w:ascii="Tahoma" w:eastAsia="Arial" w:hAnsi="Tahoma" w:cs="Tahoma"/>
          <w:color w:val="000000" w:themeColor="text1"/>
          <w:lang w:val="nl-NL"/>
        </w:rPr>
      </w:pPr>
      <w:bookmarkStart w:id="51" w:name="_Hlk3896311"/>
      <w:r w:rsidRPr="00C04BF4">
        <w:rPr>
          <w:rFonts w:ascii="Tahoma" w:eastAsia="Arial" w:hAnsi="Tahoma" w:cs="Tahoma"/>
          <w:color w:val="000000" w:themeColor="text1"/>
          <w:lang w:val="nl-NL"/>
        </w:rPr>
        <w:t xml:space="preserve">De optionele scope </w:t>
      </w:r>
      <w:r w:rsidR="00E464A8" w:rsidRPr="00C04BF4">
        <w:rPr>
          <w:rFonts w:ascii="Tahoma" w:eastAsia="Arial" w:hAnsi="Tahoma" w:cs="Tahoma"/>
          <w:color w:val="000000" w:themeColor="text1"/>
          <w:lang w:val="nl-NL"/>
        </w:rPr>
        <w:t>op te nemen in de</w:t>
      </w:r>
      <w:r w:rsidR="00D10864" w:rsidRPr="00C04BF4">
        <w:rPr>
          <w:rFonts w:ascii="Tahoma" w:eastAsia="Arial" w:hAnsi="Tahoma" w:cs="Tahoma"/>
          <w:color w:val="000000" w:themeColor="text1"/>
          <w:lang w:val="nl-NL"/>
        </w:rPr>
        <w:t>ze</w:t>
      </w:r>
      <w:r w:rsidR="00E464A8" w:rsidRPr="00C04BF4">
        <w:rPr>
          <w:rFonts w:ascii="Tahoma" w:eastAsia="Arial" w:hAnsi="Tahoma" w:cs="Tahoma"/>
          <w:color w:val="000000" w:themeColor="text1"/>
          <w:lang w:val="nl-NL"/>
        </w:rPr>
        <w:t xml:space="preserve"> overeenkomst</w:t>
      </w:r>
      <w:r w:rsidR="00BF1449" w:rsidRPr="00C04BF4">
        <w:rPr>
          <w:rFonts w:ascii="Tahoma" w:eastAsia="Arial" w:hAnsi="Tahoma" w:cs="Tahoma"/>
          <w:color w:val="000000" w:themeColor="text1"/>
          <w:lang w:val="nl-NL"/>
        </w:rPr>
        <w:t>:</w:t>
      </w:r>
      <w:r w:rsidR="006C72D6" w:rsidRPr="00C04BF4">
        <w:rPr>
          <w:rFonts w:ascii="Tahoma" w:eastAsia="Arial" w:hAnsi="Tahoma" w:cs="Tahoma"/>
          <w:color w:val="000000" w:themeColor="text1"/>
          <w:lang w:val="nl-NL"/>
        </w:rPr>
        <w:t xml:space="preserve"> het domein ‘</w:t>
      </w:r>
      <w:r w:rsidR="00D647C1" w:rsidRPr="00C04BF4">
        <w:rPr>
          <w:rFonts w:ascii="Tahoma" w:hAnsi="Tahoma" w:cs="Tahoma"/>
          <w:lang w:val="nl-NL"/>
        </w:rPr>
        <w:t>Publiceren</w:t>
      </w:r>
      <w:r w:rsidR="00813557" w:rsidRPr="00C04BF4">
        <w:rPr>
          <w:rFonts w:ascii="Tahoma" w:hAnsi="Tahoma" w:cs="Tahoma"/>
          <w:lang w:val="nl-NL"/>
        </w:rPr>
        <w:t>’</w:t>
      </w:r>
      <w:r w:rsidR="00920044">
        <w:rPr>
          <w:rFonts w:ascii="Tahoma" w:hAnsi="Tahoma" w:cs="Tahoma"/>
          <w:lang w:val="nl-NL"/>
        </w:rPr>
        <w:t xml:space="preserve"> en het beheren van referentiedata</w:t>
      </w:r>
      <w:r w:rsidR="00813557" w:rsidRPr="00C04BF4">
        <w:rPr>
          <w:rFonts w:ascii="Tahoma" w:hAnsi="Tahoma" w:cs="Tahoma"/>
          <w:lang w:val="nl-NL"/>
        </w:rPr>
        <w:t>.</w:t>
      </w:r>
    </w:p>
    <w:p w14:paraId="699FDE90" w14:textId="19327FC4" w:rsidR="00813557" w:rsidRPr="00080110" w:rsidRDefault="008A7264" w:rsidP="00193D9C">
      <w:pPr>
        <w:pStyle w:val="Lijstalinea"/>
        <w:numPr>
          <w:ilvl w:val="0"/>
          <w:numId w:val="9"/>
        </w:numPr>
        <w:spacing w:line="276" w:lineRule="auto"/>
        <w:rPr>
          <w:rFonts w:ascii="Tahoma" w:eastAsia="Arial" w:hAnsi="Tahoma" w:cs="Tahoma"/>
          <w:color w:val="000000" w:themeColor="text1"/>
          <w:szCs w:val="19"/>
          <w:lang w:val="nl-NL"/>
        </w:rPr>
      </w:pPr>
      <w:r w:rsidRPr="00080110">
        <w:rPr>
          <w:rFonts w:ascii="Tahoma" w:hAnsi="Tahoma" w:cs="Tahoma"/>
          <w:lang w:val="nl-NL"/>
        </w:rPr>
        <w:t>De overeenkomst uit te breiden met</w:t>
      </w:r>
      <w:r w:rsidR="00645BF8" w:rsidRPr="00080110">
        <w:rPr>
          <w:rFonts w:ascii="Tahoma" w:hAnsi="Tahoma" w:cs="Tahoma"/>
          <w:lang w:val="nl-NL"/>
        </w:rPr>
        <w:t xml:space="preserve"> diensten die </w:t>
      </w:r>
      <w:r w:rsidR="00192E07" w:rsidRPr="00080110">
        <w:rPr>
          <w:rFonts w:ascii="Tahoma" w:hAnsi="Tahoma" w:cs="Tahoma"/>
          <w:lang w:val="nl-NL"/>
        </w:rPr>
        <w:t>onlosmakelijk verbonden zijn met de opdracht, maar momenteel niet te voorzien zijn. Dit bevat onder</w:t>
      </w:r>
      <w:r w:rsidR="00DE01B2">
        <w:rPr>
          <w:rFonts w:ascii="Tahoma" w:hAnsi="Tahoma" w:cs="Tahoma"/>
          <w:lang w:val="nl-NL"/>
        </w:rPr>
        <w:t xml:space="preserve"> </w:t>
      </w:r>
      <w:r w:rsidR="00192E07" w:rsidRPr="00080110">
        <w:rPr>
          <w:rFonts w:ascii="Tahoma" w:hAnsi="Tahoma" w:cs="Tahoma"/>
          <w:lang w:val="nl-NL"/>
        </w:rPr>
        <w:t xml:space="preserve">meer </w:t>
      </w:r>
      <w:r w:rsidR="001A1B05" w:rsidRPr="00080110">
        <w:rPr>
          <w:rFonts w:ascii="Tahoma" w:hAnsi="Tahoma" w:cs="Tahoma"/>
          <w:lang w:val="nl-NL"/>
        </w:rPr>
        <w:t>maar is niet beperkt tot onvoorziene d</w:t>
      </w:r>
      <w:r w:rsidR="003600FA">
        <w:rPr>
          <w:rFonts w:ascii="Tahoma" w:hAnsi="Tahoma" w:cs="Tahoma"/>
          <w:lang w:val="nl-NL"/>
        </w:rPr>
        <w:t>ienst</w:t>
      </w:r>
      <w:r w:rsidR="001A1B05" w:rsidRPr="00080110">
        <w:rPr>
          <w:rFonts w:ascii="Tahoma" w:hAnsi="Tahoma" w:cs="Tahoma"/>
          <w:lang w:val="nl-NL"/>
        </w:rPr>
        <w:t xml:space="preserve">en </w:t>
      </w:r>
      <w:r w:rsidR="00573707">
        <w:rPr>
          <w:rFonts w:ascii="Tahoma" w:hAnsi="Tahoma" w:cs="Tahoma"/>
          <w:lang w:val="nl-NL"/>
        </w:rPr>
        <w:t xml:space="preserve">t.a.v. uitbreiding/aanpassing van </w:t>
      </w:r>
      <w:r w:rsidR="001A1B05" w:rsidRPr="00080110">
        <w:rPr>
          <w:rFonts w:ascii="Tahoma" w:hAnsi="Tahoma" w:cs="Tahoma"/>
          <w:lang w:val="nl-NL"/>
        </w:rPr>
        <w:t>koppelingen</w:t>
      </w:r>
      <w:r w:rsidR="003F41D1">
        <w:rPr>
          <w:rFonts w:ascii="Tahoma" w:hAnsi="Tahoma" w:cs="Tahoma"/>
          <w:lang w:val="nl-NL"/>
        </w:rPr>
        <w:t>/functionele domeinen</w:t>
      </w:r>
      <w:r w:rsidR="00671004" w:rsidRPr="00080110">
        <w:rPr>
          <w:rFonts w:ascii="Tahoma" w:hAnsi="Tahoma" w:cs="Tahoma"/>
          <w:lang w:val="nl-NL"/>
        </w:rPr>
        <w:t xml:space="preserve">, </w:t>
      </w:r>
      <w:r w:rsidR="00573707" w:rsidRPr="003600FA">
        <w:rPr>
          <w:rFonts w:ascii="Tahoma" w:hAnsi="Tahoma" w:cs="Tahoma"/>
          <w:lang w:val="nl-NL"/>
        </w:rPr>
        <w:t xml:space="preserve">het mogelijk uitbreiden </w:t>
      </w:r>
      <w:r w:rsidR="00122578" w:rsidRPr="003600FA">
        <w:rPr>
          <w:rFonts w:ascii="Tahoma" w:hAnsi="Tahoma" w:cs="Tahoma"/>
          <w:lang w:val="nl-NL"/>
        </w:rPr>
        <w:t>van portal</w:t>
      </w:r>
      <w:r w:rsidR="004A07E1" w:rsidRPr="003600FA">
        <w:rPr>
          <w:rFonts w:ascii="Tahoma" w:hAnsi="Tahoma" w:cs="Tahoma"/>
          <w:lang w:val="nl-NL"/>
        </w:rPr>
        <w:t>/registerdi</w:t>
      </w:r>
      <w:r w:rsidR="00122578" w:rsidRPr="003600FA">
        <w:rPr>
          <w:rFonts w:ascii="Tahoma" w:hAnsi="Tahoma" w:cs="Tahoma"/>
          <w:lang w:val="nl-NL"/>
        </w:rPr>
        <w:t xml:space="preserve">ensten etc. </w:t>
      </w:r>
    </w:p>
    <w:p w14:paraId="7FF338D8" w14:textId="77777777" w:rsidR="00B51617" w:rsidRPr="00080110" w:rsidRDefault="004C6F44">
      <w:pPr>
        <w:pStyle w:val="Kop1"/>
        <w:rPr>
          <w:rFonts w:cs="Tahoma"/>
          <w:color w:val="C00000"/>
        </w:rPr>
      </w:pPr>
      <w:bookmarkStart w:id="52" w:name="_Toc39236586"/>
      <w:bookmarkStart w:id="53" w:name="_Toc43376242"/>
      <w:bookmarkStart w:id="54" w:name="_Toc39236587"/>
      <w:bookmarkStart w:id="55" w:name="_Toc43376243"/>
      <w:bookmarkStart w:id="56" w:name="_Toc39236588"/>
      <w:bookmarkStart w:id="57" w:name="_Toc43376244"/>
      <w:bookmarkStart w:id="58" w:name="_Toc39236589"/>
      <w:bookmarkStart w:id="59" w:name="_Toc43376245"/>
      <w:bookmarkStart w:id="60" w:name="_Toc182212415"/>
      <w:bookmarkEnd w:id="23"/>
      <w:bookmarkEnd w:id="45"/>
      <w:bookmarkEnd w:id="49"/>
      <w:bookmarkEnd w:id="50"/>
      <w:bookmarkEnd w:id="51"/>
      <w:bookmarkEnd w:id="52"/>
      <w:bookmarkEnd w:id="53"/>
      <w:bookmarkEnd w:id="54"/>
      <w:bookmarkEnd w:id="55"/>
      <w:bookmarkEnd w:id="56"/>
      <w:bookmarkEnd w:id="57"/>
      <w:bookmarkEnd w:id="58"/>
      <w:bookmarkEnd w:id="59"/>
      <w:r w:rsidRPr="00080110">
        <w:rPr>
          <w:rFonts w:cs="Tahoma"/>
          <w:color w:val="C00000"/>
        </w:rPr>
        <w:lastRenderedPageBreak/>
        <w:t>P</w:t>
      </w:r>
      <w:r w:rsidR="00BF1A7F" w:rsidRPr="00080110">
        <w:rPr>
          <w:rFonts w:cs="Tahoma"/>
          <w:color w:val="C00000"/>
        </w:rPr>
        <w:t>rocedure</w:t>
      </w:r>
      <w:bookmarkEnd w:id="60"/>
    </w:p>
    <w:p w14:paraId="30D8BF24" w14:textId="77777777" w:rsidR="001825D5" w:rsidRPr="00080110" w:rsidRDefault="001825D5">
      <w:pPr>
        <w:pStyle w:val="Kop2"/>
        <w:rPr>
          <w:rFonts w:cs="Tahoma"/>
        </w:rPr>
      </w:pPr>
      <w:bookmarkStart w:id="61" w:name="_Toc182212416"/>
      <w:r w:rsidRPr="00080110">
        <w:rPr>
          <w:rFonts w:cs="Tahoma"/>
        </w:rPr>
        <w:t>Algemeen</w:t>
      </w:r>
      <w:bookmarkEnd w:id="61"/>
    </w:p>
    <w:p w14:paraId="7BF5E93D" w14:textId="5F40151D" w:rsidR="006C0F07" w:rsidRPr="00080110" w:rsidRDefault="01FA2D2B" w:rsidP="6AF95A76">
      <w:pPr>
        <w:pStyle w:val="Lijstalinea"/>
        <w:autoSpaceDE w:val="0"/>
        <w:autoSpaceDN w:val="0"/>
        <w:adjustRightInd w:val="0"/>
        <w:spacing w:line="276" w:lineRule="auto"/>
        <w:jc w:val="both"/>
        <w:rPr>
          <w:rFonts w:ascii="Tahoma" w:hAnsi="Tahoma" w:cs="Tahoma"/>
          <w:color w:val="000000"/>
          <w:lang w:val="nl-NL"/>
        </w:rPr>
      </w:pPr>
      <w:r w:rsidRPr="00080110">
        <w:rPr>
          <w:rFonts w:ascii="Tahoma" w:hAnsi="Tahoma" w:cs="Tahoma"/>
          <w:color w:val="000000" w:themeColor="text1"/>
          <w:lang w:val="nl-NL"/>
        </w:rPr>
        <w:t xml:space="preserve">De opdracht wordt in de markt gezet op basis de </w:t>
      </w:r>
      <w:proofErr w:type="spellStart"/>
      <w:r w:rsidR="2234CAF5" w:rsidRPr="00080110">
        <w:rPr>
          <w:rFonts w:ascii="Tahoma" w:hAnsi="Tahoma" w:cs="Tahoma"/>
          <w:color w:val="000000" w:themeColor="text1"/>
          <w:lang w:val="nl-NL"/>
        </w:rPr>
        <w:t>A</w:t>
      </w:r>
      <w:r w:rsidR="7972BA98" w:rsidRPr="00080110">
        <w:rPr>
          <w:rFonts w:ascii="Tahoma" w:hAnsi="Tahoma" w:cs="Tahoma"/>
          <w:color w:val="000000" w:themeColor="text1"/>
          <w:lang w:val="nl-NL"/>
        </w:rPr>
        <w:t>w</w:t>
      </w:r>
      <w:proofErr w:type="spellEnd"/>
      <w:r w:rsidR="2234CAF5" w:rsidRPr="00080110">
        <w:rPr>
          <w:rFonts w:ascii="Tahoma" w:hAnsi="Tahoma" w:cs="Tahoma"/>
          <w:color w:val="000000" w:themeColor="text1"/>
          <w:lang w:val="nl-NL"/>
        </w:rPr>
        <w:t xml:space="preserve"> 2012</w:t>
      </w:r>
      <w:r w:rsidRPr="00080110">
        <w:rPr>
          <w:rFonts w:ascii="Tahoma" w:hAnsi="Tahoma" w:cs="Tahoma"/>
          <w:color w:val="000000" w:themeColor="text1"/>
          <w:lang w:val="nl-NL"/>
        </w:rPr>
        <w:t xml:space="preserve">, zoals laatstelijk gewijzigd en gepubliceerd in het Staatsblad op </w:t>
      </w:r>
      <w:r w:rsidR="487EA7CC" w:rsidRPr="00080110">
        <w:rPr>
          <w:rFonts w:ascii="Tahoma" w:hAnsi="Tahoma" w:cs="Tahoma"/>
          <w:color w:val="000000" w:themeColor="text1"/>
          <w:lang w:val="nl-NL"/>
        </w:rPr>
        <w:t>28 juli 2017</w:t>
      </w:r>
      <w:r w:rsidRPr="00080110">
        <w:rPr>
          <w:rFonts w:ascii="Tahoma" w:hAnsi="Tahoma" w:cs="Tahoma"/>
          <w:color w:val="000000" w:themeColor="text1"/>
          <w:lang w:val="nl-NL"/>
        </w:rPr>
        <w:t xml:space="preserve">, houdende regels betreffende de procedures voor het gunnen van overheidsopdrachten voor werken, leveringen en diensten, waarbij gebruik gemaakt wordt </w:t>
      </w:r>
      <w:r w:rsidR="0097551B" w:rsidRPr="00080110">
        <w:rPr>
          <w:rFonts w:ascii="Tahoma" w:hAnsi="Tahoma" w:cs="Tahoma"/>
          <w:color w:val="000000" w:themeColor="text1"/>
          <w:lang w:val="nl-NL"/>
        </w:rPr>
        <w:t xml:space="preserve">van </w:t>
      </w:r>
      <w:r w:rsidR="0097551B" w:rsidRPr="4E18377E">
        <w:rPr>
          <w:rFonts w:ascii="Arial" w:eastAsia="Arial" w:hAnsi="Arial" w:cs="Arial"/>
          <w:color w:val="000000" w:themeColor="text1"/>
          <w:szCs w:val="19"/>
          <w:lang w:val="nl-NL"/>
        </w:rPr>
        <w:t>een concurrentie gerichte dialoog light procedure.</w:t>
      </w:r>
    </w:p>
    <w:p w14:paraId="64655B8A" w14:textId="12953D49" w:rsidR="004C6F44" w:rsidRPr="00080110" w:rsidRDefault="36E95DA0">
      <w:pPr>
        <w:pStyle w:val="Kop2"/>
        <w:rPr>
          <w:rFonts w:cs="Tahoma"/>
        </w:rPr>
      </w:pPr>
      <w:bookmarkStart w:id="62" w:name="_Toc182212417"/>
      <w:proofErr w:type="spellStart"/>
      <w:r w:rsidRPr="00080110">
        <w:rPr>
          <w:rFonts w:cs="Tahoma"/>
        </w:rPr>
        <w:t>T</w:t>
      </w:r>
      <w:r w:rsidR="74FBFF44" w:rsidRPr="00080110">
        <w:rPr>
          <w:rFonts w:cs="Tahoma"/>
        </w:rPr>
        <w:t>enderNed</w:t>
      </w:r>
      <w:bookmarkEnd w:id="62"/>
      <w:proofErr w:type="spellEnd"/>
    </w:p>
    <w:p w14:paraId="1F75AE80" w14:textId="6DAE7059" w:rsidR="004C6F44" w:rsidRPr="00080110" w:rsidRDefault="004C6F44" w:rsidP="004C6F44">
      <w:pPr>
        <w:tabs>
          <w:tab w:val="num" w:pos="426"/>
        </w:tabs>
        <w:spacing w:line="276" w:lineRule="auto"/>
        <w:jc w:val="both"/>
        <w:rPr>
          <w:rFonts w:cs="Tahoma"/>
        </w:rPr>
      </w:pPr>
      <w:bookmarkStart w:id="63" w:name="_Hlk4321478"/>
      <w:r w:rsidRPr="00080110">
        <w:rPr>
          <w:rFonts w:cs="Tahoma"/>
        </w:rPr>
        <w:t xml:space="preserve">De gehele aanbestedingsprocedure verloopt in het kader van de administratieve lastenverlichtingen volledig digitaal via het </w:t>
      </w:r>
      <w:r w:rsidR="00792606" w:rsidRPr="00080110">
        <w:rPr>
          <w:rFonts w:cs="Tahoma"/>
        </w:rPr>
        <w:t xml:space="preserve">online </w:t>
      </w:r>
      <w:r w:rsidRPr="00080110">
        <w:rPr>
          <w:rFonts w:cs="Tahoma"/>
        </w:rPr>
        <w:t xml:space="preserve">platform </w:t>
      </w:r>
      <w:r w:rsidR="00792606" w:rsidRPr="00080110">
        <w:rPr>
          <w:rFonts w:cs="Tahoma"/>
        </w:rPr>
        <w:t xml:space="preserve">van </w:t>
      </w:r>
      <w:proofErr w:type="spellStart"/>
      <w:r w:rsidR="002B5738" w:rsidRPr="00080110">
        <w:rPr>
          <w:rFonts w:cs="Tahoma"/>
        </w:rPr>
        <w:t>TenderNed</w:t>
      </w:r>
      <w:proofErr w:type="spellEnd"/>
      <w:r w:rsidR="00792606" w:rsidRPr="00080110">
        <w:rPr>
          <w:rFonts w:cs="Tahoma"/>
        </w:rPr>
        <w:t xml:space="preserve"> (hierna: </w:t>
      </w:r>
      <w:proofErr w:type="spellStart"/>
      <w:r w:rsidR="002B5738" w:rsidRPr="00080110">
        <w:rPr>
          <w:rFonts w:cs="Tahoma"/>
        </w:rPr>
        <w:t>TenderNed</w:t>
      </w:r>
      <w:proofErr w:type="spellEnd"/>
      <w:r w:rsidR="00792606" w:rsidRPr="00080110">
        <w:rPr>
          <w:rFonts w:cs="Tahoma"/>
        </w:rPr>
        <w:t>)</w:t>
      </w:r>
      <w:r w:rsidRPr="00080110">
        <w:rPr>
          <w:rFonts w:cs="Tahoma"/>
        </w:rPr>
        <w:t xml:space="preserve">. </w:t>
      </w:r>
    </w:p>
    <w:p w14:paraId="00B43786" w14:textId="77777777" w:rsidR="004C6F44" w:rsidRPr="00080110" w:rsidRDefault="004C6F44" w:rsidP="004C6F44">
      <w:pPr>
        <w:tabs>
          <w:tab w:val="num" w:pos="426"/>
        </w:tabs>
        <w:spacing w:line="276" w:lineRule="auto"/>
        <w:jc w:val="both"/>
        <w:rPr>
          <w:rFonts w:cs="Tahoma"/>
        </w:rPr>
      </w:pPr>
    </w:p>
    <w:p w14:paraId="1CC2CD0C" w14:textId="0C3BBD02" w:rsidR="004C6F44" w:rsidRPr="00080110" w:rsidRDefault="004C6F44" w:rsidP="004C6F44">
      <w:pPr>
        <w:tabs>
          <w:tab w:val="num" w:pos="426"/>
        </w:tabs>
        <w:spacing w:line="276" w:lineRule="auto"/>
        <w:jc w:val="both"/>
        <w:rPr>
          <w:rFonts w:cs="Tahoma"/>
        </w:rPr>
      </w:pPr>
      <w:bookmarkStart w:id="64" w:name="_Hlk40438350"/>
      <w:r w:rsidRPr="00080110">
        <w:rPr>
          <w:rFonts w:cs="Tahoma"/>
        </w:rPr>
        <w:t xml:space="preserve">Dit betekent dat alle aanbestedingsstukken via </w:t>
      </w:r>
      <w:proofErr w:type="spellStart"/>
      <w:r w:rsidR="002B5738" w:rsidRPr="00080110">
        <w:rPr>
          <w:rFonts w:cs="Tahoma"/>
        </w:rPr>
        <w:t>TenderNed</w:t>
      </w:r>
      <w:proofErr w:type="spellEnd"/>
      <w:r w:rsidRPr="00080110">
        <w:rPr>
          <w:rFonts w:cs="Tahoma"/>
        </w:rPr>
        <w:t xml:space="preserve"> ter beschikking worden gesteld, dat alle communicatie verloopt via </w:t>
      </w:r>
      <w:proofErr w:type="spellStart"/>
      <w:r w:rsidR="002B5738" w:rsidRPr="00080110">
        <w:rPr>
          <w:rFonts w:cs="Tahoma"/>
        </w:rPr>
        <w:t>TenderNed</w:t>
      </w:r>
      <w:proofErr w:type="spellEnd"/>
      <w:r w:rsidR="00792606" w:rsidRPr="00080110">
        <w:rPr>
          <w:rFonts w:cs="Tahoma"/>
        </w:rPr>
        <w:t xml:space="preserve"> é</w:t>
      </w:r>
      <w:r w:rsidRPr="00080110">
        <w:rPr>
          <w:rFonts w:cs="Tahoma"/>
        </w:rPr>
        <w:t xml:space="preserve">n dat het uitsluitend is toegestaan een inschrijving in te dienen via </w:t>
      </w:r>
      <w:proofErr w:type="spellStart"/>
      <w:r w:rsidR="002B5738" w:rsidRPr="00080110">
        <w:rPr>
          <w:rFonts w:cs="Tahoma"/>
        </w:rPr>
        <w:t>TenderNed</w:t>
      </w:r>
      <w:proofErr w:type="spellEnd"/>
      <w:r w:rsidRPr="00080110">
        <w:rPr>
          <w:rFonts w:cs="Tahoma"/>
        </w:rPr>
        <w:t xml:space="preserve">. </w:t>
      </w:r>
      <w:r w:rsidR="00FE2249" w:rsidRPr="00080110">
        <w:rPr>
          <w:rFonts w:cs="Tahoma"/>
        </w:rPr>
        <w:t xml:space="preserve">Ondernemers </w:t>
      </w:r>
      <w:r w:rsidRPr="00080110">
        <w:rPr>
          <w:rFonts w:cs="Tahoma"/>
        </w:rPr>
        <w:t>zijn zelf verantwoordelijk voor het indienen van de digitale inschrijving.</w:t>
      </w:r>
    </w:p>
    <w:p w14:paraId="78411621" w14:textId="77777777" w:rsidR="004C6F44" w:rsidRPr="00080110" w:rsidRDefault="004C6F44" w:rsidP="004C6F44">
      <w:pPr>
        <w:tabs>
          <w:tab w:val="num" w:pos="426"/>
        </w:tabs>
        <w:spacing w:line="276" w:lineRule="auto"/>
        <w:jc w:val="both"/>
        <w:rPr>
          <w:rFonts w:cs="Tahoma"/>
        </w:rPr>
      </w:pPr>
    </w:p>
    <w:p w14:paraId="293A41E2" w14:textId="133E5896" w:rsidR="00762E0A" w:rsidRPr="00080110" w:rsidRDefault="00762E0A" w:rsidP="00762E0A">
      <w:pPr>
        <w:tabs>
          <w:tab w:val="num" w:pos="426"/>
        </w:tabs>
        <w:spacing w:line="276" w:lineRule="auto"/>
        <w:jc w:val="both"/>
        <w:rPr>
          <w:rFonts w:cs="Tahoma"/>
        </w:rPr>
      </w:pPr>
      <w:bookmarkStart w:id="65" w:name="_Hlk47380556"/>
      <w:bookmarkEnd w:id="63"/>
      <w:bookmarkEnd w:id="64"/>
      <w:r w:rsidRPr="00080110">
        <w:rPr>
          <w:rFonts w:cs="Tahoma"/>
        </w:rPr>
        <w:t xml:space="preserve">Een instructie met betrekking tot digitaal aanbesteden via </w:t>
      </w:r>
      <w:proofErr w:type="spellStart"/>
      <w:r w:rsidRPr="00080110">
        <w:rPr>
          <w:rFonts w:cs="Tahoma"/>
        </w:rPr>
        <w:t>TenderNed</w:t>
      </w:r>
      <w:proofErr w:type="spellEnd"/>
      <w:r w:rsidRPr="00080110">
        <w:rPr>
          <w:rFonts w:cs="Tahoma"/>
        </w:rPr>
        <w:t xml:space="preserve"> kan </w:t>
      </w:r>
      <w:bookmarkStart w:id="66" w:name="_Hlk37770689"/>
      <w:r w:rsidR="00BB4190" w:rsidRPr="00080110">
        <w:rPr>
          <w:rFonts w:cs="Tahoma"/>
        </w:rPr>
        <w:t>ondernemer</w:t>
      </w:r>
      <w:r w:rsidR="0071574A" w:rsidRPr="00080110">
        <w:rPr>
          <w:rFonts w:cs="Tahoma"/>
        </w:rPr>
        <w:t xml:space="preserve"> </w:t>
      </w:r>
      <w:r w:rsidRPr="00080110">
        <w:rPr>
          <w:rFonts w:cs="Tahoma"/>
        </w:rPr>
        <w:t xml:space="preserve">vinden in de supportomgeving van </w:t>
      </w:r>
      <w:proofErr w:type="spellStart"/>
      <w:r w:rsidRPr="00080110">
        <w:rPr>
          <w:rFonts w:cs="Tahoma"/>
        </w:rPr>
        <w:t>TenderNed</w:t>
      </w:r>
      <w:proofErr w:type="spellEnd"/>
      <w:r w:rsidRPr="00080110">
        <w:rPr>
          <w:rFonts w:cs="Tahoma"/>
        </w:rPr>
        <w:t xml:space="preserve"> (https://www.tenderned.nl/cms/help)</w:t>
      </w:r>
      <w:bookmarkEnd w:id="66"/>
      <w:r w:rsidRPr="00080110">
        <w:rPr>
          <w:rFonts w:cs="Tahoma"/>
        </w:rPr>
        <w:t xml:space="preserve">. Bij vragen of onduidelijkheden over de werking van </w:t>
      </w:r>
      <w:proofErr w:type="spellStart"/>
      <w:r w:rsidRPr="00080110">
        <w:rPr>
          <w:rFonts w:cs="Tahoma"/>
        </w:rPr>
        <w:t>TenderNed</w:t>
      </w:r>
      <w:proofErr w:type="spellEnd"/>
      <w:r w:rsidRPr="00080110">
        <w:rPr>
          <w:rFonts w:cs="Tahoma"/>
        </w:rPr>
        <w:t xml:space="preserve"> (bijvoorbeeld als het niet lukt in te loggen of documenten in te dienen) kan er contact opgenomen worden met De </w:t>
      </w:r>
      <w:proofErr w:type="spellStart"/>
      <w:r w:rsidRPr="00080110">
        <w:rPr>
          <w:rFonts w:cs="Tahoma"/>
        </w:rPr>
        <w:t>servicedesk</w:t>
      </w:r>
      <w:proofErr w:type="spellEnd"/>
      <w:r w:rsidRPr="00080110">
        <w:rPr>
          <w:rFonts w:cs="Tahoma"/>
        </w:rPr>
        <w:t xml:space="preserve"> van </w:t>
      </w:r>
      <w:proofErr w:type="spellStart"/>
      <w:r w:rsidRPr="00080110">
        <w:rPr>
          <w:rFonts w:cs="Tahoma"/>
        </w:rPr>
        <w:t>TenderNed</w:t>
      </w:r>
      <w:proofErr w:type="spellEnd"/>
      <w:r w:rsidRPr="00080110">
        <w:rPr>
          <w:rFonts w:cs="Tahoma"/>
        </w:rPr>
        <w:t xml:space="preserve"> is bereikbaar op werkdagen van 8.30 tot 16.30 uur via 0800 - 836 33 76 of via servicedesk@Tenderned.nl.</w:t>
      </w:r>
    </w:p>
    <w:p w14:paraId="650DCCD2" w14:textId="77777777" w:rsidR="004C6F44" w:rsidRPr="00080110" w:rsidRDefault="004C6F44" w:rsidP="004C6F44">
      <w:pPr>
        <w:spacing w:line="276" w:lineRule="auto"/>
        <w:jc w:val="both"/>
        <w:rPr>
          <w:rFonts w:cs="Tahoma"/>
        </w:rPr>
      </w:pPr>
    </w:p>
    <w:p w14:paraId="5D778188" w14:textId="77777777" w:rsidR="00DE561C" w:rsidRPr="00080110" w:rsidRDefault="00DE561C">
      <w:pPr>
        <w:pStyle w:val="Kop2"/>
        <w:rPr>
          <w:rFonts w:cs="Tahoma"/>
        </w:rPr>
      </w:pPr>
      <w:bookmarkStart w:id="67" w:name="_Toc182212418"/>
      <w:bookmarkEnd w:id="65"/>
      <w:r w:rsidRPr="00080110">
        <w:rPr>
          <w:rFonts w:cs="Tahoma"/>
        </w:rPr>
        <w:t>Contactpersoon</w:t>
      </w:r>
      <w:bookmarkEnd w:id="67"/>
    </w:p>
    <w:p w14:paraId="4CB1382A" w14:textId="4228FABF" w:rsidR="000002F2" w:rsidRPr="00080110" w:rsidRDefault="000002F2" w:rsidP="00E47073">
      <w:pPr>
        <w:tabs>
          <w:tab w:val="num" w:pos="426"/>
        </w:tabs>
        <w:spacing w:line="276" w:lineRule="auto"/>
        <w:jc w:val="both"/>
        <w:rPr>
          <w:rFonts w:cs="Tahoma"/>
        </w:rPr>
      </w:pPr>
      <w:bookmarkStart w:id="68" w:name="_Hlk4321522"/>
      <w:r w:rsidRPr="00080110">
        <w:rPr>
          <w:rFonts w:cs="Tahoma"/>
        </w:rPr>
        <w:t xml:space="preserve">De contactpersoon voor deze aanbesteding is </w:t>
      </w:r>
      <w:r w:rsidR="008E4F3F" w:rsidRPr="00080110">
        <w:rPr>
          <w:rFonts w:cs="Tahoma"/>
        </w:rPr>
        <w:t xml:space="preserve">Rico Ligtvoet en </w:t>
      </w:r>
      <w:r w:rsidR="002D0A47" w:rsidRPr="00080110">
        <w:rPr>
          <w:rFonts w:cs="Tahoma"/>
        </w:rPr>
        <w:t>de vervanger is Luc Peeters</w:t>
      </w:r>
      <w:r w:rsidR="001D1AAE" w:rsidRPr="00080110">
        <w:rPr>
          <w:rFonts w:cs="Tahoma"/>
          <w:color w:val="FF0000"/>
        </w:rPr>
        <w:t>.</w:t>
      </w:r>
      <w:r w:rsidRPr="00080110">
        <w:rPr>
          <w:rFonts w:cs="Tahoma"/>
          <w:color w:val="FF0000"/>
        </w:rPr>
        <w:t xml:space="preserve"> </w:t>
      </w:r>
      <w:r w:rsidRPr="00080110">
        <w:rPr>
          <w:rFonts w:cs="Tahoma"/>
        </w:rPr>
        <w:t xml:space="preserve">De contactpersoon is bereikbaar via de berichtenmodule van </w:t>
      </w:r>
      <w:proofErr w:type="spellStart"/>
      <w:r w:rsidR="002B5738" w:rsidRPr="00080110">
        <w:rPr>
          <w:rFonts w:cs="Tahoma"/>
        </w:rPr>
        <w:t>TenderNed</w:t>
      </w:r>
      <w:proofErr w:type="spellEnd"/>
      <w:r w:rsidRPr="00080110">
        <w:rPr>
          <w:rFonts w:cs="Tahoma"/>
        </w:rPr>
        <w:t xml:space="preserve">. </w:t>
      </w:r>
    </w:p>
    <w:p w14:paraId="45C48377" w14:textId="77777777" w:rsidR="00DE561C" w:rsidRPr="00080110" w:rsidRDefault="00DE561C" w:rsidP="00336CC7">
      <w:pPr>
        <w:pStyle w:val="Plattetekst"/>
        <w:spacing w:after="0" w:line="276" w:lineRule="auto"/>
        <w:jc w:val="both"/>
        <w:rPr>
          <w:rFonts w:ascii="Tahoma" w:hAnsi="Tahoma" w:cs="Tahoma"/>
          <w:sz w:val="19"/>
          <w:szCs w:val="19"/>
          <w:lang w:val="nl-NL"/>
        </w:rPr>
      </w:pPr>
    </w:p>
    <w:p w14:paraId="1EF44EC3" w14:textId="69AD17F0" w:rsidR="00DE561C" w:rsidRPr="00080110" w:rsidRDefault="00DE561C" w:rsidP="00336CC7">
      <w:pPr>
        <w:pStyle w:val="Plattetekst"/>
        <w:spacing w:after="0" w:line="276" w:lineRule="auto"/>
        <w:jc w:val="both"/>
        <w:rPr>
          <w:rFonts w:ascii="Tahoma" w:hAnsi="Tahoma" w:cs="Tahoma"/>
          <w:sz w:val="19"/>
          <w:szCs w:val="19"/>
          <w:lang w:val="nl-NL"/>
        </w:rPr>
      </w:pPr>
      <w:r w:rsidRPr="00080110">
        <w:rPr>
          <w:rFonts w:ascii="Tahoma" w:hAnsi="Tahoma" w:cs="Tahoma"/>
          <w:sz w:val="19"/>
          <w:szCs w:val="19"/>
          <w:lang w:val="nl-NL"/>
        </w:rPr>
        <w:t xml:space="preserve">Met betrekking tot deze aanbesteding is het niet toegestaan contact te zoeken met personen van de </w:t>
      </w:r>
      <w:r w:rsidR="001672DA" w:rsidRPr="00080110">
        <w:rPr>
          <w:rFonts w:ascii="Tahoma" w:hAnsi="Tahoma" w:cs="Tahoma"/>
          <w:sz w:val="19"/>
          <w:szCs w:val="19"/>
          <w:lang w:val="nl-NL"/>
        </w:rPr>
        <w:t>a</w:t>
      </w:r>
      <w:r w:rsidRPr="00080110">
        <w:rPr>
          <w:rFonts w:ascii="Tahoma" w:hAnsi="Tahoma" w:cs="Tahoma"/>
          <w:sz w:val="19"/>
          <w:szCs w:val="19"/>
          <w:lang w:val="nl-NL"/>
        </w:rPr>
        <w:t>anbestedende dienst, anders dan de</w:t>
      </w:r>
      <w:r w:rsidR="000002F2" w:rsidRPr="00080110">
        <w:rPr>
          <w:rFonts w:ascii="Tahoma" w:hAnsi="Tahoma" w:cs="Tahoma"/>
          <w:sz w:val="19"/>
          <w:szCs w:val="19"/>
          <w:lang w:val="nl-NL"/>
        </w:rPr>
        <w:t>ze</w:t>
      </w:r>
      <w:r w:rsidRPr="00080110">
        <w:rPr>
          <w:rFonts w:ascii="Tahoma" w:hAnsi="Tahoma" w:cs="Tahoma"/>
          <w:sz w:val="19"/>
          <w:szCs w:val="19"/>
          <w:lang w:val="nl-NL"/>
        </w:rPr>
        <w:t xml:space="preserve"> contactpersoon. Indien een </w:t>
      </w:r>
      <w:r w:rsidR="001020E9" w:rsidRPr="00080110">
        <w:rPr>
          <w:rFonts w:ascii="Tahoma" w:hAnsi="Tahoma" w:cs="Tahoma"/>
          <w:sz w:val="19"/>
          <w:szCs w:val="19"/>
          <w:lang w:val="nl-NL"/>
        </w:rPr>
        <w:t>ondernemer</w:t>
      </w:r>
      <w:r w:rsidRPr="00080110">
        <w:rPr>
          <w:rFonts w:ascii="Tahoma" w:hAnsi="Tahoma" w:cs="Tahoma"/>
          <w:sz w:val="19"/>
          <w:szCs w:val="19"/>
          <w:lang w:val="nl-NL"/>
        </w:rPr>
        <w:t xml:space="preserve"> hier wel toe overgaat en met name wanneer sprake is van de schijn van beïnvloeding, op welke manier dan ook, is de </w:t>
      </w:r>
      <w:r w:rsidR="000002F2" w:rsidRPr="00080110">
        <w:rPr>
          <w:rFonts w:ascii="Tahoma" w:hAnsi="Tahoma" w:cs="Tahoma"/>
          <w:sz w:val="19"/>
          <w:szCs w:val="19"/>
          <w:lang w:val="nl-NL"/>
        </w:rPr>
        <w:t>a</w:t>
      </w:r>
      <w:r w:rsidRPr="00080110">
        <w:rPr>
          <w:rFonts w:ascii="Tahoma" w:hAnsi="Tahoma" w:cs="Tahoma"/>
          <w:sz w:val="19"/>
          <w:szCs w:val="19"/>
          <w:lang w:val="nl-NL"/>
        </w:rPr>
        <w:t xml:space="preserve">anbestedende dienst gerechtigd de betrokken </w:t>
      </w:r>
      <w:r w:rsidR="001020E9" w:rsidRPr="00080110">
        <w:rPr>
          <w:rFonts w:ascii="Tahoma" w:hAnsi="Tahoma" w:cs="Tahoma"/>
          <w:sz w:val="19"/>
          <w:szCs w:val="19"/>
          <w:lang w:val="nl-NL"/>
        </w:rPr>
        <w:t>ondernemer</w:t>
      </w:r>
      <w:r w:rsidRPr="00080110">
        <w:rPr>
          <w:rFonts w:ascii="Tahoma" w:hAnsi="Tahoma" w:cs="Tahoma"/>
          <w:sz w:val="19"/>
          <w:szCs w:val="19"/>
          <w:lang w:val="nl-NL"/>
        </w:rPr>
        <w:t xml:space="preserve"> uit te sluiten van </w:t>
      </w:r>
      <w:r w:rsidR="001672DA" w:rsidRPr="00080110">
        <w:rPr>
          <w:rFonts w:ascii="Tahoma" w:hAnsi="Tahoma" w:cs="Tahoma"/>
          <w:sz w:val="19"/>
          <w:szCs w:val="19"/>
          <w:lang w:val="nl-NL"/>
        </w:rPr>
        <w:t xml:space="preserve">verdere </w:t>
      </w:r>
      <w:r w:rsidRPr="00080110">
        <w:rPr>
          <w:rFonts w:ascii="Tahoma" w:hAnsi="Tahoma" w:cs="Tahoma"/>
          <w:sz w:val="19"/>
          <w:szCs w:val="19"/>
          <w:lang w:val="nl-NL"/>
        </w:rPr>
        <w:t>deelname aan de procedure.</w:t>
      </w:r>
      <w:r w:rsidR="000002F2" w:rsidRPr="00080110">
        <w:rPr>
          <w:rFonts w:ascii="Tahoma" w:hAnsi="Tahoma" w:cs="Tahoma"/>
          <w:sz w:val="19"/>
          <w:szCs w:val="19"/>
          <w:lang w:val="nl-NL"/>
        </w:rPr>
        <w:t xml:space="preserve"> Contact met betrekking tot lopende werkzaamheden bij de aanbestedende dienst is uiteraard wel toegestaan.</w:t>
      </w:r>
      <w:bookmarkEnd w:id="68"/>
    </w:p>
    <w:p w14:paraId="1D7E6336" w14:textId="77777777" w:rsidR="00DE561C" w:rsidRPr="00080110" w:rsidRDefault="00DE561C" w:rsidP="00336CC7">
      <w:pPr>
        <w:pStyle w:val="Plattetekst"/>
        <w:spacing w:after="0" w:line="276" w:lineRule="auto"/>
        <w:jc w:val="both"/>
        <w:rPr>
          <w:rFonts w:ascii="Tahoma" w:hAnsi="Tahoma" w:cs="Tahoma"/>
          <w:sz w:val="19"/>
          <w:szCs w:val="19"/>
          <w:lang w:val="nl-NL"/>
        </w:rPr>
      </w:pPr>
    </w:p>
    <w:p w14:paraId="14B0D654" w14:textId="77777777" w:rsidR="00B51617" w:rsidRPr="00080110" w:rsidRDefault="00B51617">
      <w:pPr>
        <w:pStyle w:val="Kop2"/>
        <w:rPr>
          <w:rFonts w:cs="Tahoma"/>
        </w:rPr>
      </w:pPr>
      <w:bookmarkStart w:id="69" w:name="_Toc480280365"/>
      <w:bookmarkStart w:id="70" w:name="_Toc182212419"/>
      <w:r w:rsidRPr="00080110">
        <w:rPr>
          <w:rFonts w:cs="Tahoma"/>
        </w:rPr>
        <w:lastRenderedPageBreak/>
        <w:t>Aanbestedings</w:t>
      </w:r>
      <w:bookmarkEnd w:id="69"/>
      <w:r w:rsidR="000C5C0C" w:rsidRPr="00080110">
        <w:rPr>
          <w:rFonts w:cs="Tahoma"/>
        </w:rPr>
        <w:t>stukken</w:t>
      </w:r>
      <w:bookmarkEnd w:id="70"/>
    </w:p>
    <w:p w14:paraId="5F1B0179" w14:textId="64A02965" w:rsidR="00B51617" w:rsidRPr="00080110" w:rsidRDefault="00B51617" w:rsidP="00336CC7">
      <w:pPr>
        <w:spacing w:line="276" w:lineRule="auto"/>
        <w:contextualSpacing/>
        <w:jc w:val="both"/>
        <w:rPr>
          <w:rFonts w:cs="Tahoma"/>
        </w:rPr>
      </w:pPr>
      <w:bookmarkStart w:id="71" w:name="_Hlk4321535"/>
      <w:r w:rsidRPr="00080110">
        <w:rPr>
          <w:rFonts w:cs="Tahoma"/>
        </w:rPr>
        <w:t>De aanbestedings</w:t>
      </w:r>
      <w:r w:rsidR="000C5C0C" w:rsidRPr="00080110">
        <w:rPr>
          <w:rFonts w:cs="Tahoma"/>
        </w:rPr>
        <w:t>stukken</w:t>
      </w:r>
      <w:r w:rsidRPr="00080110">
        <w:rPr>
          <w:rFonts w:cs="Tahoma"/>
        </w:rPr>
        <w:t xml:space="preserve"> bestaan uit </w:t>
      </w:r>
      <w:r w:rsidR="000C5C0C" w:rsidRPr="00080110">
        <w:rPr>
          <w:rFonts w:cs="Tahoma"/>
        </w:rPr>
        <w:t xml:space="preserve">alle op </w:t>
      </w:r>
      <w:proofErr w:type="spellStart"/>
      <w:r w:rsidR="002B5738" w:rsidRPr="00080110">
        <w:rPr>
          <w:rFonts w:cs="Tahoma"/>
        </w:rPr>
        <w:t>TenderNed</w:t>
      </w:r>
      <w:proofErr w:type="spellEnd"/>
      <w:r w:rsidR="000C5C0C" w:rsidRPr="00080110">
        <w:rPr>
          <w:rFonts w:cs="Tahoma"/>
        </w:rPr>
        <w:t xml:space="preserve"> gepubliceerde documenten, alsmede alle </w:t>
      </w:r>
      <w:r w:rsidR="0078409E" w:rsidRPr="00080110">
        <w:rPr>
          <w:rFonts w:cs="Tahoma"/>
        </w:rPr>
        <w:t xml:space="preserve">via </w:t>
      </w:r>
      <w:proofErr w:type="spellStart"/>
      <w:r w:rsidR="002B5738" w:rsidRPr="00080110">
        <w:rPr>
          <w:rFonts w:cs="Tahoma"/>
        </w:rPr>
        <w:t>TenderNed</w:t>
      </w:r>
      <w:proofErr w:type="spellEnd"/>
      <w:r w:rsidR="004C68A2" w:rsidRPr="00080110">
        <w:rPr>
          <w:rFonts w:cs="Tahoma"/>
        </w:rPr>
        <w:t xml:space="preserve"> </w:t>
      </w:r>
      <w:r w:rsidR="0078409E" w:rsidRPr="00080110">
        <w:rPr>
          <w:rFonts w:cs="Tahoma"/>
        </w:rPr>
        <w:t>gedeelde</w:t>
      </w:r>
      <w:r w:rsidR="000C5C0C" w:rsidRPr="00080110">
        <w:rPr>
          <w:rFonts w:cs="Tahoma"/>
        </w:rPr>
        <w:t xml:space="preserve"> informatie</w:t>
      </w:r>
      <w:r w:rsidRPr="00080110">
        <w:rPr>
          <w:rFonts w:cs="Tahoma"/>
        </w:rPr>
        <w:t>.</w:t>
      </w:r>
    </w:p>
    <w:bookmarkEnd w:id="71"/>
    <w:p w14:paraId="2A145833" w14:textId="77777777" w:rsidR="00B51617" w:rsidRPr="00080110" w:rsidRDefault="00B51617" w:rsidP="00336CC7">
      <w:pPr>
        <w:spacing w:line="276" w:lineRule="auto"/>
        <w:contextualSpacing/>
        <w:jc w:val="both"/>
        <w:rPr>
          <w:rFonts w:cs="Tahoma"/>
        </w:rPr>
      </w:pPr>
    </w:p>
    <w:p w14:paraId="69885CD0" w14:textId="43C572AA" w:rsidR="00B51617" w:rsidRPr="00080110" w:rsidRDefault="00B51617">
      <w:pPr>
        <w:pStyle w:val="Kop2"/>
        <w:rPr>
          <w:rFonts w:cs="Tahoma"/>
        </w:rPr>
      </w:pPr>
      <w:bookmarkStart w:id="72" w:name="_Ref372278765"/>
      <w:bookmarkStart w:id="73" w:name="_Toc375922922"/>
      <w:bookmarkStart w:id="74" w:name="_Toc480280366"/>
      <w:bookmarkStart w:id="75" w:name="_Toc182212420"/>
      <w:r w:rsidRPr="00080110">
        <w:rPr>
          <w:rFonts w:cs="Tahoma"/>
        </w:rPr>
        <w:t>Planning</w:t>
      </w:r>
      <w:bookmarkEnd w:id="72"/>
      <w:bookmarkEnd w:id="73"/>
      <w:bookmarkEnd w:id="74"/>
      <w:bookmarkEnd w:id="75"/>
    </w:p>
    <w:p w14:paraId="158A998B" w14:textId="77777777" w:rsidR="00762E0A" w:rsidRPr="00080110" w:rsidRDefault="00762E0A" w:rsidP="00762E0A">
      <w:pPr>
        <w:pStyle w:val="Lijstalinea"/>
        <w:spacing w:line="276" w:lineRule="auto"/>
        <w:jc w:val="both"/>
        <w:rPr>
          <w:rFonts w:ascii="Tahoma" w:hAnsi="Tahoma" w:cs="Tahoma"/>
          <w:szCs w:val="19"/>
          <w:lang w:val="nl-NL"/>
        </w:rPr>
      </w:pPr>
      <w:bookmarkStart w:id="76" w:name="_Hlk47380580"/>
      <w:bookmarkStart w:id="77" w:name="_Hlk39239787"/>
      <w:r w:rsidRPr="00080110">
        <w:rPr>
          <w:rFonts w:ascii="Tahoma" w:hAnsi="Tahoma" w:cs="Tahoma"/>
          <w:szCs w:val="19"/>
          <w:lang w:val="nl-NL"/>
        </w:rPr>
        <w:t>De planning van de aanbestedingsprocedure is als volgt:</w:t>
      </w:r>
    </w:p>
    <w:bookmarkEnd w:id="76"/>
    <w:p w14:paraId="1E273C40" w14:textId="4727CF68" w:rsidR="00762E0A" w:rsidRPr="00080110" w:rsidRDefault="00762E0A" w:rsidP="00762E0A">
      <w:pPr>
        <w:spacing w:line="276" w:lineRule="auto"/>
        <w:jc w:val="both"/>
        <w:rPr>
          <w:rFonts w:cs="Tahoma"/>
        </w:rPr>
      </w:pPr>
    </w:p>
    <w:tbl>
      <w:tblPr>
        <w:tblStyle w:val="TenderPeop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080"/>
        <w:gridCol w:w="3068"/>
      </w:tblGrid>
      <w:tr w:rsidR="00762E0A" w:rsidRPr="00080110" w14:paraId="50D1CCAE" w14:textId="77777777" w:rsidTr="00800BE9">
        <w:trPr>
          <w:cnfStyle w:val="100000000000" w:firstRow="1" w:lastRow="0" w:firstColumn="0" w:lastColumn="0" w:oddVBand="0" w:evenVBand="0" w:oddHBand="0" w:evenHBand="0" w:firstRowFirstColumn="0" w:firstRowLastColumn="0" w:lastRowFirstColumn="0" w:lastRowLastColumn="0"/>
        </w:trPr>
        <w:tc>
          <w:tcPr>
            <w:tcW w:w="5080" w:type="dxa"/>
            <w:shd w:val="clear" w:color="auto" w:fill="2C4D33"/>
          </w:tcPr>
          <w:p w14:paraId="623F1C7F" w14:textId="77777777" w:rsidR="00762E0A" w:rsidRPr="00080110" w:rsidRDefault="00762E0A" w:rsidP="00800BE9">
            <w:pPr>
              <w:pStyle w:val="Lijstalinea"/>
              <w:spacing w:line="276" w:lineRule="auto"/>
              <w:jc w:val="both"/>
              <w:rPr>
                <w:rFonts w:ascii="Tahoma" w:hAnsi="Tahoma" w:cs="Tahoma"/>
                <w:szCs w:val="19"/>
              </w:rPr>
            </w:pPr>
            <w:bookmarkStart w:id="78" w:name="_Hlk508808554"/>
            <w:proofErr w:type="spellStart"/>
            <w:r w:rsidRPr="00080110">
              <w:rPr>
                <w:rFonts w:ascii="Tahoma" w:hAnsi="Tahoma" w:cs="Tahoma"/>
                <w:szCs w:val="19"/>
              </w:rPr>
              <w:t>Activiteit</w:t>
            </w:r>
            <w:proofErr w:type="spellEnd"/>
          </w:p>
        </w:tc>
        <w:tc>
          <w:tcPr>
            <w:tcW w:w="3068" w:type="dxa"/>
            <w:shd w:val="clear" w:color="auto" w:fill="2C4D33"/>
          </w:tcPr>
          <w:p w14:paraId="2A3510CA" w14:textId="77777777" w:rsidR="00762E0A" w:rsidRPr="00080110" w:rsidRDefault="00762E0A" w:rsidP="00800BE9">
            <w:pPr>
              <w:pStyle w:val="Lijstalinea"/>
              <w:spacing w:line="276" w:lineRule="auto"/>
              <w:jc w:val="both"/>
              <w:rPr>
                <w:rFonts w:ascii="Tahoma" w:hAnsi="Tahoma" w:cs="Tahoma"/>
                <w:szCs w:val="19"/>
              </w:rPr>
            </w:pPr>
            <w:r w:rsidRPr="00080110">
              <w:rPr>
                <w:rFonts w:ascii="Tahoma" w:hAnsi="Tahoma" w:cs="Tahoma"/>
                <w:szCs w:val="19"/>
              </w:rPr>
              <w:t>Datum</w:t>
            </w:r>
          </w:p>
        </w:tc>
      </w:tr>
      <w:tr w:rsidR="00762E0A" w:rsidRPr="00080110" w14:paraId="32F0ADAF" w14:textId="77777777" w:rsidTr="00800BE9">
        <w:tc>
          <w:tcPr>
            <w:tcW w:w="5080" w:type="dxa"/>
          </w:tcPr>
          <w:p w14:paraId="7EF4B61F" w14:textId="284C609E" w:rsidR="00762E0A" w:rsidRPr="00080110" w:rsidRDefault="00762E0A" w:rsidP="00800BE9">
            <w:pPr>
              <w:spacing w:line="276" w:lineRule="auto"/>
              <w:jc w:val="both"/>
              <w:rPr>
                <w:rFonts w:cs="Tahoma"/>
              </w:rPr>
            </w:pPr>
            <w:r w:rsidRPr="00080110">
              <w:rPr>
                <w:rFonts w:cs="Tahoma"/>
                <w:snapToGrid w:val="0"/>
              </w:rPr>
              <w:t xml:space="preserve">Publicatie op </w:t>
            </w:r>
            <w:proofErr w:type="spellStart"/>
            <w:r w:rsidRPr="00080110">
              <w:rPr>
                <w:rFonts w:cs="Tahoma"/>
                <w:snapToGrid w:val="0"/>
              </w:rPr>
              <w:t>TenderNed</w:t>
            </w:r>
            <w:proofErr w:type="spellEnd"/>
            <w:r w:rsidRPr="00080110">
              <w:rPr>
                <w:rFonts w:cs="Tahoma"/>
                <w:snapToGrid w:val="0"/>
              </w:rPr>
              <w:t xml:space="preserve"> </w:t>
            </w:r>
          </w:p>
        </w:tc>
        <w:tc>
          <w:tcPr>
            <w:tcW w:w="3068" w:type="dxa"/>
          </w:tcPr>
          <w:p w14:paraId="0CFBCCE9" w14:textId="03DA7778" w:rsidR="00762E0A" w:rsidRPr="00080110" w:rsidRDefault="1A7859CE" w:rsidP="00800BE9">
            <w:pPr>
              <w:spacing w:line="276" w:lineRule="auto"/>
              <w:jc w:val="both"/>
              <w:rPr>
                <w:rFonts w:cs="Tahoma"/>
              </w:rPr>
            </w:pPr>
            <w:r w:rsidRPr="00C22672">
              <w:rPr>
                <w:rFonts w:cs="Tahoma"/>
              </w:rPr>
              <w:t>Maan</w:t>
            </w:r>
            <w:r w:rsidR="138B7F70" w:rsidRPr="00C22672">
              <w:rPr>
                <w:rFonts w:cs="Tahoma"/>
              </w:rPr>
              <w:t xml:space="preserve">dag </w:t>
            </w:r>
            <w:r w:rsidR="0CAC2DBC" w:rsidRPr="00C22672">
              <w:rPr>
                <w:rFonts w:cs="Tahoma"/>
              </w:rPr>
              <w:t>11</w:t>
            </w:r>
            <w:r w:rsidR="00EE4CBF" w:rsidRPr="00C22672">
              <w:rPr>
                <w:rFonts w:cs="Tahoma"/>
              </w:rPr>
              <w:t xml:space="preserve"> november 2024</w:t>
            </w:r>
          </w:p>
        </w:tc>
      </w:tr>
      <w:tr w:rsidR="00762E0A" w:rsidRPr="00080110" w14:paraId="1E5A148C" w14:textId="77777777" w:rsidTr="00800BE9">
        <w:tc>
          <w:tcPr>
            <w:tcW w:w="5080" w:type="dxa"/>
          </w:tcPr>
          <w:p w14:paraId="5643DE67" w14:textId="52F08038" w:rsidR="00762E0A" w:rsidRPr="00C22672" w:rsidRDefault="00712A4A" w:rsidP="00800BE9">
            <w:pPr>
              <w:spacing w:line="276" w:lineRule="auto"/>
              <w:jc w:val="both"/>
              <w:rPr>
                <w:rFonts w:cs="Tahoma"/>
                <w:snapToGrid w:val="0"/>
              </w:rPr>
            </w:pPr>
            <w:r w:rsidRPr="00C22672">
              <w:rPr>
                <w:rFonts w:cs="Tahoma"/>
              </w:rPr>
              <w:t>Uiterste datum en tijdstip aanmelding dialoogronde</w:t>
            </w:r>
          </w:p>
        </w:tc>
        <w:tc>
          <w:tcPr>
            <w:tcW w:w="3068" w:type="dxa"/>
          </w:tcPr>
          <w:p w14:paraId="04B7E85E" w14:textId="220E8807" w:rsidR="00762E0A" w:rsidRPr="00C22672" w:rsidRDefault="00BE3386" w:rsidP="00800BE9">
            <w:pPr>
              <w:spacing w:line="276" w:lineRule="auto"/>
              <w:jc w:val="both"/>
              <w:rPr>
                <w:rFonts w:cs="Tahoma"/>
              </w:rPr>
            </w:pPr>
            <w:r w:rsidRPr="00C22672">
              <w:rPr>
                <w:rFonts w:cs="Tahoma"/>
              </w:rPr>
              <w:t>Woensdag 20</w:t>
            </w:r>
            <w:r w:rsidR="00114C1A" w:rsidRPr="00C22672">
              <w:rPr>
                <w:rFonts w:cs="Tahoma"/>
              </w:rPr>
              <w:t xml:space="preserve"> november 2024</w:t>
            </w:r>
            <w:r w:rsidRPr="00C22672">
              <w:rPr>
                <w:rFonts w:cs="Tahoma"/>
              </w:rPr>
              <w:t>, vóór 12:00 uur</w:t>
            </w:r>
          </w:p>
        </w:tc>
      </w:tr>
      <w:tr w:rsidR="00762E0A" w:rsidRPr="00080110" w14:paraId="5334CBA2" w14:textId="77777777" w:rsidTr="00800BE9">
        <w:tc>
          <w:tcPr>
            <w:tcW w:w="5080" w:type="dxa"/>
          </w:tcPr>
          <w:p w14:paraId="00D313C2" w14:textId="4905DED0" w:rsidR="00762E0A" w:rsidRPr="00080110" w:rsidRDefault="00F91BBF" w:rsidP="00800BE9">
            <w:pPr>
              <w:spacing w:line="276" w:lineRule="auto"/>
              <w:jc w:val="both"/>
              <w:rPr>
                <w:rFonts w:cs="Tahoma"/>
                <w:snapToGrid w:val="0"/>
              </w:rPr>
            </w:pPr>
            <w:r w:rsidRPr="00C22672">
              <w:rPr>
                <w:rFonts w:cs="Tahoma"/>
                <w:snapToGrid w:val="0"/>
              </w:rPr>
              <w:t>Dialoogronde</w:t>
            </w:r>
            <w:r w:rsidR="00B8683D" w:rsidRPr="00C22672">
              <w:rPr>
                <w:rFonts w:cs="Tahoma"/>
                <w:snapToGrid w:val="0"/>
              </w:rPr>
              <w:t>n</w:t>
            </w:r>
          </w:p>
        </w:tc>
        <w:tc>
          <w:tcPr>
            <w:tcW w:w="3068" w:type="dxa"/>
          </w:tcPr>
          <w:p w14:paraId="2D7B38FE" w14:textId="75F4F3D4" w:rsidR="00762E0A" w:rsidRPr="00C22672" w:rsidRDefault="009216B4" w:rsidP="00800BE9">
            <w:pPr>
              <w:spacing w:line="276" w:lineRule="auto"/>
              <w:jc w:val="both"/>
              <w:rPr>
                <w:rFonts w:cs="Tahoma"/>
              </w:rPr>
            </w:pPr>
            <w:r w:rsidRPr="00C22672">
              <w:rPr>
                <w:rFonts w:cs="Tahoma"/>
              </w:rPr>
              <w:t>Maandag 25 november 2024</w:t>
            </w:r>
          </w:p>
          <w:p w14:paraId="3CA9A53C" w14:textId="144BE1E5" w:rsidR="009216B4" w:rsidRPr="00C22672" w:rsidRDefault="00122685" w:rsidP="00800BE9">
            <w:pPr>
              <w:spacing w:line="276" w:lineRule="auto"/>
              <w:jc w:val="both"/>
              <w:rPr>
                <w:rFonts w:cs="Tahoma"/>
              </w:rPr>
            </w:pPr>
            <w:r w:rsidRPr="00C22672">
              <w:rPr>
                <w:rFonts w:cs="Tahoma"/>
              </w:rPr>
              <w:t>Woensdag</w:t>
            </w:r>
            <w:r w:rsidR="009216B4" w:rsidRPr="00C22672">
              <w:rPr>
                <w:rFonts w:cs="Tahoma"/>
              </w:rPr>
              <w:t xml:space="preserve"> 2</w:t>
            </w:r>
            <w:r w:rsidRPr="00C22672">
              <w:rPr>
                <w:rFonts w:cs="Tahoma"/>
              </w:rPr>
              <w:t>7</w:t>
            </w:r>
            <w:r w:rsidR="009216B4" w:rsidRPr="00C22672">
              <w:rPr>
                <w:rFonts w:cs="Tahoma"/>
              </w:rPr>
              <w:t xml:space="preserve"> november 2024</w:t>
            </w:r>
          </w:p>
        </w:tc>
      </w:tr>
      <w:tr w:rsidR="00DE4D9F" w:rsidRPr="00080110" w14:paraId="7F73E282" w14:textId="77777777" w:rsidTr="00800BE9">
        <w:tc>
          <w:tcPr>
            <w:tcW w:w="5080" w:type="dxa"/>
          </w:tcPr>
          <w:p w14:paraId="2E4F8074" w14:textId="244FA83A" w:rsidR="00DE4D9F" w:rsidRPr="00C22672" w:rsidRDefault="00341A4B" w:rsidP="00800BE9">
            <w:pPr>
              <w:spacing w:line="276" w:lineRule="auto"/>
              <w:jc w:val="both"/>
              <w:rPr>
                <w:rFonts w:cs="Tahoma"/>
                <w:snapToGrid w:val="0"/>
              </w:rPr>
            </w:pPr>
            <w:r w:rsidRPr="00C22672">
              <w:rPr>
                <w:rFonts w:cs="Tahoma"/>
                <w:snapToGrid w:val="0"/>
              </w:rPr>
              <w:t xml:space="preserve">Inzenden voorgenomen wijzigingen </w:t>
            </w:r>
          </w:p>
        </w:tc>
        <w:tc>
          <w:tcPr>
            <w:tcW w:w="3068" w:type="dxa"/>
          </w:tcPr>
          <w:p w14:paraId="3AFFB948" w14:textId="5A4E489B" w:rsidR="00DE4D9F" w:rsidRPr="00C22672" w:rsidRDefault="00122685" w:rsidP="00800BE9">
            <w:pPr>
              <w:spacing w:line="276" w:lineRule="auto"/>
              <w:jc w:val="both"/>
              <w:rPr>
                <w:rFonts w:cs="Tahoma"/>
              </w:rPr>
            </w:pPr>
            <w:r w:rsidRPr="00C22672">
              <w:rPr>
                <w:rFonts w:cs="Tahoma"/>
              </w:rPr>
              <w:t>Vrijdag</w:t>
            </w:r>
            <w:r w:rsidR="004D23C6" w:rsidRPr="00C22672">
              <w:rPr>
                <w:rFonts w:cs="Tahoma"/>
              </w:rPr>
              <w:t xml:space="preserve"> 2</w:t>
            </w:r>
            <w:r w:rsidRPr="00C22672">
              <w:rPr>
                <w:rFonts w:cs="Tahoma"/>
              </w:rPr>
              <w:t>9</w:t>
            </w:r>
            <w:r w:rsidR="005A2495" w:rsidRPr="00C22672">
              <w:rPr>
                <w:rFonts w:cs="Tahoma"/>
              </w:rPr>
              <w:t xml:space="preserve"> november 2024</w:t>
            </w:r>
          </w:p>
        </w:tc>
      </w:tr>
      <w:tr w:rsidR="005A2495" w:rsidRPr="00080110" w14:paraId="21B8E0E1" w14:textId="77777777" w:rsidTr="00800BE9">
        <w:tc>
          <w:tcPr>
            <w:tcW w:w="5080" w:type="dxa"/>
          </w:tcPr>
          <w:p w14:paraId="425ABDA4" w14:textId="0B1A0BF3" w:rsidR="005A2495" w:rsidRPr="00C22672" w:rsidRDefault="005A2495" w:rsidP="00800BE9">
            <w:pPr>
              <w:spacing w:line="276" w:lineRule="auto"/>
              <w:jc w:val="both"/>
              <w:rPr>
                <w:rFonts w:cs="Tahoma"/>
                <w:snapToGrid w:val="0"/>
              </w:rPr>
            </w:pPr>
            <w:r w:rsidRPr="00C22672">
              <w:rPr>
                <w:rFonts w:cs="Tahoma"/>
                <w:snapToGrid w:val="0"/>
              </w:rPr>
              <w:t>Definitieve publicatie aanbestedingsstukken</w:t>
            </w:r>
          </w:p>
        </w:tc>
        <w:tc>
          <w:tcPr>
            <w:tcW w:w="3068" w:type="dxa"/>
          </w:tcPr>
          <w:p w14:paraId="2E2A2421" w14:textId="7CDCC864" w:rsidR="005A2495" w:rsidRPr="00C22672" w:rsidRDefault="00122685" w:rsidP="00800BE9">
            <w:pPr>
              <w:spacing w:line="276" w:lineRule="auto"/>
              <w:jc w:val="both"/>
              <w:rPr>
                <w:rFonts w:cs="Tahoma"/>
              </w:rPr>
            </w:pPr>
            <w:r w:rsidRPr="00C22672">
              <w:rPr>
                <w:rFonts w:cs="Tahoma"/>
              </w:rPr>
              <w:t>Donderdag 5</w:t>
            </w:r>
            <w:r w:rsidR="004D23C6" w:rsidRPr="00C22672">
              <w:rPr>
                <w:rFonts w:cs="Tahoma"/>
              </w:rPr>
              <w:t xml:space="preserve"> </w:t>
            </w:r>
            <w:r w:rsidR="00E85E24" w:rsidRPr="00C22672">
              <w:rPr>
                <w:rFonts w:cs="Tahoma"/>
              </w:rPr>
              <w:t>december 2024</w:t>
            </w:r>
          </w:p>
        </w:tc>
      </w:tr>
      <w:tr w:rsidR="00762E0A" w:rsidRPr="00080110" w14:paraId="214F502B" w14:textId="77777777" w:rsidTr="00800BE9">
        <w:tc>
          <w:tcPr>
            <w:tcW w:w="5080" w:type="dxa"/>
          </w:tcPr>
          <w:p w14:paraId="2B74ED2E" w14:textId="77777777" w:rsidR="00762E0A" w:rsidRPr="00080110" w:rsidRDefault="00762E0A" w:rsidP="00800BE9">
            <w:pPr>
              <w:spacing w:line="276" w:lineRule="auto"/>
              <w:jc w:val="both"/>
              <w:rPr>
                <w:rFonts w:cs="Tahoma"/>
              </w:rPr>
            </w:pPr>
            <w:r w:rsidRPr="00080110">
              <w:rPr>
                <w:rFonts w:cs="Tahoma"/>
              </w:rPr>
              <w:t>Uiterste datum voor het stellen van vragen eerste vragenronde</w:t>
            </w:r>
          </w:p>
        </w:tc>
        <w:tc>
          <w:tcPr>
            <w:tcW w:w="3068" w:type="dxa"/>
          </w:tcPr>
          <w:p w14:paraId="3FBBC3B2" w14:textId="71B0E60F" w:rsidR="00762E0A" w:rsidRPr="00080110" w:rsidRDefault="00E85E24" w:rsidP="00800BE9">
            <w:pPr>
              <w:spacing w:line="276" w:lineRule="auto"/>
              <w:jc w:val="both"/>
              <w:rPr>
                <w:rFonts w:cs="Tahoma"/>
              </w:rPr>
            </w:pPr>
            <w:r w:rsidRPr="00C22672">
              <w:rPr>
                <w:rFonts w:cs="Tahoma"/>
              </w:rPr>
              <w:t xml:space="preserve">Woensdag 11 december </w:t>
            </w:r>
            <w:r w:rsidR="00B94D29" w:rsidRPr="00C22672">
              <w:rPr>
                <w:rFonts w:cs="Tahoma"/>
              </w:rPr>
              <w:t>2024, vóór 14:00 uur</w:t>
            </w:r>
          </w:p>
        </w:tc>
      </w:tr>
      <w:tr w:rsidR="00762E0A" w:rsidRPr="00080110" w14:paraId="500A131A" w14:textId="77777777" w:rsidTr="00800BE9">
        <w:tc>
          <w:tcPr>
            <w:tcW w:w="5080" w:type="dxa"/>
          </w:tcPr>
          <w:p w14:paraId="7AC3468D" w14:textId="77777777" w:rsidR="00762E0A" w:rsidRPr="00080110" w:rsidRDefault="00762E0A" w:rsidP="00800BE9">
            <w:pPr>
              <w:spacing w:line="276" w:lineRule="auto"/>
              <w:jc w:val="both"/>
              <w:rPr>
                <w:rFonts w:cs="Tahoma"/>
              </w:rPr>
            </w:pPr>
            <w:r w:rsidRPr="00080110">
              <w:rPr>
                <w:rFonts w:cs="Tahoma"/>
                <w:snapToGrid w:val="0"/>
              </w:rPr>
              <w:t>Streefdatum publicatie eerste nota van inlichtingen</w:t>
            </w:r>
          </w:p>
        </w:tc>
        <w:tc>
          <w:tcPr>
            <w:tcW w:w="3068" w:type="dxa"/>
          </w:tcPr>
          <w:p w14:paraId="3076939F" w14:textId="0A5852F7" w:rsidR="00762E0A" w:rsidRPr="00080110" w:rsidRDefault="00227C88" w:rsidP="00800BE9">
            <w:pPr>
              <w:spacing w:line="276" w:lineRule="auto"/>
              <w:jc w:val="both"/>
              <w:rPr>
                <w:rFonts w:cs="Tahoma"/>
              </w:rPr>
            </w:pPr>
            <w:r w:rsidRPr="00C22672">
              <w:rPr>
                <w:rFonts w:cs="Tahoma"/>
              </w:rPr>
              <w:t>Woensdag 18 december 2024</w:t>
            </w:r>
          </w:p>
        </w:tc>
      </w:tr>
      <w:tr w:rsidR="00762E0A" w:rsidRPr="00080110" w14:paraId="376FAE8E" w14:textId="77777777" w:rsidTr="00800BE9">
        <w:tc>
          <w:tcPr>
            <w:tcW w:w="5080" w:type="dxa"/>
          </w:tcPr>
          <w:p w14:paraId="2D8BAC35" w14:textId="6E5C7EEA" w:rsidR="00762E0A" w:rsidRPr="00080110" w:rsidRDefault="00762E0A" w:rsidP="00800BE9">
            <w:pPr>
              <w:spacing w:line="276" w:lineRule="auto"/>
              <w:jc w:val="both"/>
              <w:rPr>
                <w:rFonts w:cs="Tahoma"/>
                <w:snapToGrid w:val="0"/>
              </w:rPr>
            </w:pPr>
            <w:r w:rsidRPr="00C22672">
              <w:rPr>
                <w:rFonts w:cs="Tahoma"/>
                <w:snapToGrid w:val="0"/>
              </w:rPr>
              <w:t xml:space="preserve">Uiterste datum voor het stellen van vragen tweede vragenronde </w:t>
            </w:r>
          </w:p>
        </w:tc>
        <w:tc>
          <w:tcPr>
            <w:tcW w:w="3068" w:type="dxa"/>
          </w:tcPr>
          <w:p w14:paraId="625A25F9" w14:textId="24BC915A" w:rsidR="00762E0A" w:rsidRPr="00C22672" w:rsidRDefault="007E7C66" w:rsidP="00800BE9">
            <w:pPr>
              <w:spacing w:line="276" w:lineRule="auto"/>
              <w:jc w:val="both"/>
              <w:rPr>
                <w:rFonts w:cs="Tahoma"/>
              </w:rPr>
            </w:pPr>
            <w:r w:rsidRPr="00C22672">
              <w:rPr>
                <w:rFonts w:cs="Tahoma"/>
              </w:rPr>
              <w:t xml:space="preserve">Vrijdag 10 januari 2024, vóór </w:t>
            </w:r>
            <w:r w:rsidR="00C158F2" w:rsidRPr="00C22672">
              <w:rPr>
                <w:rFonts w:cs="Tahoma"/>
              </w:rPr>
              <w:t>1</w:t>
            </w:r>
            <w:r w:rsidR="003C77E6" w:rsidRPr="00C22672">
              <w:rPr>
                <w:rFonts w:cs="Tahoma"/>
              </w:rPr>
              <w:t>1</w:t>
            </w:r>
            <w:r w:rsidR="00C158F2" w:rsidRPr="00C22672">
              <w:rPr>
                <w:rFonts w:cs="Tahoma"/>
              </w:rPr>
              <w:t xml:space="preserve">:00 uur </w:t>
            </w:r>
          </w:p>
        </w:tc>
      </w:tr>
      <w:tr w:rsidR="00762E0A" w:rsidRPr="00080110" w14:paraId="7BEF2831" w14:textId="77777777" w:rsidTr="00800BE9">
        <w:tc>
          <w:tcPr>
            <w:tcW w:w="5080" w:type="dxa"/>
          </w:tcPr>
          <w:p w14:paraId="5288430B" w14:textId="2A27838C" w:rsidR="00762E0A" w:rsidRPr="00C22672" w:rsidRDefault="00762E0A" w:rsidP="00800BE9">
            <w:pPr>
              <w:spacing w:line="276" w:lineRule="auto"/>
              <w:jc w:val="both"/>
              <w:rPr>
                <w:rFonts w:cs="Tahoma"/>
                <w:snapToGrid w:val="0"/>
              </w:rPr>
            </w:pPr>
            <w:r w:rsidRPr="00C22672">
              <w:rPr>
                <w:rFonts w:cs="Tahoma"/>
                <w:snapToGrid w:val="0"/>
              </w:rPr>
              <w:t>Streefdatum publicatie tweede nota van inlichtingen</w:t>
            </w:r>
          </w:p>
        </w:tc>
        <w:tc>
          <w:tcPr>
            <w:tcW w:w="3068" w:type="dxa"/>
          </w:tcPr>
          <w:p w14:paraId="5080E572" w14:textId="35078128" w:rsidR="00762E0A" w:rsidRPr="00C22672" w:rsidRDefault="00E254BB" w:rsidP="00800BE9">
            <w:pPr>
              <w:spacing w:line="276" w:lineRule="auto"/>
              <w:jc w:val="both"/>
              <w:rPr>
                <w:rFonts w:cs="Tahoma"/>
              </w:rPr>
            </w:pPr>
            <w:r w:rsidRPr="00C22672">
              <w:rPr>
                <w:rFonts w:cs="Tahoma"/>
              </w:rPr>
              <w:t>Woensdag 15 januari 2024</w:t>
            </w:r>
          </w:p>
        </w:tc>
      </w:tr>
      <w:tr w:rsidR="00762E0A" w:rsidRPr="00080110" w14:paraId="1237DA5E" w14:textId="77777777" w:rsidTr="00800BE9">
        <w:tc>
          <w:tcPr>
            <w:tcW w:w="5080" w:type="dxa"/>
          </w:tcPr>
          <w:p w14:paraId="20E5E194" w14:textId="77777777" w:rsidR="00762E0A" w:rsidRPr="00080110" w:rsidRDefault="00762E0A" w:rsidP="00800BE9">
            <w:pPr>
              <w:spacing w:line="276" w:lineRule="auto"/>
              <w:jc w:val="both"/>
              <w:rPr>
                <w:rFonts w:cs="Tahoma"/>
              </w:rPr>
            </w:pPr>
            <w:r w:rsidRPr="00080110">
              <w:rPr>
                <w:rFonts w:cs="Tahoma"/>
                <w:snapToGrid w:val="0"/>
              </w:rPr>
              <w:t>Uiterste datum voor het indienen van een inschrijving</w:t>
            </w:r>
          </w:p>
        </w:tc>
        <w:tc>
          <w:tcPr>
            <w:tcW w:w="3068" w:type="dxa"/>
          </w:tcPr>
          <w:p w14:paraId="2E0BB552" w14:textId="05B40E9B" w:rsidR="00762E0A" w:rsidRPr="00080110" w:rsidRDefault="003C77E6" w:rsidP="00800BE9">
            <w:pPr>
              <w:spacing w:line="276" w:lineRule="auto"/>
              <w:jc w:val="both"/>
              <w:rPr>
                <w:rFonts w:cs="Tahoma"/>
              </w:rPr>
            </w:pPr>
            <w:r w:rsidRPr="00C22672">
              <w:rPr>
                <w:rFonts w:cs="Tahoma"/>
              </w:rPr>
              <w:t>Woensdag 29 januari 2024, vóór 11:00 uur</w:t>
            </w:r>
          </w:p>
        </w:tc>
      </w:tr>
      <w:tr w:rsidR="008E08D3" w:rsidRPr="00080110" w14:paraId="04C7C066" w14:textId="77777777" w:rsidTr="00800BE9">
        <w:tc>
          <w:tcPr>
            <w:tcW w:w="5080" w:type="dxa"/>
          </w:tcPr>
          <w:p w14:paraId="5202403D" w14:textId="04C2F2E9" w:rsidR="008E08D3" w:rsidRPr="00080110" w:rsidRDefault="008E08D3" w:rsidP="00800BE9">
            <w:pPr>
              <w:spacing w:line="276" w:lineRule="auto"/>
              <w:jc w:val="both"/>
              <w:rPr>
                <w:rFonts w:cs="Tahoma"/>
                <w:snapToGrid w:val="0"/>
              </w:rPr>
            </w:pPr>
            <w:r>
              <w:rPr>
                <w:rFonts w:cs="Tahoma"/>
                <w:snapToGrid w:val="0"/>
              </w:rPr>
              <w:t>Presentaties inschrijvers gunningscriteria 1</w:t>
            </w:r>
          </w:p>
        </w:tc>
        <w:tc>
          <w:tcPr>
            <w:tcW w:w="3068" w:type="dxa"/>
          </w:tcPr>
          <w:p w14:paraId="3B674B7D" w14:textId="728EB4EB" w:rsidR="008E08D3" w:rsidRPr="002F6152" w:rsidRDefault="000F1B92" w:rsidP="00800BE9">
            <w:pPr>
              <w:spacing w:line="276" w:lineRule="auto"/>
              <w:jc w:val="both"/>
              <w:rPr>
                <w:rFonts w:cs="Tahoma"/>
              </w:rPr>
            </w:pPr>
            <w:r w:rsidRPr="002F6152">
              <w:rPr>
                <w:rFonts w:cs="Tahoma"/>
              </w:rPr>
              <w:t>6 februari 2025, reservedatum 7 februari 20</w:t>
            </w:r>
            <w:r w:rsidR="00C36DEA" w:rsidRPr="002F6152">
              <w:rPr>
                <w:rFonts w:cs="Tahoma"/>
              </w:rPr>
              <w:t>25</w:t>
            </w:r>
          </w:p>
        </w:tc>
      </w:tr>
      <w:tr w:rsidR="00762E0A" w:rsidRPr="00080110" w14:paraId="14BE8EF8" w14:textId="77777777" w:rsidTr="00800BE9">
        <w:tc>
          <w:tcPr>
            <w:tcW w:w="5080" w:type="dxa"/>
          </w:tcPr>
          <w:p w14:paraId="03C0F7E2" w14:textId="77777777" w:rsidR="00762E0A" w:rsidRPr="00080110" w:rsidRDefault="00762E0A" w:rsidP="00800BE9">
            <w:pPr>
              <w:spacing w:line="276" w:lineRule="auto"/>
              <w:jc w:val="both"/>
              <w:rPr>
                <w:rFonts w:cs="Tahoma"/>
              </w:rPr>
            </w:pPr>
            <w:r w:rsidRPr="00080110">
              <w:rPr>
                <w:rFonts w:cs="Tahoma"/>
                <w:snapToGrid w:val="0"/>
              </w:rPr>
              <w:t>Streefdatum verzenden gunningsbeslissing</w:t>
            </w:r>
            <w:r w:rsidRPr="002F6152">
              <w:rPr>
                <w:rFonts w:cs="Tahoma"/>
              </w:rPr>
              <w:t xml:space="preserve"> </w:t>
            </w:r>
          </w:p>
        </w:tc>
        <w:tc>
          <w:tcPr>
            <w:tcW w:w="3068" w:type="dxa"/>
          </w:tcPr>
          <w:p w14:paraId="1CF24144" w14:textId="686EBA5F" w:rsidR="00762E0A" w:rsidRPr="00080110" w:rsidRDefault="00422FF5" w:rsidP="00800BE9">
            <w:pPr>
              <w:spacing w:line="276" w:lineRule="auto"/>
              <w:jc w:val="both"/>
              <w:rPr>
                <w:rFonts w:cs="Tahoma"/>
              </w:rPr>
            </w:pPr>
            <w:r w:rsidRPr="002F6152">
              <w:rPr>
                <w:rFonts w:cs="Tahoma"/>
              </w:rPr>
              <w:t xml:space="preserve">Maandag 17 februari 2024 </w:t>
            </w:r>
          </w:p>
        </w:tc>
      </w:tr>
      <w:tr w:rsidR="00762E0A" w:rsidRPr="00080110" w14:paraId="3A7F725C" w14:textId="77777777" w:rsidTr="00800BE9">
        <w:tc>
          <w:tcPr>
            <w:tcW w:w="5080" w:type="dxa"/>
          </w:tcPr>
          <w:p w14:paraId="0632F306" w14:textId="77777777" w:rsidR="00762E0A" w:rsidRPr="00080110" w:rsidRDefault="00762E0A" w:rsidP="00800BE9">
            <w:pPr>
              <w:spacing w:line="276" w:lineRule="auto"/>
              <w:jc w:val="both"/>
              <w:rPr>
                <w:rFonts w:eastAsiaTheme="minorHAnsi" w:cs="Tahoma"/>
                <w:shd w:val="clear" w:color="auto" w:fill="FFFFFF"/>
                <w:lang w:eastAsia="en-US"/>
              </w:rPr>
            </w:pPr>
            <w:r w:rsidRPr="00080110">
              <w:rPr>
                <w:rFonts w:eastAsiaTheme="minorHAnsi" w:cs="Tahoma"/>
                <w:shd w:val="clear" w:color="auto" w:fill="FFFFFF"/>
                <w:lang w:eastAsia="en-US"/>
              </w:rPr>
              <w:t>Einde opschortende termijn</w:t>
            </w:r>
          </w:p>
        </w:tc>
        <w:tc>
          <w:tcPr>
            <w:tcW w:w="3068" w:type="dxa"/>
          </w:tcPr>
          <w:p w14:paraId="6BA1D544" w14:textId="1644C445" w:rsidR="00762E0A" w:rsidRPr="00080110" w:rsidRDefault="00065040" w:rsidP="00800BE9">
            <w:pPr>
              <w:spacing w:line="276" w:lineRule="auto"/>
              <w:jc w:val="both"/>
              <w:rPr>
                <w:rFonts w:cs="Tahoma"/>
                <w:snapToGrid w:val="0"/>
              </w:rPr>
            </w:pPr>
            <w:r w:rsidRPr="002F6152">
              <w:rPr>
                <w:rFonts w:cs="Tahoma"/>
              </w:rPr>
              <w:t xml:space="preserve">Maandag 10 maart </w:t>
            </w:r>
            <w:r w:rsidR="00F103B2" w:rsidRPr="002F6152">
              <w:rPr>
                <w:rFonts w:cs="Tahoma"/>
              </w:rPr>
              <w:t>2024</w:t>
            </w:r>
          </w:p>
        </w:tc>
      </w:tr>
      <w:tr w:rsidR="00762E0A" w:rsidRPr="00080110" w14:paraId="36ED438D" w14:textId="77777777" w:rsidTr="00F103B2">
        <w:trPr>
          <w:trHeight w:val="268"/>
        </w:trPr>
        <w:tc>
          <w:tcPr>
            <w:tcW w:w="5080" w:type="dxa"/>
          </w:tcPr>
          <w:p w14:paraId="4653198D" w14:textId="77777777" w:rsidR="00762E0A" w:rsidRPr="00080110" w:rsidRDefault="00762E0A" w:rsidP="00800BE9">
            <w:pPr>
              <w:spacing w:line="276" w:lineRule="auto"/>
              <w:jc w:val="both"/>
              <w:rPr>
                <w:rFonts w:cs="Tahoma"/>
                <w:snapToGrid w:val="0"/>
              </w:rPr>
            </w:pPr>
            <w:r w:rsidRPr="00080110">
              <w:rPr>
                <w:rFonts w:eastAsiaTheme="minorHAnsi" w:cs="Tahoma"/>
                <w:shd w:val="clear" w:color="auto" w:fill="FFFFFF"/>
                <w:lang w:eastAsia="en-US"/>
              </w:rPr>
              <w:t>Gunning</w:t>
            </w:r>
          </w:p>
        </w:tc>
        <w:tc>
          <w:tcPr>
            <w:tcW w:w="3068" w:type="dxa"/>
          </w:tcPr>
          <w:p w14:paraId="7D07FFCD" w14:textId="2B295ACD" w:rsidR="00762E0A" w:rsidRPr="002F6152" w:rsidRDefault="00F103B2" w:rsidP="00800BE9">
            <w:pPr>
              <w:spacing w:line="276" w:lineRule="auto"/>
              <w:jc w:val="both"/>
              <w:rPr>
                <w:rFonts w:cs="Tahoma"/>
              </w:rPr>
            </w:pPr>
            <w:r w:rsidRPr="002F6152">
              <w:rPr>
                <w:rFonts w:cs="Tahoma"/>
              </w:rPr>
              <w:t>Dinsdag 11 maart 2024</w:t>
            </w:r>
          </w:p>
        </w:tc>
      </w:tr>
      <w:tr w:rsidR="00762E0A" w:rsidRPr="00080110" w14:paraId="4C4FB694" w14:textId="77777777" w:rsidTr="00800BE9">
        <w:tc>
          <w:tcPr>
            <w:tcW w:w="5080" w:type="dxa"/>
          </w:tcPr>
          <w:p w14:paraId="4745373D" w14:textId="77777777" w:rsidR="00762E0A" w:rsidRPr="00080110" w:rsidRDefault="00762E0A" w:rsidP="00800BE9">
            <w:pPr>
              <w:spacing w:line="276" w:lineRule="auto"/>
              <w:jc w:val="both"/>
              <w:rPr>
                <w:rFonts w:cs="Tahoma"/>
                <w:shd w:val="clear" w:color="auto" w:fill="FFFFFF"/>
              </w:rPr>
            </w:pPr>
            <w:r w:rsidRPr="00080110">
              <w:rPr>
                <w:rFonts w:cs="Tahoma"/>
                <w:shd w:val="clear" w:color="auto" w:fill="FFFFFF"/>
              </w:rPr>
              <w:t>Implementatieperiode</w:t>
            </w:r>
          </w:p>
        </w:tc>
        <w:tc>
          <w:tcPr>
            <w:tcW w:w="3068" w:type="dxa"/>
          </w:tcPr>
          <w:p w14:paraId="4564EFC8" w14:textId="55F0C4B9" w:rsidR="00762E0A" w:rsidRPr="002F6152" w:rsidRDefault="00F103B2" w:rsidP="00800BE9">
            <w:pPr>
              <w:spacing w:line="276" w:lineRule="auto"/>
              <w:jc w:val="both"/>
              <w:rPr>
                <w:rFonts w:cs="Tahoma"/>
              </w:rPr>
            </w:pPr>
            <w:r w:rsidRPr="002F6152">
              <w:rPr>
                <w:rFonts w:cs="Tahoma"/>
              </w:rPr>
              <w:t>April</w:t>
            </w:r>
            <w:r w:rsidR="00F73208" w:rsidRPr="002F6152">
              <w:rPr>
                <w:rFonts w:cs="Tahoma"/>
              </w:rPr>
              <w:t xml:space="preserve"> 2025</w:t>
            </w:r>
            <w:r w:rsidR="00762E0A" w:rsidRPr="002F6152">
              <w:rPr>
                <w:rFonts w:cs="Tahoma"/>
              </w:rPr>
              <w:t xml:space="preserve"> </w:t>
            </w:r>
            <w:r w:rsidR="00762E0A" w:rsidRPr="00080110">
              <w:rPr>
                <w:rFonts w:cs="Tahoma"/>
              </w:rPr>
              <w:t xml:space="preserve">t/m </w:t>
            </w:r>
            <w:r w:rsidR="00F73208">
              <w:rPr>
                <w:rFonts w:cs="Tahoma"/>
              </w:rPr>
              <w:t>maart 2026</w:t>
            </w:r>
            <w:r w:rsidRPr="00080110">
              <w:rPr>
                <w:rFonts w:cs="Tahoma"/>
              </w:rPr>
              <w:t xml:space="preserve"> </w:t>
            </w:r>
          </w:p>
        </w:tc>
      </w:tr>
      <w:tr w:rsidR="00762E0A" w:rsidRPr="00080110" w14:paraId="58AB1D4F" w14:textId="77777777" w:rsidTr="00800BE9">
        <w:tc>
          <w:tcPr>
            <w:tcW w:w="5080" w:type="dxa"/>
          </w:tcPr>
          <w:p w14:paraId="291C2D53" w14:textId="68C1144B" w:rsidR="00762E0A" w:rsidRPr="00080110" w:rsidRDefault="00762E0A" w:rsidP="00800BE9">
            <w:pPr>
              <w:spacing w:line="276" w:lineRule="auto"/>
              <w:jc w:val="both"/>
              <w:rPr>
                <w:rFonts w:cs="Tahoma"/>
                <w:snapToGrid w:val="0"/>
              </w:rPr>
            </w:pPr>
            <w:r w:rsidRPr="00080110">
              <w:rPr>
                <w:rFonts w:cs="Tahoma"/>
                <w:snapToGrid w:val="0"/>
              </w:rPr>
              <w:t>Ingangsdatum overeenkomst</w:t>
            </w:r>
            <w:r w:rsidRPr="002F6152">
              <w:rPr>
                <w:rFonts w:cs="Tahoma"/>
                <w:snapToGrid w:val="0"/>
              </w:rPr>
              <w:t xml:space="preserve"> </w:t>
            </w:r>
          </w:p>
        </w:tc>
        <w:tc>
          <w:tcPr>
            <w:tcW w:w="3068" w:type="dxa"/>
          </w:tcPr>
          <w:p w14:paraId="39038FA9" w14:textId="6E08E0AB" w:rsidR="00762E0A" w:rsidRPr="00080110" w:rsidRDefault="00F73208" w:rsidP="00800BE9">
            <w:pPr>
              <w:spacing w:line="276" w:lineRule="auto"/>
              <w:jc w:val="both"/>
              <w:rPr>
                <w:rFonts w:cs="Tahoma"/>
                <w:snapToGrid w:val="0"/>
              </w:rPr>
            </w:pPr>
            <w:r w:rsidRPr="002F6152">
              <w:rPr>
                <w:rFonts w:cs="Tahoma"/>
              </w:rPr>
              <w:t>1 april 2025</w:t>
            </w:r>
          </w:p>
        </w:tc>
      </w:tr>
    </w:tbl>
    <w:p w14:paraId="7F49E198" w14:textId="77777777" w:rsidR="001E57BC" w:rsidRPr="00080110" w:rsidRDefault="001E57BC" w:rsidP="00762E0A">
      <w:pPr>
        <w:pStyle w:val="Lijstalinea"/>
        <w:spacing w:line="276" w:lineRule="auto"/>
        <w:jc w:val="both"/>
        <w:rPr>
          <w:rFonts w:ascii="Tahoma" w:hAnsi="Tahoma" w:cs="Tahoma"/>
          <w:szCs w:val="19"/>
          <w:lang w:val="nl-NL"/>
        </w:rPr>
      </w:pPr>
      <w:bookmarkStart w:id="79" w:name="_Hlk47380644"/>
      <w:bookmarkEnd w:id="78"/>
    </w:p>
    <w:p w14:paraId="2E3DBCB0" w14:textId="03FC40AD" w:rsidR="00762E0A" w:rsidRPr="00080110" w:rsidRDefault="00762E0A" w:rsidP="00762E0A">
      <w:pPr>
        <w:pStyle w:val="Lijstalinea"/>
        <w:spacing w:line="276" w:lineRule="auto"/>
        <w:jc w:val="both"/>
        <w:rPr>
          <w:rFonts w:ascii="Tahoma" w:hAnsi="Tahoma" w:cs="Tahoma"/>
          <w:szCs w:val="19"/>
          <w:lang w:val="nl-NL"/>
        </w:rPr>
      </w:pPr>
      <w:r w:rsidRPr="00080110">
        <w:rPr>
          <w:rFonts w:ascii="Tahoma" w:hAnsi="Tahoma" w:cs="Tahoma"/>
          <w:szCs w:val="19"/>
          <w:lang w:val="nl-NL"/>
        </w:rPr>
        <w:t xml:space="preserve">De aanbestedende dienst behoudt zich het recht voor eenzijdig wijzigingen aan te brengen c.q. van de planning af te wijken. Een dergelijke aanpassing wordt gecommuniceerd via een nota van inlichtingen en/of een bericht via </w:t>
      </w:r>
      <w:proofErr w:type="spellStart"/>
      <w:r w:rsidRPr="00080110">
        <w:rPr>
          <w:rFonts w:ascii="Tahoma" w:hAnsi="Tahoma" w:cs="Tahoma"/>
          <w:szCs w:val="19"/>
          <w:lang w:val="nl-NL"/>
        </w:rPr>
        <w:t>TenderNed</w:t>
      </w:r>
      <w:proofErr w:type="spellEnd"/>
      <w:r w:rsidRPr="00080110">
        <w:rPr>
          <w:rFonts w:ascii="Tahoma" w:hAnsi="Tahoma" w:cs="Tahoma"/>
          <w:szCs w:val="19"/>
          <w:lang w:val="nl-NL"/>
        </w:rPr>
        <w:t xml:space="preserve"> en indien nodig verwerkt in de planning op </w:t>
      </w:r>
      <w:proofErr w:type="spellStart"/>
      <w:r w:rsidRPr="00080110">
        <w:rPr>
          <w:rFonts w:ascii="Tahoma" w:hAnsi="Tahoma" w:cs="Tahoma"/>
          <w:szCs w:val="19"/>
          <w:lang w:val="nl-NL"/>
        </w:rPr>
        <w:t>TenderNed</w:t>
      </w:r>
      <w:proofErr w:type="spellEnd"/>
      <w:r w:rsidRPr="00080110">
        <w:rPr>
          <w:rFonts w:ascii="Tahoma" w:hAnsi="Tahoma" w:cs="Tahoma"/>
          <w:szCs w:val="19"/>
          <w:lang w:val="nl-NL"/>
        </w:rPr>
        <w:t>.</w:t>
      </w:r>
    </w:p>
    <w:p w14:paraId="117C681C" w14:textId="77777777" w:rsidR="00762E0A" w:rsidRPr="00080110" w:rsidRDefault="00762E0A" w:rsidP="00762E0A">
      <w:pPr>
        <w:pStyle w:val="Geenafstand"/>
        <w:spacing w:line="276" w:lineRule="auto"/>
        <w:jc w:val="both"/>
        <w:rPr>
          <w:rFonts w:ascii="Tahoma" w:hAnsi="Tahoma" w:cs="Tahoma"/>
          <w:sz w:val="19"/>
          <w:szCs w:val="19"/>
        </w:rPr>
      </w:pPr>
    </w:p>
    <w:p w14:paraId="6CB2A82D" w14:textId="51544BAB" w:rsidR="00762E0A" w:rsidRPr="00080110" w:rsidRDefault="00762E0A" w:rsidP="00762E0A">
      <w:pPr>
        <w:pStyle w:val="Geenafstand"/>
        <w:spacing w:line="276" w:lineRule="auto"/>
        <w:jc w:val="both"/>
        <w:rPr>
          <w:rFonts w:ascii="Tahoma" w:hAnsi="Tahoma" w:cs="Tahoma"/>
          <w:sz w:val="19"/>
          <w:szCs w:val="19"/>
        </w:rPr>
      </w:pPr>
      <w:r w:rsidRPr="00080110">
        <w:rPr>
          <w:rFonts w:ascii="Tahoma" w:hAnsi="Tahoma" w:cs="Tahoma"/>
          <w:sz w:val="19"/>
          <w:szCs w:val="19"/>
        </w:rPr>
        <w:t xml:space="preserve">In geval van tegenstrijdigheden tussen de planning op </w:t>
      </w:r>
      <w:proofErr w:type="spellStart"/>
      <w:r w:rsidRPr="00080110">
        <w:rPr>
          <w:rFonts w:ascii="Tahoma" w:hAnsi="Tahoma" w:cs="Tahoma"/>
          <w:sz w:val="19"/>
          <w:szCs w:val="19"/>
        </w:rPr>
        <w:t>TenderNed</w:t>
      </w:r>
      <w:proofErr w:type="spellEnd"/>
      <w:r w:rsidRPr="00080110">
        <w:rPr>
          <w:rFonts w:ascii="Tahoma" w:hAnsi="Tahoma" w:cs="Tahoma"/>
          <w:sz w:val="19"/>
          <w:szCs w:val="19"/>
        </w:rPr>
        <w:t xml:space="preserve"> en de planning in dit document prevaleert de planning in dit document.</w:t>
      </w:r>
    </w:p>
    <w:bookmarkEnd w:id="79"/>
    <w:p w14:paraId="0C66F24C" w14:textId="77777777" w:rsidR="002B5738" w:rsidRPr="00080110" w:rsidRDefault="002B5738" w:rsidP="00336CC7">
      <w:pPr>
        <w:pStyle w:val="Geenafstand"/>
        <w:spacing w:line="276" w:lineRule="auto"/>
        <w:jc w:val="both"/>
        <w:rPr>
          <w:rFonts w:ascii="Tahoma" w:hAnsi="Tahoma" w:cs="Tahoma"/>
          <w:sz w:val="19"/>
          <w:szCs w:val="19"/>
        </w:rPr>
      </w:pPr>
    </w:p>
    <w:p w14:paraId="40A2DC6E" w14:textId="45276842" w:rsidR="00B51617" w:rsidRPr="00080110" w:rsidRDefault="00B8683D">
      <w:pPr>
        <w:pStyle w:val="Kop2"/>
        <w:rPr>
          <w:rFonts w:cs="Tahoma"/>
        </w:rPr>
      </w:pPr>
      <w:bookmarkStart w:id="80" w:name="_Toc182212421"/>
      <w:r w:rsidRPr="00080110">
        <w:rPr>
          <w:rFonts w:cs="Tahoma"/>
        </w:rPr>
        <w:lastRenderedPageBreak/>
        <w:t>Toelichting en inhoud dialoogrondes</w:t>
      </w:r>
      <w:bookmarkEnd w:id="80"/>
    </w:p>
    <w:p w14:paraId="799DBA5D" w14:textId="49186B89" w:rsidR="00B8683D" w:rsidRPr="00080110" w:rsidRDefault="00684D4B" w:rsidP="726C4F33">
      <w:pPr>
        <w:pStyle w:val="Kop3a"/>
        <w:ind w:left="709" w:hanging="709"/>
        <w:rPr>
          <w:rFonts w:cs="Tahoma"/>
        </w:rPr>
      </w:pPr>
      <w:bookmarkStart w:id="81" w:name="_Hlk40438428"/>
      <w:r w:rsidRPr="00080110">
        <w:rPr>
          <w:rFonts w:cs="Tahoma"/>
        </w:rPr>
        <w:t>Locatie en tijdstip</w:t>
      </w:r>
    </w:p>
    <w:p w14:paraId="05691AFA" w14:textId="4BC2933C" w:rsidR="008431D6" w:rsidRDefault="008431D6" w:rsidP="008431D6">
      <w:pPr>
        <w:pStyle w:val="1Brieftekst"/>
      </w:pPr>
      <w:r w:rsidRPr="4E18377E">
        <w:t xml:space="preserve">Voorafgaand aan de Nota van Inlichtingen vindt een dialoogfase plaats zoals aangegeven in de planning in paragraaf 2.5. Deze dialoogfase is in </w:t>
      </w:r>
      <w:proofErr w:type="spellStart"/>
      <w:r w:rsidRPr="4E18377E">
        <w:t>TenderNed</w:t>
      </w:r>
      <w:proofErr w:type="spellEnd"/>
      <w:r w:rsidRPr="4E18377E">
        <w:t xml:space="preserve"> opgenomen als ‘inlichtingenbijeenkomst’, en bestaat uit 1 ronde waarin met Belangstellenden een individueel gesprek plaatsvindt. Belangstellenden dienen uiterlijk voor </w:t>
      </w:r>
      <w:r w:rsidR="00AD24E8" w:rsidRPr="00F6005E">
        <w:t>20</w:t>
      </w:r>
      <w:r w:rsidRPr="00F6005E">
        <w:t xml:space="preserve"> november 202</w:t>
      </w:r>
      <w:r w:rsidR="00AD24E8" w:rsidRPr="00F6005E">
        <w:t>4</w:t>
      </w:r>
      <w:r w:rsidRPr="00F6005E">
        <w:t xml:space="preserve"> </w:t>
      </w:r>
      <w:r w:rsidR="001A2652" w:rsidRPr="00F6005E">
        <w:t>voor 12:00 uur</w:t>
      </w:r>
      <w:r w:rsidR="001A2652">
        <w:t xml:space="preserve"> </w:t>
      </w:r>
      <w:r w:rsidRPr="4E18377E">
        <w:t xml:space="preserve">via </w:t>
      </w:r>
      <w:proofErr w:type="spellStart"/>
      <w:r w:rsidRPr="4E18377E">
        <w:t>TenderNed</w:t>
      </w:r>
      <w:proofErr w:type="spellEnd"/>
      <w:r w:rsidRPr="4E18377E">
        <w:t xml:space="preserve"> kenbaar te hebben gemaakt te willen deelnemen aan de dialoogronde (uitsluitend bij de contactpersoon van deze aanbesteding)</w:t>
      </w:r>
      <w:r w:rsidR="00B21A10">
        <w:t xml:space="preserve"> en de onderwerpen die ze wil bespreken</w:t>
      </w:r>
      <w:r w:rsidRPr="4E18377E">
        <w:t>. De Belangstellende dient te voldoen aan de gestelde geschiktheidseisen en dient in staat te zijn de scope van deze aanbesteding uit te voeren. Het is aan Opdrachtgever vrij te kiezen wie zij uitnodigt voor de dialoogronde. De dialooggesprekken zullen worden gehouden</w:t>
      </w:r>
      <w:r w:rsidR="000F1780">
        <w:t xml:space="preserve"> </w:t>
      </w:r>
      <w:r w:rsidR="000F1780" w:rsidRPr="00720E4D">
        <w:t>op</w:t>
      </w:r>
      <w:r w:rsidRPr="00720E4D">
        <w:t xml:space="preserve"> </w:t>
      </w:r>
      <w:r w:rsidR="000F1780" w:rsidRPr="00720E4D">
        <w:rPr>
          <w:rFonts w:cs="Tahoma"/>
        </w:rPr>
        <w:t>25 en 27 november 2024</w:t>
      </w:r>
      <w:r w:rsidRPr="4E18377E">
        <w:t xml:space="preserve"> op de aangegeven locatie en het tijdstip zoals vermeld in de uitnodiging. De gesprekken duren maximaal 1,5 uur. Iedere uitgekozen Belangstellende ontvangt uiterlijk </w:t>
      </w:r>
      <w:r w:rsidR="002F69A6" w:rsidRPr="00720E4D">
        <w:t>21</w:t>
      </w:r>
      <w:r w:rsidRPr="00720E4D">
        <w:t xml:space="preserve"> november</w:t>
      </w:r>
      <w:r w:rsidRPr="4E18377E">
        <w:t xml:space="preserve"> een individueel bericht met daarin het tijdstip waarop de Belangstellende wordt uitgenodigd</w:t>
      </w:r>
      <w:r w:rsidR="00DF6D68">
        <w:t xml:space="preserve"> en een agenda</w:t>
      </w:r>
      <w:r w:rsidRPr="4E18377E">
        <w:t xml:space="preserve">.  </w:t>
      </w:r>
    </w:p>
    <w:p w14:paraId="5D775273" w14:textId="77777777" w:rsidR="00684D4B" w:rsidRPr="00080110" w:rsidRDefault="00684D4B" w:rsidP="00336CC7">
      <w:pPr>
        <w:spacing w:line="276" w:lineRule="auto"/>
        <w:jc w:val="both"/>
        <w:rPr>
          <w:rFonts w:cs="Tahoma"/>
        </w:rPr>
      </w:pPr>
    </w:p>
    <w:p w14:paraId="3495F988" w14:textId="44189782" w:rsidR="001F4AB6" w:rsidRPr="00080110" w:rsidRDefault="001F4AB6" w:rsidP="00A64A05">
      <w:pPr>
        <w:pStyle w:val="Kop3a"/>
        <w:numPr>
          <w:ilvl w:val="2"/>
          <w:numId w:val="26"/>
        </w:numPr>
      </w:pPr>
      <w:bookmarkStart w:id="82" w:name="_Toc37864995"/>
      <w:bookmarkStart w:id="83" w:name="_Toc39236597"/>
      <w:bookmarkStart w:id="84" w:name="_Toc43376253"/>
      <w:bookmarkStart w:id="85" w:name="_Toc37864997"/>
      <w:bookmarkStart w:id="86" w:name="_Toc39236599"/>
      <w:bookmarkStart w:id="87" w:name="_Toc43376255"/>
      <w:bookmarkStart w:id="88" w:name="_Toc375922926"/>
      <w:bookmarkStart w:id="89" w:name="_Toc480280368"/>
      <w:bookmarkEnd w:id="77"/>
      <w:bookmarkEnd w:id="81"/>
      <w:bookmarkEnd w:id="82"/>
      <w:bookmarkEnd w:id="83"/>
      <w:bookmarkEnd w:id="84"/>
      <w:bookmarkEnd w:id="85"/>
      <w:bookmarkEnd w:id="86"/>
      <w:bookmarkEnd w:id="87"/>
      <w:r w:rsidRPr="00080110">
        <w:t>Doel van de dialoog</w:t>
      </w:r>
    </w:p>
    <w:p w14:paraId="789296FE" w14:textId="0C0888CC" w:rsidR="001F4AB6" w:rsidRDefault="001F4AB6" w:rsidP="001F4AB6">
      <w:pPr>
        <w:spacing w:line="276" w:lineRule="auto"/>
        <w:jc w:val="both"/>
        <w:rPr>
          <w:rFonts w:cs="Tahoma"/>
        </w:rPr>
      </w:pPr>
      <w:r w:rsidRPr="4E18377E">
        <w:rPr>
          <w:rFonts w:cs="Tahoma"/>
        </w:rPr>
        <w:t>Doel van het dialooggesprek is de concept Aanbestedingsleidraad af te stemmen en aan te scherpen door middel van het verkennen van de behoefte, de mogelijkheden en verantwoordelijkheden. Het dialooggesprek is nadrukkelijk geen bureaupresentatie. De opgestelde concept Aanbestedingsleidraad inclusief bijlagen is de basis voor de te voeren dialogen met Belangstellende. Belangstellende is in dit gesprek in de gelegenheid naar aanleiding van de verkregen informatie aan te geven waar problemen ontstaan in het programma van eisen</w:t>
      </w:r>
      <w:r w:rsidR="1686EC03" w:rsidRPr="697FC93C">
        <w:rPr>
          <w:rFonts w:cs="Tahoma"/>
        </w:rPr>
        <w:t xml:space="preserve"> (</w:t>
      </w:r>
      <w:r w:rsidR="1686EC03" w:rsidRPr="69658C49">
        <w:rPr>
          <w:rFonts w:cs="Tahoma"/>
        </w:rPr>
        <w:t>bijlage 10)</w:t>
      </w:r>
      <w:r w:rsidR="5AF26C8F" w:rsidRPr="69658C49">
        <w:rPr>
          <w:rFonts w:cs="Tahoma"/>
        </w:rPr>
        <w:t>.</w:t>
      </w:r>
      <w:r w:rsidRPr="4E18377E">
        <w:rPr>
          <w:rFonts w:cs="Tahoma"/>
        </w:rPr>
        <w:t xml:space="preserve"> Zodoende wil Opdrachtgever betere afstemming tussen de vraag van Opdrachtgever en het mogelijke aanbod van Belangstellende krijgen. Dit moet leiden tot een betere vergelijking van de Inschrijvingen en betere afstemming vooraf waarmee interpretatieverschillen en de daarmee samenhangende problemen tijdens de uitvoering van de Opdracht beperkt worden.</w:t>
      </w:r>
    </w:p>
    <w:p w14:paraId="2AB77E25" w14:textId="77777777" w:rsidR="001F4AB6" w:rsidRDefault="001F4AB6" w:rsidP="001F4AB6">
      <w:pPr>
        <w:spacing w:line="276" w:lineRule="auto"/>
        <w:jc w:val="both"/>
        <w:rPr>
          <w:rFonts w:cs="Tahoma"/>
        </w:rPr>
      </w:pPr>
    </w:p>
    <w:p w14:paraId="5C6F0C42" w14:textId="77777777" w:rsidR="001F4AB6" w:rsidRDefault="001F4AB6" w:rsidP="00A64A05">
      <w:pPr>
        <w:pStyle w:val="Kop3a"/>
        <w:numPr>
          <w:ilvl w:val="2"/>
          <w:numId w:val="26"/>
        </w:numPr>
        <w:ind w:left="709" w:hanging="709"/>
        <w:rPr>
          <w:rFonts w:cs="Tahoma"/>
        </w:rPr>
      </w:pPr>
      <w:r w:rsidRPr="4E18377E">
        <w:rPr>
          <w:rFonts w:cs="Tahoma"/>
        </w:rPr>
        <w:t>Inhoud van het dialooggesprek</w:t>
      </w:r>
    </w:p>
    <w:p w14:paraId="2B36305F" w14:textId="65AB68D8" w:rsidR="001F4AB6" w:rsidRPr="00401B9D" w:rsidRDefault="001F4AB6" w:rsidP="001F4AB6">
      <w:pPr>
        <w:spacing w:line="276" w:lineRule="auto"/>
        <w:jc w:val="both"/>
        <w:rPr>
          <w:rFonts w:cs="Tahoma"/>
        </w:rPr>
      </w:pPr>
      <w:r w:rsidRPr="4E18377E">
        <w:rPr>
          <w:rFonts w:ascii="Aptos" w:eastAsia="Aptos" w:hAnsi="Aptos" w:cs="Aptos"/>
          <w:sz w:val="22"/>
          <w:szCs w:val="22"/>
        </w:rPr>
        <w:t>H</w:t>
      </w:r>
      <w:r w:rsidRPr="00401B9D">
        <w:rPr>
          <w:rFonts w:eastAsia="Aptos" w:cs="Tahoma"/>
        </w:rPr>
        <w:t xml:space="preserve">et dialooggesprek is bedoeld voor het verkennen van de behoefte en mogelijkheden. Belangstellende is in dit gesprek in de gelegenheid vragen te stellen aan Opdrachtgever naar aanleiding van de </w:t>
      </w:r>
      <w:r w:rsidR="21CC36BC" w:rsidRPr="3752FA1C">
        <w:rPr>
          <w:rFonts w:eastAsia="Aptos" w:cs="Tahoma"/>
        </w:rPr>
        <w:t>conceptovereenkomst</w:t>
      </w:r>
      <w:r w:rsidRPr="00401B9D">
        <w:rPr>
          <w:rFonts w:eastAsia="Aptos" w:cs="Tahoma"/>
        </w:rPr>
        <w:t xml:space="preserve"> en het Programma van Eisen</w:t>
      </w:r>
      <w:r w:rsidR="00C77A6E">
        <w:rPr>
          <w:rFonts w:eastAsia="Aptos" w:cs="Tahoma"/>
        </w:rPr>
        <w:t xml:space="preserve"> </w:t>
      </w:r>
      <w:r w:rsidR="5C0CED86" w:rsidRPr="23E06003">
        <w:rPr>
          <w:rFonts w:eastAsia="Aptos" w:cs="Tahoma"/>
        </w:rPr>
        <w:t>(bijlage 10</w:t>
      </w:r>
      <w:r w:rsidR="5C0CED86" w:rsidRPr="73AB38EC">
        <w:rPr>
          <w:rFonts w:eastAsia="Aptos" w:cs="Tahoma"/>
        </w:rPr>
        <w:t>)</w:t>
      </w:r>
      <w:r w:rsidR="476C6A15" w:rsidRPr="712F7847">
        <w:rPr>
          <w:rFonts w:eastAsia="Aptos" w:cs="Tahoma"/>
        </w:rPr>
        <w:t xml:space="preserve"> </w:t>
      </w:r>
      <w:r w:rsidR="00C77A6E">
        <w:rPr>
          <w:rFonts w:eastAsia="Aptos" w:cs="Tahoma"/>
        </w:rPr>
        <w:t>en andere documenten zoals het informatiemodel en de project start architectuur</w:t>
      </w:r>
      <w:r w:rsidRPr="00401B9D">
        <w:rPr>
          <w:rFonts w:eastAsia="Aptos" w:cs="Tahoma"/>
        </w:rPr>
        <w:t xml:space="preserve">. Ook kan Belangstellende vragen om aanvullende informatie. Deze informatie wordt zo spoedig mogelijk na het gesprek aan alle Belangstellende beschikbaar gesteld.  </w:t>
      </w:r>
    </w:p>
    <w:p w14:paraId="58EA71AB" w14:textId="77777777" w:rsidR="001F4AB6" w:rsidRPr="00401B9D" w:rsidRDefault="001F4AB6" w:rsidP="001F4AB6">
      <w:pPr>
        <w:spacing w:after="160" w:line="257" w:lineRule="auto"/>
        <w:jc w:val="both"/>
        <w:rPr>
          <w:rFonts w:cs="Tahoma"/>
        </w:rPr>
      </w:pPr>
      <w:r w:rsidRPr="00401B9D">
        <w:rPr>
          <w:rFonts w:eastAsia="Aptos" w:cs="Tahoma"/>
        </w:rPr>
        <w:t xml:space="preserve">De agenda van dit gesprek is op hoofdlijnen:  </w:t>
      </w:r>
    </w:p>
    <w:p w14:paraId="3517A010" w14:textId="77777777" w:rsidR="001F4AB6" w:rsidRPr="00401B9D" w:rsidRDefault="001F4AB6" w:rsidP="00A64A05">
      <w:pPr>
        <w:pStyle w:val="Lijstalinea"/>
        <w:numPr>
          <w:ilvl w:val="0"/>
          <w:numId w:val="36"/>
        </w:numPr>
        <w:jc w:val="both"/>
        <w:rPr>
          <w:rFonts w:ascii="Tahoma" w:eastAsia="Aptos" w:hAnsi="Tahoma" w:cs="Tahoma"/>
          <w:szCs w:val="19"/>
          <w:lang w:val="nl-NL"/>
        </w:rPr>
      </w:pPr>
      <w:r w:rsidRPr="00401B9D">
        <w:rPr>
          <w:rFonts w:ascii="Tahoma" w:eastAsia="Aptos" w:hAnsi="Tahoma" w:cs="Tahoma"/>
          <w:szCs w:val="19"/>
          <w:lang w:val="nl-NL"/>
        </w:rPr>
        <w:t xml:space="preserve">Opening door Opdrachtgever en voorstel ronde; </w:t>
      </w:r>
    </w:p>
    <w:p w14:paraId="319FB365" w14:textId="0B634FAB" w:rsidR="001F4AB6" w:rsidRPr="00401B9D" w:rsidRDefault="00CC6DE3" w:rsidP="00A64A05">
      <w:pPr>
        <w:pStyle w:val="Lijstalinea"/>
        <w:numPr>
          <w:ilvl w:val="0"/>
          <w:numId w:val="36"/>
        </w:numPr>
        <w:jc w:val="both"/>
        <w:rPr>
          <w:rFonts w:ascii="Tahoma" w:eastAsia="Aptos" w:hAnsi="Tahoma" w:cs="Tahoma"/>
          <w:szCs w:val="19"/>
          <w:lang w:val="nl-NL"/>
        </w:rPr>
      </w:pPr>
      <w:r>
        <w:rPr>
          <w:rFonts w:ascii="Tahoma" w:eastAsia="Aptos" w:hAnsi="Tahoma" w:cs="Tahoma"/>
          <w:szCs w:val="19"/>
          <w:lang w:val="nl-NL"/>
        </w:rPr>
        <w:t xml:space="preserve">Ingediende </w:t>
      </w:r>
      <w:r w:rsidR="001F4AB6" w:rsidRPr="00401B9D">
        <w:rPr>
          <w:rFonts w:ascii="Tahoma" w:eastAsia="Aptos" w:hAnsi="Tahoma" w:cs="Tahoma"/>
          <w:szCs w:val="19"/>
          <w:lang w:val="nl-NL"/>
        </w:rPr>
        <w:t xml:space="preserve">opmerkingen/vragen naar aanleiding van de Aanbestedingsleidraad en bijbehorende documenten; </w:t>
      </w:r>
    </w:p>
    <w:p w14:paraId="56B20255" w14:textId="77777777" w:rsidR="001F4AB6" w:rsidRPr="00401B9D" w:rsidRDefault="001F4AB6" w:rsidP="00A64A05">
      <w:pPr>
        <w:pStyle w:val="Lijstalinea"/>
        <w:numPr>
          <w:ilvl w:val="0"/>
          <w:numId w:val="36"/>
        </w:numPr>
        <w:jc w:val="both"/>
        <w:rPr>
          <w:rFonts w:ascii="Tahoma" w:eastAsia="Aptos" w:hAnsi="Tahoma" w:cs="Tahoma"/>
          <w:szCs w:val="19"/>
          <w:lang w:val="nl-NL"/>
        </w:rPr>
      </w:pPr>
      <w:r w:rsidRPr="00401B9D">
        <w:rPr>
          <w:rFonts w:ascii="Tahoma" w:eastAsia="Aptos" w:hAnsi="Tahoma" w:cs="Tahoma"/>
          <w:szCs w:val="19"/>
          <w:lang w:val="nl-NL"/>
        </w:rPr>
        <w:t xml:space="preserve">Afspraken/acties; </w:t>
      </w:r>
    </w:p>
    <w:p w14:paraId="06104C27" w14:textId="77777777" w:rsidR="001F4AB6" w:rsidRPr="00401B9D" w:rsidRDefault="001F4AB6" w:rsidP="00A64A05">
      <w:pPr>
        <w:pStyle w:val="Lijstalinea"/>
        <w:numPr>
          <w:ilvl w:val="0"/>
          <w:numId w:val="36"/>
        </w:numPr>
        <w:jc w:val="both"/>
        <w:rPr>
          <w:rFonts w:ascii="Tahoma" w:eastAsia="Aptos" w:hAnsi="Tahoma" w:cs="Tahoma"/>
          <w:szCs w:val="19"/>
          <w:lang w:val="nl-NL"/>
        </w:rPr>
      </w:pPr>
      <w:r w:rsidRPr="00401B9D">
        <w:rPr>
          <w:rFonts w:ascii="Tahoma" w:eastAsia="Aptos" w:hAnsi="Tahoma" w:cs="Tahoma"/>
          <w:szCs w:val="19"/>
          <w:lang w:val="nl-NL"/>
        </w:rPr>
        <w:t xml:space="preserve">Rondvraag; </w:t>
      </w:r>
    </w:p>
    <w:p w14:paraId="3A461C68" w14:textId="77777777" w:rsidR="001F4AB6" w:rsidRPr="00401B9D" w:rsidRDefault="001F4AB6" w:rsidP="00A64A05">
      <w:pPr>
        <w:pStyle w:val="Lijstalinea"/>
        <w:numPr>
          <w:ilvl w:val="0"/>
          <w:numId w:val="36"/>
        </w:numPr>
        <w:jc w:val="both"/>
        <w:rPr>
          <w:rFonts w:ascii="Tahoma" w:eastAsia="Aptos" w:hAnsi="Tahoma" w:cs="Tahoma"/>
          <w:szCs w:val="19"/>
          <w:lang w:val="nl-NL"/>
        </w:rPr>
      </w:pPr>
      <w:r w:rsidRPr="00401B9D">
        <w:rPr>
          <w:rFonts w:ascii="Tahoma" w:eastAsia="Aptos" w:hAnsi="Tahoma" w:cs="Tahoma"/>
          <w:szCs w:val="19"/>
          <w:lang w:val="nl-NL"/>
        </w:rPr>
        <w:t xml:space="preserve">Sluiting. </w:t>
      </w:r>
    </w:p>
    <w:p w14:paraId="2EBC8A03" w14:textId="77777777" w:rsidR="001F4AB6" w:rsidRPr="00401B9D" w:rsidRDefault="001F4AB6" w:rsidP="001F4AB6">
      <w:pPr>
        <w:spacing w:after="160" w:line="257" w:lineRule="auto"/>
        <w:jc w:val="both"/>
        <w:rPr>
          <w:rFonts w:cs="Tahoma"/>
        </w:rPr>
      </w:pPr>
      <w:r w:rsidRPr="00401B9D">
        <w:rPr>
          <w:rFonts w:eastAsia="Aptos" w:cs="Tahoma"/>
        </w:rPr>
        <w:lastRenderedPageBreak/>
        <w:t xml:space="preserve"> </w:t>
      </w:r>
    </w:p>
    <w:p w14:paraId="120772D4" w14:textId="072A0857" w:rsidR="001F4AB6" w:rsidRPr="00401B9D" w:rsidRDefault="001F4AB6" w:rsidP="001F4AB6">
      <w:pPr>
        <w:spacing w:after="160" w:line="257" w:lineRule="auto"/>
        <w:jc w:val="both"/>
        <w:rPr>
          <w:rFonts w:cs="Tahoma"/>
        </w:rPr>
      </w:pPr>
      <w:r w:rsidRPr="00401B9D">
        <w:rPr>
          <w:rFonts w:eastAsia="Aptos" w:cs="Tahoma"/>
        </w:rPr>
        <w:t xml:space="preserve">Het voorzitterschap van de gesprekken ligt bij Opdrachtgever. </w:t>
      </w:r>
      <w:r w:rsidR="007D6567" w:rsidRPr="00992B39">
        <w:rPr>
          <w:rFonts w:eastAsia="Aptos" w:cs="Tahoma"/>
        </w:rPr>
        <w:t xml:space="preserve">De definitieve agenda met mogelijk specifiekere vragen van de Opdrachtgever volgt </w:t>
      </w:r>
      <w:r w:rsidR="00FA6635" w:rsidRPr="00992B39">
        <w:rPr>
          <w:rFonts w:eastAsia="Aptos" w:cs="Tahoma"/>
        </w:rPr>
        <w:t>bij de uitnodiging.</w:t>
      </w:r>
    </w:p>
    <w:p w14:paraId="4A6FDE0E" w14:textId="77777777" w:rsidR="001F4AB6" w:rsidRPr="00401B9D" w:rsidRDefault="001F4AB6" w:rsidP="00A64A05">
      <w:pPr>
        <w:pStyle w:val="Kop3a"/>
        <w:numPr>
          <w:ilvl w:val="2"/>
          <w:numId w:val="26"/>
        </w:numPr>
        <w:ind w:left="709" w:hanging="709"/>
        <w:rPr>
          <w:rFonts w:cs="Tahoma"/>
        </w:rPr>
      </w:pPr>
      <w:r w:rsidRPr="00401B9D">
        <w:rPr>
          <w:rFonts w:cs="Tahoma"/>
        </w:rPr>
        <w:t>Verslag van dialoogronde</w:t>
      </w:r>
    </w:p>
    <w:p w14:paraId="40A6A0CB" w14:textId="77777777" w:rsidR="001F4AB6" w:rsidRPr="00401B9D" w:rsidRDefault="001F4AB6" w:rsidP="001F4AB6">
      <w:pPr>
        <w:spacing w:after="160" w:line="257" w:lineRule="auto"/>
        <w:jc w:val="both"/>
        <w:rPr>
          <w:rFonts w:cs="Tahoma"/>
        </w:rPr>
      </w:pPr>
      <w:r w:rsidRPr="00401B9D">
        <w:rPr>
          <w:rFonts w:eastAsia="Aptos" w:cs="Tahoma"/>
        </w:rPr>
        <w:t xml:space="preserve">Partijen zijn zelf verantwoordelijk voor de interne verslaglegging van de dialooggesprekken. Partijen kunnen geen rechten ontlenen aan de tijdens de dialooggesprekken gegeven informatie door Opdrachtgever en/of belangstellende tenzij deze informatie schriftelijk wordt opgenomen in de definitieve Aanbestedingsleidraad en bijbehorende bijlagen, dan wel de aanbieding.  </w:t>
      </w:r>
    </w:p>
    <w:p w14:paraId="53736030" w14:textId="4C754956" w:rsidR="001F4AB6" w:rsidRPr="00401B9D" w:rsidRDefault="001F4AB6" w:rsidP="001F4AB6">
      <w:pPr>
        <w:spacing w:after="160" w:line="257" w:lineRule="auto"/>
        <w:jc w:val="both"/>
        <w:rPr>
          <w:rFonts w:cs="Tahoma"/>
        </w:rPr>
      </w:pPr>
      <w:r w:rsidRPr="00401B9D">
        <w:rPr>
          <w:rFonts w:eastAsia="Aptos" w:cs="Tahoma"/>
        </w:rPr>
        <w:t xml:space="preserve">Belangstellenden </w:t>
      </w:r>
      <w:r w:rsidR="00E21780">
        <w:rPr>
          <w:rFonts w:eastAsia="Aptos" w:cs="Tahoma"/>
        </w:rPr>
        <w:t>w</w:t>
      </w:r>
      <w:r w:rsidRPr="00401B9D">
        <w:rPr>
          <w:rFonts w:eastAsia="Aptos" w:cs="Tahoma"/>
        </w:rPr>
        <w:t xml:space="preserve">orden verzocht specifieke wijzigingsvoorstellen na het dialooggesprek schriftelijk aan </w:t>
      </w:r>
      <w:r w:rsidR="00E21780">
        <w:rPr>
          <w:rFonts w:eastAsia="Aptos" w:cs="Tahoma"/>
        </w:rPr>
        <w:t>SBB</w:t>
      </w:r>
      <w:r w:rsidRPr="00401B9D">
        <w:rPr>
          <w:rFonts w:eastAsia="Aptos" w:cs="Tahoma"/>
        </w:rPr>
        <w:t xml:space="preserve"> via de berichtenmodule in </w:t>
      </w:r>
      <w:proofErr w:type="spellStart"/>
      <w:r w:rsidRPr="00401B9D">
        <w:rPr>
          <w:rFonts w:eastAsia="Aptos" w:cs="Tahoma"/>
        </w:rPr>
        <w:t>TenderNed</w:t>
      </w:r>
      <w:proofErr w:type="spellEnd"/>
      <w:r w:rsidR="00E21780">
        <w:rPr>
          <w:rFonts w:eastAsia="Aptos" w:cs="Tahoma"/>
        </w:rPr>
        <w:t xml:space="preserve"> te</w:t>
      </w:r>
      <w:r w:rsidRPr="00401B9D">
        <w:rPr>
          <w:rFonts w:eastAsia="Aptos" w:cs="Tahoma"/>
        </w:rPr>
        <w:t xml:space="preserve"> bevestigen. </w:t>
      </w:r>
    </w:p>
    <w:p w14:paraId="428B4585" w14:textId="20C66E9F" w:rsidR="001F4AB6" w:rsidRPr="00401B9D" w:rsidRDefault="001F4AB6" w:rsidP="001F4AB6">
      <w:pPr>
        <w:spacing w:after="160" w:line="257" w:lineRule="auto"/>
        <w:jc w:val="both"/>
        <w:rPr>
          <w:rFonts w:cs="Tahoma"/>
        </w:rPr>
      </w:pPr>
      <w:r w:rsidRPr="00401B9D">
        <w:rPr>
          <w:rFonts w:eastAsia="Aptos" w:cs="Tahoma"/>
        </w:rPr>
        <w:t xml:space="preserve">Indien Opdrachtgever naar aanleiding van de dialooggesprekken aanvullende informatie geeft wordt dit aan alle Belangstellenden verstrekt. Specifieke informatie over de oplossingen/aanpak van Belangstellenden wordt niet openbaar gemaakt.  </w:t>
      </w:r>
    </w:p>
    <w:p w14:paraId="73F6D8EE" w14:textId="77777777" w:rsidR="001F4AB6" w:rsidRPr="00401B9D" w:rsidRDefault="001F4AB6" w:rsidP="00A64A05">
      <w:pPr>
        <w:pStyle w:val="Kop3a"/>
        <w:numPr>
          <w:ilvl w:val="2"/>
          <w:numId w:val="26"/>
        </w:numPr>
        <w:ind w:left="709" w:hanging="709"/>
        <w:rPr>
          <w:rFonts w:cs="Tahoma"/>
        </w:rPr>
      </w:pPr>
      <w:r w:rsidRPr="00401B9D">
        <w:rPr>
          <w:rFonts w:cs="Tahoma"/>
        </w:rPr>
        <w:t>Vervolg van de dialoogronde</w:t>
      </w:r>
    </w:p>
    <w:p w14:paraId="22FC57AF" w14:textId="4F84631A" w:rsidR="001F4AB6" w:rsidRDefault="001F4AB6" w:rsidP="001F4AB6">
      <w:pPr>
        <w:spacing w:after="160" w:line="257" w:lineRule="auto"/>
        <w:jc w:val="both"/>
        <w:rPr>
          <w:rFonts w:eastAsia="Aptos" w:cs="Tahoma"/>
        </w:rPr>
      </w:pPr>
      <w:r w:rsidRPr="00401B9D">
        <w:rPr>
          <w:rFonts w:eastAsia="Aptos" w:cs="Tahoma"/>
        </w:rPr>
        <w:t xml:space="preserve">Naar aanleiding van de dialogen kunnen aanscherpingen of uitbreidingen op de </w:t>
      </w:r>
      <w:r w:rsidR="00C544C3">
        <w:rPr>
          <w:rFonts w:eastAsia="Aptos" w:cs="Tahoma"/>
        </w:rPr>
        <w:t>o</w:t>
      </w:r>
      <w:r w:rsidRPr="00401B9D">
        <w:rPr>
          <w:rFonts w:eastAsia="Aptos" w:cs="Tahoma"/>
        </w:rPr>
        <w:t xml:space="preserve">vereenkomst en de Aanbestedingsleidraad plaatsvinden. De definitieve </w:t>
      </w:r>
      <w:r w:rsidR="00C544C3">
        <w:rPr>
          <w:rFonts w:eastAsia="Aptos" w:cs="Tahoma"/>
        </w:rPr>
        <w:t>o</w:t>
      </w:r>
      <w:r w:rsidRPr="00401B9D">
        <w:rPr>
          <w:rFonts w:eastAsia="Aptos" w:cs="Tahoma"/>
        </w:rPr>
        <w:t xml:space="preserve">vereenkomst, programma van eisen </w:t>
      </w:r>
      <w:r w:rsidR="1EBE3044" w:rsidRPr="3B3EA47E">
        <w:rPr>
          <w:rFonts w:eastAsia="Aptos" w:cs="Tahoma"/>
        </w:rPr>
        <w:t xml:space="preserve">(Bijlage </w:t>
      </w:r>
      <w:r w:rsidR="1EBE3044" w:rsidRPr="5DB88A0F">
        <w:rPr>
          <w:rFonts w:eastAsia="Aptos" w:cs="Tahoma"/>
        </w:rPr>
        <w:t>10)</w:t>
      </w:r>
      <w:r w:rsidR="5AF26C8F" w:rsidRPr="73AB38EC">
        <w:rPr>
          <w:rFonts w:eastAsia="Aptos" w:cs="Tahoma"/>
        </w:rPr>
        <w:t xml:space="preserve"> </w:t>
      </w:r>
      <w:r w:rsidRPr="00401B9D">
        <w:rPr>
          <w:rFonts w:eastAsia="Aptos" w:cs="Tahoma"/>
        </w:rPr>
        <w:t xml:space="preserve">en Aanbestedingsleidraad wordt gepubliceerd voor het verdere vervolg van de procedure. </w:t>
      </w:r>
    </w:p>
    <w:p w14:paraId="45BCA8A5" w14:textId="77777777" w:rsidR="001F4AB6" w:rsidRDefault="001F4AB6" w:rsidP="00A64A05">
      <w:pPr>
        <w:pStyle w:val="Kop3a"/>
        <w:numPr>
          <w:ilvl w:val="2"/>
          <w:numId w:val="26"/>
        </w:numPr>
        <w:ind w:left="709" w:hanging="709"/>
        <w:rPr>
          <w:rFonts w:cs="Tahoma"/>
        </w:rPr>
      </w:pPr>
      <w:r w:rsidRPr="4E18377E">
        <w:rPr>
          <w:rFonts w:cs="Tahoma"/>
        </w:rPr>
        <w:t>Verzoek tot aanpassing</w:t>
      </w:r>
    </w:p>
    <w:p w14:paraId="719E9423" w14:textId="77777777" w:rsidR="001F4AB6" w:rsidRPr="00401B9D" w:rsidRDefault="001F4AB6" w:rsidP="001F4AB6">
      <w:pPr>
        <w:spacing w:after="160" w:line="257" w:lineRule="auto"/>
        <w:jc w:val="both"/>
        <w:rPr>
          <w:rFonts w:cs="Tahoma"/>
        </w:rPr>
      </w:pPr>
      <w:r w:rsidRPr="00401B9D">
        <w:rPr>
          <w:rFonts w:eastAsia="Aptos" w:cs="Tahoma"/>
        </w:rPr>
        <w:t xml:space="preserve">Indien een door de gegadigde voorgestelde oplossing of innovatie uitsluitend mogelijk is door aanpassing van een (of meerdere) contracteisen, dan is er sprake van een verzoek tot aanpassing (VTA). De gegadigde dient een verzoek tot aanpassing in te dienen conform de volgende specifieke eisen:  </w:t>
      </w:r>
    </w:p>
    <w:p w14:paraId="6BA5E684" w14:textId="77777777" w:rsidR="001F4AB6" w:rsidRPr="00401B9D" w:rsidRDefault="001F4AB6" w:rsidP="00A64A05">
      <w:pPr>
        <w:pStyle w:val="Lijstalinea"/>
        <w:numPr>
          <w:ilvl w:val="0"/>
          <w:numId w:val="35"/>
        </w:numPr>
        <w:jc w:val="both"/>
        <w:rPr>
          <w:rFonts w:ascii="Tahoma" w:eastAsia="Aptos" w:hAnsi="Tahoma" w:cs="Tahoma"/>
          <w:szCs w:val="19"/>
          <w:lang w:val="nl-NL"/>
        </w:rPr>
      </w:pPr>
      <w:r w:rsidRPr="00401B9D">
        <w:rPr>
          <w:rFonts w:ascii="Tahoma" w:eastAsia="Aptos" w:hAnsi="Tahoma" w:cs="Tahoma"/>
          <w:szCs w:val="19"/>
          <w:lang w:val="nl-NL"/>
        </w:rPr>
        <w:t xml:space="preserve">Het verzoek dient beargumenteerd te onderbouwen waarom de aanpassing volgens de gegadigde noodzakelijk is.  </w:t>
      </w:r>
    </w:p>
    <w:p w14:paraId="5689540E" w14:textId="77777777" w:rsidR="001F4AB6" w:rsidRPr="00401B9D" w:rsidRDefault="001F4AB6" w:rsidP="00A64A05">
      <w:pPr>
        <w:pStyle w:val="Lijstalinea"/>
        <w:numPr>
          <w:ilvl w:val="0"/>
          <w:numId w:val="35"/>
        </w:numPr>
        <w:jc w:val="both"/>
        <w:rPr>
          <w:rFonts w:ascii="Tahoma" w:eastAsia="Aptos" w:hAnsi="Tahoma" w:cs="Tahoma"/>
          <w:szCs w:val="19"/>
          <w:lang w:val="nl-NL"/>
        </w:rPr>
      </w:pPr>
      <w:r w:rsidRPr="00401B9D">
        <w:rPr>
          <w:rFonts w:ascii="Tahoma" w:eastAsia="Aptos" w:hAnsi="Tahoma" w:cs="Tahoma"/>
          <w:szCs w:val="19"/>
          <w:lang w:val="nl-NL"/>
        </w:rPr>
        <w:t xml:space="preserve">Het verzoek dient een voorstel te bevatten hoe de VTA kan worden opgenomen in de contractdocumenten inclusief de nieuwe contracteis (eistekst).  </w:t>
      </w:r>
    </w:p>
    <w:p w14:paraId="6D6A91E6" w14:textId="77777777" w:rsidR="001F4AB6" w:rsidRPr="00401B9D" w:rsidRDefault="001F4AB6" w:rsidP="00A64A05">
      <w:pPr>
        <w:pStyle w:val="Lijstalinea"/>
        <w:numPr>
          <w:ilvl w:val="0"/>
          <w:numId w:val="35"/>
        </w:numPr>
        <w:jc w:val="both"/>
        <w:rPr>
          <w:rFonts w:ascii="Tahoma" w:eastAsia="Aptos" w:hAnsi="Tahoma" w:cs="Tahoma"/>
          <w:szCs w:val="19"/>
          <w:lang w:val="nl-NL"/>
        </w:rPr>
      </w:pPr>
      <w:r w:rsidRPr="00401B9D">
        <w:rPr>
          <w:rFonts w:ascii="Tahoma" w:eastAsia="Aptos" w:hAnsi="Tahoma" w:cs="Tahoma"/>
          <w:szCs w:val="19"/>
          <w:lang w:val="nl-NL"/>
        </w:rPr>
        <w:t xml:space="preserve">De gegadigde dient alle gevolgen van de aanpassing van de eis (inclusief die voor andere eisen) in zijn VTA op te nemen. </w:t>
      </w:r>
    </w:p>
    <w:p w14:paraId="2C6C0537" w14:textId="77777777" w:rsidR="001F4AB6" w:rsidRPr="00401B9D" w:rsidRDefault="001F4AB6" w:rsidP="00A64A05">
      <w:pPr>
        <w:pStyle w:val="Lijstalinea"/>
        <w:numPr>
          <w:ilvl w:val="0"/>
          <w:numId w:val="35"/>
        </w:numPr>
        <w:jc w:val="both"/>
        <w:rPr>
          <w:rFonts w:ascii="Tahoma" w:eastAsia="Aptos" w:hAnsi="Tahoma" w:cs="Tahoma"/>
          <w:szCs w:val="19"/>
          <w:lang w:val="nl-NL"/>
        </w:rPr>
      </w:pPr>
      <w:r w:rsidRPr="00401B9D">
        <w:rPr>
          <w:rFonts w:ascii="Tahoma" w:eastAsia="Aptos" w:hAnsi="Tahoma" w:cs="Tahoma"/>
          <w:szCs w:val="19"/>
          <w:lang w:val="nl-NL"/>
        </w:rPr>
        <w:t xml:space="preserve">Het verzoek dient ingestuurd te worden via de berichtenmodule op </w:t>
      </w:r>
      <w:proofErr w:type="spellStart"/>
      <w:r w:rsidRPr="00401B9D">
        <w:rPr>
          <w:rFonts w:ascii="Tahoma" w:eastAsia="Aptos" w:hAnsi="Tahoma" w:cs="Tahoma"/>
          <w:szCs w:val="19"/>
          <w:lang w:val="nl-NL"/>
        </w:rPr>
        <w:t>TenderNed</w:t>
      </w:r>
      <w:proofErr w:type="spellEnd"/>
      <w:r w:rsidRPr="00401B9D">
        <w:rPr>
          <w:rFonts w:ascii="Tahoma" w:eastAsia="Aptos" w:hAnsi="Tahoma" w:cs="Tahoma"/>
          <w:szCs w:val="19"/>
          <w:lang w:val="nl-NL"/>
        </w:rPr>
        <w:t>.</w:t>
      </w:r>
    </w:p>
    <w:p w14:paraId="5926C411" w14:textId="0032E77A" w:rsidR="00B51617" w:rsidRPr="00080110" w:rsidRDefault="00B51617">
      <w:pPr>
        <w:pStyle w:val="Kop2"/>
        <w:rPr>
          <w:rFonts w:cs="Tahoma"/>
        </w:rPr>
      </w:pPr>
      <w:bookmarkStart w:id="90" w:name="_Toc182212422"/>
      <w:r w:rsidRPr="00080110">
        <w:rPr>
          <w:rFonts w:cs="Tahoma"/>
        </w:rPr>
        <w:t>Vragen</w:t>
      </w:r>
      <w:bookmarkEnd w:id="88"/>
      <w:bookmarkEnd w:id="89"/>
      <w:r w:rsidR="00C838AE" w:rsidRPr="00080110">
        <w:rPr>
          <w:rFonts w:cs="Tahoma"/>
        </w:rPr>
        <w:t>ronde</w:t>
      </w:r>
      <w:r w:rsidR="00CF3AFB" w:rsidRPr="00080110">
        <w:rPr>
          <w:rFonts w:cs="Tahoma"/>
        </w:rPr>
        <w:t>n</w:t>
      </w:r>
      <w:bookmarkEnd w:id="90"/>
    </w:p>
    <w:p w14:paraId="3FC0A02B" w14:textId="0633ADCF" w:rsidR="00AA5992" w:rsidRPr="00080110" w:rsidRDefault="004440D3" w:rsidP="00FE2249">
      <w:pPr>
        <w:spacing w:line="276" w:lineRule="auto"/>
        <w:jc w:val="both"/>
        <w:rPr>
          <w:rFonts w:cs="Tahoma"/>
        </w:rPr>
      </w:pPr>
      <w:bookmarkStart w:id="91" w:name="_Hlk4321596"/>
      <w:bookmarkStart w:id="92" w:name="_Hlk40438534"/>
      <w:r w:rsidRPr="00080110">
        <w:rPr>
          <w:rFonts w:cs="Tahoma"/>
        </w:rPr>
        <w:t>Inhoudelijke en proce</w:t>
      </w:r>
      <w:r w:rsidR="00C838AE" w:rsidRPr="00080110">
        <w:rPr>
          <w:rFonts w:cs="Tahoma"/>
        </w:rPr>
        <w:t>durele</w:t>
      </w:r>
      <w:r w:rsidRPr="00080110">
        <w:rPr>
          <w:rFonts w:cs="Tahoma"/>
        </w:rPr>
        <w:t xml:space="preserve"> vragen </w:t>
      </w:r>
      <w:r w:rsidR="009B5536" w:rsidRPr="00080110">
        <w:rPr>
          <w:rFonts w:cs="Tahoma"/>
        </w:rPr>
        <w:t>omtrent</w:t>
      </w:r>
      <w:r w:rsidR="00E915DE" w:rsidRPr="00080110">
        <w:rPr>
          <w:rFonts w:cs="Tahoma"/>
        </w:rPr>
        <w:t xml:space="preserve"> </w:t>
      </w:r>
      <w:r w:rsidR="00AA5992" w:rsidRPr="00080110">
        <w:rPr>
          <w:rFonts w:cs="Tahoma"/>
        </w:rPr>
        <w:t xml:space="preserve">en/of suggesties voor </w:t>
      </w:r>
      <w:r w:rsidRPr="00080110">
        <w:rPr>
          <w:rFonts w:cs="Tahoma"/>
        </w:rPr>
        <w:t xml:space="preserve">de </w:t>
      </w:r>
      <w:r w:rsidR="00AA5992" w:rsidRPr="00080110">
        <w:rPr>
          <w:rFonts w:cs="Tahoma"/>
        </w:rPr>
        <w:t>aanbesteding</w:t>
      </w:r>
      <w:r w:rsidR="006F0F6D" w:rsidRPr="00080110">
        <w:rPr>
          <w:rFonts w:cs="Tahoma"/>
        </w:rPr>
        <w:t>sprocedure</w:t>
      </w:r>
      <w:r w:rsidR="00AA5992" w:rsidRPr="00080110">
        <w:rPr>
          <w:rFonts w:cs="Tahoma"/>
        </w:rPr>
        <w:t xml:space="preserve"> en de opdracht</w:t>
      </w:r>
      <w:r w:rsidRPr="00080110">
        <w:rPr>
          <w:rFonts w:cs="Tahoma"/>
        </w:rPr>
        <w:t xml:space="preserve"> kunnen uitsluitend via de vraag</w:t>
      </w:r>
      <w:r w:rsidR="00290453" w:rsidRPr="00080110">
        <w:rPr>
          <w:rFonts w:cs="Tahoma"/>
        </w:rPr>
        <w:t xml:space="preserve"> </w:t>
      </w:r>
      <w:r w:rsidR="009614F3" w:rsidRPr="00080110">
        <w:rPr>
          <w:rFonts w:cs="Tahoma"/>
        </w:rPr>
        <w:t>&amp;</w:t>
      </w:r>
      <w:r w:rsidR="00290453" w:rsidRPr="00080110">
        <w:rPr>
          <w:rFonts w:cs="Tahoma"/>
        </w:rPr>
        <w:t xml:space="preserve"> </w:t>
      </w:r>
      <w:r w:rsidRPr="00080110">
        <w:rPr>
          <w:rFonts w:cs="Tahoma"/>
        </w:rPr>
        <w:t>antwoord</w:t>
      </w:r>
      <w:r w:rsidR="00D5017D" w:rsidRPr="00080110">
        <w:rPr>
          <w:rFonts w:cs="Tahoma"/>
        </w:rPr>
        <w:t xml:space="preserve"> </w:t>
      </w:r>
      <w:r w:rsidRPr="00080110">
        <w:rPr>
          <w:rFonts w:cs="Tahoma"/>
        </w:rPr>
        <w:t xml:space="preserve">module </w:t>
      </w:r>
      <w:r w:rsidR="005B62FE" w:rsidRPr="00080110">
        <w:rPr>
          <w:rFonts w:cs="Tahoma"/>
        </w:rPr>
        <w:t xml:space="preserve">van </w:t>
      </w:r>
      <w:proofErr w:type="spellStart"/>
      <w:r w:rsidR="002B5738" w:rsidRPr="00080110">
        <w:rPr>
          <w:rFonts w:cs="Tahoma"/>
        </w:rPr>
        <w:t>TenderNed</w:t>
      </w:r>
      <w:proofErr w:type="spellEnd"/>
      <w:r w:rsidR="00FE2249" w:rsidRPr="00080110">
        <w:rPr>
          <w:rFonts w:cs="Tahoma"/>
        </w:rPr>
        <w:t xml:space="preserve"> gedurende de </w:t>
      </w:r>
      <w:r w:rsidR="4E2E56C9" w:rsidRPr="00080110">
        <w:rPr>
          <w:rFonts w:cs="Tahoma"/>
        </w:rPr>
        <w:t>vragenronden</w:t>
      </w:r>
      <w:r w:rsidRPr="00080110">
        <w:rPr>
          <w:rFonts w:cs="Tahoma"/>
        </w:rPr>
        <w:t xml:space="preserve"> worden gesteld</w:t>
      </w:r>
      <w:r w:rsidR="00AA5992" w:rsidRPr="00080110">
        <w:rPr>
          <w:rFonts w:cs="Tahoma"/>
        </w:rPr>
        <w:t>/gedaan</w:t>
      </w:r>
      <w:r w:rsidR="0024374C" w:rsidRPr="00080110">
        <w:rPr>
          <w:rFonts w:cs="Tahoma"/>
        </w:rPr>
        <w:t xml:space="preserve">. </w:t>
      </w:r>
      <w:r w:rsidR="00AA5992" w:rsidRPr="00080110">
        <w:rPr>
          <w:rFonts w:cs="Tahoma"/>
        </w:rPr>
        <w:t xml:space="preserve"> </w:t>
      </w:r>
    </w:p>
    <w:p w14:paraId="72BD1E3E" w14:textId="0A3F191D" w:rsidR="00AA5992" w:rsidRPr="00080110" w:rsidRDefault="00AA5992" w:rsidP="00FE2249">
      <w:pPr>
        <w:spacing w:line="276" w:lineRule="auto"/>
        <w:jc w:val="both"/>
        <w:rPr>
          <w:rFonts w:cs="Tahoma"/>
        </w:rPr>
      </w:pPr>
    </w:p>
    <w:p w14:paraId="338BE33D" w14:textId="77777777" w:rsidR="00AA5992" w:rsidRPr="00080110" w:rsidRDefault="00AA5992" w:rsidP="00AA5992">
      <w:pPr>
        <w:spacing w:line="276" w:lineRule="auto"/>
        <w:jc w:val="both"/>
        <w:rPr>
          <w:rFonts w:cs="Tahoma"/>
          <w:i/>
          <w:color w:val="452777"/>
        </w:rPr>
      </w:pPr>
      <w:bookmarkStart w:id="93" w:name="_Hlk37770830"/>
      <w:r w:rsidRPr="00080110">
        <w:rPr>
          <w:rFonts w:cs="Tahoma"/>
          <w:i/>
          <w:color w:val="452777"/>
        </w:rPr>
        <w:t>Onvolkomenheden, procedurefouten, tegenstrijdigheden en/of bezwaren</w:t>
      </w:r>
    </w:p>
    <w:p w14:paraId="18996C89" w14:textId="4754CFC6" w:rsidR="00AA5992" w:rsidRPr="00080110" w:rsidRDefault="00AA5992" w:rsidP="00AA5992">
      <w:pPr>
        <w:spacing w:line="276" w:lineRule="auto"/>
        <w:jc w:val="both"/>
        <w:rPr>
          <w:rFonts w:cs="Tahoma"/>
        </w:rPr>
      </w:pPr>
      <w:r w:rsidRPr="00080110">
        <w:rPr>
          <w:rFonts w:cs="Tahoma"/>
        </w:rPr>
        <w:t xml:space="preserve">De aanbestedingsstukken zijn met zorg samengesteld. Mocht ondernemer desondanks tegenstrijdigheden en/of onvolkomenheden tussen de aanbestedingsstukken onderling, of tussen de aanbestedingsstukken en de tekst van de aankondiging tegenkomen, en/of bezwaren hebben </w:t>
      </w:r>
      <w:r w:rsidRPr="00080110">
        <w:rPr>
          <w:rFonts w:cs="Tahoma"/>
        </w:rPr>
        <w:lastRenderedPageBreak/>
        <w:t xml:space="preserve">tegen een bepaald onderdeel, of aspecten van de procedure, dan dient ondernemer dit tijdig, bij voorkeur tijdens de eerste vragenronde, doch voor de sluiting van de inschrijftermijn, kenbaar te maken aan de aanbestedende dienst. </w:t>
      </w:r>
    </w:p>
    <w:bookmarkEnd w:id="93"/>
    <w:p w14:paraId="50E58149" w14:textId="77777777" w:rsidR="00AA5992" w:rsidRPr="00080110" w:rsidRDefault="00AA5992" w:rsidP="00AA5992">
      <w:pPr>
        <w:spacing w:line="276" w:lineRule="auto"/>
        <w:jc w:val="both"/>
        <w:rPr>
          <w:rFonts w:cs="Tahoma"/>
        </w:rPr>
      </w:pPr>
    </w:p>
    <w:p w14:paraId="0F9DAC3B" w14:textId="5C285C9C" w:rsidR="00AA5992" w:rsidRPr="00080110" w:rsidRDefault="00AA5992" w:rsidP="00AA5992">
      <w:pPr>
        <w:spacing w:line="276" w:lineRule="auto"/>
        <w:jc w:val="both"/>
        <w:rPr>
          <w:rFonts w:cs="Tahoma"/>
        </w:rPr>
      </w:pPr>
      <w:r w:rsidRPr="00080110">
        <w:rPr>
          <w:rFonts w:cs="Tahoma"/>
        </w:rPr>
        <w:t xml:space="preserve">Indien na sluiting van de inschrijftermijn blijkt dat de aanbestedingsstukken tegenstrijdigheden en/of onvolkomenheden bevatten en deze niet door ondernemer(s) zijn gemeld via </w:t>
      </w:r>
      <w:proofErr w:type="spellStart"/>
      <w:r w:rsidR="002B5738" w:rsidRPr="00080110">
        <w:rPr>
          <w:rFonts w:cs="Tahoma"/>
        </w:rPr>
        <w:t>TenderNed</w:t>
      </w:r>
      <w:proofErr w:type="spellEnd"/>
      <w:r w:rsidRPr="00080110">
        <w:rPr>
          <w:rFonts w:cs="Tahoma"/>
        </w:rPr>
        <w:t>, zijn deze voor rekening en risico van de ondernemer.</w:t>
      </w:r>
    </w:p>
    <w:p w14:paraId="6635BD93" w14:textId="77777777" w:rsidR="00AA5992" w:rsidRPr="00080110" w:rsidRDefault="00AA5992" w:rsidP="00AA5992">
      <w:pPr>
        <w:spacing w:line="276" w:lineRule="auto"/>
        <w:jc w:val="both"/>
        <w:rPr>
          <w:rFonts w:cs="Tahoma"/>
          <w:bCs/>
          <w:i/>
          <w:color w:val="452777"/>
        </w:rPr>
      </w:pPr>
    </w:p>
    <w:p w14:paraId="77EC2033" w14:textId="26B0C301" w:rsidR="00AA5992" w:rsidRPr="00080110" w:rsidRDefault="00AA5992" w:rsidP="00AA5992">
      <w:pPr>
        <w:spacing w:line="276" w:lineRule="auto"/>
        <w:jc w:val="both"/>
        <w:rPr>
          <w:rFonts w:cs="Tahoma"/>
          <w:i/>
          <w:color w:val="452777"/>
        </w:rPr>
      </w:pPr>
      <w:r w:rsidRPr="00080110">
        <w:rPr>
          <w:rFonts w:cs="Tahoma"/>
          <w:bCs/>
          <w:i/>
          <w:color w:val="452777"/>
        </w:rPr>
        <w:t>Planning</w:t>
      </w:r>
    </w:p>
    <w:p w14:paraId="43378122" w14:textId="61E2B237" w:rsidR="002B5738" w:rsidRPr="00080110" w:rsidRDefault="002B5738" w:rsidP="002B5738">
      <w:pPr>
        <w:spacing w:line="276" w:lineRule="auto"/>
        <w:jc w:val="both"/>
        <w:rPr>
          <w:rFonts w:cs="Tahoma"/>
        </w:rPr>
      </w:pPr>
      <w:r w:rsidRPr="00080110">
        <w:rPr>
          <w:rFonts w:cs="Tahoma"/>
        </w:rPr>
        <w:t xml:space="preserve">De planning van de </w:t>
      </w:r>
      <w:r w:rsidR="78885D09" w:rsidRPr="00080110">
        <w:rPr>
          <w:rFonts w:cs="Tahoma"/>
        </w:rPr>
        <w:t>vragenronden</w:t>
      </w:r>
      <w:r w:rsidRPr="00080110">
        <w:rPr>
          <w:rFonts w:cs="Tahoma"/>
        </w:rPr>
        <w:t xml:space="preserve"> en de publicatie van de </w:t>
      </w:r>
      <w:r w:rsidR="78885D09" w:rsidRPr="00080110">
        <w:rPr>
          <w:rFonts w:cs="Tahoma"/>
        </w:rPr>
        <w:t>nota’s</w:t>
      </w:r>
      <w:r w:rsidRPr="00080110">
        <w:rPr>
          <w:rFonts w:cs="Tahoma"/>
        </w:rPr>
        <w:t xml:space="preserve"> van inlichtingen is opgenomen in de planning (paragraaf 2.5 van deze aanbestedingsleidraad).</w:t>
      </w:r>
    </w:p>
    <w:p w14:paraId="597DB614" w14:textId="77777777" w:rsidR="000A4D77" w:rsidRPr="00080110" w:rsidRDefault="000A4D77" w:rsidP="00FE2249">
      <w:pPr>
        <w:spacing w:line="276" w:lineRule="auto"/>
        <w:jc w:val="both"/>
        <w:rPr>
          <w:rFonts w:cs="Tahoma"/>
        </w:rPr>
      </w:pPr>
    </w:p>
    <w:p w14:paraId="2B91F872" w14:textId="77777777" w:rsidR="00AA5992" w:rsidRPr="00080110" w:rsidRDefault="00AA5992" w:rsidP="00AA5992">
      <w:pPr>
        <w:spacing w:line="276" w:lineRule="auto"/>
        <w:jc w:val="both"/>
        <w:rPr>
          <w:rFonts w:cs="Tahoma"/>
          <w:i/>
          <w:color w:val="452777"/>
        </w:rPr>
      </w:pPr>
      <w:bookmarkStart w:id="94" w:name="_Hlk37770875"/>
      <w:r w:rsidRPr="00080110">
        <w:rPr>
          <w:rFonts w:cs="Tahoma"/>
          <w:bCs/>
          <w:i/>
          <w:color w:val="452777"/>
        </w:rPr>
        <w:t xml:space="preserve">Voorschriften stellen van vragen </w:t>
      </w:r>
    </w:p>
    <w:p w14:paraId="19F4EC22" w14:textId="28CB6C00" w:rsidR="00AA5992" w:rsidRPr="00080110" w:rsidRDefault="00AA5992" w:rsidP="00AA5992">
      <w:pPr>
        <w:spacing w:line="276" w:lineRule="auto"/>
        <w:jc w:val="both"/>
        <w:rPr>
          <w:rFonts w:cs="Tahoma"/>
        </w:rPr>
      </w:pPr>
      <w:r w:rsidRPr="00080110">
        <w:rPr>
          <w:rFonts w:cs="Tahoma"/>
        </w:rPr>
        <w:t xml:space="preserve">De voorschriften die worden gehanteerd voor het stellen van vragen zijn opgenomen in de toelichting bij de vraag &amp; antwoord module op </w:t>
      </w:r>
      <w:proofErr w:type="spellStart"/>
      <w:r w:rsidR="002B5738" w:rsidRPr="00080110">
        <w:rPr>
          <w:rFonts w:cs="Tahoma"/>
        </w:rPr>
        <w:t>TenderNed</w:t>
      </w:r>
      <w:proofErr w:type="spellEnd"/>
      <w:r w:rsidRPr="00080110">
        <w:rPr>
          <w:rFonts w:cs="Tahoma"/>
        </w:rPr>
        <w:t xml:space="preserve">. </w:t>
      </w:r>
    </w:p>
    <w:p w14:paraId="38BA5F49" w14:textId="64138919" w:rsidR="00AA5992" w:rsidRPr="00080110" w:rsidRDefault="00AA5992" w:rsidP="00336CC7">
      <w:pPr>
        <w:spacing w:line="276" w:lineRule="auto"/>
        <w:jc w:val="both"/>
        <w:rPr>
          <w:rFonts w:cs="Tahoma"/>
        </w:rPr>
      </w:pPr>
    </w:p>
    <w:p w14:paraId="1B9BC664" w14:textId="7C5CA949" w:rsidR="00AA5992" w:rsidRPr="00080110" w:rsidRDefault="00AA5992" w:rsidP="004A2F49">
      <w:pPr>
        <w:spacing w:line="276" w:lineRule="auto"/>
        <w:jc w:val="both"/>
        <w:rPr>
          <w:rFonts w:cs="Tahoma"/>
        </w:rPr>
      </w:pPr>
      <w:r w:rsidRPr="00080110">
        <w:rPr>
          <w:rFonts w:cs="Tahoma"/>
        </w:rPr>
        <w:t>Vragen kunnen uiterlijk tot de in de genoemde datum en tijd met betrekking tot de betreffende vragenronde worden ingediend</w:t>
      </w:r>
      <w:r w:rsidR="00E915DE" w:rsidRPr="00080110">
        <w:rPr>
          <w:rFonts w:cs="Tahoma"/>
        </w:rPr>
        <w:t>. D</w:t>
      </w:r>
      <w:r w:rsidRPr="00080110">
        <w:rPr>
          <w:rFonts w:cs="Tahoma"/>
        </w:rPr>
        <w:t>e datum en het tijdstip waarop de aanbestedende dienst de vragen ontvangt</w:t>
      </w:r>
      <w:r w:rsidR="00E915DE" w:rsidRPr="00080110">
        <w:rPr>
          <w:rFonts w:cs="Tahoma"/>
        </w:rPr>
        <w:t xml:space="preserve"> is hiervoor</w:t>
      </w:r>
      <w:r w:rsidRPr="00080110">
        <w:rPr>
          <w:rFonts w:cs="Tahoma"/>
        </w:rPr>
        <w:t xml:space="preserve"> leidend.</w:t>
      </w:r>
      <w:bookmarkEnd w:id="94"/>
    </w:p>
    <w:p w14:paraId="2160E266" w14:textId="77777777" w:rsidR="00FE2249" w:rsidRPr="00080110" w:rsidRDefault="00FE2249" w:rsidP="00FE2249">
      <w:pPr>
        <w:spacing w:line="276" w:lineRule="auto"/>
        <w:ind w:right="-7"/>
        <w:jc w:val="both"/>
        <w:rPr>
          <w:rFonts w:cs="Tahoma"/>
        </w:rPr>
      </w:pPr>
    </w:p>
    <w:p w14:paraId="6A30354A" w14:textId="64ECB598" w:rsidR="005B62FE" w:rsidRPr="00080110" w:rsidRDefault="00957B3D" w:rsidP="006A1A33">
      <w:pPr>
        <w:spacing w:line="276" w:lineRule="auto"/>
        <w:ind w:right="-7"/>
        <w:jc w:val="both"/>
        <w:rPr>
          <w:rFonts w:cs="Tahoma"/>
          <w:bCs/>
        </w:rPr>
      </w:pPr>
      <w:bookmarkStart w:id="95" w:name="_Hlk37770910"/>
      <w:r w:rsidRPr="00080110">
        <w:rPr>
          <w:rFonts w:cs="Tahoma"/>
          <w:b/>
        </w:rPr>
        <w:t xml:space="preserve">Let op: </w:t>
      </w:r>
      <w:r w:rsidR="005B62FE" w:rsidRPr="00080110">
        <w:rPr>
          <w:rFonts w:cs="Tahoma"/>
          <w:bCs/>
        </w:rPr>
        <w:t>Vragen gesteld tijdens een tweede</w:t>
      </w:r>
      <w:r w:rsidR="006F0F6D" w:rsidRPr="00080110">
        <w:rPr>
          <w:rFonts w:cs="Tahoma"/>
          <w:bCs/>
        </w:rPr>
        <w:t>,</w:t>
      </w:r>
      <w:r w:rsidR="005B62FE" w:rsidRPr="00080110">
        <w:rPr>
          <w:rFonts w:cs="Tahoma"/>
          <w:bCs/>
        </w:rPr>
        <w:t xml:space="preserve"> of volgende vragenronde mogen enkel betrekking hebben op de antwoorden die gegeven zijn in de voorgaande vragenronde. Van ondernemers wordt dan ook een proactieve en zorgvuldige houding verwacht.</w:t>
      </w:r>
    </w:p>
    <w:bookmarkEnd w:id="95"/>
    <w:p w14:paraId="067A6996" w14:textId="4216B39C" w:rsidR="005B62FE" w:rsidRPr="00080110" w:rsidRDefault="005B62FE" w:rsidP="00FE2249">
      <w:pPr>
        <w:spacing w:line="276" w:lineRule="auto"/>
        <w:jc w:val="both"/>
        <w:rPr>
          <w:rFonts w:cs="Tahoma"/>
          <w:b/>
          <w:color w:val="C00000"/>
        </w:rPr>
      </w:pPr>
    </w:p>
    <w:p w14:paraId="7BF533DF" w14:textId="11F0FF47" w:rsidR="00AA5992" w:rsidRPr="00080110" w:rsidRDefault="006A0771" w:rsidP="00FE2249">
      <w:pPr>
        <w:spacing w:line="276" w:lineRule="auto"/>
        <w:jc w:val="both"/>
        <w:rPr>
          <w:rFonts w:cs="Tahoma"/>
          <w:bCs/>
          <w:i/>
          <w:color w:val="452777"/>
        </w:rPr>
      </w:pPr>
      <w:bookmarkStart w:id="96" w:name="_Hlk37770937"/>
      <w:r w:rsidRPr="00080110">
        <w:rPr>
          <w:rFonts w:cs="Tahoma"/>
          <w:bCs/>
          <w:i/>
          <w:color w:val="452777"/>
        </w:rPr>
        <w:t>Nota’s</w:t>
      </w:r>
      <w:r w:rsidR="00AA5992" w:rsidRPr="00080110">
        <w:rPr>
          <w:rFonts w:cs="Tahoma"/>
          <w:bCs/>
          <w:i/>
          <w:color w:val="452777"/>
        </w:rPr>
        <w:t xml:space="preserve"> van inlichtingen</w:t>
      </w:r>
    </w:p>
    <w:p w14:paraId="105710C7" w14:textId="6F26E98F" w:rsidR="00FE2249" w:rsidRPr="00080110" w:rsidRDefault="00FE2249" w:rsidP="00FE2249">
      <w:pPr>
        <w:spacing w:line="276" w:lineRule="auto"/>
        <w:ind w:right="-7"/>
        <w:jc w:val="both"/>
        <w:rPr>
          <w:rFonts w:cs="Tahoma"/>
        </w:rPr>
      </w:pPr>
      <w:r w:rsidRPr="00080110">
        <w:rPr>
          <w:rFonts w:cs="Tahoma"/>
        </w:rPr>
        <w:t xml:space="preserve">De vragen inclusief de antwoorden worden uiterlijk op de in de planning genoemde </w:t>
      </w:r>
      <w:r w:rsidR="005B62FE" w:rsidRPr="00080110">
        <w:rPr>
          <w:rFonts w:cs="Tahoma"/>
        </w:rPr>
        <w:t>datum</w:t>
      </w:r>
      <w:r w:rsidRPr="00080110">
        <w:rPr>
          <w:rFonts w:cs="Tahoma"/>
        </w:rPr>
        <w:t xml:space="preserve"> behorende bij de betreffende vragenronde (geanonimiseerd), in de vorm van een nota van inlichtingen gepubliceerd middels de vraag</w:t>
      </w:r>
      <w:r w:rsidR="003B4F80" w:rsidRPr="00080110">
        <w:rPr>
          <w:rFonts w:cs="Tahoma"/>
        </w:rPr>
        <w:t xml:space="preserve"> </w:t>
      </w:r>
      <w:r w:rsidRPr="00080110">
        <w:rPr>
          <w:rFonts w:cs="Tahoma"/>
        </w:rPr>
        <w:t>&amp;</w:t>
      </w:r>
      <w:r w:rsidR="003B4F80" w:rsidRPr="00080110">
        <w:rPr>
          <w:rFonts w:cs="Tahoma"/>
        </w:rPr>
        <w:t xml:space="preserve"> </w:t>
      </w:r>
      <w:r w:rsidRPr="00080110">
        <w:rPr>
          <w:rFonts w:cs="Tahoma"/>
        </w:rPr>
        <w:t xml:space="preserve">antwoord module op </w:t>
      </w:r>
      <w:proofErr w:type="spellStart"/>
      <w:r w:rsidR="002B5738" w:rsidRPr="00080110">
        <w:rPr>
          <w:rFonts w:cs="Tahoma"/>
        </w:rPr>
        <w:t>TenderNed</w:t>
      </w:r>
      <w:proofErr w:type="spellEnd"/>
      <w:r w:rsidRPr="00080110">
        <w:rPr>
          <w:rFonts w:cs="Tahoma"/>
        </w:rPr>
        <w:t xml:space="preserve">. </w:t>
      </w:r>
      <w:r w:rsidR="00AA5992" w:rsidRPr="00080110">
        <w:rPr>
          <w:rFonts w:cs="Tahoma"/>
        </w:rPr>
        <w:t>Ondernemers worden geacht van de inhoud van de nota(‘s) van inlichtingen kennis te nemen.</w:t>
      </w:r>
    </w:p>
    <w:p w14:paraId="772B504C" w14:textId="77777777" w:rsidR="00FE2249" w:rsidRPr="00080110" w:rsidRDefault="00FE2249" w:rsidP="00FE2249">
      <w:pPr>
        <w:spacing w:line="276" w:lineRule="auto"/>
        <w:ind w:right="-7"/>
        <w:jc w:val="both"/>
        <w:rPr>
          <w:rFonts w:cs="Tahoma"/>
          <w:color w:val="C00000"/>
        </w:rPr>
      </w:pPr>
    </w:p>
    <w:p w14:paraId="53B461AE" w14:textId="63CAAD4D" w:rsidR="00FE2249" w:rsidRPr="00080110" w:rsidRDefault="00FE2249" w:rsidP="00FE2249">
      <w:pPr>
        <w:spacing w:line="276" w:lineRule="auto"/>
        <w:ind w:right="-7"/>
        <w:jc w:val="both"/>
        <w:rPr>
          <w:rFonts w:cs="Tahoma"/>
        </w:rPr>
      </w:pPr>
      <w:bookmarkStart w:id="97" w:name="_Hlk4320611"/>
      <w:r w:rsidRPr="00080110">
        <w:rPr>
          <w:rFonts w:cs="Tahoma"/>
        </w:rPr>
        <w:t xml:space="preserve">De laatste nota van inlichtingen wordt uiterlijk tien kalenderdagen voor de </w:t>
      </w:r>
      <w:r w:rsidR="005F5067" w:rsidRPr="00080110">
        <w:rPr>
          <w:rFonts w:cs="Tahoma"/>
        </w:rPr>
        <w:t xml:space="preserve">sluiting van de </w:t>
      </w:r>
      <w:r w:rsidR="006F0F6D" w:rsidRPr="00080110">
        <w:rPr>
          <w:rFonts w:cs="Tahoma"/>
        </w:rPr>
        <w:t>termijn voor het indienen van een inschrijving</w:t>
      </w:r>
      <w:r w:rsidRPr="00080110">
        <w:rPr>
          <w:rFonts w:cs="Tahoma"/>
        </w:rPr>
        <w:t xml:space="preserve"> middels de vraag</w:t>
      </w:r>
      <w:r w:rsidR="003B4F80" w:rsidRPr="00080110">
        <w:rPr>
          <w:rFonts w:cs="Tahoma"/>
        </w:rPr>
        <w:t xml:space="preserve"> </w:t>
      </w:r>
      <w:r w:rsidRPr="00080110">
        <w:rPr>
          <w:rFonts w:cs="Tahoma"/>
        </w:rPr>
        <w:t>&amp;</w:t>
      </w:r>
      <w:r w:rsidR="003B4F80" w:rsidRPr="00080110">
        <w:rPr>
          <w:rFonts w:cs="Tahoma"/>
        </w:rPr>
        <w:t xml:space="preserve"> </w:t>
      </w:r>
      <w:r w:rsidRPr="00080110">
        <w:rPr>
          <w:rFonts w:cs="Tahoma"/>
        </w:rPr>
        <w:t xml:space="preserve">antwoord module op </w:t>
      </w:r>
      <w:proofErr w:type="spellStart"/>
      <w:r w:rsidR="002B5738" w:rsidRPr="00080110">
        <w:rPr>
          <w:rFonts w:cs="Tahoma"/>
        </w:rPr>
        <w:t>TenderNed</w:t>
      </w:r>
      <w:proofErr w:type="spellEnd"/>
      <w:r w:rsidRPr="00080110">
        <w:rPr>
          <w:rFonts w:cs="Tahoma"/>
        </w:rPr>
        <w:t xml:space="preserve"> gepubliceerd. </w:t>
      </w:r>
    </w:p>
    <w:bookmarkEnd w:id="97"/>
    <w:p w14:paraId="4A14239B" w14:textId="77777777" w:rsidR="00FE2249" w:rsidRPr="00080110" w:rsidRDefault="00FE2249" w:rsidP="00FE2249">
      <w:pPr>
        <w:spacing w:line="276" w:lineRule="auto"/>
        <w:ind w:right="-7"/>
        <w:jc w:val="both"/>
        <w:rPr>
          <w:rFonts w:cs="Tahoma"/>
          <w:color w:val="C00000"/>
        </w:rPr>
      </w:pPr>
    </w:p>
    <w:p w14:paraId="6681792F" w14:textId="19F40006" w:rsidR="005F5067" w:rsidRPr="00080110" w:rsidRDefault="005F5067" w:rsidP="005F5067">
      <w:pPr>
        <w:spacing w:line="276" w:lineRule="auto"/>
        <w:ind w:right="-7"/>
        <w:jc w:val="both"/>
        <w:rPr>
          <w:rFonts w:cs="Tahoma"/>
          <w:lang w:eastAsia="nl-BE"/>
        </w:rPr>
      </w:pPr>
      <w:r w:rsidRPr="00080110">
        <w:rPr>
          <w:rFonts w:cs="Tahoma"/>
          <w:lang w:eastAsia="nl-BE"/>
        </w:rPr>
        <w:t>Indien ondernemer van mening is dat een antwoord in een nota van inlichtingen niet correct is dient dit voor sluitingsdatum van de inschrijving gemeld te worden via</w:t>
      </w:r>
      <w:r w:rsidR="00957B3D" w:rsidRPr="00080110">
        <w:rPr>
          <w:rFonts w:cs="Tahoma"/>
          <w:lang w:eastAsia="nl-BE"/>
        </w:rPr>
        <w:t xml:space="preserve"> een bericht in</w:t>
      </w:r>
      <w:r w:rsidRPr="00080110">
        <w:rPr>
          <w:rFonts w:cs="Tahoma"/>
          <w:lang w:eastAsia="nl-BE"/>
        </w:rPr>
        <w:t xml:space="preserve"> </w:t>
      </w:r>
      <w:proofErr w:type="spellStart"/>
      <w:r w:rsidR="002B5738" w:rsidRPr="00080110">
        <w:rPr>
          <w:rFonts w:cs="Tahoma"/>
          <w:lang w:eastAsia="nl-BE"/>
        </w:rPr>
        <w:t>TenderNed</w:t>
      </w:r>
      <w:proofErr w:type="spellEnd"/>
      <w:r w:rsidR="00B91EEF">
        <w:rPr>
          <w:rFonts w:cs="Tahoma"/>
          <w:color w:val="C00000"/>
        </w:rPr>
        <w:t>.</w:t>
      </w:r>
    </w:p>
    <w:p w14:paraId="4061448E" w14:textId="77777777" w:rsidR="005A6656" w:rsidRPr="00080110" w:rsidRDefault="005A6656" w:rsidP="005F5067">
      <w:pPr>
        <w:spacing w:line="276" w:lineRule="auto"/>
        <w:ind w:right="-7"/>
        <w:jc w:val="both"/>
        <w:rPr>
          <w:rFonts w:cs="Tahoma"/>
          <w:lang w:eastAsia="nl-BE"/>
        </w:rPr>
      </w:pPr>
    </w:p>
    <w:p w14:paraId="0DDE3AF7" w14:textId="612E44DF" w:rsidR="005F5067" w:rsidRPr="00080110" w:rsidRDefault="005F5067" w:rsidP="005F5067">
      <w:pPr>
        <w:spacing w:line="276" w:lineRule="auto"/>
        <w:ind w:right="-7"/>
        <w:jc w:val="both"/>
        <w:rPr>
          <w:rFonts w:cs="Tahoma"/>
          <w:lang w:eastAsia="nl-BE"/>
        </w:rPr>
      </w:pPr>
      <w:r w:rsidRPr="00080110">
        <w:rPr>
          <w:rFonts w:cs="Tahoma"/>
          <w:szCs w:val="18"/>
        </w:rPr>
        <w:t>Voorgaande geldt onverkort het recht om terstond een kort</w:t>
      </w:r>
      <w:r w:rsidR="00986DDB" w:rsidRPr="00080110">
        <w:rPr>
          <w:rFonts w:cs="Tahoma"/>
          <w:szCs w:val="18"/>
        </w:rPr>
        <w:t xml:space="preserve"> </w:t>
      </w:r>
      <w:r w:rsidRPr="00080110">
        <w:rPr>
          <w:rFonts w:cs="Tahoma"/>
          <w:szCs w:val="18"/>
        </w:rPr>
        <w:t>geding aan te spannen middels een betekende dagvaarding aan de aanbestedende dienst zulks op straffe van verval van rechten.</w:t>
      </w:r>
    </w:p>
    <w:bookmarkEnd w:id="91"/>
    <w:bookmarkEnd w:id="92"/>
    <w:bookmarkEnd w:id="96"/>
    <w:p w14:paraId="6C28B708" w14:textId="77777777" w:rsidR="00FE2249" w:rsidRPr="00080110" w:rsidRDefault="00FE2249" w:rsidP="00336CC7">
      <w:pPr>
        <w:spacing w:line="276" w:lineRule="auto"/>
        <w:jc w:val="both"/>
        <w:rPr>
          <w:rFonts w:cs="Tahoma"/>
        </w:rPr>
      </w:pPr>
    </w:p>
    <w:p w14:paraId="17148C48" w14:textId="1D0BFA94" w:rsidR="005E6611" w:rsidRPr="00080110" w:rsidRDefault="007D0283">
      <w:pPr>
        <w:pStyle w:val="Kop2"/>
        <w:rPr>
          <w:rFonts w:cs="Tahoma"/>
        </w:rPr>
      </w:pPr>
      <w:bookmarkStart w:id="98" w:name="_Toc480280369"/>
      <w:r w:rsidRPr="00080110">
        <w:rPr>
          <w:rFonts w:cs="Tahoma"/>
        </w:rPr>
        <w:lastRenderedPageBreak/>
        <w:t xml:space="preserve"> </w:t>
      </w:r>
      <w:bookmarkStart w:id="99" w:name="_Toc182212423"/>
      <w:r w:rsidR="005E6611" w:rsidRPr="00080110">
        <w:rPr>
          <w:rFonts w:cs="Tahoma"/>
        </w:rPr>
        <w:t>Algemene klachtenregeling</w:t>
      </w:r>
      <w:bookmarkEnd w:id="99"/>
    </w:p>
    <w:p w14:paraId="4663F696" w14:textId="4D43EA45" w:rsidR="00FE2249" w:rsidRPr="00080110" w:rsidRDefault="00FE2249" w:rsidP="00FE2249">
      <w:pPr>
        <w:spacing w:line="276" w:lineRule="auto"/>
        <w:jc w:val="both"/>
        <w:rPr>
          <w:rFonts w:cs="Tahoma"/>
        </w:rPr>
      </w:pPr>
      <w:r w:rsidRPr="00080110">
        <w:rPr>
          <w:rFonts w:cs="Tahoma"/>
        </w:rPr>
        <w:t>De aanbestedende dienst doet haar uiterste best om de aanbestedingsprocedure zo zorgvuldig mogelijk te laten verlopen. Naast de mogelijkheid om vragen te stellen tijdens de aanbestedingsprocedure kunnen ondernemers, branche- en belangenorganisaties aan de orde stellen dat een bepaald handelen</w:t>
      </w:r>
      <w:r w:rsidR="00AA5992" w:rsidRPr="00080110">
        <w:rPr>
          <w:rFonts w:cs="Tahoma"/>
        </w:rPr>
        <w:t>,</w:t>
      </w:r>
      <w:r w:rsidRPr="00080110">
        <w:rPr>
          <w:rFonts w:cs="Tahoma"/>
        </w:rPr>
        <w:t xml:space="preserve"> of nalaten van de aanbestedende dienst in een concrete aanbesteding in strijd is met wettelijke bepalingen of met andere voorschriften die voor de aanbesteding gelden. Ook kan worden geklaagd over optreden van de aanbestedende dienst dat indruist tegen een of meer van de voor aanbestedingen geldende beginselen van transparantie, non-discriminatie, gelijke behandeling en proportionaliteit.</w:t>
      </w:r>
    </w:p>
    <w:p w14:paraId="03F7A646" w14:textId="77777777" w:rsidR="00FE2249" w:rsidRPr="00080110" w:rsidRDefault="00FE2249" w:rsidP="00FE2249">
      <w:pPr>
        <w:spacing w:line="276" w:lineRule="auto"/>
        <w:jc w:val="both"/>
        <w:rPr>
          <w:rFonts w:cs="Tahoma"/>
        </w:rPr>
      </w:pPr>
    </w:p>
    <w:p w14:paraId="2E1ABA37" w14:textId="32644F8E" w:rsidR="00FE2249" w:rsidRPr="0038637F" w:rsidRDefault="0038637F" w:rsidP="00FE2249">
      <w:pPr>
        <w:spacing w:line="276" w:lineRule="auto"/>
        <w:jc w:val="both"/>
        <w:rPr>
          <w:rFonts w:cs="Tahoma"/>
        </w:rPr>
      </w:pPr>
      <w:r w:rsidRPr="0038637F">
        <w:rPr>
          <w:rFonts w:cs="Tahoma"/>
        </w:rPr>
        <w:t xml:space="preserve">Klachten kunnen uitsluitend per e-mail onderbouwd gemeld worden bij het klachtenmeldpunt van SBB via aanbesteding@s-bb.nl onder vermelding van ‘Klacht aanbesteding Digitaal </w:t>
      </w:r>
      <w:proofErr w:type="spellStart"/>
      <w:r w:rsidR="006823CD">
        <w:rPr>
          <w:rFonts w:cs="Tahoma"/>
        </w:rPr>
        <w:t>o</w:t>
      </w:r>
      <w:r w:rsidRPr="0038637F">
        <w:rPr>
          <w:rFonts w:cs="Tahoma"/>
        </w:rPr>
        <w:t>ntwikkelsysteem</w:t>
      </w:r>
      <w:proofErr w:type="spellEnd"/>
      <w:r w:rsidRPr="0038637F">
        <w:rPr>
          <w:rFonts w:cs="Tahoma"/>
        </w:rPr>
        <w:t xml:space="preserve"> Kwalificatiestructuur</w:t>
      </w:r>
      <w:r w:rsidR="006823CD">
        <w:rPr>
          <w:rFonts w:cs="Tahoma"/>
        </w:rPr>
        <w:t xml:space="preserve"> mbo</w:t>
      </w:r>
      <w:r w:rsidRPr="0038637F">
        <w:rPr>
          <w:rFonts w:cs="Tahoma"/>
        </w:rPr>
        <w:t>’.  </w:t>
      </w:r>
    </w:p>
    <w:p w14:paraId="36B656C6" w14:textId="77777777" w:rsidR="0038637F" w:rsidRPr="00080110" w:rsidRDefault="0038637F" w:rsidP="00FE2249">
      <w:pPr>
        <w:spacing w:line="276" w:lineRule="auto"/>
        <w:jc w:val="both"/>
        <w:rPr>
          <w:rFonts w:cs="Tahoma"/>
        </w:rPr>
      </w:pPr>
    </w:p>
    <w:p w14:paraId="5266AE9D" w14:textId="0E7E2820" w:rsidR="00FE2249" w:rsidRPr="00080110" w:rsidRDefault="00FE2249" w:rsidP="00FE2249">
      <w:pPr>
        <w:spacing w:line="276" w:lineRule="auto"/>
        <w:jc w:val="both"/>
        <w:rPr>
          <w:rFonts w:cs="Tahoma"/>
        </w:rPr>
      </w:pPr>
      <w:r w:rsidRPr="00080110">
        <w:rPr>
          <w:rFonts w:cs="Tahoma"/>
        </w:rPr>
        <w:t xml:space="preserve">Het klachtenmeldpunt is een onafhankelijk aanspreekpunt binnen de aanbestedende dienst dat met een frisse blik de klacht bekijkt en daarover een advies uitbrengt aan de aanbestedende dienst. Onafhankelijk betekent dat de personen die het klachtenmeldpunt vormen niet direct betrokken zijn (geweest) bij (het opstellen van) de aanbestedingsstukken. Het klachtenmeldpunt is alleen voor geschillen over aanbestedingsprocedures waarop de </w:t>
      </w:r>
      <w:proofErr w:type="spellStart"/>
      <w:r w:rsidR="00E915DE" w:rsidRPr="00080110">
        <w:rPr>
          <w:rFonts w:cs="Tahoma"/>
        </w:rPr>
        <w:t>Aw</w:t>
      </w:r>
      <w:proofErr w:type="spellEnd"/>
      <w:r w:rsidR="00E915DE" w:rsidRPr="00080110">
        <w:rPr>
          <w:rFonts w:cs="Tahoma"/>
        </w:rPr>
        <w:t xml:space="preserve"> 2012 </w:t>
      </w:r>
      <w:r w:rsidRPr="00080110">
        <w:rPr>
          <w:rFonts w:cs="Tahoma"/>
        </w:rPr>
        <w:t xml:space="preserve">van toepassing is. Het indienen van een klacht </w:t>
      </w:r>
      <w:bookmarkStart w:id="100" w:name="_Hlk57237492"/>
      <w:r w:rsidR="00D84337" w:rsidRPr="00080110">
        <w:rPr>
          <w:rFonts w:cs="Tahoma"/>
        </w:rPr>
        <w:t>heeft geen opschortende werking voor de aanbestedingsprocedure</w:t>
      </w:r>
      <w:bookmarkEnd w:id="100"/>
      <w:r w:rsidRPr="00080110">
        <w:rPr>
          <w:rFonts w:cs="Tahoma"/>
        </w:rPr>
        <w:t>, tenzij de aanbestedende dienst in dit kader anders beslist.</w:t>
      </w:r>
    </w:p>
    <w:p w14:paraId="35F25107" w14:textId="77777777" w:rsidR="00560650" w:rsidRPr="00080110" w:rsidRDefault="00560650" w:rsidP="00560650">
      <w:pPr>
        <w:spacing w:line="276" w:lineRule="auto"/>
        <w:jc w:val="both"/>
        <w:rPr>
          <w:rFonts w:eastAsiaTheme="majorEastAsia" w:cs="Tahoma"/>
        </w:rPr>
      </w:pPr>
    </w:p>
    <w:p w14:paraId="2C1B466C" w14:textId="1A68C5AB" w:rsidR="00655FE6" w:rsidRPr="00080110" w:rsidRDefault="00CC3459">
      <w:pPr>
        <w:pStyle w:val="Kop2"/>
        <w:rPr>
          <w:rFonts w:cs="Tahoma"/>
        </w:rPr>
      </w:pPr>
      <w:bookmarkStart w:id="101" w:name="_Toc182212424"/>
      <w:r w:rsidRPr="00080110">
        <w:rPr>
          <w:rFonts w:cs="Tahoma"/>
        </w:rPr>
        <w:t>Voorwaarden</w:t>
      </w:r>
      <w:bookmarkEnd w:id="101"/>
    </w:p>
    <w:p w14:paraId="0B4CF561" w14:textId="77777777" w:rsidR="0069791D" w:rsidRPr="00080110" w:rsidRDefault="0069791D" w:rsidP="00A64A05">
      <w:pPr>
        <w:pStyle w:val="Kop3a"/>
        <w:numPr>
          <w:ilvl w:val="2"/>
          <w:numId w:val="26"/>
        </w:numPr>
        <w:rPr>
          <w:rStyle w:val="Nadruk"/>
          <w:rFonts w:ascii="Tahoma" w:eastAsiaTheme="majorEastAsia" w:hAnsi="Tahoma" w:cs="Tahoma"/>
          <w:iCs w:val="0"/>
        </w:rPr>
      </w:pPr>
      <w:r w:rsidRPr="00080110">
        <w:rPr>
          <w:rStyle w:val="Nadruk"/>
          <w:rFonts w:ascii="Tahoma" w:hAnsi="Tahoma" w:cs="Tahoma"/>
          <w:iCs w:val="0"/>
        </w:rPr>
        <w:t>Juridische voorwaarden</w:t>
      </w:r>
    </w:p>
    <w:p w14:paraId="6BBC4297" w14:textId="2A2AD00D" w:rsidR="0069791D" w:rsidRDefault="008348DB" w:rsidP="00685B59">
      <w:pPr>
        <w:pStyle w:val="1Brieftekst"/>
      </w:pPr>
      <w:bookmarkStart w:id="102" w:name="_Hlk39240058"/>
      <w:r w:rsidRPr="00080110">
        <w:t>Op de overeenkomst</w:t>
      </w:r>
      <w:r w:rsidRPr="00080110">
        <w:rPr>
          <w:color w:val="C00000"/>
        </w:rPr>
        <w:t xml:space="preserve"> </w:t>
      </w:r>
      <w:r w:rsidRPr="00080110">
        <w:t xml:space="preserve">zijn de </w:t>
      </w:r>
      <w:r w:rsidRPr="00D9129D">
        <w:t xml:space="preserve">ARBIT-2022 </w:t>
      </w:r>
      <w:r w:rsidRPr="00080110">
        <w:t>van toepassing (</w:t>
      </w:r>
      <w:r w:rsidRPr="00080110">
        <w:rPr>
          <w:b/>
          <w:bCs/>
        </w:rPr>
        <w:t xml:space="preserve">Bijlage </w:t>
      </w:r>
      <w:r w:rsidR="48EF38CC" w:rsidRPr="082ABD0E">
        <w:rPr>
          <w:b/>
          <w:bCs/>
        </w:rPr>
        <w:t>2</w:t>
      </w:r>
      <w:r w:rsidRPr="082ABD0E">
        <w:rPr>
          <w:b/>
          <w:bCs/>
        </w:rPr>
        <w:t xml:space="preserve"> </w:t>
      </w:r>
      <w:r w:rsidRPr="00D9129D">
        <w:rPr>
          <w:b/>
        </w:rPr>
        <w:t>ARBIT-2022</w:t>
      </w:r>
      <w:r w:rsidRPr="4E18377E">
        <w:t>).</w:t>
      </w:r>
      <w:r w:rsidRPr="00080110">
        <w:t xml:space="preserve"> </w:t>
      </w:r>
      <w:bookmarkStart w:id="103" w:name="_Hlk40439068"/>
      <w:r w:rsidRPr="00080110">
        <w:t>De algemene voorwaarden, verkoopvoorwaarden en/of andere voorwaarden van opdrachtnemer worden nadrukkelijk van de hand gewezen. In de inschrijving wordt niet (deels) naar andere juridische voorwaarden verwezen.</w:t>
      </w:r>
      <w:r w:rsidR="003112FC">
        <w:t xml:space="preserve"> Zoals omschreven in de opdracht </w:t>
      </w:r>
      <w:r w:rsidR="001D2C93">
        <w:t>wenst SBB het intellectueel eigendom bij de Opdrachtnemer te laten</w:t>
      </w:r>
      <w:r w:rsidR="00AB3F26">
        <w:t xml:space="preserve">. </w:t>
      </w:r>
      <w:r w:rsidR="006A0E27">
        <w:t>De relevante artikelen die hierop toezien willen we aanpassen dan wel niet van toepassing verklaren. We verzoeken</w:t>
      </w:r>
      <w:r w:rsidR="000F2745">
        <w:t xml:space="preserve"> </w:t>
      </w:r>
      <w:r w:rsidR="006A0E27">
        <w:t xml:space="preserve">inschrijver een voorstel te doen hiervoor in de </w:t>
      </w:r>
      <w:proofErr w:type="spellStart"/>
      <w:r w:rsidR="006A0E27">
        <w:t>NvI</w:t>
      </w:r>
      <w:proofErr w:type="spellEnd"/>
      <w:r w:rsidR="006A0E27">
        <w:t>.</w:t>
      </w:r>
      <w:bookmarkEnd w:id="102"/>
      <w:bookmarkEnd w:id="103"/>
    </w:p>
    <w:p w14:paraId="5ACDC727" w14:textId="77777777" w:rsidR="00166BB8" w:rsidRPr="00080110" w:rsidRDefault="00166BB8" w:rsidP="00685B59">
      <w:pPr>
        <w:pStyle w:val="1Brieftekst"/>
      </w:pPr>
    </w:p>
    <w:p w14:paraId="3E60CFBC" w14:textId="77777777" w:rsidR="00B51617" w:rsidRPr="00080110" w:rsidRDefault="00B51617" w:rsidP="00A64A05">
      <w:pPr>
        <w:pStyle w:val="Kop3a"/>
        <w:numPr>
          <w:ilvl w:val="2"/>
          <w:numId w:val="26"/>
        </w:numPr>
        <w:rPr>
          <w:rStyle w:val="Nadruk"/>
          <w:rFonts w:ascii="Tahoma" w:eastAsiaTheme="minorHAnsi" w:hAnsi="Tahoma" w:cs="Tahoma"/>
          <w:iCs w:val="0"/>
        </w:rPr>
      </w:pPr>
      <w:bookmarkStart w:id="104" w:name="_Toc480280372"/>
      <w:bookmarkEnd w:id="98"/>
      <w:r w:rsidRPr="00080110">
        <w:rPr>
          <w:rStyle w:val="Nadruk"/>
          <w:rFonts w:ascii="Tahoma" w:hAnsi="Tahoma" w:cs="Tahoma"/>
          <w:iCs w:val="0"/>
        </w:rPr>
        <w:t>Gestanddoening</w:t>
      </w:r>
      <w:bookmarkEnd w:id="104"/>
    </w:p>
    <w:p w14:paraId="230E3970" w14:textId="29D50689" w:rsidR="00B51617" w:rsidRPr="00080110" w:rsidRDefault="00B51617" w:rsidP="000E1F2D">
      <w:pPr>
        <w:spacing w:line="276" w:lineRule="auto"/>
        <w:jc w:val="both"/>
        <w:rPr>
          <w:rFonts w:cs="Tahoma"/>
        </w:rPr>
      </w:pPr>
      <w:bookmarkStart w:id="105" w:name="_Hlk39240080"/>
      <w:r w:rsidRPr="00080110">
        <w:rPr>
          <w:rFonts w:cs="Tahoma"/>
        </w:rPr>
        <w:t xml:space="preserve">Inschrijver doet zijn inschrijving gestand gedurende tenminste </w:t>
      </w:r>
      <w:r w:rsidR="00D14646" w:rsidRPr="00452253">
        <w:rPr>
          <w:rFonts w:cs="Tahoma"/>
        </w:rPr>
        <w:t>90</w:t>
      </w:r>
      <w:r w:rsidRPr="00452253">
        <w:rPr>
          <w:rFonts w:cs="Tahoma"/>
        </w:rPr>
        <w:t xml:space="preserve"> dagen na de dag waarop de uiterste termijn voor het indienen van</w:t>
      </w:r>
      <w:r w:rsidR="009C1EE8" w:rsidRPr="00452253">
        <w:rPr>
          <w:rFonts w:cs="Tahoma"/>
        </w:rPr>
        <w:t xml:space="preserve"> een</w:t>
      </w:r>
      <w:r w:rsidRPr="00452253">
        <w:rPr>
          <w:rFonts w:cs="Tahoma"/>
        </w:rPr>
        <w:t xml:space="preserve"> inschrijving is verstreken.</w:t>
      </w:r>
      <w:r w:rsidR="00CC3459" w:rsidRPr="00452253">
        <w:rPr>
          <w:rFonts w:cs="Tahoma"/>
        </w:rPr>
        <w:t xml:space="preserve"> Mocht tegen onderhavige aanbesteding een kortgeding worden aangespannen, dan </w:t>
      </w:r>
      <w:r w:rsidR="00BA79CD" w:rsidRPr="00452253">
        <w:rPr>
          <w:rFonts w:cs="Tahoma"/>
        </w:rPr>
        <w:t>wordt</w:t>
      </w:r>
      <w:r w:rsidR="00CC3459" w:rsidRPr="00452253">
        <w:rPr>
          <w:rFonts w:cs="Tahoma"/>
        </w:rPr>
        <w:t xml:space="preserve"> de gestanddoeningstermijn van de inschrijvingen automatisch verlengd tot </w:t>
      </w:r>
      <w:r w:rsidR="0073621C" w:rsidRPr="00452253">
        <w:rPr>
          <w:rFonts w:cs="Tahoma"/>
        </w:rPr>
        <w:t>180</w:t>
      </w:r>
      <w:r w:rsidR="00CC3459" w:rsidRPr="00452253">
        <w:rPr>
          <w:rFonts w:cs="Tahoma"/>
        </w:rPr>
        <w:t xml:space="preserve"> kalender</w:t>
      </w:r>
      <w:r w:rsidR="00CC3459" w:rsidRPr="00080110">
        <w:rPr>
          <w:rFonts w:cs="Tahoma"/>
        </w:rPr>
        <w:t>dagen na de uitspraak van de rechtbank. In overige gevallen behoudt de aanbestedende dienst zich het recht voor de inschrijvers te verzoeken de gestanddoeningstermijn te verlengen.</w:t>
      </w:r>
    </w:p>
    <w:bookmarkEnd w:id="105"/>
    <w:p w14:paraId="6564E7EA" w14:textId="77777777" w:rsidR="00336CC7" w:rsidRPr="00080110" w:rsidRDefault="00336CC7" w:rsidP="000E1F2D">
      <w:pPr>
        <w:spacing w:line="276" w:lineRule="auto"/>
        <w:jc w:val="both"/>
        <w:rPr>
          <w:rFonts w:cs="Tahoma"/>
        </w:rPr>
      </w:pPr>
    </w:p>
    <w:p w14:paraId="6B21F22B" w14:textId="77777777" w:rsidR="00B51617" w:rsidRPr="00080110" w:rsidRDefault="00B51617" w:rsidP="00A64A05">
      <w:pPr>
        <w:pStyle w:val="Kop3a"/>
        <w:numPr>
          <w:ilvl w:val="2"/>
          <w:numId w:val="26"/>
        </w:numPr>
        <w:rPr>
          <w:rStyle w:val="Nadruk"/>
          <w:rFonts w:ascii="Tahoma" w:hAnsi="Tahoma" w:cs="Tahoma"/>
          <w:iCs w:val="0"/>
        </w:rPr>
      </w:pPr>
      <w:bookmarkStart w:id="106" w:name="_Toc480280373"/>
      <w:r w:rsidRPr="00080110">
        <w:rPr>
          <w:rStyle w:val="Nadruk"/>
          <w:rFonts w:ascii="Tahoma" w:hAnsi="Tahoma" w:cs="Tahoma"/>
          <w:iCs w:val="0"/>
        </w:rPr>
        <w:lastRenderedPageBreak/>
        <w:t>Taal</w:t>
      </w:r>
      <w:bookmarkEnd w:id="106"/>
    </w:p>
    <w:p w14:paraId="4A3A3977" w14:textId="3CF061AC" w:rsidR="0069791D" w:rsidRPr="00080110" w:rsidRDefault="0069791D" w:rsidP="0069791D">
      <w:pPr>
        <w:spacing w:line="276" w:lineRule="auto"/>
        <w:jc w:val="both"/>
        <w:rPr>
          <w:rFonts w:cs="Tahoma"/>
        </w:rPr>
      </w:pPr>
      <w:bookmarkStart w:id="107" w:name="_Hlk39232838"/>
      <w:bookmarkStart w:id="108" w:name="_Toc480280375"/>
      <w:r w:rsidRPr="00080110">
        <w:rPr>
          <w:rFonts w:cs="Tahoma"/>
        </w:rPr>
        <w:t xml:space="preserve">De voertaal tijdens de gehele aanbestedingsprocedure is Nederlands, zowel in woord als geschrift. De inschrijving dient in de Nederlandse taal te worden gedaan. Dit is enkel anders voor officiële bewijsstukken die in de taal van afgifte </w:t>
      </w:r>
      <w:r w:rsidR="003C54A5" w:rsidRPr="00080110">
        <w:rPr>
          <w:rFonts w:cs="Tahoma"/>
        </w:rPr>
        <w:t xml:space="preserve">verstrekt mogen worden, </w:t>
      </w:r>
      <w:r w:rsidR="00F33C48" w:rsidRPr="00080110">
        <w:rPr>
          <w:rFonts w:cs="Tahoma"/>
        </w:rPr>
        <w:t xml:space="preserve">waarbij dan ook een </w:t>
      </w:r>
      <w:r w:rsidR="003C54A5" w:rsidRPr="00080110">
        <w:rPr>
          <w:rFonts w:cs="Tahoma"/>
        </w:rPr>
        <w:t>Engels</w:t>
      </w:r>
      <w:r w:rsidR="00F33C48" w:rsidRPr="00080110">
        <w:rPr>
          <w:rFonts w:cs="Tahoma"/>
        </w:rPr>
        <w:t xml:space="preserve"> talige vertaling </w:t>
      </w:r>
      <w:r w:rsidR="00E713E0" w:rsidRPr="00080110">
        <w:rPr>
          <w:rFonts w:cs="Tahoma"/>
        </w:rPr>
        <w:t xml:space="preserve">voorzien </w:t>
      </w:r>
      <w:r w:rsidR="00F33C48" w:rsidRPr="00080110">
        <w:rPr>
          <w:rFonts w:cs="Tahoma"/>
        </w:rPr>
        <w:t xml:space="preserve">dient te </w:t>
      </w:r>
      <w:r w:rsidR="00E713E0" w:rsidRPr="00080110">
        <w:rPr>
          <w:rFonts w:cs="Tahoma"/>
        </w:rPr>
        <w:t>worden</w:t>
      </w:r>
      <w:r w:rsidR="003C54A5" w:rsidRPr="00080110">
        <w:rPr>
          <w:rFonts w:cs="Tahoma"/>
        </w:rPr>
        <w:t>.</w:t>
      </w:r>
      <w:r w:rsidRPr="00080110">
        <w:rPr>
          <w:rFonts w:cs="Tahoma"/>
        </w:rPr>
        <w:t xml:space="preserve"> Gedurende de </w:t>
      </w:r>
      <w:r w:rsidR="003C54A5" w:rsidRPr="00080110">
        <w:rPr>
          <w:rFonts w:cs="Tahoma"/>
        </w:rPr>
        <w:t xml:space="preserve">aanbestedingsprocedure en de </w:t>
      </w:r>
      <w:r w:rsidRPr="00080110">
        <w:rPr>
          <w:rFonts w:cs="Tahoma"/>
        </w:rPr>
        <w:t xml:space="preserve">uitvoering van de opdracht dienen alle </w:t>
      </w:r>
      <w:r w:rsidR="003C54A5" w:rsidRPr="00080110">
        <w:rPr>
          <w:rFonts w:cs="Tahoma"/>
        </w:rPr>
        <w:t>medewerkers van/namens opdrachtnemer</w:t>
      </w:r>
      <w:r w:rsidRPr="00080110">
        <w:rPr>
          <w:rFonts w:cs="Tahoma"/>
        </w:rPr>
        <w:t>, die zorgdragen voor de uitvoering van de opdracht en in dat kader in direct contact staan met de aanbestedende dienst, de Nederlandse taal in woord en geschrift te gebruiken.</w:t>
      </w:r>
    </w:p>
    <w:bookmarkEnd w:id="107"/>
    <w:p w14:paraId="77170C27" w14:textId="77777777" w:rsidR="0069791D" w:rsidRPr="00080110" w:rsidRDefault="0069791D" w:rsidP="000E1F2D">
      <w:pPr>
        <w:spacing w:line="276" w:lineRule="auto"/>
        <w:jc w:val="both"/>
        <w:rPr>
          <w:rStyle w:val="Nadruk"/>
          <w:rFonts w:ascii="Tahoma" w:hAnsi="Tahoma" w:cs="Tahoma"/>
        </w:rPr>
      </w:pPr>
    </w:p>
    <w:p w14:paraId="29715D7C" w14:textId="77777777" w:rsidR="00B51617" w:rsidRPr="00080110" w:rsidRDefault="00B51617" w:rsidP="00A64A05">
      <w:pPr>
        <w:pStyle w:val="Kop3a"/>
        <w:numPr>
          <w:ilvl w:val="2"/>
          <w:numId w:val="26"/>
        </w:numPr>
        <w:rPr>
          <w:rStyle w:val="Nadruk"/>
          <w:rFonts w:ascii="Tahoma" w:eastAsiaTheme="minorHAnsi" w:hAnsi="Tahoma" w:cs="Tahoma"/>
          <w:i/>
          <w:color w:val="auto"/>
          <w:szCs w:val="24"/>
          <w:lang w:eastAsia="en-US"/>
        </w:rPr>
      </w:pPr>
      <w:r w:rsidRPr="00080110">
        <w:rPr>
          <w:rStyle w:val="Nadruk"/>
          <w:rFonts w:ascii="Tahoma" w:hAnsi="Tahoma" w:cs="Tahoma"/>
        </w:rPr>
        <w:t>Gebruik merkname</w:t>
      </w:r>
      <w:r w:rsidR="001D6761" w:rsidRPr="00080110">
        <w:rPr>
          <w:rStyle w:val="Nadruk"/>
          <w:rFonts w:ascii="Tahoma" w:hAnsi="Tahoma" w:cs="Tahoma"/>
        </w:rPr>
        <w:t xml:space="preserve">n, </w:t>
      </w:r>
      <w:r w:rsidRPr="00080110">
        <w:rPr>
          <w:rStyle w:val="Nadruk"/>
          <w:rFonts w:ascii="Tahoma" w:hAnsi="Tahoma" w:cs="Tahoma"/>
        </w:rPr>
        <w:t>typen</w:t>
      </w:r>
      <w:bookmarkEnd w:id="108"/>
      <w:r w:rsidR="001D6761" w:rsidRPr="00080110">
        <w:rPr>
          <w:rStyle w:val="Nadruk"/>
          <w:rFonts w:ascii="Tahoma" w:hAnsi="Tahoma" w:cs="Tahoma"/>
        </w:rPr>
        <w:t xml:space="preserve"> of octrooien</w:t>
      </w:r>
    </w:p>
    <w:p w14:paraId="7D1C3556" w14:textId="75AACFEC" w:rsidR="00B51617" w:rsidRPr="00080110" w:rsidRDefault="00B51617" w:rsidP="00BC7589">
      <w:pPr>
        <w:spacing w:line="276" w:lineRule="auto"/>
        <w:contextualSpacing/>
        <w:jc w:val="both"/>
        <w:rPr>
          <w:rFonts w:cs="Tahoma"/>
        </w:rPr>
      </w:pPr>
      <w:r w:rsidRPr="00080110">
        <w:rPr>
          <w:rFonts w:cs="Tahoma"/>
        </w:rPr>
        <w:t>De aanbestedende dienst heeft geen voorkeur voor een bepaalde ondernemer, noch voor bepaalde merken, types, fabricaten, herkomst e.d. Mocht in de aanbestedings</w:t>
      </w:r>
      <w:r w:rsidR="00BC7589" w:rsidRPr="00080110">
        <w:rPr>
          <w:rFonts w:cs="Tahoma"/>
        </w:rPr>
        <w:t>stukken</w:t>
      </w:r>
      <w:r w:rsidRPr="00080110">
        <w:rPr>
          <w:rFonts w:cs="Tahoma"/>
        </w:rPr>
        <w:t xml:space="preserve"> een </w:t>
      </w:r>
      <w:r w:rsidR="00BC7589" w:rsidRPr="00080110">
        <w:rPr>
          <w:rFonts w:cs="Tahoma"/>
        </w:rPr>
        <w:t xml:space="preserve">voorwaarde, </w:t>
      </w:r>
      <w:r w:rsidRPr="00080110">
        <w:rPr>
          <w:rFonts w:cs="Tahoma"/>
        </w:rPr>
        <w:t xml:space="preserve">eis </w:t>
      </w:r>
      <w:r w:rsidR="00BC7589" w:rsidRPr="00080110">
        <w:rPr>
          <w:rFonts w:cs="Tahoma"/>
        </w:rPr>
        <w:t>en/</w:t>
      </w:r>
      <w:r w:rsidRPr="00080110">
        <w:rPr>
          <w:rFonts w:cs="Tahoma"/>
        </w:rPr>
        <w:t xml:space="preserve">of een </w:t>
      </w:r>
      <w:r w:rsidR="00BC7589" w:rsidRPr="00080110">
        <w:rPr>
          <w:rFonts w:cs="Tahoma"/>
        </w:rPr>
        <w:t>gunningscriterium</w:t>
      </w:r>
      <w:r w:rsidRPr="00080110">
        <w:rPr>
          <w:rFonts w:cs="Tahoma"/>
        </w:rPr>
        <w:t xml:space="preserve"> betrekking (lijken te) hebben op een bepaald fabricaat, een bepaalde herkomst of een bijzondere werkwijze, een merk, een octrooi of een type, een bepaalde oorsprong of een bepaalde productie, dan dient</w:t>
      </w:r>
      <w:r w:rsidR="0069791D" w:rsidRPr="00080110">
        <w:rPr>
          <w:rFonts w:cs="Tahoma"/>
        </w:rPr>
        <w:t xml:space="preserve"> steeds</w:t>
      </w:r>
      <w:r w:rsidRPr="00080110">
        <w:rPr>
          <w:rFonts w:cs="Tahoma"/>
        </w:rPr>
        <w:t xml:space="preserve"> gelezen te worden “of gelijkwaardig”.</w:t>
      </w:r>
    </w:p>
    <w:p w14:paraId="3E371589" w14:textId="77777777" w:rsidR="001D6761" w:rsidRPr="00080110" w:rsidRDefault="001D6761" w:rsidP="00BC7589">
      <w:pPr>
        <w:spacing w:line="276" w:lineRule="auto"/>
        <w:contextualSpacing/>
        <w:jc w:val="both"/>
        <w:rPr>
          <w:rFonts w:cs="Tahoma"/>
        </w:rPr>
      </w:pPr>
    </w:p>
    <w:p w14:paraId="6241F4D2" w14:textId="18D60036" w:rsidR="001D6761" w:rsidRPr="00080110" w:rsidRDefault="001D6761" w:rsidP="00BC7589">
      <w:pPr>
        <w:spacing w:line="276" w:lineRule="auto"/>
        <w:contextualSpacing/>
        <w:jc w:val="both"/>
        <w:rPr>
          <w:rFonts w:cs="Tahoma"/>
        </w:rPr>
      </w:pPr>
      <w:r w:rsidRPr="00080110">
        <w:rPr>
          <w:rFonts w:cs="Tahoma"/>
        </w:rPr>
        <w:t xml:space="preserve">Indien </w:t>
      </w:r>
      <w:r w:rsidR="00437171" w:rsidRPr="00080110">
        <w:rPr>
          <w:rFonts w:cs="Tahoma"/>
        </w:rPr>
        <w:t>i</w:t>
      </w:r>
      <w:r w:rsidRPr="00080110">
        <w:rPr>
          <w:rFonts w:cs="Tahoma"/>
        </w:rPr>
        <w:t xml:space="preserve">nschrijver van mening is dat er sprake is van gelijkwaardigheid dan dient </w:t>
      </w:r>
      <w:r w:rsidR="001F2D06" w:rsidRPr="00080110">
        <w:rPr>
          <w:rFonts w:cs="Tahoma"/>
        </w:rPr>
        <w:t xml:space="preserve">de inschrijver </w:t>
      </w:r>
      <w:r w:rsidRPr="00080110">
        <w:rPr>
          <w:rFonts w:cs="Tahoma"/>
        </w:rPr>
        <w:t>dit op eerste verzoek van de aanbestedende dienst aan te tonen door het overleggen van documenten waaruit de gelijkwaardigheid blijkt.</w:t>
      </w:r>
    </w:p>
    <w:p w14:paraId="175A0424" w14:textId="77777777" w:rsidR="000E1F2D" w:rsidRPr="00080110" w:rsidRDefault="000E1F2D" w:rsidP="00BC7589">
      <w:pPr>
        <w:spacing w:line="276" w:lineRule="auto"/>
        <w:contextualSpacing/>
        <w:jc w:val="both"/>
        <w:rPr>
          <w:rFonts w:cs="Tahoma"/>
        </w:rPr>
      </w:pPr>
    </w:p>
    <w:p w14:paraId="735DA979" w14:textId="39D22E14" w:rsidR="00B51617" w:rsidRPr="00080110" w:rsidRDefault="00B51617" w:rsidP="00A64A05">
      <w:pPr>
        <w:pStyle w:val="Kop3a"/>
        <w:numPr>
          <w:ilvl w:val="2"/>
          <w:numId w:val="26"/>
        </w:numPr>
        <w:rPr>
          <w:rStyle w:val="Nadruk"/>
          <w:rFonts w:ascii="Tahoma" w:eastAsiaTheme="minorHAnsi" w:hAnsi="Tahoma" w:cs="Tahoma"/>
          <w:i/>
          <w:color w:val="auto"/>
          <w:szCs w:val="24"/>
          <w:lang w:eastAsia="en-US"/>
        </w:rPr>
      </w:pPr>
      <w:bookmarkStart w:id="109" w:name="_Toc480280376"/>
      <w:r w:rsidRPr="00080110">
        <w:rPr>
          <w:rStyle w:val="Nadruk"/>
          <w:rFonts w:ascii="Tahoma" w:hAnsi="Tahoma" w:cs="Tahoma"/>
        </w:rPr>
        <w:t xml:space="preserve">Voorbehouden </w:t>
      </w:r>
      <w:bookmarkEnd w:id="109"/>
      <w:r w:rsidR="00C910BF" w:rsidRPr="00080110">
        <w:rPr>
          <w:rStyle w:val="Nadruk"/>
          <w:rFonts w:ascii="Tahoma" w:hAnsi="Tahoma" w:cs="Tahoma"/>
          <w:iCs w:val="0"/>
        </w:rPr>
        <w:t>aanbestedende dienst</w:t>
      </w:r>
    </w:p>
    <w:p w14:paraId="6B3B8356" w14:textId="77777777" w:rsidR="00B51617" w:rsidRPr="00080110" w:rsidRDefault="00B51617" w:rsidP="00BC7589">
      <w:pPr>
        <w:spacing w:line="276" w:lineRule="auto"/>
        <w:jc w:val="both"/>
        <w:rPr>
          <w:rFonts w:cs="Tahoma"/>
        </w:rPr>
      </w:pPr>
      <w:bookmarkStart w:id="110" w:name="_Hlk37774755"/>
      <w:r w:rsidRPr="00080110">
        <w:rPr>
          <w:rFonts w:eastAsia="MS Mincho" w:cs="Tahoma"/>
        </w:rPr>
        <w:t>De aanbestedende dienst behoudt zich, zonder op enigerlei wijze schadeplichtig te zijn, het recht voor om vóór definitieve gunning:</w:t>
      </w:r>
    </w:p>
    <w:p w14:paraId="652A6829" w14:textId="4F3E81C4" w:rsidR="00B51617" w:rsidRPr="00080110" w:rsidRDefault="00B51617" w:rsidP="00A64A05">
      <w:pPr>
        <w:pStyle w:val="Lijstalinea"/>
        <w:numPr>
          <w:ilvl w:val="0"/>
          <w:numId w:val="14"/>
        </w:numPr>
        <w:spacing w:line="276" w:lineRule="auto"/>
        <w:jc w:val="both"/>
        <w:rPr>
          <w:rFonts w:ascii="Tahoma" w:hAnsi="Tahoma" w:cs="Tahoma"/>
          <w:szCs w:val="19"/>
          <w:lang w:val="nl-NL" w:eastAsia="nl-NL"/>
        </w:rPr>
      </w:pPr>
      <w:r w:rsidRPr="00080110">
        <w:rPr>
          <w:rFonts w:ascii="Tahoma" w:hAnsi="Tahoma" w:cs="Tahoma"/>
          <w:szCs w:val="19"/>
          <w:lang w:val="nl-NL" w:eastAsia="nl-NL"/>
        </w:rPr>
        <w:t>de procedure tussentijds op te schorten of af te breken;</w:t>
      </w:r>
    </w:p>
    <w:p w14:paraId="26EAD8B8" w14:textId="2C052781" w:rsidR="00B51617" w:rsidRPr="00080110" w:rsidRDefault="00B51617" w:rsidP="00A64A05">
      <w:pPr>
        <w:pStyle w:val="Lijstalinea"/>
        <w:numPr>
          <w:ilvl w:val="0"/>
          <w:numId w:val="14"/>
        </w:numPr>
        <w:spacing w:line="276" w:lineRule="auto"/>
        <w:jc w:val="both"/>
        <w:rPr>
          <w:rFonts w:ascii="Tahoma" w:hAnsi="Tahoma" w:cs="Tahoma"/>
          <w:szCs w:val="19"/>
          <w:lang w:val="nl-NL" w:eastAsia="nl-NL"/>
        </w:rPr>
      </w:pPr>
      <w:r w:rsidRPr="00080110">
        <w:rPr>
          <w:rFonts w:ascii="Tahoma" w:hAnsi="Tahoma" w:cs="Tahoma"/>
          <w:szCs w:val="19"/>
          <w:lang w:val="nl-NL" w:eastAsia="nl-NL"/>
        </w:rPr>
        <w:t>de opdracht geheel of gedeeltelijk niet te gunnen;</w:t>
      </w:r>
    </w:p>
    <w:p w14:paraId="1A88CCEF" w14:textId="5CC93789" w:rsidR="00B51617" w:rsidRPr="00080110" w:rsidRDefault="00B51617" w:rsidP="00A64A05">
      <w:pPr>
        <w:pStyle w:val="Lijstalinea"/>
        <w:numPr>
          <w:ilvl w:val="0"/>
          <w:numId w:val="14"/>
        </w:numPr>
        <w:spacing w:line="276" w:lineRule="auto"/>
        <w:jc w:val="both"/>
        <w:rPr>
          <w:rFonts w:ascii="Tahoma" w:hAnsi="Tahoma" w:cs="Tahoma"/>
          <w:szCs w:val="19"/>
          <w:lang w:eastAsia="nl-NL"/>
        </w:rPr>
      </w:pPr>
      <w:r w:rsidRPr="00080110">
        <w:rPr>
          <w:rFonts w:ascii="Tahoma" w:hAnsi="Tahoma" w:cs="Tahoma"/>
          <w:szCs w:val="19"/>
          <w:lang w:eastAsia="nl-NL"/>
        </w:rPr>
        <w:t xml:space="preserve">de planning te </w:t>
      </w:r>
      <w:proofErr w:type="spellStart"/>
      <w:r w:rsidRPr="00080110">
        <w:rPr>
          <w:rFonts w:ascii="Tahoma" w:hAnsi="Tahoma" w:cs="Tahoma"/>
          <w:szCs w:val="19"/>
          <w:lang w:eastAsia="nl-NL"/>
        </w:rPr>
        <w:t>wijzigen</w:t>
      </w:r>
      <w:proofErr w:type="spellEnd"/>
      <w:r w:rsidRPr="00080110">
        <w:rPr>
          <w:rFonts w:ascii="Tahoma" w:hAnsi="Tahoma" w:cs="Tahoma"/>
          <w:szCs w:val="19"/>
          <w:lang w:eastAsia="nl-NL"/>
        </w:rPr>
        <w:t>;</w:t>
      </w:r>
    </w:p>
    <w:p w14:paraId="0D2AA83F" w14:textId="2E645B09" w:rsidR="00B51617" w:rsidRPr="00080110" w:rsidRDefault="00B51617" w:rsidP="00A64A05">
      <w:pPr>
        <w:pStyle w:val="Lijstalinea"/>
        <w:numPr>
          <w:ilvl w:val="0"/>
          <w:numId w:val="14"/>
        </w:numPr>
        <w:spacing w:line="276" w:lineRule="auto"/>
        <w:jc w:val="both"/>
        <w:rPr>
          <w:rFonts w:ascii="Tahoma" w:hAnsi="Tahoma" w:cs="Tahoma"/>
          <w:szCs w:val="19"/>
          <w:lang w:val="nl-NL" w:eastAsia="nl-NL"/>
        </w:rPr>
      </w:pPr>
      <w:r w:rsidRPr="00080110">
        <w:rPr>
          <w:rFonts w:ascii="Tahoma" w:hAnsi="Tahoma" w:cs="Tahoma"/>
          <w:szCs w:val="19"/>
          <w:lang w:val="nl-NL" w:eastAsia="nl-NL"/>
        </w:rPr>
        <w:t>de gunningsbeslissing in te trekken en/of te herzien.</w:t>
      </w:r>
    </w:p>
    <w:bookmarkEnd w:id="110"/>
    <w:p w14:paraId="38852DF0" w14:textId="77777777" w:rsidR="000E1F2D" w:rsidRPr="00080110" w:rsidRDefault="000E1F2D" w:rsidP="00BC7589">
      <w:pPr>
        <w:pStyle w:val="Lijstalinea"/>
        <w:spacing w:line="276" w:lineRule="auto"/>
        <w:jc w:val="both"/>
        <w:rPr>
          <w:rFonts w:ascii="Tahoma" w:hAnsi="Tahoma" w:cs="Tahoma"/>
          <w:szCs w:val="19"/>
          <w:lang w:val="nl-NL" w:eastAsia="nl-NL"/>
        </w:rPr>
      </w:pPr>
    </w:p>
    <w:p w14:paraId="68401ABD" w14:textId="77777777" w:rsidR="00B51617" w:rsidRPr="00080110" w:rsidRDefault="00B51617" w:rsidP="00A64A05">
      <w:pPr>
        <w:pStyle w:val="Kop3a"/>
        <w:numPr>
          <w:ilvl w:val="2"/>
          <w:numId w:val="26"/>
        </w:numPr>
        <w:rPr>
          <w:rStyle w:val="Nadruk"/>
          <w:rFonts w:ascii="Tahoma" w:eastAsiaTheme="minorHAnsi" w:hAnsi="Tahoma" w:cs="Tahoma"/>
          <w:i/>
          <w:color w:val="auto"/>
          <w:szCs w:val="24"/>
          <w:lang w:eastAsia="en-US"/>
        </w:rPr>
      </w:pPr>
      <w:r w:rsidRPr="00080110">
        <w:rPr>
          <w:rStyle w:val="Nadruk"/>
          <w:rFonts w:ascii="Tahoma" w:hAnsi="Tahoma" w:cs="Tahoma"/>
        </w:rPr>
        <w:t>Wijzigingen inschrijver</w:t>
      </w:r>
    </w:p>
    <w:p w14:paraId="7E4EBA98" w14:textId="5B05410F" w:rsidR="00B51617" w:rsidRPr="00080110" w:rsidRDefault="00B51617" w:rsidP="00BC7589">
      <w:pPr>
        <w:spacing w:line="276" w:lineRule="auto"/>
        <w:jc w:val="both"/>
        <w:rPr>
          <w:rFonts w:eastAsia="MS Mincho" w:cs="Tahoma"/>
        </w:rPr>
      </w:pPr>
      <w:bookmarkStart w:id="111" w:name="_Hlk39240162"/>
      <w:r w:rsidRPr="00080110">
        <w:rPr>
          <w:rFonts w:eastAsia="MS Mincho" w:cs="Tahoma"/>
        </w:rPr>
        <w:t xml:space="preserve">Inschrijver houdt de aanbestedende dienst gedurende het aanbestedingsproces, gevraagd en ongevraagd, op de hoogte van ontwikkelingen ten aanzien van </w:t>
      </w:r>
      <w:r w:rsidR="006A76DA" w:rsidRPr="00080110">
        <w:rPr>
          <w:rFonts w:eastAsia="MS Mincho" w:cs="Tahoma"/>
        </w:rPr>
        <w:t xml:space="preserve">haar </w:t>
      </w:r>
      <w:r w:rsidRPr="00080110">
        <w:rPr>
          <w:rFonts w:eastAsia="MS Mincho" w:cs="Tahoma"/>
        </w:rPr>
        <w:t xml:space="preserve">organisatie </w:t>
      </w:r>
      <w:r w:rsidR="0069791D" w:rsidRPr="00080110">
        <w:rPr>
          <w:rFonts w:eastAsia="MS Mincho" w:cs="Tahoma"/>
        </w:rPr>
        <w:t>die</w:t>
      </w:r>
      <w:r w:rsidRPr="00080110">
        <w:rPr>
          <w:rFonts w:eastAsia="MS Mincho" w:cs="Tahoma"/>
        </w:rPr>
        <w:t xml:space="preserve"> van belang kunnen zijn voor de aanbestedende dienst bij de beoordeling van de door inschrijver verstrekte informatie. Met dergelijke ontwikkelingen wordt bijvoorbeeld bedoeld een materiële negatieve wijziging in de door </w:t>
      </w:r>
      <w:r w:rsidR="00245143" w:rsidRPr="00080110">
        <w:rPr>
          <w:rFonts w:eastAsia="MS Mincho" w:cs="Tahoma"/>
        </w:rPr>
        <w:t>i</w:t>
      </w:r>
      <w:r w:rsidRPr="00080110">
        <w:rPr>
          <w:rFonts w:eastAsia="MS Mincho" w:cs="Tahoma"/>
        </w:rPr>
        <w:t>nschrijver verstrekte financiële informatie, reorganisaties en veranderingen van eigendomsstructuur.</w:t>
      </w:r>
    </w:p>
    <w:bookmarkEnd w:id="111"/>
    <w:p w14:paraId="2D5955AD" w14:textId="77777777" w:rsidR="000E1F2D" w:rsidRPr="00080110" w:rsidRDefault="000E1F2D" w:rsidP="000E1F2D">
      <w:pPr>
        <w:spacing w:line="276" w:lineRule="auto"/>
        <w:jc w:val="both"/>
        <w:rPr>
          <w:rFonts w:cs="Tahoma"/>
        </w:rPr>
      </w:pPr>
    </w:p>
    <w:p w14:paraId="57389C72" w14:textId="77777777" w:rsidR="00B51617" w:rsidRPr="00080110" w:rsidRDefault="00B51617" w:rsidP="00A64A05">
      <w:pPr>
        <w:pStyle w:val="Kop3a"/>
        <w:numPr>
          <w:ilvl w:val="2"/>
          <w:numId w:val="26"/>
        </w:numPr>
        <w:rPr>
          <w:rStyle w:val="Nadruk"/>
          <w:rFonts w:ascii="Tahoma" w:eastAsiaTheme="minorHAnsi" w:hAnsi="Tahoma" w:cs="Tahoma"/>
          <w:i/>
          <w:color w:val="auto"/>
          <w:szCs w:val="24"/>
          <w:lang w:eastAsia="en-US"/>
        </w:rPr>
      </w:pPr>
      <w:r w:rsidRPr="00080110">
        <w:rPr>
          <w:rStyle w:val="Nadruk"/>
          <w:rFonts w:ascii="Tahoma" w:hAnsi="Tahoma" w:cs="Tahoma"/>
        </w:rPr>
        <w:t>Mededinging</w:t>
      </w:r>
    </w:p>
    <w:p w14:paraId="204F1943" w14:textId="57D50362" w:rsidR="0069791D" w:rsidRPr="00080110" w:rsidRDefault="0069791D" w:rsidP="0069791D">
      <w:pPr>
        <w:spacing w:line="276" w:lineRule="auto"/>
        <w:jc w:val="both"/>
        <w:rPr>
          <w:rFonts w:eastAsia="MS Mincho" w:cs="Tahoma"/>
        </w:rPr>
      </w:pPr>
      <w:bookmarkStart w:id="112" w:name="_Hlk39240225"/>
      <w:r w:rsidRPr="00080110">
        <w:rPr>
          <w:rFonts w:eastAsia="MS Mincho" w:cs="Tahoma"/>
        </w:rPr>
        <w:t xml:space="preserve">Ondernemer onthoudt zich van gedragingen die de mededinging tussen </w:t>
      </w:r>
      <w:r w:rsidR="001020E9" w:rsidRPr="00080110">
        <w:rPr>
          <w:rFonts w:eastAsia="MS Mincho" w:cs="Tahoma"/>
        </w:rPr>
        <w:t>ondernemers</w:t>
      </w:r>
      <w:r w:rsidRPr="00080110">
        <w:rPr>
          <w:rFonts w:eastAsia="MS Mincho" w:cs="Tahoma"/>
        </w:rPr>
        <w:t xml:space="preserve"> (kunnen) beperken. In het bijzonder: </w:t>
      </w:r>
      <w:r w:rsidR="001020E9" w:rsidRPr="00080110">
        <w:rPr>
          <w:rFonts w:eastAsia="MS Mincho" w:cs="Tahoma"/>
        </w:rPr>
        <w:t>ondernemer</w:t>
      </w:r>
      <w:r w:rsidRPr="00080110">
        <w:rPr>
          <w:rFonts w:eastAsia="MS Mincho" w:cs="Tahoma"/>
        </w:rPr>
        <w:t xml:space="preserve"> wisselt geen informatie over </w:t>
      </w:r>
      <w:r w:rsidR="006A76DA" w:rsidRPr="00080110">
        <w:rPr>
          <w:rFonts w:eastAsia="MS Mincho" w:cs="Tahoma"/>
        </w:rPr>
        <w:t xml:space="preserve">haar </w:t>
      </w:r>
      <w:r w:rsidRPr="00080110">
        <w:rPr>
          <w:rFonts w:eastAsia="MS Mincho" w:cs="Tahoma"/>
        </w:rPr>
        <w:t xml:space="preserve">inschrijving uit met andere </w:t>
      </w:r>
      <w:r w:rsidR="00CE6DE4" w:rsidRPr="00080110">
        <w:rPr>
          <w:rFonts w:eastAsia="MS Mincho" w:cs="Tahoma"/>
        </w:rPr>
        <w:t>inschrijvers</w:t>
      </w:r>
      <w:r w:rsidRPr="00080110">
        <w:rPr>
          <w:rFonts w:eastAsia="MS Mincho" w:cs="Tahoma"/>
        </w:rPr>
        <w:t xml:space="preserve">, of derden. </w:t>
      </w:r>
    </w:p>
    <w:p w14:paraId="142B1A77" w14:textId="77777777" w:rsidR="000E1F2D" w:rsidRPr="00080110" w:rsidRDefault="000E1F2D" w:rsidP="000E1F2D">
      <w:pPr>
        <w:spacing w:line="276" w:lineRule="auto"/>
        <w:jc w:val="both"/>
        <w:rPr>
          <w:rFonts w:eastAsia="MS Mincho" w:cs="Tahoma"/>
        </w:rPr>
      </w:pPr>
      <w:bookmarkStart w:id="113" w:name="_Hlk39240277"/>
      <w:bookmarkEnd w:id="112"/>
    </w:p>
    <w:p w14:paraId="54A3039F" w14:textId="21EFA444" w:rsidR="00B51617" w:rsidRPr="00080110" w:rsidRDefault="79EDCAA8" w:rsidP="00A64A05">
      <w:pPr>
        <w:pStyle w:val="Kop3a"/>
        <w:numPr>
          <w:ilvl w:val="2"/>
          <w:numId w:val="26"/>
        </w:numPr>
        <w:rPr>
          <w:rStyle w:val="Nadruk"/>
          <w:rFonts w:ascii="Tahoma" w:eastAsiaTheme="minorHAnsi" w:hAnsi="Tahoma" w:cs="Tahoma"/>
          <w:i/>
          <w:iCs w:val="0"/>
          <w:color w:val="auto"/>
          <w:szCs w:val="24"/>
          <w:lang w:eastAsia="en-US"/>
        </w:rPr>
      </w:pPr>
      <w:bookmarkStart w:id="114" w:name="_Toc480280379"/>
      <w:r w:rsidRPr="00080110">
        <w:rPr>
          <w:rStyle w:val="Nadruk"/>
          <w:rFonts w:ascii="Tahoma" w:hAnsi="Tahoma" w:cs="Tahoma"/>
        </w:rPr>
        <w:t>Vergoeding k</w:t>
      </w:r>
      <w:r w:rsidR="6AC6CCD2" w:rsidRPr="00080110">
        <w:rPr>
          <w:rStyle w:val="Nadruk"/>
          <w:rFonts w:ascii="Tahoma" w:hAnsi="Tahoma" w:cs="Tahoma"/>
        </w:rPr>
        <w:t>osten</w:t>
      </w:r>
      <w:bookmarkEnd w:id="114"/>
    </w:p>
    <w:p w14:paraId="428968C2" w14:textId="77777777" w:rsidR="002A2207" w:rsidRPr="00080110" w:rsidRDefault="002A2207" w:rsidP="002A2207">
      <w:pPr>
        <w:spacing w:line="276" w:lineRule="auto"/>
        <w:ind w:right="-7"/>
        <w:jc w:val="both"/>
        <w:rPr>
          <w:rFonts w:cs="Tahoma"/>
          <w:color w:val="A6A6A6" w:themeColor="background1" w:themeShade="A6"/>
          <w:shd w:val="clear" w:color="auto" w:fill="FFFFFF"/>
        </w:rPr>
      </w:pPr>
      <w:bookmarkStart w:id="115" w:name="_Hlk37774060"/>
    </w:p>
    <w:p w14:paraId="1BB96632" w14:textId="17B09B3F" w:rsidR="00E8300F" w:rsidRPr="00080110" w:rsidRDefault="58D9BD42" w:rsidP="00E8300F">
      <w:pPr>
        <w:spacing w:line="276" w:lineRule="auto"/>
        <w:ind w:right="-7"/>
        <w:jc w:val="both"/>
        <w:rPr>
          <w:rFonts w:cs="Tahoma"/>
          <w:shd w:val="clear" w:color="auto" w:fill="FFFFFF"/>
        </w:rPr>
      </w:pPr>
      <w:bookmarkStart w:id="116" w:name="_Hlk37774623"/>
      <w:r w:rsidRPr="00080110">
        <w:rPr>
          <w:rFonts w:cs="Tahoma"/>
          <w:shd w:val="clear" w:color="auto" w:fill="FFFFFF"/>
        </w:rPr>
        <w:lastRenderedPageBreak/>
        <w:t xml:space="preserve">Kosten die verband houden met het opstellen en indienen van de inschrijving worden vanwege de eenvoudige aard van deze aanbestedingsprocedure en de geringe kosten van de inschrijver om een daadwerkelijke inschrijving te doen niet vergoed door de aanbestedende dienst, ook niet ingeval van stopzetten van de aanbestedingsprocedure als bedoeld in de paragraaf met betrekking tot de voorbehouden van de aanbestedende dienst. </w:t>
      </w:r>
    </w:p>
    <w:bookmarkEnd w:id="116"/>
    <w:p w14:paraId="2F50EECB" w14:textId="1FAC2FB4" w:rsidR="00C910BF" w:rsidRPr="00080110" w:rsidRDefault="00C910BF" w:rsidP="00C910BF">
      <w:pPr>
        <w:spacing w:line="276" w:lineRule="auto"/>
        <w:ind w:right="-7"/>
        <w:jc w:val="both"/>
        <w:rPr>
          <w:rFonts w:cs="Tahoma"/>
          <w:color w:val="A6A6A6" w:themeColor="background1" w:themeShade="A6"/>
          <w:shd w:val="clear" w:color="auto" w:fill="FFFFFF"/>
        </w:rPr>
      </w:pPr>
    </w:p>
    <w:p w14:paraId="0A25EC75" w14:textId="77777777" w:rsidR="00B51617" w:rsidRPr="00080110" w:rsidRDefault="00B51617" w:rsidP="00A64A05">
      <w:pPr>
        <w:pStyle w:val="Kop3a"/>
        <w:numPr>
          <w:ilvl w:val="2"/>
          <w:numId w:val="26"/>
        </w:numPr>
        <w:rPr>
          <w:rStyle w:val="Nadruk"/>
          <w:rFonts w:ascii="Tahoma" w:eastAsiaTheme="minorHAnsi" w:hAnsi="Tahoma" w:cs="Tahoma"/>
          <w:i/>
          <w:color w:val="auto"/>
          <w:szCs w:val="24"/>
          <w:lang w:eastAsia="en-US"/>
        </w:rPr>
      </w:pPr>
      <w:bookmarkStart w:id="117" w:name="_Toc480280380"/>
      <w:bookmarkEnd w:id="113"/>
      <w:bookmarkEnd w:id="115"/>
      <w:r w:rsidRPr="00080110">
        <w:rPr>
          <w:rStyle w:val="Nadruk"/>
          <w:rFonts w:ascii="Tahoma" w:hAnsi="Tahoma" w:cs="Tahoma"/>
        </w:rPr>
        <w:t>Toepasselijk recht en geschillen</w:t>
      </w:r>
      <w:bookmarkEnd w:id="117"/>
    </w:p>
    <w:p w14:paraId="6BECF461" w14:textId="328DC883" w:rsidR="00B51617" w:rsidRPr="00080110" w:rsidRDefault="6AC6CCD2" w:rsidP="000E1F2D">
      <w:pPr>
        <w:spacing w:line="276" w:lineRule="auto"/>
        <w:jc w:val="both"/>
        <w:rPr>
          <w:rFonts w:cs="Tahoma"/>
        </w:rPr>
      </w:pPr>
      <w:bookmarkStart w:id="118" w:name="_Hlk39240316"/>
      <w:r w:rsidRPr="00080110">
        <w:rPr>
          <w:rFonts w:cs="Tahoma"/>
        </w:rPr>
        <w:t xml:space="preserve">Op zowel deze aanbestedingsprocedure </w:t>
      </w:r>
      <w:bookmarkStart w:id="119" w:name="_Hlk37774215"/>
      <w:r w:rsidRPr="00080110">
        <w:rPr>
          <w:rFonts w:cs="Tahoma"/>
        </w:rPr>
        <w:t xml:space="preserve">als de te sluiten </w:t>
      </w:r>
      <w:r w:rsidR="589E3A1E" w:rsidRPr="00080110">
        <w:rPr>
          <w:rFonts w:cs="Tahoma"/>
        </w:rPr>
        <w:t>overeenkomst</w:t>
      </w:r>
      <w:bookmarkEnd w:id="119"/>
      <w:r w:rsidR="589E3A1E" w:rsidRPr="00080110">
        <w:rPr>
          <w:rFonts w:cs="Tahoma"/>
          <w:color w:val="C00000"/>
        </w:rPr>
        <w:t xml:space="preserve"> </w:t>
      </w:r>
      <w:r w:rsidRPr="00080110">
        <w:rPr>
          <w:rFonts w:cs="Tahoma"/>
        </w:rPr>
        <w:t xml:space="preserve">is het Nederlands recht van toepassing. Alle geschillen voortvloeiende uit onderhavige aanbestedingsprocedure </w:t>
      </w:r>
      <w:bookmarkStart w:id="120" w:name="_Hlk37774232"/>
      <w:r w:rsidRPr="00080110">
        <w:rPr>
          <w:rFonts w:cs="Tahoma"/>
        </w:rPr>
        <w:t xml:space="preserve">alsmede uit de te sluiten </w:t>
      </w:r>
      <w:r w:rsidR="0541A53F" w:rsidRPr="00080110">
        <w:rPr>
          <w:rFonts w:cs="Tahoma"/>
        </w:rPr>
        <w:t>o</w:t>
      </w:r>
      <w:r w:rsidRPr="00080110">
        <w:rPr>
          <w:rFonts w:cs="Tahoma"/>
        </w:rPr>
        <w:t>vereenkoms</w:t>
      </w:r>
      <w:r w:rsidR="15A12056" w:rsidRPr="00080110">
        <w:rPr>
          <w:rFonts w:cs="Tahoma"/>
        </w:rPr>
        <w:t xml:space="preserve">t </w:t>
      </w:r>
      <w:bookmarkEnd w:id="120"/>
      <w:r w:rsidR="589E3A1E" w:rsidRPr="00080110">
        <w:rPr>
          <w:rFonts w:cs="Tahoma"/>
        </w:rPr>
        <w:t>worden</w:t>
      </w:r>
      <w:r w:rsidRPr="00080110">
        <w:rPr>
          <w:rFonts w:cs="Tahoma"/>
        </w:rPr>
        <w:t xml:space="preserve"> uitsluitend beslecht door de bevoegde rechtbank</w:t>
      </w:r>
      <w:r w:rsidR="69034D79" w:rsidRPr="00080110">
        <w:rPr>
          <w:rFonts w:cs="Tahoma"/>
        </w:rPr>
        <w:t xml:space="preserve"> te</w:t>
      </w:r>
      <w:r w:rsidR="759945DA" w:rsidRPr="00080110">
        <w:rPr>
          <w:rFonts w:cs="Tahoma"/>
        </w:rPr>
        <w:t xml:space="preserve"> Den Haag</w:t>
      </w:r>
      <w:r w:rsidRPr="00080110">
        <w:rPr>
          <w:rFonts w:cs="Tahoma"/>
          <w:color w:val="C00000"/>
        </w:rPr>
        <w:t xml:space="preserve">. </w:t>
      </w:r>
    </w:p>
    <w:bookmarkEnd w:id="118"/>
    <w:p w14:paraId="7C68300F" w14:textId="77777777" w:rsidR="000E1F2D" w:rsidRPr="00080110" w:rsidRDefault="000E1F2D" w:rsidP="000E1F2D">
      <w:pPr>
        <w:spacing w:line="276" w:lineRule="auto"/>
        <w:jc w:val="both"/>
        <w:rPr>
          <w:rFonts w:cs="Tahoma"/>
        </w:rPr>
      </w:pPr>
    </w:p>
    <w:p w14:paraId="76311446" w14:textId="12747864" w:rsidR="005E6611" w:rsidRPr="00080110" w:rsidRDefault="005E6611" w:rsidP="00A64A05">
      <w:pPr>
        <w:pStyle w:val="Kop3a"/>
        <w:numPr>
          <w:ilvl w:val="2"/>
          <w:numId w:val="26"/>
        </w:numPr>
        <w:rPr>
          <w:rFonts w:cs="Tahoma"/>
        </w:rPr>
      </w:pPr>
      <w:r w:rsidRPr="00080110">
        <w:rPr>
          <w:rFonts w:cs="Tahoma"/>
        </w:rPr>
        <w:t xml:space="preserve">Intrekken en/of aanvullen inschrijving </w:t>
      </w:r>
    </w:p>
    <w:p w14:paraId="53E3A89B" w14:textId="08C865F8" w:rsidR="005E6611" w:rsidRPr="00080110" w:rsidRDefault="00BC7589" w:rsidP="000E1F2D">
      <w:pPr>
        <w:autoSpaceDE w:val="0"/>
        <w:autoSpaceDN w:val="0"/>
        <w:adjustRightInd w:val="0"/>
        <w:spacing w:line="276" w:lineRule="auto"/>
        <w:jc w:val="both"/>
        <w:rPr>
          <w:rFonts w:cs="Tahoma"/>
          <w:color w:val="000000"/>
        </w:rPr>
      </w:pPr>
      <w:bookmarkStart w:id="121" w:name="_Hlk39240392"/>
      <w:r w:rsidRPr="00080110">
        <w:rPr>
          <w:rFonts w:cs="Tahoma"/>
          <w:color w:val="000000"/>
        </w:rPr>
        <w:t>Een i</w:t>
      </w:r>
      <w:r w:rsidR="005E6611" w:rsidRPr="00080110">
        <w:rPr>
          <w:rFonts w:cs="Tahoma"/>
          <w:color w:val="000000"/>
        </w:rPr>
        <w:t xml:space="preserve">nschrijver kan </w:t>
      </w:r>
      <w:r w:rsidR="006A76DA" w:rsidRPr="00080110">
        <w:rPr>
          <w:rFonts w:cs="Tahoma"/>
          <w:color w:val="000000"/>
        </w:rPr>
        <w:t xml:space="preserve">haar </w:t>
      </w:r>
      <w:r w:rsidR="005E6611" w:rsidRPr="00080110">
        <w:rPr>
          <w:rFonts w:cs="Tahoma"/>
          <w:color w:val="000000"/>
        </w:rPr>
        <w:t xml:space="preserve">inschrijving </w:t>
      </w:r>
      <w:r w:rsidRPr="00080110">
        <w:rPr>
          <w:rFonts w:cs="Tahoma"/>
          <w:color w:val="000000"/>
        </w:rPr>
        <w:t xml:space="preserve">na </w:t>
      </w:r>
      <w:r w:rsidR="00A03D2D" w:rsidRPr="00080110">
        <w:rPr>
          <w:rFonts w:cs="Tahoma"/>
          <w:color w:val="000000"/>
        </w:rPr>
        <w:t>sluiting van de inschrijvingstermijn</w:t>
      </w:r>
      <w:r w:rsidRPr="00080110">
        <w:rPr>
          <w:rFonts w:cs="Tahoma"/>
          <w:color w:val="000000"/>
        </w:rPr>
        <w:t xml:space="preserve"> </w:t>
      </w:r>
      <w:r w:rsidR="005E6611" w:rsidRPr="00080110">
        <w:rPr>
          <w:rFonts w:cs="Tahoma"/>
          <w:color w:val="000000"/>
        </w:rPr>
        <w:t>niet meer intrekken.</w:t>
      </w:r>
      <w:r w:rsidRPr="00080110">
        <w:rPr>
          <w:rFonts w:cs="Tahoma"/>
          <w:color w:val="000000"/>
        </w:rPr>
        <w:t xml:space="preserve"> Ook het aanvullen van de inschrijving is dan niet meer mogelijk</w:t>
      </w:r>
      <w:r w:rsidR="005E6611" w:rsidRPr="00080110">
        <w:rPr>
          <w:rFonts w:cs="Tahoma"/>
          <w:color w:val="000000"/>
        </w:rPr>
        <w:t xml:space="preserve">, tenzij de aanbestedende dienst daartoe een verzoek heeft gedaan. Aan een zodanig verzoek kan door inschrijver geen aanspraak op de opdracht worden ontleend. </w:t>
      </w:r>
    </w:p>
    <w:p w14:paraId="5FC820CB" w14:textId="77777777" w:rsidR="00BC7589" w:rsidRPr="00080110" w:rsidRDefault="00BC7589" w:rsidP="000E1F2D">
      <w:pPr>
        <w:autoSpaceDE w:val="0"/>
        <w:autoSpaceDN w:val="0"/>
        <w:adjustRightInd w:val="0"/>
        <w:spacing w:line="276" w:lineRule="auto"/>
        <w:jc w:val="both"/>
        <w:rPr>
          <w:rFonts w:cs="Tahoma"/>
          <w:color w:val="000000"/>
        </w:rPr>
      </w:pPr>
    </w:p>
    <w:p w14:paraId="1B9EE776" w14:textId="1674C306" w:rsidR="005E6611" w:rsidRPr="00080110" w:rsidRDefault="005E6611" w:rsidP="000E1F2D">
      <w:pPr>
        <w:autoSpaceDE w:val="0"/>
        <w:autoSpaceDN w:val="0"/>
        <w:adjustRightInd w:val="0"/>
        <w:spacing w:line="276" w:lineRule="auto"/>
        <w:jc w:val="both"/>
        <w:rPr>
          <w:rFonts w:cs="Tahoma"/>
          <w:color w:val="000000"/>
        </w:rPr>
      </w:pPr>
      <w:r w:rsidRPr="00080110">
        <w:rPr>
          <w:rFonts w:cs="Tahoma"/>
          <w:color w:val="000000"/>
        </w:rPr>
        <w:t xml:space="preserve">De aanbestedende dienst kan verlangen dat de inschrijver </w:t>
      </w:r>
      <w:r w:rsidR="006A76DA" w:rsidRPr="00080110">
        <w:rPr>
          <w:rFonts w:cs="Tahoma"/>
          <w:color w:val="000000"/>
        </w:rPr>
        <w:t xml:space="preserve">haar </w:t>
      </w:r>
      <w:r w:rsidRPr="00080110">
        <w:rPr>
          <w:rFonts w:cs="Tahoma"/>
          <w:color w:val="000000"/>
        </w:rPr>
        <w:t xml:space="preserve">inschrijving nader toelicht, aanvult en/of voorziet van ondersteunende bescheiden. Nadrukkelijk wordt opgemerkt dat er in dat geval geen sprake is van een herkansing. Een aanvulling veronderstelt dat de inschrijving inhoudelijk ongewijzigd blijft en dat de inschrijver </w:t>
      </w:r>
      <w:r w:rsidR="006A76DA" w:rsidRPr="00080110">
        <w:rPr>
          <w:rFonts w:cs="Tahoma"/>
          <w:color w:val="000000"/>
        </w:rPr>
        <w:t xml:space="preserve">haar </w:t>
      </w:r>
      <w:r w:rsidRPr="00080110">
        <w:rPr>
          <w:rFonts w:cs="Tahoma"/>
          <w:color w:val="000000"/>
        </w:rPr>
        <w:t>inschrijving uitsluitend op de gevraagde onderdelen nader concretiseert</w:t>
      </w:r>
      <w:r w:rsidR="0069791D" w:rsidRPr="00080110">
        <w:rPr>
          <w:rFonts w:cs="Tahoma"/>
          <w:color w:val="000000"/>
        </w:rPr>
        <w:t>,</w:t>
      </w:r>
      <w:r w:rsidRPr="00080110">
        <w:rPr>
          <w:rFonts w:cs="Tahoma"/>
          <w:color w:val="000000"/>
        </w:rPr>
        <w:t xml:space="preserve"> zodat de aanbestedende dienst een duidelijker beeld heeft van hetgeen is aangeboden.</w:t>
      </w:r>
    </w:p>
    <w:bookmarkEnd w:id="121"/>
    <w:p w14:paraId="3A2259EE" w14:textId="77777777" w:rsidR="005E6611" w:rsidRPr="00080110" w:rsidRDefault="005E6611" w:rsidP="000E1F2D">
      <w:pPr>
        <w:autoSpaceDE w:val="0"/>
        <w:autoSpaceDN w:val="0"/>
        <w:adjustRightInd w:val="0"/>
        <w:spacing w:line="276" w:lineRule="auto"/>
        <w:jc w:val="both"/>
        <w:rPr>
          <w:rFonts w:cs="Tahoma"/>
          <w:color w:val="000000"/>
        </w:rPr>
      </w:pPr>
    </w:p>
    <w:p w14:paraId="52E0E4EA" w14:textId="333E512B" w:rsidR="005E6611" w:rsidRPr="00080110" w:rsidRDefault="005E6611" w:rsidP="00A64A05">
      <w:pPr>
        <w:pStyle w:val="Kop3a"/>
        <w:numPr>
          <w:ilvl w:val="2"/>
          <w:numId w:val="26"/>
        </w:numPr>
        <w:rPr>
          <w:rFonts w:cs="Tahoma"/>
        </w:rPr>
      </w:pPr>
      <w:r w:rsidRPr="00080110">
        <w:rPr>
          <w:rFonts w:cs="Tahoma"/>
        </w:rPr>
        <w:t>Manipulatieve inschrijvingen</w:t>
      </w:r>
    </w:p>
    <w:p w14:paraId="44DFD487" w14:textId="07CC7A24" w:rsidR="0069791D" w:rsidRPr="00080110" w:rsidRDefault="0069791D" w:rsidP="0069791D">
      <w:pPr>
        <w:autoSpaceDE w:val="0"/>
        <w:autoSpaceDN w:val="0"/>
        <w:adjustRightInd w:val="0"/>
        <w:spacing w:line="276" w:lineRule="auto"/>
        <w:jc w:val="both"/>
        <w:rPr>
          <w:rFonts w:cs="Tahoma"/>
        </w:rPr>
      </w:pPr>
      <w:bookmarkStart w:id="122" w:name="_Hlk39240417"/>
      <w:r w:rsidRPr="00080110">
        <w:rPr>
          <w:rFonts w:cs="Tahoma"/>
        </w:rPr>
        <w:t xml:space="preserve">Inschrijvers moeten reële en marktconforme prijzen aanbieden. Een reële prijs betekent dat de prijs op werkelijkheid moet zijn gegrond ofwel er moet een verband bestaan tussen de (deel)prijzen en de kosten van de achterliggende dienstverlening. </w:t>
      </w:r>
    </w:p>
    <w:p w14:paraId="3A9A8769" w14:textId="77777777" w:rsidR="00A33695" w:rsidRPr="00080110" w:rsidRDefault="00A33695" w:rsidP="0069791D">
      <w:pPr>
        <w:autoSpaceDE w:val="0"/>
        <w:autoSpaceDN w:val="0"/>
        <w:adjustRightInd w:val="0"/>
        <w:spacing w:line="276" w:lineRule="auto"/>
        <w:jc w:val="both"/>
        <w:rPr>
          <w:rFonts w:cs="Tahoma"/>
        </w:rPr>
      </w:pPr>
    </w:p>
    <w:p w14:paraId="59E92A6A" w14:textId="025E2AFB" w:rsidR="0069791D" w:rsidRPr="00080110" w:rsidRDefault="00614E41" w:rsidP="0069791D">
      <w:pPr>
        <w:autoSpaceDE w:val="0"/>
        <w:autoSpaceDN w:val="0"/>
        <w:adjustRightInd w:val="0"/>
        <w:spacing w:line="276" w:lineRule="auto"/>
        <w:jc w:val="both"/>
        <w:rPr>
          <w:rFonts w:cs="Tahoma"/>
        </w:rPr>
      </w:pPr>
      <w:r w:rsidRPr="00080110">
        <w:rPr>
          <w:rFonts w:cs="Tahoma"/>
        </w:rPr>
        <w:t>Als volgens</w:t>
      </w:r>
      <w:r w:rsidR="0069791D" w:rsidRPr="00080110">
        <w:rPr>
          <w:rFonts w:cs="Tahoma"/>
        </w:rPr>
        <w:t xml:space="preserve"> de aanbestedende dienst sprake is van onaanvaardbaar hoge of abnormaal lage prijzen, wordt de inschrijver in de gelegenheid gesteld om aan de hand van de concrete constateringen van </w:t>
      </w:r>
      <w:r w:rsidR="00A33695" w:rsidRPr="00080110">
        <w:rPr>
          <w:rFonts w:cs="Tahoma"/>
        </w:rPr>
        <w:t xml:space="preserve">de </w:t>
      </w:r>
      <w:r w:rsidR="0069791D" w:rsidRPr="00080110">
        <w:rPr>
          <w:rFonts w:cs="Tahoma"/>
        </w:rPr>
        <w:t>aanbestedende dienst te motiveren waarom er geen sprake is van abnormaal lage prijzen of onaanvaardbaar hoge prijzen. Een voldoende motivering is niet gelegen in het gegeven dat op andere prijzen een hoger</w:t>
      </w:r>
      <w:r w:rsidR="00422565" w:rsidRPr="00080110">
        <w:rPr>
          <w:rFonts w:cs="Tahoma"/>
        </w:rPr>
        <w:t>e prijs</w:t>
      </w:r>
      <w:r w:rsidR="0069791D" w:rsidRPr="00080110">
        <w:rPr>
          <w:rFonts w:cs="Tahoma"/>
        </w:rPr>
        <w:t xml:space="preserve"> is geoffreerd dan het minimum en/of met de hogere prijzen wordt gecompenseerd. </w:t>
      </w:r>
    </w:p>
    <w:p w14:paraId="2B35AAA2" w14:textId="77777777" w:rsidR="0069791D" w:rsidRPr="00080110" w:rsidRDefault="0069791D" w:rsidP="000E1F2D">
      <w:pPr>
        <w:autoSpaceDE w:val="0"/>
        <w:autoSpaceDN w:val="0"/>
        <w:adjustRightInd w:val="0"/>
        <w:spacing w:line="276" w:lineRule="auto"/>
        <w:jc w:val="both"/>
        <w:rPr>
          <w:rFonts w:cs="Tahoma"/>
        </w:rPr>
      </w:pPr>
    </w:p>
    <w:p w14:paraId="3AE828B5" w14:textId="0A577E48" w:rsidR="005E6611" w:rsidRPr="00080110" w:rsidRDefault="005E6611" w:rsidP="006A1A33">
      <w:pPr>
        <w:autoSpaceDE w:val="0"/>
        <w:autoSpaceDN w:val="0"/>
        <w:adjustRightInd w:val="0"/>
        <w:spacing w:line="276" w:lineRule="auto"/>
        <w:jc w:val="both"/>
        <w:rPr>
          <w:rFonts w:cs="Tahoma"/>
        </w:rPr>
      </w:pPr>
      <w:r w:rsidRPr="00080110">
        <w:rPr>
          <w:rFonts w:cs="Tahoma"/>
        </w:rPr>
        <w:t xml:space="preserve">Van een manipulatieve inschrijving kan sprake zijn wanneer door de inschrijver de beoordelingssystematiek zo wordt gemanipuleerd dat het daarmee beoogde doel wordt verstoord. Een inschrijving is in ieder geval doch niet uitsluitend manipulatief als één of meerdere </w:t>
      </w:r>
      <w:r w:rsidR="00EC47D7" w:rsidRPr="00080110">
        <w:rPr>
          <w:rFonts w:cs="Tahoma"/>
        </w:rPr>
        <w:t>prijzen</w:t>
      </w:r>
      <w:r w:rsidRPr="00080110">
        <w:rPr>
          <w:rFonts w:cs="Tahoma"/>
        </w:rPr>
        <w:t xml:space="preserve"> de gehanteerde formule frustreren.</w:t>
      </w:r>
      <w:r w:rsidR="00FC4027" w:rsidRPr="00080110">
        <w:rPr>
          <w:rFonts w:cs="Tahoma"/>
        </w:rPr>
        <w:t xml:space="preserve"> </w:t>
      </w:r>
    </w:p>
    <w:p w14:paraId="12BE8A5C" w14:textId="690C9C14" w:rsidR="000542BB" w:rsidRPr="00080110" w:rsidRDefault="000542BB" w:rsidP="000542BB">
      <w:pPr>
        <w:spacing w:line="276" w:lineRule="auto"/>
        <w:contextualSpacing/>
        <w:jc w:val="both"/>
        <w:rPr>
          <w:rFonts w:cs="Tahoma"/>
        </w:rPr>
      </w:pPr>
      <w:bookmarkStart w:id="123" w:name="_Hlk40439329"/>
    </w:p>
    <w:p w14:paraId="7E0BCA10" w14:textId="77777777" w:rsidR="00422565" w:rsidRPr="00080110" w:rsidRDefault="00422565" w:rsidP="00422565">
      <w:pPr>
        <w:autoSpaceDE w:val="0"/>
        <w:autoSpaceDN w:val="0"/>
        <w:adjustRightInd w:val="0"/>
        <w:spacing w:line="276" w:lineRule="auto"/>
        <w:jc w:val="both"/>
        <w:rPr>
          <w:rFonts w:cs="Tahoma"/>
        </w:rPr>
      </w:pPr>
      <w:r w:rsidRPr="00080110">
        <w:rPr>
          <w:rFonts w:cs="Tahoma"/>
        </w:rPr>
        <w:lastRenderedPageBreak/>
        <w:t>Indien uit de inschrijving en/of motivering blijkt dat inschrijver de beoordelingsmethodiek/formule heeft gemanipuleerd is er sprake van een ongeldige inschrijving.</w:t>
      </w:r>
    </w:p>
    <w:bookmarkEnd w:id="122"/>
    <w:bookmarkEnd w:id="123"/>
    <w:p w14:paraId="23CCACBE" w14:textId="77777777" w:rsidR="00422565" w:rsidRPr="00080110" w:rsidRDefault="00422565" w:rsidP="000542BB">
      <w:pPr>
        <w:spacing w:line="276" w:lineRule="auto"/>
        <w:contextualSpacing/>
        <w:jc w:val="both"/>
        <w:rPr>
          <w:rFonts w:cs="Tahoma"/>
        </w:rPr>
      </w:pPr>
    </w:p>
    <w:p w14:paraId="32CEA91F" w14:textId="77777777" w:rsidR="000542BB" w:rsidRPr="00080110" w:rsidRDefault="000542BB" w:rsidP="00A64A05">
      <w:pPr>
        <w:pStyle w:val="Kop3a"/>
        <w:numPr>
          <w:ilvl w:val="2"/>
          <w:numId w:val="26"/>
        </w:numPr>
        <w:rPr>
          <w:rFonts w:cs="Tahoma"/>
        </w:rPr>
      </w:pPr>
      <w:bookmarkStart w:id="124" w:name="_Toc479230544"/>
      <w:bookmarkStart w:id="125" w:name="_Ref481682083"/>
      <w:bookmarkStart w:id="126" w:name="_Ref481682549"/>
      <w:bookmarkStart w:id="127" w:name="_Toc481684043"/>
      <w:bookmarkStart w:id="128" w:name="_Ref482696679"/>
      <w:bookmarkStart w:id="129" w:name="_Toc519248323"/>
      <w:bookmarkStart w:id="130" w:name="_Hlk529975844"/>
      <w:r w:rsidRPr="00080110">
        <w:rPr>
          <w:rFonts w:cs="Tahoma"/>
        </w:rPr>
        <w:t>Ongeldige inschrijving</w:t>
      </w:r>
      <w:bookmarkEnd w:id="124"/>
      <w:bookmarkEnd w:id="125"/>
      <w:bookmarkEnd w:id="126"/>
      <w:bookmarkEnd w:id="127"/>
      <w:bookmarkEnd w:id="128"/>
      <w:bookmarkEnd w:id="129"/>
      <w:r w:rsidRPr="00080110">
        <w:rPr>
          <w:rFonts w:cs="Tahoma"/>
        </w:rPr>
        <w:t xml:space="preserve"> </w:t>
      </w:r>
    </w:p>
    <w:p w14:paraId="3D3ADF96" w14:textId="77777777" w:rsidR="000542BB" w:rsidRPr="00080110" w:rsidRDefault="000542BB" w:rsidP="000542BB">
      <w:pPr>
        <w:rPr>
          <w:rFonts w:cs="Tahoma"/>
          <w:szCs w:val="18"/>
        </w:rPr>
      </w:pPr>
      <w:bookmarkStart w:id="131" w:name="_Hlk39240441"/>
      <w:r w:rsidRPr="00080110">
        <w:rPr>
          <w:rFonts w:cs="Tahoma"/>
          <w:szCs w:val="18"/>
        </w:rPr>
        <w:t>Een inschrijving wordt ongeldig verklaard en komt als gevolg daarvan niet meer in aanmerking voor gunning wanneer:</w:t>
      </w:r>
    </w:p>
    <w:p w14:paraId="16A05AEE" w14:textId="60267A60" w:rsidR="000542BB" w:rsidRPr="00080110" w:rsidRDefault="007C1DB2" w:rsidP="00A64A05">
      <w:pPr>
        <w:pStyle w:val="Lijstalinea"/>
        <w:numPr>
          <w:ilvl w:val="0"/>
          <w:numId w:val="12"/>
        </w:numPr>
        <w:spacing w:after="200" w:line="276" w:lineRule="auto"/>
        <w:rPr>
          <w:rFonts w:ascii="Tahoma" w:hAnsi="Tahoma" w:cs="Tahoma"/>
          <w:szCs w:val="18"/>
          <w:lang w:val="nl-NL"/>
        </w:rPr>
      </w:pPr>
      <w:bookmarkStart w:id="132" w:name="_Hlk37775211"/>
      <w:bookmarkStart w:id="133" w:name="_Hlk40439347"/>
      <w:r w:rsidRPr="00080110">
        <w:rPr>
          <w:rFonts w:ascii="Tahoma" w:hAnsi="Tahoma" w:cs="Tahoma"/>
          <w:szCs w:val="18"/>
          <w:lang w:val="nl-NL"/>
        </w:rPr>
        <w:t>Niet voldaan wordt aan de inschrijvingsvereisten, waaronder het niet tijdig indien</w:t>
      </w:r>
      <w:r w:rsidR="00422565" w:rsidRPr="00080110">
        <w:rPr>
          <w:rFonts w:ascii="Tahoma" w:hAnsi="Tahoma" w:cs="Tahoma"/>
          <w:szCs w:val="18"/>
          <w:lang w:val="nl-NL"/>
        </w:rPr>
        <w:t>en</w:t>
      </w:r>
      <w:r w:rsidRPr="00080110">
        <w:rPr>
          <w:rFonts w:ascii="Tahoma" w:hAnsi="Tahoma" w:cs="Tahoma"/>
          <w:szCs w:val="18"/>
          <w:lang w:val="nl-NL"/>
        </w:rPr>
        <w:t xml:space="preserve"> van de inschrijving</w:t>
      </w:r>
      <w:r w:rsidR="00422565" w:rsidRPr="00080110">
        <w:rPr>
          <w:rFonts w:ascii="Tahoma" w:hAnsi="Tahoma" w:cs="Tahoma"/>
          <w:szCs w:val="18"/>
          <w:lang w:val="nl-NL"/>
        </w:rPr>
        <w:t>. D</w:t>
      </w:r>
      <w:r w:rsidR="000542BB" w:rsidRPr="00080110">
        <w:rPr>
          <w:rFonts w:ascii="Tahoma" w:hAnsi="Tahoma" w:cs="Tahoma"/>
          <w:szCs w:val="18"/>
          <w:lang w:val="nl-NL"/>
        </w:rPr>
        <w:t xml:space="preserve">it </w:t>
      </w:r>
      <w:r w:rsidRPr="00080110">
        <w:rPr>
          <w:rFonts w:ascii="Tahoma" w:hAnsi="Tahoma" w:cs="Tahoma"/>
          <w:szCs w:val="18"/>
          <w:lang w:val="nl-NL"/>
        </w:rPr>
        <w:t xml:space="preserve">laatste </w:t>
      </w:r>
      <w:r w:rsidR="000542BB" w:rsidRPr="00080110">
        <w:rPr>
          <w:rFonts w:ascii="Tahoma" w:hAnsi="Tahoma" w:cs="Tahoma"/>
          <w:szCs w:val="18"/>
          <w:lang w:val="nl-NL"/>
        </w:rPr>
        <w:t xml:space="preserve">is alleen mogelijk in de situatie dat de aanbestedende dienst toestemming heeft gegeven om de </w:t>
      </w:r>
      <w:r w:rsidRPr="00080110">
        <w:rPr>
          <w:rFonts w:ascii="Tahoma" w:hAnsi="Tahoma" w:cs="Tahoma"/>
          <w:szCs w:val="18"/>
          <w:lang w:val="nl-NL"/>
        </w:rPr>
        <w:t xml:space="preserve">inschrijving vanwege een storing </w:t>
      </w:r>
      <w:r w:rsidR="000542BB" w:rsidRPr="00080110">
        <w:rPr>
          <w:rFonts w:ascii="Tahoma" w:hAnsi="Tahoma" w:cs="Tahoma"/>
          <w:szCs w:val="18"/>
          <w:lang w:val="nl-NL"/>
        </w:rPr>
        <w:t xml:space="preserve">via een andere weg dan </w:t>
      </w:r>
      <w:proofErr w:type="spellStart"/>
      <w:r w:rsidR="002B5738" w:rsidRPr="00080110">
        <w:rPr>
          <w:rFonts w:ascii="Tahoma" w:hAnsi="Tahoma" w:cs="Tahoma"/>
          <w:szCs w:val="18"/>
          <w:lang w:val="nl-NL"/>
        </w:rPr>
        <w:t>TenderNed</w:t>
      </w:r>
      <w:proofErr w:type="spellEnd"/>
      <w:r w:rsidR="000542BB" w:rsidRPr="00080110">
        <w:rPr>
          <w:rFonts w:ascii="Tahoma" w:hAnsi="Tahoma" w:cs="Tahoma"/>
          <w:szCs w:val="18"/>
          <w:lang w:val="nl-NL"/>
        </w:rPr>
        <w:t xml:space="preserve"> in te dienen. Indien de </w:t>
      </w:r>
      <w:r w:rsidR="0065249C" w:rsidRPr="00080110">
        <w:rPr>
          <w:rFonts w:ascii="Tahoma" w:hAnsi="Tahoma" w:cs="Tahoma"/>
          <w:szCs w:val="18"/>
          <w:lang w:val="nl-NL"/>
        </w:rPr>
        <w:t>i</w:t>
      </w:r>
      <w:r w:rsidR="000542BB" w:rsidRPr="00080110">
        <w:rPr>
          <w:rFonts w:ascii="Tahoma" w:hAnsi="Tahoma" w:cs="Tahoma"/>
          <w:szCs w:val="18"/>
          <w:lang w:val="nl-NL"/>
        </w:rPr>
        <w:t xml:space="preserve">nschrijving via </w:t>
      </w:r>
      <w:proofErr w:type="spellStart"/>
      <w:r w:rsidR="002B5738" w:rsidRPr="00080110">
        <w:rPr>
          <w:rFonts w:ascii="Tahoma" w:hAnsi="Tahoma" w:cs="Tahoma"/>
          <w:szCs w:val="18"/>
          <w:lang w:val="nl-NL"/>
        </w:rPr>
        <w:t>TenderNed</w:t>
      </w:r>
      <w:proofErr w:type="spellEnd"/>
      <w:r w:rsidR="000542BB" w:rsidRPr="00080110">
        <w:rPr>
          <w:rFonts w:ascii="Tahoma" w:hAnsi="Tahoma" w:cs="Tahoma"/>
          <w:szCs w:val="18"/>
          <w:lang w:val="nl-NL"/>
        </w:rPr>
        <w:t xml:space="preserve"> moet worden ingediend is het vanwege de digitale kluissluiting niet mogelijk om een inschrijving niet tijdig in te dienen</w:t>
      </w:r>
      <w:r w:rsidR="00422565" w:rsidRPr="00080110">
        <w:rPr>
          <w:rFonts w:ascii="Tahoma" w:hAnsi="Tahoma" w:cs="Tahoma"/>
          <w:szCs w:val="18"/>
          <w:lang w:val="nl-NL"/>
        </w:rPr>
        <w:t>.</w:t>
      </w:r>
    </w:p>
    <w:bookmarkEnd w:id="132"/>
    <w:p w14:paraId="20CD2358" w14:textId="29E29B7B" w:rsidR="000542BB" w:rsidRPr="00080110" w:rsidRDefault="000542BB" w:rsidP="00A64A05">
      <w:pPr>
        <w:pStyle w:val="Lijstalinea"/>
        <w:numPr>
          <w:ilvl w:val="0"/>
          <w:numId w:val="12"/>
        </w:numPr>
        <w:spacing w:after="200" w:line="276" w:lineRule="auto"/>
        <w:rPr>
          <w:rFonts w:ascii="Tahoma" w:hAnsi="Tahoma" w:cs="Tahoma"/>
          <w:szCs w:val="18"/>
          <w:lang w:val="nl-NL"/>
        </w:rPr>
      </w:pPr>
      <w:r w:rsidRPr="00080110">
        <w:rPr>
          <w:rFonts w:ascii="Tahoma" w:hAnsi="Tahoma" w:cs="Tahoma"/>
          <w:szCs w:val="18"/>
          <w:lang w:val="nl-NL"/>
        </w:rPr>
        <w:t>De inschrijving niet voldoet aan alle door de aanbestedende dienst gestelde voorwaarden en eisen als opgenomen in de aanbestedingsstukken</w:t>
      </w:r>
      <w:r w:rsidR="00422565" w:rsidRPr="00080110">
        <w:rPr>
          <w:rFonts w:ascii="Tahoma" w:hAnsi="Tahoma" w:cs="Tahoma"/>
          <w:szCs w:val="18"/>
          <w:lang w:val="nl-NL"/>
        </w:rPr>
        <w:t>.</w:t>
      </w:r>
    </w:p>
    <w:p w14:paraId="33412275" w14:textId="65688E24" w:rsidR="00F215E1" w:rsidRPr="00080110" w:rsidRDefault="000542BB" w:rsidP="00A64A05">
      <w:pPr>
        <w:pStyle w:val="Lijstalinea"/>
        <w:numPr>
          <w:ilvl w:val="0"/>
          <w:numId w:val="12"/>
        </w:numPr>
        <w:spacing w:line="276" w:lineRule="auto"/>
        <w:rPr>
          <w:rFonts w:ascii="Tahoma" w:hAnsi="Tahoma" w:cs="Tahoma"/>
          <w:szCs w:val="18"/>
          <w:lang w:val="nl-NL"/>
        </w:rPr>
      </w:pPr>
      <w:r w:rsidRPr="00080110">
        <w:rPr>
          <w:rFonts w:ascii="Tahoma" w:hAnsi="Tahoma" w:cs="Tahoma"/>
          <w:szCs w:val="18"/>
          <w:lang w:val="nl-NL"/>
        </w:rPr>
        <w:t>De inschrijving onder voorwaarden</w:t>
      </w:r>
      <w:r w:rsidR="00422565" w:rsidRPr="00080110">
        <w:rPr>
          <w:rFonts w:ascii="Tahoma" w:hAnsi="Tahoma" w:cs="Tahoma"/>
          <w:szCs w:val="18"/>
          <w:lang w:val="nl-NL"/>
        </w:rPr>
        <w:t>,</w:t>
      </w:r>
      <w:r w:rsidRPr="00080110">
        <w:rPr>
          <w:rFonts w:ascii="Tahoma" w:hAnsi="Tahoma" w:cs="Tahoma"/>
          <w:szCs w:val="18"/>
          <w:lang w:val="nl-NL"/>
        </w:rPr>
        <w:t xml:space="preserve"> of met voorbehouden is gedaan, dan wel dat de gevraagde informatie niet verstrekt is dan wel dat de verstrekte informatie niet volledig</w:t>
      </w:r>
      <w:r w:rsidR="00422565" w:rsidRPr="00080110">
        <w:rPr>
          <w:rFonts w:ascii="Tahoma" w:hAnsi="Tahoma" w:cs="Tahoma"/>
          <w:szCs w:val="18"/>
          <w:lang w:val="nl-NL"/>
        </w:rPr>
        <w:t>,</w:t>
      </w:r>
      <w:r w:rsidRPr="00080110">
        <w:rPr>
          <w:rFonts w:ascii="Tahoma" w:hAnsi="Tahoma" w:cs="Tahoma"/>
          <w:szCs w:val="18"/>
          <w:lang w:val="nl-NL"/>
        </w:rPr>
        <w:t xml:space="preserve"> of onjuist is</w:t>
      </w:r>
      <w:r w:rsidR="0069791D" w:rsidRPr="00080110">
        <w:rPr>
          <w:rFonts w:ascii="Tahoma" w:hAnsi="Tahoma" w:cs="Tahoma"/>
          <w:szCs w:val="18"/>
          <w:lang w:val="nl-NL"/>
        </w:rPr>
        <w:t>.</w:t>
      </w:r>
    </w:p>
    <w:p w14:paraId="1D60BA4C" w14:textId="77777777" w:rsidR="00F215E1" w:rsidRPr="00080110" w:rsidRDefault="00F215E1" w:rsidP="000542BB">
      <w:pPr>
        <w:spacing w:line="276" w:lineRule="auto"/>
        <w:rPr>
          <w:rFonts w:cs="Tahoma"/>
          <w:szCs w:val="18"/>
        </w:rPr>
      </w:pPr>
    </w:p>
    <w:bookmarkEnd w:id="130"/>
    <w:p w14:paraId="241DAD8A" w14:textId="1B542496" w:rsidR="00F072E1" w:rsidRPr="00080110" w:rsidRDefault="0069791D" w:rsidP="00AF6F57">
      <w:pPr>
        <w:spacing w:line="276" w:lineRule="auto"/>
        <w:rPr>
          <w:rFonts w:eastAsiaTheme="majorEastAsia" w:cs="Tahoma"/>
        </w:rPr>
      </w:pPr>
      <w:r w:rsidRPr="00080110">
        <w:rPr>
          <w:rFonts w:cs="Tahoma"/>
          <w:szCs w:val="18"/>
        </w:rPr>
        <w:t>Indien sprake is van een kennelijke omissie</w:t>
      </w:r>
      <w:r w:rsidR="00422565" w:rsidRPr="00080110">
        <w:rPr>
          <w:rFonts w:cs="Tahoma"/>
          <w:szCs w:val="18"/>
        </w:rPr>
        <w:t>,</w:t>
      </w:r>
      <w:r w:rsidRPr="00080110">
        <w:rPr>
          <w:rFonts w:cs="Tahoma"/>
          <w:szCs w:val="18"/>
        </w:rPr>
        <w:t xml:space="preserve"> of geringe fout heeft de aanbestedende dienst daarentegen het recht om de inschrijver te vragen de inschrijving te </w:t>
      </w:r>
      <w:proofErr w:type="spellStart"/>
      <w:r w:rsidRPr="00080110">
        <w:rPr>
          <w:rFonts w:cs="Tahoma"/>
          <w:szCs w:val="18"/>
        </w:rPr>
        <w:t>herstellen.</w:t>
      </w:r>
      <w:r w:rsidRPr="00080110">
        <w:rPr>
          <w:rFonts w:cs="Tahoma"/>
        </w:rPr>
        <w:t>Onder</w:t>
      </w:r>
      <w:proofErr w:type="spellEnd"/>
      <w:r w:rsidRPr="00080110">
        <w:rPr>
          <w:rFonts w:cs="Tahoma"/>
        </w:rPr>
        <w:t xml:space="preserve"> een kennelijke omissie of geringe fout wordt verstaan een eenvoudige precisering, die kan worden aangemerkt als een materiële fout en eenvoudig kan worden rechtgezet en waarop geen uitsluitingssanctie staat.</w:t>
      </w:r>
      <w:bookmarkEnd w:id="133"/>
    </w:p>
    <w:p w14:paraId="0D98B622" w14:textId="77777777" w:rsidR="00422565" w:rsidRPr="00080110" w:rsidRDefault="00422565" w:rsidP="00F072E1">
      <w:pPr>
        <w:spacing w:line="276" w:lineRule="auto"/>
        <w:jc w:val="both"/>
        <w:rPr>
          <w:rFonts w:eastAsiaTheme="majorEastAsia" w:cs="Tahoma"/>
        </w:rPr>
      </w:pPr>
      <w:bookmarkStart w:id="134" w:name="_Hlk40439407"/>
      <w:bookmarkStart w:id="135" w:name="_Hlk39240487"/>
      <w:bookmarkEnd w:id="131"/>
    </w:p>
    <w:p w14:paraId="21975463" w14:textId="77777777" w:rsidR="00F072E1" w:rsidRPr="00080110" w:rsidRDefault="00F072E1">
      <w:pPr>
        <w:pStyle w:val="Kop2"/>
        <w:rPr>
          <w:rFonts w:cs="Tahoma"/>
        </w:rPr>
      </w:pPr>
      <w:bookmarkStart w:id="136" w:name="_Toc182212425"/>
      <w:bookmarkStart w:id="137" w:name="_Hlk37775337"/>
      <w:r w:rsidRPr="00080110">
        <w:rPr>
          <w:rFonts w:cs="Tahoma"/>
        </w:rPr>
        <w:t>Inschrijvingen indienen</w:t>
      </w:r>
      <w:bookmarkEnd w:id="136"/>
    </w:p>
    <w:p w14:paraId="458D17DB" w14:textId="772C6E36" w:rsidR="00F072E1" w:rsidRPr="00080110" w:rsidRDefault="00FC4E46" w:rsidP="00F072E1">
      <w:pPr>
        <w:spacing w:line="276" w:lineRule="auto"/>
        <w:jc w:val="both"/>
        <w:rPr>
          <w:rFonts w:eastAsiaTheme="majorEastAsia" w:cs="Tahoma"/>
        </w:rPr>
      </w:pPr>
      <w:bookmarkStart w:id="138" w:name="_Hlk47380732"/>
      <w:r w:rsidRPr="00080110">
        <w:rPr>
          <w:rFonts w:eastAsiaTheme="majorEastAsia" w:cs="Tahoma"/>
        </w:rPr>
        <w:t xml:space="preserve">Uiterlijk op de in de planning </w:t>
      </w:r>
      <w:r w:rsidRPr="00080110">
        <w:rPr>
          <w:rFonts w:cs="Tahoma"/>
        </w:rPr>
        <w:t xml:space="preserve">(paragraaf 2.5 van deze aanbestedingsleidraad) </w:t>
      </w:r>
      <w:r w:rsidRPr="00080110">
        <w:rPr>
          <w:rFonts w:eastAsiaTheme="majorEastAsia" w:cs="Tahoma"/>
        </w:rPr>
        <w:t>opgenomen datum</w:t>
      </w:r>
      <w:bookmarkEnd w:id="138"/>
      <w:r w:rsidRPr="00080110">
        <w:rPr>
          <w:rFonts w:eastAsiaTheme="majorEastAsia" w:cs="Tahoma"/>
        </w:rPr>
        <w:t xml:space="preserve"> </w:t>
      </w:r>
      <w:r w:rsidR="00F072E1" w:rsidRPr="00080110">
        <w:rPr>
          <w:rFonts w:eastAsiaTheme="majorEastAsia" w:cs="Tahoma"/>
        </w:rPr>
        <w:t xml:space="preserve">en tijdstip dient de inschrijving, inclusief alle vereiste documenten, ingediend te zijn via </w:t>
      </w:r>
      <w:proofErr w:type="spellStart"/>
      <w:r w:rsidR="002B5738" w:rsidRPr="00080110">
        <w:rPr>
          <w:rFonts w:eastAsiaTheme="majorEastAsia" w:cs="Tahoma"/>
        </w:rPr>
        <w:t>TenderNed</w:t>
      </w:r>
      <w:proofErr w:type="spellEnd"/>
      <w:r w:rsidR="00F072E1" w:rsidRPr="00080110">
        <w:rPr>
          <w:rFonts w:eastAsiaTheme="majorEastAsia" w:cs="Tahoma"/>
        </w:rPr>
        <w:t xml:space="preserve">. Ondernemer dient hiertoe de inschrijving te uploaden in de daarvoor bestemde digitale kluis. </w:t>
      </w:r>
      <w:r w:rsidR="00F072E1" w:rsidRPr="00080110">
        <w:rPr>
          <w:rFonts w:cs="Tahoma"/>
        </w:rPr>
        <w:t xml:space="preserve">Inschrijvingen die niet via </w:t>
      </w:r>
      <w:proofErr w:type="spellStart"/>
      <w:r w:rsidR="002B5738" w:rsidRPr="00080110">
        <w:rPr>
          <w:rFonts w:cs="Tahoma"/>
        </w:rPr>
        <w:t>TenderNed</w:t>
      </w:r>
      <w:proofErr w:type="spellEnd"/>
      <w:r w:rsidR="00F072E1" w:rsidRPr="00080110">
        <w:rPr>
          <w:rFonts w:cs="Tahoma"/>
        </w:rPr>
        <w:t xml:space="preserve"> worden ingediend, worden niet geaccepteerd. Het risico van te late indiening ligt bij ondernemer</w:t>
      </w:r>
      <w:r w:rsidR="00F072E1" w:rsidRPr="00080110">
        <w:rPr>
          <w:rFonts w:eastAsiaTheme="majorEastAsia" w:cs="Tahoma"/>
        </w:rPr>
        <w:t>.</w:t>
      </w:r>
    </w:p>
    <w:p w14:paraId="50D907BF" w14:textId="77777777" w:rsidR="00F072E1" w:rsidRPr="00080110" w:rsidRDefault="00F072E1" w:rsidP="00F072E1">
      <w:pPr>
        <w:spacing w:line="276" w:lineRule="auto"/>
        <w:jc w:val="both"/>
        <w:rPr>
          <w:rFonts w:eastAsiaTheme="majorEastAsia" w:cs="Tahoma"/>
        </w:rPr>
      </w:pPr>
    </w:p>
    <w:p w14:paraId="310B0666" w14:textId="6D0684C3" w:rsidR="00F072E1" w:rsidRPr="00080110" w:rsidRDefault="00F072E1" w:rsidP="00F072E1">
      <w:pPr>
        <w:spacing w:line="276" w:lineRule="auto"/>
        <w:jc w:val="both"/>
        <w:rPr>
          <w:rFonts w:eastAsiaTheme="majorEastAsia" w:cs="Tahoma"/>
        </w:rPr>
      </w:pPr>
      <w:r w:rsidRPr="00080110">
        <w:rPr>
          <w:rFonts w:eastAsiaTheme="majorEastAsia" w:cs="Tahoma"/>
        </w:rPr>
        <w:t xml:space="preserve">Na sluiting van de termijn voor het indienen van een inschrijving wordt de digitale kluis door de aanbestedende dienst geopend. Er worden geen inschrijvers toegelaten bij de opening van de kluis. Van het openen van de kluis wordt een proces-verbaal opgemaakt, </w:t>
      </w:r>
      <w:r w:rsidR="006E5C0F" w:rsidRPr="005218B4">
        <w:rPr>
          <w:rFonts w:eastAsiaTheme="majorEastAsia" w:cs="Tahoma"/>
          <w:color w:val="000000" w:themeColor="text1"/>
        </w:rPr>
        <w:t xml:space="preserve">die </w:t>
      </w:r>
      <w:r w:rsidR="005218B4" w:rsidRPr="005218B4">
        <w:rPr>
          <w:rFonts w:eastAsiaTheme="majorEastAsia" w:cs="Tahoma"/>
          <w:color w:val="000000" w:themeColor="text1"/>
        </w:rPr>
        <w:t>a</w:t>
      </w:r>
      <w:r w:rsidRPr="005218B4">
        <w:rPr>
          <w:rFonts w:eastAsiaTheme="majorEastAsia" w:cs="Tahoma"/>
          <w:color w:val="000000" w:themeColor="text1"/>
        </w:rPr>
        <w:t>an alle inschrijvers wordt toegestuurd.</w:t>
      </w:r>
    </w:p>
    <w:p w14:paraId="0F0152FF" w14:textId="77777777" w:rsidR="00F072E1" w:rsidRPr="00080110" w:rsidRDefault="00F072E1" w:rsidP="00F072E1">
      <w:pPr>
        <w:spacing w:line="276" w:lineRule="auto"/>
        <w:jc w:val="both"/>
        <w:rPr>
          <w:rFonts w:eastAsiaTheme="majorEastAsia" w:cs="Tahoma"/>
        </w:rPr>
      </w:pPr>
    </w:p>
    <w:p w14:paraId="40D9AF3E" w14:textId="45A37729" w:rsidR="00F072E1" w:rsidRPr="00080110" w:rsidRDefault="00F072E1" w:rsidP="00A64A05">
      <w:pPr>
        <w:pStyle w:val="Kop3a"/>
        <w:numPr>
          <w:ilvl w:val="2"/>
          <w:numId w:val="26"/>
        </w:numPr>
        <w:rPr>
          <w:rFonts w:eastAsiaTheme="majorEastAsia" w:cs="Tahoma"/>
        </w:rPr>
      </w:pPr>
      <w:r w:rsidRPr="00080110">
        <w:rPr>
          <w:rFonts w:eastAsiaTheme="majorEastAsia" w:cs="Tahoma"/>
        </w:rPr>
        <w:t xml:space="preserve">Storing </w:t>
      </w:r>
      <w:proofErr w:type="spellStart"/>
      <w:r w:rsidR="002B5738" w:rsidRPr="00080110">
        <w:rPr>
          <w:rFonts w:eastAsiaTheme="majorEastAsia" w:cs="Tahoma"/>
        </w:rPr>
        <w:t>TenderNed</w:t>
      </w:r>
      <w:proofErr w:type="spellEnd"/>
    </w:p>
    <w:p w14:paraId="7A24B69C" w14:textId="678622D1" w:rsidR="00F072E1" w:rsidRPr="00080110" w:rsidRDefault="0075685F" w:rsidP="00F072E1">
      <w:pPr>
        <w:tabs>
          <w:tab w:val="num" w:pos="426"/>
        </w:tabs>
        <w:spacing w:line="276" w:lineRule="auto"/>
        <w:jc w:val="both"/>
        <w:rPr>
          <w:rFonts w:cs="Tahoma"/>
        </w:rPr>
      </w:pPr>
      <w:r w:rsidRPr="00080110">
        <w:rPr>
          <w:rFonts w:cs="Tahoma"/>
        </w:rPr>
        <w:t>Bij</w:t>
      </w:r>
      <w:r w:rsidR="00F072E1" w:rsidRPr="00080110">
        <w:rPr>
          <w:rFonts w:cs="Tahoma"/>
        </w:rPr>
        <w:t xml:space="preserve"> een aantoonbare storing van </w:t>
      </w:r>
      <w:proofErr w:type="spellStart"/>
      <w:r w:rsidR="002B5738" w:rsidRPr="00080110">
        <w:rPr>
          <w:rFonts w:cs="Tahoma"/>
        </w:rPr>
        <w:t>TenderNed</w:t>
      </w:r>
      <w:proofErr w:type="spellEnd"/>
      <w:r w:rsidR="00F072E1" w:rsidRPr="00080110">
        <w:rPr>
          <w:rFonts w:cs="Tahoma"/>
        </w:rPr>
        <w:t xml:space="preserve">, waardoor het indienen van de inschrijving voor het verstrijken van de uiterste termijn niet mogelijk is, kan de aanbestedende dienst na afloop van de uiterste termijn besluiten deze termijn te verlengen. Ondernemer dient hiertoe onverwijld na </w:t>
      </w:r>
      <w:r w:rsidR="00F072E1" w:rsidRPr="00080110">
        <w:rPr>
          <w:rFonts w:cs="Tahoma"/>
        </w:rPr>
        <w:lastRenderedPageBreak/>
        <w:t xml:space="preserve">constatering van de storing van </w:t>
      </w:r>
      <w:proofErr w:type="spellStart"/>
      <w:r w:rsidR="002B5738" w:rsidRPr="00080110">
        <w:rPr>
          <w:rFonts w:cs="Tahoma"/>
        </w:rPr>
        <w:t>TenderNed</w:t>
      </w:r>
      <w:proofErr w:type="spellEnd"/>
      <w:r w:rsidR="00F072E1" w:rsidRPr="00080110">
        <w:rPr>
          <w:rFonts w:cs="Tahoma"/>
        </w:rPr>
        <w:t xml:space="preserve"> een (gemotiveerde) e-mail te zenden aan </w:t>
      </w:r>
      <w:r w:rsidR="0555ED47" w:rsidRPr="00080110">
        <w:rPr>
          <w:rFonts w:cs="Tahoma"/>
        </w:rPr>
        <w:t>r.ligtvoet@aevesbenefit.com</w:t>
      </w:r>
      <w:r w:rsidR="00F072E1" w:rsidRPr="00080110">
        <w:rPr>
          <w:rFonts w:cs="Tahoma"/>
        </w:rPr>
        <w:t xml:space="preserve"> onder vermelding van ‘storing </w:t>
      </w:r>
      <w:proofErr w:type="spellStart"/>
      <w:r w:rsidR="002B5738" w:rsidRPr="00080110">
        <w:rPr>
          <w:rFonts w:cs="Tahoma"/>
        </w:rPr>
        <w:t>TenderNed</w:t>
      </w:r>
      <w:proofErr w:type="spellEnd"/>
      <w:r w:rsidR="006210D4">
        <w:rPr>
          <w:rFonts w:cs="Tahoma"/>
        </w:rPr>
        <w:t xml:space="preserve"> </w:t>
      </w:r>
      <w:r w:rsidR="00A11850" w:rsidRPr="00080110">
        <w:rPr>
          <w:rFonts w:cs="Tahoma"/>
        </w:rPr>
        <w:t xml:space="preserve">Aanbesteding </w:t>
      </w:r>
      <w:proofErr w:type="spellStart"/>
      <w:r w:rsidR="00A11850" w:rsidRPr="00080110">
        <w:rPr>
          <w:rFonts w:cs="Tahoma"/>
        </w:rPr>
        <w:t>DoK</w:t>
      </w:r>
      <w:proofErr w:type="spellEnd"/>
      <w:r w:rsidR="00F072E1" w:rsidRPr="00080110">
        <w:rPr>
          <w:rFonts w:cs="Tahoma"/>
        </w:rPr>
        <w:t>’.</w:t>
      </w:r>
    </w:p>
    <w:p w14:paraId="6D7E7DBF" w14:textId="77777777" w:rsidR="00F072E1" w:rsidRPr="00080110" w:rsidRDefault="00F072E1" w:rsidP="00F072E1">
      <w:pPr>
        <w:tabs>
          <w:tab w:val="num" w:pos="426"/>
        </w:tabs>
        <w:spacing w:line="276" w:lineRule="auto"/>
        <w:jc w:val="both"/>
        <w:rPr>
          <w:rFonts w:cs="Tahoma"/>
        </w:rPr>
      </w:pPr>
    </w:p>
    <w:p w14:paraId="28AB0AFD" w14:textId="14A10AE8" w:rsidR="00F072E1" w:rsidRPr="00080110" w:rsidRDefault="00F072E1" w:rsidP="00F072E1">
      <w:pPr>
        <w:tabs>
          <w:tab w:val="num" w:pos="426"/>
        </w:tabs>
        <w:spacing w:line="276" w:lineRule="auto"/>
        <w:jc w:val="both"/>
        <w:rPr>
          <w:rFonts w:cs="Tahoma"/>
        </w:rPr>
      </w:pPr>
      <w:r w:rsidRPr="00080110">
        <w:rPr>
          <w:rFonts w:cs="Tahoma"/>
        </w:rPr>
        <w:t xml:space="preserve">De mogelijkheid van verlenging betreft een eenzijdig recht van de aanbestedende dienst en </w:t>
      </w:r>
      <w:r w:rsidR="00982897">
        <w:rPr>
          <w:rFonts w:cs="Tahoma"/>
        </w:rPr>
        <w:t xml:space="preserve">is </w:t>
      </w:r>
      <w:r w:rsidRPr="00080110">
        <w:rPr>
          <w:rFonts w:cs="Tahoma"/>
        </w:rPr>
        <w:t xml:space="preserve">nadrukkelijk geen plicht. Het staat de aanbestedende dienst niet vrij van dit recht gebruik te maken vanaf het moment waarop de kluis is geopend, aangezien zij dan kennis heeft kunnen nemen van de </w:t>
      </w:r>
      <w:r w:rsidR="0059423A" w:rsidRPr="00080110">
        <w:rPr>
          <w:rFonts w:cs="Tahoma"/>
        </w:rPr>
        <w:t xml:space="preserve">reeds </w:t>
      </w:r>
      <w:r w:rsidRPr="00080110">
        <w:rPr>
          <w:rFonts w:cs="Tahoma"/>
        </w:rPr>
        <w:t>binnengekomen inschrijvingen. Ondernemer blijft zelfstandig verantwoordelijk voor het tijdig en op juiste wijze indienen van haar inschrijving. Indien de aanbestedende dienst besluit de termijn te verlengen worden alle ondernemer</w:t>
      </w:r>
      <w:r w:rsidR="00982897">
        <w:rPr>
          <w:rFonts w:cs="Tahoma"/>
        </w:rPr>
        <w:t>s</w:t>
      </w:r>
      <w:r w:rsidRPr="00080110">
        <w:rPr>
          <w:rFonts w:cs="Tahoma"/>
        </w:rPr>
        <w:t xml:space="preserve"> in kennis gesteld van de verlenging. De </w:t>
      </w:r>
      <w:r w:rsidR="00ED7336" w:rsidRPr="00080110">
        <w:rPr>
          <w:rFonts w:cs="Tahoma"/>
        </w:rPr>
        <w:t>inschrijvers</w:t>
      </w:r>
      <w:r w:rsidRPr="00080110">
        <w:rPr>
          <w:rFonts w:cs="Tahoma"/>
        </w:rPr>
        <w:t xml:space="preserve"> welke een inschrijving (tijdig) hadden ingediend krijgen de gelegenheid om hun inschrijving binnen de gestelde verlengingsperiode te wijzigen en/of aan te vullen.</w:t>
      </w:r>
    </w:p>
    <w:p w14:paraId="44D15677" w14:textId="77777777" w:rsidR="00F072E1" w:rsidRPr="00080110" w:rsidRDefault="00F072E1" w:rsidP="00F072E1">
      <w:pPr>
        <w:spacing w:line="276" w:lineRule="auto"/>
        <w:jc w:val="both"/>
        <w:rPr>
          <w:rFonts w:eastAsiaTheme="majorEastAsia" w:cs="Tahoma"/>
        </w:rPr>
      </w:pPr>
    </w:p>
    <w:p w14:paraId="2DEEE2CE" w14:textId="77777777" w:rsidR="00F072E1" w:rsidRPr="00080110" w:rsidRDefault="00F072E1">
      <w:pPr>
        <w:pStyle w:val="Kop2"/>
        <w:rPr>
          <w:rFonts w:cs="Tahoma"/>
        </w:rPr>
      </w:pPr>
      <w:bookmarkStart w:id="139" w:name="_Toc182212426"/>
      <w:r w:rsidRPr="00080110">
        <w:rPr>
          <w:rFonts w:cs="Tahoma"/>
        </w:rPr>
        <w:t>Beoordeling inschrijvingen</w:t>
      </w:r>
      <w:bookmarkEnd w:id="139"/>
    </w:p>
    <w:p w14:paraId="407FCEEE" w14:textId="77777777" w:rsidR="00F072E1" w:rsidRPr="00080110" w:rsidRDefault="00F072E1" w:rsidP="00F072E1">
      <w:pPr>
        <w:spacing w:line="276" w:lineRule="auto"/>
        <w:jc w:val="both"/>
        <w:rPr>
          <w:rFonts w:eastAsiaTheme="majorEastAsia" w:cs="Tahoma"/>
        </w:rPr>
      </w:pPr>
      <w:r w:rsidRPr="00080110">
        <w:rPr>
          <w:rFonts w:eastAsiaTheme="majorEastAsia" w:cs="Tahoma"/>
        </w:rPr>
        <w:t>De beoordeling van de inschrijvingen wordt uitgevoerd conform de onderstaande beschrijving. Voor het gehele beoordelingsproces geldt dat de inschrijvingen worden beoordeeld op basis van hetgeen door inschrijvers is ingediend.</w:t>
      </w:r>
    </w:p>
    <w:p w14:paraId="02324EFD" w14:textId="41794ECF" w:rsidR="00F072E1" w:rsidRPr="00080110" w:rsidRDefault="00F072E1" w:rsidP="00F072E1">
      <w:pPr>
        <w:spacing w:line="276" w:lineRule="auto"/>
        <w:jc w:val="both"/>
        <w:rPr>
          <w:rFonts w:eastAsiaTheme="majorEastAsia" w:cs="Tahoma"/>
        </w:rPr>
      </w:pPr>
    </w:p>
    <w:p w14:paraId="2429469C" w14:textId="19B8C387" w:rsidR="007E4F70" w:rsidRPr="00080110" w:rsidRDefault="6978AC46" w:rsidP="007E4F70">
      <w:pPr>
        <w:autoSpaceDE w:val="0"/>
        <w:autoSpaceDN w:val="0"/>
        <w:adjustRightInd w:val="0"/>
        <w:spacing w:line="276" w:lineRule="auto"/>
        <w:jc w:val="both"/>
        <w:rPr>
          <w:rFonts w:cs="Tahoma"/>
          <w:color w:val="000000"/>
        </w:rPr>
      </w:pPr>
      <w:bookmarkStart w:id="140" w:name="_Hlk57239498"/>
      <w:bookmarkStart w:id="141" w:name="_Hlk57236165"/>
      <w:r w:rsidRPr="00080110">
        <w:rPr>
          <w:rFonts w:cs="Tahoma"/>
          <w:color w:val="000000" w:themeColor="text1"/>
        </w:rPr>
        <w:t>Als een inschrijving op (ondergeschikte) onderdelen vragen oproept, kan de aanbestedende dienst besluiten om voorafgaand aan de gunningsbeslissing verificatievragen te stellen aan de inschrijver wiens inschrijving in aanmerking komt voor gunning van de opdracht</w:t>
      </w:r>
      <w:bookmarkEnd w:id="140"/>
      <w:bookmarkEnd w:id="141"/>
      <w:r w:rsidR="58DC441D" w:rsidRPr="00080110">
        <w:rPr>
          <w:rFonts w:cs="Tahoma"/>
          <w:color w:val="000000" w:themeColor="text1"/>
        </w:rPr>
        <w:t>. Indien uit navraag blijkt dat een inschrijving niet voldoet, wordt deze alsnog terzijde gelegd.</w:t>
      </w:r>
    </w:p>
    <w:p w14:paraId="65D12946" w14:textId="77777777" w:rsidR="007E4F70" w:rsidRPr="00080110" w:rsidRDefault="007E4F70" w:rsidP="00F072E1">
      <w:pPr>
        <w:spacing w:line="276" w:lineRule="auto"/>
        <w:jc w:val="both"/>
        <w:rPr>
          <w:rFonts w:eastAsiaTheme="majorEastAsia" w:cs="Tahoma"/>
        </w:rPr>
      </w:pPr>
    </w:p>
    <w:p w14:paraId="2B70CA3D" w14:textId="20FD5B81" w:rsidR="00970F54" w:rsidRPr="00080110" w:rsidRDefault="00970F54" w:rsidP="00A64A05">
      <w:pPr>
        <w:pStyle w:val="Kop3a"/>
        <w:numPr>
          <w:ilvl w:val="2"/>
          <w:numId w:val="26"/>
        </w:numPr>
        <w:rPr>
          <w:rFonts w:eastAsiaTheme="majorEastAsia" w:cs="Tahoma"/>
        </w:rPr>
      </w:pPr>
      <w:r w:rsidRPr="00080110">
        <w:rPr>
          <w:rFonts w:eastAsiaTheme="majorEastAsia" w:cs="Tahoma"/>
        </w:rPr>
        <w:t>Onvoorwaardelijk en volledig</w:t>
      </w:r>
    </w:p>
    <w:p w14:paraId="5F0D012C" w14:textId="77777777" w:rsidR="00F072E1" w:rsidRPr="00080110" w:rsidRDefault="00F072E1" w:rsidP="00F072E1">
      <w:pPr>
        <w:spacing w:line="276" w:lineRule="auto"/>
        <w:jc w:val="both"/>
        <w:rPr>
          <w:rFonts w:eastAsiaTheme="majorEastAsia" w:cs="Tahoma"/>
        </w:rPr>
      </w:pPr>
      <w:r w:rsidRPr="00080110">
        <w:rPr>
          <w:rFonts w:eastAsiaTheme="majorEastAsia" w:cs="Tahoma"/>
        </w:rPr>
        <w:t>De aanbestedende dienst voert eerst een toets op de geldigheid van de inschrijvingen uit. Ingediende inschrijvingen dienen onvoorwaardelijk en volledig te zijn.</w:t>
      </w:r>
    </w:p>
    <w:p w14:paraId="10F2D6D9" w14:textId="77777777" w:rsidR="00F072E1" w:rsidRPr="00080110" w:rsidRDefault="00F072E1" w:rsidP="00F072E1">
      <w:pPr>
        <w:spacing w:line="276" w:lineRule="auto"/>
        <w:jc w:val="both"/>
        <w:rPr>
          <w:rFonts w:eastAsiaTheme="majorEastAsia" w:cs="Tahoma"/>
        </w:rPr>
      </w:pPr>
    </w:p>
    <w:p w14:paraId="70787223" w14:textId="563AEC67" w:rsidR="00F072E1" w:rsidRPr="00080110" w:rsidRDefault="00F072E1" w:rsidP="00193D9C">
      <w:pPr>
        <w:pStyle w:val="Lijstalinea"/>
        <w:numPr>
          <w:ilvl w:val="0"/>
          <w:numId w:val="9"/>
        </w:numPr>
        <w:spacing w:line="276" w:lineRule="auto"/>
        <w:jc w:val="both"/>
        <w:rPr>
          <w:rFonts w:ascii="Tahoma" w:eastAsiaTheme="majorEastAsia" w:hAnsi="Tahoma" w:cs="Tahoma"/>
          <w:szCs w:val="19"/>
        </w:rPr>
      </w:pPr>
      <w:r w:rsidRPr="00080110">
        <w:rPr>
          <w:rFonts w:ascii="Tahoma" w:eastAsiaTheme="majorEastAsia" w:hAnsi="Tahoma" w:cs="Tahoma"/>
          <w:szCs w:val="19"/>
          <w:lang w:val="nl-NL"/>
        </w:rPr>
        <w:t>Onvoorwaardelijk wil zeggen dat aan de inschrijving geen voorwaarden</w:t>
      </w:r>
      <w:r w:rsidR="00422565" w:rsidRPr="00080110">
        <w:rPr>
          <w:rFonts w:ascii="Tahoma" w:eastAsiaTheme="majorEastAsia" w:hAnsi="Tahoma" w:cs="Tahoma"/>
          <w:szCs w:val="19"/>
          <w:lang w:val="nl-NL"/>
        </w:rPr>
        <w:t xml:space="preserve"> en/of voorbehouden</w:t>
      </w:r>
      <w:r w:rsidRPr="00080110">
        <w:rPr>
          <w:rFonts w:ascii="Tahoma" w:eastAsiaTheme="majorEastAsia" w:hAnsi="Tahoma" w:cs="Tahoma"/>
          <w:szCs w:val="19"/>
          <w:lang w:val="nl-NL"/>
        </w:rPr>
        <w:t xml:space="preserve"> verbonden mogen zijn. </w:t>
      </w:r>
      <w:r w:rsidR="00422565" w:rsidRPr="00080110">
        <w:rPr>
          <w:rFonts w:ascii="Tahoma" w:eastAsiaTheme="majorEastAsia" w:hAnsi="Tahoma" w:cs="Tahoma"/>
          <w:szCs w:val="19"/>
        </w:rPr>
        <w:t xml:space="preserve">Een </w:t>
      </w:r>
      <w:proofErr w:type="spellStart"/>
      <w:r w:rsidR="00422565" w:rsidRPr="00080110">
        <w:rPr>
          <w:rFonts w:ascii="Tahoma" w:eastAsiaTheme="majorEastAsia" w:hAnsi="Tahoma" w:cs="Tahoma"/>
          <w:szCs w:val="19"/>
        </w:rPr>
        <w:t>voorwaardelijke</w:t>
      </w:r>
      <w:proofErr w:type="spellEnd"/>
      <w:r w:rsidR="00422565" w:rsidRPr="00080110">
        <w:rPr>
          <w:rFonts w:ascii="Tahoma" w:eastAsiaTheme="majorEastAsia" w:hAnsi="Tahoma" w:cs="Tahoma"/>
          <w:szCs w:val="19"/>
        </w:rPr>
        <w:t xml:space="preserve"> </w:t>
      </w:r>
      <w:proofErr w:type="spellStart"/>
      <w:r w:rsidR="00422565" w:rsidRPr="00080110">
        <w:rPr>
          <w:rFonts w:ascii="Tahoma" w:eastAsiaTheme="majorEastAsia" w:hAnsi="Tahoma" w:cs="Tahoma"/>
          <w:szCs w:val="19"/>
        </w:rPr>
        <w:t>inschrijving</w:t>
      </w:r>
      <w:proofErr w:type="spellEnd"/>
      <w:r w:rsidR="00422565" w:rsidRPr="00080110">
        <w:rPr>
          <w:rFonts w:ascii="Tahoma" w:eastAsiaTheme="majorEastAsia" w:hAnsi="Tahoma" w:cs="Tahoma"/>
          <w:szCs w:val="19"/>
        </w:rPr>
        <w:t xml:space="preserve"> is </w:t>
      </w:r>
      <w:proofErr w:type="spellStart"/>
      <w:r w:rsidR="00422565" w:rsidRPr="00080110">
        <w:rPr>
          <w:rFonts w:ascii="Tahoma" w:eastAsiaTheme="majorEastAsia" w:hAnsi="Tahoma" w:cs="Tahoma"/>
          <w:szCs w:val="19"/>
        </w:rPr>
        <w:t>een</w:t>
      </w:r>
      <w:proofErr w:type="spellEnd"/>
      <w:r w:rsidR="00422565" w:rsidRPr="00080110">
        <w:rPr>
          <w:rFonts w:ascii="Tahoma" w:eastAsiaTheme="majorEastAsia" w:hAnsi="Tahoma" w:cs="Tahoma"/>
          <w:szCs w:val="19"/>
        </w:rPr>
        <w:t xml:space="preserve"> </w:t>
      </w:r>
      <w:proofErr w:type="spellStart"/>
      <w:r w:rsidR="00422565" w:rsidRPr="00080110">
        <w:rPr>
          <w:rFonts w:ascii="Tahoma" w:eastAsiaTheme="majorEastAsia" w:hAnsi="Tahoma" w:cs="Tahoma"/>
          <w:szCs w:val="19"/>
        </w:rPr>
        <w:t>ongeldige</w:t>
      </w:r>
      <w:proofErr w:type="spellEnd"/>
      <w:r w:rsidR="00422565" w:rsidRPr="00080110">
        <w:rPr>
          <w:rFonts w:ascii="Tahoma" w:eastAsiaTheme="majorEastAsia" w:hAnsi="Tahoma" w:cs="Tahoma"/>
          <w:szCs w:val="19"/>
        </w:rPr>
        <w:t xml:space="preserve"> </w:t>
      </w:r>
      <w:proofErr w:type="spellStart"/>
      <w:r w:rsidR="00422565" w:rsidRPr="00080110">
        <w:rPr>
          <w:rFonts w:ascii="Tahoma" w:eastAsiaTheme="majorEastAsia" w:hAnsi="Tahoma" w:cs="Tahoma"/>
          <w:szCs w:val="19"/>
        </w:rPr>
        <w:t>inschrijving</w:t>
      </w:r>
      <w:proofErr w:type="spellEnd"/>
      <w:r w:rsidR="00422565" w:rsidRPr="00080110">
        <w:rPr>
          <w:rFonts w:ascii="Tahoma" w:eastAsiaTheme="majorEastAsia" w:hAnsi="Tahoma" w:cs="Tahoma"/>
          <w:szCs w:val="19"/>
        </w:rPr>
        <w:t>.</w:t>
      </w:r>
    </w:p>
    <w:p w14:paraId="57BF9FDA" w14:textId="4326B10E" w:rsidR="00F072E1" w:rsidRPr="00080110" w:rsidRDefault="00F072E1" w:rsidP="00193D9C">
      <w:pPr>
        <w:pStyle w:val="Lijstalinea"/>
        <w:numPr>
          <w:ilvl w:val="0"/>
          <w:numId w:val="9"/>
        </w:numPr>
        <w:spacing w:line="276" w:lineRule="auto"/>
        <w:jc w:val="both"/>
        <w:rPr>
          <w:rFonts w:ascii="Tahoma" w:eastAsiaTheme="majorEastAsia" w:hAnsi="Tahoma" w:cs="Tahoma"/>
          <w:szCs w:val="19"/>
          <w:lang w:val="nl-NL"/>
        </w:rPr>
      </w:pPr>
      <w:r w:rsidRPr="00080110">
        <w:rPr>
          <w:rFonts w:ascii="Tahoma" w:hAnsi="Tahoma" w:cs="Tahoma"/>
          <w:color w:val="000000"/>
          <w:szCs w:val="19"/>
          <w:lang w:val="nl-NL"/>
        </w:rPr>
        <w:t>Volledig wil zeggen dat alle verplichte documenten bij de inschrijving zijn ingediend en</w:t>
      </w:r>
      <w:r w:rsidR="008B48E6" w:rsidRPr="00080110">
        <w:rPr>
          <w:rFonts w:ascii="Tahoma" w:hAnsi="Tahoma" w:cs="Tahoma"/>
          <w:color w:val="000000"/>
          <w:szCs w:val="19"/>
          <w:lang w:val="nl-NL"/>
        </w:rPr>
        <w:t>,</w:t>
      </w:r>
      <w:r w:rsidRPr="00080110">
        <w:rPr>
          <w:rFonts w:ascii="Tahoma" w:hAnsi="Tahoma" w:cs="Tahoma"/>
          <w:color w:val="000000"/>
          <w:szCs w:val="19"/>
          <w:lang w:val="nl-NL"/>
        </w:rPr>
        <w:t xml:space="preserve"> waar voorgeschreven</w:t>
      </w:r>
      <w:r w:rsidR="008B48E6" w:rsidRPr="00080110">
        <w:rPr>
          <w:rFonts w:ascii="Tahoma" w:hAnsi="Tahoma" w:cs="Tahoma"/>
          <w:color w:val="000000"/>
          <w:szCs w:val="19"/>
          <w:lang w:val="nl-NL"/>
        </w:rPr>
        <w:t>,</w:t>
      </w:r>
      <w:r w:rsidRPr="00080110">
        <w:rPr>
          <w:rFonts w:ascii="Tahoma" w:hAnsi="Tahoma" w:cs="Tahoma"/>
          <w:color w:val="000000"/>
          <w:szCs w:val="19"/>
          <w:lang w:val="nl-NL"/>
        </w:rPr>
        <w:t xml:space="preserve"> door een uit </w:t>
      </w:r>
      <w:r w:rsidR="00422565" w:rsidRPr="00080110">
        <w:rPr>
          <w:rFonts w:ascii="Tahoma" w:hAnsi="Tahoma" w:cs="Tahoma"/>
          <w:color w:val="000000"/>
          <w:szCs w:val="19"/>
          <w:lang w:val="nl-NL"/>
        </w:rPr>
        <w:t>de bij inschrijving ingediende bewijsstukken</w:t>
      </w:r>
      <w:r w:rsidRPr="00080110">
        <w:rPr>
          <w:rFonts w:ascii="Tahoma" w:hAnsi="Tahoma" w:cs="Tahoma"/>
          <w:color w:val="000000"/>
          <w:szCs w:val="19"/>
          <w:lang w:val="nl-NL"/>
        </w:rPr>
        <w:t xml:space="preserve"> blijkende</w:t>
      </w:r>
      <w:r w:rsidR="00422565" w:rsidRPr="00080110">
        <w:rPr>
          <w:rFonts w:ascii="Tahoma" w:hAnsi="Tahoma" w:cs="Tahoma"/>
          <w:color w:val="000000"/>
          <w:szCs w:val="19"/>
          <w:lang w:val="nl-NL"/>
        </w:rPr>
        <w:t xml:space="preserve"> rechtsgeldige</w:t>
      </w:r>
      <w:r w:rsidRPr="00080110">
        <w:rPr>
          <w:rFonts w:ascii="Tahoma" w:hAnsi="Tahoma" w:cs="Tahoma"/>
          <w:color w:val="000000"/>
          <w:szCs w:val="19"/>
          <w:lang w:val="nl-NL"/>
        </w:rPr>
        <w:t xml:space="preserve"> functionaris zijn ondertekend.</w:t>
      </w:r>
      <w:r w:rsidR="00422565" w:rsidRPr="00080110">
        <w:rPr>
          <w:rFonts w:ascii="Tahoma" w:hAnsi="Tahoma" w:cs="Tahoma"/>
          <w:color w:val="000000"/>
          <w:szCs w:val="19"/>
          <w:lang w:val="nl-NL"/>
        </w:rPr>
        <w:t xml:space="preserve"> </w:t>
      </w:r>
      <w:r w:rsidRPr="00080110">
        <w:rPr>
          <w:rFonts w:ascii="Tahoma" w:hAnsi="Tahoma" w:cs="Tahoma"/>
          <w:color w:val="000000"/>
          <w:szCs w:val="19"/>
          <w:lang w:val="nl-NL"/>
        </w:rPr>
        <w:t xml:space="preserve">Een onvolledige inschrijving is een ongeldige </w:t>
      </w:r>
      <w:r w:rsidR="00970F54" w:rsidRPr="00080110">
        <w:rPr>
          <w:rFonts w:ascii="Tahoma" w:hAnsi="Tahoma" w:cs="Tahoma"/>
          <w:color w:val="000000"/>
          <w:szCs w:val="19"/>
          <w:lang w:val="nl-NL"/>
        </w:rPr>
        <w:t>inschrijving,</w:t>
      </w:r>
      <w:r w:rsidRPr="00080110">
        <w:rPr>
          <w:rFonts w:ascii="Tahoma" w:hAnsi="Tahoma" w:cs="Tahoma"/>
          <w:color w:val="000000"/>
          <w:szCs w:val="19"/>
          <w:lang w:val="nl-NL"/>
        </w:rPr>
        <w:t xml:space="preserve"> tenzij het ontbreken van bepaalde informatie door de aanbestedende dienst als een kennelijke omissie wordt aangemerkt. Het ontbreken van </w:t>
      </w:r>
      <w:r w:rsidR="00422565" w:rsidRPr="00080110">
        <w:rPr>
          <w:rFonts w:ascii="Tahoma" w:hAnsi="Tahoma" w:cs="Tahoma"/>
          <w:color w:val="000000"/>
          <w:szCs w:val="19"/>
          <w:lang w:val="nl-NL"/>
        </w:rPr>
        <w:t xml:space="preserve">een verplicht </w:t>
      </w:r>
      <w:r w:rsidRPr="00080110">
        <w:rPr>
          <w:rFonts w:ascii="Tahoma" w:hAnsi="Tahoma" w:cs="Tahoma"/>
          <w:color w:val="000000"/>
          <w:szCs w:val="19"/>
          <w:lang w:val="nl-NL"/>
        </w:rPr>
        <w:t xml:space="preserve">document in het kader van de gunningscriteria wordt in elk geval niet aangemerkt als een kennelijke omissie. </w:t>
      </w:r>
    </w:p>
    <w:p w14:paraId="6D6440D7" w14:textId="32AC3529" w:rsidR="00F072E1" w:rsidRPr="00080110" w:rsidRDefault="00F072E1" w:rsidP="00F072E1">
      <w:pPr>
        <w:autoSpaceDE w:val="0"/>
        <w:autoSpaceDN w:val="0"/>
        <w:adjustRightInd w:val="0"/>
        <w:spacing w:line="276" w:lineRule="auto"/>
        <w:jc w:val="both"/>
        <w:rPr>
          <w:rFonts w:cs="Tahoma"/>
          <w:color w:val="000000"/>
        </w:rPr>
      </w:pPr>
    </w:p>
    <w:p w14:paraId="138042CF" w14:textId="1D563AA1" w:rsidR="00970F54" w:rsidRPr="00080110" w:rsidRDefault="00970F54" w:rsidP="00A64A05">
      <w:pPr>
        <w:pStyle w:val="Kop3a"/>
        <w:numPr>
          <w:ilvl w:val="2"/>
          <w:numId w:val="26"/>
        </w:numPr>
        <w:rPr>
          <w:rFonts w:cs="Tahoma"/>
        </w:rPr>
      </w:pPr>
      <w:r w:rsidRPr="00080110">
        <w:rPr>
          <w:rFonts w:cs="Tahoma"/>
        </w:rPr>
        <w:t>Uitsluitingsgronden, geschiktheidseisen en uitvoeringvoorwaarden</w:t>
      </w:r>
    </w:p>
    <w:p w14:paraId="534C0109" w14:textId="54E2C02C" w:rsidR="00F072E1" w:rsidRPr="00080110" w:rsidRDefault="00F072E1" w:rsidP="006A1A33">
      <w:pPr>
        <w:autoSpaceDE w:val="0"/>
        <w:autoSpaceDN w:val="0"/>
        <w:adjustRightInd w:val="0"/>
        <w:spacing w:line="276" w:lineRule="auto"/>
        <w:jc w:val="both"/>
        <w:rPr>
          <w:rFonts w:eastAsiaTheme="majorEastAsia" w:cs="Tahoma"/>
        </w:rPr>
      </w:pPr>
      <w:r w:rsidRPr="00080110">
        <w:rPr>
          <w:rFonts w:cs="Tahoma"/>
          <w:color w:val="000000"/>
        </w:rPr>
        <w:t>Vervolgens worden de geldige inschrijvingen beoordeeld aan de hand van</w:t>
      </w:r>
      <w:r w:rsidR="00970F54" w:rsidRPr="00080110">
        <w:rPr>
          <w:rFonts w:cs="Tahoma"/>
          <w:color w:val="000000"/>
        </w:rPr>
        <w:t xml:space="preserve"> de u</w:t>
      </w:r>
      <w:r w:rsidRPr="00080110">
        <w:rPr>
          <w:rFonts w:eastAsiaTheme="majorEastAsia" w:cs="Tahoma"/>
        </w:rPr>
        <w:t>itsluitingsgronden</w:t>
      </w:r>
      <w:r w:rsidR="00970F54" w:rsidRPr="00080110">
        <w:rPr>
          <w:rFonts w:eastAsiaTheme="majorEastAsia" w:cs="Tahoma"/>
        </w:rPr>
        <w:t xml:space="preserve">, de </w:t>
      </w:r>
      <w:r w:rsidRPr="00080110">
        <w:rPr>
          <w:rFonts w:eastAsiaTheme="majorEastAsia" w:cs="Tahoma"/>
        </w:rPr>
        <w:t>geschiktheidseisen</w:t>
      </w:r>
      <w:r w:rsidRPr="00080110">
        <w:rPr>
          <w:rFonts w:cs="Tahoma"/>
        </w:rPr>
        <w:t xml:space="preserve">, en </w:t>
      </w:r>
      <w:r w:rsidR="00970F54" w:rsidRPr="00080110">
        <w:rPr>
          <w:rFonts w:cs="Tahoma"/>
        </w:rPr>
        <w:t xml:space="preserve">de </w:t>
      </w:r>
      <w:r w:rsidRPr="00080110">
        <w:rPr>
          <w:rFonts w:cs="Tahoma"/>
        </w:rPr>
        <w:t>uitvoeringsvoorwaarden</w:t>
      </w:r>
      <w:r w:rsidRPr="00080110">
        <w:rPr>
          <w:rFonts w:eastAsiaTheme="majorEastAsia" w:cs="Tahoma"/>
        </w:rPr>
        <w:t>.</w:t>
      </w:r>
    </w:p>
    <w:p w14:paraId="25D08A57" w14:textId="6377C6C9" w:rsidR="00F072E1" w:rsidRPr="00080110" w:rsidRDefault="00F072E1" w:rsidP="00F072E1">
      <w:pPr>
        <w:autoSpaceDE w:val="0"/>
        <w:autoSpaceDN w:val="0"/>
        <w:adjustRightInd w:val="0"/>
        <w:spacing w:line="276" w:lineRule="auto"/>
        <w:jc w:val="both"/>
        <w:rPr>
          <w:rFonts w:cs="Tahoma"/>
          <w:color w:val="000000"/>
        </w:rPr>
      </w:pPr>
    </w:p>
    <w:p w14:paraId="6DC1499C" w14:textId="510BF024" w:rsidR="00970F54" w:rsidRPr="00080110" w:rsidRDefault="007E4F70" w:rsidP="00A64A05">
      <w:pPr>
        <w:pStyle w:val="Kop3a"/>
        <w:numPr>
          <w:ilvl w:val="2"/>
          <w:numId w:val="26"/>
        </w:numPr>
        <w:rPr>
          <w:rFonts w:eastAsiaTheme="majorEastAsia" w:cs="Tahoma"/>
        </w:rPr>
      </w:pPr>
      <w:r w:rsidRPr="00080110">
        <w:rPr>
          <w:rFonts w:eastAsiaTheme="majorEastAsia" w:cs="Tahoma"/>
        </w:rPr>
        <w:lastRenderedPageBreak/>
        <w:t>Gunningscriteria</w:t>
      </w:r>
    </w:p>
    <w:p w14:paraId="39B8CBC7" w14:textId="2B777A13" w:rsidR="000542BB" w:rsidRPr="00080110" w:rsidRDefault="007E4F70" w:rsidP="007E4F70">
      <w:pPr>
        <w:autoSpaceDE w:val="0"/>
        <w:autoSpaceDN w:val="0"/>
        <w:adjustRightInd w:val="0"/>
        <w:spacing w:line="276" w:lineRule="auto"/>
        <w:jc w:val="both"/>
        <w:rPr>
          <w:rFonts w:cs="Tahoma"/>
          <w:color w:val="000000"/>
        </w:rPr>
      </w:pPr>
      <w:r w:rsidRPr="00080110">
        <w:rPr>
          <w:rFonts w:cs="Tahoma"/>
          <w:color w:val="000000"/>
        </w:rPr>
        <w:t xml:space="preserve">Tenslotte worden alle geldige </w:t>
      </w:r>
      <w:r w:rsidR="00F072E1" w:rsidRPr="00080110">
        <w:rPr>
          <w:rFonts w:cs="Tahoma"/>
          <w:color w:val="000000"/>
        </w:rPr>
        <w:t xml:space="preserve">inschrijvingen beoordeeld aan de hand van de gunningscriteria. Aan de hand van deze beoordeling ontstaat een ranking van de inschrijvingen. </w:t>
      </w:r>
    </w:p>
    <w:bookmarkEnd w:id="134"/>
    <w:p w14:paraId="25C08B9F" w14:textId="77777777" w:rsidR="007E4F70" w:rsidRPr="00080110" w:rsidRDefault="007E4F70" w:rsidP="006A1A33">
      <w:pPr>
        <w:autoSpaceDE w:val="0"/>
        <w:autoSpaceDN w:val="0"/>
        <w:adjustRightInd w:val="0"/>
        <w:spacing w:line="276" w:lineRule="auto"/>
        <w:jc w:val="both"/>
        <w:rPr>
          <w:rFonts w:cs="Tahoma"/>
        </w:rPr>
      </w:pPr>
    </w:p>
    <w:p w14:paraId="776E76CD" w14:textId="77777777" w:rsidR="00B51617" w:rsidRPr="00080110" w:rsidRDefault="00B51617">
      <w:pPr>
        <w:pStyle w:val="Kop1"/>
        <w:rPr>
          <w:rFonts w:cs="Tahoma"/>
          <w:color w:val="C00000"/>
        </w:rPr>
      </w:pPr>
      <w:bookmarkStart w:id="142" w:name="_Toc480280383"/>
      <w:bookmarkStart w:id="143" w:name="_Toc182212427"/>
      <w:bookmarkStart w:id="144" w:name="_Hlk37775454"/>
      <w:bookmarkEnd w:id="135"/>
      <w:bookmarkEnd w:id="137"/>
      <w:r w:rsidRPr="00080110">
        <w:rPr>
          <w:rFonts w:cs="Tahoma"/>
          <w:color w:val="C00000"/>
        </w:rPr>
        <w:lastRenderedPageBreak/>
        <w:t>Eisen aan de inschrijver</w:t>
      </w:r>
      <w:bookmarkEnd w:id="142"/>
      <w:bookmarkEnd w:id="143"/>
    </w:p>
    <w:p w14:paraId="63D08883" w14:textId="27A792AE" w:rsidR="008246D3" w:rsidRPr="00080110" w:rsidRDefault="008246D3">
      <w:pPr>
        <w:pStyle w:val="Kop2"/>
        <w:rPr>
          <w:rFonts w:cs="Tahoma"/>
        </w:rPr>
      </w:pPr>
      <w:bookmarkStart w:id="145" w:name="_Toc480280385"/>
      <w:bookmarkStart w:id="146" w:name="_Toc182212428"/>
      <w:r w:rsidRPr="00080110">
        <w:rPr>
          <w:rFonts w:cs="Tahoma"/>
        </w:rPr>
        <w:t>Hoedanigheid inschrijver</w:t>
      </w:r>
      <w:bookmarkEnd w:id="145"/>
      <w:bookmarkEnd w:id="146"/>
    </w:p>
    <w:p w14:paraId="601D5EC1" w14:textId="40C75751" w:rsidR="00693C48" w:rsidRPr="00080110" w:rsidRDefault="255DF04B" w:rsidP="00693C48">
      <w:pPr>
        <w:spacing w:line="276" w:lineRule="auto"/>
        <w:jc w:val="both"/>
        <w:rPr>
          <w:rFonts w:cs="Tahoma"/>
        </w:rPr>
      </w:pPr>
      <w:bookmarkStart w:id="147" w:name="_Hlk40447062"/>
      <w:bookmarkStart w:id="148" w:name="_Hlk40443253"/>
      <w:bookmarkStart w:id="149" w:name="_Hlk37775428"/>
      <w:bookmarkEnd w:id="144"/>
      <w:r w:rsidRPr="00080110">
        <w:rPr>
          <w:rFonts w:cs="Tahoma"/>
        </w:rPr>
        <w:t>Een geïnteresseerde ondernemer</w:t>
      </w:r>
      <w:r w:rsidR="7F9AFBBE" w:rsidRPr="00080110">
        <w:rPr>
          <w:rFonts w:cs="Tahoma"/>
        </w:rPr>
        <w:t xml:space="preserve"> (inschrijver)</w:t>
      </w:r>
      <w:r w:rsidRPr="00080110">
        <w:rPr>
          <w:rFonts w:cs="Tahoma"/>
        </w:rPr>
        <w:t xml:space="preserve"> kan in één van de onderstaande hoedanigheden deelnemen aan deze aanbestedingsprocedure.</w:t>
      </w:r>
      <w:r w:rsidR="7F9AFBBE" w:rsidRPr="00080110">
        <w:rPr>
          <w:rFonts w:cs="Tahoma"/>
        </w:rPr>
        <w:t xml:space="preserve"> De hoedanigheid van de inschrijver geldt gedurende de gehele duur van de aanbestedingsprocedure en de gehele looptijd van de</w:t>
      </w:r>
      <w:r w:rsidR="22D601BA" w:rsidRPr="00080110">
        <w:rPr>
          <w:rFonts w:cs="Tahoma"/>
        </w:rPr>
        <w:t xml:space="preserve"> </w:t>
      </w:r>
      <w:r w:rsidR="7F9AFBBE" w:rsidRPr="00080110">
        <w:rPr>
          <w:rFonts w:cs="Tahoma"/>
        </w:rPr>
        <w:t xml:space="preserve">overeenkomst inclusief eventuele verleningen. </w:t>
      </w:r>
    </w:p>
    <w:bookmarkEnd w:id="147"/>
    <w:p w14:paraId="69CE1665" w14:textId="77777777" w:rsidR="003B669A" w:rsidRPr="00080110" w:rsidRDefault="003B669A" w:rsidP="006A1A33">
      <w:pPr>
        <w:jc w:val="both"/>
        <w:rPr>
          <w:rFonts w:cs="Tahoma"/>
          <w:szCs w:val="18"/>
        </w:rPr>
      </w:pPr>
    </w:p>
    <w:p w14:paraId="69D17D6A" w14:textId="0360E014" w:rsidR="00F971ED" w:rsidRPr="00080110" w:rsidRDefault="00F971ED" w:rsidP="006A1A33">
      <w:pPr>
        <w:jc w:val="both"/>
        <w:rPr>
          <w:rFonts w:cs="Tahoma"/>
          <w:szCs w:val="18"/>
        </w:rPr>
      </w:pPr>
      <w:bookmarkStart w:id="150" w:name="_Hlk40447092"/>
      <w:r w:rsidRPr="00080110">
        <w:rPr>
          <w:rFonts w:cs="Tahoma"/>
          <w:bCs/>
          <w:i/>
          <w:color w:val="452777"/>
        </w:rPr>
        <w:t>Zelfstandig i</w:t>
      </w:r>
      <w:r w:rsidR="009061EA" w:rsidRPr="00080110">
        <w:rPr>
          <w:rFonts w:cs="Tahoma"/>
          <w:bCs/>
          <w:i/>
          <w:color w:val="452777"/>
        </w:rPr>
        <w:t>ndividueel</w:t>
      </w:r>
      <w:r w:rsidR="00327F4F" w:rsidRPr="00080110">
        <w:rPr>
          <w:rFonts w:cs="Tahoma"/>
          <w:bCs/>
          <w:i/>
          <w:color w:val="452777"/>
        </w:rPr>
        <w:t xml:space="preserve"> inschrijver</w:t>
      </w:r>
      <w:r w:rsidR="009061EA" w:rsidRPr="00080110">
        <w:rPr>
          <w:rFonts w:cs="Tahoma"/>
          <w:szCs w:val="18"/>
        </w:rPr>
        <w:t>:</w:t>
      </w:r>
    </w:p>
    <w:p w14:paraId="10FD42D7" w14:textId="77777777" w:rsidR="001B601C" w:rsidRPr="00080110" w:rsidRDefault="00F971ED" w:rsidP="001B601C">
      <w:pPr>
        <w:jc w:val="both"/>
        <w:rPr>
          <w:rFonts w:cs="Tahoma"/>
          <w:szCs w:val="18"/>
        </w:rPr>
      </w:pPr>
      <w:r w:rsidRPr="00080110">
        <w:rPr>
          <w:rFonts w:cs="Tahoma"/>
          <w:szCs w:val="18"/>
        </w:rPr>
        <w:t>D</w:t>
      </w:r>
      <w:r w:rsidR="00327F4F" w:rsidRPr="00080110">
        <w:rPr>
          <w:rFonts w:cs="Tahoma"/>
          <w:szCs w:val="18"/>
        </w:rPr>
        <w:t>it is de rechtspersoon, of de natuurlijke persoon die zelfstandig inschrijft en hoofdelijk aansprakelijk is voor de juiste uitvoering van de opdracht</w:t>
      </w:r>
      <w:r w:rsidRPr="00080110">
        <w:rPr>
          <w:rFonts w:cs="Tahoma"/>
          <w:szCs w:val="18"/>
        </w:rPr>
        <w:t>,</w:t>
      </w:r>
      <w:r w:rsidR="00327F4F" w:rsidRPr="00080110">
        <w:rPr>
          <w:rFonts w:cs="Tahoma"/>
          <w:szCs w:val="18"/>
        </w:rPr>
        <w:t xml:space="preserve"> </w:t>
      </w:r>
      <w:r w:rsidR="001B601C" w:rsidRPr="00080110">
        <w:rPr>
          <w:rFonts w:cs="Tahoma"/>
          <w:szCs w:val="18"/>
        </w:rPr>
        <w:t>zonder inzet van (een) onderaannemer(s) of derde(n) waarop een beroep gedaan wordt.</w:t>
      </w:r>
    </w:p>
    <w:p w14:paraId="46EB91B3" w14:textId="3681021C" w:rsidR="00F971ED" w:rsidRPr="00080110" w:rsidRDefault="00F971ED" w:rsidP="006A1A33">
      <w:pPr>
        <w:jc w:val="both"/>
        <w:rPr>
          <w:rFonts w:cs="Tahoma"/>
          <w:b/>
          <w:bCs/>
          <w:szCs w:val="18"/>
        </w:rPr>
      </w:pPr>
    </w:p>
    <w:p w14:paraId="0E3AB169" w14:textId="252AC20F" w:rsidR="00F971ED" w:rsidRPr="00080110" w:rsidRDefault="00F971ED" w:rsidP="006A1A33">
      <w:pPr>
        <w:jc w:val="both"/>
        <w:rPr>
          <w:rFonts w:cs="Tahoma"/>
          <w:bCs/>
          <w:i/>
          <w:color w:val="452777"/>
        </w:rPr>
      </w:pPr>
      <w:r w:rsidRPr="00080110">
        <w:rPr>
          <w:rFonts w:cs="Tahoma"/>
          <w:bCs/>
          <w:i/>
          <w:color w:val="452777"/>
        </w:rPr>
        <w:t>Individueel inschrijver als hoofdaannemer</w:t>
      </w:r>
    </w:p>
    <w:p w14:paraId="428D5336" w14:textId="03D41A67" w:rsidR="00F971ED" w:rsidRPr="00080110" w:rsidRDefault="00F971ED" w:rsidP="006A1A33">
      <w:pPr>
        <w:jc w:val="both"/>
        <w:rPr>
          <w:rFonts w:cs="Tahoma"/>
          <w:szCs w:val="18"/>
        </w:rPr>
      </w:pPr>
      <w:r w:rsidRPr="00080110">
        <w:rPr>
          <w:rFonts w:cs="Tahoma"/>
          <w:szCs w:val="18"/>
        </w:rPr>
        <w:t>Dit is de rechtspersoon, of de natuurlijke persoon die zelfstandig inschrijft en hoofdelijk aansprakelijk is voor de juiste uitvoering van de opdracht, waarbij gebruikt gemaakt wordt van één of meerdere onderaannemers</w:t>
      </w:r>
      <w:r w:rsidR="00693C48" w:rsidRPr="00080110">
        <w:rPr>
          <w:rFonts w:cs="Tahoma"/>
          <w:szCs w:val="18"/>
        </w:rPr>
        <w:t xml:space="preserve"> of derden</w:t>
      </w:r>
      <w:r w:rsidRPr="00080110">
        <w:rPr>
          <w:rFonts w:cs="Tahoma"/>
          <w:szCs w:val="18"/>
        </w:rPr>
        <w:t>. Alleen de hoofdaannemer is hoofdelijk aansprakelijk voor de juiste uitvoering van de opdracht. De hoofdaannemer is in</w:t>
      </w:r>
      <w:r w:rsidR="00D0130D" w:rsidRPr="00080110">
        <w:rPr>
          <w:rFonts w:cs="Tahoma"/>
          <w:szCs w:val="18"/>
        </w:rPr>
        <w:t xml:space="preserve"> </w:t>
      </w:r>
      <w:r w:rsidRPr="00080110">
        <w:rPr>
          <w:rFonts w:cs="Tahoma"/>
          <w:szCs w:val="18"/>
        </w:rPr>
        <w:t xml:space="preserve">geval van gunning de enige contractuele wederpartij van de aanbestedende dienst. </w:t>
      </w:r>
    </w:p>
    <w:p w14:paraId="1E079DCD" w14:textId="77777777" w:rsidR="00F971ED" w:rsidRPr="00080110" w:rsidRDefault="00F971ED" w:rsidP="006A1A33">
      <w:pPr>
        <w:jc w:val="both"/>
        <w:rPr>
          <w:rFonts w:cs="Tahoma"/>
          <w:b/>
          <w:bCs/>
          <w:szCs w:val="18"/>
        </w:rPr>
      </w:pPr>
    </w:p>
    <w:p w14:paraId="54C6A8EB" w14:textId="6C2DAF85" w:rsidR="00F971ED" w:rsidRPr="00080110" w:rsidRDefault="00F971ED" w:rsidP="006A1A33">
      <w:pPr>
        <w:jc w:val="both"/>
        <w:rPr>
          <w:rFonts w:cs="Tahoma"/>
          <w:bCs/>
          <w:i/>
          <w:color w:val="452777"/>
        </w:rPr>
      </w:pPr>
      <w:r w:rsidRPr="00080110">
        <w:rPr>
          <w:rFonts w:cs="Tahoma"/>
          <w:bCs/>
          <w:i/>
          <w:color w:val="452777"/>
        </w:rPr>
        <w:t>Zelfstandig s</w:t>
      </w:r>
      <w:r w:rsidR="00327F4F" w:rsidRPr="00080110">
        <w:rPr>
          <w:rFonts w:cs="Tahoma"/>
          <w:bCs/>
          <w:i/>
          <w:color w:val="452777"/>
        </w:rPr>
        <w:t>amenwerkingsverband</w:t>
      </w:r>
    </w:p>
    <w:p w14:paraId="4BFEC7E1" w14:textId="77777777" w:rsidR="001B601C" w:rsidRPr="00080110" w:rsidRDefault="00F971ED" w:rsidP="001B601C">
      <w:pPr>
        <w:jc w:val="both"/>
        <w:rPr>
          <w:rFonts w:cs="Tahoma"/>
          <w:szCs w:val="18"/>
        </w:rPr>
      </w:pPr>
      <w:r w:rsidRPr="00080110">
        <w:rPr>
          <w:rFonts w:cs="Tahoma"/>
          <w:szCs w:val="18"/>
        </w:rPr>
        <w:t>D</w:t>
      </w:r>
      <w:r w:rsidR="00327F4F" w:rsidRPr="00080110">
        <w:rPr>
          <w:rFonts w:cs="Tahoma"/>
          <w:szCs w:val="18"/>
        </w:rPr>
        <w:t>it is een, voor de gelegenheid aangegaan, samenwerkingsverband (ook wel genoemd combinatie, consortium, of joint venture) van rechtspersonen en/of natuurlijk personen die gezamenlijk de inschrijving doen en waarbij ieder lid van het samenwerkingsverband hoofdelijk aansprakelijk is voor de juiste uitvoering van de opdracht</w:t>
      </w:r>
      <w:r w:rsidRPr="00080110">
        <w:rPr>
          <w:rFonts w:cs="Tahoma"/>
          <w:szCs w:val="18"/>
        </w:rPr>
        <w:t xml:space="preserve">, </w:t>
      </w:r>
      <w:r w:rsidR="001B601C" w:rsidRPr="00080110">
        <w:rPr>
          <w:rFonts w:cs="Tahoma"/>
          <w:szCs w:val="18"/>
        </w:rPr>
        <w:t>zonder inzet van (een) onderaannemer(s) of derde(n) waarop een beroep gedaan wordt.</w:t>
      </w:r>
    </w:p>
    <w:p w14:paraId="734689BC" w14:textId="4D10B3EA" w:rsidR="00F6373B" w:rsidRPr="00080110" w:rsidRDefault="00F6373B" w:rsidP="003B669A">
      <w:pPr>
        <w:jc w:val="both"/>
        <w:rPr>
          <w:rFonts w:cs="Tahoma"/>
          <w:szCs w:val="18"/>
        </w:rPr>
      </w:pPr>
    </w:p>
    <w:p w14:paraId="117A3FBA" w14:textId="074AD25A" w:rsidR="00F971ED" w:rsidRPr="00080110" w:rsidRDefault="00F971ED" w:rsidP="006A1A33">
      <w:pPr>
        <w:jc w:val="both"/>
        <w:rPr>
          <w:rFonts w:cs="Tahoma"/>
          <w:bCs/>
          <w:i/>
          <w:color w:val="452777"/>
        </w:rPr>
      </w:pPr>
      <w:r w:rsidRPr="00080110">
        <w:rPr>
          <w:rFonts w:cs="Tahoma"/>
          <w:bCs/>
          <w:i/>
          <w:color w:val="452777"/>
        </w:rPr>
        <w:t>Samenwerkingsverband als hoofdaannemer</w:t>
      </w:r>
    </w:p>
    <w:p w14:paraId="4810BBC8" w14:textId="01124FB3" w:rsidR="00F971ED" w:rsidRPr="00080110" w:rsidRDefault="00F971ED" w:rsidP="006A1A33">
      <w:pPr>
        <w:jc w:val="both"/>
        <w:rPr>
          <w:rFonts w:cs="Tahoma"/>
          <w:szCs w:val="18"/>
        </w:rPr>
      </w:pPr>
      <w:r w:rsidRPr="00080110">
        <w:rPr>
          <w:rFonts w:cs="Tahoma"/>
          <w:szCs w:val="18"/>
        </w:rPr>
        <w:t>Dit is een, voor de gelegenheid aangegaan, samenwerkingsverband (ook wel genoemd combinatie, consortium, of joint venture) van rechtspersonen en/of natuurlijk personen die gezamenlijk de inschrijving doen en waarbij ieder lid van het samenwerkingsverband hoofdelijk aansprakelijk is voor de juiste uitvoering van de opdracht, waarbij gebruikt gemaakt wordt van één of meerdere onderaannemers</w:t>
      </w:r>
      <w:r w:rsidR="00693C48" w:rsidRPr="00080110">
        <w:rPr>
          <w:rFonts w:cs="Tahoma"/>
          <w:szCs w:val="18"/>
        </w:rPr>
        <w:t xml:space="preserve"> of derden</w:t>
      </w:r>
      <w:r w:rsidRPr="00080110">
        <w:rPr>
          <w:rFonts w:cs="Tahoma"/>
          <w:szCs w:val="18"/>
        </w:rPr>
        <w:t xml:space="preserve">. Alleen de hoofdaannemer is hoofdelijk aansprakelijk voor de juiste uitvoering van de opdracht. De hoofdaannemer is ingeval van gunning de enige contractuele wederpartij van de aanbestedende dienst. </w:t>
      </w:r>
    </w:p>
    <w:bookmarkEnd w:id="150"/>
    <w:p w14:paraId="78E01EBE" w14:textId="0CCBFD55" w:rsidR="00F971ED" w:rsidRPr="00080110" w:rsidRDefault="00F971ED" w:rsidP="003B669A">
      <w:pPr>
        <w:jc w:val="both"/>
        <w:rPr>
          <w:rFonts w:cs="Tahoma"/>
          <w:szCs w:val="18"/>
        </w:rPr>
      </w:pPr>
    </w:p>
    <w:p w14:paraId="218939A4" w14:textId="77777777" w:rsidR="00F6373B" w:rsidRPr="00080110" w:rsidRDefault="00F6373B" w:rsidP="00F6373B">
      <w:pPr>
        <w:jc w:val="both"/>
        <w:rPr>
          <w:rFonts w:cs="Tahoma"/>
        </w:rPr>
      </w:pPr>
      <w:r w:rsidRPr="00080110">
        <w:rPr>
          <w:rFonts w:cs="Tahoma"/>
          <w:b/>
          <w:bCs/>
          <w:szCs w:val="18"/>
        </w:rPr>
        <w:t>Let op:</w:t>
      </w:r>
      <w:r w:rsidRPr="00080110">
        <w:rPr>
          <w:rFonts w:cs="Tahoma"/>
          <w:szCs w:val="18"/>
        </w:rPr>
        <w:t xml:space="preserve"> de deelname van een samenwerkingsverband dient </w:t>
      </w:r>
      <w:r w:rsidRPr="00080110">
        <w:rPr>
          <w:rFonts w:cs="Tahoma"/>
        </w:rPr>
        <w:t>in overeenstemming te zijn met de mededingingsrechtelijke uitgangspunten (zie: Beleidsregels van de Minister van Economische Zaken van 31 maart 2013, nr. WJZ / 12354959, met betrekking tot de toepassing door de Autoriteit Consument en Markt van artikel 6 van de Mededingingswet ten aanzien van combinatieovereenkomsten (Beleidsregels Combinatieovereenkomsten 2013)).</w:t>
      </w:r>
      <w:r w:rsidRPr="00080110" w:rsidDel="00E63F3D">
        <w:rPr>
          <w:rFonts w:cs="Tahoma"/>
        </w:rPr>
        <w:t xml:space="preserve"> </w:t>
      </w:r>
    </w:p>
    <w:p w14:paraId="287503C6" w14:textId="77777777" w:rsidR="00F6373B" w:rsidRPr="00080110" w:rsidRDefault="00F6373B" w:rsidP="00F6373B">
      <w:pPr>
        <w:jc w:val="both"/>
        <w:rPr>
          <w:rFonts w:cs="Tahoma"/>
          <w:szCs w:val="18"/>
        </w:rPr>
      </w:pPr>
    </w:p>
    <w:p w14:paraId="6FE1B063" w14:textId="6E4A65C3" w:rsidR="004A2F49" w:rsidRPr="00080110" w:rsidRDefault="00693C48" w:rsidP="00A64A05">
      <w:pPr>
        <w:pStyle w:val="Kop3a"/>
        <w:numPr>
          <w:ilvl w:val="2"/>
          <w:numId w:val="26"/>
        </w:numPr>
        <w:rPr>
          <w:rFonts w:cs="Tahoma"/>
        </w:rPr>
      </w:pPr>
      <w:bookmarkStart w:id="151" w:name="_Hlk40447346"/>
      <w:r w:rsidRPr="00080110">
        <w:rPr>
          <w:rFonts w:cs="Tahoma"/>
        </w:rPr>
        <w:lastRenderedPageBreak/>
        <w:t>O</w:t>
      </w:r>
      <w:r w:rsidR="00F971ED" w:rsidRPr="00080110">
        <w:rPr>
          <w:rFonts w:cs="Tahoma"/>
        </w:rPr>
        <w:t>nderaannemer</w:t>
      </w:r>
      <w:r w:rsidR="003B669A" w:rsidRPr="00080110">
        <w:rPr>
          <w:rFonts w:cs="Tahoma"/>
        </w:rPr>
        <w:t>s</w:t>
      </w:r>
      <w:r w:rsidR="00F971ED" w:rsidRPr="00080110">
        <w:rPr>
          <w:rFonts w:cs="Tahoma"/>
        </w:rPr>
        <w:t xml:space="preserve"> </w:t>
      </w:r>
    </w:p>
    <w:p w14:paraId="230281E9" w14:textId="0BACEED3" w:rsidR="003146F1" w:rsidRPr="00080110" w:rsidRDefault="00693C48" w:rsidP="00693C48">
      <w:pPr>
        <w:spacing w:line="276" w:lineRule="auto"/>
        <w:jc w:val="both"/>
        <w:rPr>
          <w:rFonts w:cs="Tahoma"/>
        </w:rPr>
      </w:pPr>
      <w:r w:rsidRPr="00080110">
        <w:rPr>
          <w:rFonts w:cs="Tahoma"/>
        </w:rPr>
        <w:t xml:space="preserve">Onder een onderaannemer wordt verstaan, een derde partij, zijnde een andere rechtspersoon, of een natuurlijk persoon dan inschrijver, die een deel van de opdracht (werkzaamheden, of diensten al dan niet in combinatie met het leveren van goederen) in </w:t>
      </w:r>
      <w:proofErr w:type="spellStart"/>
      <w:r w:rsidR="003146F1" w:rsidRPr="00080110">
        <w:rPr>
          <w:rFonts w:cs="Tahoma"/>
        </w:rPr>
        <w:t>onderaanneming</w:t>
      </w:r>
      <w:proofErr w:type="spellEnd"/>
      <w:r w:rsidRPr="00080110">
        <w:rPr>
          <w:rFonts w:cs="Tahoma"/>
        </w:rPr>
        <w:t xml:space="preserve"> zal gaan uitvoeren. </w:t>
      </w:r>
    </w:p>
    <w:p w14:paraId="3DE93EA6" w14:textId="5E57CA04" w:rsidR="00693C48" w:rsidRPr="00080110" w:rsidRDefault="003146F1" w:rsidP="00693C48">
      <w:pPr>
        <w:spacing w:line="276" w:lineRule="auto"/>
        <w:jc w:val="both"/>
        <w:rPr>
          <w:rFonts w:cs="Tahoma"/>
        </w:rPr>
      </w:pPr>
      <w:r w:rsidRPr="00080110">
        <w:rPr>
          <w:rFonts w:cs="Tahoma"/>
        </w:rPr>
        <w:t>E</w:t>
      </w:r>
      <w:r w:rsidR="00693C48" w:rsidRPr="00080110">
        <w:rPr>
          <w:rFonts w:cs="Tahoma"/>
        </w:rPr>
        <w:t>en derde partij die alleen goederen levert zonder een deel van de opdracht (werkzaamheden of diensten) uit te voeren is een toeleverancier en geen onderaannemer</w:t>
      </w:r>
      <w:r w:rsidR="00C41DA8" w:rsidRPr="00080110">
        <w:rPr>
          <w:rFonts w:cs="Tahoma"/>
        </w:rPr>
        <w:t>.</w:t>
      </w:r>
    </w:p>
    <w:p w14:paraId="71A40F3B" w14:textId="77777777" w:rsidR="00693C48" w:rsidRPr="00080110" w:rsidRDefault="00693C48" w:rsidP="00324E12">
      <w:pPr>
        <w:spacing w:line="276" w:lineRule="auto"/>
        <w:jc w:val="both"/>
        <w:rPr>
          <w:rFonts w:cs="Tahoma"/>
        </w:rPr>
      </w:pPr>
    </w:p>
    <w:bookmarkEnd w:id="151"/>
    <w:p w14:paraId="5B344718" w14:textId="13384B0E" w:rsidR="004A2F49" w:rsidRPr="00080110" w:rsidRDefault="003B669A" w:rsidP="00324E12">
      <w:pPr>
        <w:spacing w:line="276" w:lineRule="auto"/>
        <w:jc w:val="both"/>
        <w:rPr>
          <w:rFonts w:cs="Tahoma"/>
        </w:rPr>
      </w:pPr>
      <w:r w:rsidRPr="00080110">
        <w:rPr>
          <w:rFonts w:cs="Tahoma"/>
        </w:rPr>
        <w:t>In het kader van deze aanbesteding worden twee typen onderaannemers onderscheiden:</w:t>
      </w:r>
    </w:p>
    <w:p w14:paraId="7892767D" w14:textId="77777777" w:rsidR="003B669A" w:rsidRPr="00080110" w:rsidRDefault="003B669A" w:rsidP="00324E12">
      <w:pPr>
        <w:spacing w:line="276" w:lineRule="auto"/>
        <w:jc w:val="both"/>
        <w:rPr>
          <w:rFonts w:cs="Tahoma"/>
        </w:rPr>
      </w:pPr>
    </w:p>
    <w:p w14:paraId="492E3DA0" w14:textId="76896B3E" w:rsidR="00F971ED" w:rsidRPr="00080110" w:rsidRDefault="003B669A" w:rsidP="006A1A33">
      <w:pPr>
        <w:jc w:val="both"/>
        <w:rPr>
          <w:rFonts w:cs="Tahoma"/>
          <w:bCs/>
          <w:i/>
          <w:color w:val="452777"/>
        </w:rPr>
      </w:pPr>
      <w:r w:rsidRPr="00080110">
        <w:rPr>
          <w:rFonts w:cs="Tahoma"/>
          <w:bCs/>
          <w:i/>
          <w:color w:val="452777"/>
        </w:rPr>
        <w:t>Onderaannemer</w:t>
      </w:r>
      <w:r w:rsidR="00693C48" w:rsidRPr="00080110">
        <w:rPr>
          <w:rFonts w:cs="Tahoma"/>
          <w:bCs/>
          <w:i/>
          <w:color w:val="452777"/>
        </w:rPr>
        <w:t xml:space="preserve"> type I</w:t>
      </w:r>
    </w:p>
    <w:p w14:paraId="157CB5E4" w14:textId="0452D2C6" w:rsidR="003B669A" w:rsidRPr="00080110" w:rsidRDefault="00D60378" w:rsidP="00324E12">
      <w:pPr>
        <w:spacing w:line="276" w:lineRule="auto"/>
        <w:jc w:val="both"/>
        <w:rPr>
          <w:rFonts w:cs="Tahoma"/>
        </w:rPr>
      </w:pPr>
      <w:r w:rsidRPr="00080110">
        <w:rPr>
          <w:rFonts w:cs="Tahoma"/>
        </w:rPr>
        <w:t>Een andere rechtspersoon, of een natuurlijk persoon dan inschrijver (ook zijnde de holding/het concern waaronder ondernemer valt), die inschrijver (hoofdaannemer) voornemens is in te zetten bij de uitvoering van onderhavige opdracht</w:t>
      </w:r>
      <w:r w:rsidR="00693C48" w:rsidRPr="00080110">
        <w:rPr>
          <w:rFonts w:cs="Tahoma"/>
        </w:rPr>
        <w:t>, teneinde te kunnen voldoen aan de geschiktheidseisen</w:t>
      </w:r>
      <w:r w:rsidRPr="00080110">
        <w:rPr>
          <w:rFonts w:cs="Tahoma"/>
        </w:rPr>
        <w:t xml:space="preserve"> met betrekking tot de technische bekwaamheid.</w:t>
      </w:r>
      <w:r w:rsidR="00693C48" w:rsidRPr="00080110">
        <w:rPr>
          <w:rFonts w:cs="Tahoma"/>
        </w:rPr>
        <w:t xml:space="preserve"> </w:t>
      </w:r>
    </w:p>
    <w:p w14:paraId="63EF044C" w14:textId="3A6C9295" w:rsidR="00693C48" w:rsidRPr="00080110" w:rsidRDefault="00693C48" w:rsidP="00324E12">
      <w:pPr>
        <w:spacing w:line="276" w:lineRule="auto"/>
        <w:jc w:val="both"/>
        <w:rPr>
          <w:rFonts w:cs="Tahoma"/>
        </w:rPr>
      </w:pPr>
    </w:p>
    <w:p w14:paraId="715723B5" w14:textId="71FAB2D2" w:rsidR="00231225" w:rsidRPr="00080110" w:rsidRDefault="00F6373B" w:rsidP="00324E12">
      <w:pPr>
        <w:spacing w:line="276" w:lineRule="auto"/>
        <w:contextualSpacing/>
        <w:jc w:val="both"/>
        <w:rPr>
          <w:rFonts w:cs="Tahoma"/>
          <w:lang w:val="x-none"/>
        </w:rPr>
      </w:pPr>
      <w:bookmarkStart w:id="152" w:name="_Hlk37428072"/>
      <w:r w:rsidRPr="00080110">
        <w:rPr>
          <w:rFonts w:cs="Tahoma"/>
        </w:rPr>
        <w:t xml:space="preserve">Indien sprake is van een onderaannemer type </w:t>
      </w:r>
      <w:r w:rsidR="00231225" w:rsidRPr="00080110">
        <w:rPr>
          <w:rFonts w:cs="Tahoma"/>
        </w:rPr>
        <w:t>I</w:t>
      </w:r>
      <w:r w:rsidRPr="00080110">
        <w:rPr>
          <w:rFonts w:cs="Tahoma"/>
        </w:rPr>
        <w:t xml:space="preserve">, dient dit op het UEA (Deel II C) aangegeven te worden. </w:t>
      </w:r>
      <w:bookmarkStart w:id="153" w:name="_Hlk47607695"/>
      <w:bookmarkEnd w:id="152"/>
      <w:r w:rsidR="00800BE9" w:rsidRPr="00080110">
        <w:rPr>
          <w:rFonts w:cs="Tahoma"/>
        </w:rPr>
        <w:t>Bij de uitsluitingsgronden en geschiktheidseisen</w:t>
      </w:r>
      <w:r w:rsidR="00231225" w:rsidRPr="00080110">
        <w:rPr>
          <w:rFonts w:cs="Tahoma"/>
        </w:rPr>
        <w:t xml:space="preserve"> </w:t>
      </w:r>
      <w:bookmarkEnd w:id="153"/>
      <w:r w:rsidR="00231225" w:rsidRPr="00080110">
        <w:rPr>
          <w:rFonts w:cs="Tahoma"/>
        </w:rPr>
        <w:t>is aangegeven welke documenten ingediend dienen te worden voor een onderaannemer type I.</w:t>
      </w:r>
    </w:p>
    <w:p w14:paraId="59D48707" w14:textId="77777777" w:rsidR="00231225" w:rsidRPr="00080110" w:rsidRDefault="00231225" w:rsidP="00324E12">
      <w:pPr>
        <w:spacing w:line="276" w:lineRule="auto"/>
        <w:jc w:val="both"/>
        <w:rPr>
          <w:rFonts w:cs="Tahoma"/>
        </w:rPr>
      </w:pPr>
    </w:p>
    <w:p w14:paraId="5EF4FE98" w14:textId="1159D628" w:rsidR="00D60378" w:rsidRPr="00080110" w:rsidRDefault="00D60378" w:rsidP="00D60378">
      <w:pPr>
        <w:spacing w:line="276" w:lineRule="auto"/>
        <w:contextualSpacing/>
        <w:jc w:val="both"/>
        <w:rPr>
          <w:rFonts w:cs="Tahoma"/>
        </w:rPr>
      </w:pPr>
      <w:r w:rsidRPr="00080110">
        <w:rPr>
          <w:rFonts w:cs="Tahoma"/>
          <w:b/>
          <w:bCs/>
          <w:sz w:val="20"/>
          <w:szCs w:val="20"/>
        </w:rPr>
        <w:t xml:space="preserve">Let op: </w:t>
      </w:r>
      <w:r w:rsidR="003146F1" w:rsidRPr="00080110">
        <w:rPr>
          <w:rFonts w:cs="Tahoma"/>
        </w:rPr>
        <w:t>De</w:t>
      </w:r>
      <w:r w:rsidRPr="00080110">
        <w:rPr>
          <w:rFonts w:cs="Tahoma"/>
        </w:rPr>
        <w:t xml:space="preserve"> onderaannemer type I dient tijdens de uitvoering van de opdracht de betreffende werkzaamheden waarvoor een beroep gedaan is op deze onderaannemer ook daadwerkelijk uit te voeren, tenzij uitdrukkelijk anders aangegeven.</w:t>
      </w:r>
    </w:p>
    <w:p w14:paraId="15404DCA" w14:textId="77777777" w:rsidR="00D60378" w:rsidRPr="00080110" w:rsidRDefault="00D60378" w:rsidP="00324E12">
      <w:pPr>
        <w:spacing w:line="276" w:lineRule="auto"/>
        <w:jc w:val="both"/>
        <w:rPr>
          <w:rFonts w:cs="Tahoma"/>
        </w:rPr>
      </w:pPr>
    </w:p>
    <w:p w14:paraId="487D3ED4" w14:textId="0A184C65" w:rsidR="00693C48" w:rsidRPr="00080110" w:rsidRDefault="00693C48" w:rsidP="00693C48">
      <w:pPr>
        <w:jc w:val="both"/>
        <w:rPr>
          <w:rFonts w:cs="Tahoma"/>
          <w:bCs/>
          <w:i/>
          <w:color w:val="452777"/>
        </w:rPr>
      </w:pPr>
      <w:r w:rsidRPr="00080110">
        <w:rPr>
          <w:rFonts w:cs="Tahoma"/>
          <w:bCs/>
          <w:i/>
          <w:color w:val="452777"/>
        </w:rPr>
        <w:t>Onderaannemer type I</w:t>
      </w:r>
      <w:r w:rsidR="00D60378" w:rsidRPr="00080110">
        <w:rPr>
          <w:rFonts w:cs="Tahoma"/>
          <w:bCs/>
          <w:i/>
          <w:color w:val="452777"/>
        </w:rPr>
        <w:t>I</w:t>
      </w:r>
    </w:p>
    <w:p w14:paraId="34A55F7D" w14:textId="786C994B" w:rsidR="00693C48" w:rsidRPr="00080110" w:rsidRDefault="00D60378" w:rsidP="003146F1">
      <w:pPr>
        <w:spacing w:line="276" w:lineRule="auto"/>
        <w:jc w:val="both"/>
        <w:rPr>
          <w:rFonts w:cs="Tahoma"/>
        </w:rPr>
      </w:pPr>
      <w:r w:rsidRPr="00080110">
        <w:rPr>
          <w:rFonts w:cs="Tahoma"/>
        </w:rPr>
        <w:t xml:space="preserve">Een andere rechtspersoon, of een natuurlijk persoon dan inschrijver (ook zijnde de holding/het concern waaronder ondernemer valt), die inschrijver (hoofdaannemer) </w:t>
      </w:r>
      <w:r w:rsidR="00693C48" w:rsidRPr="00080110">
        <w:rPr>
          <w:rFonts w:cs="Tahoma"/>
        </w:rPr>
        <w:t xml:space="preserve">voornemens </w:t>
      </w:r>
      <w:r w:rsidRPr="00080110">
        <w:rPr>
          <w:rFonts w:cs="Tahoma"/>
        </w:rPr>
        <w:t>is</w:t>
      </w:r>
      <w:r w:rsidR="00693C48" w:rsidRPr="00080110">
        <w:rPr>
          <w:rFonts w:cs="Tahoma"/>
        </w:rPr>
        <w:t xml:space="preserve"> in te zetten bij de uitvoering van onderhavige opdracht</w:t>
      </w:r>
      <w:r w:rsidRPr="00080110">
        <w:rPr>
          <w:rFonts w:cs="Tahoma"/>
        </w:rPr>
        <w:t>,</w:t>
      </w:r>
      <w:r w:rsidR="00693C48" w:rsidRPr="00080110">
        <w:rPr>
          <w:rFonts w:cs="Tahoma"/>
        </w:rPr>
        <w:t xml:space="preserve"> zonder dat hij deze ondernemer nodig heeft om aan de gestelde geschiktheidseisen te voldoen. </w:t>
      </w:r>
    </w:p>
    <w:p w14:paraId="6F589A12" w14:textId="25B134BF" w:rsidR="003B669A" w:rsidRPr="00080110" w:rsidRDefault="003B669A" w:rsidP="00324E12">
      <w:pPr>
        <w:spacing w:line="276" w:lineRule="auto"/>
        <w:jc w:val="both"/>
        <w:rPr>
          <w:rFonts w:cs="Tahoma"/>
        </w:rPr>
      </w:pPr>
    </w:p>
    <w:p w14:paraId="5A61F27D" w14:textId="25DDDAB6" w:rsidR="00231225" w:rsidRPr="00080110" w:rsidRDefault="00231225" w:rsidP="004118DF">
      <w:pPr>
        <w:spacing w:line="276" w:lineRule="auto"/>
        <w:ind w:right="-7"/>
        <w:jc w:val="both"/>
        <w:rPr>
          <w:rFonts w:cs="Tahoma"/>
        </w:rPr>
      </w:pPr>
      <w:bookmarkStart w:id="154" w:name="_Hlk40447371"/>
      <w:r w:rsidRPr="00080110">
        <w:rPr>
          <w:rFonts w:cs="Tahoma"/>
        </w:rPr>
        <w:t xml:space="preserve">Indien sprake is van een onderaannemer type II, dient dit op het UEA (Deel II D) aangegeven te worden. </w:t>
      </w:r>
      <w:bookmarkStart w:id="155" w:name="_Hlk40447475"/>
      <w:bookmarkEnd w:id="154"/>
    </w:p>
    <w:bookmarkEnd w:id="155"/>
    <w:p w14:paraId="79B771FF" w14:textId="77777777" w:rsidR="00231225" w:rsidRPr="00080110" w:rsidRDefault="00231225" w:rsidP="00324E12">
      <w:pPr>
        <w:spacing w:line="276" w:lineRule="auto"/>
        <w:jc w:val="both"/>
        <w:rPr>
          <w:rFonts w:cs="Tahoma"/>
        </w:rPr>
      </w:pPr>
    </w:p>
    <w:bookmarkEnd w:id="148"/>
    <w:p w14:paraId="3B96E6E1" w14:textId="01BC549E" w:rsidR="00693C48" w:rsidRPr="00080110" w:rsidRDefault="003146F1" w:rsidP="00A64A05">
      <w:pPr>
        <w:pStyle w:val="Kop3a"/>
        <w:numPr>
          <w:ilvl w:val="2"/>
          <w:numId w:val="26"/>
        </w:numPr>
        <w:rPr>
          <w:rFonts w:cs="Tahoma"/>
        </w:rPr>
      </w:pPr>
      <w:r w:rsidRPr="00080110">
        <w:rPr>
          <w:rFonts w:cs="Tahoma"/>
        </w:rPr>
        <w:t>Beroep op d</w:t>
      </w:r>
      <w:r w:rsidR="00693C48" w:rsidRPr="00080110">
        <w:rPr>
          <w:rFonts w:cs="Tahoma"/>
        </w:rPr>
        <w:t>erde</w:t>
      </w:r>
      <w:r w:rsidR="00D60378" w:rsidRPr="00080110">
        <w:rPr>
          <w:rFonts w:cs="Tahoma"/>
        </w:rPr>
        <w:t xml:space="preserve"> </w:t>
      </w:r>
    </w:p>
    <w:p w14:paraId="57F47034" w14:textId="26C31F62" w:rsidR="00D60378" w:rsidRPr="00080110" w:rsidRDefault="003146F1" w:rsidP="00D60378">
      <w:pPr>
        <w:spacing w:line="276" w:lineRule="auto"/>
        <w:jc w:val="both"/>
        <w:rPr>
          <w:rFonts w:cs="Tahoma"/>
        </w:rPr>
      </w:pPr>
      <w:r w:rsidRPr="00080110">
        <w:rPr>
          <w:rFonts w:cs="Tahoma"/>
        </w:rPr>
        <w:t>Inschrijver kan een beroep doen op</w:t>
      </w:r>
      <w:r w:rsidR="00D60378" w:rsidRPr="00080110">
        <w:rPr>
          <w:rFonts w:cs="Tahoma"/>
        </w:rPr>
        <w:t xml:space="preserve"> een derde, </w:t>
      </w:r>
      <w:r w:rsidRPr="00080110">
        <w:rPr>
          <w:rFonts w:cs="Tahoma"/>
        </w:rPr>
        <w:t xml:space="preserve">zijnde </w:t>
      </w:r>
      <w:r w:rsidR="00D60378" w:rsidRPr="00080110">
        <w:rPr>
          <w:rFonts w:cs="Tahoma"/>
        </w:rPr>
        <w:t xml:space="preserve">een andere rechtspersoon, of een natuurlijk persoon dan inschrijver (ook zijnde de holding/het concern waaronder ondernemer valt), teneinde te kunnen voldoen aan de geschiktheidseisen inzake de </w:t>
      </w:r>
      <w:r w:rsidR="00CD5C8F" w:rsidRPr="00080110">
        <w:rPr>
          <w:rFonts w:cs="Tahoma"/>
        </w:rPr>
        <w:t>financiële en</w:t>
      </w:r>
      <w:r w:rsidR="00D60378" w:rsidRPr="00080110">
        <w:rPr>
          <w:rFonts w:cs="Tahoma"/>
        </w:rPr>
        <w:t xml:space="preserve"> economische draagkracht. </w:t>
      </w:r>
    </w:p>
    <w:p w14:paraId="48D9213A" w14:textId="70BD16FC" w:rsidR="004A2F49" w:rsidRPr="00080110" w:rsidRDefault="004A2F49" w:rsidP="00324E12">
      <w:pPr>
        <w:spacing w:line="276" w:lineRule="auto"/>
        <w:jc w:val="both"/>
        <w:rPr>
          <w:rFonts w:cs="Tahoma"/>
        </w:rPr>
      </w:pPr>
    </w:p>
    <w:p w14:paraId="54E7877C" w14:textId="33B727B0" w:rsidR="00231225" w:rsidRPr="00080110" w:rsidRDefault="00D82D15" w:rsidP="00F6373B">
      <w:pPr>
        <w:spacing w:line="276" w:lineRule="auto"/>
        <w:contextualSpacing/>
        <w:jc w:val="both"/>
        <w:rPr>
          <w:rFonts w:cs="Tahoma"/>
        </w:rPr>
      </w:pPr>
      <w:r w:rsidRPr="00080110">
        <w:rPr>
          <w:rFonts w:cs="Tahoma"/>
        </w:rPr>
        <w:t>Indien inschrijver zich beroept doet op een derde inzake de financiële en economische draagkracht dient dit op het UEA (Deel II C) aangegeven te worden. In de vragenlijsten is aangegeven welke documenten ingediend dienen te worden voor een derde waarop inschrijver een beroep doet inzake de financiële en economische draagkracht.</w:t>
      </w:r>
    </w:p>
    <w:p w14:paraId="07504314" w14:textId="66E0A90F" w:rsidR="00F6373B" w:rsidRPr="00080110" w:rsidRDefault="00F6373B" w:rsidP="00F6373B">
      <w:pPr>
        <w:spacing w:line="276" w:lineRule="auto"/>
        <w:contextualSpacing/>
        <w:jc w:val="both"/>
        <w:rPr>
          <w:rFonts w:cs="Tahoma"/>
        </w:rPr>
      </w:pPr>
      <w:r w:rsidRPr="00080110">
        <w:rPr>
          <w:rFonts w:cs="Tahoma"/>
          <w:b/>
        </w:rPr>
        <w:t>Let op:</w:t>
      </w:r>
      <w:r w:rsidRPr="00080110">
        <w:rPr>
          <w:rFonts w:cs="Tahoma"/>
        </w:rPr>
        <w:t xml:space="preserve"> Indien inschrijver onderdeel is van een groep en haar resultaten zijn opgenomen in een geconsolideerde jaarrekening dan is er naar het oordeel van de aanbestedende dienst sprake van </w:t>
      </w:r>
      <w:r w:rsidRPr="00080110">
        <w:rPr>
          <w:rFonts w:cs="Tahoma"/>
        </w:rPr>
        <w:lastRenderedPageBreak/>
        <w:t>het doen van een beroep op de financiële en economische draagkracht van een derde (te weten het consoliderende vennootschap).</w:t>
      </w:r>
    </w:p>
    <w:p w14:paraId="2127B47D" w14:textId="515B643E" w:rsidR="00F6373B" w:rsidRPr="00080110" w:rsidRDefault="00F6373B" w:rsidP="00324E12">
      <w:pPr>
        <w:spacing w:line="276" w:lineRule="auto"/>
        <w:jc w:val="both"/>
        <w:rPr>
          <w:rFonts w:cs="Tahoma"/>
        </w:rPr>
      </w:pPr>
    </w:p>
    <w:p w14:paraId="6042CC16" w14:textId="09021AAF" w:rsidR="00327F4F" w:rsidRPr="00080110" w:rsidRDefault="00327F4F" w:rsidP="00A64A05">
      <w:pPr>
        <w:pStyle w:val="Kop3a"/>
        <w:numPr>
          <w:ilvl w:val="2"/>
          <w:numId w:val="26"/>
        </w:numPr>
        <w:rPr>
          <w:rFonts w:cs="Tahoma"/>
        </w:rPr>
      </w:pPr>
      <w:r w:rsidRPr="00080110">
        <w:rPr>
          <w:rFonts w:cs="Tahoma"/>
        </w:rPr>
        <w:t>Aantal inschrijvingen per onderneming</w:t>
      </w:r>
    </w:p>
    <w:p w14:paraId="4118A602" w14:textId="17C6B3EA" w:rsidR="007D1A94" w:rsidRPr="00080110" w:rsidRDefault="050CCFCC" w:rsidP="007D1A94">
      <w:pPr>
        <w:spacing w:line="276" w:lineRule="auto"/>
        <w:jc w:val="both"/>
        <w:rPr>
          <w:rFonts w:cs="Tahoma"/>
        </w:rPr>
      </w:pPr>
      <w:r w:rsidRPr="00080110">
        <w:rPr>
          <w:rFonts w:cs="Tahoma"/>
        </w:rPr>
        <w:t>Een ondernemer mag slechts eenmaal inschrijven, hetzij als individuele inschrijver, hetzij als samenwerkingsverband, hetzij als onderaannemer, waarbij in de hoedanigheid van individuele inschrijver, of samenwerkingsverband gebruik gemaakt kan worden van onderaannemers</w:t>
      </w:r>
      <w:r w:rsidR="186AD1BE" w:rsidRPr="00080110">
        <w:rPr>
          <w:rFonts w:cs="Tahoma"/>
        </w:rPr>
        <w:t xml:space="preserve"> en een beroep gedaan kan worden op derden</w:t>
      </w:r>
      <w:r w:rsidRPr="00080110">
        <w:rPr>
          <w:rFonts w:cs="Tahoma"/>
        </w:rPr>
        <w:t xml:space="preserve">. </w:t>
      </w:r>
      <w:bookmarkStart w:id="156" w:name="_Hlk39064458"/>
      <w:r w:rsidR="44EA48B3" w:rsidRPr="00080110">
        <w:rPr>
          <w:rFonts w:cs="Tahoma"/>
        </w:rPr>
        <w:t>Het meerdere malen deelnemen als onderaannemer, zonder in te schrijven als individueel inschrijver of samenwerkingsverband is wel toegestaan.</w:t>
      </w:r>
    </w:p>
    <w:bookmarkEnd w:id="156"/>
    <w:p w14:paraId="009C4758" w14:textId="2A7B97F9" w:rsidR="004A2F49" w:rsidRPr="00080110" w:rsidRDefault="004A2F49" w:rsidP="00327F4F">
      <w:pPr>
        <w:spacing w:line="276" w:lineRule="auto"/>
        <w:jc w:val="both"/>
        <w:rPr>
          <w:rFonts w:cs="Tahoma"/>
        </w:rPr>
      </w:pPr>
    </w:p>
    <w:p w14:paraId="300F51EC" w14:textId="61AD7292" w:rsidR="00F6373B" w:rsidRPr="00080110" w:rsidRDefault="00F6373B" w:rsidP="00F6373B">
      <w:pPr>
        <w:spacing w:line="276" w:lineRule="auto"/>
        <w:jc w:val="both"/>
        <w:rPr>
          <w:rFonts w:cs="Tahoma"/>
        </w:rPr>
      </w:pPr>
      <w:r w:rsidRPr="00080110">
        <w:rPr>
          <w:rFonts w:cs="Tahoma"/>
        </w:rPr>
        <w:t>Indien een onderneming meerder keren inschrijft hetzij als individueel inschrijver hetzij, als samenwerkingsverband al dan niet zelfstandig of als hoofdaannemer zijn al deze inschrijvingen ongeldig.</w:t>
      </w:r>
    </w:p>
    <w:p w14:paraId="6281FE8D" w14:textId="77777777" w:rsidR="00F6373B" w:rsidRPr="00080110" w:rsidRDefault="00F6373B" w:rsidP="00327F4F">
      <w:pPr>
        <w:spacing w:line="276" w:lineRule="auto"/>
        <w:jc w:val="both"/>
        <w:rPr>
          <w:rFonts w:cs="Tahoma"/>
        </w:rPr>
      </w:pPr>
    </w:p>
    <w:p w14:paraId="4AC689A5" w14:textId="5BFF13D5" w:rsidR="00327F4F" w:rsidRPr="00080110" w:rsidRDefault="00324E12" w:rsidP="00324E12">
      <w:pPr>
        <w:spacing w:line="276" w:lineRule="auto"/>
        <w:jc w:val="both"/>
        <w:rPr>
          <w:rFonts w:cs="Tahoma"/>
        </w:rPr>
      </w:pPr>
      <w:r w:rsidRPr="00080110">
        <w:rPr>
          <w:rFonts w:cs="Tahoma"/>
        </w:rPr>
        <w:t>Indien een onderneming zowel als individueel inschrijver</w:t>
      </w:r>
      <w:r w:rsidR="003146F1" w:rsidRPr="00080110">
        <w:rPr>
          <w:rFonts w:cs="Tahoma"/>
        </w:rPr>
        <w:t>,</w:t>
      </w:r>
      <w:r w:rsidRPr="00080110">
        <w:rPr>
          <w:rFonts w:cs="Tahoma"/>
        </w:rPr>
        <w:t xml:space="preserve"> of samenwerkingsverband </w:t>
      </w:r>
      <w:r w:rsidR="00327F4F" w:rsidRPr="00080110">
        <w:rPr>
          <w:rFonts w:cs="Tahoma"/>
        </w:rPr>
        <w:t xml:space="preserve">inschrijft, </w:t>
      </w:r>
      <w:r w:rsidRPr="00080110">
        <w:rPr>
          <w:rFonts w:cs="Tahoma"/>
        </w:rPr>
        <w:t>als</w:t>
      </w:r>
      <w:r w:rsidR="00327F4F" w:rsidRPr="00080110">
        <w:rPr>
          <w:rFonts w:cs="Tahoma"/>
        </w:rPr>
        <w:t xml:space="preserve"> in de hoedanigheid van </w:t>
      </w:r>
      <w:r w:rsidRPr="00080110">
        <w:rPr>
          <w:rFonts w:cs="Tahoma"/>
        </w:rPr>
        <w:t>onderaannemer</w:t>
      </w:r>
      <w:r w:rsidR="007D1A94" w:rsidRPr="00080110">
        <w:rPr>
          <w:rFonts w:cs="Tahoma"/>
        </w:rPr>
        <w:t>,</w:t>
      </w:r>
      <w:r w:rsidR="003146F1" w:rsidRPr="00080110">
        <w:rPr>
          <w:rFonts w:cs="Tahoma"/>
        </w:rPr>
        <w:t xml:space="preserve"> of derde waarop een beroep gedaan wordt inzake de </w:t>
      </w:r>
      <w:r w:rsidR="00CD5C8F" w:rsidRPr="00080110">
        <w:rPr>
          <w:rFonts w:cs="Tahoma"/>
        </w:rPr>
        <w:t>financiële en</w:t>
      </w:r>
      <w:r w:rsidR="003146F1" w:rsidRPr="00080110">
        <w:rPr>
          <w:rFonts w:cs="Tahoma"/>
        </w:rPr>
        <w:t xml:space="preserve"> economische draagkracht</w:t>
      </w:r>
      <w:r w:rsidR="007D1A94" w:rsidRPr="00080110">
        <w:rPr>
          <w:rFonts w:cs="Tahoma"/>
        </w:rPr>
        <w:t>,</w:t>
      </w:r>
      <w:r w:rsidR="003146F1" w:rsidRPr="00080110">
        <w:rPr>
          <w:rFonts w:cs="Tahoma"/>
        </w:rPr>
        <w:t xml:space="preserve"> voor</w:t>
      </w:r>
      <w:r w:rsidRPr="00080110">
        <w:rPr>
          <w:rFonts w:cs="Tahoma"/>
        </w:rPr>
        <w:t xml:space="preserve"> een andere inschrijver</w:t>
      </w:r>
      <w:r w:rsidR="00327F4F" w:rsidRPr="00080110">
        <w:rPr>
          <w:rFonts w:cs="Tahoma"/>
        </w:rPr>
        <w:t>,</w:t>
      </w:r>
      <w:r w:rsidRPr="00080110">
        <w:rPr>
          <w:rFonts w:cs="Tahoma"/>
        </w:rPr>
        <w:t xml:space="preserve"> </w:t>
      </w:r>
      <w:r w:rsidR="00327F4F" w:rsidRPr="00080110">
        <w:rPr>
          <w:rFonts w:cs="Tahoma"/>
        </w:rPr>
        <w:t xml:space="preserve">of samenwerkingsverband </w:t>
      </w:r>
      <w:r w:rsidRPr="00080110">
        <w:rPr>
          <w:rFonts w:cs="Tahoma"/>
        </w:rPr>
        <w:t>deelneemt aan de aanbestedingsprocedure dan beoordeelt de aanbestedende dienst slechts de inschrijving waarin de onderneming als onderaannemer</w:t>
      </w:r>
      <w:r w:rsidR="00327F4F" w:rsidRPr="00080110">
        <w:rPr>
          <w:rFonts w:cs="Tahoma"/>
        </w:rPr>
        <w:t>,</w:t>
      </w:r>
      <w:r w:rsidRPr="00080110">
        <w:rPr>
          <w:rFonts w:cs="Tahoma"/>
        </w:rPr>
        <w:t xml:space="preserve"> of derde </w:t>
      </w:r>
      <w:r w:rsidR="00F6373B" w:rsidRPr="00080110">
        <w:rPr>
          <w:rFonts w:cs="Tahoma"/>
        </w:rPr>
        <w:t xml:space="preserve">waarop een beroep gedaan wordt inzake de </w:t>
      </w:r>
      <w:r w:rsidR="00CD5C8F" w:rsidRPr="00080110">
        <w:rPr>
          <w:rFonts w:cs="Tahoma"/>
        </w:rPr>
        <w:t>financiële</w:t>
      </w:r>
      <w:r w:rsidR="00F6373B" w:rsidRPr="00080110">
        <w:rPr>
          <w:rFonts w:cs="Tahoma"/>
        </w:rPr>
        <w:t xml:space="preserve"> en economische draagkracht </w:t>
      </w:r>
      <w:r w:rsidRPr="00080110">
        <w:rPr>
          <w:rFonts w:cs="Tahoma"/>
        </w:rPr>
        <w:t xml:space="preserve">deelneemt en </w:t>
      </w:r>
      <w:r w:rsidR="00327F4F" w:rsidRPr="00080110">
        <w:rPr>
          <w:rFonts w:cs="Tahoma"/>
        </w:rPr>
        <w:t>is de individuele inschrijving</w:t>
      </w:r>
      <w:r w:rsidR="00F6373B" w:rsidRPr="00080110">
        <w:rPr>
          <w:rFonts w:cs="Tahoma"/>
        </w:rPr>
        <w:t>,</w:t>
      </w:r>
      <w:r w:rsidR="00327F4F" w:rsidRPr="00080110">
        <w:rPr>
          <w:rFonts w:cs="Tahoma"/>
        </w:rPr>
        <w:t xml:space="preserve"> of</w:t>
      </w:r>
      <w:r w:rsidR="0092071B" w:rsidRPr="00080110">
        <w:rPr>
          <w:rFonts w:cs="Tahoma"/>
        </w:rPr>
        <w:t xml:space="preserve"> de</w:t>
      </w:r>
      <w:r w:rsidR="00327F4F" w:rsidRPr="00080110">
        <w:rPr>
          <w:rFonts w:cs="Tahoma"/>
        </w:rPr>
        <w:t xml:space="preserve"> inschrijving als samenwerkingsverband ongeldig.</w:t>
      </w:r>
    </w:p>
    <w:p w14:paraId="286ACDF3" w14:textId="397C7CB1" w:rsidR="00F6373B" w:rsidRPr="00080110" w:rsidRDefault="00F6373B" w:rsidP="00324E12">
      <w:pPr>
        <w:spacing w:line="276" w:lineRule="auto"/>
        <w:jc w:val="both"/>
        <w:rPr>
          <w:rFonts w:cs="Tahoma"/>
        </w:rPr>
      </w:pPr>
    </w:p>
    <w:p w14:paraId="66877ECD" w14:textId="7F9936F2" w:rsidR="00324E12" w:rsidRPr="00080110" w:rsidRDefault="00F6373B" w:rsidP="006A1A33">
      <w:pPr>
        <w:jc w:val="both"/>
        <w:rPr>
          <w:rFonts w:cs="Tahoma"/>
          <w:bCs/>
          <w:i/>
          <w:color w:val="452777"/>
        </w:rPr>
      </w:pPr>
      <w:r w:rsidRPr="00080110">
        <w:rPr>
          <w:rFonts w:cs="Tahoma"/>
          <w:bCs/>
          <w:i/>
          <w:color w:val="452777"/>
        </w:rPr>
        <w:t>Moedermaatschappij, of holding</w:t>
      </w:r>
    </w:p>
    <w:p w14:paraId="64AC9AB5" w14:textId="75D3C1F0" w:rsidR="0069791D" w:rsidRPr="00080110" w:rsidRDefault="008246D3" w:rsidP="0069791D">
      <w:pPr>
        <w:spacing w:line="276" w:lineRule="auto"/>
        <w:jc w:val="both"/>
        <w:rPr>
          <w:rFonts w:cs="Tahoma"/>
        </w:rPr>
      </w:pPr>
      <w:r w:rsidRPr="00080110">
        <w:rPr>
          <w:rFonts w:cs="Tahoma"/>
        </w:rPr>
        <w:t xml:space="preserve">Een moedermaatschappij, of holding mag niet met meerdere onderdelen van dezelfde groep, of holding inschrijven, of een deelneming bezitten in andere ondernemingen die inschrijven. Indien meerdere rechtspersonen binnen één holding inschrijven </w:t>
      </w:r>
      <w:r w:rsidR="00DA6A60" w:rsidRPr="00080110">
        <w:rPr>
          <w:rFonts w:cs="Tahoma"/>
        </w:rPr>
        <w:t xml:space="preserve">zijn de inschrijvingen van </w:t>
      </w:r>
      <w:r w:rsidRPr="00080110">
        <w:rPr>
          <w:rFonts w:cs="Tahoma"/>
        </w:rPr>
        <w:t xml:space="preserve">al deze rechtspersonen </w:t>
      </w:r>
      <w:r w:rsidR="00DA6A60" w:rsidRPr="00080110">
        <w:rPr>
          <w:rFonts w:cs="Tahoma"/>
        </w:rPr>
        <w:t>ongeldig</w:t>
      </w:r>
      <w:r w:rsidRPr="00080110">
        <w:rPr>
          <w:rFonts w:cs="Tahoma"/>
        </w:rPr>
        <w:t xml:space="preserve">, tenzij bij inschrijving naar genoegen van </w:t>
      </w:r>
      <w:r w:rsidRPr="00080110">
        <w:rPr>
          <w:rFonts w:cs="Tahoma"/>
          <w:lang w:val="nl"/>
        </w:rPr>
        <w:t xml:space="preserve">de aanbestedende dienst </w:t>
      </w:r>
      <w:r w:rsidRPr="00080110">
        <w:rPr>
          <w:rFonts w:cs="Tahoma"/>
        </w:rPr>
        <w:t xml:space="preserve">wordt aangetoond dat er voldoende en adequate maatregelen zijn getroffen waardoor oneerlijke mededinging is uitgesloten. De volgende ondernemingen worden als één beschouwd: </w:t>
      </w:r>
    </w:p>
    <w:p w14:paraId="4CB7F0B0" w14:textId="0A494E70" w:rsidR="0069791D" w:rsidRPr="00080110" w:rsidRDefault="0069791D" w:rsidP="00A64A05">
      <w:pPr>
        <w:pStyle w:val="Lijstalinea"/>
        <w:numPr>
          <w:ilvl w:val="0"/>
          <w:numId w:val="13"/>
        </w:numPr>
        <w:spacing w:line="276" w:lineRule="auto"/>
        <w:jc w:val="both"/>
        <w:rPr>
          <w:rFonts w:ascii="Tahoma" w:hAnsi="Tahoma" w:cs="Tahoma"/>
          <w:szCs w:val="19"/>
          <w:lang w:val="nl-NL"/>
        </w:rPr>
      </w:pPr>
      <w:r w:rsidRPr="00080110">
        <w:rPr>
          <w:rFonts w:ascii="Tahoma" w:hAnsi="Tahoma" w:cs="Tahoma"/>
          <w:szCs w:val="19"/>
          <w:lang w:val="nl-NL"/>
        </w:rPr>
        <w:t>aan elkaar gelieerd op een wijze als bedoeld in artikel 2:24a BW</w:t>
      </w:r>
      <w:r w:rsidR="00D50BB1" w:rsidRPr="00080110">
        <w:rPr>
          <w:rFonts w:ascii="Tahoma" w:hAnsi="Tahoma" w:cs="Tahoma"/>
          <w:szCs w:val="19"/>
          <w:lang w:val="nl-NL"/>
        </w:rPr>
        <w:t>;</w:t>
      </w:r>
      <w:r w:rsidRPr="00080110">
        <w:rPr>
          <w:rFonts w:ascii="Tahoma" w:hAnsi="Tahoma" w:cs="Tahoma"/>
          <w:szCs w:val="19"/>
          <w:lang w:val="nl-NL"/>
        </w:rPr>
        <w:t xml:space="preserve"> of</w:t>
      </w:r>
    </w:p>
    <w:p w14:paraId="47996F19" w14:textId="77777777" w:rsidR="0069791D" w:rsidRPr="00080110" w:rsidRDefault="0069791D" w:rsidP="00A64A05">
      <w:pPr>
        <w:pStyle w:val="Lijstalinea"/>
        <w:numPr>
          <w:ilvl w:val="0"/>
          <w:numId w:val="13"/>
        </w:numPr>
        <w:spacing w:line="276" w:lineRule="auto"/>
        <w:jc w:val="both"/>
        <w:rPr>
          <w:rFonts w:ascii="Tahoma" w:hAnsi="Tahoma" w:cs="Tahoma"/>
          <w:szCs w:val="19"/>
          <w:lang w:val="nl-NL"/>
        </w:rPr>
      </w:pPr>
      <w:r w:rsidRPr="00080110">
        <w:rPr>
          <w:rFonts w:ascii="Tahoma" w:hAnsi="Tahoma" w:cs="Tahoma"/>
          <w:szCs w:val="19"/>
          <w:lang w:val="nl-NL"/>
        </w:rPr>
        <w:t>met elkaar verbonden in een groep als bedoeld in artikel 2:24b BW; of</w:t>
      </w:r>
    </w:p>
    <w:p w14:paraId="6447DFC8" w14:textId="77777777" w:rsidR="0069791D" w:rsidRPr="00080110" w:rsidRDefault="0069791D" w:rsidP="00A64A05">
      <w:pPr>
        <w:pStyle w:val="Lijstalinea"/>
        <w:numPr>
          <w:ilvl w:val="0"/>
          <w:numId w:val="13"/>
        </w:numPr>
        <w:spacing w:line="276" w:lineRule="auto"/>
        <w:jc w:val="both"/>
        <w:rPr>
          <w:rFonts w:ascii="Tahoma" w:hAnsi="Tahoma" w:cs="Tahoma"/>
          <w:szCs w:val="19"/>
          <w:lang w:val="nl-NL"/>
        </w:rPr>
      </w:pPr>
      <w:r w:rsidRPr="00080110">
        <w:rPr>
          <w:rFonts w:ascii="Tahoma" w:hAnsi="Tahoma" w:cs="Tahoma"/>
          <w:szCs w:val="19"/>
          <w:lang w:val="nl-NL"/>
        </w:rPr>
        <w:t>aan elkaar gelieerd in aan artikel 2:24a of 2:24b BW vergelijkbare rechtsvormen naar buitenlands recht.</w:t>
      </w:r>
    </w:p>
    <w:bookmarkEnd w:id="149"/>
    <w:p w14:paraId="7C1174E3" w14:textId="77907E88" w:rsidR="008246D3" w:rsidRPr="00080110" w:rsidRDefault="008246D3" w:rsidP="0069791D">
      <w:pPr>
        <w:spacing w:line="276" w:lineRule="auto"/>
        <w:jc w:val="both"/>
        <w:rPr>
          <w:rFonts w:cs="Tahoma"/>
        </w:rPr>
      </w:pPr>
    </w:p>
    <w:p w14:paraId="65F73087" w14:textId="77777777" w:rsidR="00B51617" w:rsidRPr="00080110" w:rsidRDefault="00082B29">
      <w:pPr>
        <w:pStyle w:val="Kop2"/>
        <w:rPr>
          <w:rFonts w:cs="Tahoma"/>
        </w:rPr>
      </w:pPr>
      <w:bookmarkStart w:id="157" w:name="_Toc37865005"/>
      <w:bookmarkStart w:id="158" w:name="_Toc39236607"/>
      <w:bookmarkStart w:id="159" w:name="_Toc43376263"/>
      <w:bookmarkStart w:id="160" w:name="_Toc37865006"/>
      <w:bookmarkStart w:id="161" w:name="_Toc39236608"/>
      <w:bookmarkStart w:id="162" w:name="_Toc43376264"/>
      <w:bookmarkStart w:id="163" w:name="_Toc37865007"/>
      <w:bookmarkStart w:id="164" w:name="_Toc39236609"/>
      <w:bookmarkStart w:id="165" w:name="_Toc43376265"/>
      <w:bookmarkStart w:id="166" w:name="_Toc37865008"/>
      <w:bookmarkStart w:id="167" w:name="_Toc39236610"/>
      <w:bookmarkStart w:id="168" w:name="_Toc43376266"/>
      <w:bookmarkStart w:id="169" w:name="_Toc37865009"/>
      <w:bookmarkStart w:id="170" w:name="_Toc39236611"/>
      <w:bookmarkStart w:id="171" w:name="_Toc43376267"/>
      <w:bookmarkStart w:id="172" w:name="_Toc37865010"/>
      <w:bookmarkStart w:id="173" w:name="_Toc39236612"/>
      <w:bookmarkStart w:id="174" w:name="_Toc43376268"/>
      <w:bookmarkStart w:id="175" w:name="_Toc37865011"/>
      <w:bookmarkStart w:id="176" w:name="_Toc39236613"/>
      <w:bookmarkStart w:id="177" w:name="_Toc43376269"/>
      <w:bookmarkStart w:id="178" w:name="_Toc37865012"/>
      <w:bookmarkStart w:id="179" w:name="_Toc39236614"/>
      <w:bookmarkStart w:id="180" w:name="_Toc43376270"/>
      <w:bookmarkStart w:id="181" w:name="_Toc37865013"/>
      <w:bookmarkStart w:id="182" w:name="_Toc39236615"/>
      <w:bookmarkStart w:id="183" w:name="_Toc43376271"/>
      <w:bookmarkStart w:id="184" w:name="_Toc37865014"/>
      <w:bookmarkStart w:id="185" w:name="_Toc39236616"/>
      <w:bookmarkStart w:id="186" w:name="_Toc43376272"/>
      <w:bookmarkStart w:id="187" w:name="_Toc37865015"/>
      <w:bookmarkStart w:id="188" w:name="_Toc39236617"/>
      <w:bookmarkStart w:id="189" w:name="_Toc43376273"/>
      <w:bookmarkStart w:id="190" w:name="_Toc37865016"/>
      <w:bookmarkStart w:id="191" w:name="_Toc39236618"/>
      <w:bookmarkStart w:id="192" w:name="_Toc43376274"/>
      <w:bookmarkStart w:id="193" w:name="_Toc37865017"/>
      <w:bookmarkStart w:id="194" w:name="_Toc39236619"/>
      <w:bookmarkStart w:id="195" w:name="_Toc43376275"/>
      <w:bookmarkStart w:id="196" w:name="_Toc37865018"/>
      <w:bookmarkStart w:id="197" w:name="_Toc39236620"/>
      <w:bookmarkStart w:id="198" w:name="_Toc43376276"/>
      <w:bookmarkStart w:id="199" w:name="_Toc37865019"/>
      <w:bookmarkStart w:id="200" w:name="_Toc39236621"/>
      <w:bookmarkStart w:id="201" w:name="_Toc43376277"/>
      <w:bookmarkStart w:id="202" w:name="_Toc37865020"/>
      <w:bookmarkStart w:id="203" w:name="_Toc39236622"/>
      <w:bookmarkStart w:id="204" w:name="_Toc43376278"/>
      <w:bookmarkStart w:id="205" w:name="_Toc37865023"/>
      <w:bookmarkStart w:id="206" w:name="_Toc39236625"/>
      <w:bookmarkStart w:id="207" w:name="_Toc43376281"/>
      <w:bookmarkStart w:id="208" w:name="_Toc182212429"/>
      <w:bookmarkStart w:id="209" w:name="_Hlk510888339"/>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080110">
        <w:rPr>
          <w:rFonts w:cs="Tahoma"/>
        </w:rPr>
        <w:t>Uniform Europees Aanbestedingsdocument</w:t>
      </w:r>
      <w:bookmarkEnd w:id="208"/>
    </w:p>
    <w:p w14:paraId="45C8C769" w14:textId="4C3530F2" w:rsidR="00324E12" w:rsidRPr="00F93B01" w:rsidRDefault="00390D4F" w:rsidP="00324E12">
      <w:pPr>
        <w:autoSpaceDE w:val="0"/>
        <w:autoSpaceDN w:val="0"/>
        <w:adjustRightInd w:val="0"/>
        <w:spacing w:line="276" w:lineRule="auto"/>
        <w:jc w:val="both"/>
        <w:rPr>
          <w:rFonts w:cs="Tahoma"/>
        </w:rPr>
      </w:pPr>
      <w:bookmarkStart w:id="210" w:name="_Hlk37775975"/>
      <w:bookmarkStart w:id="211" w:name="_Hlk4320901"/>
      <w:bookmarkStart w:id="212" w:name="_Hlk47609837"/>
      <w:r w:rsidRPr="00F93B01">
        <w:rPr>
          <w:rFonts w:cs="Tahoma"/>
        </w:rPr>
        <w:t xml:space="preserve">Inschrijver dient het </w:t>
      </w:r>
      <w:r w:rsidR="0092071B" w:rsidRPr="00F93B01">
        <w:rPr>
          <w:rFonts w:cs="Tahoma"/>
        </w:rPr>
        <w:t xml:space="preserve">digitale </w:t>
      </w:r>
      <w:r w:rsidRPr="00F93B01">
        <w:rPr>
          <w:rFonts w:cs="Tahoma"/>
        </w:rPr>
        <w:t>UEA volledig in te vullen.</w:t>
      </w:r>
      <w:r w:rsidR="00DF1274" w:rsidRPr="00F93B01">
        <w:rPr>
          <w:rFonts w:cs="Tahoma"/>
        </w:rPr>
        <w:t xml:space="preserve"> </w:t>
      </w:r>
      <w:bookmarkStart w:id="213" w:name="_Hlk39055785"/>
      <w:r w:rsidR="00DF1274" w:rsidRPr="00F93B01">
        <w:rPr>
          <w:rFonts w:cs="Tahoma"/>
        </w:rPr>
        <w:t>In het geval van een samenwerkingsverband geldt dit voor alle deelnemende ondernemingen</w:t>
      </w:r>
      <w:bookmarkEnd w:id="213"/>
      <w:r w:rsidR="00DF1274" w:rsidRPr="00F93B01">
        <w:rPr>
          <w:rFonts w:cs="Tahoma"/>
        </w:rPr>
        <w:t>.</w:t>
      </w:r>
      <w:r w:rsidR="00324E12" w:rsidRPr="00F93B01">
        <w:rPr>
          <w:rFonts w:cs="Tahoma"/>
        </w:rPr>
        <w:t xml:space="preserve"> Het niet indienen, het niet volledig invullen en/of het aanbrengen van wijzigingen in het </w:t>
      </w:r>
      <w:r w:rsidR="0092071B" w:rsidRPr="00F93B01">
        <w:rPr>
          <w:rFonts w:cs="Tahoma"/>
        </w:rPr>
        <w:t xml:space="preserve">digitale </w:t>
      </w:r>
      <w:r w:rsidR="00324E12" w:rsidRPr="00F93B01">
        <w:rPr>
          <w:rFonts w:cs="Tahoma"/>
        </w:rPr>
        <w:t xml:space="preserve">UEA leidt tot </w:t>
      </w:r>
      <w:r w:rsidRPr="00F93B01">
        <w:rPr>
          <w:rFonts w:cs="Tahoma"/>
        </w:rPr>
        <w:t>een ongeldige inschrijving</w:t>
      </w:r>
      <w:r w:rsidR="00324E12" w:rsidRPr="00F93B01">
        <w:rPr>
          <w:rFonts w:cs="Tahoma"/>
        </w:rPr>
        <w:t>.</w:t>
      </w:r>
    </w:p>
    <w:p w14:paraId="7135C936" w14:textId="77777777" w:rsidR="00EB6F08" w:rsidRPr="00080110" w:rsidRDefault="00EB6F08" w:rsidP="00324E12">
      <w:pPr>
        <w:autoSpaceDE w:val="0"/>
        <w:autoSpaceDN w:val="0"/>
        <w:adjustRightInd w:val="0"/>
        <w:spacing w:line="276" w:lineRule="auto"/>
        <w:jc w:val="both"/>
        <w:rPr>
          <w:rFonts w:cs="Tahoma"/>
          <w:color w:val="C00000"/>
        </w:rPr>
      </w:pPr>
    </w:p>
    <w:p w14:paraId="4918FDE5" w14:textId="5101EB3A" w:rsidR="00DF1274" w:rsidRPr="00080110" w:rsidRDefault="00DF1274" w:rsidP="00DF1274">
      <w:pPr>
        <w:autoSpaceDE w:val="0"/>
        <w:autoSpaceDN w:val="0"/>
        <w:adjustRightInd w:val="0"/>
        <w:spacing w:line="276" w:lineRule="auto"/>
        <w:jc w:val="both"/>
        <w:rPr>
          <w:rFonts w:cs="Tahoma"/>
        </w:rPr>
      </w:pPr>
      <w:bookmarkStart w:id="214" w:name="_Hlk37776369"/>
      <w:bookmarkStart w:id="215" w:name="_Hlk39055881"/>
      <w:bookmarkEnd w:id="210"/>
      <w:r w:rsidRPr="00080110">
        <w:rPr>
          <w:rFonts w:cs="Tahoma"/>
        </w:rPr>
        <w:t>O</w:t>
      </w:r>
      <w:r w:rsidR="000123A7" w:rsidRPr="00080110">
        <w:rPr>
          <w:rFonts w:cs="Tahoma"/>
        </w:rPr>
        <w:t>nderaannemers type I</w:t>
      </w:r>
      <w:r w:rsidR="003C5F33" w:rsidRPr="00080110">
        <w:rPr>
          <w:rFonts w:cs="Tahoma"/>
        </w:rPr>
        <w:t>,</w:t>
      </w:r>
      <w:r w:rsidR="000123A7" w:rsidRPr="00080110">
        <w:rPr>
          <w:rFonts w:cs="Tahoma"/>
        </w:rPr>
        <w:t xml:space="preserve"> alsmede derde(n) waarop een beroep wordt gedaan inzake de financiële en economische draagkracht</w:t>
      </w:r>
      <w:bookmarkEnd w:id="214"/>
      <w:r w:rsidRPr="00080110">
        <w:rPr>
          <w:rFonts w:cs="Tahoma"/>
        </w:rPr>
        <w:t xml:space="preserve"> </w:t>
      </w:r>
      <w:r w:rsidR="00EB6F08" w:rsidRPr="00080110">
        <w:rPr>
          <w:rFonts w:cs="Tahoma"/>
        </w:rPr>
        <w:t xml:space="preserve">(tenzij er van deze derde een verklaring conform artikel 2:403 lid 1 </w:t>
      </w:r>
      <w:r w:rsidR="00EB6F08" w:rsidRPr="00080110">
        <w:rPr>
          <w:rFonts w:cs="Tahoma"/>
        </w:rPr>
        <w:lastRenderedPageBreak/>
        <w:t xml:space="preserve">sub f </w:t>
      </w:r>
      <w:r w:rsidR="00495F02" w:rsidRPr="00080110">
        <w:rPr>
          <w:rFonts w:cs="Tahoma"/>
        </w:rPr>
        <w:t>BW</w:t>
      </w:r>
      <w:r w:rsidR="00EB6F08" w:rsidRPr="00080110">
        <w:rPr>
          <w:rFonts w:cs="Tahoma"/>
        </w:rPr>
        <w:t xml:space="preserve"> </w:t>
      </w:r>
      <w:r w:rsidR="00EB6F08" w:rsidRPr="00A9640C">
        <w:rPr>
          <w:rFonts w:cs="Tahoma"/>
        </w:rPr>
        <w:t xml:space="preserve">wordt overlegd) </w:t>
      </w:r>
      <w:r w:rsidRPr="00A9640C">
        <w:rPr>
          <w:rFonts w:cs="Tahoma"/>
        </w:rPr>
        <w:t xml:space="preserve">dienen eveneens </w:t>
      </w:r>
      <w:r w:rsidRPr="00A9640C">
        <w:rPr>
          <w:rFonts w:cs="Tahoma"/>
          <w:lang w:val="nl"/>
        </w:rPr>
        <w:t>het digitale UEA</w:t>
      </w:r>
      <w:r w:rsidR="00A9640C" w:rsidRPr="00A9640C">
        <w:rPr>
          <w:rFonts w:cs="Tahoma"/>
          <w:lang w:val="nl"/>
        </w:rPr>
        <w:t xml:space="preserve"> </w:t>
      </w:r>
      <w:r w:rsidRPr="00080110">
        <w:rPr>
          <w:rFonts w:cs="Tahoma"/>
          <w:lang w:val="nl"/>
        </w:rPr>
        <w:t>volledig in te vullen, rechtsgeldig te ondertekenen en bij inschrijving in te dienen</w:t>
      </w:r>
      <w:r w:rsidRPr="00080110">
        <w:rPr>
          <w:rFonts w:cs="Tahoma"/>
        </w:rPr>
        <w:t xml:space="preserve">. </w:t>
      </w:r>
    </w:p>
    <w:p w14:paraId="75E278B2" w14:textId="143225B6" w:rsidR="000123A7" w:rsidRPr="00080110" w:rsidRDefault="00DF1274" w:rsidP="000123A7">
      <w:pPr>
        <w:autoSpaceDE w:val="0"/>
        <w:autoSpaceDN w:val="0"/>
        <w:adjustRightInd w:val="0"/>
        <w:spacing w:line="276" w:lineRule="auto"/>
        <w:jc w:val="both"/>
        <w:rPr>
          <w:rFonts w:cs="Tahoma"/>
          <w:lang w:val="nl"/>
        </w:rPr>
      </w:pPr>
      <w:r w:rsidRPr="00080110">
        <w:rPr>
          <w:rFonts w:cs="Tahoma"/>
        </w:rPr>
        <w:t xml:space="preserve">Het niet rechtsgeldig ondertekenen, het niet volledig invullen en/of het aanbrengen van wijzigingen in </w:t>
      </w:r>
      <w:r w:rsidR="00454C9D" w:rsidRPr="00080110">
        <w:rPr>
          <w:rFonts w:cs="Tahoma"/>
        </w:rPr>
        <w:t>het</w:t>
      </w:r>
      <w:r w:rsidRPr="00080110">
        <w:rPr>
          <w:rFonts w:cs="Tahoma"/>
        </w:rPr>
        <w:t xml:space="preserve"> UEA leidt tot een ongeldige inschrijving.</w:t>
      </w:r>
    </w:p>
    <w:bookmarkEnd w:id="211"/>
    <w:bookmarkEnd w:id="215"/>
    <w:p w14:paraId="120C8B82" w14:textId="1D6B1B3C" w:rsidR="00664875" w:rsidRPr="00080110" w:rsidRDefault="00664875" w:rsidP="00E73323">
      <w:pPr>
        <w:spacing w:line="276" w:lineRule="auto"/>
        <w:contextualSpacing/>
        <w:jc w:val="both"/>
        <w:rPr>
          <w:rFonts w:cs="Tahoma"/>
        </w:rPr>
      </w:pPr>
    </w:p>
    <w:p w14:paraId="1D2D8B8F" w14:textId="77777777" w:rsidR="00454C9D" w:rsidRPr="00080110" w:rsidRDefault="00454C9D" w:rsidP="00454C9D">
      <w:pPr>
        <w:pStyle w:val="7Opsomming"/>
        <w:numPr>
          <w:ilvl w:val="0"/>
          <w:numId w:val="0"/>
        </w:numPr>
        <w:spacing w:line="276" w:lineRule="auto"/>
        <w:ind w:left="284" w:hanging="284"/>
        <w:jc w:val="both"/>
        <w:rPr>
          <w:rFonts w:cs="Tahoma"/>
          <w:u w:val="single"/>
        </w:rPr>
      </w:pPr>
      <w:r w:rsidRPr="00080110">
        <w:rPr>
          <w:rFonts w:cs="Tahoma"/>
          <w:u w:val="single"/>
        </w:rPr>
        <w:t>Bij inschrijving te overleggen bewijsstukken inschrijver</w:t>
      </w:r>
    </w:p>
    <w:p w14:paraId="5A19DF91" w14:textId="77777777" w:rsidR="00454C9D" w:rsidRPr="00080110" w:rsidRDefault="00454C9D" w:rsidP="00A64A05">
      <w:pPr>
        <w:pStyle w:val="7Opsomming"/>
        <w:numPr>
          <w:ilvl w:val="0"/>
          <w:numId w:val="13"/>
        </w:numPr>
        <w:spacing w:line="276" w:lineRule="auto"/>
        <w:jc w:val="both"/>
        <w:rPr>
          <w:rFonts w:cs="Tahoma"/>
        </w:rPr>
      </w:pPr>
      <w:r w:rsidRPr="00080110">
        <w:rPr>
          <w:rFonts w:cs="Tahoma"/>
        </w:rPr>
        <w:t>Volledig ingevuld, niet gewijzigd digitaal UEA</w:t>
      </w:r>
    </w:p>
    <w:p w14:paraId="3FC29257" w14:textId="3A9A1177" w:rsidR="00DB506D" w:rsidRPr="00841CAE" w:rsidRDefault="00DB506D" w:rsidP="00A64A05">
      <w:pPr>
        <w:pStyle w:val="7Opsomming"/>
        <w:numPr>
          <w:ilvl w:val="0"/>
          <w:numId w:val="13"/>
        </w:numPr>
        <w:spacing w:line="276" w:lineRule="auto"/>
        <w:jc w:val="both"/>
        <w:rPr>
          <w:rFonts w:cs="Tahoma"/>
        </w:rPr>
      </w:pPr>
      <w:r w:rsidRPr="00841CAE">
        <w:rPr>
          <w:rFonts w:cs="Tahoma"/>
        </w:rPr>
        <w:t>Rechtsgeldig ondertekende versie van het volledig ingevuld, niet gewijzigde digitaal UEA</w:t>
      </w:r>
    </w:p>
    <w:p w14:paraId="4392E7B8" w14:textId="77777777" w:rsidR="00454C9D" w:rsidRPr="00080110" w:rsidRDefault="00454C9D" w:rsidP="00454C9D">
      <w:pPr>
        <w:pStyle w:val="7Opsomming"/>
        <w:numPr>
          <w:ilvl w:val="0"/>
          <w:numId w:val="0"/>
        </w:numPr>
        <w:spacing w:line="276" w:lineRule="auto"/>
        <w:ind w:left="284" w:hanging="284"/>
        <w:jc w:val="both"/>
        <w:rPr>
          <w:rFonts w:cs="Tahoma"/>
        </w:rPr>
      </w:pPr>
    </w:p>
    <w:p w14:paraId="75D05116" w14:textId="0FD77BFD" w:rsidR="00454C9D" w:rsidRPr="00080110" w:rsidRDefault="00454C9D" w:rsidP="00454C9D">
      <w:pPr>
        <w:pStyle w:val="7Opsomming"/>
        <w:numPr>
          <w:ilvl w:val="0"/>
          <w:numId w:val="0"/>
        </w:numPr>
        <w:spacing w:line="276" w:lineRule="auto"/>
        <w:ind w:left="284" w:hanging="284"/>
        <w:jc w:val="both"/>
        <w:rPr>
          <w:rFonts w:cs="Tahoma"/>
          <w:u w:val="single"/>
        </w:rPr>
      </w:pPr>
      <w:r w:rsidRPr="00080110">
        <w:rPr>
          <w:rFonts w:cs="Tahoma"/>
          <w:u w:val="single"/>
        </w:rPr>
        <w:t xml:space="preserve">Bij inschrijving te overleggen bewijsstukken </w:t>
      </w:r>
      <w:r w:rsidR="00276D39" w:rsidRPr="00080110">
        <w:rPr>
          <w:rFonts w:cs="Tahoma"/>
          <w:u w:val="single"/>
        </w:rPr>
        <w:t>o</w:t>
      </w:r>
      <w:r w:rsidRPr="00080110">
        <w:rPr>
          <w:rFonts w:cs="Tahoma"/>
          <w:u w:val="single"/>
        </w:rPr>
        <w:t>nderaannemer type I:</w:t>
      </w:r>
    </w:p>
    <w:p w14:paraId="6D5618E0" w14:textId="77777777" w:rsidR="00454C9D" w:rsidRPr="00080110" w:rsidRDefault="00454C9D" w:rsidP="00A64A05">
      <w:pPr>
        <w:pStyle w:val="7Opsomming"/>
        <w:numPr>
          <w:ilvl w:val="0"/>
          <w:numId w:val="13"/>
        </w:numPr>
        <w:spacing w:line="276" w:lineRule="auto"/>
        <w:jc w:val="both"/>
        <w:rPr>
          <w:rFonts w:cs="Tahoma"/>
        </w:rPr>
      </w:pPr>
      <w:r w:rsidRPr="00080110">
        <w:rPr>
          <w:rFonts w:cs="Tahoma"/>
        </w:rPr>
        <w:t>Volledig ingevuld, niet gewijzigd digitaal UEA</w:t>
      </w:r>
    </w:p>
    <w:p w14:paraId="1B0546A8" w14:textId="77777777" w:rsidR="00454C9D" w:rsidRPr="00080110" w:rsidRDefault="00454C9D" w:rsidP="00A64A05">
      <w:pPr>
        <w:pStyle w:val="7Opsomming"/>
        <w:numPr>
          <w:ilvl w:val="0"/>
          <w:numId w:val="13"/>
        </w:numPr>
        <w:spacing w:line="276" w:lineRule="auto"/>
        <w:jc w:val="both"/>
        <w:rPr>
          <w:rFonts w:cs="Tahoma"/>
        </w:rPr>
      </w:pPr>
      <w:r w:rsidRPr="00080110">
        <w:rPr>
          <w:rFonts w:cs="Tahoma"/>
        </w:rPr>
        <w:t>Rechtsgeldig ondertekende versie van het volledig ingevuld, niet gewijzigde digitaal UEA</w:t>
      </w:r>
    </w:p>
    <w:p w14:paraId="3474697B" w14:textId="77777777" w:rsidR="00454C9D" w:rsidRPr="00080110" w:rsidRDefault="00454C9D" w:rsidP="00454C9D">
      <w:pPr>
        <w:pStyle w:val="7Opsomming"/>
        <w:numPr>
          <w:ilvl w:val="0"/>
          <w:numId w:val="0"/>
        </w:numPr>
        <w:spacing w:line="276" w:lineRule="auto"/>
        <w:ind w:left="284" w:hanging="284"/>
        <w:jc w:val="both"/>
        <w:rPr>
          <w:rFonts w:cs="Tahoma"/>
        </w:rPr>
      </w:pPr>
    </w:p>
    <w:p w14:paraId="70FF7457" w14:textId="77777777" w:rsidR="00454C9D" w:rsidRPr="00080110" w:rsidRDefault="00454C9D" w:rsidP="00454C9D">
      <w:pPr>
        <w:pStyle w:val="7Opsomming"/>
        <w:numPr>
          <w:ilvl w:val="0"/>
          <w:numId w:val="0"/>
        </w:numPr>
        <w:spacing w:line="276" w:lineRule="auto"/>
        <w:ind w:left="284" w:hanging="284"/>
        <w:jc w:val="both"/>
        <w:rPr>
          <w:rFonts w:cs="Tahoma"/>
          <w:i/>
          <w:iCs/>
        </w:rPr>
      </w:pPr>
      <w:r w:rsidRPr="00080110">
        <w:rPr>
          <w:rFonts w:cs="Tahoma"/>
          <w:i/>
          <w:iCs/>
        </w:rPr>
        <w:t>In te vullen onderdelen onderaannemer type I:</w:t>
      </w:r>
    </w:p>
    <w:p w14:paraId="131F1396" w14:textId="77777777" w:rsidR="00454C9D" w:rsidRPr="00080110" w:rsidRDefault="00454C9D" w:rsidP="00454C9D">
      <w:pPr>
        <w:pStyle w:val="7Opsomming"/>
        <w:spacing w:line="276" w:lineRule="auto"/>
        <w:jc w:val="both"/>
        <w:rPr>
          <w:rFonts w:cs="Tahoma"/>
        </w:rPr>
      </w:pPr>
      <w:r w:rsidRPr="00080110">
        <w:rPr>
          <w:rFonts w:cs="Tahoma"/>
        </w:rPr>
        <w:t>Deel II A en B (gegevens ondernemer)</w:t>
      </w:r>
    </w:p>
    <w:p w14:paraId="2A3F1D36" w14:textId="77777777" w:rsidR="00454C9D" w:rsidRPr="00080110" w:rsidRDefault="00454C9D" w:rsidP="00454C9D">
      <w:pPr>
        <w:pStyle w:val="7Opsomming"/>
        <w:spacing w:line="276" w:lineRule="auto"/>
        <w:jc w:val="both"/>
        <w:rPr>
          <w:rFonts w:cs="Tahoma"/>
        </w:rPr>
      </w:pPr>
      <w:r w:rsidRPr="00080110">
        <w:rPr>
          <w:rFonts w:cs="Tahoma"/>
        </w:rPr>
        <w:t>Deel III A en B (verplichte uitsluitingsgronden)</w:t>
      </w:r>
    </w:p>
    <w:p w14:paraId="5250718A" w14:textId="77777777" w:rsidR="00454C9D" w:rsidRPr="00080110" w:rsidRDefault="00454C9D" w:rsidP="00454C9D">
      <w:pPr>
        <w:pStyle w:val="7Opsomming"/>
        <w:spacing w:line="276" w:lineRule="auto"/>
        <w:jc w:val="both"/>
        <w:rPr>
          <w:rFonts w:cs="Tahoma"/>
        </w:rPr>
      </w:pPr>
      <w:r w:rsidRPr="00080110">
        <w:rPr>
          <w:rFonts w:cs="Tahoma"/>
        </w:rPr>
        <w:t>Deel III C (facultatieve uitsluitingsgronden)</w:t>
      </w:r>
    </w:p>
    <w:p w14:paraId="73209B90" w14:textId="77777777" w:rsidR="00454C9D" w:rsidRPr="00080110" w:rsidRDefault="00454C9D" w:rsidP="00454C9D">
      <w:pPr>
        <w:pStyle w:val="7Opsomming"/>
        <w:spacing w:line="276" w:lineRule="auto"/>
        <w:jc w:val="both"/>
        <w:rPr>
          <w:rFonts w:cs="Tahoma"/>
        </w:rPr>
      </w:pPr>
      <w:r w:rsidRPr="00080110">
        <w:rPr>
          <w:rFonts w:cs="Tahoma"/>
        </w:rPr>
        <w:t>Deel IV (geschiktheidseisen)</w:t>
      </w:r>
    </w:p>
    <w:p w14:paraId="44FCDAC0" w14:textId="77777777" w:rsidR="00454C9D" w:rsidRPr="00080110" w:rsidRDefault="00454C9D" w:rsidP="00454C9D">
      <w:pPr>
        <w:pStyle w:val="7Opsomming"/>
        <w:spacing w:line="276" w:lineRule="auto"/>
        <w:jc w:val="both"/>
        <w:rPr>
          <w:rFonts w:cs="Tahoma"/>
        </w:rPr>
      </w:pPr>
      <w:r w:rsidRPr="00080110">
        <w:rPr>
          <w:rFonts w:cs="Tahoma"/>
        </w:rPr>
        <w:t xml:space="preserve">Deel VI (naam en functie rechtsgeldig vertegenwoordiger)  </w:t>
      </w:r>
    </w:p>
    <w:p w14:paraId="3360BFE8" w14:textId="77777777" w:rsidR="00454C9D" w:rsidRPr="00080110" w:rsidRDefault="00454C9D" w:rsidP="00454C9D">
      <w:pPr>
        <w:pStyle w:val="7Opsomming"/>
        <w:numPr>
          <w:ilvl w:val="0"/>
          <w:numId w:val="0"/>
        </w:numPr>
        <w:spacing w:line="276" w:lineRule="auto"/>
        <w:jc w:val="both"/>
        <w:rPr>
          <w:rFonts w:cs="Tahoma"/>
        </w:rPr>
      </w:pPr>
    </w:p>
    <w:p w14:paraId="21AEFE0D" w14:textId="465A818C" w:rsidR="00454C9D" w:rsidRPr="00080110" w:rsidRDefault="00454C9D" w:rsidP="00454C9D">
      <w:pPr>
        <w:pStyle w:val="7Opsomming"/>
        <w:numPr>
          <w:ilvl w:val="0"/>
          <w:numId w:val="0"/>
        </w:numPr>
        <w:spacing w:line="276" w:lineRule="auto"/>
        <w:jc w:val="both"/>
        <w:rPr>
          <w:rFonts w:cs="Tahoma"/>
          <w:u w:val="single"/>
        </w:rPr>
      </w:pPr>
      <w:r w:rsidRPr="00080110">
        <w:rPr>
          <w:rFonts w:cs="Tahoma"/>
          <w:u w:val="single"/>
        </w:rPr>
        <w:t>Bij inschrijving te overleggen bewijsstukken derde waarop een beroep wordt gedaan inzake de financiële en economische draagkracht waarvan geen 403-verklaring wordt ingediend</w:t>
      </w:r>
      <w:r w:rsidR="005B548D" w:rsidRPr="00080110">
        <w:rPr>
          <w:rFonts w:cs="Tahoma"/>
          <w:u w:val="single"/>
        </w:rPr>
        <w:t>:</w:t>
      </w:r>
    </w:p>
    <w:p w14:paraId="154533E1" w14:textId="77777777" w:rsidR="00454C9D" w:rsidRPr="00080110" w:rsidRDefault="00454C9D" w:rsidP="00A64A05">
      <w:pPr>
        <w:pStyle w:val="7Opsomming"/>
        <w:numPr>
          <w:ilvl w:val="0"/>
          <w:numId w:val="13"/>
        </w:numPr>
        <w:spacing w:line="276" w:lineRule="auto"/>
        <w:jc w:val="both"/>
        <w:rPr>
          <w:rFonts w:cs="Tahoma"/>
        </w:rPr>
      </w:pPr>
      <w:r w:rsidRPr="00080110">
        <w:rPr>
          <w:rFonts w:cs="Tahoma"/>
        </w:rPr>
        <w:t>Volledig ingevuld, niet gewijzigd digitaal UEA</w:t>
      </w:r>
    </w:p>
    <w:p w14:paraId="1AE40B8B" w14:textId="77777777" w:rsidR="00454C9D" w:rsidRPr="00080110" w:rsidRDefault="00454C9D" w:rsidP="00A64A05">
      <w:pPr>
        <w:pStyle w:val="7Opsomming"/>
        <w:numPr>
          <w:ilvl w:val="0"/>
          <w:numId w:val="13"/>
        </w:numPr>
        <w:spacing w:line="276" w:lineRule="auto"/>
        <w:jc w:val="both"/>
        <w:rPr>
          <w:rFonts w:cs="Tahoma"/>
        </w:rPr>
      </w:pPr>
      <w:r w:rsidRPr="00080110">
        <w:rPr>
          <w:rFonts w:cs="Tahoma"/>
        </w:rPr>
        <w:t>Rechtsgeldig ondertekende versie van het volledig ingevuld, niet gewijzigde digitaal UEA</w:t>
      </w:r>
    </w:p>
    <w:p w14:paraId="399B8DF1" w14:textId="77777777" w:rsidR="00454C9D" w:rsidRPr="00080110" w:rsidRDefault="00454C9D" w:rsidP="00454C9D">
      <w:pPr>
        <w:pStyle w:val="7Opsomming"/>
        <w:numPr>
          <w:ilvl w:val="0"/>
          <w:numId w:val="0"/>
        </w:numPr>
        <w:spacing w:line="276" w:lineRule="auto"/>
        <w:jc w:val="both"/>
        <w:rPr>
          <w:rFonts w:cs="Tahoma"/>
        </w:rPr>
      </w:pPr>
    </w:p>
    <w:p w14:paraId="1FA1241B" w14:textId="65CCF598" w:rsidR="00454C9D" w:rsidRPr="00080110" w:rsidRDefault="00454C9D" w:rsidP="00454C9D">
      <w:pPr>
        <w:pStyle w:val="7Opsomming"/>
        <w:numPr>
          <w:ilvl w:val="0"/>
          <w:numId w:val="0"/>
        </w:numPr>
        <w:spacing w:line="276" w:lineRule="auto"/>
        <w:jc w:val="both"/>
        <w:rPr>
          <w:rFonts w:cs="Tahoma"/>
          <w:i/>
          <w:iCs/>
        </w:rPr>
      </w:pPr>
      <w:r w:rsidRPr="00080110">
        <w:rPr>
          <w:rFonts w:cs="Tahoma"/>
          <w:i/>
          <w:iCs/>
        </w:rPr>
        <w:t>In te vullen onderdelen derde waarop een beroep wordt gedaan inzake de financiële en economische draagkracht waarvan geen 403-verklaring wordt ingediend</w:t>
      </w:r>
      <w:r w:rsidR="00FB1759" w:rsidRPr="00080110">
        <w:rPr>
          <w:rFonts w:cs="Tahoma"/>
          <w:i/>
          <w:iCs/>
        </w:rPr>
        <w:t>:</w:t>
      </w:r>
    </w:p>
    <w:p w14:paraId="03F2D337" w14:textId="77777777" w:rsidR="00454C9D" w:rsidRPr="00080110" w:rsidRDefault="00454C9D" w:rsidP="00454C9D">
      <w:pPr>
        <w:pStyle w:val="7Opsomming"/>
        <w:spacing w:line="276" w:lineRule="auto"/>
        <w:jc w:val="both"/>
        <w:rPr>
          <w:rFonts w:cs="Tahoma"/>
        </w:rPr>
      </w:pPr>
      <w:r w:rsidRPr="00080110">
        <w:rPr>
          <w:rFonts w:cs="Tahoma"/>
        </w:rPr>
        <w:t>Deel II A en B (gegevens ondernemer)</w:t>
      </w:r>
    </w:p>
    <w:p w14:paraId="159D8953" w14:textId="77777777" w:rsidR="00454C9D" w:rsidRPr="00080110" w:rsidRDefault="00454C9D" w:rsidP="00454C9D">
      <w:pPr>
        <w:pStyle w:val="7Opsomming"/>
        <w:spacing w:line="276" w:lineRule="auto"/>
        <w:jc w:val="both"/>
        <w:rPr>
          <w:rFonts w:cs="Tahoma"/>
        </w:rPr>
      </w:pPr>
      <w:r w:rsidRPr="00080110">
        <w:rPr>
          <w:rFonts w:cs="Tahoma"/>
        </w:rPr>
        <w:t>Deel III A en B (verplichte uitsluitingsgronden)</w:t>
      </w:r>
    </w:p>
    <w:p w14:paraId="57A9EC4C" w14:textId="77777777" w:rsidR="00454C9D" w:rsidRPr="00080110" w:rsidRDefault="00454C9D" w:rsidP="00454C9D">
      <w:pPr>
        <w:pStyle w:val="7Opsomming"/>
        <w:spacing w:line="276" w:lineRule="auto"/>
        <w:jc w:val="both"/>
        <w:rPr>
          <w:rFonts w:cs="Tahoma"/>
        </w:rPr>
      </w:pPr>
      <w:r w:rsidRPr="00080110">
        <w:rPr>
          <w:rFonts w:cs="Tahoma"/>
        </w:rPr>
        <w:t>Deel III C (facultatieve uitsluitingsgronden)</w:t>
      </w:r>
    </w:p>
    <w:p w14:paraId="2CDB13D3" w14:textId="77777777" w:rsidR="00454C9D" w:rsidRPr="00080110" w:rsidRDefault="00454C9D" w:rsidP="00454C9D">
      <w:pPr>
        <w:pStyle w:val="7Opsomming"/>
        <w:spacing w:line="276" w:lineRule="auto"/>
        <w:jc w:val="both"/>
        <w:rPr>
          <w:rFonts w:cs="Tahoma"/>
        </w:rPr>
      </w:pPr>
      <w:r w:rsidRPr="00080110">
        <w:rPr>
          <w:rFonts w:cs="Tahoma"/>
        </w:rPr>
        <w:t xml:space="preserve">Deel VI (naam en functie rechtsgeldig vertegenwoordiger)  </w:t>
      </w:r>
    </w:p>
    <w:p w14:paraId="31009B8D" w14:textId="47A9BEF3" w:rsidR="00454C9D" w:rsidRPr="00080110" w:rsidRDefault="00454C9D" w:rsidP="00E73323">
      <w:pPr>
        <w:spacing w:line="276" w:lineRule="auto"/>
        <w:contextualSpacing/>
        <w:jc w:val="both"/>
        <w:rPr>
          <w:rFonts w:cs="Tahoma"/>
        </w:rPr>
      </w:pPr>
    </w:p>
    <w:p w14:paraId="0650A983" w14:textId="77777777" w:rsidR="00B51617" w:rsidRPr="00080110" w:rsidRDefault="00B51617">
      <w:pPr>
        <w:pStyle w:val="Kop2"/>
        <w:rPr>
          <w:rFonts w:cs="Tahoma"/>
        </w:rPr>
      </w:pPr>
      <w:bookmarkStart w:id="216" w:name="_Toc480280387"/>
      <w:bookmarkStart w:id="217" w:name="_Toc182212430"/>
      <w:bookmarkStart w:id="218" w:name="_Hlk510888436"/>
      <w:bookmarkEnd w:id="209"/>
      <w:r w:rsidRPr="00080110">
        <w:rPr>
          <w:rFonts w:cs="Tahoma"/>
        </w:rPr>
        <w:t>Uitsluitingsgronden</w:t>
      </w:r>
      <w:bookmarkEnd w:id="216"/>
      <w:bookmarkEnd w:id="217"/>
      <w:r w:rsidRPr="00080110">
        <w:rPr>
          <w:rFonts w:cs="Tahoma"/>
        </w:rPr>
        <w:t xml:space="preserve"> </w:t>
      </w:r>
    </w:p>
    <w:p w14:paraId="528921AB" w14:textId="462F382F" w:rsidR="0069791D" w:rsidRPr="00080110" w:rsidRDefault="00324E12" w:rsidP="0069791D">
      <w:pPr>
        <w:spacing w:line="276" w:lineRule="auto"/>
        <w:jc w:val="both"/>
        <w:rPr>
          <w:rFonts w:cs="Tahoma"/>
        </w:rPr>
      </w:pPr>
      <w:bookmarkStart w:id="219" w:name="_Hlk37776711"/>
      <w:r w:rsidRPr="00080110">
        <w:rPr>
          <w:rFonts w:cs="Tahoma"/>
        </w:rPr>
        <w:t>Inschrijver</w:t>
      </w:r>
      <w:r w:rsidR="0069791D" w:rsidRPr="00080110">
        <w:rPr>
          <w:rFonts w:cs="Tahoma"/>
        </w:rPr>
        <w:t xml:space="preserve"> verklaart door </w:t>
      </w:r>
      <w:r w:rsidR="005944F0" w:rsidRPr="00080110">
        <w:rPr>
          <w:rFonts w:cs="Tahoma"/>
        </w:rPr>
        <w:t xml:space="preserve">ondertekening van </w:t>
      </w:r>
      <w:r w:rsidR="00E57B27" w:rsidRPr="00080110">
        <w:rPr>
          <w:rFonts w:cs="Tahoma"/>
        </w:rPr>
        <w:t>het</w:t>
      </w:r>
      <w:r w:rsidR="0069791D" w:rsidRPr="00080110">
        <w:rPr>
          <w:rFonts w:cs="Tahoma"/>
        </w:rPr>
        <w:t xml:space="preserve"> UEA</w:t>
      </w:r>
      <w:r w:rsidR="00E57B27" w:rsidRPr="00080110">
        <w:rPr>
          <w:rFonts w:cs="Tahoma"/>
        </w:rPr>
        <w:t xml:space="preserve"> </w:t>
      </w:r>
      <w:r w:rsidR="0069791D" w:rsidRPr="00080110">
        <w:rPr>
          <w:rFonts w:cs="Tahoma"/>
        </w:rPr>
        <w:t>dat gedurende de aanbestedingsprocedure en de uitvoering van de opdracht geen van de daarin g</w:t>
      </w:r>
      <w:r w:rsidRPr="00080110">
        <w:rPr>
          <w:rFonts w:cs="Tahoma"/>
        </w:rPr>
        <w:t>eselecteerde</w:t>
      </w:r>
      <w:r w:rsidR="0069791D" w:rsidRPr="00080110">
        <w:rPr>
          <w:rFonts w:cs="Tahoma"/>
        </w:rPr>
        <w:t xml:space="preserve"> uitsluitingsgronden op </w:t>
      </w:r>
      <w:r w:rsidR="006A76DA" w:rsidRPr="00080110">
        <w:rPr>
          <w:rFonts w:cs="Tahoma"/>
        </w:rPr>
        <w:t>haar</w:t>
      </w:r>
      <w:r w:rsidR="00E57B27" w:rsidRPr="00080110">
        <w:rPr>
          <w:rFonts w:cs="Tahoma"/>
        </w:rPr>
        <w:t xml:space="preserve"> </w:t>
      </w:r>
      <w:r w:rsidR="0069791D" w:rsidRPr="00080110">
        <w:rPr>
          <w:rFonts w:cs="Tahoma"/>
        </w:rPr>
        <w:t>van toepassing zijn.</w:t>
      </w:r>
      <w:r w:rsidR="00E57B27" w:rsidRPr="00080110">
        <w:rPr>
          <w:rFonts w:cs="Tahoma"/>
        </w:rPr>
        <w:t xml:space="preserve"> </w:t>
      </w:r>
      <w:bookmarkStart w:id="220" w:name="_Hlk37865233"/>
      <w:r w:rsidR="00E57B27" w:rsidRPr="00080110">
        <w:rPr>
          <w:rFonts w:cs="Tahoma"/>
        </w:rPr>
        <w:t xml:space="preserve">Een </w:t>
      </w:r>
      <w:r w:rsidR="00E57B27" w:rsidRPr="00080110">
        <w:rPr>
          <w:rFonts w:cs="Tahoma"/>
          <w:color w:val="000000"/>
        </w:rPr>
        <w:t xml:space="preserve">onderaannemer type I, en een derde waarop een beroep wordt gedaan inzake de </w:t>
      </w:r>
      <w:r w:rsidR="00CD5C8F" w:rsidRPr="00080110">
        <w:rPr>
          <w:rFonts w:cs="Tahoma"/>
          <w:color w:val="000000"/>
        </w:rPr>
        <w:t>financiële en</w:t>
      </w:r>
      <w:r w:rsidR="00E57B27" w:rsidRPr="00080110">
        <w:rPr>
          <w:rFonts w:cs="Tahoma"/>
          <w:color w:val="000000"/>
        </w:rPr>
        <w:t xml:space="preserve"> economische draagkracht </w:t>
      </w:r>
      <w:r w:rsidR="00CD5C8F" w:rsidRPr="00080110">
        <w:rPr>
          <w:rFonts w:cs="Tahoma"/>
          <w:color w:val="000000"/>
        </w:rPr>
        <w:t xml:space="preserve">(tenzij er van deze derde een verklaring conform artikel 2:403 lid 1 sub f </w:t>
      </w:r>
      <w:r w:rsidR="008208CE" w:rsidRPr="00080110">
        <w:rPr>
          <w:rFonts w:cs="Tahoma"/>
          <w:color w:val="000000"/>
        </w:rPr>
        <w:t>BW</w:t>
      </w:r>
      <w:r w:rsidR="00CD5C8F" w:rsidRPr="00080110">
        <w:rPr>
          <w:rFonts w:cs="Tahoma"/>
          <w:color w:val="000000"/>
        </w:rPr>
        <w:t xml:space="preserve"> wordt overlegd) </w:t>
      </w:r>
      <w:r w:rsidR="00E57B27" w:rsidRPr="00080110">
        <w:rPr>
          <w:rFonts w:cs="Tahoma"/>
          <w:color w:val="000000"/>
        </w:rPr>
        <w:t>verklaart dit eveneens middels het UEA.</w:t>
      </w:r>
      <w:bookmarkEnd w:id="220"/>
    </w:p>
    <w:p w14:paraId="32228198" w14:textId="77777777" w:rsidR="0069791D" w:rsidRPr="00080110" w:rsidRDefault="0069791D" w:rsidP="00A54EB8">
      <w:pPr>
        <w:rPr>
          <w:rFonts w:cs="Tahoma"/>
        </w:rPr>
      </w:pPr>
    </w:p>
    <w:p w14:paraId="21876BA6" w14:textId="47F35930" w:rsidR="002F090E" w:rsidRPr="00080110" w:rsidRDefault="00E57B27" w:rsidP="002F090E">
      <w:pPr>
        <w:spacing w:line="276" w:lineRule="auto"/>
        <w:jc w:val="both"/>
        <w:rPr>
          <w:rFonts w:cs="Tahoma"/>
          <w:color w:val="000000"/>
          <w:shd w:val="clear" w:color="auto" w:fill="FFFFFF"/>
        </w:rPr>
      </w:pPr>
      <w:bookmarkStart w:id="221" w:name="_Hlk37865252"/>
      <w:r w:rsidRPr="00080110">
        <w:rPr>
          <w:rFonts w:cs="Tahoma"/>
          <w:color w:val="000000"/>
        </w:rPr>
        <w:t xml:space="preserve">Indien één of meer uitsluitingsgronden op de inschrijver, op een onderaannemer type I, of een derde waarop een beroep wordt gedaan inzake de </w:t>
      </w:r>
      <w:r w:rsidR="00CD5C8F" w:rsidRPr="00080110">
        <w:rPr>
          <w:rFonts w:cs="Tahoma"/>
          <w:color w:val="000000"/>
        </w:rPr>
        <w:t>financiële en</w:t>
      </w:r>
      <w:r w:rsidRPr="00080110">
        <w:rPr>
          <w:rFonts w:cs="Tahoma"/>
          <w:color w:val="000000"/>
        </w:rPr>
        <w:t xml:space="preserve"> economische draagkracht van </w:t>
      </w:r>
      <w:r w:rsidRPr="00080110">
        <w:rPr>
          <w:rFonts w:cs="Tahoma"/>
          <w:color w:val="000000"/>
        </w:rPr>
        <w:lastRenderedPageBreak/>
        <w:t>toepassing zijn</w:t>
      </w:r>
      <w:r w:rsidR="005758BC" w:rsidRPr="00080110">
        <w:rPr>
          <w:rFonts w:cs="Tahoma"/>
          <w:color w:val="000000"/>
        </w:rPr>
        <w:t>,</w:t>
      </w:r>
      <w:r w:rsidRPr="00080110">
        <w:rPr>
          <w:rFonts w:cs="Tahoma"/>
          <w:color w:val="000000"/>
        </w:rPr>
        <w:t xml:space="preserve"> </w:t>
      </w:r>
      <w:r w:rsidR="002F090E" w:rsidRPr="00080110">
        <w:rPr>
          <w:rFonts w:cs="Tahoma"/>
        </w:rPr>
        <w:t xml:space="preserve">stelt de aanbestedende dienst </w:t>
      </w:r>
      <w:r w:rsidRPr="00080110">
        <w:rPr>
          <w:rFonts w:cs="Tahoma"/>
        </w:rPr>
        <w:t>inschrijver</w:t>
      </w:r>
      <w:r w:rsidR="002F090E" w:rsidRPr="00080110">
        <w:rPr>
          <w:rFonts w:cs="Tahoma"/>
        </w:rPr>
        <w:t xml:space="preserve"> in de gelegenheid te bewijzen dat er voldoende vertrouwenwekkende maatregelen zijn genomen om de </w:t>
      </w:r>
      <w:r w:rsidR="002F090E" w:rsidRPr="00080110">
        <w:rPr>
          <w:rFonts w:cs="Tahoma"/>
          <w:color w:val="000000"/>
          <w:shd w:val="clear" w:color="auto" w:fill="FFFFFF"/>
        </w:rPr>
        <w:t xml:space="preserve">betrouwbaarheid aan te tonen. </w:t>
      </w:r>
      <w:bookmarkEnd w:id="221"/>
      <w:r w:rsidR="002F090E" w:rsidRPr="00080110">
        <w:rPr>
          <w:rFonts w:cs="Tahoma"/>
          <w:color w:val="000000"/>
          <w:shd w:val="clear" w:color="auto" w:fill="FFFFFF"/>
        </w:rPr>
        <w:t>Indien de aanbestedende dienst dat bewijs toereikend acht, is er sprake van een geldig</w:t>
      </w:r>
      <w:r w:rsidRPr="00080110">
        <w:rPr>
          <w:rFonts w:cs="Tahoma"/>
          <w:color w:val="000000"/>
          <w:shd w:val="clear" w:color="auto" w:fill="FFFFFF"/>
        </w:rPr>
        <w:t>e</w:t>
      </w:r>
      <w:r w:rsidR="002F090E" w:rsidRPr="00080110">
        <w:rPr>
          <w:rFonts w:cs="Tahoma"/>
          <w:color w:val="000000"/>
          <w:shd w:val="clear" w:color="auto" w:fill="FFFFFF"/>
        </w:rPr>
        <w:t xml:space="preserve"> </w:t>
      </w:r>
      <w:r w:rsidRPr="00080110">
        <w:rPr>
          <w:rFonts w:cs="Tahoma"/>
          <w:color w:val="000000"/>
          <w:shd w:val="clear" w:color="auto" w:fill="FFFFFF"/>
        </w:rPr>
        <w:t>inschrijving</w:t>
      </w:r>
      <w:r w:rsidR="002F090E" w:rsidRPr="00080110">
        <w:rPr>
          <w:rFonts w:cs="Tahoma"/>
          <w:color w:val="000000"/>
          <w:shd w:val="clear" w:color="auto" w:fill="FFFFFF"/>
        </w:rPr>
        <w:t>. In alle andere gevallen is er sprake van een ongeldig</w:t>
      </w:r>
      <w:r w:rsidRPr="00080110">
        <w:rPr>
          <w:rFonts w:cs="Tahoma"/>
          <w:color w:val="000000"/>
          <w:shd w:val="clear" w:color="auto" w:fill="FFFFFF"/>
        </w:rPr>
        <w:t>e</w:t>
      </w:r>
      <w:r w:rsidR="002F090E" w:rsidRPr="00080110">
        <w:rPr>
          <w:rFonts w:cs="Tahoma"/>
          <w:color w:val="000000"/>
          <w:shd w:val="clear" w:color="auto" w:fill="FFFFFF"/>
        </w:rPr>
        <w:t xml:space="preserve"> </w:t>
      </w:r>
      <w:r w:rsidRPr="00080110">
        <w:rPr>
          <w:rFonts w:cs="Tahoma"/>
          <w:color w:val="000000"/>
          <w:shd w:val="clear" w:color="auto" w:fill="FFFFFF"/>
        </w:rPr>
        <w:t>inschrijving</w:t>
      </w:r>
      <w:r w:rsidR="002F090E" w:rsidRPr="00080110">
        <w:rPr>
          <w:rFonts w:cs="Tahoma"/>
          <w:color w:val="000000"/>
          <w:shd w:val="clear" w:color="auto" w:fill="FFFFFF"/>
        </w:rPr>
        <w:t>.</w:t>
      </w:r>
    </w:p>
    <w:p w14:paraId="2D25B3FE" w14:textId="1A76D864" w:rsidR="00A13B38" w:rsidRPr="00080110" w:rsidRDefault="00A13B38" w:rsidP="00402390">
      <w:pPr>
        <w:pStyle w:val="7Opsomming"/>
        <w:numPr>
          <w:ilvl w:val="0"/>
          <w:numId w:val="0"/>
        </w:numPr>
        <w:spacing w:line="276" w:lineRule="auto"/>
        <w:ind w:left="284" w:hanging="284"/>
        <w:jc w:val="both"/>
        <w:rPr>
          <w:rFonts w:cs="Tahoma"/>
        </w:rPr>
      </w:pPr>
      <w:bookmarkStart w:id="222" w:name="_Hlk47613379"/>
      <w:bookmarkEnd w:id="219"/>
    </w:p>
    <w:p w14:paraId="343643E4" w14:textId="58FFD387" w:rsidR="00A13B38" w:rsidRPr="00080110" w:rsidRDefault="00A13B38" w:rsidP="00A13B38">
      <w:pPr>
        <w:pStyle w:val="7Opsomming"/>
        <w:numPr>
          <w:ilvl w:val="0"/>
          <w:numId w:val="0"/>
        </w:numPr>
        <w:spacing w:line="276" w:lineRule="auto"/>
        <w:jc w:val="both"/>
        <w:rPr>
          <w:rFonts w:cs="Tahoma"/>
          <w:u w:val="single"/>
        </w:rPr>
      </w:pPr>
      <w:r w:rsidRPr="00080110">
        <w:rPr>
          <w:rFonts w:cs="Tahoma"/>
          <w:u w:val="single"/>
        </w:rPr>
        <w:t>Inschrijver dient voor alle ondernemers waarvoor een UEA, of een 403-verklaring wordt ingediend de volgende bewijsstukken op eerste verzoek te overleggen:</w:t>
      </w:r>
    </w:p>
    <w:p w14:paraId="20D763C3" w14:textId="77777777" w:rsidR="00A13B38" w:rsidRPr="00080110" w:rsidRDefault="00A13B38" w:rsidP="00A13B38">
      <w:pPr>
        <w:pStyle w:val="7Opsomming"/>
        <w:numPr>
          <w:ilvl w:val="0"/>
          <w:numId w:val="0"/>
        </w:numPr>
        <w:spacing w:line="276" w:lineRule="auto"/>
        <w:ind w:left="284" w:hanging="284"/>
        <w:jc w:val="both"/>
        <w:rPr>
          <w:rFonts w:cs="Tahoma"/>
        </w:rPr>
      </w:pPr>
    </w:p>
    <w:p w14:paraId="021AF2D4" w14:textId="77777777" w:rsidR="00A13B38" w:rsidRPr="00080110" w:rsidRDefault="00A13B38" w:rsidP="00A13B38">
      <w:pPr>
        <w:pStyle w:val="7Opsomming"/>
        <w:numPr>
          <w:ilvl w:val="0"/>
          <w:numId w:val="0"/>
        </w:numPr>
        <w:spacing w:line="276" w:lineRule="auto"/>
        <w:ind w:left="284" w:hanging="284"/>
        <w:jc w:val="both"/>
        <w:rPr>
          <w:rFonts w:cs="Tahoma"/>
          <w:i/>
          <w:iCs/>
        </w:rPr>
      </w:pPr>
      <w:r w:rsidRPr="00080110">
        <w:rPr>
          <w:rFonts w:cs="Tahoma"/>
          <w:i/>
          <w:iCs/>
        </w:rPr>
        <w:t>Ondernemer(s) waarvoor een UEA wordt ingediend:</w:t>
      </w:r>
    </w:p>
    <w:p w14:paraId="5EE27153" w14:textId="5C4E6391" w:rsidR="00A13B38" w:rsidRPr="00080110" w:rsidRDefault="00A13B38" w:rsidP="00A13B38">
      <w:pPr>
        <w:pStyle w:val="7Opsomming"/>
        <w:spacing w:line="276" w:lineRule="auto"/>
        <w:jc w:val="both"/>
        <w:rPr>
          <w:rFonts w:cs="Tahoma"/>
        </w:rPr>
      </w:pPr>
      <w:r w:rsidRPr="00080110">
        <w:rPr>
          <w:rFonts w:cs="Tahoma"/>
        </w:rPr>
        <w:t xml:space="preserve">Een door het Ministerie van Justitie en Veiligheid afgegeven </w:t>
      </w:r>
      <w:r w:rsidRPr="00080110">
        <w:rPr>
          <w:rFonts w:cs="Tahoma"/>
          <w:u w:val="single"/>
        </w:rPr>
        <w:t>Gedragsverklaring Aanbesteden,</w:t>
      </w:r>
      <w:r w:rsidRPr="00080110">
        <w:rPr>
          <w:rFonts w:cs="Tahoma"/>
        </w:rPr>
        <w:t xml:space="preserve"> als bedoeld in 4.1 </w:t>
      </w:r>
      <w:proofErr w:type="spellStart"/>
      <w:r w:rsidRPr="00080110">
        <w:rPr>
          <w:rFonts w:cs="Tahoma"/>
        </w:rPr>
        <w:t>Aw</w:t>
      </w:r>
      <w:proofErr w:type="spellEnd"/>
      <w:r w:rsidRPr="00080110">
        <w:rPr>
          <w:rFonts w:cs="Tahoma"/>
        </w:rPr>
        <w:t xml:space="preserve"> 2012, die op datum van indiening van de inschrijving niet ouder is dan 24 maanden;</w:t>
      </w:r>
    </w:p>
    <w:p w14:paraId="302273D8" w14:textId="0E835F9C" w:rsidR="00A13B38" w:rsidRPr="00080110" w:rsidRDefault="00A13B38" w:rsidP="00A13B38">
      <w:pPr>
        <w:pStyle w:val="7Opsomming"/>
        <w:spacing w:line="276" w:lineRule="auto"/>
        <w:jc w:val="both"/>
        <w:rPr>
          <w:rFonts w:cs="Tahoma"/>
        </w:rPr>
      </w:pPr>
      <w:r w:rsidRPr="00080110">
        <w:rPr>
          <w:rFonts w:cs="Tahoma"/>
        </w:rPr>
        <w:t xml:space="preserve">Een </w:t>
      </w:r>
      <w:r w:rsidRPr="00080110">
        <w:rPr>
          <w:rFonts w:cs="Tahoma"/>
          <w:u w:val="single"/>
        </w:rPr>
        <w:t>verklaring van de Belastingdienst</w:t>
      </w:r>
      <w:r w:rsidRPr="00080110">
        <w:rPr>
          <w:rFonts w:cs="Tahoma"/>
        </w:rPr>
        <w:t xml:space="preserve"> waaruit blijkt dat </w:t>
      </w:r>
      <w:r w:rsidR="00495ED3" w:rsidRPr="00080110">
        <w:rPr>
          <w:rFonts w:cs="Tahoma"/>
        </w:rPr>
        <w:t>ondernemer</w:t>
      </w:r>
      <w:r w:rsidR="00A93649" w:rsidRPr="00080110">
        <w:rPr>
          <w:rFonts w:cs="Tahoma"/>
        </w:rPr>
        <w:t xml:space="preserve"> </w:t>
      </w:r>
      <w:r w:rsidRPr="00080110">
        <w:rPr>
          <w:rFonts w:cs="Tahoma"/>
        </w:rPr>
        <w:t>voldoet aan zijn verplichtingen tot betaling van belastingen of sociale zekerheidspremies, die op de datum van indiening van de inschrijving niet ouder is dan zes maanden.</w:t>
      </w:r>
    </w:p>
    <w:p w14:paraId="6D4B14BE" w14:textId="6A7FBEC3" w:rsidR="00A13B38" w:rsidRPr="00080110" w:rsidRDefault="00A13B38" w:rsidP="00A13B38">
      <w:pPr>
        <w:pStyle w:val="7Opsomming"/>
        <w:numPr>
          <w:ilvl w:val="0"/>
          <w:numId w:val="0"/>
        </w:numPr>
        <w:spacing w:line="276" w:lineRule="auto"/>
        <w:jc w:val="both"/>
        <w:rPr>
          <w:rFonts w:cs="Tahoma"/>
        </w:rPr>
      </w:pPr>
    </w:p>
    <w:p w14:paraId="33DE1882" w14:textId="77777777" w:rsidR="00A13B38" w:rsidRPr="00080110" w:rsidRDefault="00A13B38" w:rsidP="00A13B38">
      <w:pPr>
        <w:pStyle w:val="7Opsomming"/>
        <w:numPr>
          <w:ilvl w:val="0"/>
          <w:numId w:val="0"/>
        </w:numPr>
        <w:spacing w:line="276" w:lineRule="auto"/>
        <w:ind w:left="284" w:hanging="284"/>
        <w:jc w:val="both"/>
        <w:rPr>
          <w:rFonts w:cs="Tahoma"/>
          <w:i/>
          <w:iCs/>
        </w:rPr>
      </w:pPr>
      <w:r w:rsidRPr="00080110">
        <w:rPr>
          <w:rFonts w:cs="Tahoma"/>
          <w:i/>
          <w:iCs/>
        </w:rPr>
        <w:t>Ondernemer(s) waarvoor een 403-verklaring wordt ingediend</w:t>
      </w:r>
    </w:p>
    <w:p w14:paraId="6A5EF90F" w14:textId="77777777" w:rsidR="00A13B38" w:rsidRPr="00080110" w:rsidRDefault="00A13B38" w:rsidP="00A13B38">
      <w:pPr>
        <w:pStyle w:val="7Opsomming"/>
        <w:spacing w:line="276" w:lineRule="auto"/>
        <w:jc w:val="both"/>
        <w:rPr>
          <w:rFonts w:cs="Tahoma"/>
        </w:rPr>
      </w:pPr>
      <w:r w:rsidRPr="00080110">
        <w:rPr>
          <w:rFonts w:cs="Tahoma"/>
        </w:rPr>
        <w:t xml:space="preserve">Een door het Ministerie van Justitie en Veiligheid afgegeven Gedragsverklaring Aanbesteden, als bedoeld in 4.1 </w:t>
      </w:r>
      <w:proofErr w:type="spellStart"/>
      <w:r w:rsidRPr="00080110">
        <w:rPr>
          <w:rFonts w:cs="Tahoma"/>
        </w:rPr>
        <w:t>Aw</w:t>
      </w:r>
      <w:proofErr w:type="spellEnd"/>
      <w:r w:rsidRPr="00080110">
        <w:rPr>
          <w:rFonts w:cs="Tahoma"/>
        </w:rPr>
        <w:t xml:space="preserve"> 2012, die op datum van indiening van de inschrijving niet ouder is dan 24 maanden.</w:t>
      </w:r>
    </w:p>
    <w:p w14:paraId="699926C4" w14:textId="77777777" w:rsidR="00A13B38" w:rsidRPr="00080110" w:rsidRDefault="00A13B38" w:rsidP="00A13B38">
      <w:pPr>
        <w:pStyle w:val="7Opsomming"/>
        <w:numPr>
          <w:ilvl w:val="0"/>
          <w:numId w:val="0"/>
        </w:numPr>
        <w:spacing w:line="276" w:lineRule="auto"/>
        <w:jc w:val="both"/>
        <w:rPr>
          <w:rFonts w:cs="Tahoma"/>
        </w:rPr>
      </w:pPr>
    </w:p>
    <w:p w14:paraId="58859960" w14:textId="41C6257E" w:rsidR="00A13B38" w:rsidRPr="00080110" w:rsidRDefault="00A13B38" w:rsidP="00A13B38">
      <w:pPr>
        <w:pStyle w:val="7Opsomming"/>
        <w:numPr>
          <w:ilvl w:val="0"/>
          <w:numId w:val="0"/>
        </w:numPr>
        <w:spacing w:line="276" w:lineRule="auto"/>
        <w:jc w:val="both"/>
        <w:rPr>
          <w:rFonts w:cs="Tahoma"/>
        </w:rPr>
      </w:pPr>
      <w:r w:rsidRPr="00080110">
        <w:rPr>
          <w:rFonts w:cs="Tahoma"/>
          <w:b/>
          <w:bCs/>
        </w:rPr>
        <w:t>Let op:</w:t>
      </w:r>
      <w:r w:rsidRPr="00080110">
        <w:rPr>
          <w:rFonts w:cs="Tahoma"/>
        </w:rPr>
        <w:t xml:space="preserve"> Inschrijver dient rekening te houden met de behandeltermijn van de officiële instanties die de bewijsstukken inzake de uitsluitingsgronden afgeven!</w:t>
      </w:r>
    </w:p>
    <w:p w14:paraId="1859EB6B" w14:textId="1600F7E2" w:rsidR="00A13B38" w:rsidRPr="00080110" w:rsidRDefault="00A13B38" w:rsidP="00A13B38">
      <w:pPr>
        <w:pStyle w:val="7Opsomming"/>
        <w:spacing w:line="276" w:lineRule="auto"/>
        <w:jc w:val="both"/>
        <w:rPr>
          <w:rFonts w:cs="Tahoma"/>
        </w:rPr>
      </w:pPr>
      <w:r w:rsidRPr="00080110">
        <w:rPr>
          <w:rFonts w:cs="Tahoma"/>
          <w:u w:val="single"/>
        </w:rPr>
        <w:t>Gedragsverklaring aanbesteden</w:t>
      </w:r>
      <w:r w:rsidRPr="00080110">
        <w:rPr>
          <w:rFonts w:cs="Tahoma"/>
        </w:rPr>
        <w:t xml:space="preserve">: Officiële instantie in Nederland: Dienst </w:t>
      </w:r>
      <w:proofErr w:type="spellStart"/>
      <w:r w:rsidRPr="00080110">
        <w:rPr>
          <w:rFonts w:cs="Tahoma"/>
        </w:rPr>
        <w:t>Justis</w:t>
      </w:r>
      <w:proofErr w:type="spellEnd"/>
      <w:r w:rsidRPr="00080110">
        <w:rPr>
          <w:rFonts w:cs="Tahoma"/>
        </w:rPr>
        <w:t xml:space="preserve">/COVOG van het Ministerie van </w:t>
      </w:r>
      <w:r w:rsidR="00257C7B" w:rsidRPr="00080110">
        <w:rPr>
          <w:rFonts w:cs="Tahoma"/>
        </w:rPr>
        <w:t xml:space="preserve">Justitie en </w:t>
      </w:r>
      <w:r w:rsidRPr="00080110">
        <w:rPr>
          <w:rFonts w:cs="Tahoma"/>
        </w:rPr>
        <w:t xml:space="preserve">Veiligheid via http://www.justis.nl/producten/gva//gva-aanvragen. </w:t>
      </w:r>
      <w:r w:rsidRPr="00940F39">
        <w:rPr>
          <w:rFonts w:cs="Tahoma"/>
          <w:b/>
          <w:bCs/>
        </w:rPr>
        <w:t>Indicatie behandeltermijn: maximaal 8 weken.</w:t>
      </w:r>
    </w:p>
    <w:p w14:paraId="4CA91ECB" w14:textId="77777777" w:rsidR="00A13B38" w:rsidRPr="00080110" w:rsidRDefault="00A13B38" w:rsidP="00A13B38">
      <w:pPr>
        <w:pStyle w:val="7Opsomming"/>
        <w:spacing w:line="276" w:lineRule="auto"/>
        <w:jc w:val="both"/>
        <w:rPr>
          <w:rFonts w:cs="Tahoma"/>
        </w:rPr>
      </w:pPr>
      <w:r w:rsidRPr="00080110">
        <w:rPr>
          <w:rFonts w:cs="Tahoma"/>
          <w:u w:val="single"/>
        </w:rPr>
        <w:t>Verklaring betaling belastingen en sociale premies</w:t>
      </w:r>
      <w:r w:rsidRPr="00080110">
        <w:rPr>
          <w:rFonts w:cs="Tahoma"/>
        </w:rPr>
        <w:t>: Officiële instantie in Nederland: Belastingdienst. Indicatie behandeltermijn: 1 week.</w:t>
      </w:r>
    </w:p>
    <w:p w14:paraId="15B739AD" w14:textId="77777777" w:rsidR="00A13B38" w:rsidRPr="00080110" w:rsidRDefault="00A13B38" w:rsidP="00A13B38">
      <w:pPr>
        <w:pStyle w:val="7Opsomming"/>
        <w:numPr>
          <w:ilvl w:val="0"/>
          <w:numId w:val="0"/>
        </w:numPr>
        <w:spacing w:line="276" w:lineRule="auto"/>
        <w:jc w:val="both"/>
        <w:rPr>
          <w:rFonts w:cs="Tahoma"/>
        </w:rPr>
      </w:pPr>
    </w:p>
    <w:p w14:paraId="0F0F310F" w14:textId="33711ECC" w:rsidR="00A13B38" w:rsidRPr="00080110" w:rsidRDefault="00A13B38" w:rsidP="00A13B38">
      <w:pPr>
        <w:pStyle w:val="7Opsomming"/>
        <w:numPr>
          <w:ilvl w:val="0"/>
          <w:numId w:val="0"/>
        </w:numPr>
        <w:spacing w:line="276" w:lineRule="auto"/>
        <w:jc w:val="both"/>
        <w:rPr>
          <w:rFonts w:cs="Tahoma"/>
        </w:rPr>
      </w:pPr>
      <w:r w:rsidRPr="00080110">
        <w:rPr>
          <w:rFonts w:cs="Tahoma"/>
        </w:rPr>
        <w:t>Wanneer ondernemer niet afkomstig is uit Nederland en zodoende niet het bewijsstuk kan verstrekken als bovengenoemd, kan volstaan worden met een verklaring onder ede, of een plechtige verklaring die door de betrokkene ten overstaan van een bevoegde rechtelijke instantie, notaris of bevoegd beroepsorganisatie van het land van oorsprong of herkomst wordt afgelegd.</w:t>
      </w:r>
    </w:p>
    <w:p w14:paraId="54D9C1B9" w14:textId="312C52DA" w:rsidR="00A13B38" w:rsidRPr="00080110" w:rsidRDefault="00A13B38" w:rsidP="00A13B38">
      <w:pPr>
        <w:pStyle w:val="7Opsomming"/>
        <w:numPr>
          <w:ilvl w:val="0"/>
          <w:numId w:val="0"/>
        </w:numPr>
        <w:spacing w:line="276" w:lineRule="auto"/>
        <w:ind w:left="284" w:hanging="284"/>
        <w:jc w:val="both"/>
        <w:rPr>
          <w:rFonts w:cs="Tahoma"/>
        </w:rPr>
      </w:pPr>
    </w:p>
    <w:p w14:paraId="1D663642" w14:textId="3E326022" w:rsidR="00A13B38" w:rsidRPr="00080110" w:rsidRDefault="009A5C51" w:rsidP="00A13B38">
      <w:pPr>
        <w:pStyle w:val="7Opsomming"/>
        <w:numPr>
          <w:ilvl w:val="0"/>
          <w:numId w:val="0"/>
        </w:numPr>
        <w:spacing w:line="276" w:lineRule="auto"/>
        <w:jc w:val="both"/>
        <w:rPr>
          <w:rFonts w:cs="Tahoma"/>
        </w:rPr>
      </w:pPr>
      <w:r w:rsidRPr="00080110">
        <w:rPr>
          <w:rFonts w:cs="Tahoma"/>
        </w:rPr>
        <w:t>Bij</w:t>
      </w:r>
      <w:r w:rsidR="00A13B38" w:rsidRPr="00080110">
        <w:rPr>
          <w:rFonts w:cs="Tahoma"/>
        </w:rPr>
        <w:t xml:space="preserve"> een samenwerkingsverband dienen alle deelnemende ondernemingen de gevraagde bewijsstukken op eerste verzoek te overleggen.</w:t>
      </w:r>
    </w:p>
    <w:bookmarkEnd w:id="222"/>
    <w:p w14:paraId="2CDEAF21" w14:textId="77777777" w:rsidR="00454C9D" w:rsidRPr="00080110" w:rsidRDefault="00454C9D" w:rsidP="00A13B38">
      <w:pPr>
        <w:pStyle w:val="7Opsomming"/>
        <w:numPr>
          <w:ilvl w:val="0"/>
          <w:numId w:val="0"/>
        </w:numPr>
        <w:spacing w:line="276" w:lineRule="auto"/>
        <w:jc w:val="both"/>
        <w:rPr>
          <w:rFonts w:cs="Tahoma"/>
        </w:rPr>
      </w:pPr>
    </w:p>
    <w:p w14:paraId="51885DDE" w14:textId="77777777" w:rsidR="00B51617" w:rsidRPr="00080110" w:rsidRDefault="00B51617">
      <w:pPr>
        <w:pStyle w:val="Kop2"/>
        <w:rPr>
          <w:rFonts w:cs="Tahoma"/>
        </w:rPr>
      </w:pPr>
      <w:bookmarkStart w:id="223" w:name="_Toc356392544"/>
      <w:bookmarkStart w:id="224" w:name="_Toc367168431"/>
      <w:bookmarkStart w:id="225" w:name="_Toc428953128"/>
      <w:bookmarkStart w:id="226" w:name="_Toc466016833"/>
      <w:bookmarkStart w:id="227" w:name="_Toc480280389"/>
      <w:bookmarkStart w:id="228" w:name="_Toc182212431"/>
      <w:bookmarkStart w:id="229" w:name="_Toc19604930"/>
      <w:bookmarkStart w:id="230" w:name="_Toc181178800"/>
      <w:bookmarkStart w:id="231" w:name="_Toc184554469"/>
      <w:bookmarkStart w:id="232" w:name="_Toc222944493"/>
      <w:bookmarkStart w:id="233" w:name="_Hlk510888578"/>
      <w:bookmarkEnd w:id="218"/>
      <w:r w:rsidRPr="00080110">
        <w:rPr>
          <w:rFonts w:cs="Tahoma"/>
        </w:rPr>
        <w:t>Geschiktheids</w:t>
      </w:r>
      <w:bookmarkEnd w:id="223"/>
      <w:bookmarkEnd w:id="224"/>
      <w:r w:rsidRPr="00080110">
        <w:rPr>
          <w:rFonts w:cs="Tahoma"/>
        </w:rPr>
        <w:t>eisen</w:t>
      </w:r>
      <w:bookmarkEnd w:id="225"/>
      <w:bookmarkEnd w:id="226"/>
      <w:bookmarkEnd w:id="227"/>
      <w:bookmarkEnd w:id="228"/>
    </w:p>
    <w:p w14:paraId="1773CC13" w14:textId="2D9ED9AF" w:rsidR="00390D4F" w:rsidRPr="00080110" w:rsidRDefault="00324E12" w:rsidP="0069791D">
      <w:pPr>
        <w:spacing w:line="276" w:lineRule="auto"/>
        <w:jc w:val="both"/>
        <w:rPr>
          <w:rFonts w:cs="Tahoma"/>
        </w:rPr>
      </w:pPr>
      <w:bookmarkStart w:id="234" w:name="_Hlk37776793"/>
      <w:bookmarkEnd w:id="229"/>
      <w:bookmarkEnd w:id="230"/>
      <w:bookmarkEnd w:id="231"/>
      <w:bookmarkEnd w:id="232"/>
      <w:r w:rsidRPr="00080110">
        <w:rPr>
          <w:rFonts w:cs="Tahoma"/>
        </w:rPr>
        <w:t>Inschrijver</w:t>
      </w:r>
      <w:r w:rsidR="0069791D" w:rsidRPr="00080110">
        <w:rPr>
          <w:rFonts w:cs="Tahoma"/>
        </w:rPr>
        <w:t xml:space="preserve"> verklaart </w:t>
      </w:r>
      <w:r w:rsidR="003256EB" w:rsidRPr="00080110">
        <w:rPr>
          <w:rFonts w:cs="Tahoma"/>
        </w:rPr>
        <w:t xml:space="preserve">door ondertekening van </w:t>
      </w:r>
      <w:r w:rsidR="0069791D" w:rsidRPr="00080110">
        <w:rPr>
          <w:rFonts w:cs="Tahoma"/>
        </w:rPr>
        <w:t xml:space="preserve">het UEA gedurende de aanbestedingsprocedure en de uitvoering van de opdracht aan de </w:t>
      </w:r>
      <w:r w:rsidR="00601B5C" w:rsidRPr="00080110">
        <w:rPr>
          <w:rFonts w:cs="Tahoma"/>
        </w:rPr>
        <w:t>in deze paragraaf opgenomen</w:t>
      </w:r>
      <w:r w:rsidR="0091517F" w:rsidRPr="00080110">
        <w:rPr>
          <w:rFonts w:cs="Tahoma"/>
        </w:rPr>
        <w:t xml:space="preserve"> geschiktheidseisen te voldoen.</w:t>
      </w:r>
      <w:r w:rsidR="002F090E" w:rsidRPr="00080110">
        <w:rPr>
          <w:rFonts w:cs="Tahoma"/>
        </w:rPr>
        <w:t xml:space="preserve"> </w:t>
      </w:r>
      <w:r w:rsidR="0069791D" w:rsidRPr="00080110">
        <w:rPr>
          <w:rFonts w:cs="Tahoma"/>
        </w:rPr>
        <w:lastRenderedPageBreak/>
        <w:t xml:space="preserve">Indien inschrijver niet kan voldoen aan </w:t>
      </w:r>
      <w:r w:rsidR="006A76DA" w:rsidRPr="00080110">
        <w:rPr>
          <w:rFonts w:cs="Tahoma"/>
        </w:rPr>
        <w:t>alle</w:t>
      </w:r>
      <w:r w:rsidR="0069791D" w:rsidRPr="00080110">
        <w:rPr>
          <w:rFonts w:cs="Tahoma"/>
        </w:rPr>
        <w:t xml:space="preserve"> geschiktheidseisen, </w:t>
      </w:r>
      <w:r w:rsidR="00940547" w:rsidRPr="00080110">
        <w:rPr>
          <w:rFonts w:cs="Tahoma"/>
        </w:rPr>
        <w:t>is er sprake van een ongeldige inschrijving</w:t>
      </w:r>
      <w:r w:rsidR="0069791D" w:rsidRPr="00080110">
        <w:rPr>
          <w:rFonts w:cs="Tahoma"/>
        </w:rPr>
        <w:t>.</w:t>
      </w:r>
    </w:p>
    <w:p w14:paraId="4D3929F4" w14:textId="77777777" w:rsidR="002F090E" w:rsidRPr="00080110" w:rsidRDefault="002F090E" w:rsidP="0069791D">
      <w:pPr>
        <w:spacing w:line="276" w:lineRule="auto"/>
        <w:jc w:val="both"/>
        <w:rPr>
          <w:rFonts w:cs="Tahoma"/>
        </w:rPr>
      </w:pPr>
    </w:p>
    <w:p w14:paraId="16242D23" w14:textId="17F4C7A2" w:rsidR="00390D4F" w:rsidRPr="00080110" w:rsidRDefault="00390D4F" w:rsidP="00390D4F">
      <w:pPr>
        <w:autoSpaceDE w:val="0"/>
        <w:autoSpaceDN w:val="0"/>
        <w:adjustRightInd w:val="0"/>
        <w:spacing w:line="276" w:lineRule="auto"/>
        <w:jc w:val="both"/>
        <w:rPr>
          <w:rFonts w:cs="Tahoma"/>
          <w:lang w:val="nl"/>
        </w:rPr>
      </w:pPr>
      <w:r w:rsidRPr="00080110">
        <w:rPr>
          <w:rFonts w:cs="Tahoma"/>
        </w:rPr>
        <w:t xml:space="preserve">Dit geldt tevens voor </w:t>
      </w:r>
      <w:r w:rsidR="00231225" w:rsidRPr="00080110">
        <w:rPr>
          <w:rFonts w:cs="Tahoma"/>
        </w:rPr>
        <w:t>een onderaannemer type I</w:t>
      </w:r>
      <w:r w:rsidR="00B002F8" w:rsidRPr="00080110">
        <w:rPr>
          <w:rFonts w:cs="Tahoma"/>
        </w:rPr>
        <w:t xml:space="preserve"> </w:t>
      </w:r>
      <w:r w:rsidR="00750B0E" w:rsidRPr="00080110">
        <w:rPr>
          <w:rFonts w:cs="Tahoma"/>
        </w:rPr>
        <w:t xml:space="preserve">en een derde </w:t>
      </w:r>
      <w:r w:rsidR="00750B0E" w:rsidRPr="00080110">
        <w:rPr>
          <w:rFonts w:cs="Tahoma"/>
          <w:color w:val="000000"/>
        </w:rPr>
        <w:t>waarop een beroep wordt gedaan inzake de financiële en economische draagkracht</w:t>
      </w:r>
      <w:r w:rsidR="00750B0E" w:rsidRPr="00080110">
        <w:rPr>
          <w:rFonts w:cs="Tahoma"/>
        </w:rPr>
        <w:t xml:space="preserve"> </w:t>
      </w:r>
      <w:r w:rsidR="00B002F8" w:rsidRPr="00080110">
        <w:rPr>
          <w:rFonts w:cs="Tahoma"/>
        </w:rPr>
        <w:t xml:space="preserve">voor wat betreft de geschiktheidseis(en) waarvoor er een beroep gedaan wordt op deze </w:t>
      </w:r>
      <w:r w:rsidR="00231225" w:rsidRPr="00080110">
        <w:rPr>
          <w:rFonts w:cs="Tahoma"/>
        </w:rPr>
        <w:t>onderaannemer</w:t>
      </w:r>
      <w:r w:rsidR="00B002F8" w:rsidRPr="00080110">
        <w:rPr>
          <w:rFonts w:cs="Tahoma"/>
        </w:rPr>
        <w:t>.</w:t>
      </w:r>
    </w:p>
    <w:bookmarkEnd w:id="234"/>
    <w:p w14:paraId="2AA7B0B8" w14:textId="168FB8BF" w:rsidR="0069791D" w:rsidRPr="00080110" w:rsidRDefault="0069791D" w:rsidP="00E73323">
      <w:pPr>
        <w:autoSpaceDE w:val="0"/>
        <w:autoSpaceDN w:val="0"/>
        <w:adjustRightInd w:val="0"/>
        <w:spacing w:line="276" w:lineRule="auto"/>
        <w:jc w:val="both"/>
        <w:rPr>
          <w:rFonts w:cs="Tahoma"/>
          <w:b/>
          <w:snapToGrid w:val="0"/>
        </w:rPr>
      </w:pPr>
    </w:p>
    <w:p w14:paraId="22AF2D90" w14:textId="4E9DC861" w:rsidR="00601B5C" w:rsidRPr="00080110" w:rsidRDefault="00601B5C" w:rsidP="00A64A05">
      <w:pPr>
        <w:pStyle w:val="Kop3a"/>
        <w:numPr>
          <w:ilvl w:val="2"/>
          <w:numId w:val="26"/>
        </w:numPr>
        <w:rPr>
          <w:rFonts w:cs="Tahoma"/>
          <w:snapToGrid w:val="0"/>
        </w:rPr>
      </w:pPr>
      <w:r w:rsidRPr="00080110">
        <w:rPr>
          <w:rFonts w:cs="Tahoma"/>
          <w:snapToGrid w:val="0"/>
        </w:rPr>
        <w:t>Geschiktheidseisen: Beroepsbevoegdheid</w:t>
      </w:r>
    </w:p>
    <w:p w14:paraId="1E0D3ABC" w14:textId="77777777" w:rsidR="00601B5C" w:rsidRPr="00080110" w:rsidRDefault="00601B5C" w:rsidP="00601B5C">
      <w:pPr>
        <w:autoSpaceDE w:val="0"/>
        <w:autoSpaceDN w:val="0"/>
        <w:adjustRightInd w:val="0"/>
        <w:spacing w:line="276" w:lineRule="auto"/>
        <w:jc w:val="both"/>
        <w:rPr>
          <w:rFonts w:cs="Tahoma"/>
          <w:bCs/>
          <w:snapToGrid w:val="0"/>
          <w:color w:val="A6A6A6" w:themeColor="background1" w:themeShade="A6"/>
        </w:rPr>
      </w:pPr>
    </w:p>
    <w:p w14:paraId="44461BA7" w14:textId="5B72188F" w:rsidR="00601B5C" w:rsidRPr="00080110" w:rsidRDefault="00601B5C" w:rsidP="00601B5C">
      <w:pPr>
        <w:autoSpaceDE w:val="0"/>
        <w:autoSpaceDN w:val="0"/>
        <w:adjustRightInd w:val="0"/>
        <w:spacing w:line="276" w:lineRule="auto"/>
        <w:jc w:val="both"/>
        <w:rPr>
          <w:rFonts w:cs="Tahoma"/>
          <w:bCs/>
          <w:i/>
          <w:iCs/>
          <w:snapToGrid w:val="0"/>
          <w:color w:val="452777"/>
        </w:rPr>
      </w:pPr>
      <w:r w:rsidRPr="00080110">
        <w:rPr>
          <w:rFonts w:cs="Tahoma"/>
          <w:bCs/>
          <w:i/>
          <w:iCs/>
          <w:snapToGrid w:val="0"/>
          <w:color w:val="452777"/>
        </w:rPr>
        <w:t>Inschrijving beroeps- of handelsregister</w:t>
      </w:r>
    </w:p>
    <w:p w14:paraId="7D899E61" w14:textId="2EEFE58D" w:rsidR="00601B5C" w:rsidRPr="00080110" w:rsidRDefault="00601B5C" w:rsidP="00601B5C">
      <w:pPr>
        <w:autoSpaceDE w:val="0"/>
        <w:autoSpaceDN w:val="0"/>
        <w:adjustRightInd w:val="0"/>
        <w:spacing w:line="276" w:lineRule="auto"/>
        <w:jc w:val="both"/>
        <w:rPr>
          <w:rFonts w:cs="Tahoma"/>
          <w:bCs/>
          <w:snapToGrid w:val="0"/>
        </w:rPr>
      </w:pPr>
      <w:r w:rsidRPr="00080110">
        <w:rPr>
          <w:rFonts w:cs="Tahoma"/>
          <w:bCs/>
          <w:snapToGrid w:val="0"/>
        </w:rPr>
        <w:t>Alle ondernemingen waarvoor een UEA ingediend wordt dienen ingeschreven te zijn in het beroeps- of handelsregister volgens de voorschriften van de lidstaat waar zij is gevestigd.</w:t>
      </w:r>
    </w:p>
    <w:p w14:paraId="238DDB70" w14:textId="77777777" w:rsidR="00601B5C" w:rsidRPr="00080110" w:rsidRDefault="00601B5C" w:rsidP="00601B5C">
      <w:pPr>
        <w:autoSpaceDE w:val="0"/>
        <w:autoSpaceDN w:val="0"/>
        <w:adjustRightInd w:val="0"/>
        <w:spacing w:line="276" w:lineRule="auto"/>
        <w:jc w:val="both"/>
        <w:rPr>
          <w:rFonts w:cs="Tahoma"/>
          <w:bCs/>
          <w:snapToGrid w:val="0"/>
        </w:rPr>
      </w:pPr>
      <w:r w:rsidRPr="00080110">
        <w:rPr>
          <w:rFonts w:cs="Tahoma"/>
          <w:bCs/>
          <w:snapToGrid w:val="0"/>
        </w:rPr>
        <w:t xml:space="preserve"> </w:t>
      </w:r>
    </w:p>
    <w:p w14:paraId="14281641" w14:textId="77777777" w:rsidR="00601B5C" w:rsidRPr="00080110" w:rsidRDefault="00601B5C" w:rsidP="00601B5C">
      <w:pPr>
        <w:autoSpaceDE w:val="0"/>
        <w:autoSpaceDN w:val="0"/>
        <w:adjustRightInd w:val="0"/>
        <w:spacing w:line="276" w:lineRule="auto"/>
        <w:jc w:val="both"/>
        <w:rPr>
          <w:rFonts w:cs="Tahoma"/>
          <w:bCs/>
          <w:snapToGrid w:val="0"/>
          <w:u w:val="single"/>
        </w:rPr>
      </w:pPr>
      <w:r w:rsidRPr="00080110">
        <w:rPr>
          <w:rFonts w:cs="Tahoma"/>
          <w:bCs/>
          <w:snapToGrid w:val="0"/>
          <w:u w:val="single"/>
        </w:rPr>
        <w:t>Bij inschrijving te overleggen bewijsstukken</w:t>
      </w:r>
    </w:p>
    <w:p w14:paraId="60EA88CA" w14:textId="58DD282C" w:rsidR="00601B5C" w:rsidRPr="00080110" w:rsidRDefault="00601B5C" w:rsidP="00A64A05">
      <w:pPr>
        <w:pStyle w:val="Lijstalinea"/>
        <w:numPr>
          <w:ilvl w:val="0"/>
          <w:numId w:val="13"/>
        </w:numPr>
        <w:autoSpaceDE w:val="0"/>
        <w:autoSpaceDN w:val="0"/>
        <w:adjustRightInd w:val="0"/>
        <w:spacing w:line="276" w:lineRule="auto"/>
        <w:jc w:val="both"/>
        <w:rPr>
          <w:rFonts w:ascii="Tahoma" w:hAnsi="Tahoma" w:cs="Tahoma"/>
          <w:bCs/>
          <w:snapToGrid w:val="0"/>
          <w:szCs w:val="19"/>
          <w:lang w:val="nl-NL"/>
        </w:rPr>
      </w:pPr>
      <w:r w:rsidRPr="00080110">
        <w:rPr>
          <w:rFonts w:ascii="Tahoma" w:hAnsi="Tahoma" w:cs="Tahoma"/>
          <w:bCs/>
          <w:snapToGrid w:val="0"/>
          <w:szCs w:val="19"/>
          <w:lang w:val="nl-NL"/>
        </w:rPr>
        <w:t xml:space="preserve">Een bewijs van inschrijving in het nationale beroeps-/handelsregister (gewaarmerkt KvK uittreksel) dat op de datum van indiening van de inschrijving niet ouder is dan zes maanden. Dit bewijs bevat de actuele gegevens van ondernemer aangevuld met eventuele documentatie waaruit de rechtsgeldigheid van de ondertekende documenten blijkt (statuten, volmacht(en) etc.). </w:t>
      </w:r>
    </w:p>
    <w:p w14:paraId="1D2CB814" w14:textId="77777777" w:rsidR="00601B5C" w:rsidRPr="00080110" w:rsidRDefault="00601B5C" w:rsidP="00601B5C">
      <w:pPr>
        <w:autoSpaceDE w:val="0"/>
        <w:autoSpaceDN w:val="0"/>
        <w:adjustRightInd w:val="0"/>
        <w:spacing w:line="276" w:lineRule="auto"/>
        <w:jc w:val="both"/>
        <w:rPr>
          <w:rFonts w:cs="Tahoma"/>
          <w:bCs/>
          <w:snapToGrid w:val="0"/>
        </w:rPr>
      </w:pPr>
    </w:p>
    <w:p w14:paraId="208E8AAC" w14:textId="3839D1A7" w:rsidR="00601B5C" w:rsidRPr="00080110" w:rsidRDefault="00601B5C" w:rsidP="00601B5C">
      <w:pPr>
        <w:autoSpaceDE w:val="0"/>
        <w:autoSpaceDN w:val="0"/>
        <w:adjustRightInd w:val="0"/>
        <w:spacing w:line="276" w:lineRule="auto"/>
        <w:jc w:val="both"/>
        <w:rPr>
          <w:rFonts w:cs="Tahoma"/>
          <w:bCs/>
          <w:snapToGrid w:val="0"/>
        </w:rPr>
      </w:pPr>
      <w:r w:rsidRPr="00080110">
        <w:rPr>
          <w:rFonts w:cs="Tahoma"/>
          <w:b/>
          <w:snapToGrid w:val="0"/>
        </w:rPr>
        <w:t>Let op:</w:t>
      </w:r>
      <w:r w:rsidRPr="00080110">
        <w:rPr>
          <w:rFonts w:cs="Tahoma"/>
          <w:bCs/>
          <w:snapToGrid w:val="0"/>
        </w:rPr>
        <w:t xml:space="preserve"> Inschrijver dient rekening te houden met de behandeltermijn van de officiële instanties die de bewijsstukken inzake de beroepsbevoegdheid afgeven!</w:t>
      </w:r>
    </w:p>
    <w:p w14:paraId="176AA16F" w14:textId="14A58406" w:rsidR="00601B5C" w:rsidRPr="00080110" w:rsidRDefault="00601B5C" w:rsidP="00A64A05">
      <w:pPr>
        <w:pStyle w:val="Lijstalinea"/>
        <w:numPr>
          <w:ilvl w:val="0"/>
          <w:numId w:val="13"/>
        </w:numPr>
        <w:autoSpaceDE w:val="0"/>
        <w:autoSpaceDN w:val="0"/>
        <w:adjustRightInd w:val="0"/>
        <w:spacing w:line="276" w:lineRule="auto"/>
        <w:jc w:val="both"/>
        <w:rPr>
          <w:rFonts w:ascii="Tahoma" w:hAnsi="Tahoma" w:cs="Tahoma"/>
          <w:snapToGrid w:val="0"/>
          <w:szCs w:val="19"/>
          <w:lang w:val="nl-NL"/>
        </w:rPr>
      </w:pPr>
      <w:r w:rsidRPr="00080110">
        <w:rPr>
          <w:rFonts w:ascii="Tahoma" w:hAnsi="Tahoma" w:cs="Tahoma"/>
          <w:bCs/>
          <w:snapToGrid w:val="0"/>
          <w:szCs w:val="19"/>
          <w:lang w:val="nl-NL"/>
        </w:rPr>
        <w:t xml:space="preserve">Bewijs van inschrijving (uittreksel) handels- of beroepsregister: Officiële instantie in Nederland: Kamer van Koophandel. </w:t>
      </w:r>
    </w:p>
    <w:p w14:paraId="44580E52" w14:textId="77777777" w:rsidR="00601B5C" w:rsidRPr="00080110" w:rsidRDefault="00601B5C" w:rsidP="00601B5C">
      <w:pPr>
        <w:autoSpaceDE w:val="0"/>
        <w:autoSpaceDN w:val="0"/>
        <w:adjustRightInd w:val="0"/>
        <w:spacing w:line="276" w:lineRule="auto"/>
        <w:jc w:val="both"/>
        <w:rPr>
          <w:rFonts w:cs="Tahoma"/>
          <w:bCs/>
          <w:snapToGrid w:val="0"/>
        </w:rPr>
      </w:pPr>
    </w:p>
    <w:p w14:paraId="21448223" w14:textId="4211E68A" w:rsidR="00601B5C" w:rsidRPr="00080110" w:rsidRDefault="009A5C51" w:rsidP="00601B5C">
      <w:pPr>
        <w:autoSpaceDE w:val="0"/>
        <w:autoSpaceDN w:val="0"/>
        <w:adjustRightInd w:val="0"/>
        <w:spacing w:line="276" w:lineRule="auto"/>
        <w:jc w:val="both"/>
        <w:rPr>
          <w:rFonts w:cs="Tahoma"/>
          <w:bCs/>
          <w:snapToGrid w:val="0"/>
        </w:rPr>
      </w:pPr>
      <w:r w:rsidRPr="00080110">
        <w:rPr>
          <w:rFonts w:cs="Tahoma"/>
          <w:bCs/>
          <w:snapToGrid w:val="0"/>
        </w:rPr>
        <w:t>Bij</w:t>
      </w:r>
      <w:r w:rsidR="00601B5C" w:rsidRPr="00080110">
        <w:rPr>
          <w:rFonts w:cs="Tahoma"/>
          <w:bCs/>
          <w:snapToGrid w:val="0"/>
        </w:rPr>
        <w:t xml:space="preserve"> een samenwerkingsverband dienen alle deelnemende ondernemingen de gevraagde bewijsstukken op eerste verzoek te overleggen.</w:t>
      </w:r>
    </w:p>
    <w:p w14:paraId="61D89A36" w14:textId="5A397426" w:rsidR="00276D39" w:rsidRDefault="00276D39" w:rsidP="2C6BD0BE">
      <w:pPr>
        <w:spacing w:line="276" w:lineRule="auto"/>
        <w:jc w:val="both"/>
        <w:rPr>
          <w:rFonts w:cs="Tahoma"/>
        </w:rPr>
      </w:pPr>
    </w:p>
    <w:p w14:paraId="6BF112D2" w14:textId="6A19D33D" w:rsidR="008D5AB1" w:rsidRPr="00080110" w:rsidRDefault="63891FA1" w:rsidP="495BA73C">
      <w:pPr>
        <w:pStyle w:val="Kop3a"/>
        <w:numPr>
          <w:ilvl w:val="0"/>
          <w:numId w:val="0"/>
        </w:numPr>
        <w:rPr>
          <w:rFonts w:cs="Tahoma"/>
          <w:snapToGrid w:val="0"/>
        </w:rPr>
      </w:pPr>
      <w:r w:rsidRPr="00080110">
        <w:rPr>
          <w:rFonts w:cs="Tahoma"/>
          <w:snapToGrid w:val="0"/>
        </w:rPr>
        <w:t>3.4.2.</w:t>
      </w:r>
      <w:r w:rsidR="008D5AB1">
        <w:tab/>
      </w:r>
      <w:r w:rsidR="008D5AB1" w:rsidRPr="00080110">
        <w:rPr>
          <w:rFonts w:cs="Tahoma"/>
          <w:snapToGrid w:val="0"/>
        </w:rPr>
        <w:t xml:space="preserve">Geschiktheidseisen: </w:t>
      </w:r>
      <w:r w:rsidR="00A13E08">
        <w:rPr>
          <w:rFonts w:cs="Tahoma"/>
          <w:snapToGrid w:val="0"/>
        </w:rPr>
        <w:t>Financiële en economische draagkracht</w:t>
      </w:r>
    </w:p>
    <w:p w14:paraId="15BB373F" w14:textId="77777777" w:rsidR="007115BB" w:rsidRDefault="007115BB" w:rsidP="007115BB">
      <w:r w:rsidRPr="00F027A2">
        <w:t>De Inschrijver beschikt over voldoende financiële en economische draagkracht voor de nakoming van de verplichtingen die voortvloeien uit de eventuele Overeenkomst</w:t>
      </w:r>
      <w:r>
        <w:t>.</w:t>
      </w:r>
    </w:p>
    <w:p w14:paraId="0EF9CE31" w14:textId="77777777" w:rsidR="00630762" w:rsidRDefault="00630762" w:rsidP="007115BB"/>
    <w:p w14:paraId="1144F3AE" w14:textId="77777777" w:rsidR="009D39D8" w:rsidRPr="002D7446" w:rsidRDefault="009D39D8" w:rsidP="009D39D8">
      <w:pPr>
        <w:autoSpaceDE w:val="0"/>
        <w:autoSpaceDN w:val="0"/>
        <w:adjustRightInd w:val="0"/>
        <w:spacing w:line="276" w:lineRule="auto"/>
        <w:jc w:val="both"/>
        <w:rPr>
          <w:rFonts w:cs="Tahoma"/>
          <w:bCs/>
          <w:i/>
          <w:iCs/>
          <w:snapToGrid w:val="0"/>
        </w:rPr>
      </w:pPr>
      <w:r w:rsidRPr="007521B9">
        <w:rPr>
          <w:rFonts w:cs="Tahoma"/>
          <w:bCs/>
          <w:i/>
          <w:iCs/>
          <w:snapToGrid w:val="0"/>
        </w:rPr>
        <w:t>Beroep op derde</w:t>
      </w:r>
      <w:r w:rsidRPr="002D7446">
        <w:rPr>
          <w:rFonts w:cs="Tahoma"/>
          <w:bCs/>
          <w:i/>
          <w:iCs/>
          <w:snapToGrid w:val="0"/>
        </w:rPr>
        <w:t> </w:t>
      </w:r>
    </w:p>
    <w:p w14:paraId="1D451AA7"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Cs/>
          <w:snapToGrid w:val="0"/>
        </w:rPr>
        <w:t>Inschrijver kan voor het voldoen aan de geschiktheidseisen met betrekking tot de financiële en economische draagkracht een beroep doen op een derde. Indien hier sprake van is, dient dit aangegeven te worden op het UEA (Deel II C). </w:t>
      </w:r>
    </w:p>
    <w:p w14:paraId="7F1C343C"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Cs/>
          <w:snapToGrid w:val="0"/>
        </w:rPr>
        <w:t> </w:t>
      </w:r>
    </w:p>
    <w:p w14:paraId="780CCB25"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Cs/>
          <w:snapToGrid w:val="0"/>
        </w:rPr>
        <w:t>De uitsluitingsgronden die van toepassing zijn op inschrijver zijn ook van toepassing op een derde waarop een beroep gedaan wordt inzake financiële en economische draagkracht. </w:t>
      </w:r>
    </w:p>
    <w:p w14:paraId="1DDA3345"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Cs/>
          <w:snapToGrid w:val="0"/>
        </w:rPr>
        <w:t>  </w:t>
      </w:r>
    </w:p>
    <w:p w14:paraId="56ED9609"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
          <w:bCs/>
          <w:snapToGrid w:val="0"/>
        </w:rPr>
        <w:t>Let op:</w:t>
      </w:r>
      <w:r w:rsidRPr="007421BB">
        <w:rPr>
          <w:rFonts w:cs="Tahoma"/>
          <w:bCs/>
          <w:snapToGrid w:val="0"/>
        </w:rPr>
        <w:t xml:space="preserve"> Indien inschrijver onderdeel is van een groep en haar resultaten zijn opgenomen in een geconsolideerde jaarrekening dan is er naar het oordeel van de Aanbestedende dienst sprake van </w:t>
      </w:r>
      <w:r w:rsidRPr="007421BB">
        <w:rPr>
          <w:rFonts w:cs="Tahoma"/>
          <w:bCs/>
          <w:snapToGrid w:val="0"/>
        </w:rPr>
        <w:lastRenderedPageBreak/>
        <w:t>het doen van een beroep op de financiële en economische draagkracht van een derde (te weten het consoliderende vennootschap). </w:t>
      </w:r>
    </w:p>
    <w:p w14:paraId="73A1CB68"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Cs/>
          <w:snapToGrid w:val="0"/>
        </w:rPr>
        <w:t>  </w:t>
      </w:r>
    </w:p>
    <w:p w14:paraId="21054374"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
          <w:bCs/>
          <w:snapToGrid w:val="0"/>
        </w:rPr>
        <w:t>In het geval van een 403-verklaring overlegd wordt</w:t>
      </w:r>
      <w:r w:rsidRPr="007421BB">
        <w:rPr>
          <w:rFonts w:cs="Tahoma"/>
          <w:bCs/>
          <w:snapToGrid w:val="0"/>
        </w:rPr>
        <w:t> </w:t>
      </w:r>
    </w:p>
    <w:p w14:paraId="61F9778E"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Cs/>
          <w:snapToGrid w:val="0"/>
          <w:u w:val="single"/>
        </w:rPr>
        <w:t>Bij inschrijving te overleggen bewijsstukken</w:t>
      </w:r>
      <w:r w:rsidRPr="007421BB">
        <w:rPr>
          <w:rFonts w:cs="Tahoma"/>
          <w:bCs/>
          <w:snapToGrid w:val="0"/>
        </w:rPr>
        <w:t> </w:t>
      </w:r>
    </w:p>
    <w:p w14:paraId="3A6C6830" w14:textId="77777777" w:rsidR="009D39D8" w:rsidRPr="007421BB" w:rsidRDefault="009D39D8" w:rsidP="00A64A05">
      <w:pPr>
        <w:numPr>
          <w:ilvl w:val="0"/>
          <w:numId w:val="38"/>
        </w:numPr>
        <w:autoSpaceDE w:val="0"/>
        <w:autoSpaceDN w:val="0"/>
        <w:adjustRightInd w:val="0"/>
        <w:spacing w:line="276" w:lineRule="auto"/>
        <w:jc w:val="both"/>
        <w:rPr>
          <w:rFonts w:cs="Tahoma"/>
          <w:bCs/>
          <w:snapToGrid w:val="0"/>
        </w:rPr>
      </w:pPr>
      <w:r w:rsidRPr="007421BB">
        <w:rPr>
          <w:rFonts w:cs="Tahoma"/>
          <w:bCs/>
          <w:snapToGrid w:val="0"/>
        </w:rPr>
        <w:t>Een rechtsgeldig ondertekende verklaring conform artikel 2:403 lid 1 sub f Burgerlijk Wetboek. </w:t>
      </w:r>
    </w:p>
    <w:p w14:paraId="6BE5DEF7"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Cs/>
          <w:snapToGrid w:val="0"/>
        </w:rPr>
        <w:t> </w:t>
      </w:r>
    </w:p>
    <w:p w14:paraId="6CA7884A"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Cs/>
          <w:snapToGrid w:val="0"/>
          <w:u w:val="single"/>
        </w:rPr>
        <w:t>Op eerste verzoek door derde(n) te overleggen bewijsstukken:</w:t>
      </w:r>
      <w:r w:rsidRPr="007421BB">
        <w:rPr>
          <w:rFonts w:cs="Tahoma"/>
          <w:bCs/>
          <w:snapToGrid w:val="0"/>
        </w:rPr>
        <w:t> </w:t>
      </w:r>
    </w:p>
    <w:p w14:paraId="722461B6" w14:textId="77777777" w:rsidR="009D39D8" w:rsidRPr="007421BB" w:rsidRDefault="009D39D8" w:rsidP="00A64A05">
      <w:pPr>
        <w:numPr>
          <w:ilvl w:val="0"/>
          <w:numId w:val="39"/>
        </w:numPr>
        <w:autoSpaceDE w:val="0"/>
        <w:autoSpaceDN w:val="0"/>
        <w:adjustRightInd w:val="0"/>
        <w:spacing w:line="276" w:lineRule="auto"/>
        <w:jc w:val="both"/>
        <w:rPr>
          <w:rFonts w:cs="Tahoma"/>
          <w:bCs/>
          <w:snapToGrid w:val="0"/>
        </w:rPr>
      </w:pPr>
      <w:r w:rsidRPr="007421BB">
        <w:rPr>
          <w:rFonts w:cs="Tahoma"/>
          <w:bCs/>
          <w:snapToGrid w:val="0"/>
        </w:rPr>
        <w:t xml:space="preserve">Een door het Ministerie van Justitie en Veiligheid afgegeven Gedragsverklaring Aanbesteden, als bedoeld in artikel 4.1 </w:t>
      </w:r>
      <w:proofErr w:type="spellStart"/>
      <w:r w:rsidRPr="007421BB">
        <w:rPr>
          <w:rFonts w:cs="Tahoma"/>
          <w:bCs/>
          <w:snapToGrid w:val="0"/>
        </w:rPr>
        <w:t>Aw</w:t>
      </w:r>
      <w:proofErr w:type="spellEnd"/>
      <w:r w:rsidRPr="007421BB">
        <w:rPr>
          <w:rFonts w:cs="Tahoma"/>
          <w:bCs/>
          <w:snapToGrid w:val="0"/>
        </w:rPr>
        <w:t xml:space="preserve"> 2012, die op datum van indiening van de inschrijving niet ouder is dan 24 maanden. </w:t>
      </w:r>
    </w:p>
    <w:p w14:paraId="78C5736E" w14:textId="77777777" w:rsidR="009D39D8" w:rsidRPr="007421BB" w:rsidRDefault="009D39D8" w:rsidP="00A64A05">
      <w:pPr>
        <w:numPr>
          <w:ilvl w:val="0"/>
          <w:numId w:val="40"/>
        </w:numPr>
        <w:autoSpaceDE w:val="0"/>
        <w:autoSpaceDN w:val="0"/>
        <w:adjustRightInd w:val="0"/>
        <w:spacing w:line="276" w:lineRule="auto"/>
        <w:jc w:val="both"/>
        <w:rPr>
          <w:rFonts w:cs="Tahoma"/>
          <w:bCs/>
          <w:snapToGrid w:val="0"/>
        </w:rPr>
      </w:pPr>
      <w:r w:rsidRPr="007421BB">
        <w:rPr>
          <w:rFonts w:cs="Tahoma"/>
          <w:bCs/>
          <w:snapToGrid w:val="0"/>
        </w:rPr>
        <w:t>Bewijsmiddelen inzake de geschiktheidseis(en) met betrekking tot de financiële en economische draagkracht waarvoor er een beroep gedaan wordt op deze derde.  </w:t>
      </w:r>
    </w:p>
    <w:p w14:paraId="49EA4DF4"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Cs/>
          <w:snapToGrid w:val="0"/>
        </w:rPr>
        <w:t> </w:t>
      </w:r>
    </w:p>
    <w:p w14:paraId="3CBD6162"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
          <w:bCs/>
          <w:snapToGrid w:val="0"/>
        </w:rPr>
        <w:t>In het geval er geen 403-verklaring overlegd wordt</w:t>
      </w:r>
      <w:r w:rsidRPr="007421BB">
        <w:rPr>
          <w:rFonts w:cs="Tahoma"/>
          <w:bCs/>
          <w:snapToGrid w:val="0"/>
        </w:rPr>
        <w:t> </w:t>
      </w:r>
    </w:p>
    <w:p w14:paraId="484DBAFA"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Cs/>
          <w:snapToGrid w:val="0"/>
          <w:u w:val="single"/>
        </w:rPr>
        <w:t>Bij inschrijving door derde(n) te overleggen bewijsstukken</w:t>
      </w:r>
      <w:r w:rsidRPr="007421BB">
        <w:rPr>
          <w:rFonts w:cs="Tahoma"/>
          <w:bCs/>
          <w:snapToGrid w:val="0"/>
        </w:rPr>
        <w:t> </w:t>
      </w:r>
    </w:p>
    <w:p w14:paraId="690AE282" w14:textId="77777777" w:rsidR="009D39D8" w:rsidRPr="007421BB" w:rsidRDefault="009D39D8" w:rsidP="00A64A05">
      <w:pPr>
        <w:numPr>
          <w:ilvl w:val="0"/>
          <w:numId w:val="41"/>
        </w:numPr>
        <w:autoSpaceDE w:val="0"/>
        <w:autoSpaceDN w:val="0"/>
        <w:adjustRightInd w:val="0"/>
        <w:spacing w:line="276" w:lineRule="auto"/>
        <w:jc w:val="both"/>
        <w:rPr>
          <w:rFonts w:cs="Tahoma"/>
          <w:bCs/>
          <w:snapToGrid w:val="0"/>
        </w:rPr>
      </w:pPr>
      <w:r w:rsidRPr="007421BB">
        <w:rPr>
          <w:rFonts w:cs="Tahoma"/>
          <w:bCs/>
          <w:snapToGrid w:val="0"/>
        </w:rPr>
        <w:t>Een bewijs van inschrijving in het nationale beroeps-/handelsregister (gewaarmerkt KvK uittreksel) dat op de datum van indiening van de inschrijving niet ouder is dan zes maanden. Dit bewijs bevat de actuele gegevens van ondernemer aangevuld met eventuele documentatie waaruit de rechtsgeldigheid van de ondertekende documenten blijkt (statuten, volmacht(en) etc.).  </w:t>
      </w:r>
    </w:p>
    <w:p w14:paraId="66432DED" w14:textId="3FAD9299" w:rsidR="000877E5" w:rsidRDefault="009D39D8" w:rsidP="000877E5">
      <w:pPr>
        <w:numPr>
          <w:ilvl w:val="0"/>
          <w:numId w:val="42"/>
        </w:numPr>
        <w:autoSpaceDE w:val="0"/>
        <w:autoSpaceDN w:val="0"/>
        <w:adjustRightInd w:val="0"/>
        <w:spacing w:line="276" w:lineRule="auto"/>
        <w:jc w:val="both"/>
        <w:rPr>
          <w:rFonts w:cs="Tahoma"/>
          <w:bCs/>
          <w:snapToGrid w:val="0"/>
        </w:rPr>
      </w:pPr>
      <w:r w:rsidRPr="007421BB">
        <w:rPr>
          <w:rFonts w:cs="Tahoma"/>
          <w:bCs/>
          <w:snapToGrid w:val="0"/>
        </w:rPr>
        <w:t xml:space="preserve">Volledig ingevuld en rechtsgeldig ondertekende verklaring hoofdelijke aansprakelijkheid conform het format </w:t>
      </w:r>
      <w:r w:rsidRPr="007421BB">
        <w:rPr>
          <w:rFonts w:cs="Tahoma"/>
          <w:b/>
          <w:bCs/>
          <w:snapToGrid w:val="0"/>
        </w:rPr>
        <w:t xml:space="preserve">Bijlage </w:t>
      </w:r>
      <w:r w:rsidR="15C1E400" w:rsidRPr="6B352932">
        <w:rPr>
          <w:rFonts w:cs="Tahoma"/>
          <w:b/>
          <w:bCs/>
          <w:snapToGrid w:val="0"/>
        </w:rPr>
        <w:t>12</w:t>
      </w:r>
      <w:r w:rsidRPr="007421BB">
        <w:rPr>
          <w:rFonts w:cs="Tahoma"/>
          <w:b/>
          <w:bCs/>
          <w:snapToGrid w:val="0"/>
        </w:rPr>
        <w:t xml:space="preserve"> - Verklaring hoofdelijke aansprakelijkheid</w:t>
      </w:r>
      <w:r w:rsidRPr="007421BB">
        <w:rPr>
          <w:rFonts w:cs="Tahoma"/>
          <w:bCs/>
          <w:snapToGrid w:val="0"/>
        </w:rPr>
        <w:t>.</w:t>
      </w:r>
    </w:p>
    <w:p w14:paraId="201F22B1" w14:textId="1B2B3390" w:rsidR="0026323F" w:rsidRPr="000877E5" w:rsidRDefault="009D39D8" w:rsidP="000877E5">
      <w:pPr>
        <w:numPr>
          <w:ilvl w:val="0"/>
          <w:numId w:val="42"/>
        </w:numPr>
        <w:autoSpaceDE w:val="0"/>
        <w:autoSpaceDN w:val="0"/>
        <w:adjustRightInd w:val="0"/>
        <w:spacing w:line="276" w:lineRule="auto"/>
        <w:jc w:val="both"/>
        <w:rPr>
          <w:rFonts w:cs="Tahoma"/>
          <w:snapToGrid w:val="0"/>
        </w:rPr>
      </w:pPr>
      <w:r w:rsidRPr="007421BB">
        <w:rPr>
          <w:rFonts w:cs="Tahoma"/>
          <w:bCs/>
          <w:snapToGrid w:val="0"/>
        </w:rPr>
        <w:t xml:space="preserve">Volledig ingevuld, niet gewijzigd </w:t>
      </w:r>
      <w:r w:rsidR="0026323F" w:rsidRPr="00080110">
        <w:rPr>
          <w:rFonts w:cs="Tahoma"/>
        </w:rPr>
        <w:t>digitaal</w:t>
      </w:r>
      <w:r w:rsidRPr="00080110">
        <w:rPr>
          <w:rFonts w:cs="Tahoma"/>
        </w:rPr>
        <w:t xml:space="preserve"> UEA</w:t>
      </w:r>
      <w:r w:rsidR="00E43B68">
        <w:rPr>
          <w:rFonts w:cs="Tahoma"/>
        </w:rPr>
        <w:t>.</w:t>
      </w:r>
    </w:p>
    <w:p w14:paraId="654174C8" w14:textId="6582A562" w:rsidR="009D39D8" w:rsidRPr="007421BB" w:rsidRDefault="009D39D8" w:rsidP="00862D00">
      <w:pPr>
        <w:autoSpaceDE w:val="0"/>
        <w:autoSpaceDN w:val="0"/>
        <w:adjustRightInd w:val="0"/>
        <w:spacing w:line="276" w:lineRule="auto"/>
        <w:jc w:val="both"/>
        <w:rPr>
          <w:rFonts w:cs="Tahoma"/>
          <w:bCs/>
          <w:snapToGrid w:val="0"/>
        </w:rPr>
      </w:pPr>
    </w:p>
    <w:p w14:paraId="1B2A107F"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Cs/>
          <w:snapToGrid w:val="0"/>
        </w:rPr>
        <w:t> </w:t>
      </w:r>
    </w:p>
    <w:p w14:paraId="37C7AAEF" w14:textId="77777777" w:rsidR="009D39D8" w:rsidRPr="007421BB" w:rsidRDefault="009D39D8" w:rsidP="009D39D8">
      <w:pPr>
        <w:autoSpaceDE w:val="0"/>
        <w:autoSpaceDN w:val="0"/>
        <w:adjustRightInd w:val="0"/>
        <w:spacing w:line="276" w:lineRule="auto"/>
        <w:jc w:val="both"/>
        <w:rPr>
          <w:rFonts w:cs="Tahoma"/>
          <w:bCs/>
          <w:snapToGrid w:val="0"/>
        </w:rPr>
      </w:pPr>
      <w:r w:rsidRPr="007421BB">
        <w:rPr>
          <w:rFonts w:cs="Tahoma"/>
          <w:bCs/>
          <w:snapToGrid w:val="0"/>
          <w:u w:val="single"/>
        </w:rPr>
        <w:t>Op eerste verzoek door derde(n) te overleggen bewijsstukken </w:t>
      </w:r>
      <w:r w:rsidRPr="007421BB">
        <w:rPr>
          <w:rFonts w:cs="Tahoma"/>
          <w:bCs/>
          <w:snapToGrid w:val="0"/>
        </w:rPr>
        <w:t> </w:t>
      </w:r>
    </w:p>
    <w:p w14:paraId="01F561A7" w14:textId="77777777" w:rsidR="009D39D8" w:rsidRPr="007421BB" w:rsidRDefault="009D39D8" w:rsidP="00A64A05">
      <w:pPr>
        <w:numPr>
          <w:ilvl w:val="0"/>
          <w:numId w:val="43"/>
        </w:numPr>
        <w:autoSpaceDE w:val="0"/>
        <w:autoSpaceDN w:val="0"/>
        <w:adjustRightInd w:val="0"/>
        <w:spacing w:line="276" w:lineRule="auto"/>
        <w:jc w:val="both"/>
        <w:rPr>
          <w:rFonts w:cs="Tahoma"/>
          <w:bCs/>
          <w:snapToGrid w:val="0"/>
        </w:rPr>
      </w:pPr>
      <w:r w:rsidRPr="007421BB">
        <w:rPr>
          <w:rFonts w:cs="Tahoma"/>
          <w:bCs/>
          <w:snapToGrid w:val="0"/>
        </w:rPr>
        <w:t xml:space="preserve">Een door het Ministerie van Justitie en Veiligheid afgegeven </w:t>
      </w:r>
      <w:r w:rsidRPr="007421BB">
        <w:rPr>
          <w:rFonts w:cs="Tahoma"/>
          <w:bCs/>
          <w:snapToGrid w:val="0"/>
          <w:u w:val="single"/>
        </w:rPr>
        <w:t>Gedragsverklaring Aanbesteden</w:t>
      </w:r>
      <w:r w:rsidRPr="007421BB">
        <w:rPr>
          <w:rFonts w:cs="Tahoma"/>
          <w:bCs/>
          <w:snapToGrid w:val="0"/>
        </w:rPr>
        <w:t xml:space="preserve">, als bedoeld in 4.1 </w:t>
      </w:r>
      <w:proofErr w:type="spellStart"/>
      <w:r w:rsidRPr="007421BB">
        <w:rPr>
          <w:rFonts w:cs="Tahoma"/>
          <w:bCs/>
          <w:snapToGrid w:val="0"/>
        </w:rPr>
        <w:t>Aw</w:t>
      </w:r>
      <w:proofErr w:type="spellEnd"/>
      <w:r w:rsidRPr="007421BB">
        <w:rPr>
          <w:rFonts w:cs="Tahoma"/>
          <w:bCs/>
          <w:snapToGrid w:val="0"/>
        </w:rPr>
        <w:t xml:space="preserve"> 2012, die op datum van indiening van de inschrijving niet ouder is dan 24 maanden; </w:t>
      </w:r>
    </w:p>
    <w:p w14:paraId="3DAFFA71" w14:textId="77777777" w:rsidR="009D39D8" w:rsidRPr="007421BB" w:rsidRDefault="009D39D8" w:rsidP="00A64A05">
      <w:pPr>
        <w:numPr>
          <w:ilvl w:val="0"/>
          <w:numId w:val="44"/>
        </w:numPr>
        <w:autoSpaceDE w:val="0"/>
        <w:autoSpaceDN w:val="0"/>
        <w:adjustRightInd w:val="0"/>
        <w:spacing w:line="276" w:lineRule="auto"/>
        <w:jc w:val="both"/>
        <w:rPr>
          <w:rFonts w:cs="Tahoma"/>
          <w:bCs/>
          <w:snapToGrid w:val="0"/>
        </w:rPr>
      </w:pPr>
      <w:r w:rsidRPr="007421BB">
        <w:rPr>
          <w:rFonts w:cs="Tahoma"/>
          <w:bCs/>
          <w:snapToGrid w:val="0"/>
        </w:rPr>
        <w:t xml:space="preserve">Een </w:t>
      </w:r>
      <w:r w:rsidRPr="007421BB">
        <w:rPr>
          <w:rFonts w:cs="Tahoma"/>
          <w:bCs/>
          <w:snapToGrid w:val="0"/>
          <w:u w:val="single"/>
        </w:rPr>
        <w:t>verklaring van de Belastingdienst</w:t>
      </w:r>
      <w:r w:rsidRPr="007421BB">
        <w:rPr>
          <w:rFonts w:cs="Tahoma"/>
          <w:bCs/>
          <w:snapToGrid w:val="0"/>
        </w:rPr>
        <w:t xml:space="preserve"> waaruit blijkt dat ondernemer voldoet aan zijn verplichtingen tot betaling van belastingen, of sociale zekerheidspremies, die op de datum van indiening van de inschrijving niet ouder is dan zes maanden. </w:t>
      </w:r>
    </w:p>
    <w:p w14:paraId="2327926D" w14:textId="67CEE6D1" w:rsidR="009D39D8" w:rsidRPr="007421BB" w:rsidRDefault="009D39D8" w:rsidP="00A64A05">
      <w:pPr>
        <w:numPr>
          <w:ilvl w:val="0"/>
          <w:numId w:val="45"/>
        </w:numPr>
        <w:autoSpaceDE w:val="0"/>
        <w:autoSpaceDN w:val="0"/>
        <w:adjustRightInd w:val="0"/>
        <w:spacing w:line="276" w:lineRule="auto"/>
        <w:jc w:val="both"/>
        <w:rPr>
          <w:rFonts w:cs="Tahoma"/>
          <w:bCs/>
          <w:snapToGrid w:val="0"/>
        </w:rPr>
      </w:pPr>
      <w:r w:rsidRPr="007421BB">
        <w:rPr>
          <w:rFonts w:cs="Tahoma"/>
          <w:bCs/>
          <w:snapToGrid w:val="0"/>
        </w:rPr>
        <w:t xml:space="preserve">Bewijsmiddelen inzake de geschiktheidseis(en) met betrekking tot de financiële en economische draagkracht </w:t>
      </w:r>
      <w:r w:rsidR="00B24F2F">
        <w:rPr>
          <w:rFonts w:cs="Tahoma"/>
          <w:bCs/>
          <w:snapToGrid w:val="0"/>
        </w:rPr>
        <w:t>(</w:t>
      </w:r>
      <w:r w:rsidRPr="007421BB">
        <w:rPr>
          <w:rFonts w:cs="Tahoma"/>
          <w:bCs/>
          <w:snapToGrid w:val="0"/>
        </w:rPr>
        <w:t>waarvoor er een beroep gedaan wordt op deze derde</w:t>
      </w:r>
      <w:r w:rsidR="00B24F2F">
        <w:rPr>
          <w:rFonts w:cs="Tahoma"/>
          <w:bCs/>
          <w:snapToGrid w:val="0"/>
        </w:rPr>
        <w:t>):</w:t>
      </w:r>
    </w:p>
    <w:p w14:paraId="38C0DF64" w14:textId="77777777" w:rsidR="0018216C" w:rsidRPr="0097732B" w:rsidRDefault="0018216C" w:rsidP="002A5B09">
      <w:pPr>
        <w:pStyle w:val="Lijstalinea"/>
        <w:numPr>
          <w:ilvl w:val="0"/>
          <w:numId w:val="55"/>
        </w:numPr>
        <w:rPr>
          <w:lang w:val="nl-NL"/>
        </w:rPr>
      </w:pPr>
      <w:r w:rsidRPr="0097732B">
        <w:rPr>
          <w:lang w:val="nl-NL"/>
        </w:rPr>
        <w:t>Voor de draagkracht blijkend uit ofwel:</w:t>
      </w:r>
    </w:p>
    <w:p w14:paraId="5A46CC5A" w14:textId="77777777" w:rsidR="0018216C" w:rsidRDefault="0018216C" w:rsidP="0097732B">
      <w:pPr>
        <w:ind w:left="1440"/>
      </w:pPr>
      <w:r w:rsidRPr="00F027A2">
        <w:t>(a) het feit dat hij in de laatste drie boekjaren voor sluiting van de inschrijftermijn van deze aanbesteding telkens een positief jaarresultaat (winst) heeft behaald ofwel</w:t>
      </w:r>
    </w:p>
    <w:p w14:paraId="691A8E68" w14:textId="77777777" w:rsidR="0018216C" w:rsidRDefault="0018216C" w:rsidP="0097732B">
      <w:pPr>
        <w:ind w:left="1440"/>
      </w:pPr>
      <w:r w:rsidRPr="00F027A2">
        <w:t>(b) hij weliswaar niet in elk jaar een positief jaarresultaat (winst) heeft behaald, maar de cumulatieve negatieve resultaten (verliezen) geringer zijn dan de omvang van het eigen vermogen op de balans over het boekjaar 2023.</w:t>
      </w:r>
    </w:p>
    <w:p w14:paraId="3AD61355" w14:textId="62A84A00" w:rsidR="0018216C" w:rsidRPr="00FA1632" w:rsidRDefault="0018216C" w:rsidP="002A5B09">
      <w:pPr>
        <w:pStyle w:val="Lijstalinea"/>
        <w:numPr>
          <w:ilvl w:val="0"/>
          <w:numId w:val="55"/>
        </w:numPr>
        <w:tabs>
          <w:tab w:val="num" w:pos="720"/>
        </w:tabs>
        <w:rPr>
          <w:lang w:val="nl-NL"/>
        </w:rPr>
      </w:pPr>
      <w:r w:rsidRPr="00FA1632">
        <w:rPr>
          <w:lang w:val="nl-NL"/>
        </w:rPr>
        <w:lastRenderedPageBreak/>
        <w:t>Voor de continuïteit blijkend uit:</w:t>
      </w:r>
    </w:p>
    <w:p w14:paraId="2AFC0BB5" w14:textId="0B11108F" w:rsidR="0018216C" w:rsidRPr="00F027A2" w:rsidRDefault="0018216C" w:rsidP="00EE0B29">
      <w:pPr>
        <w:tabs>
          <w:tab w:val="num" w:pos="1418"/>
        </w:tabs>
        <w:ind w:left="1418"/>
      </w:pPr>
      <w:r w:rsidRPr="00F027A2">
        <w:t xml:space="preserve">De laatst afgegeven accountantsverklaring (of voor ondernemingen die niet </w:t>
      </w:r>
      <w:proofErr w:type="spellStart"/>
      <w:r w:rsidRPr="00F027A2">
        <w:t>jaarrekeningplichtig</w:t>
      </w:r>
      <w:proofErr w:type="spellEnd"/>
      <w:r w:rsidRPr="00F027A2">
        <w:t xml:space="preserve"> zijn: een beoordelings- of samenstellingsverklaring) bevat geen zogen</w:t>
      </w:r>
      <w:r>
        <w:t>o</w:t>
      </w:r>
      <w:r w:rsidRPr="00F027A2">
        <w:t>emde 'continuïteitsparagraaf'.</w:t>
      </w:r>
    </w:p>
    <w:p w14:paraId="5648B4AD" w14:textId="77777777" w:rsidR="00512FA6" w:rsidRPr="00080110" w:rsidRDefault="00512FA6" w:rsidP="00512FA6">
      <w:pPr>
        <w:autoSpaceDE w:val="0"/>
        <w:autoSpaceDN w:val="0"/>
        <w:adjustRightInd w:val="0"/>
        <w:spacing w:line="276" w:lineRule="auto"/>
        <w:jc w:val="both"/>
        <w:rPr>
          <w:rFonts w:cs="Tahoma"/>
          <w:bCs/>
          <w:snapToGrid w:val="0"/>
        </w:rPr>
      </w:pPr>
    </w:p>
    <w:p w14:paraId="4AF3F202" w14:textId="77777777" w:rsidR="00BF1354" w:rsidRPr="00080110" w:rsidRDefault="00BF1354" w:rsidP="00BF1354">
      <w:pPr>
        <w:autoSpaceDE w:val="0"/>
        <w:autoSpaceDN w:val="0"/>
        <w:adjustRightInd w:val="0"/>
        <w:spacing w:line="276" w:lineRule="auto"/>
        <w:jc w:val="both"/>
        <w:rPr>
          <w:rFonts w:cs="Tahoma"/>
          <w:bCs/>
          <w:i/>
          <w:iCs/>
          <w:snapToGrid w:val="0"/>
          <w:color w:val="452777"/>
        </w:rPr>
      </w:pPr>
      <w:r w:rsidRPr="00080110">
        <w:rPr>
          <w:rFonts w:cs="Tahoma"/>
          <w:bCs/>
          <w:i/>
          <w:iCs/>
          <w:snapToGrid w:val="0"/>
          <w:color w:val="452777"/>
        </w:rPr>
        <w:t>Bedrijfsaansprakelijkheidsverzekering</w:t>
      </w:r>
    </w:p>
    <w:p w14:paraId="0B981344" w14:textId="66CB8A79" w:rsidR="00BF1354" w:rsidRPr="00080110" w:rsidRDefault="00BF1354" w:rsidP="00BF1354">
      <w:pPr>
        <w:autoSpaceDE w:val="0"/>
        <w:autoSpaceDN w:val="0"/>
        <w:adjustRightInd w:val="0"/>
        <w:spacing w:line="276" w:lineRule="auto"/>
        <w:jc w:val="both"/>
        <w:rPr>
          <w:rFonts w:cs="Tahoma"/>
          <w:bCs/>
          <w:snapToGrid w:val="0"/>
        </w:rPr>
      </w:pPr>
      <w:r w:rsidRPr="00080110">
        <w:rPr>
          <w:rFonts w:cs="Tahoma"/>
          <w:bCs/>
          <w:snapToGrid w:val="0"/>
        </w:rPr>
        <w:t xml:space="preserve">Inschrijver, of indien van toepassing de derde waarop zij een beroep doet inzake de financiële en economisch draagkracht, beschikt over een verzekering die de bedrijfsaansprakelijkheid ten opzichte van de aanbestedende dienst adequaat dekt, in ieder geval tot een bedrag van </w:t>
      </w:r>
      <w:r w:rsidRPr="00080110">
        <w:rPr>
          <w:rFonts w:cs="Tahoma"/>
        </w:rPr>
        <w:t>1.250.000</w:t>
      </w:r>
      <w:r w:rsidRPr="00080110">
        <w:rPr>
          <w:rFonts w:cs="Tahoma"/>
          <w:bCs/>
          <w:snapToGrid w:val="0"/>
        </w:rPr>
        <w:t xml:space="preserve"> euro per schadeveroorzakende gebeurtenis met een jaarmaximum van </w:t>
      </w:r>
      <w:r w:rsidRPr="00080110">
        <w:rPr>
          <w:rFonts w:cs="Tahoma"/>
        </w:rPr>
        <w:t>2.500.000</w:t>
      </w:r>
      <w:r w:rsidRPr="00080110">
        <w:rPr>
          <w:rFonts w:cs="Tahoma"/>
          <w:bCs/>
          <w:snapToGrid w:val="0"/>
        </w:rPr>
        <w:t xml:space="preserve"> voor </w:t>
      </w:r>
      <w:r w:rsidRPr="00080110">
        <w:rPr>
          <w:rFonts w:cs="Tahoma"/>
        </w:rPr>
        <w:t>directe</w:t>
      </w:r>
      <w:r w:rsidRPr="00080110">
        <w:rPr>
          <w:rFonts w:cs="Tahoma"/>
          <w:bCs/>
          <w:snapToGrid w:val="0"/>
        </w:rPr>
        <w:t xml:space="preserve"> schade die door Opdrachtgever wordt geleden voor zover deze schade voortvloeit uit de uitvoering van de werkzaamheden, ingevolge deze overeenkomst.</w:t>
      </w:r>
    </w:p>
    <w:p w14:paraId="6427D7B1" w14:textId="77777777" w:rsidR="00BF1354" w:rsidRPr="00080110" w:rsidRDefault="00BF1354" w:rsidP="00BF1354">
      <w:pPr>
        <w:autoSpaceDE w:val="0"/>
        <w:autoSpaceDN w:val="0"/>
        <w:adjustRightInd w:val="0"/>
        <w:spacing w:line="276" w:lineRule="auto"/>
        <w:jc w:val="both"/>
        <w:rPr>
          <w:rFonts w:cs="Tahoma"/>
          <w:bCs/>
          <w:snapToGrid w:val="0"/>
        </w:rPr>
      </w:pPr>
      <w:r w:rsidRPr="00080110">
        <w:rPr>
          <w:rFonts w:cs="Tahoma"/>
          <w:bCs/>
          <w:snapToGrid w:val="0"/>
        </w:rPr>
        <w:t xml:space="preserve"> </w:t>
      </w:r>
    </w:p>
    <w:p w14:paraId="678A7FC9" w14:textId="77777777" w:rsidR="00BF1354" w:rsidRPr="00080110" w:rsidRDefault="00BF1354" w:rsidP="00BF1354">
      <w:pPr>
        <w:autoSpaceDE w:val="0"/>
        <w:autoSpaceDN w:val="0"/>
        <w:adjustRightInd w:val="0"/>
        <w:spacing w:line="276" w:lineRule="auto"/>
        <w:jc w:val="both"/>
        <w:rPr>
          <w:rFonts w:cs="Tahoma"/>
          <w:bCs/>
          <w:snapToGrid w:val="0"/>
          <w:u w:val="single"/>
        </w:rPr>
      </w:pPr>
      <w:r w:rsidRPr="00080110">
        <w:rPr>
          <w:rFonts w:cs="Tahoma"/>
          <w:bCs/>
          <w:snapToGrid w:val="0"/>
          <w:u w:val="single"/>
        </w:rPr>
        <w:t>Op eerste verzoek te overleggen bewijsstukken</w:t>
      </w:r>
    </w:p>
    <w:p w14:paraId="47551DBB" w14:textId="77777777" w:rsidR="00BF1354" w:rsidRPr="00080110" w:rsidRDefault="00BF1354" w:rsidP="00A64A05">
      <w:pPr>
        <w:pStyle w:val="Lijstalinea"/>
        <w:numPr>
          <w:ilvl w:val="0"/>
          <w:numId w:val="13"/>
        </w:numPr>
        <w:autoSpaceDE w:val="0"/>
        <w:autoSpaceDN w:val="0"/>
        <w:adjustRightInd w:val="0"/>
        <w:spacing w:line="276" w:lineRule="auto"/>
        <w:jc w:val="both"/>
        <w:rPr>
          <w:rFonts w:ascii="Tahoma" w:hAnsi="Tahoma" w:cs="Tahoma"/>
          <w:bCs/>
          <w:snapToGrid w:val="0"/>
          <w:szCs w:val="19"/>
          <w:lang w:val="nl-NL"/>
        </w:rPr>
      </w:pPr>
      <w:r w:rsidRPr="00080110">
        <w:rPr>
          <w:rFonts w:ascii="Tahoma" w:hAnsi="Tahoma" w:cs="Tahoma"/>
          <w:bCs/>
          <w:snapToGrid w:val="0"/>
          <w:szCs w:val="19"/>
          <w:lang w:val="nl-NL"/>
        </w:rPr>
        <w:t>Een kopie van een recente (op de datum van indiening van de inschrijving niet ouder dan twaalf maanden) geldige en relevante polis van de aansprakelijkheidsverzekering, of een recente (op de datum van indiening van de inschrijving niet ouder dan twaalf maanden) verklaring van de verzekeringsmaatschappij waarin de dekking is aangegeven met betrekking tot deze aansprakelijkheid. Uit de gevraagde polis of verklaring dient duidelijk te blijken dat inschrijver verzekerd is, zowel voor zijn eigen handelen/nalaten als voor de door hem ingeschakelde onderaannemer(s).</w:t>
      </w:r>
    </w:p>
    <w:p w14:paraId="2762755D" w14:textId="77777777" w:rsidR="00BF1354" w:rsidRPr="00080110" w:rsidRDefault="00BF1354" w:rsidP="00BF1354">
      <w:pPr>
        <w:autoSpaceDE w:val="0"/>
        <w:autoSpaceDN w:val="0"/>
        <w:adjustRightInd w:val="0"/>
        <w:spacing w:line="276" w:lineRule="auto"/>
        <w:jc w:val="both"/>
        <w:rPr>
          <w:rFonts w:cs="Tahoma"/>
          <w:bCs/>
          <w:snapToGrid w:val="0"/>
        </w:rPr>
      </w:pPr>
    </w:p>
    <w:p w14:paraId="073D2FE1" w14:textId="77777777" w:rsidR="00BF1354" w:rsidRDefault="00BF1354" w:rsidP="00BF1354">
      <w:pPr>
        <w:autoSpaceDE w:val="0"/>
        <w:autoSpaceDN w:val="0"/>
        <w:adjustRightInd w:val="0"/>
        <w:spacing w:line="276" w:lineRule="auto"/>
        <w:jc w:val="both"/>
        <w:rPr>
          <w:rFonts w:cs="Tahoma"/>
          <w:bCs/>
          <w:snapToGrid w:val="0"/>
        </w:rPr>
      </w:pPr>
      <w:r w:rsidRPr="00080110">
        <w:rPr>
          <w:rFonts w:cs="Tahoma"/>
          <w:bCs/>
          <w:snapToGrid w:val="0"/>
        </w:rPr>
        <w:t>Bij een samenwerkingsverband, geldt deze geschiktheidseis voor het samenwerkingsverband als geheel als er een gezamenlijke aansprakelijkheidsverzekering is afgesloten, of individueel voor elke ondernemer indien er geen sprake is van een gezamenlijke aansprakelijkheidsverzekering</w:t>
      </w:r>
      <w:r>
        <w:rPr>
          <w:rFonts w:cs="Tahoma"/>
          <w:bCs/>
          <w:snapToGrid w:val="0"/>
        </w:rPr>
        <w:t>.</w:t>
      </w:r>
    </w:p>
    <w:p w14:paraId="7193B782" w14:textId="77777777" w:rsidR="00BF1354" w:rsidRPr="00080110" w:rsidRDefault="00BF1354" w:rsidP="00512FA6">
      <w:pPr>
        <w:autoSpaceDE w:val="0"/>
        <w:autoSpaceDN w:val="0"/>
        <w:adjustRightInd w:val="0"/>
        <w:spacing w:line="276" w:lineRule="auto"/>
        <w:jc w:val="both"/>
        <w:rPr>
          <w:rFonts w:cs="Tahoma"/>
          <w:bCs/>
          <w:snapToGrid w:val="0"/>
        </w:rPr>
      </w:pPr>
    </w:p>
    <w:p w14:paraId="0F2F55F5" w14:textId="2912A085" w:rsidR="00512FA6" w:rsidRPr="00080110" w:rsidRDefault="00512FA6" w:rsidP="00A64A05">
      <w:pPr>
        <w:pStyle w:val="Kop3a"/>
        <w:numPr>
          <w:ilvl w:val="2"/>
          <w:numId w:val="26"/>
        </w:numPr>
        <w:rPr>
          <w:rFonts w:cs="Tahoma"/>
          <w:snapToGrid w:val="0"/>
        </w:rPr>
      </w:pPr>
      <w:r w:rsidRPr="00080110">
        <w:rPr>
          <w:rFonts w:cs="Tahoma"/>
          <w:snapToGrid w:val="0"/>
        </w:rPr>
        <w:t xml:space="preserve"> Geschiktheidseisen: Technische en beroepsbekwaamheid</w:t>
      </w:r>
    </w:p>
    <w:p w14:paraId="63EBC5A2" w14:textId="77777777" w:rsidR="00512FA6" w:rsidRPr="00080110" w:rsidRDefault="00512FA6" w:rsidP="00512FA6">
      <w:pPr>
        <w:autoSpaceDE w:val="0"/>
        <w:autoSpaceDN w:val="0"/>
        <w:adjustRightInd w:val="0"/>
        <w:spacing w:line="276" w:lineRule="auto"/>
        <w:jc w:val="both"/>
        <w:rPr>
          <w:rFonts w:cs="Tahoma"/>
          <w:bCs/>
          <w:i/>
          <w:iCs/>
          <w:snapToGrid w:val="0"/>
          <w:color w:val="452777"/>
        </w:rPr>
      </w:pPr>
    </w:p>
    <w:p w14:paraId="730A1D21" w14:textId="75249FF8" w:rsidR="00512FA6" w:rsidRPr="00080110" w:rsidRDefault="00512FA6" w:rsidP="00512FA6">
      <w:pPr>
        <w:autoSpaceDE w:val="0"/>
        <w:autoSpaceDN w:val="0"/>
        <w:adjustRightInd w:val="0"/>
        <w:spacing w:line="276" w:lineRule="auto"/>
        <w:jc w:val="both"/>
        <w:rPr>
          <w:rFonts w:cs="Tahoma"/>
          <w:bCs/>
          <w:i/>
          <w:iCs/>
          <w:snapToGrid w:val="0"/>
          <w:color w:val="452777"/>
        </w:rPr>
      </w:pPr>
      <w:r w:rsidRPr="00080110">
        <w:rPr>
          <w:rFonts w:cs="Tahoma"/>
          <w:bCs/>
          <w:i/>
          <w:iCs/>
          <w:snapToGrid w:val="0"/>
          <w:color w:val="452777"/>
        </w:rPr>
        <w:t>Kerncompetenties</w:t>
      </w:r>
    </w:p>
    <w:p w14:paraId="590AB433" w14:textId="4F8D7150" w:rsidR="00512FA6" w:rsidRPr="00080110" w:rsidRDefault="00512FA6" w:rsidP="00512FA6">
      <w:pPr>
        <w:autoSpaceDE w:val="0"/>
        <w:autoSpaceDN w:val="0"/>
        <w:adjustRightInd w:val="0"/>
        <w:spacing w:line="276" w:lineRule="auto"/>
        <w:jc w:val="both"/>
        <w:rPr>
          <w:rFonts w:cs="Tahoma"/>
          <w:bCs/>
          <w:snapToGrid w:val="0"/>
        </w:rPr>
      </w:pPr>
      <w:r w:rsidRPr="00080110">
        <w:rPr>
          <w:rFonts w:cs="Tahoma"/>
          <w:bCs/>
          <w:snapToGrid w:val="0"/>
        </w:rPr>
        <w:t xml:space="preserve">Inschrijver dient, al dan niet door inzet van een onderaannemer type I, te beschikken over de verschillende benodigde kerncompetenties voor het uitvoeren van de opdracht. De volgende kerncompetenties dienen daarom door middel van een referentie </w:t>
      </w:r>
      <w:r w:rsidR="00A847DF" w:rsidRPr="00080110">
        <w:rPr>
          <w:rFonts w:cs="Tahoma"/>
          <w:bCs/>
          <w:snapToGrid w:val="0"/>
        </w:rPr>
        <w:t>aangetoond</w:t>
      </w:r>
      <w:r w:rsidRPr="00080110">
        <w:rPr>
          <w:rFonts w:cs="Tahoma"/>
          <w:bCs/>
          <w:snapToGrid w:val="0"/>
        </w:rPr>
        <w:t xml:space="preserve"> te tonen:</w:t>
      </w:r>
    </w:p>
    <w:p w14:paraId="36B5B5DB" w14:textId="77777777" w:rsidR="00FB6C87" w:rsidRPr="00080110" w:rsidRDefault="00FB6C87" w:rsidP="00512FA6">
      <w:pPr>
        <w:autoSpaceDE w:val="0"/>
        <w:autoSpaceDN w:val="0"/>
        <w:adjustRightInd w:val="0"/>
        <w:spacing w:line="276" w:lineRule="auto"/>
        <w:jc w:val="both"/>
        <w:rPr>
          <w:rFonts w:cs="Tahoma"/>
          <w:bCs/>
          <w:snapToGrid w:val="0"/>
        </w:rPr>
      </w:pPr>
    </w:p>
    <w:p w14:paraId="7EDB3A04" w14:textId="6E7B2C66" w:rsidR="00B67F06" w:rsidRDefault="00B67F06" w:rsidP="00FB6C87">
      <w:pPr>
        <w:autoSpaceDE w:val="0"/>
        <w:autoSpaceDN w:val="0"/>
        <w:adjustRightInd w:val="0"/>
        <w:spacing w:line="276" w:lineRule="auto"/>
        <w:jc w:val="both"/>
        <w:rPr>
          <w:rFonts w:cs="Tahoma"/>
          <w:color w:val="000000" w:themeColor="text1"/>
          <w:u w:val="single"/>
          <w:lang w:val="fr-FR"/>
        </w:rPr>
      </w:pPr>
      <w:proofErr w:type="spellStart"/>
      <w:r w:rsidRPr="00080110">
        <w:rPr>
          <w:rFonts w:cs="Tahoma"/>
          <w:color w:val="000000" w:themeColor="text1"/>
          <w:lang w:val="fr-FR"/>
        </w:rPr>
        <w:t>Kerncompetentie</w:t>
      </w:r>
      <w:proofErr w:type="spellEnd"/>
      <w:r w:rsidRPr="00080110">
        <w:rPr>
          <w:rFonts w:cs="Tahoma"/>
          <w:color w:val="000000" w:themeColor="text1"/>
          <w:lang w:val="fr-FR"/>
        </w:rPr>
        <w:t xml:space="preserve"> 1: </w:t>
      </w:r>
      <w:proofErr w:type="spellStart"/>
      <w:r w:rsidRPr="00FB6C87">
        <w:rPr>
          <w:rFonts w:cs="Tahoma"/>
          <w:color w:val="000000" w:themeColor="text1"/>
          <w:u w:val="single"/>
          <w:lang w:val="fr-FR"/>
        </w:rPr>
        <w:t>Aantoonbare</w:t>
      </w:r>
      <w:proofErr w:type="spellEnd"/>
      <w:r w:rsidRPr="00FB6C87">
        <w:rPr>
          <w:rFonts w:cs="Tahoma"/>
          <w:color w:val="000000" w:themeColor="text1"/>
          <w:u w:val="single"/>
          <w:lang w:val="fr-FR"/>
        </w:rPr>
        <w:t xml:space="preserve"> </w:t>
      </w:r>
      <w:proofErr w:type="spellStart"/>
      <w:r w:rsidRPr="00FB6C87">
        <w:rPr>
          <w:rFonts w:cs="Tahoma"/>
          <w:color w:val="000000" w:themeColor="text1"/>
          <w:u w:val="single"/>
          <w:lang w:val="fr-FR"/>
        </w:rPr>
        <w:t>ervaring</w:t>
      </w:r>
      <w:proofErr w:type="spellEnd"/>
      <w:r w:rsidRPr="00FB6C87">
        <w:rPr>
          <w:rFonts w:cs="Tahoma"/>
          <w:color w:val="000000" w:themeColor="text1"/>
          <w:u w:val="single"/>
          <w:lang w:val="fr-FR"/>
        </w:rPr>
        <w:t xml:space="preserve"> met</w:t>
      </w:r>
      <w:r w:rsidR="0075729E">
        <w:rPr>
          <w:rFonts w:cs="Tahoma"/>
          <w:color w:val="000000" w:themeColor="text1"/>
          <w:u w:val="single"/>
          <w:lang w:val="fr-FR"/>
        </w:rPr>
        <w:t xml:space="preserve"> </w:t>
      </w:r>
      <w:proofErr w:type="spellStart"/>
      <w:r w:rsidR="0075729E">
        <w:rPr>
          <w:rFonts w:cs="Tahoma"/>
          <w:color w:val="000000" w:themeColor="text1"/>
          <w:u w:val="single"/>
          <w:lang w:val="fr-FR"/>
        </w:rPr>
        <w:t>implementeren</w:t>
      </w:r>
      <w:proofErr w:type="spellEnd"/>
      <w:r w:rsidR="0075729E">
        <w:rPr>
          <w:rFonts w:cs="Tahoma"/>
          <w:color w:val="000000" w:themeColor="text1"/>
          <w:u w:val="single"/>
          <w:lang w:val="fr-FR"/>
        </w:rPr>
        <w:t xml:space="preserve"> en </w:t>
      </w:r>
      <w:proofErr w:type="spellStart"/>
      <w:r w:rsidR="0075729E">
        <w:rPr>
          <w:rFonts w:cs="Tahoma"/>
          <w:color w:val="000000" w:themeColor="text1"/>
          <w:u w:val="single"/>
          <w:lang w:val="fr-FR"/>
        </w:rPr>
        <w:t>doorontwikkelen</w:t>
      </w:r>
      <w:proofErr w:type="spellEnd"/>
      <w:r w:rsidR="0075729E">
        <w:rPr>
          <w:rFonts w:cs="Tahoma"/>
          <w:color w:val="000000" w:themeColor="text1"/>
          <w:u w:val="single"/>
          <w:lang w:val="fr-FR"/>
        </w:rPr>
        <w:t xml:space="preserve"> van SaaS-</w:t>
      </w:r>
      <w:proofErr w:type="spellStart"/>
      <w:r w:rsidR="0075729E">
        <w:rPr>
          <w:rFonts w:cs="Tahoma"/>
          <w:color w:val="000000" w:themeColor="text1"/>
          <w:u w:val="single"/>
          <w:lang w:val="fr-FR"/>
        </w:rPr>
        <w:t>softwareproducten</w:t>
      </w:r>
      <w:proofErr w:type="spellEnd"/>
      <w:r w:rsidR="0075729E">
        <w:rPr>
          <w:rFonts w:cs="Tahoma"/>
          <w:color w:val="000000" w:themeColor="text1"/>
          <w:u w:val="single"/>
          <w:lang w:val="fr-FR"/>
        </w:rPr>
        <w:t xml:space="preserve"> in </w:t>
      </w:r>
      <w:proofErr w:type="spellStart"/>
      <w:r w:rsidR="0075729E">
        <w:rPr>
          <w:rFonts w:cs="Tahoma"/>
          <w:color w:val="000000" w:themeColor="text1"/>
          <w:u w:val="single"/>
          <w:lang w:val="fr-FR"/>
        </w:rPr>
        <w:t>co-creatie</w:t>
      </w:r>
      <w:proofErr w:type="spellEnd"/>
      <w:r w:rsidRPr="00FB6C87">
        <w:rPr>
          <w:rFonts w:cs="Tahoma"/>
          <w:color w:val="000000" w:themeColor="text1"/>
          <w:u w:val="single"/>
          <w:lang w:val="fr-FR"/>
        </w:rPr>
        <w:t xml:space="preserve"> </w:t>
      </w:r>
    </w:p>
    <w:p w14:paraId="1CE5EB43" w14:textId="77777777" w:rsidR="002845DA" w:rsidRPr="002845DA" w:rsidRDefault="002845DA" w:rsidP="00032BB2">
      <w:pPr>
        <w:autoSpaceDE w:val="0"/>
        <w:autoSpaceDN w:val="0"/>
        <w:adjustRightInd w:val="0"/>
        <w:spacing w:line="276" w:lineRule="auto"/>
        <w:rPr>
          <w:rFonts w:cs="Tahoma"/>
          <w:color w:val="000000" w:themeColor="text1"/>
          <w:lang w:val="fr-FR"/>
        </w:rPr>
      </w:pPr>
      <w:r w:rsidRPr="002845DA">
        <w:rPr>
          <w:rFonts w:cs="Tahoma"/>
          <w:color w:val="000000" w:themeColor="text1"/>
          <w:lang w:val="fr-FR"/>
        </w:rPr>
        <w:t xml:space="preserve">U </w:t>
      </w:r>
      <w:proofErr w:type="spellStart"/>
      <w:r w:rsidRPr="002845DA">
        <w:rPr>
          <w:rFonts w:cs="Tahoma"/>
          <w:color w:val="000000" w:themeColor="text1"/>
          <w:lang w:val="fr-FR"/>
        </w:rPr>
        <w:t>toont</w:t>
      </w:r>
      <w:proofErr w:type="spellEnd"/>
      <w:r w:rsidRPr="002845DA">
        <w:rPr>
          <w:rFonts w:cs="Tahoma"/>
          <w:color w:val="000000" w:themeColor="text1"/>
          <w:lang w:val="fr-FR"/>
        </w:rPr>
        <w:t xml:space="preserve"> met </w:t>
      </w:r>
      <w:proofErr w:type="spellStart"/>
      <w:r w:rsidRPr="002845DA">
        <w:rPr>
          <w:rFonts w:cs="Tahoma"/>
          <w:color w:val="000000" w:themeColor="text1"/>
          <w:lang w:val="fr-FR"/>
        </w:rPr>
        <w:t>behulp</w:t>
      </w:r>
      <w:proofErr w:type="spellEnd"/>
      <w:r w:rsidRPr="002845DA">
        <w:rPr>
          <w:rFonts w:cs="Tahoma"/>
          <w:color w:val="000000" w:themeColor="text1"/>
          <w:lang w:val="fr-FR"/>
        </w:rPr>
        <w:t xml:space="preserve"> van </w:t>
      </w:r>
      <w:proofErr w:type="spellStart"/>
      <w:r w:rsidRPr="002845DA">
        <w:rPr>
          <w:rFonts w:cs="Tahoma"/>
          <w:color w:val="000000" w:themeColor="text1"/>
          <w:lang w:val="fr-FR"/>
        </w:rPr>
        <w:t>één</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referentieopdracht</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aan</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dat</w:t>
      </w:r>
      <w:proofErr w:type="spellEnd"/>
      <w:r w:rsidRPr="002845DA">
        <w:rPr>
          <w:rFonts w:cs="Tahoma"/>
          <w:color w:val="000000" w:themeColor="text1"/>
          <w:lang w:val="fr-FR"/>
        </w:rPr>
        <w:t xml:space="preserve"> u </w:t>
      </w:r>
      <w:proofErr w:type="spellStart"/>
      <w:r w:rsidRPr="002845DA">
        <w:rPr>
          <w:rFonts w:cs="Tahoma"/>
          <w:color w:val="000000" w:themeColor="text1"/>
          <w:lang w:val="fr-FR"/>
        </w:rPr>
        <w:t>ervaring</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heeft</w:t>
      </w:r>
      <w:proofErr w:type="spellEnd"/>
      <w:r w:rsidRPr="002845DA">
        <w:rPr>
          <w:rFonts w:cs="Tahoma"/>
          <w:color w:val="000000" w:themeColor="text1"/>
          <w:lang w:val="fr-FR"/>
        </w:rPr>
        <w:t xml:space="preserve"> met het </w:t>
      </w:r>
      <w:proofErr w:type="spellStart"/>
      <w:r w:rsidRPr="002845DA">
        <w:rPr>
          <w:rFonts w:cs="Tahoma"/>
          <w:color w:val="000000" w:themeColor="text1"/>
          <w:lang w:val="fr-FR"/>
        </w:rPr>
        <w:t>implementeren</w:t>
      </w:r>
      <w:proofErr w:type="spellEnd"/>
    </w:p>
    <w:p w14:paraId="16984E91" w14:textId="664B1CA8" w:rsidR="002845DA" w:rsidRPr="002845DA" w:rsidRDefault="002845DA" w:rsidP="00032BB2">
      <w:pPr>
        <w:autoSpaceDE w:val="0"/>
        <w:autoSpaceDN w:val="0"/>
        <w:adjustRightInd w:val="0"/>
        <w:spacing w:line="276" w:lineRule="auto"/>
        <w:rPr>
          <w:rFonts w:cs="Tahoma"/>
          <w:color w:val="000000" w:themeColor="text1"/>
          <w:lang w:val="fr-FR"/>
        </w:rPr>
      </w:pPr>
      <w:r w:rsidRPr="002845DA">
        <w:rPr>
          <w:rFonts w:cs="Tahoma"/>
          <w:color w:val="000000" w:themeColor="text1"/>
          <w:lang w:val="fr-FR"/>
        </w:rPr>
        <w:t xml:space="preserve">en </w:t>
      </w:r>
      <w:proofErr w:type="spellStart"/>
      <w:r w:rsidRPr="002845DA">
        <w:rPr>
          <w:rFonts w:cs="Tahoma"/>
          <w:color w:val="000000" w:themeColor="text1"/>
          <w:lang w:val="fr-FR"/>
        </w:rPr>
        <w:t>doorontwikkelen</w:t>
      </w:r>
      <w:proofErr w:type="spellEnd"/>
      <w:r w:rsidRPr="002845DA">
        <w:rPr>
          <w:rFonts w:cs="Tahoma"/>
          <w:color w:val="000000" w:themeColor="text1"/>
          <w:lang w:val="fr-FR"/>
        </w:rPr>
        <w:t xml:space="preserve"> van SaaS-</w:t>
      </w:r>
      <w:proofErr w:type="spellStart"/>
      <w:r w:rsidRPr="002845DA">
        <w:rPr>
          <w:rFonts w:cs="Tahoma"/>
          <w:color w:val="000000" w:themeColor="text1"/>
          <w:lang w:val="fr-FR"/>
        </w:rPr>
        <w:t>softwareproducten</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co-creatie</w:t>
      </w:r>
      <w:proofErr w:type="spellEnd"/>
      <w:r w:rsidRPr="002845DA">
        <w:rPr>
          <w:rFonts w:cs="Tahoma"/>
          <w:color w:val="000000" w:themeColor="text1"/>
          <w:lang w:val="fr-FR"/>
        </w:rPr>
        <w:t xml:space="preserve">) </w:t>
      </w:r>
      <w:proofErr w:type="spellStart"/>
      <w:r w:rsidR="002D61C8">
        <w:rPr>
          <w:rFonts w:cs="Tahoma"/>
          <w:color w:val="000000" w:themeColor="text1"/>
          <w:lang w:val="fr-FR"/>
        </w:rPr>
        <w:t>binnen</w:t>
      </w:r>
      <w:proofErr w:type="spellEnd"/>
      <w:r w:rsidR="002D61C8">
        <w:rPr>
          <w:rFonts w:cs="Tahoma"/>
          <w:color w:val="000000" w:themeColor="text1"/>
          <w:lang w:val="fr-FR"/>
        </w:rPr>
        <w:t xml:space="preserve"> </w:t>
      </w:r>
      <w:proofErr w:type="spellStart"/>
      <w:r w:rsidRPr="002845DA">
        <w:rPr>
          <w:rFonts w:cs="Tahoma"/>
          <w:color w:val="000000" w:themeColor="text1"/>
          <w:lang w:val="fr-FR"/>
        </w:rPr>
        <w:t>een</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organisatie</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vergelijkbaar</w:t>
      </w:r>
      <w:proofErr w:type="spellEnd"/>
      <w:r w:rsidR="002D61C8">
        <w:rPr>
          <w:rFonts w:cs="Tahoma"/>
          <w:color w:val="000000" w:themeColor="text1"/>
          <w:lang w:val="fr-FR"/>
        </w:rPr>
        <w:t xml:space="preserve"> </w:t>
      </w:r>
      <w:proofErr w:type="spellStart"/>
      <w:r w:rsidRPr="002845DA">
        <w:rPr>
          <w:rFonts w:cs="Tahoma"/>
          <w:color w:val="000000" w:themeColor="text1"/>
          <w:lang w:val="fr-FR"/>
        </w:rPr>
        <w:t>aan</w:t>
      </w:r>
      <w:proofErr w:type="spellEnd"/>
      <w:r w:rsidRPr="002845DA">
        <w:rPr>
          <w:rFonts w:cs="Tahoma"/>
          <w:color w:val="000000" w:themeColor="text1"/>
          <w:lang w:val="fr-FR"/>
        </w:rPr>
        <w:t xml:space="preserve"> SBB (</w:t>
      </w:r>
      <w:proofErr w:type="spellStart"/>
      <w:r w:rsidRPr="002845DA">
        <w:rPr>
          <w:rFonts w:cs="Tahoma"/>
          <w:color w:val="000000" w:themeColor="text1"/>
          <w:lang w:val="fr-FR"/>
        </w:rPr>
        <w:t>maatschappelijke</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publieke</w:t>
      </w:r>
      <w:proofErr w:type="spellEnd"/>
      <w:r w:rsidRPr="002845DA">
        <w:rPr>
          <w:rFonts w:cs="Tahoma"/>
          <w:color w:val="000000" w:themeColor="text1"/>
          <w:lang w:val="fr-FR"/>
        </w:rPr>
        <w:t xml:space="preserve"> en/of </w:t>
      </w:r>
      <w:proofErr w:type="spellStart"/>
      <w:r w:rsidRPr="002845DA">
        <w:rPr>
          <w:rFonts w:cs="Tahoma"/>
          <w:color w:val="000000" w:themeColor="text1"/>
          <w:lang w:val="fr-FR"/>
        </w:rPr>
        <w:t>overheidsorganisatie</w:t>
      </w:r>
      <w:proofErr w:type="spellEnd"/>
      <w:r w:rsidRPr="002845DA">
        <w:rPr>
          <w:rFonts w:cs="Tahoma"/>
          <w:color w:val="000000" w:themeColor="text1"/>
          <w:lang w:val="fr-FR"/>
        </w:rPr>
        <w:t xml:space="preserve"> met </w:t>
      </w:r>
      <w:proofErr w:type="spellStart"/>
      <w:r w:rsidRPr="002845DA">
        <w:rPr>
          <w:rFonts w:cs="Tahoma"/>
          <w:color w:val="000000" w:themeColor="text1"/>
          <w:lang w:val="fr-FR"/>
        </w:rPr>
        <w:t>minimaal</w:t>
      </w:r>
      <w:proofErr w:type="spellEnd"/>
      <w:r w:rsidRPr="002845DA">
        <w:rPr>
          <w:rFonts w:cs="Tahoma"/>
          <w:color w:val="000000" w:themeColor="text1"/>
          <w:lang w:val="fr-FR"/>
        </w:rPr>
        <w:t xml:space="preserve"> 300</w:t>
      </w:r>
    </w:p>
    <w:p w14:paraId="3D77597C" w14:textId="73D8463B" w:rsidR="002845DA" w:rsidRDefault="002845DA" w:rsidP="00032BB2">
      <w:pPr>
        <w:autoSpaceDE w:val="0"/>
        <w:autoSpaceDN w:val="0"/>
        <w:adjustRightInd w:val="0"/>
        <w:spacing w:line="276" w:lineRule="auto"/>
        <w:rPr>
          <w:rFonts w:cs="Tahoma"/>
          <w:color w:val="000000" w:themeColor="text1"/>
          <w:lang w:val="fr-FR"/>
        </w:rPr>
      </w:pPr>
      <w:proofErr w:type="spellStart"/>
      <w:r w:rsidRPr="002845DA">
        <w:rPr>
          <w:rFonts w:cs="Tahoma"/>
          <w:color w:val="000000" w:themeColor="text1"/>
          <w:lang w:val="fr-FR"/>
        </w:rPr>
        <w:t>medewerkers</w:t>
      </w:r>
      <w:proofErr w:type="spellEnd"/>
      <w:r w:rsidR="00032BB2">
        <w:rPr>
          <w:rFonts w:cs="Tahoma"/>
          <w:color w:val="000000" w:themeColor="text1"/>
          <w:lang w:val="fr-FR"/>
        </w:rPr>
        <w:t xml:space="preserve"> of </w:t>
      </w:r>
      <w:proofErr w:type="spellStart"/>
      <w:r w:rsidR="00032BB2">
        <w:rPr>
          <w:rFonts w:cs="Tahoma"/>
          <w:color w:val="000000" w:themeColor="text1"/>
          <w:lang w:val="fr-FR"/>
        </w:rPr>
        <w:t>groter</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waarin</w:t>
      </w:r>
      <w:proofErr w:type="spellEnd"/>
      <w:r w:rsidRPr="002845DA">
        <w:rPr>
          <w:rFonts w:cs="Tahoma"/>
          <w:color w:val="000000" w:themeColor="text1"/>
          <w:lang w:val="fr-FR"/>
        </w:rPr>
        <w:t xml:space="preserve"> SaaS-</w:t>
      </w:r>
      <w:proofErr w:type="spellStart"/>
      <w:r w:rsidRPr="002845DA">
        <w:rPr>
          <w:rFonts w:cs="Tahoma"/>
          <w:color w:val="000000" w:themeColor="text1"/>
          <w:lang w:val="fr-FR"/>
        </w:rPr>
        <w:t>softwarecomponenten</w:t>
      </w:r>
      <w:proofErr w:type="spellEnd"/>
      <w:r w:rsidRPr="002845DA">
        <w:rPr>
          <w:rFonts w:cs="Tahoma"/>
          <w:color w:val="000000" w:themeColor="text1"/>
          <w:lang w:val="fr-FR"/>
        </w:rPr>
        <w:t xml:space="preserve"> (met </w:t>
      </w:r>
      <w:proofErr w:type="spellStart"/>
      <w:r w:rsidRPr="002845DA">
        <w:rPr>
          <w:rFonts w:cs="Tahoma"/>
          <w:color w:val="000000" w:themeColor="text1"/>
          <w:lang w:val="fr-FR"/>
        </w:rPr>
        <w:t>vergelijkbare</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functionaliteiten</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worden</w:t>
      </w:r>
      <w:proofErr w:type="spellEnd"/>
      <w:r w:rsidR="00032BB2">
        <w:rPr>
          <w:rFonts w:cs="Tahoma"/>
          <w:color w:val="000000" w:themeColor="text1"/>
          <w:lang w:val="fr-FR"/>
        </w:rPr>
        <w:t xml:space="preserve"> </w:t>
      </w:r>
      <w:r w:rsidRPr="002845DA">
        <w:rPr>
          <w:rFonts w:cs="Tahoma"/>
          <w:color w:val="000000" w:themeColor="text1"/>
          <w:lang w:val="fr-FR"/>
        </w:rPr>
        <w:t>geconfigureerd, (</w:t>
      </w:r>
      <w:proofErr w:type="spellStart"/>
      <w:r w:rsidRPr="002845DA">
        <w:rPr>
          <w:rFonts w:cs="Tahoma"/>
          <w:color w:val="000000" w:themeColor="text1"/>
          <w:lang w:val="fr-FR"/>
        </w:rPr>
        <w:t>her</w:t>
      </w:r>
      <w:proofErr w:type="spellEnd"/>
      <w:r w:rsidRPr="002845DA">
        <w:rPr>
          <w:rFonts w:cs="Tahoma"/>
          <w:color w:val="000000" w:themeColor="text1"/>
          <w:lang w:val="fr-FR"/>
        </w:rPr>
        <w:t>)</w:t>
      </w:r>
      <w:proofErr w:type="spellStart"/>
      <w:r w:rsidRPr="002845DA">
        <w:rPr>
          <w:rFonts w:cs="Tahoma"/>
          <w:color w:val="000000" w:themeColor="text1"/>
          <w:lang w:val="fr-FR"/>
        </w:rPr>
        <w:t>ontworpen</w:t>
      </w:r>
      <w:proofErr w:type="spellEnd"/>
      <w:r w:rsidRPr="002845DA">
        <w:rPr>
          <w:rFonts w:cs="Tahoma"/>
          <w:color w:val="000000" w:themeColor="text1"/>
          <w:lang w:val="fr-FR"/>
        </w:rPr>
        <w:t xml:space="preserve"> of </w:t>
      </w:r>
      <w:proofErr w:type="spellStart"/>
      <w:r w:rsidRPr="002845DA">
        <w:rPr>
          <w:rFonts w:cs="Tahoma"/>
          <w:color w:val="000000" w:themeColor="text1"/>
          <w:lang w:val="fr-FR"/>
        </w:rPr>
        <w:t>doorontwikkeld</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Uit</w:t>
      </w:r>
      <w:proofErr w:type="spellEnd"/>
      <w:r w:rsidRPr="002845DA">
        <w:rPr>
          <w:rFonts w:cs="Tahoma"/>
          <w:color w:val="000000" w:themeColor="text1"/>
          <w:lang w:val="fr-FR"/>
        </w:rPr>
        <w:t xml:space="preserve"> de </w:t>
      </w:r>
      <w:proofErr w:type="spellStart"/>
      <w:r w:rsidRPr="002845DA">
        <w:rPr>
          <w:rFonts w:cs="Tahoma"/>
          <w:color w:val="000000" w:themeColor="text1"/>
          <w:lang w:val="fr-FR"/>
        </w:rPr>
        <w:t>referentie</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blijkt</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ook</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duidelijk</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hoe</w:t>
      </w:r>
      <w:proofErr w:type="spellEnd"/>
      <w:r w:rsidRPr="002845DA">
        <w:rPr>
          <w:rFonts w:cs="Tahoma"/>
          <w:color w:val="000000" w:themeColor="text1"/>
          <w:lang w:val="fr-FR"/>
        </w:rPr>
        <w:t xml:space="preserve"> u</w:t>
      </w:r>
      <w:r w:rsidR="008F6473">
        <w:rPr>
          <w:rFonts w:cs="Tahoma"/>
          <w:color w:val="000000" w:themeColor="text1"/>
          <w:lang w:val="fr-FR"/>
        </w:rPr>
        <w:t xml:space="preserve"> </w:t>
      </w:r>
      <w:proofErr w:type="spellStart"/>
      <w:r w:rsidRPr="002845DA">
        <w:rPr>
          <w:rFonts w:cs="Tahoma"/>
          <w:color w:val="000000" w:themeColor="text1"/>
          <w:lang w:val="fr-FR"/>
        </w:rPr>
        <w:t>zich</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als</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partner</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heeft</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opgesteld</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én</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welke</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innovatieve</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veranderingen</w:t>
      </w:r>
      <w:proofErr w:type="spellEnd"/>
      <w:r w:rsidRPr="002845DA">
        <w:rPr>
          <w:rFonts w:cs="Tahoma"/>
          <w:color w:val="000000" w:themeColor="text1"/>
          <w:lang w:val="fr-FR"/>
        </w:rPr>
        <w:t xml:space="preserve"> u </w:t>
      </w:r>
      <w:proofErr w:type="spellStart"/>
      <w:r w:rsidRPr="002845DA">
        <w:rPr>
          <w:rFonts w:cs="Tahoma"/>
          <w:color w:val="000000" w:themeColor="text1"/>
          <w:lang w:val="fr-FR"/>
        </w:rPr>
        <w:t>heeft</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aangedragen</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bij</w:t>
      </w:r>
      <w:proofErr w:type="spellEnd"/>
      <w:r w:rsidR="008F6473">
        <w:rPr>
          <w:rFonts w:cs="Tahoma"/>
          <w:color w:val="000000" w:themeColor="text1"/>
          <w:lang w:val="fr-FR"/>
        </w:rPr>
        <w:t xml:space="preserve"> </w:t>
      </w:r>
      <w:proofErr w:type="spellStart"/>
      <w:r w:rsidRPr="002845DA">
        <w:rPr>
          <w:rFonts w:cs="Tahoma"/>
          <w:color w:val="000000" w:themeColor="text1"/>
          <w:lang w:val="fr-FR"/>
        </w:rPr>
        <w:t>deze</w:t>
      </w:r>
      <w:proofErr w:type="spellEnd"/>
      <w:r w:rsidRPr="002845DA">
        <w:rPr>
          <w:rFonts w:cs="Tahoma"/>
          <w:color w:val="000000" w:themeColor="text1"/>
          <w:lang w:val="fr-FR"/>
        </w:rPr>
        <w:t xml:space="preserve"> </w:t>
      </w:r>
      <w:proofErr w:type="spellStart"/>
      <w:r w:rsidRPr="002845DA">
        <w:rPr>
          <w:rFonts w:cs="Tahoma"/>
          <w:color w:val="000000" w:themeColor="text1"/>
          <w:lang w:val="fr-FR"/>
        </w:rPr>
        <w:t>opdrachtgevers</w:t>
      </w:r>
      <w:proofErr w:type="spellEnd"/>
      <w:r w:rsidRPr="002845DA">
        <w:rPr>
          <w:rFonts w:cs="Tahoma"/>
          <w:color w:val="000000" w:themeColor="text1"/>
          <w:lang w:val="fr-FR"/>
        </w:rPr>
        <w:t>.</w:t>
      </w:r>
    </w:p>
    <w:p w14:paraId="2A20EE11" w14:textId="77777777" w:rsidR="002845DA" w:rsidRPr="00080110" w:rsidRDefault="002845DA" w:rsidP="002845DA">
      <w:pPr>
        <w:autoSpaceDE w:val="0"/>
        <w:autoSpaceDN w:val="0"/>
        <w:adjustRightInd w:val="0"/>
        <w:spacing w:line="276" w:lineRule="auto"/>
        <w:jc w:val="both"/>
        <w:rPr>
          <w:rFonts w:cs="Tahoma"/>
          <w:color w:val="000000" w:themeColor="text1"/>
          <w:lang w:val="fr-FR"/>
        </w:rPr>
      </w:pPr>
    </w:p>
    <w:p w14:paraId="4034B35F" w14:textId="593F6510" w:rsidR="00200668" w:rsidRPr="00080110" w:rsidRDefault="00200668" w:rsidP="6AF95A76">
      <w:pPr>
        <w:spacing w:line="276" w:lineRule="auto"/>
        <w:jc w:val="both"/>
        <w:rPr>
          <w:rFonts w:cs="Tahoma"/>
          <w:color w:val="000000" w:themeColor="text1"/>
        </w:rPr>
      </w:pPr>
      <w:r w:rsidRPr="00080110">
        <w:rPr>
          <w:rFonts w:cs="Tahoma"/>
        </w:rPr>
        <w:lastRenderedPageBreak/>
        <w:t xml:space="preserve">Kerncompetentie </w:t>
      </w:r>
      <w:r w:rsidR="00555646">
        <w:rPr>
          <w:rFonts w:cs="Tahoma"/>
        </w:rPr>
        <w:t>2</w:t>
      </w:r>
      <w:r w:rsidRPr="00080110">
        <w:rPr>
          <w:rFonts w:cs="Tahoma"/>
        </w:rPr>
        <w:t>:</w:t>
      </w:r>
      <w:r w:rsidR="002309FD" w:rsidRPr="00080110">
        <w:rPr>
          <w:rFonts w:cs="Tahoma"/>
        </w:rPr>
        <w:t xml:space="preserve"> </w:t>
      </w:r>
      <w:r w:rsidR="00E115D4" w:rsidRPr="00080110">
        <w:rPr>
          <w:rFonts w:cs="Tahoma"/>
          <w:u w:val="single"/>
        </w:rPr>
        <w:t>Aantoonbare ervaring met he</w:t>
      </w:r>
      <w:r w:rsidR="002309FD" w:rsidRPr="00080110">
        <w:rPr>
          <w:rFonts w:cs="Tahoma"/>
          <w:u w:val="single"/>
        </w:rPr>
        <w:t xml:space="preserve">t integreren van </w:t>
      </w:r>
      <w:r w:rsidR="007307F0" w:rsidRPr="00080110">
        <w:rPr>
          <w:rFonts w:cs="Tahoma"/>
          <w:u w:val="single"/>
        </w:rPr>
        <w:t>een vergelijkba</w:t>
      </w:r>
      <w:r w:rsidR="00555646">
        <w:rPr>
          <w:rFonts w:cs="Tahoma"/>
          <w:u w:val="single"/>
        </w:rPr>
        <w:t>ar</w:t>
      </w:r>
      <w:r w:rsidR="008F6473">
        <w:rPr>
          <w:rFonts w:cs="Tahoma"/>
          <w:u w:val="single"/>
        </w:rPr>
        <w:t xml:space="preserve"> </w:t>
      </w:r>
      <w:r w:rsidR="002309FD" w:rsidRPr="00080110">
        <w:rPr>
          <w:rFonts w:cs="Tahoma"/>
          <w:u w:val="single"/>
        </w:rPr>
        <w:t xml:space="preserve">platform binnen </w:t>
      </w:r>
      <w:r w:rsidR="008765A9" w:rsidRPr="00080110">
        <w:rPr>
          <w:rFonts w:cs="Tahoma"/>
          <w:u w:val="single"/>
        </w:rPr>
        <w:t>een voorgeschreven</w:t>
      </w:r>
      <w:r w:rsidR="002309FD" w:rsidRPr="00080110">
        <w:rPr>
          <w:rFonts w:cs="Tahoma"/>
          <w:u w:val="single"/>
        </w:rPr>
        <w:t xml:space="preserve"> </w:t>
      </w:r>
      <w:r w:rsidR="00442ACB" w:rsidRPr="00080110">
        <w:rPr>
          <w:rFonts w:cs="Tahoma"/>
          <w:u w:val="single"/>
        </w:rPr>
        <w:t>bedrijfs</w:t>
      </w:r>
      <w:r w:rsidR="002309FD" w:rsidRPr="00080110">
        <w:rPr>
          <w:rFonts w:cs="Tahoma"/>
          <w:u w:val="single"/>
        </w:rPr>
        <w:t>architectuur</w:t>
      </w:r>
    </w:p>
    <w:p w14:paraId="0D9DC5EC" w14:textId="1B89D88E" w:rsidR="00442ACB" w:rsidRPr="00080110" w:rsidRDefault="00442ACB" w:rsidP="00442ACB">
      <w:pPr>
        <w:spacing w:line="276" w:lineRule="auto"/>
        <w:jc w:val="both"/>
        <w:rPr>
          <w:rFonts w:cs="Tahoma"/>
        </w:rPr>
      </w:pPr>
      <w:r w:rsidRPr="00080110">
        <w:rPr>
          <w:rFonts w:cs="Tahoma"/>
          <w:color w:val="000000" w:themeColor="text1"/>
        </w:rPr>
        <w:t xml:space="preserve">U toont met behulp van één referentieopdracht aan dat u ervaring heeft met </w:t>
      </w:r>
      <w:r w:rsidR="009D3EA4">
        <w:rPr>
          <w:rFonts w:cs="Tahoma"/>
          <w:color w:val="000000" w:themeColor="text1"/>
        </w:rPr>
        <w:t xml:space="preserve">het </w:t>
      </w:r>
      <w:r w:rsidRPr="00080110">
        <w:rPr>
          <w:rFonts w:cs="Tahoma"/>
          <w:color w:val="000000" w:themeColor="text1"/>
        </w:rPr>
        <w:t xml:space="preserve">realiseren van koppelingen/integraties </w:t>
      </w:r>
      <w:r w:rsidR="00B97915" w:rsidRPr="00080110">
        <w:rPr>
          <w:rFonts w:cs="Tahoma"/>
          <w:color w:val="000000" w:themeColor="text1"/>
        </w:rPr>
        <w:t xml:space="preserve">tussen </w:t>
      </w:r>
      <w:r w:rsidR="00356828" w:rsidRPr="00080110">
        <w:rPr>
          <w:rFonts w:cs="Tahoma"/>
          <w:color w:val="000000" w:themeColor="text1"/>
        </w:rPr>
        <w:t xml:space="preserve">uw </w:t>
      </w:r>
      <w:r w:rsidR="00B97915" w:rsidRPr="00080110">
        <w:rPr>
          <w:rFonts w:cs="Tahoma"/>
          <w:color w:val="000000" w:themeColor="text1"/>
        </w:rPr>
        <w:t>applicatie</w:t>
      </w:r>
      <w:r w:rsidR="00356828" w:rsidRPr="00080110">
        <w:rPr>
          <w:rFonts w:cs="Tahoma"/>
          <w:color w:val="000000" w:themeColor="text1"/>
        </w:rPr>
        <w:t>s</w:t>
      </w:r>
      <w:r w:rsidR="00B97915" w:rsidRPr="00080110">
        <w:rPr>
          <w:rFonts w:cs="Tahoma"/>
          <w:color w:val="000000" w:themeColor="text1"/>
        </w:rPr>
        <w:t xml:space="preserve">/platform en </w:t>
      </w:r>
      <w:r w:rsidR="00A66EB2" w:rsidRPr="00080110">
        <w:rPr>
          <w:rFonts w:cs="Tahoma"/>
          <w:color w:val="000000" w:themeColor="text1"/>
        </w:rPr>
        <w:t xml:space="preserve">de IT infrastructuur van </w:t>
      </w:r>
      <w:r w:rsidRPr="00080110">
        <w:rPr>
          <w:rFonts w:cs="Tahoma"/>
          <w:color w:val="000000" w:themeColor="text1"/>
        </w:rPr>
        <w:t>een organisatie vergelijkbaar met SBB</w:t>
      </w:r>
      <w:r w:rsidR="00E41E94">
        <w:rPr>
          <w:rFonts w:cs="Tahoma"/>
          <w:color w:val="000000" w:themeColor="text1"/>
        </w:rPr>
        <w:t xml:space="preserve"> </w:t>
      </w:r>
      <w:r w:rsidRPr="00080110">
        <w:rPr>
          <w:rFonts w:cs="Tahoma"/>
          <w:color w:val="000000" w:themeColor="text1"/>
        </w:rPr>
        <w:t xml:space="preserve"> (maatschappelijke-, publieke en/of overheidsorganisatie met minimaal 300 medewerkers)</w:t>
      </w:r>
      <w:r w:rsidR="00E41E94">
        <w:rPr>
          <w:rFonts w:cs="Tahoma"/>
          <w:color w:val="000000" w:themeColor="text1"/>
        </w:rPr>
        <w:t xml:space="preserve"> of groter</w:t>
      </w:r>
      <w:r w:rsidR="00356828" w:rsidRPr="00080110">
        <w:rPr>
          <w:rFonts w:cs="Tahoma"/>
          <w:color w:val="000000" w:themeColor="text1"/>
        </w:rPr>
        <w:t xml:space="preserve">. </w:t>
      </w:r>
      <w:r w:rsidR="00734DDA" w:rsidRPr="00080110">
        <w:rPr>
          <w:rFonts w:cs="Tahoma"/>
          <w:color w:val="000000" w:themeColor="text1"/>
        </w:rPr>
        <w:t xml:space="preserve">De benodigde koppelvlakken </w:t>
      </w:r>
      <w:r w:rsidR="00734DDA" w:rsidRPr="005467BB">
        <w:rPr>
          <w:rFonts w:cs="Tahoma"/>
          <w:color w:val="000000" w:themeColor="text1"/>
        </w:rPr>
        <w:t xml:space="preserve">zijn beschreven in het </w:t>
      </w:r>
      <w:r w:rsidR="003D3CF0" w:rsidRPr="005467BB">
        <w:rPr>
          <w:rFonts w:cs="Tahoma"/>
          <w:color w:val="000000" w:themeColor="text1"/>
        </w:rPr>
        <w:t>PSA</w:t>
      </w:r>
      <w:r w:rsidR="771AA9E6" w:rsidRPr="267BAD1B">
        <w:rPr>
          <w:rFonts w:cs="Tahoma"/>
          <w:color w:val="000000" w:themeColor="text1"/>
        </w:rPr>
        <w:t xml:space="preserve"> </w:t>
      </w:r>
      <w:r w:rsidR="771AA9E6" w:rsidRPr="5F4F52CF">
        <w:rPr>
          <w:rFonts w:cs="Tahoma"/>
          <w:color w:val="000000" w:themeColor="text1"/>
        </w:rPr>
        <w:t>(bijlage 8</w:t>
      </w:r>
      <w:r w:rsidR="771AA9E6" w:rsidRPr="5323C866">
        <w:rPr>
          <w:rFonts w:cs="Tahoma"/>
          <w:color w:val="000000" w:themeColor="text1"/>
        </w:rPr>
        <w:t>)</w:t>
      </w:r>
      <w:r w:rsidR="2B4B0CD3" w:rsidRPr="5323C866">
        <w:rPr>
          <w:rFonts w:cs="Tahoma"/>
          <w:color w:val="000000" w:themeColor="text1"/>
        </w:rPr>
        <w:t>.</w:t>
      </w:r>
      <w:r w:rsidR="003D3CF0">
        <w:rPr>
          <w:rFonts w:cs="Tahoma"/>
          <w:color w:val="000000" w:themeColor="text1"/>
        </w:rPr>
        <w:t xml:space="preserve"> </w:t>
      </w:r>
    </w:p>
    <w:p w14:paraId="2ECB03B2" w14:textId="77777777" w:rsidR="00AF4C65" w:rsidRPr="00080110" w:rsidRDefault="00AF4C65" w:rsidP="6AF95A76">
      <w:pPr>
        <w:spacing w:line="276" w:lineRule="auto"/>
        <w:jc w:val="both"/>
        <w:rPr>
          <w:rFonts w:cs="Tahoma"/>
          <w:color w:val="000000" w:themeColor="text1"/>
        </w:rPr>
      </w:pPr>
    </w:p>
    <w:p w14:paraId="2C229733" w14:textId="77777777" w:rsidR="00512FA6" w:rsidRPr="00080110" w:rsidRDefault="00512FA6" w:rsidP="00512FA6">
      <w:pPr>
        <w:autoSpaceDE w:val="0"/>
        <w:autoSpaceDN w:val="0"/>
        <w:adjustRightInd w:val="0"/>
        <w:spacing w:line="276" w:lineRule="auto"/>
        <w:jc w:val="both"/>
        <w:rPr>
          <w:rFonts w:cs="Tahoma"/>
          <w:bCs/>
          <w:snapToGrid w:val="0"/>
        </w:rPr>
      </w:pPr>
      <w:r w:rsidRPr="00080110">
        <w:rPr>
          <w:rFonts w:cs="Tahoma"/>
          <w:bCs/>
          <w:snapToGrid w:val="0"/>
        </w:rPr>
        <w:t>Indien er binnen één bepaalde referentieopdracht ervaring is opgedaan met meerdere kerncompetenties dan mag deze referentie voor alle kerncompetenties waaraan wordt voldaan gebruikt worden. Het is dus niet nodig om voor elke kerncompetentie een andere referentie te overleggen.</w:t>
      </w:r>
    </w:p>
    <w:p w14:paraId="460F3746" w14:textId="77777777" w:rsidR="00512FA6" w:rsidRPr="00080110" w:rsidRDefault="00512FA6" w:rsidP="00512FA6">
      <w:pPr>
        <w:autoSpaceDE w:val="0"/>
        <w:autoSpaceDN w:val="0"/>
        <w:adjustRightInd w:val="0"/>
        <w:spacing w:line="276" w:lineRule="auto"/>
        <w:jc w:val="both"/>
        <w:rPr>
          <w:rFonts w:cs="Tahoma"/>
          <w:bCs/>
          <w:snapToGrid w:val="0"/>
        </w:rPr>
      </w:pPr>
      <w:r w:rsidRPr="00080110">
        <w:rPr>
          <w:rFonts w:cs="Tahoma"/>
          <w:bCs/>
          <w:snapToGrid w:val="0"/>
        </w:rPr>
        <w:t xml:space="preserve"> </w:t>
      </w:r>
    </w:p>
    <w:p w14:paraId="7131C71E" w14:textId="77777777" w:rsidR="00512FA6" w:rsidRPr="00080110" w:rsidRDefault="1824114E" w:rsidP="6AF95A76">
      <w:pPr>
        <w:autoSpaceDE w:val="0"/>
        <w:autoSpaceDN w:val="0"/>
        <w:adjustRightInd w:val="0"/>
        <w:spacing w:line="276" w:lineRule="auto"/>
        <w:jc w:val="both"/>
        <w:rPr>
          <w:rFonts w:cs="Tahoma"/>
          <w:u w:val="single"/>
        </w:rPr>
      </w:pPr>
      <w:r w:rsidRPr="00080110">
        <w:rPr>
          <w:rFonts w:cs="Tahoma"/>
          <w:snapToGrid w:val="0"/>
          <w:u w:val="single"/>
        </w:rPr>
        <w:t>Voorwaarden referentieopdracht:</w:t>
      </w:r>
    </w:p>
    <w:p w14:paraId="05447441" w14:textId="2E99308E" w:rsidR="00512FA6" w:rsidRPr="00080110" w:rsidRDefault="7925E026" w:rsidP="00A64A05">
      <w:pPr>
        <w:pStyle w:val="Lijstalinea"/>
        <w:numPr>
          <w:ilvl w:val="0"/>
          <w:numId w:val="21"/>
        </w:numPr>
        <w:autoSpaceDE w:val="0"/>
        <w:autoSpaceDN w:val="0"/>
        <w:adjustRightInd w:val="0"/>
        <w:spacing w:line="276" w:lineRule="auto"/>
        <w:ind w:left="360"/>
        <w:jc w:val="both"/>
        <w:rPr>
          <w:rFonts w:ascii="Tahoma" w:hAnsi="Tahoma" w:cs="Tahoma"/>
          <w:color w:val="000000" w:themeColor="text1"/>
          <w:lang w:val="nl-NL"/>
        </w:rPr>
      </w:pPr>
      <w:r w:rsidRPr="00080110">
        <w:rPr>
          <w:rFonts w:ascii="Tahoma" w:hAnsi="Tahoma" w:cs="Tahoma"/>
          <w:color w:val="000000" w:themeColor="text1"/>
          <w:lang w:val="nl-NL"/>
        </w:rPr>
        <w:t>Indien een inschrijver voor een kerncompetentie een beroep doet op een onderaannemer type I, dient dit duidelijk te blijken uit de referentie.</w:t>
      </w:r>
    </w:p>
    <w:p w14:paraId="1481FAB1" w14:textId="6A8D5612" w:rsidR="00512FA6" w:rsidRPr="00080110" w:rsidRDefault="7925E026" w:rsidP="00A64A05">
      <w:pPr>
        <w:pStyle w:val="Lijstalinea"/>
        <w:numPr>
          <w:ilvl w:val="0"/>
          <w:numId w:val="21"/>
        </w:numPr>
        <w:autoSpaceDE w:val="0"/>
        <w:autoSpaceDN w:val="0"/>
        <w:adjustRightInd w:val="0"/>
        <w:spacing w:line="276" w:lineRule="auto"/>
        <w:ind w:left="360"/>
        <w:jc w:val="both"/>
        <w:rPr>
          <w:rFonts w:ascii="Tahoma" w:hAnsi="Tahoma" w:cs="Tahoma"/>
          <w:lang w:val="nl-NL"/>
        </w:rPr>
      </w:pPr>
      <w:r w:rsidRPr="00080110">
        <w:rPr>
          <w:rFonts w:ascii="Tahoma" w:hAnsi="Tahoma" w:cs="Tahoma"/>
          <w:lang w:val="nl-NL"/>
        </w:rPr>
        <w:t>Indien de referentieopdracht samen met (een) andere ondernemer(s) is uitgevoerd, dient duidelijk aangegeven te worden welk deel door inschrijver, of onderaannemer type I is uitgevoerd en welk deel door (een) andere ondernemer(s). Alleen het daadwerkelijk door inschrijver, of onderaannemer type I uitgevoerde deel van de referentieopdracht mag als zodanig worden gebruikt. Indien inschrijver toch gebruik wenst te maken van de volledige referentieopdracht dien(t)(en) de andere ondernemer(s) als onderaannemer type I ingezet te worden bij de uitvoering van de onderhavige opdracht en als zodanig ook opgenomen te worden in de inschrijving.</w:t>
      </w:r>
    </w:p>
    <w:p w14:paraId="5C2E4D5B" w14:textId="1C7C3B25" w:rsidR="00512FA6" w:rsidRPr="00080110" w:rsidRDefault="7925E026" w:rsidP="00A64A05">
      <w:pPr>
        <w:pStyle w:val="Lijstalinea"/>
        <w:numPr>
          <w:ilvl w:val="0"/>
          <w:numId w:val="21"/>
        </w:numPr>
        <w:autoSpaceDE w:val="0"/>
        <w:autoSpaceDN w:val="0"/>
        <w:adjustRightInd w:val="0"/>
        <w:spacing w:line="276" w:lineRule="auto"/>
        <w:ind w:left="360"/>
        <w:jc w:val="both"/>
        <w:rPr>
          <w:rFonts w:ascii="Tahoma" w:hAnsi="Tahoma" w:cs="Tahoma"/>
          <w:lang w:val="nl-NL"/>
        </w:rPr>
      </w:pPr>
      <w:r w:rsidRPr="00080110">
        <w:rPr>
          <w:rFonts w:ascii="Tahoma" w:hAnsi="Tahoma" w:cs="Tahoma"/>
          <w:lang w:val="nl-NL"/>
        </w:rPr>
        <w:t xml:space="preserve">Bij een samenwerkingsverband dienen de </w:t>
      </w:r>
      <w:proofErr w:type="spellStart"/>
      <w:r w:rsidRPr="00080110">
        <w:rPr>
          <w:rFonts w:ascii="Tahoma" w:hAnsi="Tahoma" w:cs="Tahoma"/>
          <w:lang w:val="nl-NL"/>
        </w:rPr>
        <w:t>combinanten</w:t>
      </w:r>
      <w:proofErr w:type="spellEnd"/>
      <w:r w:rsidRPr="00080110">
        <w:rPr>
          <w:rFonts w:ascii="Tahoma" w:hAnsi="Tahoma" w:cs="Tahoma"/>
          <w:lang w:val="nl-NL"/>
        </w:rPr>
        <w:t xml:space="preserve"> gezamenlijk te voldoen aan de kerncompetenties. De </w:t>
      </w:r>
      <w:proofErr w:type="spellStart"/>
      <w:r w:rsidRPr="00080110">
        <w:rPr>
          <w:rFonts w:ascii="Tahoma" w:hAnsi="Tahoma" w:cs="Tahoma"/>
          <w:lang w:val="nl-NL"/>
        </w:rPr>
        <w:t>combinant</w:t>
      </w:r>
      <w:proofErr w:type="spellEnd"/>
      <w:r w:rsidRPr="00080110">
        <w:rPr>
          <w:rFonts w:ascii="Tahoma" w:hAnsi="Tahoma" w:cs="Tahoma"/>
          <w:lang w:val="nl-NL"/>
        </w:rPr>
        <w:t xml:space="preserve"> op wie voor een kerncompetentie een beroep gedaan wordt, dient tijdens de uitvoering van de opdracht de werkzaamheden waarop deze kerncompetentie van toepassing is ook daadwerkelijk uit te voeren.</w:t>
      </w:r>
    </w:p>
    <w:p w14:paraId="4B766717" w14:textId="77777777" w:rsidR="00512FA6" w:rsidRPr="00080110" w:rsidRDefault="7925E026" w:rsidP="00A64A05">
      <w:pPr>
        <w:pStyle w:val="Lijstalinea"/>
        <w:numPr>
          <w:ilvl w:val="0"/>
          <w:numId w:val="21"/>
        </w:numPr>
        <w:autoSpaceDE w:val="0"/>
        <w:autoSpaceDN w:val="0"/>
        <w:adjustRightInd w:val="0"/>
        <w:spacing w:line="276" w:lineRule="auto"/>
        <w:ind w:left="360"/>
        <w:jc w:val="both"/>
        <w:rPr>
          <w:rFonts w:ascii="Tahoma" w:hAnsi="Tahoma" w:cs="Tahoma"/>
          <w:lang w:val="nl-NL"/>
        </w:rPr>
      </w:pPr>
      <w:r w:rsidRPr="00080110">
        <w:rPr>
          <w:rFonts w:ascii="Tahoma" w:hAnsi="Tahoma" w:cs="Tahoma"/>
          <w:lang w:val="nl-NL"/>
        </w:rPr>
        <w:t>De referentieopdracht is actueel. Dat wil zeggen dat de referentieopdracht niet langer dan drie jaar geleden is uitgevoerd, of op het moment van uitbrengen van de inschrijving in uitvoering is. Indien gebruik gemaakt wordt van een nog niet (geheel) afgeronde opdracht, mogen alleen de werkelijk behaalde resultaten van de lopende overeenkomst worden opgegeven.</w:t>
      </w:r>
    </w:p>
    <w:p w14:paraId="648F3F51" w14:textId="4B31AAE8" w:rsidR="00512FA6" w:rsidRPr="007B6781" w:rsidRDefault="7925E026" w:rsidP="00A64A05">
      <w:pPr>
        <w:pStyle w:val="Lijstalinea"/>
        <w:numPr>
          <w:ilvl w:val="0"/>
          <w:numId w:val="21"/>
        </w:numPr>
        <w:autoSpaceDE w:val="0"/>
        <w:autoSpaceDN w:val="0"/>
        <w:adjustRightInd w:val="0"/>
        <w:spacing w:line="276" w:lineRule="auto"/>
        <w:ind w:left="360"/>
        <w:jc w:val="both"/>
        <w:rPr>
          <w:rFonts w:ascii="Tahoma" w:hAnsi="Tahoma" w:cs="Tahoma"/>
          <w:lang w:val="nl-NL"/>
        </w:rPr>
      </w:pPr>
      <w:r w:rsidRPr="007B6781">
        <w:rPr>
          <w:rFonts w:cs="Tahoma"/>
          <w:lang w:val="nl-NL"/>
        </w:rPr>
        <w:t>Inschrijver is ermee bekend en gaat ermee akkoord dat de aanbestedende dienst zich het recht voorbehoudt om zonder tussenkomst van inschrijver de juistheid van alle verstrekte informatie omtrent de referentie(s) te verifiëren bij de referent en/of nadere bewijsstukken op te vragen bij inschrijver, zoals het bewijs van de duur en omvang van de referentieopdracht.</w:t>
      </w:r>
    </w:p>
    <w:p w14:paraId="0AEDE708" w14:textId="12EDD803" w:rsidR="7925E026" w:rsidRPr="00080110" w:rsidRDefault="7925E026" w:rsidP="00650D1A">
      <w:pPr>
        <w:pStyle w:val="Lijstalinea"/>
        <w:spacing w:line="276" w:lineRule="auto"/>
        <w:jc w:val="both"/>
        <w:rPr>
          <w:rFonts w:ascii="Tahoma" w:hAnsi="Tahoma" w:cs="Tahoma"/>
          <w:lang w:val="nl-NL"/>
        </w:rPr>
      </w:pPr>
    </w:p>
    <w:p w14:paraId="667CEAFA" w14:textId="77777777" w:rsidR="00512FA6" w:rsidRPr="00080110" w:rsidRDefault="00512FA6" w:rsidP="00512FA6">
      <w:pPr>
        <w:autoSpaceDE w:val="0"/>
        <w:autoSpaceDN w:val="0"/>
        <w:adjustRightInd w:val="0"/>
        <w:spacing w:line="276" w:lineRule="auto"/>
        <w:jc w:val="both"/>
        <w:rPr>
          <w:rFonts w:cs="Tahoma"/>
          <w:bCs/>
          <w:snapToGrid w:val="0"/>
        </w:rPr>
      </w:pPr>
      <w:r w:rsidRPr="00080110">
        <w:rPr>
          <w:rFonts w:cs="Tahoma"/>
          <w:bCs/>
          <w:snapToGrid w:val="0"/>
        </w:rPr>
        <w:t xml:space="preserve"> </w:t>
      </w:r>
    </w:p>
    <w:p w14:paraId="614F6FE1" w14:textId="77777777" w:rsidR="00512FA6" w:rsidRPr="00080110" w:rsidRDefault="00512FA6" w:rsidP="00512FA6">
      <w:pPr>
        <w:autoSpaceDE w:val="0"/>
        <w:autoSpaceDN w:val="0"/>
        <w:adjustRightInd w:val="0"/>
        <w:spacing w:line="276" w:lineRule="auto"/>
        <w:jc w:val="both"/>
        <w:rPr>
          <w:rFonts w:cs="Tahoma"/>
          <w:bCs/>
          <w:snapToGrid w:val="0"/>
          <w:u w:val="single"/>
        </w:rPr>
      </w:pPr>
      <w:r w:rsidRPr="00080110">
        <w:rPr>
          <w:rFonts w:cs="Tahoma"/>
          <w:bCs/>
          <w:snapToGrid w:val="0"/>
          <w:u w:val="single"/>
        </w:rPr>
        <w:t>Bij inschrijving te overleggen bewijsstukken</w:t>
      </w:r>
    </w:p>
    <w:p w14:paraId="297E2411" w14:textId="2DD4E5C1" w:rsidR="00512FA6" w:rsidRPr="00080110" w:rsidRDefault="1824114E" w:rsidP="00A64A05">
      <w:pPr>
        <w:pStyle w:val="Lijstalinea"/>
        <w:numPr>
          <w:ilvl w:val="0"/>
          <w:numId w:val="22"/>
        </w:numPr>
        <w:autoSpaceDE w:val="0"/>
        <w:autoSpaceDN w:val="0"/>
        <w:adjustRightInd w:val="0"/>
        <w:spacing w:line="276" w:lineRule="auto"/>
        <w:jc w:val="both"/>
        <w:rPr>
          <w:rFonts w:ascii="Tahoma" w:hAnsi="Tahoma" w:cs="Tahoma"/>
          <w:snapToGrid w:val="0"/>
          <w:lang w:val="nl-NL"/>
        </w:rPr>
      </w:pPr>
      <w:r w:rsidRPr="00080110">
        <w:rPr>
          <w:rFonts w:ascii="Tahoma" w:hAnsi="Tahoma" w:cs="Tahoma"/>
          <w:snapToGrid w:val="0"/>
          <w:lang w:val="nl-NL"/>
        </w:rPr>
        <w:t xml:space="preserve">Per referentie een volledig ingevuld en rechtsgeldig ondertekende referentieverklaring conform het format </w:t>
      </w:r>
      <w:r w:rsidRPr="00992B39">
        <w:rPr>
          <w:rFonts w:ascii="Tahoma" w:hAnsi="Tahoma" w:cs="Tahoma"/>
          <w:b/>
          <w:bCs/>
          <w:snapToGrid w:val="0"/>
          <w:lang w:val="nl-NL"/>
        </w:rPr>
        <w:t xml:space="preserve">Bijlage </w:t>
      </w:r>
      <w:r w:rsidR="75FB5458" w:rsidRPr="00992B39">
        <w:rPr>
          <w:rFonts w:ascii="Tahoma" w:hAnsi="Tahoma" w:cs="Tahoma"/>
          <w:b/>
          <w:bCs/>
          <w:snapToGrid w:val="0"/>
          <w:lang w:val="nl-NL"/>
        </w:rPr>
        <w:t>7</w:t>
      </w:r>
      <w:r w:rsidR="1566F191" w:rsidRPr="00992B39">
        <w:rPr>
          <w:rFonts w:ascii="Tahoma" w:hAnsi="Tahoma" w:cs="Tahoma"/>
          <w:b/>
          <w:bCs/>
          <w:snapToGrid w:val="0"/>
          <w:lang w:val="nl-NL"/>
        </w:rPr>
        <w:t xml:space="preserve"> </w:t>
      </w:r>
      <w:r w:rsidRPr="00992B39">
        <w:rPr>
          <w:rFonts w:ascii="Tahoma" w:hAnsi="Tahoma" w:cs="Tahoma"/>
          <w:b/>
          <w:bCs/>
          <w:snapToGrid w:val="0"/>
          <w:lang w:val="nl-NL"/>
        </w:rPr>
        <w:t>referentieformat</w:t>
      </w:r>
      <w:r w:rsidRPr="00992B39">
        <w:rPr>
          <w:rFonts w:ascii="Tahoma" w:hAnsi="Tahoma" w:cs="Tahoma"/>
          <w:snapToGrid w:val="0"/>
          <w:lang w:val="nl-NL"/>
        </w:rPr>
        <w:t>.</w:t>
      </w:r>
    </w:p>
    <w:p w14:paraId="41E8B554" w14:textId="13C9CA24" w:rsidR="6AF95A76" w:rsidRPr="00080110" w:rsidRDefault="6AF95A76" w:rsidP="6AF95A76">
      <w:pPr>
        <w:spacing w:line="276" w:lineRule="auto"/>
        <w:jc w:val="both"/>
        <w:rPr>
          <w:rFonts w:cs="Tahoma"/>
        </w:rPr>
      </w:pPr>
    </w:p>
    <w:p w14:paraId="63341E7C" w14:textId="68FC14AF" w:rsidR="30F8F1F0" w:rsidRPr="00080110" w:rsidRDefault="30F8F1F0" w:rsidP="6AF95A76">
      <w:pPr>
        <w:spacing w:line="276" w:lineRule="auto"/>
        <w:jc w:val="both"/>
        <w:rPr>
          <w:rFonts w:cs="Tahoma"/>
          <w:i/>
          <w:iCs/>
        </w:rPr>
      </w:pPr>
      <w:r w:rsidRPr="00080110">
        <w:rPr>
          <w:rFonts w:cs="Tahoma"/>
          <w:i/>
          <w:iCs/>
        </w:rPr>
        <w:t>Informatiebeveiliging</w:t>
      </w:r>
    </w:p>
    <w:p w14:paraId="1DE2475A" w14:textId="621BCCB7" w:rsidR="30F8F1F0" w:rsidRPr="00102673" w:rsidRDefault="30F8F1F0" w:rsidP="6AF95A76">
      <w:pPr>
        <w:spacing w:line="276" w:lineRule="auto"/>
        <w:jc w:val="both"/>
        <w:rPr>
          <w:rFonts w:cs="Tahoma"/>
        </w:rPr>
      </w:pPr>
      <w:r w:rsidRPr="00080110">
        <w:rPr>
          <w:rFonts w:cs="Tahoma"/>
        </w:rPr>
        <w:lastRenderedPageBreak/>
        <w:t xml:space="preserve">Met het doen van een inschrijving verklaart inschrijver dat ze voldoet aan de beveiliging van </w:t>
      </w:r>
      <w:r w:rsidRPr="00102673">
        <w:rPr>
          <w:rFonts w:cs="Tahoma"/>
        </w:rPr>
        <w:t>informatie volgens</w:t>
      </w:r>
      <w:r w:rsidR="00231E2E" w:rsidRPr="00102673">
        <w:rPr>
          <w:rFonts w:cs="Tahoma"/>
        </w:rPr>
        <w:t>:</w:t>
      </w:r>
      <w:r w:rsidRPr="00102673">
        <w:rPr>
          <w:rFonts w:cs="Tahoma"/>
        </w:rPr>
        <w:t xml:space="preserve"> </w:t>
      </w:r>
    </w:p>
    <w:p w14:paraId="5324F5ED" w14:textId="0ED05E8D" w:rsidR="004C2479" w:rsidRPr="00102673" w:rsidRDefault="00231E2E" w:rsidP="004C2479">
      <w:pPr>
        <w:pStyle w:val="Lijstalinea"/>
        <w:numPr>
          <w:ilvl w:val="0"/>
          <w:numId w:val="22"/>
        </w:numPr>
        <w:spacing w:line="276" w:lineRule="auto"/>
        <w:rPr>
          <w:rFonts w:ascii="Tahoma" w:hAnsi="Tahoma" w:cs="Tahoma"/>
          <w:lang w:val="nl-NL"/>
        </w:rPr>
      </w:pPr>
      <w:r w:rsidRPr="00102673">
        <w:rPr>
          <w:rFonts w:ascii="Tahoma" w:hAnsi="Tahoma" w:cs="Tahoma"/>
          <w:lang w:val="nl-NL"/>
        </w:rPr>
        <w:t>de Europese normenreeks</w:t>
      </w:r>
      <w:r w:rsidR="30F8F1F0" w:rsidRPr="00102673">
        <w:rPr>
          <w:rFonts w:ascii="Tahoma" w:hAnsi="Tahoma" w:cs="Tahoma"/>
          <w:lang w:val="nl-NL"/>
        </w:rPr>
        <w:t xml:space="preserve"> ISO 27001:20</w:t>
      </w:r>
      <w:r w:rsidR="005467BB" w:rsidRPr="00102673">
        <w:rPr>
          <w:rFonts w:ascii="Tahoma" w:hAnsi="Tahoma" w:cs="Tahoma"/>
          <w:lang w:val="nl-NL"/>
        </w:rPr>
        <w:t>22</w:t>
      </w:r>
      <w:r w:rsidR="30F8F1F0" w:rsidRPr="00102673">
        <w:rPr>
          <w:rFonts w:ascii="Tahoma" w:hAnsi="Tahoma" w:cs="Tahoma"/>
          <w:lang w:val="nl-NL"/>
        </w:rPr>
        <w:t xml:space="preserve"> of een gelijkwaardig informatiebeveiligingssysteem; waaruit blijkt dat haar organisatie en haar storage(locaties) voldoen aan de daarin gestelde hoogwaardige beveiligingseisen.</w:t>
      </w:r>
    </w:p>
    <w:p w14:paraId="46596B5C" w14:textId="6AC805DC" w:rsidR="00AF2119" w:rsidRPr="004C2479" w:rsidRDefault="009C6A89" w:rsidP="004C2479">
      <w:pPr>
        <w:pStyle w:val="Lijstalinea"/>
        <w:numPr>
          <w:ilvl w:val="0"/>
          <w:numId w:val="22"/>
        </w:numPr>
        <w:spacing w:line="276" w:lineRule="auto"/>
        <w:rPr>
          <w:rFonts w:ascii="Tahoma" w:eastAsia="Tahoma" w:hAnsi="Tahoma" w:cs="Tahoma"/>
          <w:szCs w:val="19"/>
          <w:lang w:val="nl-NL"/>
        </w:rPr>
      </w:pPr>
      <w:r w:rsidRPr="004C2479">
        <w:rPr>
          <w:rFonts w:ascii="Tahoma" w:hAnsi="Tahoma" w:cs="Tahoma"/>
          <w:lang w:val="nl-NL"/>
        </w:rPr>
        <w:t>Baseline Informatie Overheid 1.3</w:t>
      </w:r>
      <w:r w:rsidR="00AF2119" w:rsidRPr="004C2479">
        <w:rPr>
          <w:rFonts w:cs="Tahoma"/>
          <w:lang w:val="nl-NL"/>
        </w:rPr>
        <w:t xml:space="preserve"> (of vergelijkbaar </w:t>
      </w:r>
      <w:r w:rsidR="004C2479" w:rsidRPr="004C2479">
        <w:rPr>
          <w:rFonts w:cs="Tahoma"/>
          <w:lang w:val="nl-NL"/>
        </w:rPr>
        <w:t xml:space="preserve">zoals </w:t>
      </w:r>
      <w:r w:rsidR="00AF2119" w:rsidRPr="004C2479">
        <w:rPr>
          <w:rFonts w:eastAsia="Tahoma" w:cs="Tahoma"/>
          <w:lang w:val="nl-NL"/>
        </w:rPr>
        <w:t xml:space="preserve">SURF </w:t>
      </w:r>
      <w:r w:rsidR="004C2479" w:rsidRPr="004C2479">
        <w:rPr>
          <w:rFonts w:eastAsia="Tahoma" w:cs="Tahoma"/>
          <w:lang w:val="nl-NL"/>
        </w:rPr>
        <w:t>J</w:t>
      </w:r>
      <w:r w:rsidR="00AF2119" w:rsidRPr="004C2479">
        <w:rPr>
          <w:rFonts w:eastAsia="Tahoma" w:cs="Tahoma"/>
          <w:lang w:val="nl-NL"/>
        </w:rPr>
        <w:t xml:space="preserve">uridisch </w:t>
      </w:r>
      <w:r w:rsidR="004C2479" w:rsidRPr="004C2479">
        <w:rPr>
          <w:rFonts w:eastAsia="Tahoma" w:cs="Tahoma"/>
          <w:lang w:val="nl-NL"/>
        </w:rPr>
        <w:t>N</w:t>
      </w:r>
      <w:r w:rsidR="00AF2119" w:rsidRPr="004C2479">
        <w:rPr>
          <w:rFonts w:eastAsia="Tahoma" w:cs="Tahoma"/>
          <w:lang w:val="nl-NL"/>
        </w:rPr>
        <w:t>ormenkader</w:t>
      </w:r>
      <w:r w:rsidR="004C2479" w:rsidRPr="004C2479">
        <w:rPr>
          <w:rFonts w:eastAsia="Tahoma" w:cs="Tahoma"/>
          <w:lang w:val="nl-NL"/>
        </w:rPr>
        <w:t>)</w:t>
      </w:r>
    </w:p>
    <w:p w14:paraId="17891E68" w14:textId="6F787AFE" w:rsidR="005467BB" w:rsidRPr="004B446C" w:rsidRDefault="005467BB" w:rsidP="004C2479">
      <w:pPr>
        <w:spacing w:line="276" w:lineRule="auto"/>
        <w:jc w:val="both"/>
        <w:rPr>
          <w:rFonts w:cs="Tahoma"/>
        </w:rPr>
      </w:pPr>
    </w:p>
    <w:p w14:paraId="614A9B64" w14:textId="354AD666" w:rsidR="695F41E3" w:rsidRPr="00DB4D7A" w:rsidRDefault="695F41E3" w:rsidP="00DD33BD">
      <w:pPr>
        <w:pStyle w:val="Geenafstand"/>
        <w:ind w:right="-64"/>
        <w:rPr>
          <w:rFonts w:ascii="Tahoma" w:eastAsia="Times New Roman" w:hAnsi="Tahoma" w:cs="Tahoma"/>
          <w:sz w:val="19"/>
          <w:szCs w:val="19"/>
          <w:lang w:eastAsia="nl-NL"/>
        </w:rPr>
      </w:pPr>
      <w:r w:rsidRPr="00DB4D7A">
        <w:rPr>
          <w:rFonts w:ascii="Tahoma" w:eastAsia="Times New Roman" w:hAnsi="Tahoma" w:cs="Tahoma"/>
          <w:sz w:val="19"/>
          <w:szCs w:val="19"/>
          <w:lang w:eastAsia="nl-NL"/>
        </w:rPr>
        <w:t>De steeds toenemende digitalisering en daarin meekomende risico’s op diefstal en misbruik van gegevens maakt het noodzakelijk om voortdurend te blijven werken aan informatieveiligheid. D</w:t>
      </w:r>
      <w:r w:rsidR="48A450B2" w:rsidRPr="00DB4D7A">
        <w:rPr>
          <w:rFonts w:ascii="Tahoma" w:eastAsia="Times New Roman" w:hAnsi="Tahoma" w:cs="Tahoma"/>
          <w:sz w:val="19"/>
          <w:szCs w:val="19"/>
          <w:lang w:eastAsia="nl-NL"/>
        </w:rPr>
        <w:t>e</w:t>
      </w:r>
      <w:r w:rsidRPr="00DB4D7A">
        <w:rPr>
          <w:rFonts w:ascii="Tahoma" w:eastAsia="Times New Roman" w:hAnsi="Tahoma" w:cs="Tahoma"/>
          <w:sz w:val="19"/>
          <w:szCs w:val="19"/>
          <w:lang w:eastAsia="nl-NL"/>
        </w:rPr>
        <w:t xml:space="preserve"> </w:t>
      </w:r>
      <w:r w:rsidR="483CB5C6" w:rsidRPr="00DB4D7A">
        <w:rPr>
          <w:rFonts w:ascii="Tahoma" w:eastAsia="Times New Roman" w:hAnsi="Tahoma" w:cs="Tahoma"/>
          <w:sz w:val="19"/>
          <w:szCs w:val="19"/>
          <w:lang w:eastAsia="nl-NL"/>
        </w:rPr>
        <w:t>bijlage</w:t>
      </w:r>
      <w:r w:rsidR="06B7BD3E" w:rsidRPr="00DB4D7A">
        <w:rPr>
          <w:rFonts w:ascii="Tahoma" w:eastAsia="Times New Roman" w:hAnsi="Tahoma" w:cs="Tahoma"/>
          <w:sz w:val="19"/>
          <w:szCs w:val="19"/>
          <w:lang w:eastAsia="nl-NL"/>
        </w:rPr>
        <w:t xml:space="preserve"> 6</w:t>
      </w:r>
      <w:r w:rsidR="483CB5C6" w:rsidRPr="00DB4D7A">
        <w:rPr>
          <w:rFonts w:ascii="Tahoma" w:eastAsia="Times New Roman" w:hAnsi="Tahoma" w:cs="Tahoma"/>
          <w:sz w:val="19"/>
          <w:szCs w:val="19"/>
          <w:lang w:eastAsia="nl-NL"/>
        </w:rPr>
        <w:t xml:space="preserve"> </w:t>
      </w:r>
      <w:r w:rsidRPr="00DB4D7A">
        <w:rPr>
          <w:rFonts w:ascii="Tahoma" w:eastAsia="Times New Roman" w:hAnsi="Tahoma" w:cs="Tahoma"/>
          <w:sz w:val="19"/>
          <w:szCs w:val="19"/>
          <w:lang w:eastAsia="nl-NL"/>
        </w:rPr>
        <w:t>Inkoopeisen Cybersecurity geeft de veiligheidseisen weer van een of meer opgegeven inkooponderdelen. Deze eisen zijn gericht op basisbeveiligingsniveaus 2 (BBN 2) van de BIO. Met het beantwoorden van de vraag i</w:t>
      </w:r>
      <w:r w:rsidR="68E9AFF9" w:rsidRPr="00DB4D7A">
        <w:rPr>
          <w:rFonts w:ascii="Tahoma" w:eastAsia="Times New Roman" w:hAnsi="Tahoma" w:cs="Tahoma"/>
          <w:sz w:val="19"/>
          <w:szCs w:val="19"/>
          <w:lang w:eastAsia="nl-NL"/>
        </w:rPr>
        <w:t xml:space="preserve">n </w:t>
      </w:r>
      <w:proofErr w:type="spellStart"/>
      <w:r w:rsidR="68E9AFF9" w:rsidRPr="00DB4D7A">
        <w:rPr>
          <w:rFonts w:ascii="Tahoma" w:eastAsia="Times New Roman" w:hAnsi="Tahoma" w:cs="Tahoma"/>
          <w:sz w:val="19"/>
          <w:szCs w:val="19"/>
          <w:lang w:eastAsia="nl-NL"/>
        </w:rPr>
        <w:t>T</w:t>
      </w:r>
      <w:r w:rsidR="57D7D6AC" w:rsidRPr="00DB4D7A">
        <w:rPr>
          <w:rFonts w:ascii="Tahoma" w:eastAsia="Times New Roman" w:hAnsi="Tahoma" w:cs="Tahoma"/>
          <w:sz w:val="19"/>
          <w:szCs w:val="19"/>
          <w:lang w:eastAsia="nl-NL"/>
        </w:rPr>
        <w:t>enderned</w:t>
      </w:r>
      <w:proofErr w:type="spellEnd"/>
      <w:r w:rsidR="57D7D6AC" w:rsidRPr="00DB4D7A">
        <w:rPr>
          <w:rFonts w:ascii="Tahoma" w:eastAsia="Times New Roman" w:hAnsi="Tahoma" w:cs="Tahoma"/>
          <w:sz w:val="19"/>
          <w:szCs w:val="19"/>
          <w:lang w:eastAsia="nl-NL"/>
        </w:rPr>
        <w:t xml:space="preserve"> t.a.v. de cybersecurity</w:t>
      </w:r>
      <w:r w:rsidRPr="00DB4D7A">
        <w:rPr>
          <w:rFonts w:ascii="Tahoma" w:eastAsia="Times New Roman" w:hAnsi="Tahoma" w:cs="Tahoma"/>
          <w:sz w:val="19"/>
          <w:szCs w:val="19"/>
          <w:lang w:eastAsia="nl-NL"/>
        </w:rPr>
        <w:t xml:space="preserve"> </w:t>
      </w:r>
      <w:r w:rsidR="004BE92D" w:rsidRPr="00DB4D7A">
        <w:rPr>
          <w:rFonts w:ascii="Tahoma" w:eastAsia="Times New Roman" w:hAnsi="Tahoma" w:cs="Tahoma"/>
          <w:sz w:val="19"/>
          <w:szCs w:val="19"/>
          <w:lang w:eastAsia="nl-NL"/>
        </w:rPr>
        <w:t xml:space="preserve">eisen </w:t>
      </w:r>
      <w:r w:rsidRPr="00DB4D7A">
        <w:rPr>
          <w:rFonts w:ascii="Tahoma" w:eastAsia="Times New Roman" w:hAnsi="Tahoma" w:cs="Tahoma"/>
          <w:sz w:val="19"/>
          <w:szCs w:val="19"/>
          <w:lang w:eastAsia="nl-NL"/>
        </w:rPr>
        <w:t>gaat de Inschrijver akkoord met:</w:t>
      </w:r>
    </w:p>
    <w:p w14:paraId="68E4C296" w14:textId="4E3037DB" w:rsidR="695F41E3" w:rsidRPr="00DB4D7A" w:rsidRDefault="695F41E3" w:rsidP="00A64A05">
      <w:pPr>
        <w:pStyle w:val="Lijstalinea"/>
        <w:numPr>
          <w:ilvl w:val="0"/>
          <w:numId w:val="46"/>
        </w:numPr>
        <w:jc w:val="both"/>
        <w:rPr>
          <w:rFonts w:ascii="Tahoma" w:eastAsia="Tahoma" w:hAnsi="Tahoma" w:cs="Tahoma"/>
          <w:szCs w:val="19"/>
          <w:lang w:val="nl-NL"/>
        </w:rPr>
      </w:pPr>
      <w:r w:rsidRPr="00DB4D7A">
        <w:rPr>
          <w:rFonts w:ascii="Tahoma" w:eastAsia="Tahoma" w:hAnsi="Tahoma" w:cs="Tahoma"/>
          <w:szCs w:val="19"/>
          <w:lang w:val="nl-NL"/>
        </w:rPr>
        <w:t>Het compliant kunnen zijn aan de eisen van de van toepassing zijnde inkooponderdelen op het moment van inschrijven en/of voor de uiterlijke implementatiedatum van 1 april 2026;</w:t>
      </w:r>
    </w:p>
    <w:p w14:paraId="28CD811C" w14:textId="0C8FB380" w:rsidR="695F41E3" w:rsidRPr="00DB4D7A" w:rsidRDefault="695F41E3" w:rsidP="00A64A05">
      <w:pPr>
        <w:pStyle w:val="Lijstalinea"/>
        <w:numPr>
          <w:ilvl w:val="0"/>
          <w:numId w:val="46"/>
        </w:numPr>
        <w:jc w:val="both"/>
        <w:rPr>
          <w:rFonts w:ascii="Tahoma" w:eastAsia="Tahoma" w:hAnsi="Tahoma" w:cs="Tahoma"/>
          <w:lang w:val="nl-NL"/>
        </w:rPr>
      </w:pPr>
      <w:r w:rsidRPr="00DB4D7A">
        <w:rPr>
          <w:rFonts w:ascii="Tahoma" w:eastAsia="Tahoma" w:hAnsi="Tahoma" w:cs="Tahoma"/>
          <w:lang w:val="nl-NL"/>
        </w:rPr>
        <w:t xml:space="preserve">In geval van </w:t>
      </w:r>
      <w:r w:rsidR="00224D84">
        <w:rPr>
          <w:rFonts w:ascii="Tahoma" w:eastAsia="Tahoma" w:hAnsi="Tahoma" w:cs="Tahoma"/>
          <w:lang w:val="nl-NL"/>
        </w:rPr>
        <w:t xml:space="preserve">voorlopige </w:t>
      </w:r>
      <w:r w:rsidRPr="00DB4D7A">
        <w:rPr>
          <w:rFonts w:ascii="Tahoma" w:eastAsia="Tahoma" w:hAnsi="Tahoma" w:cs="Tahoma"/>
          <w:lang w:val="nl-NL"/>
        </w:rPr>
        <w:t xml:space="preserve">gunning </w:t>
      </w:r>
      <w:r w:rsidR="00224D84">
        <w:rPr>
          <w:rFonts w:ascii="Tahoma" w:eastAsia="Tahoma" w:hAnsi="Tahoma" w:cs="Tahoma"/>
          <w:lang w:val="nl-NL"/>
        </w:rPr>
        <w:t xml:space="preserve">is opdrachtnemer </w:t>
      </w:r>
      <w:r w:rsidRPr="00DB4D7A">
        <w:rPr>
          <w:rFonts w:ascii="Tahoma" w:eastAsia="Tahoma" w:hAnsi="Tahoma" w:cs="Tahoma"/>
          <w:lang w:val="nl-NL"/>
        </w:rPr>
        <w:t>akkoord met het invullen van de toelichting per eis voor de van toepassing zijnde inkooponderdelen en het aanleveren van eventuele gevraagde bewijsstukken/verklaringen voor ingaan van de overeenkomst.</w:t>
      </w:r>
    </w:p>
    <w:p w14:paraId="17DB9C31" w14:textId="4A5B1716" w:rsidR="00512FA6" w:rsidRPr="00102673" w:rsidRDefault="00512FA6" w:rsidP="5545E671">
      <w:pPr>
        <w:spacing w:line="276" w:lineRule="auto"/>
        <w:jc w:val="both"/>
        <w:rPr>
          <w:rFonts w:cs="Tahoma"/>
        </w:rPr>
      </w:pPr>
    </w:p>
    <w:p w14:paraId="09D16F4D" w14:textId="77777777" w:rsidR="00A7285B" w:rsidRPr="00102673" w:rsidRDefault="00A7285B" w:rsidP="00A7285B">
      <w:pPr>
        <w:autoSpaceDE w:val="0"/>
        <w:autoSpaceDN w:val="0"/>
        <w:adjustRightInd w:val="0"/>
        <w:spacing w:line="276" w:lineRule="auto"/>
        <w:jc w:val="both"/>
        <w:rPr>
          <w:rFonts w:cs="Tahoma"/>
          <w:bCs/>
          <w:snapToGrid w:val="0"/>
          <w:u w:val="single"/>
        </w:rPr>
      </w:pPr>
      <w:r w:rsidRPr="00102673">
        <w:rPr>
          <w:rFonts w:cs="Tahoma"/>
          <w:bCs/>
          <w:snapToGrid w:val="0"/>
          <w:u w:val="single"/>
        </w:rPr>
        <w:t>Op eerste verzoek te overleggen bewijsstukken</w:t>
      </w:r>
    </w:p>
    <w:p w14:paraId="42A79CD0" w14:textId="79540A30" w:rsidR="00A7285B" w:rsidRPr="00102673" w:rsidRDefault="00A7285B" w:rsidP="00A7285B">
      <w:pPr>
        <w:pStyle w:val="Lijstalinea"/>
        <w:numPr>
          <w:ilvl w:val="0"/>
          <w:numId w:val="22"/>
        </w:numPr>
        <w:autoSpaceDE w:val="0"/>
        <w:autoSpaceDN w:val="0"/>
        <w:adjustRightInd w:val="0"/>
        <w:spacing w:line="276" w:lineRule="auto"/>
        <w:jc w:val="both"/>
        <w:rPr>
          <w:rFonts w:ascii="Tahoma" w:hAnsi="Tahoma" w:cs="Tahoma"/>
          <w:bCs/>
          <w:snapToGrid w:val="0"/>
          <w:szCs w:val="19"/>
          <w:lang w:val="nl-NL"/>
        </w:rPr>
      </w:pPr>
      <w:r w:rsidRPr="00102673">
        <w:rPr>
          <w:rFonts w:ascii="Tahoma" w:hAnsi="Tahoma" w:cs="Tahoma"/>
          <w:bCs/>
          <w:snapToGrid w:val="0"/>
          <w:szCs w:val="19"/>
          <w:lang w:val="nl-NL"/>
        </w:rPr>
        <w:t xml:space="preserve">Een kopie van het meest recente, geldende certificaat </w:t>
      </w:r>
      <w:r w:rsidR="00F32ED5" w:rsidRPr="00102673">
        <w:rPr>
          <w:rFonts w:ascii="Tahoma" w:hAnsi="Tahoma" w:cs="Tahoma"/>
          <w:bCs/>
          <w:snapToGrid w:val="0"/>
          <w:szCs w:val="19"/>
          <w:lang w:val="nl-NL"/>
        </w:rPr>
        <w:t xml:space="preserve">informatiebeveiliging </w:t>
      </w:r>
      <w:r w:rsidRPr="00102673">
        <w:rPr>
          <w:rFonts w:ascii="Tahoma" w:hAnsi="Tahoma" w:cs="Tahoma"/>
          <w:bCs/>
          <w:snapToGrid w:val="0"/>
          <w:szCs w:val="19"/>
          <w:lang w:val="nl-NL"/>
        </w:rPr>
        <w:t xml:space="preserve">met vermelding van het jaar van invoering en expiratie, afgegeven door een gecertificeerde instantie als bedoeld in artikel 2.96 </w:t>
      </w:r>
      <w:proofErr w:type="spellStart"/>
      <w:r w:rsidRPr="00102673">
        <w:rPr>
          <w:rFonts w:ascii="Tahoma" w:hAnsi="Tahoma" w:cs="Tahoma"/>
          <w:bCs/>
          <w:snapToGrid w:val="0"/>
          <w:szCs w:val="19"/>
          <w:lang w:val="nl-NL"/>
        </w:rPr>
        <w:t>Aw</w:t>
      </w:r>
      <w:proofErr w:type="spellEnd"/>
      <w:r w:rsidRPr="00102673">
        <w:rPr>
          <w:rFonts w:ascii="Tahoma" w:hAnsi="Tahoma" w:cs="Tahoma"/>
          <w:bCs/>
          <w:snapToGrid w:val="0"/>
          <w:szCs w:val="19"/>
          <w:lang w:val="nl-NL"/>
        </w:rPr>
        <w:t xml:space="preserve"> 2012, of;</w:t>
      </w:r>
    </w:p>
    <w:p w14:paraId="373B7843" w14:textId="78DEDFCF" w:rsidR="00A7285B" w:rsidRPr="00102673" w:rsidRDefault="00A7285B" w:rsidP="003E5A8A">
      <w:pPr>
        <w:pStyle w:val="Lijstalinea"/>
        <w:numPr>
          <w:ilvl w:val="0"/>
          <w:numId w:val="22"/>
        </w:numPr>
        <w:spacing w:line="276" w:lineRule="auto"/>
        <w:jc w:val="both"/>
        <w:rPr>
          <w:rFonts w:ascii="Tahoma" w:hAnsi="Tahoma" w:cs="Tahoma"/>
          <w:lang w:val="nl-NL"/>
        </w:rPr>
      </w:pPr>
      <w:r w:rsidRPr="00102673">
        <w:rPr>
          <w:rFonts w:ascii="Tahoma" w:hAnsi="Tahoma" w:cs="Tahoma"/>
          <w:bCs/>
          <w:snapToGrid w:val="0"/>
          <w:lang w:val="nl-NL"/>
        </w:rPr>
        <w:t xml:space="preserve">In het geval er sprake is van een gelijkwaardig gecertificeerd </w:t>
      </w:r>
      <w:r w:rsidR="00752FA3" w:rsidRPr="00102673">
        <w:rPr>
          <w:rFonts w:ascii="Tahoma" w:hAnsi="Tahoma" w:cs="Tahoma"/>
          <w:bCs/>
          <w:snapToGrid w:val="0"/>
          <w:lang w:val="nl-NL"/>
        </w:rPr>
        <w:t>inf</w:t>
      </w:r>
      <w:r w:rsidR="006C37FB">
        <w:rPr>
          <w:rFonts w:ascii="Tahoma" w:hAnsi="Tahoma" w:cs="Tahoma"/>
          <w:bCs/>
          <w:snapToGrid w:val="0"/>
          <w:lang w:val="nl-NL"/>
        </w:rPr>
        <w:t>o</w:t>
      </w:r>
      <w:r w:rsidR="00752FA3" w:rsidRPr="00102673">
        <w:rPr>
          <w:rFonts w:ascii="Tahoma" w:hAnsi="Tahoma" w:cs="Tahoma"/>
          <w:bCs/>
          <w:snapToGrid w:val="0"/>
          <w:lang w:val="nl-NL"/>
        </w:rPr>
        <w:t>rmatiebeveiligings</w:t>
      </w:r>
      <w:r w:rsidRPr="00102673">
        <w:rPr>
          <w:rFonts w:ascii="Tahoma" w:hAnsi="Tahoma" w:cs="Tahoma"/>
          <w:bCs/>
          <w:snapToGrid w:val="0"/>
          <w:lang w:val="nl-NL"/>
        </w:rPr>
        <w:t xml:space="preserve">systeem gebaseerd op een andere norm dan de NEN/ISO </w:t>
      </w:r>
      <w:r w:rsidR="003E5A8A" w:rsidRPr="00102673">
        <w:rPr>
          <w:rFonts w:ascii="Tahoma" w:hAnsi="Tahoma" w:cs="Tahoma"/>
          <w:bCs/>
          <w:snapToGrid w:val="0"/>
          <w:lang w:val="nl-NL"/>
        </w:rPr>
        <w:t>27</w:t>
      </w:r>
      <w:r w:rsidRPr="00102673">
        <w:rPr>
          <w:rFonts w:ascii="Tahoma" w:hAnsi="Tahoma" w:cs="Tahoma"/>
          <w:bCs/>
          <w:snapToGrid w:val="0"/>
          <w:lang w:val="nl-NL"/>
        </w:rPr>
        <w:t>001:20</w:t>
      </w:r>
      <w:r w:rsidR="003E5A8A" w:rsidRPr="00102673">
        <w:rPr>
          <w:rFonts w:ascii="Tahoma" w:hAnsi="Tahoma" w:cs="Tahoma"/>
          <w:bCs/>
          <w:snapToGrid w:val="0"/>
          <w:lang w:val="nl-NL"/>
        </w:rPr>
        <w:t>22</w:t>
      </w:r>
      <w:r w:rsidRPr="00102673">
        <w:rPr>
          <w:rFonts w:ascii="Tahoma" w:hAnsi="Tahoma" w:cs="Tahoma"/>
          <w:bCs/>
          <w:snapToGrid w:val="0"/>
          <w:lang w:val="nl-NL"/>
        </w:rPr>
        <w:t xml:space="preserve">: </w:t>
      </w:r>
      <w:r w:rsidR="003E5A8A" w:rsidRPr="00102673">
        <w:rPr>
          <w:rFonts w:ascii="Tahoma" w:hAnsi="Tahoma" w:cs="Tahoma"/>
          <w:bCs/>
          <w:snapToGrid w:val="0"/>
          <w:lang w:val="nl-NL"/>
        </w:rPr>
        <w:t>e</w:t>
      </w:r>
      <w:r w:rsidRPr="00102673">
        <w:rPr>
          <w:rFonts w:ascii="Tahoma" w:hAnsi="Tahoma" w:cs="Tahoma"/>
          <w:bCs/>
          <w:snapToGrid w:val="0"/>
          <w:lang w:val="nl-NL"/>
        </w:rPr>
        <w:t xml:space="preserve">en kopie certificaat van de gecertificeerde instantie als bedoeld in artikel 2.96 </w:t>
      </w:r>
      <w:proofErr w:type="spellStart"/>
      <w:r w:rsidRPr="00102673">
        <w:rPr>
          <w:rFonts w:ascii="Tahoma" w:hAnsi="Tahoma" w:cs="Tahoma"/>
          <w:bCs/>
          <w:snapToGrid w:val="0"/>
          <w:lang w:val="nl-NL"/>
        </w:rPr>
        <w:t>Aw</w:t>
      </w:r>
      <w:proofErr w:type="spellEnd"/>
      <w:r w:rsidRPr="00102673">
        <w:rPr>
          <w:rFonts w:ascii="Tahoma" w:hAnsi="Tahoma" w:cs="Tahoma"/>
          <w:bCs/>
          <w:snapToGrid w:val="0"/>
          <w:lang w:val="nl-NL"/>
        </w:rPr>
        <w:t xml:space="preserve"> 2012 en een onderbouwde toelichting waaruit blijkt op welke punten en in welke mate het systeem overeenkomt en/of afwijkt van het van toepassing zijnde NEN/ISO-</w:t>
      </w:r>
      <w:r w:rsidR="00886C3D" w:rsidRPr="00102673">
        <w:rPr>
          <w:rFonts w:ascii="Tahoma" w:hAnsi="Tahoma" w:cs="Tahoma"/>
          <w:bCs/>
          <w:snapToGrid w:val="0"/>
          <w:lang w:val="nl-NL"/>
        </w:rPr>
        <w:t>27</w:t>
      </w:r>
      <w:r w:rsidRPr="00102673">
        <w:rPr>
          <w:rFonts w:ascii="Tahoma" w:hAnsi="Tahoma" w:cs="Tahoma"/>
          <w:bCs/>
          <w:snapToGrid w:val="0"/>
          <w:lang w:val="nl-NL"/>
        </w:rPr>
        <w:t>001:20</w:t>
      </w:r>
      <w:r w:rsidR="00886C3D" w:rsidRPr="00102673">
        <w:rPr>
          <w:rFonts w:ascii="Tahoma" w:hAnsi="Tahoma" w:cs="Tahoma"/>
          <w:bCs/>
          <w:snapToGrid w:val="0"/>
          <w:lang w:val="nl-NL"/>
        </w:rPr>
        <w:t>22</w:t>
      </w:r>
      <w:r w:rsidRPr="00102673">
        <w:rPr>
          <w:rFonts w:ascii="Tahoma" w:hAnsi="Tahoma" w:cs="Tahoma"/>
          <w:bCs/>
          <w:snapToGrid w:val="0"/>
          <w:lang w:val="nl-NL"/>
        </w:rPr>
        <w:t xml:space="preserve"> systeem.</w:t>
      </w:r>
    </w:p>
    <w:p w14:paraId="2009DB50" w14:textId="45D2C734" w:rsidR="009E640A" w:rsidRPr="00102673" w:rsidRDefault="006141B9" w:rsidP="00965712">
      <w:pPr>
        <w:pStyle w:val="Lijstalinea"/>
        <w:numPr>
          <w:ilvl w:val="0"/>
          <w:numId w:val="22"/>
        </w:numPr>
        <w:jc w:val="both"/>
        <w:rPr>
          <w:rFonts w:ascii="Tahoma" w:eastAsia="Tahoma" w:hAnsi="Tahoma" w:cs="Tahoma"/>
          <w:szCs w:val="19"/>
          <w:lang w:val="nl-NL"/>
        </w:rPr>
      </w:pPr>
      <w:r w:rsidRPr="00102673">
        <w:rPr>
          <w:rFonts w:ascii="Tahoma" w:eastAsia="Tahoma" w:hAnsi="Tahoma" w:cs="Tahoma"/>
          <w:szCs w:val="19"/>
          <w:lang w:val="nl-NL"/>
        </w:rPr>
        <w:t>B</w:t>
      </w:r>
      <w:r w:rsidR="00965712" w:rsidRPr="00102673">
        <w:rPr>
          <w:rFonts w:ascii="Tahoma" w:eastAsia="Tahoma" w:hAnsi="Tahoma" w:cs="Tahoma"/>
          <w:szCs w:val="19"/>
          <w:lang w:val="nl-NL"/>
        </w:rPr>
        <w:t>I</w:t>
      </w:r>
      <w:r w:rsidRPr="00102673">
        <w:rPr>
          <w:rFonts w:ascii="Tahoma" w:eastAsia="Tahoma" w:hAnsi="Tahoma" w:cs="Tahoma"/>
          <w:szCs w:val="19"/>
          <w:lang w:val="nl-NL"/>
        </w:rPr>
        <w:t xml:space="preserve">O 1.3: </w:t>
      </w:r>
      <w:r w:rsidR="0074539E" w:rsidRPr="00102673">
        <w:rPr>
          <w:rFonts w:ascii="Tahoma" w:eastAsia="Tahoma" w:hAnsi="Tahoma" w:cs="Tahoma"/>
          <w:szCs w:val="19"/>
          <w:lang w:val="nl-NL"/>
        </w:rPr>
        <w:t>(b</w:t>
      </w:r>
      <w:r w:rsidRPr="00102673">
        <w:rPr>
          <w:rFonts w:ascii="Tahoma" w:eastAsia="Tahoma" w:hAnsi="Tahoma" w:cs="Tahoma"/>
          <w:szCs w:val="19"/>
          <w:lang w:val="nl-NL"/>
        </w:rPr>
        <w:t>i</w:t>
      </w:r>
      <w:r w:rsidR="0074539E" w:rsidRPr="00102673">
        <w:rPr>
          <w:rFonts w:ascii="Tahoma" w:eastAsia="Tahoma" w:hAnsi="Tahoma" w:cs="Tahoma"/>
          <w:szCs w:val="19"/>
          <w:lang w:val="nl-NL"/>
        </w:rPr>
        <w:t>j</w:t>
      </w:r>
      <w:r w:rsidR="00965712" w:rsidRPr="00102673">
        <w:rPr>
          <w:rFonts w:ascii="Tahoma" w:eastAsia="Tahoma" w:hAnsi="Tahoma" w:cs="Tahoma"/>
          <w:szCs w:val="19"/>
          <w:lang w:val="nl-NL"/>
        </w:rPr>
        <w:t xml:space="preserve"> gunning</w:t>
      </w:r>
      <w:r w:rsidR="0074539E" w:rsidRPr="00102673">
        <w:rPr>
          <w:rFonts w:ascii="Tahoma" w:eastAsia="Tahoma" w:hAnsi="Tahoma" w:cs="Tahoma"/>
          <w:szCs w:val="19"/>
          <w:lang w:val="nl-NL"/>
        </w:rPr>
        <w:t>)</w:t>
      </w:r>
      <w:r w:rsidR="00965712" w:rsidRPr="00102673">
        <w:rPr>
          <w:rFonts w:ascii="Tahoma" w:eastAsia="Tahoma" w:hAnsi="Tahoma" w:cs="Tahoma"/>
          <w:szCs w:val="19"/>
          <w:lang w:val="nl-NL"/>
        </w:rPr>
        <w:t xml:space="preserve"> het invullen van de toelichting per eis voor de van toepassing zijnde inkooponderdelen en het aanleveren van eventuele gevraagde bewijsstukken/verklaringen voor ingaan van de overeenkomst.</w:t>
      </w:r>
    </w:p>
    <w:p w14:paraId="27F50D82" w14:textId="77777777" w:rsidR="00965712" w:rsidRPr="00965712" w:rsidRDefault="00965712" w:rsidP="00965712">
      <w:pPr>
        <w:pStyle w:val="Lijstalinea"/>
        <w:ind w:left="360"/>
        <w:jc w:val="both"/>
        <w:rPr>
          <w:rFonts w:ascii="Tahoma" w:eastAsia="Tahoma" w:hAnsi="Tahoma" w:cs="Tahoma"/>
          <w:szCs w:val="19"/>
          <w:lang w:val="nl-NL"/>
        </w:rPr>
      </w:pPr>
    </w:p>
    <w:p w14:paraId="24E1E9C2" w14:textId="77777777" w:rsidR="00A7285B" w:rsidRDefault="00A7285B" w:rsidP="5545E671">
      <w:pPr>
        <w:spacing w:line="276" w:lineRule="auto"/>
        <w:jc w:val="both"/>
        <w:rPr>
          <w:rFonts w:cs="Tahoma"/>
        </w:rPr>
      </w:pPr>
    </w:p>
    <w:p w14:paraId="4445D7F9" w14:textId="597728C2" w:rsidR="00512FA6" w:rsidRPr="0024605A" w:rsidRDefault="00512FA6" w:rsidP="00512FA6">
      <w:pPr>
        <w:autoSpaceDE w:val="0"/>
        <w:autoSpaceDN w:val="0"/>
        <w:adjustRightInd w:val="0"/>
        <w:spacing w:line="276" w:lineRule="auto"/>
        <w:jc w:val="both"/>
        <w:rPr>
          <w:rFonts w:cs="Tahoma"/>
          <w:bCs/>
          <w:i/>
          <w:iCs/>
          <w:snapToGrid w:val="0"/>
        </w:rPr>
      </w:pPr>
      <w:r w:rsidRPr="0024605A">
        <w:rPr>
          <w:rFonts w:cs="Tahoma"/>
          <w:bCs/>
          <w:i/>
          <w:iCs/>
          <w:snapToGrid w:val="0"/>
        </w:rPr>
        <w:t>Kwaliteitsborging</w:t>
      </w:r>
    </w:p>
    <w:p w14:paraId="201EFC51" w14:textId="3B0477E5" w:rsidR="00512FA6" w:rsidRPr="00080110" w:rsidRDefault="00512FA6" w:rsidP="00512FA6">
      <w:pPr>
        <w:autoSpaceDE w:val="0"/>
        <w:autoSpaceDN w:val="0"/>
        <w:adjustRightInd w:val="0"/>
        <w:spacing w:line="276" w:lineRule="auto"/>
        <w:jc w:val="both"/>
        <w:rPr>
          <w:rFonts w:cs="Tahoma"/>
          <w:bCs/>
          <w:snapToGrid w:val="0"/>
        </w:rPr>
      </w:pPr>
      <w:r w:rsidRPr="00080110">
        <w:rPr>
          <w:rFonts w:cs="Tahoma"/>
          <w:bCs/>
          <w:snapToGrid w:val="0"/>
        </w:rPr>
        <w:t>Inschrijver verklaart dat haar systeem van kwaliteitsborging</w:t>
      </w:r>
      <w:r w:rsidRPr="00080110">
        <w:rPr>
          <w:rFonts w:cs="Tahoma"/>
        </w:rPr>
        <w:t xml:space="preserve">, of indien van toepassing het systeem van kwaliteitsborging van de onderaannemer(s) type I die de opdracht </w:t>
      </w:r>
      <w:proofErr w:type="spellStart"/>
      <w:r w:rsidRPr="00080110">
        <w:rPr>
          <w:rFonts w:cs="Tahoma"/>
        </w:rPr>
        <w:t>gaa</w:t>
      </w:r>
      <w:proofErr w:type="spellEnd"/>
      <w:r w:rsidRPr="00080110">
        <w:rPr>
          <w:rFonts w:cs="Tahoma"/>
        </w:rPr>
        <w:t>(t)(n) uitvoeren</w:t>
      </w:r>
      <w:r w:rsidRPr="00080110">
        <w:rPr>
          <w:rFonts w:cs="Tahoma"/>
          <w:bCs/>
          <w:snapToGrid w:val="0"/>
        </w:rPr>
        <w:t xml:space="preserve"> voldoet aan de Europese normenreeks NEN/ISO 9001:2015 serie, of een gelijkwaardig kwaliteitsborgingssysteem.</w:t>
      </w:r>
    </w:p>
    <w:p w14:paraId="5FC281C5" w14:textId="77777777" w:rsidR="00512FA6" w:rsidRPr="00080110" w:rsidRDefault="00512FA6" w:rsidP="00512FA6">
      <w:pPr>
        <w:autoSpaceDE w:val="0"/>
        <w:autoSpaceDN w:val="0"/>
        <w:adjustRightInd w:val="0"/>
        <w:spacing w:line="276" w:lineRule="auto"/>
        <w:jc w:val="both"/>
        <w:rPr>
          <w:rFonts w:cs="Tahoma"/>
          <w:bCs/>
          <w:snapToGrid w:val="0"/>
        </w:rPr>
      </w:pPr>
      <w:r w:rsidRPr="00080110">
        <w:rPr>
          <w:rFonts w:cs="Tahoma"/>
          <w:bCs/>
          <w:snapToGrid w:val="0"/>
        </w:rPr>
        <w:t xml:space="preserve"> </w:t>
      </w:r>
    </w:p>
    <w:p w14:paraId="43F9544F" w14:textId="77777777" w:rsidR="00512FA6" w:rsidRPr="00080110" w:rsidRDefault="00512FA6" w:rsidP="00512FA6">
      <w:pPr>
        <w:autoSpaceDE w:val="0"/>
        <w:autoSpaceDN w:val="0"/>
        <w:adjustRightInd w:val="0"/>
        <w:spacing w:line="276" w:lineRule="auto"/>
        <w:jc w:val="both"/>
        <w:rPr>
          <w:rFonts w:cs="Tahoma"/>
          <w:bCs/>
          <w:snapToGrid w:val="0"/>
          <w:u w:val="single"/>
        </w:rPr>
      </w:pPr>
      <w:r w:rsidRPr="00080110">
        <w:rPr>
          <w:rFonts w:cs="Tahoma"/>
          <w:bCs/>
          <w:snapToGrid w:val="0"/>
          <w:u w:val="single"/>
        </w:rPr>
        <w:t>Op eerste verzoek te overleggen bewijsstukken</w:t>
      </w:r>
    </w:p>
    <w:p w14:paraId="4F242A33" w14:textId="64AE627D" w:rsidR="00512FA6" w:rsidRPr="00080110" w:rsidRDefault="00512FA6" w:rsidP="00A64A05">
      <w:pPr>
        <w:pStyle w:val="Lijstalinea"/>
        <w:numPr>
          <w:ilvl w:val="0"/>
          <w:numId w:val="22"/>
        </w:numPr>
        <w:autoSpaceDE w:val="0"/>
        <w:autoSpaceDN w:val="0"/>
        <w:adjustRightInd w:val="0"/>
        <w:spacing w:line="276" w:lineRule="auto"/>
        <w:jc w:val="both"/>
        <w:rPr>
          <w:rFonts w:ascii="Tahoma" w:hAnsi="Tahoma" w:cs="Tahoma"/>
          <w:bCs/>
          <w:snapToGrid w:val="0"/>
          <w:szCs w:val="19"/>
          <w:lang w:val="nl-NL"/>
        </w:rPr>
      </w:pPr>
      <w:r w:rsidRPr="00080110">
        <w:rPr>
          <w:rFonts w:ascii="Tahoma" w:hAnsi="Tahoma" w:cs="Tahoma"/>
          <w:bCs/>
          <w:snapToGrid w:val="0"/>
          <w:szCs w:val="19"/>
          <w:lang w:val="nl-NL"/>
        </w:rPr>
        <w:t xml:space="preserve">Een kopie van het meest recente, geldende kwaliteitscertificaat met vermelding van het jaar van invoering en expiratie, afgegeven door een gecertificeerde instantie als bedoeld in artikel 2.96 </w:t>
      </w:r>
      <w:proofErr w:type="spellStart"/>
      <w:r w:rsidRPr="00080110">
        <w:rPr>
          <w:rFonts w:ascii="Tahoma" w:hAnsi="Tahoma" w:cs="Tahoma"/>
          <w:bCs/>
          <w:snapToGrid w:val="0"/>
          <w:szCs w:val="19"/>
          <w:lang w:val="nl-NL"/>
        </w:rPr>
        <w:t>Aw</w:t>
      </w:r>
      <w:proofErr w:type="spellEnd"/>
      <w:r w:rsidR="00C17F7A" w:rsidRPr="00080110">
        <w:rPr>
          <w:rFonts w:ascii="Tahoma" w:hAnsi="Tahoma" w:cs="Tahoma"/>
          <w:bCs/>
          <w:snapToGrid w:val="0"/>
          <w:szCs w:val="19"/>
          <w:lang w:val="nl-NL"/>
        </w:rPr>
        <w:t xml:space="preserve"> 2012</w:t>
      </w:r>
      <w:r w:rsidRPr="00080110">
        <w:rPr>
          <w:rFonts w:ascii="Tahoma" w:hAnsi="Tahoma" w:cs="Tahoma"/>
          <w:bCs/>
          <w:snapToGrid w:val="0"/>
          <w:szCs w:val="19"/>
          <w:lang w:val="nl-NL"/>
        </w:rPr>
        <w:t>, of;</w:t>
      </w:r>
    </w:p>
    <w:p w14:paraId="3973B5A7" w14:textId="6BB6632D" w:rsidR="00512FA6" w:rsidRPr="00080110" w:rsidRDefault="00512FA6" w:rsidP="00A64A05">
      <w:pPr>
        <w:pStyle w:val="Lijstalinea"/>
        <w:numPr>
          <w:ilvl w:val="0"/>
          <w:numId w:val="22"/>
        </w:numPr>
        <w:autoSpaceDE w:val="0"/>
        <w:autoSpaceDN w:val="0"/>
        <w:adjustRightInd w:val="0"/>
        <w:spacing w:line="276" w:lineRule="auto"/>
        <w:jc w:val="both"/>
        <w:rPr>
          <w:rFonts w:ascii="Tahoma" w:hAnsi="Tahoma" w:cs="Tahoma"/>
          <w:bCs/>
          <w:snapToGrid w:val="0"/>
          <w:szCs w:val="19"/>
          <w:lang w:val="nl-NL"/>
        </w:rPr>
      </w:pPr>
      <w:r w:rsidRPr="00080110">
        <w:rPr>
          <w:rFonts w:ascii="Tahoma" w:hAnsi="Tahoma" w:cs="Tahoma"/>
          <w:bCs/>
          <w:snapToGrid w:val="0"/>
          <w:szCs w:val="19"/>
          <w:lang w:val="nl-NL"/>
        </w:rPr>
        <w:t xml:space="preserve">In het geval er sprake is van een gelijkwaardig gecertificeerd kwaliteitsborgingsysteem </w:t>
      </w:r>
      <w:r w:rsidRPr="00080110">
        <w:rPr>
          <w:rFonts w:ascii="Tahoma" w:hAnsi="Tahoma" w:cs="Tahoma"/>
          <w:bCs/>
          <w:snapToGrid w:val="0"/>
          <w:szCs w:val="19"/>
          <w:lang w:val="nl-NL"/>
        </w:rPr>
        <w:lastRenderedPageBreak/>
        <w:t xml:space="preserve">gebaseerd op een andere norm dan de NEN/ISO 9001:2015: </w:t>
      </w:r>
      <w:r w:rsidR="00A43156">
        <w:rPr>
          <w:rFonts w:ascii="Tahoma" w:hAnsi="Tahoma" w:cs="Tahoma"/>
          <w:bCs/>
          <w:snapToGrid w:val="0"/>
          <w:szCs w:val="19"/>
          <w:lang w:val="nl-NL"/>
        </w:rPr>
        <w:t>e</w:t>
      </w:r>
      <w:r w:rsidRPr="00080110">
        <w:rPr>
          <w:rFonts w:ascii="Tahoma" w:hAnsi="Tahoma" w:cs="Tahoma"/>
          <w:bCs/>
          <w:snapToGrid w:val="0"/>
          <w:szCs w:val="19"/>
          <w:lang w:val="nl-NL"/>
        </w:rPr>
        <w:t xml:space="preserve">en kopie certificaat van de gecertificeerde instantie als bedoeld in artikel 2.96 </w:t>
      </w:r>
      <w:proofErr w:type="spellStart"/>
      <w:r w:rsidR="004E7D2B" w:rsidRPr="00080110">
        <w:rPr>
          <w:rFonts w:ascii="Tahoma" w:hAnsi="Tahoma" w:cs="Tahoma"/>
          <w:bCs/>
          <w:snapToGrid w:val="0"/>
          <w:szCs w:val="19"/>
          <w:lang w:val="nl-NL"/>
        </w:rPr>
        <w:t>Aw</w:t>
      </w:r>
      <w:proofErr w:type="spellEnd"/>
      <w:r w:rsidR="00B93354" w:rsidRPr="00080110">
        <w:rPr>
          <w:rFonts w:ascii="Tahoma" w:hAnsi="Tahoma" w:cs="Tahoma"/>
          <w:bCs/>
          <w:snapToGrid w:val="0"/>
          <w:szCs w:val="19"/>
          <w:lang w:val="nl-NL"/>
        </w:rPr>
        <w:t xml:space="preserve"> 2012</w:t>
      </w:r>
      <w:r w:rsidRPr="00080110">
        <w:rPr>
          <w:rFonts w:ascii="Tahoma" w:hAnsi="Tahoma" w:cs="Tahoma"/>
          <w:bCs/>
          <w:snapToGrid w:val="0"/>
          <w:szCs w:val="19"/>
          <w:lang w:val="nl-NL"/>
        </w:rPr>
        <w:t xml:space="preserve"> en een onderbouwde toelichting waaruit blijkt op welke punten en in welke mate het systeem overeenkomt en/of afwijkt van het van toepassing zijnde NEN/ISO-9001:2015 systeem. In deze toelichting dienen de volgende onderwerpen naar voren te komen:</w:t>
      </w:r>
    </w:p>
    <w:p w14:paraId="270C9A51" w14:textId="77777777" w:rsidR="00512FA6" w:rsidRPr="00080110" w:rsidRDefault="00512FA6" w:rsidP="00A64A05">
      <w:pPr>
        <w:pStyle w:val="Lijstalinea"/>
        <w:numPr>
          <w:ilvl w:val="0"/>
          <w:numId w:val="24"/>
        </w:numPr>
        <w:autoSpaceDE w:val="0"/>
        <w:autoSpaceDN w:val="0"/>
        <w:adjustRightInd w:val="0"/>
        <w:spacing w:line="276" w:lineRule="auto"/>
        <w:jc w:val="both"/>
        <w:rPr>
          <w:rFonts w:ascii="Tahoma" w:hAnsi="Tahoma" w:cs="Tahoma"/>
          <w:bCs/>
          <w:snapToGrid w:val="0"/>
          <w:szCs w:val="19"/>
        </w:rPr>
      </w:pPr>
      <w:proofErr w:type="spellStart"/>
      <w:r w:rsidRPr="00080110">
        <w:rPr>
          <w:rFonts w:ascii="Tahoma" w:hAnsi="Tahoma" w:cs="Tahoma"/>
          <w:bCs/>
          <w:snapToGrid w:val="0"/>
          <w:szCs w:val="19"/>
        </w:rPr>
        <w:t>Visie</w:t>
      </w:r>
      <w:proofErr w:type="spellEnd"/>
      <w:r w:rsidRPr="00080110">
        <w:rPr>
          <w:rFonts w:ascii="Tahoma" w:hAnsi="Tahoma" w:cs="Tahoma"/>
          <w:bCs/>
          <w:snapToGrid w:val="0"/>
          <w:szCs w:val="19"/>
        </w:rPr>
        <w:t xml:space="preserve"> op </w:t>
      </w:r>
      <w:proofErr w:type="spellStart"/>
      <w:r w:rsidRPr="00080110">
        <w:rPr>
          <w:rFonts w:ascii="Tahoma" w:hAnsi="Tahoma" w:cs="Tahoma"/>
          <w:bCs/>
          <w:snapToGrid w:val="0"/>
          <w:szCs w:val="19"/>
        </w:rPr>
        <w:t>kwaliteitszorg</w:t>
      </w:r>
      <w:proofErr w:type="spellEnd"/>
      <w:r w:rsidRPr="00080110">
        <w:rPr>
          <w:rFonts w:ascii="Tahoma" w:hAnsi="Tahoma" w:cs="Tahoma"/>
          <w:bCs/>
          <w:snapToGrid w:val="0"/>
          <w:szCs w:val="19"/>
        </w:rPr>
        <w:t>;</w:t>
      </w:r>
    </w:p>
    <w:p w14:paraId="2988D651" w14:textId="77777777" w:rsidR="00512FA6" w:rsidRPr="00080110" w:rsidRDefault="00512FA6" w:rsidP="00A64A05">
      <w:pPr>
        <w:pStyle w:val="Lijstalinea"/>
        <w:numPr>
          <w:ilvl w:val="0"/>
          <w:numId w:val="24"/>
        </w:numPr>
        <w:autoSpaceDE w:val="0"/>
        <w:autoSpaceDN w:val="0"/>
        <w:adjustRightInd w:val="0"/>
        <w:spacing w:line="276" w:lineRule="auto"/>
        <w:jc w:val="both"/>
        <w:rPr>
          <w:rFonts w:ascii="Tahoma" w:hAnsi="Tahoma" w:cs="Tahoma"/>
          <w:bCs/>
          <w:snapToGrid w:val="0"/>
          <w:szCs w:val="19"/>
        </w:rPr>
      </w:pPr>
      <w:proofErr w:type="spellStart"/>
      <w:r w:rsidRPr="00080110">
        <w:rPr>
          <w:rFonts w:ascii="Tahoma" w:hAnsi="Tahoma" w:cs="Tahoma"/>
          <w:bCs/>
          <w:snapToGrid w:val="0"/>
          <w:szCs w:val="19"/>
        </w:rPr>
        <w:t>Kwaliteitszorgsystemen</w:t>
      </w:r>
      <w:proofErr w:type="spellEnd"/>
      <w:r w:rsidRPr="00080110">
        <w:rPr>
          <w:rFonts w:ascii="Tahoma" w:hAnsi="Tahoma" w:cs="Tahoma"/>
          <w:bCs/>
          <w:snapToGrid w:val="0"/>
          <w:szCs w:val="19"/>
        </w:rPr>
        <w:t>;</w:t>
      </w:r>
    </w:p>
    <w:p w14:paraId="0192A072" w14:textId="77777777" w:rsidR="00512FA6" w:rsidRPr="00080110" w:rsidRDefault="00512FA6" w:rsidP="00A64A05">
      <w:pPr>
        <w:pStyle w:val="Lijstalinea"/>
        <w:numPr>
          <w:ilvl w:val="0"/>
          <w:numId w:val="24"/>
        </w:numPr>
        <w:autoSpaceDE w:val="0"/>
        <w:autoSpaceDN w:val="0"/>
        <w:adjustRightInd w:val="0"/>
        <w:spacing w:line="276" w:lineRule="auto"/>
        <w:jc w:val="both"/>
        <w:rPr>
          <w:rFonts w:ascii="Tahoma" w:hAnsi="Tahoma" w:cs="Tahoma"/>
          <w:bCs/>
          <w:snapToGrid w:val="0"/>
          <w:szCs w:val="19"/>
          <w:lang w:val="nl-NL"/>
        </w:rPr>
      </w:pPr>
      <w:r w:rsidRPr="00080110">
        <w:rPr>
          <w:rFonts w:ascii="Tahoma" w:hAnsi="Tahoma" w:cs="Tahoma"/>
          <w:bCs/>
          <w:snapToGrid w:val="0"/>
          <w:szCs w:val="19"/>
          <w:lang w:val="nl-NL"/>
        </w:rPr>
        <w:t>Procedure voor behandeling van afwijkingen;</w:t>
      </w:r>
    </w:p>
    <w:p w14:paraId="7121DFAC" w14:textId="77777777" w:rsidR="00512FA6" w:rsidRPr="00080110" w:rsidRDefault="00512FA6" w:rsidP="00A64A05">
      <w:pPr>
        <w:pStyle w:val="Lijstalinea"/>
        <w:numPr>
          <w:ilvl w:val="0"/>
          <w:numId w:val="24"/>
        </w:numPr>
        <w:autoSpaceDE w:val="0"/>
        <w:autoSpaceDN w:val="0"/>
        <w:adjustRightInd w:val="0"/>
        <w:spacing w:line="276" w:lineRule="auto"/>
        <w:jc w:val="both"/>
        <w:rPr>
          <w:rFonts w:ascii="Tahoma" w:hAnsi="Tahoma" w:cs="Tahoma"/>
          <w:bCs/>
          <w:snapToGrid w:val="0"/>
          <w:szCs w:val="19"/>
          <w:lang w:val="nl-NL"/>
        </w:rPr>
      </w:pPr>
      <w:r w:rsidRPr="00080110">
        <w:rPr>
          <w:rFonts w:ascii="Tahoma" w:hAnsi="Tahoma" w:cs="Tahoma"/>
          <w:bCs/>
          <w:snapToGrid w:val="0"/>
          <w:szCs w:val="19"/>
          <w:lang w:val="nl-NL"/>
        </w:rPr>
        <w:t>Procedure voor de afhandeling van klachten;</w:t>
      </w:r>
    </w:p>
    <w:p w14:paraId="3B8EB469" w14:textId="77777777" w:rsidR="00512FA6" w:rsidRPr="00080110" w:rsidRDefault="00512FA6" w:rsidP="00A64A05">
      <w:pPr>
        <w:pStyle w:val="Lijstalinea"/>
        <w:numPr>
          <w:ilvl w:val="0"/>
          <w:numId w:val="24"/>
        </w:numPr>
        <w:autoSpaceDE w:val="0"/>
        <w:autoSpaceDN w:val="0"/>
        <w:adjustRightInd w:val="0"/>
        <w:spacing w:line="276" w:lineRule="auto"/>
        <w:jc w:val="both"/>
        <w:rPr>
          <w:rFonts w:ascii="Tahoma" w:hAnsi="Tahoma" w:cs="Tahoma"/>
          <w:bCs/>
          <w:snapToGrid w:val="0"/>
          <w:szCs w:val="19"/>
          <w:lang w:val="nl-NL"/>
        </w:rPr>
      </w:pPr>
      <w:r w:rsidRPr="00080110">
        <w:rPr>
          <w:rFonts w:ascii="Tahoma" w:hAnsi="Tahoma" w:cs="Tahoma"/>
          <w:bCs/>
          <w:snapToGrid w:val="0"/>
          <w:szCs w:val="19"/>
          <w:lang w:val="nl-NL"/>
        </w:rPr>
        <w:t>Methode van (zelf)evaluatie en maatregelen ter verbetering;</w:t>
      </w:r>
    </w:p>
    <w:p w14:paraId="6CABE6F3" w14:textId="77777777" w:rsidR="00512FA6" w:rsidRPr="00080110" w:rsidRDefault="00512FA6" w:rsidP="00A64A05">
      <w:pPr>
        <w:pStyle w:val="Lijstalinea"/>
        <w:numPr>
          <w:ilvl w:val="0"/>
          <w:numId w:val="24"/>
        </w:numPr>
        <w:autoSpaceDE w:val="0"/>
        <w:autoSpaceDN w:val="0"/>
        <w:adjustRightInd w:val="0"/>
        <w:spacing w:line="276" w:lineRule="auto"/>
        <w:jc w:val="both"/>
        <w:rPr>
          <w:rFonts w:ascii="Tahoma" w:hAnsi="Tahoma" w:cs="Tahoma"/>
          <w:bCs/>
          <w:snapToGrid w:val="0"/>
          <w:szCs w:val="19"/>
          <w:lang w:val="nl-NL"/>
        </w:rPr>
      </w:pPr>
      <w:r w:rsidRPr="00080110">
        <w:rPr>
          <w:rFonts w:ascii="Tahoma" w:hAnsi="Tahoma" w:cs="Tahoma"/>
          <w:bCs/>
          <w:snapToGrid w:val="0"/>
          <w:szCs w:val="19"/>
          <w:lang w:val="nl-NL"/>
        </w:rPr>
        <w:t>Verklaring waaruit blijkt dat het management deze beschrijving en werkwijze onderschrijft en controleert;</w:t>
      </w:r>
    </w:p>
    <w:p w14:paraId="19C7EB12" w14:textId="77777777" w:rsidR="00512FA6" w:rsidRPr="00080110" w:rsidRDefault="00512FA6" w:rsidP="00A64A05">
      <w:pPr>
        <w:pStyle w:val="Lijstalinea"/>
        <w:numPr>
          <w:ilvl w:val="0"/>
          <w:numId w:val="24"/>
        </w:numPr>
        <w:autoSpaceDE w:val="0"/>
        <w:autoSpaceDN w:val="0"/>
        <w:adjustRightInd w:val="0"/>
        <w:spacing w:line="276" w:lineRule="auto"/>
        <w:jc w:val="both"/>
        <w:rPr>
          <w:rFonts w:ascii="Tahoma" w:hAnsi="Tahoma" w:cs="Tahoma"/>
          <w:bCs/>
          <w:snapToGrid w:val="0"/>
          <w:szCs w:val="19"/>
          <w:lang w:val="nl-NL"/>
        </w:rPr>
      </w:pPr>
      <w:r w:rsidRPr="00080110">
        <w:rPr>
          <w:rFonts w:ascii="Tahoma" w:hAnsi="Tahoma" w:cs="Tahoma"/>
          <w:bCs/>
          <w:snapToGrid w:val="0"/>
          <w:szCs w:val="19"/>
          <w:lang w:val="nl-NL"/>
        </w:rPr>
        <w:t>Beschrijving van de maatregelen ter borging van de kwaliteit. of;</w:t>
      </w:r>
    </w:p>
    <w:p w14:paraId="5A24B7A2" w14:textId="77777777" w:rsidR="00512FA6" w:rsidRPr="00080110" w:rsidRDefault="00512FA6" w:rsidP="00512FA6">
      <w:pPr>
        <w:autoSpaceDE w:val="0"/>
        <w:autoSpaceDN w:val="0"/>
        <w:adjustRightInd w:val="0"/>
        <w:spacing w:line="276" w:lineRule="auto"/>
        <w:jc w:val="both"/>
        <w:rPr>
          <w:rFonts w:cs="Tahoma"/>
          <w:bCs/>
          <w:snapToGrid w:val="0"/>
        </w:rPr>
      </w:pPr>
    </w:p>
    <w:p w14:paraId="0E6E02EE" w14:textId="4F739195" w:rsidR="00601B5C" w:rsidRPr="00080110" w:rsidRDefault="03037E9E" w:rsidP="6AF95A76">
      <w:pPr>
        <w:spacing w:line="276" w:lineRule="auto"/>
        <w:jc w:val="both"/>
        <w:rPr>
          <w:rFonts w:cs="Tahoma"/>
          <w:color w:val="000000" w:themeColor="text1"/>
        </w:rPr>
      </w:pPr>
      <w:r w:rsidRPr="00080110">
        <w:rPr>
          <w:rFonts w:cs="Tahoma"/>
          <w:color w:val="000000" w:themeColor="text1"/>
        </w:rPr>
        <w:t xml:space="preserve">In geval van </w:t>
      </w:r>
      <w:r w:rsidR="1824114E" w:rsidRPr="00080110">
        <w:rPr>
          <w:rFonts w:cs="Tahoma"/>
          <w:color w:val="000000" w:themeColor="text1"/>
        </w:rPr>
        <w:t>een samenwerkingsverband geld</w:t>
      </w:r>
      <w:r w:rsidR="09CC3507" w:rsidRPr="00080110">
        <w:rPr>
          <w:rFonts w:cs="Tahoma"/>
          <w:color w:val="000000" w:themeColor="text1"/>
        </w:rPr>
        <w:t>en</w:t>
      </w:r>
      <w:r w:rsidR="1824114E" w:rsidRPr="00080110">
        <w:rPr>
          <w:rFonts w:cs="Tahoma"/>
          <w:color w:val="000000" w:themeColor="text1"/>
        </w:rPr>
        <w:t xml:space="preserve"> deze geschiktheidseis voor alle </w:t>
      </w:r>
      <w:proofErr w:type="spellStart"/>
      <w:r w:rsidR="1824114E" w:rsidRPr="00080110">
        <w:rPr>
          <w:rFonts w:cs="Tahoma"/>
          <w:color w:val="000000" w:themeColor="text1"/>
        </w:rPr>
        <w:t>combinanten</w:t>
      </w:r>
      <w:proofErr w:type="spellEnd"/>
      <w:r w:rsidR="3FFF51AB" w:rsidRPr="00080110">
        <w:rPr>
          <w:rFonts w:cs="Tahoma"/>
          <w:color w:val="000000" w:themeColor="text1"/>
        </w:rPr>
        <w:t>.</w:t>
      </w:r>
    </w:p>
    <w:p w14:paraId="67D040BF" w14:textId="5FE44007" w:rsidR="00DF107C" w:rsidRPr="00080110" w:rsidRDefault="00DF107C">
      <w:pPr>
        <w:pStyle w:val="Kop2"/>
        <w:rPr>
          <w:rFonts w:cs="Tahoma"/>
        </w:rPr>
      </w:pPr>
      <w:bookmarkStart w:id="235" w:name="_Toc375922943"/>
      <w:bookmarkStart w:id="236" w:name="_Toc182212432"/>
      <w:bookmarkStart w:id="237" w:name="_Hlk510888744"/>
      <w:bookmarkStart w:id="238" w:name="_Toc480280403"/>
      <w:bookmarkEnd w:id="235"/>
      <w:r w:rsidRPr="00080110">
        <w:rPr>
          <w:rFonts w:cs="Tahoma"/>
        </w:rPr>
        <w:t>Uitvoeringsvoorwaarden</w:t>
      </w:r>
      <w:bookmarkEnd w:id="236"/>
    </w:p>
    <w:p w14:paraId="1DB7C109" w14:textId="09B7E7CD" w:rsidR="00940547" w:rsidRPr="00080110" w:rsidRDefault="0069791D" w:rsidP="00940547">
      <w:pPr>
        <w:spacing w:line="276" w:lineRule="auto"/>
        <w:jc w:val="both"/>
        <w:rPr>
          <w:rFonts w:cs="Tahoma"/>
        </w:rPr>
      </w:pPr>
      <w:bookmarkStart w:id="239" w:name="_Hlk37776884"/>
      <w:bookmarkStart w:id="240" w:name="_Hlk3897555"/>
      <w:bookmarkEnd w:id="233"/>
      <w:bookmarkEnd w:id="237"/>
      <w:r w:rsidRPr="00080110">
        <w:rPr>
          <w:rFonts w:cs="Tahoma"/>
        </w:rPr>
        <w:t xml:space="preserve">Inschrijver verklaart </w:t>
      </w:r>
      <w:r w:rsidR="00605FA8" w:rsidRPr="00080110">
        <w:rPr>
          <w:rFonts w:cs="Tahoma"/>
        </w:rPr>
        <w:t xml:space="preserve">door ondertekening van </w:t>
      </w:r>
      <w:r w:rsidRPr="00080110">
        <w:rPr>
          <w:rFonts w:cs="Tahoma"/>
        </w:rPr>
        <w:t xml:space="preserve">het UEA gedurende de uitvoering van de opdracht aan de </w:t>
      </w:r>
      <w:r w:rsidR="00601B5C" w:rsidRPr="00080110">
        <w:rPr>
          <w:rFonts w:cs="Tahoma"/>
        </w:rPr>
        <w:t>volgende</w:t>
      </w:r>
      <w:r w:rsidR="0091517F" w:rsidRPr="00080110">
        <w:rPr>
          <w:rFonts w:cs="Tahoma"/>
        </w:rPr>
        <w:t xml:space="preserve"> </w:t>
      </w:r>
      <w:r w:rsidR="00940547" w:rsidRPr="00080110">
        <w:rPr>
          <w:rFonts w:cs="Tahoma"/>
        </w:rPr>
        <w:t xml:space="preserve">uitsluitingsgronden </w:t>
      </w:r>
      <w:r w:rsidR="0091517F" w:rsidRPr="00080110">
        <w:rPr>
          <w:rFonts w:cs="Tahoma"/>
        </w:rPr>
        <w:t>te voldoen</w:t>
      </w:r>
      <w:r w:rsidRPr="00080110">
        <w:rPr>
          <w:rFonts w:cs="Tahoma"/>
        </w:rPr>
        <w:t>.</w:t>
      </w:r>
      <w:r w:rsidR="002F090E" w:rsidRPr="00080110">
        <w:rPr>
          <w:rFonts w:cs="Tahoma"/>
        </w:rPr>
        <w:t xml:space="preserve"> </w:t>
      </w:r>
      <w:r w:rsidR="00940547" w:rsidRPr="00080110">
        <w:rPr>
          <w:rFonts w:cs="Tahoma"/>
        </w:rPr>
        <w:t xml:space="preserve">Indien inschrijver niet kan voldoen aan </w:t>
      </w:r>
      <w:r w:rsidR="006A76DA" w:rsidRPr="00080110">
        <w:rPr>
          <w:rFonts w:cs="Tahoma"/>
        </w:rPr>
        <w:t>alle</w:t>
      </w:r>
      <w:r w:rsidR="00940547" w:rsidRPr="00080110">
        <w:rPr>
          <w:rFonts w:cs="Tahoma"/>
        </w:rPr>
        <w:t xml:space="preserve"> uitvoeringsvoorwaarden, is er sprake van een ongeldige inschrijving.</w:t>
      </w:r>
    </w:p>
    <w:p w14:paraId="72F00769" w14:textId="77777777" w:rsidR="00B002F8" w:rsidRPr="00080110" w:rsidRDefault="00B002F8" w:rsidP="00B002F8">
      <w:pPr>
        <w:autoSpaceDE w:val="0"/>
        <w:autoSpaceDN w:val="0"/>
        <w:adjustRightInd w:val="0"/>
        <w:spacing w:line="276" w:lineRule="auto"/>
        <w:jc w:val="both"/>
        <w:rPr>
          <w:rFonts w:cs="Tahoma"/>
        </w:rPr>
      </w:pPr>
    </w:p>
    <w:bookmarkEnd w:id="239"/>
    <w:p w14:paraId="7F85BF44" w14:textId="15306D13" w:rsidR="000123A7" w:rsidRPr="00080110" w:rsidRDefault="000123A7" w:rsidP="000123A7">
      <w:pPr>
        <w:autoSpaceDE w:val="0"/>
        <w:autoSpaceDN w:val="0"/>
        <w:adjustRightInd w:val="0"/>
        <w:spacing w:line="276" w:lineRule="auto"/>
        <w:jc w:val="both"/>
        <w:rPr>
          <w:rFonts w:cs="Tahoma"/>
          <w:lang w:val="nl"/>
        </w:rPr>
      </w:pPr>
      <w:r w:rsidRPr="00080110">
        <w:rPr>
          <w:rFonts w:cs="Tahoma"/>
        </w:rPr>
        <w:t>Dit geldt tevens voor een onderaannemer type I</w:t>
      </w:r>
      <w:r w:rsidR="00727CF4" w:rsidRPr="00080110">
        <w:rPr>
          <w:rFonts w:cs="Tahoma"/>
        </w:rPr>
        <w:t>.</w:t>
      </w:r>
    </w:p>
    <w:p w14:paraId="57B2C897" w14:textId="08DC6408" w:rsidR="00B002F8" w:rsidRPr="00080110" w:rsidRDefault="00B002F8" w:rsidP="0069791D">
      <w:pPr>
        <w:spacing w:line="276" w:lineRule="auto"/>
        <w:jc w:val="both"/>
        <w:rPr>
          <w:rFonts w:cs="Tahoma"/>
          <w:lang w:val="nl"/>
        </w:rPr>
      </w:pPr>
    </w:p>
    <w:p w14:paraId="09F63165" w14:textId="2BE1C193" w:rsidR="00601B5C" w:rsidRPr="00080110" w:rsidRDefault="00601B5C" w:rsidP="00A64A05">
      <w:pPr>
        <w:pStyle w:val="Kop3a"/>
        <w:numPr>
          <w:ilvl w:val="2"/>
          <w:numId w:val="26"/>
        </w:numPr>
        <w:rPr>
          <w:rFonts w:cs="Tahoma"/>
          <w:lang w:val="nl"/>
        </w:rPr>
      </w:pPr>
      <w:r w:rsidRPr="00080110">
        <w:rPr>
          <w:rFonts w:cs="Tahoma"/>
          <w:lang w:val="nl"/>
        </w:rPr>
        <w:t>Bepalingen inzake belastingen, milieubescherming en arbeidsbescherming</w:t>
      </w:r>
    </w:p>
    <w:p w14:paraId="79D606E6" w14:textId="6EDA72B3" w:rsidR="00601B5C" w:rsidRPr="00080110" w:rsidRDefault="00601B5C" w:rsidP="00601B5C">
      <w:pPr>
        <w:rPr>
          <w:rFonts w:cs="Tahoma"/>
          <w:lang w:val="nl"/>
        </w:rPr>
      </w:pPr>
      <w:r w:rsidRPr="00080110">
        <w:rPr>
          <w:rFonts w:cs="Tahoma"/>
          <w:lang w:val="nl"/>
        </w:rPr>
        <w:t xml:space="preserve">Inschrijver dient </w:t>
      </w:r>
      <w:r w:rsidR="00681460" w:rsidRPr="00080110">
        <w:rPr>
          <w:rFonts w:cs="Tahoma"/>
          <w:lang w:val="nl"/>
        </w:rPr>
        <w:t xml:space="preserve">tijdens de uitvoering van de opdracht </w:t>
      </w:r>
      <w:r w:rsidRPr="00080110">
        <w:rPr>
          <w:rFonts w:cs="Tahoma"/>
          <w:lang w:val="nl"/>
        </w:rPr>
        <w:t>te voldoen aan de bepalingen inzake belastingen, milieubescherming, arbeidsbescherming en arbeidsvoorwaarden als bedoeld in artikel 2.81 Aw 2012 die gelden in Nederland. Deze bepalingen zijn te verkrijgen via http://www.rijksoverheid.nl onder 'Ministeries':</w:t>
      </w:r>
    </w:p>
    <w:p w14:paraId="22D3A203" w14:textId="77777777" w:rsidR="00601B5C" w:rsidRPr="00080110" w:rsidRDefault="00601B5C" w:rsidP="00A64A05">
      <w:pPr>
        <w:pStyle w:val="Lijstalinea"/>
        <w:numPr>
          <w:ilvl w:val="0"/>
          <w:numId w:val="20"/>
        </w:numPr>
        <w:rPr>
          <w:rFonts w:ascii="Tahoma" w:hAnsi="Tahoma" w:cs="Tahoma"/>
          <w:lang w:val="nl"/>
        </w:rPr>
      </w:pPr>
      <w:r w:rsidRPr="00080110">
        <w:rPr>
          <w:rFonts w:ascii="Tahoma" w:hAnsi="Tahoma" w:cs="Tahoma"/>
          <w:lang w:val="nl"/>
        </w:rPr>
        <w:t>met betrekking tot belastingen bij het Ministerie van Financiën;</w:t>
      </w:r>
    </w:p>
    <w:p w14:paraId="2BFB1BB1" w14:textId="77777777" w:rsidR="00601B5C" w:rsidRPr="00080110" w:rsidRDefault="00601B5C" w:rsidP="00A64A05">
      <w:pPr>
        <w:pStyle w:val="Lijstalinea"/>
        <w:numPr>
          <w:ilvl w:val="0"/>
          <w:numId w:val="20"/>
        </w:numPr>
        <w:rPr>
          <w:rFonts w:ascii="Tahoma" w:hAnsi="Tahoma" w:cs="Tahoma"/>
          <w:lang w:val="nl"/>
        </w:rPr>
      </w:pPr>
      <w:r w:rsidRPr="00080110">
        <w:rPr>
          <w:rFonts w:ascii="Tahoma" w:hAnsi="Tahoma" w:cs="Tahoma"/>
          <w:lang w:val="nl"/>
        </w:rPr>
        <w:t>met betrekking tot milieubescherming bij het Ministerie van Infrastructuur en Milieu;</w:t>
      </w:r>
    </w:p>
    <w:p w14:paraId="5B621D88" w14:textId="77777777" w:rsidR="00601B5C" w:rsidRPr="00080110" w:rsidRDefault="00601B5C" w:rsidP="00A64A05">
      <w:pPr>
        <w:pStyle w:val="Lijstalinea"/>
        <w:numPr>
          <w:ilvl w:val="0"/>
          <w:numId w:val="20"/>
        </w:numPr>
        <w:rPr>
          <w:rFonts w:ascii="Tahoma" w:hAnsi="Tahoma" w:cs="Tahoma"/>
          <w:lang w:val="nl"/>
        </w:rPr>
      </w:pPr>
      <w:r w:rsidRPr="00080110">
        <w:rPr>
          <w:rFonts w:ascii="Tahoma" w:hAnsi="Tahoma" w:cs="Tahoma"/>
          <w:lang w:val="nl"/>
        </w:rPr>
        <w:t>met betrekking tot arbeidsbemiddeling en arbeidsvoorwaarden bij het Ministerie van Sociale Zaken en Werkgelegenheid.</w:t>
      </w:r>
    </w:p>
    <w:p w14:paraId="5E13C824" w14:textId="77777777" w:rsidR="00601B5C" w:rsidRPr="00080110" w:rsidRDefault="00601B5C" w:rsidP="00601B5C">
      <w:pPr>
        <w:rPr>
          <w:rFonts w:cs="Tahoma"/>
          <w:lang w:val="nl"/>
        </w:rPr>
      </w:pPr>
    </w:p>
    <w:p w14:paraId="37F1EFD6" w14:textId="6F4456A5" w:rsidR="00601B5C" w:rsidRPr="00080110" w:rsidRDefault="00FB60B0" w:rsidP="00601B5C">
      <w:pPr>
        <w:rPr>
          <w:rFonts w:cs="Tahoma"/>
          <w:lang w:val="nl"/>
        </w:rPr>
      </w:pPr>
      <w:r w:rsidRPr="00080110">
        <w:rPr>
          <w:rFonts w:cs="Tahoma"/>
          <w:lang w:val="nl"/>
        </w:rPr>
        <w:t>Bij</w:t>
      </w:r>
      <w:r w:rsidR="00601B5C" w:rsidRPr="00080110">
        <w:rPr>
          <w:rFonts w:cs="Tahoma"/>
          <w:lang w:val="nl"/>
        </w:rPr>
        <w:t xml:space="preserve"> een samenwerkingsverband dienen alle combinanten aan deze uitvoeringsvoorwaarden te voldoen.</w:t>
      </w:r>
    </w:p>
    <w:p w14:paraId="3BEB9D51" w14:textId="06EBFB06" w:rsidR="00601B5C" w:rsidRPr="00080110" w:rsidRDefault="00601B5C" w:rsidP="00601B5C">
      <w:pPr>
        <w:rPr>
          <w:rFonts w:cs="Tahoma"/>
          <w:lang w:val="nl"/>
        </w:rPr>
      </w:pPr>
    </w:p>
    <w:p w14:paraId="281DF422" w14:textId="5E61447F" w:rsidR="00601B5C" w:rsidRPr="00080110" w:rsidRDefault="00601B5C" w:rsidP="00601B5C">
      <w:pPr>
        <w:rPr>
          <w:rFonts w:cs="Tahoma"/>
          <w:lang w:val="nl"/>
        </w:rPr>
      </w:pPr>
    </w:p>
    <w:p w14:paraId="336993C4" w14:textId="26577AD5" w:rsidR="00B51617" w:rsidRPr="00080110" w:rsidRDefault="00B51617">
      <w:pPr>
        <w:pStyle w:val="Kop1"/>
        <w:rPr>
          <w:rFonts w:cs="Tahoma"/>
          <w:color w:val="C00000"/>
        </w:rPr>
      </w:pPr>
      <w:bookmarkStart w:id="241" w:name="_Toc37865028"/>
      <w:bookmarkStart w:id="242" w:name="_Toc39236630"/>
      <w:bookmarkStart w:id="243" w:name="_Toc43376286"/>
      <w:bookmarkStart w:id="244" w:name="_Toc182212433"/>
      <w:bookmarkEnd w:id="212"/>
      <w:bookmarkEnd w:id="240"/>
      <w:bookmarkEnd w:id="241"/>
      <w:bookmarkEnd w:id="242"/>
      <w:bookmarkEnd w:id="243"/>
      <w:r w:rsidRPr="00080110">
        <w:rPr>
          <w:rFonts w:cs="Tahoma"/>
          <w:color w:val="C00000"/>
        </w:rPr>
        <w:lastRenderedPageBreak/>
        <w:t>Gunning</w:t>
      </w:r>
      <w:bookmarkEnd w:id="238"/>
      <w:bookmarkEnd w:id="244"/>
    </w:p>
    <w:p w14:paraId="78F2BA0D" w14:textId="4E2F0044" w:rsidR="00800BE9" w:rsidRPr="00080110" w:rsidRDefault="2B1A2884" w:rsidP="00800BE9">
      <w:pPr>
        <w:spacing w:line="276" w:lineRule="auto"/>
        <w:jc w:val="both"/>
        <w:rPr>
          <w:rFonts w:cs="Tahoma"/>
          <w:color w:val="A6A6A6" w:themeColor="background1" w:themeShade="A6"/>
          <w:shd w:val="clear" w:color="auto" w:fill="FFFFFF"/>
        </w:rPr>
      </w:pPr>
      <w:bookmarkStart w:id="245" w:name="_Hlk39240703"/>
      <w:bookmarkStart w:id="246" w:name="_Hlk516172774"/>
      <w:bookmarkEnd w:id="10"/>
      <w:bookmarkEnd w:id="9"/>
      <w:bookmarkEnd w:id="8"/>
      <w:bookmarkEnd w:id="7"/>
      <w:bookmarkEnd w:id="6"/>
      <w:bookmarkEnd w:id="5"/>
      <w:bookmarkEnd w:id="4"/>
      <w:r w:rsidRPr="00080110">
        <w:rPr>
          <w:rFonts w:cs="Tahoma"/>
        </w:rPr>
        <w:t>De overeenkomst wordt</w:t>
      </w:r>
      <w:r w:rsidRPr="00080110">
        <w:rPr>
          <w:rFonts w:cs="Tahoma"/>
          <w:color w:val="C00000"/>
        </w:rPr>
        <w:t xml:space="preserve"> </w:t>
      </w:r>
      <w:r w:rsidRPr="00080110">
        <w:rPr>
          <w:rFonts w:cs="Tahoma"/>
        </w:rPr>
        <w:t xml:space="preserve">gegund aan de inschrijver met de economisch meest voordelige inschrijving op basis van </w:t>
      </w:r>
      <w:r w:rsidRPr="00080110">
        <w:rPr>
          <w:rFonts w:cs="Tahoma"/>
          <w:color w:val="000000" w:themeColor="text1"/>
        </w:rPr>
        <w:t xml:space="preserve">de </w:t>
      </w:r>
      <w:bookmarkStart w:id="247" w:name="_Hlk43373485"/>
      <w:r w:rsidRPr="00080110">
        <w:rPr>
          <w:rFonts w:cs="Tahoma"/>
          <w:color w:val="000000" w:themeColor="text1"/>
        </w:rPr>
        <w:t>beste prijs- kwaliteitsverhouding (beste PKV</w:t>
      </w:r>
      <w:r w:rsidR="1FBACDF4" w:rsidRPr="00080110">
        <w:rPr>
          <w:rFonts w:cs="Tahoma"/>
          <w:color w:val="000000" w:themeColor="text1"/>
        </w:rPr>
        <w:t xml:space="preserve">). </w:t>
      </w:r>
      <w:bookmarkEnd w:id="247"/>
    </w:p>
    <w:bookmarkEnd w:id="245"/>
    <w:bookmarkEnd w:id="246"/>
    <w:p w14:paraId="12D88574" w14:textId="77777777" w:rsidR="00800BE9" w:rsidRPr="00080110" w:rsidRDefault="00800BE9" w:rsidP="00800BE9">
      <w:pPr>
        <w:spacing w:line="276" w:lineRule="auto"/>
        <w:jc w:val="both"/>
        <w:rPr>
          <w:rFonts w:cs="Tahoma"/>
        </w:rPr>
      </w:pPr>
    </w:p>
    <w:p w14:paraId="17846904" w14:textId="77777777" w:rsidR="00800BE9" w:rsidRPr="00080110" w:rsidRDefault="00800BE9" w:rsidP="00800BE9">
      <w:pPr>
        <w:pStyle w:val="Kop2"/>
        <w:rPr>
          <w:rFonts w:cs="Tahoma"/>
        </w:rPr>
      </w:pPr>
      <w:bookmarkStart w:id="248" w:name="_Toc182212434"/>
      <w:bookmarkStart w:id="249" w:name="_Hlk505327892"/>
      <w:r w:rsidRPr="00080110">
        <w:rPr>
          <w:rFonts w:cs="Tahoma"/>
        </w:rPr>
        <w:t>Gunningsmethodiek</w:t>
      </w:r>
      <w:bookmarkEnd w:id="248"/>
    </w:p>
    <w:p w14:paraId="022E1EB7" w14:textId="1DAEF030" w:rsidR="5E116848" w:rsidRPr="00080110" w:rsidRDefault="5E116848" w:rsidP="6AF95A76">
      <w:pPr>
        <w:spacing w:line="276" w:lineRule="auto"/>
        <w:jc w:val="both"/>
        <w:rPr>
          <w:rFonts w:cs="Tahoma"/>
        </w:rPr>
      </w:pPr>
      <w:bookmarkStart w:id="250" w:name="_Hlk505327902"/>
      <w:bookmarkEnd w:id="249"/>
      <w:r w:rsidRPr="00080110">
        <w:rPr>
          <w:rFonts w:eastAsia="Arial" w:cs="Tahoma"/>
        </w:rPr>
        <w:t xml:space="preserve">De overeenkomst </w:t>
      </w:r>
      <w:r w:rsidRPr="00080110">
        <w:rPr>
          <w:rFonts w:eastAsia="Arial" w:cs="Tahoma"/>
          <w:color w:val="000000" w:themeColor="text1"/>
        </w:rPr>
        <w:t>wordt gegund aan de inschrijver met de economisch meest voordelige inschrijving op basis van de beste prijs-kwaliteitsverhouding.</w:t>
      </w:r>
    </w:p>
    <w:p w14:paraId="68A23AE4" w14:textId="47000657" w:rsidR="5E116848" w:rsidRPr="00080110" w:rsidRDefault="5E116848" w:rsidP="6AF95A76">
      <w:pPr>
        <w:spacing w:line="276" w:lineRule="auto"/>
        <w:jc w:val="both"/>
        <w:rPr>
          <w:rFonts w:cs="Tahoma"/>
        </w:rPr>
      </w:pPr>
      <w:r w:rsidRPr="00080110">
        <w:rPr>
          <w:rFonts w:eastAsia="Arial" w:cs="Tahoma"/>
          <w:color w:val="A6A6A6" w:themeColor="background1" w:themeShade="A6"/>
        </w:rPr>
        <w:t xml:space="preserve"> </w:t>
      </w:r>
    </w:p>
    <w:p w14:paraId="64B56537" w14:textId="5FE0041C" w:rsidR="5E116848" w:rsidRPr="00080110" w:rsidRDefault="5E116848" w:rsidP="6AF95A76">
      <w:pPr>
        <w:spacing w:line="276" w:lineRule="auto"/>
        <w:jc w:val="both"/>
        <w:rPr>
          <w:rFonts w:eastAsia="Arial" w:cs="Tahoma"/>
          <w:color w:val="0000FF"/>
        </w:rPr>
      </w:pPr>
      <w:r w:rsidRPr="00080110">
        <w:rPr>
          <w:rFonts w:eastAsia="Arial" w:cs="Tahoma"/>
        </w:rPr>
        <w:t xml:space="preserve">Ter bepaling van de </w:t>
      </w:r>
      <w:r w:rsidRPr="00080110">
        <w:rPr>
          <w:rFonts w:eastAsia="Arial" w:cs="Tahoma"/>
          <w:color w:val="000000" w:themeColor="text1"/>
        </w:rPr>
        <w:t xml:space="preserve">beste PKV wordt </w:t>
      </w:r>
      <w:r w:rsidRPr="00080110">
        <w:rPr>
          <w:rFonts w:eastAsia="Arial" w:cs="Tahoma"/>
        </w:rPr>
        <w:t>gebruik gemaakt van de gunningmethodiek ‘relatieve beoordeling’</w:t>
      </w:r>
      <w:r w:rsidR="004F2056" w:rsidRPr="00080110">
        <w:rPr>
          <w:rFonts w:eastAsia="Arial" w:cs="Tahoma"/>
        </w:rPr>
        <w:t>.</w:t>
      </w:r>
      <w:r w:rsidRPr="00080110">
        <w:rPr>
          <w:rFonts w:eastAsia="Arial" w:cs="Tahoma"/>
        </w:rPr>
        <w:t xml:space="preserve"> </w:t>
      </w:r>
    </w:p>
    <w:p w14:paraId="48775A49" w14:textId="77777777" w:rsidR="00800BE9" w:rsidRPr="00080110" w:rsidRDefault="00800BE9" w:rsidP="00800BE9">
      <w:pPr>
        <w:spacing w:line="276" w:lineRule="auto"/>
        <w:jc w:val="both"/>
        <w:rPr>
          <w:rFonts w:cs="Tahoma"/>
        </w:rPr>
      </w:pPr>
    </w:p>
    <w:p w14:paraId="25CF729F" w14:textId="3C48E97E" w:rsidR="00800BE9" w:rsidRPr="00080110" w:rsidRDefault="00800BE9" w:rsidP="00A64A05">
      <w:pPr>
        <w:pStyle w:val="Kop3a"/>
        <w:numPr>
          <w:ilvl w:val="2"/>
          <w:numId w:val="26"/>
        </w:numPr>
        <w:rPr>
          <w:rFonts w:cs="Tahoma"/>
        </w:rPr>
      </w:pPr>
      <w:r w:rsidRPr="00080110">
        <w:rPr>
          <w:rFonts w:cs="Tahoma"/>
        </w:rPr>
        <w:t>Sub</w:t>
      </w:r>
      <w:r w:rsidR="009B6F80" w:rsidRPr="00080110">
        <w:rPr>
          <w:rFonts w:cs="Tahoma"/>
        </w:rPr>
        <w:t>-</w:t>
      </w:r>
      <w:r w:rsidRPr="00080110">
        <w:rPr>
          <w:rFonts w:cs="Tahoma"/>
        </w:rPr>
        <w:t>gunningscriteria</w:t>
      </w:r>
    </w:p>
    <w:p w14:paraId="496F5752" w14:textId="77777777" w:rsidR="00800BE9" w:rsidRPr="00080110" w:rsidRDefault="00800BE9" w:rsidP="00800BE9">
      <w:pPr>
        <w:spacing w:line="276" w:lineRule="auto"/>
        <w:jc w:val="both"/>
        <w:rPr>
          <w:rFonts w:cs="Tahoma"/>
        </w:rPr>
      </w:pPr>
      <w:bookmarkStart w:id="251" w:name="_Hlk4321822"/>
      <w:bookmarkStart w:id="252" w:name="_Hlk505327947"/>
      <w:bookmarkEnd w:id="250"/>
      <w:r w:rsidRPr="00080110">
        <w:rPr>
          <w:rFonts w:cs="Tahoma"/>
        </w:rPr>
        <w:t xml:space="preserve">Ter bepaling van de beste PKV heeft de aanbestedende dienst de in onderstaande tabel weergegeven </w:t>
      </w:r>
      <w:bookmarkStart w:id="253" w:name="_Hlk4321055"/>
      <w:r w:rsidRPr="00080110">
        <w:rPr>
          <w:rFonts w:cs="Tahoma"/>
        </w:rPr>
        <w:t xml:space="preserve">(sub-)gunningscriteria vastgesteld met elk een eigen gewicht. </w:t>
      </w:r>
    </w:p>
    <w:p w14:paraId="77C13F27" w14:textId="77777777" w:rsidR="00B67555" w:rsidRPr="00080110" w:rsidRDefault="00B67555" w:rsidP="00800BE9">
      <w:pPr>
        <w:rPr>
          <w:rFonts w:cs="Tahoma"/>
          <w:color w:val="969696"/>
        </w:rPr>
      </w:pPr>
    </w:p>
    <w:bookmarkEnd w:id="251"/>
    <w:bookmarkEnd w:id="253"/>
    <w:p w14:paraId="272ACA36" w14:textId="4EA68278" w:rsidR="6AF95A76" w:rsidRPr="00080110" w:rsidRDefault="6AF95A76" w:rsidP="6AF95A76">
      <w:pPr>
        <w:rPr>
          <w:rFonts w:cs="Tahoma"/>
          <w:color w:val="A6A6A6" w:themeColor="background1" w:themeShade="A6"/>
        </w:rPr>
      </w:pPr>
    </w:p>
    <w:tbl>
      <w:tblPr>
        <w:tblStyle w:val="Tabelraster"/>
        <w:tblW w:w="8145" w:type="dxa"/>
        <w:tblLayout w:type="fixed"/>
        <w:tblLook w:val="04A0" w:firstRow="1" w:lastRow="0" w:firstColumn="1" w:lastColumn="0" w:noHBand="0" w:noVBand="1"/>
      </w:tblPr>
      <w:tblGrid>
        <w:gridCol w:w="1607"/>
        <w:gridCol w:w="1054"/>
        <w:gridCol w:w="3283"/>
        <w:gridCol w:w="1163"/>
        <w:gridCol w:w="1038"/>
      </w:tblGrid>
      <w:tr w:rsidR="6AF95A76" w:rsidRPr="00080110" w14:paraId="68DE74CA" w14:textId="77777777" w:rsidTr="008D5285">
        <w:trPr>
          <w:trHeight w:val="495"/>
        </w:trPr>
        <w:tc>
          <w:tcPr>
            <w:tcW w:w="1607" w:type="dxa"/>
            <w:shd w:val="clear" w:color="auto" w:fill="2C4D33"/>
            <w:tcMar>
              <w:left w:w="108" w:type="dxa"/>
              <w:right w:w="108" w:type="dxa"/>
            </w:tcMar>
          </w:tcPr>
          <w:p w14:paraId="2AEBC15C" w14:textId="3CA19FBD" w:rsidR="6AF95A76" w:rsidRPr="00080110" w:rsidRDefault="6AF95A76" w:rsidP="6AF95A76">
            <w:pPr>
              <w:rPr>
                <w:rFonts w:cs="Tahoma"/>
              </w:rPr>
            </w:pPr>
            <w:r w:rsidRPr="00080110">
              <w:rPr>
                <w:rFonts w:eastAsia="Arial" w:cs="Tahoma"/>
                <w:b/>
                <w:bCs/>
                <w:color w:val="FFFFFF" w:themeColor="background1"/>
              </w:rPr>
              <w:t>Gunnings</w:t>
            </w:r>
            <w:r w:rsidR="009802A6" w:rsidRPr="00080110">
              <w:rPr>
                <w:rFonts w:eastAsia="Arial" w:cs="Tahoma"/>
                <w:b/>
                <w:bCs/>
                <w:color w:val="FFFFFF" w:themeColor="background1"/>
              </w:rPr>
              <w:t>-</w:t>
            </w:r>
            <w:r w:rsidRPr="00080110">
              <w:rPr>
                <w:rFonts w:eastAsia="Arial" w:cs="Tahoma"/>
                <w:b/>
                <w:bCs/>
                <w:color w:val="FFFFFF" w:themeColor="background1"/>
              </w:rPr>
              <w:t>criterium</w:t>
            </w:r>
          </w:p>
        </w:tc>
        <w:tc>
          <w:tcPr>
            <w:tcW w:w="1054" w:type="dxa"/>
            <w:shd w:val="clear" w:color="auto" w:fill="2C4D33"/>
            <w:tcMar>
              <w:left w:w="108" w:type="dxa"/>
              <w:right w:w="108" w:type="dxa"/>
            </w:tcMar>
          </w:tcPr>
          <w:p w14:paraId="3E73EDFA" w14:textId="22199386" w:rsidR="6AF95A76" w:rsidRPr="00080110" w:rsidRDefault="6AF95A76" w:rsidP="6AF95A76">
            <w:pPr>
              <w:jc w:val="center"/>
              <w:rPr>
                <w:rFonts w:cs="Tahoma"/>
              </w:rPr>
            </w:pPr>
            <w:r w:rsidRPr="00080110">
              <w:rPr>
                <w:rFonts w:eastAsia="Arial" w:cs="Tahoma"/>
                <w:b/>
                <w:bCs/>
                <w:color w:val="FFFFFF" w:themeColor="background1"/>
              </w:rPr>
              <w:t xml:space="preserve">Weging in % </w:t>
            </w:r>
          </w:p>
        </w:tc>
        <w:tc>
          <w:tcPr>
            <w:tcW w:w="3283" w:type="dxa"/>
            <w:shd w:val="clear" w:color="auto" w:fill="2C4D33"/>
            <w:tcMar>
              <w:left w:w="108" w:type="dxa"/>
              <w:right w:w="108" w:type="dxa"/>
            </w:tcMar>
          </w:tcPr>
          <w:p w14:paraId="7BD12159" w14:textId="06528AF1" w:rsidR="6AF95A76" w:rsidRPr="00080110" w:rsidRDefault="6AF95A76" w:rsidP="6AF95A76">
            <w:pPr>
              <w:rPr>
                <w:rFonts w:cs="Tahoma"/>
              </w:rPr>
            </w:pPr>
            <w:r w:rsidRPr="00080110">
              <w:rPr>
                <w:rFonts w:eastAsia="Arial" w:cs="Tahoma"/>
                <w:b/>
                <w:bCs/>
                <w:color w:val="FFFFFF" w:themeColor="background1"/>
              </w:rPr>
              <w:t>Sub-gunningscriterium</w:t>
            </w:r>
          </w:p>
        </w:tc>
        <w:tc>
          <w:tcPr>
            <w:tcW w:w="1163" w:type="dxa"/>
            <w:shd w:val="clear" w:color="auto" w:fill="2C4D33"/>
            <w:tcMar>
              <w:left w:w="108" w:type="dxa"/>
              <w:right w:w="108" w:type="dxa"/>
            </w:tcMar>
          </w:tcPr>
          <w:p w14:paraId="02A0E521" w14:textId="7701AFEC" w:rsidR="63958420" w:rsidRPr="00080110" w:rsidRDefault="63958420" w:rsidP="6AF95A76">
            <w:pPr>
              <w:rPr>
                <w:rFonts w:eastAsia="Arial" w:cs="Tahoma"/>
                <w:b/>
                <w:bCs/>
                <w:color w:val="FFFFFF" w:themeColor="background1"/>
              </w:rPr>
            </w:pPr>
            <w:r w:rsidRPr="00080110">
              <w:rPr>
                <w:rFonts w:eastAsia="Arial" w:cs="Tahoma"/>
                <w:b/>
                <w:bCs/>
                <w:color w:val="FFFFFF" w:themeColor="background1"/>
              </w:rPr>
              <w:t>Maximale omvang</w:t>
            </w:r>
          </w:p>
        </w:tc>
        <w:tc>
          <w:tcPr>
            <w:tcW w:w="1038" w:type="dxa"/>
            <w:shd w:val="clear" w:color="auto" w:fill="2C4D33"/>
            <w:tcMar>
              <w:left w:w="108" w:type="dxa"/>
              <w:right w:w="108" w:type="dxa"/>
            </w:tcMar>
          </w:tcPr>
          <w:p w14:paraId="6F39FE3C" w14:textId="1DD0EE70" w:rsidR="6AF95A76" w:rsidRPr="00080110" w:rsidRDefault="6AF95A76" w:rsidP="6AF95A76">
            <w:pPr>
              <w:rPr>
                <w:rFonts w:cs="Tahoma"/>
              </w:rPr>
            </w:pPr>
            <w:r w:rsidRPr="00080110">
              <w:rPr>
                <w:rFonts w:eastAsia="Arial" w:cs="Tahoma"/>
                <w:b/>
                <w:bCs/>
                <w:color w:val="FFFFFF" w:themeColor="background1"/>
              </w:rPr>
              <w:t>Weging in  punten</w:t>
            </w:r>
          </w:p>
        </w:tc>
      </w:tr>
      <w:tr w:rsidR="6AF95A76" w:rsidRPr="00080110" w14:paraId="4C962B03" w14:textId="77777777" w:rsidTr="008D5285">
        <w:trPr>
          <w:trHeight w:val="330"/>
        </w:trPr>
        <w:tc>
          <w:tcPr>
            <w:tcW w:w="1607" w:type="dxa"/>
            <w:tcMar>
              <w:left w:w="108" w:type="dxa"/>
              <w:right w:w="108" w:type="dxa"/>
            </w:tcMar>
            <w:vAlign w:val="center"/>
          </w:tcPr>
          <w:p w14:paraId="2E484C49" w14:textId="1B84B843" w:rsidR="6AF95A76" w:rsidRPr="00080110" w:rsidRDefault="6AF95A76" w:rsidP="6AF95A76">
            <w:pPr>
              <w:rPr>
                <w:rFonts w:cs="Tahoma"/>
              </w:rPr>
            </w:pPr>
            <w:r w:rsidRPr="00080110">
              <w:rPr>
                <w:rFonts w:eastAsia="Arial" w:cs="Tahoma"/>
              </w:rPr>
              <w:t>Financieel</w:t>
            </w:r>
          </w:p>
        </w:tc>
        <w:tc>
          <w:tcPr>
            <w:tcW w:w="1054" w:type="dxa"/>
            <w:tcMar>
              <w:left w:w="108" w:type="dxa"/>
              <w:right w:w="108" w:type="dxa"/>
            </w:tcMar>
            <w:vAlign w:val="center"/>
          </w:tcPr>
          <w:p w14:paraId="72A68D17" w14:textId="13C3EA61" w:rsidR="6AF95A76" w:rsidRPr="00080110" w:rsidRDefault="6AF95A76" w:rsidP="6AF95A76">
            <w:pPr>
              <w:jc w:val="right"/>
              <w:rPr>
                <w:rFonts w:cs="Tahoma"/>
              </w:rPr>
            </w:pPr>
            <w:r w:rsidRPr="00080110">
              <w:rPr>
                <w:rFonts w:eastAsia="Arial" w:cs="Tahoma"/>
              </w:rPr>
              <w:t>30%</w:t>
            </w:r>
          </w:p>
        </w:tc>
        <w:tc>
          <w:tcPr>
            <w:tcW w:w="3283" w:type="dxa"/>
            <w:tcMar>
              <w:left w:w="108" w:type="dxa"/>
              <w:right w:w="108" w:type="dxa"/>
            </w:tcMar>
            <w:vAlign w:val="center"/>
          </w:tcPr>
          <w:p w14:paraId="6AE4B94E" w14:textId="3E338536" w:rsidR="6AF95A76" w:rsidRPr="00080110" w:rsidRDefault="6AF95A76" w:rsidP="6AF95A76">
            <w:pPr>
              <w:rPr>
                <w:rFonts w:cs="Tahoma"/>
              </w:rPr>
            </w:pPr>
            <w:r w:rsidRPr="00080110">
              <w:rPr>
                <w:rFonts w:eastAsia="Arial" w:cs="Tahoma"/>
              </w:rPr>
              <w:t>Inschrijfprijs</w:t>
            </w:r>
          </w:p>
        </w:tc>
        <w:tc>
          <w:tcPr>
            <w:tcW w:w="1163" w:type="dxa"/>
            <w:tcMar>
              <w:left w:w="108" w:type="dxa"/>
              <w:right w:w="108" w:type="dxa"/>
            </w:tcMar>
            <w:vAlign w:val="center"/>
          </w:tcPr>
          <w:p w14:paraId="5D13F930" w14:textId="481B31AF" w:rsidR="6AF95A76" w:rsidRPr="00080110" w:rsidRDefault="6AF95A76" w:rsidP="6AF95A76">
            <w:pPr>
              <w:jc w:val="right"/>
              <w:rPr>
                <w:rFonts w:eastAsia="Arial" w:cs="Tahoma"/>
              </w:rPr>
            </w:pPr>
          </w:p>
        </w:tc>
        <w:tc>
          <w:tcPr>
            <w:tcW w:w="1038" w:type="dxa"/>
            <w:tcMar>
              <w:left w:w="108" w:type="dxa"/>
              <w:right w:w="108" w:type="dxa"/>
            </w:tcMar>
            <w:vAlign w:val="center"/>
          </w:tcPr>
          <w:p w14:paraId="7F068210" w14:textId="30B8F30D" w:rsidR="6AF95A76" w:rsidRPr="00080110" w:rsidRDefault="6AF95A76" w:rsidP="6AF95A76">
            <w:pPr>
              <w:jc w:val="right"/>
              <w:rPr>
                <w:rFonts w:cs="Tahoma"/>
              </w:rPr>
            </w:pPr>
            <w:r w:rsidRPr="00080110">
              <w:rPr>
                <w:rFonts w:eastAsia="Arial" w:cs="Tahoma"/>
              </w:rPr>
              <w:t>30</w:t>
            </w:r>
            <w:r w:rsidR="1959E88D" w:rsidRPr="00080110">
              <w:rPr>
                <w:rFonts w:eastAsia="Arial" w:cs="Tahoma"/>
              </w:rPr>
              <w:t>0</w:t>
            </w:r>
          </w:p>
        </w:tc>
      </w:tr>
      <w:tr w:rsidR="6AF95A76" w:rsidRPr="00080110" w14:paraId="77A20BA7" w14:textId="77777777" w:rsidTr="008D5285">
        <w:trPr>
          <w:trHeight w:val="270"/>
        </w:trPr>
        <w:tc>
          <w:tcPr>
            <w:tcW w:w="1607" w:type="dxa"/>
            <w:vMerge w:val="restart"/>
            <w:tcMar>
              <w:left w:w="108" w:type="dxa"/>
              <w:right w:w="108" w:type="dxa"/>
            </w:tcMar>
            <w:vAlign w:val="center"/>
          </w:tcPr>
          <w:p w14:paraId="621A0638" w14:textId="300EB2DC" w:rsidR="6AF95A76" w:rsidRPr="00080110" w:rsidRDefault="004A572A" w:rsidP="6AF95A76">
            <w:pPr>
              <w:rPr>
                <w:rFonts w:cs="Tahoma"/>
              </w:rPr>
            </w:pPr>
            <w:r>
              <w:rPr>
                <w:rFonts w:eastAsia="Arial" w:cs="Tahoma"/>
              </w:rPr>
              <w:t>K</w:t>
            </w:r>
            <w:r w:rsidR="6AF95A76" w:rsidRPr="00080110">
              <w:rPr>
                <w:rFonts w:eastAsia="Arial" w:cs="Tahoma"/>
              </w:rPr>
              <w:t>walitatief</w:t>
            </w:r>
          </w:p>
        </w:tc>
        <w:tc>
          <w:tcPr>
            <w:tcW w:w="1054" w:type="dxa"/>
            <w:vMerge w:val="restart"/>
            <w:tcMar>
              <w:left w:w="108" w:type="dxa"/>
              <w:right w:w="108" w:type="dxa"/>
            </w:tcMar>
            <w:vAlign w:val="center"/>
          </w:tcPr>
          <w:p w14:paraId="1AFF9489" w14:textId="0D461981" w:rsidR="6AF95A76" w:rsidRPr="00080110" w:rsidRDefault="6AF95A76" w:rsidP="6AF95A76">
            <w:pPr>
              <w:jc w:val="right"/>
              <w:rPr>
                <w:rFonts w:cs="Tahoma"/>
              </w:rPr>
            </w:pPr>
            <w:r w:rsidRPr="00080110">
              <w:rPr>
                <w:rFonts w:eastAsia="Arial" w:cs="Tahoma"/>
              </w:rPr>
              <w:t>70%</w:t>
            </w:r>
          </w:p>
        </w:tc>
        <w:tc>
          <w:tcPr>
            <w:tcW w:w="3283" w:type="dxa"/>
            <w:tcMar>
              <w:left w:w="108" w:type="dxa"/>
              <w:right w:w="108" w:type="dxa"/>
            </w:tcMar>
          </w:tcPr>
          <w:p w14:paraId="11D3E353" w14:textId="647B3642" w:rsidR="6AF95A76" w:rsidRPr="00080110" w:rsidRDefault="6AF95A76" w:rsidP="6AF95A76">
            <w:pPr>
              <w:rPr>
                <w:rFonts w:cs="Tahoma"/>
              </w:rPr>
            </w:pPr>
            <w:r w:rsidRPr="00080110">
              <w:rPr>
                <w:rFonts w:eastAsia="Arial" w:cs="Tahoma"/>
              </w:rPr>
              <w:t xml:space="preserve">SG 1 </w:t>
            </w:r>
            <w:proofErr w:type="spellStart"/>
            <w:r w:rsidRPr="00080110">
              <w:rPr>
                <w:rFonts w:eastAsia="Arial" w:cs="Tahoma"/>
              </w:rPr>
              <w:t>PvA</w:t>
            </w:r>
            <w:proofErr w:type="spellEnd"/>
            <w:r w:rsidRPr="00080110">
              <w:rPr>
                <w:rFonts w:eastAsia="Arial" w:cs="Tahoma"/>
              </w:rPr>
              <w:t xml:space="preserve"> </w:t>
            </w:r>
            <w:r w:rsidR="004C0FC6">
              <w:rPr>
                <w:rFonts w:eastAsia="Arial" w:cs="Tahoma"/>
              </w:rPr>
              <w:t>co-creatie</w:t>
            </w:r>
            <w:r w:rsidR="004D0F80">
              <w:rPr>
                <w:rFonts w:eastAsia="Arial" w:cs="Tahoma"/>
              </w:rPr>
              <w:t xml:space="preserve"> en</w:t>
            </w:r>
            <w:r w:rsidR="004C0FC6">
              <w:rPr>
                <w:rFonts w:eastAsia="Arial" w:cs="Tahoma"/>
              </w:rPr>
              <w:t xml:space="preserve"> </w:t>
            </w:r>
            <w:r w:rsidRPr="00080110">
              <w:rPr>
                <w:rFonts w:eastAsia="Arial" w:cs="Tahoma"/>
              </w:rPr>
              <w:t>configuratie</w:t>
            </w:r>
            <w:r w:rsidR="00C745A1">
              <w:rPr>
                <w:rFonts w:eastAsia="Arial" w:cs="Tahoma"/>
              </w:rPr>
              <w:t xml:space="preserve"> SaaS software producten</w:t>
            </w:r>
            <w:r w:rsidRPr="00080110">
              <w:rPr>
                <w:rFonts w:eastAsia="Arial" w:cs="Tahoma"/>
              </w:rPr>
              <w:t xml:space="preserve"> incl. planning, risico's en </w:t>
            </w:r>
            <w:r w:rsidRPr="004A572A">
              <w:rPr>
                <w:rFonts w:eastAsia="Arial" w:cs="Tahoma"/>
              </w:rPr>
              <w:t>maatregelen</w:t>
            </w:r>
            <w:r w:rsidR="004A572A">
              <w:rPr>
                <w:rFonts w:eastAsia="Arial" w:cs="Tahoma"/>
              </w:rPr>
              <w:t>, samenwerking SBB</w:t>
            </w:r>
            <w:r w:rsidR="00366D95">
              <w:rPr>
                <w:rFonts w:eastAsia="Arial" w:cs="Tahoma"/>
              </w:rPr>
              <w:t>, vi</w:t>
            </w:r>
            <w:r w:rsidR="006B6FA4">
              <w:rPr>
                <w:rFonts w:eastAsia="Arial" w:cs="Tahoma"/>
              </w:rPr>
              <w:t>sie op informatiemodel</w:t>
            </w:r>
          </w:p>
        </w:tc>
        <w:tc>
          <w:tcPr>
            <w:tcW w:w="1163" w:type="dxa"/>
            <w:tcMar>
              <w:left w:w="108" w:type="dxa"/>
              <w:right w:w="108" w:type="dxa"/>
            </w:tcMar>
          </w:tcPr>
          <w:p w14:paraId="33865B94" w14:textId="0BEC61B9" w:rsidR="353355EC" w:rsidRPr="00080110" w:rsidRDefault="007F1FBB" w:rsidP="6AF95A76">
            <w:pPr>
              <w:jc w:val="right"/>
              <w:rPr>
                <w:rFonts w:eastAsia="Arial" w:cs="Tahoma"/>
              </w:rPr>
            </w:pPr>
            <w:r>
              <w:rPr>
                <w:rFonts w:eastAsia="Arial" w:cs="Tahoma"/>
              </w:rPr>
              <w:t>8</w:t>
            </w:r>
            <w:r w:rsidR="353355EC" w:rsidRPr="00080110">
              <w:rPr>
                <w:rFonts w:eastAsia="Arial" w:cs="Tahoma"/>
              </w:rPr>
              <w:t xml:space="preserve"> </w:t>
            </w:r>
            <w:r w:rsidR="004E746C" w:rsidRPr="00080110">
              <w:rPr>
                <w:rFonts w:eastAsia="Arial" w:cs="Tahoma"/>
              </w:rPr>
              <w:t xml:space="preserve">x </w:t>
            </w:r>
            <w:r w:rsidR="353355EC" w:rsidRPr="00080110">
              <w:rPr>
                <w:rFonts w:eastAsia="Arial" w:cs="Tahoma"/>
              </w:rPr>
              <w:t>A4</w:t>
            </w:r>
          </w:p>
        </w:tc>
        <w:tc>
          <w:tcPr>
            <w:tcW w:w="1038" w:type="dxa"/>
            <w:tcMar>
              <w:left w:w="108" w:type="dxa"/>
              <w:right w:w="108" w:type="dxa"/>
            </w:tcMar>
          </w:tcPr>
          <w:p w14:paraId="5A5A5F7D" w14:textId="7A7F56EB" w:rsidR="6AF95A76" w:rsidRPr="00080110" w:rsidRDefault="00CD70A1" w:rsidP="6AF95A76">
            <w:pPr>
              <w:jc w:val="right"/>
              <w:rPr>
                <w:rFonts w:cs="Tahoma"/>
              </w:rPr>
            </w:pPr>
            <w:r>
              <w:rPr>
                <w:rFonts w:cs="Tahoma"/>
              </w:rPr>
              <w:t>275</w:t>
            </w:r>
          </w:p>
        </w:tc>
      </w:tr>
      <w:tr w:rsidR="6AF95A76" w:rsidRPr="00080110" w14:paraId="3E0A7C0B" w14:textId="77777777" w:rsidTr="008D5285">
        <w:trPr>
          <w:trHeight w:val="270"/>
        </w:trPr>
        <w:tc>
          <w:tcPr>
            <w:tcW w:w="1607" w:type="dxa"/>
            <w:vMerge/>
            <w:vAlign w:val="center"/>
          </w:tcPr>
          <w:p w14:paraId="395D655D" w14:textId="77777777" w:rsidR="0019220D" w:rsidRPr="00080110" w:rsidRDefault="0019220D">
            <w:pPr>
              <w:rPr>
                <w:rFonts w:cs="Tahoma"/>
              </w:rPr>
            </w:pPr>
          </w:p>
        </w:tc>
        <w:tc>
          <w:tcPr>
            <w:tcW w:w="1054" w:type="dxa"/>
            <w:vMerge/>
            <w:vAlign w:val="center"/>
          </w:tcPr>
          <w:p w14:paraId="342FA604" w14:textId="77777777" w:rsidR="0019220D" w:rsidRPr="00080110" w:rsidRDefault="0019220D">
            <w:pPr>
              <w:rPr>
                <w:rFonts w:cs="Tahoma"/>
              </w:rPr>
            </w:pPr>
          </w:p>
        </w:tc>
        <w:tc>
          <w:tcPr>
            <w:tcW w:w="3283" w:type="dxa"/>
            <w:tcMar>
              <w:left w:w="108" w:type="dxa"/>
              <w:right w:w="108" w:type="dxa"/>
            </w:tcMar>
          </w:tcPr>
          <w:p w14:paraId="6FCB9061" w14:textId="11EB7982" w:rsidR="6AF95A76" w:rsidRPr="00080110" w:rsidRDefault="6AF95A76" w:rsidP="6AF95A76">
            <w:pPr>
              <w:rPr>
                <w:rFonts w:cs="Tahoma"/>
              </w:rPr>
            </w:pPr>
            <w:r w:rsidRPr="00080110">
              <w:rPr>
                <w:rFonts w:eastAsia="Arial" w:cs="Tahoma"/>
              </w:rPr>
              <w:t>SG 2 Implementatie</w:t>
            </w:r>
            <w:r w:rsidR="004C0FC6">
              <w:rPr>
                <w:rFonts w:eastAsia="Arial" w:cs="Tahoma"/>
              </w:rPr>
              <w:t>begeleiding</w:t>
            </w:r>
            <w:r w:rsidRPr="00080110">
              <w:rPr>
                <w:rFonts w:eastAsia="Arial" w:cs="Tahoma"/>
              </w:rPr>
              <w:t>/migratieplan incl.  training en planning</w:t>
            </w:r>
          </w:p>
        </w:tc>
        <w:tc>
          <w:tcPr>
            <w:tcW w:w="1163" w:type="dxa"/>
            <w:tcMar>
              <w:left w:w="108" w:type="dxa"/>
              <w:right w:w="108" w:type="dxa"/>
            </w:tcMar>
          </w:tcPr>
          <w:p w14:paraId="31D8656D" w14:textId="066D9CE0" w:rsidR="51653E60" w:rsidRPr="00080110" w:rsidRDefault="0029069C" w:rsidP="6AF95A76">
            <w:pPr>
              <w:jc w:val="right"/>
              <w:rPr>
                <w:rFonts w:eastAsia="Arial" w:cs="Tahoma"/>
              </w:rPr>
            </w:pPr>
            <w:r>
              <w:rPr>
                <w:rFonts w:eastAsia="Arial" w:cs="Tahoma"/>
              </w:rPr>
              <w:t>6</w:t>
            </w:r>
            <w:r w:rsidR="51653E60" w:rsidRPr="00080110">
              <w:rPr>
                <w:rFonts w:eastAsia="Arial" w:cs="Tahoma"/>
              </w:rPr>
              <w:t xml:space="preserve"> </w:t>
            </w:r>
            <w:r w:rsidR="004E746C" w:rsidRPr="00080110">
              <w:rPr>
                <w:rFonts w:eastAsia="Arial" w:cs="Tahoma"/>
              </w:rPr>
              <w:t xml:space="preserve">x </w:t>
            </w:r>
            <w:r w:rsidR="51653E60" w:rsidRPr="00080110">
              <w:rPr>
                <w:rFonts w:eastAsia="Arial" w:cs="Tahoma"/>
              </w:rPr>
              <w:t>A4</w:t>
            </w:r>
          </w:p>
        </w:tc>
        <w:tc>
          <w:tcPr>
            <w:tcW w:w="1038" w:type="dxa"/>
            <w:tcMar>
              <w:left w:w="108" w:type="dxa"/>
              <w:right w:w="108" w:type="dxa"/>
            </w:tcMar>
          </w:tcPr>
          <w:p w14:paraId="44DD2379" w14:textId="7E495A25" w:rsidR="6AF95A76" w:rsidRPr="00080110" w:rsidRDefault="00406A02" w:rsidP="6AF95A76">
            <w:pPr>
              <w:jc w:val="right"/>
              <w:rPr>
                <w:rFonts w:cs="Tahoma"/>
              </w:rPr>
            </w:pPr>
            <w:r>
              <w:rPr>
                <w:rFonts w:cs="Tahoma"/>
              </w:rPr>
              <w:t>150</w:t>
            </w:r>
          </w:p>
        </w:tc>
      </w:tr>
      <w:tr w:rsidR="00406A02" w:rsidRPr="00080110" w14:paraId="42519448" w14:textId="77777777" w:rsidTr="008D5285">
        <w:trPr>
          <w:trHeight w:val="270"/>
        </w:trPr>
        <w:tc>
          <w:tcPr>
            <w:tcW w:w="1607" w:type="dxa"/>
            <w:vMerge/>
            <w:vAlign w:val="center"/>
          </w:tcPr>
          <w:p w14:paraId="52E5471A" w14:textId="77777777" w:rsidR="00406A02" w:rsidRPr="00080110" w:rsidRDefault="00406A02" w:rsidP="00406A02">
            <w:pPr>
              <w:rPr>
                <w:rFonts w:cs="Tahoma"/>
              </w:rPr>
            </w:pPr>
          </w:p>
        </w:tc>
        <w:tc>
          <w:tcPr>
            <w:tcW w:w="1054" w:type="dxa"/>
            <w:vMerge/>
            <w:vAlign w:val="center"/>
          </w:tcPr>
          <w:p w14:paraId="40E59D2B" w14:textId="77777777" w:rsidR="00406A02" w:rsidRPr="00080110" w:rsidRDefault="00406A02" w:rsidP="00406A02">
            <w:pPr>
              <w:rPr>
                <w:rFonts w:cs="Tahoma"/>
              </w:rPr>
            </w:pPr>
          </w:p>
        </w:tc>
        <w:tc>
          <w:tcPr>
            <w:tcW w:w="3283" w:type="dxa"/>
            <w:tcMar>
              <w:left w:w="108" w:type="dxa"/>
              <w:right w:w="108" w:type="dxa"/>
            </w:tcMar>
          </w:tcPr>
          <w:p w14:paraId="43CB439A" w14:textId="7B736860" w:rsidR="00406A02" w:rsidRPr="00080110" w:rsidRDefault="00406A02" w:rsidP="00406A02">
            <w:pPr>
              <w:rPr>
                <w:rFonts w:eastAsia="Arial" w:cs="Tahoma"/>
              </w:rPr>
            </w:pPr>
            <w:r w:rsidRPr="00080110">
              <w:rPr>
                <w:rFonts w:eastAsia="Arial" w:cs="Tahoma"/>
              </w:rPr>
              <w:t xml:space="preserve">SG 3 Inrichting beheer &amp; doorontwikkeling </w:t>
            </w:r>
            <w:r w:rsidR="001916A3">
              <w:rPr>
                <w:rFonts w:eastAsia="Arial" w:cs="Tahoma"/>
              </w:rPr>
              <w:t>platform</w:t>
            </w:r>
          </w:p>
        </w:tc>
        <w:tc>
          <w:tcPr>
            <w:tcW w:w="1163" w:type="dxa"/>
            <w:tcMar>
              <w:left w:w="108" w:type="dxa"/>
              <w:right w:w="108" w:type="dxa"/>
            </w:tcMar>
          </w:tcPr>
          <w:p w14:paraId="67ED41A3" w14:textId="673B684A" w:rsidR="00406A02" w:rsidRDefault="00406A02" w:rsidP="00406A02">
            <w:pPr>
              <w:jc w:val="right"/>
              <w:rPr>
                <w:rFonts w:eastAsia="Arial" w:cs="Tahoma"/>
              </w:rPr>
            </w:pPr>
            <w:r>
              <w:rPr>
                <w:rFonts w:eastAsia="Arial" w:cs="Tahoma"/>
              </w:rPr>
              <w:t>3</w:t>
            </w:r>
            <w:r w:rsidRPr="00080110">
              <w:rPr>
                <w:rFonts w:eastAsia="Arial" w:cs="Tahoma"/>
              </w:rPr>
              <w:t xml:space="preserve"> x A4</w:t>
            </w:r>
          </w:p>
        </w:tc>
        <w:tc>
          <w:tcPr>
            <w:tcW w:w="1038" w:type="dxa"/>
            <w:tcMar>
              <w:left w:w="108" w:type="dxa"/>
              <w:right w:w="108" w:type="dxa"/>
            </w:tcMar>
          </w:tcPr>
          <w:p w14:paraId="13FBEA20" w14:textId="6D1CD32B" w:rsidR="00406A02" w:rsidRDefault="00406A02" w:rsidP="00406A02">
            <w:pPr>
              <w:jc w:val="right"/>
              <w:rPr>
                <w:rFonts w:cs="Tahoma"/>
              </w:rPr>
            </w:pPr>
            <w:r>
              <w:rPr>
                <w:rFonts w:cs="Tahoma"/>
              </w:rPr>
              <w:t>150</w:t>
            </w:r>
          </w:p>
        </w:tc>
      </w:tr>
      <w:tr w:rsidR="00406A02" w:rsidRPr="00080110" w14:paraId="4A7AA608" w14:textId="77777777" w:rsidTr="008D5285">
        <w:trPr>
          <w:trHeight w:val="270"/>
        </w:trPr>
        <w:tc>
          <w:tcPr>
            <w:tcW w:w="1607" w:type="dxa"/>
            <w:vMerge/>
            <w:vAlign w:val="center"/>
          </w:tcPr>
          <w:p w14:paraId="0B0A1375" w14:textId="77777777" w:rsidR="00406A02" w:rsidRPr="00080110" w:rsidRDefault="00406A02" w:rsidP="00406A02">
            <w:pPr>
              <w:rPr>
                <w:rFonts w:cs="Tahoma"/>
              </w:rPr>
            </w:pPr>
          </w:p>
        </w:tc>
        <w:tc>
          <w:tcPr>
            <w:tcW w:w="1054" w:type="dxa"/>
            <w:vMerge/>
            <w:vAlign w:val="center"/>
          </w:tcPr>
          <w:p w14:paraId="3CDB3C30" w14:textId="77777777" w:rsidR="00406A02" w:rsidRPr="00080110" w:rsidRDefault="00406A02" w:rsidP="00406A02">
            <w:pPr>
              <w:rPr>
                <w:rFonts w:cs="Tahoma"/>
              </w:rPr>
            </w:pPr>
          </w:p>
        </w:tc>
        <w:tc>
          <w:tcPr>
            <w:tcW w:w="3283" w:type="dxa"/>
            <w:tcMar>
              <w:left w:w="108" w:type="dxa"/>
              <w:right w:w="108" w:type="dxa"/>
            </w:tcMar>
          </w:tcPr>
          <w:p w14:paraId="3E7075BE" w14:textId="11B87F48" w:rsidR="00406A02" w:rsidRPr="00080110" w:rsidRDefault="00406A02" w:rsidP="00406A02">
            <w:pPr>
              <w:rPr>
                <w:rFonts w:cs="Tahoma"/>
              </w:rPr>
            </w:pPr>
            <w:r>
              <w:rPr>
                <w:rFonts w:eastAsia="Arial" w:cs="Tahoma"/>
              </w:rPr>
              <w:t xml:space="preserve">SG 4 Ontwikkelstack </w:t>
            </w:r>
            <w:r w:rsidR="008D5285">
              <w:rPr>
                <w:rFonts w:eastAsia="Arial" w:cs="Tahoma"/>
              </w:rPr>
              <w:t xml:space="preserve">&amp; koppelbaarheid </w:t>
            </w:r>
            <w:r>
              <w:rPr>
                <w:rFonts w:eastAsia="Arial" w:cs="Tahoma"/>
              </w:rPr>
              <w:t xml:space="preserve">online </w:t>
            </w:r>
            <w:r w:rsidR="001916A3">
              <w:rPr>
                <w:rFonts w:eastAsia="Arial" w:cs="Tahoma"/>
              </w:rPr>
              <w:t>platform</w:t>
            </w:r>
          </w:p>
        </w:tc>
        <w:tc>
          <w:tcPr>
            <w:tcW w:w="1163" w:type="dxa"/>
            <w:tcMar>
              <w:left w:w="108" w:type="dxa"/>
              <w:right w:w="108" w:type="dxa"/>
            </w:tcMar>
          </w:tcPr>
          <w:p w14:paraId="32C4FF40" w14:textId="32EA2A17" w:rsidR="00406A02" w:rsidRPr="00080110" w:rsidRDefault="008D5285" w:rsidP="00406A02">
            <w:pPr>
              <w:jc w:val="right"/>
              <w:rPr>
                <w:rFonts w:eastAsia="Arial" w:cs="Tahoma"/>
              </w:rPr>
            </w:pPr>
            <w:r>
              <w:rPr>
                <w:rFonts w:eastAsia="Arial" w:cs="Tahoma"/>
              </w:rPr>
              <w:t>3</w:t>
            </w:r>
            <w:r w:rsidR="00406A02">
              <w:rPr>
                <w:rFonts w:eastAsia="Arial" w:cs="Tahoma"/>
              </w:rPr>
              <w:t xml:space="preserve"> x A4</w:t>
            </w:r>
          </w:p>
        </w:tc>
        <w:tc>
          <w:tcPr>
            <w:tcW w:w="1038" w:type="dxa"/>
            <w:tcMar>
              <w:left w:w="108" w:type="dxa"/>
              <w:right w:w="108" w:type="dxa"/>
            </w:tcMar>
          </w:tcPr>
          <w:p w14:paraId="5B18ED0E" w14:textId="5860FFC9" w:rsidR="00406A02" w:rsidRPr="00080110" w:rsidRDefault="00406A02" w:rsidP="00406A02">
            <w:pPr>
              <w:jc w:val="right"/>
              <w:rPr>
                <w:rFonts w:cs="Tahoma"/>
              </w:rPr>
            </w:pPr>
            <w:r>
              <w:rPr>
                <w:rFonts w:cs="Tahoma"/>
              </w:rPr>
              <w:t>1</w:t>
            </w:r>
            <w:r w:rsidR="00CD70A1">
              <w:rPr>
                <w:rFonts w:cs="Tahoma"/>
              </w:rPr>
              <w:t>25</w:t>
            </w:r>
          </w:p>
        </w:tc>
      </w:tr>
      <w:tr w:rsidR="00406A02" w:rsidRPr="00080110" w14:paraId="36D9EB9D" w14:textId="77777777" w:rsidTr="008D5285">
        <w:trPr>
          <w:trHeight w:val="270"/>
        </w:trPr>
        <w:tc>
          <w:tcPr>
            <w:tcW w:w="1607" w:type="dxa"/>
            <w:vMerge/>
            <w:vAlign w:val="center"/>
          </w:tcPr>
          <w:p w14:paraId="3CE95E3C" w14:textId="77777777" w:rsidR="00406A02" w:rsidRPr="00080110" w:rsidRDefault="00406A02" w:rsidP="00406A02">
            <w:pPr>
              <w:rPr>
                <w:rFonts w:cs="Tahoma"/>
              </w:rPr>
            </w:pPr>
          </w:p>
        </w:tc>
        <w:tc>
          <w:tcPr>
            <w:tcW w:w="1054" w:type="dxa"/>
            <w:vMerge/>
            <w:vAlign w:val="center"/>
          </w:tcPr>
          <w:p w14:paraId="7101315D" w14:textId="77777777" w:rsidR="00406A02" w:rsidRPr="00080110" w:rsidRDefault="00406A02" w:rsidP="00406A02">
            <w:pPr>
              <w:rPr>
                <w:rFonts w:cs="Tahoma"/>
              </w:rPr>
            </w:pPr>
          </w:p>
        </w:tc>
        <w:tc>
          <w:tcPr>
            <w:tcW w:w="3283" w:type="dxa"/>
            <w:tcMar>
              <w:left w:w="108" w:type="dxa"/>
              <w:right w:w="108" w:type="dxa"/>
            </w:tcMar>
            <w:vAlign w:val="center"/>
          </w:tcPr>
          <w:p w14:paraId="55B8CAFB" w14:textId="18C7C391" w:rsidR="00406A02" w:rsidRPr="00080110" w:rsidRDefault="00406A02" w:rsidP="00406A02">
            <w:pPr>
              <w:rPr>
                <w:rFonts w:cs="Tahoma"/>
              </w:rPr>
            </w:pPr>
            <w:r w:rsidRPr="00080110">
              <w:rPr>
                <w:rFonts w:eastAsia="Arial" w:cs="Tahoma"/>
                <w:b/>
                <w:bCs/>
              </w:rPr>
              <w:t>Totaal</w:t>
            </w:r>
          </w:p>
        </w:tc>
        <w:tc>
          <w:tcPr>
            <w:tcW w:w="1163" w:type="dxa"/>
            <w:tcMar>
              <w:left w:w="108" w:type="dxa"/>
              <w:right w:w="108" w:type="dxa"/>
            </w:tcMar>
            <w:vAlign w:val="center"/>
          </w:tcPr>
          <w:p w14:paraId="6C7CDAF6" w14:textId="4EEE4119" w:rsidR="00406A02" w:rsidRPr="00080110" w:rsidRDefault="00406A02" w:rsidP="00406A02">
            <w:pPr>
              <w:jc w:val="right"/>
              <w:rPr>
                <w:rFonts w:eastAsia="Arial" w:cs="Tahoma"/>
                <w:b/>
                <w:bCs/>
              </w:rPr>
            </w:pPr>
          </w:p>
        </w:tc>
        <w:tc>
          <w:tcPr>
            <w:tcW w:w="1038" w:type="dxa"/>
            <w:tcMar>
              <w:left w:w="108" w:type="dxa"/>
              <w:right w:w="108" w:type="dxa"/>
            </w:tcMar>
            <w:vAlign w:val="center"/>
          </w:tcPr>
          <w:p w14:paraId="5B742DF1" w14:textId="0432E816" w:rsidR="00406A02" w:rsidRPr="00080110" w:rsidRDefault="00406A02" w:rsidP="00406A02">
            <w:pPr>
              <w:jc w:val="right"/>
              <w:rPr>
                <w:rFonts w:cs="Tahoma"/>
              </w:rPr>
            </w:pPr>
            <w:r>
              <w:rPr>
                <w:rFonts w:eastAsia="Arial" w:cs="Tahoma"/>
                <w:b/>
                <w:bCs/>
              </w:rPr>
              <w:t>1000</w:t>
            </w:r>
          </w:p>
        </w:tc>
      </w:tr>
      <w:tr w:rsidR="00406A02" w:rsidRPr="00080110" w14:paraId="72954EB3" w14:textId="77777777" w:rsidTr="008D5285">
        <w:trPr>
          <w:trHeight w:val="255"/>
        </w:trPr>
        <w:tc>
          <w:tcPr>
            <w:tcW w:w="1607" w:type="dxa"/>
            <w:tcMar>
              <w:left w:w="108" w:type="dxa"/>
              <w:right w:w="108" w:type="dxa"/>
            </w:tcMar>
            <w:vAlign w:val="center"/>
          </w:tcPr>
          <w:p w14:paraId="671B376D" w14:textId="38F7B150" w:rsidR="00406A02" w:rsidRPr="00080110" w:rsidRDefault="00406A02" w:rsidP="00406A02">
            <w:pPr>
              <w:rPr>
                <w:rFonts w:cs="Tahoma"/>
              </w:rPr>
            </w:pPr>
            <w:r w:rsidRPr="00080110">
              <w:rPr>
                <w:rFonts w:eastAsia="Arial" w:cs="Tahoma"/>
                <w:b/>
                <w:bCs/>
              </w:rPr>
              <w:t>Totaal</w:t>
            </w:r>
          </w:p>
        </w:tc>
        <w:tc>
          <w:tcPr>
            <w:tcW w:w="1054" w:type="dxa"/>
            <w:tcMar>
              <w:left w:w="108" w:type="dxa"/>
              <w:right w:w="108" w:type="dxa"/>
            </w:tcMar>
            <w:vAlign w:val="center"/>
          </w:tcPr>
          <w:p w14:paraId="79D21D82" w14:textId="562AF9BE" w:rsidR="00406A02" w:rsidRPr="00080110" w:rsidRDefault="00406A02" w:rsidP="00406A02">
            <w:pPr>
              <w:jc w:val="right"/>
              <w:rPr>
                <w:rFonts w:cs="Tahoma"/>
              </w:rPr>
            </w:pPr>
            <w:r w:rsidRPr="00080110">
              <w:rPr>
                <w:rFonts w:eastAsia="Arial" w:cs="Tahoma"/>
                <w:b/>
                <w:bCs/>
              </w:rPr>
              <w:t>100%</w:t>
            </w:r>
          </w:p>
        </w:tc>
        <w:tc>
          <w:tcPr>
            <w:tcW w:w="3283" w:type="dxa"/>
            <w:tcMar>
              <w:left w:w="108" w:type="dxa"/>
              <w:right w:w="108" w:type="dxa"/>
            </w:tcMar>
            <w:vAlign w:val="center"/>
          </w:tcPr>
          <w:p w14:paraId="7BF0B5D1" w14:textId="6C9588E6" w:rsidR="00406A02" w:rsidRPr="00080110" w:rsidRDefault="00406A02" w:rsidP="00406A02">
            <w:pPr>
              <w:jc w:val="right"/>
              <w:rPr>
                <w:rFonts w:cs="Tahoma"/>
              </w:rPr>
            </w:pPr>
            <w:r w:rsidRPr="00080110">
              <w:rPr>
                <w:rFonts w:eastAsia="Arial" w:cs="Tahoma"/>
              </w:rPr>
              <w:t xml:space="preserve"> </w:t>
            </w:r>
          </w:p>
        </w:tc>
        <w:tc>
          <w:tcPr>
            <w:tcW w:w="1163" w:type="dxa"/>
            <w:tcMar>
              <w:left w:w="108" w:type="dxa"/>
              <w:right w:w="108" w:type="dxa"/>
            </w:tcMar>
            <w:vAlign w:val="center"/>
          </w:tcPr>
          <w:p w14:paraId="4CD0FA2C" w14:textId="41ED1436" w:rsidR="00406A02" w:rsidRPr="00080110" w:rsidRDefault="00406A02" w:rsidP="00406A02">
            <w:pPr>
              <w:jc w:val="right"/>
              <w:rPr>
                <w:rFonts w:eastAsia="Arial" w:cs="Tahoma"/>
                <w:b/>
                <w:bCs/>
              </w:rPr>
            </w:pPr>
          </w:p>
        </w:tc>
        <w:tc>
          <w:tcPr>
            <w:tcW w:w="1038" w:type="dxa"/>
            <w:tcMar>
              <w:left w:w="108" w:type="dxa"/>
              <w:right w:w="108" w:type="dxa"/>
            </w:tcMar>
            <w:vAlign w:val="center"/>
          </w:tcPr>
          <w:p w14:paraId="580ECDFE" w14:textId="6C56AAD4" w:rsidR="00406A02" w:rsidRPr="00080110" w:rsidRDefault="00406A02" w:rsidP="00406A02">
            <w:pPr>
              <w:jc w:val="right"/>
              <w:rPr>
                <w:rFonts w:eastAsia="Arial" w:cs="Tahoma"/>
                <w:b/>
                <w:bCs/>
              </w:rPr>
            </w:pPr>
          </w:p>
        </w:tc>
      </w:tr>
    </w:tbl>
    <w:p w14:paraId="603D46A0" w14:textId="47F576F3" w:rsidR="6AF95A76" w:rsidRPr="00080110" w:rsidRDefault="6AF95A76" w:rsidP="6AF95A76">
      <w:pPr>
        <w:rPr>
          <w:rFonts w:cs="Tahoma"/>
          <w:color w:val="A6A6A6" w:themeColor="background1" w:themeShade="A6"/>
        </w:rPr>
      </w:pPr>
    </w:p>
    <w:p w14:paraId="3A74AA18" w14:textId="7B30F83B" w:rsidR="00800BE9" w:rsidRPr="00080110" w:rsidRDefault="00800BE9" w:rsidP="00800BE9">
      <w:pPr>
        <w:pStyle w:val="Kop2"/>
        <w:rPr>
          <w:rFonts w:cs="Tahoma"/>
        </w:rPr>
      </w:pPr>
      <w:bookmarkStart w:id="254" w:name="_Toc182212435"/>
      <w:r w:rsidRPr="00080110">
        <w:rPr>
          <w:rFonts w:cs="Tahoma"/>
        </w:rPr>
        <w:t>Kwalitatief gunningscriterium</w:t>
      </w:r>
      <w:bookmarkEnd w:id="254"/>
    </w:p>
    <w:p w14:paraId="3C5FD7ED" w14:textId="491FD14A" w:rsidR="00800BE9" w:rsidRPr="00080110" w:rsidRDefault="00800BE9" w:rsidP="00800BE9">
      <w:pPr>
        <w:spacing w:line="276" w:lineRule="auto"/>
        <w:jc w:val="both"/>
        <w:rPr>
          <w:rFonts w:cs="Tahoma"/>
        </w:rPr>
      </w:pPr>
      <w:r w:rsidRPr="00080110">
        <w:rPr>
          <w:rFonts w:cs="Tahoma"/>
        </w:rPr>
        <w:t xml:space="preserve">Het kwalitatief gunningscriterium is opgebouwd uit de </w:t>
      </w:r>
      <w:r w:rsidR="00DD7A50" w:rsidRPr="00080110">
        <w:rPr>
          <w:rFonts w:cs="Tahoma"/>
        </w:rPr>
        <w:t>volgende</w:t>
      </w:r>
      <w:r w:rsidRPr="00080110">
        <w:rPr>
          <w:rFonts w:cs="Tahoma"/>
        </w:rPr>
        <w:t xml:space="preserve"> kwalitatieve sub-gunningscriteria, die allemaal afzonderlijk van elkaar worden beoordeeld.</w:t>
      </w:r>
    </w:p>
    <w:p w14:paraId="43EB7351" w14:textId="77777777" w:rsidR="00800BE9" w:rsidRPr="00080110" w:rsidRDefault="00800BE9" w:rsidP="00800BE9">
      <w:pPr>
        <w:spacing w:line="276" w:lineRule="auto"/>
        <w:jc w:val="both"/>
        <w:rPr>
          <w:rFonts w:cs="Tahoma"/>
        </w:rPr>
      </w:pPr>
    </w:p>
    <w:p w14:paraId="787C6A20" w14:textId="77777777" w:rsidR="00CC1FE9" w:rsidRDefault="00CC1FE9" w:rsidP="6AF95A76">
      <w:pPr>
        <w:rPr>
          <w:rFonts w:cs="Tahoma"/>
          <w:i/>
          <w:iCs/>
          <w:color w:val="002060"/>
        </w:rPr>
      </w:pPr>
      <w:bookmarkStart w:id="255" w:name="_Hlk504759312"/>
    </w:p>
    <w:p w14:paraId="3AB3CA8F" w14:textId="3492C6F9" w:rsidR="00800BE9" w:rsidRPr="00080110" w:rsidRDefault="2B1A2884" w:rsidP="6AF95A76">
      <w:pPr>
        <w:rPr>
          <w:rFonts w:cs="Tahoma"/>
          <w:i/>
          <w:iCs/>
          <w:color w:val="002060"/>
        </w:rPr>
      </w:pPr>
      <w:r w:rsidRPr="00080110">
        <w:rPr>
          <w:rFonts w:cs="Tahoma"/>
          <w:i/>
          <w:iCs/>
          <w:color w:val="002060"/>
        </w:rPr>
        <w:t xml:space="preserve">Sub-gunningscriterium 1: </w:t>
      </w:r>
      <w:r w:rsidR="6234A155" w:rsidRPr="00080110">
        <w:rPr>
          <w:rFonts w:cs="Tahoma"/>
          <w:i/>
          <w:iCs/>
          <w:color w:val="002060"/>
        </w:rPr>
        <w:t xml:space="preserve">Plan van Aanpak </w:t>
      </w:r>
      <w:r w:rsidR="007356A6">
        <w:rPr>
          <w:rFonts w:cs="Tahoma"/>
          <w:i/>
          <w:iCs/>
          <w:color w:val="002060"/>
        </w:rPr>
        <w:t xml:space="preserve">inrichting en </w:t>
      </w:r>
      <w:r w:rsidR="6234A155" w:rsidRPr="00080110">
        <w:rPr>
          <w:rFonts w:cs="Tahoma"/>
          <w:i/>
          <w:iCs/>
          <w:color w:val="002060"/>
        </w:rPr>
        <w:t>configuratie incl. Planning, risico's en maatregelen</w:t>
      </w:r>
      <w:r w:rsidR="004B4779" w:rsidRPr="00080110">
        <w:rPr>
          <w:rFonts w:cs="Tahoma"/>
          <w:i/>
          <w:iCs/>
          <w:color w:val="002060"/>
        </w:rPr>
        <w:t xml:space="preserve"> en samenwerking met SBB</w:t>
      </w:r>
    </w:p>
    <w:bookmarkEnd w:id="255"/>
    <w:p w14:paraId="1E6EAB84" w14:textId="44A9009F" w:rsidR="00800BE9" w:rsidRPr="00080110" w:rsidRDefault="00800BE9" w:rsidP="00800BE9">
      <w:pPr>
        <w:spacing w:line="276" w:lineRule="auto"/>
        <w:jc w:val="both"/>
        <w:rPr>
          <w:rFonts w:cs="Tahoma"/>
          <w:color w:val="A6A6A6" w:themeColor="background1" w:themeShade="A6"/>
        </w:rPr>
      </w:pPr>
      <w:r w:rsidRPr="00080110">
        <w:rPr>
          <w:rFonts w:cs="Tahoma"/>
          <w:color w:val="A6A6A6" w:themeColor="background1" w:themeShade="A6"/>
        </w:rPr>
        <w:t>.</w:t>
      </w:r>
      <w:r w:rsidR="001B1204" w:rsidRPr="00080110">
        <w:rPr>
          <w:rFonts w:cs="Tahoma"/>
          <w:color w:val="A6A6A6" w:themeColor="background1" w:themeShade="A6"/>
        </w:rPr>
        <w:t xml:space="preserve"> </w:t>
      </w:r>
    </w:p>
    <w:p w14:paraId="79329636" w14:textId="0491AF84" w:rsidR="001B1204" w:rsidRPr="001E4E18" w:rsidRDefault="00C14825" w:rsidP="00800BE9">
      <w:pPr>
        <w:spacing w:line="276" w:lineRule="auto"/>
        <w:jc w:val="both"/>
        <w:rPr>
          <w:rFonts w:cs="Tahoma"/>
          <w:color w:val="000000" w:themeColor="text1"/>
        </w:rPr>
      </w:pPr>
      <w:r w:rsidRPr="00080110">
        <w:rPr>
          <w:rFonts w:cs="Tahoma"/>
          <w:color w:val="000000" w:themeColor="text1"/>
        </w:rPr>
        <w:t>SBB wil inzicht krijgen in hoe de inschrijver</w:t>
      </w:r>
      <w:r w:rsidR="006B0C7A" w:rsidRPr="00080110">
        <w:rPr>
          <w:rFonts w:cs="Tahoma"/>
          <w:color w:val="000000" w:themeColor="text1"/>
        </w:rPr>
        <w:t xml:space="preserve"> de aanpak van </w:t>
      </w:r>
      <w:r w:rsidR="002B034A" w:rsidRPr="00080110">
        <w:rPr>
          <w:rFonts w:cs="Tahoma"/>
          <w:color w:val="000000" w:themeColor="text1"/>
        </w:rPr>
        <w:t xml:space="preserve">het </w:t>
      </w:r>
      <w:r w:rsidR="00C5776C">
        <w:rPr>
          <w:rFonts w:cs="Tahoma"/>
          <w:i/>
          <w:color w:val="000000" w:themeColor="text1"/>
          <w:u w:val="single"/>
        </w:rPr>
        <w:t>inrichten en</w:t>
      </w:r>
      <w:r w:rsidR="002B034A" w:rsidRPr="00451343">
        <w:rPr>
          <w:rFonts w:cs="Tahoma"/>
          <w:i/>
          <w:color w:val="000000" w:themeColor="text1"/>
          <w:u w:val="single"/>
        </w:rPr>
        <w:t xml:space="preserve"> configureren van </w:t>
      </w:r>
      <w:proofErr w:type="spellStart"/>
      <w:r w:rsidR="002B034A" w:rsidRPr="00451343">
        <w:rPr>
          <w:rFonts w:cs="Tahoma"/>
          <w:i/>
          <w:color w:val="000000" w:themeColor="text1"/>
          <w:u w:val="single"/>
        </w:rPr>
        <w:t>DoK</w:t>
      </w:r>
      <w:proofErr w:type="spellEnd"/>
      <w:r w:rsidR="002B034A" w:rsidRPr="00080110">
        <w:rPr>
          <w:rFonts w:cs="Tahoma"/>
          <w:color w:val="000000" w:themeColor="text1"/>
        </w:rPr>
        <w:t xml:space="preserve">  </w:t>
      </w:r>
      <w:r w:rsidR="002866F8" w:rsidRPr="00080110">
        <w:rPr>
          <w:rFonts w:cs="Tahoma"/>
          <w:color w:val="000000" w:themeColor="text1"/>
        </w:rPr>
        <w:t>vormgeeft, hoe de planning</w:t>
      </w:r>
      <w:r w:rsidR="007013B0" w:rsidRPr="00080110">
        <w:rPr>
          <w:rFonts w:cs="Tahoma"/>
          <w:color w:val="000000" w:themeColor="text1"/>
        </w:rPr>
        <w:t>/fasering</w:t>
      </w:r>
      <w:r w:rsidR="002866F8" w:rsidRPr="00080110">
        <w:rPr>
          <w:rFonts w:cs="Tahoma"/>
          <w:color w:val="000000" w:themeColor="text1"/>
        </w:rPr>
        <w:t xml:space="preserve"> eruit ziet</w:t>
      </w:r>
      <w:r w:rsidR="00DB42B6" w:rsidRPr="00080110">
        <w:rPr>
          <w:rFonts w:cs="Tahoma"/>
          <w:color w:val="000000" w:themeColor="text1"/>
        </w:rPr>
        <w:t xml:space="preserve"> en</w:t>
      </w:r>
      <w:r w:rsidR="007C6C73" w:rsidRPr="00080110">
        <w:rPr>
          <w:rFonts w:cs="Tahoma"/>
          <w:color w:val="000000" w:themeColor="text1"/>
        </w:rPr>
        <w:t xml:space="preserve"> </w:t>
      </w:r>
      <w:r w:rsidR="009016FF" w:rsidRPr="00080110">
        <w:rPr>
          <w:rFonts w:cs="Tahoma"/>
          <w:color w:val="000000" w:themeColor="text1"/>
        </w:rPr>
        <w:t xml:space="preserve">een </w:t>
      </w:r>
      <w:r w:rsidR="007C6C73" w:rsidRPr="00080110">
        <w:rPr>
          <w:rFonts w:cs="Tahoma"/>
          <w:color w:val="000000" w:themeColor="text1"/>
        </w:rPr>
        <w:t xml:space="preserve">beschrijving van de aanpak per fasering. </w:t>
      </w:r>
      <w:r w:rsidR="00B51120" w:rsidRPr="00080110">
        <w:rPr>
          <w:rFonts w:cs="Tahoma"/>
          <w:color w:val="000000" w:themeColor="text1"/>
        </w:rPr>
        <w:t xml:space="preserve">Tevens wil SBB inzicht krijgen in hoe de samenwerking met SBB wordt vormgegeven. </w:t>
      </w:r>
      <w:r w:rsidR="009016FF" w:rsidRPr="001E4E18">
        <w:rPr>
          <w:rFonts w:cs="Tahoma"/>
          <w:color w:val="000000" w:themeColor="text1"/>
        </w:rPr>
        <w:t>Het plan van aanpak moet het volgende bevatten:</w:t>
      </w:r>
    </w:p>
    <w:p w14:paraId="7356407D" w14:textId="18E9154D" w:rsidR="00A87020" w:rsidRPr="001E4E18" w:rsidRDefault="00A87020" w:rsidP="00A64A05">
      <w:pPr>
        <w:pStyle w:val="Lijstalinea"/>
        <w:numPr>
          <w:ilvl w:val="0"/>
          <w:numId w:val="29"/>
        </w:numPr>
        <w:spacing w:line="276" w:lineRule="auto"/>
        <w:jc w:val="both"/>
        <w:rPr>
          <w:rFonts w:ascii="Tahoma" w:hAnsi="Tahoma" w:cs="Tahoma"/>
          <w:bCs/>
          <w:color w:val="000000" w:themeColor="text1"/>
          <w:lang w:val="nl-NL"/>
        </w:rPr>
      </w:pPr>
      <w:r w:rsidRPr="001E4E18">
        <w:rPr>
          <w:rFonts w:ascii="Tahoma" w:hAnsi="Tahoma" w:cs="Tahoma"/>
          <w:b/>
          <w:color w:val="000000" w:themeColor="text1"/>
          <w:lang w:val="nl-NL"/>
        </w:rPr>
        <w:t xml:space="preserve">Visie op het informatiemodel van de kwalificatiestructuur mbo: </w:t>
      </w:r>
      <w:r w:rsidRPr="001E4E18">
        <w:rPr>
          <w:rFonts w:ascii="Tahoma" w:hAnsi="Tahoma" w:cs="Tahoma"/>
          <w:bCs/>
          <w:color w:val="000000" w:themeColor="text1"/>
          <w:lang w:val="nl-NL"/>
        </w:rPr>
        <w:t xml:space="preserve">Op welke manier bent u van plan de semantische complexiteit van de kwalificatiestructuur mbo te modelleren en te beheren (werkwijze, toe te passen modelleringstalen)? Welke </w:t>
      </w:r>
      <w:r w:rsidR="003C0192" w:rsidRPr="001E4E18">
        <w:rPr>
          <w:rFonts w:ascii="Tahoma" w:hAnsi="Tahoma" w:cs="Tahoma"/>
          <w:bCs/>
          <w:color w:val="000000" w:themeColor="text1"/>
          <w:lang w:val="nl-NL"/>
        </w:rPr>
        <w:t xml:space="preserve">(globale) </w:t>
      </w:r>
      <w:r w:rsidRPr="001E4E18">
        <w:rPr>
          <w:rFonts w:ascii="Tahoma" w:hAnsi="Tahoma" w:cs="Tahoma"/>
          <w:bCs/>
          <w:color w:val="000000" w:themeColor="text1"/>
          <w:lang w:val="nl-NL"/>
        </w:rPr>
        <w:t xml:space="preserve">technische vertaling van deze modellering stelt u vervolgens voor het daadwerkelijke beheer van de data voor: een of meer relationele databases, een of meer objectgeoriënteerde databases, een of meer </w:t>
      </w:r>
      <w:proofErr w:type="spellStart"/>
      <w:r w:rsidRPr="001E4E18">
        <w:rPr>
          <w:rFonts w:ascii="Tahoma" w:hAnsi="Tahoma" w:cs="Tahoma"/>
          <w:bCs/>
          <w:color w:val="000000" w:themeColor="text1"/>
          <w:lang w:val="nl-NL"/>
        </w:rPr>
        <w:t>knowledge</w:t>
      </w:r>
      <w:proofErr w:type="spellEnd"/>
      <w:r w:rsidRPr="001E4E18">
        <w:rPr>
          <w:rFonts w:ascii="Tahoma" w:hAnsi="Tahoma" w:cs="Tahoma"/>
          <w:bCs/>
          <w:color w:val="000000" w:themeColor="text1"/>
          <w:lang w:val="nl-NL"/>
        </w:rPr>
        <w:t xml:space="preserve"> </w:t>
      </w:r>
      <w:proofErr w:type="spellStart"/>
      <w:r w:rsidRPr="001E4E18">
        <w:rPr>
          <w:rFonts w:ascii="Tahoma" w:hAnsi="Tahoma" w:cs="Tahoma"/>
          <w:bCs/>
          <w:color w:val="000000" w:themeColor="text1"/>
          <w:lang w:val="nl-NL"/>
        </w:rPr>
        <w:t>graphs</w:t>
      </w:r>
      <w:proofErr w:type="spellEnd"/>
      <w:r w:rsidRPr="001E4E18">
        <w:rPr>
          <w:rFonts w:ascii="Tahoma" w:hAnsi="Tahoma" w:cs="Tahoma"/>
          <w:bCs/>
          <w:color w:val="000000" w:themeColor="text1"/>
          <w:lang w:val="nl-NL"/>
        </w:rPr>
        <w:t xml:space="preserve"> of een combinatie van deze mogelijkheden?</w:t>
      </w:r>
    </w:p>
    <w:p w14:paraId="4EF4F518" w14:textId="5C5D740E" w:rsidR="00A87020" w:rsidRPr="001E4E18" w:rsidRDefault="00A87020" w:rsidP="00A64A05">
      <w:pPr>
        <w:pStyle w:val="Lijstalinea"/>
        <w:numPr>
          <w:ilvl w:val="0"/>
          <w:numId w:val="29"/>
        </w:numPr>
        <w:spacing w:line="276" w:lineRule="auto"/>
        <w:jc w:val="both"/>
        <w:rPr>
          <w:rFonts w:ascii="Tahoma" w:hAnsi="Tahoma" w:cs="Tahoma"/>
          <w:color w:val="000000" w:themeColor="text1"/>
          <w:lang w:val="nl-NL"/>
        </w:rPr>
      </w:pPr>
      <w:r w:rsidRPr="001E4E18">
        <w:rPr>
          <w:rFonts w:ascii="Tahoma" w:hAnsi="Tahoma" w:cs="Tahoma"/>
          <w:b/>
          <w:color w:val="000000" w:themeColor="text1"/>
          <w:lang w:val="nl-NL"/>
        </w:rPr>
        <w:t>Solution-architectuur</w:t>
      </w:r>
      <w:r w:rsidRPr="001E4E18">
        <w:rPr>
          <w:rFonts w:ascii="Tahoma" w:hAnsi="Tahoma" w:cs="Tahoma"/>
          <w:color w:val="000000" w:themeColor="text1"/>
          <w:lang w:val="nl-NL"/>
        </w:rPr>
        <w:t xml:space="preserve">: SBB wil de door u te ontwikkelen oplossing integreren in het eigen IT-landschap middels de in de PSA </w:t>
      </w:r>
      <w:r w:rsidR="3E5EE40B" w:rsidRPr="2DDA5F76">
        <w:rPr>
          <w:rFonts w:ascii="Tahoma" w:hAnsi="Tahoma" w:cs="Tahoma"/>
          <w:color w:val="000000" w:themeColor="text1"/>
          <w:lang w:val="nl-NL"/>
        </w:rPr>
        <w:t>(bijlage 8</w:t>
      </w:r>
      <w:r w:rsidR="3E5EE40B" w:rsidRPr="188F407F">
        <w:rPr>
          <w:rFonts w:ascii="Tahoma" w:hAnsi="Tahoma" w:cs="Tahoma"/>
          <w:color w:val="000000" w:themeColor="text1"/>
          <w:lang w:val="nl-NL"/>
        </w:rPr>
        <w:t>)</w:t>
      </w:r>
      <w:r w:rsidR="07542EFF" w:rsidRPr="2DDA5F76">
        <w:rPr>
          <w:rFonts w:ascii="Tahoma" w:hAnsi="Tahoma" w:cs="Tahoma"/>
          <w:color w:val="000000" w:themeColor="text1"/>
          <w:lang w:val="nl-NL"/>
        </w:rPr>
        <w:t xml:space="preserve"> </w:t>
      </w:r>
      <w:r w:rsidRPr="001E4E18">
        <w:rPr>
          <w:rFonts w:ascii="Tahoma" w:hAnsi="Tahoma" w:cs="Tahoma"/>
          <w:color w:val="000000" w:themeColor="text1"/>
          <w:lang w:val="nl-NL"/>
        </w:rPr>
        <w:t>beschreven koppelvlakken. SBB heeft ook zelf potentiële functionele componenten voor de oplossing beschikbaar, zoals bijvoorbeeld een zoekmachine en gebruikersbeheer. Op welke manier wilt u uw oplossing integreren in de solution-architectuur van SBB en van welke beschikbare SBB-componenten wilt u eventueel gebruik maken en hoe dan?</w:t>
      </w:r>
    </w:p>
    <w:p w14:paraId="3080B6A5" w14:textId="5995B238" w:rsidR="001B1204" w:rsidRPr="00080110" w:rsidRDefault="00576E86" w:rsidP="00A64A05">
      <w:pPr>
        <w:pStyle w:val="Lijstalinea"/>
        <w:numPr>
          <w:ilvl w:val="0"/>
          <w:numId w:val="29"/>
        </w:numPr>
        <w:spacing w:line="276" w:lineRule="auto"/>
        <w:jc w:val="both"/>
        <w:rPr>
          <w:rFonts w:ascii="Tahoma" w:hAnsi="Tahoma" w:cs="Tahoma"/>
          <w:color w:val="000000" w:themeColor="text1"/>
          <w:lang w:val="nl-NL"/>
        </w:rPr>
      </w:pPr>
      <w:r w:rsidRPr="56E03C17">
        <w:rPr>
          <w:rFonts w:ascii="Tahoma" w:hAnsi="Tahoma" w:cs="Tahoma"/>
          <w:b/>
          <w:bCs/>
          <w:color w:val="000000" w:themeColor="text1"/>
          <w:lang w:val="nl-NL"/>
        </w:rPr>
        <w:t>P</w:t>
      </w:r>
      <w:r w:rsidR="001B1204" w:rsidRPr="56E03C17">
        <w:rPr>
          <w:rFonts w:ascii="Tahoma" w:hAnsi="Tahoma" w:cs="Tahoma"/>
          <w:b/>
          <w:bCs/>
          <w:color w:val="000000" w:themeColor="text1"/>
          <w:lang w:val="nl-NL"/>
        </w:rPr>
        <w:t>lanning</w:t>
      </w:r>
      <w:r w:rsidR="001B1204" w:rsidRPr="56E03C17">
        <w:rPr>
          <w:rFonts w:ascii="Tahoma" w:hAnsi="Tahoma" w:cs="Tahoma"/>
          <w:color w:val="000000" w:themeColor="text1"/>
          <w:lang w:val="nl-NL"/>
        </w:rPr>
        <w:t>: De inschrijver dient een planning te overleggen</w:t>
      </w:r>
      <w:r w:rsidR="008D03CC">
        <w:rPr>
          <w:rFonts w:ascii="Tahoma" w:hAnsi="Tahoma" w:cs="Tahoma"/>
          <w:color w:val="000000" w:themeColor="text1"/>
          <w:lang w:val="nl-NL"/>
        </w:rPr>
        <w:t xml:space="preserve"> </w:t>
      </w:r>
      <w:r w:rsidR="00A513AA">
        <w:rPr>
          <w:rFonts w:ascii="Tahoma" w:hAnsi="Tahoma" w:cs="Tahoma"/>
          <w:color w:val="000000" w:themeColor="text1"/>
          <w:lang w:val="nl-NL"/>
        </w:rPr>
        <w:t xml:space="preserve">waarbij de operationele beschikbaarheid </w:t>
      </w:r>
      <w:r w:rsidR="002867DC">
        <w:rPr>
          <w:rFonts w:ascii="Tahoma" w:hAnsi="Tahoma" w:cs="Tahoma"/>
          <w:color w:val="000000" w:themeColor="text1"/>
          <w:lang w:val="nl-NL"/>
        </w:rPr>
        <w:t xml:space="preserve">van </w:t>
      </w:r>
      <w:r w:rsidR="008411F1">
        <w:rPr>
          <w:rFonts w:ascii="Tahoma" w:hAnsi="Tahoma" w:cs="Tahoma"/>
          <w:color w:val="000000" w:themeColor="text1"/>
          <w:lang w:val="nl-NL"/>
        </w:rPr>
        <w:t>de applicatie</w:t>
      </w:r>
      <w:r w:rsidR="002867DC">
        <w:rPr>
          <w:rFonts w:ascii="Tahoma" w:hAnsi="Tahoma" w:cs="Tahoma"/>
          <w:color w:val="000000" w:themeColor="text1"/>
          <w:lang w:val="nl-NL"/>
        </w:rPr>
        <w:t xml:space="preserve"> </w:t>
      </w:r>
      <w:r w:rsidR="002B7FCF">
        <w:rPr>
          <w:rFonts w:ascii="Tahoma" w:hAnsi="Tahoma" w:cs="Tahoma"/>
          <w:color w:val="000000" w:themeColor="text1"/>
          <w:lang w:val="nl-NL"/>
        </w:rPr>
        <w:t>(</w:t>
      </w:r>
      <w:r w:rsidR="008411F1">
        <w:rPr>
          <w:rFonts w:ascii="Tahoma" w:hAnsi="Tahoma" w:cs="Tahoma"/>
          <w:color w:val="000000" w:themeColor="text1"/>
          <w:lang w:val="nl-NL"/>
        </w:rPr>
        <w:t>mogelijk middels een</w:t>
      </w:r>
      <w:r w:rsidR="0004288A">
        <w:rPr>
          <w:rFonts w:ascii="Tahoma" w:hAnsi="Tahoma" w:cs="Tahoma"/>
          <w:color w:val="000000" w:themeColor="text1"/>
          <w:lang w:val="nl-NL"/>
        </w:rPr>
        <w:t xml:space="preserve"> overeengekomen</w:t>
      </w:r>
      <w:r w:rsidR="008411F1">
        <w:rPr>
          <w:rFonts w:ascii="Tahoma" w:hAnsi="Tahoma" w:cs="Tahoma"/>
          <w:color w:val="000000" w:themeColor="text1"/>
          <w:lang w:val="nl-NL"/>
        </w:rPr>
        <w:t xml:space="preserve"> </w:t>
      </w:r>
      <w:r w:rsidR="002B7FCF">
        <w:rPr>
          <w:rFonts w:ascii="Tahoma" w:hAnsi="Tahoma" w:cs="Tahoma"/>
          <w:color w:val="000000" w:themeColor="text1"/>
          <w:lang w:val="nl-NL"/>
        </w:rPr>
        <w:t xml:space="preserve">MVP) </w:t>
      </w:r>
      <w:r w:rsidR="002867DC">
        <w:rPr>
          <w:rFonts w:ascii="Tahoma" w:hAnsi="Tahoma" w:cs="Tahoma"/>
          <w:color w:val="000000" w:themeColor="text1"/>
          <w:lang w:val="nl-NL"/>
        </w:rPr>
        <w:t>gegarandeerd kan worden per 1 april 2026. Hierin dient inschrijver</w:t>
      </w:r>
      <w:r w:rsidR="001B1204" w:rsidRPr="56E03C17">
        <w:rPr>
          <w:rFonts w:ascii="Tahoma" w:hAnsi="Tahoma" w:cs="Tahoma"/>
          <w:color w:val="000000" w:themeColor="text1"/>
          <w:lang w:val="nl-NL"/>
        </w:rPr>
        <w:t xml:space="preserve"> belangrijke mijlpalen en tussenresultaten</w:t>
      </w:r>
      <w:r w:rsidR="002867DC">
        <w:rPr>
          <w:rFonts w:ascii="Tahoma" w:hAnsi="Tahoma" w:cs="Tahoma"/>
          <w:color w:val="000000" w:themeColor="text1"/>
          <w:lang w:val="nl-NL"/>
        </w:rPr>
        <w:t xml:space="preserve"> </w:t>
      </w:r>
      <w:r w:rsidR="00124BE9">
        <w:rPr>
          <w:rFonts w:ascii="Tahoma" w:hAnsi="Tahoma" w:cs="Tahoma"/>
          <w:color w:val="000000" w:themeColor="text1"/>
          <w:lang w:val="nl-NL"/>
        </w:rPr>
        <w:t xml:space="preserve">te </w:t>
      </w:r>
      <w:r w:rsidR="002867DC">
        <w:rPr>
          <w:rFonts w:ascii="Tahoma" w:hAnsi="Tahoma" w:cs="Tahoma"/>
          <w:color w:val="000000" w:themeColor="text1"/>
          <w:lang w:val="nl-NL"/>
        </w:rPr>
        <w:t>noemen</w:t>
      </w:r>
      <w:r w:rsidR="001B1204" w:rsidRPr="56E03C17">
        <w:rPr>
          <w:rFonts w:ascii="Tahoma" w:hAnsi="Tahoma" w:cs="Tahoma"/>
          <w:color w:val="000000" w:themeColor="text1"/>
          <w:lang w:val="nl-NL"/>
        </w:rPr>
        <w:t>. Deze planning moet realistisch en haalbaar zijn.</w:t>
      </w:r>
    </w:p>
    <w:p w14:paraId="77F8FF1D" w14:textId="18531F6B" w:rsidR="00FA04B4" w:rsidRPr="00080110" w:rsidRDefault="001B1204" w:rsidP="00A64A05">
      <w:pPr>
        <w:pStyle w:val="Lijstalinea"/>
        <w:numPr>
          <w:ilvl w:val="0"/>
          <w:numId w:val="29"/>
        </w:numPr>
        <w:spacing w:line="276" w:lineRule="auto"/>
        <w:jc w:val="both"/>
        <w:rPr>
          <w:rFonts w:ascii="Tahoma" w:hAnsi="Tahoma" w:cs="Tahoma"/>
          <w:color w:val="000000" w:themeColor="text1"/>
          <w:lang w:val="nl-NL"/>
        </w:rPr>
      </w:pPr>
      <w:r w:rsidRPr="00080110">
        <w:rPr>
          <w:rFonts w:ascii="Tahoma" w:hAnsi="Tahoma" w:cs="Tahoma"/>
          <w:b/>
          <w:bCs/>
          <w:color w:val="000000" w:themeColor="text1"/>
          <w:lang w:val="nl-NL"/>
        </w:rPr>
        <w:t>Fasering van de werkzaamheden</w:t>
      </w:r>
      <w:r w:rsidRPr="00080110">
        <w:rPr>
          <w:rFonts w:ascii="Tahoma" w:hAnsi="Tahoma" w:cs="Tahoma"/>
          <w:color w:val="000000" w:themeColor="text1"/>
          <w:lang w:val="nl-NL"/>
        </w:rPr>
        <w:t>: Er moet duidelijkheid worden gegeven over de fasering van het project (</w:t>
      </w:r>
      <w:r w:rsidR="00753305" w:rsidRPr="00080110">
        <w:rPr>
          <w:rFonts w:ascii="Tahoma" w:hAnsi="Tahoma" w:cs="Tahoma"/>
          <w:color w:val="000000" w:themeColor="text1"/>
          <w:lang w:val="nl-NL"/>
        </w:rPr>
        <w:t>analyse</w:t>
      </w:r>
      <w:r w:rsidRPr="00080110">
        <w:rPr>
          <w:rFonts w:ascii="Tahoma" w:hAnsi="Tahoma" w:cs="Tahoma"/>
          <w:color w:val="000000" w:themeColor="text1"/>
          <w:lang w:val="nl-NL"/>
        </w:rPr>
        <w:t xml:space="preserve">fase, </w:t>
      </w:r>
      <w:r w:rsidR="00F00E0F">
        <w:rPr>
          <w:rFonts w:ascii="Tahoma" w:hAnsi="Tahoma" w:cs="Tahoma"/>
          <w:color w:val="000000" w:themeColor="text1"/>
          <w:lang w:val="nl-NL"/>
        </w:rPr>
        <w:t>configuratie</w:t>
      </w:r>
      <w:r w:rsidR="00F00E0F" w:rsidRPr="00080110">
        <w:rPr>
          <w:rFonts w:ascii="Tahoma" w:hAnsi="Tahoma" w:cs="Tahoma"/>
          <w:color w:val="000000" w:themeColor="text1"/>
          <w:lang w:val="nl-NL"/>
        </w:rPr>
        <w:t>fase</w:t>
      </w:r>
      <w:r w:rsidRPr="00080110">
        <w:rPr>
          <w:rFonts w:ascii="Tahoma" w:hAnsi="Tahoma" w:cs="Tahoma"/>
          <w:color w:val="000000" w:themeColor="text1"/>
          <w:lang w:val="nl-NL"/>
        </w:rPr>
        <w:t>, testfase, opleveringsfase, etc.)</w:t>
      </w:r>
      <w:r w:rsidR="004534A9" w:rsidRPr="00080110">
        <w:rPr>
          <w:rFonts w:ascii="Tahoma" w:hAnsi="Tahoma" w:cs="Tahoma"/>
          <w:color w:val="000000" w:themeColor="text1"/>
          <w:lang w:val="nl-NL"/>
        </w:rPr>
        <w:t xml:space="preserve"> </w:t>
      </w:r>
    </w:p>
    <w:p w14:paraId="3B43AF03" w14:textId="2B299E44" w:rsidR="00F805C0" w:rsidRPr="007356A6" w:rsidRDefault="00FA04B4" w:rsidP="00A64A05">
      <w:pPr>
        <w:pStyle w:val="Lijstalinea"/>
        <w:numPr>
          <w:ilvl w:val="0"/>
          <w:numId w:val="29"/>
        </w:numPr>
        <w:spacing w:line="276" w:lineRule="auto"/>
        <w:jc w:val="both"/>
        <w:rPr>
          <w:rFonts w:ascii="Tahoma" w:hAnsi="Tahoma" w:cs="Tahoma"/>
          <w:lang w:val="nl-NL"/>
        </w:rPr>
      </w:pPr>
      <w:r w:rsidRPr="007356A6">
        <w:rPr>
          <w:rFonts w:ascii="Tahoma" w:hAnsi="Tahoma" w:cs="Tahoma"/>
          <w:b/>
          <w:bCs/>
          <w:lang w:val="nl-NL"/>
        </w:rPr>
        <w:t>Een beschrijving van de aanpak</w:t>
      </w:r>
      <w:r w:rsidRPr="007356A6">
        <w:rPr>
          <w:rFonts w:ascii="Tahoma" w:hAnsi="Tahoma" w:cs="Tahoma"/>
          <w:lang w:val="nl-NL"/>
        </w:rPr>
        <w:t xml:space="preserve">, welke (standaard of eigen) methoden </w:t>
      </w:r>
      <w:r w:rsidR="2E31693E" w:rsidRPr="007356A6">
        <w:rPr>
          <w:rFonts w:ascii="Tahoma" w:hAnsi="Tahoma" w:cs="Tahoma"/>
          <w:lang w:val="nl-NL"/>
        </w:rPr>
        <w:t>inschrijver</w:t>
      </w:r>
      <w:r w:rsidRPr="007356A6">
        <w:rPr>
          <w:rFonts w:ascii="Tahoma" w:hAnsi="Tahoma" w:cs="Tahoma"/>
          <w:lang w:val="nl-NL"/>
        </w:rPr>
        <w:t xml:space="preserve"> gebruikt</w:t>
      </w:r>
      <w:r w:rsidR="00C505CC" w:rsidRPr="007356A6">
        <w:rPr>
          <w:rFonts w:ascii="Tahoma" w:hAnsi="Tahoma" w:cs="Tahoma"/>
          <w:lang w:val="nl-NL"/>
        </w:rPr>
        <w:t xml:space="preserve">, </w:t>
      </w:r>
      <w:r w:rsidRPr="007356A6">
        <w:rPr>
          <w:rFonts w:ascii="Tahoma" w:hAnsi="Tahoma" w:cs="Tahoma"/>
          <w:lang w:val="nl-NL"/>
        </w:rPr>
        <w:t xml:space="preserve">welke stappen </w:t>
      </w:r>
      <w:r w:rsidR="035C229B" w:rsidRPr="007356A6">
        <w:rPr>
          <w:rFonts w:ascii="Tahoma" w:hAnsi="Tahoma" w:cs="Tahoma"/>
          <w:lang w:val="nl-NL"/>
        </w:rPr>
        <w:t>inschrijver</w:t>
      </w:r>
      <w:r w:rsidRPr="007356A6">
        <w:rPr>
          <w:rFonts w:ascii="Tahoma" w:hAnsi="Tahoma" w:cs="Tahoma"/>
          <w:lang w:val="nl-NL"/>
        </w:rPr>
        <w:t xml:space="preserve"> neemt en hoe u zorgt dat uw aanpak effectief is;</w:t>
      </w:r>
    </w:p>
    <w:p w14:paraId="2D5F9657" w14:textId="5100F4A1" w:rsidR="00872912" w:rsidRPr="00080110" w:rsidRDefault="001B1204" w:rsidP="00A64A05">
      <w:pPr>
        <w:pStyle w:val="Lijstalinea"/>
        <w:numPr>
          <w:ilvl w:val="0"/>
          <w:numId w:val="29"/>
        </w:numPr>
        <w:spacing w:line="276" w:lineRule="auto"/>
        <w:jc w:val="both"/>
        <w:rPr>
          <w:rFonts w:ascii="Tahoma" w:hAnsi="Tahoma" w:cs="Tahoma"/>
          <w:color w:val="000000" w:themeColor="text1"/>
          <w:lang w:val="nl-NL"/>
        </w:rPr>
      </w:pPr>
      <w:r w:rsidRPr="4BD27238">
        <w:rPr>
          <w:rFonts w:ascii="Tahoma" w:hAnsi="Tahoma" w:cs="Tahoma"/>
          <w:b/>
          <w:bCs/>
          <w:color w:val="000000" w:themeColor="text1"/>
          <w:lang w:val="nl-NL"/>
        </w:rPr>
        <w:t>Kritieke pad-analyse</w:t>
      </w:r>
      <w:r w:rsidRPr="4BD27238">
        <w:rPr>
          <w:rFonts w:ascii="Tahoma" w:hAnsi="Tahoma" w:cs="Tahoma"/>
          <w:color w:val="000000" w:themeColor="text1"/>
          <w:lang w:val="nl-NL"/>
        </w:rPr>
        <w:t>: De inschrijver moet aangeven wat het kritieke pad is en hoe zij dit bewaakt</w:t>
      </w:r>
      <w:r w:rsidR="2988D230" w:rsidRPr="4BD27238">
        <w:rPr>
          <w:rFonts w:ascii="Tahoma" w:hAnsi="Tahoma" w:cs="Tahoma"/>
          <w:color w:val="000000" w:themeColor="text1"/>
          <w:lang w:val="nl-NL"/>
        </w:rPr>
        <w:t>;</w:t>
      </w:r>
    </w:p>
    <w:p w14:paraId="2BFDFF2B" w14:textId="501CAEF4" w:rsidR="00E12883" w:rsidRDefault="00872912" w:rsidP="00A64A05">
      <w:pPr>
        <w:pStyle w:val="Lijstalinea"/>
        <w:numPr>
          <w:ilvl w:val="0"/>
          <w:numId w:val="29"/>
        </w:numPr>
        <w:spacing w:line="276" w:lineRule="auto"/>
        <w:jc w:val="both"/>
        <w:rPr>
          <w:rFonts w:ascii="Tahoma" w:hAnsi="Tahoma" w:cs="Tahoma"/>
          <w:color w:val="000000" w:themeColor="text1"/>
          <w:lang w:val="nl-NL"/>
        </w:rPr>
      </w:pPr>
      <w:r w:rsidRPr="00080110">
        <w:rPr>
          <w:rFonts w:ascii="Tahoma" w:hAnsi="Tahoma" w:cs="Tahoma"/>
          <w:b/>
          <w:color w:val="000000" w:themeColor="text1"/>
          <w:lang w:val="nl-NL"/>
        </w:rPr>
        <w:t>R</w:t>
      </w:r>
      <w:r w:rsidR="00E12883" w:rsidRPr="00080110">
        <w:rPr>
          <w:rFonts w:ascii="Tahoma" w:hAnsi="Tahoma" w:cs="Tahoma"/>
          <w:b/>
          <w:color w:val="000000" w:themeColor="text1"/>
          <w:lang w:val="nl-NL"/>
        </w:rPr>
        <w:t>isico’s en maatregelen</w:t>
      </w:r>
      <w:r w:rsidR="00E12883" w:rsidRPr="00080110">
        <w:rPr>
          <w:rFonts w:ascii="Tahoma" w:hAnsi="Tahoma" w:cs="Tahoma"/>
          <w:color w:val="000000" w:themeColor="text1"/>
          <w:lang w:val="nl-NL"/>
        </w:rPr>
        <w:t xml:space="preserve">: </w:t>
      </w:r>
      <w:r w:rsidRPr="00080110">
        <w:rPr>
          <w:rFonts w:ascii="Tahoma" w:hAnsi="Tahoma" w:cs="Tahoma"/>
          <w:color w:val="000000" w:themeColor="text1"/>
          <w:lang w:val="nl-NL"/>
        </w:rPr>
        <w:t>De inschrijver moet aangeven welke risico</w:t>
      </w:r>
      <w:r w:rsidR="008D4D59" w:rsidRPr="00080110">
        <w:rPr>
          <w:rFonts w:ascii="Tahoma" w:hAnsi="Tahoma" w:cs="Tahoma"/>
          <w:color w:val="000000" w:themeColor="text1"/>
          <w:lang w:val="nl-NL"/>
        </w:rPr>
        <w:t>’</w:t>
      </w:r>
      <w:r w:rsidRPr="00080110">
        <w:rPr>
          <w:rFonts w:ascii="Tahoma" w:hAnsi="Tahoma" w:cs="Tahoma"/>
          <w:color w:val="000000" w:themeColor="text1"/>
          <w:lang w:val="nl-NL"/>
        </w:rPr>
        <w:t xml:space="preserve">s </w:t>
      </w:r>
      <w:r w:rsidR="008D4D59" w:rsidRPr="00080110">
        <w:rPr>
          <w:rFonts w:ascii="Tahoma" w:hAnsi="Tahoma" w:cs="Tahoma"/>
          <w:color w:val="000000" w:themeColor="text1"/>
          <w:lang w:val="nl-NL"/>
        </w:rPr>
        <w:t xml:space="preserve">zij van toepassing acht </w:t>
      </w:r>
      <w:r w:rsidRPr="00080110">
        <w:rPr>
          <w:rFonts w:ascii="Tahoma" w:hAnsi="Tahoma" w:cs="Tahoma"/>
          <w:color w:val="000000" w:themeColor="text1"/>
          <w:lang w:val="nl-NL"/>
        </w:rPr>
        <w:t>en welke maatregelen de inschrijver voorschrijft om deze risico’s te verlagen;</w:t>
      </w:r>
    </w:p>
    <w:p w14:paraId="04E2C480" w14:textId="4191EE8F" w:rsidR="00F23EAC" w:rsidRPr="00080110" w:rsidRDefault="00F23EAC" w:rsidP="00A64A05">
      <w:pPr>
        <w:pStyle w:val="Lijstalinea"/>
        <w:numPr>
          <w:ilvl w:val="0"/>
          <w:numId w:val="29"/>
        </w:numPr>
        <w:spacing w:line="276" w:lineRule="auto"/>
        <w:jc w:val="both"/>
        <w:rPr>
          <w:rFonts w:ascii="Tahoma" w:hAnsi="Tahoma" w:cs="Tahoma"/>
          <w:color w:val="000000" w:themeColor="text1"/>
          <w:lang w:val="nl-NL"/>
        </w:rPr>
      </w:pPr>
      <w:r w:rsidRPr="00080110">
        <w:rPr>
          <w:rFonts w:ascii="Tahoma" w:hAnsi="Tahoma" w:cs="Tahoma"/>
          <w:b/>
          <w:bCs/>
          <w:color w:val="000000" w:themeColor="text1"/>
          <w:lang w:val="nl-NL"/>
        </w:rPr>
        <w:t xml:space="preserve">Inrichting </w:t>
      </w:r>
      <w:r w:rsidR="000D4494" w:rsidRPr="00080110">
        <w:rPr>
          <w:rFonts w:ascii="Tahoma" w:hAnsi="Tahoma" w:cs="Tahoma"/>
          <w:b/>
          <w:bCs/>
          <w:color w:val="000000" w:themeColor="text1"/>
          <w:lang w:val="nl-NL"/>
        </w:rPr>
        <w:t xml:space="preserve">van </w:t>
      </w:r>
      <w:r w:rsidRPr="00080110">
        <w:rPr>
          <w:rFonts w:ascii="Tahoma" w:hAnsi="Tahoma" w:cs="Tahoma"/>
          <w:b/>
          <w:bCs/>
          <w:color w:val="000000" w:themeColor="text1"/>
          <w:lang w:val="nl-NL"/>
        </w:rPr>
        <w:t>de samenwerking met SBB</w:t>
      </w:r>
      <w:r w:rsidRPr="00080110">
        <w:rPr>
          <w:rFonts w:ascii="Tahoma" w:hAnsi="Tahoma" w:cs="Tahoma"/>
          <w:color w:val="000000" w:themeColor="text1"/>
          <w:lang w:val="nl-NL"/>
        </w:rPr>
        <w:t xml:space="preserve"> met de volgende onderdelen:</w:t>
      </w:r>
    </w:p>
    <w:p w14:paraId="446874F7" w14:textId="51217891" w:rsidR="007722A0" w:rsidRPr="00080110" w:rsidRDefault="007722A0" w:rsidP="00A64A05">
      <w:pPr>
        <w:pStyle w:val="Lijstalinea"/>
        <w:numPr>
          <w:ilvl w:val="1"/>
          <w:numId w:val="29"/>
        </w:numPr>
        <w:spacing w:line="276" w:lineRule="auto"/>
        <w:jc w:val="both"/>
        <w:rPr>
          <w:rFonts w:ascii="Tahoma" w:hAnsi="Tahoma" w:cs="Tahoma"/>
          <w:color w:val="000000" w:themeColor="text1"/>
          <w:lang w:val="nl-NL"/>
        </w:rPr>
      </w:pPr>
      <w:r w:rsidRPr="00080110">
        <w:rPr>
          <w:rFonts w:ascii="Tahoma" w:hAnsi="Tahoma" w:cs="Tahoma"/>
          <w:color w:val="000000" w:themeColor="text1"/>
          <w:lang w:val="nl-NL"/>
        </w:rPr>
        <w:t xml:space="preserve">De wijze waarop interactie met de opdrachtgever en de gebruikers(vertegenwoordiging) bij het vertalen van de behoefte naar een werkend product (analysefase) wordt gefaciliteerd; </w:t>
      </w:r>
    </w:p>
    <w:p w14:paraId="765C0B28" w14:textId="25DCA45A" w:rsidR="007722A0" w:rsidRPr="00080110" w:rsidRDefault="007722A0" w:rsidP="00A64A05">
      <w:pPr>
        <w:pStyle w:val="Lijstalinea"/>
        <w:numPr>
          <w:ilvl w:val="1"/>
          <w:numId w:val="29"/>
        </w:numPr>
        <w:spacing w:line="276" w:lineRule="auto"/>
        <w:jc w:val="both"/>
        <w:rPr>
          <w:rFonts w:ascii="Tahoma" w:hAnsi="Tahoma" w:cs="Tahoma"/>
          <w:color w:val="000000" w:themeColor="text1"/>
          <w:lang w:val="nl-NL"/>
        </w:rPr>
      </w:pPr>
      <w:r w:rsidRPr="00080110">
        <w:rPr>
          <w:rFonts w:ascii="Tahoma" w:hAnsi="Tahoma" w:cs="Tahoma"/>
          <w:color w:val="000000" w:themeColor="text1"/>
          <w:lang w:val="nl-NL"/>
        </w:rPr>
        <w:t xml:space="preserve">De wijze waarop u voornemens bent samen te werken met de </w:t>
      </w:r>
      <w:r w:rsidR="004B51D2">
        <w:rPr>
          <w:rFonts w:ascii="Tahoma" w:hAnsi="Tahoma" w:cs="Tahoma"/>
          <w:color w:val="000000" w:themeColor="text1"/>
          <w:lang w:val="nl-NL"/>
        </w:rPr>
        <w:t>diverse</w:t>
      </w:r>
      <w:r w:rsidR="00977EA3">
        <w:rPr>
          <w:rFonts w:ascii="Tahoma" w:hAnsi="Tahoma" w:cs="Tahoma"/>
          <w:color w:val="000000" w:themeColor="text1"/>
          <w:lang w:val="nl-NL"/>
        </w:rPr>
        <w:t xml:space="preserve"> betrokken</w:t>
      </w:r>
      <w:r w:rsidR="004B51D2">
        <w:rPr>
          <w:rFonts w:ascii="Tahoma" w:hAnsi="Tahoma" w:cs="Tahoma"/>
          <w:color w:val="000000" w:themeColor="text1"/>
          <w:lang w:val="nl-NL"/>
        </w:rPr>
        <w:t xml:space="preserve"> stakeholders (</w:t>
      </w:r>
      <w:r w:rsidR="00977EA3">
        <w:rPr>
          <w:rFonts w:ascii="Tahoma" w:hAnsi="Tahoma" w:cs="Tahoma"/>
          <w:color w:val="000000" w:themeColor="text1"/>
          <w:lang w:val="nl-NL"/>
        </w:rPr>
        <w:t xml:space="preserve">o.a. </w:t>
      </w:r>
      <w:r w:rsidR="004B51D2">
        <w:rPr>
          <w:rFonts w:ascii="Tahoma" w:hAnsi="Tahoma" w:cs="Tahoma"/>
          <w:color w:val="000000" w:themeColor="text1"/>
          <w:lang w:val="nl-NL"/>
        </w:rPr>
        <w:t>CIO office, I&amp;T, K&amp;O</w:t>
      </w:r>
      <w:r w:rsidR="00977EA3">
        <w:rPr>
          <w:rFonts w:ascii="Tahoma" w:hAnsi="Tahoma" w:cs="Tahoma"/>
          <w:color w:val="000000" w:themeColor="text1"/>
          <w:lang w:val="nl-NL"/>
        </w:rPr>
        <w:t>, V&amp;R)</w:t>
      </w:r>
      <w:r w:rsidRPr="00080110">
        <w:rPr>
          <w:rFonts w:ascii="Tahoma" w:hAnsi="Tahoma" w:cs="Tahoma"/>
          <w:color w:val="000000" w:themeColor="text1"/>
          <w:lang w:val="nl-NL"/>
        </w:rPr>
        <w:t xml:space="preserve">. Besteed hierbij ook aandacht aan </w:t>
      </w:r>
      <w:r w:rsidR="00645248" w:rsidRPr="00080110">
        <w:rPr>
          <w:rFonts w:ascii="Tahoma" w:hAnsi="Tahoma" w:cs="Tahoma"/>
          <w:color w:val="000000" w:themeColor="text1"/>
          <w:lang w:val="nl-NL"/>
        </w:rPr>
        <w:t>de onderdelen integratie en testen</w:t>
      </w:r>
      <w:r w:rsidRPr="00080110">
        <w:rPr>
          <w:rFonts w:ascii="Tahoma" w:hAnsi="Tahoma" w:cs="Tahoma"/>
          <w:color w:val="000000" w:themeColor="text1"/>
          <w:lang w:val="nl-NL"/>
        </w:rPr>
        <w:t xml:space="preserve">; </w:t>
      </w:r>
    </w:p>
    <w:p w14:paraId="5A5D84A9" w14:textId="07C5532A" w:rsidR="007722A0" w:rsidRPr="00080110" w:rsidRDefault="007722A0" w:rsidP="00A64A05">
      <w:pPr>
        <w:pStyle w:val="Lijstalinea"/>
        <w:numPr>
          <w:ilvl w:val="1"/>
          <w:numId w:val="29"/>
        </w:numPr>
        <w:spacing w:line="276" w:lineRule="auto"/>
        <w:jc w:val="both"/>
        <w:rPr>
          <w:rFonts w:ascii="Tahoma" w:hAnsi="Tahoma" w:cs="Tahoma"/>
          <w:color w:val="000000" w:themeColor="text1"/>
          <w:lang w:val="nl-NL"/>
        </w:rPr>
      </w:pPr>
      <w:r w:rsidRPr="00080110">
        <w:rPr>
          <w:rFonts w:ascii="Tahoma" w:hAnsi="Tahoma" w:cs="Tahoma"/>
          <w:color w:val="000000" w:themeColor="text1"/>
          <w:lang w:val="nl-NL"/>
        </w:rPr>
        <w:t xml:space="preserve">De wijze waarop u ervoor zorgt dat SBB wordt meegenomen </w:t>
      </w:r>
      <w:r w:rsidR="007A1433">
        <w:rPr>
          <w:rFonts w:ascii="Tahoma" w:hAnsi="Tahoma" w:cs="Tahoma"/>
          <w:color w:val="000000" w:themeColor="text1"/>
          <w:lang w:val="nl-NL"/>
        </w:rPr>
        <w:t>in de vorm van co-</w:t>
      </w:r>
      <w:r w:rsidR="007A1433">
        <w:rPr>
          <w:rFonts w:ascii="Tahoma" w:hAnsi="Tahoma" w:cs="Tahoma"/>
          <w:color w:val="000000" w:themeColor="text1"/>
          <w:lang w:val="nl-NL"/>
        </w:rPr>
        <w:lastRenderedPageBreak/>
        <w:t xml:space="preserve">creatie </w:t>
      </w:r>
      <w:r w:rsidRPr="00080110">
        <w:rPr>
          <w:rFonts w:ascii="Tahoma" w:hAnsi="Tahoma" w:cs="Tahoma"/>
          <w:color w:val="000000" w:themeColor="text1"/>
          <w:lang w:val="nl-NL"/>
        </w:rPr>
        <w:t xml:space="preserve">tijdens en na de opdracht (groei, ontwikkeling, kennisoverdracht); </w:t>
      </w:r>
    </w:p>
    <w:p w14:paraId="0523688F" w14:textId="10061CAC" w:rsidR="00404DD8" w:rsidRPr="00080110" w:rsidRDefault="00404DD8" w:rsidP="00A64A05">
      <w:pPr>
        <w:pStyle w:val="Lijstalinea"/>
        <w:numPr>
          <w:ilvl w:val="1"/>
          <w:numId w:val="29"/>
        </w:numPr>
        <w:spacing w:line="276" w:lineRule="auto"/>
        <w:jc w:val="both"/>
        <w:rPr>
          <w:rFonts w:ascii="Tahoma" w:hAnsi="Tahoma" w:cs="Tahoma"/>
          <w:color w:val="000000" w:themeColor="text1"/>
          <w:lang w:val="nl-NL"/>
        </w:rPr>
      </w:pPr>
      <w:r>
        <w:rPr>
          <w:rFonts w:ascii="Tahoma" w:hAnsi="Tahoma" w:cs="Tahoma"/>
          <w:color w:val="000000" w:themeColor="text1"/>
          <w:lang w:val="nl-NL"/>
        </w:rPr>
        <w:t>De wijze waarop u invulling geeft aan het stra</w:t>
      </w:r>
      <w:r w:rsidR="00F16E5F">
        <w:rPr>
          <w:rFonts w:ascii="Tahoma" w:hAnsi="Tahoma" w:cs="Tahoma"/>
          <w:color w:val="000000" w:themeColor="text1"/>
          <w:lang w:val="nl-NL"/>
        </w:rPr>
        <w:t>tegische partnerschap waar SBB naar op zoek is voor de lange termijn;</w:t>
      </w:r>
    </w:p>
    <w:p w14:paraId="29CC39A7" w14:textId="3487C256" w:rsidR="00957E70" w:rsidRPr="00080110" w:rsidRDefault="00E65887" w:rsidP="00A64A05">
      <w:pPr>
        <w:pStyle w:val="Lijstalinea"/>
        <w:numPr>
          <w:ilvl w:val="1"/>
          <w:numId w:val="29"/>
        </w:numPr>
        <w:spacing w:line="276" w:lineRule="auto"/>
        <w:jc w:val="both"/>
        <w:rPr>
          <w:rFonts w:ascii="Tahoma" w:hAnsi="Tahoma" w:cs="Tahoma"/>
          <w:color w:val="000000" w:themeColor="text1"/>
          <w:szCs w:val="19"/>
          <w:lang w:val="nl-NL"/>
        </w:rPr>
      </w:pPr>
      <w:r w:rsidRPr="00080110">
        <w:rPr>
          <w:rFonts w:ascii="Tahoma" w:hAnsi="Tahoma" w:cs="Tahoma"/>
          <w:color w:val="000000" w:themeColor="text1"/>
          <w:szCs w:val="19"/>
          <w:lang w:val="nl-NL"/>
        </w:rPr>
        <w:t>Geef aan welke eisen/verwachtingen u heeft van SBB in alle fasen</w:t>
      </w:r>
      <w:r w:rsidR="00753305" w:rsidRPr="00080110">
        <w:rPr>
          <w:rFonts w:ascii="Tahoma" w:hAnsi="Tahoma" w:cs="Tahoma"/>
          <w:color w:val="000000" w:themeColor="text1"/>
          <w:szCs w:val="19"/>
          <w:lang w:val="nl-NL"/>
        </w:rPr>
        <w:t>.</w:t>
      </w:r>
    </w:p>
    <w:p w14:paraId="728AF326" w14:textId="531D3812" w:rsidR="00B47EFC" w:rsidRPr="00AD6D82" w:rsidRDefault="00885DA6" w:rsidP="007356A6">
      <w:pPr>
        <w:spacing w:before="100" w:beforeAutospacing="1" w:after="100" w:afterAutospacing="1" w:line="276" w:lineRule="auto"/>
        <w:jc w:val="both"/>
        <w:rPr>
          <w:rFonts w:cs="Tahoma"/>
        </w:rPr>
      </w:pPr>
      <w:r w:rsidRPr="00AD6D82">
        <w:rPr>
          <w:rFonts w:cs="Tahoma"/>
        </w:rPr>
        <w:t xml:space="preserve">SBB beoordeelt uw beschrijving op volledigheid en concreetheid en de toegevoegde waarde die </w:t>
      </w:r>
      <w:r w:rsidR="002A5DEE">
        <w:rPr>
          <w:rFonts w:cs="Tahoma"/>
        </w:rPr>
        <w:t>het gehee</w:t>
      </w:r>
      <w:r w:rsidR="00993CC1">
        <w:rPr>
          <w:rFonts w:cs="Tahoma"/>
        </w:rPr>
        <w:t>l</w:t>
      </w:r>
      <w:r w:rsidRPr="00AD6D82">
        <w:rPr>
          <w:rFonts w:cs="Tahoma"/>
        </w:rPr>
        <w:t xml:space="preserve"> biedt voor SBB. Hoe meer de beschrijving in de ogen van SBB aan deze aspecten voldoet, hoe beter uw beschrijving wordt beoordeeld.</w:t>
      </w:r>
    </w:p>
    <w:p w14:paraId="761B81F5" w14:textId="29E7AAEE" w:rsidR="00800BE9" w:rsidRPr="00ED03A5" w:rsidRDefault="2B1A2884" w:rsidP="6AF95A76">
      <w:pPr>
        <w:rPr>
          <w:rFonts w:cs="Tahoma"/>
          <w:i/>
          <w:iCs/>
          <w:color w:val="002060"/>
        </w:rPr>
      </w:pPr>
      <w:bookmarkStart w:id="256" w:name="_Hlk180574223"/>
      <w:r w:rsidRPr="00ED03A5">
        <w:rPr>
          <w:rFonts w:cs="Tahoma"/>
          <w:i/>
          <w:iCs/>
          <w:color w:val="002060"/>
        </w:rPr>
        <w:t xml:space="preserve">Sub-gunningscriterium </w:t>
      </w:r>
      <w:r w:rsidR="009A1100" w:rsidRPr="00ED03A5">
        <w:rPr>
          <w:rFonts w:cs="Tahoma"/>
          <w:i/>
          <w:iCs/>
          <w:color w:val="002060"/>
        </w:rPr>
        <w:t>2</w:t>
      </w:r>
      <w:r w:rsidRPr="00ED03A5">
        <w:rPr>
          <w:rFonts w:cs="Tahoma"/>
          <w:i/>
          <w:iCs/>
          <w:color w:val="002060"/>
        </w:rPr>
        <w:t xml:space="preserve">: </w:t>
      </w:r>
      <w:r w:rsidR="42A09596" w:rsidRPr="00ED03A5">
        <w:rPr>
          <w:rFonts w:cs="Tahoma"/>
          <w:i/>
          <w:iCs/>
          <w:color w:val="002060"/>
        </w:rPr>
        <w:t>Implementatie</w:t>
      </w:r>
      <w:r w:rsidR="00513990">
        <w:rPr>
          <w:rFonts w:cs="Tahoma"/>
          <w:i/>
          <w:iCs/>
          <w:color w:val="002060"/>
        </w:rPr>
        <w:t>begeleiding</w:t>
      </w:r>
      <w:r w:rsidR="42A09596" w:rsidRPr="00ED03A5">
        <w:rPr>
          <w:rFonts w:cs="Tahoma"/>
          <w:i/>
          <w:iCs/>
          <w:color w:val="002060"/>
        </w:rPr>
        <w:t xml:space="preserve">/migratieplan incl. Training en planning </w:t>
      </w:r>
    </w:p>
    <w:bookmarkEnd w:id="256"/>
    <w:p w14:paraId="1A04B97E" w14:textId="494B5F4D" w:rsidR="00607BE2" w:rsidRPr="00080110" w:rsidRDefault="00513990" w:rsidP="00800BE9">
      <w:pPr>
        <w:spacing w:line="276" w:lineRule="auto"/>
        <w:jc w:val="both"/>
        <w:rPr>
          <w:rFonts w:cs="Tahoma"/>
          <w:color w:val="000000" w:themeColor="text1"/>
        </w:rPr>
      </w:pPr>
      <w:r>
        <w:rPr>
          <w:rFonts w:cs="Tahoma"/>
          <w:color w:val="000000" w:themeColor="text1"/>
        </w:rPr>
        <w:t xml:space="preserve">Na configuratie </w:t>
      </w:r>
      <w:r w:rsidR="007B11FE" w:rsidRPr="00080110">
        <w:rPr>
          <w:rFonts w:cs="Tahoma"/>
          <w:color w:val="000000" w:themeColor="text1"/>
        </w:rPr>
        <w:t xml:space="preserve">van </w:t>
      </w:r>
      <w:proofErr w:type="spellStart"/>
      <w:r w:rsidR="007B11FE" w:rsidRPr="00080110">
        <w:rPr>
          <w:rFonts w:cs="Tahoma"/>
          <w:color w:val="000000" w:themeColor="text1"/>
        </w:rPr>
        <w:t>DoK</w:t>
      </w:r>
      <w:proofErr w:type="spellEnd"/>
      <w:r w:rsidR="007B11FE" w:rsidRPr="00080110">
        <w:rPr>
          <w:rFonts w:cs="Tahoma"/>
          <w:color w:val="000000" w:themeColor="text1"/>
        </w:rPr>
        <w:t xml:space="preserve"> </w:t>
      </w:r>
      <w:r w:rsidR="00885DA6" w:rsidRPr="00080110">
        <w:rPr>
          <w:rFonts w:cs="Tahoma"/>
          <w:color w:val="000000" w:themeColor="text1"/>
        </w:rPr>
        <w:t>is het belangrijk dat besta</w:t>
      </w:r>
      <w:r w:rsidR="00516002" w:rsidRPr="00080110">
        <w:rPr>
          <w:rFonts w:cs="Tahoma"/>
          <w:color w:val="000000" w:themeColor="text1"/>
        </w:rPr>
        <w:t xml:space="preserve">ande data wordt gemigreerd en dat het werken met </w:t>
      </w:r>
      <w:proofErr w:type="spellStart"/>
      <w:r w:rsidR="00516002" w:rsidRPr="00080110">
        <w:rPr>
          <w:rFonts w:cs="Tahoma"/>
          <w:color w:val="000000" w:themeColor="text1"/>
        </w:rPr>
        <w:t>DoK</w:t>
      </w:r>
      <w:proofErr w:type="spellEnd"/>
      <w:r w:rsidR="00516002" w:rsidRPr="00080110">
        <w:rPr>
          <w:rFonts w:cs="Tahoma"/>
          <w:color w:val="000000" w:themeColor="text1"/>
        </w:rPr>
        <w:t xml:space="preserve"> op een </w:t>
      </w:r>
      <w:r w:rsidR="00310A18" w:rsidRPr="00080110">
        <w:rPr>
          <w:rFonts w:cs="Tahoma"/>
          <w:color w:val="000000" w:themeColor="text1"/>
        </w:rPr>
        <w:t>efficiënte</w:t>
      </w:r>
      <w:r w:rsidR="00516002" w:rsidRPr="00080110">
        <w:rPr>
          <w:rFonts w:cs="Tahoma"/>
          <w:color w:val="000000" w:themeColor="text1"/>
        </w:rPr>
        <w:t xml:space="preserve"> en doeltreffende manier wordt geïmplementeerd. SBB wil inzicht krijgen in de </w:t>
      </w:r>
      <w:r w:rsidR="00133B9F" w:rsidRPr="00080110">
        <w:rPr>
          <w:rFonts w:cs="Tahoma"/>
          <w:color w:val="000000" w:themeColor="text1"/>
        </w:rPr>
        <w:t xml:space="preserve">manier waarop het migreren van data wordt aangepakt en hoe inschrijver de implementatie van het werken met </w:t>
      </w:r>
      <w:proofErr w:type="spellStart"/>
      <w:r w:rsidR="00133B9F" w:rsidRPr="00080110">
        <w:rPr>
          <w:rFonts w:cs="Tahoma"/>
          <w:color w:val="000000" w:themeColor="text1"/>
        </w:rPr>
        <w:t>DoK</w:t>
      </w:r>
      <w:proofErr w:type="spellEnd"/>
      <w:r w:rsidR="00133B9F" w:rsidRPr="00080110">
        <w:rPr>
          <w:rFonts w:cs="Tahoma"/>
          <w:color w:val="000000" w:themeColor="text1"/>
        </w:rPr>
        <w:t xml:space="preserve"> (inclusief trainingen) vorm</w:t>
      </w:r>
      <w:r w:rsidR="008F63DC" w:rsidRPr="00080110">
        <w:rPr>
          <w:rFonts w:cs="Tahoma"/>
          <w:color w:val="000000" w:themeColor="text1"/>
        </w:rPr>
        <w:t>geeft</w:t>
      </w:r>
      <w:r w:rsidR="00133B9F" w:rsidRPr="00080110">
        <w:rPr>
          <w:rFonts w:cs="Tahoma"/>
          <w:color w:val="000000" w:themeColor="text1"/>
        </w:rPr>
        <w:t xml:space="preserve">. </w:t>
      </w:r>
      <w:r w:rsidR="00607BE2" w:rsidRPr="00080110">
        <w:rPr>
          <w:rFonts w:cs="Tahoma"/>
          <w:color w:val="000000" w:themeColor="text1"/>
        </w:rPr>
        <w:t>Inschrijver dient inzicht te geven in:</w:t>
      </w:r>
    </w:p>
    <w:p w14:paraId="64FDA50D" w14:textId="3BFC40C7" w:rsidR="00607BE2" w:rsidRPr="00080110" w:rsidRDefault="00607BE2" w:rsidP="00A64A05">
      <w:pPr>
        <w:pStyle w:val="Lijstalinea"/>
        <w:numPr>
          <w:ilvl w:val="0"/>
          <w:numId w:val="33"/>
        </w:numPr>
        <w:spacing w:line="276" w:lineRule="auto"/>
        <w:jc w:val="both"/>
        <w:rPr>
          <w:rFonts w:ascii="Tahoma" w:hAnsi="Tahoma" w:cs="Tahoma"/>
          <w:color w:val="000000" w:themeColor="text1"/>
          <w:lang w:val="nl-NL"/>
        </w:rPr>
      </w:pPr>
      <w:r w:rsidRPr="00080110">
        <w:rPr>
          <w:rFonts w:ascii="Tahoma" w:hAnsi="Tahoma" w:cs="Tahoma"/>
          <w:color w:val="000000" w:themeColor="text1"/>
          <w:lang w:val="nl-NL"/>
        </w:rPr>
        <w:t>De wijze waarop de migratie aanpak wordt vormgegeven inclusief de bijbehorende risico’s en maatregelen;</w:t>
      </w:r>
    </w:p>
    <w:p w14:paraId="74183646" w14:textId="4F902CA9" w:rsidR="00607BE2" w:rsidRPr="00080110" w:rsidRDefault="00607BE2" w:rsidP="00A64A05">
      <w:pPr>
        <w:pStyle w:val="Lijstalinea"/>
        <w:numPr>
          <w:ilvl w:val="0"/>
          <w:numId w:val="33"/>
        </w:numPr>
        <w:spacing w:line="276" w:lineRule="auto"/>
        <w:jc w:val="both"/>
        <w:rPr>
          <w:rFonts w:ascii="Tahoma" w:hAnsi="Tahoma" w:cs="Tahoma"/>
          <w:color w:val="000000" w:themeColor="text1"/>
          <w:lang w:val="nl-NL"/>
        </w:rPr>
      </w:pPr>
      <w:r w:rsidRPr="56E03C17">
        <w:rPr>
          <w:rFonts w:ascii="Tahoma" w:hAnsi="Tahoma" w:cs="Tahoma"/>
          <w:color w:val="000000" w:themeColor="text1"/>
          <w:lang w:val="nl-NL"/>
        </w:rPr>
        <w:t xml:space="preserve">De wijze waarop de implementatie van </w:t>
      </w:r>
      <w:proofErr w:type="spellStart"/>
      <w:r w:rsidRPr="56E03C17">
        <w:rPr>
          <w:rFonts w:ascii="Tahoma" w:hAnsi="Tahoma" w:cs="Tahoma"/>
          <w:color w:val="000000" w:themeColor="text1"/>
          <w:lang w:val="nl-NL"/>
        </w:rPr>
        <w:t>DoK</w:t>
      </w:r>
      <w:proofErr w:type="spellEnd"/>
      <w:r w:rsidRPr="56E03C17">
        <w:rPr>
          <w:rFonts w:ascii="Tahoma" w:hAnsi="Tahoma" w:cs="Tahoma"/>
          <w:color w:val="000000" w:themeColor="text1"/>
          <w:lang w:val="nl-NL"/>
        </w:rPr>
        <w:t xml:space="preserve"> wordt aangepakt met eigen/standaard methoden</w:t>
      </w:r>
      <w:r w:rsidR="008F63DC" w:rsidRPr="56E03C17">
        <w:rPr>
          <w:rFonts w:ascii="Tahoma" w:hAnsi="Tahoma" w:cs="Tahoma"/>
          <w:color w:val="000000" w:themeColor="text1"/>
          <w:lang w:val="nl-NL"/>
        </w:rPr>
        <w:t xml:space="preserve"> en welke eisen/verwachtingen u heeft van SBB</w:t>
      </w:r>
      <w:r w:rsidR="00A37EF7">
        <w:rPr>
          <w:rFonts w:ascii="Tahoma" w:hAnsi="Tahoma" w:cs="Tahoma"/>
          <w:color w:val="000000" w:themeColor="text1"/>
          <w:lang w:val="nl-NL"/>
        </w:rPr>
        <w:t xml:space="preserve"> </w:t>
      </w:r>
      <w:r w:rsidR="005105AC" w:rsidRPr="00474FA5">
        <w:rPr>
          <w:rFonts w:ascii="Tahoma" w:hAnsi="Tahoma" w:cs="Tahoma"/>
          <w:color w:val="000000" w:themeColor="text1"/>
          <w:lang w:val="nl-NL"/>
        </w:rPr>
        <w:t>t.a.v. onder andere beschikbaarheid/tijd van betrokken medewerkers</w:t>
      </w:r>
      <w:r w:rsidR="002116C5" w:rsidRPr="00474FA5">
        <w:rPr>
          <w:rFonts w:ascii="Tahoma" w:hAnsi="Tahoma" w:cs="Tahoma"/>
          <w:color w:val="000000" w:themeColor="text1"/>
          <w:lang w:val="nl-NL"/>
        </w:rPr>
        <w:t>;</w:t>
      </w:r>
    </w:p>
    <w:p w14:paraId="53317730" w14:textId="62D224F8" w:rsidR="000A0DB7" w:rsidRPr="00080110" w:rsidRDefault="002116C5" w:rsidP="00A64A05">
      <w:pPr>
        <w:pStyle w:val="Lijstalinea"/>
        <w:numPr>
          <w:ilvl w:val="0"/>
          <w:numId w:val="33"/>
        </w:numPr>
        <w:spacing w:line="276" w:lineRule="auto"/>
        <w:jc w:val="both"/>
        <w:rPr>
          <w:rFonts w:ascii="Tahoma" w:hAnsi="Tahoma" w:cs="Tahoma"/>
          <w:color w:val="000000" w:themeColor="text1"/>
          <w:lang w:val="nl-NL"/>
        </w:rPr>
      </w:pPr>
      <w:r w:rsidRPr="00080110">
        <w:rPr>
          <w:rFonts w:ascii="Tahoma" w:hAnsi="Tahoma" w:cs="Tahoma"/>
          <w:color w:val="000000" w:themeColor="text1"/>
          <w:lang w:val="nl-NL"/>
        </w:rPr>
        <w:t xml:space="preserve">De wijze waarop medewerkers (alle rollen) worden getraind in het gebruik van </w:t>
      </w:r>
      <w:proofErr w:type="spellStart"/>
      <w:r w:rsidRPr="00080110">
        <w:rPr>
          <w:rFonts w:ascii="Tahoma" w:hAnsi="Tahoma" w:cs="Tahoma"/>
          <w:color w:val="000000" w:themeColor="text1"/>
          <w:lang w:val="nl-NL"/>
        </w:rPr>
        <w:t>DoK</w:t>
      </w:r>
      <w:proofErr w:type="spellEnd"/>
      <w:r w:rsidR="00E0706D" w:rsidRPr="00080110">
        <w:rPr>
          <w:rFonts w:ascii="Tahoma" w:hAnsi="Tahoma" w:cs="Tahoma"/>
          <w:color w:val="000000" w:themeColor="text1"/>
          <w:lang w:val="nl-NL"/>
        </w:rPr>
        <w:t xml:space="preserve"> en hoe het training</w:t>
      </w:r>
      <w:r w:rsidR="00BB2A3B">
        <w:rPr>
          <w:rFonts w:ascii="Tahoma" w:hAnsi="Tahoma" w:cs="Tahoma"/>
          <w:color w:val="000000" w:themeColor="text1"/>
          <w:lang w:val="nl-NL"/>
        </w:rPr>
        <w:t>s</w:t>
      </w:r>
      <w:r w:rsidR="00E0706D" w:rsidRPr="00080110">
        <w:rPr>
          <w:rFonts w:ascii="Tahoma" w:hAnsi="Tahoma" w:cs="Tahoma"/>
          <w:color w:val="000000" w:themeColor="text1"/>
          <w:lang w:val="nl-NL"/>
        </w:rPr>
        <w:t>plan</w:t>
      </w:r>
      <w:r w:rsidR="000A0DB7" w:rsidRPr="00080110">
        <w:rPr>
          <w:rFonts w:ascii="Tahoma" w:hAnsi="Tahoma" w:cs="Tahoma"/>
          <w:color w:val="000000" w:themeColor="text1"/>
          <w:lang w:val="nl-NL"/>
        </w:rPr>
        <w:t>/materiaal</w:t>
      </w:r>
      <w:r w:rsidR="00E0706D" w:rsidRPr="00080110">
        <w:rPr>
          <w:rFonts w:ascii="Tahoma" w:hAnsi="Tahoma" w:cs="Tahoma"/>
          <w:color w:val="000000" w:themeColor="text1"/>
          <w:lang w:val="nl-NL"/>
        </w:rPr>
        <w:t xml:space="preserve"> toekomstbestendig </w:t>
      </w:r>
      <w:r w:rsidR="009972C3" w:rsidRPr="00080110">
        <w:rPr>
          <w:rFonts w:ascii="Tahoma" w:hAnsi="Tahoma" w:cs="Tahoma"/>
          <w:color w:val="000000" w:themeColor="text1"/>
          <w:lang w:val="nl-NL"/>
        </w:rPr>
        <w:t>wordt opgeleverd en overgedragen. SBB wenst hierbij</w:t>
      </w:r>
      <w:r w:rsidR="008C1FAD" w:rsidRPr="00080110">
        <w:rPr>
          <w:rFonts w:ascii="Tahoma" w:hAnsi="Tahoma" w:cs="Tahoma"/>
          <w:color w:val="000000" w:themeColor="text1"/>
          <w:lang w:val="nl-NL"/>
        </w:rPr>
        <w:t xml:space="preserve"> zo min mogelijk afhankelijkheid van de inschrijver </w:t>
      </w:r>
      <w:r w:rsidR="000A0DB7" w:rsidRPr="00080110">
        <w:rPr>
          <w:rFonts w:ascii="Tahoma" w:hAnsi="Tahoma" w:cs="Tahoma"/>
          <w:color w:val="000000" w:themeColor="text1"/>
          <w:lang w:val="nl-NL"/>
        </w:rPr>
        <w:t>(train-de-trainer bijv.)</w:t>
      </w:r>
      <w:r w:rsidR="009972C3" w:rsidRPr="00080110">
        <w:rPr>
          <w:rFonts w:ascii="Tahoma" w:hAnsi="Tahoma" w:cs="Tahoma"/>
          <w:color w:val="000000" w:themeColor="text1"/>
          <w:lang w:val="nl-NL"/>
        </w:rPr>
        <w:t xml:space="preserve"> te hebben na oplevering</w:t>
      </w:r>
      <w:r w:rsidR="003C1D65" w:rsidRPr="00080110">
        <w:rPr>
          <w:rFonts w:ascii="Tahoma" w:hAnsi="Tahoma" w:cs="Tahoma"/>
          <w:color w:val="000000" w:themeColor="text1"/>
          <w:lang w:val="nl-NL"/>
        </w:rPr>
        <w:t>.</w:t>
      </w:r>
    </w:p>
    <w:p w14:paraId="0E5813E9" w14:textId="77777777" w:rsidR="008E7C50" w:rsidRPr="00080110" w:rsidRDefault="008E7C50" w:rsidP="008E7C50">
      <w:pPr>
        <w:spacing w:line="276" w:lineRule="auto"/>
        <w:jc w:val="both"/>
        <w:rPr>
          <w:rFonts w:cs="Tahoma"/>
          <w:color w:val="000000" w:themeColor="text1"/>
        </w:rPr>
      </w:pPr>
    </w:p>
    <w:p w14:paraId="1E927A3F" w14:textId="46610342" w:rsidR="008E7C50" w:rsidRPr="00080110" w:rsidRDefault="008E7C50" w:rsidP="008E7C50">
      <w:pPr>
        <w:spacing w:line="276" w:lineRule="auto"/>
        <w:jc w:val="both"/>
        <w:rPr>
          <w:rFonts w:cs="Tahoma"/>
          <w:color w:val="000000" w:themeColor="text1"/>
        </w:rPr>
      </w:pPr>
      <w:r w:rsidRPr="00080110">
        <w:rPr>
          <w:rFonts w:cs="Tahoma"/>
          <w:color w:val="000000" w:themeColor="text1"/>
        </w:rPr>
        <w:t>SBB beoordeelt uw beschrijving op volledigheid en concreetheid en de toegevoegde waarde die uw aanpak biedt voor SBB. Hoe meer de beschrijving in de ogen van SBB aan deze aspecten voldoet, hoe beter uw beschrijving wordt beoordeeld.</w:t>
      </w:r>
    </w:p>
    <w:p w14:paraId="2A436914" w14:textId="77777777" w:rsidR="008E7C50" w:rsidRPr="00080110" w:rsidRDefault="008E7C50" w:rsidP="008E7C50">
      <w:pPr>
        <w:spacing w:line="276" w:lineRule="auto"/>
        <w:jc w:val="both"/>
        <w:rPr>
          <w:rFonts w:cs="Tahoma"/>
          <w:color w:val="000000" w:themeColor="text1"/>
        </w:rPr>
      </w:pPr>
    </w:p>
    <w:p w14:paraId="00FE5FBC" w14:textId="481CDC9D" w:rsidR="00800BE9" w:rsidRPr="00080110" w:rsidRDefault="2B1A2884" w:rsidP="6AF95A76">
      <w:pPr>
        <w:rPr>
          <w:rFonts w:cs="Tahoma"/>
          <w:i/>
          <w:iCs/>
          <w:color w:val="002060"/>
        </w:rPr>
      </w:pPr>
      <w:r w:rsidRPr="00080110">
        <w:rPr>
          <w:rFonts w:cs="Tahoma"/>
          <w:i/>
          <w:iCs/>
          <w:color w:val="002060"/>
        </w:rPr>
        <w:t xml:space="preserve">Sub-gunningscriterium </w:t>
      </w:r>
      <w:r w:rsidR="271608D9" w:rsidRPr="00080110">
        <w:rPr>
          <w:rFonts w:cs="Tahoma"/>
          <w:i/>
          <w:iCs/>
          <w:color w:val="002060"/>
        </w:rPr>
        <w:t>3</w:t>
      </w:r>
      <w:r w:rsidRPr="00080110">
        <w:rPr>
          <w:rFonts w:cs="Tahoma"/>
          <w:i/>
          <w:iCs/>
          <w:color w:val="002060"/>
        </w:rPr>
        <w:t xml:space="preserve">: </w:t>
      </w:r>
      <w:r w:rsidR="1E6D2E89" w:rsidRPr="00080110">
        <w:rPr>
          <w:rFonts w:cs="Tahoma"/>
          <w:i/>
          <w:iCs/>
          <w:color w:val="002060"/>
        </w:rPr>
        <w:t xml:space="preserve">Inrichting beheer &amp; doorontwikkeling </w:t>
      </w:r>
      <w:proofErr w:type="spellStart"/>
      <w:r w:rsidR="00BE0EF1" w:rsidRPr="00080110">
        <w:rPr>
          <w:rFonts w:cs="Tahoma"/>
          <w:i/>
          <w:iCs/>
          <w:color w:val="002060"/>
        </w:rPr>
        <w:t>DoK</w:t>
      </w:r>
      <w:proofErr w:type="spellEnd"/>
    </w:p>
    <w:p w14:paraId="1B7A25E4" w14:textId="4608E7DA" w:rsidR="00831FDA" w:rsidRPr="00080110" w:rsidRDefault="00831FDA" w:rsidP="00C06852">
      <w:pPr>
        <w:spacing w:line="276" w:lineRule="auto"/>
        <w:rPr>
          <w:rFonts w:cs="Tahoma"/>
          <w:color w:val="000000" w:themeColor="text1"/>
        </w:rPr>
      </w:pPr>
      <w:r w:rsidRPr="00080110">
        <w:rPr>
          <w:rFonts w:cs="Tahoma"/>
          <w:color w:val="000000" w:themeColor="text1"/>
        </w:rPr>
        <w:t xml:space="preserve">Inschrijver dient inzicht te geven in hoe het beheer op </w:t>
      </w:r>
      <w:r w:rsidR="00CB05D8">
        <w:rPr>
          <w:rFonts w:cs="Tahoma"/>
          <w:color w:val="000000" w:themeColor="text1"/>
        </w:rPr>
        <w:t>het platform</w:t>
      </w:r>
      <w:r w:rsidRPr="00080110">
        <w:rPr>
          <w:rFonts w:cs="Tahoma"/>
          <w:color w:val="000000" w:themeColor="text1"/>
        </w:rPr>
        <w:t xml:space="preserve"> wordt vormgegeven en </w:t>
      </w:r>
      <w:r w:rsidR="00610D71" w:rsidRPr="00080110">
        <w:rPr>
          <w:rFonts w:cs="Tahoma"/>
          <w:color w:val="000000" w:themeColor="text1"/>
        </w:rPr>
        <w:t xml:space="preserve">welke visie inschrijver heeft op </w:t>
      </w:r>
      <w:r w:rsidR="002F095F" w:rsidRPr="00080110">
        <w:rPr>
          <w:rFonts w:cs="Tahoma"/>
          <w:color w:val="000000" w:themeColor="text1"/>
        </w:rPr>
        <w:t xml:space="preserve">het toekomstig </w:t>
      </w:r>
      <w:proofErr w:type="spellStart"/>
      <w:r w:rsidR="002F095F" w:rsidRPr="00080110">
        <w:rPr>
          <w:rFonts w:cs="Tahoma"/>
          <w:color w:val="000000" w:themeColor="text1"/>
        </w:rPr>
        <w:t>doorontwikkelen</w:t>
      </w:r>
      <w:proofErr w:type="spellEnd"/>
      <w:r w:rsidR="002F095F" w:rsidRPr="00080110">
        <w:rPr>
          <w:rFonts w:cs="Tahoma"/>
          <w:color w:val="000000" w:themeColor="text1"/>
        </w:rPr>
        <w:t xml:space="preserve"> van </w:t>
      </w:r>
      <w:proofErr w:type="spellStart"/>
      <w:r w:rsidR="002F095F" w:rsidRPr="00080110">
        <w:rPr>
          <w:rFonts w:cs="Tahoma"/>
          <w:color w:val="000000" w:themeColor="text1"/>
        </w:rPr>
        <w:t>DoK</w:t>
      </w:r>
      <w:proofErr w:type="spellEnd"/>
      <w:r w:rsidRPr="00080110">
        <w:rPr>
          <w:rFonts w:cs="Tahoma"/>
          <w:color w:val="000000" w:themeColor="text1"/>
        </w:rPr>
        <w:t xml:space="preserve">. </w:t>
      </w:r>
      <w:r w:rsidR="00D71228" w:rsidRPr="00080110">
        <w:rPr>
          <w:rFonts w:cs="Tahoma"/>
          <w:color w:val="000000" w:themeColor="text1"/>
        </w:rPr>
        <w:t>In de beantwoording ziet SBB graag terugkomen:</w:t>
      </w:r>
    </w:p>
    <w:p w14:paraId="43F0D56E" w14:textId="437E0B29" w:rsidR="000B4AAB" w:rsidRPr="0012315C" w:rsidRDefault="000B4AAB" w:rsidP="00C06852">
      <w:pPr>
        <w:pStyle w:val="Lijstalinea"/>
        <w:numPr>
          <w:ilvl w:val="0"/>
          <w:numId w:val="32"/>
        </w:numPr>
        <w:spacing w:line="276" w:lineRule="auto"/>
        <w:rPr>
          <w:rFonts w:ascii="Tahoma" w:hAnsi="Tahoma" w:cs="Tahoma"/>
          <w:color w:val="000000" w:themeColor="text1"/>
          <w:lang w:val="nl-NL"/>
        </w:rPr>
      </w:pPr>
      <w:r w:rsidRPr="0012315C">
        <w:rPr>
          <w:rFonts w:ascii="Tahoma" w:hAnsi="Tahoma" w:cs="Tahoma"/>
          <w:color w:val="000000" w:themeColor="text1"/>
          <w:lang w:val="nl-NL"/>
        </w:rPr>
        <w:t xml:space="preserve">De </w:t>
      </w:r>
      <w:r w:rsidR="001E640D">
        <w:rPr>
          <w:rFonts w:ascii="Tahoma" w:hAnsi="Tahoma" w:cs="Tahoma"/>
          <w:color w:val="000000" w:themeColor="text1"/>
          <w:lang w:val="nl-NL"/>
        </w:rPr>
        <w:t xml:space="preserve">mate waarin SBB zelf kan bijdragen aan beheer en onderhoud van </w:t>
      </w:r>
      <w:proofErr w:type="spellStart"/>
      <w:r w:rsidR="001E640D">
        <w:rPr>
          <w:rFonts w:ascii="Tahoma" w:hAnsi="Tahoma" w:cs="Tahoma"/>
          <w:color w:val="000000" w:themeColor="text1"/>
          <w:lang w:val="nl-NL"/>
        </w:rPr>
        <w:t>DoK</w:t>
      </w:r>
      <w:proofErr w:type="spellEnd"/>
      <w:r w:rsidR="001E640D">
        <w:rPr>
          <w:rFonts w:ascii="Tahoma" w:hAnsi="Tahoma" w:cs="Tahoma"/>
          <w:color w:val="000000" w:themeColor="text1"/>
          <w:lang w:val="nl-NL"/>
        </w:rPr>
        <w:t xml:space="preserve"> zonder tussenkomst van ontwikkelaars/beheerders van de leverancier</w:t>
      </w:r>
      <w:r w:rsidR="00BC2EBE">
        <w:rPr>
          <w:rFonts w:ascii="Tahoma" w:hAnsi="Tahoma" w:cs="Tahoma"/>
          <w:color w:val="000000" w:themeColor="text1"/>
          <w:lang w:val="nl-NL"/>
        </w:rPr>
        <w:t>. Bijvoorbeeld wijzigingen in het informatiemodel kwalificatiestructuur mbo</w:t>
      </w:r>
      <w:r w:rsidR="00283015">
        <w:rPr>
          <w:rFonts w:ascii="Tahoma" w:hAnsi="Tahoma" w:cs="Tahoma"/>
          <w:color w:val="000000" w:themeColor="text1"/>
          <w:lang w:val="nl-NL"/>
        </w:rPr>
        <w:t>, wijzigingen in productsjablonen en nieuwe productsjablonen</w:t>
      </w:r>
      <w:r w:rsidR="00AC7773" w:rsidRPr="0012315C">
        <w:rPr>
          <w:rFonts w:ascii="Tahoma" w:hAnsi="Tahoma" w:cs="Tahoma"/>
          <w:color w:val="000000" w:themeColor="text1"/>
          <w:lang w:val="nl-NL"/>
        </w:rPr>
        <w:t>;</w:t>
      </w:r>
    </w:p>
    <w:p w14:paraId="63A6654E" w14:textId="18923EDC" w:rsidR="00820E58" w:rsidRPr="0012315C" w:rsidRDefault="00820E58" w:rsidP="00C06852">
      <w:pPr>
        <w:pStyle w:val="Lijstalinea"/>
        <w:numPr>
          <w:ilvl w:val="0"/>
          <w:numId w:val="32"/>
        </w:numPr>
        <w:autoSpaceDE w:val="0"/>
        <w:autoSpaceDN w:val="0"/>
        <w:adjustRightInd w:val="0"/>
        <w:rPr>
          <w:rFonts w:ascii="Tahoma" w:hAnsi="Tahoma" w:cs="Tahoma"/>
          <w:color w:val="000000" w:themeColor="text1"/>
          <w:lang w:val="nl-NL"/>
        </w:rPr>
      </w:pPr>
      <w:r w:rsidRPr="0012315C">
        <w:rPr>
          <w:rFonts w:ascii="Tahoma" w:hAnsi="Tahoma" w:cs="Tahoma"/>
          <w:color w:val="000000" w:themeColor="text1"/>
          <w:lang w:val="nl-NL"/>
        </w:rPr>
        <w:t>De wijze waarop documentatie, kennisbeheer en kennisdeling in de verschillende (project)fasen (analyse, ontwerp, realisatie, test en beheer) plaatsvindt</w:t>
      </w:r>
      <w:r w:rsidR="00264498" w:rsidRPr="0012315C">
        <w:rPr>
          <w:rFonts w:ascii="Tahoma" w:hAnsi="Tahoma" w:cs="Tahoma"/>
          <w:color w:val="000000" w:themeColor="text1"/>
          <w:lang w:val="nl-NL"/>
        </w:rPr>
        <w:t>;</w:t>
      </w:r>
    </w:p>
    <w:p w14:paraId="5525A8ED" w14:textId="3D823080" w:rsidR="00820E58" w:rsidRPr="0012315C" w:rsidRDefault="00841371" w:rsidP="00C06852">
      <w:pPr>
        <w:pStyle w:val="Lijstalinea"/>
        <w:numPr>
          <w:ilvl w:val="0"/>
          <w:numId w:val="32"/>
        </w:numPr>
        <w:spacing w:line="276" w:lineRule="auto"/>
        <w:rPr>
          <w:rFonts w:ascii="Tahoma" w:hAnsi="Tahoma" w:cs="Tahoma"/>
          <w:color w:val="000000" w:themeColor="text1"/>
          <w:lang w:val="nl-NL"/>
        </w:rPr>
      </w:pPr>
      <w:r w:rsidRPr="0012315C">
        <w:rPr>
          <w:rFonts w:ascii="Tahoma" w:hAnsi="Tahoma" w:cs="Tahoma"/>
          <w:color w:val="000000" w:themeColor="text1"/>
          <w:lang w:val="nl-NL"/>
        </w:rPr>
        <w:t>De</w:t>
      </w:r>
      <w:r w:rsidR="00F34CC6" w:rsidRPr="0012315C">
        <w:rPr>
          <w:rFonts w:ascii="Tahoma" w:hAnsi="Tahoma" w:cs="Tahoma"/>
          <w:color w:val="000000" w:themeColor="text1"/>
          <w:lang w:val="nl-NL"/>
        </w:rPr>
        <w:t xml:space="preserve"> visie van inschrijver op het toekomstig </w:t>
      </w:r>
      <w:proofErr w:type="spellStart"/>
      <w:r w:rsidR="00F34CC6" w:rsidRPr="0012315C">
        <w:rPr>
          <w:rFonts w:ascii="Tahoma" w:hAnsi="Tahoma" w:cs="Tahoma"/>
          <w:color w:val="000000" w:themeColor="text1"/>
          <w:lang w:val="nl-NL"/>
        </w:rPr>
        <w:t>doorontwikkelen</w:t>
      </w:r>
      <w:proofErr w:type="spellEnd"/>
      <w:r w:rsidR="00F34CC6" w:rsidRPr="0012315C">
        <w:rPr>
          <w:rFonts w:ascii="Tahoma" w:hAnsi="Tahoma" w:cs="Tahoma"/>
          <w:color w:val="000000" w:themeColor="text1"/>
          <w:lang w:val="nl-NL"/>
        </w:rPr>
        <w:t xml:space="preserve"> van </w:t>
      </w:r>
      <w:proofErr w:type="spellStart"/>
      <w:r w:rsidR="00F34CC6" w:rsidRPr="0012315C">
        <w:rPr>
          <w:rFonts w:ascii="Tahoma" w:hAnsi="Tahoma" w:cs="Tahoma"/>
          <w:color w:val="000000" w:themeColor="text1"/>
          <w:lang w:val="nl-NL"/>
        </w:rPr>
        <w:t>DoK</w:t>
      </w:r>
      <w:proofErr w:type="spellEnd"/>
      <w:r w:rsidR="00264498" w:rsidRPr="0012315C">
        <w:rPr>
          <w:rFonts w:ascii="Tahoma" w:hAnsi="Tahoma" w:cs="Tahoma"/>
          <w:color w:val="000000" w:themeColor="text1"/>
          <w:lang w:val="nl-NL"/>
        </w:rPr>
        <w:t>;</w:t>
      </w:r>
      <w:r w:rsidR="00626F30" w:rsidRPr="0012315C">
        <w:rPr>
          <w:rFonts w:ascii="Tahoma" w:hAnsi="Tahoma" w:cs="Tahoma"/>
          <w:color w:val="000000" w:themeColor="text1"/>
          <w:lang w:val="nl-NL"/>
        </w:rPr>
        <w:t xml:space="preserve"> </w:t>
      </w:r>
    </w:p>
    <w:p w14:paraId="28C5AC86" w14:textId="640D5E93" w:rsidR="00AF5B47" w:rsidRPr="0012315C" w:rsidRDefault="00AF5B47" w:rsidP="00C06852">
      <w:pPr>
        <w:pStyle w:val="Lijstalinea"/>
        <w:numPr>
          <w:ilvl w:val="0"/>
          <w:numId w:val="32"/>
        </w:numPr>
        <w:autoSpaceDE w:val="0"/>
        <w:autoSpaceDN w:val="0"/>
        <w:adjustRightInd w:val="0"/>
        <w:rPr>
          <w:rFonts w:ascii="Tahoma" w:hAnsi="Tahoma" w:cs="Tahoma"/>
          <w:color w:val="000000"/>
          <w:lang w:val="nl-NL"/>
        </w:rPr>
      </w:pPr>
      <w:r w:rsidRPr="0012315C">
        <w:rPr>
          <w:rFonts w:ascii="Tahoma" w:hAnsi="Tahoma" w:cs="Tahoma"/>
          <w:color w:val="000000"/>
          <w:lang w:val="nl-NL"/>
        </w:rPr>
        <w:t>Uw visie op technologische ontwikkelingen in de markt die relevant zijn voor de opdracht en hoe u SBB gedurende het partnerschap op de hoogte houdt van deze ontwikkelingen</w:t>
      </w:r>
      <w:r w:rsidR="009636FF" w:rsidRPr="0012315C">
        <w:rPr>
          <w:rFonts w:ascii="Tahoma" w:hAnsi="Tahoma" w:cs="Tahoma"/>
          <w:color w:val="000000"/>
          <w:lang w:val="nl-NL"/>
        </w:rPr>
        <w:t>.</w:t>
      </w:r>
    </w:p>
    <w:p w14:paraId="6C6E6E63" w14:textId="77777777" w:rsidR="00FE49AE" w:rsidRDefault="00FE49AE" w:rsidP="00FE49AE">
      <w:pPr>
        <w:autoSpaceDE w:val="0"/>
        <w:autoSpaceDN w:val="0"/>
        <w:adjustRightInd w:val="0"/>
        <w:rPr>
          <w:rFonts w:cs="Tahoma"/>
          <w:color w:val="000000"/>
        </w:rPr>
      </w:pPr>
    </w:p>
    <w:p w14:paraId="18E4653C" w14:textId="523DB774" w:rsidR="00AB220E" w:rsidRPr="00CD4E7F" w:rsidRDefault="00AB220E" w:rsidP="00CD4E7F">
      <w:pPr>
        <w:spacing w:line="276" w:lineRule="auto"/>
        <w:jc w:val="both"/>
        <w:rPr>
          <w:rFonts w:cs="Tahoma"/>
          <w:color w:val="000000" w:themeColor="text1"/>
        </w:rPr>
      </w:pPr>
      <w:r w:rsidRPr="00CD4E7F">
        <w:rPr>
          <w:rFonts w:cs="Tahoma"/>
          <w:b/>
          <w:bCs/>
          <w:color w:val="000000" w:themeColor="text1"/>
        </w:rPr>
        <w:lastRenderedPageBreak/>
        <w:t>Presentatie &amp; demo</w:t>
      </w:r>
      <w:r>
        <w:rPr>
          <w:rFonts w:cs="Tahoma"/>
          <w:b/>
          <w:bCs/>
          <w:color w:val="000000" w:themeColor="text1"/>
        </w:rPr>
        <w:t xml:space="preserve"> ter aanvulling op </w:t>
      </w:r>
      <w:proofErr w:type="spellStart"/>
      <w:r>
        <w:rPr>
          <w:rFonts w:cs="Tahoma"/>
          <w:b/>
          <w:bCs/>
          <w:color w:val="000000" w:themeColor="text1"/>
        </w:rPr>
        <w:t>subgunningscriteria</w:t>
      </w:r>
      <w:proofErr w:type="spellEnd"/>
      <w:r>
        <w:rPr>
          <w:rFonts w:cs="Tahoma"/>
          <w:b/>
          <w:bCs/>
          <w:color w:val="000000" w:themeColor="text1"/>
        </w:rPr>
        <w:t xml:space="preserve"> 1 t/m 3</w:t>
      </w:r>
      <w:r w:rsidRPr="00CD4E7F">
        <w:rPr>
          <w:rFonts w:cs="Tahoma"/>
          <w:color w:val="000000" w:themeColor="text1"/>
        </w:rPr>
        <w:t xml:space="preserve">: </w:t>
      </w:r>
      <w:r w:rsidR="00645AA1">
        <w:rPr>
          <w:rFonts w:cs="Tahoma"/>
          <w:color w:val="000000" w:themeColor="text1"/>
        </w:rPr>
        <w:t xml:space="preserve">Naast de schriftelijke beoordeling </w:t>
      </w:r>
      <w:r w:rsidR="003756E4">
        <w:rPr>
          <w:rFonts w:cs="Tahoma"/>
          <w:color w:val="000000" w:themeColor="text1"/>
        </w:rPr>
        <w:t>van gunni</w:t>
      </w:r>
      <w:r w:rsidR="00991F46">
        <w:rPr>
          <w:rFonts w:cs="Tahoma"/>
          <w:color w:val="000000" w:themeColor="text1"/>
        </w:rPr>
        <w:t>ngscriterium 1 t/m 3</w:t>
      </w:r>
      <w:r w:rsidR="003756E4">
        <w:rPr>
          <w:rFonts w:cs="Tahoma"/>
          <w:color w:val="000000" w:themeColor="text1"/>
        </w:rPr>
        <w:t xml:space="preserve"> wil SBB een beeld krijgen van </w:t>
      </w:r>
      <w:r w:rsidR="004A71D4">
        <w:rPr>
          <w:rFonts w:cs="Tahoma"/>
          <w:color w:val="000000" w:themeColor="text1"/>
        </w:rPr>
        <w:t xml:space="preserve">de aangeboden oplossing en aanpak </w:t>
      </w:r>
      <w:r w:rsidR="002F2D91">
        <w:rPr>
          <w:rFonts w:cs="Tahoma"/>
          <w:color w:val="000000" w:themeColor="text1"/>
        </w:rPr>
        <w:t>om te komen tot de i</w:t>
      </w:r>
      <w:r w:rsidR="00991F46">
        <w:rPr>
          <w:rFonts w:cs="Tahoma"/>
          <w:color w:val="000000" w:themeColor="text1"/>
        </w:rPr>
        <w:t>nrichting</w:t>
      </w:r>
      <w:r w:rsidR="00000DC3">
        <w:rPr>
          <w:rFonts w:cs="Tahoma"/>
          <w:color w:val="000000" w:themeColor="text1"/>
        </w:rPr>
        <w:t xml:space="preserve">, </w:t>
      </w:r>
      <w:r w:rsidR="00991F46">
        <w:rPr>
          <w:rFonts w:cs="Tahoma"/>
          <w:color w:val="000000" w:themeColor="text1"/>
        </w:rPr>
        <w:t xml:space="preserve">ingebruikname van </w:t>
      </w:r>
      <w:proofErr w:type="spellStart"/>
      <w:r w:rsidR="00991F46">
        <w:rPr>
          <w:rFonts w:cs="Tahoma"/>
          <w:color w:val="000000" w:themeColor="text1"/>
        </w:rPr>
        <w:t>DoK</w:t>
      </w:r>
      <w:proofErr w:type="spellEnd"/>
      <w:r w:rsidR="00466E39">
        <w:rPr>
          <w:rFonts w:cs="Tahoma"/>
          <w:color w:val="000000" w:themeColor="text1"/>
        </w:rPr>
        <w:t>, sa</w:t>
      </w:r>
      <w:r w:rsidR="00561D61">
        <w:rPr>
          <w:rFonts w:cs="Tahoma"/>
          <w:color w:val="000000" w:themeColor="text1"/>
        </w:rPr>
        <w:t>menwerking (co-creatie)</w:t>
      </w:r>
      <w:r w:rsidR="00991F46">
        <w:rPr>
          <w:rFonts w:cs="Tahoma"/>
          <w:color w:val="000000" w:themeColor="text1"/>
        </w:rPr>
        <w:t xml:space="preserve"> en </w:t>
      </w:r>
      <w:r w:rsidR="00561D61">
        <w:rPr>
          <w:rFonts w:cs="Tahoma"/>
          <w:color w:val="000000" w:themeColor="text1"/>
        </w:rPr>
        <w:t>doorontwikkeling</w:t>
      </w:r>
      <w:r w:rsidR="00991F46">
        <w:rPr>
          <w:rFonts w:cs="Tahoma"/>
          <w:color w:val="000000" w:themeColor="text1"/>
        </w:rPr>
        <w:t xml:space="preserve"> met SBB. </w:t>
      </w:r>
      <w:r w:rsidRPr="00CD4E7F">
        <w:rPr>
          <w:rFonts w:cs="Tahoma"/>
          <w:color w:val="000000" w:themeColor="text1"/>
        </w:rPr>
        <w:t xml:space="preserve"> Inschrijver wordt daarom gevraagd om een presentatie </w:t>
      </w:r>
      <w:r w:rsidR="008008EC">
        <w:rPr>
          <w:rFonts w:cs="Tahoma"/>
          <w:color w:val="000000" w:themeColor="text1"/>
        </w:rPr>
        <w:t xml:space="preserve">en een demo </w:t>
      </w:r>
      <w:r w:rsidRPr="00CD4E7F">
        <w:rPr>
          <w:rFonts w:cs="Tahoma"/>
          <w:color w:val="000000" w:themeColor="text1"/>
        </w:rPr>
        <w:t>te geven</w:t>
      </w:r>
      <w:r w:rsidR="008008EC">
        <w:rPr>
          <w:rFonts w:cs="Tahoma"/>
          <w:color w:val="000000" w:themeColor="text1"/>
        </w:rPr>
        <w:t xml:space="preserve"> en de volgende onderdelen zijn daarbij van belang</w:t>
      </w:r>
      <w:r w:rsidRPr="00CD4E7F">
        <w:rPr>
          <w:rFonts w:cs="Tahoma"/>
          <w:color w:val="000000" w:themeColor="text1"/>
        </w:rPr>
        <w:t>:</w:t>
      </w:r>
    </w:p>
    <w:p w14:paraId="644046D0" w14:textId="77777777" w:rsidR="00E10841" w:rsidRDefault="00AB220E" w:rsidP="00AB220E">
      <w:pPr>
        <w:numPr>
          <w:ilvl w:val="1"/>
          <w:numId w:val="29"/>
        </w:numPr>
        <w:spacing w:before="100" w:beforeAutospacing="1" w:after="100" w:afterAutospacing="1" w:line="276" w:lineRule="auto"/>
        <w:jc w:val="both"/>
        <w:rPr>
          <w:rFonts w:cs="Tahoma"/>
        </w:rPr>
      </w:pPr>
      <w:r w:rsidRPr="001F665B">
        <w:rPr>
          <w:rFonts w:cs="Tahoma"/>
        </w:rPr>
        <w:t xml:space="preserve">Inzicht in opdracht: De presentatie moet duidelijk maken dat de inschrijver de visie van SBB op het toekomstig beheer van de kwalificatiestructuur mbo, de complexiteit van het informatiemodel, de functionele behoeften en randvoorwaarden van SBB </w:t>
      </w:r>
      <w:r w:rsidR="00312793">
        <w:rPr>
          <w:rFonts w:cs="Tahoma"/>
        </w:rPr>
        <w:t>kan vertalen naar de eigen aangeboden oplossing en daarmee kan voorzien in de door SBB gewenste functionele domeinen</w:t>
      </w:r>
      <w:r w:rsidRPr="001F665B">
        <w:rPr>
          <w:rFonts w:cs="Tahoma"/>
        </w:rPr>
        <w:t xml:space="preserve">. </w:t>
      </w:r>
    </w:p>
    <w:p w14:paraId="07A2CD6A" w14:textId="77777777" w:rsidR="00696822" w:rsidRPr="00696822" w:rsidRDefault="00AB220E">
      <w:pPr>
        <w:numPr>
          <w:ilvl w:val="1"/>
          <w:numId w:val="29"/>
        </w:numPr>
        <w:spacing w:before="100" w:beforeAutospacing="1" w:after="100" w:afterAutospacing="1" w:line="276" w:lineRule="auto"/>
        <w:jc w:val="both"/>
      </w:pPr>
      <w:r w:rsidRPr="00696822">
        <w:rPr>
          <w:rFonts w:cs="Tahoma"/>
        </w:rPr>
        <w:t>Strategisch partnerschap: De inschrijver wordt gevraagd om een toelichting te geven op de visie op strategisch partnerschap met SBB</w:t>
      </w:r>
      <w:r w:rsidR="00643964" w:rsidRPr="00696822">
        <w:rPr>
          <w:rFonts w:cs="Tahoma"/>
        </w:rPr>
        <w:t xml:space="preserve"> en de wijze waarop de aanpak in co-creatie</w:t>
      </w:r>
      <w:r w:rsidR="00D46305" w:rsidRPr="00696822">
        <w:rPr>
          <w:rFonts w:cs="Tahoma"/>
        </w:rPr>
        <w:t xml:space="preserve"> </w:t>
      </w:r>
      <w:r w:rsidR="00B31619" w:rsidRPr="00696822">
        <w:rPr>
          <w:rFonts w:cs="Tahoma"/>
        </w:rPr>
        <w:t>plaats gaat vinden</w:t>
      </w:r>
      <w:r w:rsidRPr="00696822">
        <w:rPr>
          <w:rFonts w:cs="Tahoma"/>
        </w:rPr>
        <w:t>.</w:t>
      </w:r>
    </w:p>
    <w:p w14:paraId="3FDD69A4" w14:textId="10D3C3AE" w:rsidR="00AB220E" w:rsidRPr="00696822" w:rsidRDefault="00AB220E" w:rsidP="00CD4E7F">
      <w:pPr>
        <w:numPr>
          <w:ilvl w:val="1"/>
          <w:numId w:val="29"/>
        </w:numPr>
        <w:spacing w:before="100" w:beforeAutospacing="1" w:after="100" w:afterAutospacing="1" w:line="276" w:lineRule="auto"/>
        <w:jc w:val="both"/>
      </w:pPr>
      <w:r w:rsidRPr="00696822">
        <w:rPr>
          <w:rFonts w:cs="Tahoma"/>
        </w:rPr>
        <w:t xml:space="preserve">Demo applicatie: SBB wil tijdens de presentatie een demo zien van de werking van uw applicatie op één of meer van de door ons gespecificeerde functionele domeinen, zo mogelijk met data van SBB (kwalificatiestructuur mbo) of met vergelijkbare data (complexiteit/omvang) van een andere organisatie. </w:t>
      </w:r>
      <w:r w:rsidRPr="00CD4E7F">
        <w:rPr>
          <w:rFonts w:cs="Tahoma"/>
        </w:rPr>
        <w:t xml:space="preserve">Aanbestedende partij geeft op deze manier de Inschrijver de kans om aan te tonen </w:t>
      </w:r>
      <w:r w:rsidRPr="00CD4E7F">
        <w:rPr>
          <w:rFonts w:cs="Tahoma"/>
          <w:color w:val="000000" w:themeColor="text1"/>
        </w:rPr>
        <w:t>dat de</w:t>
      </w:r>
      <w:r w:rsidRPr="00FC61C7">
        <w:rPr>
          <w:rFonts w:cs="Tahoma"/>
        </w:rPr>
        <w:t xml:space="preserve"> standaardoplossing die u biedt de processen van SBB </w:t>
      </w:r>
      <w:r w:rsidR="00FE3791">
        <w:rPr>
          <w:rFonts w:cs="Tahoma"/>
        </w:rPr>
        <w:t xml:space="preserve">kan ondersteunen </w:t>
      </w:r>
      <w:r w:rsidRPr="00CD4E7F">
        <w:rPr>
          <w:rFonts w:cs="Tahoma"/>
        </w:rPr>
        <w:t>binnen uw platform en op welke functionele domeinen er eventueel aanvullende ontwikkeling nodig is.</w:t>
      </w:r>
      <w:r w:rsidRPr="00696822">
        <w:rPr>
          <w:rFonts w:cs="Tahoma"/>
          <w:b/>
          <w:bCs/>
        </w:rPr>
        <w:t xml:space="preserve"> </w:t>
      </w:r>
    </w:p>
    <w:p w14:paraId="4DD6B749" w14:textId="75CCFEFB" w:rsidR="00AB220E" w:rsidRDefault="00EB1196" w:rsidP="00CD4E7F">
      <w:pPr>
        <w:spacing w:before="100" w:beforeAutospacing="1" w:after="100" w:afterAutospacing="1" w:line="276" w:lineRule="auto"/>
        <w:jc w:val="both"/>
        <w:rPr>
          <w:rFonts w:cs="Tahoma"/>
          <w:color w:val="000000"/>
        </w:rPr>
      </w:pPr>
      <w:r w:rsidRPr="001F665B">
        <w:rPr>
          <w:rFonts w:cs="Tahoma"/>
        </w:rPr>
        <w:t xml:space="preserve">De presentatie moet </w:t>
      </w:r>
      <w:r w:rsidR="00E800DE">
        <w:rPr>
          <w:rFonts w:cs="Tahoma"/>
        </w:rPr>
        <w:t xml:space="preserve">de samenhang laten zien tussen de schriftelijke beantwoording </w:t>
      </w:r>
      <w:r w:rsidR="000F701F">
        <w:rPr>
          <w:rFonts w:cs="Tahoma"/>
        </w:rPr>
        <w:t>van sub</w:t>
      </w:r>
      <w:r w:rsidR="00FC61C7">
        <w:rPr>
          <w:rFonts w:cs="Tahoma"/>
        </w:rPr>
        <w:t>-</w:t>
      </w:r>
      <w:r w:rsidR="000F701F">
        <w:rPr>
          <w:rFonts w:cs="Tahoma"/>
        </w:rPr>
        <w:t>gunningscriteria 1 t/m</w:t>
      </w:r>
      <w:r w:rsidR="00800053">
        <w:rPr>
          <w:rFonts w:cs="Tahoma"/>
        </w:rPr>
        <w:t xml:space="preserve"> </w:t>
      </w:r>
      <w:r w:rsidR="000F701F">
        <w:rPr>
          <w:rFonts w:cs="Tahoma"/>
        </w:rPr>
        <w:t>3 en de inschrijfprijs</w:t>
      </w:r>
      <w:r w:rsidR="003E3932">
        <w:rPr>
          <w:rFonts w:cs="Tahoma"/>
        </w:rPr>
        <w:t>.</w:t>
      </w:r>
      <w:r w:rsidRPr="001F665B">
        <w:rPr>
          <w:rFonts w:cs="Tahoma"/>
        </w:rPr>
        <w:t xml:space="preserve"> </w:t>
      </w:r>
      <w:r w:rsidR="00133160">
        <w:rPr>
          <w:rFonts w:cs="Tahoma"/>
        </w:rPr>
        <w:t>De Inschrijver is vrij</w:t>
      </w:r>
      <w:r w:rsidR="00133160">
        <w:rPr>
          <w:rFonts w:cs="Tahoma"/>
        </w:rPr>
        <w:t xml:space="preserve"> in</w:t>
      </w:r>
      <w:r w:rsidR="00133160">
        <w:rPr>
          <w:rFonts w:cs="Tahoma"/>
        </w:rPr>
        <w:t xml:space="preserve"> hoe deze de presentatie en </w:t>
      </w:r>
      <w:r w:rsidR="00673CE4">
        <w:rPr>
          <w:rFonts w:cs="Tahoma"/>
        </w:rPr>
        <w:t xml:space="preserve">de </w:t>
      </w:r>
      <w:r w:rsidR="00133160">
        <w:rPr>
          <w:rFonts w:cs="Tahoma"/>
        </w:rPr>
        <w:t xml:space="preserve">demo </w:t>
      </w:r>
      <w:r w:rsidR="00673CE4">
        <w:rPr>
          <w:rFonts w:cs="Tahoma"/>
        </w:rPr>
        <w:t xml:space="preserve">wordt </w:t>
      </w:r>
      <w:r w:rsidR="00133160">
        <w:rPr>
          <w:rFonts w:cs="Tahoma"/>
        </w:rPr>
        <w:t>vorm</w:t>
      </w:r>
      <w:r w:rsidR="00133160">
        <w:rPr>
          <w:rFonts w:cs="Tahoma"/>
        </w:rPr>
        <w:t xml:space="preserve">gegeven </w:t>
      </w:r>
      <w:r w:rsidR="00133160">
        <w:rPr>
          <w:rFonts w:cs="Tahoma"/>
        </w:rPr>
        <w:t>en krijgt hier 1,5 uur de tijd voor.</w:t>
      </w:r>
      <w:r w:rsidR="00133160">
        <w:rPr>
          <w:rFonts w:cs="Tahoma"/>
        </w:rPr>
        <w:t xml:space="preserve"> </w:t>
      </w:r>
      <w:r w:rsidR="00ED6CE8">
        <w:rPr>
          <w:rFonts w:cs="Tahoma"/>
        </w:rPr>
        <w:t>De b</w:t>
      </w:r>
      <w:r w:rsidR="00EE2C97">
        <w:rPr>
          <w:rFonts w:cs="Tahoma"/>
        </w:rPr>
        <w:t>e</w:t>
      </w:r>
      <w:r w:rsidR="00ED6CE8">
        <w:rPr>
          <w:rFonts w:cs="Tahoma"/>
        </w:rPr>
        <w:t xml:space="preserve">oordelaars kunnen </w:t>
      </w:r>
      <w:r w:rsidR="00673CE4">
        <w:rPr>
          <w:rFonts w:cs="Tahoma"/>
        </w:rPr>
        <w:t xml:space="preserve">naar aanleiding van deze presentatie/demo </w:t>
      </w:r>
      <w:r w:rsidR="00ED6CE8">
        <w:rPr>
          <w:rFonts w:cs="Tahoma"/>
        </w:rPr>
        <w:t>hun individuele</w:t>
      </w:r>
      <w:r w:rsidR="00EE2C97">
        <w:rPr>
          <w:rFonts w:cs="Tahoma"/>
        </w:rPr>
        <w:t xml:space="preserve"> beoordeling op gunningscriteria </w:t>
      </w:r>
      <w:r w:rsidR="00050FF2">
        <w:rPr>
          <w:rFonts w:cs="Tahoma"/>
        </w:rPr>
        <w:t>1 t/m 3 een stap</w:t>
      </w:r>
      <w:r w:rsidR="00B93633">
        <w:rPr>
          <w:rFonts w:cs="Tahoma"/>
        </w:rPr>
        <w:t xml:space="preserve"> naar boven of beneden</w:t>
      </w:r>
      <w:r w:rsidR="00050FF2">
        <w:rPr>
          <w:rFonts w:cs="Tahoma"/>
        </w:rPr>
        <w:t xml:space="preserve"> bijstellen. Bijvoorbeeld als een individuele beoordeling </w:t>
      </w:r>
      <w:r w:rsidR="00385759">
        <w:rPr>
          <w:rFonts w:cs="Tahoma"/>
        </w:rPr>
        <w:t>een 8</w:t>
      </w:r>
      <w:r w:rsidR="00050FF2">
        <w:rPr>
          <w:rFonts w:cs="Tahoma"/>
        </w:rPr>
        <w:t xml:space="preserve"> scoort</w:t>
      </w:r>
      <w:r w:rsidR="00385759">
        <w:rPr>
          <w:rFonts w:cs="Tahoma"/>
        </w:rPr>
        <w:t xml:space="preserve"> kan deze naar een 6 of een 10 worden bijgesteld. </w:t>
      </w:r>
    </w:p>
    <w:p w14:paraId="540EEBEC" w14:textId="69E89CD8" w:rsidR="00FE49AE" w:rsidRPr="00080110" w:rsidRDefault="00FE49AE" w:rsidP="00FE49AE">
      <w:pPr>
        <w:rPr>
          <w:rFonts w:cs="Tahoma"/>
          <w:i/>
          <w:iCs/>
          <w:color w:val="002060"/>
        </w:rPr>
      </w:pPr>
      <w:r w:rsidRPr="00080110">
        <w:rPr>
          <w:rFonts w:cs="Tahoma"/>
          <w:i/>
          <w:iCs/>
          <w:color w:val="002060"/>
        </w:rPr>
        <w:t xml:space="preserve">Sub-gunningscriterium </w:t>
      </w:r>
      <w:r>
        <w:rPr>
          <w:rFonts w:cs="Tahoma"/>
          <w:i/>
          <w:iCs/>
          <w:color w:val="002060"/>
        </w:rPr>
        <w:t>4</w:t>
      </w:r>
      <w:r w:rsidRPr="00080110">
        <w:rPr>
          <w:rFonts w:cs="Tahoma"/>
          <w:i/>
          <w:iCs/>
          <w:color w:val="002060"/>
        </w:rPr>
        <w:t xml:space="preserve">: </w:t>
      </w:r>
      <w:r>
        <w:rPr>
          <w:rFonts w:cs="Tahoma"/>
          <w:i/>
          <w:iCs/>
          <w:color w:val="002060"/>
        </w:rPr>
        <w:t>ontwikkelstack online platform</w:t>
      </w:r>
    </w:p>
    <w:p w14:paraId="1D7ECD54" w14:textId="6B29209F" w:rsidR="00FE49AE" w:rsidRPr="00AB7828" w:rsidRDefault="00FE49AE" w:rsidP="00FE49AE">
      <w:pPr>
        <w:autoSpaceDE w:val="0"/>
        <w:autoSpaceDN w:val="0"/>
        <w:adjustRightInd w:val="0"/>
        <w:rPr>
          <w:rFonts w:cs="Tahoma"/>
          <w:color w:val="000000" w:themeColor="text1"/>
        </w:rPr>
      </w:pPr>
      <w:r w:rsidRPr="00AB7828">
        <w:rPr>
          <w:rFonts w:cs="Tahoma"/>
          <w:color w:val="000000" w:themeColor="text1"/>
        </w:rPr>
        <w:t>SBB wil inzicht krijgen in hoe de</w:t>
      </w:r>
      <w:r w:rsidR="00CB05D8" w:rsidRPr="00AB7828">
        <w:rPr>
          <w:rFonts w:cs="Tahoma"/>
          <w:color w:val="000000" w:themeColor="text1"/>
        </w:rPr>
        <w:t xml:space="preserve"> ontwikkelstack van de</w:t>
      </w:r>
      <w:r w:rsidRPr="00AB7828">
        <w:rPr>
          <w:rFonts w:cs="Tahoma"/>
          <w:color w:val="000000" w:themeColor="text1"/>
        </w:rPr>
        <w:t xml:space="preserve"> inschrijver</w:t>
      </w:r>
      <w:r w:rsidR="00CB05D8" w:rsidRPr="00AB7828">
        <w:rPr>
          <w:rFonts w:cs="Tahoma"/>
          <w:color w:val="000000" w:themeColor="text1"/>
        </w:rPr>
        <w:t xml:space="preserve"> eruit ziet. Onderstaande elementen </w:t>
      </w:r>
      <w:r w:rsidR="00307055" w:rsidRPr="00AB7828">
        <w:rPr>
          <w:rFonts w:cs="Tahoma"/>
          <w:color w:val="000000" w:themeColor="text1"/>
        </w:rPr>
        <w:t xml:space="preserve">wil </w:t>
      </w:r>
      <w:r w:rsidR="00CB05D8" w:rsidRPr="00AB7828">
        <w:rPr>
          <w:rFonts w:cs="Tahoma"/>
          <w:color w:val="000000" w:themeColor="text1"/>
        </w:rPr>
        <w:t xml:space="preserve">SBB in de beantwoording </w:t>
      </w:r>
      <w:r w:rsidR="00307055" w:rsidRPr="00AB7828">
        <w:rPr>
          <w:rFonts w:cs="Tahoma"/>
          <w:color w:val="000000" w:themeColor="text1"/>
        </w:rPr>
        <w:t>terugzien:</w:t>
      </w:r>
    </w:p>
    <w:p w14:paraId="0FFE517B" w14:textId="77777777" w:rsidR="007536DE" w:rsidRPr="00FC61C7" w:rsidRDefault="00307055" w:rsidP="007536DE">
      <w:pPr>
        <w:pStyle w:val="Lijstalinea"/>
        <w:numPr>
          <w:ilvl w:val="0"/>
          <w:numId w:val="59"/>
        </w:numPr>
        <w:autoSpaceDE w:val="0"/>
        <w:autoSpaceDN w:val="0"/>
        <w:adjustRightInd w:val="0"/>
        <w:rPr>
          <w:rFonts w:ascii="Tahoma" w:hAnsi="Tahoma" w:cs="Tahoma"/>
          <w:color w:val="000000" w:themeColor="text1"/>
          <w:szCs w:val="19"/>
        </w:rPr>
      </w:pPr>
      <w:proofErr w:type="spellStart"/>
      <w:r w:rsidRPr="00FC61C7">
        <w:rPr>
          <w:rFonts w:ascii="Tahoma" w:hAnsi="Tahoma" w:cs="Tahoma"/>
          <w:b/>
          <w:bCs/>
          <w:color w:val="000000" w:themeColor="text1"/>
          <w:szCs w:val="19"/>
        </w:rPr>
        <w:t>Toekomstbestendigheid</w:t>
      </w:r>
      <w:proofErr w:type="spellEnd"/>
      <w:r w:rsidRPr="00FC61C7">
        <w:rPr>
          <w:rFonts w:ascii="Tahoma" w:hAnsi="Tahoma" w:cs="Tahoma"/>
          <w:b/>
          <w:bCs/>
          <w:color w:val="000000" w:themeColor="text1"/>
          <w:szCs w:val="19"/>
        </w:rPr>
        <w:t>:</w:t>
      </w:r>
    </w:p>
    <w:p w14:paraId="04FA037C" w14:textId="77777777" w:rsidR="007536DE" w:rsidRPr="00FC61C7" w:rsidRDefault="00DC4F28" w:rsidP="007536DE">
      <w:pPr>
        <w:pStyle w:val="Lijstalinea"/>
        <w:numPr>
          <w:ilvl w:val="1"/>
          <w:numId w:val="59"/>
        </w:numPr>
        <w:autoSpaceDE w:val="0"/>
        <w:autoSpaceDN w:val="0"/>
        <w:adjustRightInd w:val="0"/>
        <w:rPr>
          <w:rFonts w:ascii="Tahoma" w:hAnsi="Tahoma" w:cs="Tahoma"/>
          <w:color w:val="000000" w:themeColor="text1"/>
          <w:szCs w:val="19"/>
          <w:lang w:val="nl-NL"/>
        </w:rPr>
      </w:pPr>
      <w:r w:rsidRPr="00FC61C7">
        <w:rPr>
          <w:rFonts w:ascii="Tahoma" w:hAnsi="Tahoma" w:cs="Tahoma"/>
          <w:color w:val="000000" w:themeColor="text1"/>
          <w:szCs w:val="19"/>
          <w:lang w:val="nl-NL"/>
        </w:rPr>
        <w:t>Op welke</w:t>
      </w:r>
      <w:r w:rsidR="00307055" w:rsidRPr="00FC61C7">
        <w:rPr>
          <w:rFonts w:ascii="Tahoma" w:hAnsi="Tahoma" w:cs="Tahoma"/>
          <w:color w:val="000000" w:themeColor="text1"/>
          <w:szCs w:val="19"/>
          <w:lang w:val="nl-NL"/>
        </w:rPr>
        <w:t xml:space="preserve"> technologie </w:t>
      </w:r>
      <w:r w:rsidRPr="00FC61C7">
        <w:rPr>
          <w:rFonts w:ascii="Tahoma" w:hAnsi="Tahoma" w:cs="Tahoma"/>
          <w:color w:val="000000" w:themeColor="text1"/>
          <w:szCs w:val="19"/>
          <w:lang w:val="nl-NL"/>
        </w:rPr>
        <w:t xml:space="preserve">is de aangeboden stack </w:t>
      </w:r>
      <w:r w:rsidR="00B734CC" w:rsidRPr="00FC61C7">
        <w:rPr>
          <w:rFonts w:ascii="Tahoma" w:hAnsi="Tahoma" w:cs="Tahoma"/>
          <w:color w:val="000000" w:themeColor="text1"/>
          <w:szCs w:val="19"/>
          <w:lang w:val="nl-NL"/>
        </w:rPr>
        <w:t xml:space="preserve">gebaseerd? </w:t>
      </w:r>
    </w:p>
    <w:p w14:paraId="7BF399D1" w14:textId="7B2A787C" w:rsidR="007536DE" w:rsidRPr="00FC61C7" w:rsidRDefault="00B734CC" w:rsidP="007536DE">
      <w:pPr>
        <w:pStyle w:val="Lijstalinea"/>
        <w:numPr>
          <w:ilvl w:val="1"/>
          <w:numId w:val="59"/>
        </w:numPr>
        <w:autoSpaceDE w:val="0"/>
        <w:autoSpaceDN w:val="0"/>
        <w:adjustRightInd w:val="0"/>
        <w:rPr>
          <w:rFonts w:ascii="Tahoma" w:hAnsi="Tahoma" w:cs="Tahoma"/>
          <w:color w:val="000000" w:themeColor="text1"/>
          <w:szCs w:val="19"/>
          <w:lang w:val="nl-NL"/>
        </w:rPr>
      </w:pPr>
      <w:r w:rsidRPr="00FC61C7">
        <w:rPr>
          <w:rFonts w:ascii="Tahoma" w:hAnsi="Tahoma" w:cs="Tahoma"/>
          <w:color w:val="000000" w:themeColor="text1"/>
          <w:szCs w:val="19"/>
          <w:lang w:val="nl-NL"/>
        </w:rPr>
        <w:t>Kan inschrijver aantonen</w:t>
      </w:r>
      <w:r w:rsidR="007536DE" w:rsidRPr="00FC61C7">
        <w:rPr>
          <w:rFonts w:ascii="Tahoma" w:hAnsi="Tahoma" w:cs="Tahoma"/>
          <w:color w:val="000000" w:themeColor="text1"/>
          <w:szCs w:val="19"/>
          <w:lang w:val="nl-NL"/>
        </w:rPr>
        <w:t>/beschrijven</w:t>
      </w:r>
      <w:r w:rsidRPr="00FC61C7">
        <w:rPr>
          <w:rFonts w:ascii="Tahoma" w:hAnsi="Tahoma" w:cs="Tahoma"/>
          <w:color w:val="000000" w:themeColor="text1"/>
          <w:szCs w:val="19"/>
          <w:lang w:val="nl-NL"/>
        </w:rPr>
        <w:t xml:space="preserve"> dat deze technologie</w:t>
      </w:r>
      <w:r w:rsidR="00307055" w:rsidRPr="00FC61C7">
        <w:rPr>
          <w:rFonts w:ascii="Tahoma" w:hAnsi="Tahoma" w:cs="Tahoma"/>
          <w:color w:val="000000" w:themeColor="text1"/>
          <w:szCs w:val="19"/>
          <w:lang w:val="nl-NL"/>
        </w:rPr>
        <w:t xml:space="preserve"> actief ondersteund en breed toegepast</w:t>
      </w:r>
      <w:r w:rsidRPr="00FC61C7">
        <w:rPr>
          <w:rFonts w:ascii="Tahoma" w:hAnsi="Tahoma" w:cs="Tahoma"/>
          <w:color w:val="000000" w:themeColor="text1"/>
          <w:szCs w:val="19"/>
          <w:lang w:val="nl-NL"/>
        </w:rPr>
        <w:t xml:space="preserve"> wordt</w:t>
      </w:r>
      <w:r w:rsidR="00307055" w:rsidRPr="00FC61C7">
        <w:rPr>
          <w:rFonts w:ascii="Tahoma" w:hAnsi="Tahoma" w:cs="Tahoma"/>
          <w:color w:val="000000" w:themeColor="text1"/>
          <w:szCs w:val="19"/>
          <w:lang w:val="nl-NL"/>
        </w:rPr>
        <w:t>?</w:t>
      </w:r>
      <w:r w:rsidR="00381E90" w:rsidRPr="00FC61C7">
        <w:rPr>
          <w:rFonts w:ascii="Tahoma" w:hAnsi="Tahoma" w:cs="Tahoma"/>
          <w:color w:val="000000" w:themeColor="text1"/>
          <w:szCs w:val="19"/>
          <w:lang w:val="nl-NL"/>
        </w:rPr>
        <w:t xml:space="preserve"> </w:t>
      </w:r>
    </w:p>
    <w:p w14:paraId="3284AF00" w14:textId="1F9D9897" w:rsidR="00307055" w:rsidRPr="004F7E56" w:rsidRDefault="00381E90" w:rsidP="00FC61C7">
      <w:pPr>
        <w:pStyle w:val="Lijstalinea"/>
        <w:numPr>
          <w:ilvl w:val="1"/>
          <w:numId w:val="59"/>
        </w:numPr>
        <w:autoSpaceDE w:val="0"/>
        <w:autoSpaceDN w:val="0"/>
        <w:adjustRightInd w:val="0"/>
        <w:rPr>
          <w:rFonts w:cs="Tahoma"/>
          <w:color w:val="000000" w:themeColor="text1"/>
        </w:rPr>
      </w:pPr>
      <w:r w:rsidRPr="00FC61C7">
        <w:rPr>
          <w:rFonts w:ascii="Tahoma" w:hAnsi="Tahoma" w:cs="Tahoma"/>
          <w:color w:val="000000" w:themeColor="text1"/>
          <w:szCs w:val="19"/>
          <w:lang w:val="nl-NL"/>
        </w:rPr>
        <w:t xml:space="preserve">Wat is de frequentie van </w:t>
      </w:r>
      <w:r w:rsidR="00307055" w:rsidRPr="00FC61C7">
        <w:rPr>
          <w:rFonts w:ascii="Tahoma" w:hAnsi="Tahoma" w:cs="Tahoma"/>
          <w:color w:val="000000" w:themeColor="text1"/>
          <w:szCs w:val="19"/>
          <w:lang w:val="nl-NL"/>
        </w:rPr>
        <w:t xml:space="preserve">updates en </w:t>
      </w:r>
      <w:r w:rsidRPr="00FC61C7">
        <w:rPr>
          <w:rFonts w:ascii="Tahoma" w:hAnsi="Tahoma" w:cs="Tahoma"/>
          <w:color w:val="000000" w:themeColor="text1"/>
          <w:szCs w:val="19"/>
          <w:lang w:val="nl-NL"/>
        </w:rPr>
        <w:t xml:space="preserve">is er </w:t>
      </w:r>
      <w:r w:rsidR="00307055" w:rsidRPr="00FC61C7">
        <w:rPr>
          <w:rFonts w:ascii="Tahoma" w:hAnsi="Tahoma" w:cs="Tahoma"/>
          <w:color w:val="000000" w:themeColor="text1"/>
          <w:szCs w:val="19"/>
          <w:lang w:val="nl-NL"/>
        </w:rPr>
        <w:t>een grote community?</w:t>
      </w:r>
    </w:p>
    <w:p w14:paraId="603F6051" w14:textId="77777777" w:rsidR="004F7E56" w:rsidRDefault="004F7E56" w:rsidP="004F7E56">
      <w:pPr>
        <w:numPr>
          <w:ilvl w:val="0"/>
          <w:numId w:val="59"/>
        </w:numPr>
        <w:spacing w:line="240" w:lineRule="auto"/>
        <w:rPr>
          <w:rFonts w:ascii="Aptos" w:hAnsi="Aptos"/>
          <w:sz w:val="22"/>
          <w:szCs w:val="22"/>
          <w:lang w:val="en-US"/>
        </w:rPr>
      </w:pPr>
      <w:r>
        <w:rPr>
          <w:b/>
          <w:bCs/>
        </w:rPr>
        <w:t xml:space="preserve">Koppelbaarheid: </w:t>
      </w:r>
    </w:p>
    <w:p w14:paraId="7A5F0041" w14:textId="77777777" w:rsidR="004F7E56" w:rsidRDefault="004F7E56" w:rsidP="004F7E56">
      <w:pPr>
        <w:numPr>
          <w:ilvl w:val="1"/>
          <w:numId w:val="59"/>
        </w:numPr>
        <w:spacing w:line="240" w:lineRule="auto"/>
      </w:pPr>
      <w:r>
        <w:t>Geef een beschrijving/onderbouwing van de flexibiliteit van de koppelbaarheid van het voorgestelde systeem.</w:t>
      </w:r>
    </w:p>
    <w:p w14:paraId="2999AEFB" w14:textId="765B5A79" w:rsidR="004F7E56" w:rsidRDefault="004F7E56" w:rsidP="004F7E56">
      <w:pPr>
        <w:numPr>
          <w:ilvl w:val="1"/>
          <w:numId w:val="59"/>
        </w:numPr>
        <w:spacing w:line="240" w:lineRule="auto"/>
      </w:pPr>
      <w:r>
        <w:t xml:space="preserve">Hoe wordt informatie opgehaald, hoe wordt informatie in </w:t>
      </w:r>
      <w:proofErr w:type="spellStart"/>
      <w:r>
        <w:t>API’s</w:t>
      </w:r>
      <w:proofErr w:type="spellEnd"/>
      <w:r>
        <w:t xml:space="preserve"> beschikbaar gesteld</w:t>
      </w:r>
      <w:r w:rsidR="004C231D">
        <w:t>?</w:t>
      </w:r>
      <w:r>
        <w:t xml:space="preserve"> Is er sprake van een specifiek datamodel waarnaar/-van getransformeerd wordt?</w:t>
      </w:r>
    </w:p>
    <w:p w14:paraId="07DAA648" w14:textId="385909D1" w:rsidR="004F7E56" w:rsidRDefault="004F7E56" w:rsidP="004F7E56">
      <w:pPr>
        <w:numPr>
          <w:ilvl w:val="1"/>
          <w:numId w:val="59"/>
        </w:numPr>
        <w:spacing w:line="240" w:lineRule="auto"/>
      </w:pPr>
      <w:r>
        <w:lastRenderedPageBreak/>
        <w:t>Hoe snel is een koppeling te realiseren en/of aan te passen</w:t>
      </w:r>
      <w:r w:rsidR="004C231D">
        <w:t>?</w:t>
      </w:r>
      <w:r>
        <w:t xml:space="preserve"> Welke specialismes zijn nodig aan de kant van opdrachtnemer en opdrachtgever?</w:t>
      </w:r>
    </w:p>
    <w:p w14:paraId="6A29DC7D" w14:textId="77777777" w:rsidR="004F7E56" w:rsidRDefault="004F7E56" w:rsidP="004F7E56">
      <w:pPr>
        <w:numPr>
          <w:ilvl w:val="1"/>
          <w:numId w:val="59"/>
        </w:numPr>
        <w:spacing w:line="240" w:lineRule="auto"/>
      </w:pPr>
      <w:r>
        <w:t>Wat is de impact van een wijziging in het metamodel van de kwalificatiestructuur voor reeds gerealiseerde koppelvlakken?</w:t>
      </w:r>
    </w:p>
    <w:p w14:paraId="7B1C7F28" w14:textId="77777777" w:rsidR="007536DE" w:rsidRPr="00FC61C7" w:rsidRDefault="00844952" w:rsidP="007536DE">
      <w:pPr>
        <w:pStyle w:val="Lijstalinea"/>
        <w:numPr>
          <w:ilvl w:val="0"/>
          <w:numId w:val="59"/>
        </w:numPr>
        <w:autoSpaceDE w:val="0"/>
        <w:autoSpaceDN w:val="0"/>
        <w:adjustRightInd w:val="0"/>
        <w:rPr>
          <w:rFonts w:ascii="Tahoma" w:hAnsi="Tahoma" w:cs="Tahoma"/>
          <w:color w:val="000000" w:themeColor="text1"/>
          <w:szCs w:val="19"/>
        </w:rPr>
      </w:pPr>
      <w:proofErr w:type="spellStart"/>
      <w:r w:rsidRPr="00FC61C7">
        <w:rPr>
          <w:rFonts w:ascii="Tahoma" w:hAnsi="Tahoma" w:cs="Tahoma"/>
          <w:b/>
          <w:bCs/>
          <w:color w:val="000000" w:themeColor="text1"/>
          <w:szCs w:val="19"/>
        </w:rPr>
        <w:t>Prestaties</w:t>
      </w:r>
      <w:proofErr w:type="spellEnd"/>
      <w:r w:rsidRPr="00FC61C7">
        <w:rPr>
          <w:rFonts w:ascii="Tahoma" w:hAnsi="Tahoma" w:cs="Tahoma"/>
          <w:b/>
          <w:bCs/>
          <w:color w:val="000000" w:themeColor="text1"/>
          <w:szCs w:val="19"/>
        </w:rPr>
        <w:t xml:space="preserve"> </w:t>
      </w:r>
      <w:proofErr w:type="spellStart"/>
      <w:r w:rsidRPr="00FC61C7">
        <w:rPr>
          <w:rFonts w:ascii="Tahoma" w:hAnsi="Tahoma" w:cs="Tahoma"/>
          <w:b/>
          <w:bCs/>
          <w:color w:val="000000" w:themeColor="text1"/>
          <w:szCs w:val="19"/>
        </w:rPr>
        <w:t>en</w:t>
      </w:r>
      <w:proofErr w:type="spellEnd"/>
      <w:r w:rsidRPr="00FC61C7">
        <w:rPr>
          <w:rFonts w:ascii="Tahoma" w:hAnsi="Tahoma" w:cs="Tahoma"/>
          <w:b/>
          <w:bCs/>
          <w:color w:val="000000" w:themeColor="text1"/>
          <w:szCs w:val="19"/>
        </w:rPr>
        <w:t xml:space="preserve"> </w:t>
      </w:r>
      <w:proofErr w:type="spellStart"/>
      <w:r w:rsidRPr="00FC61C7">
        <w:rPr>
          <w:rFonts w:ascii="Tahoma" w:hAnsi="Tahoma" w:cs="Tahoma"/>
          <w:b/>
          <w:bCs/>
          <w:color w:val="000000" w:themeColor="text1"/>
          <w:szCs w:val="19"/>
        </w:rPr>
        <w:t>efficiëntie</w:t>
      </w:r>
      <w:proofErr w:type="spellEnd"/>
      <w:r w:rsidRPr="00FC61C7">
        <w:rPr>
          <w:rFonts w:ascii="Tahoma" w:hAnsi="Tahoma" w:cs="Tahoma"/>
          <w:b/>
          <w:bCs/>
          <w:color w:val="000000" w:themeColor="text1"/>
          <w:szCs w:val="19"/>
        </w:rPr>
        <w:t xml:space="preserve">: </w:t>
      </w:r>
    </w:p>
    <w:p w14:paraId="29553BDF" w14:textId="77777777" w:rsidR="007536DE" w:rsidRPr="00FC61C7" w:rsidRDefault="00844952" w:rsidP="007536DE">
      <w:pPr>
        <w:pStyle w:val="Lijstalinea"/>
        <w:numPr>
          <w:ilvl w:val="1"/>
          <w:numId w:val="59"/>
        </w:numPr>
        <w:autoSpaceDE w:val="0"/>
        <w:autoSpaceDN w:val="0"/>
        <w:adjustRightInd w:val="0"/>
        <w:rPr>
          <w:rFonts w:ascii="Tahoma" w:hAnsi="Tahoma" w:cs="Tahoma"/>
          <w:color w:val="000000" w:themeColor="text1"/>
          <w:szCs w:val="19"/>
          <w:lang w:val="nl-NL"/>
        </w:rPr>
      </w:pPr>
      <w:r w:rsidRPr="00FC61C7">
        <w:rPr>
          <w:rFonts w:ascii="Tahoma" w:hAnsi="Tahoma" w:cs="Tahoma"/>
          <w:color w:val="000000" w:themeColor="text1"/>
          <w:szCs w:val="19"/>
          <w:lang w:val="nl-NL"/>
        </w:rPr>
        <w:t xml:space="preserve">Heeft de stack een responsieve en snelle gebruikerservaring en kan inschrijver dit beschrijven/onderbouwen? </w:t>
      </w:r>
    </w:p>
    <w:p w14:paraId="6E5FD572" w14:textId="02845248" w:rsidR="00844952" w:rsidRPr="00CC7875" w:rsidRDefault="00844952" w:rsidP="007536DE">
      <w:pPr>
        <w:pStyle w:val="Lijstalinea"/>
        <w:numPr>
          <w:ilvl w:val="1"/>
          <w:numId w:val="59"/>
        </w:numPr>
        <w:autoSpaceDE w:val="0"/>
        <w:autoSpaceDN w:val="0"/>
        <w:adjustRightInd w:val="0"/>
        <w:rPr>
          <w:rFonts w:ascii="Tahoma" w:hAnsi="Tahoma" w:cs="Tahoma"/>
          <w:color w:val="000000" w:themeColor="text1"/>
          <w:szCs w:val="19"/>
          <w:lang w:val="nl-NL"/>
        </w:rPr>
      </w:pPr>
      <w:r w:rsidRPr="00CC7875">
        <w:rPr>
          <w:rFonts w:ascii="Tahoma" w:hAnsi="Tahoma" w:cs="Tahoma"/>
          <w:color w:val="000000" w:themeColor="text1"/>
          <w:szCs w:val="19"/>
          <w:lang w:val="nl-NL"/>
        </w:rPr>
        <w:t xml:space="preserve">Hoe gaat inschrijver om met </w:t>
      </w:r>
      <w:proofErr w:type="spellStart"/>
      <w:r w:rsidRPr="00CC7875">
        <w:rPr>
          <w:rFonts w:ascii="Tahoma" w:hAnsi="Tahoma" w:cs="Tahoma"/>
          <w:color w:val="000000" w:themeColor="text1"/>
          <w:szCs w:val="19"/>
          <w:lang w:val="nl-NL"/>
        </w:rPr>
        <w:t>caching</w:t>
      </w:r>
      <w:proofErr w:type="spellEnd"/>
      <w:r w:rsidRPr="00CC7875">
        <w:rPr>
          <w:rFonts w:ascii="Tahoma" w:hAnsi="Tahoma" w:cs="Tahoma"/>
          <w:color w:val="000000" w:themeColor="text1"/>
          <w:szCs w:val="19"/>
          <w:lang w:val="nl-NL"/>
        </w:rPr>
        <w:t xml:space="preserve">, </w:t>
      </w:r>
      <w:proofErr w:type="spellStart"/>
      <w:r w:rsidRPr="00CC7875">
        <w:rPr>
          <w:rFonts w:ascii="Tahoma" w:hAnsi="Tahoma" w:cs="Tahoma"/>
          <w:color w:val="000000" w:themeColor="text1"/>
          <w:szCs w:val="19"/>
          <w:lang w:val="nl-NL"/>
        </w:rPr>
        <w:t>latency</w:t>
      </w:r>
      <w:proofErr w:type="spellEnd"/>
      <w:r w:rsidRPr="00CC7875">
        <w:rPr>
          <w:rFonts w:ascii="Tahoma" w:hAnsi="Tahoma" w:cs="Tahoma"/>
          <w:color w:val="000000" w:themeColor="text1"/>
          <w:szCs w:val="19"/>
          <w:lang w:val="nl-NL"/>
        </w:rPr>
        <w:t>, en resourcebeheer?</w:t>
      </w:r>
    </w:p>
    <w:p w14:paraId="77FA1A87" w14:textId="77777777" w:rsidR="001732AF" w:rsidRPr="00CC7875" w:rsidRDefault="00B01E49" w:rsidP="00D6007F">
      <w:pPr>
        <w:pStyle w:val="Lijstalinea"/>
        <w:numPr>
          <w:ilvl w:val="0"/>
          <w:numId w:val="60"/>
        </w:numPr>
        <w:autoSpaceDE w:val="0"/>
        <w:autoSpaceDN w:val="0"/>
        <w:adjustRightInd w:val="0"/>
        <w:rPr>
          <w:rFonts w:ascii="Tahoma" w:hAnsi="Tahoma" w:cs="Tahoma"/>
          <w:color w:val="000000" w:themeColor="text1"/>
          <w:szCs w:val="19"/>
        </w:rPr>
      </w:pPr>
      <w:r w:rsidRPr="00CC7875">
        <w:rPr>
          <w:rFonts w:ascii="Tahoma" w:hAnsi="Tahoma" w:cs="Tahoma"/>
          <w:b/>
          <w:bCs/>
          <w:color w:val="000000" w:themeColor="text1"/>
          <w:szCs w:val="19"/>
          <w:lang w:val="nl-NL"/>
        </w:rPr>
        <w:t xml:space="preserve">Ontwikkelsnelheid en flexibiliteit: </w:t>
      </w:r>
    </w:p>
    <w:p w14:paraId="7219F1E5" w14:textId="66B2E4A2" w:rsidR="001732AF" w:rsidRPr="00CC7875" w:rsidRDefault="007F13D2" w:rsidP="00CC7875">
      <w:pPr>
        <w:pStyle w:val="Lijstalinea"/>
        <w:numPr>
          <w:ilvl w:val="1"/>
          <w:numId w:val="60"/>
        </w:numPr>
        <w:autoSpaceDE w:val="0"/>
        <w:autoSpaceDN w:val="0"/>
        <w:adjustRightInd w:val="0"/>
        <w:rPr>
          <w:rFonts w:ascii="Tahoma" w:hAnsi="Tahoma" w:cs="Tahoma"/>
          <w:color w:val="000000" w:themeColor="text1"/>
          <w:szCs w:val="19"/>
          <w:lang w:val="nl-NL"/>
        </w:rPr>
      </w:pPr>
      <w:r w:rsidRPr="00CC7875">
        <w:rPr>
          <w:rFonts w:ascii="Tahoma" w:hAnsi="Tahoma" w:cs="Tahoma"/>
          <w:color w:val="000000" w:themeColor="text1"/>
          <w:szCs w:val="19"/>
          <w:lang w:val="nl-NL"/>
        </w:rPr>
        <w:t xml:space="preserve">Geef een beschrijving/onderbouwing van de flexibiliteit van de </w:t>
      </w:r>
      <w:r w:rsidR="00B01E49" w:rsidRPr="00CC7875">
        <w:rPr>
          <w:rFonts w:ascii="Tahoma" w:hAnsi="Tahoma" w:cs="Tahoma"/>
          <w:color w:val="000000" w:themeColor="text1"/>
          <w:szCs w:val="19"/>
          <w:lang w:val="nl-NL"/>
        </w:rPr>
        <w:t>stack</w:t>
      </w:r>
      <w:r w:rsidR="001732AF" w:rsidRPr="00CC7875">
        <w:rPr>
          <w:rFonts w:ascii="Tahoma" w:hAnsi="Tahoma" w:cs="Tahoma"/>
          <w:color w:val="000000" w:themeColor="text1"/>
          <w:szCs w:val="19"/>
          <w:lang w:val="nl-NL"/>
        </w:rPr>
        <w:t xml:space="preserve"> in het kader van </w:t>
      </w:r>
      <w:proofErr w:type="spellStart"/>
      <w:r w:rsidR="00B01E49" w:rsidRPr="00CC7875">
        <w:rPr>
          <w:rFonts w:ascii="Tahoma" w:hAnsi="Tahoma" w:cs="Tahoma"/>
          <w:color w:val="000000" w:themeColor="text1"/>
          <w:szCs w:val="19"/>
          <w:lang w:val="nl-NL"/>
        </w:rPr>
        <w:t>frameworks</w:t>
      </w:r>
      <w:proofErr w:type="spellEnd"/>
      <w:r w:rsidR="00B01E49" w:rsidRPr="00CC7875">
        <w:rPr>
          <w:rFonts w:ascii="Tahoma" w:hAnsi="Tahoma" w:cs="Tahoma"/>
          <w:color w:val="000000" w:themeColor="text1"/>
          <w:szCs w:val="19"/>
          <w:lang w:val="nl-NL"/>
        </w:rPr>
        <w:t xml:space="preserve">, </w:t>
      </w:r>
      <w:proofErr w:type="spellStart"/>
      <w:r w:rsidR="00B01E49" w:rsidRPr="00CC7875">
        <w:rPr>
          <w:rFonts w:ascii="Tahoma" w:hAnsi="Tahoma" w:cs="Tahoma"/>
          <w:color w:val="000000" w:themeColor="text1"/>
          <w:szCs w:val="19"/>
          <w:lang w:val="nl-NL"/>
        </w:rPr>
        <w:t>libraries</w:t>
      </w:r>
      <w:proofErr w:type="spellEnd"/>
      <w:r w:rsidR="00B01E49" w:rsidRPr="00CC7875">
        <w:rPr>
          <w:rFonts w:ascii="Tahoma" w:hAnsi="Tahoma" w:cs="Tahoma"/>
          <w:color w:val="000000" w:themeColor="text1"/>
          <w:szCs w:val="19"/>
          <w:lang w:val="nl-NL"/>
        </w:rPr>
        <w:t xml:space="preserve">, en tools? </w:t>
      </w:r>
    </w:p>
    <w:p w14:paraId="3CCA34F1" w14:textId="630280F4" w:rsidR="00B01E49" w:rsidRPr="00341FA9" w:rsidRDefault="00B01E49" w:rsidP="00CC7875">
      <w:pPr>
        <w:pStyle w:val="Lijstalinea"/>
        <w:numPr>
          <w:ilvl w:val="1"/>
          <w:numId w:val="60"/>
        </w:numPr>
        <w:autoSpaceDE w:val="0"/>
        <w:autoSpaceDN w:val="0"/>
        <w:adjustRightInd w:val="0"/>
        <w:rPr>
          <w:rFonts w:cs="Tahoma"/>
          <w:color w:val="000000" w:themeColor="text1"/>
        </w:rPr>
      </w:pPr>
      <w:r w:rsidRPr="00CC7875">
        <w:rPr>
          <w:rFonts w:ascii="Tahoma" w:hAnsi="Tahoma" w:cs="Tahoma"/>
          <w:color w:val="000000" w:themeColor="text1"/>
          <w:szCs w:val="19"/>
          <w:lang w:val="nl-NL"/>
        </w:rPr>
        <w:t>Hoe flexibel is de stack bij wijzigingen in de specificaties?</w:t>
      </w:r>
    </w:p>
    <w:p w14:paraId="68B8860A" w14:textId="77777777" w:rsidR="000E006A" w:rsidRPr="00CC7875" w:rsidRDefault="00B01E49" w:rsidP="00ED1F57">
      <w:pPr>
        <w:pStyle w:val="Lijstalinea"/>
        <w:numPr>
          <w:ilvl w:val="0"/>
          <w:numId w:val="60"/>
        </w:numPr>
        <w:autoSpaceDE w:val="0"/>
        <w:autoSpaceDN w:val="0"/>
        <w:adjustRightInd w:val="0"/>
        <w:rPr>
          <w:rFonts w:ascii="Tahoma" w:hAnsi="Tahoma" w:cs="Tahoma"/>
          <w:b/>
          <w:bCs/>
          <w:color w:val="000000" w:themeColor="text1"/>
          <w:szCs w:val="19"/>
          <w:lang w:val="nl-NL"/>
        </w:rPr>
      </w:pPr>
      <w:r w:rsidRPr="00CC7875">
        <w:rPr>
          <w:rFonts w:ascii="Tahoma" w:hAnsi="Tahoma" w:cs="Tahoma"/>
          <w:b/>
          <w:bCs/>
          <w:color w:val="000000" w:themeColor="text1"/>
          <w:szCs w:val="19"/>
          <w:lang w:val="nl-NL"/>
        </w:rPr>
        <w:t>Teamvaardigheden en ervaring</w:t>
      </w:r>
      <w:r w:rsidR="001732AF" w:rsidRPr="00CC7875">
        <w:rPr>
          <w:rFonts w:ascii="Tahoma" w:hAnsi="Tahoma" w:cs="Tahoma"/>
          <w:b/>
          <w:bCs/>
          <w:color w:val="000000" w:themeColor="text1"/>
          <w:szCs w:val="19"/>
          <w:lang w:val="nl-NL"/>
        </w:rPr>
        <w:t>:</w:t>
      </w:r>
    </w:p>
    <w:p w14:paraId="0B235DB2" w14:textId="7F1B1356" w:rsidR="00B01E49" w:rsidRPr="00CC7875" w:rsidRDefault="00717DD7" w:rsidP="00CC7875">
      <w:pPr>
        <w:pStyle w:val="Lijstalinea"/>
        <w:numPr>
          <w:ilvl w:val="1"/>
          <w:numId w:val="60"/>
        </w:numPr>
        <w:autoSpaceDE w:val="0"/>
        <w:autoSpaceDN w:val="0"/>
        <w:adjustRightInd w:val="0"/>
        <w:rPr>
          <w:rFonts w:cs="Tahoma"/>
          <w:b/>
          <w:color w:val="000000" w:themeColor="text1"/>
        </w:rPr>
      </w:pPr>
      <w:r w:rsidRPr="00CC7875">
        <w:rPr>
          <w:rFonts w:ascii="Tahoma" w:hAnsi="Tahoma" w:cs="Tahoma"/>
          <w:color w:val="000000" w:themeColor="text1"/>
          <w:szCs w:val="19"/>
          <w:lang w:val="nl-NL"/>
        </w:rPr>
        <w:t xml:space="preserve">Beschrijf </w:t>
      </w:r>
      <w:r w:rsidR="000E006A" w:rsidRPr="00CC7875">
        <w:rPr>
          <w:rFonts w:ascii="Tahoma" w:hAnsi="Tahoma" w:cs="Tahoma"/>
          <w:color w:val="000000" w:themeColor="text1"/>
          <w:szCs w:val="19"/>
          <w:lang w:val="nl-NL"/>
        </w:rPr>
        <w:t>en typeer het</w:t>
      </w:r>
      <w:r w:rsidRPr="00CC7875">
        <w:rPr>
          <w:rFonts w:ascii="Tahoma" w:hAnsi="Tahoma" w:cs="Tahoma"/>
          <w:color w:val="000000" w:themeColor="text1"/>
          <w:szCs w:val="19"/>
          <w:lang w:val="nl-NL"/>
        </w:rPr>
        <w:t xml:space="preserve"> team </w:t>
      </w:r>
      <w:r w:rsidR="00ED1F57" w:rsidRPr="00CC7875">
        <w:rPr>
          <w:rFonts w:ascii="Tahoma" w:hAnsi="Tahoma" w:cs="Tahoma"/>
          <w:color w:val="000000" w:themeColor="text1"/>
          <w:szCs w:val="19"/>
          <w:lang w:val="nl-NL"/>
        </w:rPr>
        <w:t xml:space="preserve">en de rollen/competenties die </w:t>
      </w:r>
      <w:r w:rsidRPr="00CC7875">
        <w:rPr>
          <w:rFonts w:ascii="Tahoma" w:hAnsi="Tahoma" w:cs="Tahoma"/>
          <w:color w:val="000000" w:themeColor="text1"/>
          <w:szCs w:val="19"/>
          <w:lang w:val="nl-NL"/>
        </w:rPr>
        <w:t>met de ontwikkelstack aan de slag gaa</w:t>
      </w:r>
      <w:r w:rsidR="00ED1F57" w:rsidRPr="00CC7875">
        <w:rPr>
          <w:rFonts w:ascii="Tahoma" w:hAnsi="Tahoma" w:cs="Tahoma"/>
          <w:color w:val="000000" w:themeColor="text1"/>
          <w:szCs w:val="19"/>
          <w:lang w:val="nl-NL"/>
        </w:rPr>
        <w:t>n</w:t>
      </w:r>
      <w:r w:rsidRPr="00CC7875">
        <w:rPr>
          <w:rFonts w:ascii="Tahoma" w:hAnsi="Tahoma" w:cs="Tahoma"/>
          <w:color w:val="000000" w:themeColor="text1"/>
          <w:szCs w:val="19"/>
          <w:lang w:val="nl-NL"/>
        </w:rPr>
        <w:t xml:space="preserve"> bij SBB</w:t>
      </w:r>
      <w:r w:rsidR="00ED1F57" w:rsidRPr="00CC7875">
        <w:rPr>
          <w:rFonts w:ascii="Tahoma" w:hAnsi="Tahoma" w:cs="Tahoma"/>
          <w:color w:val="000000" w:themeColor="text1"/>
          <w:szCs w:val="19"/>
          <w:lang w:val="nl-NL"/>
        </w:rPr>
        <w:t>?</w:t>
      </w:r>
    </w:p>
    <w:p w14:paraId="3C39A40F" w14:textId="77777777" w:rsidR="00844952" w:rsidRPr="00844952" w:rsidRDefault="00844952" w:rsidP="00CC7875">
      <w:pPr>
        <w:autoSpaceDE w:val="0"/>
        <w:autoSpaceDN w:val="0"/>
        <w:adjustRightInd w:val="0"/>
        <w:rPr>
          <w:rFonts w:cs="Tahoma"/>
          <w:color w:val="000000" w:themeColor="text1"/>
        </w:rPr>
      </w:pPr>
    </w:p>
    <w:p w14:paraId="251984A6" w14:textId="11945199" w:rsidR="00800BE9" w:rsidRPr="00080110" w:rsidRDefault="2B1A2884" w:rsidP="00A64A05">
      <w:pPr>
        <w:pStyle w:val="Kop3a"/>
        <w:numPr>
          <w:ilvl w:val="2"/>
          <w:numId w:val="26"/>
        </w:numPr>
        <w:rPr>
          <w:rFonts w:cs="Tahoma"/>
        </w:rPr>
      </w:pPr>
      <w:r w:rsidRPr="00080110">
        <w:rPr>
          <w:rFonts w:cs="Tahoma"/>
        </w:rPr>
        <w:t>Beoordeling kwalitatief gunningscriterium</w:t>
      </w:r>
    </w:p>
    <w:p w14:paraId="01E8C3A5" w14:textId="77777777" w:rsidR="00800BE9" w:rsidRPr="00080110" w:rsidRDefault="00800BE9" w:rsidP="00800BE9">
      <w:pPr>
        <w:spacing w:line="276" w:lineRule="auto"/>
        <w:jc w:val="both"/>
        <w:rPr>
          <w:rFonts w:cs="Tahoma"/>
        </w:rPr>
      </w:pPr>
      <w:r w:rsidRPr="00080110">
        <w:rPr>
          <w:rFonts w:cs="Tahoma"/>
        </w:rPr>
        <w:t>De beoordeling van de kwalitatieve sub-gunningcriteria vindt als volgt plaats.</w:t>
      </w:r>
    </w:p>
    <w:p w14:paraId="59A64CF5" w14:textId="77777777" w:rsidR="00800BE9" w:rsidRPr="00080110" w:rsidRDefault="00800BE9" w:rsidP="00800BE9">
      <w:pPr>
        <w:spacing w:line="276" w:lineRule="auto"/>
        <w:jc w:val="both"/>
        <w:rPr>
          <w:rFonts w:cs="Tahoma"/>
          <w:color w:val="A6A6A6" w:themeColor="background1" w:themeShade="A6"/>
        </w:rPr>
      </w:pPr>
    </w:p>
    <w:p w14:paraId="5BE33FCD" w14:textId="7649E7D9" w:rsidR="00800BE9" w:rsidRPr="00080110" w:rsidRDefault="00800BE9" w:rsidP="6AF95A76">
      <w:pPr>
        <w:rPr>
          <w:rFonts w:cs="Tahoma"/>
          <w:i/>
          <w:iCs/>
          <w:color w:val="452777"/>
        </w:rPr>
      </w:pPr>
      <w:r w:rsidRPr="00080110">
        <w:rPr>
          <w:rFonts w:cs="Tahoma"/>
          <w:i/>
          <w:iCs/>
          <w:color w:val="452777"/>
        </w:rPr>
        <w:t>Beoordeling open vragen</w:t>
      </w:r>
    </w:p>
    <w:p w14:paraId="5F7F591A" w14:textId="77777777" w:rsidR="00800BE9" w:rsidRPr="00080110" w:rsidRDefault="00800BE9" w:rsidP="00A64A05">
      <w:pPr>
        <w:pStyle w:val="Lijstalinea"/>
        <w:numPr>
          <w:ilvl w:val="0"/>
          <w:numId w:val="16"/>
        </w:numPr>
        <w:spacing w:line="276" w:lineRule="auto"/>
        <w:rPr>
          <w:rFonts w:ascii="Tahoma" w:hAnsi="Tahoma" w:cs="Tahoma"/>
          <w:lang w:val="nl-NL"/>
        </w:rPr>
      </w:pPr>
      <w:r w:rsidRPr="00080110">
        <w:rPr>
          <w:rFonts w:ascii="Tahoma" w:hAnsi="Tahoma" w:cs="Tahoma"/>
          <w:lang w:val="nl-NL"/>
        </w:rPr>
        <w:t>De leden van het beoordelingsteam beoordelen de inschrijvingen eerst afzonderlijk van elkaar en kennen een individuele waardering toe voor het kwalitatieve sub-gunningscriterium op basis van de bij het kwalitatieve sub-gunningscriterium vermelden mogelijke waarderingen.</w:t>
      </w:r>
    </w:p>
    <w:p w14:paraId="338A1B8E" w14:textId="172D04F1" w:rsidR="00800BE9" w:rsidRPr="00080110" w:rsidRDefault="00800BE9" w:rsidP="00A64A05">
      <w:pPr>
        <w:pStyle w:val="Lijstalinea"/>
        <w:numPr>
          <w:ilvl w:val="0"/>
          <w:numId w:val="16"/>
        </w:numPr>
        <w:spacing w:line="276" w:lineRule="auto"/>
        <w:rPr>
          <w:rFonts w:ascii="Tahoma" w:hAnsi="Tahoma" w:cs="Tahoma"/>
          <w:lang w:val="nl-NL"/>
        </w:rPr>
      </w:pPr>
      <w:r w:rsidRPr="00080110">
        <w:rPr>
          <w:rFonts w:ascii="Tahoma" w:hAnsi="Tahoma" w:cs="Tahoma"/>
          <w:lang w:val="nl-NL"/>
        </w:rPr>
        <w:t>Verschillen tussen de individuele waardering worden besproken tijdens de beoordelingsvergadering en kunnen aanleiding zijn om een individuele waardering aan te passen en/of kunnen aanleiding zijn om een nadere toelichting van inschrijver te vragen op het desbetreffende aspect, ten einde zeker te stellen dat de toegekende waardering op juiste informatie is gebaseerd.</w:t>
      </w:r>
    </w:p>
    <w:p w14:paraId="69FC7AB0" w14:textId="77777777" w:rsidR="00580E61" w:rsidRPr="00080110" w:rsidRDefault="2B1A2884" w:rsidP="00A64A05">
      <w:pPr>
        <w:pStyle w:val="Lijstalinea"/>
        <w:numPr>
          <w:ilvl w:val="0"/>
          <w:numId w:val="16"/>
        </w:numPr>
        <w:spacing w:line="276" w:lineRule="auto"/>
        <w:rPr>
          <w:rFonts w:ascii="Tahoma" w:hAnsi="Tahoma" w:cs="Tahoma"/>
          <w:lang w:val="nl-NL"/>
        </w:rPr>
      </w:pPr>
      <w:r w:rsidRPr="00080110">
        <w:rPr>
          <w:rFonts w:ascii="Tahoma" w:hAnsi="Tahoma" w:cs="Tahoma"/>
          <w:lang w:val="nl-NL"/>
        </w:rPr>
        <w:t>Vervolgens vindt er een beoordeling per inschrijving en per kwalitatief sub-gunningscriterium plaats waarbij het beoordelingsteam op basis van consensus één eindwaardering vaststelt.</w:t>
      </w:r>
    </w:p>
    <w:p w14:paraId="165D7E96" w14:textId="77777777" w:rsidR="00800BE9" w:rsidRPr="00080110" w:rsidRDefault="2B1A2884" w:rsidP="00A64A05">
      <w:pPr>
        <w:pStyle w:val="Lijstalinea"/>
        <w:numPr>
          <w:ilvl w:val="0"/>
          <w:numId w:val="16"/>
        </w:numPr>
        <w:spacing w:line="276" w:lineRule="auto"/>
        <w:rPr>
          <w:rFonts w:ascii="Tahoma" w:hAnsi="Tahoma" w:cs="Tahoma"/>
          <w:lang w:val="nl-NL"/>
        </w:rPr>
      </w:pPr>
      <w:r w:rsidRPr="00080110">
        <w:rPr>
          <w:rFonts w:ascii="Tahoma" w:hAnsi="Tahoma" w:cs="Tahoma"/>
          <w:lang w:val="nl-NL"/>
        </w:rPr>
        <w:t>Bij deze methode is het niet noodzakelijk dat één van de inschrijvers de hoogste, of laagste waardering behaalt en kunnen meerdere inschrijvers dezelfde waardering behalen.</w:t>
      </w:r>
    </w:p>
    <w:p w14:paraId="442D9871" w14:textId="618B7037" w:rsidR="6AF95A76" w:rsidRPr="00080110" w:rsidRDefault="6AF95A76" w:rsidP="00424341">
      <w:pPr>
        <w:spacing w:line="276" w:lineRule="auto"/>
        <w:rPr>
          <w:rFonts w:cs="Tahoma"/>
        </w:rPr>
      </w:pPr>
    </w:p>
    <w:p w14:paraId="75607A3A" w14:textId="4C7D5500" w:rsidR="66AAC1E4" w:rsidRPr="00080110" w:rsidRDefault="66AAC1E4" w:rsidP="6AF95A76">
      <w:pPr>
        <w:spacing w:line="276" w:lineRule="auto"/>
        <w:rPr>
          <w:rFonts w:cs="Tahoma"/>
        </w:rPr>
      </w:pPr>
      <w:r w:rsidRPr="00080110">
        <w:rPr>
          <w:rFonts w:cs="Tahoma"/>
        </w:rPr>
        <w:t>Voor de beoordeling wordt onderstaand beoordelingsschema gehanteerd.</w:t>
      </w:r>
    </w:p>
    <w:p w14:paraId="2461ECD1" w14:textId="70CA2076" w:rsidR="6AF95A76" w:rsidRPr="00080110" w:rsidRDefault="6AF95A76" w:rsidP="6AF95A76">
      <w:pPr>
        <w:spacing w:line="276" w:lineRule="auto"/>
        <w:rPr>
          <w:rFonts w:cs="Tahoma"/>
        </w:rPr>
      </w:pPr>
    </w:p>
    <w:tbl>
      <w:tblPr>
        <w:tblStyle w:val="Tabelraster"/>
        <w:tblW w:w="0" w:type="auto"/>
        <w:tblLayout w:type="fixed"/>
        <w:tblLook w:val="06A0" w:firstRow="1" w:lastRow="0" w:firstColumn="1" w:lastColumn="0" w:noHBand="1" w:noVBand="1"/>
      </w:tblPr>
      <w:tblGrid>
        <w:gridCol w:w="2715"/>
        <w:gridCol w:w="2715"/>
        <w:gridCol w:w="2715"/>
      </w:tblGrid>
      <w:tr w:rsidR="6AF95A76" w:rsidRPr="00080110" w14:paraId="7D3FC5B0" w14:textId="77777777" w:rsidTr="00522501">
        <w:trPr>
          <w:trHeight w:val="300"/>
        </w:trPr>
        <w:tc>
          <w:tcPr>
            <w:tcW w:w="2715" w:type="dxa"/>
          </w:tcPr>
          <w:p w14:paraId="3EA48656" w14:textId="0291C7DE" w:rsidR="66AAC1E4" w:rsidRPr="00080110" w:rsidRDefault="66AAC1E4" w:rsidP="6AF95A76">
            <w:pPr>
              <w:rPr>
                <w:rFonts w:cs="Tahoma"/>
              </w:rPr>
            </w:pPr>
            <w:r w:rsidRPr="00080110">
              <w:rPr>
                <w:rFonts w:cs="Tahoma"/>
              </w:rPr>
              <w:t>Waardering</w:t>
            </w:r>
          </w:p>
        </w:tc>
        <w:tc>
          <w:tcPr>
            <w:tcW w:w="2715" w:type="dxa"/>
          </w:tcPr>
          <w:p w14:paraId="14C5BBD3" w14:textId="63972170" w:rsidR="66AAC1E4" w:rsidRPr="00080110" w:rsidRDefault="66AAC1E4" w:rsidP="6AF95A76">
            <w:pPr>
              <w:rPr>
                <w:rFonts w:cs="Tahoma"/>
              </w:rPr>
            </w:pPr>
            <w:r w:rsidRPr="00080110">
              <w:rPr>
                <w:rFonts w:cs="Tahoma"/>
              </w:rPr>
              <w:t>Score</w:t>
            </w:r>
          </w:p>
        </w:tc>
        <w:tc>
          <w:tcPr>
            <w:tcW w:w="2715" w:type="dxa"/>
          </w:tcPr>
          <w:p w14:paraId="21E89E76" w14:textId="15C99A34" w:rsidR="66AAC1E4" w:rsidRPr="00080110" w:rsidRDefault="66AAC1E4" w:rsidP="6AF95A76">
            <w:pPr>
              <w:rPr>
                <w:rFonts w:cs="Tahoma"/>
              </w:rPr>
            </w:pPr>
            <w:r w:rsidRPr="00080110">
              <w:rPr>
                <w:rFonts w:cs="Tahoma"/>
              </w:rPr>
              <w:t>Toelichting</w:t>
            </w:r>
          </w:p>
        </w:tc>
      </w:tr>
      <w:tr w:rsidR="6AF95A76" w:rsidRPr="00080110" w14:paraId="5597C039" w14:textId="77777777" w:rsidTr="00522501">
        <w:trPr>
          <w:trHeight w:val="300"/>
        </w:trPr>
        <w:tc>
          <w:tcPr>
            <w:tcW w:w="2715" w:type="dxa"/>
          </w:tcPr>
          <w:p w14:paraId="3781F87E" w14:textId="1A122254" w:rsidR="212A5E78" w:rsidRPr="00080110" w:rsidRDefault="212A5E78" w:rsidP="6AF95A76">
            <w:pPr>
              <w:rPr>
                <w:rFonts w:cs="Tahoma"/>
              </w:rPr>
            </w:pPr>
            <w:r w:rsidRPr="00080110">
              <w:rPr>
                <w:rFonts w:cs="Tahoma"/>
              </w:rPr>
              <w:t>Slecht</w:t>
            </w:r>
          </w:p>
        </w:tc>
        <w:tc>
          <w:tcPr>
            <w:tcW w:w="2715" w:type="dxa"/>
          </w:tcPr>
          <w:p w14:paraId="5F7E6392" w14:textId="46A5CA7C" w:rsidR="212A5E78" w:rsidRPr="00080110" w:rsidRDefault="212A5E78" w:rsidP="6AF95A76">
            <w:pPr>
              <w:rPr>
                <w:rFonts w:cs="Tahoma"/>
              </w:rPr>
            </w:pPr>
            <w:r w:rsidRPr="00080110">
              <w:rPr>
                <w:rFonts w:cs="Tahoma"/>
              </w:rPr>
              <w:t>0 (knock-out)</w:t>
            </w:r>
          </w:p>
        </w:tc>
        <w:tc>
          <w:tcPr>
            <w:tcW w:w="2715" w:type="dxa"/>
          </w:tcPr>
          <w:p w14:paraId="68F66800" w14:textId="043C1AAC" w:rsidR="212A5E78" w:rsidRPr="00080110" w:rsidRDefault="212A5E78" w:rsidP="6AF95A76">
            <w:pPr>
              <w:rPr>
                <w:rFonts w:cs="Tahoma"/>
              </w:rPr>
            </w:pPr>
            <w:r w:rsidRPr="00080110">
              <w:rPr>
                <w:rFonts w:cs="Tahoma"/>
              </w:rPr>
              <w:t xml:space="preserve">Geen antwoord gegeven </w:t>
            </w:r>
            <w:r w:rsidR="00424341" w:rsidRPr="00080110">
              <w:rPr>
                <w:rFonts w:cs="Tahoma"/>
              </w:rPr>
              <w:t>/</w:t>
            </w:r>
            <w:r w:rsidRPr="00080110">
              <w:rPr>
                <w:rFonts w:cs="Tahoma"/>
              </w:rPr>
              <w:t xml:space="preserve"> dan wel de beantwoording is niet goed, en is niet in overeenstemming met de wens(en) van SBB.</w:t>
            </w:r>
          </w:p>
        </w:tc>
      </w:tr>
      <w:tr w:rsidR="6AF95A76" w:rsidRPr="00080110" w14:paraId="43C3E1D7" w14:textId="77777777" w:rsidTr="00522501">
        <w:trPr>
          <w:trHeight w:val="300"/>
        </w:trPr>
        <w:tc>
          <w:tcPr>
            <w:tcW w:w="2715" w:type="dxa"/>
          </w:tcPr>
          <w:p w14:paraId="032E476A" w14:textId="2675426F" w:rsidR="212A5E78" w:rsidRPr="00080110" w:rsidRDefault="212A5E78" w:rsidP="6AF95A76">
            <w:pPr>
              <w:rPr>
                <w:rFonts w:cs="Tahoma"/>
              </w:rPr>
            </w:pPr>
            <w:r w:rsidRPr="00080110">
              <w:rPr>
                <w:rFonts w:cs="Tahoma"/>
              </w:rPr>
              <w:t>Matig</w:t>
            </w:r>
          </w:p>
        </w:tc>
        <w:tc>
          <w:tcPr>
            <w:tcW w:w="2715" w:type="dxa"/>
          </w:tcPr>
          <w:p w14:paraId="3C2443B0" w14:textId="48D71898" w:rsidR="212A5E78" w:rsidRPr="00080110" w:rsidRDefault="212A5E78" w:rsidP="6AF95A76">
            <w:pPr>
              <w:rPr>
                <w:rFonts w:cs="Tahoma"/>
              </w:rPr>
            </w:pPr>
            <w:r w:rsidRPr="00080110">
              <w:rPr>
                <w:rFonts w:cs="Tahoma"/>
              </w:rPr>
              <w:t>2 (20% van max. punten)</w:t>
            </w:r>
          </w:p>
        </w:tc>
        <w:tc>
          <w:tcPr>
            <w:tcW w:w="2715" w:type="dxa"/>
          </w:tcPr>
          <w:p w14:paraId="322A6E1A" w14:textId="439F5019" w:rsidR="212A5E78" w:rsidRPr="00080110" w:rsidRDefault="212A5E78" w:rsidP="6AF95A76">
            <w:pPr>
              <w:rPr>
                <w:rFonts w:cs="Tahoma"/>
              </w:rPr>
            </w:pPr>
            <w:r w:rsidRPr="00080110">
              <w:rPr>
                <w:rFonts w:cs="Tahoma"/>
              </w:rPr>
              <w:t xml:space="preserve">Beantwoording is niet toereikend, niet bevredigend, en is niet volledig in </w:t>
            </w:r>
            <w:r w:rsidRPr="00080110">
              <w:rPr>
                <w:rFonts w:cs="Tahoma"/>
              </w:rPr>
              <w:lastRenderedPageBreak/>
              <w:t>overeenstemming met de wens(en) van SBB.</w:t>
            </w:r>
          </w:p>
        </w:tc>
      </w:tr>
      <w:tr w:rsidR="6AF95A76" w:rsidRPr="00080110" w14:paraId="0B1C3A3B" w14:textId="77777777" w:rsidTr="00522501">
        <w:trPr>
          <w:trHeight w:val="300"/>
        </w:trPr>
        <w:tc>
          <w:tcPr>
            <w:tcW w:w="2715" w:type="dxa"/>
          </w:tcPr>
          <w:p w14:paraId="4A02E488" w14:textId="2CB397CB" w:rsidR="212A5E78" w:rsidRPr="00080110" w:rsidRDefault="212A5E78" w:rsidP="6AF95A76">
            <w:pPr>
              <w:rPr>
                <w:rFonts w:cs="Tahoma"/>
              </w:rPr>
            </w:pPr>
            <w:r w:rsidRPr="00080110">
              <w:rPr>
                <w:rFonts w:cs="Tahoma"/>
              </w:rPr>
              <w:lastRenderedPageBreak/>
              <w:t>Voldoende</w:t>
            </w:r>
          </w:p>
        </w:tc>
        <w:tc>
          <w:tcPr>
            <w:tcW w:w="2715" w:type="dxa"/>
          </w:tcPr>
          <w:p w14:paraId="5ADFF446" w14:textId="5C546187" w:rsidR="212A5E78" w:rsidRPr="00080110" w:rsidRDefault="212A5E78" w:rsidP="6AF95A76">
            <w:pPr>
              <w:rPr>
                <w:rFonts w:cs="Tahoma"/>
              </w:rPr>
            </w:pPr>
            <w:r w:rsidRPr="00080110">
              <w:rPr>
                <w:rFonts w:cs="Tahoma"/>
              </w:rPr>
              <w:t>6 (60% van max. punten)</w:t>
            </w:r>
          </w:p>
        </w:tc>
        <w:tc>
          <w:tcPr>
            <w:tcW w:w="2715" w:type="dxa"/>
          </w:tcPr>
          <w:p w14:paraId="445B67A9" w14:textId="3C17D87C" w:rsidR="212A5E78" w:rsidRPr="00080110" w:rsidRDefault="212A5E78" w:rsidP="6AF95A76">
            <w:pPr>
              <w:rPr>
                <w:rFonts w:cs="Tahoma"/>
              </w:rPr>
            </w:pPr>
            <w:r w:rsidRPr="00080110">
              <w:rPr>
                <w:rFonts w:cs="Tahoma"/>
              </w:rPr>
              <w:t>Beantwoording is toereikend, en sluit voldoende aan bij wens(en) van SBB.</w:t>
            </w:r>
          </w:p>
        </w:tc>
      </w:tr>
      <w:tr w:rsidR="6AF95A76" w:rsidRPr="00080110" w14:paraId="7CEB9868" w14:textId="77777777" w:rsidTr="00522501">
        <w:trPr>
          <w:trHeight w:val="300"/>
        </w:trPr>
        <w:tc>
          <w:tcPr>
            <w:tcW w:w="2715" w:type="dxa"/>
          </w:tcPr>
          <w:p w14:paraId="2A40A26A" w14:textId="038DCB19" w:rsidR="212A5E78" w:rsidRPr="00080110" w:rsidRDefault="212A5E78" w:rsidP="6AF95A76">
            <w:pPr>
              <w:rPr>
                <w:rFonts w:cs="Tahoma"/>
              </w:rPr>
            </w:pPr>
            <w:r w:rsidRPr="00080110">
              <w:rPr>
                <w:rFonts w:cs="Tahoma"/>
              </w:rPr>
              <w:t>Goed</w:t>
            </w:r>
          </w:p>
        </w:tc>
        <w:tc>
          <w:tcPr>
            <w:tcW w:w="2715" w:type="dxa"/>
          </w:tcPr>
          <w:p w14:paraId="33B5F6BB" w14:textId="3C31810C" w:rsidR="212A5E78" w:rsidRPr="00080110" w:rsidRDefault="212A5E78" w:rsidP="6AF95A76">
            <w:pPr>
              <w:rPr>
                <w:rFonts w:cs="Tahoma"/>
              </w:rPr>
            </w:pPr>
            <w:r w:rsidRPr="00080110">
              <w:rPr>
                <w:rFonts w:cs="Tahoma"/>
              </w:rPr>
              <w:t>8 (80% van max. punten)</w:t>
            </w:r>
          </w:p>
        </w:tc>
        <w:tc>
          <w:tcPr>
            <w:tcW w:w="2715" w:type="dxa"/>
          </w:tcPr>
          <w:p w14:paraId="27E8F57C" w14:textId="68529409" w:rsidR="212A5E78" w:rsidRPr="00080110" w:rsidRDefault="212A5E78" w:rsidP="6AF95A76">
            <w:pPr>
              <w:rPr>
                <w:rFonts w:cs="Tahoma"/>
              </w:rPr>
            </w:pPr>
            <w:r w:rsidRPr="00080110">
              <w:rPr>
                <w:rFonts w:cs="Tahoma"/>
              </w:rPr>
              <w:t>Beantwoording is goed, het antwoord overtreft op enkele punten de wens(en) van SBB.</w:t>
            </w:r>
          </w:p>
        </w:tc>
      </w:tr>
      <w:tr w:rsidR="6AF95A76" w:rsidRPr="00080110" w14:paraId="68B0903E" w14:textId="77777777" w:rsidTr="00522501">
        <w:trPr>
          <w:trHeight w:val="300"/>
        </w:trPr>
        <w:tc>
          <w:tcPr>
            <w:tcW w:w="2715" w:type="dxa"/>
          </w:tcPr>
          <w:p w14:paraId="22AE466E" w14:textId="71DE1D26" w:rsidR="212A5E78" w:rsidRPr="00080110" w:rsidRDefault="212A5E78" w:rsidP="6AF95A76">
            <w:pPr>
              <w:rPr>
                <w:rFonts w:cs="Tahoma"/>
              </w:rPr>
            </w:pPr>
            <w:r w:rsidRPr="00080110">
              <w:rPr>
                <w:rFonts w:cs="Tahoma"/>
              </w:rPr>
              <w:t>Uitstekend</w:t>
            </w:r>
          </w:p>
        </w:tc>
        <w:tc>
          <w:tcPr>
            <w:tcW w:w="2715" w:type="dxa"/>
          </w:tcPr>
          <w:p w14:paraId="11F6152A" w14:textId="07BDBB98" w:rsidR="212A5E78" w:rsidRPr="00080110" w:rsidRDefault="212A5E78" w:rsidP="6AF95A76">
            <w:pPr>
              <w:rPr>
                <w:rFonts w:cs="Tahoma"/>
              </w:rPr>
            </w:pPr>
            <w:r w:rsidRPr="00080110">
              <w:rPr>
                <w:rFonts w:cs="Tahoma"/>
              </w:rPr>
              <w:t>10 (100% van max. punten)</w:t>
            </w:r>
          </w:p>
        </w:tc>
        <w:tc>
          <w:tcPr>
            <w:tcW w:w="2715" w:type="dxa"/>
          </w:tcPr>
          <w:p w14:paraId="031D1861" w14:textId="25A9BB6A" w:rsidR="212A5E78" w:rsidRPr="00080110" w:rsidRDefault="212A5E78" w:rsidP="6AF95A76">
            <w:pPr>
              <w:rPr>
                <w:rFonts w:cs="Tahoma"/>
              </w:rPr>
            </w:pPr>
            <w:r w:rsidRPr="00080110">
              <w:rPr>
                <w:rFonts w:cs="Tahoma"/>
              </w:rPr>
              <w:t>Beantwoording is uitstekend, het antwoord overtreft ruimschoots de wens(en) van SBB en bevat verrassende en/of vernieuwende elementen en sluit optimaal aan.</w:t>
            </w:r>
          </w:p>
        </w:tc>
      </w:tr>
    </w:tbl>
    <w:p w14:paraId="1BCE0CB2" w14:textId="77777777" w:rsidR="00800BE9" w:rsidRPr="00080110" w:rsidRDefault="00800BE9" w:rsidP="00800BE9">
      <w:pPr>
        <w:spacing w:line="276" w:lineRule="auto"/>
        <w:jc w:val="both"/>
        <w:rPr>
          <w:rFonts w:cs="Tahoma"/>
          <w:color w:val="A6A6A6" w:themeColor="background1" w:themeShade="A6"/>
        </w:rPr>
      </w:pPr>
    </w:p>
    <w:p w14:paraId="4AC9D816" w14:textId="25DBEE15" w:rsidR="00800BE9" w:rsidRPr="00080110" w:rsidRDefault="00800BE9" w:rsidP="00800BE9">
      <w:pPr>
        <w:rPr>
          <w:rFonts w:cs="Tahoma"/>
          <w:i/>
          <w:iCs/>
          <w:color w:val="452777"/>
        </w:rPr>
      </w:pPr>
      <w:r w:rsidRPr="00080110">
        <w:rPr>
          <w:rFonts w:cs="Tahoma"/>
          <w:i/>
          <w:iCs/>
          <w:color w:val="452777"/>
        </w:rPr>
        <w:t>Voorwaarden beoordeling open vragen</w:t>
      </w:r>
    </w:p>
    <w:p w14:paraId="3D94225B" w14:textId="77777777" w:rsidR="00800BE9" w:rsidRPr="00080110" w:rsidRDefault="00800BE9" w:rsidP="00800BE9">
      <w:pPr>
        <w:spacing w:line="276" w:lineRule="auto"/>
        <w:rPr>
          <w:rFonts w:cs="Tahoma"/>
        </w:rPr>
      </w:pPr>
      <w:r w:rsidRPr="00080110">
        <w:rPr>
          <w:rFonts w:cs="Tahoma"/>
        </w:rPr>
        <w:t>Inschrijver gaat door inschrijving akkoord met de voorwaarden die gehanteerd worden voor de beantwoording van open vragen (sub-gunningscriteria). Indien inschrijver zich niet houdt aan de voorwaarden dan heeft de aanbestedende dienst het recht om geen punten te geven voor het betreffende sub-gunningscriterium.</w:t>
      </w:r>
    </w:p>
    <w:p w14:paraId="76F6E3EF" w14:textId="77777777" w:rsidR="00800BE9" w:rsidRPr="00080110" w:rsidRDefault="00800BE9" w:rsidP="00800BE9">
      <w:pPr>
        <w:spacing w:line="276" w:lineRule="auto"/>
        <w:jc w:val="both"/>
        <w:rPr>
          <w:rFonts w:cs="Tahoma"/>
          <w:color w:val="A6A6A6" w:themeColor="background1" w:themeShade="A6"/>
        </w:rPr>
      </w:pPr>
    </w:p>
    <w:p w14:paraId="41C10E6F" w14:textId="70988CB0" w:rsidR="00800BE9" w:rsidRPr="00080110" w:rsidRDefault="00800BE9" w:rsidP="00A64A05">
      <w:pPr>
        <w:pStyle w:val="Lijstalinea"/>
        <w:numPr>
          <w:ilvl w:val="0"/>
          <w:numId w:val="17"/>
        </w:numPr>
        <w:spacing w:line="276" w:lineRule="auto"/>
        <w:rPr>
          <w:rFonts w:ascii="Tahoma" w:hAnsi="Tahoma" w:cs="Tahoma"/>
          <w:szCs w:val="19"/>
          <w:lang w:val="nl-NL"/>
        </w:rPr>
      </w:pPr>
      <w:r w:rsidRPr="00080110">
        <w:rPr>
          <w:rFonts w:ascii="Tahoma" w:hAnsi="Tahoma" w:cs="Tahoma"/>
          <w:szCs w:val="19"/>
          <w:lang w:val="nl-NL"/>
        </w:rPr>
        <w:t xml:space="preserve">Er dient gebruik gemaakt te worden van lettertype </w:t>
      </w:r>
      <w:proofErr w:type="spellStart"/>
      <w:r w:rsidRPr="00080110">
        <w:rPr>
          <w:rFonts w:ascii="Tahoma" w:hAnsi="Tahoma" w:cs="Tahoma"/>
          <w:szCs w:val="19"/>
          <w:lang w:val="nl-NL"/>
        </w:rPr>
        <w:t>Arial</w:t>
      </w:r>
      <w:proofErr w:type="spellEnd"/>
      <w:r w:rsidRPr="00080110">
        <w:rPr>
          <w:rFonts w:ascii="Tahoma" w:hAnsi="Tahoma" w:cs="Tahoma"/>
          <w:szCs w:val="19"/>
          <w:lang w:val="nl-NL"/>
        </w:rPr>
        <w:t>, corpsgrootte minimaal tien en regelafstand minimaal één. Uitzondering hierop vormen figuren en andere grafische uitingen (niet zijnde tabellen) waarin een kleinere corpsgrootte en/of kleiner regelafstand gehanteerd mag worden</w:t>
      </w:r>
      <w:r w:rsidR="00DC1CB7">
        <w:rPr>
          <w:rFonts w:ascii="Tahoma" w:hAnsi="Tahoma" w:cs="Tahoma"/>
          <w:szCs w:val="19"/>
          <w:lang w:val="nl-NL"/>
        </w:rPr>
        <w:t>.</w:t>
      </w:r>
      <w:r w:rsidRPr="00080110">
        <w:rPr>
          <w:rFonts w:ascii="Tahoma" w:hAnsi="Tahoma" w:cs="Tahoma"/>
          <w:szCs w:val="19"/>
          <w:lang w:val="nl-NL"/>
        </w:rPr>
        <w:t xml:space="preserve"> Inschrijver dient er rekening mee te houden dat het document afgedrukt wordt op A4-formaat en dat alleen de leesbare tekst beoordeeld </w:t>
      </w:r>
      <w:r w:rsidR="00FF4D9C" w:rsidRPr="00080110">
        <w:rPr>
          <w:rFonts w:ascii="Tahoma" w:hAnsi="Tahoma" w:cs="Tahoma"/>
          <w:szCs w:val="19"/>
          <w:lang w:val="nl-NL"/>
        </w:rPr>
        <w:t xml:space="preserve">zal </w:t>
      </w:r>
      <w:r w:rsidRPr="00080110">
        <w:rPr>
          <w:rFonts w:ascii="Tahoma" w:hAnsi="Tahoma" w:cs="Tahoma"/>
          <w:szCs w:val="19"/>
          <w:lang w:val="nl-NL"/>
        </w:rPr>
        <w:t>worden.</w:t>
      </w:r>
    </w:p>
    <w:p w14:paraId="2653A173" w14:textId="77777777" w:rsidR="00800BE9" w:rsidRPr="00080110" w:rsidRDefault="00800BE9" w:rsidP="00A64A05">
      <w:pPr>
        <w:pStyle w:val="Lijstalinea"/>
        <w:numPr>
          <w:ilvl w:val="0"/>
          <w:numId w:val="17"/>
        </w:numPr>
        <w:spacing w:line="276" w:lineRule="auto"/>
        <w:rPr>
          <w:rFonts w:ascii="Tahoma" w:hAnsi="Tahoma" w:cs="Tahoma"/>
          <w:szCs w:val="19"/>
          <w:lang w:val="nl-NL"/>
        </w:rPr>
      </w:pPr>
      <w:r w:rsidRPr="00080110">
        <w:rPr>
          <w:rFonts w:ascii="Tahoma" w:hAnsi="Tahoma" w:cs="Tahoma"/>
          <w:szCs w:val="19"/>
          <w:lang w:val="nl-NL"/>
        </w:rPr>
        <w:t>Indien het ingediende document (incl. figuren, tabellen, bijlagen etc.) langer is dan het toegestane aantal A4's wordt deze enkel voor het toegestane aantal A4 beoordeeld, waarna de overige A4's buiten de beoordeling worden gehouden. Voorbladen en inhoudsopgaven tellen niet mee als pagina en worden niet meegenomen in de beoordeling.</w:t>
      </w:r>
    </w:p>
    <w:p w14:paraId="71658C8B" w14:textId="77777777" w:rsidR="00800BE9" w:rsidRPr="00080110" w:rsidRDefault="00800BE9" w:rsidP="00A64A05">
      <w:pPr>
        <w:pStyle w:val="Lijstalinea"/>
        <w:numPr>
          <w:ilvl w:val="0"/>
          <w:numId w:val="17"/>
        </w:numPr>
        <w:spacing w:line="276" w:lineRule="auto"/>
        <w:rPr>
          <w:rFonts w:ascii="Tahoma" w:hAnsi="Tahoma" w:cs="Tahoma"/>
          <w:szCs w:val="19"/>
          <w:lang w:val="nl-NL"/>
        </w:rPr>
      </w:pPr>
      <w:r w:rsidRPr="00080110">
        <w:rPr>
          <w:rFonts w:ascii="Tahoma" w:hAnsi="Tahoma" w:cs="Tahoma"/>
          <w:szCs w:val="19"/>
          <w:lang w:val="nl-NL"/>
        </w:rPr>
        <w:t>Het is niet toegestaan om in het ingediende document te verwijzen naar andere bronnen (documenten, al dan niet ingediend bij inschrijving, internetsites etc.).</w:t>
      </w:r>
    </w:p>
    <w:p w14:paraId="5FCDB38B" w14:textId="77777777" w:rsidR="00800BE9" w:rsidRPr="00080110" w:rsidRDefault="00800BE9" w:rsidP="00A64A05">
      <w:pPr>
        <w:pStyle w:val="Lijstalinea"/>
        <w:numPr>
          <w:ilvl w:val="0"/>
          <w:numId w:val="17"/>
        </w:numPr>
        <w:spacing w:line="276" w:lineRule="auto"/>
        <w:rPr>
          <w:rFonts w:ascii="Tahoma" w:hAnsi="Tahoma" w:cs="Tahoma"/>
          <w:szCs w:val="19"/>
          <w:lang w:val="nl-NL"/>
        </w:rPr>
      </w:pPr>
      <w:r w:rsidRPr="00080110">
        <w:rPr>
          <w:rFonts w:ascii="Tahoma" w:hAnsi="Tahoma" w:cs="Tahoma"/>
          <w:szCs w:val="19"/>
          <w:lang w:val="nl-NL"/>
        </w:rPr>
        <w:t>Het ingediende document betreft een Ms Word document.</w:t>
      </w:r>
    </w:p>
    <w:p w14:paraId="65A5D732" w14:textId="77777777" w:rsidR="00800BE9" w:rsidRPr="00080110" w:rsidRDefault="00800BE9" w:rsidP="00800BE9">
      <w:pPr>
        <w:spacing w:line="276" w:lineRule="auto"/>
        <w:jc w:val="both"/>
        <w:rPr>
          <w:rFonts w:cs="Tahoma"/>
          <w:i/>
          <w:iCs/>
          <w:color w:val="452777"/>
        </w:rPr>
      </w:pPr>
    </w:p>
    <w:p w14:paraId="263D8271" w14:textId="78F4D54B" w:rsidR="00800BE9" w:rsidRPr="00080110" w:rsidRDefault="00800BE9" w:rsidP="00A64A05">
      <w:pPr>
        <w:pStyle w:val="Kop3a"/>
        <w:numPr>
          <w:ilvl w:val="2"/>
          <w:numId w:val="26"/>
        </w:numPr>
        <w:rPr>
          <w:rFonts w:cs="Tahoma"/>
        </w:rPr>
      </w:pPr>
      <w:r w:rsidRPr="00080110">
        <w:rPr>
          <w:rFonts w:cs="Tahoma"/>
        </w:rPr>
        <w:t>Minimale score kwalitatief gunningscriterium</w:t>
      </w:r>
    </w:p>
    <w:p w14:paraId="451590EA" w14:textId="77777777" w:rsidR="00800BE9" w:rsidRPr="00080110" w:rsidRDefault="00800BE9" w:rsidP="6AF95A76">
      <w:pPr>
        <w:spacing w:line="276" w:lineRule="auto"/>
        <w:rPr>
          <w:rFonts w:cs="Tahoma"/>
          <w:highlight w:val="yellow"/>
        </w:rPr>
      </w:pPr>
      <w:bookmarkStart w:id="257" w:name="_Hlk47605121"/>
      <w:bookmarkEnd w:id="252"/>
    </w:p>
    <w:p w14:paraId="30D490E9" w14:textId="4E87A0BF" w:rsidR="00800BE9" w:rsidRPr="00080110" w:rsidRDefault="2B1A2884">
      <w:pPr>
        <w:spacing w:line="276" w:lineRule="auto"/>
        <w:rPr>
          <w:rFonts w:cs="Tahoma"/>
        </w:rPr>
      </w:pPr>
      <w:r w:rsidRPr="00080110">
        <w:rPr>
          <w:rFonts w:cs="Tahoma"/>
        </w:rPr>
        <w:t xml:space="preserve">Inschrijver gaat door inschrijving akkoord met de voorwaarden van de aanbestedende dienst dat inschrijver voor sub-gunningscriterium </w:t>
      </w:r>
      <w:r w:rsidR="059E685E" w:rsidRPr="00080110">
        <w:rPr>
          <w:rFonts w:cs="Tahoma"/>
        </w:rPr>
        <w:t xml:space="preserve">1 </w:t>
      </w:r>
      <w:r w:rsidR="75887231" w:rsidRPr="00080110">
        <w:rPr>
          <w:rFonts w:cs="Tahoma"/>
        </w:rPr>
        <w:t xml:space="preserve">en 2 </w:t>
      </w:r>
      <w:r w:rsidRPr="00080110">
        <w:rPr>
          <w:rFonts w:cs="Tahoma"/>
        </w:rPr>
        <w:t>minimaal een waardering van</w:t>
      </w:r>
      <w:r w:rsidR="39323345" w:rsidRPr="00080110">
        <w:rPr>
          <w:rFonts w:cs="Tahoma"/>
        </w:rPr>
        <w:t xml:space="preserve"> </w:t>
      </w:r>
      <w:r w:rsidR="2AFEABDE" w:rsidRPr="00080110">
        <w:rPr>
          <w:rFonts w:cs="Tahoma"/>
        </w:rPr>
        <w:t xml:space="preserve">een 6 </w:t>
      </w:r>
      <w:r w:rsidR="652C9D3E" w:rsidRPr="00080110">
        <w:rPr>
          <w:rFonts w:cs="Tahoma"/>
        </w:rPr>
        <w:t xml:space="preserve">moet </w:t>
      </w:r>
      <w:r w:rsidRPr="00080110">
        <w:rPr>
          <w:rFonts w:cs="Tahoma"/>
        </w:rPr>
        <w:t>behalen</w:t>
      </w:r>
      <w:r w:rsidR="00800BE9" w:rsidRPr="00080110" w:rsidDel="2B1A2884">
        <w:rPr>
          <w:rFonts w:cs="Tahoma"/>
        </w:rPr>
        <w:t>.</w:t>
      </w:r>
      <w:r w:rsidRPr="00080110">
        <w:rPr>
          <w:rFonts w:cs="Tahoma"/>
        </w:rPr>
        <w:t xml:space="preserve"> Indien een inschrijving hier niet aan voldoet is er sprake van een ongeldige inschrijving.</w:t>
      </w:r>
    </w:p>
    <w:bookmarkEnd w:id="257"/>
    <w:p w14:paraId="65C8135C" w14:textId="77777777" w:rsidR="00800BE9" w:rsidRPr="00080110" w:rsidRDefault="00800BE9" w:rsidP="00800BE9">
      <w:pPr>
        <w:pStyle w:val="1Brieftekst"/>
        <w:spacing w:line="276" w:lineRule="auto"/>
        <w:jc w:val="both"/>
        <w:rPr>
          <w:rFonts w:cs="Tahoma"/>
        </w:rPr>
      </w:pPr>
    </w:p>
    <w:p w14:paraId="479B8CA9" w14:textId="48346DB1" w:rsidR="00800BE9" w:rsidRPr="00080110" w:rsidRDefault="00800BE9" w:rsidP="00800BE9">
      <w:pPr>
        <w:pStyle w:val="Kop2"/>
        <w:rPr>
          <w:rFonts w:cs="Tahoma"/>
        </w:rPr>
      </w:pPr>
      <w:bookmarkStart w:id="258" w:name="_Toc182212436"/>
      <w:r w:rsidRPr="00080110">
        <w:rPr>
          <w:rFonts w:cs="Tahoma"/>
        </w:rPr>
        <w:lastRenderedPageBreak/>
        <w:t>Financieel gunningscriterium</w:t>
      </w:r>
      <w:bookmarkEnd w:id="258"/>
    </w:p>
    <w:p w14:paraId="42FE4D66" w14:textId="1E61091A" w:rsidR="00800BE9" w:rsidRPr="00080110" w:rsidRDefault="00800BE9" w:rsidP="00A64A05">
      <w:pPr>
        <w:pStyle w:val="Kop3a"/>
        <w:numPr>
          <w:ilvl w:val="2"/>
          <w:numId w:val="26"/>
        </w:numPr>
        <w:rPr>
          <w:rFonts w:cs="Tahoma"/>
        </w:rPr>
      </w:pPr>
      <w:r w:rsidRPr="00080110">
        <w:rPr>
          <w:rFonts w:cs="Tahoma"/>
        </w:rPr>
        <w:t>Beoordeling financieel gunningscriterium</w:t>
      </w:r>
    </w:p>
    <w:p w14:paraId="25C0FDBC" w14:textId="7CFED556" w:rsidR="00800BE9" w:rsidRPr="00080110" w:rsidRDefault="00800BE9" w:rsidP="00800BE9">
      <w:pPr>
        <w:spacing w:line="276" w:lineRule="auto"/>
        <w:jc w:val="both"/>
        <w:rPr>
          <w:rFonts w:cs="Tahoma"/>
        </w:rPr>
      </w:pPr>
      <w:r w:rsidRPr="00080110">
        <w:rPr>
          <w:rFonts w:cs="Tahoma"/>
        </w:rPr>
        <w:t>De beoordeling van het financieel gunningscriterium vindt plaats op basis van de totale inschrijfprijs voor de uit te voeren opdracht</w:t>
      </w:r>
      <w:r w:rsidR="501836A0" w:rsidRPr="3752FA1C">
        <w:rPr>
          <w:rFonts w:cs="Tahoma"/>
        </w:rPr>
        <w:t xml:space="preserve"> exclusief de optionele componenten</w:t>
      </w:r>
      <w:r w:rsidR="7FDD6340" w:rsidRPr="3752FA1C">
        <w:rPr>
          <w:rFonts w:cs="Tahoma"/>
        </w:rPr>
        <w:t>.</w:t>
      </w:r>
      <w:r w:rsidRPr="00080110">
        <w:rPr>
          <w:rFonts w:cs="Tahoma"/>
        </w:rPr>
        <w:t xml:space="preserve"> Deze </w:t>
      </w:r>
      <w:r w:rsidR="7FDD6340" w:rsidRPr="3752FA1C">
        <w:rPr>
          <w:rFonts w:cs="Tahoma"/>
        </w:rPr>
        <w:t>tota</w:t>
      </w:r>
      <w:r w:rsidR="660FFE6C" w:rsidRPr="3752FA1C">
        <w:rPr>
          <w:rFonts w:cs="Tahoma"/>
        </w:rPr>
        <w:t>le inschrijf</w:t>
      </w:r>
      <w:r w:rsidR="7FDD6340" w:rsidRPr="3752FA1C">
        <w:rPr>
          <w:rFonts w:cs="Tahoma"/>
        </w:rPr>
        <w:t>prijs</w:t>
      </w:r>
      <w:r w:rsidRPr="00080110">
        <w:rPr>
          <w:rFonts w:cs="Tahoma"/>
        </w:rPr>
        <w:t xml:space="preserve"> volgt uit het prijsblad (Bijlage </w:t>
      </w:r>
      <w:r w:rsidR="2814E4C4" w:rsidRPr="354A8313">
        <w:rPr>
          <w:rFonts w:cs="Tahoma"/>
        </w:rPr>
        <w:t>1</w:t>
      </w:r>
      <w:r w:rsidRPr="00080110">
        <w:rPr>
          <w:rFonts w:cs="Tahoma"/>
        </w:rPr>
        <w:t>)</w:t>
      </w:r>
      <w:r w:rsidR="00B0729A">
        <w:rPr>
          <w:rFonts w:cs="Tahoma"/>
        </w:rPr>
        <w:t xml:space="preserve"> en is weergegeven in cel I131</w:t>
      </w:r>
      <w:r w:rsidRPr="00080110">
        <w:rPr>
          <w:rFonts w:cs="Tahoma"/>
        </w:rPr>
        <w:t>.</w:t>
      </w:r>
    </w:p>
    <w:p w14:paraId="77D2CF83" w14:textId="77777777" w:rsidR="00800BE9" w:rsidRPr="00080110" w:rsidRDefault="00800BE9" w:rsidP="00800BE9">
      <w:pPr>
        <w:spacing w:line="276" w:lineRule="auto"/>
        <w:jc w:val="both"/>
        <w:rPr>
          <w:rFonts w:cs="Tahoma"/>
        </w:rPr>
      </w:pPr>
    </w:p>
    <w:p w14:paraId="22807981" w14:textId="4C8C7B1D" w:rsidR="00800BE9" w:rsidRPr="00080110" w:rsidRDefault="00800BE9" w:rsidP="00800BE9">
      <w:pPr>
        <w:rPr>
          <w:rFonts w:cs="Tahoma"/>
          <w:i/>
          <w:iCs/>
          <w:color w:val="452777"/>
        </w:rPr>
      </w:pPr>
      <w:proofErr w:type="spellStart"/>
      <w:r w:rsidRPr="00080110">
        <w:rPr>
          <w:rFonts w:cs="Tahoma"/>
          <w:i/>
          <w:iCs/>
          <w:color w:val="452777"/>
        </w:rPr>
        <w:t>All</w:t>
      </w:r>
      <w:proofErr w:type="spellEnd"/>
      <w:r w:rsidRPr="00080110">
        <w:rPr>
          <w:rFonts w:cs="Tahoma"/>
          <w:i/>
          <w:iCs/>
          <w:color w:val="452777"/>
        </w:rPr>
        <w:t xml:space="preserve"> </w:t>
      </w:r>
      <w:proofErr w:type="spellStart"/>
      <w:r w:rsidRPr="00080110">
        <w:rPr>
          <w:rFonts w:cs="Tahoma"/>
          <w:i/>
          <w:iCs/>
          <w:color w:val="452777"/>
        </w:rPr>
        <w:t>inclusive</w:t>
      </w:r>
      <w:proofErr w:type="spellEnd"/>
      <w:r w:rsidR="00D84337" w:rsidRPr="00080110">
        <w:rPr>
          <w:rFonts w:cs="Tahoma"/>
          <w:i/>
          <w:iCs/>
          <w:color w:val="452777"/>
        </w:rPr>
        <w:t xml:space="preserve"> prijzen</w:t>
      </w:r>
    </w:p>
    <w:p w14:paraId="39E0899A" w14:textId="77777777" w:rsidR="000558E6" w:rsidRDefault="00800BE9" w:rsidP="00800BE9">
      <w:pPr>
        <w:spacing w:line="276" w:lineRule="auto"/>
        <w:jc w:val="both"/>
        <w:rPr>
          <w:rFonts w:eastAsiaTheme="majorEastAsia" w:cs="Tahoma"/>
        </w:rPr>
      </w:pPr>
      <w:r w:rsidRPr="00080110">
        <w:rPr>
          <w:rFonts w:cs="Tahoma"/>
        </w:rPr>
        <w:t xml:space="preserve">De </w:t>
      </w:r>
      <w:r w:rsidRPr="000558E6">
        <w:rPr>
          <w:rFonts w:eastAsiaTheme="majorEastAsia" w:cs="Tahoma"/>
        </w:rPr>
        <w:t xml:space="preserve">inschrijfprijs en alle onderliggende </w:t>
      </w:r>
      <w:r w:rsidR="005D4897" w:rsidRPr="000558E6">
        <w:rPr>
          <w:rFonts w:eastAsiaTheme="majorEastAsia" w:cs="Tahoma"/>
        </w:rPr>
        <w:t xml:space="preserve">subtotalen en </w:t>
      </w:r>
      <w:r w:rsidR="00C33F33" w:rsidRPr="000558E6">
        <w:rPr>
          <w:rFonts w:eastAsiaTheme="majorEastAsia" w:cs="Tahoma"/>
        </w:rPr>
        <w:t xml:space="preserve">de optionele </w:t>
      </w:r>
      <w:r w:rsidRPr="000558E6">
        <w:rPr>
          <w:rFonts w:eastAsiaTheme="majorEastAsia" w:cs="Tahoma"/>
        </w:rPr>
        <w:t>prijzen zijn vast</w:t>
      </w:r>
      <w:r w:rsidR="006834E9" w:rsidRPr="000558E6">
        <w:rPr>
          <w:rFonts w:eastAsiaTheme="majorEastAsia" w:cs="Tahoma"/>
        </w:rPr>
        <w:t xml:space="preserve"> </w:t>
      </w:r>
      <w:r w:rsidR="00332A27" w:rsidRPr="000558E6">
        <w:rPr>
          <w:rFonts w:eastAsiaTheme="majorEastAsia" w:cs="Tahoma"/>
        </w:rPr>
        <w:t>en zijn</w:t>
      </w:r>
      <w:r w:rsidRPr="00080110">
        <w:rPr>
          <w:rFonts w:eastAsiaTheme="majorEastAsia" w:cs="Tahoma"/>
        </w:rPr>
        <w:t xml:space="preserve"> all-in </w:t>
      </w:r>
      <w:r w:rsidRPr="000558E6">
        <w:rPr>
          <w:rFonts w:eastAsiaTheme="majorEastAsia" w:cs="Tahoma"/>
        </w:rPr>
        <w:t>prijzen</w:t>
      </w:r>
      <w:r w:rsidRPr="00080110">
        <w:rPr>
          <w:rFonts w:eastAsiaTheme="majorEastAsia" w:cs="Tahoma"/>
        </w:rPr>
        <w:t xml:space="preserve"> waaronder wordt verstaan, inclusief alle kosten</w:t>
      </w:r>
      <w:r w:rsidR="0058653A" w:rsidRPr="000558E6">
        <w:rPr>
          <w:rFonts w:eastAsiaTheme="majorEastAsia" w:cs="Tahoma"/>
        </w:rPr>
        <w:t xml:space="preserve"> die zijn aangeboden door Opdrachtnemer en toezien op het compleet uitvoeren van de Opdracht</w:t>
      </w:r>
      <w:r w:rsidRPr="00080110">
        <w:rPr>
          <w:rFonts w:eastAsiaTheme="majorEastAsia" w:cs="Tahoma"/>
        </w:rPr>
        <w:t>, maar niet beperkt to</w:t>
      </w:r>
      <w:r w:rsidRPr="000558E6">
        <w:rPr>
          <w:rFonts w:eastAsiaTheme="majorEastAsia" w:cs="Tahoma"/>
        </w:rPr>
        <w:t xml:space="preserve">t </w:t>
      </w:r>
      <w:r w:rsidR="0041733F" w:rsidRPr="000558E6">
        <w:rPr>
          <w:rFonts w:eastAsiaTheme="majorEastAsia" w:cs="Tahoma"/>
        </w:rPr>
        <w:t>licentiekosten</w:t>
      </w:r>
      <w:r w:rsidRPr="000558E6">
        <w:rPr>
          <w:rFonts w:eastAsiaTheme="majorEastAsia" w:cs="Tahoma"/>
        </w:rPr>
        <w:t>, administratiekosten, overheadkosten, kantoorkosten, kosten voor verzekeringen, leges, heffingen, implementatie.</w:t>
      </w:r>
    </w:p>
    <w:p w14:paraId="35C20BA7" w14:textId="0C33CA32" w:rsidR="00800BE9" w:rsidRPr="00080110" w:rsidRDefault="00800BE9" w:rsidP="00800BE9">
      <w:pPr>
        <w:spacing w:line="276" w:lineRule="auto"/>
        <w:jc w:val="both"/>
        <w:rPr>
          <w:rFonts w:cs="Tahoma"/>
          <w:color w:val="C00000"/>
        </w:rPr>
      </w:pPr>
      <w:r w:rsidRPr="00080110">
        <w:rPr>
          <w:rFonts w:eastAsiaTheme="majorEastAsia" w:cs="Tahoma"/>
        </w:rPr>
        <w:t>Andere kosten komen niet voor vergoeding in aanmerking</w:t>
      </w:r>
      <w:r w:rsidRPr="00F94966">
        <w:rPr>
          <w:rFonts w:cs="Tahoma"/>
        </w:rPr>
        <w:t>, met uitzondering van de kosten voor:</w:t>
      </w:r>
    </w:p>
    <w:p w14:paraId="409FB24D" w14:textId="16C14A1F" w:rsidR="00800BE9" w:rsidRPr="00BB4F33" w:rsidRDefault="00800BE9" w:rsidP="00A64A05">
      <w:pPr>
        <w:pStyle w:val="Lijstalinea"/>
        <w:numPr>
          <w:ilvl w:val="0"/>
          <w:numId w:val="19"/>
        </w:numPr>
        <w:spacing w:line="276" w:lineRule="auto"/>
        <w:rPr>
          <w:rFonts w:ascii="Tahoma" w:hAnsi="Tahoma" w:cs="Tahoma"/>
          <w:lang w:val="nl-NL" w:eastAsia="nl-NL"/>
        </w:rPr>
      </w:pPr>
      <w:r w:rsidRPr="00BB4F33">
        <w:rPr>
          <w:rFonts w:ascii="Tahoma" w:hAnsi="Tahoma" w:cs="Tahoma"/>
          <w:lang w:val="nl-NL" w:eastAsia="nl-NL"/>
        </w:rPr>
        <w:t>Aanvullende opdrachten waarvoor de aanbestedende dienst opdracht heeft gegeven conform de eisen en voorwaarden die gesteld worden aan aanvullende opdrachten</w:t>
      </w:r>
      <w:r w:rsidR="00BB4F33" w:rsidRPr="00BB4F33">
        <w:rPr>
          <w:rFonts w:ascii="Tahoma" w:hAnsi="Tahoma" w:cs="Tahoma"/>
          <w:lang w:val="nl-NL" w:eastAsia="nl-NL"/>
        </w:rPr>
        <w:t>.</w:t>
      </w:r>
    </w:p>
    <w:p w14:paraId="646D4DAD" w14:textId="77777777" w:rsidR="00800BE9" w:rsidRPr="00080110" w:rsidRDefault="00800BE9" w:rsidP="00800BE9">
      <w:pPr>
        <w:spacing w:line="276" w:lineRule="auto"/>
        <w:jc w:val="both"/>
        <w:rPr>
          <w:rFonts w:cs="Tahoma"/>
        </w:rPr>
      </w:pPr>
    </w:p>
    <w:p w14:paraId="5049D33E" w14:textId="77777777" w:rsidR="00800BE9" w:rsidRPr="00080110" w:rsidRDefault="00800BE9" w:rsidP="00800BE9">
      <w:pPr>
        <w:spacing w:line="276" w:lineRule="auto"/>
        <w:rPr>
          <w:rFonts w:cs="Tahoma"/>
          <w:i/>
          <w:iCs/>
          <w:color w:val="452777"/>
        </w:rPr>
      </w:pPr>
      <w:r w:rsidRPr="00080110">
        <w:rPr>
          <w:rFonts w:cs="Tahoma"/>
          <w:i/>
          <w:iCs/>
          <w:color w:val="452777"/>
        </w:rPr>
        <w:t>Voorwaarden invullen prijsblad</w:t>
      </w:r>
    </w:p>
    <w:p w14:paraId="3B39DE52" w14:textId="004867E8" w:rsidR="00800BE9" w:rsidRPr="00080110" w:rsidRDefault="00800BE9" w:rsidP="00800BE9">
      <w:pPr>
        <w:spacing w:line="276" w:lineRule="auto"/>
        <w:rPr>
          <w:rFonts w:cs="Tahoma"/>
        </w:rPr>
      </w:pPr>
      <w:r w:rsidRPr="00080110">
        <w:rPr>
          <w:rFonts w:cs="Tahoma"/>
        </w:rPr>
        <w:t xml:space="preserve">Het prijsblad </w:t>
      </w:r>
      <w:r w:rsidR="0B6EA10D" w:rsidRPr="6AC596CD">
        <w:rPr>
          <w:rFonts w:cs="Tahoma"/>
        </w:rPr>
        <w:t xml:space="preserve">(Bijlage </w:t>
      </w:r>
      <w:r w:rsidR="0B6EA10D" w:rsidRPr="0761BAC1">
        <w:rPr>
          <w:rFonts w:cs="Tahoma"/>
        </w:rPr>
        <w:t>1)</w:t>
      </w:r>
      <w:r w:rsidR="3E6D4397" w:rsidRPr="7C17D30E">
        <w:rPr>
          <w:rFonts w:cs="Tahoma"/>
        </w:rPr>
        <w:t xml:space="preserve"> </w:t>
      </w:r>
      <w:r w:rsidRPr="00080110">
        <w:rPr>
          <w:rFonts w:cs="Tahoma"/>
        </w:rPr>
        <w:t>en de inschrijfprijs worden uitsluitend beoordeeld, indien deze voldoen aan onderstaande eisen en voorwaarden. Indien er niet wordt voldaan aan onderstaande eisen en voorwaarden leidt dit tot een ongeldige inschrijving.</w:t>
      </w:r>
    </w:p>
    <w:p w14:paraId="3612BFBD" w14:textId="77777777" w:rsidR="00800BE9" w:rsidRPr="00080110" w:rsidRDefault="00800BE9" w:rsidP="00800BE9">
      <w:pPr>
        <w:spacing w:line="276" w:lineRule="auto"/>
        <w:rPr>
          <w:rFonts w:cs="Tahoma"/>
        </w:rPr>
      </w:pPr>
    </w:p>
    <w:p w14:paraId="0852883C" w14:textId="6491683B" w:rsidR="00800BE9" w:rsidRPr="00080110" w:rsidRDefault="00800BE9" w:rsidP="00A64A05">
      <w:pPr>
        <w:pStyle w:val="Lijstalinea"/>
        <w:numPr>
          <w:ilvl w:val="0"/>
          <w:numId w:val="18"/>
        </w:numPr>
        <w:spacing w:line="276" w:lineRule="auto"/>
        <w:rPr>
          <w:rFonts w:ascii="Tahoma" w:hAnsi="Tahoma" w:cs="Tahoma"/>
          <w:szCs w:val="19"/>
          <w:lang w:val="nl-NL"/>
        </w:rPr>
      </w:pPr>
      <w:r w:rsidRPr="00080110">
        <w:rPr>
          <w:rFonts w:ascii="Tahoma" w:hAnsi="Tahoma" w:cs="Tahoma"/>
          <w:szCs w:val="19"/>
          <w:lang w:val="nl-NL"/>
        </w:rPr>
        <w:t>Prijzen zijn aangeboden in Euro's, maximaal twee decimalen inclusief btw;</w:t>
      </w:r>
    </w:p>
    <w:p w14:paraId="61411FB7" w14:textId="135F1686" w:rsidR="00800BE9" w:rsidRPr="00080110" w:rsidRDefault="00800BE9" w:rsidP="00A64A05">
      <w:pPr>
        <w:pStyle w:val="Lijstalinea"/>
        <w:numPr>
          <w:ilvl w:val="0"/>
          <w:numId w:val="18"/>
        </w:numPr>
        <w:spacing w:line="276" w:lineRule="auto"/>
        <w:rPr>
          <w:rFonts w:ascii="Tahoma" w:hAnsi="Tahoma" w:cs="Tahoma"/>
          <w:szCs w:val="19"/>
          <w:lang w:val="nl-NL"/>
        </w:rPr>
      </w:pPr>
      <w:r w:rsidRPr="00080110">
        <w:rPr>
          <w:rFonts w:ascii="Tahoma" w:hAnsi="Tahoma" w:cs="Tahoma"/>
          <w:szCs w:val="19"/>
          <w:lang w:val="nl-NL"/>
        </w:rPr>
        <w:t>Er zijn geen negatieve en/of nul prijzen aangeboden;</w:t>
      </w:r>
    </w:p>
    <w:p w14:paraId="50865B68" w14:textId="0BD7AEC7" w:rsidR="00800BE9" w:rsidRPr="00080110" w:rsidRDefault="00800BE9" w:rsidP="00A64A05">
      <w:pPr>
        <w:pStyle w:val="Lijstalinea"/>
        <w:numPr>
          <w:ilvl w:val="0"/>
          <w:numId w:val="18"/>
        </w:numPr>
        <w:spacing w:line="276" w:lineRule="auto"/>
        <w:rPr>
          <w:rFonts w:ascii="Tahoma" w:hAnsi="Tahoma" w:cs="Tahoma"/>
          <w:szCs w:val="19"/>
          <w:lang w:val="nl-NL"/>
        </w:rPr>
      </w:pPr>
      <w:r w:rsidRPr="00080110">
        <w:rPr>
          <w:rFonts w:ascii="Tahoma" w:hAnsi="Tahoma" w:cs="Tahoma"/>
          <w:szCs w:val="19"/>
          <w:lang w:val="nl-NL"/>
        </w:rPr>
        <w:t xml:space="preserve">Op elk gevraagd onderdeel is een </w:t>
      </w:r>
      <w:r w:rsidRPr="00AA1CE3">
        <w:rPr>
          <w:rFonts w:ascii="Tahoma" w:hAnsi="Tahoma" w:cs="Tahoma"/>
          <w:szCs w:val="19"/>
          <w:lang w:val="nl-NL"/>
        </w:rPr>
        <w:t>prijs</w:t>
      </w:r>
      <w:r w:rsidRPr="00080110">
        <w:rPr>
          <w:rFonts w:ascii="Tahoma" w:hAnsi="Tahoma" w:cs="Tahoma"/>
          <w:szCs w:val="19"/>
          <w:lang w:val="nl-NL"/>
        </w:rPr>
        <w:t xml:space="preserve"> aangeboden, </w:t>
      </w:r>
      <w:r w:rsidRPr="00AA1CE3">
        <w:rPr>
          <w:rFonts w:ascii="Tahoma" w:hAnsi="Tahoma" w:cs="Tahoma"/>
          <w:szCs w:val="19"/>
          <w:lang w:val="nl-NL"/>
        </w:rPr>
        <w:t xml:space="preserve">dus </w:t>
      </w:r>
      <w:r w:rsidR="002E65D8" w:rsidRPr="00AA1CE3">
        <w:rPr>
          <w:rFonts w:ascii="Tahoma" w:hAnsi="Tahoma" w:cs="Tahoma"/>
          <w:szCs w:val="19"/>
          <w:lang w:val="nl-NL"/>
        </w:rPr>
        <w:t>gele</w:t>
      </w:r>
      <w:r w:rsidRPr="00AA1CE3">
        <w:rPr>
          <w:rFonts w:ascii="Tahoma" w:hAnsi="Tahoma" w:cs="Tahoma"/>
          <w:szCs w:val="19"/>
          <w:lang w:val="nl-NL"/>
        </w:rPr>
        <w:t xml:space="preserve"> cellen zijn</w:t>
      </w:r>
      <w:r w:rsidR="00EA1EC8">
        <w:rPr>
          <w:rFonts w:ascii="Tahoma" w:hAnsi="Tahoma" w:cs="Tahoma"/>
          <w:szCs w:val="19"/>
          <w:lang w:val="nl-NL"/>
        </w:rPr>
        <w:t xml:space="preserve"> indien van toepassing</w:t>
      </w:r>
      <w:r w:rsidRPr="00AA1CE3">
        <w:rPr>
          <w:rFonts w:ascii="Tahoma" w:hAnsi="Tahoma" w:cs="Tahoma"/>
          <w:szCs w:val="19"/>
          <w:lang w:val="nl-NL"/>
        </w:rPr>
        <w:t xml:space="preserve"> volledig ingevuld (voorzien van alle gevraagde gegevens);</w:t>
      </w:r>
    </w:p>
    <w:p w14:paraId="4D6D7494" w14:textId="24D3A07E" w:rsidR="00800BE9" w:rsidRPr="00AA1CE3" w:rsidRDefault="00800BE9" w:rsidP="00A64A05">
      <w:pPr>
        <w:pStyle w:val="Lijstalinea"/>
        <w:numPr>
          <w:ilvl w:val="0"/>
          <w:numId w:val="18"/>
        </w:numPr>
        <w:spacing w:line="276" w:lineRule="auto"/>
        <w:rPr>
          <w:rFonts w:ascii="Tahoma" w:hAnsi="Tahoma" w:cs="Tahoma"/>
          <w:szCs w:val="19"/>
          <w:lang w:val="nl-NL"/>
        </w:rPr>
      </w:pPr>
      <w:r w:rsidRPr="00AA1CE3">
        <w:rPr>
          <w:rFonts w:ascii="Tahoma" w:hAnsi="Tahoma" w:cs="Tahoma"/>
          <w:szCs w:val="19"/>
          <w:lang w:val="nl-NL"/>
        </w:rPr>
        <w:t xml:space="preserve">Alle (individuele) </w:t>
      </w:r>
      <w:r w:rsidR="00EC47D7" w:rsidRPr="00AA1CE3">
        <w:rPr>
          <w:rFonts w:ascii="Tahoma" w:hAnsi="Tahoma" w:cs="Tahoma"/>
          <w:szCs w:val="19"/>
          <w:lang w:val="nl-NL"/>
        </w:rPr>
        <w:t>prijzen</w:t>
      </w:r>
      <w:r w:rsidRPr="00AA1CE3">
        <w:rPr>
          <w:rFonts w:ascii="Tahoma" w:hAnsi="Tahoma" w:cs="Tahoma"/>
          <w:szCs w:val="19"/>
          <w:lang w:val="nl-NL"/>
        </w:rPr>
        <w:t xml:space="preserve"> zijn reëel;</w:t>
      </w:r>
    </w:p>
    <w:p w14:paraId="520DED5D" w14:textId="403A3D96" w:rsidR="00800BE9" w:rsidRPr="00080110" w:rsidRDefault="00800BE9" w:rsidP="00A64A05">
      <w:pPr>
        <w:pStyle w:val="Lijstalinea"/>
        <w:numPr>
          <w:ilvl w:val="0"/>
          <w:numId w:val="18"/>
        </w:numPr>
        <w:spacing w:line="276" w:lineRule="auto"/>
        <w:rPr>
          <w:rFonts w:ascii="Tahoma" w:hAnsi="Tahoma" w:cs="Tahoma"/>
          <w:szCs w:val="19"/>
          <w:lang w:val="nl-NL"/>
        </w:rPr>
      </w:pPr>
      <w:r w:rsidRPr="00080110">
        <w:rPr>
          <w:rFonts w:ascii="Tahoma" w:hAnsi="Tahoma" w:cs="Tahoma"/>
          <w:szCs w:val="19"/>
          <w:lang w:val="nl-NL"/>
        </w:rPr>
        <w:t>Het prijsblad is op geen enkele wijze aangepast</w:t>
      </w:r>
      <w:r w:rsidR="00012B4C">
        <w:rPr>
          <w:rFonts w:ascii="Tahoma" w:hAnsi="Tahoma" w:cs="Tahoma"/>
          <w:szCs w:val="19"/>
          <w:lang w:val="nl-NL"/>
        </w:rPr>
        <w:t xml:space="preserve"> behalve op de toegestane velden</w:t>
      </w:r>
      <w:r w:rsidRPr="00080110">
        <w:rPr>
          <w:rFonts w:ascii="Tahoma" w:hAnsi="Tahoma" w:cs="Tahoma"/>
          <w:szCs w:val="19"/>
          <w:lang w:val="nl-NL"/>
        </w:rPr>
        <w:t>;</w:t>
      </w:r>
    </w:p>
    <w:p w14:paraId="7B57F19B" w14:textId="77777777" w:rsidR="00800BE9" w:rsidRPr="00080110" w:rsidRDefault="00800BE9" w:rsidP="00A64A05">
      <w:pPr>
        <w:pStyle w:val="Lijstalinea"/>
        <w:numPr>
          <w:ilvl w:val="0"/>
          <w:numId w:val="18"/>
        </w:numPr>
        <w:spacing w:line="276" w:lineRule="auto"/>
        <w:rPr>
          <w:rFonts w:ascii="Tahoma" w:hAnsi="Tahoma" w:cs="Tahoma"/>
          <w:szCs w:val="19"/>
          <w:lang w:val="nl-NL"/>
        </w:rPr>
      </w:pPr>
      <w:r w:rsidRPr="00080110">
        <w:rPr>
          <w:rFonts w:ascii="Tahoma" w:hAnsi="Tahoma" w:cs="Tahoma"/>
          <w:szCs w:val="19"/>
          <w:lang w:val="nl-NL"/>
        </w:rPr>
        <w:t>De prijzen zijn zonder enig voorbehoud gebaseerd op de aanbestedingsstukken zoals vastgesteld na de laatste nota van inlichtingen;</w:t>
      </w:r>
    </w:p>
    <w:p w14:paraId="77DCCBEE" w14:textId="77777777" w:rsidR="00800BE9" w:rsidRPr="00080110" w:rsidRDefault="00800BE9" w:rsidP="00A64A05">
      <w:pPr>
        <w:pStyle w:val="Lijstalinea"/>
        <w:numPr>
          <w:ilvl w:val="0"/>
          <w:numId w:val="18"/>
        </w:numPr>
        <w:spacing w:line="276" w:lineRule="auto"/>
        <w:rPr>
          <w:rFonts w:ascii="Tahoma" w:hAnsi="Tahoma" w:cs="Tahoma"/>
          <w:szCs w:val="19"/>
          <w:lang w:val="nl-NL"/>
        </w:rPr>
      </w:pPr>
      <w:r w:rsidRPr="00080110">
        <w:rPr>
          <w:rFonts w:ascii="Tahoma" w:hAnsi="Tahoma" w:cs="Tahoma"/>
          <w:szCs w:val="19"/>
          <w:lang w:val="nl-NL"/>
        </w:rPr>
        <w:t>Het prijsblad is rechtsgeldig ondertekend;</w:t>
      </w:r>
    </w:p>
    <w:p w14:paraId="6C8856C7" w14:textId="77777777" w:rsidR="00800BE9" w:rsidRPr="00080110" w:rsidRDefault="00800BE9" w:rsidP="00A64A05">
      <w:pPr>
        <w:pStyle w:val="Lijstalinea"/>
        <w:numPr>
          <w:ilvl w:val="0"/>
          <w:numId w:val="18"/>
        </w:numPr>
        <w:spacing w:line="276" w:lineRule="auto"/>
        <w:jc w:val="both"/>
        <w:rPr>
          <w:rFonts w:ascii="Tahoma" w:hAnsi="Tahoma" w:cs="Tahoma"/>
          <w:szCs w:val="19"/>
        </w:rPr>
      </w:pPr>
      <w:r w:rsidRPr="00080110">
        <w:rPr>
          <w:rFonts w:ascii="Tahoma" w:hAnsi="Tahoma" w:cs="Tahoma"/>
          <w:szCs w:val="19"/>
          <w:lang w:val="nl-NL"/>
        </w:rPr>
        <w:t xml:space="preserve">Het prijsblad wordt in Excel-format ingediend en mag t.b.v. de ondertekening daarnaast in PDF-format ingediend worden. </w:t>
      </w:r>
      <w:proofErr w:type="spellStart"/>
      <w:r w:rsidRPr="00080110">
        <w:rPr>
          <w:rFonts w:ascii="Tahoma" w:hAnsi="Tahoma" w:cs="Tahoma"/>
          <w:szCs w:val="19"/>
        </w:rPr>
        <w:t>Bij</w:t>
      </w:r>
      <w:proofErr w:type="spellEnd"/>
      <w:r w:rsidRPr="00080110">
        <w:rPr>
          <w:rFonts w:ascii="Tahoma" w:hAnsi="Tahoma" w:cs="Tahoma"/>
          <w:szCs w:val="19"/>
        </w:rPr>
        <w:t xml:space="preserve"> </w:t>
      </w:r>
      <w:proofErr w:type="spellStart"/>
      <w:r w:rsidRPr="00080110">
        <w:rPr>
          <w:rFonts w:ascii="Tahoma" w:hAnsi="Tahoma" w:cs="Tahoma"/>
          <w:szCs w:val="19"/>
        </w:rPr>
        <w:t>tegenstrijdigheden</w:t>
      </w:r>
      <w:proofErr w:type="spellEnd"/>
      <w:r w:rsidRPr="00080110">
        <w:rPr>
          <w:rFonts w:ascii="Tahoma" w:hAnsi="Tahoma" w:cs="Tahoma"/>
          <w:szCs w:val="19"/>
        </w:rPr>
        <w:t xml:space="preserve"> </w:t>
      </w:r>
      <w:proofErr w:type="spellStart"/>
      <w:r w:rsidRPr="00080110">
        <w:rPr>
          <w:rFonts w:ascii="Tahoma" w:hAnsi="Tahoma" w:cs="Tahoma"/>
          <w:szCs w:val="19"/>
        </w:rPr>
        <w:t>prevaleert</w:t>
      </w:r>
      <w:proofErr w:type="spellEnd"/>
      <w:r w:rsidRPr="00080110">
        <w:rPr>
          <w:rFonts w:ascii="Tahoma" w:hAnsi="Tahoma" w:cs="Tahoma"/>
          <w:szCs w:val="19"/>
        </w:rPr>
        <w:t xml:space="preserve"> de </w:t>
      </w:r>
      <w:proofErr w:type="spellStart"/>
      <w:r w:rsidRPr="00080110">
        <w:rPr>
          <w:rFonts w:ascii="Tahoma" w:hAnsi="Tahoma" w:cs="Tahoma"/>
          <w:szCs w:val="19"/>
        </w:rPr>
        <w:t>ondertekende</w:t>
      </w:r>
      <w:proofErr w:type="spellEnd"/>
      <w:r w:rsidRPr="00080110">
        <w:rPr>
          <w:rFonts w:ascii="Tahoma" w:hAnsi="Tahoma" w:cs="Tahoma"/>
          <w:szCs w:val="19"/>
        </w:rPr>
        <w:t xml:space="preserve"> </w:t>
      </w:r>
      <w:proofErr w:type="spellStart"/>
      <w:r w:rsidRPr="00080110">
        <w:rPr>
          <w:rFonts w:ascii="Tahoma" w:hAnsi="Tahoma" w:cs="Tahoma"/>
          <w:szCs w:val="19"/>
        </w:rPr>
        <w:t>versie</w:t>
      </w:r>
      <w:proofErr w:type="spellEnd"/>
      <w:r w:rsidRPr="00080110">
        <w:rPr>
          <w:rFonts w:ascii="Tahoma" w:hAnsi="Tahoma" w:cs="Tahoma"/>
          <w:szCs w:val="19"/>
        </w:rPr>
        <w:t xml:space="preserve"> van het </w:t>
      </w:r>
      <w:proofErr w:type="spellStart"/>
      <w:r w:rsidRPr="00080110">
        <w:rPr>
          <w:rFonts w:ascii="Tahoma" w:hAnsi="Tahoma" w:cs="Tahoma"/>
          <w:szCs w:val="19"/>
        </w:rPr>
        <w:t>prijsblad</w:t>
      </w:r>
      <w:proofErr w:type="spellEnd"/>
      <w:r w:rsidRPr="00080110">
        <w:rPr>
          <w:rFonts w:ascii="Tahoma" w:hAnsi="Tahoma" w:cs="Tahoma"/>
          <w:szCs w:val="19"/>
        </w:rPr>
        <w:t>.</w:t>
      </w:r>
    </w:p>
    <w:p w14:paraId="45761118" w14:textId="77777777" w:rsidR="00800BE9" w:rsidRPr="00080110" w:rsidRDefault="00800BE9" w:rsidP="00800BE9">
      <w:pPr>
        <w:spacing w:line="276" w:lineRule="auto"/>
        <w:jc w:val="both"/>
        <w:rPr>
          <w:rFonts w:cs="Tahoma"/>
        </w:rPr>
      </w:pPr>
    </w:p>
    <w:p w14:paraId="5D7AA8D9" w14:textId="56C46612" w:rsidR="00800BE9" w:rsidRPr="00080110" w:rsidRDefault="00800BE9" w:rsidP="00A64A05">
      <w:pPr>
        <w:pStyle w:val="Kop3a"/>
        <w:numPr>
          <w:ilvl w:val="2"/>
          <w:numId w:val="26"/>
        </w:numPr>
        <w:rPr>
          <w:rFonts w:cs="Tahoma"/>
        </w:rPr>
      </w:pPr>
      <w:r w:rsidRPr="00080110">
        <w:rPr>
          <w:rFonts w:cs="Tahoma"/>
        </w:rPr>
        <w:t>Plafondprijs financieel gunningscriterium</w:t>
      </w:r>
    </w:p>
    <w:p w14:paraId="03B4B199" w14:textId="1D841BAA" w:rsidR="00800BE9" w:rsidRPr="00080110" w:rsidRDefault="2B1A2884" w:rsidP="00800BE9">
      <w:pPr>
        <w:spacing w:line="276" w:lineRule="auto"/>
        <w:rPr>
          <w:rFonts w:cs="Tahoma"/>
        </w:rPr>
      </w:pPr>
      <w:bookmarkStart w:id="259" w:name="_Hlk43373559"/>
      <w:bookmarkStart w:id="260" w:name="_Hlk37777694"/>
      <w:r w:rsidRPr="00080110">
        <w:rPr>
          <w:rFonts w:cs="Tahoma"/>
        </w:rPr>
        <w:t>Inschrijver gaat door inschrijving akkoord met de plafondprij</w:t>
      </w:r>
      <w:r w:rsidR="65D6E079" w:rsidRPr="00080110">
        <w:rPr>
          <w:rFonts w:cs="Tahoma"/>
        </w:rPr>
        <w:t>s</w:t>
      </w:r>
      <w:r w:rsidR="00800BE9" w:rsidRPr="00080110" w:rsidDel="2B1A2884">
        <w:rPr>
          <w:rFonts w:cs="Tahoma"/>
        </w:rPr>
        <w:t xml:space="preserve"> </w:t>
      </w:r>
      <w:r w:rsidRPr="00080110">
        <w:rPr>
          <w:rFonts w:cs="Tahoma"/>
        </w:rPr>
        <w:t xml:space="preserve">die gehanteerd </w:t>
      </w:r>
      <w:r w:rsidR="4A1B6422" w:rsidRPr="3752FA1C">
        <w:rPr>
          <w:rFonts w:cs="Tahoma"/>
        </w:rPr>
        <w:t>wor</w:t>
      </w:r>
      <w:r w:rsidR="4544E6F7" w:rsidRPr="3752FA1C">
        <w:rPr>
          <w:rFonts w:cs="Tahoma"/>
        </w:rPr>
        <w:t>d</w:t>
      </w:r>
      <w:r w:rsidR="34E3E79B" w:rsidRPr="3752FA1C">
        <w:rPr>
          <w:rFonts w:cs="Tahoma"/>
        </w:rPr>
        <w:t>t</w:t>
      </w:r>
      <w:r w:rsidR="25C0A868" w:rsidRPr="00080110">
        <w:rPr>
          <w:rFonts w:cs="Tahoma"/>
        </w:rPr>
        <w:t xml:space="preserve"> </w:t>
      </w:r>
      <w:r w:rsidRPr="00080110">
        <w:rPr>
          <w:rFonts w:cs="Tahoma"/>
        </w:rPr>
        <w:t xml:space="preserve">voor de </w:t>
      </w:r>
      <w:r w:rsidR="00800BE9" w:rsidRPr="00080110" w:rsidDel="2B1A2884">
        <w:rPr>
          <w:rFonts w:cs="Tahoma"/>
        </w:rPr>
        <w:t>i</w:t>
      </w:r>
      <w:r w:rsidRPr="00080110">
        <w:rPr>
          <w:rFonts w:cs="Tahoma"/>
        </w:rPr>
        <w:t>nschrijfprijs. Indien deze plafondpri</w:t>
      </w:r>
      <w:r w:rsidR="00DA76A7" w:rsidRPr="00080110">
        <w:rPr>
          <w:rFonts w:cs="Tahoma"/>
        </w:rPr>
        <w:t>j</w:t>
      </w:r>
      <w:r w:rsidRPr="00080110">
        <w:rPr>
          <w:rFonts w:cs="Tahoma"/>
        </w:rPr>
        <w:t xml:space="preserve">s wordt overschreden is er sprake van een ongeldige inschrijving. </w:t>
      </w:r>
    </w:p>
    <w:p w14:paraId="460DEA89" w14:textId="77777777" w:rsidR="00800BE9" w:rsidRPr="00080110" w:rsidRDefault="00800BE9" w:rsidP="00800BE9">
      <w:pPr>
        <w:spacing w:line="276" w:lineRule="auto"/>
        <w:rPr>
          <w:rFonts w:cs="Tahoma"/>
        </w:rPr>
      </w:pPr>
    </w:p>
    <w:p w14:paraId="1EEB6D34" w14:textId="2E8570E5" w:rsidR="00800BE9" w:rsidRPr="00080110" w:rsidRDefault="2B1A2884">
      <w:pPr>
        <w:spacing w:line="276" w:lineRule="auto"/>
        <w:rPr>
          <w:rFonts w:cs="Tahoma"/>
        </w:rPr>
      </w:pPr>
      <w:r w:rsidRPr="00080110">
        <w:rPr>
          <w:rFonts w:cs="Tahoma"/>
        </w:rPr>
        <w:t xml:space="preserve">De plafondprijs voor de </w:t>
      </w:r>
      <w:r w:rsidR="00800BE9" w:rsidRPr="00080110" w:rsidDel="2B1A2884">
        <w:rPr>
          <w:rFonts w:cs="Tahoma"/>
        </w:rPr>
        <w:t>i</w:t>
      </w:r>
      <w:r w:rsidRPr="00080110">
        <w:rPr>
          <w:rFonts w:cs="Tahoma"/>
        </w:rPr>
        <w:t>nschrijfprijs is</w:t>
      </w:r>
      <w:r w:rsidR="00800BE9" w:rsidRPr="00080110" w:rsidDel="2B1A2884">
        <w:rPr>
          <w:rFonts w:cs="Tahoma"/>
        </w:rPr>
        <w:t xml:space="preserve"> </w:t>
      </w:r>
      <w:r w:rsidRPr="00080110">
        <w:rPr>
          <w:rFonts w:cs="Tahoma"/>
        </w:rPr>
        <w:t xml:space="preserve">vastgesteld op </w:t>
      </w:r>
      <w:r w:rsidR="1A9BDFB4" w:rsidRPr="00080110">
        <w:rPr>
          <w:rFonts w:cs="Tahoma"/>
        </w:rPr>
        <w:t>1.100.0</w:t>
      </w:r>
      <w:r w:rsidR="00E6126B">
        <w:rPr>
          <w:rFonts w:cs="Tahoma"/>
        </w:rPr>
        <w:t>0</w:t>
      </w:r>
      <w:r w:rsidR="1A9BDFB4" w:rsidRPr="00080110">
        <w:rPr>
          <w:rFonts w:cs="Tahoma"/>
        </w:rPr>
        <w:t>0</w:t>
      </w:r>
      <w:r w:rsidR="00756615">
        <w:rPr>
          <w:rFonts w:cs="Tahoma"/>
        </w:rPr>
        <w:t>,00</w:t>
      </w:r>
      <w:r w:rsidR="1A9BDFB4" w:rsidRPr="00080110">
        <w:rPr>
          <w:rFonts w:cs="Tahoma"/>
        </w:rPr>
        <w:t xml:space="preserve"> euro inc</w:t>
      </w:r>
      <w:r w:rsidR="00554957" w:rsidRPr="00080110">
        <w:rPr>
          <w:rFonts w:cs="Tahoma"/>
        </w:rPr>
        <w:t>lusief</w:t>
      </w:r>
      <w:r w:rsidR="1A9BDFB4" w:rsidRPr="00080110">
        <w:rPr>
          <w:rFonts w:cs="Tahoma"/>
        </w:rPr>
        <w:t xml:space="preserve"> btw.</w:t>
      </w:r>
    </w:p>
    <w:bookmarkEnd w:id="259"/>
    <w:p w14:paraId="0C2A9641" w14:textId="77777777" w:rsidR="00800BE9" w:rsidRPr="00080110" w:rsidRDefault="00800BE9" w:rsidP="00800BE9">
      <w:pPr>
        <w:spacing w:line="276" w:lineRule="auto"/>
        <w:jc w:val="both"/>
        <w:rPr>
          <w:rFonts w:cs="Tahoma"/>
        </w:rPr>
      </w:pPr>
    </w:p>
    <w:p w14:paraId="58D2F35C" w14:textId="77777777" w:rsidR="00800BE9" w:rsidRPr="00080110" w:rsidRDefault="00800BE9" w:rsidP="00800BE9">
      <w:pPr>
        <w:pStyle w:val="Kop2"/>
        <w:rPr>
          <w:rFonts w:cs="Tahoma"/>
        </w:rPr>
      </w:pPr>
      <w:bookmarkStart w:id="261" w:name="_Toc37865032"/>
      <w:bookmarkStart w:id="262" w:name="_Toc39236634"/>
      <w:bookmarkStart w:id="263" w:name="_Toc39236635"/>
      <w:bookmarkStart w:id="264" w:name="_Toc47091090"/>
      <w:bookmarkStart w:id="265" w:name="_Toc182212437"/>
      <w:bookmarkEnd w:id="261"/>
      <w:bookmarkEnd w:id="262"/>
      <w:r w:rsidRPr="00080110">
        <w:rPr>
          <w:rFonts w:cs="Tahoma"/>
        </w:rPr>
        <w:lastRenderedPageBreak/>
        <w:t>Beoordeling</w:t>
      </w:r>
      <w:bookmarkEnd w:id="263"/>
      <w:bookmarkEnd w:id="264"/>
      <w:bookmarkEnd w:id="265"/>
    </w:p>
    <w:p w14:paraId="2FCEEFA8" w14:textId="77777777" w:rsidR="00800BE9" w:rsidRPr="00080110" w:rsidRDefault="00800BE9" w:rsidP="00A64A05">
      <w:pPr>
        <w:pStyle w:val="Kop3a"/>
        <w:numPr>
          <w:ilvl w:val="2"/>
          <w:numId w:val="26"/>
        </w:numPr>
        <w:rPr>
          <w:rFonts w:cs="Tahoma"/>
        </w:rPr>
      </w:pPr>
      <w:r w:rsidRPr="00080110">
        <w:rPr>
          <w:rFonts w:cs="Tahoma"/>
        </w:rPr>
        <w:t>Beoordelingsteam</w:t>
      </w:r>
    </w:p>
    <w:p w14:paraId="30CCD4B4" w14:textId="74A37105" w:rsidR="00800BE9" w:rsidRDefault="2B1A2884" w:rsidP="00800BE9">
      <w:pPr>
        <w:rPr>
          <w:rFonts w:cs="Tahoma"/>
        </w:rPr>
      </w:pPr>
      <w:r w:rsidRPr="00080110">
        <w:rPr>
          <w:rFonts w:cs="Tahoma"/>
        </w:rPr>
        <w:t>De aanbestedende dienst benoemt een beoordelingsteam v</w:t>
      </w:r>
      <w:r w:rsidR="7755D8FB" w:rsidRPr="00080110">
        <w:rPr>
          <w:rFonts w:cs="Tahoma"/>
        </w:rPr>
        <w:t xml:space="preserve">an minimaal </w:t>
      </w:r>
      <w:r w:rsidR="000A5D25" w:rsidRPr="00080110">
        <w:rPr>
          <w:rFonts w:cs="Tahoma"/>
        </w:rPr>
        <w:t>3</w:t>
      </w:r>
      <w:r w:rsidR="7755D8FB" w:rsidRPr="00080110">
        <w:rPr>
          <w:rFonts w:cs="Tahoma"/>
        </w:rPr>
        <w:t xml:space="preserve"> </w:t>
      </w:r>
      <w:r w:rsidRPr="00080110">
        <w:rPr>
          <w:rFonts w:cs="Tahoma"/>
        </w:rPr>
        <w:t>personen die op basis van hun professionaliteit de inschrijvingen beoordelen op de sub-gunningscriteria.</w:t>
      </w:r>
      <w:r w:rsidR="00E726CD">
        <w:rPr>
          <w:rFonts w:cs="Tahoma"/>
        </w:rPr>
        <w:t xml:space="preserve"> Het beoordelingsteam bevat de volgende expertises:</w:t>
      </w:r>
    </w:p>
    <w:p w14:paraId="2F2F567E" w14:textId="77777777" w:rsidR="007A75F6" w:rsidRDefault="007A75F6" w:rsidP="00800BE9">
      <w:pPr>
        <w:rPr>
          <w:rFonts w:cs="Tahoma"/>
        </w:rPr>
      </w:pPr>
    </w:p>
    <w:tbl>
      <w:tblPr>
        <w:tblStyle w:val="Tabelraster"/>
        <w:tblW w:w="5277" w:type="dxa"/>
        <w:tblLook w:val="04A0" w:firstRow="1" w:lastRow="0" w:firstColumn="1" w:lastColumn="0" w:noHBand="0" w:noVBand="1"/>
      </w:tblPr>
      <w:tblGrid>
        <w:gridCol w:w="5277"/>
      </w:tblGrid>
      <w:tr w:rsidR="00021717" w14:paraId="67021E0A" w14:textId="77777777" w:rsidTr="4BD27238">
        <w:tc>
          <w:tcPr>
            <w:tcW w:w="5277" w:type="dxa"/>
            <w:shd w:val="clear" w:color="auto" w:fill="AEAAAA" w:themeFill="background2" w:themeFillShade="BF"/>
          </w:tcPr>
          <w:p w14:paraId="5ED686E6" w14:textId="66E98E77" w:rsidR="00021717" w:rsidRPr="002E1E2D" w:rsidRDefault="00021717" w:rsidP="00800BE9">
            <w:pPr>
              <w:rPr>
                <w:rFonts w:cs="Tahoma"/>
                <w:b/>
                <w:bCs/>
              </w:rPr>
            </w:pPr>
            <w:r w:rsidRPr="002E1E2D">
              <w:rPr>
                <w:rFonts w:cs="Tahoma"/>
                <w:b/>
                <w:bCs/>
              </w:rPr>
              <w:t>Expertise</w:t>
            </w:r>
          </w:p>
        </w:tc>
      </w:tr>
      <w:tr w:rsidR="00021717" w14:paraId="69E94381" w14:textId="77777777" w:rsidTr="4BD27238">
        <w:tc>
          <w:tcPr>
            <w:tcW w:w="5277" w:type="dxa"/>
          </w:tcPr>
          <w:p w14:paraId="63CDD174" w14:textId="267540C2" w:rsidR="00021717" w:rsidRDefault="00E726CD" w:rsidP="00800BE9">
            <w:pPr>
              <w:rPr>
                <w:rFonts w:cs="Tahoma"/>
              </w:rPr>
            </w:pPr>
            <w:r>
              <w:rPr>
                <w:rFonts w:cs="Tahoma"/>
              </w:rPr>
              <w:t xml:space="preserve">Inhoudelijk expert </w:t>
            </w:r>
            <w:r w:rsidR="0084607C">
              <w:rPr>
                <w:rFonts w:cs="Tahoma"/>
              </w:rPr>
              <w:t>kwalificatiestructuur</w:t>
            </w:r>
          </w:p>
        </w:tc>
      </w:tr>
      <w:tr w:rsidR="00021717" w14:paraId="2A270849" w14:textId="77777777" w:rsidTr="4BD27238">
        <w:tc>
          <w:tcPr>
            <w:tcW w:w="5277" w:type="dxa"/>
          </w:tcPr>
          <w:p w14:paraId="18CA763F" w14:textId="7D0B31E1" w:rsidR="00021717" w:rsidRDefault="736BC82F" w:rsidP="00800BE9">
            <w:pPr>
              <w:rPr>
                <w:rFonts w:cs="Tahoma"/>
              </w:rPr>
            </w:pPr>
            <w:r w:rsidRPr="4BD27238">
              <w:rPr>
                <w:rFonts w:cs="Tahoma"/>
              </w:rPr>
              <w:t>Afgevaardigde</w:t>
            </w:r>
            <w:r w:rsidR="55870D2E" w:rsidRPr="4BD27238">
              <w:rPr>
                <w:rFonts w:cs="Tahoma"/>
              </w:rPr>
              <w:t>n</w:t>
            </w:r>
            <w:r w:rsidR="29524056" w:rsidRPr="4BD27238">
              <w:rPr>
                <w:rFonts w:cs="Tahoma"/>
              </w:rPr>
              <w:t xml:space="preserve"> </w:t>
            </w:r>
            <w:r w:rsidR="00E726CD" w:rsidRPr="4BD27238">
              <w:rPr>
                <w:rFonts w:cs="Tahoma"/>
              </w:rPr>
              <w:t xml:space="preserve">team </w:t>
            </w:r>
            <w:r w:rsidR="29524056" w:rsidRPr="4BD27238">
              <w:rPr>
                <w:rFonts w:cs="Tahoma"/>
              </w:rPr>
              <w:t>toetsingskamer</w:t>
            </w:r>
            <w:r w:rsidR="333D231E" w:rsidRPr="4BD27238">
              <w:rPr>
                <w:rFonts w:cs="Tahoma"/>
              </w:rPr>
              <w:t xml:space="preserve"> </w:t>
            </w:r>
          </w:p>
        </w:tc>
      </w:tr>
      <w:tr w:rsidR="00021717" w14:paraId="75FCAF6F" w14:textId="77777777" w:rsidTr="4BD27238">
        <w:tc>
          <w:tcPr>
            <w:tcW w:w="5277" w:type="dxa"/>
          </w:tcPr>
          <w:p w14:paraId="5751BE41" w14:textId="2DF803D3" w:rsidR="00021717" w:rsidRDefault="001C0F1F" w:rsidP="00800BE9">
            <w:pPr>
              <w:rPr>
                <w:rFonts w:cs="Tahoma"/>
              </w:rPr>
            </w:pPr>
            <w:r>
              <w:rPr>
                <w:rFonts w:cs="Tahoma"/>
              </w:rPr>
              <w:t xml:space="preserve">Afgevaardigde </w:t>
            </w:r>
            <w:r w:rsidR="0084607C">
              <w:rPr>
                <w:rFonts w:cs="Tahoma"/>
              </w:rPr>
              <w:t xml:space="preserve">team </w:t>
            </w:r>
            <w:r>
              <w:rPr>
                <w:rFonts w:cs="Tahoma"/>
              </w:rPr>
              <w:t>I&amp;T</w:t>
            </w:r>
          </w:p>
        </w:tc>
      </w:tr>
      <w:tr w:rsidR="00021717" w14:paraId="4D4BDF58" w14:textId="77777777" w:rsidTr="4BD27238">
        <w:tc>
          <w:tcPr>
            <w:tcW w:w="5277" w:type="dxa"/>
          </w:tcPr>
          <w:p w14:paraId="18FA16DD" w14:textId="0B9C3995" w:rsidR="00021717" w:rsidRDefault="001C0F1F" w:rsidP="00800BE9">
            <w:pPr>
              <w:rPr>
                <w:rFonts w:cs="Tahoma"/>
              </w:rPr>
            </w:pPr>
            <w:r>
              <w:rPr>
                <w:rFonts w:cs="Tahoma"/>
              </w:rPr>
              <w:t xml:space="preserve">Afgevaardigde </w:t>
            </w:r>
            <w:r w:rsidR="0084607C">
              <w:rPr>
                <w:rFonts w:cs="Tahoma"/>
              </w:rPr>
              <w:t xml:space="preserve">team </w:t>
            </w:r>
            <w:r>
              <w:rPr>
                <w:rFonts w:cs="Tahoma"/>
              </w:rPr>
              <w:t>CIO office</w:t>
            </w:r>
          </w:p>
        </w:tc>
      </w:tr>
      <w:tr w:rsidR="00021717" w14:paraId="22B2CCA9" w14:textId="77777777" w:rsidTr="4BD27238">
        <w:tc>
          <w:tcPr>
            <w:tcW w:w="5277" w:type="dxa"/>
          </w:tcPr>
          <w:p w14:paraId="6970AD3C" w14:textId="6028022C" w:rsidR="00021717" w:rsidRDefault="736BC82F" w:rsidP="00800BE9">
            <w:pPr>
              <w:rPr>
                <w:rFonts w:cs="Tahoma"/>
              </w:rPr>
            </w:pPr>
            <w:r w:rsidRPr="4BD27238">
              <w:rPr>
                <w:rFonts w:cs="Tahoma"/>
              </w:rPr>
              <w:t>Afgevaardigde</w:t>
            </w:r>
            <w:r w:rsidR="42A2EA51" w:rsidRPr="4BD27238">
              <w:rPr>
                <w:rFonts w:cs="Tahoma"/>
              </w:rPr>
              <w:t>n</w:t>
            </w:r>
            <w:r w:rsidR="333D231E" w:rsidRPr="4BD27238">
              <w:rPr>
                <w:rFonts w:cs="Tahoma"/>
              </w:rPr>
              <w:t xml:space="preserve"> </w:t>
            </w:r>
            <w:r w:rsidRPr="4BD27238">
              <w:rPr>
                <w:rFonts w:cs="Tahoma"/>
              </w:rPr>
              <w:t xml:space="preserve">team </w:t>
            </w:r>
            <w:r w:rsidR="333D231E" w:rsidRPr="4BD27238">
              <w:rPr>
                <w:rFonts w:cs="Tahoma"/>
              </w:rPr>
              <w:t>onderwijsvergelijking</w:t>
            </w:r>
          </w:p>
        </w:tc>
      </w:tr>
      <w:tr w:rsidR="00021717" w14:paraId="64FB882F" w14:textId="77777777" w:rsidTr="4BD27238">
        <w:tc>
          <w:tcPr>
            <w:tcW w:w="5277" w:type="dxa"/>
          </w:tcPr>
          <w:p w14:paraId="1EBD7343" w14:textId="2848541F" w:rsidR="00021717" w:rsidRDefault="736BC82F" w:rsidP="00800BE9">
            <w:pPr>
              <w:rPr>
                <w:rFonts w:cs="Tahoma"/>
              </w:rPr>
            </w:pPr>
            <w:r w:rsidRPr="4BD27238">
              <w:rPr>
                <w:rFonts w:cs="Tahoma"/>
              </w:rPr>
              <w:t>Afgevaardigde</w:t>
            </w:r>
            <w:r w:rsidR="01B88F42" w:rsidRPr="4BD27238">
              <w:rPr>
                <w:rFonts w:cs="Tahoma"/>
              </w:rPr>
              <w:t>n</w:t>
            </w:r>
            <w:r w:rsidR="333D231E" w:rsidRPr="4BD27238">
              <w:rPr>
                <w:rFonts w:cs="Tahoma"/>
              </w:rPr>
              <w:t xml:space="preserve"> </w:t>
            </w:r>
            <w:r w:rsidRPr="4BD27238">
              <w:rPr>
                <w:rFonts w:cs="Tahoma"/>
              </w:rPr>
              <w:t xml:space="preserve">team </w:t>
            </w:r>
            <w:r w:rsidR="333D231E" w:rsidRPr="4BD27238">
              <w:rPr>
                <w:rFonts w:cs="Tahoma"/>
              </w:rPr>
              <w:t>kwalificatiestructuur mbo</w:t>
            </w:r>
          </w:p>
        </w:tc>
      </w:tr>
    </w:tbl>
    <w:p w14:paraId="521624BA" w14:textId="77777777" w:rsidR="007A75F6" w:rsidRPr="00080110" w:rsidRDefault="007A75F6" w:rsidP="00800BE9">
      <w:pPr>
        <w:rPr>
          <w:rFonts w:cs="Tahoma"/>
        </w:rPr>
      </w:pPr>
    </w:p>
    <w:p w14:paraId="12EBB583" w14:textId="17F589BF" w:rsidR="00800BE9" w:rsidRPr="00080110" w:rsidRDefault="2B1A2884" w:rsidP="00800BE9">
      <w:pPr>
        <w:rPr>
          <w:rFonts w:cs="Tahoma"/>
          <w:color w:val="C00000"/>
        </w:rPr>
      </w:pPr>
      <w:r w:rsidRPr="00080110">
        <w:rPr>
          <w:rFonts w:cs="Tahoma"/>
          <w:color w:val="000000" w:themeColor="text1"/>
        </w:rPr>
        <w:t xml:space="preserve">De beoordeling start met het beoordelen van de kwalitatieve sub-gunningscriteria. Pas nadat de definitieve score voor het kwalitatieve gunningscriterium is bepaald wordt het financiële gunningscriterium door de procesbegeleider toegevoegd en beoordeeld. </w:t>
      </w:r>
      <w:bookmarkStart w:id="266" w:name="_Hlk75253024"/>
      <w:r w:rsidRPr="00080110">
        <w:rPr>
          <w:rFonts w:cs="Tahoma"/>
          <w:color w:val="000000" w:themeColor="text1"/>
        </w:rPr>
        <w:t>Het kwalitatief en financieel gunningcriterium worden dus strikt afzonderlijk</w:t>
      </w:r>
      <w:r w:rsidR="3E49BFBE" w:rsidRPr="00080110">
        <w:rPr>
          <w:rFonts w:cs="Tahoma"/>
          <w:color w:val="000000" w:themeColor="text1"/>
        </w:rPr>
        <w:t xml:space="preserve"> van elkaar</w:t>
      </w:r>
      <w:r w:rsidRPr="00080110">
        <w:rPr>
          <w:rFonts w:cs="Tahoma"/>
          <w:color w:val="000000" w:themeColor="text1"/>
        </w:rPr>
        <w:t xml:space="preserve"> </w:t>
      </w:r>
      <w:r w:rsidR="00800BE9" w:rsidRPr="00080110" w:rsidDel="2B1A2884">
        <w:rPr>
          <w:rFonts w:cs="Tahoma"/>
          <w:color w:val="000000" w:themeColor="text1"/>
        </w:rPr>
        <w:t>beoordeeld</w:t>
      </w:r>
      <w:bookmarkEnd w:id="266"/>
      <w:r w:rsidR="00800BE9" w:rsidRPr="00080110" w:rsidDel="2B1A2884">
        <w:rPr>
          <w:rFonts w:cs="Tahoma"/>
          <w:color w:val="000000" w:themeColor="text1"/>
        </w:rPr>
        <w:t>.</w:t>
      </w:r>
    </w:p>
    <w:p w14:paraId="779F16F6" w14:textId="77777777" w:rsidR="00800BE9" w:rsidRPr="00080110" w:rsidRDefault="00800BE9" w:rsidP="00800BE9">
      <w:pPr>
        <w:rPr>
          <w:rFonts w:cs="Tahoma"/>
        </w:rPr>
      </w:pPr>
    </w:p>
    <w:p w14:paraId="2D40DA4C" w14:textId="77777777" w:rsidR="00800BE9" w:rsidRPr="00080110" w:rsidRDefault="00800BE9" w:rsidP="00A64A05">
      <w:pPr>
        <w:pStyle w:val="Kop3a"/>
        <w:numPr>
          <w:ilvl w:val="2"/>
          <w:numId w:val="26"/>
        </w:numPr>
        <w:rPr>
          <w:rFonts w:cs="Tahoma"/>
        </w:rPr>
      </w:pPr>
      <w:bookmarkStart w:id="267" w:name="_Hlk37777919"/>
      <w:r w:rsidRPr="00080110">
        <w:rPr>
          <w:rFonts w:cs="Tahoma"/>
        </w:rPr>
        <w:t>Knock-out criteria</w:t>
      </w:r>
    </w:p>
    <w:p w14:paraId="2C036410" w14:textId="7D0ECD9E" w:rsidR="00800BE9" w:rsidRPr="00080110" w:rsidRDefault="00800BE9" w:rsidP="00800BE9">
      <w:pPr>
        <w:rPr>
          <w:rFonts w:cs="Tahoma"/>
        </w:rPr>
      </w:pPr>
      <w:bookmarkStart w:id="268" w:name="_Hlk39227787"/>
      <w:r w:rsidRPr="00080110">
        <w:rPr>
          <w:rFonts w:cs="Tahoma"/>
        </w:rPr>
        <w:t xml:space="preserve">Het niet voldoen aan één of meerdere knock-out vragenlijsten of eisen in het programma van eisen </w:t>
      </w:r>
      <w:r w:rsidR="70126BEA" w:rsidRPr="31948D02">
        <w:rPr>
          <w:rFonts w:cs="Tahoma"/>
        </w:rPr>
        <w:t xml:space="preserve">(Bijlage </w:t>
      </w:r>
      <w:r w:rsidR="70126BEA" w:rsidRPr="27085CC9">
        <w:rPr>
          <w:rFonts w:cs="Tahoma"/>
        </w:rPr>
        <w:t>10)</w:t>
      </w:r>
      <w:r w:rsidR="3E6D4397" w:rsidRPr="31948D02">
        <w:rPr>
          <w:rFonts w:cs="Tahoma"/>
        </w:rPr>
        <w:t xml:space="preserve"> </w:t>
      </w:r>
      <w:r w:rsidRPr="00080110">
        <w:rPr>
          <w:rFonts w:cs="Tahoma"/>
        </w:rPr>
        <w:t>leidt tot een ongeldige inschrijving.</w:t>
      </w:r>
    </w:p>
    <w:bookmarkEnd w:id="267"/>
    <w:bookmarkEnd w:id="268"/>
    <w:p w14:paraId="1922741C" w14:textId="77777777" w:rsidR="00800BE9" w:rsidRPr="00080110" w:rsidRDefault="00800BE9" w:rsidP="00800BE9">
      <w:pPr>
        <w:spacing w:line="276" w:lineRule="auto"/>
        <w:jc w:val="both"/>
        <w:rPr>
          <w:rFonts w:cs="Tahoma"/>
          <w:i/>
          <w:color w:val="2C4D33"/>
        </w:rPr>
      </w:pPr>
    </w:p>
    <w:p w14:paraId="59CD15C9" w14:textId="0684CFBC" w:rsidR="00800BE9" w:rsidRPr="00080110" w:rsidRDefault="00800BE9" w:rsidP="00A64A05">
      <w:pPr>
        <w:pStyle w:val="Kop3a"/>
        <w:numPr>
          <w:ilvl w:val="2"/>
          <w:numId w:val="26"/>
        </w:numPr>
        <w:rPr>
          <w:rFonts w:cs="Tahoma"/>
        </w:rPr>
      </w:pPr>
      <w:r w:rsidRPr="00080110">
        <w:rPr>
          <w:rFonts w:cs="Tahoma"/>
        </w:rPr>
        <w:t>Kwalitatief gunningscriterium</w:t>
      </w:r>
    </w:p>
    <w:p w14:paraId="7159B07F" w14:textId="77777777" w:rsidR="00800BE9" w:rsidRPr="00080110" w:rsidRDefault="00800BE9" w:rsidP="00800BE9">
      <w:pPr>
        <w:spacing w:line="276" w:lineRule="auto"/>
        <w:jc w:val="both"/>
        <w:rPr>
          <w:rFonts w:cs="Tahoma"/>
        </w:rPr>
      </w:pPr>
      <w:bookmarkStart w:id="269" w:name="_Hlk43373575"/>
      <w:r w:rsidRPr="00080110">
        <w:rPr>
          <w:rFonts w:cs="Tahoma"/>
        </w:rPr>
        <w:t>Het totaal van alle scores op kwalitatieve sub-gunningscriteria bepaalde de score voor het kwalitatief sub-gunningscriterium.</w:t>
      </w:r>
    </w:p>
    <w:p w14:paraId="18D4DCB1" w14:textId="77777777" w:rsidR="00800BE9" w:rsidRPr="00080110" w:rsidRDefault="00800BE9" w:rsidP="00800BE9">
      <w:pPr>
        <w:spacing w:line="276" w:lineRule="auto"/>
        <w:jc w:val="both"/>
        <w:rPr>
          <w:rFonts w:cs="Tahoma"/>
        </w:rPr>
      </w:pPr>
    </w:p>
    <w:p w14:paraId="155EBCAB" w14:textId="77777777" w:rsidR="00800BE9" w:rsidRPr="00080110" w:rsidRDefault="00800BE9" w:rsidP="00A64A05">
      <w:pPr>
        <w:pStyle w:val="Kop3a"/>
        <w:numPr>
          <w:ilvl w:val="2"/>
          <w:numId w:val="26"/>
        </w:numPr>
        <w:rPr>
          <w:rFonts w:cs="Tahoma"/>
        </w:rPr>
      </w:pPr>
      <w:bookmarkStart w:id="270" w:name="_Hlk49865301"/>
      <w:bookmarkEnd w:id="269"/>
      <w:r w:rsidRPr="00080110">
        <w:rPr>
          <w:rFonts w:cs="Tahoma"/>
        </w:rPr>
        <w:t>Economisch meest voordelige inschrijving</w:t>
      </w:r>
    </w:p>
    <w:p w14:paraId="39D31BA1" w14:textId="3A067441" w:rsidR="004A550E" w:rsidRPr="00080110" w:rsidRDefault="004A550E" w:rsidP="004A550E">
      <w:pPr>
        <w:spacing w:line="276" w:lineRule="auto"/>
        <w:jc w:val="both"/>
        <w:rPr>
          <w:rFonts w:cs="Tahoma"/>
        </w:rPr>
      </w:pPr>
      <w:bookmarkStart w:id="271" w:name="_Hlk37781019"/>
      <w:bookmarkEnd w:id="260"/>
      <w:r w:rsidRPr="00080110">
        <w:rPr>
          <w:rFonts w:cs="Tahoma"/>
        </w:rPr>
        <w:t>Op basis van de inschrijfprijs en de score op het kwalitatief gunningscriterium wordt conform de gunningsmethodiek de ranking van de inschrijvers bepaald</w:t>
      </w:r>
      <w:r w:rsidR="00A101E7" w:rsidRPr="00080110">
        <w:rPr>
          <w:rFonts w:cs="Tahoma"/>
        </w:rPr>
        <w:t>.</w:t>
      </w:r>
      <w:r w:rsidRPr="00080110">
        <w:rPr>
          <w:rFonts w:cs="Tahoma"/>
        </w:rPr>
        <w:t xml:space="preserve"> Deze ranking bepaald welke inschrijver voor gunning in aanmerking komt. </w:t>
      </w:r>
    </w:p>
    <w:p w14:paraId="26012943" w14:textId="77777777" w:rsidR="004A550E" w:rsidRPr="00080110" w:rsidRDefault="004A550E" w:rsidP="004A550E">
      <w:pPr>
        <w:spacing w:line="276" w:lineRule="auto"/>
        <w:jc w:val="both"/>
        <w:rPr>
          <w:rFonts w:cs="Tahoma"/>
        </w:rPr>
      </w:pPr>
    </w:p>
    <w:p w14:paraId="1598AECF" w14:textId="77777777" w:rsidR="004A550E" w:rsidRPr="00080110" w:rsidRDefault="004A550E" w:rsidP="004A550E">
      <w:pPr>
        <w:pStyle w:val="9Contactgegevens"/>
        <w:rPr>
          <w:rFonts w:cs="Tahoma"/>
          <w:iCs/>
        </w:rPr>
      </w:pPr>
      <w:r w:rsidRPr="00080110">
        <w:rPr>
          <w:rFonts w:cs="Tahoma"/>
          <w:i/>
          <w:iCs/>
          <w:sz w:val="19"/>
        </w:rPr>
        <w:t>Gelijk eindigende inschrijvingen</w:t>
      </w:r>
    </w:p>
    <w:p w14:paraId="75D1DE7A" w14:textId="7934E8E1" w:rsidR="004A550E" w:rsidRPr="00080110" w:rsidRDefault="004A550E" w:rsidP="004A550E">
      <w:pPr>
        <w:autoSpaceDE w:val="0"/>
        <w:autoSpaceDN w:val="0"/>
        <w:adjustRightInd w:val="0"/>
        <w:spacing w:line="276" w:lineRule="auto"/>
        <w:jc w:val="both"/>
        <w:rPr>
          <w:rFonts w:cs="Tahoma"/>
        </w:rPr>
      </w:pPr>
      <w:r w:rsidRPr="00080110">
        <w:rPr>
          <w:rFonts w:cs="Tahoma"/>
        </w:rPr>
        <w:t xml:space="preserve">Indien er meer dan één inschrijver in ranking op de eerste plaats eindigt, wordt de inschrijver met de hoogste score </w:t>
      </w:r>
      <w:r w:rsidR="00F52EA6" w:rsidRPr="00080110">
        <w:rPr>
          <w:rFonts w:cs="Tahoma"/>
        </w:rPr>
        <w:t xml:space="preserve">voor </w:t>
      </w:r>
      <w:r w:rsidRPr="00080110">
        <w:rPr>
          <w:rFonts w:cs="Tahoma"/>
        </w:rPr>
        <w:t xml:space="preserve">het kwalitatieve gunningscriterium als eerst geëindigde inschrijver aangemerkt. Indien ook deze scores gelijk zijn wordt van de gelijk </w:t>
      </w:r>
      <w:r w:rsidR="00A61224" w:rsidRPr="00080110">
        <w:rPr>
          <w:rFonts w:cs="Tahoma"/>
        </w:rPr>
        <w:t>g</w:t>
      </w:r>
      <w:r w:rsidR="00276B3B" w:rsidRPr="00080110">
        <w:rPr>
          <w:rFonts w:cs="Tahoma"/>
        </w:rPr>
        <w:t>eëi</w:t>
      </w:r>
      <w:r w:rsidRPr="00080110">
        <w:rPr>
          <w:rFonts w:cs="Tahoma"/>
        </w:rPr>
        <w:t>ndigde inschrijvers, de inschrijver met de hoogste score op het zwaarstwegende kwalitatieve sub-gunningscriterium als eerst geëindigde inschrijver aangemerkt. Indien dit nog steeds tot een gelijke stand leidt wordt dit proces herhaald met het daaropvolgende zwaarstwegende kwalitatieve sub-gunningscriterium totdat er geen sprake meer is van een gelijke stand. Indien de scores van de betreffende inschrijvers voor alle kwalitatieve sub-gunningscriteria gelijk zijn wordt de ranking bepaald door loting.</w:t>
      </w:r>
    </w:p>
    <w:p w14:paraId="073D2EC7" w14:textId="77777777" w:rsidR="00800BE9" w:rsidRPr="00080110" w:rsidRDefault="00800BE9" w:rsidP="00800BE9">
      <w:pPr>
        <w:pStyle w:val="Kop2"/>
        <w:rPr>
          <w:rFonts w:cs="Tahoma"/>
        </w:rPr>
      </w:pPr>
      <w:bookmarkStart w:id="272" w:name="_Toc39236636"/>
      <w:bookmarkStart w:id="273" w:name="_Toc47091091"/>
      <w:bookmarkStart w:id="274" w:name="_Toc182212438"/>
      <w:bookmarkEnd w:id="270"/>
      <w:r w:rsidRPr="00080110">
        <w:rPr>
          <w:rFonts w:cs="Tahoma"/>
        </w:rPr>
        <w:lastRenderedPageBreak/>
        <w:t>Gunningsbeslissing</w:t>
      </w:r>
      <w:bookmarkEnd w:id="272"/>
      <w:bookmarkEnd w:id="273"/>
      <w:bookmarkEnd w:id="274"/>
    </w:p>
    <w:p w14:paraId="51383F84" w14:textId="5C79E934" w:rsidR="00800BE9" w:rsidRPr="00080110" w:rsidRDefault="00800BE9" w:rsidP="00800BE9">
      <w:pPr>
        <w:autoSpaceDE w:val="0"/>
        <w:autoSpaceDN w:val="0"/>
        <w:adjustRightInd w:val="0"/>
        <w:spacing w:line="276" w:lineRule="auto"/>
        <w:jc w:val="both"/>
        <w:rPr>
          <w:rFonts w:cs="Tahoma"/>
          <w:color w:val="000000"/>
        </w:rPr>
      </w:pPr>
      <w:r w:rsidRPr="00080110">
        <w:rPr>
          <w:rFonts w:cs="Tahoma"/>
          <w:color w:val="000000"/>
        </w:rPr>
        <w:t xml:space="preserve">Alle inschrijvers worden middels de mededeling van de gunningsbeslissing gelijktijdig schriftelijk en </w:t>
      </w:r>
      <w:r w:rsidRPr="00080110">
        <w:rPr>
          <w:rFonts w:cs="Tahoma"/>
        </w:rPr>
        <w:t xml:space="preserve">gemotiveerd via </w:t>
      </w:r>
      <w:proofErr w:type="spellStart"/>
      <w:r w:rsidRPr="00080110">
        <w:rPr>
          <w:rFonts w:cs="Tahoma"/>
        </w:rPr>
        <w:t>TenderNed</w:t>
      </w:r>
      <w:proofErr w:type="spellEnd"/>
      <w:r w:rsidRPr="00080110">
        <w:rPr>
          <w:rFonts w:cs="Tahoma"/>
        </w:rPr>
        <w:t xml:space="preserve"> geïnformeerd </w:t>
      </w:r>
      <w:r w:rsidRPr="00080110">
        <w:rPr>
          <w:rFonts w:cs="Tahoma"/>
          <w:color w:val="000000"/>
        </w:rPr>
        <w:t xml:space="preserve">over de uitkomst van de aanbestedingsprocedure. Dit betekent dat de afgewezen inschrijvers een </w:t>
      </w:r>
      <w:r w:rsidR="00AB07A7" w:rsidRPr="00080110">
        <w:rPr>
          <w:rFonts w:cs="Tahoma"/>
          <w:color w:val="000000"/>
        </w:rPr>
        <w:t>gemotiveerde</w:t>
      </w:r>
      <w:r w:rsidRPr="00080110">
        <w:rPr>
          <w:rFonts w:cs="Tahoma"/>
          <w:color w:val="000000"/>
        </w:rPr>
        <w:t xml:space="preserve"> van afwijzing ontvangen, waarbij tevens rekening wordt gehouden met de gerechtvaardigde belangen van de begunstigde inschrijver met betrekking tot bescherming van commerciële belangen en vertrouwelijke informatie. </w:t>
      </w:r>
    </w:p>
    <w:p w14:paraId="75E97FC5" w14:textId="77777777" w:rsidR="00800BE9" w:rsidRPr="00080110" w:rsidRDefault="00800BE9" w:rsidP="00800BE9">
      <w:pPr>
        <w:autoSpaceDE w:val="0"/>
        <w:autoSpaceDN w:val="0"/>
        <w:adjustRightInd w:val="0"/>
        <w:spacing w:line="276" w:lineRule="auto"/>
        <w:jc w:val="both"/>
        <w:rPr>
          <w:rFonts w:cs="Tahoma"/>
          <w:color w:val="000000"/>
        </w:rPr>
      </w:pPr>
    </w:p>
    <w:p w14:paraId="19D79A16" w14:textId="6EB528BA" w:rsidR="00800BE9" w:rsidRPr="00080110" w:rsidRDefault="00800BE9" w:rsidP="00800BE9">
      <w:pPr>
        <w:autoSpaceDE w:val="0"/>
        <w:autoSpaceDN w:val="0"/>
        <w:adjustRightInd w:val="0"/>
        <w:spacing w:line="276" w:lineRule="auto"/>
        <w:jc w:val="both"/>
        <w:rPr>
          <w:rFonts w:cs="Tahoma"/>
          <w:color w:val="000000"/>
        </w:rPr>
      </w:pPr>
      <w:r w:rsidRPr="00080110">
        <w:rPr>
          <w:rFonts w:cs="Tahoma"/>
          <w:color w:val="000000"/>
        </w:rPr>
        <w:t>Deze gunningsbeslissing houdt geen aanvaarding in, zoals bedoeld in artikel 6:217</w:t>
      </w:r>
      <w:r w:rsidR="002347B9" w:rsidRPr="00080110">
        <w:rPr>
          <w:rFonts w:cs="Tahoma"/>
          <w:color w:val="000000"/>
        </w:rPr>
        <w:t xml:space="preserve"> lid 1 BW</w:t>
      </w:r>
      <w:r w:rsidRPr="00080110">
        <w:rPr>
          <w:rFonts w:cs="Tahoma"/>
          <w:color w:val="000000"/>
        </w:rPr>
        <w:t xml:space="preserve">,  van het aanbod van inschrijver. </w:t>
      </w:r>
    </w:p>
    <w:p w14:paraId="7F3EF8A8" w14:textId="77777777" w:rsidR="00800BE9" w:rsidRPr="00080110" w:rsidRDefault="00800BE9" w:rsidP="00800BE9">
      <w:pPr>
        <w:autoSpaceDE w:val="0"/>
        <w:autoSpaceDN w:val="0"/>
        <w:adjustRightInd w:val="0"/>
        <w:spacing w:line="276" w:lineRule="auto"/>
        <w:jc w:val="both"/>
        <w:rPr>
          <w:rFonts w:cs="Tahoma"/>
          <w:color w:val="000000"/>
        </w:rPr>
      </w:pPr>
    </w:p>
    <w:p w14:paraId="2DD64DDA" w14:textId="7D404671" w:rsidR="00800BE9" w:rsidRPr="00080110" w:rsidRDefault="00800BE9" w:rsidP="00800BE9">
      <w:pPr>
        <w:autoSpaceDE w:val="0"/>
        <w:autoSpaceDN w:val="0"/>
        <w:adjustRightInd w:val="0"/>
        <w:spacing w:line="276" w:lineRule="auto"/>
        <w:jc w:val="both"/>
        <w:rPr>
          <w:rFonts w:cs="Tahoma"/>
          <w:color w:val="000000"/>
        </w:rPr>
      </w:pPr>
      <w:r w:rsidRPr="00080110">
        <w:rPr>
          <w:rFonts w:cs="Tahoma"/>
        </w:rPr>
        <w:t xml:space="preserve">Na ontvangst van de gunningsbeslissing kan een afgewezen inschrijver een beroep in rechte instellen tegen de gunningsbeslissing. Dit dient te gebeuren binnen </w:t>
      </w:r>
      <w:r w:rsidR="00FD4314" w:rsidRPr="00080110">
        <w:rPr>
          <w:rFonts w:cs="Tahoma"/>
        </w:rPr>
        <w:t>20</w:t>
      </w:r>
      <w:r w:rsidRPr="00080110">
        <w:rPr>
          <w:rFonts w:cs="Tahoma"/>
        </w:rPr>
        <w:t xml:space="preserve"> kalenderdagen na verzending van de gunningsbeslissing. Dit betreft een vervaltermijn. </w:t>
      </w:r>
    </w:p>
    <w:p w14:paraId="61998626" w14:textId="77777777" w:rsidR="00800BE9" w:rsidRPr="00080110" w:rsidRDefault="00800BE9" w:rsidP="00800BE9">
      <w:pPr>
        <w:autoSpaceDE w:val="0"/>
        <w:autoSpaceDN w:val="0"/>
        <w:adjustRightInd w:val="0"/>
        <w:spacing w:line="276" w:lineRule="auto"/>
        <w:jc w:val="both"/>
        <w:rPr>
          <w:rFonts w:cs="Tahoma"/>
          <w:color w:val="000000"/>
        </w:rPr>
      </w:pPr>
    </w:p>
    <w:p w14:paraId="59BC50DF" w14:textId="77777777" w:rsidR="00800BE9" w:rsidRPr="00080110" w:rsidRDefault="00800BE9" w:rsidP="00A64A05">
      <w:pPr>
        <w:pStyle w:val="Kop3a"/>
        <w:numPr>
          <w:ilvl w:val="2"/>
          <w:numId w:val="26"/>
        </w:numPr>
        <w:rPr>
          <w:rFonts w:cs="Tahoma"/>
        </w:rPr>
      </w:pPr>
      <w:r w:rsidRPr="00080110">
        <w:rPr>
          <w:rFonts w:cs="Tahoma"/>
        </w:rPr>
        <w:t>Verificatie</w:t>
      </w:r>
    </w:p>
    <w:p w14:paraId="28775886" w14:textId="42359886" w:rsidR="00800BE9" w:rsidRPr="00080110" w:rsidRDefault="00800BE9" w:rsidP="00800BE9">
      <w:pPr>
        <w:autoSpaceDE w:val="0"/>
        <w:autoSpaceDN w:val="0"/>
        <w:adjustRightInd w:val="0"/>
        <w:spacing w:line="276" w:lineRule="auto"/>
        <w:jc w:val="both"/>
        <w:rPr>
          <w:rFonts w:cs="Tahoma"/>
        </w:rPr>
      </w:pPr>
      <w:r w:rsidRPr="00080110">
        <w:rPr>
          <w:rFonts w:cs="Tahoma"/>
        </w:rPr>
        <w:t>De aanbestedende dienst gaat na de bekendmaking van de gunningsbeslissing tijdens de opschortende termijn over tot het verifiëren van de gegevens in de aangeleverde UEA(‘s) van de best scorende inschrijver. Hiertoe dient inschrijver aan wie de aanbestedende dienst voornemens is te gunnen, de vereiste bewijsstukken op eerste verzoek van de aanbestedende dienst binnen zeven kalenderdagen te overleggen. Daarnaast heeft de aanbestedende dienst de mogelijkheid om deze inschrijver</w:t>
      </w:r>
      <w:r w:rsidRPr="00080110">
        <w:rPr>
          <w:rFonts w:cs="Tahoma"/>
          <w:color w:val="C00000"/>
        </w:rPr>
        <w:t xml:space="preserve"> </w:t>
      </w:r>
      <w:r w:rsidRPr="00080110">
        <w:rPr>
          <w:rFonts w:cs="Tahoma"/>
        </w:rPr>
        <w:t>te verzoeken de inschrijving toe te lichten tijdens een verificatiegesprek.</w:t>
      </w:r>
    </w:p>
    <w:p w14:paraId="058BDA89" w14:textId="77777777" w:rsidR="00800BE9" w:rsidRPr="00080110" w:rsidRDefault="00800BE9" w:rsidP="00800BE9">
      <w:pPr>
        <w:autoSpaceDE w:val="0"/>
        <w:autoSpaceDN w:val="0"/>
        <w:adjustRightInd w:val="0"/>
        <w:spacing w:line="276" w:lineRule="auto"/>
        <w:jc w:val="both"/>
        <w:rPr>
          <w:rFonts w:cs="Tahoma"/>
        </w:rPr>
      </w:pPr>
    </w:p>
    <w:p w14:paraId="614B62AE" w14:textId="77777777" w:rsidR="00800BE9" w:rsidRPr="00080110" w:rsidRDefault="00800BE9" w:rsidP="00A64A05">
      <w:pPr>
        <w:pStyle w:val="Kop3a"/>
        <w:numPr>
          <w:ilvl w:val="2"/>
          <w:numId w:val="26"/>
        </w:numPr>
        <w:rPr>
          <w:rFonts w:cs="Tahoma"/>
        </w:rPr>
      </w:pPr>
      <w:r w:rsidRPr="00080110">
        <w:rPr>
          <w:rFonts w:cs="Tahoma"/>
        </w:rPr>
        <w:t>Gunning</w:t>
      </w:r>
    </w:p>
    <w:p w14:paraId="24158DCC" w14:textId="28003F6B" w:rsidR="00800BE9" w:rsidRPr="00080110" w:rsidRDefault="00800BE9" w:rsidP="00800BE9">
      <w:pPr>
        <w:autoSpaceDE w:val="0"/>
        <w:autoSpaceDN w:val="0"/>
        <w:adjustRightInd w:val="0"/>
        <w:spacing w:line="276" w:lineRule="auto"/>
        <w:jc w:val="both"/>
        <w:rPr>
          <w:rFonts w:cs="Tahoma"/>
          <w:color w:val="000000"/>
        </w:rPr>
      </w:pPr>
      <w:r w:rsidRPr="00080110">
        <w:rPr>
          <w:rFonts w:cs="Tahoma"/>
          <w:color w:val="000000"/>
        </w:rPr>
        <w:t xml:space="preserve">Indien onomstotelijk vast komt te staan dat de inschrijver aan wie de aanbestedende dienst voornemens is te gunnen aan alle vereisten voldoet én binnen </w:t>
      </w:r>
      <w:r w:rsidR="002877F9" w:rsidRPr="00080110">
        <w:rPr>
          <w:rFonts w:cs="Tahoma"/>
        </w:rPr>
        <w:t>20</w:t>
      </w:r>
      <w:r w:rsidRPr="00080110">
        <w:rPr>
          <w:rFonts w:cs="Tahoma"/>
          <w:color w:val="000000"/>
        </w:rPr>
        <w:t xml:space="preserve"> kalenderdagen na het verzenden van de gunningsbeslissing geen van de afgewezen inschrijvers bezwaar heeft gemaakt tegen de gunningsbeslissing door het laten betekenen van een (kort-geding) dagvaarding bij de aanbestedende dienst, wordt de opdracht aan deze inschrijver</w:t>
      </w:r>
      <w:r w:rsidRPr="00080110">
        <w:rPr>
          <w:rFonts w:cs="Tahoma"/>
          <w:color w:val="C00000"/>
        </w:rPr>
        <w:t xml:space="preserve"> </w:t>
      </w:r>
      <w:r w:rsidRPr="00080110">
        <w:rPr>
          <w:rFonts w:cs="Tahoma"/>
          <w:color w:val="000000"/>
        </w:rPr>
        <w:t xml:space="preserve">gegund en wordt de overeenkomst getekend. </w:t>
      </w:r>
    </w:p>
    <w:p w14:paraId="69ED83C1" w14:textId="77777777" w:rsidR="00800BE9" w:rsidRPr="00080110" w:rsidRDefault="00800BE9" w:rsidP="00800BE9">
      <w:pPr>
        <w:autoSpaceDE w:val="0"/>
        <w:autoSpaceDN w:val="0"/>
        <w:adjustRightInd w:val="0"/>
        <w:spacing w:line="276" w:lineRule="auto"/>
        <w:jc w:val="both"/>
        <w:rPr>
          <w:rFonts w:cs="Tahoma"/>
          <w:color w:val="000000"/>
        </w:rPr>
      </w:pPr>
    </w:p>
    <w:p w14:paraId="757A53E6" w14:textId="77777777" w:rsidR="009F4FBD" w:rsidRPr="00080110" w:rsidRDefault="00800BE9" w:rsidP="00800BE9">
      <w:pPr>
        <w:autoSpaceDE w:val="0"/>
        <w:autoSpaceDN w:val="0"/>
        <w:adjustRightInd w:val="0"/>
        <w:spacing w:line="276" w:lineRule="auto"/>
        <w:jc w:val="both"/>
        <w:rPr>
          <w:rFonts w:cs="Tahoma"/>
          <w:color w:val="000000"/>
        </w:rPr>
      </w:pPr>
      <w:r w:rsidRPr="00080110">
        <w:rPr>
          <w:rFonts w:cs="Tahoma"/>
          <w:color w:val="000000"/>
        </w:rPr>
        <w:t>In het geval dat de inschrijver aan wie de aanbestedende dienst voornemens is te gunnen niet (meer) aan de gestelde eisen c.q. voorwaarden voldoet dan wel in geval van een uitspraak van de bevoegde voorzieningenrechter, kan de aanbestedende dienst een nieuwe gunningsbeslissing</w:t>
      </w:r>
      <w:r w:rsidR="00A17063" w:rsidRPr="00080110">
        <w:rPr>
          <w:rFonts w:cs="Tahoma"/>
          <w:color w:val="000000"/>
        </w:rPr>
        <w:t xml:space="preserve"> nemen</w:t>
      </w:r>
      <w:r w:rsidRPr="00080110">
        <w:rPr>
          <w:rFonts w:cs="Tahoma"/>
          <w:color w:val="000000"/>
        </w:rPr>
        <w:t>.</w:t>
      </w:r>
    </w:p>
    <w:p w14:paraId="70A6391A" w14:textId="1B50A6E0" w:rsidR="00800BE9" w:rsidRPr="00080110" w:rsidRDefault="009F4FBD" w:rsidP="00800BE9">
      <w:pPr>
        <w:spacing w:line="276" w:lineRule="auto"/>
        <w:ind w:right="-7"/>
        <w:jc w:val="both"/>
        <w:rPr>
          <w:rFonts w:cs="Tahoma"/>
          <w:shd w:val="clear" w:color="auto" w:fill="FFFFFF"/>
        </w:rPr>
      </w:pPr>
      <w:r w:rsidRPr="00080110">
        <w:rPr>
          <w:rFonts w:cs="Tahoma"/>
          <w:shd w:val="clear" w:color="auto" w:fill="FFFFFF"/>
        </w:rPr>
        <w:t>B</w:t>
      </w:r>
      <w:r w:rsidR="00800BE9" w:rsidRPr="00080110">
        <w:rPr>
          <w:rFonts w:cs="Tahoma"/>
          <w:shd w:val="clear" w:color="auto" w:fill="FFFFFF"/>
        </w:rPr>
        <w:t xml:space="preserve">ij het terzijde leggen </w:t>
      </w:r>
      <w:r w:rsidRPr="00080110">
        <w:rPr>
          <w:rFonts w:cs="Tahoma"/>
          <w:shd w:val="clear" w:color="auto" w:fill="FFFFFF"/>
        </w:rPr>
        <w:t>kan</w:t>
      </w:r>
      <w:r w:rsidR="00800BE9" w:rsidRPr="00080110">
        <w:rPr>
          <w:rFonts w:cs="Tahoma"/>
          <w:shd w:val="clear" w:color="auto" w:fill="FFFFFF"/>
        </w:rPr>
        <w:t xml:space="preserve"> de volgende inschrijver in de oorspronkelijke ranking in aanmerking komt voor gunning. </w:t>
      </w:r>
      <w:r w:rsidR="00736A0D" w:rsidRPr="00080110">
        <w:rPr>
          <w:rFonts w:cs="Tahoma"/>
          <w:shd w:val="clear" w:color="auto" w:fill="FFFFFF"/>
        </w:rPr>
        <w:t>Omdat</w:t>
      </w:r>
      <w:r w:rsidR="00800BE9" w:rsidRPr="00080110">
        <w:rPr>
          <w:rFonts w:cs="Tahoma"/>
          <w:shd w:val="clear" w:color="auto" w:fill="FFFFFF"/>
        </w:rPr>
        <w:t xml:space="preserve"> er sprake is van een relatieve beoordeeld </w:t>
      </w:r>
      <w:r w:rsidR="00736A0D" w:rsidRPr="00080110">
        <w:rPr>
          <w:rFonts w:cs="Tahoma"/>
          <w:shd w:val="clear" w:color="auto" w:fill="FFFFFF"/>
        </w:rPr>
        <w:t>zal</w:t>
      </w:r>
      <w:r w:rsidR="00800BE9" w:rsidRPr="00080110">
        <w:rPr>
          <w:rFonts w:cs="Tahoma"/>
          <w:shd w:val="clear" w:color="auto" w:fill="FFFFFF"/>
        </w:rPr>
        <w:t xml:space="preserve"> er een volledige herbeoordeling plaatsvindt. Dit betekent dat er ook sprake </w:t>
      </w:r>
      <w:r w:rsidR="004B69B4" w:rsidRPr="00080110">
        <w:rPr>
          <w:rFonts w:cs="Tahoma"/>
          <w:shd w:val="clear" w:color="auto" w:fill="FFFFFF"/>
        </w:rPr>
        <w:t>zal</w:t>
      </w:r>
      <w:r w:rsidR="00800BE9" w:rsidRPr="00080110">
        <w:rPr>
          <w:rFonts w:cs="Tahoma"/>
          <w:shd w:val="clear" w:color="auto" w:fill="FFFFFF"/>
        </w:rPr>
        <w:t xml:space="preserve"> zijn van een geheel nieuw beoordelingsteam die alle inschrijvingen (m.u.v. de inschrijving die terzijde is gelegd) in zijn geheel opnieuw gaat beoordelen. </w:t>
      </w:r>
    </w:p>
    <w:p w14:paraId="63F5E278" w14:textId="77777777" w:rsidR="004B69B4" w:rsidRPr="00080110" w:rsidRDefault="004B69B4" w:rsidP="004B69B4">
      <w:pPr>
        <w:autoSpaceDE w:val="0"/>
        <w:autoSpaceDN w:val="0"/>
        <w:adjustRightInd w:val="0"/>
        <w:spacing w:line="276" w:lineRule="auto"/>
        <w:jc w:val="both"/>
        <w:rPr>
          <w:rFonts w:cs="Tahoma"/>
          <w:color w:val="000000"/>
        </w:rPr>
      </w:pPr>
      <w:r w:rsidRPr="00080110">
        <w:rPr>
          <w:rFonts w:cs="Tahoma"/>
          <w:color w:val="000000"/>
        </w:rPr>
        <w:lastRenderedPageBreak/>
        <w:t xml:space="preserve">De nieuwe mededeling van de gunningsbeslissing wordt in dat geval gelijktijdig aan alle inschrijvers verzonden en de opschortende termijn (tevens vervaltermijn) van </w:t>
      </w:r>
      <w:r w:rsidRPr="00080110">
        <w:rPr>
          <w:rFonts w:cs="Tahoma"/>
        </w:rPr>
        <w:t>20</w:t>
      </w:r>
      <w:r w:rsidRPr="00080110">
        <w:rPr>
          <w:rFonts w:cs="Tahoma"/>
          <w:color w:val="000000"/>
        </w:rPr>
        <w:t xml:space="preserve"> kalenderdagen is opnieuw van toepassing. </w:t>
      </w:r>
    </w:p>
    <w:bookmarkEnd w:id="271"/>
    <w:p w14:paraId="61AA7971" w14:textId="77777777" w:rsidR="00800BE9" w:rsidRPr="00080110" w:rsidRDefault="00800BE9" w:rsidP="00800BE9">
      <w:pPr>
        <w:spacing w:line="276" w:lineRule="auto"/>
        <w:jc w:val="both"/>
        <w:rPr>
          <w:rFonts w:eastAsiaTheme="majorEastAsia" w:cs="Tahoma"/>
        </w:rPr>
      </w:pPr>
    </w:p>
    <w:p w14:paraId="6401C5AE" w14:textId="3E9F9185" w:rsidR="00800BE9" w:rsidRPr="00080110" w:rsidRDefault="00800BE9" w:rsidP="00A64A05">
      <w:pPr>
        <w:pStyle w:val="Kop3a"/>
        <w:numPr>
          <w:ilvl w:val="2"/>
          <w:numId w:val="26"/>
        </w:numPr>
        <w:rPr>
          <w:rStyle w:val="Nadruk"/>
          <w:rFonts w:ascii="Tahoma" w:eastAsiaTheme="minorHAnsi" w:hAnsi="Tahoma" w:cs="Tahoma"/>
          <w:i/>
          <w:iCs w:val="0"/>
          <w:color w:val="auto"/>
          <w:szCs w:val="24"/>
          <w:lang w:eastAsia="en-US"/>
        </w:rPr>
      </w:pPr>
      <w:r w:rsidRPr="00080110">
        <w:rPr>
          <w:rStyle w:val="Nadruk"/>
          <w:rFonts w:ascii="Tahoma" w:hAnsi="Tahoma" w:cs="Tahoma"/>
          <w:iCs w:val="0"/>
        </w:rPr>
        <w:t>Wachtkamerovereenkomst</w:t>
      </w:r>
    </w:p>
    <w:p w14:paraId="62B7F4E9" w14:textId="2AFD408E" w:rsidR="000868F9" w:rsidRPr="000868F9" w:rsidRDefault="000868F9" w:rsidP="000868F9">
      <w:pPr>
        <w:spacing w:line="276" w:lineRule="auto"/>
        <w:ind w:right="-7"/>
        <w:jc w:val="both"/>
        <w:rPr>
          <w:rFonts w:cs="Tahoma"/>
        </w:rPr>
      </w:pPr>
      <w:r w:rsidRPr="000868F9">
        <w:rPr>
          <w:rFonts w:cs="Tahoma"/>
          <w:shd w:val="clear" w:color="auto" w:fill="FFFFFF"/>
        </w:rPr>
        <w:t xml:space="preserve">De voorlopig gegunde Inschrijver zal na de totstandkoming van de Overeenkomst </w:t>
      </w:r>
      <w:r w:rsidR="00F47837">
        <w:rPr>
          <w:rFonts w:cs="Tahoma"/>
          <w:shd w:val="clear" w:color="auto" w:fill="FFFFFF"/>
        </w:rPr>
        <w:t xml:space="preserve">starten met het uitvoeren van </w:t>
      </w:r>
      <w:r w:rsidRPr="000868F9">
        <w:rPr>
          <w:rFonts w:cs="Tahoma"/>
          <w:shd w:val="clear" w:color="auto" w:fill="FFFFFF"/>
        </w:rPr>
        <w:t xml:space="preserve">de </w:t>
      </w:r>
      <w:r w:rsidR="0047690C">
        <w:rPr>
          <w:rFonts w:cs="Tahoma"/>
          <w:shd w:val="clear" w:color="auto" w:fill="FFFFFF"/>
        </w:rPr>
        <w:t>Opdracht</w:t>
      </w:r>
      <w:r w:rsidRPr="000868F9">
        <w:rPr>
          <w:rFonts w:cs="Tahoma"/>
          <w:shd w:val="clear" w:color="auto" w:fill="FFFFFF"/>
        </w:rPr>
        <w:t>. Een, naar het oordeel van de Aanbestedende dienst, succesvolle afrondi</w:t>
      </w:r>
      <w:r w:rsidR="00D77AB0">
        <w:rPr>
          <w:rFonts w:cs="Tahoma"/>
          <w:shd w:val="clear" w:color="auto" w:fill="FFFFFF"/>
        </w:rPr>
        <w:t>ng</w:t>
      </w:r>
      <w:r w:rsidR="00FD5B73">
        <w:rPr>
          <w:rFonts w:cs="Tahoma"/>
          <w:shd w:val="clear" w:color="auto" w:fill="FFFFFF"/>
        </w:rPr>
        <w:t xml:space="preserve"> </w:t>
      </w:r>
      <w:r w:rsidRPr="000868F9">
        <w:rPr>
          <w:rFonts w:cs="Tahoma"/>
          <w:shd w:val="clear" w:color="auto" w:fill="FFFFFF"/>
        </w:rPr>
        <w:t xml:space="preserve">van </w:t>
      </w:r>
      <w:r w:rsidR="005976C8">
        <w:rPr>
          <w:rFonts w:cs="Tahoma"/>
          <w:shd w:val="clear" w:color="auto" w:fill="FFFFFF"/>
        </w:rPr>
        <w:t xml:space="preserve">het </w:t>
      </w:r>
      <w:r w:rsidR="00730B68" w:rsidRPr="00080110">
        <w:rPr>
          <w:rFonts w:cs="Tahoma"/>
        </w:rPr>
        <w:t xml:space="preserve">ontwerp, de </w:t>
      </w:r>
      <w:r w:rsidR="00730B68">
        <w:rPr>
          <w:rFonts w:cs="Tahoma"/>
        </w:rPr>
        <w:t xml:space="preserve">ontwikkeling/configuratie, </w:t>
      </w:r>
      <w:r w:rsidR="00730B68" w:rsidRPr="001B1504" w:rsidDel="00B975EB">
        <w:rPr>
          <w:rFonts w:cs="Tahoma"/>
        </w:rPr>
        <w:t>de</w:t>
      </w:r>
      <w:r w:rsidR="00730B68" w:rsidRPr="001B1504">
        <w:rPr>
          <w:rFonts w:cs="Tahoma"/>
        </w:rPr>
        <w:t xml:space="preserve"> </w:t>
      </w:r>
      <w:r w:rsidR="00730B68" w:rsidRPr="00080110">
        <w:rPr>
          <w:rFonts w:cs="Tahoma"/>
        </w:rPr>
        <w:t>implementatie</w:t>
      </w:r>
      <w:r w:rsidR="00730B68">
        <w:rPr>
          <w:rFonts w:cs="Tahoma"/>
        </w:rPr>
        <w:t xml:space="preserve"> </w:t>
      </w:r>
      <w:r w:rsidR="00730B68" w:rsidRPr="00080110">
        <w:rPr>
          <w:rFonts w:cs="Tahoma"/>
        </w:rPr>
        <w:t xml:space="preserve">en </w:t>
      </w:r>
      <w:r w:rsidR="00730B68">
        <w:rPr>
          <w:rFonts w:cs="Tahoma"/>
        </w:rPr>
        <w:t xml:space="preserve">de integraties </w:t>
      </w:r>
      <w:r w:rsidR="00B572D0">
        <w:rPr>
          <w:rFonts w:cs="Tahoma"/>
        </w:rPr>
        <w:t>b</w:t>
      </w:r>
      <w:r w:rsidR="00730B68">
        <w:rPr>
          <w:rFonts w:cs="Tahoma"/>
        </w:rPr>
        <w:t>enodigd t.b.v.</w:t>
      </w:r>
      <w:r w:rsidR="00A8471B">
        <w:rPr>
          <w:rFonts w:cs="Tahoma"/>
        </w:rPr>
        <w:t xml:space="preserve"> </w:t>
      </w:r>
      <w:r w:rsidR="00730B68">
        <w:rPr>
          <w:rFonts w:cs="Tahoma"/>
        </w:rPr>
        <w:t xml:space="preserve">de applicatie </w:t>
      </w:r>
      <w:proofErr w:type="spellStart"/>
      <w:r w:rsidR="00730B68">
        <w:rPr>
          <w:rFonts w:cs="Tahoma"/>
        </w:rPr>
        <w:t>DoK</w:t>
      </w:r>
      <w:proofErr w:type="spellEnd"/>
      <w:r w:rsidR="00A8471B">
        <w:rPr>
          <w:rFonts w:cs="Tahoma"/>
        </w:rPr>
        <w:t>,</w:t>
      </w:r>
      <w:r w:rsidR="00FD5B73">
        <w:rPr>
          <w:rFonts w:cs="Tahoma"/>
        </w:rPr>
        <w:t xml:space="preserve"> </w:t>
      </w:r>
      <w:r w:rsidRPr="000868F9">
        <w:rPr>
          <w:rFonts w:cs="Tahoma"/>
          <w:shd w:val="clear" w:color="auto" w:fill="FFFFFF"/>
        </w:rPr>
        <w:t xml:space="preserve">zal gelden als een definitieve gunning. </w:t>
      </w:r>
    </w:p>
    <w:p w14:paraId="463B8CAD" w14:textId="77777777" w:rsidR="000868F9" w:rsidRPr="000868F9" w:rsidRDefault="000868F9" w:rsidP="000868F9">
      <w:pPr>
        <w:spacing w:line="276" w:lineRule="auto"/>
        <w:ind w:right="-7"/>
        <w:jc w:val="both"/>
        <w:rPr>
          <w:rFonts w:cs="Tahoma"/>
          <w:shd w:val="clear" w:color="auto" w:fill="FFFFFF"/>
        </w:rPr>
      </w:pPr>
    </w:p>
    <w:p w14:paraId="75909040" w14:textId="0A9AC01F" w:rsidR="000868F9" w:rsidRPr="000868F9" w:rsidRDefault="000868F9" w:rsidP="000868F9">
      <w:pPr>
        <w:spacing w:line="276" w:lineRule="auto"/>
        <w:ind w:right="-7"/>
        <w:jc w:val="both"/>
        <w:rPr>
          <w:rFonts w:cs="Tahoma"/>
          <w:shd w:val="clear" w:color="auto" w:fill="FFFFFF"/>
        </w:rPr>
      </w:pPr>
      <w:r w:rsidRPr="000868F9">
        <w:rPr>
          <w:rFonts w:cs="Tahoma"/>
          <w:shd w:val="clear" w:color="auto" w:fill="FFFFFF"/>
        </w:rPr>
        <w:t>Inschrijvers die een geldige Inschrijving doen maar die niet in aanmerking komen voor gunning, zullen plaatsnemen in de zogenaamde ‘wachtkamer’. Hiermee wordt bedoeld dat indien (i) uiteindelijk geen Overeenkomst tot stand komt tussen de Aanbestedende dienst en de voorlopig gegunde Inschrijver of (ii) deze Inschrijver</w:t>
      </w:r>
      <w:r w:rsidR="00D77AB0">
        <w:rPr>
          <w:rFonts w:cs="Tahoma"/>
          <w:shd w:val="clear" w:color="auto" w:fill="FFFFFF"/>
        </w:rPr>
        <w:t xml:space="preserve"> het </w:t>
      </w:r>
      <w:r w:rsidR="00D77AB0" w:rsidRPr="00080110">
        <w:rPr>
          <w:rFonts w:cs="Tahoma"/>
        </w:rPr>
        <w:t xml:space="preserve">ontwerp, de </w:t>
      </w:r>
      <w:r w:rsidR="00D77AB0">
        <w:rPr>
          <w:rFonts w:cs="Tahoma"/>
        </w:rPr>
        <w:t xml:space="preserve">ontwikkeling/configuratie, </w:t>
      </w:r>
      <w:r w:rsidR="00D77AB0" w:rsidRPr="001B1504" w:rsidDel="00B975EB">
        <w:rPr>
          <w:rFonts w:cs="Tahoma"/>
        </w:rPr>
        <w:t>de</w:t>
      </w:r>
      <w:r w:rsidR="00D77AB0" w:rsidRPr="001B1504">
        <w:rPr>
          <w:rFonts w:cs="Tahoma"/>
        </w:rPr>
        <w:t xml:space="preserve"> </w:t>
      </w:r>
      <w:r w:rsidR="00D77AB0" w:rsidRPr="00080110">
        <w:rPr>
          <w:rFonts w:cs="Tahoma"/>
        </w:rPr>
        <w:t>implementatie</w:t>
      </w:r>
      <w:r w:rsidR="00D77AB0">
        <w:rPr>
          <w:rFonts w:cs="Tahoma"/>
        </w:rPr>
        <w:t xml:space="preserve"> </w:t>
      </w:r>
      <w:r w:rsidR="00D77AB0" w:rsidRPr="00080110">
        <w:rPr>
          <w:rFonts w:cs="Tahoma"/>
        </w:rPr>
        <w:t xml:space="preserve">en </w:t>
      </w:r>
      <w:r w:rsidR="00D77AB0">
        <w:rPr>
          <w:rFonts w:cs="Tahoma"/>
        </w:rPr>
        <w:t xml:space="preserve">de integraties benodigd t.b.v. de applicatie </w:t>
      </w:r>
      <w:proofErr w:type="spellStart"/>
      <w:r w:rsidR="00D77AB0">
        <w:rPr>
          <w:rFonts w:cs="Tahoma"/>
        </w:rPr>
        <w:t>DoK</w:t>
      </w:r>
      <w:proofErr w:type="spellEnd"/>
      <w:r w:rsidR="00D77AB0">
        <w:rPr>
          <w:rFonts w:cs="Tahoma"/>
        </w:rPr>
        <w:t xml:space="preserve"> </w:t>
      </w:r>
      <w:r w:rsidRPr="000868F9">
        <w:rPr>
          <w:rFonts w:cs="Tahoma"/>
          <w:shd w:val="clear" w:color="auto" w:fill="FFFFFF"/>
        </w:rPr>
        <w:t>niet succesvol uitvoert, de Aanbestedende dienst desgewenst met de in de wachtkamer geplaatste Inschrijver die in rangorde op de volgende plaats is geëindigd, tot een Overeenkomst kan komen.</w:t>
      </w:r>
    </w:p>
    <w:p w14:paraId="7D290968" w14:textId="1B52DF86" w:rsidR="008532DD" w:rsidRDefault="008532DD" w:rsidP="008532DD">
      <w:pPr>
        <w:spacing w:line="276" w:lineRule="auto"/>
        <w:ind w:right="-7"/>
        <w:jc w:val="both"/>
        <w:rPr>
          <w:rFonts w:cs="Tahoma"/>
          <w:shd w:val="clear" w:color="auto" w:fill="FFFFFF"/>
        </w:rPr>
      </w:pPr>
      <w:r>
        <w:rPr>
          <w:rFonts w:cs="Tahoma"/>
          <w:shd w:val="clear" w:color="auto" w:fill="FFFFFF"/>
        </w:rPr>
        <w:t xml:space="preserve">Aanbestedende dienst zal met hen een wachtkamerovereenkomst afsluiten, </w:t>
      </w:r>
      <w:r w:rsidRPr="00080110">
        <w:rPr>
          <w:rFonts w:cs="Tahoma"/>
          <w:snapToGrid w:val="0"/>
        </w:rPr>
        <w:t xml:space="preserve">conform het format </w:t>
      </w:r>
      <w:r w:rsidRPr="00992B39">
        <w:rPr>
          <w:rFonts w:cs="Tahoma"/>
          <w:b/>
          <w:bCs/>
          <w:snapToGrid w:val="0"/>
        </w:rPr>
        <w:t>Bijlage</w:t>
      </w:r>
      <w:r>
        <w:rPr>
          <w:rFonts w:cs="Tahoma"/>
          <w:b/>
          <w:bCs/>
          <w:snapToGrid w:val="0"/>
        </w:rPr>
        <w:t xml:space="preserve"> </w:t>
      </w:r>
      <w:r w:rsidR="1CDFDC34">
        <w:rPr>
          <w:rFonts w:cs="Tahoma"/>
          <w:b/>
          <w:bCs/>
          <w:snapToGrid w:val="0"/>
        </w:rPr>
        <w:t xml:space="preserve">5 </w:t>
      </w:r>
      <w:r w:rsidR="289BBC8F">
        <w:rPr>
          <w:rFonts w:cs="Tahoma"/>
          <w:b/>
          <w:bCs/>
          <w:snapToGrid w:val="0"/>
        </w:rPr>
        <w:t>Wachtkamerovereenkomst</w:t>
      </w:r>
      <w:r>
        <w:rPr>
          <w:rFonts w:cs="Tahoma"/>
          <w:shd w:val="clear" w:color="auto" w:fill="FFFFFF"/>
        </w:rPr>
        <w:t>.</w:t>
      </w:r>
    </w:p>
    <w:p w14:paraId="180FB012" w14:textId="77777777" w:rsidR="000868F9" w:rsidRPr="000868F9" w:rsidRDefault="000868F9" w:rsidP="000868F9">
      <w:pPr>
        <w:spacing w:line="276" w:lineRule="auto"/>
        <w:ind w:right="-7"/>
        <w:jc w:val="both"/>
        <w:rPr>
          <w:rFonts w:cs="Tahoma"/>
          <w:shd w:val="clear" w:color="auto" w:fill="FFFFFF"/>
        </w:rPr>
      </w:pPr>
    </w:p>
    <w:p w14:paraId="462677F5" w14:textId="77777777" w:rsidR="000868F9" w:rsidRDefault="000868F9" w:rsidP="000868F9">
      <w:pPr>
        <w:spacing w:line="276" w:lineRule="auto"/>
        <w:ind w:right="-7"/>
        <w:jc w:val="both"/>
        <w:rPr>
          <w:rFonts w:cs="Tahoma"/>
          <w:shd w:val="clear" w:color="auto" w:fill="FFFFFF"/>
        </w:rPr>
      </w:pPr>
      <w:r w:rsidRPr="000868F9">
        <w:rPr>
          <w:rFonts w:cs="Tahoma"/>
          <w:shd w:val="clear" w:color="auto" w:fill="FFFFFF"/>
        </w:rPr>
        <w:t>De Aanbestedende dienst is geenszins verplicht om met Inschrijvers uit de wachtkamer overleg te plegen en/of hen te contracteren. De periode gedurende welke Inschrijvers in de wachtkamer verblijven is maximaal 8 maanden. De Aanbestedende dienst kan Inschrijvers eerder uit de wachtkamer laten.</w:t>
      </w:r>
    </w:p>
    <w:p w14:paraId="17E53F18" w14:textId="77777777" w:rsidR="000868F9" w:rsidRPr="00080110" w:rsidRDefault="000868F9" w:rsidP="00800BE9">
      <w:pPr>
        <w:spacing w:line="276" w:lineRule="auto"/>
        <w:ind w:right="-7"/>
        <w:jc w:val="both"/>
        <w:rPr>
          <w:rFonts w:cs="Tahoma"/>
          <w:color w:val="A6A6A6" w:themeColor="background1" w:themeShade="A6"/>
          <w:shd w:val="clear" w:color="auto" w:fill="FFFFFF"/>
        </w:rPr>
      </w:pPr>
    </w:p>
    <w:p w14:paraId="4B75B9CD" w14:textId="2BD3783D" w:rsidR="00A01CB7" w:rsidRPr="00080110" w:rsidRDefault="00A01CB7" w:rsidP="00800BE9">
      <w:pPr>
        <w:spacing w:line="276" w:lineRule="auto"/>
        <w:jc w:val="both"/>
        <w:rPr>
          <w:rFonts w:cs="Tahoma"/>
        </w:rPr>
      </w:pPr>
    </w:p>
    <w:sectPr w:rsidR="00A01CB7" w:rsidRPr="00080110" w:rsidSect="008F6686">
      <w:headerReference w:type="default" r:id="rId14"/>
      <w:footerReference w:type="default" r:id="rId15"/>
      <w:headerReference w:type="first" r:id="rId16"/>
      <w:footerReference w:type="first" r:id="rId17"/>
      <w:pgSz w:w="11900" w:h="16840"/>
      <w:pgMar w:top="3232" w:right="1814" w:bottom="2127"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4B312" w14:textId="77777777" w:rsidR="00CD0F4F" w:rsidRDefault="00CD0F4F" w:rsidP="00E25589">
      <w:pPr>
        <w:spacing w:line="240" w:lineRule="auto"/>
      </w:pPr>
      <w:r>
        <w:separator/>
      </w:r>
    </w:p>
  </w:endnote>
  <w:endnote w:type="continuationSeparator" w:id="0">
    <w:p w14:paraId="09585837" w14:textId="77777777" w:rsidR="00CD0F4F" w:rsidRDefault="00CD0F4F" w:rsidP="00E25589">
      <w:pPr>
        <w:spacing w:line="240" w:lineRule="auto"/>
      </w:pPr>
      <w:r>
        <w:continuationSeparator/>
      </w:r>
    </w:p>
  </w:endnote>
  <w:endnote w:type="continuationNotice" w:id="1">
    <w:p w14:paraId="447063B4" w14:textId="77777777" w:rsidR="00CD0F4F" w:rsidRDefault="00CD0F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I Frutiger Italic">
    <w:charset w:val="4D"/>
    <w:family w:val="auto"/>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OCWTalen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V&amp;W Syntax (Adobe)">
    <w:altName w:val="Agency FB"/>
    <w:charset w:val="00"/>
    <w:family w:val="swiss"/>
    <w:pitch w:val="variable"/>
    <w:sig w:usb0="A0000007" w:usb1="00000000" w:usb2="00000000" w:usb3="00000000" w:csb0="0000011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uto"/>
      </w:rPr>
      <w:id w:val="-1232079209"/>
      <w:docPartObj>
        <w:docPartGallery w:val="Page Numbers (Bottom of Page)"/>
        <w:docPartUnique/>
      </w:docPartObj>
    </w:sdtPr>
    <w:sdtContent>
      <w:sdt>
        <w:sdtPr>
          <w:rPr>
            <w:color w:val="auto"/>
          </w:rPr>
          <w:id w:val="-1769616900"/>
          <w:docPartObj>
            <w:docPartGallery w:val="Page Numbers (Top of Page)"/>
            <w:docPartUnique/>
          </w:docPartObj>
        </w:sdtPr>
        <w:sdtContent>
          <w:p w14:paraId="29A4D3EA" w14:textId="3C77DDAF" w:rsidR="00AB4857" w:rsidRPr="003A7437" w:rsidRDefault="00AB4857" w:rsidP="00186BB2">
            <w:pPr>
              <w:pStyle w:val="9Contactgegevens"/>
              <w:jc w:val="right"/>
              <w:rPr>
                <w:color w:val="auto"/>
              </w:rPr>
            </w:pPr>
            <w:r w:rsidRPr="003A7437">
              <w:rPr>
                <w:color w:val="auto"/>
              </w:rPr>
              <w:t xml:space="preserve">Aanbestedingsleidraad </w:t>
            </w:r>
            <w:r w:rsidR="00BC1BD4" w:rsidRPr="003A7437">
              <w:rPr>
                <w:color w:val="auto"/>
              </w:rPr>
              <w:t>Aanbesteding</w:t>
            </w:r>
            <w:r w:rsidR="00393833" w:rsidRPr="003A7437">
              <w:rPr>
                <w:color w:val="auto"/>
              </w:rPr>
              <w:t xml:space="preserve"> </w:t>
            </w:r>
            <w:proofErr w:type="spellStart"/>
            <w:r w:rsidR="00393833" w:rsidRPr="003A7437">
              <w:rPr>
                <w:color w:val="auto"/>
              </w:rPr>
              <w:t>DoK</w:t>
            </w:r>
            <w:proofErr w:type="spellEnd"/>
            <w:r w:rsidRPr="003A7437">
              <w:rPr>
                <w:color w:val="auto"/>
              </w:rPr>
              <w:tab/>
            </w:r>
            <w:r w:rsidRPr="003A7437">
              <w:rPr>
                <w:color w:val="auto"/>
              </w:rPr>
              <w:tab/>
            </w:r>
            <w:r w:rsidRPr="003A7437">
              <w:rPr>
                <w:color w:val="auto"/>
              </w:rPr>
              <w:tab/>
            </w:r>
            <w:r w:rsidRPr="003A7437">
              <w:rPr>
                <w:color w:val="auto"/>
              </w:rPr>
              <w:tab/>
              <w:t xml:space="preserve">Pagina </w:t>
            </w:r>
            <w:r w:rsidRPr="003A7437">
              <w:rPr>
                <w:color w:val="auto"/>
                <w:sz w:val="24"/>
              </w:rPr>
              <w:fldChar w:fldCharType="begin"/>
            </w:r>
            <w:r w:rsidRPr="003A7437">
              <w:rPr>
                <w:color w:val="auto"/>
              </w:rPr>
              <w:instrText>PAGE</w:instrText>
            </w:r>
            <w:r w:rsidRPr="003A7437">
              <w:rPr>
                <w:color w:val="auto"/>
                <w:sz w:val="24"/>
              </w:rPr>
              <w:fldChar w:fldCharType="separate"/>
            </w:r>
            <w:r w:rsidRPr="003A7437">
              <w:rPr>
                <w:noProof/>
                <w:color w:val="auto"/>
              </w:rPr>
              <w:t>30</w:t>
            </w:r>
            <w:r w:rsidRPr="003A7437">
              <w:rPr>
                <w:color w:val="auto"/>
                <w:sz w:val="24"/>
              </w:rPr>
              <w:fldChar w:fldCharType="end"/>
            </w:r>
            <w:r w:rsidRPr="003A7437">
              <w:rPr>
                <w:color w:val="auto"/>
              </w:rPr>
              <w:t xml:space="preserve"> van </w:t>
            </w:r>
            <w:r w:rsidRPr="003A7437">
              <w:rPr>
                <w:color w:val="auto"/>
                <w:sz w:val="24"/>
              </w:rPr>
              <w:fldChar w:fldCharType="begin"/>
            </w:r>
            <w:r w:rsidRPr="003A7437">
              <w:rPr>
                <w:color w:val="auto"/>
              </w:rPr>
              <w:instrText>NUMPAGES</w:instrText>
            </w:r>
            <w:r w:rsidRPr="003A7437">
              <w:rPr>
                <w:color w:val="auto"/>
                <w:sz w:val="24"/>
              </w:rPr>
              <w:fldChar w:fldCharType="separate"/>
            </w:r>
            <w:r w:rsidRPr="003A7437">
              <w:rPr>
                <w:noProof/>
                <w:color w:val="auto"/>
              </w:rPr>
              <w:t>34</w:t>
            </w:r>
            <w:r w:rsidRPr="003A7437">
              <w:rPr>
                <w:color w:val="auto"/>
                <w:sz w:val="24"/>
              </w:rPr>
              <w:fldChar w:fldCharType="end"/>
            </w:r>
          </w:p>
        </w:sdtContent>
      </w:sdt>
    </w:sdtContent>
  </w:sdt>
  <w:p w14:paraId="33628FC0" w14:textId="77777777" w:rsidR="00AB4857" w:rsidRPr="003A7437" w:rsidRDefault="00AB48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vertAnchor="page" w:horzAnchor="page" w:tblpX="1135" w:tblpY="15537"/>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AB4857" w14:paraId="22070585" w14:textId="77777777" w:rsidTr="00794BB6">
      <w:tc>
        <w:tcPr>
          <w:tcW w:w="9356" w:type="dxa"/>
        </w:tcPr>
        <w:p w14:paraId="02842188" w14:textId="77777777" w:rsidR="00AB4857" w:rsidRDefault="00AB4857" w:rsidP="00794BB6">
          <w:pPr>
            <w:pStyle w:val="9Contactgegevens"/>
            <w:ind w:left="851"/>
          </w:pPr>
          <w:r w:rsidRPr="00794BB6">
            <w:rPr>
              <w:b/>
            </w:rPr>
            <w:t>© Niets uit onderhavig document mag worden verveelvoudigd, opgeslagen in een geautomatiseerd gegevensbestand, of openbaar gemaakt, in enige vorm of op enige wijze, hetzij elektronisch, mechanisch, door fotokopieën, opnamen of enige andere manier, zonder voorafgaande schriftelij</w:t>
          </w:r>
          <w:r>
            <w:rPr>
              <w:b/>
            </w:rPr>
            <w:t xml:space="preserve">ke toestemming van </w:t>
          </w:r>
          <w:proofErr w:type="spellStart"/>
          <w:r>
            <w:rPr>
              <w:b/>
            </w:rPr>
            <w:t>Aeves</w:t>
          </w:r>
          <w:r w:rsidRPr="00794BB6">
            <w:rPr>
              <w:b/>
            </w:rPr>
            <w:t>Benefit</w:t>
          </w:r>
          <w:proofErr w:type="spellEnd"/>
          <w:r w:rsidRPr="00794BB6">
            <w:rPr>
              <w:b/>
            </w:rPr>
            <w:t>.</w:t>
          </w:r>
        </w:p>
      </w:tc>
    </w:tr>
  </w:tbl>
  <w:p w14:paraId="026B921E" w14:textId="77777777" w:rsidR="00AB4857" w:rsidRDefault="00AB48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54142" w14:textId="77777777" w:rsidR="00CD0F4F" w:rsidRDefault="00CD0F4F" w:rsidP="00E25589">
      <w:pPr>
        <w:spacing w:line="240" w:lineRule="auto"/>
      </w:pPr>
      <w:r>
        <w:separator/>
      </w:r>
    </w:p>
  </w:footnote>
  <w:footnote w:type="continuationSeparator" w:id="0">
    <w:p w14:paraId="4F57D387" w14:textId="77777777" w:rsidR="00CD0F4F" w:rsidRDefault="00CD0F4F" w:rsidP="00E25589">
      <w:pPr>
        <w:spacing w:line="240" w:lineRule="auto"/>
      </w:pPr>
      <w:r>
        <w:continuationSeparator/>
      </w:r>
    </w:p>
  </w:footnote>
  <w:footnote w:type="continuationNotice" w:id="1">
    <w:p w14:paraId="70734CEC" w14:textId="77777777" w:rsidR="00CD0F4F" w:rsidRDefault="00CD0F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5F962" w14:textId="615530D3" w:rsidR="00AB4857" w:rsidRDefault="000261DF">
    <w:pPr>
      <w:pStyle w:val="Koptekst"/>
    </w:pPr>
    <w:r>
      <w:rPr>
        <w:noProof/>
      </w:rPr>
      <w:drawing>
        <wp:anchor distT="0" distB="0" distL="114300" distR="114300" simplePos="0" relativeHeight="251658241" behindDoc="0" locked="0" layoutInCell="1" allowOverlap="1" wp14:anchorId="1C3EEBCA" wp14:editId="24D25450">
          <wp:simplePos x="0" y="0"/>
          <wp:positionH relativeFrom="margin">
            <wp:align>center</wp:align>
          </wp:positionH>
          <wp:positionV relativeFrom="paragraph">
            <wp:posOffset>-450215</wp:posOffset>
          </wp:positionV>
          <wp:extent cx="7516821" cy="1219835"/>
          <wp:effectExtent l="0" t="0" r="0" b="0"/>
          <wp:wrapNone/>
          <wp:docPr id="723511760" name="Afbeelding 723511760" descr="Afbeelding met schermopname, Graphics, logo,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52953" name="Afbeelding 1588252953" descr="Afbeelding met schermopname, Graphics, logo, duisterni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16821" cy="12198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9B050" w14:textId="59DCCDE5" w:rsidR="00AB4857" w:rsidRDefault="0065791E">
    <w:pPr>
      <w:pStyle w:val="Koptekst"/>
    </w:pPr>
    <w:r>
      <w:rPr>
        <w:noProof/>
      </w:rPr>
      <w:drawing>
        <wp:anchor distT="0" distB="0" distL="114300" distR="114300" simplePos="0" relativeHeight="251658240" behindDoc="0" locked="0" layoutInCell="1" allowOverlap="1" wp14:anchorId="06D3B019" wp14:editId="449B9454">
          <wp:simplePos x="0" y="0"/>
          <wp:positionH relativeFrom="page">
            <wp:align>left</wp:align>
          </wp:positionH>
          <wp:positionV relativeFrom="paragraph">
            <wp:posOffset>-450215</wp:posOffset>
          </wp:positionV>
          <wp:extent cx="7516821" cy="1219835"/>
          <wp:effectExtent l="0" t="0" r="0" b="0"/>
          <wp:wrapNone/>
          <wp:docPr id="1588252953" name="Afbeelding 1588252953" descr="Afbeelding met schermopname, Graphics, logo,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52953" name="Afbeelding 1588252953" descr="Afbeelding met schermopname, Graphics, logo, duisterni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16821" cy="1219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Lijstopsomteken"/>
      <w:lvlText w:val="*"/>
      <w:lvlJc w:val="left"/>
    </w:lvl>
  </w:abstractNum>
  <w:abstractNum w:abstractNumId="1" w15:restartNumberingAfterBreak="0">
    <w:nsid w:val="00000004"/>
    <w:multiLevelType w:val="singleLevel"/>
    <w:tmpl w:val="00000004"/>
    <w:lvl w:ilvl="0">
      <w:start w:val="1"/>
      <w:numFmt w:val="bullet"/>
      <w:pStyle w:val="Lijstopsomteken1"/>
      <w:lvlText w:val="•"/>
      <w:lvlJc w:val="left"/>
      <w:pPr>
        <w:tabs>
          <w:tab w:val="num" w:pos="1900"/>
        </w:tabs>
        <w:ind w:left="1900" w:hanging="340"/>
      </w:pPr>
      <w:rPr>
        <w:rFonts w:ascii="Arial" w:hAnsi="Arial" w:cs="Arial"/>
        <w:b w:val="0"/>
        <w:i w:val="0"/>
        <w:sz w:val="18"/>
        <w:szCs w:val="20"/>
        <w:lang w:val="nl-NL" w:eastAsia="ar-SA" w:bidi="ar-SA"/>
      </w:rPr>
    </w:lvl>
  </w:abstractNum>
  <w:abstractNum w:abstractNumId="2" w15:restartNumberingAfterBreak="0">
    <w:nsid w:val="00C4145B"/>
    <w:multiLevelType w:val="multilevel"/>
    <w:tmpl w:val="128E2270"/>
    <w:lvl w:ilvl="0">
      <w:start w:val="1"/>
      <w:numFmt w:val="decimal"/>
      <w:pStyle w:val="OpmaakprofielKop1"/>
      <w:isLgl/>
      <w:lvlText w:val="Artikel  %1"/>
      <w:lvlJc w:val="left"/>
      <w:pPr>
        <w:tabs>
          <w:tab w:val="num" w:pos="1440"/>
        </w:tabs>
        <w:ind w:left="0" w:firstLine="0"/>
      </w:pPr>
      <w:rPr>
        <w:rFonts w:ascii="Times New Roman" w:hAnsi="Times New Roman" w:hint="default"/>
        <w:b/>
        <w:i w:val="0"/>
        <w:sz w:val="24"/>
        <w:szCs w:val="24"/>
      </w:rPr>
    </w:lvl>
    <w:lvl w:ilvl="1">
      <w:start w:val="1"/>
      <w:numFmt w:val="decimal"/>
      <w:pStyle w:val="contract2"/>
      <w:lvlText w:val="%1.%2"/>
      <w:lvlJc w:val="left"/>
      <w:pPr>
        <w:tabs>
          <w:tab w:val="num" w:pos="200"/>
        </w:tabs>
        <w:ind w:left="710" w:hanging="510"/>
      </w:pPr>
      <w:rPr>
        <w:rFonts w:ascii="Times New Roman" w:hAnsi="Times New Roman" w:hint="default"/>
        <w:b w:val="0"/>
        <w:i w:val="0"/>
        <w:color w:val="auto"/>
        <w:sz w:val="20"/>
        <w:szCs w:val="20"/>
      </w:rPr>
    </w:lvl>
    <w:lvl w:ilvl="2">
      <w:start w:val="1"/>
      <w:numFmt w:val="lowerLetter"/>
      <w:lvlText w:val="(%3)"/>
      <w:lvlJc w:val="left"/>
      <w:pPr>
        <w:tabs>
          <w:tab w:val="num" w:pos="2604"/>
        </w:tabs>
        <w:ind w:left="2604" w:hanging="432"/>
      </w:pPr>
      <w:rPr>
        <w:rFonts w:hint="default"/>
        <w:b w:val="0"/>
        <w:i w:val="0"/>
        <w:sz w:val="20"/>
      </w:rPr>
    </w:lvl>
    <w:lvl w:ilvl="3">
      <w:start w:val="1"/>
      <w:numFmt w:val="lowerRoman"/>
      <w:lvlText w:val="(%4)"/>
      <w:lvlJc w:val="right"/>
      <w:pPr>
        <w:tabs>
          <w:tab w:val="num" w:pos="2748"/>
        </w:tabs>
        <w:ind w:left="2748" w:hanging="144"/>
      </w:pPr>
      <w:rPr>
        <w:rFonts w:hint="default"/>
      </w:rPr>
    </w:lvl>
    <w:lvl w:ilvl="4">
      <w:start w:val="1"/>
      <w:numFmt w:val="decimal"/>
      <w:lvlText w:val="%5)"/>
      <w:lvlJc w:val="left"/>
      <w:pPr>
        <w:tabs>
          <w:tab w:val="num" w:pos="2892"/>
        </w:tabs>
        <w:ind w:left="2892" w:hanging="432"/>
      </w:pPr>
      <w:rPr>
        <w:rFonts w:hint="default"/>
        <w:b/>
        <w:i w:val="0"/>
        <w:sz w:val="28"/>
      </w:rPr>
    </w:lvl>
    <w:lvl w:ilvl="5">
      <w:start w:val="1"/>
      <w:numFmt w:val="lowerLetter"/>
      <w:lvlText w:val="%6)"/>
      <w:lvlJc w:val="left"/>
      <w:pPr>
        <w:tabs>
          <w:tab w:val="num" w:pos="3036"/>
        </w:tabs>
        <w:ind w:left="3036" w:hanging="432"/>
      </w:pPr>
      <w:rPr>
        <w:rFonts w:hint="default"/>
      </w:rPr>
    </w:lvl>
    <w:lvl w:ilvl="6">
      <w:start w:val="1"/>
      <w:numFmt w:val="lowerRoman"/>
      <w:lvlText w:val="%7)"/>
      <w:lvlJc w:val="right"/>
      <w:pPr>
        <w:tabs>
          <w:tab w:val="num" w:pos="3180"/>
        </w:tabs>
        <w:ind w:left="3180" w:hanging="288"/>
      </w:pPr>
      <w:rPr>
        <w:rFonts w:hint="default"/>
      </w:rPr>
    </w:lvl>
    <w:lvl w:ilvl="7">
      <w:start w:val="1"/>
      <w:numFmt w:val="lowerLetter"/>
      <w:lvlText w:val="%8."/>
      <w:lvlJc w:val="left"/>
      <w:pPr>
        <w:tabs>
          <w:tab w:val="num" w:pos="3324"/>
        </w:tabs>
        <w:ind w:left="3324" w:hanging="432"/>
      </w:pPr>
      <w:rPr>
        <w:rFonts w:hint="default"/>
      </w:rPr>
    </w:lvl>
    <w:lvl w:ilvl="8">
      <w:start w:val="1"/>
      <w:numFmt w:val="lowerRoman"/>
      <w:lvlText w:val="%9."/>
      <w:lvlJc w:val="right"/>
      <w:pPr>
        <w:tabs>
          <w:tab w:val="num" w:pos="3468"/>
        </w:tabs>
        <w:ind w:left="3468" w:hanging="144"/>
      </w:pPr>
      <w:rPr>
        <w:rFonts w:hint="default"/>
      </w:rPr>
    </w:lvl>
  </w:abstractNum>
  <w:abstractNum w:abstractNumId="3" w15:restartNumberingAfterBreak="0">
    <w:nsid w:val="022D384D"/>
    <w:multiLevelType w:val="hybridMultilevel"/>
    <w:tmpl w:val="537E6EAA"/>
    <w:lvl w:ilvl="0" w:tplc="E5B4B7D0">
      <w:start w:val="1"/>
      <w:numFmt w:val="decimal"/>
      <w:lvlText w:val="%1."/>
      <w:lvlJc w:val="left"/>
      <w:pPr>
        <w:ind w:left="1020" w:hanging="360"/>
      </w:pPr>
    </w:lvl>
    <w:lvl w:ilvl="1" w:tplc="1B2CBA70">
      <w:start w:val="1"/>
      <w:numFmt w:val="decimal"/>
      <w:lvlText w:val="%2."/>
      <w:lvlJc w:val="left"/>
      <w:pPr>
        <w:ind w:left="1020" w:hanging="360"/>
      </w:pPr>
    </w:lvl>
    <w:lvl w:ilvl="2" w:tplc="CB667FBE">
      <w:start w:val="1"/>
      <w:numFmt w:val="decimal"/>
      <w:lvlText w:val="%3."/>
      <w:lvlJc w:val="left"/>
      <w:pPr>
        <w:ind w:left="1020" w:hanging="360"/>
      </w:pPr>
    </w:lvl>
    <w:lvl w:ilvl="3" w:tplc="1C94E2E4">
      <w:start w:val="1"/>
      <w:numFmt w:val="decimal"/>
      <w:lvlText w:val="%4."/>
      <w:lvlJc w:val="left"/>
      <w:pPr>
        <w:ind w:left="1020" w:hanging="360"/>
      </w:pPr>
    </w:lvl>
    <w:lvl w:ilvl="4" w:tplc="C8644176">
      <w:start w:val="1"/>
      <w:numFmt w:val="decimal"/>
      <w:lvlText w:val="%5."/>
      <w:lvlJc w:val="left"/>
      <w:pPr>
        <w:ind w:left="1020" w:hanging="360"/>
      </w:pPr>
    </w:lvl>
    <w:lvl w:ilvl="5" w:tplc="BF7A3232">
      <w:start w:val="1"/>
      <w:numFmt w:val="decimal"/>
      <w:lvlText w:val="%6."/>
      <w:lvlJc w:val="left"/>
      <w:pPr>
        <w:ind w:left="1020" w:hanging="360"/>
      </w:pPr>
    </w:lvl>
    <w:lvl w:ilvl="6" w:tplc="240C6172">
      <w:start w:val="1"/>
      <w:numFmt w:val="decimal"/>
      <w:lvlText w:val="%7."/>
      <w:lvlJc w:val="left"/>
      <w:pPr>
        <w:ind w:left="1020" w:hanging="360"/>
      </w:pPr>
    </w:lvl>
    <w:lvl w:ilvl="7" w:tplc="D2385F52">
      <w:start w:val="1"/>
      <w:numFmt w:val="decimal"/>
      <w:lvlText w:val="%8."/>
      <w:lvlJc w:val="left"/>
      <w:pPr>
        <w:ind w:left="1020" w:hanging="360"/>
      </w:pPr>
    </w:lvl>
    <w:lvl w:ilvl="8" w:tplc="5DB6746E">
      <w:start w:val="1"/>
      <w:numFmt w:val="decimal"/>
      <w:lvlText w:val="%9."/>
      <w:lvlJc w:val="left"/>
      <w:pPr>
        <w:ind w:left="1020" w:hanging="360"/>
      </w:pPr>
    </w:lvl>
  </w:abstractNum>
  <w:abstractNum w:abstractNumId="4" w15:restartNumberingAfterBreak="0">
    <w:nsid w:val="06E06EBF"/>
    <w:multiLevelType w:val="multilevel"/>
    <w:tmpl w:val="EA22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8D4DC4"/>
    <w:multiLevelType w:val="hybridMultilevel"/>
    <w:tmpl w:val="A2A2A2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E74908"/>
    <w:multiLevelType w:val="hybridMultilevel"/>
    <w:tmpl w:val="E61AF87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9BC1E58"/>
    <w:multiLevelType w:val="multilevel"/>
    <w:tmpl w:val="96AA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E3821A"/>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3C2327"/>
    <w:multiLevelType w:val="hybridMultilevel"/>
    <w:tmpl w:val="A3546A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32FE3"/>
    <w:multiLevelType w:val="multilevel"/>
    <w:tmpl w:val="B1664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1E651F"/>
    <w:multiLevelType w:val="hybridMultilevel"/>
    <w:tmpl w:val="7E481E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68066C3"/>
    <w:multiLevelType w:val="hybridMultilevel"/>
    <w:tmpl w:val="ED30E3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80522E7"/>
    <w:multiLevelType w:val="hybridMultilevel"/>
    <w:tmpl w:val="8654BA12"/>
    <w:lvl w:ilvl="0" w:tplc="29E20934">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B6644EE"/>
    <w:multiLevelType w:val="hybridMultilevel"/>
    <w:tmpl w:val="ED9615DC"/>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2187732C"/>
    <w:multiLevelType w:val="hybridMultilevel"/>
    <w:tmpl w:val="589E1CE4"/>
    <w:lvl w:ilvl="0" w:tplc="9C363CBC">
      <w:start w:val="15"/>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25D9D10"/>
    <w:multiLevelType w:val="hybridMultilevel"/>
    <w:tmpl w:val="49C68808"/>
    <w:lvl w:ilvl="0" w:tplc="334447CE">
      <w:start w:val="1"/>
      <w:numFmt w:val="bullet"/>
      <w:lvlText w:val="·"/>
      <w:lvlJc w:val="left"/>
      <w:pPr>
        <w:ind w:left="720" w:hanging="360"/>
      </w:pPr>
      <w:rPr>
        <w:rFonts w:ascii="Symbol" w:hAnsi="Symbol" w:hint="default"/>
      </w:rPr>
    </w:lvl>
    <w:lvl w:ilvl="1" w:tplc="3F74D166">
      <w:start w:val="1"/>
      <w:numFmt w:val="bullet"/>
      <w:lvlText w:val="o"/>
      <w:lvlJc w:val="left"/>
      <w:pPr>
        <w:ind w:left="1440" w:hanging="360"/>
      </w:pPr>
      <w:rPr>
        <w:rFonts w:ascii="Courier New" w:hAnsi="Courier New" w:hint="default"/>
      </w:rPr>
    </w:lvl>
    <w:lvl w:ilvl="2" w:tplc="B1A6E1D8">
      <w:start w:val="1"/>
      <w:numFmt w:val="bullet"/>
      <w:lvlText w:val=""/>
      <w:lvlJc w:val="left"/>
      <w:pPr>
        <w:ind w:left="2160" w:hanging="360"/>
      </w:pPr>
      <w:rPr>
        <w:rFonts w:ascii="Wingdings" w:hAnsi="Wingdings" w:hint="default"/>
      </w:rPr>
    </w:lvl>
    <w:lvl w:ilvl="3" w:tplc="A15E10F2">
      <w:start w:val="1"/>
      <w:numFmt w:val="bullet"/>
      <w:lvlText w:val=""/>
      <w:lvlJc w:val="left"/>
      <w:pPr>
        <w:ind w:left="2880" w:hanging="360"/>
      </w:pPr>
      <w:rPr>
        <w:rFonts w:ascii="Symbol" w:hAnsi="Symbol" w:hint="default"/>
      </w:rPr>
    </w:lvl>
    <w:lvl w:ilvl="4" w:tplc="6B52911A">
      <w:start w:val="1"/>
      <w:numFmt w:val="bullet"/>
      <w:lvlText w:val="o"/>
      <w:lvlJc w:val="left"/>
      <w:pPr>
        <w:ind w:left="3600" w:hanging="360"/>
      </w:pPr>
      <w:rPr>
        <w:rFonts w:ascii="Courier New" w:hAnsi="Courier New" w:hint="default"/>
      </w:rPr>
    </w:lvl>
    <w:lvl w:ilvl="5" w:tplc="3708BCA6">
      <w:start w:val="1"/>
      <w:numFmt w:val="bullet"/>
      <w:lvlText w:val=""/>
      <w:lvlJc w:val="left"/>
      <w:pPr>
        <w:ind w:left="4320" w:hanging="360"/>
      </w:pPr>
      <w:rPr>
        <w:rFonts w:ascii="Wingdings" w:hAnsi="Wingdings" w:hint="default"/>
      </w:rPr>
    </w:lvl>
    <w:lvl w:ilvl="6" w:tplc="BFD84D56">
      <w:start w:val="1"/>
      <w:numFmt w:val="bullet"/>
      <w:lvlText w:val=""/>
      <w:lvlJc w:val="left"/>
      <w:pPr>
        <w:ind w:left="5040" w:hanging="360"/>
      </w:pPr>
      <w:rPr>
        <w:rFonts w:ascii="Symbol" w:hAnsi="Symbol" w:hint="default"/>
      </w:rPr>
    </w:lvl>
    <w:lvl w:ilvl="7" w:tplc="6AE8D424">
      <w:start w:val="1"/>
      <w:numFmt w:val="bullet"/>
      <w:lvlText w:val="o"/>
      <w:lvlJc w:val="left"/>
      <w:pPr>
        <w:ind w:left="5760" w:hanging="360"/>
      </w:pPr>
      <w:rPr>
        <w:rFonts w:ascii="Courier New" w:hAnsi="Courier New" w:hint="default"/>
      </w:rPr>
    </w:lvl>
    <w:lvl w:ilvl="8" w:tplc="E2BE2810">
      <w:start w:val="1"/>
      <w:numFmt w:val="bullet"/>
      <w:lvlText w:val=""/>
      <w:lvlJc w:val="left"/>
      <w:pPr>
        <w:ind w:left="6480" w:hanging="360"/>
      </w:pPr>
      <w:rPr>
        <w:rFonts w:ascii="Wingdings" w:hAnsi="Wingdings" w:hint="default"/>
      </w:rPr>
    </w:lvl>
  </w:abstractNum>
  <w:abstractNum w:abstractNumId="18" w15:restartNumberingAfterBreak="0">
    <w:nsid w:val="23BC1957"/>
    <w:multiLevelType w:val="hybridMultilevel"/>
    <w:tmpl w:val="BDD62A18"/>
    <w:lvl w:ilvl="0" w:tplc="04130001">
      <w:start w:val="1"/>
      <w:numFmt w:val="bullet"/>
      <w:lvlText w:val=""/>
      <w:lvlJc w:val="left"/>
      <w:pPr>
        <w:ind w:left="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9" w15:restartNumberingAfterBreak="0">
    <w:nsid w:val="2669386D"/>
    <w:multiLevelType w:val="multilevel"/>
    <w:tmpl w:val="F054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7E5746"/>
    <w:multiLevelType w:val="hybridMultilevel"/>
    <w:tmpl w:val="DBB67D7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7813297"/>
    <w:multiLevelType w:val="hybridMultilevel"/>
    <w:tmpl w:val="D9B8F04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ACF7D8B"/>
    <w:multiLevelType w:val="hybridMultilevel"/>
    <w:tmpl w:val="104EFE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B2020AE"/>
    <w:multiLevelType w:val="hybridMultilevel"/>
    <w:tmpl w:val="1C7AF990"/>
    <w:lvl w:ilvl="0" w:tplc="B0928418">
      <w:start w:val="1"/>
      <w:numFmt w:val="decimal"/>
      <w:lvlText w:val="%1."/>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25" w15:restartNumberingAfterBreak="0">
    <w:nsid w:val="2F050579"/>
    <w:multiLevelType w:val="hybridMultilevel"/>
    <w:tmpl w:val="23D29526"/>
    <w:lvl w:ilvl="0" w:tplc="43EABCDE">
      <w:start w:val="1"/>
      <w:numFmt w:val="bullet"/>
      <w:lvlText w:val=""/>
      <w:lvlJc w:val="left"/>
      <w:pPr>
        <w:ind w:left="720" w:hanging="360"/>
      </w:pPr>
      <w:rPr>
        <w:rFonts w:ascii="Symbol" w:hAnsi="Symbol"/>
      </w:rPr>
    </w:lvl>
    <w:lvl w:ilvl="1" w:tplc="4B546C6A">
      <w:start w:val="1"/>
      <w:numFmt w:val="bullet"/>
      <w:lvlText w:val=""/>
      <w:lvlJc w:val="left"/>
      <w:pPr>
        <w:ind w:left="720" w:hanging="360"/>
      </w:pPr>
      <w:rPr>
        <w:rFonts w:ascii="Symbol" w:hAnsi="Symbol"/>
      </w:rPr>
    </w:lvl>
    <w:lvl w:ilvl="2" w:tplc="B7F0EEF8">
      <w:start w:val="1"/>
      <w:numFmt w:val="bullet"/>
      <w:lvlText w:val=""/>
      <w:lvlJc w:val="left"/>
      <w:pPr>
        <w:ind w:left="720" w:hanging="360"/>
      </w:pPr>
      <w:rPr>
        <w:rFonts w:ascii="Symbol" w:hAnsi="Symbol"/>
      </w:rPr>
    </w:lvl>
    <w:lvl w:ilvl="3" w:tplc="46D81F46">
      <w:start w:val="1"/>
      <w:numFmt w:val="bullet"/>
      <w:lvlText w:val=""/>
      <w:lvlJc w:val="left"/>
      <w:pPr>
        <w:ind w:left="720" w:hanging="360"/>
      </w:pPr>
      <w:rPr>
        <w:rFonts w:ascii="Symbol" w:hAnsi="Symbol"/>
      </w:rPr>
    </w:lvl>
    <w:lvl w:ilvl="4" w:tplc="10B09D16">
      <w:start w:val="1"/>
      <w:numFmt w:val="bullet"/>
      <w:lvlText w:val=""/>
      <w:lvlJc w:val="left"/>
      <w:pPr>
        <w:ind w:left="720" w:hanging="360"/>
      </w:pPr>
      <w:rPr>
        <w:rFonts w:ascii="Symbol" w:hAnsi="Symbol"/>
      </w:rPr>
    </w:lvl>
    <w:lvl w:ilvl="5" w:tplc="F3F8250E">
      <w:start w:val="1"/>
      <w:numFmt w:val="bullet"/>
      <w:lvlText w:val=""/>
      <w:lvlJc w:val="left"/>
      <w:pPr>
        <w:ind w:left="720" w:hanging="360"/>
      </w:pPr>
      <w:rPr>
        <w:rFonts w:ascii="Symbol" w:hAnsi="Symbol"/>
      </w:rPr>
    </w:lvl>
    <w:lvl w:ilvl="6" w:tplc="DE84225A">
      <w:start w:val="1"/>
      <w:numFmt w:val="bullet"/>
      <w:lvlText w:val=""/>
      <w:lvlJc w:val="left"/>
      <w:pPr>
        <w:ind w:left="720" w:hanging="360"/>
      </w:pPr>
      <w:rPr>
        <w:rFonts w:ascii="Symbol" w:hAnsi="Symbol"/>
      </w:rPr>
    </w:lvl>
    <w:lvl w:ilvl="7" w:tplc="2FECF428">
      <w:start w:val="1"/>
      <w:numFmt w:val="bullet"/>
      <w:lvlText w:val=""/>
      <w:lvlJc w:val="left"/>
      <w:pPr>
        <w:ind w:left="720" w:hanging="360"/>
      </w:pPr>
      <w:rPr>
        <w:rFonts w:ascii="Symbol" w:hAnsi="Symbol"/>
      </w:rPr>
    </w:lvl>
    <w:lvl w:ilvl="8" w:tplc="3C40B1FE">
      <w:start w:val="1"/>
      <w:numFmt w:val="bullet"/>
      <w:lvlText w:val=""/>
      <w:lvlJc w:val="left"/>
      <w:pPr>
        <w:ind w:left="720" w:hanging="360"/>
      </w:pPr>
      <w:rPr>
        <w:rFonts w:ascii="Symbol" w:hAnsi="Symbol"/>
      </w:rPr>
    </w:lvl>
  </w:abstractNum>
  <w:abstractNum w:abstractNumId="26" w15:restartNumberingAfterBreak="0">
    <w:nsid w:val="32A34DD8"/>
    <w:multiLevelType w:val="multilevel"/>
    <w:tmpl w:val="1AA48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5F5929"/>
    <w:multiLevelType w:val="multilevel"/>
    <w:tmpl w:val="A3D2325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29" w15:restartNumberingAfterBreak="0">
    <w:nsid w:val="3A7856C2"/>
    <w:multiLevelType w:val="hybridMultilevel"/>
    <w:tmpl w:val="3038294C"/>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3A9ADAB8"/>
    <w:multiLevelType w:val="hybridMultilevel"/>
    <w:tmpl w:val="FBF0CE2E"/>
    <w:lvl w:ilvl="0" w:tplc="626AD8CC">
      <w:start w:val="1"/>
      <w:numFmt w:val="bullet"/>
      <w:lvlText w:val="·"/>
      <w:lvlJc w:val="left"/>
      <w:pPr>
        <w:ind w:left="720" w:hanging="360"/>
      </w:pPr>
      <w:rPr>
        <w:rFonts w:ascii="Symbol" w:hAnsi="Symbol" w:hint="default"/>
      </w:rPr>
    </w:lvl>
    <w:lvl w:ilvl="1" w:tplc="B790AFE0">
      <w:start w:val="1"/>
      <w:numFmt w:val="bullet"/>
      <w:lvlText w:val="o"/>
      <w:lvlJc w:val="left"/>
      <w:pPr>
        <w:ind w:left="1440" w:hanging="360"/>
      </w:pPr>
      <w:rPr>
        <w:rFonts w:ascii="Courier New" w:hAnsi="Courier New" w:hint="default"/>
      </w:rPr>
    </w:lvl>
    <w:lvl w:ilvl="2" w:tplc="C8C4C310">
      <w:start w:val="1"/>
      <w:numFmt w:val="bullet"/>
      <w:lvlText w:val=""/>
      <w:lvlJc w:val="left"/>
      <w:pPr>
        <w:ind w:left="2160" w:hanging="360"/>
      </w:pPr>
      <w:rPr>
        <w:rFonts w:ascii="Wingdings" w:hAnsi="Wingdings" w:hint="default"/>
      </w:rPr>
    </w:lvl>
    <w:lvl w:ilvl="3" w:tplc="C7860488">
      <w:start w:val="1"/>
      <w:numFmt w:val="bullet"/>
      <w:lvlText w:val=""/>
      <w:lvlJc w:val="left"/>
      <w:pPr>
        <w:ind w:left="2880" w:hanging="360"/>
      </w:pPr>
      <w:rPr>
        <w:rFonts w:ascii="Symbol" w:hAnsi="Symbol" w:hint="default"/>
      </w:rPr>
    </w:lvl>
    <w:lvl w:ilvl="4" w:tplc="42868B04">
      <w:start w:val="1"/>
      <w:numFmt w:val="bullet"/>
      <w:lvlText w:val="o"/>
      <w:lvlJc w:val="left"/>
      <w:pPr>
        <w:ind w:left="3600" w:hanging="360"/>
      </w:pPr>
      <w:rPr>
        <w:rFonts w:ascii="Courier New" w:hAnsi="Courier New" w:hint="default"/>
      </w:rPr>
    </w:lvl>
    <w:lvl w:ilvl="5" w:tplc="BDB2FF30">
      <w:start w:val="1"/>
      <w:numFmt w:val="bullet"/>
      <w:lvlText w:val=""/>
      <w:lvlJc w:val="left"/>
      <w:pPr>
        <w:ind w:left="4320" w:hanging="360"/>
      </w:pPr>
      <w:rPr>
        <w:rFonts w:ascii="Wingdings" w:hAnsi="Wingdings" w:hint="default"/>
      </w:rPr>
    </w:lvl>
    <w:lvl w:ilvl="6" w:tplc="6AF805C6">
      <w:start w:val="1"/>
      <w:numFmt w:val="bullet"/>
      <w:lvlText w:val=""/>
      <w:lvlJc w:val="left"/>
      <w:pPr>
        <w:ind w:left="5040" w:hanging="360"/>
      </w:pPr>
      <w:rPr>
        <w:rFonts w:ascii="Symbol" w:hAnsi="Symbol" w:hint="default"/>
      </w:rPr>
    </w:lvl>
    <w:lvl w:ilvl="7" w:tplc="F46EC5FC">
      <w:start w:val="1"/>
      <w:numFmt w:val="bullet"/>
      <w:lvlText w:val="o"/>
      <w:lvlJc w:val="left"/>
      <w:pPr>
        <w:ind w:left="5760" w:hanging="360"/>
      </w:pPr>
      <w:rPr>
        <w:rFonts w:ascii="Courier New" w:hAnsi="Courier New" w:hint="default"/>
      </w:rPr>
    </w:lvl>
    <w:lvl w:ilvl="8" w:tplc="D0B4471C">
      <w:start w:val="1"/>
      <w:numFmt w:val="bullet"/>
      <w:lvlText w:val=""/>
      <w:lvlJc w:val="left"/>
      <w:pPr>
        <w:ind w:left="6480" w:hanging="360"/>
      </w:pPr>
      <w:rPr>
        <w:rFonts w:ascii="Wingdings" w:hAnsi="Wingdings" w:hint="default"/>
      </w:rPr>
    </w:lvl>
  </w:abstractNum>
  <w:abstractNum w:abstractNumId="31" w15:restartNumberingAfterBreak="0">
    <w:nsid w:val="3CC75B7F"/>
    <w:multiLevelType w:val="multilevel"/>
    <w:tmpl w:val="DA324E98"/>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D33E1B"/>
    <w:multiLevelType w:val="hybridMultilevel"/>
    <w:tmpl w:val="738076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4930D57"/>
    <w:multiLevelType w:val="multilevel"/>
    <w:tmpl w:val="041E5A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AD74FE1"/>
    <w:multiLevelType w:val="multilevel"/>
    <w:tmpl w:val="4D029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643A2C"/>
    <w:multiLevelType w:val="multilevel"/>
    <w:tmpl w:val="E3F8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iSubopsomming"/>
      <w:lvlText w:val=""/>
      <w:lvlJc w:val="left"/>
      <w:pPr>
        <w:tabs>
          <w:tab w:val="num" w:pos="2160"/>
        </w:tabs>
        <w:ind w:left="2160" w:hanging="720"/>
      </w:pPr>
      <w:rPr>
        <w:rFonts w:ascii="Symbol" w:hAnsi="Symbol" w:hint="default"/>
      </w:rPr>
    </w:lvl>
  </w:abstractNum>
  <w:abstractNum w:abstractNumId="37" w15:restartNumberingAfterBreak="0">
    <w:nsid w:val="4E9F652F"/>
    <w:multiLevelType w:val="hybridMultilevel"/>
    <w:tmpl w:val="EE5E29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F571058"/>
    <w:multiLevelType w:val="multilevel"/>
    <w:tmpl w:val="609E24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307690E"/>
    <w:multiLevelType w:val="hybridMultilevel"/>
    <w:tmpl w:val="FD3EE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6386577"/>
    <w:multiLevelType w:val="multilevel"/>
    <w:tmpl w:val="21EE282E"/>
    <w:lvl w:ilvl="0">
      <w:start w:val="1"/>
      <w:numFmt w:val="decimal"/>
      <w:pStyle w:val="Kop1"/>
      <w:lvlText w:val="%1."/>
      <w:lvlJc w:val="left"/>
      <w:pPr>
        <w:tabs>
          <w:tab w:val="num" w:pos="360"/>
        </w:tabs>
        <w:ind w:left="0" w:firstLine="0"/>
      </w:pPr>
      <w:rPr>
        <w:rFonts w:hint="default"/>
      </w:rPr>
    </w:lvl>
    <w:lvl w:ilvl="1">
      <w:start w:val="1"/>
      <w:numFmt w:val="decimal"/>
      <w:pStyle w:val="Kop2"/>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CBD10AA"/>
    <w:multiLevelType w:val="hybridMultilevel"/>
    <w:tmpl w:val="DB7CA9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5E633D77"/>
    <w:multiLevelType w:val="multilevel"/>
    <w:tmpl w:val="7F3C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E07588"/>
    <w:multiLevelType w:val="hybridMultilevel"/>
    <w:tmpl w:val="A79A67F2"/>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1AFC8D12">
      <w:numFmt w:val="bullet"/>
      <w:lvlText w:val="•"/>
      <w:lvlJc w:val="left"/>
      <w:pPr>
        <w:ind w:left="872" w:hanging="360"/>
      </w:pPr>
      <w:rPr>
        <w:rFonts w:ascii="Arial" w:eastAsiaTheme="minorHAnsi" w:hAnsi="Arial" w:cs="Arial" w:hint="default"/>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4" w15:restartNumberingAfterBreak="0">
    <w:nsid w:val="5F49514C"/>
    <w:multiLevelType w:val="hybridMultilevel"/>
    <w:tmpl w:val="8B6C18A2"/>
    <w:lvl w:ilvl="0" w:tplc="04130001">
      <w:start w:val="1"/>
      <w:numFmt w:val="bullet"/>
      <w:lvlText w:val=""/>
      <w:lvlJc w:val="left"/>
      <w:pPr>
        <w:ind w:left="360" w:hanging="360"/>
      </w:pPr>
      <w:rPr>
        <w:rFonts w:ascii="Symbol" w:hAnsi="Symbol" w:hint="default"/>
      </w:rPr>
    </w:lvl>
    <w:lvl w:ilvl="1" w:tplc="D4D0BD54">
      <w:numFmt w:val="bullet"/>
      <w:lvlText w:val="•"/>
      <w:lvlJc w:val="left"/>
      <w:pPr>
        <w:ind w:left="1440" w:hanging="720"/>
      </w:pPr>
      <w:rPr>
        <w:rFonts w:ascii="Arial" w:eastAsiaTheme="minorHAnsi" w:hAnsi="Aria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4E33222"/>
    <w:multiLevelType w:val="hybridMultilevel"/>
    <w:tmpl w:val="091602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46" w15:restartNumberingAfterBreak="0">
    <w:nsid w:val="65A066B3"/>
    <w:multiLevelType w:val="hybridMultilevel"/>
    <w:tmpl w:val="7C7886B6"/>
    <w:lvl w:ilvl="0" w:tplc="04130001">
      <w:start w:val="1"/>
      <w:numFmt w:val="bullet"/>
      <w:lvlText w:val=""/>
      <w:lvlJc w:val="left"/>
      <w:pPr>
        <w:ind w:left="360" w:hanging="360"/>
      </w:pPr>
      <w:rPr>
        <w:rFonts w:ascii="Symbol" w:hAnsi="Symbol" w:hint="default"/>
      </w:rPr>
    </w:lvl>
    <w:lvl w:ilvl="1" w:tplc="9BDCDF26">
      <w:numFmt w:val="bullet"/>
      <w:lvlText w:val="•"/>
      <w:lvlJc w:val="left"/>
      <w:pPr>
        <w:ind w:left="1245" w:hanging="525"/>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47" w15:restartNumberingAfterBreak="0">
    <w:nsid w:val="667730BB"/>
    <w:multiLevelType w:val="multilevel"/>
    <w:tmpl w:val="637E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6DD0A50"/>
    <w:multiLevelType w:val="hybridMultilevel"/>
    <w:tmpl w:val="B99663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49" w15:restartNumberingAfterBreak="0">
    <w:nsid w:val="682053BB"/>
    <w:multiLevelType w:val="hybridMultilevel"/>
    <w:tmpl w:val="672A452A"/>
    <w:styleLink w:val="OpmaakprofielOpmaakprofielOpmaakprofielGenummerdLinks1cmVerkeerd-o"/>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pStyle w:val="Bullet2"/>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A3D6DC3"/>
    <w:multiLevelType w:val="hybridMultilevel"/>
    <w:tmpl w:val="63F08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A713865"/>
    <w:multiLevelType w:val="multilevel"/>
    <w:tmpl w:val="7E42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B2FC225"/>
    <w:multiLevelType w:val="hybridMultilevel"/>
    <w:tmpl w:val="FFFFFFFF"/>
    <w:lvl w:ilvl="0" w:tplc="D32A80E6">
      <w:start w:val="1"/>
      <w:numFmt w:val="bullet"/>
      <w:lvlText w:val=""/>
      <w:lvlJc w:val="left"/>
      <w:pPr>
        <w:ind w:left="720" w:hanging="360"/>
      </w:pPr>
      <w:rPr>
        <w:rFonts w:ascii="Symbol" w:hAnsi="Symbol" w:hint="default"/>
      </w:rPr>
    </w:lvl>
    <w:lvl w:ilvl="1" w:tplc="628E6B88">
      <w:start w:val="1"/>
      <w:numFmt w:val="bullet"/>
      <w:lvlText w:val="o"/>
      <w:lvlJc w:val="left"/>
      <w:pPr>
        <w:ind w:left="1440" w:hanging="360"/>
      </w:pPr>
      <w:rPr>
        <w:rFonts w:ascii="Courier New" w:hAnsi="Courier New" w:hint="default"/>
      </w:rPr>
    </w:lvl>
    <w:lvl w:ilvl="2" w:tplc="9DD0DB92">
      <w:start w:val="1"/>
      <w:numFmt w:val="bullet"/>
      <w:lvlText w:val=""/>
      <w:lvlJc w:val="left"/>
      <w:pPr>
        <w:ind w:left="2160" w:hanging="360"/>
      </w:pPr>
      <w:rPr>
        <w:rFonts w:ascii="Wingdings" w:hAnsi="Wingdings" w:hint="default"/>
      </w:rPr>
    </w:lvl>
    <w:lvl w:ilvl="3" w:tplc="3356B1C6">
      <w:start w:val="1"/>
      <w:numFmt w:val="bullet"/>
      <w:lvlText w:val=""/>
      <w:lvlJc w:val="left"/>
      <w:pPr>
        <w:ind w:left="2880" w:hanging="360"/>
      </w:pPr>
      <w:rPr>
        <w:rFonts w:ascii="Symbol" w:hAnsi="Symbol" w:hint="default"/>
      </w:rPr>
    </w:lvl>
    <w:lvl w:ilvl="4" w:tplc="9358261C">
      <w:start w:val="1"/>
      <w:numFmt w:val="bullet"/>
      <w:lvlText w:val="o"/>
      <w:lvlJc w:val="left"/>
      <w:pPr>
        <w:ind w:left="3600" w:hanging="360"/>
      </w:pPr>
      <w:rPr>
        <w:rFonts w:ascii="Courier New" w:hAnsi="Courier New" w:hint="default"/>
      </w:rPr>
    </w:lvl>
    <w:lvl w:ilvl="5" w:tplc="7F880AC4">
      <w:start w:val="1"/>
      <w:numFmt w:val="bullet"/>
      <w:lvlText w:val=""/>
      <w:lvlJc w:val="left"/>
      <w:pPr>
        <w:ind w:left="4320" w:hanging="360"/>
      </w:pPr>
      <w:rPr>
        <w:rFonts w:ascii="Wingdings" w:hAnsi="Wingdings" w:hint="default"/>
      </w:rPr>
    </w:lvl>
    <w:lvl w:ilvl="6" w:tplc="85E29A8A">
      <w:start w:val="1"/>
      <w:numFmt w:val="bullet"/>
      <w:lvlText w:val=""/>
      <w:lvlJc w:val="left"/>
      <w:pPr>
        <w:ind w:left="5040" w:hanging="360"/>
      </w:pPr>
      <w:rPr>
        <w:rFonts w:ascii="Symbol" w:hAnsi="Symbol" w:hint="default"/>
      </w:rPr>
    </w:lvl>
    <w:lvl w:ilvl="7" w:tplc="2132C8C6">
      <w:start w:val="1"/>
      <w:numFmt w:val="bullet"/>
      <w:lvlText w:val="o"/>
      <w:lvlJc w:val="left"/>
      <w:pPr>
        <w:ind w:left="5760" w:hanging="360"/>
      </w:pPr>
      <w:rPr>
        <w:rFonts w:ascii="Courier New" w:hAnsi="Courier New" w:hint="default"/>
      </w:rPr>
    </w:lvl>
    <w:lvl w:ilvl="8" w:tplc="FFB21B0E">
      <w:start w:val="1"/>
      <w:numFmt w:val="bullet"/>
      <w:lvlText w:val=""/>
      <w:lvlJc w:val="left"/>
      <w:pPr>
        <w:ind w:left="6480" w:hanging="360"/>
      </w:pPr>
      <w:rPr>
        <w:rFonts w:ascii="Wingdings" w:hAnsi="Wingdings" w:hint="default"/>
      </w:rPr>
    </w:lvl>
  </w:abstractNum>
  <w:abstractNum w:abstractNumId="53" w15:restartNumberingAfterBreak="0">
    <w:nsid w:val="74BE6E9F"/>
    <w:multiLevelType w:val="hybridMultilevel"/>
    <w:tmpl w:val="C53AFC84"/>
    <w:lvl w:ilvl="0" w:tplc="A1524E92">
      <w:start w:val="100"/>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65A3000"/>
    <w:multiLevelType w:val="hybridMultilevel"/>
    <w:tmpl w:val="362EF2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765E543A"/>
    <w:multiLevelType w:val="multilevel"/>
    <w:tmpl w:val="258E0154"/>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56" w15:restartNumberingAfterBreak="0">
    <w:nsid w:val="79B02503"/>
    <w:multiLevelType w:val="multilevel"/>
    <w:tmpl w:val="A5FE9D26"/>
    <w:lvl w:ilvl="0">
      <w:start w:val="1"/>
      <w:numFmt w:val="decimal"/>
      <w:lvlText w:val="%1."/>
      <w:lvlJc w:val="left"/>
      <w:pPr>
        <w:ind w:left="1080" w:hanging="360"/>
      </w:pPr>
      <w:rPr>
        <w:rFonts w:ascii="Arial" w:eastAsia="Times New Roman" w:hAnsi="Arial" w:cs="Arial" w:hint="default"/>
      </w:rPr>
    </w:lvl>
    <w:lvl w:ilvl="1">
      <w:start w:val="1"/>
      <w:numFmt w:val="decimal"/>
      <w:isLgl/>
      <w:lvlText w:val="%1.%2"/>
      <w:lvlJc w:val="left"/>
      <w:pPr>
        <w:ind w:left="1430" w:hanging="720"/>
      </w:pPr>
      <w:rPr>
        <w:b w:val="0"/>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a"/>
      <w:isLgl/>
      <w:lvlText w:val="%1.%2.%3"/>
      <w:lvlJc w:val="left"/>
      <w:pPr>
        <w:ind w:left="720" w:hanging="720"/>
      </w:pPr>
      <w:rPr>
        <w:b w:val="0"/>
        <w:bCs w:val="0"/>
        <w:iCs w:val="0"/>
        <w:caps w:val="0"/>
        <w:smallCaps w:val="0"/>
        <w:strike w:val="0"/>
        <w:dstrike w:val="0"/>
        <w:outline w:val="0"/>
        <w:shadow w:val="0"/>
        <w:emboss w:val="0"/>
        <w:imprint w:val="0"/>
        <w:noProof w:val="0"/>
        <w:vanish w:val="0"/>
        <w:color w:val="2C4D3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7"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8" w15:restartNumberingAfterBreak="0">
    <w:nsid w:val="7C2036BB"/>
    <w:multiLevelType w:val="hybridMultilevel"/>
    <w:tmpl w:val="E0327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CBB5580"/>
    <w:multiLevelType w:val="hybridMultilevel"/>
    <w:tmpl w:val="CA6876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4507234">
    <w:abstractNumId w:val="10"/>
  </w:num>
  <w:num w:numId="2" w16cid:durableId="751705937">
    <w:abstractNumId w:val="43"/>
  </w:num>
  <w:num w:numId="3" w16cid:durableId="1759670171">
    <w:abstractNumId w:val="49"/>
  </w:num>
  <w:num w:numId="4" w16cid:durableId="1045761729">
    <w:abstractNumId w:val="0"/>
    <w:lvlOverride w:ilvl="0">
      <w:lvl w:ilvl="0">
        <w:start w:val="1"/>
        <w:numFmt w:val="bullet"/>
        <w:pStyle w:val="Lijstopsomteken"/>
        <w:lvlText w:val=""/>
        <w:legacy w:legacy="1" w:legacySpace="0" w:legacyIndent="360"/>
        <w:lvlJc w:val="left"/>
        <w:pPr>
          <w:ind w:left="1800" w:hanging="360"/>
        </w:pPr>
        <w:rPr>
          <w:rFonts w:ascii="Symbol" w:hAnsi="Symbol" w:hint="default"/>
          <w:sz w:val="22"/>
        </w:rPr>
      </w:lvl>
    </w:lvlOverride>
  </w:num>
  <w:num w:numId="5" w16cid:durableId="1517231705">
    <w:abstractNumId w:val="36"/>
  </w:num>
  <w:num w:numId="6" w16cid:durableId="867765498">
    <w:abstractNumId w:val="2"/>
  </w:num>
  <w:num w:numId="7" w16cid:durableId="1710060287">
    <w:abstractNumId w:val="31"/>
  </w:num>
  <w:num w:numId="8" w16cid:durableId="1641688877">
    <w:abstractNumId w:val="1"/>
  </w:num>
  <w:num w:numId="9" w16cid:durableId="356589112">
    <w:abstractNumId w:val="44"/>
  </w:num>
  <w:num w:numId="10" w16cid:durableId="1887326726">
    <w:abstractNumId w:val="24"/>
  </w:num>
  <w:num w:numId="11" w16cid:durableId="1786150449">
    <w:abstractNumId w:val="28"/>
  </w:num>
  <w:num w:numId="12" w16cid:durableId="1722023999">
    <w:abstractNumId w:val="57"/>
  </w:num>
  <w:num w:numId="13" w16cid:durableId="2146661445">
    <w:abstractNumId w:val="12"/>
  </w:num>
  <w:num w:numId="14" w16cid:durableId="366952705">
    <w:abstractNumId w:val="6"/>
  </w:num>
  <w:num w:numId="15" w16cid:durableId="1376584237">
    <w:abstractNumId w:val="14"/>
  </w:num>
  <w:num w:numId="16" w16cid:durableId="813520861">
    <w:abstractNumId w:val="46"/>
  </w:num>
  <w:num w:numId="17" w16cid:durableId="1776243936">
    <w:abstractNumId w:val="45"/>
  </w:num>
  <w:num w:numId="18" w16cid:durableId="211894242">
    <w:abstractNumId w:val="48"/>
  </w:num>
  <w:num w:numId="19" w16cid:durableId="1741365548">
    <w:abstractNumId w:val="16"/>
  </w:num>
  <w:num w:numId="20" w16cid:durableId="522478193">
    <w:abstractNumId w:val="37"/>
  </w:num>
  <w:num w:numId="21" w16cid:durableId="1860703805">
    <w:abstractNumId w:val="18"/>
  </w:num>
  <w:num w:numId="22" w16cid:durableId="1781484257">
    <w:abstractNumId w:val="13"/>
  </w:num>
  <w:num w:numId="23" w16cid:durableId="523135328">
    <w:abstractNumId w:val="54"/>
  </w:num>
  <w:num w:numId="24" w16cid:durableId="2117824792">
    <w:abstractNumId w:val="59"/>
  </w:num>
  <w:num w:numId="25" w16cid:durableId="34088005">
    <w:abstractNumId w:val="20"/>
  </w:num>
  <w:num w:numId="26" w16cid:durableId="581453398">
    <w:abstractNumId w:val="40"/>
  </w:num>
  <w:num w:numId="27" w16cid:durableId="1775829336">
    <w:abstractNumId w:val="29"/>
  </w:num>
  <w:num w:numId="28" w16cid:durableId="1618681860">
    <w:abstractNumId w:val="58"/>
  </w:num>
  <w:num w:numId="29" w16cid:durableId="1010524666">
    <w:abstractNumId w:val="5"/>
  </w:num>
  <w:num w:numId="30" w16cid:durableId="278999344">
    <w:abstractNumId w:val="3"/>
  </w:num>
  <w:num w:numId="31" w16cid:durableId="123625402">
    <w:abstractNumId w:val="9"/>
  </w:num>
  <w:num w:numId="32" w16cid:durableId="1755783371">
    <w:abstractNumId w:val="39"/>
  </w:num>
  <w:num w:numId="33" w16cid:durableId="2092967043">
    <w:abstractNumId w:val="21"/>
  </w:num>
  <w:num w:numId="34" w16cid:durableId="1873884732">
    <w:abstractNumId w:val="53"/>
  </w:num>
  <w:num w:numId="35" w16cid:durableId="142545017">
    <w:abstractNumId w:val="17"/>
  </w:num>
  <w:num w:numId="36" w16cid:durableId="1275743945">
    <w:abstractNumId w:val="30"/>
  </w:num>
  <w:num w:numId="37" w16cid:durableId="12039835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1113076">
    <w:abstractNumId w:val="51"/>
  </w:num>
  <w:num w:numId="39" w16cid:durableId="892741365">
    <w:abstractNumId w:val="33"/>
  </w:num>
  <w:num w:numId="40" w16cid:durableId="1013191401">
    <w:abstractNumId w:val="38"/>
  </w:num>
  <w:num w:numId="41" w16cid:durableId="701982534">
    <w:abstractNumId w:val="4"/>
  </w:num>
  <w:num w:numId="42" w16cid:durableId="820659009">
    <w:abstractNumId w:val="35"/>
  </w:num>
  <w:num w:numId="43" w16cid:durableId="1053508339">
    <w:abstractNumId w:val="42"/>
  </w:num>
  <w:num w:numId="44" w16cid:durableId="569459478">
    <w:abstractNumId w:val="19"/>
  </w:num>
  <w:num w:numId="45" w16cid:durableId="2142723569">
    <w:abstractNumId w:val="7"/>
  </w:num>
  <w:num w:numId="46" w16cid:durableId="877859952">
    <w:abstractNumId w:val="52"/>
  </w:num>
  <w:num w:numId="47" w16cid:durableId="1802308187">
    <w:abstractNumId w:val="47"/>
  </w:num>
  <w:num w:numId="48" w16cid:durableId="36126689">
    <w:abstractNumId w:val="56"/>
  </w:num>
  <w:num w:numId="49" w16cid:durableId="1166433554">
    <w:abstractNumId w:val="41"/>
  </w:num>
  <w:num w:numId="50" w16cid:durableId="800002629">
    <w:abstractNumId w:val="22"/>
  </w:num>
  <w:num w:numId="51" w16cid:durableId="1971475642">
    <w:abstractNumId w:val="25"/>
  </w:num>
  <w:num w:numId="52" w16cid:durableId="7576029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15395467">
    <w:abstractNumId w:val="50"/>
  </w:num>
  <w:num w:numId="54" w16cid:durableId="392002292">
    <w:abstractNumId w:val="8"/>
  </w:num>
  <w:num w:numId="55" w16cid:durableId="1810395327">
    <w:abstractNumId w:val="15"/>
  </w:num>
  <w:num w:numId="56" w16cid:durableId="1878161072">
    <w:abstractNumId w:val="23"/>
  </w:num>
  <w:num w:numId="57" w16cid:durableId="2092657267">
    <w:abstractNumId w:val="11"/>
  </w:num>
  <w:num w:numId="58" w16cid:durableId="1816222512">
    <w:abstractNumId w:val="26"/>
  </w:num>
  <w:num w:numId="59" w16cid:durableId="2076005910">
    <w:abstractNumId w:val="32"/>
  </w:num>
  <w:num w:numId="60" w16cid:durableId="299072248">
    <w:abstractNumId w:val="34"/>
  </w:num>
  <w:num w:numId="61" w16cid:durableId="1527208335">
    <w:abstractNumId w:val="27"/>
  </w:num>
  <w:num w:numId="62" w16cid:durableId="34239365">
    <w:abstractNumId w:val="55"/>
  </w:num>
  <w:num w:numId="63" w16cid:durableId="1946225064">
    <w:abstractNumId w:val="34"/>
    <w:lvlOverride w:ilvl="0"/>
    <w:lvlOverride w:ilvl="1"/>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trackRevisions/>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02F2"/>
    <w:rsid w:val="00000DC3"/>
    <w:rsid w:val="00001C89"/>
    <w:rsid w:val="00001F0F"/>
    <w:rsid w:val="0000250A"/>
    <w:rsid w:val="00004323"/>
    <w:rsid w:val="0000472B"/>
    <w:rsid w:val="00007B01"/>
    <w:rsid w:val="00010B43"/>
    <w:rsid w:val="00011760"/>
    <w:rsid w:val="00011D80"/>
    <w:rsid w:val="000123A7"/>
    <w:rsid w:val="00012B4C"/>
    <w:rsid w:val="00013F40"/>
    <w:rsid w:val="000141D4"/>
    <w:rsid w:val="00014649"/>
    <w:rsid w:val="00014A36"/>
    <w:rsid w:val="00014BC5"/>
    <w:rsid w:val="00015C34"/>
    <w:rsid w:val="0002104C"/>
    <w:rsid w:val="00021717"/>
    <w:rsid w:val="00021891"/>
    <w:rsid w:val="00021943"/>
    <w:rsid w:val="00021D16"/>
    <w:rsid w:val="00023F8E"/>
    <w:rsid w:val="00025227"/>
    <w:rsid w:val="00025691"/>
    <w:rsid w:val="00025E3C"/>
    <w:rsid w:val="000261DF"/>
    <w:rsid w:val="00026478"/>
    <w:rsid w:val="00027797"/>
    <w:rsid w:val="0002799D"/>
    <w:rsid w:val="00030244"/>
    <w:rsid w:val="00030790"/>
    <w:rsid w:val="00031601"/>
    <w:rsid w:val="00031D4C"/>
    <w:rsid w:val="00032BB2"/>
    <w:rsid w:val="000333C8"/>
    <w:rsid w:val="000341DE"/>
    <w:rsid w:val="00034A7D"/>
    <w:rsid w:val="00034C89"/>
    <w:rsid w:val="00035CE6"/>
    <w:rsid w:val="000360E9"/>
    <w:rsid w:val="00036604"/>
    <w:rsid w:val="00036EB6"/>
    <w:rsid w:val="00037BB0"/>
    <w:rsid w:val="00040C67"/>
    <w:rsid w:val="00040D9E"/>
    <w:rsid w:val="000411E4"/>
    <w:rsid w:val="0004152B"/>
    <w:rsid w:val="0004288A"/>
    <w:rsid w:val="000435B5"/>
    <w:rsid w:val="00043CBA"/>
    <w:rsid w:val="000444A8"/>
    <w:rsid w:val="00044524"/>
    <w:rsid w:val="000452B4"/>
    <w:rsid w:val="00045353"/>
    <w:rsid w:val="0004548E"/>
    <w:rsid w:val="00045BD6"/>
    <w:rsid w:val="0004613B"/>
    <w:rsid w:val="00046844"/>
    <w:rsid w:val="000479C5"/>
    <w:rsid w:val="00047A75"/>
    <w:rsid w:val="00050F3E"/>
    <w:rsid w:val="00050FF2"/>
    <w:rsid w:val="00051CFF"/>
    <w:rsid w:val="00052C64"/>
    <w:rsid w:val="00053631"/>
    <w:rsid w:val="00053B84"/>
    <w:rsid w:val="000542BB"/>
    <w:rsid w:val="000543BC"/>
    <w:rsid w:val="00054BB0"/>
    <w:rsid w:val="000558E6"/>
    <w:rsid w:val="00055C22"/>
    <w:rsid w:val="00055E2B"/>
    <w:rsid w:val="000570DA"/>
    <w:rsid w:val="00061E7A"/>
    <w:rsid w:val="00062157"/>
    <w:rsid w:val="00063261"/>
    <w:rsid w:val="000646D1"/>
    <w:rsid w:val="00065040"/>
    <w:rsid w:val="000656A8"/>
    <w:rsid w:val="00065FBC"/>
    <w:rsid w:val="0006603C"/>
    <w:rsid w:val="000666B1"/>
    <w:rsid w:val="0006747B"/>
    <w:rsid w:val="000713F2"/>
    <w:rsid w:val="00071D0F"/>
    <w:rsid w:val="00071E4A"/>
    <w:rsid w:val="00072C4D"/>
    <w:rsid w:val="000751AA"/>
    <w:rsid w:val="00075A78"/>
    <w:rsid w:val="00076343"/>
    <w:rsid w:val="00080110"/>
    <w:rsid w:val="00080573"/>
    <w:rsid w:val="00080B8F"/>
    <w:rsid w:val="000819A8"/>
    <w:rsid w:val="00082B29"/>
    <w:rsid w:val="00085913"/>
    <w:rsid w:val="0008599B"/>
    <w:rsid w:val="00085E64"/>
    <w:rsid w:val="0008674D"/>
    <w:rsid w:val="000868F9"/>
    <w:rsid w:val="000877E5"/>
    <w:rsid w:val="000908D0"/>
    <w:rsid w:val="000912E4"/>
    <w:rsid w:val="00091D94"/>
    <w:rsid w:val="00093072"/>
    <w:rsid w:val="00093369"/>
    <w:rsid w:val="00093632"/>
    <w:rsid w:val="00094D4A"/>
    <w:rsid w:val="000958B9"/>
    <w:rsid w:val="000967B9"/>
    <w:rsid w:val="00097F7B"/>
    <w:rsid w:val="000A090B"/>
    <w:rsid w:val="000A0D9C"/>
    <w:rsid w:val="000A0DB7"/>
    <w:rsid w:val="000A17DA"/>
    <w:rsid w:val="000A271A"/>
    <w:rsid w:val="000A28AA"/>
    <w:rsid w:val="000A28CD"/>
    <w:rsid w:val="000A2959"/>
    <w:rsid w:val="000A2DE8"/>
    <w:rsid w:val="000A345E"/>
    <w:rsid w:val="000A3961"/>
    <w:rsid w:val="000A45A4"/>
    <w:rsid w:val="000A488E"/>
    <w:rsid w:val="000A4D77"/>
    <w:rsid w:val="000A564F"/>
    <w:rsid w:val="000A5D25"/>
    <w:rsid w:val="000A734B"/>
    <w:rsid w:val="000A773A"/>
    <w:rsid w:val="000B0F60"/>
    <w:rsid w:val="000B4AAB"/>
    <w:rsid w:val="000B69D7"/>
    <w:rsid w:val="000B6A05"/>
    <w:rsid w:val="000B6CE2"/>
    <w:rsid w:val="000C09C5"/>
    <w:rsid w:val="000C1B78"/>
    <w:rsid w:val="000C2A82"/>
    <w:rsid w:val="000C2CAD"/>
    <w:rsid w:val="000C449F"/>
    <w:rsid w:val="000C4A4C"/>
    <w:rsid w:val="000C5C0C"/>
    <w:rsid w:val="000C738D"/>
    <w:rsid w:val="000D0BAD"/>
    <w:rsid w:val="000D12BB"/>
    <w:rsid w:val="000D4494"/>
    <w:rsid w:val="000D4B23"/>
    <w:rsid w:val="000D4FE2"/>
    <w:rsid w:val="000D7697"/>
    <w:rsid w:val="000D7776"/>
    <w:rsid w:val="000D7AE4"/>
    <w:rsid w:val="000E006A"/>
    <w:rsid w:val="000E1DF7"/>
    <w:rsid w:val="000E1F2D"/>
    <w:rsid w:val="000E3DD7"/>
    <w:rsid w:val="000E3F0B"/>
    <w:rsid w:val="000E407A"/>
    <w:rsid w:val="000E4718"/>
    <w:rsid w:val="000E4CE6"/>
    <w:rsid w:val="000E561A"/>
    <w:rsid w:val="000E57B9"/>
    <w:rsid w:val="000E7E9A"/>
    <w:rsid w:val="000F1780"/>
    <w:rsid w:val="000F1873"/>
    <w:rsid w:val="000F1B92"/>
    <w:rsid w:val="000F1D53"/>
    <w:rsid w:val="000F2745"/>
    <w:rsid w:val="000F2CA0"/>
    <w:rsid w:val="000F3ADB"/>
    <w:rsid w:val="000F3D74"/>
    <w:rsid w:val="000F5233"/>
    <w:rsid w:val="000F5963"/>
    <w:rsid w:val="000F5B09"/>
    <w:rsid w:val="000F64E8"/>
    <w:rsid w:val="000F685A"/>
    <w:rsid w:val="000F68E9"/>
    <w:rsid w:val="000F701F"/>
    <w:rsid w:val="000F78BD"/>
    <w:rsid w:val="00100157"/>
    <w:rsid w:val="001007C1"/>
    <w:rsid w:val="001012AA"/>
    <w:rsid w:val="00101FC6"/>
    <w:rsid w:val="001020E9"/>
    <w:rsid w:val="00102673"/>
    <w:rsid w:val="001038ED"/>
    <w:rsid w:val="00104D27"/>
    <w:rsid w:val="001050C2"/>
    <w:rsid w:val="0010566C"/>
    <w:rsid w:val="00105DBD"/>
    <w:rsid w:val="001111E1"/>
    <w:rsid w:val="0011202F"/>
    <w:rsid w:val="00112A52"/>
    <w:rsid w:val="0011341D"/>
    <w:rsid w:val="00113437"/>
    <w:rsid w:val="001146F9"/>
    <w:rsid w:val="00114908"/>
    <w:rsid w:val="00114B52"/>
    <w:rsid w:val="00114C1A"/>
    <w:rsid w:val="0011539A"/>
    <w:rsid w:val="00116356"/>
    <w:rsid w:val="001170FE"/>
    <w:rsid w:val="001172A2"/>
    <w:rsid w:val="001206B2"/>
    <w:rsid w:val="00121BF7"/>
    <w:rsid w:val="00122578"/>
    <w:rsid w:val="00122685"/>
    <w:rsid w:val="00122C59"/>
    <w:rsid w:val="0012315C"/>
    <w:rsid w:val="00124BE9"/>
    <w:rsid w:val="00124C92"/>
    <w:rsid w:val="0012558D"/>
    <w:rsid w:val="001255AC"/>
    <w:rsid w:val="00125C59"/>
    <w:rsid w:val="00125CA0"/>
    <w:rsid w:val="001262B6"/>
    <w:rsid w:val="0012672B"/>
    <w:rsid w:val="00127C3C"/>
    <w:rsid w:val="001302EF"/>
    <w:rsid w:val="001315A8"/>
    <w:rsid w:val="00132EC3"/>
    <w:rsid w:val="00133160"/>
    <w:rsid w:val="00133B9F"/>
    <w:rsid w:val="001358C6"/>
    <w:rsid w:val="00135CE3"/>
    <w:rsid w:val="00135E5F"/>
    <w:rsid w:val="00136E7C"/>
    <w:rsid w:val="00137CD2"/>
    <w:rsid w:val="00140402"/>
    <w:rsid w:val="00140686"/>
    <w:rsid w:val="00141956"/>
    <w:rsid w:val="00141AD8"/>
    <w:rsid w:val="00141E80"/>
    <w:rsid w:val="00142359"/>
    <w:rsid w:val="0014455D"/>
    <w:rsid w:val="001448BD"/>
    <w:rsid w:val="00145C9F"/>
    <w:rsid w:val="001473A1"/>
    <w:rsid w:val="00151384"/>
    <w:rsid w:val="001513E8"/>
    <w:rsid w:val="0015143B"/>
    <w:rsid w:val="00151C47"/>
    <w:rsid w:val="00152A5C"/>
    <w:rsid w:val="00152BF0"/>
    <w:rsid w:val="00152CFB"/>
    <w:rsid w:val="00153127"/>
    <w:rsid w:val="00153238"/>
    <w:rsid w:val="00154202"/>
    <w:rsid w:val="00154B9D"/>
    <w:rsid w:val="00154EB6"/>
    <w:rsid w:val="00157778"/>
    <w:rsid w:val="0016147C"/>
    <w:rsid w:val="001616D4"/>
    <w:rsid w:val="00161DD9"/>
    <w:rsid w:val="00162A42"/>
    <w:rsid w:val="00163142"/>
    <w:rsid w:val="001651D0"/>
    <w:rsid w:val="0016564E"/>
    <w:rsid w:val="00166BB8"/>
    <w:rsid w:val="00166D52"/>
    <w:rsid w:val="00166F3E"/>
    <w:rsid w:val="001672DA"/>
    <w:rsid w:val="00170A01"/>
    <w:rsid w:val="001732AF"/>
    <w:rsid w:val="00173754"/>
    <w:rsid w:val="00173785"/>
    <w:rsid w:val="0017602A"/>
    <w:rsid w:val="0017629E"/>
    <w:rsid w:val="001770CD"/>
    <w:rsid w:val="001771DB"/>
    <w:rsid w:val="00180FD9"/>
    <w:rsid w:val="0018216C"/>
    <w:rsid w:val="001825D5"/>
    <w:rsid w:val="001829A4"/>
    <w:rsid w:val="00182A67"/>
    <w:rsid w:val="00183F98"/>
    <w:rsid w:val="00184DF2"/>
    <w:rsid w:val="0018558A"/>
    <w:rsid w:val="0018584A"/>
    <w:rsid w:val="001858AB"/>
    <w:rsid w:val="00185D1F"/>
    <w:rsid w:val="001868DB"/>
    <w:rsid w:val="00186BB2"/>
    <w:rsid w:val="00186E78"/>
    <w:rsid w:val="00187C14"/>
    <w:rsid w:val="001916A3"/>
    <w:rsid w:val="001921F7"/>
    <w:rsid w:val="0019220D"/>
    <w:rsid w:val="001929E4"/>
    <w:rsid w:val="00192E07"/>
    <w:rsid w:val="00193B33"/>
    <w:rsid w:val="00193D9C"/>
    <w:rsid w:val="00194115"/>
    <w:rsid w:val="00194304"/>
    <w:rsid w:val="001969BA"/>
    <w:rsid w:val="001A0132"/>
    <w:rsid w:val="001A0BEF"/>
    <w:rsid w:val="001A0C72"/>
    <w:rsid w:val="001A1B05"/>
    <w:rsid w:val="001A1EAA"/>
    <w:rsid w:val="001A2652"/>
    <w:rsid w:val="001A2C42"/>
    <w:rsid w:val="001A35A2"/>
    <w:rsid w:val="001A4D2B"/>
    <w:rsid w:val="001A5025"/>
    <w:rsid w:val="001A7290"/>
    <w:rsid w:val="001A7DAC"/>
    <w:rsid w:val="001B01CF"/>
    <w:rsid w:val="001B05B5"/>
    <w:rsid w:val="001B1204"/>
    <w:rsid w:val="001B1504"/>
    <w:rsid w:val="001B2290"/>
    <w:rsid w:val="001B2F98"/>
    <w:rsid w:val="001B35A7"/>
    <w:rsid w:val="001B3D2D"/>
    <w:rsid w:val="001B425D"/>
    <w:rsid w:val="001B4984"/>
    <w:rsid w:val="001B601C"/>
    <w:rsid w:val="001B60BB"/>
    <w:rsid w:val="001B731A"/>
    <w:rsid w:val="001B7456"/>
    <w:rsid w:val="001C0F1F"/>
    <w:rsid w:val="001C115B"/>
    <w:rsid w:val="001C1238"/>
    <w:rsid w:val="001C28E9"/>
    <w:rsid w:val="001C2A1F"/>
    <w:rsid w:val="001C3001"/>
    <w:rsid w:val="001C40C0"/>
    <w:rsid w:val="001C4FFE"/>
    <w:rsid w:val="001C5548"/>
    <w:rsid w:val="001C5F43"/>
    <w:rsid w:val="001C78A1"/>
    <w:rsid w:val="001D1251"/>
    <w:rsid w:val="001D1AAE"/>
    <w:rsid w:val="001D2A64"/>
    <w:rsid w:val="001D2C93"/>
    <w:rsid w:val="001D37BD"/>
    <w:rsid w:val="001D3CF9"/>
    <w:rsid w:val="001D3E6B"/>
    <w:rsid w:val="001D4608"/>
    <w:rsid w:val="001D4832"/>
    <w:rsid w:val="001D49AB"/>
    <w:rsid w:val="001D5225"/>
    <w:rsid w:val="001D5DF9"/>
    <w:rsid w:val="001D5F7D"/>
    <w:rsid w:val="001D6478"/>
    <w:rsid w:val="001D66B3"/>
    <w:rsid w:val="001D6761"/>
    <w:rsid w:val="001D69E3"/>
    <w:rsid w:val="001D6F7D"/>
    <w:rsid w:val="001D715E"/>
    <w:rsid w:val="001E054D"/>
    <w:rsid w:val="001E0874"/>
    <w:rsid w:val="001E239A"/>
    <w:rsid w:val="001E35F9"/>
    <w:rsid w:val="001E38E4"/>
    <w:rsid w:val="001E3CC2"/>
    <w:rsid w:val="001E4E18"/>
    <w:rsid w:val="001E57BC"/>
    <w:rsid w:val="001E640D"/>
    <w:rsid w:val="001E6601"/>
    <w:rsid w:val="001E71FA"/>
    <w:rsid w:val="001E7FFA"/>
    <w:rsid w:val="001F0F2D"/>
    <w:rsid w:val="001F2D06"/>
    <w:rsid w:val="001F2E8E"/>
    <w:rsid w:val="001F439A"/>
    <w:rsid w:val="001F4AB6"/>
    <w:rsid w:val="001F4C63"/>
    <w:rsid w:val="001F4E7D"/>
    <w:rsid w:val="001F4F7C"/>
    <w:rsid w:val="001F665B"/>
    <w:rsid w:val="001F79BC"/>
    <w:rsid w:val="00200668"/>
    <w:rsid w:val="00200A60"/>
    <w:rsid w:val="00201D30"/>
    <w:rsid w:val="00203331"/>
    <w:rsid w:val="0020480B"/>
    <w:rsid w:val="00204D2B"/>
    <w:rsid w:val="002056BA"/>
    <w:rsid w:val="002072F4"/>
    <w:rsid w:val="002100E6"/>
    <w:rsid w:val="00211446"/>
    <w:rsid w:val="002116C5"/>
    <w:rsid w:val="00214460"/>
    <w:rsid w:val="002145CF"/>
    <w:rsid w:val="00214839"/>
    <w:rsid w:val="002163DF"/>
    <w:rsid w:val="00217796"/>
    <w:rsid w:val="00217BD3"/>
    <w:rsid w:val="002203BF"/>
    <w:rsid w:val="002214BE"/>
    <w:rsid w:val="002219F6"/>
    <w:rsid w:val="00221C8B"/>
    <w:rsid w:val="00223F88"/>
    <w:rsid w:val="002245B7"/>
    <w:rsid w:val="00224D84"/>
    <w:rsid w:val="00226AB2"/>
    <w:rsid w:val="00227A0F"/>
    <w:rsid w:val="00227C88"/>
    <w:rsid w:val="00227DA0"/>
    <w:rsid w:val="00230921"/>
    <w:rsid w:val="002309FD"/>
    <w:rsid w:val="00230B1A"/>
    <w:rsid w:val="00230E64"/>
    <w:rsid w:val="00230ED9"/>
    <w:rsid w:val="0023112E"/>
    <w:rsid w:val="00231225"/>
    <w:rsid w:val="002313AF"/>
    <w:rsid w:val="002314A1"/>
    <w:rsid w:val="00231E2E"/>
    <w:rsid w:val="00233038"/>
    <w:rsid w:val="002347B9"/>
    <w:rsid w:val="00234F3A"/>
    <w:rsid w:val="00236E6C"/>
    <w:rsid w:val="00237811"/>
    <w:rsid w:val="002378A1"/>
    <w:rsid w:val="00240715"/>
    <w:rsid w:val="002409E2"/>
    <w:rsid w:val="002416CE"/>
    <w:rsid w:val="002427FD"/>
    <w:rsid w:val="00242A42"/>
    <w:rsid w:val="002432D4"/>
    <w:rsid w:val="0024374C"/>
    <w:rsid w:val="00243D1D"/>
    <w:rsid w:val="0024508D"/>
    <w:rsid w:val="00245143"/>
    <w:rsid w:val="00245AF9"/>
    <w:rsid w:val="0024605A"/>
    <w:rsid w:val="00246B6F"/>
    <w:rsid w:val="0024767A"/>
    <w:rsid w:val="0025016D"/>
    <w:rsid w:val="00250C63"/>
    <w:rsid w:val="00251C7A"/>
    <w:rsid w:val="00252052"/>
    <w:rsid w:val="00252B94"/>
    <w:rsid w:val="00253275"/>
    <w:rsid w:val="00254C9B"/>
    <w:rsid w:val="002558B3"/>
    <w:rsid w:val="00256541"/>
    <w:rsid w:val="00256806"/>
    <w:rsid w:val="00257841"/>
    <w:rsid w:val="00257C7B"/>
    <w:rsid w:val="00257EE4"/>
    <w:rsid w:val="00261D0E"/>
    <w:rsid w:val="002626B8"/>
    <w:rsid w:val="002628DA"/>
    <w:rsid w:val="0026323F"/>
    <w:rsid w:val="00264498"/>
    <w:rsid w:val="00265421"/>
    <w:rsid w:val="002665F9"/>
    <w:rsid w:val="00266640"/>
    <w:rsid w:val="00266ADF"/>
    <w:rsid w:val="002700BB"/>
    <w:rsid w:val="00270519"/>
    <w:rsid w:val="00271921"/>
    <w:rsid w:val="00272C9F"/>
    <w:rsid w:val="00274A9D"/>
    <w:rsid w:val="00274CBD"/>
    <w:rsid w:val="002758F0"/>
    <w:rsid w:val="002762D7"/>
    <w:rsid w:val="00276B3B"/>
    <w:rsid w:val="00276D39"/>
    <w:rsid w:val="00276F78"/>
    <w:rsid w:val="00277A72"/>
    <w:rsid w:val="00280758"/>
    <w:rsid w:val="00281455"/>
    <w:rsid w:val="0028147B"/>
    <w:rsid w:val="00282356"/>
    <w:rsid w:val="002825EC"/>
    <w:rsid w:val="00282627"/>
    <w:rsid w:val="00283015"/>
    <w:rsid w:val="002845DA"/>
    <w:rsid w:val="002849F1"/>
    <w:rsid w:val="00284C0E"/>
    <w:rsid w:val="00285268"/>
    <w:rsid w:val="002866F8"/>
    <w:rsid w:val="002867DC"/>
    <w:rsid w:val="002877E2"/>
    <w:rsid w:val="002877F9"/>
    <w:rsid w:val="00290047"/>
    <w:rsid w:val="00290453"/>
    <w:rsid w:val="0029069C"/>
    <w:rsid w:val="00290FE0"/>
    <w:rsid w:val="00291896"/>
    <w:rsid w:val="00291BE6"/>
    <w:rsid w:val="00294CAC"/>
    <w:rsid w:val="0029512A"/>
    <w:rsid w:val="00295AD7"/>
    <w:rsid w:val="0029641D"/>
    <w:rsid w:val="00297A96"/>
    <w:rsid w:val="002A2207"/>
    <w:rsid w:val="002A2B4A"/>
    <w:rsid w:val="002A3531"/>
    <w:rsid w:val="002A375F"/>
    <w:rsid w:val="002A3C5C"/>
    <w:rsid w:val="002A5B09"/>
    <w:rsid w:val="002A5DEE"/>
    <w:rsid w:val="002A6C66"/>
    <w:rsid w:val="002B010D"/>
    <w:rsid w:val="002B034A"/>
    <w:rsid w:val="002B1BE0"/>
    <w:rsid w:val="002B2B8D"/>
    <w:rsid w:val="002B44B8"/>
    <w:rsid w:val="002B4F15"/>
    <w:rsid w:val="002B5589"/>
    <w:rsid w:val="002B5738"/>
    <w:rsid w:val="002B5CCE"/>
    <w:rsid w:val="002B7ABB"/>
    <w:rsid w:val="002B7E08"/>
    <w:rsid w:val="002B7FCF"/>
    <w:rsid w:val="002C0B2C"/>
    <w:rsid w:val="002C0EDE"/>
    <w:rsid w:val="002C1A03"/>
    <w:rsid w:val="002C2FF9"/>
    <w:rsid w:val="002C4E6C"/>
    <w:rsid w:val="002C61CC"/>
    <w:rsid w:val="002C6862"/>
    <w:rsid w:val="002C6E57"/>
    <w:rsid w:val="002C6FA7"/>
    <w:rsid w:val="002C725C"/>
    <w:rsid w:val="002C77FD"/>
    <w:rsid w:val="002D06CD"/>
    <w:rsid w:val="002D0983"/>
    <w:rsid w:val="002D0A47"/>
    <w:rsid w:val="002D15FD"/>
    <w:rsid w:val="002D34A7"/>
    <w:rsid w:val="002D3B68"/>
    <w:rsid w:val="002D3C29"/>
    <w:rsid w:val="002D4D6D"/>
    <w:rsid w:val="002D4DE5"/>
    <w:rsid w:val="002D5A5C"/>
    <w:rsid w:val="002D608A"/>
    <w:rsid w:val="002D60FA"/>
    <w:rsid w:val="002D61C8"/>
    <w:rsid w:val="002D7446"/>
    <w:rsid w:val="002E1E2D"/>
    <w:rsid w:val="002E26C0"/>
    <w:rsid w:val="002E27AD"/>
    <w:rsid w:val="002E2A09"/>
    <w:rsid w:val="002E3E5D"/>
    <w:rsid w:val="002E65D8"/>
    <w:rsid w:val="002E69D8"/>
    <w:rsid w:val="002E7C45"/>
    <w:rsid w:val="002F090E"/>
    <w:rsid w:val="002F095F"/>
    <w:rsid w:val="002F0BE5"/>
    <w:rsid w:val="002F19CF"/>
    <w:rsid w:val="002F244E"/>
    <w:rsid w:val="002F2D91"/>
    <w:rsid w:val="002F30EA"/>
    <w:rsid w:val="002F3D02"/>
    <w:rsid w:val="002F445E"/>
    <w:rsid w:val="002F52DD"/>
    <w:rsid w:val="002F57BA"/>
    <w:rsid w:val="002F58E7"/>
    <w:rsid w:val="002F5A6E"/>
    <w:rsid w:val="002F5E3C"/>
    <w:rsid w:val="002F6152"/>
    <w:rsid w:val="002F69A6"/>
    <w:rsid w:val="002F6B71"/>
    <w:rsid w:val="003007B9"/>
    <w:rsid w:val="00300C2B"/>
    <w:rsid w:val="00301133"/>
    <w:rsid w:val="0030180E"/>
    <w:rsid w:val="00302D48"/>
    <w:rsid w:val="0030430D"/>
    <w:rsid w:val="0030486E"/>
    <w:rsid w:val="003056D2"/>
    <w:rsid w:val="00305A70"/>
    <w:rsid w:val="00307055"/>
    <w:rsid w:val="00307229"/>
    <w:rsid w:val="00307D07"/>
    <w:rsid w:val="00310A18"/>
    <w:rsid w:val="00310B61"/>
    <w:rsid w:val="003112FC"/>
    <w:rsid w:val="003119E1"/>
    <w:rsid w:val="00311C52"/>
    <w:rsid w:val="00312793"/>
    <w:rsid w:val="003146F1"/>
    <w:rsid w:val="00314B39"/>
    <w:rsid w:val="00314E9D"/>
    <w:rsid w:val="003173B2"/>
    <w:rsid w:val="003177C9"/>
    <w:rsid w:val="00320521"/>
    <w:rsid w:val="003205C4"/>
    <w:rsid w:val="00321972"/>
    <w:rsid w:val="00322AFA"/>
    <w:rsid w:val="00322D4F"/>
    <w:rsid w:val="00324E12"/>
    <w:rsid w:val="003256EB"/>
    <w:rsid w:val="0032798B"/>
    <w:rsid w:val="00327F4F"/>
    <w:rsid w:val="0033090E"/>
    <w:rsid w:val="003322CE"/>
    <w:rsid w:val="00332A27"/>
    <w:rsid w:val="00332CC0"/>
    <w:rsid w:val="003339EB"/>
    <w:rsid w:val="003344BA"/>
    <w:rsid w:val="003348E9"/>
    <w:rsid w:val="00335C5F"/>
    <w:rsid w:val="00336141"/>
    <w:rsid w:val="00336CC7"/>
    <w:rsid w:val="00336FCA"/>
    <w:rsid w:val="00337A32"/>
    <w:rsid w:val="00341142"/>
    <w:rsid w:val="00341143"/>
    <w:rsid w:val="00341A4B"/>
    <w:rsid w:val="00341FA9"/>
    <w:rsid w:val="00343323"/>
    <w:rsid w:val="00344A81"/>
    <w:rsid w:val="003461CD"/>
    <w:rsid w:val="00346307"/>
    <w:rsid w:val="00346345"/>
    <w:rsid w:val="00346757"/>
    <w:rsid w:val="00347BFA"/>
    <w:rsid w:val="00350B47"/>
    <w:rsid w:val="00352503"/>
    <w:rsid w:val="0035280E"/>
    <w:rsid w:val="003532C6"/>
    <w:rsid w:val="00353CA8"/>
    <w:rsid w:val="00354A59"/>
    <w:rsid w:val="00354AFC"/>
    <w:rsid w:val="00356828"/>
    <w:rsid w:val="003600FA"/>
    <w:rsid w:val="003603ED"/>
    <w:rsid w:val="00360436"/>
    <w:rsid w:val="00360A79"/>
    <w:rsid w:val="003611E9"/>
    <w:rsid w:val="00362C72"/>
    <w:rsid w:val="00362DC9"/>
    <w:rsid w:val="0036356B"/>
    <w:rsid w:val="003651B7"/>
    <w:rsid w:val="003658DB"/>
    <w:rsid w:val="00366D95"/>
    <w:rsid w:val="00370719"/>
    <w:rsid w:val="00370879"/>
    <w:rsid w:val="00371184"/>
    <w:rsid w:val="00371F3E"/>
    <w:rsid w:val="003721D0"/>
    <w:rsid w:val="003756E4"/>
    <w:rsid w:val="003757D2"/>
    <w:rsid w:val="003759D0"/>
    <w:rsid w:val="00375A30"/>
    <w:rsid w:val="003766A1"/>
    <w:rsid w:val="00380963"/>
    <w:rsid w:val="003813FB"/>
    <w:rsid w:val="00381D14"/>
    <w:rsid w:val="00381E90"/>
    <w:rsid w:val="0038285E"/>
    <w:rsid w:val="00383547"/>
    <w:rsid w:val="003836CB"/>
    <w:rsid w:val="00383ED1"/>
    <w:rsid w:val="003842AC"/>
    <w:rsid w:val="00385759"/>
    <w:rsid w:val="00385D15"/>
    <w:rsid w:val="0038637F"/>
    <w:rsid w:val="00387973"/>
    <w:rsid w:val="00387A89"/>
    <w:rsid w:val="003907BC"/>
    <w:rsid w:val="00390D4F"/>
    <w:rsid w:val="00392718"/>
    <w:rsid w:val="00393833"/>
    <w:rsid w:val="00394569"/>
    <w:rsid w:val="00396833"/>
    <w:rsid w:val="003979ED"/>
    <w:rsid w:val="003A0161"/>
    <w:rsid w:val="003A06BE"/>
    <w:rsid w:val="003A1EA4"/>
    <w:rsid w:val="003A2917"/>
    <w:rsid w:val="003A38C2"/>
    <w:rsid w:val="003A4803"/>
    <w:rsid w:val="003A4C02"/>
    <w:rsid w:val="003A53E2"/>
    <w:rsid w:val="003A5E2A"/>
    <w:rsid w:val="003A6995"/>
    <w:rsid w:val="003A7437"/>
    <w:rsid w:val="003A79A3"/>
    <w:rsid w:val="003B08FA"/>
    <w:rsid w:val="003B09F6"/>
    <w:rsid w:val="003B0D1E"/>
    <w:rsid w:val="003B2CAA"/>
    <w:rsid w:val="003B3285"/>
    <w:rsid w:val="003B36A1"/>
    <w:rsid w:val="003B4831"/>
    <w:rsid w:val="003B49E4"/>
    <w:rsid w:val="003B4F80"/>
    <w:rsid w:val="003B669A"/>
    <w:rsid w:val="003B6A6E"/>
    <w:rsid w:val="003C0192"/>
    <w:rsid w:val="003C1C3C"/>
    <w:rsid w:val="003C1D65"/>
    <w:rsid w:val="003C207C"/>
    <w:rsid w:val="003C21DA"/>
    <w:rsid w:val="003C299F"/>
    <w:rsid w:val="003C3B38"/>
    <w:rsid w:val="003C3D3A"/>
    <w:rsid w:val="003C4B64"/>
    <w:rsid w:val="003C5250"/>
    <w:rsid w:val="003C529E"/>
    <w:rsid w:val="003C54A5"/>
    <w:rsid w:val="003C5F33"/>
    <w:rsid w:val="003C65B3"/>
    <w:rsid w:val="003C77E6"/>
    <w:rsid w:val="003D06DE"/>
    <w:rsid w:val="003D2A4C"/>
    <w:rsid w:val="003D2CC0"/>
    <w:rsid w:val="003D3CF0"/>
    <w:rsid w:val="003D4E37"/>
    <w:rsid w:val="003D50ED"/>
    <w:rsid w:val="003D5323"/>
    <w:rsid w:val="003D56F9"/>
    <w:rsid w:val="003E0F1D"/>
    <w:rsid w:val="003E0F32"/>
    <w:rsid w:val="003E1E04"/>
    <w:rsid w:val="003E2804"/>
    <w:rsid w:val="003E3932"/>
    <w:rsid w:val="003E456F"/>
    <w:rsid w:val="003E4B46"/>
    <w:rsid w:val="003E4BFA"/>
    <w:rsid w:val="003E5A8A"/>
    <w:rsid w:val="003E666D"/>
    <w:rsid w:val="003E6820"/>
    <w:rsid w:val="003E73FA"/>
    <w:rsid w:val="003E7925"/>
    <w:rsid w:val="003F0321"/>
    <w:rsid w:val="003F1C91"/>
    <w:rsid w:val="003F27FB"/>
    <w:rsid w:val="003F41D1"/>
    <w:rsid w:val="003F462A"/>
    <w:rsid w:val="003F5755"/>
    <w:rsid w:val="003F72CF"/>
    <w:rsid w:val="00400033"/>
    <w:rsid w:val="004006CC"/>
    <w:rsid w:val="004007FC"/>
    <w:rsid w:val="00401B9D"/>
    <w:rsid w:val="004021C8"/>
    <w:rsid w:val="00402390"/>
    <w:rsid w:val="00402398"/>
    <w:rsid w:val="00402D27"/>
    <w:rsid w:val="004037BD"/>
    <w:rsid w:val="004045A2"/>
    <w:rsid w:val="00404DD8"/>
    <w:rsid w:val="004052B0"/>
    <w:rsid w:val="00406499"/>
    <w:rsid w:val="00406595"/>
    <w:rsid w:val="00406A02"/>
    <w:rsid w:val="00407205"/>
    <w:rsid w:val="004072C7"/>
    <w:rsid w:val="00407CE7"/>
    <w:rsid w:val="00407FA1"/>
    <w:rsid w:val="00410D3A"/>
    <w:rsid w:val="00410E67"/>
    <w:rsid w:val="004118DF"/>
    <w:rsid w:val="004141F3"/>
    <w:rsid w:val="00414D79"/>
    <w:rsid w:val="00415A79"/>
    <w:rsid w:val="0041698E"/>
    <w:rsid w:val="0041733F"/>
    <w:rsid w:val="0042018A"/>
    <w:rsid w:val="00421E8B"/>
    <w:rsid w:val="00421F1E"/>
    <w:rsid w:val="00422565"/>
    <w:rsid w:val="00422C6B"/>
    <w:rsid w:val="00422FF5"/>
    <w:rsid w:val="0042333D"/>
    <w:rsid w:val="00423990"/>
    <w:rsid w:val="00424341"/>
    <w:rsid w:val="00424437"/>
    <w:rsid w:val="0042443E"/>
    <w:rsid w:val="0042650C"/>
    <w:rsid w:val="00430973"/>
    <w:rsid w:val="00436106"/>
    <w:rsid w:val="004362CE"/>
    <w:rsid w:val="00437171"/>
    <w:rsid w:val="0044044F"/>
    <w:rsid w:val="004408A3"/>
    <w:rsid w:val="004413D3"/>
    <w:rsid w:val="0044181A"/>
    <w:rsid w:val="00442ACB"/>
    <w:rsid w:val="004440D3"/>
    <w:rsid w:val="00445432"/>
    <w:rsid w:val="0045056E"/>
    <w:rsid w:val="00451343"/>
    <w:rsid w:val="00451403"/>
    <w:rsid w:val="00451B46"/>
    <w:rsid w:val="00452253"/>
    <w:rsid w:val="004534A9"/>
    <w:rsid w:val="00453951"/>
    <w:rsid w:val="00454662"/>
    <w:rsid w:val="00454C9D"/>
    <w:rsid w:val="0045579B"/>
    <w:rsid w:val="00455FD2"/>
    <w:rsid w:val="00460C34"/>
    <w:rsid w:val="004615D8"/>
    <w:rsid w:val="00462625"/>
    <w:rsid w:val="00463437"/>
    <w:rsid w:val="00463A1E"/>
    <w:rsid w:val="00463D2E"/>
    <w:rsid w:val="00464073"/>
    <w:rsid w:val="004651C5"/>
    <w:rsid w:val="0046624A"/>
    <w:rsid w:val="00466E39"/>
    <w:rsid w:val="00471287"/>
    <w:rsid w:val="0047264B"/>
    <w:rsid w:val="00472AD4"/>
    <w:rsid w:val="00472DC8"/>
    <w:rsid w:val="0047321B"/>
    <w:rsid w:val="00473AAB"/>
    <w:rsid w:val="00474FA5"/>
    <w:rsid w:val="004754ED"/>
    <w:rsid w:val="0047690C"/>
    <w:rsid w:val="00477E8E"/>
    <w:rsid w:val="004810FB"/>
    <w:rsid w:val="0048183A"/>
    <w:rsid w:val="00481B3F"/>
    <w:rsid w:val="00482E06"/>
    <w:rsid w:val="0048339C"/>
    <w:rsid w:val="00483741"/>
    <w:rsid w:val="00484794"/>
    <w:rsid w:val="0048493A"/>
    <w:rsid w:val="0048586F"/>
    <w:rsid w:val="0049127E"/>
    <w:rsid w:val="00491707"/>
    <w:rsid w:val="00491735"/>
    <w:rsid w:val="004947B7"/>
    <w:rsid w:val="00494F91"/>
    <w:rsid w:val="00495E6D"/>
    <w:rsid w:val="00495ED3"/>
    <w:rsid w:val="00495F02"/>
    <w:rsid w:val="00496B35"/>
    <w:rsid w:val="00497E84"/>
    <w:rsid w:val="004A00EE"/>
    <w:rsid w:val="004A03D8"/>
    <w:rsid w:val="004A07E1"/>
    <w:rsid w:val="004A0C92"/>
    <w:rsid w:val="004A2F49"/>
    <w:rsid w:val="004A550E"/>
    <w:rsid w:val="004A572A"/>
    <w:rsid w:val="004A64E3"/>
    <w:rsid w:val="004A6557"/>
    <w:rsid w:val="004A71D4"/>
    <w:rsid w:val="004B15EA"/>
    <w:rsid w:val="004B1EFD"/>
    <w:rsid w:val="004B2B31"/>
    <w:rsid w:val="004B4118"/>
    <w:rsid w:val="004B446C"/>
    <w:rsid w:val="004B4779"/>
    <w:rsid w:val="004B4F5C"/>
    <w:rsid w:val="004B51D2"/>
    <w:rsid w:val="004B52F2"/>
    <w:rsid w:val="004B560D"/>
    <w:rsid w:val="004B5CE5"/>
    <w:rsid w:val="004B6938"/>
    <w:rsid w:val="004B69B4"/>
    <w:rsid w:val="004BE92D"/>
    <w:rsid w:val="004C0FC6"/>
    <w:rsid w:val="004C231D"/>
    <w:rsid w:val="004C2479"/>
    <w:rsid w:val="004C3235"/>
    <w:rsid w:val="004C36CA"/>
    <w:rsid w:val="004C38DB"/>
    <w:rsid w:val="004C54F2"/>
    <w:rsid w:val="004C5536"/>
    <w:rsid w:val="004C612F"/>
    <w:rsid w:val="004C68A2"/>
    <w:rsid w:val="004C6A66"/>
    <w:rsid w:val="004C6D97"/>
    <w:rsid w:val="004C6F44"/>
    <w:rsid w:val="004C726C"/>
    <w:rsid w:val="004C733B"/>
    <w:rsid w:val="004C776C"/>
    <w:rsid w:val="004D04F3"/>
    <w:rsid w:val="004D0F80"/>
    <w:rsid w:val="004D1FEC"/>
    <w:rsid w:val="004D23C6"/>
    <w:rsid w:val="004D28FA"/>
    <w:rsid w:val="004D37C7"/>
    <w:rsid w:val="004D45D6"/>
    <w:rsid w:val="004D5652"/>
    <w:rsid w:val="004D6263"/>
    <w:rsid w:val="004D768B"/>
    <w:rsid w:val="004D78A6"/>
    <w:rsid w:val="004D7BFE"/>
    <w:rsid w:val="004E1925"/>
    <w:rsid w:val="004E1DA0"/>
    <w:rsid w:val="004E1FD3"/>
    <w:rsid w:val="004E2A80"/>
    <w:rsid w:val="004E4DED"/>
    <w:rsid w:val="004E5800"/>
    <w:rsid w:val="004E6E40"/>
    <w:rsid w:val="004E70E3"/>
    <w:rsid w:val="004E746C"/>
    <w:rsid w:val="004E7D2B"/>
    <w:rsid w:val="004F2056"/>
    <w:rsid w:val="004F4BFB"/>
    <w:rsid w:val="004F54CC"/>
    <w:rsid w:val="004F570E"/>
    <w:rsid w:val="004F59D2"/>
    <w:rsid w:val="004F6705"/>
    <w:rsid w:val="004F75C5"/>
    <w:rsid w:val="004F7E56"/>
    <w:rsid w:val="005018A5"/>
    <w:rsid w:val="00501CBB"/>
    <w:rsid w:val="00502881"/>
    <w:rsid w:val="00502E06"/>
    <w:rsid w:val="00502E8D"/>
    <w:rsid w:val="00503430"/>
    <w:rsid w:val="00505B91"/>
    <w:rsid w:val="00510227"/>
    <w:rsid w:val="00510555"/>
    <w:rsid w:val="005105AC"/>
    <w:rsid w:val="005106F8"/>
    <w:rsid w:val="00510895"/>
    <w:rsid w:val="0051167F"/>
    <w:rsid w:val="00512A3C"/>
    <w:rsid w:val="00512C82"/>
    <w:rsid w:val="00512FA6"/>
    <w:rsid w:val="00513990"/>
    <w:rsid w:val="005147C7"/>
    <w:rsid w:val="005153DD"/>
    <w:rsid w:val="00516002"/>
    <w:rsid w:val="00516964"/>
    <w:rsid w:val="00520969"/>
    <w:rsid w:val="005218B4"/>
    <w:rsid w:val="00522501"/>
    <w:rsid w:val="005250FB"/>
    <w:rsid w:val="00525D49"/>
    <w:rsid w:val="005266AB"/>
    <w:rsid w:val="00527146"/>
    <w:rsid w:val="00527AB4"/>
    <w:rsid w:val="005307FC"/>
    <w:rsid w:val="00530ED9"/>
    <w:rsid w:val="00531D8B"/>
    <w:rsid w:val="005340D6"/>
    <w:rsid w:val="0053502E"/>
    <w:rsid w:val="00536164"/>
    <w:rsid w:val="00536B51"/>
    <w:rsid w:val="00536DCD"/>
    <w:rsid w:val="00536E85"/>
    <w:rsid w:val="00537719"/>
    <w:rsid w:val="00537DBC"/>
    <w:rsid w:val="0054162F"/>
    <w:rsid w:val="00542D70"/>
    <w:rsid w:val="00543FE5"/>
    <w:rsid w:val="00545329"/>
    <w:rsid w:val="00545848"/>
    <w:rsid w:val="005467BB"/>
    <w:rsid w:val="00546F05"/>
    <w:rsid w:val="005478AC"/>
    <w:rsid w:val="005479A4"/>
    <w:rsid w:val="0055071D"/>
    <w:rsid w:val="00550DE3"/>
    <w:rsid w:val="005511F1"/>
    <w:rsid w:val="0055256F"/>
    <w:rsid w:val="00552D0A"/>
    <w:rsid w:val="00552E51"/>
    <w:rsid w:val="005534C9"/>
    <w:rsid w:val="00553615"/>
    <w:rsid w:val="00553CA4"/>
    <w:rsid w:val="00553E3A"/>
    <w:rsid w:val="00554571"/>
    <w:rsid w:val="00554957"/>
    <w:rsid w:val="005551FC"/>
    <w:rsid w:val="00555646"/>
    <w:rsid w:val="00555D5E"/>
    <w:rsid w:val="005566AA"/>
    <w:rsid w:val="00556C3C"/>
    <w:rsid w:val="00557C27"/>
    <w:rsid w:val="00560210"/>
    <w:rsid w:val="00560298"/>
    <w:rsid w:val="0056038C"/>
    <w:rsid w:val="00560650"/>
    <w:rsid w:val="00560E56"/>
    <w:rsid w:val="00560ECD"/>
    <w:rsid w:val="005614A9"/>
    <w:rsid w:val="00561BBA"/>
    <w:rsid w:val="00561D61"/>
    <w:rsid w:val="005627EE"/>
    <w:rsid w:val="005648B7"/>
    <w:rsid w:val="005658FB"/>
    <w:rsid w:val="005666B3"/>
    <w:rsid w:val="00566C9C"/>
    <w:rsid w:val="005675F5"/>
    <w:rsid w:val="00567FFC"/>
    <w:rsid w:val="00570A62"/>
    <w:rsid w:val="00570DA3"/>
    <w:rsid w:val="005724DD"/>
    <w:rsid w:val="00572646"/>
    <w:rsid w:val="00573707"/>
    <w:rsid w:val="005750BE"/>
    <w:rsid w:val="005758BC"/>
    <w:rsid w:val="00576E86"/>
    <w:rsid w:val="00577A16"/>
    <w:rsid w:val="00580E61"/>
    <w:rsid w:val="0058110D"/>
    <w:rsid w:val="00582562"/>
    <w:rsid w:val="00583A72"/>
    <w:rsid w:val="0058549C"/>
    <w:rsid w:val="0058557A"/>
    <w:rsid w:val="00585A33"/>
    <w:rsid w:val="00585C6F"/>
    <w:rsid w:val="0058653A"/>
    <w:rsid w:val="00586AD9"/>
    <w:rsid w:val="0059164D"/>
    <w:rsid w:val="0059269A"/>
    <w:rsid w:val="0059423A"/>
    <w:rsid w:val="005944F0"/>
    <w:rsid w:val="005976C8"/>
    <w:rsid w:val="005979B5"/>
    <w:rsid w:val="005A036E"/>
    <w:rsid w:val="005A0423"/>
    <w:rsid w:val="005A16B0"/>
    <w:rsid w:val="005A2495"/>
    <w:rsid w:val="005A291D"/>
    <w:rsid w:val="005A2F8D"/>
    <w:rsid w:val="005A440F"/>
    <w:rsid w:val="005A6656"/>
    <w:rsid w:val="005A68C1"/>
    <w:rsid w:val="005A6B62"/>
    <w:rsid w:val="005A78FE"/>
    <w:rsid w:val="005A79C4"/>
    <w:rsid w:val="005A7BBC"/>
    <w:rsid w:val="005B026A"/>
    <w:rsid w:val="005B32D4"/>
    <w:rsid w:val="005B548D"/>
    <w:rsid w:val="005B62FE"/>
    <w:rsid w:val="005B65BB"/>
    <w:rsid w:val="005C1945"/>
    <w:rsid w:val="005C1C2E"/>
    <w:rsid w:val="005C2246"/>
    <w:rsid w:val="005C3781"/>
    <w:rsid w:val="005C4ADD"/>
    <w:rsid w:val="005C64B9"/>
    <w:rsid w:val="005C737D"/>
    <w:rsid w:val="005C73CB"/>
    <w:rsid w:val="005C7744"/>
    <w:rsid w:val="005C7C52"/>
    <w:rsid w:val="005D0B92"/>
    <w:rsid w:val="005D2CD7"/>
    <w:rsid w:val="005D2E5C"/>
    <w:rsid w:val="005D2E7F"/>
    <w:rsid w:val="005D3755"/>
    <w:rsid w:val="005D4897"/>
    <w:rsid w:val="005D5B66"/>
    <w:rsid w:val="005D6220"/>
    <w:rsid w:val="005D68D4"/>
    <w:rsid w:val="005D6BF1"/>
    <w:rsid w:val="005D7059"/>
    <w:rsid w:val="005D7E17"/>
    <w:rsid w:val="005E0E4F"/>
    <w:rsid w:val="005E0E54"/>
    <w:rsid w:val="005E235A"/>
    <w:rsid w:val="005E2F37"/>
    <w:rsid w:val="005E3969"/>
    <w:rsid w:val="005E4670"/>
    <w:rsid w:val="005E4C02"/>
    <w:rsid w:val="005E5827"/>
    <w:rsid w:val="005E6611"/>
    <w:rsid w:val="005E6A4B"/>
    <w:rsid w:val="005E7D2B"/>
    <w:rsid w:val="005F1B33"/>
    <w:rsid w:val="005F1CDC"/>
    <w:rsid w:val="005F1D83"/>
    <w:rsid w:val="005F1E68"/>
    <w:rsid w:val="005F3C50"/>
    <w:rsid w:val="005F4EC0"/>
    <w:rsid w:val="005F5067"/>
    <w:rsid w:val="005F5A40"/>
    <w:rsid w:val="005F64B3"/>
    <w:rsid w:val="005F7888"/>
    <w:rsid w:val="005F7956"/>
    <w:rsid w:val="00600173"/>
    <w:rsid w:val="006001C9"/>
    <w:rsid w:val="006011C0"/>
    <w:rsid w:val="006019B4"/>
    <w:rsid w:val="00601B5C"/>
    <w:rsid w:val="00602BEB"/>
    <w:rsid w:val="00603784"/>
    <w:rsid w:val="0060447A"/>
    <w:rsid w:val="00605326"/>
    <w:rsid w:val="00605FA8"/>
    <w:rsid w:val="00606F81"/>
    <w:rsid w:val="00607BE2"/>
    <w:rsid w:val="006106E8"/>
    <w:rsid w:val="00610D71"/>
    <w:rsid w:val="00611272"/>
    <w:rsid w:val="00611516"/>
    <w:rsid w:val="00611681"/>
    <w:rsid w:val="00612D6E"/>
    <w:rsid w:val="00612F0E"/>
    <w:rsid w:val="00613211"/>
    <w:rsid w:val="006139B1"/>
    <w:rsid w:val="00613B6B"/>
    <w:rsid w:val="006141B9"/>
    <w:rsid w:val="00614E41"/>
    <w:rsid w:val="00615ECE"/>
    <w:rsid w:val="0061645C"/>
    <w:rsid w:val="0061710F"/>
    <w:rsid w:val="006210D4"/>
    <w:rsid w:val="006211A4"/>
    <w:rsid w:val="00622756"/>
    <w:rsid w:val="00624826"/>
    <w:rsid w:val="00626F30"/>
    <w:rsid w:val="00630762"/>
    <w:rsid w:val="00630DC6"/>
    <w:rsid w:val="006315DD"/>
    <w:rsid w:val="0063187A"/>
    <w:rsid w:val="00631C08"/>
    <w:rsid w:val="006326F2"/>
    <w:rsid w:val="0063355B"/>
    <w:rsid w:val="00633ADF"/>
    <w:rsid w:val="00634769"/>
    <w:rsid w:val="006352F7"/>
    <w:rsid w:val="0063562F"/>
    <w:rsid w:val="006360F6"/>
    <w:rsid w:val="00636876"/>
    <w:rsid w:val="00637C41"/>
    <w:rsid w:val="00637D66"/>
    <w:rsid w:val="00640F0D"/>
    <w:rsid w:val="00641134"/>
    <w:rsid w:val="0064325C"/>
    <w:rsid w:val="006434CE"/>
    <w:rsid w:val="00643964"/>
    <w:rsid w:val="006439FC"/>
    <w:rsid w:val="00645049"/>
    <w:rsid w:val="00645248"/>
    <w:rsid w:val="00645864"/>
    <w:rsid w:val="006459C3"/>
    <w:rsid w:val="00645AA1"/>
    <w:rsid w:val="00645BF8"/>
    <w:rsid w:val="00645E81"/>
    <w:rsid w:val="00645FF1"/>
    <w:rsid w:val="00650BE6"/>
    <w:rsid w:val="00650D1A"/>
    <w:rsid w:val="00651798"/>
    <w:rsid w:val="0065249C"/>
    <w:rsid w:val="00653EDE"/>
    <w:rsid w:val="00654599"/>
    <w:rsid w:val="00655390"/>
    <w:rsid w:val="00655C24"/>
    <w:rsid w:val="00655FE6"/>
    <w:rsid w:val="00656246"/>
    <w:rsid w:val="006565FF"/>
    <w:rsid w:val="00656BF0"/>
    <w:rsid w:val="0065791E"/>
    <w:rsid w:val="006602B4"/>
    <w:rsid w:val="00660308"/>
    <w:rsid w:val="00661842"/>
    <w:rsid w:val="006618C1"/>
    <w:rsid w:val="00663F03"/>
    <w:rsid w:val="00664875"/>
    <w:rsid w:val="006653D8"/>
    <w:rsid w:val="00666161"/>
    <w:rsid w:val="006678F4"/>
    <w:rsid w:val="00667A5F"/>
    <w:rsid w:val="00670643"/>
    <w:rsid w:val="00671004"/>
    <w:rsid w:val="00672A2A"/>
    <w:rsid w:val="00672B66"/>
    <w:rsid w:val="00673607"/>
    <w:rsid w:val="00673CE4"/>
    <w:rsid w:val="00674442"/>
    <w:rsid w:val="006755A2"/>
    <w:rsid w:val="00676F2E"/>
    <w:rsid w:val="006774F4"/>
    <w:rsid w:val="006800C9"/>
    <w:rsid w:val="00680B91"/>
    <w:rsid w:val="006812FE"/>
    <w:rsid w:val="00681460"/>
    <w:rsid w:val="006823CD"/>
    <w:rsid w:val="006830A5"/>
    <w:rsid w:val="0068334C"/>
    <w:rsid w:val="006834E9"/>
    <w:rsid w:val="006834F1"/>
    <w:rsid w:val="00684186"/>
    <w:rsid w:val="00684833"/>
    <w:rsid w:val="00684C00"/>
    <w:rsid w:val="00684D4B"/>
    <w:rsid w:val="00685B59"/>
    <w:rsid w:val="00686344"/>
    <w:rsid w:val="00687CE2"/>
    <w:rsid w:val="006903FA"/>
    <w:rsid w:val="00691A64"/>
    <w:rsid w:val="00691BAE"/>
    <w:rsid w:val="00692B3E"/>
    <w:rsid w:val="00692F3D"/>
    <w:rsid w:val="0069354F"/>
    <w:rsid w:val="00693AA1"/>
    <w:rsid w:val="00693C48"/>
    <w:rsid w:val="0069459C"/>
    <w:rsid w:val="006952B8"/>
    <w:rsid w:val="00695612"/>
    <w:rsid w:val="00695665"/>
    <w:rsid w:val="00695721"/>
    <w:rsid w:val="0069596E"/>
    <w:rsid w:val="00696822"/>
    <w:rsid w:val="0069711E"/>
    <w:rsid w:val="0069732F"/>
    <w:rsid w:val="0069791D"/>
    <w:rsid w:val="006A0265"/>
    <w:rsid w:val="006A0771"/>
    <w:rsid w:val="006A0E27"/>
    <w:rsid w:val="006A162F"/>
    <w:rsid w:val="006A185B"/>
    <w:rsid w:val="006A1A33"/>
    <w:rsid w:val="006A3462"/>
    <w:rsid w:val="006A3466"/>
    <w:rsid w:val="006A5CF7"/>
    <w:rsid w:val="006A70E5"/>
    <w:rsid w:val="006A76DA"/>
    <w:rsid w:val="006A7EB5"/>
    <w:rsid w:val="006B0C7A"/>
    <w:rsid w:val="006B3DDD"/>
    <w:rsid w:val="006B472A"/>
    <w:rsid w:val="006B4D5B"/>
    <w:rsid w:val="006B569F"/>
    <w:rsid w:val="006B5A4A"/>
    <w:rsid w:val="006B6631"/>
    <w:rsid w:val="006B6CD2"/>
    <w:rsid w:val="006B6FA4"/>
    <w:rsid w:val="006B70CD"/>
    <w:rsid w:val="006C0F07"/>
    <w:rsid w:val="006C37FB"/>
    <w:rsid w:val="006C5574"/>
    <w:rsid w:val="006C72D6"/>
    <w:rsid w:val="006C7653"/>
    <w:rsid w:val="006D0321"/>
    <w:rsid w:val="006D04A7"/>
    <w:rsid w:val="006D0F00"/>
    <w:rsid w:val="006D290B"/>
    <w:rsid w:val="006D2D19"/>
    <w:rsid w:val="006D5109"/>
    <w:rsid w:val="006D577A"/>
    <w:rsid w:val="006D5B6E"/>
    <w:rsid w:val="006D5E6C"/>
    <w:rsid w:val="006D6C0F"/>
    <w:rsid w:val="006D6DF0"/>
    <w:rsid w:val="006D79E9"/>
    <w:rsid w:val="006D7B25"/>
    <w:rsid w:val="006D7B72"/>
    <w:rsid w:val="006E17C9"/>
    <w:rsid w:val="006E1F1D"/>
    <w:rsid w:val="006E2845"/>
    <w:rsid w:val="006E35FF"/>
    <w:rsid w:val="006E3AE0"/>
    <w:rsid w:val="006E43D6"/>
    <w:rsid w:val="006E4BAA"/>
    <w:rsid w:val="006E55B1"/>
    <w:rsid w:val="006E562A"/>
    <w:rsid w:val="006E5C0F"/>
    <w:rsid w:val="006E6737"/>
    <w:rsid w:val="006E7838"/>
    <w:rsid w:val="006E7844"/>
    <w:rsid w:val="006E7EA9"/>
    <w:rsid w:val="006F0110"/>
    <w:rsid w:val="006F0F6D"/>
    <w:rsid w:val="006F3AEC"/>
    <w:rsid w:val="006F4843"/>
    <w:rsid w:val="006F5297"/>
    <w:rsid w:val="006F58B6"/>
    <w:rsid w:val="006F68ED"/>
    <w:rsid w:val="006F7056"/>
    <w:rsid w:val="006F7C25"/>
    <w:rsid w:val="006F7F44"/>
    <w:rsid w:val="006F7F67"/>
    <w:rsid w:val="007011E6"/>
    <w:rsid w:val="007013B0"/>
    <w:rsid w:val="00701541"/>
    <w:rsid w:val="007034E1"/>
    <w:rsid w:val="00703E8B"/>
    <w:rsid w:val="00704383"/>
    <w:rsid w:val="00704F7A"/>
    <w:rsid w:val="00705980"/>
    <w:rsid w:val="007103A1"/>
    <w:rsid w:val="007115BB"/>
    <w:rsid w:val="00712361"/>
    <w:rsid w:val="00712A4A"/>
    <w:rsid w:val="00713C76"/>
    <w:rsid w:val="007141D8"/>
    <w:rsid w:val="0071450B"/>
    <w:rsid w:val="00714CCF"/>
    <w:rsid w:val="0071574A"/>
    <w:rsid w:val="00715AF3"/>
    <w:rsid w:val="00715F97"/>
    <w:rsid w:val="007166B1"/>
    <w:rsid w:val="00717028"/>
    <w:rsid w:val="007171F2"/>
    <w:rsid w:val="007179DC"/>
    <w:rsid w:val="00717DD7"/>
    <w:rsid w:val="00720C57"/>
    <w:rsid w:val="00720E4D"/>
    <w:rsid w:val="0072173D"/>
    <w:rsid w:val="00721CFE"/>
    <w:rsid w:val="00721F26"/>
    <w:rsid w:val="0072308B"/>
    <w:rsid w:val="00723091"/>
    <w:rsid w:val="007235CC"/>
    <w:rsid w:val="00723A87"/>
    <w:rsid w:val="00725777"/>
    <w:rsid w:val="00725C3F"/>
    <w:rsid w:val="00727CF4"/>
    <w:rsid w:val="0073001D"/>
    <w:rsid w:val="007307F0"/>
    <w:rsid w:val="00730B68"/>
    <w:rsid w:val="007321A1"/>
    <w:rsid w:val="0073284F"/>
    <w:rsid w:val="00732A5F"/>
    <w:rsid w:val="00732AC1"/>
    <w:rsid w:val="007344FE"/>
    <w:rsid w:val="00734716"/>
    <w:rsid w:val="00734DDA"/>
    <w:rsid w:val="00734F28"/>
    <w:rsid w:val="007351AB"/>
    <w:rsid w:val="007354B9"/>
    <w:rsid w:val="007356A6"/>
    <w:rsid w:val="0073621C"/>
    <w:rsid w:val="00736A0D"/>
    <w:rsid w:val="00736D85"/>
    <w:rsid w:val="00736F69"/>
    <w:rsid w:val="00740111"/>
    <w:rsid w:val="00740BF8"/>
    <w:rsid w:val="007426EB"/>
    <w:rsid w:val="007428BE"/>
    <w:rsid w:val="00743B2B"/>
    <w:rsid w:val="00743FC2"/>
    <w:rsid w:val="00744B22"/>
    <w:rsid w:val="0074539E"/>
    <w:rsid w:val="00747145"/>
    <w:rsid w:val="00750B0E"/>
    <w:rsid w:val="007521B9"/>
    <w:rsid w:val="00752FA3"/>
    <w:rsid w:val="00753305"/>
    <w:rsid w:val="00753332"/>
    <w:rsid w:val="0075348B"/>
    <w:rsid w:val="007534F6"/>
    <w:rsid w:val="00753597"/>
    <w:rsid w:val="007536DE"/>
    <w:rsid w:val="00754707"/>
    <w:rsid w:val="007548DA"/>
    <w:rsid w:val="00754900"/>
    <w:rsid w:val="00755C7E"/>
    <w:rsid w:val="00755F37"/>
    <w:rsid w:val="007561E9"/>
    <w:rsid w:val="0075629D"/>
    <w:rsid w:val="00756615"/>
    <w:rsid w:val="0075685F"/>
    <w:rsid w:val="0075729E"/>
    <w:rsid w:val="007579B8"/>
    <w:rsid w:val="007604DC"/>
    <w:rsid w:val="007612A6"/>
    <w:rsid w:val="00762E0A"/>
    <w:rsid w:val="00763E09"/>
    <w:rsid w:val="00764E93"/>
    <w:rsid w:val="00765E94"/>
    <w:rsid w:val="00766F26"/>
    <w:rsid w:val="007722A0"/>
    <w:rsid w:val="007732C3"/>
    <w:rsid w:val="007734D0"/>
    <w:rsid w:val="00773A06"/>
    <w:rsid w:val="00773B18"/>
    <w:rsid w:val="007744FE"/>
    <w:rsid w:val="00775F6F"/>
    <w:rsid w:val="00777C13"/>
    <w:rsid w:val="00777C8C"/>
    <w:rsid w:val="0078015C"/>
    <w:rsid w:val="007806CD"/>
    <w:rsid w:val="00780C70"/>
    <w:rsid w:val="007829AF"/>
    <w:rsid w:val="00782B68"/>
    <w:rsid w:val="00782E6E"/>
    <w:rsid w:val="00783B1E"/>
    <w:rsid w:val="0078409E"/>
    <w:rsid w:val="00785097"/>
    <w:rsid w:val="007863A6"/>
    <w:rsid w:val="0078695F"/>
    <w:rsid w:val="00787AC2"/>
    <w:rsid w:val="00791A33"/>
    <w:rsid w:val="00791AAD"/>
    <w:rsid w:val="00791D38"/>
    <w:rsid w:val="0079214A"/>
    <w:rsid w:val="00792606"/>
    <w:rsid w:val="00793FDF"/>
    <w:rsid w:val="007949B3"/>
    <w:rsid w:val="00794BB6"/>
    <w:rsid w:val="007970D4"/>
    <w:rsid w:val="007971AB"/>
    <w:rsid w:val="007A0145"/>
    <w:rsid w:val="007A13D3"/>
    <w:rsid w:val="007A1433"/>
    <w:rsid w:val="007A1589"/>
    <w:rsid w:val="007A16A3"/>
    <w:rsid w:val="007A31D2"/>
    <w:rsid w:val="007A33C8"/>
    <w:rsid w:val="007A3505"/>
    <w:rsid w:val="007A420A"/>
    <w:rsid w:val="007A4FC3"/>
    <w:rsid w:val="007A5E24"/>
    <w:rsid w:val="007A7237"/>
    <w:rsid w:val="007A748F"/>
    <w:rsid w:val="007A75F6"/>
    <w:rsid w:val="007A764F"/>
    <w:rsid w:val="007B0148"/>
    <w:rsid w:val="007B0400"/>
    <w:rsid w:val="007B040A"/>
    <w:rsid w:val="007B11FE"/>
    <w:rsid w:val="007B140E"/>
    <w:rsid w:val="007B1BA9"/>
    <w:rsid w:val="007B3416"/>
    <w:rsid w:val="007B359F"/>
    <w:rsid w:val="007B3A89"/>
    <w:rsid w:val="007B4D85"/>
    <w:rsid w:val="007B50D3"/>
    <w:rsid w:val="007B6475"/>
    <w:rsid w:val="007B6781"/>
    <w:rsid w:val="007B71BC"/>
    <w:rsid w:val="007B7744"/>
    <w:rsid w:val="007C086A"/>
    <w:rsid w:val="007C19E5"/>
    <w:rsid w:val="007C1DB2"/>
    <w:rsid w:val="007C31CD"/>
    <w:rsid w:val="007C39E1"/>
    <w:rsid w:val="007C4B97"/>
    <w:rsid w:val="007C4F87"/>
    <w:rsid w:val="007C5018"/>
    <w:rsid w:val="007C56F0"/>
    <w:rsid w:val="007C5F43"/>
    <w:rsid w:val="007C68A3"/>
    <w:rsid w:val="007C6C73"/>
    <w:rsid w:val="007C74BE"/>
    <w:rsid w:val="007D0283"/>
    <w:rsid w:val="007D1370"/>
    <w:rsid w:val="007D1A94"/>
    <w:rsid w:val="007D211C"/>
    <w:rsid w:val="007D4FE5"/>
    <w:rsid w:val="007D5F01"/>
    <w:rsid w:val="007D6567"/>
    <w:rsid w:val="007D6C22"/>
    <w:rsid w:val="007D7843"/>
    <w:rsid w:val="007D7FD5"/>
    <w:rsid w:val="007E109E"/>
    <w:rsid w:val="007E40CA"/>
    <w:rsid w:val="007E4AE9"/>
    <w:rsid w:val="007E4E9C"/>
    <w:rsid w:val="007E4F70"/>
    <w:rsid w:val="007E50E4"/>
    <w:rsid w:val="007E7067"/>
    <w:rsid w:val="007E740D"/>
    <w:rsid w:val="007E78D0"/>
    <w:rsid w:val="007E7C66"/>
    <w:rsid w:val="007E7FE3"/>
    <w:rsid w:val="007F0597"/>
    <w:rsid w:val="007F10E8"/>
    <w:rsid w:val="007F13D2"/>
    <w:rsid w:val="007F1C28"/>
    <w:rsid w:val="007F1E43"/>
    <w:rsid w:val="007F1FBB"/>
    <w:rsid w:val="007F25E2"/>
    <w:rsid w:val="007F2859"/>
    <w:rsid w:val="007F3379"/>
    <w:rsid w:val="007F33A9"/>
    <w:rsid w:val="007F4469"/>
    <w:rsid w:val="007F6308"/>
    <w:rsid w:val="007F7C50"/>
    <w:rsid w:val="00800053"/>
    <w:rsid w:val="00800460"/>
    <w:rsid w:val="00800832"/>
    <w:rsid w:val="008008EC"/>
    <w:rsid w:val="00800BE9"/>
    <w:rsid w:val="008012D3"/>
    <w:rsid w:val="00801306"/>
    <w:rsid w:val="00801348"/>
    <w:rsid w:val="00801423"/>
    <w:rsid w:val="008020A5"/>
    <w:rsid w:val="008028B4"/>
    <w:rsid w:val="0080352B"/>
    <w:rsid w:val="008038D8"/>
    <w:rsid w:val="00803A80"/>
    <w:rsid w:val="00805A7E"/>
    <w:rsid w:val="008063C3"/>
    <w:rsid w:val="008108CA"/>
    <w:rsid w:val="00811B38"/>
    <w:rsid w:val="00811C98"/>
    <w:rsid w:val="00813557"/>
    <w:rsid w:val="008150D8"/>
    <w:rsid w:val="00815C59"/>
    <w:rsid w:val="008168E7"/>
    <w:rsid w:val="00820397"/>
    <w:rsid w:val="008208CE"/>
    <w:rsid w:val="00820A57"/>
    <w:rsid w:val="00820E58"/>
    <w:rsid w:val="00821C5F"/>
    <w:rsid w:val="00821DA0"/>
    <w:rsid w:val="008224C9"/>
    <w:rsid w:val="0082341E"/>
    <w:rsid w:val="0082351B"/>
    <w:rsid w:val="008246D3"/>
    <w:rsid w:val="0082555D"/>
    <w:rsid w:val="00827F5F"/>
    <w:rsid w:val="008306CA"/>
    <w:rsid w:val="00830D1E"/>
    <w:rsid w:val="00831322"/>
    <w:rsid w:val="00831FDA"/>
    <w:rsid w:val="008320CE"/>
    <w:rsid w:val="008329DE"/>
    <w:rsid w:val="00832F43"/>
    <w:rsid w:val="00834303"/>
    <w:rsid w:val="00834495"/>
    <w:rsid w:val="008347CF"/>
    <w:rsid w:val="008348DB"/>
    <w:rsid w:val="008367B5"/>
    <w:rsid w:val="0083770F"/>
    <w:rsid w:val="008411F1"/>
    <w:rsid w:val="008411FF"/>
    <w:rsid w:val="00841371"/>
    <w:rsid w:val="00841CAE"/>
    <w:rsid w:val="00842155"/>
    <w:rsid w:val="00842438"/>
    <w:rsid w:val="00842B21"/>
    <w:rsid w:val="008431D6"/>
    <w:rsid w:val="008439DD"/>
    <w:rsid w:val="00844952"/>
    <w:rsid w:val="00845D2E"/>
    <w:rsid w:val="0084607C"/>
    <w:rsid w:val="00846636"/>
    <w:rsid w:val="00846BA3"/>
    <w:rsid w:val="00846CED"/>
    <w:rsid w:val="00846E61"/>
    <w:rsid w:val="00850163"/>
    <w:rsid w:val="008521D2"/>
    <w:rsid w:val="008523D4"/>
    <w:rsid w:val="00852A54"/>
    <w:rsid w:val="008532DD"/>
    <w:rsid w:val="00853E02"/>
    <w:rsid w:val="0085546A"/>
    <w:rsid w:val="00855897"/>
    <w:rsid w:val="00855EE9"/>
    <w:rsid w:val="008568B0"/>
    <w:rsid w:val="008572DB"/>
    <w:rsid w:val="0085795C"/>
    <w:rsid w:val="00861010"/>
    <w:rsid w:val="00861C7D"/>
    <w:rsid w:val="00862D00"/>
    <w:rsid w:val="00864D98"/>
    <w:rsid w:val="00864E11"/>
    <w:rsid w:val="00865461"/>
    <w:rsid w:val="0086602F"/>
    <w:rsid w:val="00866285"/>
    <w:rsid w:val="00866D26"/>
    <w:rsid w:val="008676AE"/>
    <w:rsid w:val="00871BF0"/>
    <w:rsid w:val="00872912"/>
    <w:rsid w:val="0087307E"/>
    <w:rsid w:val="008733DE"/>
    <w:rsid w:val="00874B96"/>
    <w:rsid w:val="0087576C"/>
    <w:rsid w:val="00875D94"/>
    <w:rsid w:val="008765A9"/>
    <w:rsid w:val="00877F4D"/>
    <w:rsid w:val="0088117F"/>
    <w:rsid w:val="008817E2"/>
    <w:rsid w:val="00882F70"/>
    <w:rsid w:val="00883195"/>
    <w:rsid w:val="00883600"/>
    <w:rsid w:val="008836C1"/>
    <w:rsid w:val="008840E2"/>
    <w:rsid w:val="008841EC"/>
    <w:rsid w:val="0088490E"/>
    <w:rsid w:val="00884DEF"/>
    <w:rsid w:val="008858D1"/>
    <w:rsid w:val="00885DA6"/>
    <w:rsid w:val="00886C3D"/>
    <w:rsid w:val="00887B26"/>
    <w:rsid w:val="00887D12"/>
    <w:rsid w:val="00887FDE"/>
    <w:rsid w:val="00890004"/>
    <w:rsid w:val="0089186D"/>
    <w:rsid w:val="008918F4"/>
    <w:rsid w:val="00892252"/>
    <w:rsid w:val="008928C9"/>
    <w:rsid w:val="00892BB5"/>
    <w:rsid w:val="00892BEC"/>
    <w:rsid w:val="008931CB"/>
    <w:rsid w:val="008967D1"/>
    <w:rsid w:val="00897C16"/>
    <w:rsid w:val="008A05AD"/>
    <w:rsid w:val="008A09F7"/>
    <w:rsid w:val="008A1942"/>
    <w:rsid w:val="008A2E5B"/>
    <w:rsid w:val="008A416C"/>
    <w:rsid w:val="008A4E2D"/>
    <w:rsid w:val="008A6653"/>
    <w:rsid w:val="008A7264"/>
    <w:rsid w:val="008A7319"/>
    <w:rsid w:val="008B0B07"/>
    <w:rsid w:val="008B2BC0"/>
    <w:rsid w:val="008B2DFE"/>
    <w:rsid w:val="008B4272"/>
    <w:rsid w:val="008B4367"/>
    <w:rsid w:val="008B48E6"/>
    <w:rsid w:val="008B64BE"/>
    <w:rsid w:val="008B7983"/>
    <w:rsid w:val="008C0761"/>
    <w:rsid w:val="008C0A9C"/>
    <w:rsid w:val="008C145C"/>
    <w:rsid w:val="008C1937"/>
    <w:rsid w:val="008C1FAD"/>
    <w:rsid w:val="008C4850"/>
    <w:rsid w:val="008C76AF"/>
    <w:rsid w:val="008D03CC"/>
    <w:rsid w:val="008D0912"/>
    <w:rsid w:val="008D2945"/>
    <w:rsid w:val="008D2CEF"/>
    <w:rsid w:val="008D48AC"/>
    <w:rsid w:val="008D4D59"/>
    <w:rsid w:val="008D5285"/>
    <w:rsid w:val="008D5AB1"/>
    <w:rsid w:val="008D67DA"/>
    <w:rsid w:val="008D6BBF"/>
    <w:rsid w:val="008D7617"/>
    <w:rsid w:val="008E08D3"/>
    <w:rsid w:val="008E0B71"/>
    <w:rsid w:val="008E19B5"/>
    <w:rsid w:val="008E214B"/>
    <w:rsid w:val="008E2B9D"/>
    <w:rsid w:val="008E354E"/>
    <w:rsid w:val="008E3F75"/>
    <w:rsid w:val="008E4F3F"/>
    <w:rsid w:val="008E62E7"/>
    <w:rsid w:val="008E65C5"/>
    <w:rsid w:val="008E6E66"/>
    <w:rsid w:val="008E75A8"/>
    <w:rsid w:val="008E7C50"/>
    <w:rsid w:val="008E7DDF"/>
    <w:rsid w:val="008F001D"/>
    <w:rsid w:val="008F06E0"/>
    <w:rsid w:val="008F07B5"/>
    <w:rsid w:val="008F1837"/>
    <w:rsid w:val="008F2B5D"/>
    <w:rsid w:val="008F3A3C"/>
    <w:rsid w:val="008F474E"/>
    <w:rsid w:val="008F5658"/>
    <w:rsid w:val="008F58F8"/>
    <w:rsid w:val="008F63DC"/>
    <w:rsid w:val="008F6473"/>
    <w:rsid w:val="008F6686"/>
    <w:rsid w:val="008F6CE4"/>
    <w:rsid w:val="00900475"/>
    <w:rsid w:val="0090049A"/>
    <w:rsid w:val="009007BB"/>
    <w:rsid w:val="009016FF"/>
    <w:rsid w:val="00901DCD"/>
    <w:rsid w:val="00902532"/>
    <w:rsid w:val="009035C3"/>
    <w:rsid w:val="00904048"/>
    <w:rsid w:val="00905F64"/>
    <w:rsid w:val="00906087"/>
    <w:rsid w:val="009061EA"/>
    <w:rsid w:val="00906884"/>
    <w:rsid w:val="009077FD"/>
    <w:rsid w:val="00910502"/>
    <w:rsid w:val="00910FEB"/>
    <w:rsid w:val="00911C0D"/>
    <w:rsid w:val="00912F76"/>
    <w:rsid w:val="009136B3"/>
    <w:rsid w:val="0091500C"/>
    <w:rsid w:val="0091517F"/>
    <w:rsid w:val="009172B6"/>
    <w:rsid w:val="00920039"/>
    <w:rsid w:val="00920044"/>
    <w:rsid w:val="0092071B"/>
    <w:rsid w:val="009216B4"/>
    <w:rsid w:val="00921749"/>
    <w:rsid w:val="00922666"/>
    <w:rsid w:val="0092405C"/>
    <w:rsid w:val="00925699"/>
    <w:rsid w:val="00925A5D"/>
    <w:rsid w:val="0092690B"/>
    <w:rsid w:val="00926A0D"/>
    <w:rsid w:val="00927A6E"/>
    <w:rsid w:val="009300FD"/>
    <w:rsid w:val="00930C65"/>
    <w:rsid w:val="009322DB"/>
    <w:rsid w:val="009327BB"/>
    <w:rsid w:val="009334BB"/>
    <w:rsid w:val="009347CF"/>
    <w:rsid w:val="00934802"/>
    <w:rsid w:val="009349C9"/>
    <w:rsid w:val="00936FD0"/>
    <w:rsid w:val="0093708A"/>
    <w:rsid w:val="00937E3F"/>
    <w:rsid w:val="009402E9"/>
    <w:rsid w:val="00940547"/>
    <w:rsid w:val="00940F39"/>
    <w:rsid w:val="00941534"/>
    <w:rsid w:val="00941766"/>
    <w:rsid w:val="00943274"/>
    <w:rsid w:val="0094595C"/>
    <w:rsid w:val="00945BE8"/>
    <w:rsid w:val="00947D1F"/>
    <w:rsid w:val="00947F0B"/>
    <w:rsid w:val="00950197"/>
    <w:rsid w:val="00951E55"/>
    <w:rsid w:val="00952280"/>
    <w:rsid w:val="00952F14"/>
    <w:rsid w:val="009537A5"/>
    <w:rsid w:val="00953B7F"/>
    <w:rsid w:val="009540C9"/>
    <w:rsid w:val="00955990"/>
    <w:rsid w:val="00955D5F"/>
    <w:rsid w:val="0095609B"/>
    <w:rsid w:val="009568CD"/>
    <w:rsid w:val="00956C01"/>
    <w:rsid w:val="00957B3D"/>
    <w:rsid w:val="00957E70"/>
    <w:rsid w:val="009606B4"/>
    <w:rsid w:val="00961087"/>
    <w:rsid w:val="00961408"/>
    <w:rsid w:val="009614F3"/>
    <w:rsid w:val="00961EBC"/>
    <w:rsid w:val="00962114"/>
    <w:rsid w:val="009636FF"/>
    <w:rsid w:val="00963847"/>
    <w:rsid w:val="00964337"/>
    <w:rsid w:val="00964A60"/>
    <w:rsid w:val="00965712"/>
    <w:rsid w:val="00965F12"/>
    <w:rsid w:val="009668D7"/>
    <w:rsid w:val="00966FCE"/>
    <w:rsid w:val="00970F54"/>
    <w:rsid w:val="00972A94"/>
    <w:rsid w:val="0097551B"/>
    <w:rsid w:val="00975DED"/>
    <w:rsid w:val="0097676D"/>
    <w:rsid w:val="0097732B"/>
    <w:rsid w:val="00977EA3"/>
    <w:rsid w:val="009802A6"/>
    <w:rsid w:val="00981C6E"/>
    <w:rsid w:val="00982199"/>
    <w:rsid w:val="00982242"/>
    <w:rsid w:val="00982897"/>
    <w:rsid w:val="00982D1E"/>
    <w:rsid w:val="0098354B"/>
    <w:rsid w:val="0098477C"/>
    <w:rsid w:val="00985507"/>
    <w:rsid w:val="00985F24"/>
    <w:rsid w:val="00986864"/>
    <w:rsid w:val="009869D9"/>
    <w:rsid w:val="00986BB0"/>
    <w:rsid w:val="00986DDB"/>
    <w:rsid w:val="00986E93"/>
    <w:rsid w:val="00987893"/>
    <w:rsid w:val="009879A3"/>
    <w:rsid w:val="0099108B"/>
    <w:rsid w:val="00991F46"/>
    <w:rsid w:val="00992B39"/>
    <w:rsid w:val="00993CC1"/>
    <w:rsid w:val="00994321"/>
    <w:rsid w:val="0099455F"/>
    <w:rsid w:val="0099501C"/>
    <w:rsid w:val="00995087"/>
    <w:rsid w:val="00996525"/>
    <w:rsid w:val="009968A6"/>
    <w:rsid w:val="00996C32"/>
    <w:rsid w:val="009972C3"/>
    <w:rsid w:val="009A06EF"/>
    <w:rsid w:val="009A1100"/>
    <w:rsid w:val="009A1A94"/>
    <w:rsid w:val="009A34B2"/>
    <w:rsid w:val="009A4B0D"/>
    <w:rsid w:val="009A5643"/>
    <w:rsid w:val="009A5C51"/>
    <w:rsid w:val="009A61D1"/>
    <w:rsid w:val="009A6418"/>
    <w:rsid w:val="009A675E"/>
    <w:rsid w:val="009A7422"/>
    <w:rsid w:val="009B04FF"/>
    <w:rsid w:val="009B1872"/>
    <w:rsid w:val="009B2A27"/>
    <w:rsid w:val="009B2DFE"/>
    <w:rsid w:val="009B3E7F"/>
    <w:rsid w:val="009B4680"/>
    <w:rsid w:val="009B4989"/>
    <w:rsid w:val="009B5536"/>
    <w:rsid w:val="009B6D8B"/>
    <w:rsid w:val="009B6F80"/>
    <w:rsid w:val="009B726B"/>
    <w:rsid w:val="009B7A2B"/>
    <w:rsid w:val="009C098D"/>
    <w:rsid w:val="009C1EE8"/>
    <w:rsid w:val="009C26ED"/>
    <w:rsid w:val="009C2AC6"/>
    <w:rsid w:val="009C2AC9"/>
    <w:rsid w:val="009C2F8C"/>
    <w:rsid w:val="009C3F97"/>
    <w:rsid w:val="009C6239"/>
    <w:rsid w:val="009C6A89"/>
    <w:rsid w:val="009C76D1"/>
    <w:rsid w:val="009C7EF3"/>
    <w:rsid w:val="009D01B9"/>
    <w:rsid w:val="009D1088"/>
    <w:rsid w:val="009D1889"/>
    <w:rsid w:val="009D18AF"/>
    <w:rsid w:val="009D2B00"/>
    <w:rsid w:val="009D39D8"/>
    <w:rsid w:val="009D3EA4"/>
    <w:rsid w:val="009D4797"/>
    <w:rsid w:val="009D5E9F"/>
    <w:rsid w:val="009D7BD5"/>
    <w:rsid w:val="009D7EB6"/>
    <w:rsid w:val="009E14E1"/>
    <w:rsid w:val="009E161B"/>
    <w:rsid w:val="009E2C82"/>
    <w:rsid w:val="009E3566"/>
    <w:rsid w:val="009E505F"/>
    <w:rsid w:val="009E5694"/>
    <w:rsid w:val="009E640A"/>
    <w:rsid w:val="009E72A2"/>
    <w:rsid w:val="009F1174"/>
    <w:rsid w:val="009F17A3"/>
    <w:rsid w:val="009F3282"/>
    <w:rsid w:val="009F3F0A"/>
    <w:rsid w:val="009F4EBE"/>
    <w:rsid w:val="009F4FBD"/>
    <w:rsid w:val="009F6532"/>
    <w:rsid w:val="009F7347"/>
    <w:rsid w:val="009F756C"/>
    <w:rsid w:val="00A003EF"/>
    <w:rsid w:val="00A00DEE"/>
    <w:rsid w:val="00A01CB7"/>
    <w:rsid w:val="00A02BAD"/>
    <w:rsid w:val="00A036FF"/>
    <w:rsid w:val="00A03D2D"/>
    <w:rsid w:val="00A057A0"/>
    <w:rsid w:val="00A06D63"/>
    <w:rsid w:val="00A06FD1"/>
    <w:rsid w:val="00A101E7"/>
    <w:rsid w:val="00A10A80"/>
    <w:rsid w:val="00A11850"/>
    <w:rsid w:val="00A11FB7"/>
    <w:rsid w:val="00A12229"/>
    <w:rsid w:val="00A12505"/>
    <w:rsid w:val="00A1284D"/>
    <w:rsid w:val="00A12889"/>
    <w:rsid w:val="00A12BFC"/>
    <w:rsid w:val="00A13B38"/>
    <w:rsid w:val="00A13BB2"/>
    <w:rsid w:val="00A13E08"/>
    <w:rsid w:val="00A1681C"/>
    <w:rsid w:val="00A17063"/>
    <w:rsid w:val="00A2001E"/>
    <w:rsid w:val="00A2051E"/>
    <w:rsid w:val="00A20BA8"/>
    <w:rsid w:val="00A20E91"/>
    <w:rsid w:val="00A22E9F"/>
    <w:rsid w:val="00A2392F"/>
    <w:rsid w:val="00A24465"/>
    <w:rsid w:val="00A24E39"/>
    <w:rsid w:val="00A26A6F"/>
    <w:rsid w:val="00A27611"/>
    <w:rsid w:val="00A27969"/>
    <w:rsid w:val="00A30391"/>
    <w:rsid w:val="00A309D5"/>
    <w:rsid w:val="00A31139"/>
    <w:rsid w:val="00A31351"/>
    <w:rsid w:val="00A32282"/>
    <w:rsid w:val="00A33695"/>
    <w:rsid w:val="00A349CF"/>
    <w:rsid w:val="00A35B5C"/>
    <w:rsid w:val="00A36F30"/>
    <w:rsid w:val="00A3758C"/>
    <w:rsid w:val="00A37A2C"/>
    <w:rsid w:val="00A37EF7"/>
    <w:rsid w:val="00A41D86"/>
    <w:rsid w:val="00A4250A"/>
    <w:rsid w:val="00A43156"/>
    <w:rsid w:val="00A43434"/>
    <w:rsid w:val="00A44CC3"/>
    <w:rsid w:val="00A45CCD"/>
    <w:rsid w:val="00A50782"/>
    <w:rsid w:val="00A51142"/>
    <w:rsid w:val="00A513AA"/>
    <w:rsid w:val="00A51679"/>
    <w:rsid w:val="00A5178E"/>
    <w:rsid w:val="00A51CEE"/>
    <w:rsid w:val="00A520EF"/>
    <w:rsid w:val="00A542B3"/>
    <w:rsid w:val="00A547C7"/>
    <w:rsid w:val="00A54EB8"/>
    <w:rsid w:val="00A56192"/>
    <w:rsid w:val="00A56CA8"/>
    <w:rsid w:val="00A57179"/>
    <w:rsid w:val="00A61224"/>
    <w:rsid w:val="00A631AF"/>
    <w:rsid w:val="00A6445B"/>
    <w:rsid w:val="00A64467"/>
    <w:rsid w:val="00A64A05"/>
    <w:rsid w:val="00A64A73"/>
    <w:rsid w:val="00A64BD7"/>
    <w:rsid w:val="00A660B5"/>
    <w:rsid w:val="00A6627A"/>
    <w:rsid w:val="00A66EB2"/>
    <w:rsid w:val="00A7021D"/>
    <w:rsid w:val="00A702B1"/>
    <w:rsid w:val="00A70674"/>
    <w:rsid w:val="00A7285B"/>
    <w:rsid w:val="00A72E8E"/>
    <w:rsid w:val="00A742DC"/>
    <w:rsid w:val="00A75BDA"/>
    <w:rsid w:val="00A7669B"/>
    <w:rsid w:val="00A775D2"/>
    <w:rsid w:val="00A7795A"/>
    <w:rsid w:val="00A820C5"/>
    <w:rsid w:val="00A829E3"/>
    <w:rsid w:val="00A82FE2"/>
    <w:rsid w:val="00A83AD7"/>
    <w:rsid w:val="00A8471B"/>
    <w:rsid w:val="00A847DF"/>
    <w:rsid w:val="00A85BCB"/>
    <w:rsid w:val="00A87020"/>
    <w:rsid w:val="00A877DB"/>
    <w:rsid w:val="00A87A6F"/>
    <w:rsid w:val="00A90D94"/>
    <w:rsid w:val="00A91018"/>
    <w:rsid w:val="00A915F8"/>
    <w:rsid w:val="00A93649"/>
    <w:rsid w:val="00A93D53"/>
    <w:rsid w:val="00A9428D"/>
    <w:rsid w:val="00A948F0"/>
    <w:rsid w:val="00A958DE"/>
    <w:rsid w:val="00A9640C"/>
    <w:rsid w:val="00A9643A"/>
    <w:rsid w:val="00A969DE"/>
    <w:rsid w:val="00AA188E"/>
    <w:rsid w:val="00AA1CE3"/>
    <w:rsid w:val="00AA29F6"/>
    <w:rsid w:val="00AA4092"/>
    <w:rsid w:val="00AA4682"/>
    <w:rsid w:val="00AA5992"/>
    <w:rsid w:val="00AA67B7"/>
    <w:rsid w:val="00AA7624"/>
    <w:rsid w:val="00AA7B9D"/>
    <w:rsid w:val="00AB0043"/>
    <w:rsid w:val="00AB07A7"/>
    <w:rsid w:val="00AB0B07"/>
    <w:rsid w:val="00AB1179"/>
    <w:rsid w:val="00AB18B4"/>
    <w:rsid w:val="00AB21F9"/>
    <w:rsid w:val="00AB220E"/>
    <w:rsid w:val="00AB23F1"/>
    <w:rsid w:val="00AB2B82"/>
    <w:rsid w:val="00AB3F26"/>
    <w:rsid w:val="00AB4857"/>
    <w:rsid w:val="00AB58BA"/>
    <w:rsid w:val="00AB5F43"/>
    <w:rsid w:val="00AB61D0"/>
    <w:rsid w:val="00AB7592"/>
    <w:rsid w:val="00AB7828"/>
    <w:rsid w:val="00AB7865"/>
    <w:rsid w:val="00AB7C87"/>
    <w:rsid w:val="00AC00D6"/>
    <w:rsid w:val="00AC034C"/>
    <w:rsid w:val="00AC1ED8"/>
    <w:rsid w:val="00AC3782"/>
    <w:rsid w:val="00AC3FB0"/>
    <w:rsid w:val="00AC40FC"/>
    <w:rsid w:val="00AC59FC"/>
    <w:rsid w:val="00AC5FC4"/>
    <w:rsid w:val="00AC7773"/>
    <w:rsid w:val="00AC7CB7"/>
    <w:rsid w:val="00AD0310"/>
    <w:rsid w:val="00AD09CE"/>
    <w:rsid w:val="00AD22B9"/>
    <w:rsid w:val="00AD23EA"/>
    <w:rsid w:val="00AD24E8"/>
    <w:rsid w:val="00AD4215"/>
    <w:rsid w:val="00AD537A"/>
    <w:rsid w:val="00AD6D82"/>
    <w:rsid w:val="00AD7CEA"/>
    <w:rsid w:val="00AE0931"/>
    <w:rsid w:val="00AE0B50"/>
    <w:rsid w:val="00AE35F5"/>
    <w:rsid w:val="00AE5B15"/>
    <w:rsid w:val="00AE6874"/>
    <w:rsid w:val="00AE715B"/>
    <w:rsid w:val="00AF0033"/>
    <w:rsid w:val="00AF05E8"/>
    <w:rsid w:val="00AF0CFC"/>
    <w:rsid w:val="00AF1978"/>
    <w:rsid w:val="00AF2119"/>
    <w:rsid w:val="00AF236C"/>
    <w:rsid w:val="00AF3228"/>
    <w:rsid w:val="00AF4C65"/>
    <w:rsid w:val="00AF5B47"/>
    <w:rsid w:val="00AF6F57"/>
    <w:rsid w:val="00B002F8"/>
    <w:rsid w:val="00B0030A"/>
    <w:rsid w:val="00B00A42"/>
    <w:rsid w:val="00B01E49"/>
    <w:rsid w:val="00B03A38"/>
    <w:rsid w:val="00B03CD9"/>
    <w:rsid w:val="00B049D9"/>
    <w:rsid w:val="00B04C9B"/>
    <w:rsid w:val="00B05A79"/>
    <w:rsid w:val="00B0609E"/>
    <w:rsid w:val="00B06A93"/>
    <w:rsid w:val="00B06AA5"/>
    <w:rsid w:val="00B0729A"/>
    <w:rsid w:val="00B10F6B"/>
    <w:rsid w:val="00B1184B"/>
    <w:rsid w:val="00B1240F"/>
    <w:rsid w:val="00B158CC"/>
    <w:rsid w:val="00B17D2A"/>
    <w:rsid w:val="00B17DF1"/>
    <w:rsid w:val="00B20C84"/>
    <w:rsid w:val="00B20EAB"/>
    <w:rsid w:val="00B21A10"/>
    <w:rsid w:val="00B21F51"/>
    <w:rsid w:val="00B23D47"/>
    <w:rsid w:val="00B24BE3"/>
    <w:rsid w:val="00B24F2F"/>
    <w:rsid w:val="00B25068"/>
    <w:rsid w:val="00B253D6"/>
    <w:rsid w:val="00B2660D"/>
    <w:rsid w:val="00B26A69"/>
    <w:rsid w:val="00B27CFD"/>
    <w:rsid w:val="00B27F99"/>
    <w:rsid w:val="00B30EAA"/>
    <w:rsid w:val="00B31619"/>
    <w:rsid w:val="00B321B4"/>
    <w:rsid w:val="00B330B1"/>
    <w:rsid w:val="00B33FF7"/>
    <w:rsid w:val="00B3421B"/>
    <w:rsid w:val="00B35131"/>
    <w:rsid w:val="00B359C0"/>
    <w:rsid w:val="00B35A2C"/>
    <w:rsid w:val="00B36BC3"/>
    <w:rsid w:val="00B40E11"/>
    <w:rsid w:val="00B42BA2"/>
    <w:rsid w:val="00B42C2E"/>
    <w:rsid w:val="00B43AE6"/>
    <w:rsid w:val="00B444DA"/>
    <w:rsid w:val="00B44764"/>
    <w:rsid w:val="00B4510B"/>
    <w:rsid w:val="00B4578C"/>
    <w:rsid w:val="00B45BC6"/>
    <w:rsid w:val="00B46FAF"/>
    <w:rsid w:val="00B47812"/>
    <w:rsid w:val="00B47EFC"/>
    <w:rsid w:val="00B50150"/>
    <w:rsid w:val="00B50ECB"/>
    <w:rsid w:val="00B51120"/>
    <w:rsid w:val="00B51617"/>
    <w:rsid w:val="00B518D8"/>
    <w:rsid w:val="00B51CD9"/>
    <w:rsid w:val="00B52339"/>
    <w:rsid w:val="00B52AD3"/>
    <w:rsid w:val="00B52C46"/>
    <w:rsid w:val="00B545DE"/>
    <w:rsid w:val="00B55519"/>
    <w:rsid w:val="00B55AEE"/>
    <w:rsid w:val="00B566FA"/>
    <w:rsid w:val="00B56E59"/>
    <w:rsid w:val="00B572D0"/>
    <w:rsid w:val="00B572DB"/>
    <w:rsid w:val="00B60071"/>
    <w:rsid w:val="00B60225"/>
    <w:rsid w:val="00B60D6B"/>
    <w:rsid w:val="00B60F39"/>
    <w:rsid w:val="00B6164B"/>
    <w:rsid w:val="00B61BDD"/>
    <w:rsid w:val="00B61E6A"/>
    <w:rsid w:val="00B625B1"/>
    <w:rsid w:val="00B62FF7"/>
    <w:rsid w:val="00B6370E"/>
    <w:rsid w:val="00B64EC0"/>
    <w:rsid w:val="00B657DA"/>
    <w:rsid w:val="00B663C7"/>
    <w:rsid w:val="00B6673E"/>
    <w:rsid w:val="00B66BB3"/>
    <w:rsid w:val="00B67046"/>
    <w:rsid w:val="00B67555"/>
    <w:rsid w:val="00B678B7"/>
    <w:rsid w:val="00B67F06"/>
    <w:rsid w:val="00B70BC1"/>
    <w:rsid w:val="00B70F6F"/>
    <w:rsid w:val="00B71166"/>
    <w:rsid w:val="00B71ADC"/>
    <w:rsid w:val="00B71EBC"/>
    <w:rsid w:val="00B71F84"/>
    <w:rsid w:val="00B72768"/>
    <w:rsid w:val="00B734CC"/>
    <w:rsid w:val="00B74037"/>
    <w:rsid w:val="00B74E19"/>
    <w:rsid w:val="00B753C2"/>
    <w:rsid w:val="00B75473"/>
    <w:rsid w:val="00B76246"/>
    <w:rsid w:val="00B7689C"/>
    <w:rsid w:val="00B82FE3"/>
    <w:rsid w:val="00B83C7C"/>
    <w:rsid w:val="00B83D18"/>
    <w:rsid w:val="00B856EA"/>
    <w:rsid w:val="00B860C7"/>
    <w:rsid w:val="00B8683D"/>
    <w:rsid w:val="00B91069"/>
    <w:rsid w:val="00B91EEF"/>
    <w:rsid w:val="00B93023"/>
    <w:rsid w:val="00B93165"/>
    <w:rsid w:val="00B93354"/>
    <w:rsid w:val="00B93633"/>
    <w:rsid w:val="00B93818"/>
    <w:rsid w:val="00B939A8"/>
    <w:rsid w:val="00B94D29"/>
    <w:rsid w:val="00B95319"/>
    <w:rsid w:val="00B965FB"/>
    <w:rsid w:val="00B975EB"/>
    <w:rsid w:val="00B97915"/>
    <w:rsid w:val="00BA1660"/>
    <w:rsid w:val="00BA1CEB"/>
    <w:rsid w:val="00BA248C"/>
    <w:rsid w:val="00BA28DB"/>
    <w:rsid w:val="00BA3A1A"/>
    <w:rsid w:val="00BA4109"/>
    <w:rsid w:val="00BA4D43"/>
    <w:rsid w:val="00BA5AAF"/>
    <w:rsid w:val="00BA6035"/>
    <w:rsid w:val="00BA667E"/>
    <w:rsid w:val="00BA695A"/>
    <w:rsid w:val="00BA6EE7"/>
    <w:rsid w:val="00BA79CD"/>
    <w:rsid w:val="00BB0272"/>
    <w:rsid w:val="00BB03D0"/>
    <w:rsid w:val="00BB05DA"/>
    <w:rsid w:val="00BB1354"/>
    <w:rsid w:val="00BB13EB"/>
    <w:rsid w:val="00BB15CC"/>
    <w:rsid w:val="00BB2116"/>
    <w:rsid w:val="00BB2A18"/>
    <w:rsid w:val="00BB2A3B"/>
    <w:rsid w:val="00BB2C0B"/>
    <w:rsid w:val="00BB2C66"/>
    <w:rsid w:val="00BB3EA4"/>
    <w:rsid w:val="00BB401D"/>
    <w:rsid w:val="00BB4190"/>
    <w:rsid w:val="00BB4F33"/>
    <w:rsid w:val="00BC03B5"/>
    <w:rsid w:val="00BC0D1B"/>
    <w:rsid w:val="00BC1BD4"/>
    <w:rsid w:val="00BC2EBE"/>
    <w:rsid w:val="00BC3462"/>
    <w:rsid w:val="00BC4400"/>
    <w:rsid w:val="00BC45AB"/>
    <w:rsid w:val="00BC571D"/>
    <w:rsid w:val="00BC5BF6"/>
    <w:rsid w:val="00BC7589"/>
    <w:rsid w:val="00BD01A9"/>
    <w:rsid w:val="00BD04E2"/>
    <w:rsid w:val="00BD07B9"/>
    <w:rsid w:val="00BD0D83"/>
    <w:rsid w:val="00BD20C3"/>
    <w:rsid w:val="00BD3467"/>
    <w:rsid w:val="00BD38AB"/>
    <w:rsid w:val="00BD4427"/>
    <w:rsid w:val="00BD5587"/>
    <w:rsid w:val="00BD5C31"/>
    <w:rsid w:val="00BD5D3F"/>
    <w:rsid w:val="00BD6D40"/>
    <w:rsid w:val="00BD6F49"/>
    <w:rsid w:val="00BD71E5"/>
    <w:rsid w:val="00BD7759"/>
    <w:rsid w:val="00BD7AD7"/>
    <w:rsid w:val="00BD7AD8"/>
    <w:rsid w:val="00BE01C6"/>
    <w:rsid w:val="00BE0E9A"/>
    <w:rsid w:val="00BE0EBE"/>
    <w:rsid w:val="00BE0EF1"/>
    <w:rsid w:val="00BE1B63"/>
    <w:rsid w:val="00BE2585"/>
    <w:rsid w:val="00BE284D"/>
    <w:rsid w:val="00BE2A67"/>
    <w:rsid w:val="00BE3386"/>
    <w:rsid w:val="00BE4F0D"/>
    <w:rsid w:val="00BE5457"/>
    <w:rsid w:val="00BE5B70"/>
    <w:rsid w:val="00BE6119"/>
    <w:rsid w:val="00BE7CF8"/>
    <w:rsid w:val="00BF0695"/>
    <w:rsid w:val="00BF1354"/>
    <w:rsid w:val="00BF1449"/>
    <w:rsid w:val="00BF19A7"/>
    <w:rsid w:val="00BF1A7F"/>
    <w:rsid w:val="00C0054D"/>
    <w:rsid w:val="00C02905"/>
    <w:rsid w:val="00C02D99"/>
    <w:rsid w:val="00C03D75"/>
    <w:rsid w:val="00C04219"/>
    <w:rsid w:val="00C04389"/>
    <w:rsid w:val="00C04BF4"/>
    <w:rsid w:val="00C05E4A"/>
    <w:rsid w:val="00C06852"/>
    <w:rsid w:val="00C07242"/>
    <w:rsid w:val="00C07709"/>
    <w:rsid w:val="00C10E12"/>
    <w:rsid w:val="00C11A9B"/>
    <w:rsid w:val="00C12272"/>
    <w:rsid w:val="00C12C14"/>
    <w:rsid w:val="00C1315B"/>
    <w:rsid w:val="00C13BFA"/>
    <w:rsid w:val="00C14825"/>
    <w:rsid w:val="00C14F55"/>
    <w:rsid w:val="00C158F2"/>
    <w:rsid w:val="00C16007"/>
    <w:rsid w:val="00C168FD"/>
    <w:rsid w:val="00C17F7A"/>
    <w:rsid w:val="00C20422"/>
    <w:rsid w:val="00C21405"/>
    <w:rsid w:val="00C21906"/>
    <w:rsid w:val="00C21F58"/>
    <w:rsid w:val="00C22672"/>
    <w:rsid w:val="00C22922"/>
    <w:rsid w:val="00C240E9"/>
    <w:rsid w:val="00C26D7F"/>
    <w:rsid w:val="00C26F88"/>
    <w:rsid w:val="00C318B9"/>
    <w:rsid w:val="00C31AFC"/>
    <w:rsid w:val="00C32A9B"/>
    <w:rsid w:val="00C33F33"/>
    <w:rsid w:val="00C3479D"/>
    <w:rsid w:val="00C35E3A"/>
    <w:rsid w:val="00C360DD"/>
    <w:rsid w:val="00C36DEA"/>
    <w:rsid w:val="00C3711B"/>
    <w:rsid w:val="00C41154"/>
    <w:rsid w:val="00C41A0F"/>
    <w:rsid w:val="00C41DA8"/>
    <w:rsid w:val="00C41ED7"/>
    <w:rsid w:val="00C42538"/>
    <w:rsid w:val="00C43214"/>
    <w:rsid w:val="00C432A4"/>
    <w:rsid w:val="00C4393D"/>
    <w:rsid w:val="00C44B08"/>
    <w:rsid w:val="00C454DF"/>
    <w:rsid w:val="00C47619"/>
    <w:rsid w:val="00C47D5B"/>
    <w:rsid w:val="00C505CC"/>
    <w:rsid w:val="00C507E1"/>
    <w:rsid w:val="00C50BFC"/>
    <w:rsid w:val="00C51001"/>
    <w:rsid w:val="00C51234"/>
    <w:rsid w:val="00C52885"/>
    <w:rsid w:val="00C52DA0"/>
    <w:rsid w:val="00C52E22"/>
    <w:rsid w:val="00C53A83"/>
    <w:rsid w:val="00C53B24"/>
    <w:rsid w:val="00C544C3"/>
    <w:rsid w:val="00C55820"/>
    <w:rsid w:val="00C55959"/>
    <w:rsid w:val="00C574CC"/>
    <w:rsid w:val="00C574EA"/>
    <w:rsid w:val="00C5776C"/>
    <w:rsid w:val="00C577CC"/>
    <w:rsid w:val="00C57968"/>
    <w:rsid w:val="00C57FDF"/>
    <w:rsid w:val="00C60F17"/>
    <w:rsid w:val="00C61477"/>
    <w:rsid w:val="00C622D1"/>
    <w:rsid w:val="00C62508"/>
    <w:rsid w:val="00C63B15"/>
    <w:rsid w:val="00C63CA9"/>
    <w:rsid w:val="00C64334"/>
    <w:rsid w:val="00C64E0D"/>
    <w:rsid w:val="00C65614"/>
    <w:rsid w:val="00C65A00"/>
    <w:rsid w:val="00C668F3"/>
    <w:rsid w:val="00C67544"/>
    <w:rsid w:val="00C710FA"/>
    <w:rsid w:val="00C7223C"/>
    <w:rsid w:val="00C7275E"/>
    <w:rsid w:val="00C745A1"/>
    <w:rsid w:val="00C756C5"/>
    <w:rsid w:val="00C759B8"/>
    <w:rsid w:val="00C76075"/>
    <w:rsid w:val="00C76B4F"/>
    <w:rsid w:val="00C77A6E"/>
    <w:rsid w:val="00C8103D"/>
    <w:rsid w:val="00C83642"/>
    <w:rsid w:val="00C838AE"/>
    <w:rsid w:val="00C87969"/>
    <w:rsid w:val="00C87F90"/>
    <w:rsid w:val="00C910BF"/>
    <w:rsid w:val="00C9354C"/>
    <w:rsid w:val="00C94923"/>
    <w:rsid w:val="00C95BBD"/>
    <w:rsid w:val="00C96379"/>
    <w:rsid w:val="00C96793"/>
    <w:rsid w:val="00C97023"/>
    <w:rsid w:val="00C974F7"/>
    <w:rsid w:val="00C9770F"/>
    <w:rsid w:val="00C97774"/>
    <w:rsid w:val="00C97D86"/>
    <w:rsid w:val="00CA05D3"/>
    <w:rsid w:val="00CA123F"/>
    <w:rsid w:val="00CA1290"/>
    <w:rsid w:val="00CA18D2"/>
    <w:rsid w:val="00CA1ABF"/>
    <w:rsid w:val="00CA2DC9"/>
    <w:rsid w:val="00CA30F2"/>
    <w:rsid w:val="00CA3673"/>
    <w:rsid w:val="00CA56D2"/>
    <w:rsid w:val="00CA641B"/>
    <w:rsid w:val="00CA767C"/>
    <w:rsid w:val="00CA7BA7"/>
    <w:rsid w:val="00CA7D8B"/>
    <w:rsid w:val="00CB01E8"/>
    <w:rsid w:val="00CB05D8"/>
    <w:rsid w:val="00CB0964"/>
    <w:rsid w:val="00CB4AE6"/>
    <w:rsid w:val="00CB5F4F"/>
    <w:rsid w:val="00CB6DAB"/>
    <w:rsid w:val="00CB6FED"/>
    <w:rsid w:val="00CB76D0"/>
    <w:rsid w:val="00CC0FB0"/>
    <w:rsid w:val="00CC11DC"/>
    <w:rsid w:val="00CC173A"/>
    <w:rsid w:val="00CC1A0C"/>
    <w:rsid w:val="00CC1FE9"/>
    <w:rsid w:val="00CC221D"/>
    <w:rsid w:val="00CC2F03"/>
    <w:rsid w:val="00CC2F2E"/>
    <w:rsid w:val="00CC3459"/>
    <w:rsid w:val="00CC389B"/>
    <w:rsid w:val="00CC49EA"/>
    <w:rsid w:val="00CC5D69"/>
    <w:rsid w:val="00CC5DC9"/>
    <w:rsid w:val="00CC627F"/>
    <w:rsid w:val="00CC6DB2"/>
    <w:rsid w:val="00CC6DE3"/>
    <w:rsid w:val="00CC701E"/>
    <w:rsid w:val="00CC7875"/>
    <w:rsid w:val="00CD04CB"/>
    <w:rsid w:val="00CD0F4F"/>
    <w:rsid w:val="00CD1836"/>
    <w:rsid w:val="00CD1F3E"/>
    <w:rsid w:val="00CD2538"/>
    <w:rsid w:val="00CD26DB"/>
    <w:rsid w:val="00CD2BE7"/>
    <w:rsid w:val="00CD302F"/>
    <w:rsid w:val="00CD3699"/>
    <w:rsid w:val="00CD3FC2"/>
    <w:rsid w:val="00CD4E7F"/>
    <w:rsid w:val="00CD5C8F"/>
    <w:rsid w:val="00CD617B"/>
    <w:rsid w:val="00CD70A1"/>
    <w:rsid w:val="00CD71E6"/>
    <w:rsid w:val="00CE05D9"/>
    <w:rsid w:val="00CE1E24"/>
    <w:rsid w:val="00CE3F39"/>
    <w:rsid w:val="00CE4C14"/>
    <w:rsid w:val="00CE66E1"/>
    <w:rsid w:val="00CE6785"/>
    <w:rsid w:val="00CE6A09"/>
    <w:rsid w:val="00CE6DE4"/>
    <w:rsid w:val="00CF1EF6"/>
    <w:rsid w:val="00CF21B9"/>
    <w:rsid w:val="00CF21C8"/>
    <w:rsid w:val="00CF23C4"/>
    <w:rsid w:val="00CF2A46"/>
    <w:rsid w:val="00CF3585"/>
    <w:rsid w:val="00CF3AFB"/>
    <w:rsid w:val="00CF4927"/>
    <w:rsid w:val="00CF4957"/>
    <w:rsid w:val="00CF49D5"/>
    <w:rsid w:val="00CF539A"/>
    <w:rsid w:val="00CF5712"/>
    <w:rsid w:val="00CF5C4B"/>
    <w:rsid w:val="00CF5D3C"/>
    <w:rsid w:val="00CF66D0"/>
    <w:rsid w:val="00CF6C07"/>
    <w:rsid w:val="00CF6CEC"/>
    <w:rsid w:val="00D012AA"/>
    <w:rsid w:val="00D0130D"/>
    <w:rsid w:val="00D015B0"/>
    <w:rsid w:val="00D015E8"/>
    <w:rsid w:val="00D0393D"/>
    <w:rsid w:val="00D040FA"/>
    <w:rsid w:val="00D04F52"/>
    <w:rsid w:val="00D05232"/>
    <w:rsid w:val="00D0549A"/>
    <w:rsid w:val="00D05982"/>
    <w:rsid w:val="00D05E74"/>
    <w:rsid w:val="00D06153"/>
    <w:rsid w:val="00D061F4"/>
    <w:rsid w:val="00D0668F"/>
    <w:rsid w:val="00D10864"/>
    <w:rsid w:val="00D13A3B"/>
    <w:rsid w:val="00D13C51"/>
    <w:rsid w:val="00D14646"/>
    <w:rsid w:val="00D15AFC"/>
    <w:rsid w:val="00D16282"/>
    <w:rsid w:val="00D16EC6"/>
    <w:rsid w:val="00D17758"/>
    <w:rsid w:val="00D17D85"/>
    <w:rsid w:val="00D208C6"/>
    <w:rsid w:val="00D20D52"/>
    <w:rsid w:val="00D24344"/>
    <w:rsid w:val="00D24B9F"/>
    <w:rsid w:val="00D24BBA"/>
    <w:rsid w:val="00D25429"/>
    <w:rsid w:val="00D25EDE"/>
    <w:rsid w:val="00D26327"/>
    <w:rsid w:val="00D2664C"/>
    <w:rsid w:val="00D27C2F"/>
    <w:rsid w:val="00D33326"/>
    <w:rsid w:val="00D33BDE"/>
    <w:rsid w:val="00D33FB2"/>
    <w:rsid w:val="00D342A6"/>
    <w:rsid w:val="00D3459F"/>
    <w:rsid w:val="00D3561F"/>
    <w:rsid w:val="00D35FBF"/>
    <w:rsid w:val="00D36335"/>
    <w:rsid w:val="00D37B05"/>
    <w:rsid w:val="00D40E78"/>
    <w:rsid w:val="00D418BA"/>
    <w:rsid w:val="00D41ED2"/>
    <w:rsid w:val="00D4214E"/>
    <w:rsid w:val="00D4361A"/>
    <w:rsid w:val="00D44112"/>
    <w:rsid w:val="00D45E06"/>
    <w:rsid w:val="00D46305"/>
    <w:rsid w:val="00D47E21"/>
    <w:rsid w:val="00D5017D"/>
    <w:rsid w:val="00D50278"/>
    <w:rsid w:val="00D50BB1"/>
    <w:rsid w:val="00D510DE"/>
    <w:rsid w:val="00D5120B"/>
    <w:rsid w:val="00D51B58"/>
    <w:rsid w:val="00D51CE2"/>
    <w:rsid w:val="00D534C0"/>
    <w:rsid w:val="00D549AF"/>
    <w:rsid w:val="00D55D44"/>
    <w:rsid w:val="00D56C4E"/>
    <w:rsid w:val="00D6007F"/>
    <w:rsid w:val="00D602D3"/>
    <w:rsid w:val="00D60349"/>
    <w:rsid w:val="00D60378"/>
    <w:rsid w:val="00D62EF3"/>
    <w:rsid w:val="00D63674"/>
    <w:rsid w:val="00D64198"/>
    <w:rsid w:val="00D6446D"/>
    <w:rsid w:val="00D647C1"/>
    <w:rsid w:val="00D64C91"/>
    <w:rsid w:val="00D65B7B"/>
    <w:rsid w:val="00D66D28"/>
    <w:rsid w:val="00D679DB"/>
    <w:rsid w:val="00D67E6E"/>
    <w:rsid w:val="00D70F90"/>
    <w:rsid w:val="00D71228"/>
    <w:rsid w:val="00D714EE"/>
    <w:rsid w:val="00D71557"/>
    <w:rsid w:val="00D71AD8"/>
    <w:rsid w:val="00D727EA"/>
    <w:rsid w:val="00D73AEF"/>
    <w:rsid w:val="00D74C94"/>
    <w:rsid w:val="00D750CE"/>
    <w:rsid w:val="00D7729E"/>
    <w:rsid w:val="00D77AB0"/>
    <w:rsid w:val="00D800F8"/>
    <w:rsid w:val="00D806C9"/>
    <w:rsid w:val="00D81B2D"/>
    <w:rsid w:val="00D8221C"/>
    <w:rsid w:val="00D822E0"/>
    <w:rsid w:val="00D82856"/>
    <w:rsid w:val="00D82D15"/>
    <w:rsid w:val="00D831A8"/>
    <w:rsid w:val="00D84336"/>
    <w:rsid w:val="00D84337"/>
    <w:rsid w:val="00D85302"/>
    <w:rsid w:val="00D87261"/>
    <w:rsid w:val="00D902DC"/>
    <w:rsid w:val="00D9129D"/>
    <w:rsid w:val="00D913D8"/>
    <w:rsid w:val="00D919C2"/>
    <w:rsid w:val="00D92D50"/>
    <w:rsid w:val="00D948A2"/>
    <w:rsid w:val="00D950E2"/>
    <w:rsid w:val="00D95457"/>
    <w:rsid w:val="00D962A7"/>
    <w:rsid w:val="00D96C19"/>
    <w:rsid w:val="00D96D9C"/>
    <w:rsid w:val="00DA0E35"/>
    <w:rsid w:val="00DA242B"/>
    <w:rsid w:val="00DA29FF"/>
    <w:rsid w:val="00DA2A74"/>
    <w:rsid w:val="00DA4404"/>
    <w:rsid w:val="00DA5345"/>
    <w:rsid w:val="00DA57C7"/>
    <w:rsid w:val="00DA6564"/>
    <w:rsid w:val="00DA6A60"/>
    <w:rsid w:val="00DA76A7"/>
    <w:rsid w:val="00DB145B"/>
    <w:rsid w:val="00DB2DD7"/>
    <w:rsid w:val="00DB3412"/>
    <w:rsid w:val="00DB358C"/>
    <w:rsid w:val="00DB3903"/>
    <w:rsid w:val="00DB42B6"/>
    <w:rsid w:val="00DB446A"/>
    <w:rsid w:val="00DB44F5"/>
    <w:rsid w:val="00DB4A5D"/>
    <w:rsid w:val="00DB4D7A"/>
    <w:rsid w:val="00DB506D"/>
    <w:rsid w:val="00DB52C0"/>
    <w:rsid w:val="00DB53FC"/>
    <w:rsid w:val="00DB5455"/>
    <w:rsid w:val="00DB54EC"/>
    <w:rsid w:val="00DB592E"/>
    <w:rsid w:val="00DB60F9"/>
    <w:rsid w:val="00DB7A36"/>
    <w:rsid w:val="00DB7EC5"/>
    <w:rsid w:val="00DC0301"/>
    <w:rsid w:val="00DC0602"/>
    <w:rsid w:val="00DC1123"/>
    <w:rsid w:val="00DC11C1"/>
    <w:rsid w:val="00DC1389"/>
    <w:rsid w:val="00DC1CB7"/>
    <w:rsid w:val="00DC1D53"/>
    <w:rsid w:val="00DC20B8"/>
    <w:rsid w:val="00DC2A7F"/>
    <w:rsid w:val="00DC3446"/>
    <w:rsid w:val="00DC380C"/>
    <w:rsid w:val="00DC4917"/>
    <w:rsid w:val="00DC4E43"/>
    <w:rsid w:val="00DC4F28"/>
    <w:rsid w:val="00DC542B"/>
    <w:rsid w:val="00DC66C6"/>
    <w:rsid w:val="00DD050A"/>
    <w:rsid w:val="00DD33BD"/>
    <w:rsid w:val="00DD5315"/>
    <w:rsid w:val="00DD5E3E"/>
    <w:rsid w:val="00DD62C3"/>
    <w:rsid w:val="00DD7629"/>
    <w:rsid w:val="00DD7686"/>
    <w:rsid w:val="00DD76E8"/>
    <w:rsid w:val="00DD7A50"/>
    <w:rsid w:val="00DE01B2"/>
    <w:rsid w:val="00DE08CC"/>
    <w:rsid w:val="00DE45A0"/>
    <w:rsid w:val="00DE4D9F"/>
    <w:rsid w:val="00DE561C"/>
    <w:rsid w:val="00DE6916"/>
    <w:rsid w:val="00DE779E"/>
    <w:rsid w:val="00DF0EA6"/>
    <w:rsid w:val="00DF107C"/>
    <w:rsid w:val="00DF1274"/>
    <w:rsid w:val="00DF16E9"/>
    <w:rsid w:val="00DF17EB"/>
    <w:rsid w:val="00DF1C99"/>
    <w:rsid w:val="00DF46C2"/>
    <w:rsid w:val="00DF4B42"/>
    <w:rsid w:val="00DF6D68"/>
    <w:rsid w:val="00DF7811"/>
    <w:rsid w:val="00E00EF2"/>
    <w:rsid w:val="00E011AF"/>
    <w:rsid w:val="00E02C08"/>
    <w:rsid w:val="00E02E21"/>
    <w:rsid w:val="00E02E8E"/>
    <w:rsid w:val="00E03E4A"/>
    <w:rsid w:val="00E04534"/>
    <w:rsid w:val="00E0466F"/>
    <w:rsid w:val="00E04BE3"/>
    <w:rsid w:val="00E05F7C"/>
    <w:rsid w:val="00E0706D"/>
    <w:rsid w:val="00E074B9"/>
    <w:rsid w:val="00E0751F"/>
    <w:rsid w:val="00E10841"/>
    <w:rsid w:val="00E10F1E"/>
    <w:rsid w:val="00E115D4"/>
    <w:rsid w:val="00E12883"/>
    <w:rsid w:val="00E13862"/>
    <w:rsid w:val="00E13BF5"/>
    <w:rsid w:val="00E153F2"/>
    <w:rsid w:val="00E15ECA"/>
    <w:rsid w:val="00E167A6"/>
    <w:rsid w:val="00E20452"/>
    <w:rsid w:val="00E21780"/>
    <w:rsid w:val="00E2179A"/>
    <w:rsid w:val="00E22832"/>
    <w:rsid w:val="00E238A2"/>
    <w:rsid w:val="00E23983"/>
    <w:rsid w:val="00E23D81"/>
    <w:rsid w:val="00E24F76"/>
    <w:rsid w:val="00E254BB"/>
    <w:rsid w:val="00E25589"/>
    <w:rsid w:val="00E2674E"/>
    <w:rsid w:val="00E27691"/>
    <w:rsid w:val="00E3076B"/>
    <w:rsid w:val="00E307E2"/>
    <w:rsid w:val="00E32689"/>
    <w:rsid w:val="00E32A70"/>
    <w:rsid w:val="00E32AEC"/>
    <w:rsid w:val="00E33C5F"/>
    <w:rsid w:val="00E374F5"/>
    <w:rsid w:val="00E37791"/>
    <w:rsid w:val="00E41C55"/>
    <w:rsid w:val="00E41C9E"/>
    <w:rsid w:val="00E41E94"/>
    <w:rsid w:val="00E42F83"/>
    <w:rsid w:val="00E43B68"/>
    <w:rsid w:val="00E443ED"/>
    <w:rsid w:val="00E44ADB"/>
    <w:rsid w:val="00E44DFD"/>
    <w:rsid w:val="00E4512B"/>
    <w:rsid w:val="00E464A8"/>
    <w:rsid w:val="00E46DDF"/>
    <w:rsid w:val="00E47073"/>
    <w:rsid w:val="00E47DFD"/>
    <w:rsid w:val="00E50927"/>
    <w:rsid w:val="00E50DA5"/>
    <w:rsid w:val="00E5103E"/>
    <w:rsid w:val="00E52837"/>
    <w:rsid w:val="00E528FC"/>
    <w:rsid w:val="00E52B8C"/>
    <w:rsid w:val="00E5369B"/>
    <w:rsid w:val="00E54186"/>
    <w:rsid w:val="00E55797"/>
    <w:rsid w:val="00E55C3C"/>
    <w:rsid w:val="00E55CF8"/>
    <w:rsid w:val="00E55F00"/>
    <w:rsid w:val="00E56128"/>
    <w:rsid w:val="00E57520"/>
    <w:rsid w:val="00E57B27"/>
    <w:rsid w:val="00E6126B"/>
    <w:rsid w:val="00E6259C"/>
    <w:rsid w:val="00E63393"/>
    <w:rsid w:val="00E63497"/>
    <w:rsid w:val="00E655BD"/>
    <w:rsid w:val="00E65887"/>
    <w:rsid w:val="00E65AEA"/>
    <w:rsid w:val="00E704EC"/>
    <w:rsid w:val="00E70BE7"/>
    <w:rsid w:val="00E70F5F"/>
    <w:rsid w:val="00E7124C"/>
    <w:rsid w:val="00E713E0"/>
    <w:rsid w:val="00E726CD"/>
    <w:rsid w:val="00E72C87"/>
    <w:rsid w:val="00E73323"/>
    <w:rsid w:val="00E74565"/>
    <w:rsid w:val="00E76041"/>
    <w:rsid w:val="00E77183"/>
    <w:rsid w:val="00E800DE"/>
    <w:rsid w:val="00E80C22"/>
    <w:rsid w:val="00E822DE"/>
    <w:rsid w:val="00E82A4E"/>
    <w:rsid w:val="00E8300F"/>
    <w:rsid w:val="00E8391D"/>
    <w:rsid w:val="00E85E24"/>
    <w:rsid w:val="00E8680D"/>
    <w:rsid w:val="00E907C8"/>
    <w:rsid w:val="00E91331"/>
    <w:rsid w:val="00E915DE"/>
    <w:rsid w:val="00E91609"/>
    <w:rsid w:val="00E918BA"/>
    <w:rsid w:val="00E92913"/>
    <w:rsid w:val="00E92DB3"/>
    <w:rsid w:val="00E92F80"/>
    <w:rsid w:val="00E9472D"/>
    <w:rsid w:val="00E9487C"/>
    <w:rsid w:val="00E94CDD"/>
    <w:rsid w:val="00E9525A"/>
    <w:rsid w:val="00E9549C"/>
    <w:rsid w:val="00E964F8"/>
    <w:rsid w:val="00E970B3"/>
    <w:rsid w:val="00E9710A"/>
    <w:rsid w:val="00E97756"/>
    <w:rsid w:val="00E97D9E"/>
    <w:rsid w:val="00EA1EC8"/>
    <w:rsid w:val="00EA20BF"/>
    <w:rsid w:val="00EA3067"/>
    <w:rsid w:val="00EA7977"/>
    <w:rsid w:val="00EA7F18"/>
    <w:rsid w:val="00EA7F96"/>
    <w:rsid w:val="00EB10F9"/>
    <w:rsid w:val="00EB1196"/>
    <w:rsid w:val="00EB23C2"/>
    <w:rsid w:val="00EB3DBB"/>
    <w:rsid w:val="00EB413A"/>
    <w:rsid w:val="00EB50FB"/>
    <w:rsid w:val="00EB5DF0"/>
    <w:rsid w:val="00EB6F08"/>
    <w:rsid w:val="00EB70F4"/>
    <w:rsid w:val="00EC0FFD"/>
    <w:rsid w:val="00EC1CB8"/>
    <w:rsid w:val="00EC2B2C"/>
    <w:rsid w:val="00EC47D7"/>
    <w:rsid w:val="00EC54BB"/>
    <w:rsid w:val="00EC564F"/>
    <w:rsid w:val="00EC59C0"/>
    <w:rsid w:val="00EC5EEC"/>
    <w:rsid w:val="00EC6AAF"/>
    <w:rsid w:val="00EC7D80"/>
    <w:rsid w:val="00ED03A5"/>
    <w:rsid w:val="00ED151F"/>
    <w:rsid w:val="00ED1531"/>
    <w:rsid w:val="00ED1F57"/>
    <w:rsid w:val="00ED3363"/>
    <w:rsid w:val="00ED3E01"/>
    <w:rsid w:val="00ED51E1"/>
    <w:rsid w:val="00ED6804"/>
    <w:rsid w:val="00ED6829"/>
    <w:rsid w:val="00ED6CE8"/>
    <w:rsid w:val="00ED7336"/>
    <w:rsid w:val="00ED8737"/>
    <w:rsid w:val="00EE0B29"/>
    <w:rsid w:val="00EE0EAD"/>
    <w:rsid w:val="00EE2457"/>
    <w:rsid w:val="00EE2599"/>
    <w:rsid w:val="00EE2C97"/>
    <w:rsid w:val="00EE30C3"/>
    <w:rsid w:val="00EE3D29"/>
    <w:rsid w:val="00EE41FF"/>
    <w:rsid w:val="00EE4CBF"/>
    <w:rsid w:val="00EE63BA"/>
    <w:rsid w:val="00EE6874"/>
    <w:rsid w:val="00EE723A"/>
    <w:rsid w:val="00EF00FF"/>
    <w:rsid w:val="00EF04DF"/>
    <w:rsid w:val="00EF168C"/>
    <w:rsid w:val="00EF169D"/>
    <w:rsid w:val="00EF216F"/>
    <w:rsid w:val="00EF340D"/>
    <w:rsid w:val="00EF37B8"/>
    <w:rsid w:val="00EF5203"/>
    <w:rsid w:val="00EF550B"/>
    <w:rsid w:val="00EF5645"/>
    <w:rsid w:val="00EF6FB8"/>
    <w:rsid w:val="00EF72C8"/>
    <w:rsid w:val="00EF7524"/>
    <w:rsid w:val="00EF7550"/>
    <w:rsid w:val="00F00E0F"/>
    <w:rsid w:val="00F048AF"/>
    <w:rsid w:val="00F05786"/>
    <w:rsid w:val="00F072E1"/>
    <w:rsid w:val="00F0792F"/>
    <w:rsid w:val="00F103B2"/>
    <w:rsid w:val="00F11D58"/>
    <w:rsid w:val="00F13373"/>
    <w:rsid w:val="00F138C1"/>
    <w:rsid w:val="00F13955"/>
    <w:rsid w:val="00F1429A"/>
    <w:rsid w:val="00F143E1"/>
    <w:rsid w:val="00F14D4E"/>
    <w:rsid w:val="00F16298"/>
    <w:rsid w:val="00F16B73"/>
    <w:rsid w:val="00F16E5F"/>
    <w:rsid w:val="00F17390"/>
    <w:rsid w:val="00F17F5C"/>
    <w:rsid w:val="00F20268"/>
    <w:rsid w:val="00F20802"/>
    <w:rsid w:val="00F20A81"/>
    <w:rsid w:val="00F21548"/>
    <w:rsid w:val="00F215E1"/>
    <w:rsid w:val="00F217E2"/>
    <w:rsid w:val="00F21A81"/>
    <w:rsid w:val="00F21B24"/>
    <w:rsid w:val="00F2276F"/>
    <w:rsid w:val="00F23575"/>
    <w:rsid w:val="00F23AAB"/>
    <w:rsid w:val="00F23EAC"/>
    <w:rsid w:val="00F24278"/>
    <w:rsid w:val="00F24542"/>
    <w:rsid w:val="00F24DF8"/>
    <w:rsid w:val="00F25B78"/>
    <w:rsid w:val="00F26A25"/>
    <w:rsid w:val="00F3189D"/>
    <w:rsid w:val="00F319A5"/>
    <w:rsid w:val="00F32C11"/>
    <w:rsid w:val="00F32ED5"/>
    <w:rsid w:val="00F33C48"/>
    <w:rsid w:val="00F34CC6"/>
    <w:rsid w:val="00F34E22"/>
    <w:rsid w:val="00F3525D"/>
    <w:rsid w:val="00F357B8"/>
    <w:rsid w:val="00F35A65"/>
    <w:rsid w:val="00F40749"/>
    <w:rsid w:val="00F413E5"/>
    <w:rsid w:val="00F41603"/>
    <w:rsid w:val="00F417AA"/>
    <w:rsid w:val="00F4259B"/>
    <w:rsid w:val="00F439F3"/>
    <w:rsid w:val="00F443EA"/>
    <w:rsid w:val="00F44ABB"/>
    <w:rsid w:val="00F44FC8"/>
    <w:rsid w:val="00F45B5C"/>
    <w:rsid w:val="00F45C3E"/>
    <w:rsid w:val="00F46EF2"/>
    <w:rsid w:val="00F47837"/>
    <w:rsid w:val="00F50379"/>
    <w:rsid w:val="00F51694"/>
    <w:rsid w:val="00F522A5"/>
    <w:rsid w:val="00F52ACF"/>
    <w:rsid w:val="00F52EA6"/>
    <w:rsid w:val="00F53023"/>
    <w:rsid w:val="00F54234"/>
    <w:rsid w:val="00F560B2"/>
    <w:rsid w:val="00F568E3"/>
    <w:rsid w:val="00F57719"/>
    <w:rsid w:val="00F6005E"/>
    <w:rsid w:val="00F6155C"/>
    <w:rsid w:val="00F61DD5"/>
    <w:rsid w:val="00F62223"/>
    <w:rsid w:val="00F62587"/>
    <w:rsid w:val="00F6279B"/>
    <w:rsid w:val="00F62DC8"/>
    <w:rsid w:val="00F63305"/>
    <w:rsid w:val="00F6373B"/>
    <w:rsid w:val="00F6382E"/>
    <w:rsid w:val="00F639F5"/>
    <w:rsid w:val="00F65ABA"/>
    <w:rsid w:val="00F66707"/>
    <w:rsid w:val="00F67F95"/>
    <w:rsid w:val="00F70230"/>
    <w:rsid w:val="00F70F38"/>
    <w:rsid w:val="00F71164"/>
    <w:rsid w:val="00F72C8E"/>
    <w:rsid w:val="00F73208"/>
    <w:rsid w:val="00F739BE"/>
    <w:rsid w:val="00F7517D"/>
    <w:rsid w:val="00F75F24"/>
    <w:rsid w:val="00F805C0"/>
    <w:rsid w:val="00F80D73"/>
    <w:rsid w:val="00F8394C"/>
    <w:rsid w:val="00F849BF"/>
    <w:rsid w:val="00F84FD0"/>
    <w:rsid w:val="00F862DB"/>
    <w:rsid w:val="00F86F8F"/>
    <w:rsid w:val="00F87639"/>
    <w:rsid w:val="00F901AE"/>
    <w:rsid w:val="00F91BBF"/>
    <w:rsid w:val="00F91F37"/>
    <w:rsid w:val="00F93B01"/>
    <w:rsid w:val="00F9416B"/>
    <w:rsid w:val="00F94966"/>
    <w:rsid w:val="00F94ADA"/>
    <w:rsid w:val="00F95309"/>
    <w:rsid w:val="00F953F5"/>
    <w:rsid w:val="00F95C07"/>
    <w:rsid w:val="00F96267"/>
    <w:rsid w:val="00F971ED"/>
    <w:rsid w:val="00FA04B4"/>
    <w:rsid w:val="00FA0E57"/>
    <w:rsid w:val="00FA1325"/>
    <w:rsid w:val="00FA1632"/>
    <w:rsid w:val="00FA1ECD"/>
    <w:rsid w:val="00FA4170"/>
    <w:rsid w:val="00FA4FCA"/>
    <w:rsid w:val="00FA604F"/>
    <w:rsid w:val="00FA6635"/>
    <w:rsid w:val="00FA6FF7"/>
    <w:rsid w:val="00FA7612"/>
    <w:rsid w:val="00FA7757"/>
    <w:rsid w:val="00FA7C17"/>
    <w:rsid w:val="00FB1759"/>
    <w:rsid w:val="00FB2343"/>
    <w:rsid w:val="00FB42B1"/>
    <w:rsid w:val="00FB4689"/>
    <w:rsid w:val="00FB5121"/>
    <w:rsid w:val="00FB544E"/>
    <w:rsid w:val="00FB5D0D"/>
    <w:rsid w:val="00FB60B0"/>
    <w:rsid w:val="00FB64C4"/>
    <w:rsid w:val="00FB65A5"/>
    <w:rsid w:val="00FB6B87"/>
    <w:rsid w:val="00FB6C87"/>
    <w:rsid w:val="00FB78FA"/>
    <w:rsid w:val="00FB7914"/>
    <w:rsid w:val="00FC4027"/>
    <w:rsid w:val="00FC4E46"/>
    <w:rsid w:val="00FC502C"/>
    <w:rsid w:val="00FC5371"/>
    <w:rsid w:val="00FC5B9F"/>
    <w:rsid w:val="00FC5F47"/>
    <w:rsid w:val="00FC61C7"/>
    <w:rsid w:val="00FC6224"/>
    <w:rsid w:val="00FC6E19"/>
    <w:rsid w:val="00FC738E"/>
    <w:rsid w:val="00FC7A89"/>
    <w:rsid w:val="00FC7EFA"/>
    <w:rsid w:val="00FD0F4D"/>
    <w:rsid w:val="00FD30DF"/>
    <w:rsid w:val="00FD3A5A"/>
    <w:rsid w:val="00FD4314"/>
    <w:rsid w:val="00FD5B73"/>
    <w:rsid w:val="00FE1BB3"/>
    <w:rsid w:val="00FE1E87"/>
    <w:rsid w:val="00FE2249"/>
    <w:rsid w:val="00FE2699"/>
    <w:rsid w:val="00FE2790"/>
    <w:rsid w:val="00FE2ED7"/>
    <w:rsid w:val="00FE3791"/>
    <w:rsid w:val="00FE49AE"/>
    <w:rsid w:val="00FE4A45"/>
    <w:rsid w:val="00FE59DE"/>
    <w:rsid w:val="00FE60FC"/>
    <w:rsid w:val="00FE62F9"/>
    <w:rsid w:val="00FE71AA"/>
    <w:rsid w:val="00FE723A"/>
    <w:rsid w:val="00FE7FDB"/>
    <w:rsid w:val="00FF15B2"/>
    <w:rsid w:val="00FF17B5"/>
    <w:rsid w:val="00FF1F31"/>
    <w:rsid w:val="00FF2EDB"/>
    <w:rsid w:val="00FF30ED"/>
    <w:rsid w:val="00FF3FF6"/>
    <w:rsid w:val="00FF4A38"/>
    <w:rsid w:val="00FF4D9C"/>
    <w:rsid w:val="00FF5FDB"/>
    <w:rsid w:val="00FF6026"/>
    <w:rsid w:val="00FF60CB"/>
    <w:rsid w:val="00FF69A0"/>
    <w:rsid w:val="00FF7647"/>
    <w:rsid w:val="01048703"/>
    <w:rsid w:val="0127FF18"/>
    <w:rsid w:val="01B88F42"/>
    <w:rsid w:val="01FA2D2B"/>
    <w:rsid w:val="02AB1DA9"/>
    <w:rsid w:val="02DB87C5"/>
    <w:rsid w:val="02DCF8BF"/>
    <w:rsid w:val="03037E9E"/>
    <w:rsid w:val="03203A1E"/>
    <w:rsid w:val="03337A4D"/>
    <w:rsid w:val="035C229B"/>
    <w:rsid w:val="0375DE2F"/>
    <w:rsid w:val="03A74C60"/>
    <w:rsid w:val="03AD6CD5"/>
    <w:rsid w:val="03B6BB1B"/>
    <w:rsid w:val="03BE02E8"/>
    <w:rsid w:val="03EBB366"/>
    <w:rsid w:val="0431E5BE"/>
    <w:rsid w:val="04F004FD"/>
    <w:rsid w:val="05000550"/>
    <w:rsid w:val="050CCFCC"/>
    <w:rsid w:val="0541A53F"/>
    <w:rsid w:val="0555ED47"/>
    <w:rsid w:val="05804665"/>
    <w:rsid w:val="059E685E"/>
    <w:rsid w:val="05AD4A11"/>
    <w:rsid w:val="05C3FF08"/>
    <w:rsid w:val="063B15AE"/>
    <w:rsid w:val="06786C7C"/>
    <w:rsid w:val="06B7BD3E"/>
    <w:rsid w:val="07542EFF"/>
    <w:rsid w:val="0761BAC1"/>
    <w:rsid w:val="082ABD0E"/>
    <w:rsid w:val="087AACA0"/>
    <w:rsid w:val="087EE5D9"/>
    <w:rsid w:val="08847335"/>
    <w:rsid w:val="08D99BA7"/>
    <w:rsid w:val="0901C62B"/>
    <w:rsid w:val="0924C7E8"/>
    <w:rsid w:val="093D83BF"/>
    <w:rsid w:val="09524450"/>
    <w:rsid w:val="09CC3507"/>
    <w:rsid w:val="0A21EBEA"/>
    <w:rsid w:val="0AAA7980"/>
    <w:rsid w:val="0B0E9C23"/>
    <w:rsid w:val="0B5E532C"/>
    <w:rsid w:val="0B6EA10D"/>
    <w:rsid w:val="0B7B0472"/>
    <w:rsid w:val="0BB40DD3"/>
    <w:rsid w:val="0C0D652B"/>
    <w:rsid w:val="0C218F72"/>
    <w:rsid w:val="0C5DF1BB"/>
    <w:rsid w:val="0CAC2DBC"/>
    <w:rsid w:val="0D351ECF"/>
    <w:rsid w:val="0D36C448"/>
    <w:rsid w:val="0DC90985"/>
    <w:rsid w:val="0DE655E3"/>
    <w:rsid w:val="0E090879"/>
    <w:rsid w:val="0E227268"/>
    <w:rsid w:val="0E340CB4"/>
    <w:rsid w:val="0E3ED556"/>
    <w:rsid w:val="0E680398"/>
    <w:rsid w:val="0E86EAF5"/>
    <w:rsid w:val="0E8B4B20"/>
    <w:rsid w:val="0E9E4989"/>
    <w:rsid w:val="0EE3D52C"/>
    <w:rsid w:val="0F03003E"/>
    <w:rsid w:val="0F452AD9"/>
    <w:rsid w:val="0FC902F3"/>
    <w:rsid w:val="1058FAE5"/>
    <w:rsid w:val="105D470C"/>
    <w:rsid w:val="10846D66"/>
    <w:rsid w:val="1095ED2C"/>
    <w:rsid w:val="10E673EB"/>
    <w:rsid w:val="10F3844E"/>
    <w:rsid w:val="1127D4C6"/>
    <w:rsid w:val="1177947B"/>
    <w:rsid w:val="117CDF77"/>
    <w:rsid w:val="11D255AE"/>
    <w:rsid w:val="11D42800"/>
    <w:rsid w:val="1212EBAA"/>
    <w:rsid w:val="12459EED"/>
    <w:rsid w:val="12A1A792"/>
    <w:rsid w:val="12CAC6B4"/>
    <w:rsid w:val="133DC4A3"/>
    <w:rsid w:val="137335F9"/>
    <w:rsid w:val="138B7F70"/>
    <w:rsid w:val="143BC595"/>
    <w:rsid w:val="147D8D3B"/>
    <w:rsid w:val="14C4598D"/>
    <w:rsid w:val="14E6C27E"/>
    <w:rsid w:val="15572916"/>
    <w:rsid w:val="1565B843"/>
    <w:rsid w:val="1566F191"/>
    <w:rsid w:val="15A12056"/>
    <w:rsid w:val="15C1E400"/>
    <w:rsid w:val="15C73E48"/>
    <w:rsid w:val="167E54C1"/>
    <w:rsid w:val="1686EC03"/>
    <w:rsid w:val="16DE9BD9"/>
    <w:rsid w:val="16E8A66D"/>
    <w:rsid w:val="17489315"/>
    <w:rsid w:val="17881BAF"/>
    <w:rsid w:val="17BF804C"/>
    <w:rsid w:val="1824114E"/>
    <w:rsid w:val="186AD1BE"/>
    <w:rsid w:val="188F407F"/>
    <w:rsid w:val="1925171C"/>
    <w:rsid w:val="1959E88D"/>
    <w:rsid w:val="19F30DF2"/>
    <w:rsid w:val="1A5350D1"/>
    <w:rsid w:val="1A5A5544"/>
    <w:rsid w:val="1A6F328C"/>
    <w:rsid w:val="1A7859CE"/>
    <w:rsid w:val="1A9BDFB4"/>
    <w:rsid w:val="1B3269FD"/>
    <w:rsid w:val="1B64813A"/>
    <w:rsid w:val="1B721536"/>
    <w:rsid w:val="1B9B2887"/>
    <w:rsid w:val="1BBE2F05"/>
    <w:rsid w:val="1C86CCC4"/>
    <w:rsid w:val="1CDFDC34"/>
    <w:rsid w:val="1D8406C9"/>
    <w:rsid w:val="1DD12844"/>
    <w:rsid w:val="1E07B70C"/>
    <w:rsid w:val="1E6D2E89"/>
    <w:rsid w:val="1EA068AC"/>
    <w:rsid w:val="1EA803C0"/>
    <w:rsid w:val="1EBE3044"/>
    <w:rsid w:val="1F00C3B3"/>
    <w:rsid w:val="1F04641E"/>
    <w:rsid w:val="1F8B4325"/>
    <w:rsid w:val="1FBACDF4"/>
    <w:rsid w:val="20ECC3B5"/>
    <w:rsid w:val="212A5E78"/>
    <w:rsid w:val="213D83F6"/>
    <w:rsid w:val="21CC36BC"/>
    <w:rsid w:val="2234CAF5"/>
    <w:rsid w:val="2286310B"/>
    <w:rsid w:val="22B78A8E"/>
    <w:rsid w:val="22D601BA"/>
    <w:rsid w:val="22F4ABDD"/>
    <w:rsid w:val="230317AC"/>
    <w:rsid w:val="234552F1"/>
    <w:rsid w:val="237883A2"/>
    <w:rsid w:val="237FAF4C"/>
    <w:rsid w:val="23C2CCD8"/>
    <w:rsid w:val="23E06003"/>
    <w:rsid w:val="24F16D6F"/>
    <w:rsid w:val="250366A5"/>
    <w:rsid w:val="2516567A"/>
    <w:rsid w:val="255DF04B"/>
    <w:rsid w:val="256F0563"/>
    <w:rsid w:val="2594B8EB"/>
    <w:rsid w:val="25C0A868"/>
    <w:rsid w:val="2675CAFC"/>
    <w:rsid w:val="267BAD1B"/>
    <w:rsid w:val="26B18994"/>
    <w:rsid w:val="27085CC9"/>
    <w:rsid w:val="271608D9"/>
    <w:rsid w:val="272016DA"/>
    <w:rsid w:val="278354FA"/>
    <w:rsid w:val="27BC76EC"/>
    <w:rsid w:val="2814E4C4"/>
    <w:rsid w:val="284180F5"/>
    <w:rsid w:val="284CF965"/>
    <w:rsid w:val="287BCA26"/>
    <w:rsid w:val="289BBC8F"/>
    <w:rsid w:val="29524056"/>
    <w:rsid w:val="295735C5"/>
    <w:rsid w:val="29803D26"/>
    <w:rsid w:val="29820B5C"/>
    <w:rsid w:val="2988D230"/>
    <w:rsid w:val="29DA3084"/>
    <w:rsid w:val="29FAA32B"/>
    <w:rsid w:val="2A46C3AF"/>
    <w:rsid w:val="2A88750F"/>
    <w:rsid w:val="2AFEABDE"/>
    <w:rsid w:val="2B1A2884"/>
    <w:rsid w:val="2B4B0CD3"/>
    <w:rsid w:val="2B8E79EC"/>
    <w:rsid w:val="2BCE8D29"/>
    <w:rsid w:val="2C448C77"/>
    <w:rsid w:val="2C6BD0BE"/>
    <w:rsid w:val="2C8F109A"/>
    <w:rsid w:val="2CBC5925"/>
    <w:rsid w:val="2CF3E9CB"/>
    <w:rsid w:val="2D019BBE"/>
    <w:rsid w:val="2DDA5F76"/>
    <w:rsid w:val="2DE7B441"/>
    <w:rsid w:val="2DE7DA48"/>
    <w:rsid w:val="2E31693E"/>
    <w:rsid w:val="2E70D696"/>
    <w:rsid w:val="2E92FDCA"/>
    <w:rsid w:val="2EA01DB0"/>
    <w:rsid w:val="2EE2E5F7"/>
    <w:rsid w:val="2F5C513B"/>
    <w:rsid w:val="2F706427"/>
    <w:rsid w:val="2F9C06E6"/>
    <w:rsid w:val="2FE972EA"/>
    <w:rsid w:val="30449CAF"/>
    <w:rsid w:val="30567DC7"/>
    <w:rsid w:val="30622A35"/>
    <w:rsid w:val="306A8E1B"/>
    <w:rsid w:val="30F8F1F0"/>
    <w:rsid w:val="3104E2A4"/>
    <w:rsid w:val="310D07CC"/>
    <w:rsid w:val="31948D02"/>
    <w:rsid w:val="31A0D067"/>
    <w:rsid w:val="31BB35EC"/>
    <w:rsid w:val="31D9DEEE"/>
    <w:rsid w:val="3205305C"/>
    <w:rsid w:val="3223FAA1"/>
    <w:rsid w:val="3251F9A8"/>
    <w:rsid w:val="33000495"/>
    <w:rsid w:val="3337453A"/>
    <w:rsid w:val="333D231E"/>
    <w:rsid w:val="33F8575B"/>
    <w:rsid w:val="34075535"/>
    <w:rsid w:val="3452BB34"/>
    <w:rsid w:val="345DAA5A"/>
    <w:rsid w:val="348FF4D1"/>
    <w:rsid w:val="349F2D0C"/>
    <w:rsid w:val="34E3E79B"/>
    <w:rsid w:val="353355EC"/>
    <w:rsid w:val="354A8313"/>
    <w:rsid w:val="36161DB0"/>
    <w:rsid w:val="3629DF6B"/>
    <w:rsid w:val="36E95DA0"/>
    <w:rsid w:val="37095CA4"/>
    <w:rsid w:val="372EBD2E"/>
    <w:rsid w:val="3752FA1C"/>
    <w:rsid w:val="378DFB64"/>
    <w:rsid w:val="37CFB942"/>
    <w:rsid w:val="3832D556"/>
    <w:rsid w:val="383515DD"/>
    <w:rsid w:val="384FD39C"/>
    <w:rsid w:val="38711890"/>
    <w:rsid w:val="387FD386"/>
    <w:rsid w:val="3885A3FE"/>
    <w:rsid w:val="389CA920"/>
    <w:rsid w:val="38A311CE"/>
    <w:rsid w:val="38B1099A"/>
    <w:rsid w:val="39323345"/>
    <w:rsid w:val="397A06C2"/>
    <w:rsid w:val="3A9EBFC8"/>
    <w:rsid w:val="3B0C326D"/>
    <w:rsid w:val="3B3B312D"/>
    <w:rsid w:val="3B3EA47E"/>
    <w:rsid w:val="3BDE0C70"/>
    <w:rsid w:val="3C06DE3B"/>
    <w:rsid w:val="3C273846"/>
    <w:rsid w:val="3C7A0F5B"/>
    <w:rsid w:val="3DC21A3E"/>
    <w:rsid w:val="3DEB3DAB"/>
    <w:rsid w:val="3E49BFBE"/>
    <w:rsid w:val="3E5EE40B"/>
    <w:rsid w:val="3E6D4397"/>
    <w:rsid w:val="3E6FEBCE"/>
    <w:rsid w:val="3F1BCB2F"/>
    <w:rsid w:val="3F9CEE1F"/>
    <w:rsid w:val="3FD20CC0"/>
    <w:rsid w:val="3FF05A1E"/>
    <w:rsid w:val="3FFF51AB"/>
    <w:rsid w:val="406A4F0A"/>
    <w:rsid w:val="40F6EB04"/>
    <w:rsid w:val="4109A9E5"/>
    <w:rsid w:val="4115CC92"/>
    <w:rsid w:val="4146EBE6"/>
    <w:rsid w:val="415627D5"/>
    <w:rsid w:val="418B1A91"/>
    <w:rsid w:val="41A1E073"/>
    <w:rsid w:val="4258D637"/>
    <w:rsid w:val="429C684D"/>
    <w:rsid w:val="42A09596"/>
    <w:rsid w:val="42A2EA51"/>
    <w:rsid w:val="42E32C04"/>
    <w:rsid w:val="42E34E2D"/>
    <w:rsid w:val="433B2A75"/>
    <w:rsid w:val="43C24866"/>
    <w:rsid w:val="43D6D98F"/>
    <w:rsid w:val="44E59E96"/>
    <w:rsid w:val="44EA48B3"/>
    <w:rsid w:val="4500386D"/>
    <w:rsid w:val="4522F58E"/>
    <w:rsid w:val="453FD349"/>
    <w:rsid w:val="4544E6F7"/>
    <w:rsid w:val="45EB75E8"/>
    <w:rsid w:val="46CFA018"/>
    <w:rsid w:val="476C6A15"/>
    <w:rsid w:val="47CB09A3"/>
    <w:rsid w:val="483CB5C6"/>
    <w:rsid w:val="487EA7CC"/>
    <w:rsid w:val="48A450B2"/>
    <w:rsid w:val="48EF38CC"/>
    <w:rsid w:val="49459465"/>
    <w:rsid w:val="494745AD"/>
    <w:rsid w:val="495BA73C"/>
    <w:rsid w:val="49677124"/>
    <w:rsid w:val="4A179728"/>
    <w:rsid w:val="4A1B6422"/>
    <w:rsid w:val="4A3031D3"/>
    <w:rsid w:val="4A49EBC2"/>
    <w:rsid w:val="4A5B2E6D"/>
    <w:rsid w:val="4A87AE14"/>
    <w:rsid w:val="4AAD0A6A"/>
    <w:rsid w:val="4AD1ED72"/>
    <w:rsid w:val="4BD27238"/>
    <w:rsid w:val="4BF00F97"/>
    <w:rsid w:val="4C3488D7"/>
    <w:rsid w:val="4C7EC087"/>
    <w:rsid w:val="4CE03269"/>
    <w:rsid w:val="4E2E56C9"/>
    <w:rsid w:val="4E2E7BCD"/>
    <w:rsid w:val="4E748E3A"/>
    <w:rsid w:val="4E90274F"/>
    <w:rsid w:val="4ED13417"/>
    <w:rsid w:val="4FD4B05A"/>
    <w:rsid w:val="4FDC5D52"/>
    <w:rsid w:val="501836A0"/>
    <w:rsid w:val="50395850"/>
    <w:rsid w:val="509C1E8F"/>
    <w:rsid w:val="50A1C926"/>
    <w:rsid w:val="50BBDC24"/>
    <w:rsid w:val="50E00CA4"/>
    <w:rsid w:val="51262DBF"/>
    <w:rsid w:val="513B35BC"/>
    <w:rsid w:val="51653E60"/>
    <w:rsid w:val="520F0FB6"/>
    <w:rsid w:val="530ABDE0"/>
    <w:rsid w:val="5323C866"/>
    <w:rsid w:val="5327A55C"/>
    <w:rsid w:val="5335771D"/>
    <w:rsid w:val="53712FE3"/>
    <w:rsid w:val="53BF0F04"/>
    <w:rsid w:val="540532B5"/>
    <w:rsid w:val="540B534B"/>
    <w:rsid w:val="553E7D31"/>
    <w:rsid w:val="5545E671"/>
    <w:rsid w:val="556F821C"/>
    <w:rsid w:val="55870D2E"/>
    <w:rsid w:val="5604FBD4"/>
    <w:rsid w:val="560BA5CE"/>
    <w:rsid w:val="560CBDC7"/>
    <w:rsid w:val="564D68B5"/>
    <w:rsid w:val="566B5803"/>
    <w:rsid w:val="56E03C17"/>
    <w:rsid w:val="56E7C11E"/>
    <w:rsid w:val="570274BF"/>
    <w:rsid w:val="57D7D6AC"/>
    <w:rsid w:val="581381E7"/>
    <w:rsid w:val="589E3A1E"/>
    <w:rsid w:val="58D9BD42"/>
    <w:rsid w:val="58DC441D"/>
    <w:rsid w:val="59B8BFA5"/>
    <w:rsid w:val="5A608D73"/>
    <w:rsid w:val="5A7B6D17"/>
    <w:rsid w:val="5A9AE4B0"/>
    <w:rsid w:val="5AF26C8F"/>
    <w:rsid w:val="5B87DB8A"/>
    <w:rsid w:val="5B94DAB9"/>
    <w:rsid w:val="5C0CED86"/>
    <w:rsid w:val="5C1DEB9B"/>
    <w:rsid w:val="5C920234"/>
    <w:rsid w:val="5DB88A0F"/>
    <w:rsid w:val="5DC4E205"/>
    <w:rsid w:val="5DDD19E6"/>
    <w:rsid w:val="5E116848"/>
    <w:rsid w:val="5EC00EE3"/>
    <w:rsid w:val="5EE7EFD6"/>
    <w:rsid w:val="5F0E55FD"/>
    <w:rsid w:val="5F210D8B"/>
    <w:rsid w:val="5F4F52CF"/>
    <w:rsid w:val="5FE44678"/>
    <w:rsid w:val="601FB8B8"/>
    <w:rsid w:val="603FFA89"/>
    <w:rsid w:val="60415ED4"/>
    <w:rsid w:val="6057E092"/>
    <w:rsid w:val="607DC66B"/>
    <w:rsid w:val="60E4A6B6"/>
    <w:rsid w:val="616EB1B2"/>
    <w:rsid w:val="61869F01"/>
    <w:rsid w:val="6187F8D2"/>
    <w:rsid w:val="61BFD48A"/>
    <w:rsid w:val="61DB5B7D"/>
    <w:rsid w:val="6222E4DC"/>
    <w:rsid w:val="6229AF54"/>
    <w:rsid w:val="6234A155"/>
    <w:rsid w:val="626C7482"/>
    <w:rsid w:val="6282E07B"/>
    <w:rsid w:val="62D54000"/>
    <w:rsid w:val="62D76581"/>
    <w:rsid w:val="63351A68"/>
    <w:rsid w:val="63891FA1"/>
    <w:rsid w:val="63958420"/>
    <w:rsid w:val="63A359D7"/>
    <w:rsid w:val="640D436B"/>
    <w:rsid w:val="64125716"/>
    <w:rsid w:val="649515EA"/>
    <w:rsid w:val="64E76CC4"/>
    <w:rsid w:val="652C9D3E"/>
    <w:rsid w:val="656A942B"/>
    <w:rsid w:val="65D6E079"/>
    <w:rsid w:val="660FFE6C"/>
    <w:rsid w:val="6637E247"/>
    <w:rsid w:val="66AAC1E4"/>
    <w:rsid w:val="66DE3029"/>
    <w:rsid w:val="66FED386"/>
    <w:rsid w:val="6729C1BC"/>
    <w:rsid w:val="6731CE39"/>
    <w:rsid w:val="6792CE60"/>
    <w:rsid w:val="67A343D4"/>
    <w:rsid w:val="68CC7AEA"/>
    <w:rsid w:val="68E9AFF9"/>
    <w:rsid w:val="69034D79"/>
    <w:rsid w:val="6918A66A"/>
    <w:rsid w:val="6954D751"/>
    <w:rsid w:val="695F41E3"/>
    <w:rsid w:val="69658C49"/>
    <w:rsid w:val="6978AC46"/>
    <w:rsid w:val="697FC93C"/>
    <w:rsid w:val="69C5B792"/>
    <w:rsid w:val="69DD1EC5"/>
    <w:rsid w:val="69DD887D"/>
    <w:rsid w:val="69ECC478"/>
    <w:rsid w:val="6A80A06E"/>
    <w:rsid w:val="6AC596CD"/>
    <w:rsid w:val="6AC6CCD2"/>
    <w:rsid w:val="6AF95A76"/>
    <w:rsid w:val="6B0180E3"/>
    <w:rsid w:val="6B352932"/>
    <w:rsid w:val="6B6CB511"/>
    <w:rsid w:val="6B83B97F"/>
    <w:rsid w:val="6BBAE9A6"/>
    <w:rsid w:val="6C195800"/>
    <w:rsid w:val="6C98D966"/>
    <w:rsid w:val="6CAEAB4A"/>
    <w:rsid w:val="6D3AF740"/>
    <w:rsid w:val="6D5813D5"/>
    <w:rsid w:val="6DCC3F39"/>
    <w:rsid w:val="6E0657E6"/>
    <w:rsid w:val="6E1D35F2"/>
    <w:rsid w:val="6F70C7C5"/>
    <w:rsid w:val="70126BEA"/>
    <w:rsid w:val="70EB82BE"/>
    <w:rsid w:val="712F7847"/>
    <w:rsid w:val="726C4F33"/>
    <w:rsid w:val="72F09BFD"/>
    <w:rsid w:val="730E524A"/>
    <w:rsid w:val="736BC82F"/>
    <w:rsid w:val="739E0779"/>
    <w:rsid w:val="73A4D226"/>
    <w:rsid w:val="73AB38EC"/>
    <w:rsid w:val="74582D0B"/>
    <w:rsid w:val="74FBFF44"/>
    <w:rsid w:val="756424D5"/>
    <w:rsid w:val="757E016D"/>
    <w:rsid w:val="75887231"/>
    <w:rsid w:val="759945DA"/>
    <w:rsid w:val="75CDA32F"/>
    <w:rsid w:val="75FB5458"/>
    <w:rsid w:val="763A524F"/>
    <w:rsid w:val="763E5B4A"/>
    <w:rsid w:val="764AD413"/>
    <w:rsid w:val="7675EA9F"/>
    <w:rsid w:val="76873F7C"/>
    <w:rsid w:val="771AA9E6"/>
    <w:rsid w:val="7755D8FB"/>
    <w:rsid w:val="77C60335"/>
    <w:rsid w:val="780DDEE1"/>
    <w:rsid w:val="78885D09"/>
    <w:rsid w:val="78F5133C"/>
    <w:rsid w:val="7913EBA6"/>
    <w:rsid w:val="7925E026"/>
    <w:rsid w:val="79534957"/>
    <w:rsid w:val="7972BA98"/>
    <w:rsid w:val="799423D7"/>
    <w:rsid w:val="799EE328"/>
    <w:rsid w:val="79BCA9E9"/>
    <w:rsid w:val="79EDCAA8"/>
    <w:rsid w:val="7A0251D3"/>
    <w:rsid w:val="7AC2AFA1"/>
    <w:rsid w:val="7AFDCE78"/>
    <w:rsid w:val="7B03E9C0"/>
    <w:rsid w:val="7C010548"/>
    <w:rsid w:val="7C17D30E"/>
    <w:rsid w:val="7C4989EF"/>
    <w:rsid w:val="7CA3E0A4"/>
    <w:rsid w:val="7E209425"/>
    <w:rsid w:val="7E88E026"/>
    <w:rsid w:val="7F014E52"/>
    <w:rsid w:val="7F3F11AC"/>
    <w:rsid w:val="7F4639D2"/>
    <w:rsid w:val="7F52A3A6"/>
    <w:rsid w:val="7F667EC0"/>
    <w:rsid w:val="7F7C9164"/>
    <w:rsid w:val="7F9AFBBE"/>
    <w:rsid w:val="7FBF1C5F"/>
    <w:rsid w:val="7FDD6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22A1E"/>
  <w14:defaultImageDpi w14:val="32767"/>
  <w15:chartTrackingRefBased/>
  <w15:docId w15:val="{88866B3A-49CA-4FC5-829C-CD30174F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701541"/>
    <w:pPr>
      <w:spacing w:line="260" w:lineRule="exact"/>
    </w:pPr>
    <w:rPr>
      <w:rFonts w:ascii="Tahoma" w:eastAsia="Times New Roman" w:hAnsi="Tahoma" w:cs="Times New Roman"/>
      <w:sz w:val="19"/>
      <w:szCs w:val="19"/>
      <w:lang w:val="nl-NL" w:eastAsia="nl-NL"/>
    </w:rPr>
  </w:style>
  <w:style w:type="paragraph" w:styleId="Kop1">
    <w:name w:val="heading 1"/>
    <w:aliases w:val="kop 1"/>
    <w:basedOn w:val="Standaard"/>
    <w:next w:val="Standaard"/>
    <w:link w:val="Kop1Char"/>
    <w:qFormat/>
    <w:rsid w:val="00DA6564"/>
    <w:pPr>
      <w:keepNext/>
      <w:keepLines/>
      <w:pageBreakBefore/>
      <w:numPr>
        <w:numId w:val="26"/>
      </w:numPr>
      <w:tabs>
        <w:tab w:val="left" w:pos="0"/>
      </w:tabs>
      <w:spacing w:after="240" w:line="360" w:lineRule="exact"/>
      <w:outlineLvl w:val="0"/>
    </w:pPr>
    <w:rPr>
      <w:rFonts w:eastAsiaTheme="majorEastAsia" w:cstheme="minorHAnsi"/>
      <w:b/>
      <w:color w:val="452777"/>
      <w:sz w:val="24"/>
    </w:rPr>
  </w:style>
  <w:style w:type="paragraph" w:styleId="Kop2">
    <w:name w:val="heading 2"/>
    <w:aliases w:val="Paragraaftitel"/>
    <w:basedOn w:val="Standaard"/>
    <w:next w:val="Standaard"/>
    <w:link w:val="Kop2Char"/>
    <w:qFormat/>
    <w:rsid w:val="00701541"/>
    <w:pPr>
      <w:keepNext/>
      <w:numPr>
        <w:ilvl w:val="1"/>
        <w:numId w:val="26"/>
      </w:numPr>
      <w:tabs>
        <w:tab w:val="left" w:pos="567"/>
      </w:tabs>
      <w:spacing w:before="260" w:after="260"/>
      <w:outlineLvl w:val="1"/>
    </w:pPr>
    <w:rPr>
      <w:rFonts w:cs="Arial"/>
      <w:b/>
      <w:bCs/>
      <w:iCs/>
      <w:szCs w:val="28"/>
    </w:rPr>
  </w:style>
  <w:style w:type="paragraph" w:styleId="Kop30">
    <w:name w:val="heading 3"/>
    <w:aliases w:val="Subparagraagtitel,Subparagraaftitel"/>
    <w:basedOn w:val="Standaard"/>
    <w:next w:val="Standaard"/>
    <w:link w:val="Kop3Char"/>
    <w:qFormat/>
    <w:rsid w:val="00701541"/>
    <w:pPr>
      <w:keepNext/>
      <w:tabs>
        <w:tab w:val="left" w:pos="567"/>
        <w:tab w:val="num" w:pos="720"/>
      </w:tabs>
      <w:spacing w:before="260"/>
      <w:outlineLvl w:val="2"/>
    </w:pPr>
    <w:rPr>
      <w:rFonts w:cs="Arial"/>
      <w:bCs/>
      <w:i/>
      <w:szCs w:val="26"/>
    </w:rPr>
  </w:style>
  <w:style w:type="paragraph" w:styleId="Kop4">
    <w:name w:val="heading 4"/>
    <w:basedOn w:val="Standaard"/>
    <w:next w:val="Standaard"/>
    <w:link w:val="Kop4Char"/>
    <w:unhideWhenUsed/>
    <w:rsid w:val="00701541"/>
    <w:pPr>
      <w:keepNext/>
      <w:keepLines/>
      <w:spacing w:before="200"/>
      <w:outlineLvl w:val="3"/>
    </w:pPr>
    <w:rPr>
      <w:rFonts w:eastAsiaTheme="majorEastAsia" w:cstheme="majorBidi"/>
      <w:b/>
      <w:bCs/>
      <w:i/>
      <w:iCs/>
      <w:color w:val="5B9BD5" w:themeColor="accent1"/>
    </w:rPr>
  </w:style>
  <w:style w:type="paragraph" w:styleId="Kop5">
    <w:name w:val="heading 5"/>
    <w:basedOn w:val="Standaard"/>
    <w:next w:val="Standaard"/>
    <w:link w:val="Kop5Char"/>
    <w:unhideWhenUsed/>
    <w:rsid w:val="00701541"/>
    <w:pPr>
      <w:keepNext/>
      <w:keepLines/>
      <w:spacing w:before="200"/>
      <w:outlineLvl w:val="4"/>
    </w:pPr>
    <w:rPr>
      <w:rFonts w:eastAsiaTheme="majorEastAsia" w:cstheme="majorBidi"/>
      <w:color w:val="1F4D78" w:themeColor="accent1" w:themeShade="7F"/>
    </w:rPr>
  </w:style>
  <w:style w:type="paragraph" w:styleId="Kop6">
    <w:name w:val="heading 6"/>
    <w:basedOn w:val="Standaard"/>
    <w:next w:val="Standaard"/>
    <w:link w:val="Kop6Char"/>
    <w:unhideWhenUsed/>
    <w:rsid w:val="00701541"/>
    <w:pPr>
      <w:keepNext/>
      <w:keepLines/>
      <w:spacing w:before="200"/>
      <w:outlineLvl w:val="5"/>
    </w:pPr>
    <w:rPr>
      <w:rFonts w:eastAsiaTheme="majorEastAsia" w:cstheme="majorBidi"/>
      <w:i/>
      <w:iCs/>
      <w:color w:val="1F4D78" w:themeColor="accent1" w:themeShade="7F"/>
    </w:rPr>
  </w:style>
  <w:style w:type="paragraph" w:styleId="Kop7">
    <w:name w:val="heading 7"/>
    <w:basedOn w:val="Standaard"/>
    <w:next w:val="Standaard"/>
    <w:link w:val="Kop7Char"/>
    <w:unhideWhenUsed/>
    <w:rsid w:val="00701541"/>
    <w:pPr>
      <w:keepNext/>
      <w:keepLines/>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unhideWhenUsed/>
    <w:rsid w:val="00701541"/>
    <w:pPr>
      <w:keepNext/>
      <w:keepLines/>
      <w:spacing w:before="200"/>
      <w:outlineLvl w:val="7"/>
    </w:pPr>
    <w:rPr>
      <w:rFonts w:eastAsiaTheme="majorEastAsia" w:cstheme="majorBidi"/>
      <w:color w:val="404040" w:themeColor="text1" w:themeTint="BF"/>
      <w:sz w:val="20"/>
      <w:szCs w:val="20"/>
    </w:rPr>
  </w:style>
  <w:style w:type="paragraph" w:styleId="Kop9">
    <w:name w:val="heading 9"/>
    <w:basedOn w:val="Standaard"/>
    <w:next w:val="Standaard"/>
    <w:link w:val="Kop9Char"/>
    <w:unhideWhenUsed/>
    <w:rsid w:val="00701541"/>
    <w:pPr>
      <w:keepNext/>
      <w:keepLines/>
      <w:spacing w:before="200"/>
      <w:outlineLvl w:val="8"/>
    </w:pPr>
    <w:rPr>
      <w:rFonts w:eastAsiaTheme="majorEastAsia"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01541"/>
    <w:pPr>
      <w:tabs>
        <w:tab w:val="center" w:pos="4536"/>
        <w:tab w:val="right" w:pos="9072"/>
      </w:tabs>
    </w:pPr>
  </w:style>
  <w:style w:type="character" w:customStyle="1" w:styleId="KoptekstChar">
    <w:name w:val="Koptekst Char"/>
    <w:basedOn w:val="Standaardalinea-lettertype"/>
    <w:link w:val="Koptekst"/>
    <w:rsid w:val="00701541"/>
    <w:rPr>
      <w:rFonts w:ascii="Tahoma" w:eastAsia="Times New Roman" w:hAnsi="Tahoma" w:cs="Times New Roman"/>
      <w:sz w:val="19"/>
      <w:szCs w:val="19"/>
      <w:lang w:val="nl-NL" w:eastAsia="nl-NL"/>
    </w:rPr>
  </w:style>
  <w:style w:type="paragraph" w:styleId="Voettekst">
    <w:name w:val="footer"/>
    <w:basedOn w:val="Standaard"/>
    <w:link w:val="VoettekstChar"/>
    <w:qFormat/>
    <w:rsid w:val="00701541"/>
    <w:pPr>
      <w:tabs>
        <w:tab w:val="center" w:pos="4536"/>
        <w:tab w:val="right" w:pos="9072"/>
      </w:tabs>
    </w:pPr>
    <w:rPr>
      <w:sz w:val="16"/>
      <w:szCs w:val="24"/>
    </w:rPr>
  </w:style>
  <w:style w:type="character" w:customStyle="1" w:styleId="VoettekstChar">
    <w:name w:val="Voettekst Char"/>
    <w:basedOn w:val="Standaardalinea-lettertype"/>
    <w:link w:val="Voettekst"/>
    <w:rsid w:val="00701541"/>
    <w:rPr>
      <w:rFonts w:ascii="Tahoma" w:eastAsia="Times New Roman" w:hAnsi="Tahoma" w:cs="Times New Roman"/>
      <w:sz w:val="16"/>
      <w:lang w:val="nl-NL" w:eastAsia="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6459C3"/>
    <w:pPr>
      <w:spacing w:line="220" w:lineRule="exact"/>
    </w:pPr>
    <w:rPr>
      <w:color w:val="452777"/>
      <w:sz w:val="16"/>
    </w:rPr>
  </w:style>
  <w:style w:type="paragraph" w:customStyle="1" w:styleId="2Adres">
    <w:name w:val="2_Adres"/>
    <w:basedOn w:val="1Brieftekst"/>
    <w:qFormat/>
    <w:rsid w:val="00FA604F"/>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tabs>
        <w:tab w:val="clear" w:pos="284"/>
      </w:tabs>
    </w:pPr>
  </w:style>
  <w:style w:type="paragraph" w:customStyle="1" w:styleId="8Nummering">
    <w:name w:val="8_Nummering"/>
    <w:basedOn w:val="1Brieftekst"/>
    <w:qFormat/>
    <w:rsid w:val="00E94CDD"/>
    <w:pPr>
      <w:numPr>
        <w:numId w:val="2"/>
      </w:numPr>
    </w:pPr>
  </w:style>
  <w:style w:type="character" w:customStyle="1" w:styleId="Kop1Char">
    <w:name w:val="Kop 1 Char"/>
    <w:aliases w:val="kop 1 Char"/>
    <w:basedOn w:val="Standaardalinea-lettertype"/>
    <w:link w:val="Kop1"/>
    <w:rsid w:val="00DA6564"/>
    <w:rPr>
      <w:rFonts w:ascii="Tahoma" w:eastAsiaTheme="majorEastAsia" w:hAnsi="Tahoma" w:cstheme="minorHAnsi"/>
      <w:b/>
      <w:color w:val="452777"/>
      <w:szCs w:val="19"/>
      <w:lang w:val="nl-NL" w:eastAsia="nl-NL"/>
    </w:rPr>
  </w:style>
  <w:style w:type="character" w:customStyle="1" w:styleId="Kop2Char">
    <w:name w:val="Kop 2 Char"/>
    <w:aliases w:val="Paragraaftitel Char"/>
    <w:basedOn w:val="Standaardalinea-lettertype"/>
    <w:link w:val="Kop2"/>
    <w:rsid w:val="00701541"/>
    <w:rPr>
      <w:rFonts w:ascii="Tahoma" w:eastAsia="Times New Roman" w:hAnsi="Tahoma" w:cs="Arial"/>
      <w:b/>
      <w:bCs/>
      <w:iCs/>
      <w:sz w:val="19"/>
      <w:szCs w:val="28"/>
      <w:lang w:val="nl-NL" w:eastAsia="nl-NL"/>
    </w:rPr>
  </w:style>
  <w:style w:type="character" w:styleId="Hyperlink">
    <w:name w:val="Hyperlink"/>
    <w:basedOn w:val="Standaardalinea-lettertype"/>
    <w:uiPriority w:val="99"/>
    <w:unhideWhenUsed/>
    <w:rsid w:val="00D418BA"/>
    <w:rPr>
      <w:color w:val="0563C1" w:themeColor="hyperlink"/>
      <w:u w:val="single"/>
    </w:rPr>
  </w:style>
  <w:style w:type="paragraph" w:styleId="Lijstalinea">
    <w:name w:val="List Paragraph"/>
    <w:basedOn w:val="Standaard"/>
    <w:link w:val="LijstalineaChar"/>
    <w:uiPriority w:val="34"/>
    <w:qFormat/>
    <w:rsid w:val="00701541"/>
    <w:pPr>
      <w:widowControl w:val="0"/>
      <w:spacing w:line="240" w:lineRule="auto"/>
    </w:pPr>
    <w:rPr>
      <w:rFonts w:asciiTheme="minorHAnsi" w:eastAsiaTheme="minorHAnsi" w:hAnsiTheme="minorHAnsi" w:cstheme="minorBidi"/>
      <w:szCs w:val="22"/>
      <w:lang w:val="en-US" w:eastAsia="en-US"/>
    </w:rPr>
  </w:style>
  <w:style w:type="numbering" w:customStyle="1" w:styleId="OpmaakprofielOpmaakprofielOpmaakprofielGenummerdLinks1cmVerkeerd-o">
    <w:name w:val="Opmaakprofiel Opmaakprofiel Opmaakprofiel Genummerd Links:  1 cm Verkeerd-o..."/>
    <w:basedOn w:val="Geenlijst"/>
    <w:rsid w:val="001146F9"/>
    <w:pPr>
      <w:numPr>
        <w:numId w:val="3"/>
      </w:numPr>
    </w:pPr>
  </w:style>
  <w:style w:type="character" w:customStyle="1" w:styleId="Kop5Char">
    <w:name w:val="Kop 5 Char"/>
    <w:basedOn w:val="Standaardalinea-lettertype"/>
    <w:link w:val="Kop5"/>
    <w:rsid w:val="00701541"/>
    <w:rPr>
      <w:rFonts w:ascii="Tahoma" w:eastAsiaTheme="majorEastAsia" w:hAnsi="Tahoma" w:cstheme="majorBidi"/>
      <w:color w:val="1F4D78" w:themeColor="accent1" w:themeShade="7F"/>
      <w:sz w:val="19"/>
      <w:szCs w:val="19"/>
      <w:lang w:val="nl-NL" w:eastAsia="nl-NL"/>
    </w:rPr>
  </w:style>
  <w:style w:type="paragraph" w:styleId="Geenafstand">
    <w:name w:val="No Spacing"/>
    <w:uiPriority w:val="1"/>
    <w:qFormat/>
    <w:rsid w:val="00F46EF2"/>
    <w:pPr>
      <w:shd w:val="clear" w:color="auto" w:fill="FFFFFF"/>
      <w:ind w:right="1319"/>
    </w:pPr>
    <w:rPr>
      <w:rFonts w:ascii="Source Sans Pro Light" w:eastAsiaTheme="minorEastAsia" w:hAnsi="Source Sans Pro Light" w:cs="Times New Roman"/>
      <w:sz w:val="20"/>
      <w:szCs w:val="20"/>
      <w:lang w:val="nl-NL"/>
    </w:rPr>
  </w:style>
  <w:style w:type="character" w:customStyle="1" w:styleId="Kop3Char">
    <w:name w:val="Kop 3 Char"/>
    <w:aliases w:val="Subparagraagtitel Char,Subparagraaftitel Char"/>
    <w:basedOn w:val="Standaardalinea-lettertype"/>
    <w:link w:val="Kop30"/>
    <w:rsid w:val="00701541"/>
    <w:rPr>
      <w:rFonts w:ascii="Tahoma" w:eastAsia="Times New Roman" w:hAnsi="Tahoma" w:cs="Arial"/>
      <w:bCs/>
      <w:i/>
      <w:sz w:val="19"/>
      <w:szCs w:val="26"/>
      <w:lang w:val="nl-NL" w:eastAsia="nl-NL"/>
    </w:rPr>
  </w:style>
  <w:style w:type="character" w:customStyle="1" w:styleId="Kop4Char">
    <w:name w:val="Kop 4 Char"/>
    <w:basedOn w:val="Standaardalinea-lettertype"/>
    <w:link w:val="Kop4"/>
    <w:rsid w:val="00701541"/>
    <w:rPr>
      <w:rFonts w:ascii="Tahoma" w:eastAsiaTheme="majorEastAsia" w:hAnsi="Tahoma" w:cstheme="majorBidi"/>
      <w:b/>
      <w:bCs/>
      <w:i/>
      <w:iCs/>
      <w:color w:val="5B9BD5" w:themeColor="accent1"/>
      <w:sz w:val="19"/>
      <w:szCs w:val="19"/>
      <w:lang w:val="nl-NL" w:eastAsia="nl-NL"/>
    </w:rPr>
  </w:style>
  <w:style w:type="character" w:customStyle="1" w:styleId="Kop6Char">
    <w:name w:val="Kop 6 Char"/>
    <w:basedOn w:val="Standaardalinea-lettertype"/>
    <w:link w:val="Kop6"/>
    <w:rsid w:val="00701541"/>
    <w:rPr>
      <w:rFonts w:ascii="Tahoma" w:eastAsiaTheme="majorEastAsia" w:hAnsi="Tahoma" w:cstheme="majorBidi"/>
      <w:i/>
      <w:iCs/>
      <w:color w:val="1F4D78" w:themeColor="accent1" w:themeShade="7F"/>
      <w:sz w:val="19"/>
      <w:szCs w:val="19"/>
      <w:lang w:val="nl-NL" w:eastAsia="nl-NL"/>
    </w:rPr>
  </w:style>
  <w:style w:type="character" w:customStyle="1" w:styleId="Kop7Char">
    <w:name w:val="Kop 7 Char"/>
    <w:basedOn w:val="Standaardalinea-lettertype"/>
    <w:link w:val="Kop7"/>
    <w:rsid w:val="00701541"/>
    <w:rPr>
      <w:rFonts w:ascii="Tahoma" w:eastAsiaTheme="majorEastAsia" w:hAnsi="Tahoma" w:cstheme="majorBidi"/>
      <w:i/>
      <w:iCs/>
      <w:color w:val="404040" w:themeColor="text1" w:themeTint="BF"/>
      <w:sz w:val="19"/>
      <w:szCs w:val="19"/>
      <w:lang w:val="nl-NL" w:eastAsia="nl-NL"/>
    </w:rPr>
  </w:style>
  <w:style w:type="character" w:customStyle="1" w:styleId="Kop8Char">
    <w:name w:val="Kop 8 Char"/>
    <w:basedOn w:val="Standaardalinea-lettertype"/>
    <w:link w:val="Kop8"/>
    <w:rsid w:val="00701541"/>
    <w:rPr>
      <w:rFonts w:ascii="Tahoma" w:eastAsiaTheme="majorEastAsia" w:hAnsi="Tahoma" w:cstheme="majorBidi"/>
      <w:color w:val="404040" w:themeColor="text1" w:themeTint="BF"/>
      <w:sz w:val="20"/>
      <w:szCs w:val="20"/>
      <w:lang w:val="nl-NL" w:eastAsia="nl-NL"/>
    </w:rPr>
  </w:style>
  <w:style w:type="character" w:customStyle="1" w:styleId="Kop9Char">
    <w:name w:val="Kop 9 Char"/>
    <w:basedOn w:val="Standaardalinea-lettertype"/>
    <w:link w:val="Kop9"/>
    <w:rsid w:val="00701541"/>
    <w:rPr>
      <w:rFonts w:ascii="Tahoma" w:eastAsiaTheme="majorEastAsia" w:hAnsi="Tahoma" w:cstheme="majorBidi"/>
      <w:i/>
      <w:iCs/>
      <w:color w:val="404040" w:themeColor="text1" w:themeTint="BF"/>
      <w:sz w:val="20"/>
      <w:szCs w:val="20"/>
      <w:lang w:val="nl-NL" w:eastAsia="nl-NL"/>
    </w:rPr>
  </w:style>
  <w:style w:type="paragraph" w:customStyle="1" w:styleId="Kopbasis">
    <w:name w:val="Kopbasis"/>
    <w:basedOn w:val="Standaard"/>
    <w:next w:val="Plattetekst"/>
    <w:rsid w:val="00D06153"/>
    <w:pPr>
      <w:keepNext/>
      <w:keepLines/>
      <w:spacing w:before="140" w:line="220" w:lineRule="atLeast"/>
      <w:ind w:left="1080"/>
    </w:pPr>
    <w:rPr>
      <w:rFonts w:ascii="Arial" w:hAnsi="Arial"/>
      <w:spacing w:val="-4"/>
      <w:kern w:val="28"/>
      <w:sz w:val="22"/>
      <w:szCs w:val="20"/>
    </w:rPr>
  </w:style>
  <w:style w:type="paragraph" w:styleId="Plattetekst">
    <w:name w:val="Body Text"/>
    <w:basedOn w:val="Standaard"/>
    <w:link w:val="PlattetekstChar"/>
    <w:rsid w:val="00D06153"/>
    <w:pPr>
      <w:spacing w:after="220" w:line="220" w:lineRule="atLeast"/>
    </w:pPr>
    <w:rPr>
      <w:rFonts w:ascii="Times New Roman" w:hAnsi="Times New Roman"/>
      <w:sz w:val="20"/>
      <w:szCs w:val="20"/>
      <w:lang w:val="x-none"/>
    </w:rPr>
  </w:style>
  <w:style w:type="character" w:customStyle="1" w:styleId="PlattetekstChar">
    <w:name w:val="Platte tekst Char"/>
    <w:basedOn w:val="Standaardalinea-lettertype"/>
    <w:link w:val="Plattetekst"/>
    <w:rsid w:val="00D06153"/>
    <w:rPr>
      <w:rFonts w:ascii="Times New Roman" w:eastAsia="Times New Roman" w:hAnsi="Times New Roman" w:cs="Times New Roman"/>
      <w:sz w:val="20"/>
      <w:szCs w:val="20"/>
      <w:lang w:val="x-none"/>
    </w:rPr>
  </w:style>
  <w:style w:type="paragraph" w:customStyle="1" w:styleId="Voetnootbasis">
    <w:name w:val="Voetnootbasis"/>
    <w:basedOn w:val="Standaard"/>
    <w:rsid w:val="00D06153"/>
    <w:pPr>
      <w:keepLines/>
      <w:spacing w:line="220" w:lineRule="atLeast"/>
      <w:ind w:left="1080"/>
    </w:pPr>
    <w:rPr>
      <w:rFonts w:ascii="Times New Roman" w:hAnsi="Times New Roman"/>
      <w:sz w:val="18"/>
      <w:szCs w:val="20"/>
    </w:rPr>
  </w:style>
  <w:style w:type="paragraph" w:customStyle="1" w:styleId="Blokcitaat">
    <w:name w:val="Blokcitaat"/>
    <w:basedOn w:val="Plattetekst"/>
    <w:rsid w:val="00D06153"/>
    <w:pPr>
      <w:keepLines/>
      <w:pBdr>
        <w:left w:val="single" w:sz="36" w:space="3" w:color="808080"/>
        <w:bottom w:val="single" w:sz="48" w:space="3" w:color="FFFFFF"/>
      </w:pBdr>
      <w:spacing w:after="60"/>
      <w:ind w:left="1440" w:right="720"/>
    </w:pPr>
    <w:rPr>
      <w:i/>
    </w:rPr>
  </w:style>
  <w:style w:type="paragraph" w:customStyle="1" w:styleId="Plattetekstbijeenhouden">
    <w:name w:val="Platte tekst bijeenhouden"/>
    <w:basedOn w:val="Plattetekst"/>
    <w:rsid w:val="00D06153"/>
    <w:pPr>
      <w:keepNext/>
    </w:pPr>
  </w:style>
  <w:style w:type="paragraph" w:styleId="Bijschrift">
    <w:name w:val="caption"/>
    <w:basedOn w:val="Figuur"/>
    <w:next w:val="Plattetekst"/>
    <w:rsid w:val="00D06153"/>
    <w:pPr>
      <w:spacing w:before="60" w:after="220" w:line="220" w:lineRule="atLeast"/>
      <w:ind w:left="1800"/>
    </w:pPr>
    <w:rPr>
      <w:i/>
      <w:sz w:val="18"/>
    </w:rPr>
  </w:style>
  <w:style w:type="paragraph" w:customStyle="1" w:styleId="Figuur">
    <w:name w:val="Figuur"/>
    <w:basedOn w:val="Standaard"/>
    <w:next w:val="Bijschrift"/>
    <w:rsid w:val="00D06153"/>
    <w:pPr>
      <w:keepNext/>
      <w:spacing w:line="240" w:lineRule="auto"/>
      <w:ind w:left="1080"/>
    </w:pPr>
    <w:rPr>
      <w:rFonts w:ascii="Times New Roman" w:hAnsi="Times New Roman"/>
      <w:sz w:val="20"/>
      <w:szCs w:val="20"/>
    </w:rPr>
  </w:style>
  <w:style w:type="paragraph" w:customStyle="1" w:styleId="Documentlabel">
    <w:name w:val="Documentlabel"/>
    <w:basedOn w:val="Kopbasis"/>
    <w:next w:val="Plattetekst"/>
    <w:rsid w:val="00D06153"/>
    <w:pPr>
      <w:spacing w:before="160"/>
    </w:pPr>
    <w:rPr>
      <w:rFonts w:ascii="Times New Roman" w:hAnsi="Times New Roman"/>
      <w:spacing w:val="-30"/>
      <w:sz w:val="60"/>
    </w:rPr>
  </w:style>
  <w:style w:type="character" w:styleId="Eindnootmarkering">
    <w:name w:val="endnote reference"/>
    <w:semiHidden/>
    <w:rsid w:val="00D06153"/>
    <w:rPr>
      <w:b/>
      <w:vertAlign w:val="superscript"/>
    </w:rPr>
  </w:style>
  <w:style w:type="paragraph" w:styleId="Eindnoottekst">
    <w:name w:val="endnote text"/>
    <w:basedOn w:val="Voetnootbasis"/>
    <w:link w:val="EindnoottekstChar"/>
    <w:rsid w:val="00D06153"/>
  </w:style>
  <w:style w:type="character" w:customStyle="1" w:styleId="EindnoottekstChar">
    <w:name w:val="Eindnoottekst Char"/>
    <w:basedOn w:val="Standaardalinea-lettertype"/>
    <w:link w:val="Eindnoottekst"/>
    <w:rsid w:val="00D06153"/>
    <w:rPr>
      <w:rFonts w:ascii="Times New Roman" w:eastAsia="Times New Roman" w:hAnsi="Times New Roman" w:cs="Times New Roman"/>
      <w:sz w:val="18"/>
      <w:szCs w:val="20"/>
      <w:lang w:val="nl-NL"/>
    </w:rPr>
  </w:style>
  <w:style w:type="paragraph" w:customStyle="1" w:styleId="Koptekstbasis">
    <w:name w:val="Koptekstbasis"/>
    <w:basedOn w:val="Standaard"/>
    <w:rsid w:val="00D06153"/>
    <w:pPr>
      <w:keepLines/>
      <w:tabs>
        <w:tab w:val="center" w:pos="4320"/>
        <w:tab w:val="right" w:pos="8640"/>
      </w:tabs>
      <w:spacing w:line="240" w:lineRule="auto"/>
    </w:pPr>
    <w:rPr>
      <w:rFonts w:ascii="Arial" w:hAnsi="Arial"/>
      <w:spacing w:val="-4"/>
      <w:sz w:val="20"/>
      <w:szCs w:val="20"/>
    </w:rPr>
  </w:style>
  <w:style w:type="character" w:styleId="Voetnootmarkering">
    <w:name w:val="footnote reference"/>
    <w:rsid w:val="00D06153"/>
    <w:rPr>
      <w:vertAlign w:val="superscript"/>
    </w:rPr>
  </w:style>
  <w:style w:type="paragraph" w:styleId="Voetnoottekst">
    <w:name w:val="footnote text"/>
    <w:basedOn w:val="Voetnootbasis"/>
    <w:link w:val="VoetnoottekstChar"/>
    <w:rsid w:val="00D06153"/>
    <w:rPr>
      <w:lang w:val="x-none"/>
    </w:rPr>
  </w:style>
  <w:style w:type="character" w:customStyle="1" w:styleId="VoetnoottekstChar">
    <w:name w:val="Voetnoottekst Char"/>
    <w:basedOn w:val="Standaardalinea-lettertype"/>
    <w:link w:val="Voetnoottekst"/>
    <w:rsid w:val="00D06153"/>
    <w:rPr>
      <w:rFonts w:ascii="Times New Roman" w:eastAsia="Times New Roman" w:hAnsi="Times New Roman" w:cs="Times New Roman"/>
      <w:sz w:val="18"/>
      <w:szCs w:val="20"/>
      <w:lang w:val="x-none"/>
    </w:rPr>
  </w:style>
  <w:style w:type="paragraph" w:styleId="Index1">
    <w:name w:val="index 1"/>
    <w:basedOn w:val="Standaard"/>
    <w:next w:val="Standaard"/>
    <w:autoRedefine/>
    <w:rsid w:val="00701541"/>
    <w:pPr>
      <w:spacing w:line="240" w:lineRule="auto"/>
      <w:ind w:left="190" w:hanging="190"/>
    </w:pPr>
  </w:style>
  <w:style w:type="paragraph" w:customStyle="1" w:styleId="Indexbasis">
    <w:name w:val="Indexbasis"/>
    <w:basedOn w:val="Standaard"/>
    <w:rsid w:val="00D06153"/>
    <w:pPr>
      <w:spacing w:line="220" w:lineRule="atLeast"/>
      <w:ind w:left="360"/>
    </w:pPr>
    <w:rPr>
      <w:rFonts w:ascii="Times New Roman" w:hAnsi="Times New Roman"/>
      <w:sz w:val="20"/>
      <w:szCs w:val="20"/>
    </w:rPr>
  </w:style>
  <w:style w:type="paragraph" w:styleId="Index2">
    <w:name w:val="index 2"/>
    <w:basedOn w:val="Indexbasis"/>
    <w:semiHidden/>
    <w:rsid w:val="00D06153"/>
    <w:pPr>
      <w:tabs>
        <w:tab w:val="right" w:pos="4080"/>
      </w:tabs>
      <w:ind w:left="720" w:hanging="360"/>
    </w:pPr>
  </w:style>
  <w:style w:type="paragraph" w:styleId="Index3">
    <w:name w:val="index 3"/>
    <w:basedOn w:val="Indexbasis"/>
    <w:semiHidden/>
    <w:rsid w:val="00D06153"/>
    <w:pPr>
      <w:tabs>
        <w:tab w:val="right" w:pos="4080"/>
      </w:tabs>
      <w:ind w:left="720" w:hanging="360"/>
    </w:pPr>
  </w:style>
  <w:style w:type="paragraph" w:styleId="Index4">
    <w:name w:val="index 4"/>
    <w:basedOn w:val="Indexbasis"/>
    <w:semiHidden/>
    <w:rsid w:val="00D06153"/>
    <w:pPr>
      <w:tabs>
        <w:tab w:val="right" w:pos="4080"/>
      </w:tabs>
      <w:ind w:left="720" w:hanging="360"/>
    </w:pPr>
  </w:style>
  <w:style w:type="paragraph" w:styleId="Index5">
    <w:name w:val="index 5"/>
    <w:basedOn w:val="Indexbasis"/>
    <w:semiHidden/>
    <w:rsid w:val="00D06153"/>
    <w:pPr>
      <w:tabs>
        <w:tab w:val="right" w:pos="4080"/>
      </w:tabs>
      <w:ind w:left="720" w:hanging="360"/>
    </w:pPr>
  </w:style>
  <w:style w:type="paragraph" w:styleId="Indexkop">
    <w:name w:val="index heading"/>
    <w:basedOn w:val="Standaard"/>
    <w:next w:val="Index1"/>
    <w:rsid w:val="00701541"/>
    <w:rPr>
      <w:rFonts w:eastAsiaTheme="majorEastAsia" w:cstheme="majorBidi"/>
      <w:b/>
      <w:bCs/>
    </w:rPr>
  </w:style>
  <w:style w:type="paragraph" w:customStyle="1" w:styleId="Sectiekop">
    <w:name w:val="Sectiekop"/>
    <w:basedOn w:val="Kop1"/>
    <w:rsid w:val="00D06153"/>
    <w:pPr>
      <w:shd w:val="pct10" w:color="auto" w:fill="auto"/>
      <w:spacing w:before="220" w:after="220" w:line="280" w:lineRule="atLeast"/>
      <w:ind w:firstLine="1077"/>
    </w:pPr>
    <w:rPr>
      <w:rFonts w:ascii="Arial" w:eastAsia="Times New Roman" w:hAnsi="Arial" w:cs="Times New Roman"/>
      <w:b w:val="0"/>
      <w:color w:val="auto"/>
      <w:spacing w:val="-10"/>
      <w:kern w:val="28"/>
      <w:position w:val="6"/>
      <w:szCs w:val="20"/>
    </w:rPr>
  </w:style>
  <w:style w:type="paragraph" w:styleId="Inhopg6">
    <w:name w:val="toc 6"/>
    <w:basedOn w:val="Standaard"/>
    <w:next w:val="Standaard"/>
    <w:autoRedefine/>
    <w:semiHidden/>
    <w:rsid w:val="00D06153"/>
    <w:pPr>
      <w:spacing w:line="240" w:lineRule="auto"/>
      <w:ind w:left="1000"/>
    </w:pPr>
    <w:rPr>
      <w:rFonts w:ascii="Times New Roman" w:hAnsi="Times New Roman"/>
      <w:sz w:val="18"/>
      <w:szCs w:val="20"/>
    </w:rPr>
  </w:style>
  <w:style w:type="character" w:styleId="Regelnummer">
    <w:name w:val="line number"/>
    <w:rsid w:val="00D06153"/>
    <w:rPr>
      <w:sz w:val="18"/>
    </w:rPr>
  </w:style>
  <w:style w:type="paragraph" w:styleId="Lijst">
    <w:name w:val="List"/>
    <w:basedOn w:val="Plattetekst"/>
    <w:rsid w:val="00D06153"/>
    <w:pPr>
      <w:ind w:left="1440" w:hanging="360"/>
    </w:pPr>
  </w:style>
  <w:style w:type="paragraph" w:styleId="Lijstopsomteken">
    <w:name w:val="List Bullet"/>
    <w:basedOn w:val="Lijst"/>
    <w:rsid w:val="00D06153"/>
    <w:pPr>
      <w:numPr>
        <w:numId w:val="4"/>
      </w:numPr>
      <w:ind w:right="720"/>
    </w:pPr>
  </w:style>
  <w:style w:type="paragraph" w:styleId="Lijstnummering">
    <w:name w:val="List Number"/>
    <w:basedOn w:val="Lijst"/>
    <w:rsid w:val="00D06153"/>
    <w:pPr>
      <w:ind w:left="1800" w:right="720"/>
    </w:pPr>
  </w:style>
  <w:style w:type="paragraph" w:styleId="Macrotekst">
    <w:name w:val="macro"/>
    <w:basedOn w:val="Standaard"/>
    <w:link w:val="MacrotekstChar"/>
    <w:semiHidden/>
    <w:rsid w:val="00D06153"/>
    <w:pPr>
      <w:spacing w:line="240" w:lineRule="auto"/>
      <w:ind w:left="1080"/>
    </w:pPr>
    <w:rPr>
      <w:rFonts w:ascii="Courier New" w:hAnsi="Courier New"/>
      <w:sz w:val="20"/>
      <w:szCs w:val="20"/>
    </w:rPr>
  </w:style>
  <w:style w:type="character" w:customStyle="1" w:styleId="MacrotekstChar">
    <w:name w:val="Macrotekst Char"/>
    <w:basedOn w:val="Standaardalinea-lettertype"/>
    <w:link w:val="Macrotekst"/>
    <w:semiHidden/>
    <w:rsid w:val="00D06153"/>
    <w:rPr>
      <w:rFonts w:ascii="Courier New" w:eastAsia="Times New Roman" w:hAnsi="Courier New" w:cs="Times New Roman"/>
      <w:sz w:val="20"/>
      <w:szCs w:val="20"/>
      <w:lang w:val="nl-NL"/>
    </w:rPr>
  </w:style>
  <w:style w:type="character" w:styleId="Paginanummer">
    <w:name w:val="page number"/>
    <w:basedOn w:val="Standaardalinea-lettertype"/>
    <w:rsid w:val="00701541"/>
    <w:rPr>
      <w:rFonts w:ascii="CG Times" w:hAnsi="CG Times"/>
      <w:sz w:val="18"/>
    </w:rPr>
  </w:style>
  <w:style w:type="paragraph" w:customStyle="1" w:styleId="Subtitelvoorblad">
    <w:name w:val="Subtitel voorblad"/>
    <w:basedOn w:val="Titelvoorblad"/>
    <w:next w:val="Plattetekst"/>
    <w:rsid w:val="00D06153"/>
    <w:pPr>
      <w:spacing w:before="1520"/>
      <w:ind w:right="1680"/>
    </w:pPr>
    <w:rPr>
      <w:rFonts w:ascii="Times New Roman" w:hAnsi="Times New Roman"/>
      <w:b w:val="0"/>
      <w:i/>
      <w:spacing w:val="-20"/>
      <w:sz w:val="40"/>
    </w:rPr>
  </w:style>
  <w:style w:type="paragraph" w:customStyle="1" w:styleId="Titelvoorblad">
    <w:name w:val="Titel voorblad"/>
    <w:basedOn w:val="Kopbasis"/>
    <w:next w:val="Subtitelvoorblad"/>
    <w:rsid w:val="00D06153"/>
    <w:pPr>
      <w:spacing w:before="1800" w:line="240" w:lineRule="atLeast"/>
    </w:pPr>
    <w:rPr>
      <w:b/>
      <w:spacing w:val="-48"/>
      <w:sz w:val="72"/>
    </w:rPr>
  </w:style>
  <w:style w:type="character" w:customStyle="1" w:styleId="Superscript">
    <w:name w:val="Superscript"/>
    <w:rsid w:val="00D06153"/>
    <w:rPr>
      <w:b/>
      <w:vertAlign w:val="superscript"/>
    </w:rPr>
  </w:style>
  <w:style w:type="paragraph" w:customStyle="1" w:styleId="Inhopgbasis">
    <w:name w:val="Inhopg.basis"/>
    <w:basedOn w:val="Standaard"/>
    <w:rsid w:val="00D06153"/>
    <w:pPr>
      <w:tabs>
        <w:tab w:val="right" w:leader="dot" w:pos="6480"/>
      </w:tabs>
      <w:spacing w:after="220" w:line="220" w:lineRule="atLeast"/>
    </w:pPr>
    <w:rPr>
      <w:rFonts w:ascii="Arial" w:hAnsi="Arial"/>
      <w:sz w:val="20"/>
      <w:szCs w:val="20"/>
    </w:rPr>
  </w:style>
  <w:style w:type="paragraph" w:styleId="Lijstmetafbeeldingen">
    <w:name w:val="table of figures"/>
    <w:basedOn w:val="Inhopgbasis"/>
    <w:semiHidden/>
    <w:rsid w:val="00D06153"/>
    <w:pPr>
      <w:ind w:left="1440" w:hanging="360"/>
    </w:pPr>
  </w:style>
  <w:style w:type="paragraph" w:styleId="Inhopg1">
    <w:name w:val="toc 1"/>
    <w:basedOn w:val="Standaard"/>
    <w:next w:val="Standaard"/>
    <w:autoRedefine/>
    <w:uiPriority w:val="39"/>
    <w:rsid w:val="00701541"/>
    <w:pPr>
      <w:tabs>
        <w:tab w:val="left" w:pos="709"/>
        <w:tab w:val="right" w:leader="dot" w:pos="7144"/>
      </w:tabs>
    </w:pPr>
    <w:rPr>
      <w:noProof/>
      <w:szCs w:val="20"/>
    </w:rPr>
  </w:style>
  <w:style w:type="paragraph" w:styleId="Inhopg2">
    <w:name w:val="toc 2"/>
    <w:basedOn w:val="Standaard"/>
    <w:next w:val="Standaard"/>
    <w:autoRedefine/>
    <w:uiPriority w:val="39"/>
    <w:rsid w:val="00701541"/>
    <w:pPr>
      <w:tabs>
        <w:tab w:val="left" w:pos="709"/>
        <w:tab w:val="right" w:leader="dot" w:pos="7144"/>
      </w:tabs>
    </w:pPr>
    <w:rPr>
      <w:szCs w:val="20"/>
    </w:rPr>
  </w:style>
  <w:style w:type="paragraph" w:styleId="Inhopg3">
    <w:name w:val="toc 3"/>
    <w:basedOn w:val="Standaard"/>
    <w:next w:val="Standaard"/>
    <w:autoRedefine/>
    <w:rsid w:val="00701541"/>
    <w:pPr>
      <w:tabs>
        <w:tab w:val="left" w:pos="709"/>
        <w:tab w:val="right" w:leader="dot" w:pos="7144"/>
      </w:tabs>
    </w:pPr>
    <w:rPr>
      <w:szCs w:val="20"/>
    </w:rPr>
  </w:style>
  <w:style w:type="paragraph" w:styleId="Inhopg4">
    <w:name w:val="toc 4"/>
    <w:basedOn w:val="Inhopgbasis"/>
    <w:semiHidden/>
    <w:rsid w:val="00D06153"/>
    <w:pPr>
      <w:tabs>
        <w:tab w:val="clear" w:pos="6480"/>
      </w:tabs>
      <w:spacing w:after="0" w:line="240" w:lineRule="auto"/>
      <w:ind w:left="600"/>
    </w:pPr>
    <w:rPr>
      <w:rFonts w:ascii="Times New Roman" w:hAnsi="Times New Roman"/>
      <w:sz w:val="18"/>
    </w:rPr>
  </w:style>
  <w:style w:type="paragraph" w:styleId="Inhopg5">
    <w:name w:val="toc 5"/>
    <w:basedOn w:val="Inhopgbasis"/>
    <w:semiHidden/>
    <w:rsid w:val="00D06153"/>
    <w:pPr>
      <w:tabs>
        <w:tab w:val="clear" w:pos="6480"/>
      </w:tabs>
      <w:spacing w:after="0" w:line="240" w:lineRule="auto"/>
      <w:ind w:left="800"/>
    </w:pPr>
    <w:rPr>
      <w:rFonts w:ascii="Times New Roman" w:hAnsi="Times New Roman"/>
      <w:sz w:val="18"/>
    </w:rPr>
  </w:style>
  <w:style w:type="paragraph" w:customStyle="1" w:styleId="Sectielabel">
    <w:name w:val="Sectielabel"/>
    <w:basedOn w:val="Kopbasis"/>
    <w:next w:val="Plattetekst"/>
    <w:rsid w:val="00D06153"/>
    <w:pPr>
      <w:spacing w:before="400" w:after="440"/>
    </w:pPr>
    <w:rPr>
      <w:rFonts w:ascii="Times New Roman" w:hAnsi="Times New Roman"/>
      <w:spacing w:val="-30"/>
      <w:sz w:val="60"/>
    </w:rPr>
  </w:style>
  <w:style w:type="paragraph" w:customStyle="1" w:styleId="Voetteksteerstepagina">
    <w:name w:val="Voettekst eerste pagina"/>
    <w:basedOn w:val="Voettekst"/>
    <w:rsid w:val="00D06153"/>
    <w:pPr>
      <w:keepLines/>
      <w:pBdr>
        <w:bottom w:val="single" w:sz="6" w:space="1" w:color="auto"/>
      </w:pBdr>
      <w:tabs>
        <w:tab w:val="center" w:pos="4320"/>
        <w:tab w:val="right" w:pos="8640"/>
      </w:tabs>
      <w:spacing w:before="600" w:line="240" w:lineRule="auto"/>
    </w:pPr>
    <w:rPr>
      <w:rFonts w:ascii="Arial" w:hAnsi="Arial"/>
      <w:b/>
      <w:spacing w:val="-4"/>
      <w:sz w:val="20"/>
      <w:szCs w:val="20"/>
    </w:rPr>
  </w:style>
  <w:style w:type="paragraph" w:customStyle="1" w:styleId="Voettekstevenpagina">
    <w:name w:val="Voettekst even pagina"/>
    <w:basedOn w:val="Voettekst"/>
    <w:rsid w:val="00D06153"/>
    <w:pPr>
      <w:keepLines/>
      <w:pBdr>
        <w:bottom w:val="single" w:sz="6" w:space="1" w:color="auto"/>
      </w:pBdr>
      <w:tabs>
        <w:tab w:val="center" w:pos="4320"/>
        <w:tab w:val="right" w:pos="8640"/>
      </w:tabs>
      <w:spacing w:before="600" w:line="240" w:lineRule="auto"/>
    </w:pPr>
    <w:rPr>
      <w:rFonts w:ascii="Arial" w:hAnsi="Arial"/>
      <w:b/>
      <w:spacing w:val="-4"/>
      <w:sz w:val="20"/>
      <w:szCs w:val="20"/>
    </w:rPr>
  </w:style>
  <w:style w:type="paragraph" w:customStyle="1" w:styleId="Voettekstonevenpagina">
    <w:name w:val="Voettekst oneven pagina"/>
    <w:basedOn w:val="Voettekst"/>
    <w:rsid w:val="00D06153"/>
    <w:pPr>
      <w:keepLines/>
      <w:pBdr>
        <w:bottom w:val="single" w:sz="6" w:space="1" w:color="auto"/>
      </w:pBdr>
      <w:tabs>
        <w:tab w:val="center" w:pos="4320"/>
        <w:tab w:val="right" w:pos="8640"/>
      </w:tabs>
      <w:spacing w:before="600" w:line="240" w:lineRule="auto"/>
    </w:pPr>
    <w:rPr>
      <w:rFonts w:ascii="Arial" w:hAnsi="Arial"/>
      <w:b/>
      <w:spacing w:val="-4"/>
      <w:sz w:val="20"/>
      <w:szCs w:val="20"/>
    </w:rPr>
  </w:style>
  <w:style w:type="paragraph" w:customStyle="1" w:styleId="Kopteksteerstepagina">
    <w:name w:val="Koptekst eerste pagina"/>
    <w:basedOn w:val="Koptekst"/>
    <w:rsid w:val="00D06153"/>
    <w:pPr>
      <w:keepLines/>
      <w:tabs>
        <w:tab w:val="center" w:pos="4320"/>
        <w:tab w:val="right" w:pos="8640"/>
      </w:tabs>
      <w:spacing w:line="240" w:lineRule="auto"/>
    </w:pPr>
    <w:rPr>
      <w:rFonts w:ascii="Arial" w:hAnsi="Arial"/>
      <w:spacing w:val="-4"/>
      <w:sz w:val="20"/>
      <w:szCs w:val="20"/>
    </w:rPr>
  </w:style>
  <w:style w:type="paragraph" w:customStyle="1" w:styleId="Koptekstevenpagina">
    <w:name w:val="Koptekst even pagina"/>
    <w:basedOn w:val="Koptekst"/>
    <w:rsid w:val="00D06153"/>
    <w:pPr>
      <w:keepLines/>
      <w:tabs>
        <w:tab w:val="center" w:pos="4320"/>
        <w:tab w:val="right" w:pos="8640"/>
      </w:tabs>
      <w:spacing w:line="240" w:lineRule="auto"/>
    </w:pPr>
    <w:rPr>
      <w:rFonts w:ascii="Arial" w:hAnsi="Arial"/>
      <w:spacing w:val="-4"/>
      <w:sz w:val="20"/>
      <w:szCs w:val="20"/>
    </w:rPr>
  </w:style>
  <w:style w:type="paragraph" w:customStyle="1" w:styleId="Koptekstonevenpagina">
    <w:name w:val="Koptekst oneven pagina"/>
    <w:basedOn w:val="Koptekst"/>
    <w:rsid w:val="00D06153"/>
    <w:pPr>
      <w:keepLines/>
      <w:tabs>
        <w:tab w:val="center" w:pos="4320"/>
        <w:tab w:val="right" w:pos="8640"/>
      </w:tabs>
      <w:spacing w:line="240" w:lineRule="auto"/>
    </w:pPr>
    <w:rPr>
      <w:rFonts w:ascii="Arial" w:hAnsi="Arial"/>
      <w:spacing w:val="-4"/>
      <w:sz w:val="20"/>
      <w:szCs w:val="20"/>
    </w:rPr>
  </w:style>
  <w:style w:type="paragraph" w:customStyle="1" w:styleId="Hoofdstuklabel">
    <w:name w:val="Hoofdstuklabel"/>
    <w:basedOn w:val="Kopbasis"/>
    <w:next w:val="Hoofdstuktitel"/>
    <w:rsid w:val="00D06153"/>
    <w:pPr>
      <w:spacing w:before="770" w:after="440"/>
    </w:pPr>
    <w:rPr>
      <w:rFonts w:ascii="Times New Roman" w:hAnsi="Times New Roman"/>
      <w:spacing w:val="-30"/>
      <w:sz w:val="60"/>
    </w:rPr>
  </w:style>
  <w:style w:type="paragraph" w:customStyle="1" w:styleId="Hoofdstuktitel">
    <w:name w:val="Hoofdstuktitel"/>
    <w:basedOn w:val="Kopbasis"/>
    <w:next w:val="Hoofdstuksubtitel"/>
    <w:rsid w:val="00D06153"/>
    <w:pPr>
      <w:spacing w:before="720" w:after="400" w:line="540" w:lineRule="atLeast"/>
      <w:ind w:right="2160"/>
    </w:pPr>
    <w:rPr>
      <w:rFonts w:ascii="Times New Roman" w:hAnsi="Times New Roman"/>
      <w:spacing w:val="-40"/>
      <w:sz w:val="60"/>
    </w:rPr>
  </w:style>
  <w:style w:type="paragraph" w:customStyle="1" w:styleId="Hoofdstuksubtitel">
    <w:name w:val="Hoofdstuksubtitel"/>
    <w:basedOn w:val="Hoofdstuktitel"/>
    <w:next w:val="Plattetekst"/>
    <w:rsid w:val="00D06153"/>
    <w:pPr>
      <w:spacing w:before="0" w:line="400" w:lineRule="atLeast"/>
    </w:pPr>
    <w:rPr>
      <w:i/>
      <w:spacing w:val="-14"/>
      <w:sz w:val="34"/>
    </w:rPr>
  </w:style>
  <w:style w:type="paragraph" w:styleId="Plattetekstinspringen">
    <w:name w:val="Body Text Indent"/>
    <w:basedOn w:val="Plattetekst"/>
    <w:link w:val="PlattetekstinspringenChar"/>
    <w:rsid w:val="00D06153"/>
    <w:pPr>
      <w:ind w:left="1440"/>
    </w:pPr>
    <w:rPr>
      <w:lang w:val="nl-NL"/>
    </w:rPr>
  </w:style>
  <w:style w:type="character" w:customStyle="1" w:styleId="PlattetekstinspringenChar">
    <w:name w:val="Platte tekst inspringen Char"/>
    <w:basedOn w:val="Standaardalinea-lettertype"/>
    <w:link w:val="Plattetekstinspringen"/>
    <w:rsid w:val="00D06153"/>
    <w:rPr>
      <w:rFonts w:ascii="Times New Roman" w:eastAsia="Times New Roman" w:hAnsi="Times New Roman" w:cs="Times New Roman"/>
      <w:sz w:val="20"/>
      <w:szCs w:val="20"/>
      <w:lang w:val="nl-NL"/>
    </w:rPr>
  </w:style>
  <w:style w:type="paragraph" w:styleId="Ondertitel">
    <w:name w:val="Subtitle"/>
    <w:basedOn w:val="Standaard"/>
    <w:next w:val="Standaard"/>
    <w:link w:val="OndertitelChar"/>
    <w:rsid w:val="00701541"/>
    <w:pPr>
      <w:numPr>
        <w:ilvl w:val="1"/>
      </w:numPr>
    </w:pPr>
    <w:rPr>
      <w:rFonts w:eastAsiaTheme="majorEastAsia" w:cstheme="majorBidi"/>
      <w:i/>
      <w:iCs/>
      <w:color w:val="5B9BD5" w:themeColor="accent1"/>
      <w:spacing w:val="15"/>
      <w:sz w:val="24"/>
      <w:szCs w:val="24"/>
    </w:rPr>
  </w:style>
  <w:style w:type="character" w:customStyle="1" w:styleId="OndertitelChar">
    <w:name w:val="Ondertitel Char"/>
    <w:basedOn w:val="Standaardalinea-lettertype"/>
    <w:link w:val="Ondertitel"/>
    <w:rsid w:val="00701541"/>
    <w:rPr>
      <w:rFonts w:ascii="Tahoma" w:eastAsiaTheme="majorEastAsia" w:hAnsi="Tahoma" w:cstheme="majorBidi"/>
      <w:i/>
      <w:iCs/>
      <w:color w:val="5B9BD5" w:themeColor="accent1"/>
      <w:spacing w:val="15"/>
      <w:lang w:val="nl-NL" w:eastAsia="nl-NL"/>
    </w:rPr>
  </w:style>
  <w:style w:type="paragraph" w:styleId="Titel">
    <w:name w:val="Title"/>
    <w:basedOn w:val="Standaard"/>
    <w:next w:val="Standaard"/>
    <w:link w:val="TitelChar"/>
    <w:rsid w:val="00701541"/>
    <w:pPr>
      <w:pBdr>
        <w:bottom w:val="single" w:sz="8" w:space="4" w:color="5B9BD5"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elChar">
    <w:name w:val="Titel Char"/>
    <w:basedOn w:val="Standaardalinea-lettertype"/>
    <w:link w:val="Titel"/>
    <w:rsid w:val="00701541"/>
    <w:rPr>
      <w:rFonts w:ascii="Tahoma" w:eastAsiaTheme="majorEastAsia" w:hAnsi="Tahoma" w:cstheme="majorBidi"/>
      <w:color w:val="323E4F" w:themeColor="text2" w:themeShade="BF"/>
      <w:spacing w:val="5"/>
      <w:kern w:val="28"/>
      <w:sz w:val="52"/>
      <w:szCs w:val="52"/>
      <w:lang w:val="nl-NL" w:eastAsia="nl-NL"/>
    </w:rPr>
  </w:style>
  <w:style w:type="paragraph" w:styleId="Lijstnummering5">
    <w:name w:val="List Number 5"/>
    <w:basedOn w:val="Lijstnummering"/>
    <w:rsid w:val="00D06153"/>
    <w:pPr>
      <w:ind w:left="3240"/>
    </w:pPr>
  </w:style>
  <w:style w:type="paragraph" w:styleId="Lijstnummering4">
    <w:name w:val="List Number 4"/>
    <w:basedOn w:val="Lijstnummering"/>
    <w:rsid w:val="00D06153"/>
    <w:pPr>
      <w:ind w:left="2880"/>
    </w:pPr>
  </w:style>
  <w:style w:type="paragraph" w:styleId="Lijstnummering3">
    <w:name w:val="List Number 3"/>
    <w:basedOn w:val="Lijstnummering"/>
    <w:rsid w:val="00D06153"/>
    <w:pPr>
      <w:ind w:left="2520"/>
    </w:pPr>
  </w:style>
  <w:style w:type="paragraph" w:styleId="Lijstopsomteken5">
    <w:name w:val="List Bullet 5"/>
    <w:basedOn w:val="Lijstopsomteken"/>
    <w:rsid w:val="00D06153"/>
    <w:pPr>
      <w:ind w:left="3240"/>
    </w:pPr>
  </w:style>
  <w:style w:type="paragraph" w:styleId="Lijstopsomteken4">
    <w:name w:val="List Bullet 4"/>
    <w:basedOn w:val="Lijstopsomteken"/>
    <w:rsid w:val="00D06153"/>
    <w:pPr>
      <w:ind w:left="2880"/>
    </w:pPr>
  </w:style>
  <w:style w:type="paragraph" w:styleId="Lijstopsomteken3">
    <w:name w:val="List Bullet 3"/>
    <w:basedOn w:val="Lijstopsomteken"/>
    <w:rsid w:val="00D06153"/>
    <w:pPr>
      <w:ind w:left="2520"/>
    </w:pPr>
  </w:style>
  <w:style w:type="paragraph" w:styleId="Lijstopsomteken2">
    <w:name w:val="List Bullet 2"/>
    <w:basedOn w:val="Lijstopsomteken"/>
    <w:rsid w:val="00D06153"/>
    <w:pPr>
      <w:ind w:left="2160"/>
    </w:pPr>
  </w:style>
  <w:style w:type="paragraph" w:styleId="Lijst5">
    <w:name w:val="List 5"/>
    <w:basedOn w:val="Lijst"/>
    <w:rsid w:val="00D06153"/>
    <w:pPr>
      <w:ind w:left="2880"/>
    </w:pPr>
  </w:style>
  <w:style w:type="paragraph" w:styleId="Lijst4">
    <w:name w:val="List 4"/>
    <w:basedOn w:val="Lijst"/>
    <w:rsid w:val="00D06153"/>
    <w:pPr>
      <w:ind w:left="2520"/>
    </w:pPr>
  </w:style>
  <w:style w:type="paragraph" w:styleId="Lijst3">
    <w:name w:val="List 3"/>
    <w:basedOn w:val="Lijst"/>
    <w:rsid w:val="00D06153"/>
    <w:pPr>
      <w:ind w:left="2160"/>
    </w:pPr>
  </w:style>
  <w:style w:type="paragraph" w:styleId="Lijst2">
    <w:name w:val="List 2"/>
    <w:basedOn w:val="Lijst"/>
    <w:rsid w:val="00D06153"/>
    <w:pPr>
      <w:ind w:left="1800"/>
    </w:pPr>
  </w:style>
  <w:style w:type="paragraph" w:styleId="Inhopg7">
    <w:name w:val="toc 7"/>
    <w:basedOn w:val="Standaard"/>
    <w:next w:val="Standaard"/>
    <w:autoRedefine/>
    <w:semiHidden/>
    <w:rsid w:val="00D06153"/>
    <w:pPr>
      <w:spacing w:line="240" w:lineRule="auto"/>
      <w:ind w:left="1200"/>
    </w:pPr>
    <w:rPr>
      <w:rFonts w:ascii="Times New Roman" w:hAnsi="Times New Roman"/>
      <w:sz w:val="18"/>
      <w:szCs w:val="20"/>
    </w:rPr>
  </w:style>
  <w:style w:type="character" w:styleId="Verwijzingopmerking">
    <w:name w:val="annotation reference"/>
    <w:rsid w:val="00D06153"/>
    <w:rPr>
      <w:sz w:val="16"/>
    </w:rPr>
  </w:style>
  <w:style w:type="paragraph" w:styleId="Tekstopmerking">
    <w:name w:val="annotation text"/>
    <w:basedOn w:val="Voetnootbasis"/>
    <w:link w:val="TekstopmerkingChar"/>
    <w:uiPriority w:val="99"/>
    <w:rsid w:val="00D06153"/>
    <w:rPr>
      <w:lang w:val="x-none"/>
    </w:rPr>
  </w:style>
  <w:style w:type="character" w:customStyle="1" w:styleId="TekstopmerkingChar">
    <w:name w:val="Tekst opmerking Char"/>
    <w:basedOn w:val="Standaardalinea-lettertype"/>
    <w:link w:val="Tekstopmerking"/>
    <w:uiPriority w:val="99"/>
    <w:rsid w:val="00D06153"/>
    <w:rPr>
      <w:rFonts w:ascii="Times New Roman" w:eastAsia="Times New Roman" w:hAnsi="Times New Roman" w:cs="Times New Roman"/>
      <w:sz w:val="18"/>
      <w:szCs w:val="20"/>
      <w:lang w:val="x-none"/>
    </w:rPr>
  </w:style>
  <w:style w:type="paragraph" w:styleId="Lijstnummering2">
    <w:name w:val="List Number 2"/>
    <w:basedOn w:val="Lijstnummering"/>
    <w:rsid w:val="00D06153"/>
    <w:pPr>
      <w:ind w:left="2160"/>
    </w:pPr>
  </w:style>
  <w:style w:type="paragraph" w:styleId="Lijstvoortzetting">
    <w:name w:val="List Continue"/>
    <w:basedOn w:val="Lijst"/>
    <w:rsid w:val="00D06153"/>
    <w:pPr>
      <w:ind w:left="1800" w:firstLine="0"/>
    </w:pPr>
  </w:style>
  <w:style w:type="paragraph" w:styleId="Lijstvoortzetting2">
    <w:name w:val="List Continue 2"/>
    <w:basedOn w:val="Lijstvoortzetting"/>
    <w:rsid w:val="00D06153"/>
    <w:pPr>
      <w:ind w:left="2160"/>
    </w:pPr>
  </w:style>
  <w:style w:type="paragraph" w:styleId="Lijstvoortzetting3">
    <w:name w:val="List Continue 3"/>
    <w:basedOn w:val="Lijstvoortzetting"/>
    <w:rsid w:val="00D06153"/>
    <w:pPr>
      <w:ind w:left="2520"/>
    </w:pPr>
  </w:style>
  <w:style w:type="paragraph" w:styleId="Lijstvoortzetting4">
    <w:name w:val="List Continue 4"/>
    <w:basedOn w:val="Lijstvoortzetting"/>
    <w:rsid w:val="00D06153"/>
    <w:pPr>
      <w:ind w:left="2880"/>
    </w:pPr>
  </w:style>
  <w:style w:type="paragraph" w:styleId="Lijstvoortzetting5">
    <w:name w:val="List Continue 5"/>
    <w:basedOn w:val="Lijstvoortzetting"/>
    <w:rsid w:val="00D06153"/>
    <w:pPr>
      <w:ind w:left="3240"/>
    </w:pPr>
  </w:style>
  <w:style w:type="paragraph" w:styleId="Standaardinspringing">
    <w:name w:val="Normal Indent"/>
    <w:basedOn w:val="Standaard"/>
    <w:rsid w:val="00D06153"/>
    <w:pPr>
      <w:spacing w:line="240" w:lineRule="auto"/>
      <w:ind w:left="1440"/>
    </w:pPr>
    <w:rPr>
      <w:rFonts w:ascii="Times New Roman" w:hAnsi="Times New Roman"/>
      <w:sz w:val="20"/>
      <w:szCs w:val="20"/>
    </w:rPr>
  </w:style>
  <w:style w:type="paragraph" w:customStyle="1" w:styleId="Adresafzender">
    <w:name w:val="Adres afzender"/>
    <w:basedOn w:val="Standaard"/>
    <w:rsid w:val="00D06153"/>
    <w:pPr>
      <w:keepLines/>
      <w:framePr w:w="2160" w:h="1200" w:wrap="notBeside" w:vAnchor="page" w:hAnchor="page" w:x="9241" w:y="673" w:anchorLock="1"/>
      <w:spacing w:line="220" w:lineRule="atLeast"/>
    </w:pPr>
    <w:rPr>
      <w:rFonts w:ascii="Times New Roman" w:hAnsi="Times New Roman"/>
      <w:sz w:val="16"/>
      <w:szCs w:val="20"/>
    </w:rPr>
  </w:style>
  <w:style w:type="character" w:customStyle="1" w:styleId="Slogan">
    <w:name w:val="Slogan"/>
    <w:rsid w:val="00D06153"/>
    <w:rPr>
      <w:i/>
      <w:spacing w:val="-6"/>
      <w:sz w:val="24"/>
    </w:rPr>
  </w:style>
  <w:style w:type="paragraph" w:customStyle="1" w:styleId="Bedrijfsnaam">
    <w:name w:val="Bedrijfsnaam"/>
    <w:basedOn w:val="Documentlabel"/>
    <w:rsid w:val="00D06153"/>
    <w:pPr>
      <w:spacing w:before="0"/>
    </w:pPr>
  </w:style>
  <w:style w:type="paragraph" w:customStyle="1" w:styleId="Onderdeellabel">
    <w:name w:val="Onderdeellabel"/>
    <w:basedOn w:val="Kopbasis"/>
    <w:next w:val="Standaard"/>
    <w:rsid w:val="00D06153"/>
    <w:pPr>
      <w:spacing w:before="400" w:after="440"/>
    </w:pPr>
    <w:rPr>
      <w:rFonts w:ascii="Times New Roman" w:hAnsi="Times New Roman"/>
      <w:spacing w:val="-30"/>
      <w:sz w:val="60"/>
    </w:rPr>
  </w:style>
  <w:style w:type="paragraph" w:customStyle="1" w:styleId="Onderdeelsubtitel">
    <w:name w:val="Onderdeelsubtitel"/>
    <w:basedOn w:val="Standaard"/>
    <w:next w:val="Plattetekst"/>
    <w:rsid w:val="00D06153"/>
    <w:pPr>
      <w:keepNext/>
      <w:keepLines/>
      <w:spacing w:after="160" w:line="400" w:lineRule="atLeast"/>
      <w:ind w:left="1080" w:right="2160"/>
    </w:pPr>
    <w:rPr>
      <w:rFonts w:ascii="Times New Roman" w:hAnsi="Times New Roman"/>
      <w:i/>
      <w:spacing w:val="-14"/>
      <w:kern w:val="28"/>
      <w:sz w:val="34"/>
      <w:szCs w:val="20"/>
    </w:rPr>
  </w:style>
  <w:style w:type="paragraph" w:customStyle="1" w:styleId="Onderdeeltitel">
    <w:name w:val="Onderdeeltitel"/>
    <w:basedOn w:val="Kopbasis"/>
    <w:next w:val="Onderdeelsubtitel"/>
    <w:rsid w:val="00D06153"/>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D06153"/>
    <w:pPr>
      <w:tabs>
        <w:tab w:val="right" w:leader="dot" w:pos="7560"/>
      </w:tabs>
      <w:spacing w:line="240" w:lineRule="auto"/>
      <w:ind w:left="1440" w:hanging="360"/>
    </w:pPr>
    <w:rPr>
      <w:rFonts w:ascii="Times New Roman" w:hAnsi="Times New Roman"/>
      <w:sz w:val="20"/>
      <w:szCs w:val="20"/>
    </w:rPr>
  </w:style>
  <w:style w:type="paragraph" w:styleId="Kopbronvermelding">
    <w:name w:val="toa heading"/>
    <w:basedOn w:val="Standaard"/>
    <w:next w:val="Standaard"/>
    <w:rsid w:val="00701541"/>
    <w:pPr>
      <w:spacing w:before="120"/>
    </w:pPr>
    <w:rPr>
      <w:rFonts w:eastAsiaTheme="majorEastAsia" w:cstheme="majorBidi"/>
      <w:b/>
      <w:bCs/>
      <w:sz w:val="24"/>
      <w:szCs w:val="24"/>
    </w:rPr>
  </w:style>
  <w:style w:type="paragraph" w:styleId="Berichtkop">
    <w:name w:val="Message Header"/>
    <w:basedOn w:val="Standaard"/>
    <w:link w:val="BerichtkopChar"/>
    <w:rsid w:val="0070154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rsid w:val="00701541"/>
    <w:rPr>
      <w:rFonts w:ascii="Tahoma" w:eastAsiaTheme="majorEastAsia" w:hAnsi="Tahoma" w:cstheme="majorBidi"/>
      <w:shd w:val="pct20" w:color="auto" w:fill="auto"/>
      <w:lang w:val="nl-NL" w:eastAsia="nl-NL"/>
    </w:rPr>
  </w:style>
  <w:style w:type="character" w:customStyle="1" w:styleId="Nadrukinleiding">
    <w:name w:val="Nadruk inleiding"/>
    <w:rsid w:val="00D06153"/>
    <w:rPr>
      <w:rFonts w:ascii="Arial" w:hAnsi="Arial"/>
      <w:b/>
      <w:spacing w:val="-4"/>
    </w:rPr>
  </w:style>
  <w:style w:type="paragraph" w:styleId="Inhopg8">
    <w:name w:val="toc 8"/>
    <w:basedOn w:val="Standaard"/>
    <w:next w:val="Standaard"/>
    <w:autoRedefine/>
    <w:semiHidden/>
    <w:rsid w:val="00D06153"/>
    <w:pPr>
      <w:spacing w:line="240" w:lineRule="auto"/>
      <w:ind w:left="1400"/>
    </w:pPr>
    <w:rPr>
      <w:rFonts w:ascii="Times New Roman" w:hAnsi="Times New Roman"/>
      <w:sz w:val="18"/>
      <w:szCs w:val="20"/>
    </w:rPr>
  </w:style>
  <w:style w:type="paragraph" w:styleId="Inhopg9">
    <w:name w:val="toc 9"/>
    <w:basedOn w:val="Standaard"/>
    <w:next w:val="Standaard"/>
    <w:autoRedefine/>
    <w:semiHidden/>
    <w:rsid w:val="00D06153"/>
    <w:pPr>
      <w:spacing w:line="240" w:lineRule="auto"/>
      <w:ind w:left="1600"/>
    </w:pPr>
    <w:rPr>
      <w:rFonts w:ascii="Times New Roman" w:hAnsi="Times New Roman"/>
      <w:sz w:val="18"/>
      <w:szCs w:val="20"/>
    </w:rPr>
  </w:style>
  <w:style w:type="paragraph" w:styleId="Plattetekstinspringen2">
    <w:name w:val="Body Text Indent 2"/>
    <w:basedOn w:val="Standaard"/>
    <w:link w:val="Plattetekstinspringen2Char"/>
    <w:rsid w:val="00D06153"/>
    <w:pPr>
      <w:autoSpaceDE w:val="0"/>
      <w:autoSpaceDN w:val="0"/>
      <w:adjustRightInd w:val="0"/>
      <w:spacing w:line="240" w:lineRule="auto"/>
      <w:ind w:left="1440"/>
    </w:pPr>
    <w:rPr>
      <w:rFonts w:ascii="Times New Roman" w:hAnsi="Times New Roman"/>
      <w:sz w:val="24"/>
      <w:szCs w:val="20"/>
    </w:rPr>
  </w:style>
  <w:style w:type="character" w:customStyle="1" w:styleId="Plattetekstinspringen2Char">
    <w:name w:val="Platte tekst inspringen 2 Char"/>
    <w:basedOn w:val="Standaardalinea-lettertype"/>
    <w:link w:val="Plattetekstinspringen2"/>
    <w:rsid w:val="00D06153"/>
    <w:rPr>
      <w:rFonts w:ascii="Times New Roman" w:eastAsia="Times New Roman" w:hAnsi="Times New Roman" w:cs="Times New Roman"/>
      <w:szCs w:val="20"/>
      <w:lang w:val="nl-NL"/>
    </w:rPr>
  </w:style>
  <w:style w:type="paragraph" w:customStyle="1" w:styleId="AlineaNum">
    <w:name w:val="AlineaNum"/>
    <w:basedOn w:val="Standaard"/>
    <w:rsid w:val="00D06153"/>
    <w:pPr>
      <w:keepLines/>
      <w:numPr>
        <w:ilvl w:val="4"/>
        <w:numId w:val="5"/>
      </w:numPr>
      <w:tabs>
        <w:tab w:val="clear" w:pos="360"/>
        <w:tab w:val="num" w:pos="2892"/>
      </w:tabs>
      <w:spacing w:before="240" w:line="280" w:lineRule="atLeast"/>
    </w:pPr>
    <w:rPr>
      <w:rFonts w:ascii="Arial" w:hAnsi="Arial"/>
      <w:sz w:val="24"/>
      <w:szCs w:val="20"/>
      <w:lang w:val="en-GB"/>
    </w:rPr>
  </w:style>
  <w:style w:type="paragraph" w:customStyle="1" w:styleId="AliBijlageNum">
    <w:name w:val="AliBijlageNum"/>
    <w:basedOn w:val="Standaard"/>
    <w:rsid w:val="00D06153"/>
    <w:pPr>
      <w:keepLines/>
      <w:numPr>
        <w:ilvl w:val="5"/>
        <w:numId w:val="5"/>
      </w:numPr>
      <w:tabs>
        <w:tab w:val="clear" w:pos="360"/>
        <w:tab w:val="num" w:pos="3036"/>
      </w:tabs>
      <w:spacing w:before="260" w:line="290" w:lineRule="atLeast"/>
    </w:pPr>
    <w:rPr>
      <w:rFonts w:ascii="Arial" w:hAnsi="Arial"/>
      <w:sz w:val="24"/>
      <w:szCs w:val="20"/>
      <w:lang w:val="en-GB"/>
    </w:rPr>
  </w:style>
  <w:style w:type="paragraph" w:customStyle="1" w:styleId="AliNormalNum">
    <w:name w:val="AliNormalNum"/>
    <w:basedOn w:val="Standaard"/>
    <w:rsid w:val="00D06153"/>
    <w:pPr>
      <w:keepLines/>
      <w:numPr>
        <w:ilvl w:val="3"/>
        <w:numId w:val="5"/>
      </w:numPr>
      <w:tabs>
        <w:tab w:val="clear" w:pos="360"/>
        <w:tab w:val="num" w:pos="2748"/>
      </w:tabs>
      <w:spacing w:before="240" w:line="280" w:lineRule="atLeast"/>
    </w:pPr>
    <w:rPr>
      <w:rFonts w:ascii="Arial" w:hAnsi="Arial"/>
      <w:sz w:val="24"/>
      <w:szCs w:val="20"/>
      <w:lang w:val="en-GB"/>
    </w:rPr>
  </w:style>
  <w:style w:type="paragraph" w:customStyle="1" w:styleId="Bullet2">
    <w:name w:val="Bullet 2"/>
    <w:basedOn w:val="Standaard"/>
    <w:rsid w:val="00D06153"/>
    <w:pPr>
      <w:numPr>
        <w:ilvl w:val="7"/>
        <w:numId w:val="3"/>
      </w:numPr>
      <w:tabs>
        <w:tab w:val="left" w:pos="-1980"/>
        <w:tab w:val="left" w:pos="1440"/>
        <w:tab w:val="num" w:pos="5760"/>
      </w:tabs>
      <w:spacing w:line="290" w:lineRule="atLeast"/>
    </w:pPr>
    <w:rPr>
      <w:rFonts w:ascii="Arial" w:hAnsi="Arial"/>
      <w:sz w:val="24"/>
      <w:szCs w:val="20"/>
      <w:lang w:val="en-GB"/>
    </w:rPr>
  </w:style>
  <w:style w:type="paragraph" w:customStyle="1" w:styleId="Bullet3">
    <w:name w:val="Bullet 3"/>
    <w:basedOn w:val="Standaard"/>
    <w:rsid w:val="00D06153"/>
    <w:pPr>
      <w:numPr>
        <w:ilvl w:val="7"/>
        <w:numId w:val="5"/>
      </w:numPr>
      <w:tabs>
        <w:tab w:val="clear" w:pos="1800"/>
        <w:tab w:val="num" w:pos="2160"/>
        <w:tab w:val="num" w:pos="3324"/>
      </w:tabs>
      <w:spacing w:line="290" w:lineRule="atLeast"/>
    </w:pPr>
    <w:rPr>
      <w:rFonts w:ascii="Arial" w:hAnsi="Arial"/>
      <w:sz w:val="24"/>
      <w:szCs w:val="20"/>
      <w:lang w:val="en-GB"/>
    </w:rPr>
  </w:style>
  <w:style w:type="paragraph" w:customStyle="1" w:styleId="iSubopsomming">
    <w:name w:val="(i) Sub opsomming"/>
    <w:basedOn w:val="Standaard"/>
    <w:rsid w:val="00D06153"/>
    <w:pPr>
      <w:numPr>
        <w:ilvl w:val="8"/>
        <w:numId w:val="5"/>
      </w:numPr>
      <w:tabs>
        <w:tab w:val="clear" w:pos="2160"/>
        <w:tab w:val="num" w:pos="360"/>
        <w:tab w:val="left" w:pos="1701"/>
        <w:tab w:val="num" w:pos="3468"/>
      </w:tabs>
      <w:spacing w:line="290" w:lineRule="atLeast"/>
    </w:pPr>
    <w:rPr>
      <w:rFonts w:ascii="Arial" w:hAnsi="Arial"/>
      <w:sz w:val="24"/>
      <w:szCs w:val="20"/>
    </w:rPr>
  </w:style>
  <w:style w:type="paragraph" w:customStyle="1" w:styleId="TableBullet3">
    <w:name w:val="Table Bullet 3"/>
    <w:basedOn w:val="Bullet3"/>
    <w:rsid w:val="00D06153"/>
    <w:pPr>
      <w:numPr>
        <w:ilvl w:val="0"/>
        <w:numId w:val="0"/>
      </w:numPr>
      <w:tabs>
        <w:tab w:val="num" w:pos="284"/>
      </w:tabs>
      <w:ind w:left="284" w:hanging="284"/>
    </w:pPr>
  </w:style>
  <w:style w:type="paragraph" w:styleId="Tekstzonderopmaak">
    <w:name w:val="Plain Text"/>
    <w:basedOn w:val="Standaard"/>
    <w:link w:val="TekstzonderopmaakChar1"/>
    <w:rsid w:val="00D06153"/>
    <w:pPr>
      <w:spacing w:line="240" w:lineRule="auto"/>
    </w:pPr>
    <w:rPr>
      <w:rFonts w:ascii="Courier New" w:hAnsi="Courier New"/>
      <w:sz w:val="20"/>
      <w:szCs w:val="20"/>
      <w:lang w:val="x-none" w:eastAsia="x-none"/>
    </w:rPr>
  </w:style>
  <w:style w:type="character" w:customStyle="1" w:styleId="TekstzonderopmaakChar">
    <w:name w:val="Tekst zonder opmaak Char"/>
    <w:basedOn w:val="Standaardalinea-lettertype"/>
    <w:uiPriority w:val="99"/>
    <w:rsid w:val="00D06153"/>
    <w:rPr>
      <w:rFonts w:ascii="Consolas" w:hAnsi="Consolas"/>
      <w:sz w:val="21"/>
      <w:szCs w:val="21"/>
      <w:lang w:val="nl-NL"/>
    </w:rPr>
  </w:style>
  <w:style w:type="paragraph" w:styleId="Index8">
    <w:name w:val="index 8"/>
    <w:basedOn w:val="Standaard"/>
    <w:next w:val="Standaard"/>
    <w:autoRedefine/>
    <w:semiHidden/>
    <w:rsid w:val="00D06153"/>
    <w:pPr>
      <w:spacing w:line="240" w:lineRule="auto"/>
      <w:ind w:left="1600" w:hanging="200"/>
    </w:pPr>
    <w:rPr>
      <w:rFonts w:ascii="Arial" w:hAnsi="Arial"/>
      <w:sz w:val="20"/>
      <w:szCs w:val="20"/>
    </w:rPr>
  </w:style>
  <w:style w:type="paragraph" w:customStyle="1" w:styleId="DefinitionTerm">
    <w:name w:val="Definition Term"/>
    <w:basedOn w:val="Standaard"/>
    <w:next w:val="Standaard"/>
    <w:rsid w:val="00D06153"/>
    <w:pPr>
      <w:spacing w:line="240" w:lineRule="auto"/>
    </w:pPr>
    <w:rPr>
      <w:rFonts w:ascii="Times New Roman" w:hAnsi="Times New Roman"/>
      <w:snapToGrid w:val="0"/>
      <w:sz w:val="24"/>
      <w:szCs w:val="20"/>
    </w:rPr>
  </w:style>
  <w:style w:type="paragraph" w:styleId="Plattetekst2">
    <w:name w:val="Body Text 2"/>
    <w:basedOn w:val="Standaard"/>
    <w:link w:val="Plattetekst2Char"/>
    <w:rsid w:val="00D06153"/>
    <w:pPr>
      <w:spacing w:line="240" w:lineRule="auto"/>
    </w:pPr>
    <w:rPr>
      <w:rFonts w:ascii="Arial" w:hAnsi="Arial"/>
      <w:i/>
      <w:snapToGrid w:val="0"/>
      <w:sz w:val="20"/>
      <w:szCs w:val="20"/>
    </w:rPr>
  </w:style>
  <w:style w:type="character" w:customStyle="1" w:styleId="Plattetekst2Char">
    <w:name w:val="Platte tekst 2 Char"/>
    <w:basedOn w:val="Standaardalinea-lettertype"/>
    <w:link w:val="Plattetekst2"/>
    <w:rsid w:val="00D06153"/>
    <w:rPr>
      <w:rFonts w:ascii="Arial" w:eastAsia="Times New Roman" w:hAnsi="Arial" w:cs="Times New Roman"/>
      <w:i/>
      <w:snapToGrid w:val="0"/>
      <w:sz w:val="20"/>
      <w:szCs w:val="20"/>
      <w:lang w:val="nl-NL" w:eastAsia="nl-NL"/>
    </w:rPr>
  </w:style>
  <w:style w:type="character" w:styleId="GevolgdeHyperlink">
    <w:name w:val="FollowedHyperlink"/>
    <w:uiPriority w:val="99"/>
    <w:rsid w:val="00D06153"/>
    <w:rPr>
      <w:color w:val="800080"/>
      <w:u w:val="single"/>
    </w:rPr>
  </w:style>
  <w:style w:type="paragraph" w:customStyle="1" w:styleId="rocvatekst">
    <w:name w:val="rocvatekst"/>
    <w:basedOn w:val="Standaard"/>
    <w:rsid w:val="00D06153"/>
    <w:pPr>
      <w:spacing w:line="240" w:lineRule="auto"/>
    </w:pPr>
    <w:rPr>
      <w:rFonts w:ascii="Verdana" w:eastAsia="Arial Unicode MS" w:hAnsi="Verdana" w:cs="Arial Unicode MS"/>
      <w:color w:val="000000"/>
      <w:sz w:val="16"/>
      <w:szCs w:val="16"/>
    </w:rPr>
  </w:style>
  <w:style w:type="paragraph" w:customStyle="1" w:styleId="rocvakop1">
    <w:name w:val="rocvakop1"/>
    <w:basedOn w:val="Standaard"/>
    <w:rsid w:val="00D06153"/>
    <w:pPr>
      <w:spacing w:line="240" w:lineRule="auto"/>
    </w:pPr>
    <w:rPr>
      <w:rFonts w:ascii="Verdana" w:eastAsia="Arial Unicode MS" w:hAnsi="Verdana" w:cs="Arial Unicode MS"/>
      <w:b/>
      <w:bCs/>
      <w:color w:val="DE2139"/>
      <w:sz w:val="28"/>
      <w:szCs w:val="28"/>
    </w:rPr>
  </w:style>
  <w:style w:type="paragraph" w:customStyle="1" w:styleId="rocvakop2">
    <w:name w:val="rocvakop2"/>
    <w:basedOn w:val="Standaard"/>
    <w:rsid w:val="00D06153"/>
    <w:pPr>
      <w:spacing w:line="240" w:lineRule="auto"/>
    </w:pPr>
    <w:rPr>
      <w:rFonts w:ascii="Verdana" w:eastAsia="Arial Unicode MS" w:hAnsi="Verdana" w:cs="Arial Unicode MS"/>
      <w:b/>
      <w:bCs/>
      <w:color w:val="DE2139"/>
      <w:sz w:val="16"/>
      <w:szCs w:val="16"/>
    </w:rPr>
  </w:style>
  <w:style w:type="paragraph" w:customStyle="1" w:styleId="rocvaintrotekst">
    <w:name w:val="rocvaintrotekst"/>
    <w:basedOn w:val="Standaard"/>
    <w:rsid w:val="00D06153"/>
    <w:pPr>
      <w:spacing w:line="240" w:lineRule="auto"/>
    </w:pPr>
    <w:rPr>
      <w:rFonts w:ascii="Verdana" w:eastAsia="Arial Unicode MS" w:hAnsi="Verdana" w:cs="Arial Unicode MS"/>
      <w:b/>
      <w:bCs/>
      <w:color w:val="000000"/>
      <w:sz w:val="16"/>
      <w:szCs w:val="16"/>
    </w:rPr>
  </w:style>
  <w:style w:type="paragraph" w:styleId="Plattetekstinspringen3">
    <w:name w:val="Body Text Indent 3"/>
    <w:basedOn w:val="Standaard"/>
    <w:link w:val="Plattetekstinspringen3Char"/>
    <w:rsid w:val="00D06153"/>
    <w:pPr>
      <w:spacing w:line="240" w:lineRule="auto"/>
      <w:ind w:left="1418" w:hanging="338"/>
    </w:pPr>
    <w:rPr>
      <w:rFonts w:ascii="Times New Roman" w:hAnsi="Times New Roman"/>
      <w:sz w:val="20"/>
      <w:szCs w:val="20"/>
    </w:rPr>
  </w:style>
  <w:style w:type="character" w:customStyle="1" w:styleId="Plattetekstinspringen3Char">
    <w:name w:val="Platte tekst inspringen 3 Char"/>
    <w:basedOn w:val="Standaardalinea-lettertype"/>
    <w:link w:val="Plattetekstinspringen3"/>
    <w:rsid w:val="00D06153"/>
    <w:rPr>
      <w:rFonts w:ascii="Times New Roman" w:eastAsia="Times New Roman" w:hAnsi="Times New Roman" w:cs="Times New Roman"/>
      <w:sz w:val="20"/>
      <w:szCs w:val="20"/>
      <w:lang w:val="nl-NL"/>
    </w:rPr>
  </w:style>
  <w:style w:type="paragraph" w:styleId="Normaalweb">
    <w:name w:val="Normal (Web)"/>
    <w:basedOn w:val="Standaard"/>
    <w:uiPriority w:val="99"/>
    <w:rsid w:val="00701541"/>
    <w:rPr>
      <w:sz w:val="24"/>
      <w:szCs w:val="24"/>
    </w:rPr>
  </w:style>
  <w:style w:type="paragraph" w:customStyle="1" w:styleId="Opmaakprofiel2">
    <w:name w:val="Opmaakprofiel2"/>
    <w:basedOn w:val="Inhopg2"/>
    <w:rsid w:val="00D06153"/>
    <w:pPr>
      <w:tabs>
        <w:tab w:val="left" w:pos="800"/>
        <w:tab w:val="right" w:leader="dot" w:pos="8779"/>
      </w:tabs>
      <w:spacing w:after="60"/>
    </w:pPr>
    <w:rPr>
      <w:noProof/>
    </w:rPr>
  </w:style>
  <w:style w:type="paragraph" w:customStyle="1" w:styleId="Bullet1">
    <w:name w:val="Bullet 1"/>
    <w:basedOn w:val="Standaard"/>
    <w:rsid w:val="00D06153"/>
    <w:pPr>
      <w:tabs>
        <w:tab w:val="num" w:pos="720"/>
      </w:tabs>
      <w:spacing w:line="290" w:lineRule="atLeast"/>
      <w:ind w:left="720" w:hanging="720"/>
    </w:pPr>
    <w:rPr>
      <w:rFonts w:ascii="Arial" w:hAnsi="Arial"/>
      <w:sz w:val="24"/>
      <w:szCs w:val="20"/>
      <w:lang w:val="en-GB"/>
    </w:rPr>
  </w:style>
  <w:style w:type="paragraph" w:customStyle="1" w:styleId="subkopje">
    <w:name w:val="subkopje"/>
    <w:basedOn w:val="Standaard"/>
    <w:rsid w:val="00D06153"/>
    <w:pPr>
      <w:widowControl w:val="0"/>
      <w:spacing w:line="240" w:lineRule="atLeast"/>
    </w:pPr>
    <w:rPr>
      <w:rFonts w:ascii="I Frutiger Italic" w:hAnsi="I Frutiger Italic"/>
      <w:sz w:val="20"/>
      <w:szCs w:val="20"/>
    </w:rPr>
  </w:style>
  <w:style w:type="paragraph" w:customStyle="1" w:styleId="OpmaakprofielKop3">
    <w:name w:val="Opmaakprofiel Kop 3"/>
    <w:aliases w:val="subparagraaf + Zwart"/>
    <w:basedOn w:val="Kop30"/>
    <w:rsid w:val="00D06153"/>
    <w:pPr>
      <w:keepNext w:val="0"/>
      <w:tabs>
        <w:tab w:val="num" w:pos="851"/>
      </w:tabs>
      <w:spacing w:before="120" w:after="60" w:line="240" w:lineRule="auto"/>
      <w:ind w:left="851" w:hanging="851"/>
    </w:pPr>
    <w:rPr>
      <w:rFonts w:ascii="Arial" w:hAnsi="Arial" w:cs="Times New Roman"/>
      <w:color w:val="000000"/>
      <w:sz w:val="20"/>
      <w:szCs w:val="20"/>
    </w:rPr>
  </w:style>
  <w:style w:type="paragraph" w:customStyle="1" w:styleId="rocvaTekst0">
    <w:name w:val="rocva_Tekst"/>
    <w:basedOn w:val="Standaard"/>
    <w:rsid w:val="00D06153"/>
    <w:pPr>
      <w:spacing w:line="240" w:lineRule="auto"/>
    </w:pPr>
    <w:rPr>
      <w:rFonts w:ascii="Verdana" w:hAnsi="Verdana"/>
      <w:color w:val="000000"/>
      <w:sz w:val="20"/>
      <w:szCs w:val="20"/>
    </w:rPr>
  </w:style>
  <w:style w:type="paragraph" w:styleId="Plattetekst3">
    <w:name w:val="Body Text 3"/>
    <w:basedOn w:val="Standaard"/>
    <w:link w:val="Plattetekst3Char"/>
    <w:rsid w:val="00D06153"/>
    <w:pPr>
      <w:spacing w:line="240" w:lineRule="auto"/>
      <w:jc w:val="both"/>
    </w:pPr>
    <w:rPr>
      <w:rFonts w:ascii="Arial" w:hAnsi="Arial" w:cs="Arial"/>
      <w:sz w:val="22"/>
    </w:rPr>
  </w:style>
  <w:style w:type="character" w:customStyle="1" w:styleId="Plattetekst3Char">
    <w:name w:val="Platte tekst 3 Char"/>
    <w:basedOn w:val="Standaardalinea-lettertype"/>
    <w:link w:val="Plattetekst3"/>
    <w:rsid w:val="00D06153"/>
    <w:rPr>
      <w:rFonts w:ascii="Arial" w:eastAsia="Times New Roman" w:hAnsi="Arial" w:cs="Arial"/>
      <w:sz w:val="22"/>
      <w:lang w:val="nl-NL" w:eastAsia="nl-NL"/>
    </w:rPr>
  </w:style>
  <w:style w:type="paragraph" w:customStyle="1" w:styleId="rocvaIntroTekst0">
    <w:name w:val="rocva_IntroTekst"/>
    <w:next w:val="Standaard"/>
    <w:rsid w:val="00D06153"/>
    <w:pPr>
      <w:jc w:val="both"/>
    </w:pPr>
    <w:rPr>
      <w:rFonts w:ascii="Arial" w:eastAsia="Times New Roman" w:hAnsi="Arial" w:cs="Times New Roman"/>
      <w:b/>
      <w:color w:val="000000"/>
      <w:sz w:val="20"/>
      <w:szCs w:val="20"/>
      <w:lang w:eastAsia="nl-NL"/>
    </w:rPr>
  </w:style>
  <w:style w:type="paragraph" w:customStyle="1" w:styleId="OpmaakprofielKop1">
    <w:name w:val="Opmaakprofiel Kop 1"/>
    <w:aliases w:val="hoofdstuk + Times New Roman"/>
    <w:basedOn w:val="Kop1"/>
    <w:rsid w:val="00D06153"/>
    <w:pPr>
      <w:keepLines w:val="0"/>
      <w:numPr>
        <w:numId w:val="6"/>
      </w:numPr>
      <w:spacing w:line="240" w:lineRule="auto"/>
    </w:pPr>
    <w:rPr>
      <w:rFonts w:ascii="Times New Roman" w:eastAsia="Times New Roman" w:hAnsi="Times New Roman" w:cs="Times New Roman"/>
      <w:b w:val="0"/>
      <w:bCs/>
      <w:color w:val="auto"/>
      <w:kern w:val="28"/>
      <w:szCs w:val="20"/>
    </w:rPr>
  </w:style>
  <w:style w:type="paragraph" w:customStyle="1" w:styleId="contract2">
    <w:name w:val="contract 2"/>
    <w:basedOn w:val="Standaard"/>
    <w:rsid w:val="00D06153"/>
    <w:pPr>
      <w:numPr>
        <w:ilvl w:val="1"/>
        <w:numId w:val="6"/>
      </w:numPr>
      <w:tabs>
        <w:tab w:val="clear" w:pos="200"/>
      </w:tabs>
      <w:spacing w:line="240" w:lineRule="auto"/>
    </w:pPr>
    <w:rPr>
      <w:rFonts w:ascii="Times New Roman" w:hAnsi="Times New Roman"/>
      <w:sz w:val="20"/>
      <w:szCs w:val="20"/>
    </w:rPr>
  </w:style>
  <w:style w:type="paragraph" w:styleId="Ballontekst">
    <w:name w:val="Balloon Text"/>
    <w:basedOn w:val="Standaard"/>
    <w:link w:val="BallontekstChar"/>
    <w:rsid w:val="00701541"/>
    <w:pPr>
      <w:spacing w:line="240" w:lineRule="auto"/>
    </w:pPr>
    <w:rPr>
      <w:rFonts w:cs="Tahoma"/>
      <w:sz w:val="16"/>
      <w:szCs w:val="16"/>
    </w:rPr>
  </w:style>
  <w:style w:type="character" w:customStyle="1" w:styleId="BallontekstChar">
    <w:name w:val="Ballontekst Char"/>
    <w:basedOn w:val="Standaardalinea-lettertype"/>
    <w:link w:val="Ballontekst"/>
    <w:rsid w:val="00701541"/>
    <w:rPr>
      <w:rFonts w:ascii="Tahoma" w:eastAsia="Times New Roman" w:hAnsi="Tahoma" w:cs="Tahoma"/>
      <w:sz w:val="16"/>
      <w:szCs w:val="16"/>
      <w:lang w:val="nl-NL" w:eastAsia="nl-NL"/>
    </w:rPr>
  </w:style>
  <w:style w:type="character" w:customStyle="1" w:styleId="HoofdstukChar">
    <w:name w:val="Hoofdstuk Char"/>
    <w:aliases w:val="Section Heading Char"/>
    <w:rsid w:val="00D06153"/>
    <w:rPr>
      <w:rFonts w:ascii="Plantin" w:hAnsi="Plantin"/>
      <w:b/>
      <w:smallCaps/>
      <w:kern w:val="28"/>
      <w:sz w:val="22"/>
      <w:lang w:val="nl-NL" w:eastAsia="nl-NL" w:bidi="ar-SA"/>
    </w:rPr>
  </w:style>
  <w:style w:type="character" w:customStyle="1" w:styleId="Char">
    <w:name w:val="Char"/>
    <w:rsid w:val="00D06153"/>
    <w:rPr>
      <w:rFonts w:ascii="Plantin" w:hAnsi="Plantin"/>
      <w:b/>
      <w:lang w:val="nl-NL" w:eastAsia="nl-NL" w:bidi="ar-SA"/>
    </w:rPr>
  </w:style>
  <w:style w:type="paragraph" w:styleId="Bloktekst">
    <w:name w:val="Block Text"/>
    <w:basedOn w:val="Standaard"/>
    <w:rsid w:val="00701541"/>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cstheme="minorBidi"/>
      <w:i/>
      <w:iCs/>
      <w:color w:val="5B9BD5" w:themeColor="accent1"/>
    </w:rPr>
  </w:style>
  <w:style w:type="paragraph" w:styleId="Onderwerpvanopmerking">
    <w:name w:val="annotation subject"/>
    <w:basedOn w:val="Tekstopmerking"/>
    <w:next w:val="Tekstopmerking"/>
    <w:link w:val="OnderwerpvanopmerkingChar"/>
    <w:uiPriority w:val="99"/>
    <w:rsid w:val="00D06153"/>
    <w:pPr>
      <w:keepLines w:val="0"/>
      <w:spacing w:line="240" w:lineRule="auto"/>
    </w:pPr>
    <w:rPr>
      <w:b/>
      <w:bCs/>
      <w:sz w:val="20"/>
      <w:lang w:val="nl-NL"/>
    </w:rPr>
  </w:style>
  <w:style w:type="character" w:customStyle="1" w:styleId="OnderwerpvanopmerkingChar">
    <w:name w:val="Onderwerp van opmerking Char"/>
    <w:basedOn w:val="TekstopmerkingChar"/>
    <w:link w:val="Onderwerpvanopmerking"/>
    <w:uiPriority w:val="99"/>
    <w:rsid w:val="00D06153"/>
    <w:rPr>
      <w:rFonts w:ascii="Times New Roman" w:eastAsia="Times New Roman" w:hAnsi="Times New Roman" w:cs="Times New Roman"/>
      <w:b/>
      <w:bCs/>
      <w:sz w:val="20"/>
      <w:szCs w:val="20"/>
      <w:lang w:val="nl-NL"/>
    </w:rPr>
  </w:style>
  <w:style w:type="character" w:customStyle="1" w:styleId="i">
    <w:name w:val="i"/>
    <w:rsid w:val="00D06153"/>
    <w:rPr>
      <w:b/>
      <w:vanish/>
      <w:color w:val="0000FF"/>
      <w:sz w:val="18"/>
    </w:rPr>
  </w:style>
  <w:style w:type="character" w:customStyle="1" w:styleId="TekstzonderopmaakChar1">
    <w:name w:val="Tekst zonder opmaak Char1"/>
    <w:link w:val="Tekstzonderopmaak"/>
    <w:rsid w:val="00D06153"/>
    <w:rPr>
      <w:rFonts w:ascii="Courier New" w:eastAsia="Times New Roman" w:hAnsi="Courier New" w:cs="Times New Roman"/>
      <w:sz w:val="20"/>
      <w:szCs w:val="20"/>
      <w:lang w:val="x-none" w:eastAsia="x-none"/>
    </w:rPr>
  </w:style>
  <w:style w:type="paragraph" w:styleId="Revisie">
    <w:name w:val="Revision"/>
    <w:hidden/>
    <w:uiPriority w:val="99"/>
    <w:semiHidden/>
    <w:rsid w:val="00D06153"/>
    <w:rPr>
      <w:rFonts w:ascii="Arial" w:eastAsia="Times New Roman" w:hAnsi="Arial" w:cs="Arial"/>
      <w:sz w:val="22"/>
      <w:szCs w:val="20"/>
      <w:lang w:val="nl-NL" w:eastAsia="nl-NL"/>
    </w:rPr>
  </w:style>
  <w:style w:type="paragraph" w:customStyle="1" w:styleId="Default">
    <w:name w:val="Default"/>
    <w:rsid w:val="00D06153"/>
    <w:pPr>
      <w:autoSpaceDE w:val="0"/>
      <w:autoSpaceDN w:val="0"/>
      <w:adjustRightInd w:val="0"/>
    </w:pPr>
    <w:rPr>
      <w:rFonts w:ascii="OCWTalent" w:eastAsia="Times New Roman" w:hAnsi="OCWTalent" w:cs="OCWTalent"/>
      <w:color w:val="000000"/>
      <w:lang w:val="nl-NL" w:eastAsia="nl-NL"/>
    </w:rPr>
  </w:style>
  <w:style w:type="paragraph" w:customStyle="1" w:styleId="zzEWV">
    <w:name w:val="zz_EWV"/>
    <w:basedOn w:val="Standaard"/>
    <w:rsid w:val="00D06153"/>
    <w:rPr>
      <w:rFonts w:ascii="Verdana" w:hAnsi="Verdana"/>
      <w:sz w:val="16"/>
      <w:lang w:val="en-GB"/>
    </w:rPr>
  </w:style>
  <w:style w:type="paragraph" w:customStyle="1" w:styleId="Lijstopsomteken1">
    <w:name w:val="Lijst opsom.teken1"/>
    <w:basedOn w:val="Standaard"/>
    <w:rsid w:val="00D06153"/>
    <w:pPr>
      <w:numPr>
        <w:numId w:val="8"/>
      </w:numPr>
      <w:suppressAutoHyphens/>
      <w:spacing w:line="300" w:lineRule="atLeast"/>
    </w:pPr>
    <w:rPr>
      <w:rFonts w:ascii="Arial" w:hAnsi="Arial"/>
      <w:sz w:val="18"/>
      <w:szCs w:val="20"/>
      <w:lang w:eastAsia="ar-SA"/>
    </w:rPr>
  </w:style>
  <w:style w:type="paragraph" w:customStyle="1" w:styleId="Tabelcel">
    <w:name w:val="Tabelcel"/>
    <w:basedOn w:val="Standaard"/>
    <w:rsid w:val="00D06153"/>
    <w:pPr>
      <w:keepNext/>
      <w:keepLines/>
      <w:spacing w:after="20"/>
    </w:pPr>
    <w:rPr>
      <w:rFonts w:ascii="Arial" w:hAnsi="Arial"/>
      <w:sz w:val="18"/>
      <w:szCs w:val="20"/>
    </w:rPr>
  </w:style>
  <w:style w:type="paragraph" w:customStyle="1" w:styleId="kop3">
    <w:name w:val="kop 3"/>
    <w:basedOn w:val="Kop30"/>
    <w:link w:val="kop3Char0"/>
    <w:rsid w:val="00D06153"/>
    <w:pPr>
      <w:numPr>
        <w:ilvl w:val="2"/>
        <w:numId w:val="7"/>
      </w:numPr>
      <w:tabs>
        <w:tab w:val="num" w:pos="567"/>
      </w:tabs>
      <w:spacing w:before="0" w:line="23" w:lineRule="atLeast"/>
    </w:pPr>
    <w:rPr>
      <w:rFonts w:asciiTheme="minorHAnsi" w:hAnsiTheme="minorHAnsi" w:cstheme="minorHAnsi"/>
      <w:i w:val="0"/>
      <w:color w:val="3A6335"/>
      <w:szCs w:val="19"/>
    </w:rPr>
  </w:style>
  <w:style w:type="paragraph" w:customStyle="1" w:styleId="kop40">
    <w:name w:val="kop 4"/>
    <w:basedOn w:val="kop3"/>
    <w:link w:val="kop4Char0"/>
    <w:rsid w:val="00D06153"/>
    <w:rPr>
      <w:color w:val="314E2C"/>
    </w:rPr>
  </w:style>
  <w:style w:type="character" w:customStyle="1" w:styleId="kop3Char0">
    <w:name w:val="kop 3 Char"/>
    <w:basedOn w:val="Kop3Char"/>
    <w:link w:val="kop3"/>
    <w:rsid w:val="00D06153"/>
    <w:rPr>
      <w:rFonts w:ascii="Tahoma" w:eastAsia="Times New Roman" w:hAnsi="Tahoma" w:cstheme="minorHAnsi"/>
      <w:bCs/>
      <w:i w:val="0"/>
      <w:color w:val="3A6335"/>
      <w:sz w:val="19"/>
      <w:szCs w:val="19"/>
      <w:lang w:val="nl-NL" w:eastAsia="nl-NL"/>
    </w:rPr>
  </w:style>
  <w:style w:type="paragraph" w:styleId="Kopvaninhoudsopgave">
    <w:name w:val="TOC Heading"/>
    <w:basedOn w:val="Kop1"/>
    <w:next w:val="Standaard"/>
    <w:uiPriority w:val="39"/>
    <w:unhideWhenUsed/>
    <w:qFormat/>
    <w:rsid w:val="00CA1290"/>
    <w:pPr>
      <w:spacing w:line="259" w:lineRule="auto"/>
      <w:outlineLvl w:val="9"/>
    </w:pPr>
    <w:rPr>
      <w:rFonts w:asciiTheme="majorHAnsi" w:hAnsiTheme="majorHAnsi"/>
      <w:color w:val="2E74B5" w:themeColor="accent1" w:themeShade="BF"/>
      <w:sz w:val="32"/>
    </w:rPr>
  </w:style>
  <w:style w:type="character" w:customStyle="1" w:styleId="kop4Char0">
    <w:name w:val="kop 4 Char"/>
    <w:basedOn w:val="kop3Char0"/>
    <w:link w:val="kop40"/>
    <w:rsid w:val="00D06153"/>
    <w:rPr>
      <w:rFonts w:ascii="Tahoma" w:eastAsia="Times New Roman" w:hAnsi="Tahoma" w:cstheme="minorHAnsi"/>
      <w:bCs/>
      <w:i w:val="0"/>
      <w:color w:val="314E2C"/>
      <w:sz w:val="19"/>
      <w:szCs w:val="19"/>
      <w:lang w:val="nl-NL" w:eastAsia="nl-NL"/>
    </w:rPr>
  </w:style>
  <w:style w:type="paragraph" w:customStyle="1" w:styleId="Kop3a">
    <w:name w:val="Kop 3a"/>
    <w:basedOn w:val="Kop30"/>
    <w:link w:val="Kop3aChar"/>
    <w:qFormat/>
    <w:rsid w:val="00152CFB"/>
    <w:pPr>
      <w:numPr>
        <w:ilvl w:val="2"/>
        <w:numId w:val="37"/>
      </w:numPr>
      <w:spacing w:before="0" w:line="276" w:lineRule="auto"/>
      <w:jc w:val="both"/>
    </w:pPr>
    <w:rPr>
      <w:i w:val="0"/>
      <w:color w:val="2C4D33"/>
      <w:szCs w:val="19"/>
    </w:rPr>
  </w:style>
  <w:style w:type="character" w:customStyle="1" w:styleId="Kop3aChar">
    <w:name w:val="Kop 3a Char"/>
    <w:basedOn w:val="Kop3Char"/>
    <w:link w:val="Kop3a"/>
    <w:rsid w:val="00152CFB"/>
    <w:rPr>
      <w:rFonts w:ascii="Tahoma" w:eastAsia="Times New Roman" w:hAnsi="Tahoma" w:cs="Arial"/>
      <w:bCs/>
      <w:i w:val="0"/>
      <w:color w:val="2C4D33"/>
      <w:sz w:val="19"/>
      <w:szCs w:val="19"/>
      <w:lang w:val="nl-NL" w:eastAsia="nl-NL"/>
    </w:rPr>
  </w:style>
  <w:style w:type="paragraph" w:customStyle="1" w:styleId="Standard">
    <w:name w:val="Standard"/>
    <w:rsid w:val="00AF0CFC"/>
    <w:pPr>
      <w:suppressAutoHyphens/>
      <w:autoSpaceDN w:val="0"/>
      <w:spacing w:line="276" w:lineRule="auto"/>
      <w:textAlignment w:val="baseline"/>
    </w:pPr>
    <w:rPr>
      <w:rFonts w:ascii="Times New Roman" w:eastAsia="Times New Roman" w:hAnsi="Times New Roman" w:cs="Times New Roman"/>
      <w:kern w:val="3"/>
      <w:lang w:val="nl-NL" w:eastAsia="zh-CN"/>
    </w:rPr>
  </w:style>
  <w:style w:type="table" w:customStyle="1" w:styleId="TenderPeople">
    <w:name w:val="Tender People"/>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enderPeople1">
    <w:name w:val="Tender People1"/>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2">
    <w:name w:val="Tender People2"/>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3">
    <w:name w:val="Tender People3"/>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Standaard"/>
    <w:rsid w:val="00B51617"/>
    <w:pPr>
      <w:numPr>
        <w:numId w:val="10"/>
      </w:numPr>
      <w:spacing w:before="120" w:after="120" w:line="276" w:lineRule="auto"/>
    </w:pPr>
    <w:rPr>
      <w:rFonts w:cs="Lucida Sans Unicode"/>
      <w:bCs/>
      <w:sz w:val="20"/>
      <w:szCs w:val="20"/>
    </w:rPr>
  </w:style>
  <w:style w:type="character" w:customStyle="1" w:styleId="apple-converted-space">
    <w:name w:val="apple-converted-space"/>
    <w:basedOn w:val="Standaardalinea-lettertype"/>
    <w:rsid w:val="00B51617"/>
  </w:style>
  <w:style w:type="table" w:customStyle="1" w:styleId="Lijsttabel3-Accent11">
    <w:name w:val="Lijsttabel 3 - Accent 11"/>
    <w:basedOn w:val="Standaardtabel"/>
    <w:uiPriority w:val="48"/>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styleId="Zwaar">
    <w:name w:val="Strong"/>
    <w:basedOn w:val="Standaardalinea-lettertype"/>
    <w:uiPriority w:val="22"/>
    <w:qFormat/>
    <w:rsid w:val="00B51617"/>
    <w:rPr>
      <w:b/>
      <w:bCs/>
    </w:rPr>
  </w:style>
  <w:style w:type="paragraph" w:customStyle="1" w:styleId="lid">
    <w:name w:val="lid"/>
    <w:basedOn w:val="Standaard"/>
    <w:rsid w:val="00B51617"/>
    <w:pPr>
      <w:spacing w:before="100" w:beforeAutospacing="1" w:after="100" w:afterAutospacing="1" w:line="240" w:lineRule="auto"/>
    </w:pPr>
    <w:rPr>
      <w:rFonts w:ascii="Times New Roman" w:hAnsi="Times New Roman"/>
      <w:sz w:val="24"/>
    </w:rPr>
  </w:style>
  <w:style w:type="paragraph" w:customStyle="1" w:styleId="labeled">
    <w:name w:val="labeled"/>
    <w:basedOn w:val="Standaard"/>
    <w:rsid w:val="00B51617"/>
    <w:pPr>
      <w:spacing w:before="100" w:beforeAutospacing="1" w:after="100" w:afterAutospacing="1" w:line="240" w:lineRule="auto"/>
    </w:pPr>
    <w:rPr>
      <w:rFonts w:ascii="Times New Roman" w:hAnsi="Times New Roman"/>
      <w:sz w:val="24"/>
    </w:rPr>
  </w:style>
  <w:style w:type="character" w:customStyle="1" w:styleId="ol">
    <w:name w:val="ol"/>
    <w:basedOn w:val="Standaardalinea-lettertype"/>
    <w:rsid w:val="00B51617"/>
  </w:style>
  <w:style w:type="character" w:customStyle="1" w:styleId="LijstalineaChar">
    <w:name w:val="Lijstalinea Char"/>
    <w:link w:val="Lijstalinea"/>
    <w:uiPriority w:val="34"/>
    <w:rsid w:val="00B51617"/>
    <w:rPr>
      <w:sz w:val="19"/>
      <w:szCs w:val="22"/>
    </w:rPr>
  </w:style>
  <w:style w:type="paragraph" w:customStyle="1" w:styleId="VBControls">
    <w:name w:val="VB Controls"/>
    <w:basedOn w:val="Standaard"/>
    <w:rsid w:val="00B51617"/>
    <w:pPr>
      <w:numPr>
        <w:numId w:val="11"/>
      </w:numPr>
    </w:pPr>
    <w:rPr>
      <w:rFonts w:ascii="V&amp;W Syntax (Adobe)" w:hAnsi="V&amp;W Syntax (Adobe)" w:cs="V&amp;W Syntax (Adobe)"/>
      <w:b/>
      <w:bCs/>
      <w:i/>
      <w:iCs/>
      <w:vanish/>
      <w:color w:val="3366FF"/>
      <w:spacing w:val="4"/>
      <w:sz w:val="16"/>
      <w:szCs w:val="16"/>
    </w:rPr>
  </w:style>
  <w:style w:type="paragraph" w:customStyle="1" w:styleId="OpsNiv1Inspr">
    <w:name w:val="Ops_Niv1_Inspr"/>
    <w:basedOn w:val="Standaard"/>
    <w:qFormat/>
    <w:rsid w:val="00B51617"/>
    <w:pPr>
      <w:spacing w:line="300" w:lineRule="atLeast"/>
      <w:ind w:left="397"/>
    </w:pPr>
    <w:rPr>
      <w:rFonts w:ascii="Arial" w:hAnsi="Arial"/>
      <w:sz w:val="20"/>
      <w:szCs w:val="20"/>
    </w:rPr>
  </w:style>
  <w:style w:type="character" w:styleId="Intensievebenadrukking">
    <w:name w:val="Intense Emphasis"/>
    <w:basedOn w:val="Standaardalinea-lettertype"/>
    <w:uiPriority w:val="21"/>
    <w:qFormat/>
    <w:rsid w:val="00B51617"/>
    <w:rPr>
      <w:rFonts w:ascii="Arial" w:hAnsi="Arial"/>
      <w:i/>
      <w:iCs/>
      <w:color w:val="5B9BD5" w:themeColor="accent1"/>
      <w:sz w:val="19"/>
    </w:rPr>
  </w:style>
  <w:style w:type="character" w:styleId="Nadruk">
    <w:name w:val="Emphasis"/>
    <w:basedOn w:val="Standaardalinea-lettertype"/>
    <w:uiPriority w:val="20"/>
    <w:qFormat/>
    <w:rsid w:val="00245AF9"/>
    <w:rPr>
      <w:rFonts w:ascii="Arial" w:hAnsi="Arial"/>
      <w:iCs/>
    </w:rPr>
  </w:style>
  <w:style w:type="character" w:customStyle="1" w:styleId="Onopgelostemelding1">
    <w:name w:val="Onopgeloste melding1"/>
    <w:basedOn w:val="Standaardalinea-lettertype"/>
    <w:uiPriority w:val="99"/>
    <w:semiHidden/>
    <w:unhideWhenUsed/>
    <w:rsid w:val="000C5C0C"/>
    <w:rPr>
      <w:color w:val="808080"/>
      <w:shd w:val="clear" w:color="auto" w:fill="E6E6E6"/>
    </w:rPr>
  </w:style>
  <w:style w:type="paragraph" w:customStyle="1" w:styleId="Stijl1">
    <w:name w:val="Stijl1"/>
    <w:basedOn w:val="kop40"/>
    <w:link w:val="Stijl1Char"/>
    <w:qFormat/>
    <w:rsid w:val="00D92D50"/>
    <w:pPr>
      <w:numPr>
        <w:numId w:val="0"/>
      </w:numPr>
      <w:spacing w:line="276" w:lineRule="auto"/>
      <w:jc w:val="both"/>
    </w:pPr>
    <w:rPr>
      <w:color w:val="452777"/>
    </w:rPr>
  </w:style>
  <w:style w:type="character" w:customStyle="1" w:styleId="Stijl1Char">
    <w:name w:val="Stijl1 Char"/>
    <w:basedOn w:val="kop4Char0"/>
    <w:link w:val="Stijl1"/>
    <w:rsid w:val="00D92D50"/>
    <w:rPr>
      <w:rFonts w:asciiTheme="majorHAnsi" w:eastAsiaTheme="majorEastAsia" w:hAnsiTheme="majorHAnsi" w:cstheme="minorHAnsi"/>
      <w:bCs/>
      <w:i w:val="0"/>
      <w:color w:val="452777"/>
      <w:sz w:val="19"/>
      <w:szCs w:val="19"/>
      <w:lang w:val="nl-NL" w:eastAsia="nl-NL"/>
    </w:rPr>
  </w:style>
  <w:style w:type="character" w:styleId="Onopgelostemelding">
    <w:name w:val="Unresolved Mention"/>
    <w:basedOn w:val="Standaardalinea-lettertype"/>
    <w:uiPriority w:val="99"/>
    <w:rsid w:val="00792606"/>
    <w:rPr>
      <w:color w:val="605E5C"/>
      <w:shd w:val="clear" w:color="auto" w:fill="E1DFDD"/>
    </w:rPr>
  </w:style>
  <w:style w:type="paragraph" w:customStyle="1" w:styleId="DatumNew">
    <w:name w:val="DatumNew"/>
    <w:basedOn w:val="Standaard"/>
    <w:rsid w:val="00701541"/>
    <w:pPr>
      <w:framePr w:w="7144" w:hSpace="142" w:vSpace="142" w:wrap="notBeside" w:vAnchor="page" w:hAnchor="text" w:y="5314"/>
      <w:spacing w:line="200" w:lineRule="atLeast"/>
    </w:pPr>
  </w:style>
  <w:style w:type="paragraph" w:customStyle="1" w:styleId="AanhefNew">
    <w:name w:val="AanhefNew"/>
    <w:basedOn w:val="DatumNew"/>
    <w:rsid w:val="00701541"/>
    <w:pPr>
      <w:framePr w:wrap="notBeside" w:y="7202"/>
      <w:spacing w:line="260" w:lineRule="atLeast"/>
    </w:pPr>
  </w:style>
  <w:style w:type="paragraph" w:styleId="Adresenvelop">
    <w:name w:val="envelope address"/>
    <w:basedOn w:val="Standaard"/>
    <w:rsid w:val="00701541"/>
    <w:pPr>
      <w:framePr w:w="7920" w:h="1980" w:hRule="exact" w:hSpace="141" w:wrap="auto" w:hAnchor="page" w:xAlign="center" w:yAlign="bottom"/>
      <w:spacing w:line="240" w:lineRule="auto"/>
      <w:ind w:left="2880"/>
    </w:pPr>
    <w:rPr>
      <w:rFonts w:eastAsiaTheme="majorEastAsia" w:cstheme="majorBidi"/>
      <w:sz w:val="24"/>
      <w:szCs w:val="24"/>
    </w:rPr>
  </w:style>
  <w:style w:type="paragraph" w:customStyle="1" w:styleId="AdresNew">
    <w:name w:val="AdresNew"/>
    <w:basedOn w:val="DatumNew"/>
    <w:rsid w:val="00701541"/>
    <w:pPr>
      <w:framePr w:wrap="notBeside" w:y="2836"/>
      <w:spacing w:line="260" w:lineRule="atLeast"/>
    </w:pPr>
  </w:style>
  <w:style w:type="paragraph" w:styleId="Afzender">
    <w:name w:val="envelope return"/>
    <w:basedOn w:val="Standaard"/>
    <w:rsid w:val="00701541"/>
    <w:pPr>
      <w:spacing w:line="240" w:lineRule="auto"/>
    </w:pPr>
    <w:rPr>
      <w:rFonts w:eastAsiaTheme="majorEastAsia" w:cstheme="majorBidi"/>
      <w:sz w:val="20"/>
      <w:szCs w:val="20"/>
    </w:rPr>
  </w:style>
  <w:style w:type="paragraph" w:customStyle="1" w:styleId="BetreftNew">
    <w:name w:val="BetreftNew"/>
    <w:basedOn w:val="DatumNew"/>
    <w:rsid w:val="00701541"/>
    <w:pPr>
      <w:framePr w:wrap="notBeside" w:y="5796"/>
    </w:pPr>
  </w:style>
  <w:style w:type="table" w:styleId="Gemiddeldraster2-accent1">
    <w:name w:val="Medium Grid 2 Accent 1"/>
    <w:basedOn w:val="Standaardtabel"/>
    <w:uiPriority w:val="68"/>
    <w:rsid w:val="00701541"/>
    <w:rPr>
      <w:rFonts w:ascii="Tahoma" w:eastAsiaTheme="majorEastAsia" w:hAnsi="Tahoma" w:cstheme="majorBidi"/>
      <w:color w:val="000000" w:themeColor="text1"/>
      <w:sz w:val="19"/>
      <w:szCs w:val="19"/>
      <w:lang w:val="nl-NL"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701541"/>
    <w:rPr>
      <w:rFonts w:ascii="Tahoma" w:eastAsiaTheme="majorEastAsia" w:hAnsi="Tahoma" w:cstheme="majorBidi"/>
      <w:color w:val="000000" w:themeColor="text1"/>
      <w:sz w:val="19"/>
      <w:szCs w:val="19"/>
      <w:lang w:val="nl-NL"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701541"/>
    <w:rPr>
      <w:rFonts w:ascii="Tahoma" w:eastAsiaTheme="majorEastAsia" w:hAnsi="Tahoma" w:cstheme="majorBidi"/>
      <w:color w:val="000000" w:themeColor="text1"/>
      <w:sz w:val="19"/>
      <w:szCs w:val="19"/>
      <w:lang w:val="nl-NL"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701541"/>
    <w:rPr>
      <w:rFonts w:ascii="Tahoma" w:eastAsiaTheme="majorEastAsia" w:hAnsi="Tahoma" w:cstheme="majorBidi"/>
      <w:color w:val="000000" w:themeColor="text1"/>
      <w:sz w:val="19"/>
      <w:szCs w:val="19"/>
      <w:lang w:val="nl-NL"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701541"/>
    <w:rPr>
      <w:rFonts w:ascii="Tahoma" w:eastAsiaTheme="majorEastAsia" w:hAnsi="Tahoma" w:cstheme="majorBidi"/>
      <w:color w:val="000000" w:themeColor="text1"/>
      <w:sz w:val="19"/>
      <w:szCs w:val="19"/>
      <w:lang w:val="nl-NL" w:eastAsia="nl-N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701541"/>
    <w:rPr>
      <w:rFonts w:ascii="Tahoma" w:eastAsiaTheme="majorEastAsia" w:hAnsi="Tahoma" w:cstheme="majorBidi"/>
      <w:color w:val="000000" w:themeColor="text1"/>
      <w:sz w:val="19"/>
      <w:szCs w:val="19"/>
      <w:lang w:val="nl-NL"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elijst2-accent1">
    <w:name w:val="Medium List 2 Accent 1"/>
    <w:basedOn w:val="Standaardtabel"/>
    <w:uiPriority w:val="66"/>
    <w:rsid w:val="00701541"/>
    <w:rPr>
      <w:rFonts w:ascii="Tahoma" w:eastAsiaTheme="majorEastAsia" w:hAnsi="Tahoma" w:cstheme="majorBidi"/>
      <w:color w:val="000000" w:themeColor="text1"/>
      <w:sz w:val="19"/>
      <w:szCs w:val="19"/>
      <w:lang w:val="nl-NL"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701541"/>
    <w:rPr>
      <w:rFonts w:ascii="Tahoma" w:eastAsiaTheme="majorEastAsia" w:hAnsi="Tahoma" w:cstheme="majorBidi"/>
      <w:color w:val="000000" w:themeColor="text1"/>
      <w:sz w:val="19"/>
      <w:szCs w:val="19"/>
      <w:lang w:val="nl-NL"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701541"/>
    <w:rPr>
      <w:rFonts w:ascii="Tahoma" w:eastAsiaTheme="majorEastAsia" w:hAnsi="Tahoma" w:cstheme="majorBidi"/>
      <w:color w:val="000000" w:themeColor="text1"/>
      <w:sz w:val="19"/>
      <w:szCs w:val="19"/>
      <w:lang w:val="nl-NL"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701541"/>
    <w:rPr>
      <w:rFonts w:ascii="Tahoma" w:eastAsiaTheme="majorEastAsia" w:hAnsi="Tahoma" w:cstheme="majorBidi"/>
      <w:color w:val="000000" w:themeColor="text1"/>
      <w:sz w:val="19"/>
      <w:szCs w:val="19"/>
      <w:lang w:val="nl-NL"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701541"/>
    <w:rPr>
      <w:rFonts w:ascii="Tahoma" w:eastAsiaTheme="majorEastAsia" w:hAnsi="Tahoma" w:cstheme="majorBidi"/>
      <w:color w:val="000000" w:themeColor="text1"/>
      <w:sz w:val="19"/>
      <w:szCs w:val="19"/>
      <w:lang w:val="nl-NL" w:eastAsia="nl-N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701541"/>
    <w:rPr>
      <w:rFonts w:ascii="Tahoma" w:eastAsiaTheme="majorEastAsia" w:hAnsi="Tahoma" w:cstheme="majorBidi"/>
      <w:color w:val="000000" w:themeColor="text1"/>
      <w:sz w:val="19"/>
      <w:szCs w:val="19"/>
      <w:lang w:val="nl-NL"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KenmerkNew">
    <w:name w:val="KenmerkNew"/>
    <w:basedOn w:val="DatumNew"/>
    <w:rsid w:val="00701541"/>
    <w:pPr>
      <w:framePr w:wrap="notBeside" w:y="6272"/>
    </w:pPr>
  </w:style>
  <w:style w:type="paragraph" w:customStyle="1" w:styleId="Specialepassages">
    <w:name w:val="Speciale passages"/>
    <w:basedOn w:val="Standaard"/>
    <w:link w:val="SpecialepassagesChar"/>
    <w:qFormat/>
    <w:rsid w:val="00701541"/>
    <w:rPr>
      <w:rFonts w:ascii="Arial" w:hAnsi="Arial"/>
      <w:b/>
      <w:szCs w:val="24"/>
    </w:rPr>
  </w:style>
  <w:style w:type="character" w:customStyle="1" w:styleId="SpecialepassagesChar">
    <w:name w:val="Speciale passages Char"/>
    <w:basedOn w:val="Standaardalinea-lettertype"/>
    <w:link w:val="Specialepassages"/>
    <w:rsid w:val="00701541"/>
    <w:rPr>
      <w:rFonts w:ascii="Arial" w:eastAsia="Times New Roman" w:hAnsi="Arial" w:cs="Times New Roman"/>
      <w:b/>
      <w:sz w:val="19"/>
      <w:lang w:val="nl-NL" w:eastAsia="nl-NL"/>
    </w:rPr>
  </w:style>
  <w:style w:type="character" w:styleId="Vermelding">
    <w:name w:val="Mention"/>
    <w:basedOn w:val="Standaardalinea-lettertype"/>
    <w:uiPriority w:val="99"/>
    <w:unhideWhenUsed/>
    <w:rsid w:val="005E23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1831">
      <w:bodyDiv w:val="1"/>
      <w:marLeft w:val="0"/>
      <w:marRight w:val="0"/>
      <w:marTop w:val="0"/>
      <w:marBottom w:val="0"/>
      <w:divBdr>
        <w:top w:val="none" w:sz="0" w:space="0" w:color="auto"/>
        <w:left w:val="none" w:sz="0" w:space="0" w:color="auto"/>
        <w:bottom w:val="none" w:sz="0" w:space="0" w:color="auto"/>
        <w:right w:val="none" w:sz="0" w:space="0" w:color="auto"/>
      </w:divBdr>
    </w:div>
    <w:div w:id="92752683">
      <w:bodyDiv w:val="1"/>
      <w:marLeft w:val="0"/>
      <w:marRight w:val="0"/>
      <w:marTop w:val="0"/>
      <w:marBottom w:val="0"/>
      <w:divBdr>
        <w:top w:val="none" w:sz="0" w:space="0" w:color="auto"/>
        <w:left w:val="none" w:sz="0" w:space="0" w:color="auto"/>
        <w:bottom w:val="none" w:sz="0" w:space="0" w:color="auto"/>
        <w:right w:val="none" w:sz="0" w:space="0" w:color="auto"/>
      </w:divBdr>
    </w:div>
    <w:div w:id="162479277">
      <w:bodyDiv w:val="1"/>
      <w:marLeft w:val="0"/>
      <w:marRight w:val="0"/>
      <w:marTop w:val="0"/>
      <w:marBottom w:val="0"/>
      <w:divBdr>
        <w:top w:val="none" w:sz="0" w:space="0" w:color="auto"/>
        <w:left w:val="none" w:sz="0" w:space="0" w:color="auto"/>
        <w:bottom w:val="none" w:sz="0" w:space="0" w:color="auto"/>
        <w:right w:val="none" w:sz="0" w:space="0" w:color="auto"/>
      </w:divBdr>
    </w:div>
    <w:div w:id="196747151">
      <w:bodyDiv w:val="1"/>
      <w:marLeft w:val="0"/>
      <w:marRight w:val="0"/>
      <w:marTop w:val="0"/>
      <w:marBottom w:val="0"/>
      <w:divBdr>
        <w:top w:val="none" w:sz="0" w:space="0" w:color="auto"/>
        <w:left w:val="none" w:sz="0" w:space="0" w:color="auto"/>
        <w:bottom w:val="none" w:sz="0" w:space="0" w:color="auto"/>
        <w:right w:val="none" w:sz="0" w:space="0" w:color="auto"/>
      </w:divBdr>
      <w:divsChild>
        <w:div w:id="753283014">
          <w:marLeft w:val="0"/>
          <w:marRight w:val="0"/>
          <w:marTop w:val="0"/>
          <w:marBottom w:val="0"/>
          <w:divBdr>
            <w:top w:val="none" w:sz="0" w:space="0" w:color="auto"/>
            <w:left w:val="none" w:sz="0" w:space="0" w:color="auto"/>
            <w:bottom w:val="none" w:sz="0" w:space="0" w:color="auto"/>
            <w:right w:val="none" w:sz="0" w:space="0" w:color="auto"/>
          </w:divBdr>
        </w:div>
        <w:div w:id="910582571">
          <w:marLeft w:val="0"/>
          <w:marRight w:val="0"/>
          <w:marTop w:val="0"/>
          <w:marBottom w:val="0"/>
          <w:divBdr>
            <w:top w:val="none" w:sz="0" w:space="0" w:color="auto"/>
            <w:left w:val="none" w:sz="0" w:space="0" w:color="auto"/>
            <w:bottom w:val="none" w:sz="0" w:space="0" w:color="auto"/>
            <w:right w:val="none" w:sz="0" w:space="0" w:color="auto"/>
          </w:divBdr>
        </w:div>
        <w:div w:id="1279725984">
          <w:marLeft w:val="0"/>
          <w:marRight w:val="0"/>
          <w:marTop w:val="0"/>
          <w:marBottom w:val="0"/>
          <w:divBdr>
            <w:top w:val="none" w:sz="0" w:space="0" w:color="auto"/>
            <w:left w:val="none" w:sz="0" w:space="0" w:color="auto"/>
            <w:bottom w:val="none" w:sz="0" w:space="0" w:color="auto"/>
            <w:right w:val="none" w:sz="0" w:space="0" w:color="auto"/>
          </w:divBdr>
        </w:div>
      </w:divsChild>
    </w:div>
    <w:div w:id="392969641">
      <w:bodyDiv w:val="1"/>
      <w:marLeft w:val="0"/>
      <w:marRight w:val="0"/>
      <w:marTop w:val="0"/>
      <w:marBottom w:val="0"/>
      <w:divBdr>
        <w:top w:val="none" w:sz="0" w:space="0" w:color="auto"/>
        <w:left w:val="none" w:sz="0" w:space="0" w:color="auto"/>
        <w:bottom w:val="none" w:sz="0" w:space="0" w:color="auto"/>
        <w:right w:val="none" w:sz="0" w:space="0" w:color="auto"/>
      </w:divBdr>
      <w:divsChild>
        <w:div w:id="116333723">
          <w:marLeft w:val="0"/>
          <w:marRight w:val="0"/>
          <w:marTop w:val="0"/>
          <w:marBottom w:val="0"/>
          <w:divBdr>
            <w:top w:val="none" w:sz="0" w:space="0" w:color="auto"/>
            <w:left w:val="none" w:sz="0" w:space="0" w:color="auto"/>
            <w:bottom w:val="none" w:sz="0" w:space="0" w:color="auto"/>
            <w:right w:val="none" w:sz="0" w:space="0" w:color="auto"/>
          </w:divBdr>
        </w:div>
        <w:div w:id="1753156906">
          <w:marLeft w:val="0"/>
          <w:marRight w:val="0"/>
          <w:marTop w:val="0"/>
          <w:marBottom w:val="0"/>
          <w:divBdr>
            <w:top w:val="none" w:sz="0" w:space="0" w:color="auto"/>
            <w:left w:val="none" w:sz="0" w:space="0" w:color="auto"/>
            <w:bottom w:val="none" w:sz="0" w:space="0" w:color="auto"/>
            <w:right w:val="none" w:sz="0" w:space="0" w:color="auto"/>
          </w:divBdr>
        </w:div>
        <w:div w:id="1818835869">
          <w:marLeft w:val="0"/>
          <w:marRight w:val="0"/>
          <w:marTop w:val="0"/>
          <w:marBottom w:val="0"/>
          <w:divBdr>
            <w:top w:val="none" w:sz="0" w:space="0" w:color="auto"/>
            <w:left w:val="none" w:sz="0" w:space="0" w:color="auto"/>
            <w:bottom w:val="none" w:sz="0" w:space="0" w:color="auto"/>
            <w:right w:val="none" w:sz="0" w:space="0" w:color="auto"/>
          </w:divBdr>
        </w:div>
      </w:divsChild>
    </w:div>
    <w:div w:id="429082706">
      <w:bodyDiv w:val="1"/>
      <w:marLeft w:val="0"/>
      <w:marRight w:val="0"/>
      <w:marTop w:val="0"/>
      <w:marBottom w:val="0"/>
      <w:divBdr>
        <w:top w:val="none" w:sz="0" w:space="0" w:color="auto"/>
        <w:left w:val="none" w:sz="0" w:space="0" w:color="auto"/>
        <w:bottom w:val="none" w:sz="0" w:space="0" w:color="auto"/>
        <w:right w:val="none" w:sz="0" w:space="0" w:color="auto"/>
      </w:divBdr>
      <w:divsChild>
        <w:div w:id="642462981">
          <w:marLeft w:val="0"/>
          <w:marRight w:val="0"/>
          <w:marTop w:val="0"/>
          <w:marBottom w:val="0"/>
          <w:divBdr>
            <w:top w:val="none" w:sz="0" w:space="0" w:color="auto"/>
            <w:left w:val="none" w:sz="0" w:space="0" w:color="auto"/>
            <w:bottom w:val="none" w:sz="0" w:space="0" w:color="auto"/>
            <w:right w:val="none" w:sz="0" w:space="0" w:color="auto"/>
          </w:divBdr>
          <w:divsChild>
            <w:div w:id="325671428">
              <w:marLeft w:val="0"/>
              <w:marRight w:val="0"/>
              <w:marTop w:val="0"/>
              <w:marBottom w:val="0"/>
              <w:divBdr>
                <w:top w:val="none" w:sz="0" w:space="0" w:color="auto"/>
                <w:left w:val="none" w:sz="0" w:space="0" w:color="auto"/>
                <w:bottom w:val="none" w:sz="0" w:space="0" w:color="auto"/>
                <w:right w:val="none" w:sz="0" w:space="0" w:color="auto"/>
              </w:divBdr>
            </w:div>
            <w:div w:id="411512926">
              <w:marLeft w:val="0"/>
              <w:marRight w:val="0"/>
              <w:marTop w:val="0"/>
              <w:marBottom w:val="0"/>
              <w:divBdr>
                <w:top w:val="none" w:sz="0" w:space="0" w:color="auto"/>
                <w:left w:val="none" w:sz="0" w:space="0" w:color="auto"/>
                <w:bottom w:val="none" w:sz="0" w:space="0" w:color="auto"/>
                <w:right w:val="none" w:sz="0" w:space="0" w:color="auto"/>
              </w:divBdr>
            </w:div>
            <w:div w:id="469978388">
              <w:marLeft w:val="0"/>
              <w:marRight w:val="0"/>
              <w:marTop w:val="0"/>
              <w:marBottom w:val="0"/>
              <w:divBdr>
                <w:top w:val="none" w:sz="0" w:space="0" w:color="auto"/>
                <w:left w:val="none" w:sz="0" w:space="0" w:color="auto"/>
                <w:bottom w:val="none" w:sz="0" w:space="0" w:color="auto"/>
                <w:right w:val="none" w:sz="0" w:space="0" w:color="auto"/>
              </w:divBdr>
            </w:div>
            <w:div w:id="756485876">
              <w:marLeft w:val="0"/>
              <w:marRight w:val="0"/>
              <w:marTop w:val="0"/>
              <w:marBottom w:val="0"/>
              <w:divBdr>
                <w:top w:val="none" w:sz="0" w:space="0" w:color="auto"/>
                <w:left w:val="none" w:sz="0" w:space="0" w:color="auto"/>
                <w:bottom w:val="none" w:sz="0" w:space="0" w:color="auto"/>
                <w:right w:val="none" w:sz="0" w:space="0" w:color="auto"/>
              </w:divBdr>
            </w:div>
            <w:div w:id="868418234">
              <w:marLeft w:val="0"/>
              <w:marRight w:val="0"/>
              <w:marTop w:val="0"/>
              <w:marBottom w:val="0"/>
              <w:divBdr>
                <w:top w:val="none" w:sz="0" w:space="0" w:color="auto"/>
                <w:left w:val="none" w:sz="0" w:space="0" w:color="auto"/>
                <w:bottom w:val="none" w:sz="0" w:space="0" w:color="auto"/>
                <w:right w:val="none" w:sz="0" w:space="0" w:color="auto"/>
              </w:divBdr>
            </w:div>
            <w:div w:id="1412972009">
              <w:marLeft w:val="0"/>
              <w:marRight w:val="0"/>
              <w:marTop w:val="0"/>
              <w:marBottom w:val="0"/>
              <w:divBdr>
                <w:top w:val="none" w:sz="0" w:space="0" w:color="auto"/>
                <w:left w:val="none" w:sz="0" w:space="0" w:color="auto"/>
                <w:bottom w:val="none" w:sz="0" w:space="0" w:color="auto"/>
                <w:right w:val="none" w:sz="0" w:space="0" w:color="auto"/>
              </w:divBdr>
            </w:div>
            <w:div w:id="1724593667">
              <w:marLeft w:val="0"/>
              <w:marRight w:val="0"/>
              <w:marTop w:val="0"/>
              <w:marBottom w:val="0"/>
              <w:divBdr>
                <w:top w:val="none" w:sz="0" w:space="0" w:color="auto"/>
                <w:left w:val="none" w:sz="0" w:space="0" w:color="auto"/>
                <w:bottom w:val="none" w:sz="0" w:space="0" w:color="auto"/>
                <w:right w:val="none" w:sz="0" w:space="0" w:color="auto"/>
              </w:divBdr>
            </w:div>
            <w:div w:id="2121677550">
              <w:marLeft w:val="0"/>
              <w:marRight w:val="0"/>
              <w:marTop w:val="0"/>
              <w:marBottom w:val="0"/>
              <w:divBdr>
                <w:top w:val="none" w:sz="0" w:space="0" w:color="auto"/>
                <w:left w:val="none" w:sz="0" w:space="0" w:color="auto"/>
                <w:bottom w:val="none" w:sz="0" w:space="0" w:color="auto"/>
                <w:right w:val="none" w:sz="0" w:space="0" w:color="auto"/>
              </w:divBdr>
            </w:div>
          </w:divsChild>
        </w:div>
        <w:div w:id="2138722242">
          <w:marLeft w:val="0"/>
          <w:marRight w:val="0"/>
          <w:marTop w:val="0"/>
          <w:marBottom w:val="0"/>
          <w:divBdr>
            <w:top w:val="none" w:sz="0" w:space="0" w:color="auto"/>
            <w:left w:val="none" w:sz="0" w:space="0" w:color="auto"/>
            <w:bottom w:val="none" w:sz="0" w:space="0" w:color="auto"/>
            <w:right w:val="none" w:sz="0" w:space="0" w:color="auto"/>
          </w:divBdr>
          <w:divsChild>
            <w:div w:id="162472464">
              <w:marLeft w:val="0"/>
              <w:marRight w:val="0"/>
              <w:marTop w:val="0"/>
              <w:marBottom w:val="0"/>
              <w:divBdr>
                <w:top w:val="none" w:sz="0" w:space="0" w:color="auto"/>
                <w:left w:val="none" w:sz="0" w:space="0" w:color="auto"/>
                <w:bottom w:val="none" w:sz="0" w:space="0" w:color="auto"/>
                <w:right w:val="none" w:sz="0" w:space="0" w:color="auto"/>
              </w:divBdr>
            </w:div>
            <w:div w:id="543372965">
              <w:marLeft w:val="0"/>
              <w:marRight w:val="0"/>
              <w:marTop w:val="0"/>
              <w:marBottom w:val="0"/>
              <w:divBdr>
                <w:top w:val="none" w:sz="0" w:space="0" w:color="auto"/>
                <w:left w:val="none" w:sz="0" w:space="0" w:color="auto"/>
                <w:bottom w:val="none" w:sz="0" w:space="0" w:color="auto"/>
                <w:right w:val="none" w:sz="0" w:space="0" w:color="auto"/>
              </w:divBdr>
            </w:div>
            <w:div w:id="701903605">
              <w:marLeft w:val="0"/>
              <w:marRight w:val="0"/>
              <w:marTop w:val="0"/>
              <w:marBottom w:val="0"/>
              <w:divBdr>
                <w:top w:val="none" w:sz="0" w:space="0" w:color="auto"/>
                <w:left w:val="none" w:sz="0" w:space="0" w:color="auto"/>
                <w:bottom w:val="none" w:sz="0" w:space="0" w:color="auto"/>
                <w:right w:val="none" w:sz="0" w:space="0" w:color="auto"/>
              </w:divBdr>
            </w:div>
            <w:div w:id="711733493">
              <w:marLeft w:val="0"/>
              <w:marRight w:val="0"/>
              <w:marTop w:val="0"/>
              <w:marBottom w:val="0"/>
              <w:divBdr>
                <w:top w:val="none" w:sz="0" w:space="0" w:color="auto"/>
                <w:left w:val="none" w:sz="0" w:space="0" w:color="auto"/>
                <w:bottom w:val="none" w:sz="0" w:space="0" w:color="auto"/>
                <w:right w:val="none" w:sz="0" w:space="0" w:color="auto"/>
              </w:divBdr>
            </w:div>
            <w:div w:id="857086542">
              <w:marLeft w:val="0"/>
              <w:marRight w:val="0"/>
              <w:marTop w:val="0"/>
              <w:marBottom w:val="0"/>
              <w:divBdr>
                <w:top w:val="none" w:sz="0" w:space="0" w:color="auto"/>
                <w:left w:val="none" w:sz="0" w:space="0" w:color="auto"/>
                <w:bottom w:val="none" w:sz="0" w:space="0" w:color="auto"/>
                <w:right w:val="none" w:sz="0" w:space="0" w:color="auto"/>
              </w:divBdr>
            </w:div>
            <w:div w:id="943272539">
              <w:marLeft w:val="0"/>
              <w:marRight w:val="0"/>
              <w:marTop w:val="0"/>
              <w:marBottom w:val="0"/>
              <w:divBdr>
                <w:top w:val="none" w:sz="0" w:space="0" w:color="auto"/>
                <w:left w:val="none" w:sz="0" w:space="0" w:color="auto"/>
                <w:bottom w:val="none" w:sz="0" w:space="0" w:color="auto"/>
                <w:right w:val="none" w:sz="0" w:space="0" w:color="auto"/>
              </w:divBdr>
            </w:div>
            <w:div w:id="1129125590">
              <w:marLeft w:val="0"/>
              <w:marRight w:val="0"/>
              <w:marTop w:val="0"/>
              <w:marBottom w:val="0"/>
              <w:divBdr>
                <w:top w:val="none" w:sz="0" w:space="0" w:color="auto"/>
                <w:left w:val="none" w:sz="0" w:space="0" w:color="auto"/>
                <w:bottom w:val="none" w:sz="0" w:space="0" w:color="auto"/>
                <w:right w:val="none" w:sz="0" w:space="0" w:color="auto"/>
              </w:divBdr>
            </w:div>
            <w:div w:id="1459647257">
              <w:marLeft w:val="0"/>
              <w:marRight w:val="0"/>
              <w:marTop w:val="0"/>
              <w:marBottom w:val="0"/>
              <w:divBdr>
                <w:top w:val="none" w:sz="0" w:space="0" w:color="auto"/>
                <w:left w:val="none" w:sz="0" w:space="0" w:color="auto"/>
                <w:bottom w:val="none" w:sz="0" w:space="0" w:color="auto"/>
                <w:right w:val="none" w:sz="0" w:space="0" w:color="auto"/>
              </w:divBdr>
            </w:div>
            <w:div w:id="1857648271">
              <w:marLeft w:val="0"/>
              <w:marRight w:val="0"/>
              <w:marTop w:val="0"/>
              <w:marBottom w:val="0"/>
              <w:divBdr>
                <w:top w:val="none" w:sz="0" w:space="0" w:color="auto"/>
                <w:left w:val="none" w:sz="0" w:space="0" w:color="auto"/>
                <w:bottom w:val="none" w:sz="0" w:space="0" w:color="auto"/>
                <w:right w:val="none" w:sz="0" w:space="0" w:color="auto"/>
              </w:divBdr>
            </w:div>
            <w:div w:id="20439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3016">
      <w:bodyDiv w:val="1"/>
      <w:marLeft w:val="0"/>
      <w:marRight w:val="0"/>
      <w:marTop w:val="0"/>
      <w:marBottom w:val="0"/>
      <w:divBdr>
        <w:top w:val="none" w:sz="0" w:space="0" w:color="auto"/>
        <w:left w:val="none" w:sz="0" w:space="0" w:color="auto"/>
        <w:bottom w:val="none" w:sz="0" w:space="0" w:color="auto"/>
        <w:right w:val="none" w:sz="0" w:space="0" w:color="auto"/>
      </w:divBdr>
    </w:div>
    <w:div w:id="495802431">
      <w:bodyDiv w:val="1"/>
      <w:marLeft w:val="0"/>
      <w:marRight w:val="0"/>
      <w:marTop w:val="0"/>
      <w:marBottom w:val="0"/>
      <w:divBdr>
        <w:top w:val="none" w:sz="0" w:space="0" w:color="auto"/>
        <w:left w:val="none" w:sz="0" w:space="0" w:color="auto"/>
        <w:bottom w:val="none" w:sz="0" w:space="0" w:color="auto"/>
        <w:right w:val="none" w:sz="0" w:space="0" w:color="auto"/>
      </w:divBdr>
    </w:div>
    <w:div w:id="511183901">
      <w:bodyDiv w:val="1"/>
      <w:marLeft w:val="0"/>
      <w:marRight w:val="0"/>
      <w:marTop w:val="0"/>
      <w:marBottom w:val="0"/>
      <w:divBdr>
        <w:top w:val="none" w:sz="0" w:space="0" w:color="auto"/>
        <w:left w:val="none" w:sz="0" w:space="0" w:color="auto"/>
        <w:bottom w:val="none" w:sz="0" w:space="0" w:color="auto"/>
        <w:right w:val="none" w:sz="0" w:space="0" w:color="auto"/>
      </w:divBdr>
      <w:divsChild>
        <w:div w:id="645016510">
          <w:marLeft w:val="0"/>
          <w:marRight w:val="0"/>
          <w:marTop w:val="0"/>
          <w:marBottom w:val="0"/>
          <w:divBdr>
            <w:top w:val="none" w:sz="0" w:space="0" w:color="auto"/>
            <w:left w:val="none" w:sz="0" w:space="0" w:color="auto"/>
            <w:bottom w:val="none" w:sz="0" w:space="0" w:color="auto"/>
            <w:right w:val="none" w:sz="0" w:space="0" w:color="auto"/>
          </w:divBdr>
        </w:div>
        <w:div w:id="791900331">
          <w:marLeft w:val="0"/>
          <w:marRight w:val="0"/>
          <w:marTop w:val="0"/>
          <w:marBottom w:val="0"/>
          <w:divBdr>
            <w:top w:val="none" w:sz="0" w:space="0" w:color="auto"/>
            <w:left w:val="none" w:sz="0" w:space="0" w:color="auto"/>
            <w:bottom w:val="none" w:sz="0" w:space="0" w:color="auto"/>
            <w:right w:val="none" w:sz="0" w:space="0" w:color="auto"/>
          </w:divBdr>
        </w:div>
        <w:div w:id="1395348297">
          <w:marLeft w:val="0"/>
          <w:marRight w:val="0"/>
          <w:marTop w:val="0"/>
          <w:marBottom w:val="0"/>
          <w:divBdr>
            <w:top w:val="none" w:sz="0" w:space="0" w:color="auto"/>
            <w:left w:val="none" w:sz="0" w:space="0" w:color="auto"/>
            <w:bottom w:val="none" w:sz="0" w:space="0" w:color="auto"/>
            <w:right w:val="none" w:sz="0" w:space="0" w:color="auto"/>
          </w:divBdr>
        </w:div>
        <w:div w:id="1745225985">
          <w:marLeft w:val="0"/>
          <w:marRight w:val="0"/>
          <w:marTop w:val="0"/>
          <w:marBottom w:val="0"/>
          <w:divBdr>
            <w:top w:val="none" w:sz="0" w:space="0" w:color="auto"/>
            <w:left w:val="none" w:sz="0" w:space="0" w:color="auto"/>
            <w:bottom w:val="none" w:sz="0" w:space="0" w:color="auto"/>
            <w:right w:val="none" w:sz="0" w:space="0" w:color="auto"/>
          </w:divBdr>
        </w:div>
        <w:div w:id="2107575771">
          <w:marLeft w:val="0"/>
          <w:marRight w:val="0"/>
          <w:marTop w:val="0"/>
          <w:marBottom w:val="0"/>
          <w:divBdr>
            <w:top w:val="none" w:sz="0" w:space="0" w:color="auto"/>
            <w:left w:val="none" w:sz="0" w:space="0" w:color="auto"/>
            <w:bottom w:val="none" w:sz="0" w:space="0" w:color="auto"/>
            <w:right w:val="none" w:sz="0" w:space="0" w:color="auto"/>
          </w:divBdr>
        </w:div>
      </w:divsChild>
    </w:div>
    <w:div w:id="640160229">
      <w:bodyDiv w:val="1"/>
      <w:marLeft w:val="0"/>
      <w:marRight w:val="0"/>
      <w:marTop w:val="0"/>
      <w:marBottom w:val="0"/>
      <w:divBdr>
        <w:top w:val="none" w:sz="0" w:space="0" w:color="auto"/>
        <w:left w:val="none" w:sz="0" w:space="0" w:color="auto"/>
        <w:bottom w:val="none" w:sz="0" w:space="0" w:color="auto"/>
        <w:right w:val="none" w:sz="0" w:space="0" w:color="auto"/>
      </w:divBdr>
      <w:divsChild>
        <w:div w:id="380137795">
          <w:marLeft w:val="0"/>
          <w:marRight w:val="0"/>
          <w:marTop w:val="0"/>
          <w:marBottom w:val="0"/>
          <w:divBdr>
            <w:top w:val="none" w:sz="0" w:space="0" w:color="auto"/>
            <w:left w:val="none" w:sz="0" w:space="0" w:color="auto"/>
            <w:bottom w:val="none" w:sz="0" w:space="0" w:color="auto"/>
            <w:right w:val="none" w:sz="0" w:space="0" w:color="auto"/>
          </w:divBdr>
        </w:div>
        <w:div w:id="751969704">
          <w:marLeft w:val="0"/>
          <w:marRight w:val="0"/>
          <w:marTop w:val="0"/>
          <w:marBottom w:val="0"/>
          <w:divBdr>
            <w:top w:val="none" w:sz="0" w:space="0" w:color="auto"/>
            <w:left w:val="none" w:sz="0" w:space="0" w:color="auto"/>
            <w:bottom w:val="none" w:sz="0" w:space="0" w:color="auto"/>
            <w:right w:val="none" w:sz="0" w:space="0" w:color="auto"/>
          </w:divBdr>
          <w:divsChild>
            <w:div w:id="910651007">
              <w:marLeft w:val="0"/>
              <w:marRight w:val="0"/>
              <w:marTop w:val="30"/>
              <w:marBottom w:val="30"/>
              <w:divBdr>
                <w:top w:val="none" w:sz="0" w:space="0" w:color="auto"/>
                <w:left w:val="none" w:sz="0" w:space="0" w:color="auto"/>
                <w:bottom w:val="none" w:sz="0" w:space="0" w:color="auto"/>
                <w:right w:val="none" w:sz="0" w:space="0" w:color="auto"/>
              </w:divBdr>
              <w:divsChild>
                <w:div w:id="237592803">
                  <w:marLeft w:val="0"/>
                  <w:marRight w:val="0"/>
                  <w:marTop w:val="0"/>
                  <w:marBottom w:val="0"/>
                  <w:divBdr>
                    <w:top w:val="none" w:sz="0" w:space="0" w:color="auto"/>
                    <w:left w:val="none" w:sz="0" w:space="0" w:color="auto"/>
                    <w:bottom w:val="none" w:sz="0" w:space="0" w:color="auto"/>
                    <w:right w:val="none" w:sz="0" w:space="0" w:color="auto"/>
                  </w:divBdr>
                  <w:divsChild>
                    <w:div w:id="1575821761">
                      <w:marLeft w:val="0"/>
                      <w:marRight w:val="0"/>
                      <w:marTop w:val="0"/>
                      <w:marBottom w:val="0"/>
                      <w:divBdr>
                        <w:top w:val="none" w:sz="0" w:space="0" w:color="auto"/>
                        <w:left w:val="none" w:sz="0" w:space="0" w:color="auto"/>
                        <w:bottom w:val="none" w:sz="0" w:space="0" w:color="auto"/>
                        <w:right w:val="none" w:sz="0" w:space="0" w:color="auto"/>
                      </w:divBdr>
                    </w:div>
                  </w:divsChild>
                </w:div>
                <w:div w:id="529075691">
                  <w:marLeft w:val="0"/>
                  <w:marRight w:val="0"/>
                  <w:marTop w:val="0"/>
                  <w:marBottom w:val="0"/>
                  <w:divBdr>
                    <w:top w:val="none" w:sz="0" w:space="0" w:color="auto"/>
                    <w:left w:val="none" w:sz="0" w:space="0" w:color="auto"/>
                    <w:bottom w:val="none" w:sz="0" w:space="0" w:color="auto"/>
                    <w:right w:val="none" w:sz="0" w:space="0" w:color="auto"/>
                  </w:divBdr>
                  <w:divsChild>
                    <w:div w:id="403187779">
                      <w:marLeft w:val="0"/>
                      <w:marRight w:val="0"/>
                      <w:marTop w:val="0"/>
                      <w:marBottom w:val="0"/>
                      <w:divBdr>
                        <w:top w:val="none" w:sz="0" w:space="0" w:color="auto"/>
                        <w:left w:val="none" w:sz="0" w:space="0" w:color="auto"/>
                        <w:bottom w:val="none" w:sz="0" w:space="0" w:color="auto"/>
                        <w:right w:val="none" w:sz="0" w:space="0" w:color="auto"/>
                      </w:divBdr>
                    </w:div>
                  </w:divsChild>
                </w:div>
                <w:div w:id="755244251">
                  <w:marLeft w:val="0"/>
                  <w:marRight w:val="0"/>
                  <w:marTop w:val="0"/>
                  <w:marBottom w:val="0"/>
                  <w:divBdr>
                    <w:top w:val="none" w:sz="0" w:space="0" w:color="auto"/>
                    <w:left w:val="none" w:sz="0" w:space="0" w:color="auto"/>
                    <w:bottom w:val="none" w:sz="0" w:space="0" w:color="auto"/>
                    <w:right w:val="none" w:sz="0" w:space="0" w:color="auto"/>
                  </w:divBdr>
                  <w:divsChild>
                    <w:div w:id="2009674086">
                      <w:marLeft w:val="0"/>
                      <w:marRight w:val="0"/>
                      <w:marTop w:val="0"/>
                      <w:marBottom w:val="0"/>
                      <w:divBdr>
                        <w:top w:val="none" w:sz="0" w:space="0" w:color="auto"/>
                        <w:left w:val="none" w:sz="0" w:space="0" w:color="auto"/>
                        <w:bottom w:val="none" w:sz="0" w:space="0" w:color="auto"/>
                        <w:right w:val="none" w:sz="0" w:space="0" w:color="auto"/>
                      </w:divBdr>
                    </w:div>
                  </w:divsChild>
                </w:div>
                <w:div w:id="1109202297">
                  <w:marLeft w:val="0"/>
                  <w:marRight w:val="0"/>
                  <w:marTop w:val="0"/>
                  <w:marBottom w:val="0"/>
                  <w:divBdr>
                    <w:top w:val="none" w:sz="0" w:space="0" w:color="auto"/>
                    <w:left w:val="none" w:sz="0" w:space="0" w:color="auto"/>
                    <w:bottom w:val="none" w:sz="0" w:space="0" w:color="auto"/>
                    <w:right w:val="none" w:sz="0" w:space="0" w:color="auto"/>
                  </w:divBdr>
                  <w:divsChild>
                    <w:div w:id="107243171">
                      <w:marLeft w:val="0"/>
                      <w:marRight w:val="0"/>
                      <w:marTop w:val="0"/>
                      <w:marBottom w:val="0"/>
                      <w:divBdr>
                        <w:top w:val="none" w:sz="0" w:space="0" w:color="auto"/>
                        <w:left w:val="none" w:sz="0" w:space="0" w:color="auto"/>
                        <w:bottom w:val="none" w:sz="0" w:space="0" w:color="auto"/>
                        <w:right w:val="none" w:sz="0" w:space="0" w:color="auto"/>
                      </w:divBdr>
                    </w:div>
                    <w:div w:id="216861834">
                      <w:marLeft w:val="0"/>
                      <w:marRight w:val="0"/>
                      <w:marTop w:val="0"/>
                      <w:marBottom w:val="0"/>
                      <w:divBdr>
                        <w:top w:val="none" w:sz="0" w:space="0" w:color="auto"/>
                        <w:left w:val="none" w:sz="0" w:space="0" w:color="auto"/>
                        <w:bottom w:val="none" w:sz="0" w:space="0" w:color="auto"/>
                        <w:right w:val="none" w:sz="0" w:space="0" w:color="auto"/>
                      </w:divBdr>
                    </w:div>
                    <w:div w:id="511335385">
                      <w:marLeft w:val="0"/>
                      <w:marRight w:val="0"/>
                      <w:marTop w:val="0"/>
                      <w:marBottom w:val="0"/>
                      <w:divBdr>
                        <w:top w:val="none" w:sz="0" w:space="0" w:color="auto"/>
                        <w:left w:val="none" w:sz="0" w:space="0" w:color="auto"/>
                        <w:bottom w:val="none" w:sz="0" w:space="0" w:color="auto"/>
                        <w:right w:val="none" w:sz="0" w:space="0" w:color="auto"/>
                      </w:divBdr>
                    </w:div>
                    <w:div w:id="580021761">
                      <w:marLeft w:val="0"/>
                      <w:marRight w:val="0"/>
                      <w:marTop w:val="0"/>
                      <w:marBottom w:val="0"/>
                      <w:divBdr>
                        <w:top w:val="none" w:sz="0" w:space="0" w:color="auto"/>
                        <w:left w:val="none" w:sz="0" w:space="0" w:color="auto"/>
                        <w:bottom w:val="none" w:sz="0" w:space="0" w:color="auto"/>
                        <w:right w:val="none" w:sz="0" w:space="0" w:color="auto"/>
                      </w:divBdr>
                    </w:div>
                    <w:div w:id="864292199">
                      <w:marLeft w:val="0"/>
                      <w:marRight w:val="0"/>
                      <w:marTop w:val="0"/>
                      <w:marBottom w:val="0"/>
                      <w:divBdr>
                        <w:top w:val="none" w:sz="0" w:space="0" w:color="auto"/>
                        <w:left w:val="none" w:sz="0" w:space="0" w:color="auto"/>
                        <w:bottom w:val="none" w:sz="0" w:space="0" w:color="auto"/>
                        <w:right w:val="none" w:sz="0" w:space="0" w:color="auto"/>
                      </w:divBdr>
                    </w:div>
                    <w:div w:id="926117264">
                      <w:marLeft w:val="0"/>
                      <w:marRight w:val="0"/>
                      <w:marTop w:val="0"/>
                      <w:marBottom w:val="0"/>
                      <w:divBdr>
                        <w:top w:val="none" w:sz="0" w:space="0" w:color="auto"/>
                        <w:left w:val="none" w:sz="0" w:space="0" w:color="auto"/>
                        <w:bottom w:val="none" w:sz="0" w:space="0" w:color="auto"/>
                        <w:right w:val="none" w:sz="0" w:space="0" w:color="auto"/>
                      </w:divBdr>
                    </w:div>
                    <w:div w:id="1293705574">
                      <w:marLeft w:val="0"/>
                      <w:marRight w:val="0"/>
                      <w:marTop w:val="0"/>
                      <w:marBottom w:val="0"/>
                      <w:divBdr>
                        <w:top w:val="none" w:sz="0" w:space="0" w:color="auto"/>
                        <w:left w:val="none" w:sz="0" w:space="0" w:color="auto"/>
                        <w:bottom w:val="none" w:sz="0" w:space="0" w:color="auto"/>
                        <w:right w:val="none" w:sz="0" w:space="0" w:color="auto"/>
                      </w:divBdr>
                    </w:div>
                  </w:divsChild>
                </w:div>
                <w:div w:id="1435635890">
                  <w:marLeft w:val="0"/>
                  <w:marRight w:val="0"/>
                  <w:marTop w:val="0"/>
                  <w:marBottom w:val="0"/>
                  <w:divBdr>
                    <w:top w:val="none" w:sz="0" w:space="0" w:color="auto"/>
                    <w:left w:val="none" w:sz="0" w:space="0" w:color="auto"/>
                    <w:bottom w:val="none" w:sz="0" w:space="0" w:color="auto"/>
                    <w:right w:val="none" w:sz="0" w:space="0" w:color="auto"/>
                  </w:divBdr>
                  <w:divsChild>
                    <w:div w:id="1703936162">
                      <w:marLeft w:val="0"/>
                      <w:marRight w:val="0"/>
                      <w:marTop w:val="0"/>
                      <w:marBottom w:val="0"/>
                      <w:divBdr>
                        <w:top w:val="none" w:sz="0" w:space="0" w:color="auto"/>
                        <w:left w:val="none" w:sz="0" w:space="0" w:color="auto"/>
                        <w:bottom w:val="none" w:sz="0" w:space="0" w:color="auto"/>
                        <w:right w:val="none" w:sz="0" w:space="0" w:color="auto"/>
                      </w:divBdr>
                    </w:div>
                  </w:divsChild>
                </w:div>
                <w:div w:id="2027559186">
                  <w:marLeft w:val="0"/>
                  <w:marRight w:val="0"/>
                  <w:marTop w:val="0"/>
                  <w:marBottom w:val="0"/>
                  <w:divBdr>
                    <w:top w:val="none" w:sz="0" w:space="0" w:color="auto"/>
                    <w:left w:val="none" w:sz="0" w:space="0" w:color="auto"/>
                    <w:bottom w:val="none" w:sz="0" w:space="0" w:color="auto"/>
                    <w:right w:val="none" w:sz="0" w:space="0" w:color="auto"/>
                  </w:divBdr>
                  <w:divsChild>
                    <w:div w:id="438111303">
                      <w:marLeft w:val="0"/>
                      <w:marRight w:val="0"/>
                      <w:marTop w:val="0"/>
                      <w:marBottom w:val="0"/>
                      <w:divBdr>
                        <w:top w:val="none" w:sz="0" w:space="0" w:color="auto"/>
                        <w:left w:val="none" w:sz="0" w:space="0" w:color="auto"/>
                        <w:bottom w:val="none" w:sz="0" w:space="0" w:color="auto"/>
                        <w:right w:val="none" w:sz="0" w:space="0" w:color="auto"/>
                      </w:divBdr>
                    </w:div>
                  </w:divsChild>
                </w:div>
                <w:div w:id="2096432317">
                  <w:marLeft w:val="0"/>
                  <w:marRight w:val="0"/>
                  <w:marTop w:val="0"/>
                  <w:marBottom w:val="0"/>
                  <w:divBdr>
                    <w:top w:val="none" w:sz="0" w:space="0" w:color="auto"/>
                    <w:left w:val="none" w:sz="0" w:space="0" w:color="auto"/>
                    <w:bottom w:val="none" w:sz="0" w:space="0" w:color="auto"/>
                    <w:right w:val="none" w:sz="0" w:space="0" w:color="auto"/>
                  </w:divBdr>
                  <w:divsChild>
                    <w:div w:id="13755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82713">
          <w:marLeft w:val="0"/>
          <w:marRight w:val="0"/>
          <w:marTop w:val="0"/>
          <w:marBottom w:val="0"/>
          <w:divBdr>
            <w:top w:val="none" w:sz="0" w:space="0" w:color="auto"/>
            <w:left w:val="none" w:sz="0" w:space="0" w:color="auto"/>
            <w:bottom w:val="none" w:sz="0" w:space="0" w:color="auto"/>
            <w:right w:val="none" w:sz="0" w:space="0" w:color="auto"/>
          </w:divBdr>
        </w:div>
      </w:divsChild>
    </w:div>
    <w:div w:id="642151110">
      <w:bodyDiv w:val="1"/>
      <w:marLeft w:val="0"/>
      <w:marRight w:val="0"/>
      <w:marTop w:val="0"/>
      <w:marBottom w:val="0"/>
      <w:divBdr>
        <w:top w:val="none" w:sz="0" w:space="0" w:color="auto"/>
        <w:left w:val="none" w:sz="0" w:space="0" w:color="auto"/>
        <w:bottom w:val="none" w:sz="0" w:space="0" w:color="auto"/>
        <w:right w:val="none" w:sz="0" w:space="0" w:color="auto"/>
      </w:divBdr>
    </w:div>
    <w:div w:id="646471672">
      <w:bodyDiv w:val="1"/>
      <w:marLeft w:val="0"/>
      <w:marRight w:val="0"/>
      <w:marTop w:val="0"/>
      <w:marBottom w:val="0"/>
      <w:divBdr>
        <w:top w:val="none" w:sz="0" w:space="0" w:color="auto"/>
        <w:left w:val="none" w:sz="0" w:space="0" w:color="auto"/>
        <w:bottom w:val="none" w:sz="0" w:space="0" w:color="auto"/>
        <w:right w:val="none" w:sz="0" w:space="0" w:color="auto"/>
      </w:divBdr>
      <w:divsChild>
        <w:div w:id="508763659">
          <w:marLeft w:val="0"/>
          <w:marRight w:val="0"/>
          <w:marTop w:val="0"/>
          <w:marBottom w:val="0"/>
          <w:divBdr>
            <w:top w:val="none" w:sz="0" w:space="0" w:color="auto"/>
            <w:left w:val="none" w:sz="0" w:space="0" w:color="auto"/>
            <w:bottom w:val="none" w:sz="0" w:space="0" w:color="auto"/>
            <w:right w:val="none" w:sz="0" w:space="0" w:color="auto"/>
          </w:divBdr>
          <w:divsChild>
            <w:div w:id="84962293">
              <w:marLeft w:val="0"/>
              <w:marRight w:val="0"/>
              <w:marTop w:val="0"/>
              <w:marBottom w:val="0"/>
              <w:divBdr>
                <w:top w:val="none" w:sz="0" w:space="0" w:color="auto"/>
                <w:left w:val="none" w:sz="0" w:space="0" w:color="auto"/>
                <w:bottom w:val="none" w:sz="0" w:space="0" w:color="auto"/>
                <w:right w:val="none" w:sz="0" w:space="0" w:color="auto"/>
              </w:divBdr>
            </w:div>
            <w:div w:id="439685898">
              <w:marLeft w:val="0"/>
              <w:marRight w:val="0"/>
              <w:marTop w:val="0"/>
              <w:marBottom w:val="0"/>
              <w:divBdr>
                <w:top w:val="none" w:sz="0" w:space="0" w:color="auto"/>
                <w:left w:val="none" w:sz="0" w:space="0" w:color="auto"/>
                <w:bottom w:val="none" w:sz="0" w:space="0" w:color="auto"/>
                <w:right w:val="none" w:sz="0" w:space="0" w:color="auto"/>
              </w:divBdr>
            </w:div>
            <w:div w:id="1198813760">
              <w:marLeft w:val="0"/>
              <w:marRight w:val="0"/>
              <w:marTop w:val="0"/>
              <w:marBottom w:val="0"/>
              <w:divBdr>
                <w:top w:val="none" w:sz="0" w:space="0" w:color="auto"/>
                <w:left w:val="none" w:sz="0" w:space="0" w:color="auto"/>
                <w:bottom w:val="none" w:sz="0" w:space="0" w:color="auto"/>
                <w:right w:val="none" w:sz="0" w:space="0" w:color="auto"/>
              </w:divBdr>
            </w:div>
            <w:div w:id="1514612499">
              <w:marLeft w:val="0"/>
              <w:marRight w:val="0"/>
              <w:marTop w:val="0"/>
              <w:marBottom w:val="0"/>
              <w:divBdr>
                <w:top w:val="none" w:sz="0" w:space="0" w:color="auto"/>
                <w:left w:val="none" w:sz="0" w:space="0" w:color="auto"/>
                <w:bottom w:val="none" w:sz="0" w:space="0" w:color="auto"/>
                <w:right w:val="none" w:sz="0" w:space="0" w:color="auto"/>
              </w:divBdr>
            </w:div>
            <w:div w:id="1703359348">
              <w:marLeft w:val="0"/>
              <w:marRight w:val="0"/>
              <w:marTop w:val="0"/>
              <w:marBottom w:val="0"/>
              <w:divBdr>
                <w:top w:val="none" w:sz="0" w:space="0" w:color="auto"/>
                <w:left w:val="none" w:sz="0" w:space="0" w:color="auto"/>
                <w:bottom w:val="none" w:sz="0" w:space="0" w:color="auto"/>
                <w:right w:val="none" w:sz="0" w:space="0" w:color="auto"/>
              </w:divBdr>
            </w:div>
            <w:div w:id="1894997232">
              <w:marLeft w:val="0"/>
              <w:marRight w:val="0"/>
              <w:marTop w:val="0"/>
              <w:marBottom w:val="0"/>
              <w:divBdr>
                <w:top w:val="none" w:sz="0" w:space="0" w:color="auto"/>
                <w:left w:val="none" w:sz="0" w:space="0" w:color="auto"/>
                <w:bottom w:val="none" w:sz="0" w:space="0" w:color="auto"/>
                <w:right w:val="none" w:sz="0" w:space="0" w:color="auto"/>
              </w:divBdr>
            </w:div>
            <w:div w:id="1934046276">
              <w:marLeft w:val="0"/>
              <w:marRight w:val="0"/>
              <w:marTop w:val="0"/>
              <w:marBottom w:val="0"/>
              <w:divBdr>
                <w:top w:val="none" w:sz="0" w:space="0" w:color="auto"/>
                <w:left w:val="none" w:sz="0" w:space="0" w:color="auto"/>
                <w:bottom w:val="none" w:sz="0" w:space="0" w:color="auto"/>
                <w:right w:val="none" w:sz="0" w:space="0" w:color="auto"/>
              </w:divBdr>
            </w:div>
            <w:div w:id="2034066429">
              <w:marLeft w:val="0"/>
              <w:marRight w:val="0"/>
              <w:marTop w:val="0"/>
              <w:marBottom w:val="0"/>
              <w:divBdr>
                <w:top w:val="none" w:sz="0" w:space="0" w:color="auto"/>
                <w:left w:val="none" w:sz="0" w:space="0" w:color="auto"/>
                <w:bottom w:val="none" w:sz="0" w:space="0" w:color="auto"/>
                <w:right w:val="none" w:sz="0" w:space="0" w:color="auto"/>
              </w:divBdr>
            </w:div>
          </w:divsChild>
        </w:div>
        <w:div w:id="1818066875">
          <w:marLeft w:val="0"/>
          <w:marRight w:val="0"/>
          <w:marTop w:val="0"/>
          <w:marBottom w:val="0"/>
          <w:divBdr>
            <w:top w:val="none" w:sz="0" w:space="0" w:color="auto"/>
            <w:left w:val="none" w:sz="0" w:space="0" w:color="auto"/>
            <w:bottom w:val="none" w:sz="0" w:space="0" w:color="auto"/>
            <w:right w:val="none" w:sz="0" w:space="0" w:color="auto"/>
          </w:divBdr>
          <w:divsChild>
            <w:div w:id="21056557">
              <w:marLeft w:val="0"/>
              <w:marRight w:val="0"/>
              <w:marTop w:val="0"/>
              <w:marBottom w:val="0"/>
              <w:divBdr>
                <w:top w:val="none" w:sz="0" w:space="0" w:color="auto"/>
                <w:left w:val="none" w:sz="0" w:space="0" w:color="auto"/>
                <w:bottom w:val="none" w:sz="0" w:space="0" w:color="auto"/>
                <w:right w:val="none" w:sz="0" w:space="0" w:color="auto"/>
              </w:divBdr>
            </w:div>
            <w:div w:id="179857591">
              <w:marLeft w:val="0"/>
              <w:marRight w:val="0"/>
              <w:marTop w:val="0"/>
              <w:marBottom w:val="0"/>
              <w:divBdr>
                <w:top w:val="none" w:sz="0" w:space="0" w:color="auto"/>
                <w:left w:val="none" w:sz="0" w:space="0" w:color="auto"/>
                <w:bottom w:val="none" w:sz="0" w:space="0" w:color="auto"/>
                <w:right w:val="none" w:sz="0" w:space="0" w:color="auto"/>
              </w:divBdr>
            </w:div>
            <w:div w:id="449663423">
              <w:marLeft w:val="0"/>
              <w:marRight w:val="0"/>
              <w:marTop w:val="0"/>
              <w:marBottom w:val="0"/>
              <w:divBdr>
                <w:top w:val="none" w:sz="0" w:space="0" w:color="auto"/>
                <w:left w:val="none" w:sz="0" w:space="0" w:color="auto"/>
                <w:bottom w:val="none" w:sz="0" w:space="0" w:color="auto"/>
                <w:right w:val="none" w:sz="0" w:space="0" w:color="auto"/>
              </w:divBdr>
            </w:div>
            <w:div w:id="644117941">
              <w:marLeft w:val="0"/>
              <w:marRight w:val="0"/>
              <w:marTop w:val="0"/>
              <w:marBottom w:val="0"/>
              <w:divBdr>
                <w:top w:val="none" w:sz="0" w:space="0" w:color="auto"/>
                <w:left w:val="none" w:sz="0" w:space="0" w:color="auto"/>
                <w:bottom w:val="none" w:sz="0" w:space="0" w:color="auto"/>
                <w:right w:val="none" w:sz="0" w:space="0" w:color="auto"/>
              </w:divBdr>
            </w:div>
            <w:div w:id="854466104">
              <w:marLeft w:val="0"/>
              <w:marRight w:val="0"/>
              <w:marTop w:val="0"/>
              <w:marBottom w:val="0"/>
              <w:divBdr>
                <w:top w:val="none" w:sz="0" w:space="0" w:color="auto"/>
                <w:left w:val="none" w:sz="0" w:space="0" w:color="auto"/>
                <w:bottom w:val="none" w:sz="0" w:space="0" w:color="auto"/>
                <w:right w:val="none" w:sz="0" w:space="0" w:color="auto"/>
              </w:divBdr>
            </w:div>
            <w:div w:id="854997508">
              <w:marLeft w:val="0"/>
              <w:marRight w:val="0"/>
              <w:marTop w:val="0"/>
              <w:marBottom w:val="0"/>
              <w:divBdr>
                <w:top w:val="none" w:sz="0" w:space="0" w:color="auto"/>
                <w:left w:val="none" w:sz="0" w:space="0" w:color="auto"/>
                <w:bottom w:val="none" w:sz="0" w:space="0" w:color="auto"/>
                <w:right w:val="none" w:sz="0" w:space="0" w:color="auto"/>
              </w:divBdr>
            </w:div>
            <w:div w:id="939222108">
              <w:marLeft w:val="0"/>
              <w:marRight w:val="0"/>
              <w:marTop w:val="0"/>
              <w:marBottom w:val="0"/>
              <w:divBdr>
                <w:top w:val="none" w:sz="0" w:space="0" w:color="auto"/>
                <w:left w:val="none" w:sz="0" w:space="0" w:color="auto"/>
                <w:bottom w:val="none" w:sz="0" w:space="0" w:color="auto"/>
                <w:right w:val="none" w:sz="0" w:space="0" w:color="auto"/>
              </w:divBdr>
            </w:div>
            <w:div w:id="1344436756">
              <w:marLeft w:val="0"/>
              <w:marRight w:val="0"/>
              <w:marTop w:val="0"/>
              <w:marBottom w:val="0"/>
              <w:divBdr>
                <w:top w:val="none" w:sz="0" w:space="0" w:color="auto"/>
                <w:left w:val="none" w:sz="0" w:space="0" w:color="auto"/>
                <w:bottom w:val="none" w:sz="0" w:space="0" w:color="auto"/>
                <w:right w:val="none" w:sz="0" w:space="0" w:color="auto"/>
              </w:divBdr>
            </w:div>
            <w:div w:id="1466504028">
              <w:marLeft w:val="0"/>
              <w:marRight w:val="0"/>
              <w:marTop w:val="0"/>
              <w:marBottom w:val="0"/>
              <w:divBdr>
                <w:top w:val="none" w:sz="0" w:space="0" w:color="auto"/>
                <w:left w:val="none" w:sz="0" w:space="0" w:color="auto"/>
                <w:bottom w:val="none" w:sz="0" w:space="0" w:color="auto"/>
                <w:right w:val="none" w:sz="0" w:space="0" w:color="auto"/>
              </w:divBdr>
            </w:div>
            <w:div w:id="20121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10596">
      <w:bodyDiv w:val="1"/>
      <w:marLeft w:val="0"/>
      <w:marRight w:val="0"/>
      <w:marTop w:val="0"/>
      <w:marBottom w:val="0"/>
      <w:divBdr>
        <w:top w:val="none" w:sz="0" w:space="0" w:color="auto"/>
        <w:left w:val="none" w:sz="0" w:space="0" w:color="auto"/>
        <w:bottom w:val="none" w:sz="0" w:space="0" w:color="auto"/>
        <w:right w:val="none" w:sz="0" w:space="0" w:color="auto"/>
      </w:divBdr>
    </w:div>
    <w:div w:id="708379299">
      <w:bodyDiv w:val="1"/>
      <w:marLeft w:val="0"/>
      <w:marRight w:val="0"/>
      <w:marTop w:val="0"/>
      <w:marBottom w:val="0"/>
      <w:divBdr>
        <w:top w:val="none" w:sz="0" w:space="0" w:color="auto"/>
        <w:left w:val="none" w:sz="0" w:space="0" w:color="auto"/>
        <w:bottom w:val="none" w:sz="0" w:space="0" w:color="auto"/>
        <w:right w:val="none" w:sz="0" w:space="0" w:color="auto"/>
      </w:divBdr>
    </w:div>
    <w:div w:id="759377598">
      <w:bodyDiv w:val="1"/>
      <w:marLeft w:val="0"/>
      <w:marRight w:val="0"/>
      <w:marTop w:val="0"/>
      <w:marBottom w:val="0"/>
      <w:divBdr>
        <w:top w:val="none" w:sz="0" w:space="0" w:color="auto"/>
        <w:left w:val="none" w:sz="0" w:space="0" w:color="auto"/>
        <w:bottom w:val="none" w:sz="0" w:space="0" w:color="auto"/>
        <w:right w:val="none" w:sz="0" w:space="0" w:color="auto"/>
      </w:divBdr>
      <w:divsChild>
        <w:div w:id="837698893">
          <w:marLeft w:val="0"/>
          <w:marRight w:val="0"/>
          <w:marTop w:val="0"/>
          <w:marBottom w:val="0"/>
          <w:divBdr>
            <w:top w:val="none" w:sz="0" w:space="0" w:color="auto"/>
            <w:left w:val="none" w:sz="0" w:space="0" w:color="auto"/>
            <w:bottom w:val="none" w:sz="0" w:space="0" w:color="auto"/>
            <w:right w:val="none" w:sz="0" w:space="0" w:color="auto"/>
          </w:divBdr>
        </w:div>
        <w:div w:id="1207109278">
          <w:marLeft w:val="0"/>
          <w:marRight w:val="0"/>
          <w:marTop w:val="0"/>
          <w:marBottom w:val="0"/>
          <w:divBdr>
            <w:top w:val="none" w:sz="0" w:space="0" w:color="auto"/>
            <w:left w:val="none" w:sz="0" w:space="0" w:color="auto"/>
            <w:bottom w:val="none" w:sz="0" w:space="0" w:color="auto"/>
            <w:right w:val="none" w:sz="0" w:space="0" w:color="auto"/>
          </w:divBdr>
        </w:div>
        <w:div w:id="1474249187">
          <w:marLeft w:val="0"/>
          <w:marRight w:val="0"/>
          <w:marTop w:val="0"/>
          <w:marBottom w:val="0"/>
          <w:divBdr>
            <w:top w:val="none" w:sz="0" w:space="0" w:color="auto"/>
            <w:left w:val="none" w:sz="0" w:space="0" w:color="auto"/>
            <w:bottom w:val="none" w:sz="0" w:space="0" w:color="auto"/>
            <w:right w:val="none" w:sz="0" w:space="0" w:color="auto"/>
          </w:divBdr>
        </w:div>
      </w:divsChild>
    </w:div>
    <w:div w:id="760683936">
      <w:bodyDiv w:val="1"/>
      <w:marLeft w:val="0"/>
      <w:marRight w:val="0"/>
      <w:marTop w:val="0"/>
      <w:marBottom w:val="0"/>
      <w:divBdr>
        <w:top w:val="none" w:sz="0" w:space="0" w:color="auto"/>
        <w:left w:val="none" w:sz="0" w:space="0" w:color="auto"/>
        <w:bottom w:val="none" w:sz="0" w:space="0" w:color="auto"/>
        <w:right w:val="none" w:sz="0" w:space="0" w:color="auto"/>
      </w:divBdr>
      <w:divsChild>
        <w:div w:id="422410963">
          <w:marLeft w:val="0"/>
          <w:marRight w:val="0"/>
          <w:marTop w:val="0"/>
          <w:marBottom w:val="0"/>
          <w:divBdr>
            <w:top w:val="none" w:sz="0" w:space="0" w:color="auto"/>
            <w:left w:val="none" w:sz="0" w:space="0" w:color="auto"/>
            <w:bottom w:val="none" w:sz="0" w:space="0" w:color="auto"/>
            <w:right w:val="none" w:sz="0" w:space="0" w:color="auto"/>
          </w:divBdr>
        </w:div>
        <w:div w:id="721828108">
          <w:marLeft w:val="0"/>
          <w:marRight w:val="0"/>
          <w:marTop w:val="0"/>
          <w:marBottom w:val="0"/>
          <w:divBdr>
            <w:top w:val="none" w:sz="0" w:space="0" w:color="auto"/>
            <w:left w:val="none" w:sz="0" w:space="0" w:color="auto"/>
            <w:bottom w:val="none" w:sz="0" w:space="0" w:color="auto"/>
            <w:right w:val="none" w:sz="0" w:space="0" w:color="auto"/>
          </w:divBdr>
        </w:div>
        <w:div w:id="753088568">
          <w:marLeft w:val="0"/>
          <w:marRight w:val="0"/>
          <w:marTop w:val="0"/>
          <w:marBottom w:val="0"/>
          <w:divBdr>
            <w:top w:val="none" w:sz="0" w:space="0" w:color="auto"/>
            <w:left w:val="none" w:sz="0" w:space="0" w:color="auto"/>
            <w:bottom w:val="none" w:sz="0" w:space="0" w:color="auto"/>
            <w:right w:val="none" w:sz="0" w:space="0" w:color="auto"/>
          </w:divBdr>
        </w:div>
        <w:div w:id="1307514195">
          <w:marLeft w:val="0"/>
          <w:marRight w:val="0"/>
          <w:marTop w:val="0"/>
          <w:marBottom w:val="0"/>
          <w:divBdr>
            <w:top w:val="none" w:sz="0" w:space="0" w:color="auto"/>
            <w:left w:val="none" w:sz="0" w:space="0" w:color="auto"/>
            <w:bottom w:val="none" w:sz="0" w:space="0" w:color="auto"/>
            <w:right w:val="none" w:sz="0" w:space="0" w:color="auto"/>
          </w:divBdr>
        </w:div>
        <w:div w:id="1674185200">
          <w:marLeft w:val="0"/>
          <w:marRight w:val="0"/>
          <w:marTop w:val="0"/>
          <w:marBottom w:val="0"/>
          <w:divBdr>
            <w:top w:val="none" w:sz="0" w:space="0" w:color="auto"/>
            <w:left w:val="none" w:sz="0" w:space="0" w:color="auto"/>
            <w:bottom w:val="none" w:sz="0" w:space="0" w:color="auto"/>
            <w:right w:val="none" w:sz="0" w:space="0" w:color="auto"/>
          </w:divBdr>
        </w:div>
      </w:divsChild>
    </w:div>
    <w:div w:id="861623667">
      <w:bodyDiv w:val="1"/>
      <w:marLeft w:val="0"/>
      <w:marRight w:val="0"/>
      <w:marTop w:val="0"/>
      <w:marBottom w:val="0"/>
      <w:divBdr>
        <w:top w:val="none" w:sz="0" w:space="0" w:color="auto"/>
        <w:left w:val="none" w:sz="0" w:space="0" w:color="auto"/>
        <w:bottom w:val="none" w:sz="0" w:space="0" w:color="auto"/>
        <w:right w:val="none" w:sz="0" w:space="0" w:color="auto"/>
      </w:divBdr>
    </w:div>
    <w:div w:id="867714300">
      <w:bodyDiv w:val="1"/>
      <w:marLeft w:val="0"/>
      <w:marRight w:val="0"/>
      <w:marTop w:val="0"/>
      <w:marBottom w:val="0"/>
      <w:divBdr>
        <w:top w:val="none" w:sz="0" w:space="0" w:color="auto"/>
        <w:left w:val="none" w:sz="0" w:space="0" w:color="auto"/>
        <w:bottom w:val="none" w:sz="0" w:space="0" w:color="auto"/>
        <w:right w:val="none" w:sz="0" w:space="0" w:color="auto"/>
      </w:divBdr>
    </w:div>
    <w:div w:id="949968919">
      <w:bodyDiv w:val="1"/>
      <w:marLeft w:val="0"/>
      <w:marRight w:val="0"/>
      <w:marTop w:val="0"/>
      <w:marBottom w:val="0"/>
      <w:divBdr>
        <w:top w:val="none" w:sz="0" w:space="0" w:color="auto"/>
        <w:left w:val="none" w:sz="0" w:space="0" w:color="auto"/>
        <w:bottom w:val="none" w:sz="0" w:space="0" w:color="auto"/>
        <w:right w:val="none" w:sz="0" w:space="0" w:color="auto"/>
      </w:divBdr>
    </w:div>
    <w:div w:id="1057360998">
      <w:bodyDiv w:val="1"/>
      <w:marLeft w:val="0"/>
      <w:marRight w:val="0"/>
      <w:marTop w:val="0"/>
      <w:marBottom w:val="0"/>
      <w:divBdr>
        <w:top w:val="none" w:sz="0" w:space="0" w:color="auto"/>
        <w:left w:val="none" w:sz="0" w:space="0" w:color="auto"/>
        <w:bottom w:val="none" w:sz="0" w:space="0" w:color="auto"/>
        <w:right w:val="none" w:sz="0" w:space="0" w:color="auto"/>
      </w:divBdr>
    </w:div>
    <w:div w:id="1065033232">
      <w:bodyDiv w:val="1"/>
      <w:marLeft w:val="0"/>
      <w:marRight w:val="0"/>
      <w:marTop w:val="0"/>
      <w:marBottom w:val="0"/>
      <w:divBdr>
        <w:top w:val="none" w:sz="0" w:space="0" w:color="auto"/>
        <w:left w:val="none" w:sz="0" w:space="0" w:color="auto"/>
        <w:bottom w:val="none" w:sz="0" w:space="0" w:color="auto"/>
        <w:right w:val="none" w:sz="0" w:space="0" w:color="auto"/>
      </w:divBdr>
      <w:divsChild>
        <w:div w:id="347371643">
          <w:marLeft w:val="0"/>
          <w:marRight w:val="0"/>
          <w:marTop w:val="0"/>
          <w:marBottom w:val="0"/>
          <w:divBdr>
            <w:top w:val="none" w:sz="0" w:space="0" w:color="auto"/>
            <w:left w:val="none" w:sz="0" w:space="0" w:color="auto"/>
            <w:bottom w:val="none" w:sz="0" w:space="0" w:color="auto"/>
            <w:right w:val="none" w:sz="0" w:space="0" w:color="auto"/>
          </w:divBdr>
        </w:div>
        <w:div w:id="880283565">
          <w:marLeft w:val="0"/>
          <w:marRight w:val="0"/>
          <w:marTop w:val="0"/>
          <w:marBottom w:val="0"/>
          <w:divBdr>
            <w:top w:val="none" w:sz="0" w:space="0" w:color="auto"/>
            <w:left w:val="none" w:sz="0" w:space="0" w:color="auto"/>
            <w:bottom w:val="none" w:sz="0" w:space="0" w:color="auto"/>
            <w:right w:val="none" w:sz="0" w:space="0" w:color="auto"/>
          </w:divBdr>
        </w:div>
        <w:div w:id="1926453041">
          <w:marLeft w:val="0"/>
          <w:marRight w:val="0"/>
          <w:marTop w:val="0"/>
          <w:marBottom w:val="0"/>
          <w:divBdr>
            <w:top w:val="none" w:sz="0" w:space="0" w:color="auto"/>
            <w:left w:val="none" w:sz="0" w:space="0" w:color="auto"/>
            <w:bottom w:val="none" w:sz="0" w:space="0" w:color="auto"/>
            <w:right w:val="none" w:sz="0" w:space="0" w:color="auto"/>
          </w:divBdr>
        </w:div>
      </w:divsChild>
    </w:div>
    <w:div w:id="1094592870">
      <w:bodyDiv w:val="1"/>
      <w:marLeft w:val="0"/>
      <w:marRight w:val="0"/>
      <w:marTop w:val="0"/>
      <w:marBottom w:val="0"/>
      <w:divBdr>
        <w:top w:val="none" w:sz="0" w:space="0" w:color="auto"/>
        <w:left w:val="none" w:sz="0" w:space="0" w:color="auto"/>
        <w:bottom w:val="none" w:sz="0" w:space="0" w:color="auto"/>
        <w:right w:val="none" w:sz="0" w:space="0" w:color="auto"/>
      </w:divBdr>
    </w:div>
    <w:div w:id="1112894732">
      <w:bodyDiv w:val="1"/>
      <w:marLeft w:val="0"/>
      <w:marRight w:val="0"/>
      <w:marTop w:val="0"/>
      <w:marBottom w:val="0"/>
      <w:divBdr>
        <w:top w:val="none" w:sz="0" w:space="0" w:color="auto"/>
        <w:left w:val="none" w:sz="0" w:space="0" w:color="auto"/>
        <w:bottom w:val="none" w:sz="0" w:space="0" w:color="auto"/>
        <w:right w:val="none" w:sz="0" w:space="0" w:color="auto"/>
      </w:divBdr>
    </w:div>
    <w:div w:id="1184514685">
      <w:bodyDiv w:val="1"/>
      <w:marLeft w:val="0"/>
      <w:marRight w:val="0"/>
      <w:marTop w:val="0"/>
      <w:marBottom w:val="0"/>
      <w:divBdr>
        <w:top w:val="none" w:sz="0" w:space="0" w:color="auto"/>
        <w:left w:val="none" w:sz="0" w:space="0" w:color="auto"/>
        <w:bottom w:val="none" w:sz="0" w:space="0" w:color="auto"/>
        <w:right w:val="none" w:sz="0" w:space="0" w:color="auto"/>
      </w:divBdr>
      <w:divsChild>
        <w:div w:id="194123012">
          <w:marLeft w:val="0"/>
          <w:marRight w:val="0"/>
          <w:marTop w:val="0"/>
          <w:marBottom w:val="0"/>
          <w:divBdr>
            <w:top w:val="none" w:sz="0" w:space="0" w:color="auto"/>
            <w:left w:val="none" w:sz="0" w:space="0" w:color="auto"/>
            <w:bottom w:val="none" w:sz="0" w:space="0" w:color="auto"/>
            <w:right w:val="none" w:sz="0" w:space="0" w:color="auto"/>
          </w:divBdr>
          <w:divsChild>
            <w:div w:id="490096281">
              <w:marLeft w:val="0"/>
              <w:marRight w:val="0"/>
              <w:marTop w:val="30"/>
              <w:marBottom w:val="30"/>
              <w:divBdr>
                <w:top w:val="none" w:sz="0" w:space="0" w:color="auto"/>
                <w:left w:val="none" w:sz="0" w:space="0" w:color="auto"/>
                <w:bottom w:val="none" w:sz="0" w:space="0" w:color="auto"/>
                <w:right w:val="none" w:sz="0" w:space="0" w:color="auto"/>
              </w:divBdr>
              <w:divsChild>
                <w:div w:id="283268216">
                  <w:marLeft w:val="0"/>
                  <w:marRight w:val="0"/>
                  <w:marTop w:val="0"/>
                  <w:marBottom w:val="0"/>
                  <w:divBdr>
                    <w:top w:val="none" w:sz="0" w:space="0" w:color="auto"/>
                    <w:left w:val="none" w:sz="0" w:space="0" w:color="auto"/>
                    <w:bottom w:val="none" w:sz="0" w:space="0" w:color="auto"/>
                    <w:right w:val="none" w:sz="0" w:space="0" w:color="auto"/>
                  </w:divBdr>
                  <w:divsChild>
                    <w:div w:id="982463402">
                      <w:marLeft w:val="0"/>
                      <w:marRight w:val="0"/>
                      <w:marTop w:val="0"/>
                      <w:marBottom w:val="0"/>
                      <w:divBdr>
                        <w:top w:val="none" w:sz="0" w:space="0" w:color="auto"/>
                        <w:left w:val="none" w:sz="0" w:space="0" w:color="auto"/>
                        <w:bottom w:val="none" w:sz="0" w:space="0" w:color="auto"/>
                        <w:right w:val="none" w:sz="0" w:space="0" w:color="auto"/>
                      </w:divBdr>
                    </w:div>
                  </w:divsChild>
                </w:div>
                <w:div w:id="630090314">
                  <w:marLeft w:val="0"/>
                  <w:marRight w:val="0"/>
                  <w:marTop w:val="0"/>
                  <w:marBottom w:val="0"/>
                  <w:divBdr>
                    <w:top w:val="none" w:sz="0" w:space="0" w:color="auto"/>
                    <w:left w:val="none" w:sz="0" w:space="0" w:color="auto"/>
                    <w:bottom w:val="none" w:sz="0" w:space="0" w:color="auto"/>
                    <w:right w:val="none" w:sz="0" w:space="0" w:color="auto"/>
                  </w:divBdr>
                  <w:divsChild>
                    <w:div w:id="591478249">
                      <w:marLeft w:val="0"/>
                      <w:marRight w:val="0"/>
                      <w:marTop w:val="0"/>
                      <w:marBottom w:val="0"/>
                      <w:divBdr>
                        <w:top w:val="none" w:sz="0" w:space="0" w:color="auto"/>
                        <w:left w:val="none" w:sz="0" w:space="0" w:color="auto"/>
                        <w:bottom w:val="none" w:sz="0" w:space="0" w:color="auto"/>
                        <w:right w:val="none" w:sz="0" w:space="0" w:color="auto"/>
                      </w:divBdr>
                    </w:div>
                  </w:divsChild>
                </w:div>
                <w:div w:id="681202711">
                  <w:marLeft w:val="0"/>
                  <w:marRight w:val="0"/>
                  <w:marTop w:val="0"/>
                  <w:marBottom w:val="0"/>
                  <w:divBdr>
                    <w:top w:val="none" w:sz="0" w:space="0" w:color="auto"/>
                    <w:left w:val="none" w:sz="0" w:space="0" w:color="auto"/>
                    <w:bottom w:val="none" w:sz="0" w:space="0" w:color="auto"/>
                    <w:right w:val="none" w:sz="0" w:space="0" w:color="auto"/>
                  </w:divBdr>
                  <w:divsChild>
                    <w:div w:id="422991068">
                      <w:marLeft w:val="0"/>
                      <w:marRight w:val="0"/>
                      <w:marTop w:val="0"/>
                      <w:marBottom w:val="0"/>
                      <w:divBdr>
                        <w:top w:val="none" w:sz="0" w:space="0" w:color="auto"/>
                        <w:left w:val="none" w:sz="0" w:space="0" w:color="auto"/>
                        <w:bottom w:val="none" w:sz="0" w:space="0" w:color="auto"/>
                        <w:right w:val="none" w:sz="0" w:space="0" w:color="auto"/>
                      </w:divBdr>
                    </w:div>
                  </w:divsChild>
                </w:div>
                <w:div w:id="1308709474">
                  <w:marLeft w:val="0"/>
                  <w:marRight w:val="0"/>
                  <w:marTop w:val="0"/>
                  <w:marBottom w:val="0"/>
                  <w:divBdr>
                    <w:top w:val="none" w:sz="0" w:space="0" w:color="auto"/>
                    <w:left w:val="none" w:sz="0" w:space="0" w:color="auto"/>
                    <w:bottom w:val="none" w:sz="0" w:space="0" w:color="auto"/>
                    <w:right w:val="none" w:sz="0" w:space="0" w:color="auto"/>
                  </w:divBdr>
                  <w:divsChild>
                    <w:div w:id="1475679249">
                      <w:marLeft w:val="0"/>
                      <w:marRight w:val="0"/>
                      <w:marTop w:val="0"/>
                      <w:marBottom w:val="0"/>
                      <w:divBdr>
                        <w:top w:val="none" w:sz="0" w:space="0" w:color="auto"/>
                        <w:left w:val="none" w:sz="0" w:space="0" w:color="auto"/>
                        <w:bottom w:val="none" w:sz="0" w:space="0" w:color="auto"/>
                        <w:right w:val="none" w:sz="0" w:space="0" w:color="auto"/>
                      </w:divBdr>
                    </w:div>
                  </w:divsChild>
                </w:div>
                <w:div w:id="1800221622">
                  <w:marLeft w:val="0"/>
                  <w:marRight w:val="0"/>
                  <w:marTop w:val="0"/>
                  <w:marBottom w:val="0"/>
                  <w:divBdr>
                    <w:top w:val="none" w:sz="0" w:space="0" w:color="auto"/>
                    <w:left w:val="none" w:sz="0" w:space="0" w:color="auto"/>
                    <w:bottom w:val="none" w:sz="0" w:space="0" w:color="auto"/>
                    <w:right w:val="none" w:sz="0" w:space="0" w:color="auto"/>
                  </w:divBdr>
                  <w:divsChild>
                    <w:div w:id="308629165">
                      <w:marLeft w:val="0"/>
                      <w:marRight w:val="0"/>
                      <w:marTop w:val="0"/>
                      <w:marBottom w:val="0"/>
                      <w:divBdr>
                        <w:top w:val="none" w:sz="0" w:space="0" w:color="auto"/>
                        <w:left w:val="none" w:sz="0" w:space="0" w:color="auto"/>
                        <w:bottom w:val="none" w:sz="0" w:space="0" w:color="auto"/>
                        <w:right w:val="none" w:sz="0" w:space="0" w:color="auto"/>
                      </w:divBdr>
                    </w:div>
                  </w:divsChild>
                </w:div>
                <w:div w:id="1800761228">
                  <w:marLeft w:val="0"/>
                  <w:marRight w:val="0"/>
                  <w:marTop w:val="0"/>
                  <w:marBottom w:val="0"/>
                  <w:divBdr>
                    <w:top w:val="none" w:sz="0" w:space="0" w:color="auto"/>
                    <w:left w:val="none" w:sz="0" w:space="0" w:color="auto"/>
                    <w:bottom w:val="none" w:sz="0" w:space="0" w:color="auto"/>
                    <w:right w:val="none" w:sz="0" w:space="0" w:color="auto"/>
                  </w:divBdr>
                  <w:divsChild>
                    <w:div w:id="701977105">
                      <w:marLeft w:val="0"/>
                      <w:marRight w:val="0"/>
                      <w:marTop w:val="0"/>
                      <w:marBottom w:val="0"/>
                      <w:divBdr>
                        <w:top w:val="none" w:sz="0" w:space="0" w:color="auto"/>
                        <w:left w:val="none" w:sz="0" w:space="0" w:color="auto"/>
                        <w:bottom w:val="none" w:sz="0" w:space="0" w:color="auto"/>
                        <w:right w:val="none" w:sz="0" w:space="0" w:color="auto"/>
                      </w:divBdr>
                    </w:div>
                  </w:divsChild>
                </w:div>
                <w:div w:id="2010254643">
                  <w:marLeft w:val="0"/>
                  <w:marRight w:val="0"/>
                  <w:marTop w:val="0"/>
                  <w:marBottom w:val="0"/>
                  <w:divBdr>
                    <w:top w:val="none" w:sz="0" w:space="0" w:color="auto"/>
                    <w:left w:val="none" w:sz="0" w:space="0" w:color="auto"/>
                    <w:bottom w:val="none" w:sz="0" w:space="0" w:color="auto"/>
                    <w:right w:val="none" w:sz="0" w:space="0" w:color="auto"/>
                  </w:divBdr>
                  <w:divsChild>
                    <w:div w:id="59329501">
                      <w:marLeft w:val="0"/>
                      <w:marRight w:val="0"/>
                      <w:marTop w:val="0"/>
                      <w:marBottom w:val="0"/>
                      <w:divBdr>
                        <w:top w:val="none" w:sz="0" w:space="0" w:color="auto"/>
                        <w:left w:val="none" w:sz="0" w:space="0" w:color="auto"/>
                        <w:bottom w:val="none" w:sz="0" w:space="0" w:color="auto"/>
                        <w:right w:val="none" w:sz="0" w:space="0" w:color="auto"/>
                      </w:divBdr>
                    </w:div>
                    <w:div w:id="90782168">
                      <w:marLeft w:val="0"/>
                      <w:marRight w:val="0"/>
                      <w:marTop w:val="0"/>
                      <w:marBottom w:val="0"/>
                      <w:divBdr>
                        <w:top w:val="none" w:sz="0" w:space="0" w:color="auto"/>
                        <w:left w:val="none" w:sz="0" w:space="0" w:color="auto"/>
                        <w:bottom w:val="none" w:sz="0" w:space="0" w:color="auto"/>
                        <w:right w:val="none" w:sz="0" w:space="0" w:color="auto"/>
                      </w:divBdr>
                    </w:div>
                    <w:div w:id="154804911">
                      <w:marLeft w:val="0"/>
                      <w:marRight w:val="0"/>
                      <w:marTop w:val="0"/>
                      <w:marBottom w:val="0"/>
                      <w:divBdr>
                        <w:top w:val="none" w:sz="0" w:space="0" w:color="auto"/>
                        <w:left w:val="none" w:sz="0" w:space="0" w:color="auto"/>
                        <w:bottom w:val="none" w:sz="0" w:space="0" w:color="auto"/>
                        <w:right w:val="none" w:sz="0" w:space="0" w:color="auto"/>
                      </w:divBdr>
                    </w:div>
                    <w:div w:id="479270108">
                      <w:marLeft w:val="0"/>
                      <w:marRight w:val="0"/>
                      <w:marTop w:val="0"/>
                      <w:marBottom w:val="0"/>
                      <w:divBdr>
                        <w:top w:val="none" w:sz="0" w:space="0" w:color="auto"/>
                        <w:left w:val="none" w:sz="0" w:space="0" w:color="auto"/>
                        <w:bottom w:val="none" w:sz="0" w:space="0" w:color="auto"/>
                        <w:right w:val="none" w:sz="0" w:space="0" w:color="auto"/>
                      </w:divBdr>
                    </w:div>
                    <w:div w:id="565841750">
                      <w:marLeft w:val="0"/>
                      <w:marRight w:val="0"/>
                      <w:marTop w:val="0"/>
                      <w:marBottom w:val="0"/>
                      <w:divBdr>
                        <w:top w:val="none" w:sz="0" w:space="0" w:color="auto"/>
                        <w:left w:val="none" w:sz="0" w:space="0" w:color="auto"/>
                        <w:bottom w:val="none" w:sz="0" w:space="0" w:color="auto"/>
                        <w:right w:val="none" w:sz="0" w:space="0" w:color="auto"/>
                      </w:divBdr>
                    </w:div>
                    <w:div w:id="1250966622">
                      <w:marLeft w:val="0"/>
                      <w:marRight w:val="0"/>
                      <w:marTop w:val="0"/>
                      <w:marBottom w:val="0"/>
                      <w:divBdr>
                        <w:top w:val="none" w:sz="0" w:space="0" w:color="auto"/>
                        <w:left w:val="none" w:sz="0" w:space="0" w:color="auto"/>
                        <w:bottom w:val="none" w:sz="0" w:space="0" w:color="auto"/>
                        <w:right w:val="none" w:sz="0" w:space="0" w:color="auto"/>
                      </w:divBdr>
                    </w:div>
                    <w:div w:id="18411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5061">
          <w:marLeft w:val="0"/>
          <w:marRight w:val="0"/>
          <w:marTop w:val="0"/>
          <w:marBottom w:val="0"/>
          <w:divBdr>
            <w:top w:val="none" w:sz="0" w:space="0" w:color="auto"/>
            <w:left w:val="none" w:sz="0" w:space="0" w:color="auto"/>
            <w:bottom w:val="none" w:sz="0" w:space="0" w:color="auto"/>
            <w:right w:val="none" w:sz="0" w:space="0" w:color="auto"/>
          </w:divBdr>
        </w:div>
        <w:div w:id="1360084518">
          <w:marLeft w:val="0"/>
          <w:marRight w:val="0"/>
          <w:marTop w:val="0"/>
          <w:marBottom w:val="0"/>
          <w:divBdr>
            <w:top w:val="none" w:sz="0" w:space="0" w:color="auto"/>
            <w:left w:val="none" w:sz="0" w:space="0" w:color="auto"/>
            <w:bottom w:val="none" w:sz="0" w:space="0" w:color="auto"/>
            <w:right w:val="none" w:sz="0" w:space="0" w:color="auto"/>
          </w:divBdr>
        </w:div>
      </w:divsChild>
    </w:div>
    <w:div w:id="1248729513">
      <w:bodyDiv w:val="1"/>
      <w:marLeft w:val="0"/>
      <w:marRight w:val="0"/>
      <w:marTop w:val="0"/>
      <w:marBottom w:val="0"/>
      <w:divBdr>
        <w:top w:val="none" w:sz="0" w:space="0" w:color="auto"/>
        <w:left w:val="none" w:sz="0" w:space="0" w:color="auto"/>
        <w:bottom w:val="none" w:sz="0" w:space="0" w:color="auto"/>
        <w:right w:val="none" w:sz="0" w:space="0" w:color="auto"/>
      </w:divBdr>
      <w:divsChild>
        <w:div w:id="148405624">
          <w:marLeft w:val="0"/>
          <w:marRight w:val="0"/>
          <w:marTop w:val="0"/>
          <w:marBottom w:val="0"/>
          <w:divBdr>
            <w:top w:val="none" w:sz="0" w:space="0" w:color="auto"/>
            <w:left w:val="none" w:sz="0" w:space="0" w:color="auto"/>
            <w:bottom w:val="none" w:sz="0" w:space="0" w:color="auto"/>
            <w:right w:val="none" w:sz="0" w:space="0" w:color="auto"/>
          </w:divBdr>
        </w:div>
        <w:div w:id="226456935">
          <w:marLeft w:val="0"/>
          <w:marRight w:val="0"/>
          <w:marTop w:val="0"/>
          <w:marBottom w:val="0"/>
          <w:divBdr>
            <w:top w:val="none" w:sz="0" w:space="0" w:color="auto"/>
            <w:left w:val="none" w:sz="0" w:space="0" w:color="auto"/>
            <w:bottom w:val="none" w:sz="0" w:space="0" w:color="auto"/>
            <w:right w:val="none" w:sz="0" w:space="0" w:color="auto"/>
          </w:divBdr>
        </w:div>
        <w:div w:id="478766221">
          <w:marLeft w:val="0"/>
          <w:marRight w:val="0"/>
          <w:marTop w:val="0"/>
          <w:marBottom w:val="0"/>
          <w:divBdr>
            <w:top w:val="none" w:sz="0" w:space="0" w:color="auto"/>
            <w:left w:val="none" w:sz="0" w:space="0" w:color="auto"/>
            <w:bottom w:val="none" w:sz="0" w:space="0" w:color="auto"/>
            <w:right w:val="none" w:sz="0" w:space="0" w:color="auto"/>
          </w:divBdr>
        </w:div>
        <w:div w:id="626199965">
          <w:marLeft w:val="0"/>
          <w:marRight w:val="0"/>
          <w:marTop w:val="0"/>
          <w:marBottom w:val="0"/>
          <w:divBdr>
            <w:top w:val="none" w:sz="0" w:space="0" w:color="auto"/>
            <w:left w:val="none" w:sz="0" w:space="0" w:color="auto"/>
            <w:bottom w:val="none" w:sz="0" w:space="0" w:color="auto"/>
            <w:right w:val="none" w:sz="0" w:space="0" w:color="auto"/>
          </w:divBdr>
        </w:div>
        <w:div w:id="634986321">
          <w:marLeft w:val="0"/>
          <w:marRight w:val="0"/>
          <w:marTop w:val="0"/>
          <w:marBottom w:val="0"/>
          <w:divBdr>
            <w:top w:val="none" w:sz="0" w:space="0" w:color="auto"/>
            <w:left w:val="none" w:sz="0" w:space="0" w:color="auto"/>
            <w:bottom w:val="none" w:sz="0" w:space="0" w:color="auto"/>
            <w:right w:val="none" w:sz="0" w:space="0" w:color="auto"/>
          </w:divBdr>
        </w:div>
      </w:divsChild>
    </w:div>
    <w:div w:id="1279028799">
      <w:bodyDiv w:val="1"/>
      <w:marLeft w:val="0"/>
      <w:marRight w:val="0"/>
      <w:marTop w:val="0"/>
      <w:marBottom w:val="0"/>
      <w:divBdr>
        <w:top w:val="none" w:sz="0" w:space="0" w:color="auto"/>
        <w:left w:val="none" w:sz="0" w:space="0" w:color="auto"/>
        <w:bottom w:val="none" w:sz="0" w:space="0" w:color="auto"/>
        <w:right w:val="none" w:sz="0" w:space="0" w:color="auto"/>
      </w:divBdr>
    </w:div>
    <w:div w:id="1323120388">
      <w:bodyDiv w:val="1"/>
      <w:marLeft w:val="0"/>
      <w:marRight w:val="0"/>
      <w:marTop w:val="0"/>
      <w:marBottom w:val="0"/>
      <w:divBdr>
        <w:top w:val="none" w:sz="0" w:space="0" w:color="auto"/>
        <w:left w:val="none" w:sz="0" w:space="0" w:color="auto"/>
        <w:bottom w:val="none" w:sz="0" w:space="0" w:color="auto"/>
        <w:right w:val="none" w:sz="0" w:space="0" w:color="auto"/>
      </w:divBdr>
      <w:divsChild>
        <w:div w:id="1651405077">
          <w:marLeft w:val="0"/>
          <w:marRight w:val="0"/>
          <w:marTop w:val="0"/>
          <w:marBottom w:val="0"/>
          <w:divBdr>
            <w:top w:val="none" w:sz="0" w:space="0" w:color="auto"/>
            <w:left w:val="none" w:sz="0" w:space="0" w:color="auto"/>
            <w:bottom w:val="none" w:sz="0" w:space="0" w:color="auto"/>
            <w:right w:val="none" w:sz="0" w:space="0" w:color="auto"/>
          </w:divBdr>
          <w:divsChild>
            <w:div w:id="466707970">
              <w:marLeft w:val="0"/>
              <w:marRight w:val="0"/>
              <w:marTop w:val="0"/>
              <w:marBottom w:val="0"/>
              <w:divBdr>
                <w:top w:val="none" w:sz="0" w:space="0" w:color="auto"/>
                <w:left w:val="none" w:sz="0" w:space="0" w:color="auto"/>
                <w:bottom w:val="none" w:sz="0" w:space="0" w:color="auto"/>
                <w:right w:val="none" w:sz="0" w:space="0" w:color="auto"/>
              </w:divBdr>
            </w:div>
            <w:div w:id="650065332">
              <w:marLeft w:val="0"/>
              <w:marRight w:val="0"/>
              <w:marTop w:val="0"/>
              <w:marBottom w:val="0"/>
              <w:divBdr>
                <w:top w:val="none" w:sz="0" w:space="0" w:color="auto"/>
                <w:left w:val="none" w:sz="0" w:space="0" w:color="auto"/>
                <w:bottom w:val="none" w:sz="0" w:space="0" w:color="auto"/>
                <w:right w:val="none" w:sz="0" w:space="0" w:color="auto"/>
              </w:divBdr>
            </w:div>
            <w:div w:id="753824734">
              <w:marLeft w:val="0"/>
              <w:marRight w:val="0"/>
              <w:marTop w:val="0"/>
              <w:marBottom w:val="0"/>
              <w:divBdr>
                <w:top w:val="none" w:sz="0" w:space="0" w:color="auto"/>
                <w:left w:val="none" w:sz="0" w:space="0" w:color="auto"/>
                <w:bottom w:val="none" w:sz="0" w:space="0" w:color="auto"/>
                <w:right w:val="none" w:sz="0" w:space="0" w:color="auto"/>
              </w:divBdr>
            </w:div>
            <w:div w:id="814176618">
              <w:marLeft w:val="0"/>
              <w:marRight w:val="0"/>
              <w:marTop w:val="0"/>
              <w:marBottom w:val="0"/>
              <w:divBdr>
                <w:top w:val="none" w:sz="0" w:space="0" w:color="auto"/>
                <w:left w:val="none" w:sz="0" w:space="0" w:color="auto"/>
                <w:bottom w:val="none" w:sz="0" w:space="0" w:color="auto"/>
                <w:right w:val="none" w:sz="0" w:space="0" w:color="auto"/>
              </w:divBdr>
            </w:div>
            <w:div w:id="1146433225">
              <w:marLeft w:val="0"/>
              <w:marRight w:val="0"/>
              <w:marTop w:val="0"/>
              <w:marBottom w:val="0"/>
              <w:divBdr>
                <w:top w:val="none" w:sz="0" w:space="0" w:color="auto"/>
                <w:left w:val="none" w:sz="0" w:space="0" w:color="auto"/>
                <w:bottom w:val="none" w:sz="0" w:space="0" w:color="auto"/>
                <w:right w:val="none" w:sz="0" w:space="0" w:color="auto"/>
              </w:divBdr>
            </w:div>
            <w:div w:id="1668092867">
              <w:marLeft w:val="0"/>
              <w:marRight w:val="0"/>
              <w:marTop w:val="0"/>
              <w:marBottom w:val="0"/>
              <w:divBdr>
                <w:top w:val="none" w:sz="0" w:space="0" w:color="auto"/>
                <w:left w:val="none" w:sz="0" w:space="0" w:color="auto"/>
                <w:bottom w:val="none" w:sz="0" w:space="0" w:color="auto"/>
                <w:right w:val="none" w:sz="0" w:space="0" w:color="auto"/>
              </w:divBdr>
            </w:div>
            <w:div w:id="1786923928">
              <w:marLeft w:val="0"/>
              <w:marRight w:val="0"/>
              <w:marTop w:val="0"/>
              <w:marBottom w:val="0"/>
              <w:divBdr>
                <w:top w:val="none" w:sz="0" w:space="0" w:color="auto"/>
                <w:left w:val="none" w:sz="0" w:space="0" w:color="auto"/>
                <w:bottom w:val="none" w:sz="0" w:space="0" w:color="auto"/>
                <w:right w:val="none" w:sz="0" w:space="0" w:color="auto"/>
              </w:divBdr>
            </w:div>
            <w:div w:id="2036147781">
              <w:marLeft w:val="0"/>
              <w:marRight w:val="0"/>
              <w:marTop w:val="0"/>
              <w:marBottom w:val="0"/>
              <w:divBdr>
                <w:top w:val="none" w:sz="0" w:space="0" w:color="auto"/>
                <w:left w:val="none" w:sz="0" w:space="0" w:color="auto"/>
                <w:bottom w:val="none" w:sz="0" w:space="0" w:color="auto"/>
                <w:right w:val="none" w:sz="0" w:space="0" w:color="auto"/>
              </w:divBdr>
            </w:div>
          </w:divsChild>
        </w:div>
        <w:div w:id="2074423224">
          <w:marLeft w:val="0"/>
          <w:marRight w:val="0"/>
          <w:marTop w:val="0"/>
          <w:marBottom w:val="0"/>
          <w:divBdr>
            <w:top w:val="none" w:sz="0" w:space="0" w:color="auto"/>
            <w:left w:val="none" w:sz="0" w:space="0" w:color="auto"/>
            <w:bottom w:val="none" w:sz="0" w:space="0" w:color="auto"/>
            <w:right w:val="none" w:sz="0" w:space="0" w:color="auto"/>
          </w:divBdr>
          <w:divsChild>
            <w:div w:id="288390992">
              <w:marLeft w:val="0"/>
              <w:marRight w:val="0"/>
              <w:marTop w:val="0"/>
              <w:marBottom w:val="0"/>
              <w:divBdr>
                <w:top w:val="none" w:sz="0" w:space="0" w:color="auto"/>
                <w:left w:val="none" w:sz="0" w:space="0" w:color="auto"/>
                <w:bottom w:val="none" w:sz="0" w:space="0" w:color="auto"/>
                <w:right w:val="none" w:sz="0" w:space="0" w:color="auto"/>
              </w:divBdr>
            </w:div>
            <w:div w:id="289360991">
              <w:marLeft w:val="0"/>
              <w:marRight w:val="0"/>
              <w:marTop w:val="0"/>
              <w:marBottom w:val="0"/>
              <w:divBdr>
                <w:top w:val="none" w:sz="0" w:space="0" w:color="auto"/>
                <w:left w:val="none" w:sz="0" w:space="0" w:color="auto"/>
                <w:bottom w:val="none" w:sz="0" w:space="0" w:color="auto"/>
                <w:right w:val="none" w:sz="0" w:space="0" w:color="auto"/>
              </w:divBdr>
            </w:div>
            <w:div w:id="430009942">
              <w:marLeft w:val="0"/>
              <w:marRight w:val="0"/>
              <w:marTop w:val="0"/>
              <w:marBottom w:val="0"/>
              <w:divBdr>
                <w:top w:val="none" w:sz="0" w:space="0" w:color="auto"/>
                <w:left w:val="none" w:sz="0" w:space="0" w:color="auto"/>
                <w:bottom w:val="none" w:sz="0" w:space="0" w:color="auto"/>
                <w:right w:val="none" w:sz="0" w:space="0" w:color="auto"/>
              </w:divBdr>
            </w:div>
            <w:div w:id="437069598">
              <w:marLeft w:val="0"/>
              <w:marRight w:val="0"/>
              <w:marTop w:val="0"/>
              <w:marBottom w:val="0"/>
              <w:divBdr>
                <w:top w:val="none" w:sz="0" w:space="0" w:color="auto"/>
                <w:left w:val="none" w:sz="0" w:space="0" w:color="auto"/>
                <w:bottom w:val="none" w:sz="0" w:space="0" w:color="auto"/>
                <w:right w:val="none" w:sz="0" w:space="0" w:color="auto"/>
              </w:divBdr>
            </w:div>
            <w:div w:id="464660316">
              <w:marLeft w:val="0"/>
              <w:marRight w:val="0"/>
              <w:marTop w:val="0"/>
              <w:marBottom w:val="0"/>
              <w:divBdr>
                <w:top w:val="none" w:sz="0" w:space="0" w:color="auto"/>
                <w:left w:val="none" w:sz="0" w:space="0" w:color="auto"/>
                <w:bottom w:val="none" w:sz="0" w:space="0" w:color="auto"/>
                <w:right w:val="none" w:sz="0" w:space="0" w:color="auto"/>
              </w:divBdr>
            </w:div>
            <w:div w:id="782655049">
              <w:marLeft w:val="0"/>
              <w:marRight w:val="0"/>
              <w:marTop w:val="0"/>
              <w:marBottom w:val="0"/>
              <w:divBdr>
                <w:top w:val="none" w:sz="0" w:space="0" w:color="auto"/>
                <w:left w:val="none" w:sz="0" w:space="0" w:color="auto"/>
                <w:bottom w:val="none" w:sz="0" w:space="0" w:color="auto"/>
                <w:right w:val="none" w:sz="0" w:space="0" w:color="auto"/>
              </w:divBdr>
            </w:div>
            <w:div w:id="1189219708">
              <w:marLeft w:val="0"/>
              <w:marRight w:val="0"/>
              <w:marTop w:val="0"/>
              <w:marBottom w:val="0"/>
              <w:divBdr>
                <w:top w:val="none" w:sz="0" w:space="0" w:color="auto"/>
                <w:left w:val="none" w:sz="0" w:space="0" w:color="auto"/>
                <w:bottom w:val="none" w:sz="0" w:space="0" w:color="auto"/>
                <w:right w:val="none" w:sz="0" w:space="0" w:color="auto"/>
              </w:divBdr>
            </w:div>
            <w:div w:id="1319190793">
              <w:marLeft w:val="0"/>
              <w:marRight w:val="0"/>
              <w:marTop w:val="0"/>
              <w:marBottom w:val="0"/>
              <w:divBdr>
                <w:top w:val="none" w:sz="0" w:space="0" w:color="auto"/>
                <w:left w:val="none" w:sz="0" w:space="0" w:color="auto"/>
                <w:bottom w:val="none" w:sz="0" w:space="0" w:color="auto"/>
                <w:right w:val="none" w:sz="0" w:space="0" w:color="auto"/>
              </w:divBdr>
            </w:div>
            <w:div w:id="1691296275">
              <w:marLeft w:val="0"/>
              <w:marRight w:val="0"/>
              <w:marTop w:val="0"/>
              <w:marBottom w:val="0"/>
              <w:divBdr>
                <w:top w:val="none" w:sz="0" w:space="0" w:color="auto"/>
                <w:left w:val="none" w:sz="0" w:space="0" w:color="auto"/>
                <w:bottom w:val="none" w:sz="0" w:space="0" w:color="auto"/>
                <w:right w:val="none" w:sz="0" w:space="0" w:color="auto"/>
              </w:divBdr>
            </w:div>
            <w:div w:id="19734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6700">
      <w:bodyDiv w:val="1"/>
      <w:marLeft w:val="0"/>
      <w:marRight w:val="0"/>
      <w:marTop w:val="0"/>
      <w:marBottom w:val="0"/>
      <w:divBdr>
        <w:top w:val="none" w:sz="0" w:space="0" w:color="auto"/>
        <w:left w:val="none" w:sz="0" w:space="0" w:color="auto"/>
        <w:bottom w:val="none" w:sz="0" w:space="0" w:color="auto"/>
        <w:right w:val="none" w:sz="0" w:space="0" w:color="auto"/>
      </w:divBdr>
    </w:div>
    <w:div w:id="1465736671">
      <w:bodyDiv w:val="1"/>
      <w:marLeft w:val="0"/>
      <w:marRight w:val="0"/>
      <w:marTop w:val="0"/>
      <w:marBottom w:val="0"/>
      <w:divBdr>
        <w:top w:val="none" w:sz="0" w:space="0" w:color="auto"/>
        <w:left w:val="none" w:sz="0" w:space="0" w:color="auto"/>
        <w:bottom w:val="none" w:sz="0" w:space="0" w:color="auto"/>
        <w:right w:val="none" w:sz="0" w:space="0" w:color="auto"/>
      </w:divBdr>
    </w:div>
    <w:div w:id="1686321082">
      <w:bodyDiv w:val="1"/>
      <w:marLeft w:val="0"/>
      <w:marRight w:val="0"/>
      <w:marTop w:val="0"/>
      <w:marBottom w:val="0"/>
      <w:divBdr>
        <w:top w:val="none" w:sz="0" w:space="0" w:color="auto"/>
        <w:left w:val="none" w:sz="0" w:space="0" w:color="auto"/>
        <w:bottom w:val="none" w:sz="0" w:space="0" w:color="auto"/>
        <w:right w:val="none" w:sz="0" w:space="0" w:color="auto"/>
      </w:divBdr>
    </w:div>
    <w:div w:id="1788305670">
      <w:bodyDiv w:val="1"/>
      <w:marLeft w:val="0"/>
      <w:marRight w:val="0"/>
      <w:marTop w:val="0"/>
      <w:marBottom w:val="0"/>
      <w:divBdr>
        <w:top w:val="none" w:sz="0" w:space="0" w:color="auto"/>
        <w:left w:val="none" w:sz="0" w:space="0" w:color="auto"/>
        <w:bottom w:val="none" w:sz="0" w:space="0" w:color="auto"/>
        <w:right w:val="none" w:sz="0" w:space="0" w:color="auto"/>
      </w:divBdr>
    </w:div>
    <w:div w:id="1788311505">
      <w:bodyDiv w:val="1"/>
      <w:marLeft w:val="0"/>
      <w:marRight w:val="0"/>
      <w:marTop w:val="0"/>
      <w:marBottom w:val="0"/>
      <w:divBdr>
        <w:top w:val="none" w:sz="0" w:space="0" w:color="auto"/>
        <w:left w:val="none" w:sz="0" w:space="0" w:color="auto"/>
        <w:bottom w:val="none" w:sz="0" w:space="0" w:color="auto"/>
        <w:right w:val="none" w:sz="0" w:space="0" w:color="auto"/>
      </w:divBdr>
      <w:divsChild>
        <w:div w:id="316805793">
          <w:marLeft w:val="0"/>
          <w:marRight w:val="0"/>
          <w:marTop w:val="0"/>
          <w:marBottom w:val="0"/>
          <w:divBdr>
            <w:top w:val="none" w:sz="0" w:space="0" w:color="auto"/>
            <w:left w:val="none" w:sz="0" w:space="0" w:color="auto"/>
            <w:bottom w:val="none" w:sz="0" w:space="0" w:color="auto"/>
            <w:right w:val="none" w:sz="0" w:space="0" w:color="auto"/>
          </w:divBdr>
        </w:div>
        <w:div w:id="492649966">
          <w:marLeft w:val="0"/>
          <w:marRight w:val="0"/>
          <w:marTop w:val="0"/>
          <w:marBottom w:val="0"/>
          <w:divBdr>
            <w:top w:val="none" w:sz="0" w:space="0" w:color="auto"/>
            <w:left w:val="none" w:sz="0" w:space="0" w:color="auto"/>
            <w:bottom w:val="none" w:sz="0" w:space="0" w:color="auto"/>
            <w:right w:val="none" w:sz="0" w:space="0" w:color="auto"/>
          </w:divBdr>
        </w:div>
        <w:div w:id="860045703">
          <w:marLeft w:val="0"/>
          <w:marRight w:val="0"/>
          <w:marTop w:val="0"/>
          <w:marBottom w:val="0"/>
          <w:divBdr>
            <w:top w:val="none" w:sz="0" w:space="0" w:color="auto"/>
            <w:left w:val="none" w:sz="0" w:space="0" w:color="auto"/>
            <w:bottom w:val="none" w:sz="0" w:space="0" w:color="auto"/>
            <w:right w:val="none" w:sz="0" w:space="0" w:color="auto"/>
          </w:divBdr>
        </w:div>
        <w:div w:id="872033387">
          <w:marLeft w:val="0"/>
          <w:marRight w:val="0"/>
          <w:marTop w:val="0"/>
          <w:marBottom w:val="0"/>
          <w:divBdr>
            <w:top w:val="none" w:sz="0" w:space="0" w:color="auto"/>
            <w:left w:val="none" w:sz="0" w:space="0" w:color="auto"/>
            <w:bottom w:val="none" w:sz="0" w:space="0" w:color="auto"/>
            <w:right w:val="none" w:sz="0" w:space="0" w:color="auto"/>
          </w:divBdr>
        </w:div>
        <w:div w:id="1931885884">
          <w:marLeft w:val="0"/>
          <w:marRight w:val="0"/>
          <w:marTop w:val="0"/>
          <w:marBottom w:val="0"/>
          <w:divBdr>
            <w:top w:val="none" w:sz="0" w:space="0" w:color="auto"/>
            <w:left w:val="none" w:sz="0" w:space="0" w:color="auto"/>
            <w:bottom w:val="none" w:sz="0" w:space="0" w:color="auto"/>
            <w:right w:val="none" w:sz="0" w:space="0" w:color="auto"/>
          </w:divBdr>
        </w:div>
      </w:divsChild>
    </w:div>
    <w:div w:id="1885865203">
      <w:bodyDiv w:val="1"/>
      <w:marLeft w:val="0"/>
      <w:marRight w:val="0"/>
      <w:marTop w:val="0"/>
      <w:marBottom w:val="0"/>
      <w:divBdr>
        <w:top w:val="none" w:sz="0" w:space="0" w:color="auto"/>
        <w:left w:val="none" w:sz="0" w:space="0" w:color="auto"/>
        <w:bottom w:val="none" w:sz="0" w:space="0" w:color="auto"/>
        <w:right w:val="none" w:sz="0" w:space="0" w:color="auto"/>
      </w:divBdr>
      <w:divsChild>
        <w:div w:id="263150695">
          <w:marLeft w:val="0"/>
          <w:marRight w:val="0"/>
          <w:marTop w:val="0"/>
          <w:marBottom w:val="0"/>
          <w:divBdr>
            <w:top w:val="none" w:sz="0" w:space="0" w:color="auto"/>
            <w:left w:val="none" w:sz="0" w:space="0" w:color="auto"/>
            <w:bottom w:val="none" w:sz="0" w:space="0" w:color="auto"/>
            <w:right w:val="none" w:sz="0" w:space="0" w:color="auto"/>
          </w:divBdr>
        </w:div>
        <w:div w:id="1595747618">
          <w:marLeft w:val="0"/>
          <w:marRight w:val="0"/>
          <w:marTop w:val="0"/>
          <w:marBottom w:val="0"/>
          <w:divBdr>
            <w:top w:val="none" w:sz="0" w:space="0" w:color="auto"/>
            <w:left w:val="none" w:sz="0" w:space="0" w:color="auto"/>
            <w:bottom w:val="none" w:sz="0" w:space="0" w:color="auto"/>
            <w:right w:val="none" w:sz="0" w:space="0" w:color="auto"/>
          </w:divBdr>
        </w:div>
        <w:div w:id="1669672205">
          <w:marLeft w:val="0"/>
          <w:marRight w:val="0"/>
          <w:marTop w:val="0"/>
          <w:marBottom w:val="0"/>
          <w:divBdr>
            <w:top w:val="none" w:sz="0" w:space="0" w:color="auto"/>
            <w:left w:val="none" w:sz="0" w:space="0" w:color="auto"/>
            <w:bottom w:val="none" w:sz="0" w:space="0" w:color="auto"/>
            <w:right w:val="none" w:sz="0" w:space="0" w:color="auto"/>
          </w:divBdr>
        </w:div>
        <w:div w:id="1883445102">
          <w:marLeft w:val="0"/>
          <w:marRight w:val="0"/>
          <w:marTop w:val="0"/>
          <w:marBottom w:val="0"/>
          <w:divBdr>
            <w:top w:val="none" w:sz="0" w:space="0" w:color="auto"/>
            <w:left w:val="none" w:sz="0" w:space="0" w:color="auto"/>
            <w:bottom w:val="none" w:sz="0" w:space="0" w:color="auto"/>
            <w:right w:val="none" w:sz="0" w:space="0" w:color="auto"/>
          </w:divBdr>
        </w:div>
        <w:div w:id="1916353766">
          <w:marLeft w:val="0"/>
          <w:marRight w:val="0"/>
          <w:marTop w:val="0"/>
          <w:marBottom w:val="0"/>
          <w:divBdr>
            <w:top w:val="none" w:sz="0" w:space="0" w:color="auto"/>
            <w:left w:val="none" w:sz="0" w:space="0" w:color="auto"/>
            <w:bottom w:val="none" w:sz="0" w:space="0" w:color="auto"/>
            <w:right w:val="none" w:sz="0" w:space="0" w:color="auto"/>
          </w:divBdr>
        </w:div>
      </w:divsChild>
    </w:div>
    <w:div w:id="1901481275">
      <w:bodyDiv w:val="1"/>
      <w:marLeft w:val="0"/>
      <w:marRight w:val="0"/>
      <w:marTop w:val="0"/>
      <w:marBottom w:val="0"/>
      <w:divBdr>
        <w:top w:val="none" w:sz="0" w:space="0" w:color="auto"/>
        <w:left w:val="none" w:sz="0" w:space="0" w:color="auto"/>
        <w:bottom w:val="none" w:sz="0" w:space="0" w:color="auto"/>
        <w:right w:val="none" w:sz="0" w:space="0" w:color="auto"/>
      </w:divBdr>
      <w:divsChild>
        <w:div w:id="1782727080">
          <w:marLeft w:val="0"/>
          <w:marRight w:val="0"/>
          <w:marTop w:val="0"/>
          <w:marBottom w:val="0"/>
          <w:divBdr>
            <w:top w:val="none" w:sz="0" w:space="0" w:color="auto"/>
            <w:left w:val="none" w:sz="0" w:space="0" w:color="auto"/>
            <w:bottom w:val="none" w:sz="0" w:space="0" w:color="auto"/>
            <w:right w:val="none" w:sz="0" w:space="0" w:color="auto"/>
          </w:divBdr>
          <w:divsChild>
            <w:div w:id="1380714129">
              <w:marLeft w:val="0"/>
              <w:marRight w:val="0"/>
              <w:marTop w:val="0"/>
              <w:marBottom w:val="0"/>
              <w:divBdr>
                <w:top w:val="none" w:sz="0" w:space="0" w:color="auto"/>
                <w:left w:val="none" w:sz="0" w:space="0" w:color="auto"/>
                <w:bottom w:val="none" w:sz="0" w:space="0" w:color="auto"/>
                <w:right w:val="none" w:sz="0" w:space="0" w:color="auto"/>
              </w:divBdr>
              <w:divsChild>
                <w:div w:id="1068647324">
                  <w:marLeft w:val="0"/>
                  <w:marRight w:val="0"/>
                  <w:marTop w:val="0"/>
                  <w:marBottom w:val="0"/>
                  <w:divBdr>
                    <w:top w:val="none" w:sz="0" w:space="0" w:color="auto"/>
                    <w:left w:val="none" w:sz="0" w:space="0" w:color="auto"/>
                    <w:bottom w:val="none" w:sz="0" w:space="0" w:color="auto"/>
                    <w:right w:val="none" w:sz="0" w:space="0" w:color="auto"/>
                  </w:divBdr>
                  <w:divsChild>
                    <w:div w:id="1083457368">
                      <w:marLeft w:val="0"/>
                      <w:marRight w:val="0"/>
                      <w:marTop w:val="0"/>
                      <w:marBottom w:val="0"/>
                      <w:divBdr>
                        <w:top w:val="none" w:sz="0" w:space="0" w:color="auto"/>
                        <w:left w:val="none" w:sz="0" w:space="0" w:color="auto"/>
                        <w:bottom w:val="none" w:sz="0" w:space="0" w:color="auto"/>
                        <w:right w:val="none" w:sz="0" w:space="0" w:color="auto"/>
                      </w:divBdr>
                      <w:divsChild>
                        <w:div w:id="1344161592">
                          <w:marLeft w:val="0"/>
                          <w:marRight w:val="0"/>
                          <w:marTop w:val="0"/>
                          <w:marBottom w:val="0"/>
                          <w:divBdr>
                            <w:top w:val="none" w:sz="0" w:space="0" w:color="auto"/>
                            <w:left w:val="none" w:sz="0" w:space="0" w:color="auto"/>
                            <w:bottom w:val="none" w:sz="0" w:space="0" w:color="auto"/>
                            <w:right w:val="none" w:sz="0" w:space="0" w:color="auto"/>
                          </w:divBdr>
                          <w:divsChild>
                            <w:div w:id="960308806">
                              <w:marLeft w:val="0"/>
                              <w:marRight w:val="0"/>
                              <w:marTop w:val="0"/>
                              <w:marBottom w:val="0"/>
                              <w:divBdr>
                                <w:top w:val="none" w:sz="0" w:space="0" w:color="auto"/>
                                <w:left w:val="none" w:sz="0" w:space="0" w:color="auto"/>
                                <w:bottom w:val="none" w:sz="0" w:space="0" w:color="auto"/>
                                <w:right w:val="none" w:sz="0" w:space="0" w:color="auto"/>
                              </w:divBdr>
                              <w:divsChild>
                                <w:div w:id="801775336">
                                  <w:marLeft w:val="0"/>
                                  <w:marRight w:val="0"/>
                                  <w:marTop w:val="0"/>
                                  <w:marBottom w:val="0"/>
                                  <w:divBdr>
                                    <w:top w:val="none" w:sz="0" w:space="0" w:color="auto"/>
                                    <w:left w:val="none" w:sz="0" w:space="0" w:color="auto"/>
                                    <w:bottom w:val="none" w:sz="0" w:space="0" w:color="auto"/>
                                    <w:right w:val="none" w:sz="0" w:space="0" w:color="auto"/>
                                  </w:divBdr>
                                  <w:divsChild>
                                    <w:div w:id="594090387">
                                      <w:marLeft w:val="0"/>
                                      <w:marRight w:val="0"/>
                                      <w:marTop w:val="0"/>
                                      <w:marBottom w:val="0"/>
                                      <w:divBdr>
                                        <w:top w:val="none" w:sz="0" w:space="0" w:color="auto"/>
                                        <w:left w:val="none" w:sz="0" w:space="0" w:color="auto"/>
                                        <w:bottom w:val="none" w:sz="0" w:space="0" w:color="auto"/>
                                        <w:right w:val="none" w:sz="0" w:space="0" w:color="auto"/>
                                      </w:divBdr>
                                      <w:divsChild>
                                        <w:div w:id="182982658">
                                          <w:marLeft w:val="0"/>
                                          <w:marRight w:val="0"/>
                                          <w:marTop w:val="0"/>
                                          <w:marBottom w:val="0"/>
                                          <w:divBdr>
                                            <w:top w:val="none" w:sz="0" w:space="0" w:color="auto"/>
                                            <w:left w:val="none" w:sz="0" w:space="0" w:color="auto"/>
                                            <w:bottom w:val="none" w:sz="0" w:space="0" w:color="auto"/>
                                            <w:right w:val="none" w:sz="0" w:space="0" w:color="auto"/>
                                          </w:divBdr>
                                          <w:divsChild>
                                            <w:div w:id="385031390">
                                              <w:marLeft w:val="0"/>
                                              <w:marRight w:val="0"/>
                                              <w:marTop w:val="0"/>
                                              <w:marBottom w:val="0"/>
                                              <w:divBdr>
                                                <w:top w:val="none" w:sz="0" w:space="0" w:color="auto"/>
                                                <w:left w:val="none" w:sz="0" w:space="0" w:color="auto"/>
                                                <w:bottom w:val="none" w:sz="0" w:space="0" w:color="auto"/>
                                                <w:right w:val="none" w:sz="0" w:space="0" w:color="auto"/>
                                              </w:divBdr>
                                              <w:divsChild>
                                                <w:div w:id="6503334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91368843">
                                                      <w:marLeft w:val="0"/>
                                                      <w:marRight w:val="0"/>
                                                      <w:marTop w:val="0"/>
                                                      <w:marBottom w:val="0"/>
                                                      <w:divBdr>
                                                        <w:top w:val="none" w:sz="0" w:space="0" w:color="auto"/>
                                                        <w:left w:val="none" w:sz="0" w:space="0" w:color="auto"/>
                                                        <w:bottom w:val="none" w:sz="0" w:space="0" w:color="auto"/>
                                                        <w:right w:val="none" w:sz="0" w:space="0" w:color="auto"/>
                                                      </w:divBdr>
                                                      <w:divsChild>
                                                        <w:div w:id="2115202712">
                                                          <w:marLeft w:val="0"/>
                                                          <w:marRight w:val="0"/>
                                                          <w:marTop w:val="0"/>
                                                          <w:marBottom w:val="0"/>
                                                          <w:divBdr>
                                                            <w:top w:val="none" w:sz="0" w:space="0" w:color="auto"/>
                                                            <w:left w:val="none" w:sz="0" w:space="0" w:color="auto"/>
                                                            <w:bottom w:val="none" w:sz="0" w:space="0" w:color="auto"/>
                                                            <w:right w:val="none" w:sz="0" w:space="0" w:color="auto"/>
                                                          </w:divBdr>
                                                          <w:divsChild>
                                                            <w:div w:id="924920161">
                                                              <w:marLeft w:val="0"/>
                                                              <w:marRight w:val="0"/>
                                                              <w:marTop w:val="0"/>
                                                              <w:marBottom w:val="0"/>
                                                              <w:divBdr>
                                                                <w:top w:val="none" w:sz="0" w:space="0" w:color="auto"/>
                                                                <w:left w:val="none" w:sz="0" w:space="0" w:color="auto"/>
                                                                <w:bottom w:val="none" w:sz="0" w:space="0" w:color="auto"/>
                                                                <w:right w:val="none" w:sz="0" w:space="0" w:color="auto"/>
                                                              </w:divBdr>
                                                              <w:divsChild>
                                                                <w:div w:id="1850485194">
                                                                  <w:marLeft w:val="0"/>
                                                                  <w:marRight w:val="0"/>
                                                                  <w:marTop w:val="0"/>
                                                                  <w:marBottom w:val="0"/>
                                                                  <w:divBdr>
                                                                    <w:top w:val="none" w:sz="0" w:space="0" w:color="auto"/>
                                                                    <w:left w:val="none" w:sz="0" w:space="0" w:color="auto"/>
                                                                    <w:bottom w:val="none" w:sz="0" w:space="0" w:color="auto"/>
                                                                    <w:right w:val="none" w:sz="0" w:space="0" w:color="auto"/>
                                                                  </w:divBdr>
                                                                  <w:divsChild>
                                                                    <w:div w:id="201871875">
                                                                      <w:marLeft w:val="0"/>
                                                                      <w:marRight w:val="0"/>
                                                                      <w:marTop w:val="0"/>
                                                                      <w:marBottom w:val="0"/>
                                                                      <w:divBdr>
                                                                        <w:top w:val="none" w:sz="0" w:space="0" w:color="auto"/>
                                                                        <w:left w:val="none" w:sz="0" w:space="0" w:color="auto"/>
                                                                        <w:bottom w:val="none" w:sz="0" w:space="0" w:color="auto"/>
                                                                        <w:right w:val="none" w:sz="0" w:space="0" w:color="auto"/>
                                                                      </w:divBdr>
                                                                      <w:divsChild>
                                                                        <w:div w:id="732119148">
                                                                          <w:marLeft w:val="0"/>
                                                                          <w:marRight w:val="0"/>
                                                                          <w:marTop w:val="0"/>
                                                                          <w:marBottom w:val="0"/>
                                                                          <w:divBdr>
                                                                            <w:top w:val="none" w:sz="0" w:space="0" w:color="auto"/>
                                                                            <w:left w:val="none" w:sz="0" w:space="0" w:color="auto"/>
                                                                            <w:bottom w:val="none" w:sz="0" w:space="0" w:color="auto"/>
                                                                            <w:right w:val="none" w:sz="0" w:space="0" w:color="auto"/>
                                                                          </w:divBdr>
                                                                          <w:divsChild>
                                                                            <w:div w:id="1591157436">
                                                                              <w:marLeft w:val="0"/>
                                                                              <w:marRight w:val="0"/>
                                                                              <w:marTop w:val="0"/>
                                                                              <w:marBottom w:val="0"/>
                                                                              <w:divBdr>
                                                                                <w:top w:val="none" w:sz="0" w:space="0" w:color="auto"/>
                                                                                <w:left w:val="none" w:sz="0" w:space="0" w:color="auto"/>
                                                                                <w:bottom w:val="none" w:sz="0" w:space="0" w:color="auto"/>
                                                                                <w:right w:val="none" w:sz="0" w:space="0" w:color="auto"/>
                                                                              </w:divBdr>
                                                                              <w:divsChild>
                                                                                <w:div w:id="1565486393">
                                                                                  <w:marLeft w:val="0"/>
                                                                                  <w:marRight w:val="0"/>
                                                                                  <w:marTop w:val="0"/>
                                                                                  <w:marBottom w:val="0"/>
                                                                                  <w:divBdr>
                                                                                    <w:top w:val="none" w:sz="0" w:space="0" w:color="auto"/>
                                                                                    <w:left w:val="none" w:sz="0" w:space="0" w:color="auto"/>
                                                                                    <w:bottom w:val="none" w:sz="0" w:space="0" w:color="auto"/>
                                                                                    <w:right w:val="none" w:sz="0" w:space="0" w:color="auto"/>
                                                                                  </w:divBdr>
                                                                                  <w:divsChild>
                                                                                    <w:div w:id="1693922907">
                                                                                      <w:marLeft w:val="0"/>
                                                                                      <w:marRight w:val="0"/>
                                                                                      <w:marTop w:val="0"/>
                                                                                      <w:marBottom w:val="0"/>
                                                                                      <w:divBdr>
                                                                                        <w:top w:val="none" w:sz="0" w:space="0" w:color="auto"/>
                                                                                        <w:left w:val="none" w:sz="0" w:space="0" w:color="auto"/>
                                                                                        <w:bottom w:val="none" w:sz="0" w:space="0" w:color="auto"/>
                                                                                        <w:right w:val="none" w:sz="0" w:space="0" w:color="auto"/>
                                                                                      </w:divBdr>
                                                                                      <w:divsChild>
                                                                                        <w:div w:id="271715678">
                                                                                          <w:marLeft w:val="0"/>
                                                                                          <w:marRight w:val="0"/>
                                                                                          <w:marTop w:val="0"/>
                                                                                          <w:marBottom w:val="0"/>
                                                                                          <w:divBdr>
                                                                                            <w:top w:val="none" w:sz="0" w:space="0" w:color="auto"/>
                                                                                            <w:left w:val="none" w:sz="0" w:space="0" w:color="auto"/>
                                                                                            <w:bottom w:val="none" w:sz="0" w:space="0" w:color="auto"/>
                                                                                            <w:right w:val="none" w:sz="0" w:space="0" w:color="auto"/>
                                                                                          </w:divBdr>
                                                                                          <w:divsChild>
                                                                                            <w:div w:id="1175463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1465443">
                                                                                                  <w:marLeft w:val="0"/>
                                                                                                  <w:marRight w:val="0"/>
                                                                                                  <w:marTop w:val="0"/>
                                                                                                  <w:marBottom w:val="0"/>
                                                                                                  <w:divBdr>
                                                                                                    <w:top w:val="none" w:sz="0" w:space="0" w:color="auto"/>
                                                                                                    <w:left w:val="none" w:sz="0" w:space="0" w:color="auto"/>
                                                                                                    <w:bottom w:val="none" w:sz="0" w:space="0" w:color="auto"/>
                                                                                                    <w:right w:val="none" w:sz="0" w:space="0" w:color="auto"/>
                                                                                                  </w:divBdr>
                                                                                                  <w:divsChild>
                                                                                                    <w:div w:id="262960902">
                                                                                                      <w:marLeft w:val="0"/>
                                                                                                      <w:marRight w:val="0"/>
                                                                                                      <w:marTop w:val="0"/>
                                                                                                      <w:marBottom w:val="0"/>
                                                                                                      <w:divBdr>
                                                                                                        <w:top w:val="none" w:sz="0" w:space="0" w:color="auto"/>
                                                                                                        <w:left w:val="none" w:sz="0" w:space="0" w:color="auto"/>
                                                                                                        <w:bottom w:val="none" w:sz="0" w:space="0" w:color="auto"/>
                                                                                                        <w:right w:val="none" w:sz="0" w:space="0" w:color="auto"/>
                                                                                                      </w:divBdr>
                                                                                                      <w:divsChild>
                                                                                                        <w:div w:id="1222867463">
                                                                                                          <w:marLeft w:val="0"/>
                                                                                                          <w:marRight w:val="0"/>
                                                                                                          <w:marTop w:val="0"/>
                                                                                                          <w:marBottom w:val="0"/>
                                                                                                          <w:divBdr>
                                                                                                            <w:top w:val="none" w:sz="0" w:space="0" w:color="auto"/>
                                                                                                            <w:left w:val="none" w:sz="0" w:space="0" w:color="auto"/>
                                                                                                            <w:bottom w:val="none" w:sz="0" w:space="0" w:color="auto"/>
                                                                                                            <w:right w:val="none" w:sz="0" w:space="0" w:color="auto"/>
                                                                                                          </w:divBdr>
                                                                                                          <w:divsChild>
                                                                                                            <w:div w:id="2071726983">
                                                                                                              <w:marLeft w:val="0"/>
                                                                                                              <w:marRight w:val="0"/>
                                                                                                              <w:marTop w:val="0"/>
                                                                                                              <w:marBottom w:val="0"/>
                                                                                                              <w:divBdr>
                                                                                                                <w:top w:val="none" w:sz="0" w:space="0" w:color="auto"/>
                                                                                                                <w:left w:val="none" w:sz="0" w:space="0" w:color="auto"/>
                                                                                                                <w:bottom w:val="none" w:sz="0" w:space="0" w:color="auto"/>
                                                                                                                <w:right w:val="none" w:sz="0" w:space="0" w:color="auto"/>
                                                                                                              </w:divBdr>
                                                                                                              <w:divsChild>
                                                                                                                <w:div w:id="2144618791">
                                                                                                                  <w:marLeft w:val="0"/>
                                                                                                                  <w:marRight w:val="0"/>
                                                                                                                  <w:marTop w:val="0"/>
                                                                                                                  <w:marBottom w:val="0"/>
                                                                                                                  <w:divBdr>
                                                                                                                    <w:top w:val="single" w:sz="2" w:space="4" w:color="D8D8D8"/>
                                                                                                                    <w:left w:val="single" w:sz="2" w:space="0" w:color="D8D8D8"/>
                                                                                                                    <w:bottom w:val="single" w:sz="2" w:space="4" w:color="D8D8D8"/>
                                                                                                                    <w:right w:val="single" w:sz="2" w:space="0" w:color="D8D8D8"/>
                                                                                                                  </w:divBdr>
                                                                                                                  <w:divsChild>
                                                                                                                    <w:div w:id="137919600">
                                                                                                                      <w:marLeft w:val="225"/>
                                                                                                                      <w:marRight w:val="225"/>
                                                                                                                      <w:marTop w:val="75"/>
                                                                                                                      <w:marBottom w:val="75"/>
                                                                                                                      <w:divBdr>
                                                                                                                        <w:top w:val="none" w:sz="0" w:space="0" w:color="auto"/>
                                                                                                                        <w:left w:val="none" w:sz="0" w:space="0" w:color="auto"/>
                                                                                                                        <w:bottom w:val="none" w:sz="0" w:space="0" w:color="auto"/>
                                                                                                                        <w:right w:val="none" w:sz="0" w:space="0" w:color="auto"/>
                                                                                                                      </w:divBdr>
                                                                                                                      <w:divsChild>
                                                                                                                        <w:div w:id="1587034510">
                                                                                                                          <w:marLeft w:val="0"/>
                                                                                                                          <w:marRight w:val="0"/>
                                                                                                                          <w:marTop w:val="0"/>
                                                                                                                          <w:marBottom w:val="0"/>
                                                                                                                          <w:divBdr>
                                                                                                                            <w:top w:val="single" w:sz="6" w:space="0" w:color="auto"/>
                                                                                                                            <w:left w:val="single" w:sz="6" w:space="0" w:color="auto"/>
                                                                                                                            <w:bottom w:val="single" w:sz="6" w:space="0" w:color="auto"/>
                                                                                                                            <w:right w:val="single" w:sz="6"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67307119">
                                                                                                                                  <w:marLeft w:val="0"/>
                                                                                                                                  <w:marRight w:val="0"/>
                                                                                                                                  <w:marTop w:val="0"/>
                                                                                                                                  <w:marBottom w:val="0"/>
                                                                                                                                  <w:divBdr>
                                                                                                                                    <w:top w:val="none" w:sz="0" w:space="0" w:color="auto"/>
                                                                                                                                    <w:left w:val="none" w:sz="0" w:space="0" w:color="auto"/>
                                                                                                                                    <w:bottom w:val="none" w:sz="0" w:space="0" w:color="auto"/>
                                                                                                                                    <w:right w:val="none" w:sz="0" w:space="0" w:color="auto"/>
                                                                                                                                  </w:divBdr>
                                                                                                                                </w:div>
                                                                                                                                <w:div w:id="251160994">
                                                                                                                                  <w:marLeft w:val="0"/>
                                                                                                                                  <w:marRight w:val="0"/>
                                                                                                                                  <w:marTop w:val="0"/>
                                                                                                                                  <w:marBottom w:val="0"/>
                                                                                                                                  <w:divBdr>
                                                                                                                                    <w:top w:val="none" w:sz="0" w:space="0" w:color="auto"/>
                                                                                                                                    <w:left w:val="none" w:sz="0" w:space="0" w:color="auto"/>
                                                                                                                                    <w:bottom w:val="none" w:sz="0" w:space="0" w:color="auto"/>
                                                                                                                                    <w:right w:val="none" w:sz="0" w:space="0" w:color="auto"/>
                                                                                                                                  </w:divBdr>
                                                                                                                                </w:div>
                                                                                                                                <w:div w:id="351997928">
                                                                                                                                  <w:marLeft w:val="0"/>
                                                                                                                                  <w:marRight w:val="0"/>
                                                                                                                                  <w:marTop w:val="0"/>
                                                                                                                                  <w:marBottom w:val="0"/>
                                                                                                                                  <w:divBdr>
                                                                                                                                    <w:top w:val="none" w:sz="0" w:space="0" w:color="auto"/>
                                                                                                                                    <w:left w:val="none" w:sz="0" w:space="0" w:color="auto"/>
                                                                                                                                    <w:bottom w:val="none" w:sz="0" w:space="0" w:color="auto"/>
                                                                                                                                    <w:right w:val="none" w:sz="0" w:space="0" w:color="auto"/>
                                                                                                                                  </w:divBdr>
                                                                                                                                </w:div>
                                                                                                                                <w:div w:id="455028159">
                                                                                                                                  <w:marLeft w:val="0"/>
                                                                                                                                  <w:marRight w:val="0"/>
                                                                                                                                  <w:marTop w:val="0"/>
                                                                                                                                  <w:marBottom w:val="0"/>
                                                                                                                                  <w:divBdr>
                                                                                                                                    <w:top w:val="none" w:sz="0" w:space="0" w:color="auto"/>
                                                                                                                                    <w:left w:val="none" w:sz="0" w:space="0" w:color="auto"/>
                                                                                                                                    <w:bottom w:val="none" w:sz="0" w:space="0" w:color="auto"/>
                                                                                                                                    <w:right w:val="none" w:sz="0" w:space="0" w:color="auto"/>
                                                                                                                                  </w:divBdr>
                                                                                                                                </w:div>
                                                                                                                                <w:div w:id="510217253">
                                                                                                                                  <w:marLeft w:val="0"/>
                                                                                                                                  <w:marRight w:val="0"/>
                                                                                                                                  <w:marTop w:val="0"/>
                                                                                                                                  <w:marBottom w:val="0"/>
                                                                                                                                  <w:divBdr>
                                                                                                                                    <w:top w:val="none" w:sz="0" w:space="0" w:color="auto"/>
                                                                                                                                    <w:left w:val="none" w:sz="0" w:space="0" w:color="auto"/>
                                                                                                                                    <w:bottom w:val="none" w:sz="0" w:space="0" w:color="auto"/>
                                                                                                                                    <w:right w:val="none" w:sz="0" w:space="0" w:color="auto"/>
                                                                                                                                  </w:divBdr>
                                                                                                                                </w:div>
                                                                                                                                <w:div w:id="846797693">
                                                                                                                                  <w:marLeft w:val="0"/>
                                                                                                                                  <w:marRight w:val="0"/>
                                                                                                                                  <w:marTop w:val="0"/>
                                                                                                                                  <w:marBottom w:val="0"/>
                                                                                                                                  <w:divBdr>
                                                                                                                                    <w:top w:val="none" w:sz="0" w:space="0" w:color="auto"/>
                                                                                                                                    <w:left w:val="none" w:sz="0" w:space="0" w:color="auto"/>
                                                                                                                                    <w:bottom w:val="none" w:sz="0" w:space="0" w:color="auto"/>
                                                                                                                                    <w:right w:val="none" w:sz="0" w:space="0" w:color="auto"/>
                                                                                                                                  </w:divBdr>
                                                                                                                                </w:div>
                                                                                                                                <w:div w:id="951088710">
                                                                                                                                  <w:marLeft w:val="0"/>
                                                                                                                                  <w:marRight w:val="0"/>
                                                                                                                                  <w:marTop w:val="0"/>
                                                                                                                                  <w:marBottom w:val="0"/>
                                                                                                                                  <w:divBdr>
                                                                                                                                    <w:top w:val="none" w:sz="0" w:space="0" w:color="auto"/>
                                                                                                                                    <w:left w:val="none" w:sz="0" w:space="0" w:color="auto"/>
                                                                                                                                    <w:bottom w:val="none" w:sz="0" w:space="0" w:color="auto"/>
                                                                                                                                    <w:right w:val="none" w:sz="0" w:space="0" w:color="auto"/>
                                                                                                                                  </w:divBdr>
                                                                                                                                </w:div>
                                                                                                                                <w:div w:id="1455712808">
                                                                                                                                  <w:marLeft w:val="0"/>
                                                                                                                                  <w:marRight w:val="0"/>
                                                                                                                                  <w:marTop w:val="0"/>
                                                                                                                                  <w:marBottom w:val="0"/>
                                                                                                                                  <w:divBdr>
                                                                                                                                    <w:top w:val="none" w:sz="0" w:space="0" w:color="auto"/>
                                                                                                                                    <w:left w:val="none" w:sz="0" w:space="0" w:color="auto"/>
                                                                                                                                    <w:bottom w:val="none" w:sz="0" w:space="0" w:color="auto"/>
                                                                                                                                    <w:right w:val="none" w:sz="0" w:space="0" w:color="auto"/>
                                                                                                                                  </w:divBdr>
                                                                                                                                </w:div>
                                                                                                                                <w:div w:id="1673098496">
                                                                                                                                  <w:marLeft w:val="0"/>
                                                                                                                                  <w:marRight w:val="0"/>
                                                                                                                                  <w:marTop w:val="0"/>
                                                                                                                                  <w:marBottom w:val="0"/>
                                                                                                                                  <w:divBdr>
                                                                                                                                    <w:top w:val="none" w:sz="0" w:space="0" w:color="auto"/>
                                                                                                                                    <w:left w:val="none" w:sz="0" w:space="0" w:color="auto"/>
                                                                                                                                    <w:bottom w:val="none" w:sz="0" w:space="0" w:color="auto"/>
                                                                                                                                    <w:right w:val="none" w:sz="0" w:space="0" w:color="auto"/>
                                                                                                                                  </w:divBdr>
                                                                                                                                </w:div>
                                                                                                                                <w:div w:id="20833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738921">
      <w:bodyDiv w:val="1"/>
      <w:marLeft w:val="0"/>
      <w:marRight w:val="0"/>
      <w:marTop w:val="0"/>
      <w:marBottom w:val="0"/>
      <w:divBdr>
        <w:top w:val="none" w:sz="0" w:space="0" w:color="auto"/>
        <w:left w:val="none" w:sz="0" w:space="0" w:color="auto"/>
        <w:bottom w:val="none" w:sz="0" w:space="0" w:color="auto"/>
        <w:right w:val="none" w:sz="0" w:space="0" w:color="auto"/>
      </w:divBdr>
    </w:div>
    <w:div w:id="2053655927">
      <w:bodyDiv w:val="1"/>
      <w:marLeft w:val="0"/>
      <w:marRight w:val="0"/>
      <w:marTop w:val="0"/>
      <w:marBottom w:val="0"/>
      <w:divBdr>
        <w:top w:val="none" w:sz="0" w:space="0" w:color="auto"/>
        <w:left w:val="none" w:sz="0" w:space="0" w:color="auto"/>
        <w:bottom w:val="none" w:sz="0" w:space="0" w:color="auto"/>
        <w:right w:val="none" w:sz="0" w:space="0" w:color="auto"/>
      </w:divBdr>
      <w:divsChild>
        <w:div w:id="1218129716">
          <w:marLeft w:val="0"/>
          <w:marRight w:val="0"/>
          <w:marTop w:val="0"/>
          <w:marBottom w:val="0"/>
          <w:divBdr>
            <w:top w:val="none" w:sz="0" w:space="0" w:color="auto"/>
            <w:left w:val="none" w:sz="0" w:space="0" w:color="auto"/>
            <w:bottom w:val="none" w:sz="0" w:space="0" w:color="auto"/>
            <w:right w:val="none" w:sz="0" w:space="0" w:color="auto"/>
          </w:divBdr>
          <w:divsChild>
            <w:div w:id="59711845">
              <w:marLeft w:val="0"/>
              <w:marRight w:val="0"/>
              <w:marTop w:val="0"/>
              <w:marBottom w:val="0"/>
              <w:divBdr>
                <w:top w:val="none" w:sz="0" w:space="0" w:color="auto"/>
                <w:left w:val="none" w:sz="0" w:space="0" w:color="auto"/>
                <w:bottom w:val="none" w:sz="0" w:space="0" w:color="auto"/>
                <w:right w:val="none" w:sz="0" w:space="0" w:color="auto"/>
              </w:divBdr>
            </w:div>
            <w:div w:id="79109012">
              <w:marLeft w:val="0"/>
              <w:marRight w:val="0"/>
              <w:marTop w:val="0"/>
              <w:marBottom w:val="0"/>
              <w:divBdr>
                <w:top w:val="none" w:sz="0" w:space="0" w:color="auto"/>
                <w:left w:val="none" w:sz="0" w:space="0" w:color="auto"/>
                <w:bottom w:val="none" w:sz="0" w:space="0" w:color="auto"/>
                <w:right w:val="none" w:sz="0" w:space="0" w:color="auto"/>
              </w:divBdr>
            </w:div>
            <w:div w:id="159466338">
              <w:marLeft w:val="0"/>
              <w:marRight w:val="0"/>
              <w:marTop w:val="0"/>
              <w:marBottom w:val="0"/>
              <w:divBdr>
                <w:top w:val="none" w:sz="0" w:space="0" w:color="auto"/>
                <w:left w:val="none" w:sz="0" w:space="0" w:color="auto"/>
                <w:bottom w:val="none" w:sz="0" w:space="0" w:color="auto"/>
                <w:right w:val="none" w:sz="0" w:space="0" w:color="auto"/>
              </w:divBdr>
            </w:div>
            <w:div w:id="197664163">
              <w:marLeft w:val="0"/>
              <w:marRight w:val="0"/>
              <w:marTop w:val="0"/>
              <w:marBottom w:val="0"/>
              <w:divBdr>
                <w:top w:val="none" w:sz="0" w:space="0" w:color="auto"/>
                <w:left w:val="none" w:sz="0" w:space="0" w:color="auto"/>
                <w:bottom w:val="none" w:sz="0" w:space="0" w:color="auto"/>
                <w:right w:val="none" w:sz="0" w:space="0" w:color="auto"/>
              </w:divBdr>
            </w:div>
            <w:div w:id="595865088">
              <w:marLeft w:val="0"/>
              <w:marRight w:val="0"/>
              <w:marTop w:val="0"/>
              <w:marBottom w:val="0"/>
              <w:divBdr>
                <w:top w:val="none" w:sz="0" w:space="0" w:color="auto"/>
                <w:left w:val="none" w:sz="0" w:space="0" w:color="auto"/>
                <w:bottom w:val="none" w:sz="0" w:space="0" w:color="auto"/>
                <w:right w:val="none" w:sz="0" w:space="0" w:color="auto"/>
              </w:divBdr>
            </w:div>
            <w:div w:id="783310496">
              <w:marLeft w:val="0"/>
              <w:marRight w:val="0"/>
              <w:marTop w:val="0"/>
              <w:marBottom w:val="0"/>
              <w:divBdr>
                <w:top w:val="none" w:sz="0" w:space="0" w:color="auto"/>
                <w:left w:val="none" w:sz="0" w:space="0" w:color="auto"/>
                <w:bottom w:val="none" w:sz="0" w:space="0" w:color="auto"/>
                <w:right w:val="none" w:sz="0" w:space="0" w:color="auto"/>
              </w:divBdr>
            </w:div>
            <w:div w:id="920335039">
              <w:marLeft w:val="0"/>
              <w:marRight w:val="0"/>
              <w:marTop w:val="0"/>
              <w:marBottom w:val="0"/>
              <w:divBdr>
                <w:top w:val="none" w:sz="0" w:space="0" w:color="auto"/>
                <w:left w:val="none" w:sz="0" w:space="0" w:color="auto"/>
                <w:bottom w:val="none" w:sz="0" w:space="0" w:color="auto"/>
                <w:right w:val="none" w:sz="0" w:space="0" w:color="auto"/>
              </w:divBdr>
            </w:div>
            <w:div w:id="1121455398">
              <w:marLeft w:val="0"/>
              <w:marRight w:val="0"/>
              <w:marTop w:val="0"/>
              <w:marBottom w:val="0"/>
              <w:divBdr>
                <w:top w:val="none" w:sz="0" w:space="0" w:color="auto"/>
                <w:left w:val="none" w:sz="0" w:space="0" w:color="auto"/>
                <w:bottom w:val="none" w:sz="0" w:space="0" w:color="auto"/>
                <w:right w:val="none" w:sz="0" w:space="0" w:color="auto"/>
              </w:divBdr>
            </w:div>
            <w:div w:id="1710258063">
              <w:marLeft w:val="0"/>
              <w:marRight w:val="0"/>
              <w:marTop w:val="0"/>
              <w:marBottom w:val="0"/>
              <w:divBdr>
                <w:top w:val="none" w:sz="0" w:space="0" w:color="auto"/>
                <w:left w:val="none" w:sz="0" w:space="0" w:color="auto"/>
                <w:bottom w:val="none" w:sz="0" w:space="0" w:color="auto"/>
                <w:right w:val="none" w:sz="0" w:space="0" w:color="auto"/>
              </w:divBdr>
            </w:div>
            <w:div w:id="2029792305">
              <w:marLeft w:val="0"/>
              <w:marRight w:val="0"/>
              <w:marTop w:val="0"/>
              <w:marBottom w:val="0"/>
              <w:divBdr>
                <w:top w:val="none" w:sz="0" w:space="0" w:color="auto"/>
                <w:left w:val="none" w:sz="0" w:space="0" w:color="auto"/>
                <w:bottom w:val="none" w:sz="0" w:space="0" w:color="auto"/>
                <w:right w:val="none" w:sz="0" w:space="0" w:color="auto"/>
              </w:divBdr>
            </w:div>
          </w:divsChild>
        </w:div>
        <w:div w:id="2085644021">
          <w:marLeft w:val="0"/>
          <w:marRight w:val="0"/>
          <w:marTop w:val="0"/>
          <w:marBottom w:val="0"/>
          <w:divBdr>
            <w:top w:val="none" w:sz="0" w:space="0" w:color="auto"/>
            <w:left w:val="none" w:sz="0" w:space="0" w:color="auto"/>
            <w:bottom w:val="none" w:sz="0" w:space="0" w:color="auto"/>
            <w:right w:val="none" w:sz="0" w:space="0" w:color="auto"/>
          </w:divBdr>
          <w:divsChild>
            <w:div w:id="24062067">
              <w:marLeft w:val="0"/>
              <w:marRight w:val="0"/>
              <w:marTop w:val="0"/>
              <w:marBottom w:val="0"/>
              <w:divBdr>
                <w:top w:val="none" w:sz="0" w:space="0" w:color="auto"/>
                <w:left w:val="none" w:sz="0" w:space="0" w:color="auto"/>
                <w:bottom w:val="none" w:sz="0" w:space="0" w:color="auto"/>
                <w:right w:val="none" w:sz="0" w:space="0" w:color="auto"/>
              </w:divBdr>
            </w:div>
            <w:div w:id="435103716">
              <w:marLeft w:val="0"/>
              <w:marRight w:val="0"/>
              <w:marTop w:val="0"/>
              <w:marBottom w:val="0"/>
              <w:divBdr>
                <w:top w:val="none" w:sz="0" w:space="0" w:color="auto"/>
                <w:left w:val="none" w:sz="0" w:space="0" w:color="auto"/>
                <w:bottom w:val="none" w:sz="0" w:space="0" w:color="auto"/>
                <w:right w:val="none" w:sz="0" w:space="0" w:color="auto"/>
              </w:divBdr>
            </w:div>
            <w:div w:id="1159225401">
              <w:marLeft w:val="0"/>
              <w:marRight w:val="0"/>
              <w:marTop w:val="0"/>
              <w:marBottom w:val="0"/>
              <w:divBdr>
                <w:top w:val="none" w:sz="0" w:space="0" w:color="auto"/>
                <w:left w:val="none" w:sz="0" w:space="0" w:color="auto"/>
                <w:bottom w:val="none" w:sz="0" w:space="0" w:color="auto"/>
                <w:right w:val="none" w:sz="0" w:space="0" w:color="auto"/>
              </w:divBdr>
            </w:div>
            <w:div w:id="1419717924">
              <w:marLeft w:val="0"/>
              <w:marRight w:val="0"/>
              <w:marTop w:val="0"/>
              <w:marBottom w:val="0"/>
              <w:divBdr>
                <w:top w:val="none" w:sz="0" w:space="0" w:color="auto"/>
                <w:left w:val="none" w:sz="0" w:space="0" w:color="auto"/>
                <w:bottom w:val="none" w:sz="0" w:space="0" w:color="auto"/>
                <w:right w:val="none" w:sz="0" w:space="0" w:color="auto"/>
              </w:divBdr>
            </w:div>
            <w:div w:id="1602571916">
              <w:marLeft w:val="0"/>
              <w:marRight w:val="0"/>
              <w:marTop w:val="0"/>
              <w:marBottom w:val="0"/>
              <w:divBdr>
                <w:top w:val="none" w:sz="0" w:space="0" w:color="auto"/>
                <w:left w:val="none" w:sz="0" w:space="0" w:color="auto"/>
                <w:bottom w:val="none" w:sz="0" w:space="0" w:color="auto"/>
                <w:right w:val="none" w:sz="0" w:space="0" w:color="auto"/>
              </w:divBdr>
            </w:div>
            <w:div w:id="1681814799">
              <w:marLeft w:val="0"/>
              <w:marRight w:val="0"/>
              <w:marTop w:val="0"/>
              <w:marBottom w:val="0"/>
              <w:divBdr>
                <w:top w:val="none" w:sz="0" w:space="0" w:color="auto"/>
                <w:left w:val="none" w:sz="0" w:space="0" w:color="auto"/>
                <w:bottom w:val="none" w:sz="0" w:space="0" w:color="auto"/>
                <w:right w:val="none" w:sz="0" w:space="0" w:color="auto"/>
              </w:divBdr>
            </w:div>
            <w:div w:id="1785420383">
              <w:marLeft w:val="0"/>
              <w:marRight w:val="0"/>
              <w:marTop w:val="0"/>
              <w:marBottom w:val="0"/>
              <w:divBdr>
                <w:top w:val="none" w:sz="0" w:space="0" w:color="auto"/>
                <w:left w:val="none" w:sz="0" w:space="0" w:color="auto"/>
                <w:bottom w:val="none" w:sz="0" w:space="0" w:color="auto"/>
                <w:right w:val="none" w:sz="0" w:space="0" w:color="auto"/>
              </w:divBdr>
            </w:div>
            <w:div w:id="21201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0551">
      <w:bodyDiv w:val="1"/>
      <w:marLeft w:val="0"/>
      <w:marRight w:val="0"/>
      <w:marTop w:val="0"/>
      <w:marBottom w:val="0"/>
      <w:divBdr>
        <w:top w:val="none" w:sz="0" w:space="0" w:color="auto"/>
        <w:left w:val="none" w:sz="0" w:space="0" w:color="auto"/>
        <w:bottom w:val="none" w:sz="0" w:space="0" w:color="auto"/>
        <w:right w:val="none" w:sz="0" w:space="0" w:color="auto"/>
      </w:divBdr>
    </w:div>
    <w:div w:id="2075352494">
      <w:bodyDiv w:val="1"/>
      <w:marLeft w:val="0"/>
      <w:marRight w:val="0"/>
      <w:marTop w:val="0"/>
      <w:marBottom w:val="0"/>
      <w:divBdr>
        <w:top w:val="none" w:sz="0" w:space="0" w:color="auto"/>
        <w:left w:val="none" w:sz="0" w:space="0" w:color="auto"/>
        <w:bottom w:val="none" w:sz="0" w:space="0" w:color="auto"/>
        <w:right w:val="none" w:sz="0" w:space="0" w:color="auto"/>
      </w:divBdr>
    </w:div>
    <w:div w:id="2086222928">
      <w:bodyDiv w:val="1"/>
      <w:marLeft w:val="0"/>
      <w:marRight w:val="0"/>
      <w:marTop w:val="0"/>
      <w:marBottom w:val="0"/>
      <w:divBdr>
        <w:top w:val="none" w:sz="0" w:space="0" w:color="auto"/>
        <w:left w:val="none" w:sz="0" w:space="0" w:color="auto"/>
        <w:bottom w:val="none" w:sz="0" w:space="0" w:color="auto"/>
        <w:right w:val="none" w:sz="0" w:space="0" w:color="auto"/>
      </w:divBdr>
    </w:div>
    <w:div w:id="2119061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evesbenefi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bb.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7A75165F-EC16-4100-8F64-BF28A86D534C}">
    <t:Anchor>
      <t:Comment id="2010526637"/>
    </t:Anchor>
    <t:History>
      <t:Event id="{76CAC041-60E0-40FF-8C6A-715E40A7A95A}" time="2024-11-04T10:24:16.229Z">
        <t:Attribution userId="S::L.Thoma@s-bb.nl::754e7575-74fb-4984-96df-b631bab8e322" userProvider="AD" userName="Laura Thoma"/>
        <t:Anchor>
          <t:Comment id="2010526637"/>
        </t:Anchor>
        <t:Create/>
      </t:Event>
      <t:Event id="{9F74C93D-5806-4667-B310-DA51D7EA58D3}" time="2024-11-04T10:24:16.229Z">
        <t:Attribution userId="S::L.Thoma@s-bb.nl::754e7575-74fb-4984-96df-b631bab8e322" userProvider="AD" userName="Laura Thoma"/>
        <t:Anchor>
          <t:Comment id="2010526637"/>
        </t:Anchor>
        <t:Assign userId="S::J.Molenaar@s-bb.nl::c75023db-124d-4af9-9c08-46c07335dbf4" userProvider="AD" userName="Jacob Molenaar"/>
      </t:Event>
      <t:Event id="{8414E230-B60B-4B92-936A-19292F45E011}" time="2024-11-04T10:24:16.229Z">
        <t:Attribution userId="S::L.Thoma@s-bb.nl::754e7575-74fb-4984-96df-b631bab8e322" userProvider="AD" userName="Laura Thoma"/>
        <t:Anchor>
          <t:Comment id="2010526637"/>
        </t:Anchor>
        <t:SetTitle title="@Jacob Molenaar, wil je meelezen op deze teksten waar we het vanochtend over hadde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A99EF1B7906548B2F25C52BC6E74FE" ma:contentTypeVersion="13" ma:contentTypeDescription="Een nieuw document maken." ma:contentTypeScope="" ma:versionID="ec15bf13f6dcfe5f1da31245da34bd4d">
  <xsd:schema xmlns:xsd="http://www.w3.org/2001/XMLSchema" xmlns:xs="http://www.w3.org/2001/XMLSchema" xmlns:p="http://schemas.microsoft.com/office/2006/metadata/properties" xmlns:ns2="7260ebf2-44aa-4b0f-8c34-32fb603a17a0" xmlns:ns3="007da32c-63c0-4e20-b111-52b0f5c987cf" targetNamespace="http://schemas.microsoft.com/office/2006/metadata/properties" ma:root="true" ma:fieldsID="214db0b7409fdc15ef5ec664baa5226d" ns2:_="" ns3:_="">
    <xsd:import namespace="7260ebf2-44aa-4b0f-8c34-32fb603a17a0"/>
    <xsd:import namespace="007da32c-63c0-4e20-b111-52b0f5c98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0ebf2-44aa-4b0f-8c34-32fb603a1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da32c-63c0-4e20-b111-52b0f5c987c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972ced6-e734-4cb2-998f-f6c16ea4dd86}" ma:internalName="TaxCatchAll" ma:showField="CatchAllData" ma:web="007da32c-63c0-4e20-b111-52b0f5c987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60ebf2-44aa-4b0f-8c34-32fb603a17a0">
      <Terms xmlns="http://schemas.microsoft.com/office/infopath/2007/PartnerControls"/>
    </lcf76f155ced4ddcb4097134ff3c332f>
    <TaxCatchAll xmlns="007da32c-63c0-4e20-b111-52b0f5c987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2D97A-0894-4E46-9BFA-1BF16C0397AA}">
  <ds:schemaRefs>
    <ds:schemaRef ds:uri="http://schemas.microsoft.com/sharepoint/v3/contenttype/forms"/>
  </ds:schemaRefs>
</ds:datastoreItem>
</file>

<file path=customXml/itemProps2.xml><?xml version="1.0" encoding="utf-8"?>
<ds:datastoreItem xmlns:ds="http://schemas.openxmlformats.org/officeDocument/2006/customXml" ds:itemID="{3E291F4C-F6D1-46DB-B474-F8C779593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0ebf2-44aa-4b0f-8c34-32fb603a17a0"/>
    <ds:schemaRef ds:uri="007da32c-63c0-4e20-b111-52b0f5c98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F8B94F-9F25-4F1D-B21B-E05634F36208}">
  <ds:schemaRefs>
    <ds:schemaRef ds:uri="007da32c-63c0-4e20-b111-52b0f5c987cf"/>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7260ebf2-44aa-4b0f-8c34-32fb603a17a0"/>
  </ds:schemaRefs>
</ds:datastoreItem>
</file>

<file path=customXml/itemProps4.xml><?xml version="1.0" encoding="utf-8"?>
<ds:datastoreItem xmlns:ds="http://schemas.openxmlformats.org/officeDocument/2006/customXml" ds:itemID="{1B916986-A75B-4FCE-83E6-7C703F81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42</Pages>
  <Words>14437</Words>
  <Characters>79407</Characters>
  <Application>Microsoft Office Word</Application>
  <DocSecurity>0</DocSecurity>
  <Lines>661</Lines>
  <Paragraphs>187</Paragraphs>
  <ScaleCrop>false</ScaleCrop>
  <Manager/>
  <Company>Aeves Benefit</Company>
  <LinksUpToDate>false</LinksUpToDate>
  <CharactersWithSpaces>93657</CharactersWithSpaces>
  <SharedDoc>false</SharedDoc>
  <HyperlinkBase/>
  <HLinks>
    <vt:vector size="186" baseType="variant">
      <vt:variant>
        <vt:i4>65548</vt:i4>
      </vt:variant>
      <vt:variant>
        <vt:i4>180</vt:i4>
      </vt:variant>
      <vt:variant>
        <vt:i4>0</vt:i4>
      </vt:variant>
      <vt:variant>
        <vt:i4>5</vt:i4>
      </vt:variant>
      <vt:variant>
        <vt:lpwstr>https://aevesbenefit.com/</vt:lpwstr>
      </vt:variant>
      <vt:variant>
        <vt:lpwstr/>
      </vt:variant>
      <vt:variant>
        <vt:i4>4587539</vt:i4>
      </vt:variant>
      <vt:variant>
        <vt:i4>177</vt:i4>
      </vt:variant>
      <vt:variant>
        <vt:i4>0</vt:i4>
      </vt:variant>
      <vt:variant>
        <vt:i4>5</vt:i4>
      </vt:variant>
      <vt:variant>
        <vt:lpwstr>https://www.s-bb.nl/</vt:lpwstr>
      </vt:variant>
      <vt:variant>
        <vt:lpwstr/>
      </vt:variant>
      <vt:variant>
        <vt:i4>1835062</vt:i4>
      </vt:variant>
      <vt:variant>
        <vt:i4>170</vt:i4>
      </vt:variant>
      <vt:variant>
        <vt:i4>0</vt:i4>
      </vt:variant>
      <vt:variant>
        <vt:i4>5</vt:i4>
      </vt:variant>
      <vt:variant>
        <vt:lpwstr/>
      </vt:variant>
      <vt:variant>
        <vt:lpwstr>_Toc182212438</vt:lpwstr>
      </vt:variant>
      <vt:variant>
        <vt:i4>1835062</vt:i4>
      </vt:variant>
      <vt:variant>
        <vt:i4>164</vt:i4>
      </vt:variant>
      <vt:variant>
        <vt:i4>0</vt:i4>
      </vt:variant>
      <vt:variant>
        <vt:i4>5</vt:i4>
      </vt:variant>
      <vt:variant>
        <vt:lpwstr/>
      </vt:variant>
      <vt:variant>
        <vt:lpwstr>_Toc182212437</vt:lpwstr>
      </vt:variant>
      <vt:variant>
        <vt:i4>1835062</vt:i4>
      </vt:variant>
      <vt:variant>
        <vt:i4>158</vt:i4>
      </vt:variant>
      <vt:variant>
        <vt:i4>0</vt:i4>
      </vt:variant>
      <vt:variant>
        <vt:i4>5</vt:i4>
      </vt:variant>
      <vt:variant>
        <vt:lpwstr/>
      </vt:variant>
      <vt:variant>
        <vt:lpwstr>_Toc182212436</vt:lpwstr>
      </vt:variant>
      <vt:variant>
        <vt:i4>1835062</vt:i4>
      </vt:variant>
      <vt:variant>
        <vt:i4>152</vt:i4>
      </vt:variant>
      <vt:variant>
        <vt:i4>0</vt:i4>
      </vt:variant>
      <vt:variant>
        <vt:i4>5</vt:i4>
      </vt:variant>
      <vt:variant>
        <vt:lpwstr/>
      </vt:variant>
      <vt:variant>
        <vt:lpwstr>_Toc182212435</vt:lpwstr>
      </vt:variant>
      <vt:variant>
        <vt:i4>1835062</vt:i4>
      </vt:variant>
      <vt:variant>
        <vt:i4>146</vt:i4>
      </vt:variant>
      <vt:variant>
        <vt:i4>0</vt:i4>
      </vt:variant>
      <vt:variant>
        <vt:i4>5</vt:i4>
      </vt:variant>
      <vt:variant>
        <vt:lpwstr/>
      </vt:variant>
      <vt:variant>
        <vt:lpwstr>_Toc182212434</vt:lpwstr>
      </vt:variant>
      <vt:variant>
        <vt:i4>1835062</vt:i4>
      </vt:variant>
      <vt:variant>
        <vt:i4>140</vt:i4>
      </vt:variant>
      <vt:variant>
        <vt:i4>0</vt:i4>
      </vt:variant>
      <vt:variant>
        <vt:i4>5</vt:i4>
      </vt:variant>
      <vt:variant>
        <vt:lpwstr/>
      </vt:variant>
      <vt:variant>
        <vt:lpwstr>_Toc182212433</vt:lpwstr>
      </vt:variant>
      <vt:variant>
        <vt:i4>1835062</vt:i4>
      </vt:variant>
      <vt:variant>
        <vt:i4>134</vt:i4>
      </vt:variant>
      <vt:variant>
        <vt:i4>0</vt:i4>
      </vt:variant>
      <vt:variant>
        <vt:i4>5</vt:i4>
      </vt:variant>
      <vt:variant>
        <vt:lpwstr/>
      </vt:variant>
      <vt:variant>
        <vt:lpwstr>_Toc182212432</vt:lpwstr>
      </vt:variant>
      <vt:variant>
        <vt:i4>1835062</vt:i4>
      </vt:variant>
      <vt:variant>
        <vt:i4>128</vt:i4>
      </vt:variant>
      <vt:variant>
        <vt:i4>0</vt:i4>
      </vt:variant>
      <vt:variant>
        <vt:i4>5</vt:i4>
      </vt:variant>
      <vt:variant>
        <vt:lpwstr/>
      </vt:variant>
      <vt:variant>
        <vt:lpwstr>_Toc182212431</vt:lpwstr>
      </vt:variant>
      <vt:variant>
        <vt:i4>1835062</vt:i4>
      </vt:variant>
      <vt:variant>
        <vt:i4>122</vt:i4>
      </vt:variant>
      <vt:variant>
        <vt:i4>0</vt:i4>
      </vt:variant>
      <vt:variant>
        <vt:i4>5</vt:i4>
      </vt:variant>
      <vt:variant>
        <vt:lpwstr/>
      </vt:variant>
      <vt:variant>
        <vt:lpwstr>_Toc182212430</vt:lpwstr>
      </vt:variant>
      <vt:variant>
        <vt:i4>1900598</vt:i4>
      </vt:variant>
      <vt:variant>
        <vt:i4>116</vt:i4>
      </vt:variant>
      <vt:variant>
        <vt:i4>0</vt:i4>
      </vt:variant>
      <vt:variant>
        <vt:i4>5</vt:i4>
      </vt:variant>
      <vt:variant>
        <vt:lpwstr/>
      </vt:variant>
      <vt:variant>
        <vt:lpwstr>_Toc182212429</vt:lpwstr>
      </vt:variant>
      <vt:variant>
        <vt:i4>1900598</vt:i4>
      </vt:variant>
      <vt:variant>
        <vt:i4>110</vt:i4>
      </vt:variant>
      <vt:variant>
        <vt:i4>0</vt:i4>
      </vt:variant>
      <vt:variant>
        <vt:i4>5</vt:i4>
      </vt:variant>
      <vt:variant>
        <vt:lpwstr/>
      </vt:variant>
      <vt:variant>
        <vt:lpwstr>_Toc182212428</vt:lpwstr>
      </vt:variant>
      <vt:variant>
        <vt:i4>1900598</vt:i4>
      </vt:variant>
      <vt:variant>
        <vt:i4>104</vt:i4>
      </vt:variant>
      <vt:variant>
        <vt:i4>0</vt:i4>
      </vt:variant>
      <vt:variant>
        <vt:i4>5</vt:i4>
      </vt:variant>
      <vt:variant>
        <vt:lpwstr/>
      </vt:variant>
      <vt:variant>
        <vt:lpwstr>_Toc182212427</vt:lpwstr>
      </vt:variant>
      <vt:variant>
        <vt:i4>1900598</vt:i4>
      </vt:variant>
      <vt:variant>
        <vt:i4>98</vt:i4>
      </vt:variant>
      <vt:variant>
        <vt:i4>0</vt:i4>
      </vt:variant>
      <vt:variant>
        <vt:i4>5</vt:i4>
      </vt:variant>
      <vt:variant>
        <vt:lpwstr/>
      </vt:variant>
      <vt:variant>
        <vt:lpwstr>_Toc182212426</vt:lpwstr>
      </vt:variant>
      <vt:variant>
        <vt:i4>1900598</vt:i4>
      </vt:variant>
      <vt:variant>
        <vt:i4>92</vt:i4>
      </vt:variant>
      <vt:variant>
        <vt:i4>0</vt:i4>
      </vt:variant>
      <vt:variant>
        <vt:i4>5</vt:i4>
      </vt:variant>
      <vt:variant>
        <vt:lpwstr/>
      </vt:variant>
      <vt:variant>
        <vt:lpwstr>_Toc182212425</vt:lpwstr>
      </vt:variant>
      <vt:variant>
        <vt:i4>1900598</vt:i4>
      </vt:variant>
      <vt:variant>
        <vt:i4>86</vt:i4>
      </vt:variant>
      <vt:variant>
        <vt:i4>0</vt:i4>
      </vt:variant>
      <vt:variant>
        <vt:i4>5</vt:i4>
      </vt:variant>
      <vt:variant>
        <vt:lpwstr/>
      </vt:variant>
      <vt:variant>
        <vt:lpwstr>_Toc182212424</vt:lpwstr>
      </vt:variant>
      <vt:variant>
        <vt:i4>1900598</vt:i4>
      </vt:variant>
      <vt:variant>
        <vt:i4>80</vt:i4>
      </vt:variant>
      <vt:variant>
        <vt:i4>0</vt:i4>
      </vt:variant>
      <vt:variant>
        <vt:i4>5</vt:i4>
      </vt:variant>
      <vt:variant>
        <vt:lpwstr/>
      </vt:variant>
      <vt:variant>
        <vt:lpwstr>_Toc182212423</vt:lpwstr>
      </vt:variant>
      <vt:variant>
        <vt:i4>1900598</vt:i4>
      </vt:variant>
      <vt:variant>
        <vt:i4>74</vt:i4>
      </vt:variant>
      <vt:variant>
        <vt:i4>0</vt:i4>
      </vt:variant>
      <vt:variant>
        <vt:i4>5</vt:i4>
      </vt:variant>
      <vt:variant>
        <vt:lpwstr/>
      </vt:variant>
      <vt:variant>
        <vt:lpwstr>_Toc182212422</vt:lpwstr>
      </vt:variant>
      <vt:variant>
        <vt:i4>1900598</vt:i4>
      </vt:variant>
      <vt:variant>
        <vt:i4>68</vt:i4>
      </vt:variant>
      <vt:variant>
        <vt:i4>0</vt:i4>
      </vt:variant>
      <vt:variant>
        <vt:i4>5</vt:i4>
      </vt:variant>
      <vt:variant>
        <vt:lpwstr/>
      </vt:variant>
      <vt:variant>
        <vt:lpwstr>_Toc182212421</vt:lpwstr>
      </vt:variant>
      <vt:variant>
        <vt:i4>1900598</vt:i4>
      </vt:variant>
      <vt:variant>
        <vt:i4>62</vt:i4>
      </vt:variant>
      <vt:variant>
        <vt:i4>0</vt:i4>
      </vt:variant>
      <vt:variant>
        <vt:i4>5</vt:i4>
      </vt:variant>
      <vt:variant>
        <vt:lpwstr/>
      </vt:variant>
      <vt:variant>
        <vt:lpwstr>_Toc182212420</vt:lpwstr>
      </vt:variant>
      <vt:variant>
        <vt:i4>1966134</vt:i4>
      </vt:variant>
      <vt:variant>
        <vt:i4>56</vt:i4>
      </vt:variant>
      <vt:variant>
        <vt:i4>0</vt:i4>
      </vt:variant>
      <vt:variant>
        <vt:i4>5</vt:i4>
      </vt:variant>
      <vt:variant>
        <vt:lpwstr/>
      </vt:variant>
      <vt:variant>
        <vt:lpwstr>_Toc182212419</vt:lpwstr>
      </vt:variant>
      <vt:variant>
        <vt:i4>1966134</vt:i4>
      </vt:variant>
      <vt:variant>
        <vt:i4>50</vt:i4>
      </vt:variant>
      <vt:variant>
        <vt:i4>0</vt:i4>
      </vt:variant>
      <vt:variant>
        <vt:i4>5</vt:i4>
      </vt:variant>
      <vt:variant>
        <vt:lpwstr/>
      </vt:variant>
      <vt:variant>
        <vt:lpwstr>_Toc182212418</vt:lpwstr>
      </vt:variant>
      <vt:variant>
        <vt:i4>1966134</vt:i4>
      </vt:variant>
      <vt:variant>
        <vt:i4>44</vt:i4>
      </vt:variant>
      <vt:variant>
        <vt:i4>0</vt:i4>
      </vt:variant>
      <vt:variant>
        <vt:i4>5</vt:i4>
      </vt:variant>
      <vt:variant>
        <vt:lpwstr/>
      </vt:variant>
      <vt:variant>
        <vt:lpwstr>_Toc182212417</vt:lpwstr>
      </vt:variant>
      <vt:variant>
        <vt:i4>1966134</vt:i4>
      </vt:variant>
      <vt:variant>
        <vt:i4>38</vt:i4>
      </vt:variant>
      <vt:variant>
        <vt:i4>0</vt:i4>
      </vt:variant>
      <vt:variant>
        <vt:i4>5</vt:i4>
      </vt:variant>
      <vt:variant>
        <vt:lpwstr/>
      </vt:variant>
      <vt:variant>
        <vt:lpwstr>_Toc182212416</vt:lpwstr>
      </vt:variant>
      <vt:variant>
        <vt:i4>1966134</vt:i4>
      </vt:variant>
      <vt:variant>
        <vt:i4>32</vt:i4>
      </vt:variant>
      <vt:variant>
        <vt:i4>0</vt:i4>
      </vt:variant>
      <vt:variant>
        <vt:i4>5</vt:i4>
      </vt:variant>
      <vt:variant>
        <vt:lpwstr/>
      </vt:variant>
      <vt:variant>
        <vt:lpwstr>_Toc182212415</vt:lpwstr>
      </vt:variant>
      <vt:variant>
        <vt:i4>1966134</vt:i4>
      </vt:variant>
      <vt:variant>
        <vt:i4>26</vt:i4>
      </vt:variant>
      <vt:variant>
        <vt:i4>0</vt:i4>
      </vt:variant>
      <vt:variant>
        <vt:i4>5</vt:i4>
      </vt:variant>
      <vt:variant>
        <vt:lpwstr/>
      </vt:variant>
      <vt:variant>
        <vt:lpwstr>_Toc182212414</vt:lpwstr>
      </vt:variant>
      <vt:variant>
        <vt:i4>1966134</vt:i4>
      </vt:variant>
      <vt:variant>
        <vt:i4>20</vt:i4>
      </vt:variant>
      <vt:variant>
        <vt:i4>0</vt:i4>
      </vt:variant>
      <vt:variant>
        <vt:i4>5</vt:i4>
      </vt:variant>
      <vt:variant>
        <vt:lpwstr/>
      </vt:variant>
      <vt:variant>
        <vt:lpwstr>_Toc182212413</vt:lpwstr>
      </vt:variant>
      <vt:variant>
        <vt:i4>1966134</vt:i4>
      </vt:variant>
      <vt:variant>
        <vt:i4>14</vt:i4>
      </vt:variant>
      <vt:variant>
        <vt:i4>0</vt:i4>
      </vt:variant>
      <vt:variant>
        <vt:i4>5</vt:i4>
      </vt:variant>
      <vt:variant>
        <vt:lpwstr/>
      </vt:variant>
      <vt:variant>
        <vt:lpwstr>_Toc182212412</vt:lpwstr>
      </vt:variant>
      <vt:variant>
        <vt:i4>1966134</vt:i4>
      </vt:variant>
      <vt:variant>
        <vt:i4>8</vt:i4>
      </vt:variant>
      <vt:variant>
        <vt:i4>0</vt:i4>
      </vt:variant>
      <vt:variant>
        <vt:i4>5</vt:i4>
      </vt:variant>
      <vt:variant>
        <vt:lpwstr/>
      </vt:variant>
      <vt:variant>
        <vt:lpwstr>_Toc182212411</vt:lpwstr>
      </vt:variant>
      <vt:variant>
        <vt:i4>1966134</vt:i4>
      </vt:variant>
      <vt:variant>
        <vt:i4>2</vt:i4>
      </vt:variant>
      <vt:variant>
        <vt:i4>0</vt:i4>
      </vt:variant>
      <vt:variant>
        <vt:i4>5</vt:i4>
      </vt:variant>
      <vt:variant>
        <vt:lpwstr/>
      </vt:variant>
      <vt:variant>
        <vt:lpwstr>_Toc182212410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Laura Thoma</cp:lastModifiedBy>
  <cp:revision>299</cp:revision>
  <dcterms:created xsi:type="dcterms:W3CDTF">2024-11-05T19:55:00Z</dcterms:created>
  <dcterms:modified xsi:type="dcterms:W3CDTF">2024-12-05T12:46:00Z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0x010100F6A99EF1B7906548B2F25C52BC6E74FE</vt:lpwstr>
  </property>
  <property fmtid="{D5CDD505-2E9C-101B-9397-08002B2CF9AE}" pid="3" name="MediaServiceImageTags">
    <vt:lpwstr/>
  </property>
  <property fmtid="{D5CDD505-2E9C-101B-9397-08002B2CF9AE}" pid="4" name="TaxKeyword">
    <vt:lpwstr/>
  </property>
  <property fmtid="{D5CDD505-2E9C-101B-9397-08002B2CF9AE}" pid="5" name="TaxKeywordTaxHTField">
    <vt:lpwstr/>
  </property>
  <property fmtid="{D5CDD505-2E9C-101B-9397-08002B2CF9AE}" pid="6" name="sbbClassificatie">
    <vt:lpwstr/>
  </property>
  <property fmtid="{D5CDD505-2E9C-101B-9397-08002B2CF9AE}" pid="7" name="sbbStatus">
    <vt:lpwstr/>
  </property>
</Properties>
</file>