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4162" w14:textId="016C075F" w:rsidR="00415A40" w:rsidRPr="001A3D9A" w:rsidRDefault="00DE750E" w:rsidP="00DE750E">
      <w:pPr>
        <w:pStyle w:val="INKBijlage"/>
        <w:numPr>
          <w:ilvl w:val="0"/>
          <w:numId w:val="0"/>
        </w:numPr>
        <w:ind w:left="360" w:hanging="360"/>
      </w:pPr>
      <w:r w:rsidRPr="001A3D9A">
        <w:t xml:space="preserve">Bijlage </w:t>
      </w:r>
      <w:r w:rsidR="001A3D9A">
        <w:t>VI</w:t>
      </w:r>
      <w:r w:rsidRPr="001A3D9A">
        <w:t xml:space="preserve"> - </w:t>
      </w:r>
      <w:r w:rsidR="00415A40" w:rsidRPr="001A3D9A">
        <w:t xml:space="preserve">Beantwoording Wens </w:t>
      </w:r>
      <w:r w:rsidR="001A3D9A" w:rsidRPr="001A3D9A">
        <w:t>1</w:t>
      </w:r>
    </w:p>
    <w:p w14:paraId="61E8A606" w14:textId="77777777" w:rsidR="00DE750E" w:rsidRPr="001A3D9A" w:rsidRDefault="00DE750E" w:rsidP="00DE750E">
      <w:pPr>
        <w:pStyle w:val="INKStandaard"/>
        <w:rPr>
          <w:rFonts w:ascii="RijksoverheidSansHeading" w:hAnsi="RijksoverheidSansHeading"/>
          <w:i/>
          <w:sz w:val="18"/>
          <w:szCs w:val="18"/>
        </w:rPr>
      </w:pPr>
      <w:r w:rsidRPr="001A3D9A">
        <w:rPr>
          <w:rFonts w:ascii="RijksoverheidSansHeading" w:hAnsi="RijksoverheidSansHeading"/>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21B71C7" w14:textId="77777777" w:rsidR="00DE750E" w:rsidRPr="001A3D9A" w:rsidRDefault="00DE750E" w:rsidP="00C14FB7">
      <w:pPr>
        <w:pStyle w:val="INKStandaard"/>
        <w:rPr>
          <w:rFonts w:ascii="RijksoverheidSansHeading" w:hAnsi="RijksoverheidSansHeading"/>
          <w:szCs w:val="19"/>
        </w:rPr>
      </w:pPr>
    </w:p>
    <w:p w14:paraId="0B9FCE9A" w14:textId="321AA568" w:rsidR="00B11C6D" w:rsidRPr="001A3D9A" w:rsidRDefault="00994ED7" w:rsidP="00C14FB7">
      <w:pPr>
        <w:pStyle w:val="INKStandaard"/>
        <w:rPr>
          <w:rFonts w:ascii="RijksoverheidSansHeading" w:hAnsi="RijksoverheidSansHeading"/>
          <w:szCs w:val="19"/>
        </w:rPr>
      </w:pPr>
      <w:r w:rsidRPr="001A3D9A">
        <w:rPr>
          <w:rFonts w:ascii="RijksoverheidSansHeading" w:hAnsi="RijksoverheidSansHeading"/>
          <w:szCs w:val="19"/>
        </w:rPr>
        <w:t xml:space="preserve">Dit formulier dient gebruikt te worden voor de beantwoording van </w:t>
      </w:r>
      <w:r w:rsidR="0034362B" w:rsidRPr="001A3D9A">
        <w:rPr>
          <w:rFonts w:ascii="RijksoverheidSansHeading" w:hAnsi="RijksoverheidSansHeading"/>
          <w:szCs w:val="19"/>
        </w:rPr>
        <w:t>Wens</w:t>
      </w:r>
      <w:r w:rsidR="009715B2" w:rsidRPr="001A3D9A">
        <w:rPr>
          <w:rFonts w:ascii="RijksoverheidSansHeading" w:hAnsi="RijksoverheidSansHeading"/>
          <w:szCs w:val="19"/>
        </w:rPr>
        <w:t xml:space="preserve"> </w:t>
      </w:r>
      <w:r w:rsidR="001A3D9A">
        <w:rPr>
          <w:rFonts w:ascii="RijksoverheidSansHeading" w:hAnsi="RijksoverheidSansHeading"/>
          <w:szCs w:val="19"/>
        </w:rPr>
        <w:t>1</w:t>
      </w:r>
      <w:r w:rsidRPr="001A3D9A">
        <w:rPr>
          <w:rFonts w:ascii="RijksoverheidSansHeading" w:hAnsi="RijksoverheidSansHeading"/>
          <w:szCs w:val="19"/>
        </w:rPr>
        <w:t xml:space="preserve">. Houdt bij het beantwoorden van de </w:t>
      </w:r>
      <w:r w:rsidR="0025359A" w:rsidRPr="001A3D9A">
        <w:rPr>
          <w:rFonts w:ascii="RijksoverheidSansHeading" w:hAnsi="RijksoverheidSansHeading"/>
          <w:szCs w:val="19"/>
        </w:rPr>
        <w:t>W</w:t>
      </w:r>
      <w:r w:rsidRPr="001A3D9A">
        <w:rPr>
          <w:rFonts w:ascii="RijksoverheidSansHeading" w:hAnsi="RijksoverheidSansHeading"/>
          <w:szCs w:val="19"/>
        </w:rPr>
        <w:t xml:space="preserve">ens rekening met de </w:t>
      </w:r>
      <w:r w:rsidR="00D47D14" w:rsidRPr="001A3D9A">
        <w:rPr>
          <w:rFonts w:ascii="RijksoverheidSansHeading" w:hAnsi="RijksoverheidSansHeading"/>
          <w:szCs w:val="19"/>
        </w:rPr>
        <w:t>Vormver</w:t>
      </w:r>
      <w:r w:rsidRPr="001A3D9A">
        <w:rPr>
          <w:rFonts w:ascii="RijksoverheidSansHeading" w:hAnsi="RijksoverheidSansHeading"/>
          <w:szCs w:val="19"/>
        </w:rPr>
        <w:t>eis</w:t>
      </w:r>
      <w:r w:rsidR="00D47D14" w:rsidRPr="001A3D9A">
        <w:rPr>
          <w:rFonts w:ascii="RijksoverheidSansHeading" w:hAnsi="RijksoverheidSansHeading"/>
          <w:szCs w:val="19"/>
        </w:rPr>
        <w:t>t</w:t>
      </w:r>
      <w:r w:rsidRPr="001A3D9A">
        <w:rPr>
          <w:rFonts w:ascii="RijksoverheidSansHeading" w:hAnsi="RijksoverheidSansHeading"/>
          <w:szCs w:val="19"/>
        </w:rPr>
        <w:t xml:space="preserve">en zoals benoemd </w:t>
      </w:r>
      <w:r w:rsidRPr="007216B5">
        <w:rPr>
          <w:rFonts w:ascii="RijksoverheidSansHeading" w:hAnsi="RijksoverheidSansHeading"/>
          <w:szCs w:val="19"/>
        </w:rPr>
        <w:t xml:space="preserve">in </w:t>
      </w:r>
      <w:r w:rsidR="000928D9" w:rsidRPr="007216B5">
        <w:rPr>
          <w:rFonts w:ascii="RijksoverheidSansHeading" w:hAnsi="RijksoverheidSansHeading"/>
          <w:szCs w:val="19"/>
        </w:rPr>
        <w:t xml:space="preserve">VE1 en </w:t>
      </w:r>
      <w:r w:rsidRPr="007216B5">
        <w:rPr>
          <w:rFonts w:ascii="RijksoverheidSansHeading" w:hAnsi="RijksoverheidSansHeading"/>
          <w:szCs w:val="19"/>
        </w:rPr>
        <w:t>VE</w:t>
      </w:r>
      <w:r w:rsidR="00B620E0" w:rsidRPr="007216B5">
        <w:rPr>
          <w:rFonts w:ascii="RijksoverheidSansHeading" w:hAnsi="RijksoverheidSansHeading"/>
          <w:szCs w:val="19"/>
        </w:rPr>
        <w:t>1</w:t>
      </w:r>
      <w:r w:rsidR="0025359A" w:rsidRPr="007216B5">
        <w:rPr>
          <w:rFonts w:ascii="RijksoverheidSansHeading" w:hAnsi="RijksoverheidSansHeading"/>
          <w:szCs w:val="19"/>
        </w:rPr>
        <w:t>1</w:t>
      </w:r>
      <w:r w:rsidR="00E52F91" w:rsidRPr="007216B5">
        <w:rPr>
          <w:rFonts w:ascii="RijksoverheidSansHeading" w:hAnsi="RijksoverheidSansHeading"/>
          <w:szCs w:val="19"/>
        </w:rPr>
        <w:t xml:space="preserve"> </w:t>
      </w:r>
      <w:r w:rsidR="00B620E0" w:rsidRPr="007216B5">
        <w:rPr>
          <w:rFonts w:ascii="RijksoverheidSansHeading" w:hAnsi="RijksoverheidSansHeading"/>
          <w:szCs w:val="19"/>
        </w:rPr>
        <w:t>uit</w:t>
      </w:r>
      <w:r w:rsidR="00B620E0" w:rsidRPr="001A3D9A">
        <w:rPr>
          <w:rFonts w:ascii="RijksoverheidSansHeading" w:hAnsi="RijksoverheidSansHeading"/>
          <w:szCs w:val="19"/>
        </w:rPr>
        <w:t xml:space="preserve"> het Beschrijvend document</w:t>
      </w:r>
      <w:r w:rsidRPr="001A3D9A">
        <w:rPr>
          <w:rFonts w:ascii="RijksoverheidSansHeading" w:hAnsi="RijksoverheidSansHeading"/>
          <w:szCs w:val="19"/>
        </w:rPr>
        <w:t>.</w:t>
      </w:r>
      <w:r w:rsidR="00B11C6D" w:rsidRPr="001A3D9A">
        <w:rPr>
          <w:rFonts w:ascii="RijksoverheidSansHeading" w:hAnsi="RijksoverheidSansHeading"/>
          <w:szCs w:val="19"/>
        </w:rPr>
        <w:t xml:space="preserve"> </w:t>
      </w:r>
    </w:p>
    <w:p w14:paraId="1C344EF3" w14:textId="77777777" w:rsidR="009715B2" w:rsidRPr="001A3D9A" w:rsidRDefault="009715B2" w:rsidP="00C14FB7">
      <w:pPr>
        <w:pStyle w:val="INKStandaard"/>
        <w:rPr>
          <w:rFonts w:ascii="RijksoverheidSansHeading" w:hAnsi="RijksoverheidSansHeading"/>
          <w:szCs w:val="19"/>
        </w:rPr>
      </w:pPr>
    </w:p>
    <w:p w14:paraId="2E59D5EC" w14:textId="4DE2A8D5" w:rsidR="009715B2" w:rsidRPr="001A3D9A" w:rsidRDefault="009715B2" w:rsidP="009715B2">
      <w:pPr>
        <w:pStyle w:val="INKStandaard"/>
        <w:rPr>
          <w:rFonts w:ascii="RijksoverheidSansHeading" w:hAnsi="RijksoverheidSansHeading"/>
          <w:szCs w:val="19"/>
        </w:rPr>
      </w:pPr>
      <w:r w:rsidRPr="001A3D9A">
        <w:rPr>
          <w:rFonts w:ascii="RijksoverheidSansHeading" w:hAnsi="RijksoverheidSansHeading"/>
          <w:szCs w:val="19"/>
        </w:rPr>
        <w:t xml:space="preserve">De beantwoording op de Wens dient in te gaan op de vraagstelling en de daarbij behorende beoordelingsaspecten. </w:t>
      </w:r>
      <w:r w:rsidR="000928D9" w:rsidRPr="001A3D9A">
        <w:rPr>
          <w:rFonts w:ascii="RijksoverheidSansHeading" w:hAnsi="RijksoverheidSansHeading"/>
          <w:szCs w:val="19"/>
        </w:rPr>
        <w:t xml:space="preserve">Voor het beoordelingskader wordt verwezen naar </w:t>
      </w:r>
      <w:r w:rsidR="000928D9" w:rsidRPr="007216B5">
        <w:rPr>
          <w:rFonts w:ascii="RijksoverheidSansHeading" w:hAnsi="RijksoverheidSansHeading"/>
          <w:szCs w:val="19"/>
        </w:rPr>
        <w:t xml:space="preserve">paragraaf </w:t>
      </w:r>
      <w:r w:rsidR="007216B5" w:rsidRPr="007216B5">
        <w:rPr>
          <w:rFonts w:ascii="RijksoverheidSansHeading" w:hAnsi="RijksoverheidSansHeading"/>
          <w:szCs w:val="19"/>
        </w:rPr>
        <w:t>2.6.7.2</w:t>
      </w:r>
      <w:r w:rsidR="000928D9" w:rsidRPr="007216B5">
        <w:rPr>
          <w:rFonts w:ascii="RijksoverheidSansHeading" w:hAnsi="RijksoverheidSansHeading"/>
          <w:szCs w:val="19"/>
        </w:rPr>
        <w:t>. van Bijlage A (Specificatie van de opdracht).</w:t>
      </w:r>
    </w:p>
    <w:p w14:paraId="47707D00" w14:textId="77777777" w:rsidR="009715B2" w:rsidRPr="001A3D9A" w:rsidRDefault="009715B2" w:rsidP="009715B2">
      <w:pPr>
        <w:pStyle w:val="INKStandaard"/>
        <w:rPr>
          <w:rFonts w:ascii="RijksoverheidSansHeading" w:hAnsi="RijksoverheidSansHeading"/>
          <w:szCs w:val="19"/>
        </w:rPr>
      </w:pPr>
    </w:p>
    <w:p w14:paraId="417840AB" w14:textId="77777777" w:rsidR="009715B2" w:rsidRPr="001A3D9A" w:rsidRDefault="009715B2" w:rsidP="009715B2">
      <w:pPr>
        <w:pStyle w:val="INKStandaard"/>
        <w:rPr>
          <w:rFonts w:ascii="RijksoverheidSansHeading" w:hAnsi="RijksoverheidSansHeading"/>
          <w:b/>
          <w:szCs w:val="19"/>
        </w:rPr>
      </w:pPr>
      <w:r w:rsidRPr="001A3D9A">
        <w:rPr>
          <w:rFonts w:ascii="RijksoverheidSansHeading" w:hAnsi="RijksoverheidSansHeading"/>
          <w:b/>
          <w:szCs w:val="19"/>
        </w:rPr>
        <w:t>Let op ! In de beantwoording zijn hyperlinks niet toegestaan.</w:t>
      </w:r>
    </w:p>
    <w:p w14:paraId="67C18138" w14:textId="77777777" w:rsidR="00702A21" w:rsidRPr="001A3D9A" w:rsidRDefault="00702A21" w:rsidP="00C14FB7">
      <w:pPr>
        <w:pStyle w:val="INKStandaard"/>
        <w:rPr>
          <w:rFonts w:ascii="RijksoverheidSansHeading" w:hAnsi="RijksoverheidSansHeading" w:cs="Arial"/>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E52F91" w:rsidRPr="001A3D9A" w14:paraId="6315007A" w14:textId="77777777" w:rsidTr="00B620E0">
        <w:tc>
          <w:tcPr>
            <w:tcW w:w="851" w:type="dxa"/>
            <w:shd w:val="clear" w:color="auto" w:fill="DFE6E1"/>
          </w:tcPr>
          <w:p w14:paraId="4430F67E" w14:textId="1928F049" w:rsidR="00E52F91" w:rsidRPr="001A3D9A" w:rsidRDefault="00700AF9" w:rsidP="00B620E0">
            <w:pPr>
              <w:pStyle w:val="Lijstalinea"/>
              <w:autoSpaceDE w:val="0"/>
              <w:autoSpaceDN w:val="0"/>
              <w:adjustRightInd w:val="0"/>
              <w:spacing w:before="60" w:after="60"/>
              <w:ind w:left="360" w:hanging="360"/>
              <w:rPr>
                <w:rFonts w:ascii="RijksoverheidSansHeading" w:hAnsi="RijksoverheidSansHeading" w:cs="Arial"/>
                <w:color w:val="000000"/>
                <w:spacing w:val="5"/>
                <w:sz w:val="19"/>
                <w:szCs w:val="19"/>
              </w:rPr>
            </w:pPr>
            <w:r w:rsidRPr="001A3D9A">
              <w:rPr>
                <w:rFonts w:ascii="RijksoverheidSansHeading" w:eastAsiaTheme="minorHAnsi" w:hAnsi="RijksoverheidSansHeading" w:cs="Arial"/>
                <w:b/>
                <w:color w:val="000000"/>
                <w:spacing w:val="5"/>
                <w:sz w:val="19"/>
                <w:szCs w:val="19"/>
                <w:lang w:eastAsia="en-GB" w:bidi="en-GB"/>
              </w:rPr>
              <w:t xml:space="preserve">W </w:t>
            </w:r>
            <w:r w:rsidR="00F919E6">
              <w:rPr>
                <w:rFonts w:ascii="RijksoverheidSansHeading" w:eastAsiaTheme="minorHAnsi" w:hAnsi="RijksoverheidSansHeading" w:cs="Arial"/>
                <w:b/>
                <w:color w:val="000000"/>
                <w:spacing w:val="5"/>
                <w:sz w:val="19"/>
                <w:szCs w:val="19"/>
                <w:lang w:eastAsia="en-GB" w:bidi="en-GB"/>
              </w:rPr>
              <w:t>1</w:t>
            </w:r>
            <w:r w:rsidR="00B620E0" w:rsidRPr="001A3D9A">
              <w:rPr>
                <w:rFonts w:ascii="RijksoverheidSansHeading" w:eastAsiaTheme="minorHAnsi" w:hAnsi="RijksoverheidSansHeading" w:cs="Arial"/>
                <w:b/>
                <w:color w:val="000000"/>
                <w:spacing w:val="5"/>
                <w:sz w:val="19"/>
                <w:szCs w:val="19"/>
                <w:lang w:eastAsia="en-GB" w:bidi="en-GB"/>
              </w:rPr>
              <w:t>.</w:t>
            </w:r>
          </w:p>
        </w:tc>
        <w:tc>
          <w:tcPr>
            <w:tcW w:w="8363" w:type="dxa"/>
            <w:shd w:val="clear" w:color="auto" w:fill="F2F2F2"/>
          </w:tcPr>
          <w:p w14:paraId="1A06E96E"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 xml:space="preserve">Inschrijver wordt gevraagd zijn onderscheidend vermogen te laten zien middels een beschrijving van het proces en de werkwijze t.a.v. het beheren, aanvragen, uitgeven en intrekken van </w:t>
            </w:r>
            <w:proofErr w:type="spellStart"/>
            <w:r w:rsidRPr="007216B5">
              <w:rPr>
                <w:rFonts w:ascii="RijksoverheidSansHeading" w:hAnsi="RijksoverheidSansHeading" w:cs="Arial"/>
                <w:szCs w:val="19"/>
                <w:lang w:eastAsia="nl-NL"/>
              </w:rPr>
              <w:t>eH</w:t>
            </w:r>
            <w:proofErr w:type="spellEnd"/>
            <w:r w:rsidRPr="007216B5">
              <w:rPr>
                <w:rFonts w:ascii="RijksoverheidSansHeading" w:hAnsi="RijksoverheidSansHeading" w:cs="Arial"/>
                <w:szCs w:val="19"/>
                <w:lang w:eastAsia="nl-NL"/>
              </w:rPr>
              <w:t>-middelen zowel t.a.v. het vaste als van het tijdelijke contingent. Hoe effectiever en efficiënter het proces van de Inschrijver hoe slagvaardiger en kostenefficiënter dit uitwerkt voor Opdrachtgever. Bij de beschrijving van het proces dient in iedere geval  aandacht besteed te worden aan aspecten als:</w:t>
            </w:r>
          </w:p>
          <w:p w14:paraId="1635DC9B"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A.</w:t>
            </w:r>
            <w:r w:rsidRPr="007216B5">
              <w:rPr>
                <w:rFonts w:ascii="RijksoverheidSansHeading" w:hAnsi="RijksoverheidSansHeading" w:cs="Arial"/>
                <w:szCs w:val="19"/>
                <w:lang w:eastAsia="nl-NL"/>
              </w:rPr>
              <w:tab/>
              <w:t xml:space="preserve">het </w:t>
            </w:r>
            <w:proofErr w:type="spellStart"/>
            <w:r w:rsidRPr="007216B5">
              <w:rPr>
                <w:rFonts w:ascii="RijksoverheidSansHeading" w:hAnsi="RijksoverheidSansHeading" w:cs="Arial"/>
                <w:szCs w:val="19"/>
                <w:lang w:eastAsia="nl-NL"/>
              </w:rPr>
              <w:t>onboardingsproces</w:t>
            </w:r>
            <w:proofErr w:type="spellEnd"/>
            <w:r w:rsidRPr="007216B5">
              <w:rPr>
                <w:rFonts w:ascii="RijksoverheidSansHeading" w:hAnsi="RijksoverheidSansHeading" w:cs="Arial"/>
                <w:szCs w:val="19"/>
                <w:lang w:eastAsia="nl-NL"/>
              </w:rPr>
              <w:t xml:space="preserve"> van de beheerders van team LTB. Hoe ziet dat eruit, welke maatregelen stelt Inschrijver voor zodat het </w:t>
            </w:r>
            <w:proofErr w:type="spellStart"/>
            <w:r w:rsidRPr="007216B5">
              <w:rPr>
                <w:rFonts w:ascii="RijksoverheidSansHeading" w:hAnsi="RijksoverheidSansHeading" w:cs="Arial"/>
                <w:szCs w:val="19"/>
                <w:lang w:eastAsia="nl-NL"/>
              </w:rPr>
              <w:t>onboardingsproces</w:t>
            </w:r>
            <w:proofErr w:type="spellEnd"/>
            <w:r w:rsidRPr="007216B5">
              <w:rPr>
                <w:rFonts w:ascii="RijksoverheidSansHeading" w:hAnsi="RijksoverheidSansHeading" w:cs="Arial"/>
                <w:szCs w:val="19"/>
                <w:lang w:eastAsia="nl-NL"/>
              </w:rPr>
              <w:t xml:space="preserve"> (ruim) vóór de datum van de ingang van de Overeenkomst dan wel zo spoedig mogelijk daarna is afgerond zodat er na het moment van ingang van de nieuwe Overeenkomst geen, of zo weinig mogelijk stagnatie optreedt. Ook dient u aan te geven wat het </w:t>
            </w:r>
            <w:proofErr w:type="spellStart"/>
            <w:r w:rsidRPr="007216B5">
              <w:rPr>
                <w:rFonts w:ascii="RijksoverheidSansHeading" w:hAnsi="RijksoverheidSansHeading" w:cs="Arial"/>
                <w:szCs w:val="19"/>
                <w:lang w:eastAsia="nl-NL"/>
              </w:rPr>
              <w:t>onboarden</w:t>
            </w:r>
            <w:proofErr w:type="spellEnd"/>
            <w:r w:rsidRPr="007216B5">
              <w:rPr>
                <w:rFonts w:ascii="RijksoverheidSansHeading" w:hAnsi="RijksoverheidSansHeading" w:cs="Arial"/>
                <w:szCs w:val="19"/>
                <w:lang w:eastAsia="nl-NL"/>
              </w:rPr>
              <w:t xml:space="preserve"> maximaal betekent voor de 16 beheerders van team LTB, qua inzet en effort.</w:t>
            </w:r>
          </w:p>
          <w:p w14:paraId="2B5CF044"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B.</w:t>
            </w:r>
            <w:r w:rsidRPr="007216B5">
              <w:rPr>
                <w:rFonts w:ascii="RijksoverheidSansHeading" w:hAnsi="RijksoverheidSansHeading" w:cs="Arial"/>
                <w:szCs w:val="19"/>
                <w:lang w:eastAsia="nl-NL"/>
              </w:rPr>
              <w:tab/>
              <w:t xml:space="preserve">het beheer van bestaande </w:t>
            </w:r>
            <w:proofErr w:type="spellStart"/>
            <w:r w:rsidRPr="007216B5">
              <w:rPr>
                <w:rFonts w:ascii="RijksoverheidSansHeading" w:hAnsi="RijksoverheidSansHeading" w:cs="Arial"/>
                <w:szCs w:val="19"/>
                <w:lang w:eastAsia="nl-NL"/>
              </w:rPr>
              <w:t>eH</w:t>
            </w:r>
            <w:proofErr w:type="spellEnd"/>
            <w:r w:rsidRPr="007216B5">
              <w:rPr>
                <w:rFonts w:ascii="RijksoverheidSansHeading" w:hAnsi="RijksoverheidSansHeading" w:cs="Arial"/>
                <w:szCs w:val="19"/>
                <w:lang w:eastAsia="nl-NL"/>
              </w:rPr>
              <w:t xml:space="preserve">-middelen (vaste contingent) bij de overgang (migratie), na gunning van de aanbesteding, naar de nieuwe Opdrachtnemer. Kunnen deze bestaande en nog geldige </w:t>
            </w:r>
            <w:proofErr w:type="spellStart"/>
            <w:r w:rsidRPr="007216B5">
              <w:rPr>
                <w:rFonts w:ascii="RijksoverheidSansHeading" w:hAnsi="RijksoverheidSansHeading" w:cs="Arial"/>
                <w:szCs w:val="19"/>
                <w:lang w:eastAsia="nl-NL"/>
              </w:rPr>
              <w:t>eH</w:t>
            </w:r>
            <w:proofErr w:type="spellEnd"/>
            <w:r w:rsidRPr="007216B5">
              <w:rPr>
                <w:rFonts w:ascii="RijksoverheidSansHeading" w:hAnsi="RijksoverheidSansHeading" w:cs="Arial"/>
                <w:szCs w:val="19"/>
                <w:lang w:eastAsia="nl-NL"/>
              </w:rPr>
              <w:t xml:space="preserve">-middelen worden overgenomen in het beheersysteem van de nieuwe Opdrachtnemer zonder dat de geldigheid van de betreffende </w:t>
            </w:r>
            <w:proofErr w:type="spellStart"/>
            <w:r w:rsidRPr="007216B5">
              <w:rPr>
                <w:rFonts w:ascii="RijksoverheidSansHeading" w:hAnsi="RijksoverheidSansHeading" w:cs="Arial"/>
                <w:szCs w:val="19"/>
                <w:lang w:eastAsia="nl-NL"/>
              </w:rPr>
              <w:t>eH</w:t>
            </w:r>
            <w:proofErr w:type="spellEnd"/>
            <w:r w:rsidRPr="007216B5">
              <w:rPr>
                <w:rFonts w:ascii="RijksoverheidSansHeading" w:hAnsi="RijksoverheidSansHeading" w:cs="Arial"/>
                <w:szCs w:val="19"/>
                <w:lang w:eastAsia="nl-NL"/>
              </w:rPr>
              <w:t>-middelen daar negatief door wordt beïnvloed.</w:t>
            </w:r>
          </w:p>
          <w:p w14:paraId="277A1EE5"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w:t>
            </w:r>
            <w:r w:rsidRPr="007216B5">
              <w:rPr>
                <w:rFonts w:ascii="RijksoverheidSansHeading" w:hAnsi="RijksoverheidSansHeading" w:cs="Arial"/>
                <w:szCs w:val="19"/>
                <w:lang w:eastAsia="nl-NL"/>
              </w:rPr>
              <w:tab/>
              <w:t xml:space="preserve">Zo ja hoe (handmatig dan wel geautomatiseerd), welke </w:t>
            </w:r>
            <w:proofErr w:type="spellStart"/>
            <w:r w:rsidRPr="007216B5">
              <w:rPr>
                <w:rFonts w:ascii="RijksoverheidSansHeading" w:hAnsi="RijksoverheidSansHeading" w:cs="Arial"/>
                <w:szCs w:val="19"/>
                <w:lang w:eastAsia="nl-NL"/>
              </w:rPr>
              <w:t>maatrgelen</w:t>
            </w:r>
            <w:proofErr w:type="spellEnd"/>
            <w:r w:rsidRPr="007216B5">
              <w:rPr>
                <w:rFonts w:ascii="RijksoverheidSansHeading" w:hAnsi="RijksoverheidSansHeading" w:cs="Arial"/>
                <w:szCs w:val="19"/>
                <w:lang w:eastAsia="nl-NL"/>
              </w:rPr>
              <w:t xml:space="preserve"> stelt Inschrijver voor zodat de migratie vóór de datum van de ingang van de Overeenkomst dan wel zo spoedig mogelijk daarna, is afgerond zodat er op moment van ingang van de nieuwe Overeenkomst geen, of zo weinig mogelijk stagnatie optreedt.  Ook dient u aan te geven wat het omzetten maximaal betekent voor de 16 beheerders van team LTB, qua inzet en effort </w:t>
            </w:r>
          </w:p>
          <w:p w14:paraId="130007E4"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w:t>
            </w:r>
            <w:r w:rsidRPr="007216B5">
              <w:rPr>
                <w:rFonts w:ascii="RijksoverheidSansHeading" w:hAnsi="RijksoverheidSansHeading" w:cs="Arial"/>
                <w:szCs w:val="19"/>
                <w:lang w:eastAsia="nl-NL"/>
              </w:rPr>
              <w:tab/>
              <w:t>Zo nee wat betekent dat NIET om kunnen zetten voor de beheerders van team LTB qua extra inzet en effort maximaal (bv het hanteren van twee beheersystemen naast elkaar)?</w:t>
            </w:r>
          </w:p>
          <w:p w14:paraId="033B815C"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C.</w:t>
            </w:r>
            <w:r w:rsidRPr="007216B5">
              <w:rPr>
                <w:rFonts w:ascii="RijksoverheidSansHeading" w:hAnsi="RijksoverheidSansHeading" w:cs="Arial"/>
                <w:szCs w:val="19"/>
                <w:lang w:eastAsia="nl-NL"/>
              </w:rPr>
              <w:tab/>
              <w:t>Moeten de gebruikers in het vaste contingent opnieuw worden geïdentificeerd (ID, Rijbewijs en/of paspoort) als het bestaande middel verlopen is en een nieuw middel wordt aangevraagd? Zo ja wat betekent dat opnieuw identificeren voor de gebruikers en de beheerders van team LTB qua inzet en effort maximaal?</w:t>
            </w:r>
          </w:p>
          <w:p w14:paraId="1CDE5D7F"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D.</w:t>
            </w:r>
            <w:r w:rsidRPr="007216B5">
              <w:rPr>
                <w:rFonts w:ascii="RijksoverheidSansHeading" w:hAnsi="RijksoverheidSansHeading" w:cs="Arial"/>
                <w:szCs w:val="19"/>
                <w:lang w:eastAsia="nl-NL"/>
              </w:rPr>
              <w:tab/>
              <w:t xml:space="preserve">Hoe wordt voorkomen dat individuele medewerkers binnen de organisatie van Opdrachtgever, buiten team LTB om, </w:t>
            </w:r>
            <w:proofErr w:type="spellStart"/>
            <w:r w:rsidRPr="007216B5">
              <w:rPr>
                <w:rFonts w:ascii="RijksoverheidSansHeading" w:hAnsi="RijksoverheidSansHeading" w:cs="Arial"/>
                <w:szCs w:val="19"/>
                <w:lang w:eastAsia="nl-NL"/>
              </w:rPr>
              <w:t>eH</w:t>
            </w:r>
            <w:proofErr w:type="spellEnd"/>
            <w:r w:rsidRPr="007216B5">
              <w:rPr>
                <w:rFonts w:ascii="RijksoverheidSansHeading" w:hAnsi="RijksoverheidSansHeading" w:cs="Arial"/>
                <w:szCs w:val="19"/>
                <w:lang w:eastAsia="nl-NL"/>
              </w:rPr>
              <w:t xml:space="preserve">-middelen aanvragen en </w:t>
            </w:r>
            <w:proofErr w:type="spellStart"/>
            <w:r w:rsidRPr="007216B5">
              <w:rPr>
                <w:rFonts w:ascii="RijksoverheidSansHeading" w:hAnsi="RijksoverheidSansHeading" w:cs="Arial"/>
                <w:szCs w:val="19"/>
                <w:lang w:eastAsia="nl-NL"/>
              </w:rPr>
              <w:t>beschikbaargesteld</w:t>
            </w:r>
            <w:proofErr w:type="spellEnd"/>
            <w:r w:rsidRPr="007216B5">
              <w:rPr>
                <w:rFonts w:ascii="RijksoverheidSansHeading" w:hAnsi="RijksoverheidSansHeading" w:cs="Arial"/>
                <w:szCs w:val="19"/>
                <w:lang w:eastAsia="nl-NL"/>
              </w:rPr>
              <w:t xml:space="preserve"> krijgen? Heeft u ook invloed op andere leveranciers van </w:t>
            </w:r>
            <w:proofErr w:type="spellStart"/>
            <w:r w:rsidRPr="007216B5">
              <w:rPr>
                <w:rFonts w:ascii="RijksoverheidSansHeading" w:hAnsi="RijksoverheidSansHeading" w:cs="Arial"/>
                <w:szCs w:val="19"/>
                <w:lang w:eastAsia="nl-NL"/>
              </w:rPr>
              <w:t>eH</w:t>
            </w:r>
            <w:proofErr w:type="spellEnd"/>
            <w:r w:rsidRPr="007216B5">
              <w:rPr>
                <w:rFonts w:ascii="RijksoverheidSansHeading" w:hAnsi="RijksoverheidSansHeading" w:cs="Arial"/>
                <w:szCs w:val="19"/>
                <w:lang w:eastAsia="nl-NL"/>
              </w:rPr>
              <w:t>-middelen?</w:t>
            </w:r>
          </w:p>
          <w:p w14:paraId="19B59806"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E.</w:t>
            </w:r>
            <w:r w:rsidRPr="007216B5">
              <w:rPr>
                <w:rFonts w:ascii="RijksoverheidSansHeading" w:hAnsi="RijksoverheidSansHeading" w:cs="Arial"/>
                <w:szCs w:val="19"/>
                <w:lang w:eastAsia="nl-NL"/>
              </w:rPr>
              <w:tab/>
              <w:t xml:space="preserve">De Inschrijver heeft een minstens zo effectief en efficiënt proces als het hierboven beschreven massaal proces contingent tijdelijke gebruikers, met de onderliggende procedures. Waaruit blijkt dat uw proces minstens zo effectief en </w:t>
            </w:r>
            <w:proofErr w:type="spellStart"/>
            <w:r w:rsidRPr="007216B5">
              <w:rPr>
                <w:rFonts w:ascii="RijksoverheidSansHeading" w:hAnsi="RijksoverheidSansHeading" w:cs="Arial"/>
                <w:szCs w:val="19"/>
                <w:lang w:eastAsia="nl-NL"/>
              </w:rPr>
              <w:t>efficient</w:t>
            </w:r>
            <w:proofErr w:type="spellEnd"/>
            <w:r w:rsidRPr="007216B5">
              <w:rPr>
                <w:rFonts w:ascii="RijksoverheidSansHeading" w:hAnsi="RijksoverheidSansHeading" w:cs="Arial"/>
                <w:szCs w:val="19"/>
                <w:lang w:eastAsia="nl-NL"/>
              </w:rPr>
              <w:t xml:space="preserve"> is of zelfs beter is dan het huidige massale proces. Ga bij de beantwoording in op de voordelen voor de gebruikers en de beheerders van team LTB.</w:t>
            </w:r>
          </w:p>
          <w:p w14:paraId="6695E236"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F.</w:t>
            </w:r>
            <w:r w:rsidRPr="007216B5">
              <w:rPr>
                <w:rFonts w:ascii="RijksoverheidSansHeading" w:hAnsi="RijksoverheidSansHeading" w:cs="Arial"/>
                <w:szCs w:val="19"/>
                <w:lang w:eastAsia="nl-NL"/>
              </w:rPr>
              <w:tab/>
              <w:t xml:space="preserve">Lever een concept aanvraag en beheer procedure </w:t>
            </w:r>
            <w:proofErr w:type="spellStart"/>
            <w:r w:rsidRPr="007216B5">
              <w:rPr>
                <w:rFonts w:ascii="RijksoverheidSansHeading" w:hAnsi="RijksoverheidSansHeading" w:cs="Arial"/>
                <w:szCs w:val="19"/>
                <w:lang w:eastAsia="nl-NL"/>
              </w:rPr>
              <w:t>eH</w:t>
            </w:r>
            <w:proofErr w:type="spellEnd"/>
            <w:r w:rsidRPr="007216B5">
              <w:rPr>
                <w:rFonts w:ascii="RijksoverheidSansHeading" w:hAnsi="RijksoverheidSansHeading" w:cs="Arial"/>
                <w:szCs w:val="19"/>
                <w:lang w:eastAsia="nl-NL"/>
              </w:rPr>
              <w:t>-middelen zoals bedoeld in UE8.</w:t>
            </w:r>
          </w:p>
          <w:p w14:paraId="1F142F20"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p>
          <w:p w14:paraId="64609B9D"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t>Zie in de beantwoording toe op volledigheid, onderbouwing (concreetheid), realiseerbaarheid  en toegevoegde waarde</w:t>
            </w:r>
          </w:p>
          <w:p w14:paraId="693ED0B1"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p>
          <w:p w14:paraId="29D8FD67"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r w:rsidRPr="007216B5">
              <w:rPr>
                <w:rFonts w:ascii="RijksoverheidSansHeading" w:hAnsi="RijksoverheidSansHeading" w:cs="Arial"/>
                <w:szCs w:val="19"/>
                <w:lang w:eastAsia="nl-NL"/>
              </w:rPr>
              <w:lastRenderedPageBreak/>
              <w:t>NB: Indien de zittende leverancier wenst in te schrijven, dient hij er in zijn beantwoording van uit te gaan dat hij een nieuwe leverancier is en er ook voor wat betreft zijn diensten, hij van een migratietraject moet uitgegaan. Op deze wijze wordt gewaarborgd dat de inschrijvingen op dezelfde basis kunnen worden beoordeeld.</w:t>
            </w:r>
          </w:p>
          <w:p w14:paraId="047E2FDD" w14:textId="77777777" w:rsidR="007216B5" w:rsidRPr="007216B5" w:rsidRDefault="007216B5" w:rsidP="007216B5">
            <w:pPr>
              <w:autoSpaceDE w:val="0"/>
              <w:autoSpaceDN w:val="0"/>
              <w:adjustRightInd w:val="0"/>
              <w:rPr>
                <w:rFonts w:ascii="RijksoverheidSansHeading" w:hAnsi="RijksoverheidSansHeading" w:cs="Arial"/>
                <w:szCs w:val="19"/>
                <w:lang w:eastAsia="nl-NL"/>
              </w:rPr>
            </w:pPr>
          </w:p>
          <w:p w14:paraId="1CA78E91" w14:textId="77FEE3C9" w:rsidR="000928D9" w:rsidRPr="00676C98" w:rsidRDefault="007216B5" w:rsidP="007216B5">
            <w:pPr>
              <w:pStyle w:val="Default"/>
              <w:spacing w:before="60" w:after="60"/>
              <w:rPr>
                <w:rFonts w:ascii="RijksoverheidSansHeading" w:hAnsi="RijksoverheidSansHeading"/>
                <w:sz w:val="19"/>
                <w:szCs w:val="19"/>
              </w:rPr>
            </w:pPr>
            <w:r w:rsidRPr="007216B5">
              <w:rPr>
                <w:rFonts w:ascii="RijksoverheidSansHeading" w:hAnsi="RijksoverheidSansHeading" w:cs="Arial"/>
                <w:szCs w:val="19"/>
              </w:rPr>
              <w:t>Voor deze Wens kunt u maximaal 100 punten verdienen.</w:t>
            </w:r>
          </w:p>
        </w:tc>
      </w:tr>
    </w:tbl>
    <w:p w14:paraId="2E77C446" w14:textId="5B67E8A0" w:rsidR="001A3D9A" w:rsidRDefault="001A3D9A">
      <w:pPr>
        <w:spacing w:after="160" w:line="259" w:lineRule="auto"/>
        <w:rPr>
          <w:rFonts w:ascii="RijksoverheidSansHeading" w:hAnsi="RijksoverheidSansHeading" w:cs="Arial"/>
          <w:b/>
          <w:color w:val="000000"/>
          <w:spacing w:val="5"/>
          <w:szCs w:val="19"/>
        </w:rPr>
      </w:pPr>
    </w:p>
    <w:p w14:paraId="4D572D03" w14:textId="6479C497" w:rsidR="000928D9" w:rsidRPr="001A3D9A" w:rsidRDefault="000928D9" w:rsidP="000928D9">
      <w:pPr>
        <w:pStyle w:val="INKStandaard"/>
        <w:spacing w:line="360" w:lineRule="auto"/>
        <w:rPr>
          <w:rFonts w:ascii="RijksoverheidSansHeading" w:hAnsi="RijksoverheidSansHeading" w:cs="Arial"/>
          <w:b/>
          <w:szCs w:val="19"/>
        </w:rPr>
      </w:pPr>
      <w:r w:rsidRPr="001A3D9A">
        <w:rPr>
          <w:rFonts w:ascii="RijksoverheidSansHeading" w:hAnsi="RijksoverheidSansHeading" w:cs="Arial"/>
          <w:b/>
          <w:szCs w:val="19"/>
        </w:rPr>
        <w:t>Antwoord:</w:t>
      </w:r>
    </w:p>
    <w:p w14:paraId="75B57505" w14:textId="1118C743" w:rsidR="000928D9" w:rsidRPr="001A3D9A" w:rsidRDefault="000928D9" w:rsidP="00D47D14">
      <w:pPr>
        <w:pStyle w:val="INKStandaard"/>
        <w:rPr>
          <w:rFonts w:ascii="RijksoverheidSansHeading" w:hAnsi="RijksoverheidSansHeading" w:cs="Arial"/>
          <w:szCs w:val="19"/>
        </w:rPr>
      </w:pPr>
    </w:p>
    <w:p w14:paraId="7EA10A9C" w14:textId="0321087F" w:rsidR="000928D9" w:rsidRPr="001A3D9A" w:rsidRDefault="000928D9" w:rsidP="00D47D14">
      <w:pPr>
        <w:pStyle w:val="INKStandaard"/>
        <w:rPr>
          <w:rFonts w:ascii="RijksoverheidSansHeading" w:hAnsi="RijksoverheidSansHeading" w:cs="Arial"/>
          <w:szCs w:val="19"/>
        </w:rPr>
      </w:pPr>
    </w:p>
    <w:p w14:paraId="254FB380" w14:textId="7DA5F44A" w:rsidR="000928D9" w:rsidRPr="001A3D9A" w:rsidRDefault="000928D9" w:rsidP="00D47D14">
      <w:pPr>
        <w:pStyle w:val="INKStandaard"/>
        <w:rPr>
          <w:rFonts w:ascii="RijksoverheidSansHeading" w:hAnsi="RijksoverheidSansHeading" w:cs="Arial"/>
          <w:szCs w:val="19"/>
        </w:rPr>
      </w:pPr>
    </w:p>
    <w:p w14:paraId="6299B3F7" w14:textId="3D99F8F3" w:rsidR="000928D9" w:rsidRPr="001A3D9A" w:rsidRDefault="000928D9" w:rsidP="00D47D14">
      <w:pPr>
        <w:pStyle w:val="INKStandaard"/>
        <w:rPr>
          <w:rFonts w:ascii="RijksoverheidSansHeading" w:hAnsi="RijksoverheidSansHeading" w:cs="Arial"/>
          <w:szCs w:val="19"/>
        </w:rPr>
      </w:pPr>
    </w:p>
    <w:p w14:paraId="56F06388" w14:textId="5F274FC4" w:rsidR="000928D9" w:rsidRPr="001A3D9A" w:rsidRDefault="000928D9" w:rsidP="00D47D14">
      <w:pPr>
        <w:pStyle w:val="INKStandaard"/>
        <w:rPr>
          <w:rFonts w:ascii="RijksoverheidSansHeading" w:hAnsi="RijksoverheidSansHeading" w:cs="Arial"/>
          <w:szCs w:val="19"/>
        </w:rPr>
      </w:pPr>
    </w:p>
    <w:p w14:paraId="022BF99C" w14:textId="6C137C42" w:rsidR="000928D9" w:rsidRPr="001A3D9A" w:rsidRDefault="000928D9" w:rsidP="00D47D14">
      <w:pPr>
        <w:pStyle w:val="INKStandaard"/>
        <w:rPr>
          <w:rFonts w:ascii="RijksoverheidSansHeading" w:hAnsi="RijksoverheidSansHeading" w:cs="Arial"/>
          <w:szCs w:val="19"/>
        </w:rPr>
      </w:pPr>
    </w:p>
    <w:p w14:paraId="4292DEB9" w14:textId="77777777" w:rsidR="000928D9" w:rsidRPr="001A3D9A" w:rsidRDefault="000928D9" w:rsidP="00D47D14">
      <w:pPr>
        <w:pStyle w:val="INKStandaard"/>
        <w:rPr>
          <w:rFonts w:ascii="RijksoverheidSansHeading" w:hAnsi="RijksoverheidSansHeading" w:cs="Arial"/>
          <w:szCs w:val="19"/>
        </w:rPr>
      </w:pPr>
    </w:p>
    <w:p w14:paraId="335D1594" w14:textId="09E4D489" w:rsidR="005944FF" w:rsidRPr="001A3D9A" w:rsidRDefault="005944FF" w:rsidP="00D47D14">
      <w:pPr>
        <w:pStyle w:val="INKStandaard"/>
        <w:rPr>
          <w:rFonts w:ascii="RijksoverheidSansHeading" w:hAnsi="RijksoverheidSansHeading" w:cs="Arial"/>
          <w:szCs w:val="19"/>
        </w:rPr>
      </w:pPr>
      <w:r w:rsidRPr="001A3D9A">
        <w:rPr>
          <w:rFonts w:ascii="RijksoverheidSansHeading" w:hAnsi="RijksoverheidSansHeading" w:cs="Arial"/>
          <w:szCs w:val="19"/>
        </w:rPr>
        <w:t xml:space="preserve">Inschrijver verklaart, dat hij deze verklaring volledig en naar waarheid heeft ondertekend en dat hij bereid is op eerste verzoek van de </w:t>
      </w:r>
      <w:r w:rsidR="00724E14" w:rsidRPr="001A3D9A">
        <w:rPr>
          <w:rFonts w:ascii="RijksoverheidSansHeading" w:hAnsi="RijksoverheidSansHeading" w:cs="Arial"/>
          <w:szCs w:val="19"/>
        </w:rPr>
        <w:t>Aanbestedende dienst</w:t>
      </w:r>
      <w:r w:rsidRPr="001A3D9A">
        <w:rPr>
          <w:rFonts w:ascii="RijksoverheidSansHeading" w:hAnsi="RijksoverheidSansHeading"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1A3D9A" w:rsidRDefault="005944FF" w:rsidP="00D47D14">
      <w:pPr>
        <w:pStyle w:val="INKStandaard"/>
        <w:rPr>
          <w:rFonts w:ascii="RijksoverheidSansHeading" w:hAnsi="RijksoverheidSansHeading"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1A3D9A"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1A3D9A" w:rsidRDefault="005944FF" w:rsidP="00BD289C">
            <w:pPr>
              <w:pStyle w:val="INKStandaard"/>
              <w:spacing w:line="360" w:lineRule="auto"/>
              <w:rPr>
                <w:rFonts w:ascii="RijksoverheidSansHeading" w:hAnsi="RijksoverheidSansHeading" w:cs="Arial"/>
                <w:szCs w:val="19"/>
                <w:lang w:eastAsia="nl-NL"/>
              </w:rPr>
            </w:pPr>
            <w:r w:rsidRPr="001A3D9A">
              <w:rPr>
                <w:rFonts w:ascii="RijksoverheidSansHeading" w:hAnsi="RijksoverheidSansHeading"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tc>
      </w:tr>
      <w:tr w:rsidR="005944FF" w:rsidRPr="001A3D9A"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1A3D9A" w:rsidRDefault="005944FF" w:rsidP="00BD289C">
            <w:pPr>
              <w:pStyle w:val="INKStandaard"/>
              <w:spacing w:line="360" w:lineRule="auto"/>
              <w:rPr>
                <w:rFonts w:ascii="RijksoverheidSansHeading" w:hAnsi="RijksoverheidSansHeading" w:cs="Arial"/>
                <w:szCs w:val="19"/>
                <w:lang w:eastAsia="nl-NL"/>
              </w:rPr>
            </w:pPr>
            <w:r w:rsidRPr="001A3D9A">
              <w:rPr>
                <w:rFonts w:ascii="RijksoverheidSansHeading" w:hAnsi="RijksoverheidSansHeading" w:cs="Arial"/>
                <w:szCs w:val="19"/>
                <w:lang w:eastAsia="nl-NL"/>
              </w:rPr>
              <w:t>Naam rechtsgeldige vertegenwoordiger</w:t>
            </w:r>
            <w:r w:rsidRPr="001A3D9A">
              <w:rPr>
                <w:rFonts w:ascii="RijksoverheidSansHeading" w:hAnsi="RijksoverheidSansHeading"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tc>
      </w:tr>
      <w:tr w:rsidR="005944FF" w:rsidRPr="001A3D9A"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1A3D9A" w:rsidRDefault="005944FF" w:rsidP="00BD289C">
            <w:pPr>
              <w:pStyle w:val="INKStandaard"/>
              <w:spacing w:line="360" w:lineRule="auto"/>
              <w:rPr>
                <w:rFonts w:ascii="RijksoverheidSansHeading" w:hAnsi="RijksoverheidSansHeading" w:cs="Arial"/>
                <w:szCs w:val="19"/>
                <w:lang w:eastAsia="nl-NL"/>
              </w:rPr>
            </w:pPr>
            <w:r w:rsidRPr="001A3D9A">
              <w:rPr>
                <w:rFonts w:ascii="RijksoverheidSansHeading" w:hAnsi="RijksoverheidSansHeading" w:cs="Arial"/>
                <w:szCs w:val="19"/>
                <w:lang w:eastAsia="nl-NL"/>
              </w:rPr>
              <w:t>Datum</w:t>
            </w:r>
            <w:r w:rsidRPr="001A3D9A">
              <w:rPr>
                <w:rFonts w:ascii="RijksoverheidSansHeading" w:hAnsi="RijksoverheidSansHeading"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tc>
      </w:tr>
      <w:tr w:rsidR="005944FF" w:rsidRPr="001A3D9A"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1A3D9A" w:rsidRDefault="005944FF" w:rsidP="00BD289C">
            <w:pPr>
              <w:pStyle w:val="INKStandaard"/>
              <w:spacing w:line="360" w:lineRule="auto"/>
              <w:rPr>
                <w:rFonts w:ascii="RijksoverheidSansHeading" w:hAnsi="RijksoverheidSansHeading" w:cs="Arial"/>
                <w:szCs w:val="19"/>
                <w:lang w:eastAsia="nl-NL"/>
              </w:rPr>
            </w:pPr>
            <w:r w:rsidRPr="001A3D9A">
              <w:rPr>
                <w:rFonts w:ascii="RijksoverheidSansHeading" w:hAnsi="RijksoverheidSansHeading" w:cs="Arial"/>
                <w:szCs w:val="19"/>
                <w:lang w:eastAsia="nl-NL"/>
              </w:rPr>
              <w:t>Plaats</w:t>
            </w:r>
            <w:r w:rsidRPr="001A3D9A">
              <w:rPr>
                <w:rFonts w:ascii="RijksoverheidSansHeading" w:hAnsi="RijksoverheidSansHeading"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tc>
      </w:tr>
      <w:tr w:rsidR="005944FF" w:rsidRPr="001A3D9A"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p w14:paraId="5D059A45"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p w14:paraId="3AFC2CF2" w14:textId="77777777" w:rsidR="005944FF" w:rsidRPr="001A3D9A" w:rsidRDefault="005944FF" w:rsidP="00BD289C">
            <w:pPr>
              <w:pStyle w:val="INKStandaard"/>
              <w:spacing w:line="360" w:lineRule="auto"/>
              <w:rPr>
                <w:rFonts w:ascii="RijksoverheidSansHeading" w:hAnsi="RijksoverheidSansHeading" w:cs="Arial"/>
                <w:szCs w:val="19"/>
                <w:lang w:eastAsia="nl-NL"/>
              </w:rPr>
            </w:pPr>
            <w:r w:rsidRPr="001A3D9A">
              <w:rPr>
                <w:rFonts w:ascii="RijksoverheidSansHeading" w:hAnsi="RijksoverheidSansHeading" w:cs="Arial"/>
                <w:szCs w:val="19"/>
                <w:lang w:eastAsia="nl-NL"/>
              </w:rPr>
              <w:t>Handtekening rechtsgeldige vertegenwoordiger</w:t>
            </w:r>
            <w:r w:rsidRPr="001A3D9A">
              <w:rPr>
                <w:rFonts w:ascii="RijksoverheidSansHeading" w:hAnsi="RijksoverheidSansHeading" w:cs="Arial"/>
                <w:szCs w:val="19"/>
                <w:lang w:eastAsia="nl-NL"/>
              </w:rPr>
              <w:tab/>
            </w:r>
          </w:p>
          <w:p w14:paraId="77551E9F"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p w14:paraId="1784AA62"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1A3D9A" w:rsidRDefault="005944FF" w:rsidP="00BD289C">
            <w:pPr>
              <w:pStyle w:val="INKStandaard"/>
              <w:spacing w:line="360" w:lineRule="auto"/>
              <w:rPr>
                <w:rFonts w:ascii="RijksoverheidSansHeading" w:hAnsi="RijksoverheidSansHeading" w:cs="Arial"/>
                <w:szCs w:val="19"/>
                <w:lang w:eastAsia="nl-NL"/>
              </w:rPr>
            </w:pPr>
          </w:p>
        </w:tc>
      </w:tr>
    </w:tbl>
    <w:p w14:paraId="17E81524" w14:textId="77777777" w:rsidR="005944FF" w:rsidRPr="001A3D9A" w:rsidRDefault="005944FF" w:rsidP="00D47D14">
      <w:pPr>
        <w:rPr>
          <w:rFonts w:ascii="RijksoverheidSansHeading" w:hAnsi="RijksoverheidSansHeading"/>
          <w:szCs w:val="19"/>
        </w:rPr>
      </w:pPr>
    </w:p>
    <w:sectPr w:rsidR="005944FF" w:rsidRPr="001A3D9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360E" w14:textId="30A23F6C" w:rsidR="00B66175" w:rsidRPr="009B21F1" w:rsidRDefault="007216B5" w:rsidP="009B21F1">
    <w:pPr>
      <w:pBdr>
        <w:top w:val="single" w:sz="4" w:space="1" w:color="auto"/>
      </w:pBdr>
      <w:tabs>
        <w:tab w:val="center" w:pos="4536"/>
        <w:tab w:val="right" w:pos="9072"/>
      </w:tabs>
      <w:spacing w:line="240" w:lineRule="auto"/>
      <w:rPr>
        <w:rFonts w:ascii="RijksoverheidSansHeading" w:hAnsi="RijksoverheidSansHeading" w:cs="Arial"/>
        <w:sz w:val="16"/>
        <w:szCs w:val="16"/>
      </w:rPr>
    </w:pPr>
    <w:r w:rsidRPr="007216B5">
      <w:rPr>
        <w:rFonts w:ascii="RijksoverheidSansHeading" w:hAnsi="RijksoverheidSansHeading" w:cs="Arial"/>
        <w:sz w:val="16"/>
        <w:szCs w:val="16"/>
      </w:rPr>
      <w:t>8</w:t>
    </w:r>
    <w:r w:rsidR="00D47D14" w:rsidRPr="007216B5">
      <w:rPr>
        <w:rFonts w:ascii="RijksoverheidSansHeading" w:hAnsi="RijksoverheidSansHeading" w:cs="Arial"/>
        <w:sz w:val="16"/>
        <w:szCs w:val="16"/>
      </w:rPr>
      <w:t>-</w:t>
    </w:r>
    <w:r w:rsidRPr="007216B5">
      <w:rPr>
        <w:rFonts w:ascii="RijksoverheidSansHeading" w:hAnsi="RijksoverheidSansHeading" w:cs="Arial"/>
        <w:sz w:val="16"/>
        <w:szCs w:val="16"/>
      </w:rPr>
      <w:t>7</w:t>
    </w:r>
    <w:r w:rsidR="00D47D14" w:rsidRPr="007216B5">
      <w:rPr>
        <w:rFonts w:ascii="RijksoverheidSansHeading" w:hAnsi="RijksoverheidSansHeading" w:cs="Arial"/>
        <w:sz w:val="16"/>
        <w:szCs w:val="16"/>
      </w:rPr>
      <w:t>-202</w:t>
    </w:r>
    <w:r w:rsidR="001A3D9A" w:rsidRPr="007216B5">
      <w:rPr>
        <w:rFonts w:ascii="RijksoverheidSansHeading" w:hAnsi="RijksoverheidSansHeading" w:cs="Arial"/>
        <w:sz w:val="16"/>
        <w:szCs w:val="16"/>
      </w:rPr>
      <w:t>4</w:t>
    </w:r>
    <w:r w:rsidR="00B66175" w:rsidRPr="007216B5">
      <w:rPr>
        <w:rFonts w:ascii="RijksoverheidSansHeading" w:hAnsi="RijksoverheidSansHeading" w:cs="Arial"/>
        <w:sz w:val="16"/>
        <w:szCs w:val="16"/>
      </w:rPr>
      <w:tab/>
    </w:r>
    <w:r w:rsidR="00B66175" w:rsidRPr="007216B5">
      <w:rPr>
        <w:rFonts w:ascii="RijksoverheidSansHeading" w:hAnsi="RijksoverheidSansHeading" w:cs="Arial"/>
        <w:sz w:val="16"/>
        <w:szCs w:val="16"/>
      </w:rPr>
      <w:tab/>
      <w:t xml:space="preserve">pagina </w:t>
    </w:r>
    <w:r w:rsidR="00B66175" w:rsidRPr="007216B5">
      <w:rPr>
        <w:rFonts w:ascii="RijksoverheidSansHeading" w:hAnsi="RijksoverheidSansHeading" w:cs="Arial"/>
        <w:sz w:val="16"/>
        <w:szCs w:val="16"/>
      </w:rPr>
      <w:fldChar w:fldCharType="begin"/>
    </w:r>
    <w:r w:rsidR="00B66175" w:rsidRPr="007216B5">
      <w:rPr>
        <w:rFonts w:ascii="RijksoverheidSansHeading" w:hAnsi="RijksoverheidSansHeading" w:cs="Arial"/>
        <w:sz w:val="16"/>
        <w:szCs w:val="16"/>
      </w:rPr>
      <w:instrText>PAGE   \* MERGEFORMAT</w:instrText>
    </w:r>
    <w:r w:rsidR="00B66175" w:rsidRPr="007216B5">
      <w:rPr>
        <w:rFonts w:ascii="RijksoverheidSansHeading" w:hAnsi="RijksoverheidSansHeading" w:cs="Arial"/>
        <w:sz w:val="16"/>
        <w:szCs w:val="16"/>
      </w:rPr>
      <w:fldChar w:fldCharType="separate"/>
    </w:r>
    <w:r w:rsidR="00700AF9" w:rsidRPr="007216B5">
      <w:rPr>
        <w:rFonts w:ascii="RijksoverheidSansHeading" w:hAnsi="RijksoverheidSansHeading" w:cs="Arial"/>
        <w:noProof/>
        <w:sz w:val="16"/>
        <w:szCs w:val="16"/>
      </w:rPr>
      <w:t>2</w:t>
    </w:r>
    <w:r w:rsidR="00B66175" w:rsidRPr="007216B5">
      <w:rPr>
        <w:rFonts w:ascii="RijksoverheidSansHeading" w:hAnsi="RijksoverheidSansHeading" w:cs="Arial"/>
        <w:sz w:val="16"/>
        <w:szCs w:val="16"/>
      </w:rPr>
      <w:fldChar w:fldCharType="end"/>
    </w:r>
    <w:r w:rsidR="00B66175" w:rsidRPr="007216B5">
      <w:rPr>
        <w:rFonts w:ascii="RijksoverheidSansHeading" w:hAnsi="RijksoverheidSansHeading" w:cs="Arial"/>
        <w:sz w:val="16"/>
        <w:szCs w:val="16"/>
      </w:rPr>
      <w:t xml:space="preserve"> van </w:t>
    </w:r>
    <w:r w:rsidR="00B66175" w:rsidRPr="007216B5">
      <w:rPr>
        <w:rFonts w:ascii="RijksoverheidSansHeading" w:hAnsi="RijksoverheidSansHeading" w:cs="Arial"/>
        <w:sz w:val="16"/>
        <w:szCs w:val="16"/>
      </w:rPr>
      <w:fldChar w:fldCharType="begin"/>
    </w:r>
    <w:r w:rsidR="00B66175" w:rsidRPr="007216B5">
      <w:rPr>
        <w:rFonts w:ascii="RijksoverheidSansHeading" w:hAnsi="RijksoverheidSansHeading" w:cs="Arial"/>
        <w:sz w:val="16"/>
        <w:szCs w:val="16"/>
      </w:rPr>
      <w:instrText xml:space="preserve"> NUMPAGES  \# "0"  \* MERGEFORMAT </w:instrText>
    </w:r>
    <w:r w:rsidR="00B66175" w:rsidRPr="007216B5">
      <w:rPr>
        <w:rFonts w:ascii="RijksoverheidSansHeading" w:hAnsi="RijksoverheidSansHeading" w:cs="Arial"/>
        <w:sz w:val="16"/>
        <w:szCs w:val="16"/>
      </w:rPr>
      <w:fldChar w:fldCharType="separate"/>
    </w:r>
    <w:r w:rsidR="00700AF9" w:rsidRPr="007216B5">
      <w:rPr>
        <w:rFonts w:ascii="RijksoverheidSansHeading" w:hAnsi="RijksoverheidSansHeading" w:cs="Arial"/>
        <w:noProof/>
        <w:sz w:val="16"/>
        <w:szCs w:val="16"/>
      </w:rPr>
      <w:t>2</w:t>
    </w:r>
    <w:r w:rsidR="00B66175" w:rsidRPr="007216B5">
      <w:rPr>
        <w:rFonts w:ascii="RijksoverheidSansHeading" w:hAnsi="RijksoverheidSansHeading" w:cs="Arial"/>
        <w:sz w:val="16"/>
        <w:szCs w:val="16"/>
      </w:rPr>
      <w:fldChar w:fldCharType="end"/>
    </w:r>
    <w:bookmarkStart w:id="1" w:name="_Toc327276299"/>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AED1" w14:textId="50E851C4" w:rsidR="00415A40" w:rsidRPr="009B21F1" w:rsidRDefault="00415A40" w:rsidP="00415A40">
    <w:pPr>
      <w:pStyle w:val="Koptekst"/>
      <w:pBdr>
        <w:bottom w:val="single" w:sz="4" w:space="1" w:color="auto"/>
      </w:pBdr>
      <w:rPr>
        <w:rFonts w:ascii="RijksoverheidSansHeading" w:hAnsi="RijksoverheidSansHeading" w:cs="Arial"/>
        <w:sz w:val="16"/>
        <w:szCs w:val="16"/>
      </w:rPr>
    </w:pPr>
    <w:bookmarkStart w:id="0" w:name="bmLintregel1" w:colFirst="0" w:colLast="1"/>
    <w:r w:rsidRPr="009B21F1">
      <w:rPr>
        <w:rFonts w:ascii="RijksoverheidSansHeading" w:hAnsi="RijksoverheidSansHeading" w:cs="Arial"/>
        <w:sz w:val="16"/>
        <w:szCs w:val="16"/>
      </w:rPr>
      <w:t xml:space="preserve">Bijlage </w:t>
    </w:r>
    <w:r w:rsidR="001A3D9A" w:rsidRPr="009B21F1">
      <w:rPr>
        <w:rFonts w:ascii="RijksoverheidSansHeading" w:hAnsi="RijksoverheidSansHeading" w:cs="Arial"/>
        <w:sz w:val="16"/>
        <w:szCs w:val="16"/>
      </w:rPr>
      <w:t>V</w:t>
    </w:r>
    <w:r w:rsidRPr="009B21F1">
      <w:rPr>
        <w:rFonts w:ascii="RijksoverheidSansHeading" w:hAnsi="RijksoverheidSansHeading" w:cs="Arial"/>
        <w:sz w:val="16"/>
        <w:szCs w:val="16"/>
      </w:rPr>
      <w:t>I</w:t>
    </w:r>
    <w:r w:rsidR="001A3D9A" w:rsidRPr="009B21F1">
      <w:rPr>
        <w:rFonts w:ascii="RijksoverheidSansHeading" w:hAnsi="RijksoverheidSansHeading" w:cs="Arial"/>
        <w:sz w:val="16"/>
        <w:szCs w:val="16"/>
      </w:rPr>
      <w:t>II</w:t>
    </w:r>
    <w:r w:rsidRPr="009B21F1">
      <w:rPr>
        <w:rFonts w:ascii="RijksoverheidSansHeading" w:hAnsi="RijksoverheidSansHeading" w:cs="Arial"/>
        <w:sz w:val="16"/>
        <w:szCs w:val="16"/>
      </w:rPr>
      <w:t xml:space="preserve"> – Beantwoording Wens </w:t>
    </w:r>
    <w:r w:rsidR="001A3D9A" w:rsidRPr="009B21F1">
      <w:rPr>
        <w:rFonts w:ascii="RijksoverheidSansHeading" w:hAnsi="RijksoverheidSansHeading" w:cs="Arial"/>
        <w:sz w:val="16"/>
        <w:szCs w:val="16"/>
      </w:rPr>
      <w:t>1</w:t>
    </w:r>
    <w:r w:rsidRPr="009B21F1">
      <w:rPr>
        <w:rFonts w:ascii="RijksoverheidSansHeading" w:hAnsi="RijksoverheidSansHeading" w:cs="Arial"/>
        <w:sz w:val="16"/>
        <w:szCs w:val="16"/>
      </w:rPr>
      <w:t xml:space="preserve"> – </w:t>
    </w:r>
    <w:proofErr w:type="spellStart"/>
    <w:r w:rsidR="009B21F1" w:rsidRPr="009B21F1">
      <w:rPr>
        <w:rFonts w:ascii="RijksoverheidSansHeading" w:hAnsi="RijksoverheidSansHeading" w:cs="Arial"/>
        <w:sz w:val="16"/>
        <w:szCs w:val="16"/>
      </w:rPr>
      <w:t>eHerkenningsmidd</w:t>
    </w:r>
    <w:r w:rsidR="009B21F1">
      <w:rPr>
        <w:rFonts w:ascii="RijksoverheidSansHeading" w:hAnsi="RijksoverheidSansHeading" w:cs="Arial"/>
        <w:sz w:val="16"/>
        <w:szCs w:val="16"/>
      </w:rPr>
      <w:t>elen</w:t>
    </w:r>
    <w:proofErr w:type="spellEnd"/>
    <w:r w:rsidR="009B21F1">
      <w:rPr>
        <w:rFonts w:ascii="RijksoverheidSansHeading" w:hAnsi="RijksoverheidSansHeading" w:cs="Arial"/>
        <w:sz w:val="16"/>
        <w:szCs w:val="16"/>
      </w:rPr>
      <w:t xml:space="preserve"> 2024</w:t>
    </w:r>
    <w:r w:rsidRPr="009B21F1">
      <w:rPr>
        <w:rFonts w:ascii="RijksoverheidSansHeading" w:hAnsi="RijksoverheidSansHeading" w:cs="Arial"/>
        <w:sz w:val="16"/>
        <w:szCs w:val="16"/>
      </w:rPr>
      <w:t xml:space="preserve"> – IUC2</w:t>
    </w:r>
    <w:r w:rsidR="005A0F80" w:rsidRPr="009B21F1">
      <w:rPr>
        <w:rFonts w:ascii="RijksoverheidSansHeading" w:hAnsi="RijksoverheidSansHeading" w:cs="Arial"/>
        <w:sz w:val="16"/>
        <w:szCs w:val="16"/>
      </w:rPr>
      <w:t>4</w:t>
    </w:r>
    <w:r w:rsidRPr="009B21F1">
      <w:rPr>
        <w:rFonts w:ascii="RijksoverheidSansHeading" w:hAnsi="RijksoverheidSansHeading" w:cs="Arial"/>
        <w:sz w:val="16"/>
        <w:szCs w:val="16"/>
      </w:rPr>
      <w:t>-0</w:t>
    </w:r>
    <w:r w:rsidR="005A0F80" w:rsidRPr="009B21F1">
      <w:rPr>
        <w:rFonts w:ascii="RijksoverheidSansHeading" w:hAnsi="RijksoverheidSansHeading" w:cs="Arial"/>
        <w:sz w:val="16"/>
        <w:szCs w:val="16"/>
      </w:rPr>
      <w:t>0</w:t>
    </w:r>
    <w:r w:rsidR="009B21F1">
      <w:rPr>
        <w:rFonts w:ascii="RijksoverheidSansHeading" w:hAnsi="RijksoverheidSansHeading" w:cs="Arial"/>
        <w:sz w:val="16"/>
        <w:szCs w:val="16"/>
      </w:rPr>
      <w:t>5</w:t>
    </w:r>
  </w:p>
  <w:bookmarkEnd w:id="0"/>
  <w:p w14:paraId="6430BB43" w14:textId="047A1C5C" w:rsidR="00B66175" w:rsidRPr="009B21F1" w:rsidRDefault="00B66175" w:rsidP="00415A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59"/>
    <w:multiLevelType w:val="hybridMultilevel"/>
    <w:tmpl w:val="1EB452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934A4A"/>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3536FD"/>
    <w:multiLevelType w:val="hybridMultilevel"/>
    <w:tmpl w:val="AB683F46"/>
    <w:lvl w:ilvl="0" w:tplc="05C24262">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771847"/>
    <w:multiLevelType w:val="hybridMultilevel"/>
    <w:tmpl w:val="1BD63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D3434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8662B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962C74"/>
    <w:multiLevelType w:val="hybridMultilevel"/>
    <w:tmpl w:val="34D2C1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F45028"/>
    <w:multiLevelType w:val="hybridMultilevel"/>
    <w:tmpl w:val="BD68C5A4"/>
    <w:lvl w:ilvl="0" w:tplc="05C24262">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4965F58"/>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C4C2BF3"/>
    <w:multiLevelType w:val="hybridMultilevel"/>
    <w:tmpl w:val="995288EC"/>
    <w:lvl w:ilvl="0" w:tplc="05C2426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B658E0">
      <w:start w:val="1"/>
      <w:numFmt w:val="bullet"/>
      <w:lvlText w:val="-"/>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B0181A">
      <w:start w:val="1"/>
      <w:numFmt w:val="bullet"/>
      <w:lvlText w:val="▪"/>
      <w:lvlJc w:val="left"/>
      <w:pPr>
        <w:ind w:left="1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506444">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A21DD6">
      <w:start w:val="1"/>
      <w:numFmt w:val="bullet"/>
      <w:lvlText w:val="o"/>
      <w:lvlJc w:val="left"/>
      <w:pPr>
        <w:ind w:left="32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341318">
      <w:start w:val="1"/>
      <w:numFmt w:val="bullet"/>
      <w:lvlText w:val="▪"/>
      <w:lvlJc w:val="left"/>
      <w:pPr>
        <w:ind w:left="40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AA05F8">
      <w:start w:val="1"/>
      <w:numFmt w:val="bullet"/>
      <w:lvlText w:val="•"/>
      <w:lvlJc w:val="left"/>
      <w:pPr>
        <w:ind w:left="47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12E91E">
      <w:start w:val="1"/>
      <w:numFmt w:val="bullet"/>
      <w:lvlText w:val="o"/>
      <w:lvlJc w:val="left"/>
      <w:pPr>
        <w:ind w:left="54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020590">
      <w:start w:val="1"/>
      <w:numFmt w:val="bullet"/>
      <w:lvlText w:val="▪"/>
      <w:lvlJc w:val="left"/>
      <w:pPr>
        <w:ind w:left="6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C7428A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D901998"/>
    <w:multiLevelType w:val="hybridMultilevel"/>
    <w:tmpl w:val="7F1A6C2C"/>
    <w:lvl w:ilvl="0" w:tplc="38B257AA">
      <w:start w:val="1"/>
      <w:numFmt w:val="decimal"/>
      <w:lvlText w:val="W %1"/>
      <w:lvlJc w:val="left"/>
      <w:pPr>
        <w:ind w:left="360" w:hanging="360"/>
      </w:pPr>
      <w:rPr>
        <w:rFonts w:ascii="RijksoverheidSansText" w:hAnsi="RijksoverheidSansText" w:hint="default"/>
        <w:b/>
        <w:caps w:val="0"/>
        <w:strike w:val="0"/>
        <w:dstrike w:val="0"/>
        <w:vanish w:val="0"/>
        <w:color w:val="auto"/>
        <w:sz w:val="19"/>
        <w:szCs w:val="19"/>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0" w15:restartNumberingAfterBreak="0">
    <w:nsid w:val="70B92CED"/>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2166C0"/>
    <w:multiLevelType w:val="hybridMultilevel"/>
    <w:tmpl w:val="2CBA42C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2A155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E74808"/>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0314758">
    <w:abstractNumId w:val="24"/>
  </w:num>
  <w:num w:numId="2" w16cid:durableId="99497736">
    <w:abstractNumId w:val="9"/>
  </w:num>
  <w:num w:numId="3" w16cid:durableId="649212573">
    <w:abstractNumId w:val="7"/>
  </w:num>
  <w:num w:numId="4" w16cid:durableId="198051298">
    <w:abstractNumId w:val="19"/>
  </w:num>
  <w:num w:numId="5" w16cid:durableId="849180006">
    <w:abstractNumId w:val="6"/>
  </w:num>
  <w:num w:numId="6" w16cid:durableId="334694373">
    <w:abstractNumId w:val="1"/>
  </w:num>
  <w:num w:numId="7" w16cid:durableId="1938714148">
    <w:abstractNumId w:val="2"/>
  </w:num>
  <w:num w:numId="8" w16cid:durableId="25182560">
    <w:abstractNumId w:val="28"/>
  </w:num>
  <w:num w:numId="9" w16cid:durableId="985737965">
    <w:abstractNumId w:val="31"/>
  </w:num>
  <w:num w:numId="10" w16cid:durableId="1934511136">
    <w:abstractNumId w:val="5"/>
  </w:num>
  <w:num w:numId="11" w16cid:durableId="596451284">
    <w:abstractNumId w:val="13"/>
  </w:num>
  <w:num w:numId="12" w16cid:durableId="1312177227">
    <w:abstractNumId w:val="4"/>
  </w:num>
  <w:num w:numId="13" w16cid:durableId="289287686">
    <w:abstractNumId w:val="8"/>
  </w:num>
  <w:num w:numId="14" w16cid:durableId="2072999893">
    <w:abstractNumId w:val="11"/>
  </w:num>
  <w:num w:numId="15" w16cid:durableId="2001150458">
    <w:abstractNumId w:val="15"/>
  </w:num>
  <w:num w:numId="16" w16cid:durableId="1787502914">
    <w:abstractNumId w:val="3"/>
  </w:num>
  <w:num w:numId="17" w16cid:durableId="995457299">
    <w:abstractNumId w:val="29"/>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16cid:durableId="930427605">
    <w:abstractNumId w:val="25"/>
  </w:num>
  <w:num w:numId="19" w16cid:durableId="577248684">
    <w:abstractNumId w:val="23"/>
  </w:num>
  <w:num w:numId="20" w16cid:durableId="979458943">
    <w:abstractNumId w:val="20"/>
  </w:num>
  <w:num w:numId="21" w16cid:durableId="247422048">
    <w:abstractNumId w:val="10"/>
  </w:num>
  <w:num w:numId="22" w16cid:durableId="1318995693">
    <w:abstractNumId w:val="0"/>
  </w:num>
  <w:num w:numId="23" w16cid:durableId="1533571090">
    <w:abstractNumId w:val="33"/>
  </w:num>
  <w:num w:numId="24" w16cid:durableId="759641512">
    <w:abstractNumId w:val="16"/>
  </w:num>
  <w:num w:numId="25" w16cid:durableId="316228261">
    <w:abstractNumId w:val="34"/>
  </w:num>
  <w:num w:numId="26" w16cid:durableId="1653019651">
    <w:abstractNumId w:val="22"/>
  </w:num>
  <w:num w:numId="27" w16cid:durableId="662052700">
    <w:abstractNumId w:val="17"/>
  </w:num>
  <w:num w:numId="28" w16cid:durableId="226650547">
    <w:abstractNumId w:val="27"/>
  </w:num>
  <w:num w:numId="29" w16cid:durableId="708801251">
    <w:abstractNumId w:val="26"/>
  </w:num>
  <w:num w:numId="30" w16cid:durableId="1703742957">
    <w:abstractNumId w:val="14"/>
  </w:num>
  <w:num w:numId="31" w16cid:durableId="226574880">
    <w:abstractNumId w:val="30"/>
  </w:num>
  <w:num w:numId="32" w16cid:durableId="1526865666">
    <w:abstractNumId w:val="18"/>
  </w:num>
  <w:num w:numId="33" w16cid:durableId="197855665">
    <w:abstractNumId w:val="32"/>
  </w:num>
  <w:num w:numId="34" w16cid:durableId="473764621">
    <w:abstractNumId w:val="12"/>
  </w:num>
  <w:num w:numId="35" w16cid:durableId="1499520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928D9"/>
    <w:rsid w:val="001A3D9A"/>
    <w:rsid w:val="001D7F7C"/>
    <w:rsid w:val="002343CD"/>
    <w:rsid w:val="00252EF9"/>
    <w:rsid w:val="0025359A"/>
    <w:rsid w:val="0034362B"/>
    <w:rsid w:val="00415A40"/>
    <w:rsid w:val="00590AAC"/>
    <w:rsid w:val="005944FF"/>
    <w:rsid w:val="005A0F80"/>
    <w:rsid w:val="00676C98"/>
    <w:rsid w:val="006C25D1"/>
    <w:rsid w:val="006F5B3B"/>
    <w:rsid w:val="00700AF9"/>
    <w:rsid w:val="00702A21"/>
    <w:rsid w:val="007216B5"/>
    <w:rsid w:val="00724E14"/>
    <w:rsid w:val="00726BE6"/>
    <w:rsid w:val="00776A7A"/>
    <w:rsid w:val="00864E14"/>
    <w:rsid w:val="008B69AA"/>
    <w:rsid w:val="008C1ACA"/>
    <w:rsid w:val="008C67F0"/>
    <w:rsid w:val="008D3A11"/>
    <w:rsid w:val="0093740A"/>
    <w:rsid w:val="009715B2"/>
    <w:rsid w:val="00994ED7"/>
    <w:rsid w:val="009B21F1"/>
    <w:rsid w:val="009F7A93"/>
    <w:rsid w:val="00AB0109"/>
    <w:rsid w:val="00B11C6D"/>
    <w:rsid w:val="00B51248"/>
    <w:rsid w:val="00B620E0"/>
    <w:rsid w:val="00B66175"/>
    <w:rsid w:val="00BA581C"/>
    <w:rsid w:val="00BD23C1"/>
    <w:rsid w:val="00BD289C"/>
    <w:rsid w:val="00BE7E4A"/>
    <w:rsid w:val="00C06FC8"/>
    <w:rsid w:val="00C14FB7"/>
    <w:rsid w:val="00C37333"/>
    <w:rsid w:val="00C81ED8"/>
    <w:rsid w:val="00C94A4A"/>
    <w:rsid w:val="00D07AE9"/>
    <w:rsid w:val="00D47D14"/>
    <w:rsid w:val="00D76D91"/>
    <w:rsid w:val="00DE750E"/>
    <w:rsid w:val="00E52F91"/>
    <w:rsid w:val="00EA766B"/>
    <w:rsid w:val="00F711DA"/>
    <w:rsid w:val="00F919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Normal List Paragraph"/>
    <w:basedOn w:val="Standaard"/>
    <w:link w:val="LijstalineaChar"/>
    <w:uiPriority w:val="34"/>
    <w:qFormat/>
    <w:rsid w:val="00994ED7"/>
    <w:p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 w:type="character" w:customStyle="1" w:styleId="LijstalineaChar">
    <w:name w:val="Lijstalinea Char"/>
    <w:aliases w:val="Normal List Paragraph Char"/>
    <w:basedOn w:val="Standaardalinea-lettertype"/>
    <w:link w:val="Lijstalinea"/>
    <w:uiPriority w:val="34"/>
    <w:rsid w:val="00B620E0"/>
    <w:rPr>
      <w:rFonts w:ascii="Arial" w:eastAsia="Calibri" w:hAnsi="Arial" w:cs="Times New Roman"/>
      <w:sz w:val="18"/>
    </w:rPr>
  </w:style>
  <w:style w:type="paragraph" w:customStyle="1" w:styleId="Default">
    <w:name w:val="Default"/>
    <w:basedOn w:val="Standaard"/>
    <w:link w:val="DefaultChar"/>
    <w:qFormat/>
    <w:rsid w:val="00B11C6D"/>
    <w:rPr>
      <w:rFonts w:eastAsiaTheme="minorHAnsi" w:cstheme="minorBidi"/>
      <w:sz w:val="18"/>
      <w:lang w:bidi="en-GB"/>
    </w:rPr>
  </w:style>
  <w:style w:type="character" w:customStyle="1" w:styleId="DefaultChar">
    <w:name w:val="Default Char"/>
    <w:basedOn w:val="Standaardalinea-lettertype"/>
    <w:link w:val="Default"/>
    <w:rsid w:val="00B11C6D"/>
    <w:rPr>
      <w:rFonts w:ascii="Arial" w:hAnsi="Arial"/>
      <w:sz w:val="18"/>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736</Words>
  <Characters>4054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Ton H.J.A. Klein Ganseij</cp:lastModifiedBy>
  <cp:revision>12</cp:revision>
  <dcterms:created xsi:type="dcterms:W3CDTF">2022-12-29T15:07:00Z</dcterms:created>
  <dcterms:modified xsi:type="dcterms:W3CDTF">2024-07-05T12:14:00Z</dcterms:modified>
</cp:coreProperties>
</file>