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DCC6D4" w14:textId="77777777" w:rsidR="0039256F" w:rsidRPr="0039256F" w:rsidRDefault="0039256F" w:rsidP="0039256F">
      <w:pPr>
        <w:spacing w:line="240" w:lineRule="exact"/>
        <w:jc w:val="left"/>
        <w:rPr>
          <w:rFonts w:ascii="Arial" w:hAnsi="Arial" w:cs="Arial"/>
        </w:rPr>
      </w:pPr>
      <w:r w:rsidRPr="0039256F">
        <w:rPr>
          <w:rFonts w:ascii="Arial" w:hAnsi="Arial" w:cs="Arial"/>
          <w:noProof/>
        </w:rPr>
        <w:drawing>
          <wp:anchor distT="0" distB="0" distL="114300" distR="114300" simplePos="0" relativeHeight="251659264" behindDoc="0" locked="0" layoutInCell="1" allowOverlap="1" wp14:anchorId="4D0CB57C" wp14:editId="7B9B3281">
            <wp:simplePos x="0" y="0"/>
            <wp:positionH relativeFrom="page">
              <wp:posOffset>1737360</wp:posOffset>
            </wp:positionH>
            <wp:positionV relativeFrom="paragraph">
              <wp:posOffset>0</wp:posOffset>
            </wp:positionV>
            <wp:extent cx="2702560" cy="1478914"/>
            <wp:effectExtent l="0" t="0" r="0" b="0"/>
            <wp:wrapNone/>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100"/>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2702560" cy="1478914"/>
                    </a:xfrm>
                    <a:prstGeom prst="rect">
                      <a:avLst/>
                    </a:prstGeom>
                    <a:noFill/>
                  </pic:spPr>
                </pic:pic>
              </a:graphicData>
            </a:graphic>
          </wp:anchor>
        </w:drawing>
      </w:r>
    </w:p>
    <w:p w14:paraId="3AC46119" w14:textId="77777777" w:rsidR="0039256F" w:rsidRPr="0039256F" w:rsidRDefault="0039256F" w:rsidP="0039256F">
      <w:pPr>
        <w:spacing w:line="240" w:lineRule="exact"/>
        <w:jc w:val="left"/>
        <w:rPr>
          <w:rFonts w:ascii="Arial" w:hAnsi="Arial" w:cs="Arial"/>
        </w:rPr>
      </w:pPr>
    </w:p>
    <w:p w14:paraId="1ACDCAC2" w14:textId="77777777" w:rsidR="0039256F" w:rsidRPr="0039256F" w:rsidRDefault="0039256F" w:rsidP="0039256F">
      <w:pPr>
        <w:spacing w:line="240" w:lineRule="exact"/>
        <w:jc w:val="left"/>
        <w:rPr>
          <w:rFonts w:ascii="Arial" w:hAnsi="Arial" w:cs="Arial"/>
        </w:rPr>
      </w:pPr>
    </w:p>
    <w:p w14:paraId="63E843AD" w14:textId="77777777" w:rsidR="0039256F" w:rsidRPr="0039256F" w:rsidRDefault="0039256F" w:rsidP="0039256F">
      <w:pPr>
        <w:spacing w:line="240" w:lineRule="exact"/>
        <w:jc w:val="left"/>
        <w:rPr>
          <w:rFonts w:ascii="Arial" w:hAnsi="Arial" w:cs="Arial"/>
        </w:rPr>
      </w:pPr>
    </w:p>
    <w:p w14:paraId="60791D76" w14:textId="77777777" w:rsidR="0039256F" w:rsidRPr="0039256F" w:rsidRDefault="0039256F" w:rsidP="0039256F">
      <w:pPr>
        <w:spacing w:line="240" w:lineRule="exact"/>
        <w:jc w:val="left"/>
        <w:rPr>
          <w:rFonts w:ascii="Arial" w:hAnsi="Arial" w:cs="Arial"/>
        </w:rPr>
      </w:pPr>
    </w:p>
    <w:p w14:paraId="216C1B00" w14:textId="77777777" w:rsidR="0039256F" w:rsidRPr="0039256F" w:rsidRDefault="0039256F" w:rsidP="0039256F">
      <w:pPr>
        <w:spacing w:line="240" w:lineRule="exact"/>
        <w:jc w:val="left"/>
        <w:rPr>
          <w:rFonts w:ascii="Arial" w:hAnsi="Arial" w:cs="Arial"/>
        </w:rPr>
      </w:pPr>
    </w:p>
    <w:p w14:paraId="4B548E64" w14:textId="77777777" w:rsidR="0039256F" w:rsidRPr="0039256F" w:rsidRDefault="0039256F" w:rsidP="0039256F">
      <w:pPr>
        <w:spacing w:line="240" w:lineRule="exact"/>
        <w:jc w:val="left"/>
        <w:rPr>
          <w:rFonts w:ascii="Arial" w:hAnsi="Arial" w:cs="Arial"/>
        </w:rPr>
      </w:pPr>
    </w:p>
    <w:p w14:paraId="05E75F6F" w14:textId="77777777" w:rsidR="0039256F" w:rsidRPr="0039256F" w:rsidRDefault="0039256F" w:rsidP="0039256F">
      <w:pPr>
        <w:spacing w:line="240" w:lineRule="exact"/>
        <w:jc w:val="left"/>
        <w:rPr>
          <w:rFonts w:ascii="Arial" w:hAnsi="Arial" w:cs="Arial"/>
        </w:rPr>
      </w:pPr>
    </w:p>
    <w:p w14:paraId="1844D548" w14:textId="77777777" w:rsidR="0039256F" w:rsidRPr="0039256F" w:rsidRDefault="0039256F" w:rsidP="0039256F">
      <w:pPr>
        <w:spacing w:line="240" w:lineRule="exact"/>
        <w:jc w:val="left"/>
        <w:rPr>
          <w:rFonts w:ascii="Arial" w:hAnsi="Arial" w:cs="Arial"/>
        </w:rPr>
      </w:pPr>
    </w:p>
    <w:p w14:paraId="23B6E83A" w14:textId="77777777" w:rsidR="0039256F" w:rsidRPr="0039256F" w:rsidRDefault="0039256F" w:rsidP="0039256F">
      <w:pPr>
        <w:spacing w:line="240" w:lineRule="exact"/>
        <w:jc w:val="left"/>
        <w:rPr>
          <w:rFonts w:ascii="Arial" w:hAnsi="Arial" w:cs="Arial"/>
        </w:rPr>
      </w:pPr>
    </w:p>
    <w:p w14:paraId="3AF7ADF8" w14:textId="77777777" w:rsidR="0039256F" w:rsidRPr="0039256F" w:rsidRDefault="0039256F" w:rsidP="0039256F">
      <w:pPr>
        <w:spacing w:line="240" w:lineRule="exact"/>
        <w:jc w:val="center"/>
        <w:rPr>
          <w:rFonts w:ascii="Arial" w:hAnsi="Arial" w:cs="Arial"/>
        </w:rPr>
      </w:pPr>
    </w:p>
    <w:p w14:paraId="4AD9E613" w14:textId="77777777" w:rsidR="0039256F" w:rsidRPr="0039256F" w:rsidRDefault="0039256F" w:rsidP="0039256F">
      <w:pPr>
        <w:spacing w:line="240" w:lineRule="exact"/>
        <w:jc w:val="center"/>
        <w:rPr>
          <w:rFonts w:ascii="Arial" w:hAnsi="Arial" w:cs="Arial"/>
        </w:rPr>
      </w:pPr>
    </w:p>
    <w:p w14:paraId="245C3EB8" w14:textId="77777777" w:rsidR="0039256F" w:rsidRPr="0039256F" w:rsidRDefault="0039256F" w:rsidP="0039256F">
      <w:pPr>
        <w:spacing w:line="240" w:lineRule="exact"/>
        <w:jc w:val="center"/>
        <w:rPr>
          <w:rFonts w:ascii="Arial" w:hAnsi="Arial" w:cs="Arial"/>
        </w:rPr>
      </w:pPr>
    </w:p>
    <w:p w14:paraId="01DEEE31" w14:textId="77777777" w:rsidR="0039256F" w:rsidRPr="0039256F" w:rsidRDefault="0039256F" w:rsidP="0039256F">
      <w:pPr>
        <w:spacing w:line="240" w:lineRule="exact"/>
        <w:jc w:val="center"/>
        <w:rPr>
          <w:rFonts w:ascii="Arial" w:hAnsi="Arial" w:cs="Arial"/>
        </w:rPr>
      </w:pPr>
    </w:p>
    <w:p w14:paraId="60647D01" w14:textId="77777777" w:rsidR="0039256F" w:rsidRPr="0039256F" w:rsidRDefault="0039256F" w:rsidP="0039256F">
      <w:pPr>
        <w:spacing w:line="240" w:lineRule="exact"/>
        <w:jc w:val="center"/>
        <w:rPr>
          <w:rFonts w:ascii="Arial" w:hAnsi="Arial" w:cs="Arial"/>
        </w:rPr>
      </w:pPr>
    </w:p>
    <w:p w14:paraId="0A1C79D8" w14:textId="77777777" w:rsidR="0039256F" w:rsidRPr="0039256F" w:rsidRDefault="0039256F" w:rsidP="0039256F">
      <w:pPr>
        <w:spacing w:line="240" w:lineRule="exact"/>
        <w:jc w:val="center"/>
        <w:rPr>
          <w:rFonts w:ascii="Arial" w:hAnsi="Arial" w:cs="Arial"/>
        </w:rPr>
      </w:pPr>
    </w:p>
    <w:p w14:paraId="017AFBDC" w14:textId="01B505BB" w:rsidR="0039256F" w:rsidRPr="0039256F" w:rsidRDefault="00DA02C1" w:rsidP="0039256F">
      <w:pPr>
        <w:spacing w:line="360" w:lineRule="auto"/>
        <w:jc w:val="center"/>
        <w:rPr>
          <w:rFonts w:ascii="Arial" w:hAnsi="Arial" w:cs="Arial"/>
          <w:sz w:val="52"/>
          <w:szCs w:val="52"/>
        </w:rPr>
      </w:pPr>
      <w:r>
        <w:rPr>
          <w:rFonts w:ascii="Arial" w:hAnsi="Arial" w:cs="Arial"/>
          <w:sz w:val="52"/>
          <w:szCs w:val="52"/>
        </w:rPr>
        <w:t>Verslag</w:t>
      </w:r>
      <w:r w:rsidR="0039256F" w:rsidRPr="0039256F">
        <w:rPr>
          <w:rFonts w:ascii="Arial" w:hAnsi="Arial" w:cs="Arial"/>
          <w:sz w:val="52"/>
          <w:szCs w:val="52"/>
        </w:rPr>
        <w:t xml:space="preserve"> Marktconsultatie</w:t>
      </w:r>
    </w:p>
    <w:p w14:paraId="661CD6B9" w14:textId="5D045771" w:rsidR="0039256F" w:rsidRDefault="00D74F79" w:rsidP="0039256F">
      <w:pPr>
        <w:spacing w:line="360" w:lineRule="auto"/>
        <w:jc w:val="center"/>
        <w:rPr>
          <w:rFonts w:ascii="Arial" w:hAnsi="Arial" w:cs="Arial"/>
        </w:rPr>
      </w:pPr>
      <w:r>
        <w:rPr>
          <w:rFonts w:ascii="Arial" w:hAnsi="Arial" w:cs="Arial"/>
          <w:sz w:val="52"/>
          <w:szCs w:val="52"/>
        </w:rPr>
        <w:t xml:space="preserve">Raamovereenkomst </w:t>
      </w:r>
      <w:r w:rsidR="001B1AD8">
        <w:rPr>
          <w:rFonts w:ascii="Arial" w:hAnsi="Arial" w:cs="Arial"/>
          <w:sz w:val="52"/>
          <w:szCs w:val="52"/>
        </w:rPr>
        <w:t>Kleine Werken</w:t>
      </w:r>
    </w:p>
    <w:p w14:paraId="7B667310" w14:textId="77777777" w:rsidR="0039256F" w:rsidRDefault="0039256F" w:rsidP="0039256F">
      <w:pPr>
        <w:spacing w:line="240" w:lineRule="exact"/>
        <w:jc w:val="left"/>
        <w:rPr>
          <w:rFonts w:ascii="Arial" w:hAnsi="Arial" w:cs="Arial"/>
        </w:rPr>
      </w:pPr>
    </w:p>
    <w:p w14:paraId="24591BC9" w14:textId="77777777" w:rsidR="0039256F" w:rsidRDefault="0039256F" w:rsidP="0039256F">
      <w:pPr>
        <w:spacing w:line="240" w:lineRule="exact"/>
        <w:jc w:val="left"/>
        <w:rPr>
          <w:rFonts w:ascii="Arial" w:hAnsi="Arial" w:cs="Arial"/>
        </w:rPr>
      </w:pPr>
    </w:p>
    <w:p w14:paraId="098BA1F3" w14:textId="77777777" w:rsidR="0039256F" w:rsidRDefault="0039256F" w:rsidP="0039256F">
      <w:pPr>
        <w:spacing w:line="240" w:lineRule="exact"/>
        <w:jc w:val="left"/>
        <w:rPr>
          <w:rFonts w:ascii="Arial" w:hAnsi="Arial" w:cs="Arial"/>
        </w:rPr>
      </w:pPr>
    </w:p>
    <w:p w14:paraId="4CD09608" w14:textId="77777777" w:rsidR="0039256F" w:rsidRDefault="0039256F" w:rsidP="0039256F">
      <w:pPr>
        <w:spacing w:line="240" w:lineRule="exact"/>
        <w:jc w:val="left"/>
        <w:rPr>
          <w:rFonts w:ascii="Arial" w:hAnsi="Arial" w:cs="Arial"/>
        </w:rPr>
      </w:pPr>
    </w:p>
    <w:p w14:paraId="791897EE" w14:textId="77777777" w:rsidR="0039256F" w:rsidRDefault="0039256F" w:rsidP="0039256F">
      <w:pPr>
        <w:spacing w:line="240" w:lineRule="exact"/>
        <w:jc w:val="left"/>
        <w:rPr>
          <w:rFonts w:ascii="Arial" w:hAnsi="Arial" w:cs="Arial"/>
        </w:rPr>
      </w:pPr>
    </w:p>
    <w:p w14:paraId="3F897C4C" w14:textId="77777777" w:rsidR="0039256F" w:rsidRDefault="0039256F" w:rsidP="0039256F">
      <w:pPr>
        <w:spacing w:line="240" w:lineRule="exact"/>
        <w:jc w:val="left"/>
        <w:rPr>
          <w:rFonts w:ascii="Arial" w:hAnsi="Arial" w:cs="Arial"/>
        </w:rPr>
      </w:pPr>
    </w:p>
    <w:p w14:paraId="18724CBF" w14:textId="77777777" w:rsidR="0039256F" w:rsidRDefault="0039256F" w:rsidP="0039256F">
      <w:pPr>
        <w:spacing w:line="240" w:lineRule="exact"/>
        <w:jc w:val="left"/>
        <w:rPr>
          <w:rFonts w:ascii="Arial" w:hAnsi="Arial" w:cs="Arial"/>
        </w:rPr>
      </w:pPr>
    </w:p>
    <w:p w14:paraId="73F70CC2" w14:textId="77777777" w:rsidR="0039256F" w:rsidRDefault="0039256F" w:rsidP="0039256F">
      <w:pPr>
        <w:spacing w:line="240" w:lineRule="exact"/>
        <w:jc w:val="left"/>
        <w:rPr>
          <w:rFonts w:ascii="Arial" w:hAnsi="Arial" w:cs="Arial"/>
        </w:rPr>
      </w:pPr>
    </w:p>
    <w:p w14:paraId="67B1525B" w14:textId="77777777" w:rsidR="0039256F" w:rsidRDefault="0039256F" w:rsidP="0039256F">
      <w:pPr>
        <w:spacing w:line="240" w:lineRule="exact"/>
        <w:jc w:val="left"/>
        <w:rPr>
          <w:rFonts w:ascii="Arial" w:hAnsi="Arial" w:cs="Arial"/>
        </w:rPr>
      </w:pPr>
    </w:p>
    <w:p w14:paraId="18B14BD8" w14:textId="77777777" w:rsidR="0039256F" w:rsidRDefault="0039256F" w:rsidP="0039256F">
      <w:pPr>
        <w:spacing w:line="240" w:lineRule="exact"/>
        <w:jc w:val="left"/>
        <w:rPr>
          <w:rFonts w:ascii="Arial" w:hAnsi="Arial" w:cs="Arial"/>
        </w:rPr>
      </w:pPr>
    </w:p>
    <w:p w14:paraId="64B76EB0" w14:textId="77777777" w:rsidR="0039256F" w:rsidRDefault="0039256F" w:rsidP="0039256F">
      <w:pPr>
        <w:spacing w:line="240" w:lineRule="exact"/>
        <w:jc w:val="left"/>
        <w:rPr>
          <w:rFonts w:ascii="Arial" w:hAnsi="Arial" w:cs="Arial"/>
        </w:rPr>
      </w:pPr>
    </w:p>
    <w:p w14:paraId="6C1E523E" w14:textId="77777777" w:rsidR="0039256F" w:rsidRDefault="0039256F" w:rsidP="0039256F">
      <w:pPr>
        <w:spacing w:line="240" w:lineRule="exact"/>
        <w:jc w:val="left"/>
        <w:rPr>
          <w:rFonts w:ascii="Arial" w:hAnsi="Arial" w:cs="Arial"/>
        </w:rPr>
      </w:pPr>
    </w:p>
    <w:p w14:paraId="6245FB79" w14:textId="77777777" w:rsidR="0039256F" w:rsidRDefault="0039256F" w:rsidP="0039256F">
      <w:pPr>
        <w:spacing w:line="240" w:lineRule="exact"/>
        <w:jc w:val="left"/>
        <w:rPr>
          <w:rFonts w:ascii="Arial" w:hAnsi="Arial" w:cs="Arial"/>
        </w:rPr>
      </w:pPr>
    </w:p>
    <w:p w14:paraId="31CD40FA" w14:textId="77777777" w:rsidR="0039256F" w:rsidRDefault="0039256F" w:rsidP="0039256F">
      <w:pPr>
        <w:spacing w:line="240" w:lineRule="exact"/>
        <w:jc w:val="left"/>
        <w:rPr>
          <w:rFonts w:ascii="Arial" w:hAnsi="Arial" w:cs="Arial"/>
        </w:rPr>
      </w:pPr>
    </w:p>
    <w:p w14:paraId="2A427F81" w14:textId="77777777" w:rsidR="0039256F" w:rsidRDefault="0039256F" w:rsidP="0039256F">
      <w:pPr>
        <w:spacing w:line="240" w:lineRule="exact"/>
        <w:jc w:val="left"/>
        <w:rPr>
          <w:rFonts w:ascii="Arial" w:hAnsi="Arial" w:cs="Arial"/>
        </w:rPr>
      </w:pPr>
    </w:p>
    <w:p w14:paraId="542232AE" w14:textId="77777777" w:rsidR="0039256F" w:rsidRDefault="0039256F" w:rsidP="0039256F">
      <w:pPr>
        <w:spacing w:line="240" w:lineRule="exact"/>
        <w:jc w:val="left"/>
        <w:rPr>
          <w:rFonts w:ascii="Arial" w:hAnsi="Arial" w:cs="Arial"/>
        </w:rPr>
      </w:pPr>
    </w:p>
    <w:p w14:paraId="3EFF2D9B" w14:textId="77777777" w:rsidR="0039256F" w:rsidRDefault="0039256F" w:rsidP="0039256F">
      <w:pPr>
        <w:spacing w:line="240" w:lineRule="exact"/>
        <w:jc w:val="left"/>
        <w:rPr>
          <w:rFonts w:ascii="Arial" w:hAnsi="Arial" w:cs="Arial"/>
        </w:rPr>
      </w:pPr>
    </w:p>
    <w:p w14:paraId="5E855877" w14:textId="77777777" w:rsidR="0039256F" w:rsidRDefault="0039256F" w:rsidP="0039256F">
      <w:pPr>
        <w:spacing w:line="240" w:lineRule="exact"/>
        <w:jc w:val="left"/>
        <w:rPr>
          <w:rFonts w:ascii="Arial" w:hAnsi="Arial" w:cs="Arial"/>
        </w:rPr>
      </w:pPr>
    </w:p>
    <w:p w14:paraId="3C9FC02C" w14:textId="77777777" w:rsidR="0039256F" w:rsidRDefault="0039256F" w:rsidP="0039256F">
      <w:pPr>
        <w:spacing w:line="240" w:lineRule="exact"/>
        <w:jc w:val="left"/>
        <w:rPr>
          <w:rFonts w:ascii="Arial" w:hAnsi="Arial" w:cs="Arial"/>
        </w:rPr>
      </w:pPr>
    </w:p>
    <w:p w14:paraId="579C23E3" w14:textId="77777777" w:rsidR="0039256F" w:rsidRDefault="0039256F" w:rsidP="0039256F">
      <w:pPr>
        <w:spacing w:line="240" w:lineRule="exact"/>
        <w:jc w:val="left"/>
        <w:rPr>
          <w:rFonts w:ascii="Arial" w:hAnsi="Arial" w:cs="Arial"/>
        </w:rPr>
      </w:pPr>
    </w:p>
    <w:p w14:paraId="1C199562" w14:textId="77777777" w:rsidR="0039256F" w:rsidRPr="0039256F" w:rsidRDefault="0039256F" w:rsidP="0039256F">
      <w:pPr>
        <w:spacing w:line="240" w:lineRule="exact"/>
        <w:jc w:val="left"/>
        <w:rPr>
          <w:rFonts w:ascii="Arial" w:hAnsi="Arial" w:cs="Arial"/>
        </w:rPr>
      </w:pPr>
    </w:p>
    <w:p w14:paraId="1C8482E2" w14:textId="77777777" w:rsidR="0039256F" w:rsidRPr="0039256F" w:rsidRDefault="0039256F" w:rsidP="0039256F">
      <w:pPr>
        <w:spacing w:line="240" w:lineRule="exact"/>
        <w:jc w:val="right"/>
        <w:rPr>
          <w:rFonts w:ascii="Arial" w:hAnsi="Arial" w:cs="Arial"/>
        </w:rPr>
      </w:pPr>
    </w:p>
    <w:p w14:paraId="229DC702" w14:textId="3CB7ACBE" w:rsidR="0039256F" w:rsidRPr="0039256F" w:rsidRDefault="0039256F" w:rsidP="00A03C43">
      <w:pPr>
        <w:spacing w:line="240" w:lineRule="exact"/>
        <w:jc w:val="left"/>
        <w:rPr>
          <w:rFonts w:ascii="Arial" w:hAnsi="Arial" w:cs="Arial"/>
          <w:sz w:val="19"/>
          <w:szCs w:val="19"/>
        </w:rPr>
      </w:pPr>
      <w:r w:rsidRPr="0039256F">
        <w:rPr>
          <w:rFonts w:ascii="Arial" w:hAnsi="Arial" w:cs="Arial"/>
          <w:sz w:val="19"/>
          <w:szCs w:val="19"/>
        </w:rPr>
        <w:t xml:space="preserve">Projectnaam: </w:t>
      </w:r>
      <w:r w:rsidR="000B64E4">
        <w:rPr>
          <w:rFonts w:ascii="Arial" w:hAnsi="Arial" w:cs="Arial"/>
          <w:sz w:val="19"/>
          <w:szCs w:val="19"/>
        </w:rPr>
        <w:t>Raamovereenkomst Kleine Werken</w:t>
      </w:r>
    </w:p>
    <w:p w14:paraId="19E86654" w14:textId="77777777" w:rsidR="0039256F" w:rsidRPr="0039256F" w:rsidRDefault="0039256F" w:rsidP="00A03C43">
      <w:pPr>
        <w:spacing w:line="240" w:lineRule="exact"/>
        <w:jc w:val="left"/>
        <w:rPr>
          <w:rFonts w:ascii="Arial" w:hAnsi="Arial" w:cs="Arial"/>
          <w:sz w:val="19"/>
          <w:szCs w:val="19"/>
        </w:rPr>
      </w:pPr>
      <w:r w:rsidRPr="0039256F">
        <w:rPr>
          <w:rFonts w:ascii="Arial" w:hAnsi="Arial" w:cs="Arial"/>
          <w:sz w:val="19"/>
          <w:szCs w:val="19"/>
        </w:rPr>
        <w:t xml:space="preserve">Opdrachtgever: Provincie Noord-Holland  </w:t>
      </w:r>
    </w:p>
    <w:p w14:paraId="03AA6CC0" w14:textId="285749EA" w:rsidR="0039256F" w:rsidRPr="0039256F" w:rsidRDefault="0039256F" w:rsidP="00A03C43">
      <w:pPr>
        <w:spacing w:line="240" w:lineRule="exact"/>
        <w:jc w:val="left"/>
        <w:rPr>
          <w:rFonts w:ascii="Arial" w:hAnsi="Arial" w:cs="Arial"/>
          <w:sz w:val="19"/>
          <w:szCs w:val="19"/>
        </w:rPr>
      </w:pPr>
      <w:r w:rsidRPr="0039256F">
        <w:rPr>
          <w:rFonts w:ascii="Arial" w:hAnsi="Arial" w:cs="Arial"/>
          <w:sz w:val="19"/>
          <w:szCs w:val="19"/>
        </w:rPr>
        <w:t xml:space="preserve">Datum: </w:t>
      </w:r>
      <w:r w:rsidR="00DA02C1">
        <w:rPr>
          <w:rFonts w:ascii="Arial" w:hAnsi="Arial" w:cs="Arial"/>
          <w:sz w:val="19"/>
          <w:szCs w:val="19"/>
        </w:rPr>
        <w:t>15 mei 2024</w:t>
      </w:r>
    </w:p>
    <w:p w14:paraId="3C1AB91F" w14:textId="00849FC7" w:rsidR="0039256F" w:rsidRPr="0039256F" w:rsidRDefault="007B1DC9" w:rsidP="00A03C43">
      <w:pPr>
        <w:spacing w:line="240" w:lineRule="exact"/>
        <w:jc w:val="left"/>
        <w:rPr>
          <w:rFonts w:ascii="Arial" w:hAnsi="Arial" w:cs="Arial"/>
          <w:sz w:val="19"/>
          <w:szCs w:val="19"/>
        </w:rPr>
      </w:pPr>
      <w:r>
        <w:rPr>
          <w:rFonts w:ascii="Arial" w:hAnsi="Arial" w:cs="Arial"/>
          <w:sz w:val="19"/>
          <w:szCs w:val="19"/>
        </w:rPr>
        <w:t>Versie: 1.0</w:t>
      </w:r>
      <w:r w:rsidR="0039256F" w:rsidRPr="0039256F">
        <w:rPr>
          <w:rFonts w:ascii="Arial" w:hAnsi="Arial" w:cs="Arial"/>
          <w:sz w:val="19"/>
          <w:szCs w:val="19"/>
        </w:rPr>
        <w:t xml:space="preserve"> </w:t>
      </w:r>
      <w:r w:rsidR="0039256F" w:rsidRPr="0039256F">
        <w:rPr>
          <w:rFonts w:ascii="Arial" w:hAnsi="Arial" w:cs="Arial"/>
          <w:sz w:val="19"/>
          <w:szCs w:val="19"/>
        </w:rPr>
        <w:tab/>
        <w:t xml:space="preserve">   </w:t>
      </w:r>
    </w:p>
    <w:p w14:paraId="7D2C2BB9" w14:textId="77777777" w:rsidR="0039256F" w:rsidRPr="0039256F" w:rsidRDefault="0039256F" w:rsidP="0039256F">
      <w:pPr>
        <w:spacing w:line="240" w:lineRule="exact"/>
        <w:jc w:val="right"/>
        <w:rPr>
          <w:rFonts w:ascii="Arial" w:hAnsi="Arial" w:cs="Arial"/>
          <w:sz w:val="19"/>
          <w:szCs w:val="19"/>
        </w:rPr>
      </w:pPr>
    </w:p>
    <w:p w14:paraId="0B503A15" w14:textId="77777777" w:rsidR="001B1AD8" w:rsidRDefault="001B1AD8">
      <w:pPr>
        <w:spacing w:line="240" w:lineRule="auto"/>
        <w:jc w:val="left"/>
        <w:rPr>
          <w:rFonts w:ascii="Arial" w:hAnsi="Arial" w:cs="Arial"/>
          <w:b/>
          <w:bCs/>
          <w:sz w:val="19"/>
          <w:szCs w:val="19"/>
        </w:rPr>
      </w:pPr>
      <w:r>
        <w:rPr>
          <w:rFonts w:ascii="Arial" w:hAnsi="Arial" w:cs="Arial"/>
          <w:b/>
          <w:bCs/>
          <w:sz w:val="19"/>
          <w:szCs w:val="19"/>
        </w:rPr>
        <w:br w:type="page"/>
      </w:r>
    </w:p>
    <w:p w14:paraId="22966047" w14:textId="0A9B8529" w:rsidR="0039256F" w:rsidRPr="0039256F" w:rsidRDefault="0039256F" w:rsidP="0039256F">
      <w:pPr>
        <w:spacing w:line="240" w:lineRule="exact"/>
        <w:jc w:val="left"/>
        <w:rPr>
          <w:rFonts w:ascii="Arial" w:hAnsi="Arial" w:cs="Arial"/>
          <w:b/>
          <w:bCs/>
          <w:sz w:val="19"/>
          <w:szCs w:val="19"/>
        </w:rPr>
      </w:pPr>
      <w:r w:rsidRPr="0039256F">
        <w:rPr>
          <w:rFonts w:ascii="Arial" w:hAnsi="Arial" w:cs="Arial"/>
          <w:b/>
          <w:bCs/>
          <w:sz w:val="19"/>
          <w:szCs w:val="19"/>
        </w:rPr>
        <w:lastRenderedPageBreak/>
        <w:t>1.</w:t>
      </w:r>
      <w:r w:rsidRPr="0039256F">
        <w:rPr>
          <w:rFonts w:ascii="Arial" w:hAnsi="Arial" w:cs="Arial"/>
          <w:b/>
          <w:bCs/>
          <w:sz w:val="19"/>
          <w:szCs w:val="19"/>
        </w:rPr>
        <w:tab/>
        <w:t xml:space="preserve">Inleiding  </w:t>
      </w:r>
    </w:p>
    <w:p w14:paraId="7DF8583C" w14:textId="77777777" w:rsidR="0039256F" w:rsidRPr="0039256F" w:rsidRDefault="0039256F" w:rsidP="0039256F">
      <w:pPr>
        <w:spacing w:line="240" w:lineRule="exact"/>
        <w:jc w:val="left"/>
        <w:rPr>
          <w:rFonts w:ascii="Arial" w:hAnsi="Arial" w:cs="Arial"/>
          <w:sz w:val="19"/>
          <w:szCs w:val="19"/>
        </w:rPr>
      </w:pPr>
    </w:p>
    <w:p w14:paraId="70EE5ACB" w14:textId="0573EC09" w:rsidR="00DA02C1" w:rsidRDefault="00DA02C1" w:rsidP="00CC4F6B">
      <w:pPr>
        <w:spacing w:line="240" w:lineRule="exact"/>
        <w:rPr>
          <w:rFonts w:ascii="Arial" w:hAnsi="Arial" w:cs="Arial"/>
          <w:sz w:val="19"/>
          <w:szCs w:val="19"/>
        </w:rPr>
      </w:pPr>
      <w:r>
        <w:rPr>
          <w:rFonts w:ascii="Arial" w:hAnsi="Arial" w:cs="Arial"/>
          <w:sz w:val="19"/>
          <w:szCs w:val="19"/>
        </w:rPr>
        <w:t>De Provincie Noord-Holland krijgt in toenemende mate te maken met kleinere infrastructurele projecten onder de noemer Kleine werken. Om snel en efficiënt deze projecten weg te kunnen zetten, is de provincie op zoek naar een samenwerkingspartner. Met de samenwerkingspartner wordt een Raamovereenkomst aangegaan waaronder Nadere Overeenkomsten gesloten worden. De provincie heeft op 15 mei 2024 een marktconsultatie gehouden over de inhoudelijke en procesmatige totstandkoming van de Raamovereenkomst Kleine werken. Onderhavig document is de verslaglegging van de marktconsultatie.</w:t>
      </w:r>
      <w:r w:rsidR="00CA732D">
        <w:rPr>
          <w:rFonts w:ascii="Arial" w:hAnsi="Arial" w:cs="Arial"/>
          <w:sz w:val="19"/>
          <w:szCs w:val="19"/>
        </w:rPr>
        <w:t xml:space="preserve"> Na een korte toelichting op de raamovereenkomst en de marktconsultatie zullen per gespreksonderwerp de resultaten </w:t>
      </w:r>
      <w:r w:rsidR="00601BFF">
        <w:rPr>
          <w:rFonts w:ascii="Arial" w:hAnsi="Arial" w:cs="Arial"/>
          <w:sz w:val="19"/>
          <w:szCs w:val="19"/>
        </w:rPr>
        <w:t>besproken</w:t>
      </w:r>
      <w:r w:rsidR="00CA732D">
        <w:rPr>
          <w:rFonts w:ascii="Arial" w:hAnsi="Arial" w:cs="Arial"/>
          <w:sz w:val="19"/>
          <w:szCs w:val="19"/>
        </w:rPr>
        <w:t xml:space="preserve"> worden.</w:t>
      </w:r>
    </w:p>
    <w:p w14:paraId="3655BAAE" w14:textId="77777777" w:rsidR="00DA02C1" w:rsidRDefault="00DA02C1" w:rsidP="00CC4F6B">
      <w:pPr>
        <w:spacing w:line="240" w:lineRule="exact"/>
        <w:rPr>
          <w:rFonts w:ascii="Arial" w:hAnsi="Arial" w:cs="Arial"/>
          <w:sz w:val="19"/>
          <w:szCs w:val="19"/>
        </w:rPr>
      </w:pPr>
    </w:p>
    <w:p w14:paraId="0B98BD0C" w14:textId="77777777" w:rsidR="0039256F" w:rsidRDefault="0039256F" w:rsidP="00CC4F6B">
      <w:pPr>
        <w:spacing w:line="240" w:lineRule="exact"/>
        <w:rPr>
          <w:rFonts w:ascii="Arial" w:hAnsi="Arial" w:cs="Arial"/>
          <w:sz w:val="19"/>
          <w:szCs w:val="19"/>
        </w:rPr>
      </w:pPr>
    </w:p>
    <w:p w14:paraId="7B44E6C8" w14:textId="352A4EE1" w:rsidR="00CA732D" w:rsidRPr="0039256F" w:rsidRDefault="00CA732D" w:rsidP="00CA732D">
      <w:pPr>
        <w:spacing w:line="240" w:lineRule="exact"/>
        <w:ind w:left="567" w:hanging="567"/>
        <w:rPr>
          <w:rFonts w:ascii="Arial" w:hAnsi="Arial" w:cs="Arial"/>
          <w:sz w:val="19"/>
          <w:szCs w:val="19"/>
        </w:rPr>
      </w:pPr>
      <w:r>
        <w:rPr>
          <w:rFonts w:ascii="Arial" w:hAnsi="Arial" w:cs="Arial"/>
          <w:b/>
          <w:bCs/>
          <w:sz w:val="19"/>
          <w:szCs w:val="19"/>
        </w:rPr>
        <w:t>2</w:t>
      </w:r>
      <w:r w:rsidRPr="0039256F">
        <w:rPr>
          <w:rFonts w:ascii="Arial" w:hAnsi="Arial" w:cs="Arial"/>
          <w:b/>
          <w:bCs/>
          <w:sz w:val="19"/>
          <w:szCs w:val="19"/>
        </w:rPr>
        <w:t xml:space="preserve">. </w:t>
      </w:r>
      <w:r>
        <w:rPr>
          <w:rFonts w:ascii="Arial" w:hAnsi="Arial" w:cs="Arial"/>
          <w:b/>
          <w:bCs/>
          <w:sz w:val="19"/>
          <w:szCs w:val="19"/>
        </w:rPr>
        <w:tab/>
        <w:t>Inhoudelijke toelichting</w:t>
      </w:r>
      <w:r w:rsidRPr="0039256F">
        <w:rPr>
          <w:rFonts w:ascii="Arial" w:hAnsi="Arial" w:cs="Arial"/>
          <w:b/>
          <w:bCs/>
          <w:sz w:val="19"/>
          <w:szCs w:val="19"/>
        </w:rPr>
        <w:t xml:space="preserve"> </w:t>
      </w:r>
      <w:r>
        <w:rPr>
          <w:rFonts w:ascii="Arial" w:hAnsi="Arial" w:cs="Arial"/>
          <w:b/>
          <w:bCs/>
          <w:sz w:val="19"/>
          <w:szCs w:val="19"/>
        </w:rPr>
        <w:t>raamovereenkomst</w:t>
      </w:r>
    </w:p>
    <w:p w14:paraId="1D567AB9" w14:textId="77777777" w:rsidR="00CA732D" w:rsidRDefault="00CA732D" w:rsidP="00CA732D">
      <w:pPr>
        <w:tabs>
          <w:tab w:val="num" w:pos="720"/>
        </w:tabs>
        <w:spacing w:line="240" w:lineRule="exact"/>
        <w:rPr>
          <w:rFonts w:ascii="Arial" w:hAnsi="Arial" w:cs="Arial"/>
          <w:sz w:val="19"/>
          <w:szCs w:val="19"/>
        </w:rPr>
      </w:pPr>
    </w:p>
    <w:p w14:paraId="19AECC9F" w14:textId="573F1866" w:rsidR="00CA732D" w:rsidRDefault="00CA732D" w:rsidP="00CA732D">
      <w:pPr>
        <w:tabs>
          <w:tab w:val="num" w:pos="720"/>
        </w:tabs>
        <w:spacing w:line="240" w:lineRule="exact"/>
        <w:rPr>
          <w:rFonts w:ascii="Arial" w:hAnsi="Arial" w:cs="Arial"/>
          <w:sz w:val="19"/>
          <w:szCs w:val="19"/>
        </w:rPr>
      </w:pPr>
      <w:r>
        <w:rPr>
          <w:rFonts w:ascii="Arial" w:hAnsi="Arial" w:cs="Arial"/>
          <w:sz w:val="19"/>
          <w:szCs w:val="19"/>
        </w:rPr>
        <w:t>De scope van de raamovereenkomst is gebaseerd op de programmaplanning van de provincie voor de komende vier jaar. Vanuit deze planning wordt een selectie gemaakt welke projecten binnen de raamovereenkomst vallen. Om onder de noemer van ‘Klein Werk’ te vallen dient het werk aan een aantal criteria te voldoen. Bijvoorbeeld dat het werk</w:t>
      </w:r>
      <w:r w:rsidR="0001321D">
        <w:rPr>
          <w:rFonts w:ascii="Arial" w:hAnsi="Arial" w:cs="Arial"/>
          <w:sz w:val="19"/>
          <w:szCs w:val="19"/>
        </w:rPr>
        <w:t xml:space="preserve"> technisch eenvoudig is,</w:t>
      </w:r>
      <w:r>
        <w:rPr>
          <w:rFonts w:ascii="Arial" w:hAnsi="Arial" w:cs="Arial"/>
          <w:sz w:val="19"/>
          <w:szCs w:val="19"/>
        </w:rPr>
        <w:t xml:space="preserve"> niet onder dagelijks beheer en/of groot onderhoud/vervanging valt, de scope helder is en er op voorhand draagvlak is voor het werk. Het project heeft een maximale financiële omvang van de Europese aanbestedingsdrempel (ca. 5 mln). </w:t>
      </w:r>
    </w:p>
    <w:p w14:paraId="61ECB931" w14:textId="77777777" w:rsidR="00CA732D" w:rsidRDefault="00CA732D" w:rsidP="00CA732D">
      <w:pPr>
        <w:tabs>
          <w:tab w:val="num" w:pos="720"/>
        </w:tabs>
        <w:spacing w:line="240" w:lineRule="exact"/>
        <w:rPr>
          <w:rFonts w:ascii="Arial" w:hAnsi="Arial" w:cs="Arial"/>
          <w:sz w:val="19"/>
          <w:szCs w:val="19"/>
        </w:rPr>
      </w:pPr>
    </w:p>
    <w:p w14:paraId="4CF2DF34" w14:textId="04997421" w:rsidR="00CA732D" w:rsidRDefault="00CA732D" w:rsidP="00CA732D">
      <w:pPr>
        <w:tabs>
          <w:tab w:val="num" w:pos="720"/>
        </w:tabs>
        <w:spacing w:line="240" w:lineRule="exact"/>
        <w:rPr>
          <w:rFonts w:ascii="Arial" w:hAnsi="Arial" w:cs="Arial"/>
          <w:sz w:val="19"/>
          <w:szCs w:val="19"/>
        </w:rPr>
      </w:pPr>
      <w:r>
        <w:rPr>
          <w:rFonts w:ascii="Arial" w:hAnsi="Arial" w:cs="Arial"/>
          <w:sz w:val="19"/>
          <w:szCs w:val="19"/>
        </w:rPr>
        <w:t xml:space="preserve">De scope is op voorhand lastig te bepalen. De projecten kunnen ineens oppoppen omdat bijvoorbeeld de veiligheid in het geding is, of projecten kunnen juist afvallen omdat ze onder gebracht worden in een multidisciplinair onderhoudsproject. De geraamde financiële omvang van de gehele raamovereenkomst is circa € </w:t>
      </w:r>
      <w:r w:rsidRPr="008B01FC">
        <w:rPr>
          <w:rFonts w:ascii="Arial" w:hAnsi="Arial" w:cs="Arial"/>
          <w:sz w:val="19"/>
          <w:szCs w:val="19"/>
        </w:rPr>
        <w:t>35 mln</w:t>
      </w:r>
      <w:r>
        <w:rPr>
          <w:rFonts w:ascii="Arial" w:hAnsi="Arial" w:cs="Arial"/>
          <w:sz w:val="19"/>
          <w:szCs w:val="19"/>
        </w:rPr>
        <w:t xml:space="preserve"> exclusief BTW in een looptijd van vier jaar (doorlooptijd kan optioneel verlengd worden). De scope is nog in ontwikkeling en aan deze bedragen kunnen geen rechten of verwachtingen worden ontleend.</w:t>
      </w:r>
    </w:p>
    <w:p w14:paraId="07D46C21" w14:textId="77777777" w:rsidR="00CA732D" w:rsidRDefault="00CA732D" w:rsidP="00CC4F6B">
      <w:pPr>
        <w:spacing w:line="240" w:lineRule="exact"/>
        <w:rPr>
          <w:rFonts w:ascii="Arial" w:hAnsi="Arial" w:cs="Arial"/>
          <w:sz w:val="19"/>
          <w:szCs w:val="19"/>
        </w:rPr>
      </w:pPr>
    </w:p>
    <w:p w14:paraId="1AD07411" w14:textId="77777777" w:rsidR="00CA732D" w:rsidRDefault="00CA732D" w:rsidP="00CC4F6B">
      <w:pPr>
        <w:spacing w:line="240" w:lineRule="exact"/>
        <w:rPr>
          <w:rFonts w:ascii="Arial" w:hAnsi="Arial" w:cs="Arial"/>
          <w:sz w:val="19"/>
          <w:szCs w:val="19"/>
        </w:rPr>
      </w:pPr>
    </w:p>
    <w:p w14:paraId="7D993652" w14:textId="108648C2" w:rsidR="0039256F" w:rsidRPr="0039256F" w:rsidRDefault="00CA732D" w:rsidP="00CC4F6B">
      <w:pPr>
        <w:spacing w:line="240" w:lineRule="exact"/>
        <w:ind w:left="567" w:hanging="567"/>
        <w:rPr>
          <w:rFonts w:ascii="Arial" w:hAnsi="Arial" w:cs="Arial"/>
          <w:sz w:val="19"/>
          <w:szCs w:val="19"/>
        </w:rPr>
      </w:pPr>
      <w:r>
        <w:rPr>
          <w:rFonts w:ascii="Arial" w:hAnsi="Arial" w:cs="Arial"/>
          <w:b/>
          <w:bCs/>
          <w:sz w:val="19"/>
          <w:szCs w:val="19"/>
        </w:rPr>
        <w:t>3</w:t>
      </w:r>
      <w:r w:rsidR="0039256F" w:rsidRPr="0039256F">
        <w:rPr>
          <w:rFonts w:ascii="Arial" w:hAnsi="Arial" w:cs="Arial"/>
          <w:b/>
          <w:bCs/>
          <w:sz w:val="19"/>
          <w:szCs w:val="19"/>
        </w:rPr>
        <w:t xml:space="preserve">. </w:t>
      </w:r>
      <w:r w:rsidR="0039256F">
        <w:rPr>
          <w:rFonts w:ascii="Arial" w:hAnsi="Arial" w:cs="Arial"/>
          <w:b/>
          <w:bCs/>
          <w:sz w:val="19"/>
          <w:szCs w:val="19"/>
        </w:rPr>
        <w:tab/>
      </w:r>
      <w:r>
        <w:rPr>
          <w:rFonts w:ascii="Arial" w:hAnsi="Arial" w:cs="Arial"/>
          <w:b/>
          <w:bCs/>
          <w:sz w:val="19"/>
          <w:szCs w:val="19"/>
        </w:rPr>
        <w:t>Marktconsultatie</w:t>
      </w:r>
    </w:p>
    <w:p w14:paraId="79C5D422" w14:textId="77777777" w:rsidR="0039256F" w:rsidRPr="0039256F" w:rsidRDefault="0039256F" w:rsidP="00CC4F6B">
      <w:pPr>
        <w:spacing w:line="240" w:lineRule="exact"/>
        <w:rPr>
          <w:rFonts w:ascii="Arial" w:hAnsi="Arial" w:cs="Arial"/>
          <w:sz w:val="19"/>
          <w:szCs w:val="19"/>
        </w:rPr>
      </w:pPr>
    </w:p>
    <w:p w14:paraId="5B31EAE6" w14:textId="02FC084E" w:rsidR="00DA02C1" w:rsidRDefault="00DA02C1" w:rsidP="00CC4F6B">
      <w:pPr>
        <w:tabs>
          <w:tab w:val="num" w:pos="720"/>
        </w:tabs>
        <w:spacing w:line="240" w:lineRule="exact"/>
        <w:rPr>
          <w:rFonts w:ascii="Arial" w:hAnsi="Arial" w:cs="Arial"/>
          <w:sz w:val="19"/>
          <w:szCs w:val="19"/>
        </w:rPr>
      </w:pPr>
      <w:r>
        <w:rPr>
          <w:rFonts w:ascii="Arial" w:hAnsi="Arial" w:cs="Arial"/>
          <w:sz w:val="19"/>
          <w:szCs w:val="19"/>
        </w:rPr>
        <w:t xml:space="preserve">De marktconsultatie Raamovereenkomst Kleine werken vond plaats op woensdagmiddag 15 mei 2024. </w:t>
      </w:r>
      <w:r w:rsidR="00CA732D">
        <w:rPr>
          <w:rFonts w:ascii="Arial" w:hAnsi="Arial" w:cs="Arial"/>
          <w:sz w:val="19"/>
          <w:szCs w:val="19"/>
        </w:rPr>
        <w:t>In totaal hebben 47 personen, van 28 verschillende bedrijven zich aangemeld. De opzet van de marktconsultatie was eerst een plenaire presentatie waarin de raamovereenkomst toegelicht werd. Daarna zijn we uiteengegaan in zes groepen. In deze groepen werden de volgende onderwerpen besproken:</w:t>
      </w:r>
    </w:p>
    <w:p w14:paraId="70E6915D" w14:textId="77777777" w:rsidR="00CA732D" w:rsidRDefault="00CA732D" w:rsidP="00CC4F6B">
      <w:pPr>
        <w:tabs>
          <w:tab w:val="num" w:pos="720"/>
        </w:tabs>
        <w:spacing w:line="240" w:lineRule="exact"/>
        <w:rPr>
          <w:rFonts w:ascii="Arial" w:hAnsi="Arial" w:cs="Arial"/>
          <w:sz w:val="19"/>
          <w:szCs w:val="19"/>
        </w:rPr>
      </w:pPr>
    </w:p>
    <w:p w14:paraId="7E23FB5A" w14:textId="36FDF6AA" w:rsidR="00CA732D" w:rsidRDefault="00CA732D" w:rsidP="00624B63">
      <w:pPr>
        <w:pStyle w:val="Lijstalinea"/>
        <w:numPr>
          <w:ilvl w:val="0"/>
          <w:numId w:val="3"/>
        </w:numPr>
        <w:tabs>
          <w:tab w:val="num" w:pos="720"/>
        </w:tabs>
        <w:spacing w:line="240" w:lineRule="exact"/>
        <w:rPr>
          <w:rFonts w:ascii="Arial" w:hAnsi="Arial" w:cs="Arial"/>
          <w:sz w:val="19"/>
          <w:szCs w:val="19"/>
        </w:rPr>
      </w:pPr>
      <w:r>
        <w:rPr>
          <w:rFonts w:ascii="Arial" w:hAnsi="Arial" w:cs="Arial"/>
          <w:sz w:val="19"/>
          <w:szCs w:val="19"/>
        </w:rPr>
        <w:t>Lokale economie en MKB partijen</w:t>
      </w:r>
    </w:p>
    <w:p w14:paraId="5D9FB52D" w14:textId="34B0E557" w:rsidR="00CA732D" w:rsidRDefault="00CA732D" w:rsidP="00624B63">
      <w:pPr>
        <w:pStyle w:val="Lijstalinea"/>
        <w:numPr>
          <w:ilvl w:val="0"/>
          <w:numId w:val="3"/>
        </w:numPr>
        <w:tabs>
          <w:tab w:val="num" w:pos="720"/>
        </w:tabs>
        <w:spacing w:line="240" w:lineRule="exact"/>
        <w:rPr>
          <w:rFonts w:ascii="Arial" w:hAnsi="Arial" w:cs="Arial"/>
          <w:sz w:val="19"/>
          <w:szCs w:val="19"/>
        </w:rPr>
      </w:pPr>
      <w:r>
        <w:rPr>
          <w:rFonts w:ascii="Arial" w:hAnsi="Arial" w:cs="Arial"/>
          <w:sz w:val="19"/>
          <w:szCs w:val="19"/>
        </w:rPr>
        <w:t>Perceelindeling</w:t>
      </w:r>
    </w:p>
    <w:p w14:paraId="1CEFF950" w14:textId="56E98CD9" w:rsidR="00CA732D" w:rsidRDefault="00CA732D" w:rsidP="00624B63">
      <w:pPr>
        <w:pStyle w:val="Lijstalinea"/>
        <w:numPr>
          <w:ilvl w:val="0"/>
          <w:numId w:val="3"/>
        </w:numPr>
        <w:tabs>
          <w:tab w:val="num" w:pos="720"/>
        </w:tabs>
        <w:spacing w:line="240" w:lineRule="exact"/>
        <w:rPr>
          <w:rFonts w:ascii="Arial" w:hAnsi="Arial" w:cs="Arial"/>
          <w:sz w:val="19"/>
          <w:szCs w:val="19"/>
        </w:rPr>
      </w:pPr>
      <w:r>
        <w:rPr>
          <w:rFonts w:ascii="Arial" w:hAnsi="Arial" w:cs="Arial"/>
          <w:sz w:val="19"/>
          <w:szCs w:val="19"/>
        </w:rPr>
        <w:t>Contractvorm</w:t>
      </w:r>
    </w:p>
    <w:p w14:paraId="5422AC39" w14:textId="06D6B234" w:rsidR="00CA732D" w:rsidRDefault="00CA732D" w:rsidP="00624B63">
      <w:pPr>
        <w:pStyle w:val="Lijstalinea"/>
        <w:numPr>
          <w:ilvl w:val="0"/>
          <w:numId w:val="3"/>
        </w:numPr>
        <w:tabs>
          <w:tab w:val="num" w:pos="720"/>
        </w:tabs>
        <w:spacing w:line="240" w:lineRule="exact"/>
        <w:rPr>
          <w:rFonts w:ascii="Arial" w:hAnsi="Arial" w:cs="Arial"/>
          <w:sz w:val="19"/>
          <w:szCs w:val="19"/>
        </w:rPr>
      </w:pPr>
      <w:r>
        <w:rPr>
          <w:rFonts w:ascii="Arial" w:hAnsi="Arial" w:cs="Arial"/>
          <w:sz w:val="19"/>
          <w:szCs w:val="19"/>
        </w:rPr>
        <w:t>Prijsvorming</w:t>
      </w:r>
    </w:p>
    <w:p w14:paraId="27C40C46" w14:textId="711FE67F" w:rsidR="00CA732D" w:rsidRDefault="00CA732D" w:rsidP="00624B63">
      <w:pPr>
        <w:pStyle w:val="Lijstalinea"/>
        <w:numPr>
          <w:ilvl w:val="0"/>
          <w:numId w:val="3"/>
        </w:numPr>
        <w:tabs>
          <w:tab w:val="num" w:pos="720"/>
        </w:tabs>
        <w:spacing w:line="240" w:lineRule="exact"/>
        <w:rPr>
          <w:rFonts w:ascii="Arial" w:hAnsi="Arial" w:cs="Arial"/>
          <w:sz w:val="19"/>
          <w:szCs w:val="19"/>
        </w:rPr>
      </w:pPr>
      <w:r>
        <w:rPr>
          <w:rFonts w:ascii="Arial" w:hAnsi="Arial" w:cs="Arial"/>
          <w:sz w:val="19"/>
          <w:szCs w:val="19"/>
        </w:rPr>
        <w:t>Selectie</w:t>
      </w:r>
    </w:p>
    <w:p w14:paraId="2B8D89FB" w14:textId="1639EAA5" w:rsidR="00CA732D" w:rsidRDefault="00CA732D" w:rsidP="00624B63">
      <w:pPr>
        <w:pStyle w:val="Lijstalinea"/>
        <w:numPr>
          <w:ilvl w:val="0"/>
          <w:numId w:val="3"/>
        </w:numPr>
        <w:tabs>
          <w:tab w:val="num" w:pos="720"/>
        </w:tabs>
        <w:spacing w:line="240" w:lineRule="exact"/>
        <w:rPr>
          <w:rFonts w:ascii="Arial" w:hAnsi="Arial" w:cs="Arial"/>
          <w:sz w:val="19"/>
          <w:szCs w:val="19"/>
        </w:rPr>
      </w:pPr>
      <w:r>
        <w:rPr>
          <w:rFonts w:ascii="Arial" w:hAnsi="Arial" w:cs="Arial"/>
          <w:sz w:val="19"/>
          <w:szCs w:val="19"/>
        </w:rPr>
        <w:t>Gunningscriteria</w:t>
      </w:r>
    </w:p>
    <w:p w14:paraId="5331F59E" w14:textId="77777777" w:rsidR="00CA732D" w:rsidRDefault="00CA732D" w:rsidP="00CA732D">
      <w:pPr>
        <w:tabs>
          <w:tab w:val="num" w:pos="720"/>
        </w:tabs>
        <w:spacing w:line="240" w:lineRule="exact"/>
        <w:rPr>
          <w:rFonts w:ascii="Arial" w:hAnsi="Arial" w:cs="Arial"/>
          <w:sz w:val="19"/>
          <w:szCs w:val="19"/>
        </w:rPr>
      </w:pPr>
    </w:p>
    <w:p w14:paraId="2FEDE7BF" w14:textId="50FE40F2" w:rsidR="00CA732D" w:rsidRPr="00CA732D" w:rsidRDefault="00CA732D" w:rsidP="00CA732D">
      <w:pPr>
        <w:tabs>
          <w:tab w:val="num" w:pos="720"/>
        </w:tabs>
        <w:spacing w:line="240" w:lineRule="exact"/>
        <w:rPr>
          <w:rFonts w:ascii="Arial" w:hAnsi="Arial" w:cs="Arial"/>
          <w:sz w:val="19"/>
          <w:szCs w:val="19"/>
        </w:rPr>
      </w:pPr>
      <w:r>
        <w:rPr>
          <w:rFonts w:ascii="Arial" w:hAnsi="Arial" w:cs="Arial"/>
          <w:sz w:val="19"/>
          <w:szCs w:val="19"/>
        </w:rPr>
        <w:t>Tijdens de presentatie en in de groepen zijn de onderwerpen nader toegelicht. Met daarbij de dilemma’s waar de provincie tegenaan loopt. Het doel van de gesprekken is om kennis en ervaring op te halen om zowel de vraag (de raamovereenkomst) als het aanbod op elkaar aan te laten sluiten.</w:t>
      </w:r>
    </w:p>
    <w:p w14:paraId="0EDA121D" w14:textId="77777777" w:rsidR="00DA02C1" w:rsidRDefault="00DA02C1" w:rsidP="00CC4F6B">
      <w:pPr>
        <w:tabs>
          <w:tab w:val="num" w:pos="720"/>
        </w:tabs>
        <w:spacing w:line="240" w:lineRule="exact"/>
        <w:rPr>
          <w:rFonts w:ascii="Arial" w:hAnsi="Arial" w:cs="Arial"/>
          <w:sz w:val="19"/>
          <w:szCs w:val="19"/>
        </w:rPr>
      </w:pPr>
    </w:p>
    <w:p w14:paraId="3088A179" w14:textId="617A5121" w:rsidR="00CA732D" w:rsidRDefault="00CA732D" w:rsidP="00CC4F6B">
      <w:pPr>
        <w:tabs>
          <w:tab w:val="num" w:pos="720"/>
        </w:tabs>
        <w:spacing w:line="240" w:lineRule="exact"/>
        <w:rPr>
          <w:rFonts w:ascii="Arial" w:hAnsi="Arial" w:cs="Arial"/>
          <w:sz w:val="19"/>
          <w:szCs w:val="19"/>
        </w:rPr>
      </w:pPr>
    </w:p>
    <w:p w14:paraId="3A59C1B6" w14:textId="77777777" w:rsidR="001C0E9C" w:rsidRDefault="001C0E9C">
      <w:pPr>
        <w:spacing w:line="240" w:lineRule="auto"/>
        <w:jc w:val="left"/>
        <w:rPr>
          <w:rFonts w:ascii="Arial" w:hAnsi="Arial" w:cs="Arial"/>
          <w:b/>
          <w:bCs/>
          <w:sz w:val="19"/>
          <w:szCs w:val="19"/>
        </w:rPr>
      </w:pPr>
      <w:r>
        <w:rPr>
          <w:rFonts w:ascii="Arial" w:hAnsi="Arial" w:cs="Arial"/>
          <w:b/>
          <w:bCs/>
          <w:sz w:val="19"/>
          <w:szCs w:val="19"/>
        </w:rPr>
        <w:br w:type="page"/>
      </w:r>
    </w:p>
    <w:p w14:paraId="0D3CAF5D" w14:textId="2BCB8929" w:rsidR="001C0E9C" w:rsidRDefault="001C0E9C" w:rsidP="001C0E9C">
      <w:pPr>
        <w:spacing w:line="240" w:lineRule="exact"/>
        <w:ind w:left="567" w:hanging="567"/>
        <w:rPr>
          <w:rFonts w:ascii="Arial" w:hAnsi="Arial" w:cs="Arial"/>
          <w:b/>
          <w:bCs/>
          <w:sz w:val="19"/>
          <w:szCs w:val="19"/>
        </w:rPr>
      </w:pPr>
      <w:r>
        <w:rPr>
          <w:rFonts w:ascii="Arial" w:hAnsi="Arial" w:cs="Arial"/>
          <w:b/>
          <w:bCs/>
          <w:sz w:val="19"/>
          <w:szCs w:val="19"/>
        </w:rPr>
        <w:lastRenderedPageBreak/>
        <w:t>4</w:t>
      </w:r>
      <w:r w:rsidRPr="0039256F">
        <w:rPr>
          <w:rFonts w:ascii="Arial" w:hAnsi="Arial" w:cs="Arial"/>
          <w:b/>
          <w:bCs/>
          <w:sz w:val="19"/>
          <w:szCs w:val="19"/>
        </w:rPr>
        <w:t xml:space="preserve">. </w:t>
      </w:r>
      <w:r>
        <w:rPr>
          <w:rFonts w:ascii="Arial" w:hAnsi="Arial" w:cs="Arial"/>
          <w:b/>
          <w:bCs/>
          <w:sz w:val="19"/>
          <w:szCs w:val="19"/>
        </w:rPr>
        <w:tab/>
        <w:t>Lokale economie en MKB partijen</w:t>
      </w:r>
    </w:p>
    <w:p w14:paraId="5E8AA50D" w14:textId="77777777" w:rsidR="001C0E9C" w:rsidRDefault="001C0E9C" w:rsidP="001C0E9C">
      <w:pPr>
        <w:spacing w:line="240" w:lineRule="exact"/>
        <w:ind w:left="567" w:hanging="567"/>
        <w:rPr>
          <w:rFonts w:ascii="Arial" w:hAnsi="Arial" w:cs="Arial"/>
          <w:b/>
          <w:bCs/>
          <w:sz w:val="19"/>
          <w:szCs w:val="19"/>
        </w:rPr>
      </w:pPr>
    </w:p>
    <w:p w14:paraId="4B1DE8B0" w14:textId="3A1254A6" w:rsidR="001C0E9C" w:rsidRPr="001C0E9C" w:rsidRDefault="001C0E9C" w:rsidP="001C0E9C">
      <w:pPr>
        <w:spacing w:line="240" w:lineRule="exact"/>
        <w:ind w:left="567" w:hanging="567"/>
        <w:rPr>
          <w:rFonts w:ascii="Arial" w:hAnsi="Arial" w:cs="Arial"/>
          <w:sz w:val="19"/>
          <w:szCs w:val="19"/>
          <w:u w:val="single"/>
        </w:rPr>
      </w:pPr>
      <w:r w:rsidRPr="001C0E9C">
        <w:rPr>
          <w:rFonts w:ascii="Arial" w:hAnsi="Arial" w:cs="Arial"/>
          <w:sz w:val="19"/>
          <w:szCs w:val="19"/>
          <w:u w:val="single"/>
        </w:rPr>
        <w:t>Toelichting op het onderwerp:</w:t>
      </w:r>
    </w:p>
    <w:p w14:paraId="1107110E" w14:textId="77777777" w:rsidR="001C0E9C" w:rsidRDefault="001C0E9C" w:rsidP="001C0E9C">
      <w:pPr>
        <w:tabs>
          <w:tab w:val="num" w:pos="720"/>
        </w:tabs>
        <w:spacing w:line="240" w:lineRule="exact"/>
        <w:rPr>
          <w:rFonts w:ascii="Arial" w:hAnsi="Arial" w:cs="Arial"/>
          <w:i/>
          <w:iCs/>
          <w:sz w:val="19"/>
          <w:szCs w:val="19"/>
        </w:rPr>
      </w:pPr>
    </w:p>
    <w:p w14:paraId="1458C007" w14:textId="0BE5FC27" w:rsidR="001C0E9C" w:rsidRPr="001C0E9C" w:rsidRDefault="001C0E9C" w:rsidP="001C0E9C">
      <w:pPr>
        <w:tabs>
          <w:tab w:val="num" w:pos="720"/>
        </w:tabs>
        <w:spacing w:line="240" w:lineRule="exact"/>
        <w:rPr>
          <w:rFonts w:ascii="Arial" w:hAnsi="Arial" w:cs="Arial"/>
          <w:i/>
          <w:iCs/>
          <w:sz w:val="19"/>
          <w:szCs w:val="19"/>
        </w:rPr>
      </w:pPr>
      <w:r w:rsidRPr="001C0E9C">
        <w:rPr>
          <w:rFonts w:ascii="Arial" w:hAnsi="Arial" w:cs="Arial"/>
          <w:i/>
          <w:iCs/>
          <w:sz w:val="19"/>
          <w:szCs w:val="19"/>
        </w:rPr>
        <w:t>Daar waar wet- en regelgeving ruimte bieden, stimuleert de Provincie bij haar aanbestedingsbeleid de regionale economie en de werkgelegenheid. Daarnaast is het verbeteren van de toegang voor het MKB één van de doelstellingen van de Aanbestedingswet 2012. Zaken doen met (lokale) MKB-bedrijven is onderdeel van het coalitieakkoord en het daarop gebaseerde inkoopbeleid.</w:t>
      </w:r>
    </w:p>
    <w:p w14:paraId="6281459F" w14:textId="77777777" w:rsidR="001C0E9C" w:rsidRDefault="001C0E9C" w:rsidP="001C0E9C">
      <w:pPr>
        <w:spacing w:line="240" w:lineRule="exact"/>
        <w:ind w:left="567" w:hanging="567"/>
        <w:rPr>
          <w:rFonts w:ascii="Arial" w:hAnsi="Arial" w:cs="Arial"/>
          <w:sz w:val="19"/>
          <w:szCs w:val="19"/>
        </w:rPr>
      </w:pPr>
    </w:p>
    <w:p w14:paraId="7FA7DC6F" w14:textId="72872CC7" w:rsidR="001C0E9C" w:rsidRPr="001C0E9C" w:rsidRDefault="001C0E9C" w:rsidP="001C0E9C">
      <w:pPr>
        <w:spacing w:line="240" w:lineRule="exact"/>
        <w:ind w:left="567" w:hanging="567"/>
        <w:rPr>
          <w:rFonts w:ascii="Arial" w:hAnsi="Arial" w:cs="Arial"/>
          <w:sz w:val="19"/>
          <w:szCs w:val="19"/>
          <w:u w:val="single"/>
        </w:rPr>
      </w:pPr>
      <w:r w:rsidRPr="001C0E9C">
        <w:rPr>
          <w:rFonts w:ascii="Arial" w:hAnsi="Arial" w:cs="Arial"/>
          <w:sz w:val="19"/>
          <w:szCs w:val="19"/>
          <w:u w:val="single"/>
        </w:rPr>
        <w:t>Resultaten marktconsultatie:</w:t>
      </w:r>
    </w:p>
    <w:p w14:paraId="5CEE388B" w14:textId="77777777" w:rsidR="001C0E9C" w:rsidRDefault="001C0E9C" w:rsidP="0068270C">
      <w:pPr>
        <w:tabs>
          <w:tab w:val="num" w:pos="720"/>
        </w:tabs>
        <w:spacing w:line="240" w:lineRule="exact"/>
        <w:rPr>
          <w:rFonts w:ascii="Arial" w:hAnsi="Arial" w:cs="Arial"/>
          <w:sz w:val="19"/>
          <w:szCs w:val="19"/>
        </w:rPr>
      </w:pPr>
    </w:p>
    <w:p w14:paraId="0B29113C" w14:textId="054B5E04" w:rsidR="0068270C" w:rsidRPr="006D17A6" w:rsidRDefault="0068270C" w:rsidP="00624B63">
      <w:pPr>
        <w:pStyle w:val="Lijstalinea"/>
        <w:numPr>
          <w:ilvl w:val="0"/>
          <w:numId w:val="4"/>
        </w:numPr>
        <w:tabs>
          <w:tab w:val="num" w:pos="720"/>
        </w:tabs>
        <w:spacing w:line="240" w:lineRule="exact"/>
        <w:rPr>
          <w:rFonts w:ascii="Arial" w:hAnsi="Arial" w:cs="Arial"/>
          <w:sz w:val="19"/>
          <w:szCs w:val="19"/>
        </w:rPr>
      </w:pPr>
      <w:r w:rsidRPr="006D17A6">
        <w:rPr>
          <w:rFonts w:ascii="Arial" w:hAnsi="Arial" w:cs="Arial"/>
          <w:sz w:val="19"/>
          <w:szCs w:val="19"/>
        </w:rPr>
        <w:t xml:space="preserve">Vanuit de markt </w:t>
      </w:r>
      <w:r w:rsidR="00307B54" w:rsidRPr="006D17A6">
        <w:rPr>
          <w:rFonts w:ascii="Arial" w:hAnsi="Arial" w:cs="Arial"/>
          <w:sz w:val="19"/>
          <w:szCs w:val="19"/>
        </w:rPr>
        <w:t>is</w:t>
      </w:r>
      <w:r w:rsidRPr="006D17A6">
        <w:rPr>
          <w:rFonts w:ascii="Arial" w:hAnsi="Arial" w:cs="Arial"/>
          <w:sz w:val="19"/>
          <w:szCs w:val="19"/>
        </w:rPr>
        <w:t xml:space="preserve"> </w:t>
      </w:r>
      <w:r w:rsidR="00307B54" w:rsidRPr="006D17A6">
        <w:rPr>
          <w:rFonts w:ascii="Arial" w:hAnsi="Arial" w:cs="Arial"/>
          <w:sz w:val="19"/>
          <w:szCs w:val="19"/>
        </w:rPr>
        <w:t>veel interesse in de raamovereenkomst Kleine werken. Zowel door MKB-bedrijven, als door</w:t>
      </w:r>
      <w:r w:rsidRPr="006D17A6">
        <w:rPr>
          <w:rFonts w:ascii="Arial" w:hAnsi="Arial" w:cs="Arial"/>
          <w:sz w:val="19"/>
          <w:szCs w:val="19"/>
        </w:rPr>
        <w:t xml:space="preserve"> </w:t>
      </w:r>
      <w:r w:rsidR="00307B54" w:rsidRPr="006D17A6">
        <w:rPr>
          <w:rFonts w:ascii="Arial" w:hAnsi="Arial" w:cs="Arial"/>
          <w:sz w:val="19"/>
          <w:szCs w:val="19"/>
        </w:rPr>
        <w:t xml:space="preserve">de grotere partijen. </w:t>
      </w:r>
    </w:p>
    <w:p w14:paraId="6C0A4C1F" w14:textId="77777777" w:rsidR="0068270C" w:rsidRDefault="0068270C" w:rsidP="0068270C">
      <w:pPr>
        <w:tabs>
          <w:tab w:val="num" w:pos="720"/>
        </w:tabs>
        <w:spacing w:line="240" w:lineRule="exact"/>
        <w:rPr>
          <w:rFonts w:ascii="Arial" w:hAnsi="Arial" w:cs="Arial"/>
          <w:sz w:val="19"/>
          <w:szCs w:val="19"/>
        </w:rPr>
      </w:pPr>
    </w:p>
    <w:p w14:paraId="5D33D7D5" w14:textId="3D1FA5A6" w:rsidR="004B422F" w:rsidRPr="006D17A6" w:rsidRDefault="006D17A6" w:rsidP="00624B63">
      <w:pPr>
        <w:pStyle w:val="Lijstalinea"/>
        <w:numPr>
          <w:ilvl w:val="0"/>
          <w:numId w:val="4"/>
        </w:numPr>
        <w:tabs>
          <w:tab w:val="num" w:pos="720"/>
        </w:tabs>
        <w:spacing w:line="240" w:lineRule="exact"/>
        <w:rPr>
          <w:rFonts w:ascii="Arial" w:hAnsi="Arial" w:cs="Arial"/>
          <w:sz w:val="19"/>
          <w:szCs w:val="19"/>
        </w:rPr>
      </w:pPr>
      <w:r w:rsidRPr="006D17A6">
        <w:rPr>
          <w:rFonts w:ascii="Arial" w:hAnsi="Arial" w:cs="Arial"/>
          <w:sz w:val="19"/>
          <w:szCs w:val="19"/>
        </w:rPr>
        <w:t>De continuïteit in werkzaamheden wordt als belangrijkste punt gezien. De aannemer moet zijn organisatie hierop kunnen inrichten.</w:t>
      </w:r>
    </w:p>
    <w:p w14:paraId="05A24C6A" w14:textId="77777777" w:rsidR="006D17A6" w:rsidRDefault="006D17A6" w:rsidP="0068270C">
      <w:pPr>
        <w:tabs>
          <w:tab w:val="num" w:pos="720"/>
        </w:tabs>
        <w:spacing w:line="240" w:lineRule="exact"/>
        <w:rPr>
          <w:rFonts w:ascii="Arial" w:hAnsi="Arial" w:cs="Arial"/>
          <w:sz w:val="19"/>
          <w:szCs w:val="19"/>
        </w:rPr>
      </w:pPr>
    </w:p>
    <w:p w14:paraId="227F18C5" w14:textId="7B02AE24" w:rsidR="006D17A6" w:rsidRPr="006D17A6" w:rsidRDefault="006D17A6" w:rsidP="00624B63">
      <w:pPr>
        <w:pStyle w:val="Lijstalinea"/>
        <w:numPr>
          <w:ilvl w:val="0"/>
          <w:numId w:val="4"/>
        </w:numPr>
        <w:tabs>
          <w:tab w:val="num" w:pos="720"/>
        </w:tabs>
        <w:spacing w:line="240" w:lineRule="exact"/>
        <w:rPr>
          <w:rFonts w:ascii="Arial" w:hAnsi="Arial" w:cs="Arial"/>
          <w:sz w:val="19"/>
          <w:szCs w:val="19"/>
        </w:rPr>
      </w:pPr>
      <w:r w:rsidRPr="006D17A6">
        <w:rPr>
          <w:rFonts w:ascii="Arial" w:hAnsi="Arial" w:cs="Arial"/>
          <w:sz w:val="19"/>
          <w:szCs w:val="19"/>
        </w:rPr>
        <w:t xml:space="preserve">Er zijn weinig bezwaren om de (detail)engineering bij de aannemer te leggen. </w:t>
      </w:r>
      <w:r w:rsidR="003812CD">
        <w:rPr>
          <w:rFonts w:ascii="Arial" w:hAnsi="Arial" w:cs="Arial"/>
          <w:sz w:val="19"/>
          <w:szCs w:val="19"/>
        </w:rPr>
        <w:t xml:space="preserve">De partijen geven aan dat dit weer een schakel ertussenuit haalt. Hiermee behoudt je de snelheid van de Kleine werken. </w:t>
      </w:r>
      <w:r>
        <w:rPr>
          <w:rFonts w:ascii="Arial" w:hAnsi="Arial" w:cs="Arial"/>
          <w:sz w:val="19"/>
          <w:szCs w:val="19"/>
        </w:rPr>
        <w:t xml:space="preserve">Maar er wordt ook aangegeven dat er geen bezwaar is als dit bij de provincie blijft. </w:t>
      </w:r>
    </w:p>
    <w:p w14:paraId="1C42BD64" w14:textId="77777777" w:rsidR="0068270C" w:rsidRDefault="0068270C" w:rsidP="0068270C">
      <w:pPr>
        <w:tabs>
          <w:tab w:val="num" w:pos="720"/>
        </w:tabs>
        <w:spacing w:line="240" w:lineRule="exact"/>
        <w:rPr>
          <w:rFonts w:ascii="Arial" w:hAnsi="Arial" w:cs="Arial"/>
          <w:sz w:val="19"/>
          <w:szCs w:val="19"/>
        </w:rPr>
      </w:pPr>
    </w:p>
    <w:p w14:paraId="194BCC36" w14:textId="77777777" w:rsidR="001C0E9C" w:rsidRPr="0039256F" w:rsidRDefault="001C0E9C" w:rsidP="001C0E9C">
      <w:pPr>
        <w:spacing w:line="240" w:lineRule="exact"/>
        <w:ind w:left="567" w:hanging="567"/>
        <w:rPr>
          <w:rFonts w:ascii="Arial" w:hAnsi="Arial" w:cs="Arial"/>
          <w:sz w:val="19"/>
          <w:szCs w:val="19"/>
        </w:rPr>
      </w:pPr>
    </w:p>
    <w:p w14:paraId="5DE78E68" w14:textId="6EB07C6D" w:rsidR="001C0E9C" w:rsidRDefault="001C0E9C" w:rsidP="001C0E9C">
      <w:pPr>
        <w:spacing w:line="240" w:lineRule="exact"/>
        <w:ind w:left="567" w:hanging="567"/>
        <w:rPr>
          <w:rFonts w:ascii="Arial" w:hAnsi="Arial" w:cs="Arial"/>
          <w:b/>
          <w:bCs/>
          <w:sz w:val="19"/>
          <w:szCs w:val="19"/>
        </w:rPr>
      </w:pPr>
      <w:r>
        <w:rPr>
          <w:rFonts w:ascii="Arial" w:hAnsi="Arial" w:cs="Arial"/>
          <w:b/>
          <w:bCs/>
          <w:sz w:val="19"/>
          <w:szCs w:val="19"/>
        </w:rPr>
        <w:t>5</w:t>
      </w:r>
      <w:r w:rsidRPr="0039256F">
        <w:rPr>
          <w:rFonts w:ascii="Arial" w:hAnsi="Arial" w:cs="Arial"/>
          <w:b/>
          <w:bCs/>
          <w:sz w:val="19"/>
          <w:szCs w:val="19"/>
        </w:rPr>
        <w:t xml:space="preserve">. </w:t>
      </w:r>
      <w:r>
        <w:rPr>
          <w:rFonts w:ascii="Arial" w:hAnsi="Arial" w:cs="Arial"/>
          <w:b/>
          <w:bCs/>
          <w:sz w:val="19"/>
          <w:szCs w:val="19"/>
        </w:rPr>
        <w:tab/>
        <w:t>Perceelindeling</w:t>
      </w:r>
    </w:p>
    <w:p w14:paraId="174F0420" w14:textId="77777777" w:rsidR="001C0E9C" w:rsidRDefault="001C0E9C" w:rsidP="001C0E9C">
      <w:pPr>
        <w:spacing w:line="240" w:lineRule="exact"/>
        <w:ind w:left="567" w:hanging="567"/>
        <w:rPr>
          <w:rFonts w:ascii="Arial" w:hAnsi="Arial" w:cs="Arial"/>
          <w:b/>
          <w:bCs/>
          <w:sz w:val="19"/>
          <w:szCs w:val="19"/>
        </w:rPr>
      </w:pPr>
    </w:p>
    <w:p w14:paraId="4D5DF905" w14:textId="77777777" w:rsidR="001C0E9C" w:rsidRPr="001C0E9C" w:rsidRDefault="001C0E9C" w:rsidP="001C0E9C">
      <w:pPr>
        <w:spacing w:line="240" w:lineRule="exact"/>
        <w:ind w:left="567" w:hanging="567"/>
        <w:rPr>
          <w:rFonts w:ascii="Arial" w:hAnsi="Arial" w:cs="Arial"/>
          <w:sz w:val="19"/>
          <w:szCs w:val="19"/>
          <w:u w:val="single"/>
        </w:rPr>
      </w:pPr>
      <w:r w:rsidRPr="001C0E9C">
        <w:rPr>
          <w:rFonts w:ascii="Arial" w:hAnsi="Arial" w:cs="Arial"/>
          <w:sz w:val="19"/>
          <w:szCs w:val="19"/>
          <w:u w:val="single"/>
        </w:rPr>
        <w:t>Toelichting op het onderwerp:</w:t>
      </w:r>
    </w:p>
    <w:p w14:paraId="292713E7" w14:textId="77777777" w:rsidR="001C0E9C" w:rsidRDefault="001C0E9C" w:rsidP="001C0E9C">
      <w:pPr>
        <w:tabs>
          <w:tab w:val="num" w:pos="720"/>
        </w:tabs>
        <w:spacing w:line="240" w:lineRule="exact"/>
        <w:rPr>
          <w:rFonts w:ascii="Arial" w:hAnsi="Arial" w:cs="Arial"/>
          <w:i/>
          <w:iCs/>
          <w:sz w:val="19"/>
          <w:szCs w:val="19"/>
        </w:rPr>
      </w:pPr>
    </w:p>
    <w:p w14:paraId="095A6171" w14:textId="4CE0142D" w:rsidR="001C0E9C" w:rsidRPr="001C0E9C" w:rsidRDefault="001C0E9C" w:rsidP="001C0E9C">
      <w:pPr>
        <w:tabs>
          <w:tab w:val="num" w:pos="720"/>
        </w:tabs>
        <w:spacing w:line="240" w:lineRule="exact"/>
        <w:rPr>
          <w:rFonts w:ascii="Arial" w:hAnsi="Arial" w:cs="Arial"/>
          <w:i/>
          <w:iCs/>
          <w:sz w:val="19"/>
          <w:szCs w:val="19"/>
        </w:rPr>
      </w:pPr>
      <w:r w:rsidRPr="001C0E9C">
        <w:rPr>
          <w:rFonts w:ascii="Arial" w:hAnsi="Arial" w:cs="Arial"/>
          <w:i/>
          <w:iCs/>
          <w:sz w:val="19"/>
          <w:szCs w:val="19"/>
        </w:rPr>
        <w:t xml:space="preserve">Om snel te kunnen schakelen met de raamcontractant(en) </w:t>
      </w:r>
      <w:r w:rsidR="00734FCC">
        <w:rPr>
          <w:rFonts w:ascii="Arial" w:hAnsi="Arial" w:cs="Arial"/>
          <w:i/>
          <w:iCs/>
          <w:sz w:val="19"/>
          <w:szCs w:val="19"/>
        </w:rPr>
        <w:t>is de provinc</w:t>
      </w:r>
      <w:r w:rsidR="00401672">
        <w:rPr>
          <w:rFonts w:ascii="Arial" w:hAnsi="Arial" w:cs="Arial"/>
          <w:i/>
          <w:iCs/>
          <w:sz w:val="19"/>
          <w:szCs w:val="19"/>
        </w:rPr>
        <w:t>ie</w:t>
      </w:r>
      <w:r w:rsidRPr="001C0E9C">
        <w:rPr>
          <w:rFonts w:ascii="Arial" w:hAnsi="Arial" w:cs="Arial"/>
          <w:i/>
          <w:iCs/>
          <w:sz w:val="19"/>
          <w:szCs w:val="19"/>
        </w:rPr>
        <w:t xml:space="preserve"> voornemens om de raamovereenkomst in drie percelen op te delen, te weten:</w:t>
      </w:r>
    </w:p>
    <w:p w14:paraId="6B58D6FB" w14:textId="77777777" w:rsidR="001C0E9C" w:rsidRPr="001C0E9C" w:rsidRDefault="001C0E9C" w:rsidP="001C0E9C">
      <w:pPr>
        <w:tabs>
          <w:tab w:val="num" w:pos="720"/>
        </w:tabs>
        <w:spacing w:line="240" w:lineRule="exact"/>
        <w:rPr>
          <w:rFonts w:ascii="Arial" w:hAnsi="Arial" w:cs="Arial"/>
          <w:i/>
          <w:iCs/>
          <w:sz w:val="19"/>
          <w:szCs w:val="19"/>
        </w:rPr>
      </w:pPr>
    </w:p>
    <w:p w14:paraId="4A3C5E75" w14:textId="77777777" w:rsidR="001C0E9C" w:rsidRPr="001C0E9C" w:rsidRDefault="001C0E9C" w:rsidP="00624B63">
      <w:pPr>
        <w:pStyle w:val="Lijstalinea"/>
        <w:numPr>
          <w:ilvl w:val="1"/>
          <w:numId w:val="1"/>
        </w:numPr>
        <w:tabs>
          <w:tab w:val="num" w:pos="720"/>
        </w:tabs>
        <w:spacing w:line="240" w:lineRule="exact"/>
        <w:jc w:val="both"/>
        <w:rPr>
          <w:rFonts w:ascii="Arial" w:hAnsi="Arial" w:cs="Arial"/>
          <w:i/>
          <w:iCs/>
          <w:sz w:val="19"/>
          <w:szCs w:val="19"/>
        </w:rPr>
      </w:pPr>
      <w:r w:rsidRPr="001C0E9C">
        <w:rPr>
          <w:rFonts w:ascii="Arial" w:hAnsi="Arial" w:cs="Arial"/>
          <w:i/>
          <w:iCs/>
          <w:sz w:val="19"/>
          <w:szCs w:val="19"/>
        </w:rPr>
        <w:t>Verbeteren infrastructuur Noord</w:t>
      </w:r>
    </w:p>
    <w:p w14:paraId="09009157" w14:textId="77777777" w:rsidR="001C0E9C" w:rsidRPr="001C0E9C" w:rsidRDefault="001C0E9C" w:rsidP="00624B63">
      <w:pPr>
        <w:pStyle w:val="Lijstalinea"/>
        <w:numPr>
          <w:ilvl w:val="1"/>
          <w:numId w:val="1"/>
        </w:numPr>
        <w:tabs>
          <w:tab w:val="num" w:pos="720"/>
        </w:tabs>
        <w:spacing w:line="240" w:lineRule="exact"/>
        <w:jc w:val="both"/>
        <w:rPr>
          <w:rFonts w:ascii="Arial" w:hAnsi="Arial" w:cs="Arial"/>
          <w:i/>
          <w:iCs/>
          <w:sz w:val="19"/>
          <w:szCs w:val="19"/>
        </w:rPr>
      </w:pPr>
      <w:r w:rsidRPr="001C0E9C">
        <w:rPr>
          <w:rFonts w:ascii="Arial" w:hAnsi="Arial" w:cs="Arial"/>
          <w:i/>
          <w:iCs/>
          <w:sz w:val="19"/>
          <w:szCs w:val="19"/>
        </w:rPr>
        <w:t>Verbeteren infrastructuur Zuid</w:t>
      </w:r>
    </w:p>
    <w:p w14:paraId="75D45A1E" w14:textId="77777777" w:rsidR="001C0E9C" w:rsidRDefault="001C0E9C" w:rsidP="00624B63">
      <w:pPr>
        <w:pStyle w:val="Lijstalinea"/>
        <w:numPr>
          <w:ilvl w:val="1"/>
          <w:numId w:val="1"/>
        </w:numPr>
        <w:tabs>
          <w:tab w:val="num" w:pos="720"/>
        </w:tabs>
        <w:spacing w:line="240" w:lineRule="exact"/>
        <w:jc w:val="both"/>
        <w:rPr>
          <w:rFonts w:ascii="Arial" w:hAnsi="Arial" w:cs="Arial"/>
          <w:i/>
          <w:iCs/>
          <w:sz w:val="19"/>
          <w:szCs w:val="19"/>
        </w:rPr>
      </w:pPr>
      <w:r w:rsidRPr="001C0E9C">
        <w:rPr>
          <w:rFonts w:ascii="Arial" w:hAnsi="Arial" w:cs="Arial"/>
          <w:i/>
          <w:iCs/>
          <w:sz w:val="19"/>
          <w:szCs w:val="19"/>
        </w:rPr>
        <w:t>Openbare verlichting en verkeerregelinstallaties</w:t>
      </w:r>
    </w:p>
    <w:p w14:paraId="6428CAAE" w14:textId="77777777" w:rsidR="001C0E9C" w:rsidRDefault="001C0E9C" w:rsidP="001C0E9C">
      <w:pPr>
        <w:spacing w:line="240" w:lineRule="exact"/>
        <w:rPr>
          <w:rFonts w:ascii="Arial" w:hAnsi="Arial" w:cs="Arial"/>
          <w:i/>
          <w:iCs/>
          <w:sz w:val="19"/>
          <w:szCs w:val="19"/>
        </w:rPr>
      </w:pPr>
    </w:p>
    <w:p w14:paraId="2019748B" w14:textId="0B98AB3A" w:rsidR="001C0E9C" w:rsidRPr="001C0E9C" w:rsidRDefault="001C0E9C" w:rsidP="001C0E9C">
      <w:pPr>
        <w:spacing w:line="240" w:lineRule="exact"/>
        <w:rPr>
          <w:rFonts w:ascii="Arial" w:hAnsi="Arial" w:cs="Arial"/>
          <w:i/>
          <w:iCs/>
          <w:sz w:val="19"/>
          <w:szCs w:val="19"/>
        </w:rPr>
      </w:pPr>
      <w:r w:rsidRPr="001C0E9C">
        <w:rPr>
          <w:rFonts w:ascii="Arial" w:hAnsi="Arial" w:cs="Arial"/>
          <w:i/>
          <w:iCs/>
          <w:sz w:val="19"/>
          <w:szCs w:val="19"/>
        </w:rPr>
        <w:t>Werkzaamheden die hier mogelijk onder vallen hebben veelal te maken met het verbeteren van de veiligheid, toegankelijkheid en doorstroming. De opzet van de raamovereenkomst is in beginsel een aantal partijen per perceel.</w:t>
      </w:r>
    </w:p>
    <w:p w14:paraId="59EA0B20" w14:textId="77777777" w:rsidR="001C0E9C" w:rsidRDefault="001C0E9C" w:rsidP="001C0E9C">
      <w:pPr>
        <w:spacing w:line="240" w:lineRule="exact"/>
        <w:ind w:left="567" w:hanging="567"/>
        <w:rPr>
          <w:rFonts w:ascii="Arial" w:hAnsi="Arial" w:cs="Arial"/>
          <w:sz w:val="19"/>
          <w:szCs w:val="19"/>
        </w:rPr>
      </w:pPr>
    </w:p>
    <w:p w14:paraId="02B9B314" w14:textId="77777777" w:rsidR="001C0E9C" w:rsidRPr="001C0E9C" w:rsidRDefault="001C0E9C" w:rsidP="001C0E9C">
      <w:pPr>
        <w:spacing w:line="240" w:lineRule="exact"/>
        <w:ind w:left="567" w:hanging="567"/>
        <w:rPr>
          <w:rFonts w:ascii="Arial" w:hAnsi="Arial" w:cs="Arial"/>
          <w:sz w:val="19"/>
          <w:szCs w:val="19"/>
          <w:u w:val="single"/>
        </w:rPr>
      </w:pPr>
      <w:r w:rsidRPr="001C0E9C">
        <w:rPr>
          <w:rFonts w:ascii="Arial" w:hAnsi="Arial" w:cs="Arial"/>
          <w:sz w:val="19"/>
          <w:szCs w:val="19"/>
          <w:u w:val="single"/>
        </w:rPr>
        <w:t>Resultaten marktconsultatie:</w:t>
      </w:r>
    </w:p>
    <w:p w14:paraId="2917C1AF" w14:textId="77777777" w:rsidR="001C0E9C" w:rsidRDefault="001C0E9C" w:rsidP="001C0E9C">
      <w:pPr>
        <w:spacing w:line="240" w:lineRule="exact"/>
        <w:ind w:left="567" w:hanging="567"/>
        <w:rPr>
          <w:rFonts w:ascii="Arial" w:hAnsi="Arial" w:cs="Arial"/>
          <w:sz w:val="19"/>
          <w:szCs w:val="19"/>
        </w:rPr>
      </w:pPr>
    </w:p>
    <w:p w14:paraId="6029BBD9" w14:textId="77777777" w:rsidR="007F2C90" w:rsidRDefault="007F2C90" w:rsidP="00624B63">
      <w:pPr>
        <w:pStyle w:val="Lijstalinea"/>
        <w:numPr>
          <w:ilvl w:val="0"/>
          <w:numId w:val="5"/>
        </w:numPr>
        <w:spacing w:line="240" w:lineRule="exact"/>
        <w:rPr>
          <w:rFonts w:ascii="Arial" w:hAnsi="Arial" w:cs="Arial"/>
          <w:sz w:val="19"/>
          <w:szCs w:val="19"/>
        </w:rPr>
      </w:pPr>
      <w:r>
        <w:rPr>
          <w:rFonts w:ascii="Arial" w:hAnsi="Arial" w:cs="Arial"/>
          <w:sz w:val="19"/>
          <w:szCs w:val="19"/>
        </w:rPr>
        <w:t>Op basis van de huidige omvang van de werkzaamheden is de voorkeur om één perceelhouder per perceel aan te houden. Vooral omdat partijen aangeven de omvang aan te kunnen en de continuïteit te kunnen borgen.</w:t>
      </w:r>
    </w:p>
    <w:p w14:paraId="3C186F2A" w14:textId="77777777" w:rsidR="007F2C90" w:rsidRPr="007F2C90" w:rsidRDefault="007F2C90" w:rsidP="007F2C90">
      <w:pPr>
        <w:pStyle w:val="Lijstalinea"/>
        <w:rPr>
          <w:rFonts w:ascii="Arial" w:hAnsi="Arial" w:cs="Arial"/>
          <w:sz w:val="19"/>
          <w:szCs w:val="19"/>
        </w:rPr>
      </w:pPr>
    </w:p>
    <w:p w14:paraId="0881AB45" w14:textId="77777777" w:rsidR="00A04C3B" w:rsidRDefault="007F2C90" w:rsidP="00624B63">
      <w:pPr>
        <w:pStyle w:val="Lijstalinea"/>
        <w:numPr>
          <w:ilvl w:val="0"/>
          <w:numId w:val="5"/>
        </w:numPr>
        <w:spacing w:line="240" w:lineRule="exact"/>
        <w:rPr>
          <w:rFonts w:ascii="Arial" w:hAnsi="Arial" w:cs="Arial"/>
          <w:sz w:val="19"/>
          <w:szCs w:val="19"/>
        </w:rPr>
      </w:pPr>
      <w:r>
        <w:rPr>
          <w:rFonts w:ascii="Arial" w:hAnsi="Arial" w:cs="Arial"/>
          <w:sz w:val="19"/>
          <w:szCs w:val="19"/>
        </w:rPr>
        <w:t>Aangegeven wordt om de percelen op basis van de (toekomstige) Gebiedscontracten op te delen</w:t>
      </w:r>
      <w:r w:rsidR="00283681">
        <w:rPr>
          <w:rFonts w:ascii="Arial" w:hAnsi="Arial" w:cs="Arial"/>
          <w:sz w:val="19"/>
          <w:szCs w:val="19"/>
        </w:rPr>
        <w:t xml:space="preserve">, zodat de aannemers van de Kleine werken niet steeds met wisselende partijen om tafel moeten. Dit heeft ook invloed op de overdracht van het werk. </w:t>
      </w:r>
    </w:p>
    <w:p w14:paraId="71943454" w14:textId="77777777" w:rsidR="00A04C3B" w:rsidRPr="00A04C3B" w:rsidRDefault="00A04C3B" w:rsidP="00A04C3B">
      <w:pPr>
        <w:pStyle w:val="Lijstalinea"/>
        <w:rPr>
          <w:rFonts w:ascii="Arial" w:hAnsi="Arial" w:cs="Arial"/>
          <w:sz w:val="19"/>
          <w:szCs w:val="19"/>
        </w:rPr>
      </w:pPr>
    </w:p>
    <w:p w14:paraId="106D775A" w14:textId="63DEC615" w:rsidR="007F2C90" w:rsidRDefault="0001321D" w:rsidP="00624B63">
      <w:pPr>
        <w:pStyle w:val="Lijstalinea"/>
        <w:numPr>
          <w:ilvl w:val="0"/>
          <w:numId w:val="5"/>
        </w:numPr>
        <w:spacing w:line="240" w:lineRule="exact"/>
        <w:rPr>
          <w:rFonts w:ascii="Arial" w:hAnsi="Arial" w:cs="Arial"/>
          <w:sz w:val="19"/>
          <w:szCs w:val="19"/>
        </w:rPr>
      </w:pPr>
      <w:r>
        <w:rPr>
          <w:rFonts w:ascii="Arial" w:hAnsi="Arial" w:cs="Arial"/>
          <w:sz w:val="19"/>
          <w:szCs w:val="19"/>
        </w:rPr>
        <w:t xml:space="preserve">Tegelijk </w:t>
      </w:r>
      <w:r w:rsidR="00A04C3B">
        <w:rPr>
          <w:rFonts w:ascii="Arial" w:hAnsi="Arial" w:cs="Arial"/>
          <w:sz w:val="19"/>
          <w:szCs w:val="19"/>
        </w:rPr>
        <w:t>werd</w:t>
      </w:r>
      <w:r w:rsidR="007F2C90" w:rsidRPr="00A04C3B">
        <w:rPr>
          <w:rFonts w:ascii="Arial" w:hAnsi="Arial" w:cs="Arial"/>
          <w:sz w:val="19"/>
          <w:szCs w:val="19"/>
        </w:rPr>
        <w:t xml:space="preserve"> </w:t>
      </w:r>
      <w:r>
        <w:rPr>
          <w:rFonts w:ascii="Arial" w:hAnsi="Arial" w:cs="Arial"/>
          <w:sz w:val="19"/>
          <w:szCs w:val="19"/>
        </w:rPr>
        <w:t xml:space="preserve">er </w:t>
      </w:r>
      <w:r w:rsidR="007F2C90" w:rsidRPr="00A04C3B">
        <w:rPr>
          <w:rFonts w:ascii="Arial" w:hAnsi="Arial" w:cs="Arial"/>
          <w:sz w:val="19"/>
          <w:szCs w:val="19"/>
        </w:rPr>
        <w:t xml:space="preserve">juist </w:t>
      </w:r>
      <w:r w:rsidR="00A04C3B">
        <w:rPr>
          <w:rFonts w:ascii="Arial" w:hAnsi="Arial" w:cs="Arial"/>
          <w:sz w:val="19"/>
          <w:szCs w:val="19"/>
        </w:rPr>
        <w:t xml:space="preserve">gezegd </w:t>
      </w:r>
      <w:r>
        <w:rPr>
          <w:rFonts w:ascii="Arial" w:hAnsi="Arial" w:cs="Arial"/>
          <w:sz w:val="19"/>
          <w:szCs w:val="19"/>
        </w:rPr>
        <w:t xml:space="preserve">de percelen </w:t>
      </w:r>
      <w:r w:rsidR="007F2C90" w:rsidRPr="00A04C3B">
        <w:rPr>
          <w:rFonts w:ascii="Arial" w:hAnsi="Arial" w:cs="Arial"/>
          <w:sz w:val="19"/>
          <w:szCs w:val="19"/>
        </w:rPr>
        <w:t>verder te specificeren op basis van type werkzaamheden.</w:t>
      </w:r>
      <w:r w:rsidR="00A04C3B">
        <w:rPr>
          <w:rFonts w:ascii="Arial" w:hAnsi="Arial" w:cs="Arial"/>
          <w:sz w:val="19"/>
          <w:szCs w:val="19"/>
        </w:rPr>
        <w:t xml:space="preserve"> Maar dan heb je wel vaker dat projecten perceel-overstijgend zijn, wat geen probleem moet zijn als er duidelijke afspraken gemaakt worden.</w:t>
      </w:r>
    </w:p>
    <w:p w14:paraId="7C4DF1D0" w14:textId="77777777" w:rsidR="00A04C3B" w:rsidRPr="00A04C3B" w:rsidRDefault="00A04C3B" w:rsidP="00A04C3B">
      <w:pPr>
        <w:pStyle w:val="Lijstalinea"/>
        <w:rPr>
          <w:rFonts w:ascii="Arial" w:hAnsi="Arial" w:cs="Arial"/>
          <w:sz w:val="19"/>
          <w:szCs w:val="19"/>
        </w:rPr>
      </w:pPr>
    </w:p>
    <w:p w14:paraId="452D777E" w14:textId="1F043711" w:rsidR="00A04C3B" w:rsidRPr="00A04C3B" w:rsidRDefault="00A04C3B" w:rsidP="00624B63">
      <w:pPr>
        <w:pStyle w:val="Lijstalinea"/>
        <w:numPr>
          <w:ilvl w:val="0"/>
          <w:numId w:val="5"/>
        </w:numPr>
        <w:spacing w:line="240" w:lineRule="exact"/>
        <w:rPr>
          <w:rFonts w:ascii="Arial" w:hAnsi="Arial" w:cs="Arial"/>
          <w:sz w:val="19"/>
          <w:szCs w:val="19"/>
        </w:rPr>
      </w:pPr>
      <w:r>
        <w:rPr>
          <w:rFonts w:ascii="Arial" w:hAnsi="Arial" w:cs="Arial"/>
          <w:sz w:val="19"/>
          <w:szCs w:val="19"/>
        </w:rPr>
        <w:lastRenderedPageBreak/>
        <w:t>Indien een project perceel-overstijgend is, moet de coördinatie bij de provincie komen te liggen.</w:t>
      </w:r>
    </w:p>
    <w:p w14:paraId="56592A98" w14:textId="77777777" w:rsidR="007F2C90" w:rsidRPr="007F2C90" w:rsidRDefault="007F2C90" w:rsidP="007F2C90">
      <w:pPr>
        <w:spacing w:line="240" w:lineRule="exact"/>
        <w:rPr>
          <w:rFonts w:ascii="Arial" w:hAnsi="Arial" w:cs="Arial"/>
          <w:sz w:val="19"/>
          <w:szCs w:val="19"/>
        </w:rPr>
      </w:pPr>
    </w:p>
    <w:p w14:paraId="5F19632C" w14:textId="755A8841" w:rsidR="006D17A6" w:rsidRPr="006E748B" w:rsidRDefault="007F2C90" w:rsidP="00624B63">
      <w:pPr>
        <w:pStyle w:val="Lijstalinea"/>
        <w:numPr>
          <w:ilvl w:val="0"/>
          <w:numId w:val="5"/>
        </w:numPr>
        <w:spacing w:line="240" w:lineRule="exact"/>
        <w:rPr>
          <w:rFonts w:ascii="Arial" w:hAnsi="Arial" w:cs="Arial"/>
          <w:sz w:val="19"/>
          <w:szCs w:val="19"/>
        </w:rPr>
      </w:pPr>
      <w:r>
        <w:rPr>
          <w:rFonts w:ascii="Arial" w:hAnsi="Arial" w:cs="Arial"/>
          <w:sz w:val="19"/>
          <w:szCs w:val="19"/>
        </w:rPr>
        <w:t>Indien gekozen wordt voor meerdere perceelhouders per perceel, moet d</w:t>
      </w:r>
      <w:r w:rsidR="006E748B" w:rsidRPr="006E748B">
        <w:rPr>
          <w:rFonts w:ascii="Arial" w:hAnsi="Arial" w:cs="Arial"/>
          <w:sz w:val="19"/>
          <w:szCs w:val="19"/>
        </w:rPr>
        <w:t>e verdeling niet puur geografisch zijn, maar op basis van omvang eerlijk verdeeld worden.</w:t>
      </w:r>
    </w:p>
    <w:p w14:paraId="46B903C3" w14:textId="77777777" w:rsidR="006E748B" w:rsidRDefault="006E748B" w:rsidP="001C0E9C">
      <w:pPr>
        <w:spacing w:line="240" w:lineRule="exact"/>
        <w:ind w:left="567" w:hanging="567"/>
        <w:rPr>
          <w:rFonts w:ascii="Arial" w:hAnsi="Arial" w:cs="Arial"/>
          <w:sz w:val="19"/>
          <w:szCs w:val="19"/>
        </w:rPr>
      </w:pPr>
    </w:p>
    <w:p w14:paraId="1464C093" w14:textId="2862C02C" w:rsidR="006E748B" w:rsidRDefault="006E748B" w:rsidP="00624B63">
      <w:pPr>
        <w:pStyle w:val="Lijstalinea"/>
        <w:numPr>
          <w:ilvl w:val="0"/>
          <w:numId w:val="5"/>
        </w:numPr>
        <w:spacing w:line="240" w:lineRule="exact"/>
        <w:rPr>
          <w:rFonts w:ascii="Arial" w:hAnsi="Arial" w:cs="Arial"/>
          <w:sz w:val="19"/>
          <w:szCs w:val="19"/>
        </w:rPr>
      </w:pPr>
      <w:r w:rsidRPr="006E748B">
        <w:rPr>
          <w:rFonts w:ascii="Arial" w:hAnsi="Arial" w:cs="Arial"/>
          <w:sz w:val="19"/>
          <w:szCs w:val="19"/>
        </w:rPr>
        <w:t xml:space="preserve">Om een eerlijke verdeling van het werk tussen de perceelhouders te maken, moet er niet alleen gekeken worden naar de omzet, maar ook naar </w:t>
      </w:r>
      <w:r w:rsidR="004B311B">
        <w:rPr>
          <w:rFonts w:ascii="Arial" w:hAnsi="Arial" w:cs="Arial"/>
          <w:sz w:val="19"/>
          <w:szCs w:val="19"/>
        </w:rPr>
        <w:t>het aantal opdrachten</w:t>
      </w:r>
      <w:r w:rsidR="004B311B" w:rsidRPr="006E748B">
        <w:rPr>
          <w:rFonts w:ascii="Arial" w:hAnsi="Arial" w:cs="Arial"/>
          <w:sz w:val="19"/>
          <w:szCs w:val="19"/>
        </w:rPr>
        <w:t xml:space="preserve"> </w:t>
      </w:r>
      <w:r w:rsidR="004B311B">
        <w:rPr>
          <w:rFonts w:ascii="Arial" w:hAnsi="Arial" w:cs="Arial"/>
          <w:sz w:val="19"/>
          <w:szCs w:val="19"/>
        </w:rPr>
        <w:t xml:space="preserve">en </w:t>
      </w:r>
      <w:r w:rsidRPr="006E748B">
        <w:rPr>
          <w:rFonts w:ascii="Arial" w:hAnsi="Arial" w:cs="Arial"/>
          <w:sz w:val="19"/>
          <w:szCs w:val="19"/>
        </w:rPr>
        <w:t>de kosten die gemaakt worden. Eén project van €100K brengt minder opstart- en uitvoeringskosten met zich mee dan vijf projecten van €20K.</w:t>
      </w:r>
    </w:p>
    <w:p w14:paraId="31C6189D" w14:textId="77777777" w:rsidR="00C73708" w:rsidRPr="00C73708" w:rsidRDefault="00C73708" w:rsidP="00C73708">
      <w:pPr>
        <w:pStyle w:val="Lijstalinea"/>
        <w:rPr>
          <w:rFonts w:ascii="Arial" w:hAnsi="Arial" w:cs="Arial"/>
          <w:sz w:val="19"/>
          <w:szCs w:val="19"/>
        </w:rPr>
      </w:pPr>
    </w:p>
    <w:p w14:paraId="16768159" w14:textId="77777777" w:rsidR="006E748B" w:rsidRPr="006E748B" w:rsidRDefault="006E748B" w:rsidP="006E748B">
      <w:pPr>
        <w:pStyle w:val="Lijstalinea"/>
        <w:rPr>
          <w:rFonts w:ascii="Arial" w:hAnsi="Arial" w:cs="Arial"/>
          <w:sz w:val="19"/>
          <w:szCs w:val="19"/>
        </w:rPr>
      </w:pPr>
    </w:p>
    <w:p w14:paraId="0D65FA1B" w14:textId="783D6602" w:rsidR="001C0E9C" w:rsidRDefault="001C0E9C" w:rsidP="001C0E9C">
      <w:pPr>
        <w:spacing w:line="240" w:lineRule="exact"/>
        <w:ind w:left="567" w:hanging="567"/>
        <w:rPr>
          <w:rFonts w:ascii="Arial" w:hAnsi="Arial" w:cs="Arial"/>
          <w:b/>
          <w:bCs/>
          <w:sz w:val="19"/>
          <w:szCs w:val="19"/>
        </w:rPr>
      </w:pPr>
      <w:r>
        <w:rPr>
          <w:rFonts w:ascii="Arial" w:hAnsi="Arial" w:cs="Arial"/>
          <w:b/>
          <w:bCs/>
          <w:sz w:val="19"/>
          <w:szCs w:val="19"/>
        </w:rPr>
        <w:t>6</w:t>
      </w:r>
      <w:r w:rsidRPr="0039256F">
        <w:rPr>
          <w:rFonts w:ascii="Arial" w:hAnsi="Arial" w:cs="Arial"/>
          <w:b/>
          <w:bCs/>
          <w:sz w:val="19"/>
          <w:szCs w:val="19"/>
        </w:rPr>
        <w:t xml:space="preserve">. </w:t>
      </w:r>
      <w:r>
        <w:rPr>
          <w:rFonts w:ascii="Arial" w:hAnsi="Arial" w:cs="Arial"/>
          <w:b/>
          <w:bCs/>
          <w:sz w:val="19"/>
          <w:szCs w:val="19"/>
        </w:rPr>
        <w:tab/>
        <w:t>Contractvorm</w:t>
      </w:r>
    </w:p>
    <w:p w14:paraId="1C388E5D" w14:textId="77777777" w:rsidR="001C0E9C" w:rsidRDefault="001C0E9C" w:rsidP="001C0E9C">
      <w:pPr>
        <w:spacing w:line="240" w:lineRule="exact"/>
        <w:ind w:left="567" w:hanging="567"/>
        <w:rPr>
          <w:rFonts w:ascii="Arial" w:hAnsi="Arial" w:cs="Arial"/>
          <w:b/>
          <w:bCs/>
          <w:sz w:val="19"/>
          <w:szCs w:val="19"/>
        </w:rPr>
      </w:pPr>
    </w:p>
    <w:p w14:paraId="40BA543C" w14:textId="77777777" w:rsidR="001C0E9C" w:rsidRPr="001C0E9C" w:rsidRDefault="001C0E9C" w:rsidP="001C0E9C">
      <w:pPr>
        <w:spacing w:line="240" w:lineRule="exact"/>
        <w:ind w:left="567" w:hanging="567"/>
        <w:rPr>
          <w:rFonts w:ascii="Arial" w:hAnsi="Arial" w:cs="Arial"/>
          <w:sz w:val="19"/>
          <w:szCs w:val="19"/>
          <w:u w:val="single"/>
        </w:rPr>
      </w:pPr>
      <w:r w:rsidRPr="001C0E9C">
        <w:rPr>
          <w:rFonts w:ascii="Arial" w:hAnsi="Arial" w:cs="Arial"/>
          <w:sz w:val="19"/>
          <w:szCs w:val="19"/>
          <w:u w:val="single"/>
        </w:rPr>
        <w:t>Toelichting op het onderwerp:</w:t>
      </w:r>
    </w:p>
    <w:p w14:paraId="473E6274" w14:textId="77777777" w:rsidR="001C0E9C" w:rsidRDefault="001C0E9C" w:rsidP="001C0E9C">
      <w:pPr>
        <w:tabs>
          <w:tab w:val="num" w:pos="720"/>
        </w:tabs>
        <w:spacing w:line="240" w:lineRule="exact"/>
        <w:rPr>
          <w:rFonts w:ascii="Arial" w:hAnsi="Arial" w:cs="Arial"/>
          <w:i/>
          <w:iCs/>
          <w:sz w:val="19"/>
          <w:szCs w:val="19"/>
        </w:rPr>
      </w:pPr>
    </w:p>
    <w:p w14:paraId="21CE6CC2" w14:textId="04BF7004" w:rsidR="007A5B34" w:rsidRDefault="001C0E9C" w:rsidP="001C0E9C">
      <w:pPr>
        <w:spacing w:line="240" w:lineRule="exact"/>
        <w:rPr>
          <w:rFonts w:ascii="Arial" w:hAnsi="Arial" w:cs="Arial"/>
          <w:i/>
          <w:iCs/>
          <w:sz w:val="19"/>
          <w:szCs w:val="19"/>
        </w:rPr>
      </w:pPr>
      <w:r w:rsidRPr="001C0E9C">
        <w:rPr>
          <w:rFonts w:ascii="Arial" w:hAnsi="Arial" w:cs="Arial"/>
          <w:i/>
          <w:iCs/>
          <w:sz w:val="19"/>
          <w:szCs w:val="19"/>
        </w:rPr>
        <w:t>Om de Kleine Werken snel op de markt te kunnen zetten wordt gedacht aan een raamovereenkomst waarbinnen nadere overeenkomsten onder de RAW worden gesloten. De voorbereiding van de nadere overeenkomst zal gezamenlijk worden gedaan waarbij de aannemer in een zo vroeg mogelijk stadium betrokken wordt bij het schrijven van de nadere overeenkomst. De engineering ziet de provincie in basis niet als scope. Dat wordt door een apart ingenieursbureau gedaan. Verdere detailengineering zou, indien voor de nadere overeenkomst nodig, optioneel kunnen worden toegevoegd aan de scope.</w:t>
      </w:r>
    </w:p>
    <w:p w14:paraId="32C7681E" w14:textId="3F390313" w:rsidR="00E57DBC" w:rsidRPr="00E57DBC" w:rsidRDefault="00E57DBC" w:rsidP="001C0E9C">
      <w:pPr>
        <w:spacing w:line="240" w:lineRule="exact"/>
        <w:rPr>
          <w:rFonts w:ascii="Arial" w:hAnsi="Arial" w:cs="Arial"/>
          <w:i/>
          <w:iCs/>
          <w:sz w:val="19"/>
          <w:szCs w:val="19"/>
        </w:rPr>
      </w:pPr>
      <w:r w:rsidRPr="00E57DBC">
        <w:rPr>
          <w:rFonts w:ascii="Arial" w:hAnsi="Arial" w:cs="Arial"/>
          <w:i/>
          <w:iCs/>
          <w:sz w:val="19"/>
          <w:szCs w:val="19"/>
        </w:rPr>
        <w:t>D</w:t>
      </w:r>
      <w:r w:rsidR="00ED5360">
        <w:rPr>
          <w:rFonts w:ascii="Arial" w:hAnsi="Arial" w:cs="Arial"/>
          <w:i/>
          <w:iCs/>
          <w:sz w:val="19"/>
          <w:szCs w:val="19"/>
        </w:rPr>
        <w:t>aarnaast is d</w:t>
      </w:r>
      <w:r w:rsidRPr="00E57DBC">
        <w:rPr>
          <w:rFonts w:ascii="Arial" w:hAnsi="Arial" w:cs="Arial"/>
          <w:i/>
          <w:iCs/>
          <w:sz w:val="19"/>
          <w:szCs w:val="19"/>
        </w:rPr>
        <w:t>e gedachte nu om naast de raamovereenkomst ook nog de mogelijkheid te behouden om projecten één op één op de markt te kunnen zetten.</w:t>
      </w:r>
    </w:p>
    <w:p w14:paraId="10167AE8" w14:textId="77777777" w:rsidR="001C0E9C" w:rsidRDefault="001C0E9C" w:rsidP="001C0E9C">
      <w:pPr>
        <w:spacing w:line="240" w:lineRule="exact"/>
        <w:ind w:left="567" w:hanging="567"/>
        <w:rPr>
          <w:rFonts w:ascii="Arial" w:hAnsi="Arial" w:cs="Arial"/>
          <w:sz w:val="19"/>
          <w:szCs w:val="19"/>
        </w:rPr>
      </w:pPr>
    </w:p>
    <w:p w14:paraId="4975E03C" w14:textId="77777777" w:rsidR="001C0E9C" w:rsidRDefault="001C0E9C" w:rsidP="001C0E9C">
      <w:pPr>
        <w:spacing w:line="240" w:lineRule="exact"/>
        <w:ind w:left="567" w:hanging="567"/>
        <w:rPr>
          <w:rFonts w:ascii="Arial" w:hAnsi="Arial" w:cs="Arial"/>
          <w:sz w:val="19"/>
          <w:szCs w:val="19"/>
          <w:u w:val="single"/>
        </w:rPr>
      </w:pPr>
      <w:r w:rsidRPr="001C0E9C">
        <w:rPr>
          <w:rFonts w:ascii="Arial" w:hAnsi="Arial" w:cs="Arial"/>
          <w:sz w:val="19"/>
          <w:szCs w:val="19"/>
          <w:u w:val="single"/>
        </w:rPr>
        <w:t>Resultaten marktconsultatie:</w:t>
      </w:r>
    </w:p>
    <w:p w14:paraId="3ED735F2" w14:textId="77777777" w:rsidR="00624B63" w:rsidRDefault="00624B63" w:rsidP="001C0E9C">
      <w:pPr>
        <w:spacing w:line="240" w:lineRule="exact"/>
        <w:ind w:left="567" w:hanging="567"/>
        <w:rPr>
          <w:rFonts w:ascii="Arial" w:hAnsi="Arial" w:cs="Arial"/>
          <w:sz w:val="19"/>
          <w:szCs w:val="19"/>
          <w:u w:val="single"/>
        </w:rPr>
      </w:pPr>
    </w:p>
    <w:p w14:paraId="5327C3AA" w14:textId="77777777" w:rsidR="00624B63" w:rsidRDefault="00624B63" w:rsidP="00624B63">
      <w:pPr>
        <w:spacing w:line="240" w:lineRule="exact"/>
        <w:rPr>
          <w:rFonts w:ascii="Arial" w:hAnsi="Arial" w:cs="Arial"/>
          <w:sz w:val="19"/>
          <w:szCs w:val="19"/>
          <w:u w:val="single"/>
        </w:rPr>
      </w:pPr>
    </w:p>
    <w:p w14:paraId="4A28425A" w14:textId="7C4A1F42" w:rsidR="001C0E9C" w:rsidRDefault="00624B63" w:rsidP="00624B63">
      <w:pPr>
        <w:pStyle w:val="Lijstalinea"/>
        <w:numPr>
          <w:ilvl w:val="0"/>
          <w:numId w:val="7"/>
        </w:numPr>
        <w:spacing w:line="240" w:lineRule="exact"/>
        <w:rPr>
          <w:rFonts w:ascii="Arial" w:hAnsi="Arial" w:cs="Arial"/>
          <w:sz w:val="19"/>
          <w:szCs w:val="19"/>
        </w:rPr>
      </w:pPr>
      <w:r>
        <w:rPr>
          <w:rFonts w:ascii="Arial" w:hAnsi="Arial" w:cs="Arial"/>
          <w:sz w:val="19"/>
          <w:szCs w:val="19"/>
        </w:rPr>
        <w:t>Binnen een raamovereenkomst als deze wordt aangegeven dat de samenwerking het belangrijkst is. Je gaat een langdurige samenwerking met elkaar aan waarbinnen je vertrouwen met elkaar wilt opbouwen.</w:t>
      </w:r>
    </w:p>
    <w:p w14:paraId="2367097C" w14:textId="77777777" w:rsidR="003812CD" w:rsidRPr="003812CD" w:rsidRDefault="003812CD" w:rsidP="003812CD">
      <w:pPr>
        <w:pStyle w:val="Lijstalinea"/>
        <w:rPr>
          <w:rFonts w:ascii="Arial" w:hAnsi="Arial" w:cs="Arial"/>
          <w:sz w:val="19"/>
          <w:szCs w:val="19"/>
        </w:rPr>
      </w:pPr>
    </w:p>
    <w:p w14:paraId="578EFC04" w14:textId="08C7AAE7" w:rsidR="003812CD" w:rsidRDefault="003812CD" w:rsidP="00624B63">
      <w:pPr>
        <w:pStyle w:val="Lijstalinea"/>
        <w:numPr>
          <w:ilvl w:val="0"/>
          <w:numId w:val="7"/>
        </w:numPr>
        <w:spacing w:line="240" w:lineRule="exact"/>
        <w:rPr>
          <w:rFonts w:ascii="Arial" w:hAnsi="Arial" w:cs="Arial"/>
          <w:sz w:val="19"/>
          <w:szCs w:val="19"/>
        </w:rPr>
      </w:pPr>
      <w:r>
        <w:rPr>
          <w:rFonts w:ascii="Arial" w:hAnsi="Arial" w:cs="Arial"/>
          <w:sz w:val="19"/>
          <w:szCs w:val="19"/>
        </w:rPr>
        <w:t xml:space="preserve">Er is geen bezwaar om de (detail)engineering bij de aannemer te leggen. </w:t>
      </w:r>
      <w:r w:rsidR="006921BA">
        <w:rPr>
          <w:rFonts w:ascii="Arial" w:hAnsi="Arial" w:cs="Arial"/>
          <w:sz w:val="19"/>
          <w:szCs w:val="19"/>
        </w:rPr>
        <w:t>Indien je een hybride contractvorm aangaat, moeten we wel goed beseffen hoe de verantwoordelijkheden liggen en hoe we dat vastleggen.</w:t>
      </w:r>
    </w:p>
    <w:p w14:paraId="59C07435" w14:textId="77777777" w:rsidR="006921BA" w:rsidRPr="006921BA" w:rsidRDefault="006921BA" w:rsidP="006921BA">
      <w:pPr>
        <w:pStyle w:val="Lijstalinea"/>
        <w:rPr>
          <w:rFonts w:ascii="Arial" w:hAnsi="Arial" w:cs="Arial"/>
          <w:sz w:val="19"/>
          <w:szCs w:val="19"/>
        </w:rPr>
      </w:pPr>
    </w:p>
    <w:p w14:paraId="26A9C392" w14:textId="710E940D" w:rsidR="006921BA" w:rsidRDefault="006921BA" w:rsidP="00624B63">
      <w:pPr>
        <w:pStyle w:val="Lijstalinea"/>
        <w:numPr>
          <w:ilvl w:val="0"/>
          <w:numId w:val="7"/>
        </w:numPr>
        <w:spacing w:line="240" w:lineRule="exact"/>
        <w:rPr>
          <w:rFonts w:ascii="Arial" w:hAnsi="Arial" w:cs="Arial"/>
          <w:sz w:val="19"/>
          <w:szCs w:val="19"/>
        </w:rPr>
      </w:pPr>
      <w:r>
        <w:rPr>
          <w:rFonts w:ascii="Arial" w:hAnsi="Arial" w:cs="Arial"/>
          <w:sz w:val="19"/>
          <w:szCs w:val="19"/>
        </w:rPr>
        <w:t>Een andere optie die genoemd is zijn mini-bouwteams. Omdat de werkzaamheden nog niet helemaal duidelijk zijn, zou je steeds gezamenlijk tot een werkbeschrijving/bestek kunnen komen. Er zijn goede ervaringen met de samenwerking binnen bouwteams.</w:t>
      </w:r>
    </w:p>
    <w:p w14:paraId="53040715" w14:textId="77777777" w:rsidR="00FC4C32" w:rsidRPr="00FC4C32" w:rsidRDefault="00FC4C32" w:rsidP="00FC4C32">
      <w:pPr>
        <w:pStyle w:val="Lijstalinea"/>
        <w:rPr>
          <w:rFonts w:ascii="Arial" w:hAnsi="Arial" w:cs="Arial"/>
          <w:sz w:val="19"/>
          <w:szCs w:val="19"/>
        </w:rPr>
      </w:pPr>
    </w:p>
    <w:p w14:paraId="5EC924F9" w14:textId="38DE9217" w:rsidR="00FC4C32" w:rsidRDefault="00FC4C32" w:rsidP="00FC4C32">
      <w:pPr>
        <w:pStyle w:val="Lijstalinea"/>
        <w:numPr>
          <w:ilvl w:val="0"/>
          <w:numId w:val="7"/>
        </w:numPr>
        <w:rPr>
          <w:rFonts w:ascii="Arial" w:hAnsi="Arial" w:cs="Arial"/>
          <w:sz w:val="19"/>
          <w:szCs w:val="19"/>
        </w:rPr>
      </w:pPr>
      <w:r w:rsidRPr="00FC4C32">
        <w:rPr>
          <w:rFonts w:ascii="Arial" w:hAnsi="Arial" w:cs="Arial"/>
          <w:sz w:val="19"/>
          <w:szCs w:val="19"/>
        </w:rPr>
        <w:t>Het proces om tot een NOK te komen kan vrij eenvoudig ingevuld worden. Als het duidelijk is wat er moet gebeuren, kan je ter plekke gezamenlijk kijken. Op basis van de vraag en het locatiebezoek stelt de ON een werkbeschrijving op. Deze wordt overeengekomen als Nadere Overeenkomst. Je hoeft niet helemaal een bestek uit te werken. Dit scheelt voor beiden en je behoudt hiermee de snelheid die gewenst is. Dit sluit aan bij de huidige werkwijze.</w:t>
      </w:r>
    </w:p>
    <w:p w14:paraId="3E176DD2" w14:textId="77777777" w:rsidR="00FC4C32" w:rsidRPr="00FC4C32" w:rsidRDefault="00FC4C32" w:rsidP="00FC4C32">
      <w:pPr>
        <w:pStyle w:val="Lijstalinea"/>
        <w:rPr>
          <w:rFonts w:ascii="Arial" w:hAnsi="Arial" w:cs="Arial"/>
          <w:sz w:val="19"/>
          <w:szCs w:val="19"/>
        </w:rPr>
      </w:pPr>
    </w:p>
    <w:p w14:paraId="6DCA44DE" w14:textId="6196A7E4" w:rsidR="00FC4C32" w:rsidRPr="00FC4C32" w:rsidRDefault="00FC4C32" w:rsidP="00FC4C32">
      <w:pPr>
        <w:pStyle w:val="Lijstalinea"/>
        <w:numPr>
          <w:ilvl w:val="0"/>
          <w:numId w:val="7"/>
        </w:numPr>
        <w:rPr>
          <w:rFonts w:ascii="Arial" w:hAnsi="Arial" w:cs="Arial"/>
          <w:sz w:val="19"/>
          <w:szCs w:val="19"/>
        </w:rPr>
      </w:pPr>
      <w:r w:rsidRPr="37BC6537">
        <w:rPr>
          <w:rFonts w:ascii="Arial" w:hAnsi="Arial" w:cs="Arial"/>
          <w:sz w:val="19"/>
          <w:szCs w:val="19"/>
        </w:rPr>
        <w:t xml:space="preserve">Door niet alles voor te schrijven, maar de ON vroeg te betrekken en ruimte open te laten krijg je ook ruimte voor </w:t>
      </w:r>
      <w:r w:rsidR="009F1C68" w:rsidRPr="37BC6537">
        <w:rPr>
          <w:rFonts w:ascii="Arial" w:hAnsi="Arial" w:cs="Arial"/>
          <w:sz w:val="19"/>
          <w:szCs w:val="19"/>
        </w:rPr>
        <w:t xml:space="preserve">creativiteit in oplossingen, </w:t>
      </w:r>
      <w:r w:rsidRPr="37BC6537">
        <w:rPr>
          <w:rFonts w:ascii="Arial" w:hAnsi="Arial" w:cs="Arial"/>
          <w:sz w:val="19"/>
          <w:szCs w:val="19"/>
        </w:rPr>
        <w:t>duurzaamheid, innovaties en pilot projecten. Als je alles al van tevoren vastlegt, ontneem je ON (en daarmee ook PNH) ook deze mogelijkheden.</w:t>
      </w:r>
    </w:p>
    <w:p w14:paraId="7E3E5275" w14:textId="77777777" w:rsidR="00FC4C32" w:rsidRPr="00FC4C32" w:rsidRDefault="00FC4C32" w:rsidP="00FC4C32">
      <w:pPr>
        <w:pStyle w:val="Lijstalinea"/>
        <w:rPr>
          <w:rFonts w:ascii="Arial" w:hAnsi="Arial" w:cs="Arial"/>
          <w:sz w:val="19"/>
          <w:szCs w:val="19"/>
        </w:rPr>
      </w:pPr>
    </w:p>
    <w:p w14:paraId="790BC150" w14:textId="22992A53" w:rsidR="00FC4C32" w:rsidRDefault="00FC4C32" w:rsidP="00624B63">
      <w:pPr>
        <w:pStyle w:val="Lijstalinea"/>
        <w:numPr>
          <w:ilvl w:val="0"/>
          <w:numId w:val="7"/>
        </w:numPr>
        <w:spacing w:line="240" w:lineRule="exact"/>
        <w:rPr>
          <w:rFonts w:ascii="Arial" w:hAnsi="Arial" w:cs="Arial"/>
          <w:sz w:val="19"/>
          <w:szCs w:val="19"/>
        </w:rPr>
      </w:pPr>
      <w:r>
        <w:rPr>
          <w:rFonts w:ascii="Arial" w:hAnsi="Arial" w:cs="Arial"/>
          <w:sz w:val="19"/>
          <w:szCs w:val="19"/>
        </w:rPr>
        <w:t>De gedeelde mening is dat het geen probleem is om specialistische werkzaamheden buiten de raamovereenkomst te houden en deze één op één te gunnen aan specialistische partijen. Echter was het wel lastig te omschrijven wanneer iets nou echt specialistisch genoeg is.</w:t>
      </w:r>
    </w:p>
    <w:p w14:paraId="41F94829" w14:textId="77777777" w:rsidR="009F1C68" w:rsidRPr="009F1C68" w:rsidRDefault="009F1C68" w:rsidP="009F1C68">
      <w:pPr>
        <w:pStyle w:val="Lijstalinea"/>
        <w:rPr>
          <w:rFonts w:ascii="Arial" w:hAnsi="Arial" w:cs="Arial"/>
          <w:sz w:val="19"/>
          <w:szCs w:val="19"/>
        </w:rPr>
      </w:pPr>
    </w:p>
    <w:p w14:paraId="07D99A18" w14:textId="178AE028" w:rsidR="009F1C68" w:rsidRPr="00624B63" w:rsidRDefault="009F1C68" w:rsidP="00624B63">
      <w:pPr>
        <w:pStyle w:val="Lijstalinea"/>
        <w:numPr>
          <w:ilvl w:val="0"/>
          <w:numId w:val="7"/>
        </w:numPr>
        <w:spacing w:line="240" w:lineRule="exact"/>
        <w:rPr>
          <w:rFonts w:ascii="Arial" w:hAnsi="Arial" w:cs="Arial"/>
          <w:sz w:val="19"/>
          <w:szCs w:val="19"/>
        </w:rPr>
      </w:pPr>
      <w:r>
        <w:rPr>
          <w:rFonts w:ascii="Arial" w:hAnsi="Arial" w:cs="Arial"/>
          <w:sz w:val="19"/>
          <w:szCs w:val="19"/>
        </w:rPr>
        <w:t>De optie voor een managing agent wordt ook nog genoemd. Daarmee wordt je als opdrachtgever totaal ontzorgt en komt de opdracht vanuit Beleid of BSP direct bij de aannemer te liggen.</w:t>
      </w:r>
    </w:p>
    <w:p w14:paraId="11809878" w14:textId="77777777" w:rsidR="001C0E9C" w:rsidRDefault="001C0E9C" w:rsidP="00CC4F6B">
      <w:pPr>
        <w:tabs>
          <w:tab w:val="num" w:pos="720"/>
        </w:tabs>
        <w:spacing w:line="240" w:lineRule="exact"/>
        <w:rPr>
          <w:rFonts w:ascii="Arial" w:hAnsi="Arial" w:cs="Arial"/>
          <w:sz w:val="19"/>
          <w:szCs w:val="19"/>
        </w:rPr>
      </w:pPr>
    </w:p>
    <w:p w14:paraId="0B6776C8" w14:textId="08D495A5" w:rsidR="001C0E9C" w:rsidRDefault="001C0E9C" w:rsidP="001C0E9C">
      <w:pPr>
        <w:spacing w:line="240" w:lineRule="exact"/>
        <w:ind w:left="567" w:hanging="567"/>
        <w:rPr>
          <w:rFonts w:ascii="Arial" w:hAnsi="Arial" w:cs="Arial"/>
          <w:b/>
          <w:bCs/>
          <w:sz w:val="19"/>
          <w:szCs w:val="19"/>
        </w:rPr>
      </w:pPr>
      <w:r>
        <w:rPr>
          <w:rFonts w:ascii="Arial" w:hAnsi="Arial" w:cs="Arial"/>
          <w:b/>
          <w:bCs/>
          <w:sz w:val="19"/>
          <w:szCs w:val="19"/>
        </w:rPr>
        <w:t>7</w:t>
      </w:r>
      <w:r w:rsidRPr="0039256F">
        <w:rPr>
          <w:rFonts w:ascii="Arial" w:hAnsi="Arial" w:cs="Arial"/>
          <w:b/>
          <w:bCs/>
          <w:sz w:val="19"/>
          <w:szCs w:val="19"/>
        </w:rPr>
        <w:t xml:space="preserve">. </w:t>
      </w:r>
      <w:r>
        <w:rPr>
          <w:rFonts w:ascii="Arial" w:hAnsi="Arial" w:cs="Arial"/>
          <w:b/>
          <w:bCs/>
          <w:sz w:val="19"/>
          <w:szCs w:val="19"/>
        </w:rPr>
        <w:tab/>
        <w:t>Prijsvorming</w:t>
      </w:r>
    </w:p>
    <w:p w14:paraId="1B449D8A" w14:textId="77777777" w:rsidR="001C0E9C" w:rsidRDefault="001C0E9C" w:rsidP="001C0E9C">
      <w:pPr>
        <w:spacing w:line="240" w:lineRule="exact"/>
        <w:ind w:left="567" w:hanging="567"/>
        <w:rPr>
          <w:rFonts w:ascii="Arial" w:hAnsi="Arial" w:cs="Arial"/>
          <w:b/>
          <w:bCs/>
          <w:sz w:val="19"/>
          <w:szCs w:val="19"/>
        </w:rPr>
      </w:pPr>
    </w:p>
    <w:p w14:paraId="325C8A87" w14:textId="77777777" w:rsidR="001C0E9C" w:rsidRPr="001C0E9C" w:rsidRDefault="001C0E9C" w:rsidP="001C0E9C">
      <w:pPr>
        <w:spacing w:line="240" w:lineRule="exact"/>
        <w:ind w:left="567" w:hanging="567"/>
        <w:rPr>
          <w:rFonts w:ascii="Arial" w:hAnsi="Arial" w:cs="Arial"/>
          <w:sz w:val="19"/>
          <w:szCs w:val="19"/>
          <w:u w:val="single"/>
        </w:rPr>
      </w:pPr>
      <w:r w:rsidRPr="001C0E9C">
        <w:rPr>
          <w:rFonts w:ascii="Arial" w:hAnsi="Arial" w:cs="Arial"/>
          <w:sz w:val="19"/>
          <w:szCs w:val="19"/>
          <w:u w:val="single"/>
        </w:rPr>
        <w:t>Toelichting op het onderwerp:</w:t>
      </w:r>
    </w:p>
    <w:p w14:paraId="233B3D41" w14:textId="77777777" w:rsidR="001C0E9C" w:rsidRDefault="001C0E9C" w:rsidP="001C0E9C">
      <w:pPr>
        <w:tabs>
          <w:tab w:val="num" w:pos="720"/>
        </w:tabs>
        <w:spacing w:line="240" w:lineRule="exact"/>
        <w:rPr>
          <w:rFonts w:ascii="Arial" w:hAnsi="Arial" w:cs="Arial"/>
          <w:i/>
          <w:iCs/>
          <w:sz w:val="19"/>
          <w:szCs w:val="19"/>
        </w:rPr>
      </w:pPr>
    </w:p>
    <w:p w14:paraId="1E0A124C" w14:textId="77777777" w:rsidR="00E57DBC" w:rsidRPr="00E57DBC" w:rsidRDefault="00E57DBC" w:rsidP="00E57DBC">
      <w:pPr>
        <w:spacing w:line="240" w:lineRule="exact"/>
        <w:rPr>
          <w:rFonts w:ascii="Arial" w:hAnsi="Arial" w:cs="Arial"/>
          <w:i/>
          <w:iCs/>
          <w:sz w:val="19"/>
          <w:szCs w:val="19"/>
        </w:rPr>
      </w:pPr>
      <w:r w:rsidRPr="00E57DBC">
        <w:rPr>
          <w:rFonts w:ascii="Arial" w:hAnsi="Arial" w:cs="Arial"/>
          <w:i/>
          <w:iCs/>
          <w:sz w:val="19"/>
          <w:szCs w:val="19"/>
        </w:rPr>
        <w:t>De provincie wil graag eerlijk werk voor eerlijk geld. Om dit te kunnen bewerkstelligen denkt de provincie eraan om een moederbestek met tarievenlijst overeen te komen met verschillende bandbreedtes. Om het werk eerlijk te verdelen tussen de verschillende perceelhouders, zal het werk op basis financiële omvang verdeeld worden. Bij grotere opdrachten zal er eventueel een mini competitie binnen het perceel gehouden worden.</w:t>
      </w:r>
    </w:p>
    <w:p w14:paraId="30D6A707" w14:textId="77777777" w:rsidR="001C0E9C" w:rsidRDefault="001C0E9C" w:rsidP="001C0E9C">
      <w:pPr>
        <w:spacing w:line="240" w:lineRule="exact"/>
        <w:ind w:left="567" w:hanging="567"/>
        <w:rPr>
          <w:rFonts w:ascii="Arial" w:hAnsi="Arial" w:cs="Arial"/>
          <w:sz w:val="19"/>
          <w:szCs w:val="19"/>
        </w:rPr>
      </w:pPr>
    </w:p>
    <w:p w14:paraId="35D27F40" w14:textId="77777777" w:rsidR="001C0E9C" w:rsidRPr="001C0E9C" w:rsidRDefault="001C0E9C" w:rsidP="001C0E9C">
      <w:pPr>
        <w:spacing w:line="240" w:lineRule="exact"/>
        <w:ind w:left="567" w:hanging="567"/>
        <w:rPr>
          <w:rFonts w:ascii="Arial" w:hAnsi="Arial" w:cs="Arial"/>
          <w:sz w:val="19"/>
          <w:szCs w:val="19"/>
          <w:u w:val="single"/>
        </w:rPr>
      </w:pPr>
      <w:r w:rsidRPr="001C0E9C">
        <w:rPr>
          <w:rFonts w:ascii="Arial" w:hAnsi="Arial" w:cs="Arial"/>
          <w:sz w:val="19"/>
          <w:szCs w:val="19"/>
          <w:u w:val="single"/>
        </w:rPr>
        <w:t>Resultaten marktconsultatie:</w:t>
      </w:r>
    </w:p>
    <w:p w14:paraId="67688D91" w14:textId="77777777" w:rsidR="001C0E9C" w:rsidRDefault="001C0E9C" w:rsidP="001C0E9C">
      <w:pPr>
        <w:spacing w:line="240" w:lineRule="exact"/>
        <w:ind w:left="567" w:hanging="567"/>
        <w:rPr>
          <w:rFonts w:ascii="Arial" w:hAnsi="Arial" w:cs="Arial"/>
          <w:sz w:val="19"/>
          <w:szCs w:val="19"/>
        </w:rPr>
      </w:pPr>
    </w:p>
    <w:p w14:paraId="7A95E15A" w14:textId="171815DA" w:rsidR="00624B63" w:rsidRPr="00624B63" w:rsidRDefault="00624B63" w:rsidP="00624B63">
      <w:pPr>
        <w:pStyle w:val="Lijstalinea"/>
        <w:numPr>
          <w:ilvl w:val="0"/>
          <w:numId w:val="8"/>
        </w:numPr>
        <w:spacing w:line="240" w:lineRule="exact"/>
        <w:rPr>
          <w:rFonts w:ascii="Arial" w:hAnsi="Arial" w:cs="Arial"/>
          <w:sz w:val="19"/>
          <w:szCs w:val="19"/>
          <w:u w:val="single"/>
        </w:rPr>
      </w:pPr>
      <w:r>
        <w:rPr>
          <w:rFonts w:ascii="Arial" w:hAnsi="Arial" w:cs="Arial"/>
          <w:sz w:val="19"/>
          <w:szCs w:val="19"/>
        </w:rPr>
        <w:t xml:space="preserve">Neem bij de prijsvorming een bandbreedte mee. </w:t>
      </w:r>
      <w:r w:rsidR="009F1C68">
        <w:rPr>
          <w:rFonts w:ascii="Arial" w:hAnsi="Arial" w:cs="Arial"/>
          <w:sz w:val="19"/>
          <w:szCs w:val="19"/>
        </w:rPr>
        <w:t xml:space="preserve">Dit zou dan </w:t>
      </w:r>
      <w:r>
        <w:rPr>
          <w:rFonts w:ascii="Arial" w:hAnsi="Arial" w:cs="Arial"/>
          <w:sz w:val="19"/>
          <w:szCs w:val="19"/>
        </w:rPr>
        <w:t>per post</w:t>
      </w:r>
      <w:r w:rsidR="009F1C68">
        <w:rPr>
          <w:rFonts w:ascii="Arial" w:hAnsi="Arial" w:cs="Arial"/>
          <w:sz w:val="19"/>
          <w:szCs w:val="19"/>
        </w:rPr>
        <w:t xml:space="preserve"> moeten</w:t>
      </w:r>
      <w:r>
        <w:rPr>
          <w:rFonts w:ascii="Arial" w:hAnsi="Arial" w:cs="Arial"/>
          <w:sz w:val="19"/>
          <w:szCs w:val="19"/>
        </w:rPr>
        <w:t>, dus dit moet gedaan worden door iemand die verstand heeft van de werkzaamheden in het bestek.</w:t>
      </w:r>
    </w:p>
    <w:p w14:paraId="0E62AD0F" w14:textId="77777777" w:rsidR="00624B63" w:rsidRDefault="00624B63" w:rsidP="001C0E9C">
      <w:pPr>
        <w:spacing w:line="240" w:lineRule="exact"/>
        <w:ind w:left="567" w:hanging="567"/>
        <w:rPr>
          <w:rFonts w:ascii="Arial" w:hAnsi="Arial" w:cs="Arial"/>
          <w:sz w:val="19"/>
          <w:szCs w:val="19"/>
        </w:rPr>
      </w:pPr>
    </w:p>
    <w:p w14:paraId="267CEFB0" w14:textId="569498D2" w:rsidR="00624B63" w:rsidRDefault="00624B63" w:rsidP="00624B63">
      <w:pPr>
        <w:pStyle w:val="Lijstalinea"/>
        <w:numPr>
          <w:ilvl w:val="0"/>
          <w:numId w:val="9"/>
        </w:numPr>
        <w:spacing w:line="240" w:lineRule="exact"/>
        <w:rPr>
          <w:rFonts w:ascii="Arial" w:hAnsi="Arial" w:cs="Arial"/>
          <w:sz w:val="19"/>
          <w:szCs w:val="19"/>
        </w:rPr>
      </w:pPr>
      <w:r>
        <w:rPr>
          <w:rFonts w:ascii="Arial" w:hAnsi="Arial" w:cs="Arial"/>
          <w:sz w:val="19"/>
          <w:szCs w:val="19"/>
        </w:rPr>
        <w:t>Er wordt getwijfeld over een moederbestek, omdat dit een groot boekwerk wordt en je dan alsnog niet compleet bent. Je weet niet precies welke werkzaamheden binnen de Raamovereenkomst worden uitgevoerd.</w:t>
      </w:r>
    </w:p>
    <w:p w14:paraId="27740C0E" w14:textId="77777777" w:rsidR="00624B63" w:rsidRDefault="00624B63" w:rsidP="00624B63">
      <w:pPr>
        <w:spacing w:line="240" w:lineRule="exact"/>
        <w:rPr>
          <w:rFonts w:ascii="Arial" w:hAnsi="Arial" w:cs="Arial"/>
          <w:sz w:val="19"/>
          <w:szCs w:val="19"/>
        </w:rPr>
      </w:pPr>
    </w:p>
    <w:p w14:paraId="3634CEAF" w14:textId="40A2AC1C" w:rsidR="00624B63" w:rsidRDefault="003812CD" w:rsidP="00624B63">
      <w:pPr>
        <w:pStyle w:val="Lijstalinea"/>
        <w:numPr>
          <w:ilvl w:val="0"/>
          <w:numId w:val="9"/>
        </w:numPr>
        <w:spacing w:line="240" w:lineRule="exact"/>
        <w:rPr>
          <w:rFonts w:ascii="Arial" w:hAnsi="Arial" w:cs="Arial"/>
          <w:sz w:val="19"/>
          <w:szCs w:val="19"/>
        </w:rPr>
      </w:pPr>
      <w:r>
        <w:rPr>
          <w:rFonts w:ascii="Arial" w:hAnsi="Arial" w:cs="Arial"/>
          <w:sz w:val="19"/>
          <w:szCs w:val="19"/>
        </w:rPr>
        <w:t>Als de samenwerking goed zit en je onderling vertrouwen hebt, kom je vrijwel altijd op eerlijk geld voor eerlijk werk. Daarom wordt gezegd dat je het best kan vragen om een proces tot prijsvorming in plaats van een complete tarievenlijst. Wel zijn de meeste bedrijven het eens dat er een tarievenlijst op uitvoeringskosten gevraagd kan worden. Het gaat dan om personeel en materieel.</w:t>
      </w:r>
    </w:p>
    <w:p w14:paraId="56F792E9" w14:textId="77777777" w:rsidR="003812CD" w:rsidRPr="003812CD" w:rsidRDefault="003812CD" w:rsidP="003812CD">
      <w:pPr>
        <w:pStyle w:val="Lijstalinea"/>
        <w:rPr>
          <w:rFonts w:ascii="Arial" w:hAnsi="Arial" w:cs="Arial"/>
          <w:sz w:val="19"/>
          <w:szCs w:val="19"/>
        </w:rPr>
      </w:pPr>
    </w:p>
    <w:p w14:paraId="236E3BC4" w14:textId="2B514750" w:rsidR="003812CD" w:rsidRDefault="003812CD" w:rsidP="00624B63">
      <w:pPr>
        <w:pStyle w:val="Lijstalinea"/>
        <w:numPr>
          <w:ilvl w:val="0"/>
          <w:numId w:val="9"/>
        </w:numPr>
        <w:spacing w:line="240" w:lineRule="exact"/>
        <w:rPr>
          <w:rFonts w:ascii="Arial" w:hAnsi="Arial" w:cs="Arial"/>
          <w:sz w:val="19"/>
          <w:szCs w:val="19"/>
        </w:rPr>
      </w:pPr>
      <w:r>
        <w:rPr>
          <w:rFonts w:ascii="Arial" w:hAnsi="Arial" w:cs="Arial"/>
          <w:sz w:val="19"/>
          <w:szCs w:val="19"/>
        </w:rPr>
        <w:t>Een andere optie is om een casus uit te werken om de prijsvorming mee te nemen in de aanbesteding. Een project als voorbeeld helemaal uitwerken.</w:t>
      </w:r>
    </w:p>
    <w:p w14:paraId="66DE3784" w14:textId="77777777" w:rsidR="00FC4C32" w:rsidRPr="00FC4C32" w:rsidRDefault="00FC4C32" w:rsidP="00FC4C32">
      <w:pPr>
        <w:pStyle w:val="Lijstalinea"/>
        <w:rPr>
          <w:rFonts w:ascii="Arial" w:hAnsi="Arial" w:cs="Arial"/>
          <w:sz w:val="19"/>
          <w:szCs w:val="19"/>
        </w:rPr>
      </w:pPr>
    </w:p>
    <w:p w14:paraId="4706B1C2" w14:textId="2230A828" w:rsidR="00FC4C32" w:rsidRDefault="00FC4C32" w:rsidP="00624B63">
      <w:pPr>
        <w:pStyle w:val="Lijstalinea"/>
        <w:numPr>
          <w:ilvl w:val="0"/>
          <w:numId w:val="9"/>
        </w:numPr>
        <w:spacing w:line="240" w:lineRule="exact"/>
        <w:rPr>
          <w:rFonts w:ascii="Arial" w:hAnsi="Arial" w:cs="Arial"/>
          <w:sz w:val="19"/>
          <w:szCs w:val="19"/>
        </w:rPr>
      </w:pPr>
      <w:r>
        <w:rPr>
          <w:rFonts w:ascii="Arial" w:hAnsi="Arial" w:cs="Arial"/>
          <w:sz w:val="19"/>
          <w:szCs w:val="19"/>
        </w:rPr>
        <w:t xml:space="preserve">Er wordt een aantal keer benoemd dat </w:t>
      </w:r>
      <w:r w:rsidR="00C25905">
        <w:rPr>
          <w:rFonts w:ascii="Arial" w:hAnsi="Arial" w:cs="Arial"/>
          <w:sz w:val="19"/>
          <w:szCs w:val="19"/>
        </w:rPr>
        <w:t xml:space="preserve">de provincie </w:t>
      </w:r>
      <w:r>
        <w:rPr>
          <w:rFonts w:ascii="Arial" w:hAnsi="Arial" w:cs="Arial"/>
          <w:sz w:val="19"/>
          <w:szCs w:val="19"/>
        </w:rPr>
        <w:t>vooral moeten sturen op kwaliteit en niet op prijs. Laat de prijs voor 20-30% meetellen.</w:t>
      </w:r>
    </w:p>
    <w:p w14:paraId="64AEAFF0" w14:textId="77777777" w:rsidR="00E03AAD" w:rsidRPr="00E03AAD" w:rsidRDefault="00E03AAD" w:rsidP="00E03AAD">
      <w:pPr>
        <w:pStyle w:val="Lijstalinea"/>
        <w:rPr>
          <w:rFonts w:ascii="Arial" w:hAnsi="Arial" w:cs="Arial"/>
          <w:sz w:val="19"/>
          <w:szCs w:val="19"/>
        </w:rPr>
      </w:pPr>
    </w:p>
    <w:p w14:paraId="0F23F44D" w14:textId="5720EF90" w:rsidR="00E03AAD" w:rsidRDefault="00E03AAD" w:rsidP="00E03AAD">
      <w:pPr>
        <w:pStyle w:val="paragraph"/>
        <w:numPr>
          <w:ilvl w:val="0"/>
          <w:numId w:val="9"/>
        </w:numPr>
        <w:spacing w:before="0" w:beforeAutospacing="0" w:after="0" w:afterAutospacing="0"/>
        <w:textAlignment w:val="baseline"/>
        <w:rPr>
          <w:rFonts w:ascii="Arial" w:hAnsi="Arial" w:cs="Arial"/>
          <w:sz w:val="19"/>
          <w:szCs w:val="19"/>
          <w14:ligatures w14:val="none"/>
        </w:rPr>
      </w:pPr>
      <w:r w:rsidRPr="00E03AAD">
        <w:rPr>
          <w:rFonts w:ascii="Arial" w:hAnsi="Arial" w:cs="Arial"/>
          <w:sz w:val="19"/>
          <w:szCs w:val="19"/>
          <w14:ligatures w14:val="none"/>
        </w:rPr>
        <w:t xml:space="preserve">De meest gedeelde mening is dat bij de uitvraag gevraagd wordt naar de tarievenlijst en dat de aannemer moet kunnen uitleggen hoe deze prijzen tot stand zijn gekomen. Daarbij zullen de prijzen minimaal afwijken van elkaar, voornamelijk omdat het niet gaat over grote opdrachten. </w:t>
      </w:r>
    </w:p>
    <w:p w14:paraId="1163FE3F" w14:textId="77777777" w:rsidR="00E03AAD" w:rsidRDefault="00E03AAD" w:rsidP="00E03AAD">
      <w:pPr>
        <w:pStyle w:val="Lijstalinea"/>
        <w:rPr>
          <w:rFonts w:ascii="Arial" w:hAnsi="Arial" w:cs="Arial"/>
          <w:sz w:val="19"/>
          <w:szCs w:val="19"/>
        </w:rPr>
      </w:pPr>
    </w:p>
    <w:p w14:paraId="213F386A" w14:textId="54CA4186" w:rsidR="00E03AAD" w:rsidRPr="00E03AAD" w:rsidRDefault="001923AB" w:rsidP="00E03AAD">
      <w:pPr>
        <w:pStyle w:val="paragraph"/>
        <w:numPr>
          <w:ilvl w:val="0"/>
          <w:numId w:val="9"/>
        </w:numPr>
        <w:spacing w:before="0" w:beforeAutospacing="0" w:after="0" w:afterAutospacing="0"/>
        <w:textAlignment w:val="baseline"/>
        <w:rPr>
          <w:rFonts w:ascii="Arial" w:hAnsi="Arial" w:cs="Arial"/>
          <w:sz w:val="19"/>
          <w:szCs w:val="19"/>
          <w14:ligatures w14:val="none"/>
        </w:rPr>
      </w:pPr>
      <w:r>
        <w:rPr>
          <w:rFonts w:ascii="Arial" w:hAnsi="Arial" w:cs="Arial"/>
          <w:sz w:val="19"/>
          <w:szCs w:val="19"/>
          <w14:ligatures w14:val="none"/>
        </w:rPr>
        <w:t>De algemene terugkoppeling van de marktpartijen was</w:t>
      </w:r>
      <w:r w:rsidR="009F1C68">
        <w:rPr>
          <w:rFonts w:ascii="Arial" w:hAnsi="Arial" w:cs="Arial"/>
          <w:sz w:val="19"/>
          <w:szCs w:val="19"/>
          <w14:ligatures w14:val="none"/>
        </w:rPr>
        <w:t xml:space="preserve"> om geen mini-competities te doen. Dit zorgt voor extra werk, tijd en geld en is niet wenselijk.</w:t>
      </w:r>
    </w:p>
    <w:p w14:paraId="6EB65A2F" w14:textId="6D7EABE9" w:rsidR="00E03AAD" w:rsidRPr="00624B63" w:rsidRDefault="009F1C68" w:rsidP="00624B63">
      <w:pPr>
        <w:pStyle w:val="Lijstalinea"/>
        <w:numPr>
          <w:ilvl w:val="0"/>
          <w:numId w:val="9"/>
        </w:numPr>
        <w:spacing w:line="240" w:lineRule="exact"/>
        <w:rPr>
          <w:rFonts w:ascii="Arial" w:hAnsi="Arial" w:cs="Arial"/>
          <w:sz w:val="19"/>
          <w:szCs w:val="19"/>
        </w:rPr>
      </w:pPr>
      <w:r>
        <w:rPr>
          <w:rFonts w:ascii="Arial" w:hAnsi="Arial" w:cs="Arial"/>
          <w:sz w:val="19"/>
          <w:szCs w:val="19"/>
        </w:rPr>
        <w:t>Laat de prijsvorming één keer terug komen bij de aanbesteding en niet nogmaals bij het overeenkomen van de Nadere Overeenkomst.</w:t>
      </w:r>
    </w:p>
    <w:p w14:paraId="0B6DB939" w14:textId="77777777" w:rsidR="001C0E9C" w:rsidRDefault="001C0E9C" w:rsidP="00CC4F6B">
      <w:pPr>
        <w:tabs>
          <w:tab w:val="num" w:pos="720"/>
        </w:tabs>
        <w:spacing w:line="240" w:lineRule="exact"/>
        <w:rPr>
          <w:rFonts w:ascii="Arial" w:hAnsi="Arial" w:cs="Arial"/>
          <w:sz w:val="19"/>
          <w:szCs w:val="19"/>
        </w:rPr>
      </w:pPr>
    </w:p>
    <w:p w14:paraId="215D9ECD" w14:textId="77777777" w:rsidR="009147F1" w:rsidRDefault="009147F1" w:rsidP="00CC4F6B">
      <w:pPr>
        <w:tabs>
          <w:tab w:val="num" w:pos="720"/>
        </w:tabs>
        <w:spacing w:line="240" w:lineRule="exact"/>
        <w:rPr>
          <w:rFonts w:ascii="Arial" w:hAnsi="Arial" w:cs="Arial"/>
          <w:sz w:val="19"/>
          <w:szCs w:val="19"/>
        </w:rPr>
      </w:pPr>
    </w:p>
    <w:p w14:paraId="227DF539" w14:textId="77777777" w:rsidR="009147F1" w:rsidRDefault="009147F1" w:rsidP="00CC4F6B">
      <w:pPr>
        <w:tabs>
          <w:tab w:val="num" w:pos="720"/>
        </w:tabs>
        <w:spacing w:line="240" w:lineRule="exact"/>
        <w:rPr>
          <w:rFonts w:ascii="Arial" w:hAnsi="Arial" w:cs="Arial"/>
          <w:sz w:val="19"/>
          <w:szCs w:val="19"/>
        </w:rPr>
      </w:pPr>
    </w:p>
    <w:p w14:paraId="12EFD669" w14:textId="2421C42F" w:rsidR="001C0E9C" w:rsidRDefault="001C0E9C" w:rsidP="001C0E9C">
      <w:pPr>
        <w:spacing w:line="240" w:lineRule="exact"/>
        <w:ind w:left="567" w:hanging="567"/>
        <w:rPr>
          <w:rFonts w:ascii="Arial" w:hAnsi="Arial" w:cs="Arial"/>
          <w:b/>
          <w:bCs/>
          <w:sz w:val="19"/>
          <w:szCs w:val="19"/>
        </w:rPr>
      </w:pPr>
      <w:r>
        <w:rPr>
          <w:rFonts w:ascii="Arial" w:hAnsi="Arial" w:cs="Arial"/>
          <w:b/>
          <w:bCs/>
          <w:sz w:val="19"/>
          <w:szCs w:val="19"/>
        </w:rPr>
        <w:t>8</w:t>
      </w:r>
      <w:r w:rsidRPr="0039256F">
        <w:rPr>
          <w:rFonts w:ascii="Arial" w:hAnsi="Arial" w:cs="Arial"/>
          <w:b/>
          <w:bCs/>
          <w:sz w:val="19"/>
          <w:szCs w:val="19"/>
        </w:rPr>
        <w:t xml:space="preserve">. </w:t>
      </w:r>
      <w:r>
        <w:rPr>
          <w:rFonts w:ascii="Arial" w:hAnsi="Arial" w:cs="Arial"/>
          <w:b/>
          <w:bCs/>
          <w:sz w:val="19"/>
          <w:szCs w:val="19"/>
        </w:rPr>
        <w:tab/>
        <w:t>Selectie</w:t>
      </w:r>
    </w:p>
    <w:p w14:paraId="16014560" w14:textId="77777777" w:rsidR="001C0E9C" w:rsidRDefault="001C0E9C" w:rsidP="001C0E9C">
      <w:pPr>
        <w:spacing w:line="240" w:lineRule="exact"/>
        <w:ind w:left="567" w:hanging="567"/>
        <w:rPr>
          <w:rFonts w:ascii="Arial" w:hAnsi="Arial" w:cs="Arial"/>
          <w:b/>
          <w:bCs/>
          <w:sz w:val="19"/>
          <w:szCs w:val="19"/>
        </w:rPr>
      </w:pPr>
    </w:p>
    <w:p w14:paraId="49CF3570" w14:textId="77777777" w:rsidR="001C0E9C" w:rsidRPr="001C0E9C" w:rsidRDefault="001C0E9C" w:rsidP="001C0E9C">
      <w:pPr>
        <w:spacing w:line="240" w:lineRule="exact"/>
        <w:ind w:left="567" w:hanging="567"/>
        <w:rPr>
          <w:rFonts w:ascii="Arial" w:hAnsi="Arial" w:cs="Arial"/>
          <w:sz w:val="19"/>
          <w:szCs w:val="19"/>
          <w:u w:val="single"/>
        </w:rPr>
      </w:pPr>
      <w:r w:rsidRPr="001C0E9C">
        <w:rPr>
          <w:rFonts w:ascii="Arial" w:hAnsi="Arial" w:cs="Arial"/>
          <w:sz w:val="19"/>
          <w:szCs w:val="19"/>
          <w:u w:val="single"/>
        </w:rPr>
        <w:t>Toelichting op het onderwerp:</w:t>
      </w:r>
    </w:p>
    <w:p w14:paraId="2D41E10E" w14:textId="77777777" w:rsidR="001C0E9C" w:rsidRDefault="001C0E9C" w:rsidP="001C0E9C">
      <w:pPr>
        <w:tabs>
          <w:tab w:val="num" w:pos="720"/>
        </w:tabs>
        <w:spacing w:line="240" w:lineRule="exact"/>
        <w:rPr>
          <w:rFonts w:ascii="Arial" w:hAnsi="Arial" w:cs="Arial"/>
          <w:i/>
          <w:iCs/>
          <w:sz w:val="19"/>
          <w:szCs w:val="19"/>
        </w:rPr>
      </w:pPr>
    </w:p>
    <w:p w14:paraId="1EC9171B" w14:textId="77777777" w:rsidR="00066767" w:rsidRPr="00066767" w:rsidRDefault="00066767" w:rsidP="00066767">
      <w:pPr>
        <w:spacing w:line="240" w:lineRule="exact"/>
        <w:rPr>
          <w:rFonts w:ascii="Arial" w:hAnsi="Arial" w:cs="Arial"/>
          <w:i/>
          <w:iCs/>
          <w:sz w:val="19"/>
          <w:szCs w:val="19"/>
        </w:rPr>
      </w:pPr>
      <w:r w:rsidRPr="00066767">
        <w:rPr>
          <w:rFonts w:ascii="Arial" w:hAnsi="Arial" w:cs="Arial"/>
          <w:i/>
          <w:iCs/>
          <w:sz w:val="19"/>
          <w:szCs w:val="19"/>
        </w:rPr>
        <w:t>De provincie is voornemens om een voorselectie te doen van 5 partijen per perceel. Het uitgangspunt is vooralsnog om de volgende set minimumeisen mee te geven:</w:t>
      </w:r>
    </w:p>
    <w:p w14:paraId="23882FA4" w14:textId="77777777" w:rsidR="00066767" w:rsidRPr="00066767" w:rsidRDefault="00066767" w:rsidP="00066767">
      <w:pPr>
        <w:spacing w:line="240" w:lineRule="exact"/>
        <w:rPr>
          <w:rFonts w:ascii="Arial" w:hAnsi="Arial" w:cs="Arial"/>
          <w:i/>
          <w:iCs/>
          <w:sz w:val="19"/>
          <w:szCs w:val="19"/>
        </w:rPr>
      </w:pPr>
    </w:p>
    <w:p w14:paraId="3A986F56" w14:textId="77777777" w:rsidR="00066767" w:rsidRPr="00066767" w:rsidRDefault="00066767" w:rsidP="00624B63">
      <w:pPr>
        <w:pStyle w:val="Lijstalinea"/>
        <w:numPr>
          <w:ilvl w:val="1"/>
          <w:numId w:val="1"/>
        </w:numPr>
        <w:tabs>
          <w:tab w:val="num" w:pos="720"/>
        </w:tabs>
        <w:spacing w:line="240" w:lineRule="exact"/>
        <w:jc w:val="both"/>
        <w:rPr>
          <w:rFonts w:ascii="Arial" w:hAnsi="Arial" w:cs="Arial"/>
          <w:i/>
          <w:iCs/>
          <w:sz w:val="19"/>
          <w:szCs w:val="19"/>
        </w:rPr>
      </w:pPr>
      <w:r w:rsidRPr="00066767">
        <w:rPr>
          <w:rStyle w:val="normaltextrun"/>
          <w:rFonts w:ascii="Calibri" w:hAnsi="Calibri" w:cs="Calibri"/>
          <w:i/>
          <w:iCs/>
          <w:sz w:val="22"/>
          <w:szCs w:val="22"/>
        </w:rPr>
        <w:t>Technische en beroepsbekwaamheid</w:t>
      </w:r>
      <w:r w:rsidRPr="00066767">
        <w:rPr>
          <w:rStyle w:val="eop"/>
          <w:rFonts w:ascii="Calibri" w:hAnsi="Calibri" w:cs="Calibri"/>
          <w:i/>
          <w:iCs/>
          <w:sz w:val="22"/>
          <w:szCs w:val="22"/>
          <w:shd w:val="clear" w:color="auto" w:fill="FFFFFF"/>
        </w:rPr>
        <w:t> </w:t>
      </w:r>
    </w:p>
    <w:p w14:paraId="04F3F808" w14:textId="77777777" w:rsidR="00066767" w:rsidRPr="00066767" w:rsidRDefault="00066767" w:rsidP="00624B63">
      <w:pPr>
        <w:pStyle w:val="Lijstalinea"/>
        <w:numPr>
          <w:ilvl w:val="1"/>
          <w:numId w:val="1"/>
        </w:numPr>
        <w:tabs>
          <w:tab w:val="num" w:pos="720"/>
        </w:tabs>
        <w:spacing w:line="240" w:lineRule="exact"/>
        <w:jc w:val="both"/>
        <w:rPr>
          <w:rFonts w:ascii="Arial" w:hAnsi="Arial" w:cs="Arial"/>
          <w:i/>
          <w:iCs/>
          <w:sz w:val="19"/>
          <w:szCs w:val="19"/>
        </w:rPr>
      </w:pPr>
      <w:r w:rsidRPr="00066767">
        <w:rPr>
          <w:rFonts w:ascii="Arial" w:hAnsi="Arial" w:cs="Arial"/>
          <w:i/>
          <w:iCs/>
          <w:sz w:val="19"/>
          <w:szCs w:val="19"/>
        </w:rPr>
        <w:t>ISO 9001</w:t>
      </w:r>
    </w:p>
    <w:p w14:paraId="1E7F10D1" w14:textId="77777777" w:rsidR="00066767" w:rsidRPr="00066767" w:rsidRDefault="00066767" w:rsidP="00624B63">
      <w:pPr>
        <w:pStyle w:val="Lijstalinea"/>
        <w:numPr>
          <w:ilvl w:val="1"/>
          <w:numId w:val="1"/>
        </w:numPr>
        <w:tabs>
          <w:tab w:val="num" w:pos="720"/>
        </w:tabs>
        <w:spacing w:line="240" w:lineRule="exact"/>
        <w:jc w:val="both"/>
        <w:rPr>
          <w:rFonts w:ascii="Arial" w:hAnsi="Arial" w:cs="Arial"/>
          <w:i/>
          <w:iCs/>
          <w:sz w:val="19"/>
          <w:szCs w:val="19"/>
        </w:rPr>
      </w:pPr>
      <w:r w:rsidRPr="00066767">
        <w:rPr>
          <w:rFonts w:ascii="Arial" w:hAnsi="Arial" w:cs="Arial"/>
          <w:i/>
          <w:iCs/>
          <w:sz w:val="19"/>
          <w:szCs w:val="19"/>
        </w:rPr>
        <w:t>VCA**</w:t>
      </w:r>
    </w:p>
    <w:p w14:paraId="0BB4E776" w14:textId="77777777" w:rsidR="00066767" w:rsidRPr="00066767" w:rsidRDefault="00066767" w:rsidP="00624B63">
      <w:pPr>
        <w:pStyle w:val="Lijstalinea"/>
        <w:numPr>
          <w:ilvl w:val="1"/>
          <w:numId w:val="1"/>
        </w:numPr>
        <w:tabs>
          <w:tab w:val="num" w:pos="720"/>
        </w:tabs>
        <w:spacing w:line="240" w:lineRule="exact"/>
        <w:jc w:val="both"/>
        <w:rPr>
          <w:rFonts w:ascii="Arial" w:hAnsi="Arial" w:cs="Arial"/>
          <w:i/>
          <w:iCs/>
          <w:sz w:val="19"/>
          <w:szCs w:val="19"/>
        </w:rPr>
      </w:pPr>
      <w:r w:rsidRPr="00066767">
        <w:rPr>
          <w:rFonts w:ascii="Arial" w:hAnsi="Arial" w:cs="Arial"/>
          <w:i/>
          <w:iCs/>
          <w:sz w:val="19"/>
          <w:szCs w:val="19"/>
        </w:rPr>
        <w:t>CO2 ladder minimum trede 4, meerwaarde trede 5</w:t>
      </w:r>
    </w:p>
    <w:p w14:paraId="362062EC" w14:textId="77777777" w:rsidR="00066767" w:rsidRPr="00066767" w:rsidRDefault="00066767" w:rsidP="00066767">
      <w:pPr>
        <w:pStyle w:val="Lijstalinea"/>
        <w:spacing w:line="240" w:lineRule="exact"/>
        <w:jc w:val="both"/>
        <w:rPr>
          <w:rFonts w:ascii="Arial" w:hAnsi="Arial" w:cs="Arial"/>
          <w:i/>
          <w:iCs/>
          <w:sz w:val="19"/>
          <w:szCs w:val="19"/>
        </w:rPr>
      </w:pPr>
    </w:p>
    <w:p w14:paraId="137FD566" w14:textId="77777777" w:rsidR="00066767" w:rsidRPr="00066767" w:rsidRDefault="00066767" w:rsidP="00066767">
      <w:pPr>
        <w:tabs>
          <w:tab w:val="num" w:pos="720"/>
        </w:tabs>
        <w:spacing w:line="240" w:lineRule="exact"/>
        <w:rPr>
          <w:rFonts w:ascii="Arial" w:hAnsi="Arial" w:cs="Arial"/>
          <w:i/>
          <w:iCs/>
          <w:sz w:val="19"/>
          <w:szCs w:val="19"/>
        </w:rPr>
      </w:pPr>
      <w:r w:rsidRPr="00066767">
        <w:rPr>
          <w:rFonts w:ascii="Arial" w:hAnsi="Arial" w:cs="Arial"/>
          <w:i/>
          <w:iCs/>
          <w:sz w:val="19"/>
          <w:szCs w:val="19"/>
        </w:rPr>
        <w:t>met daarnaast selectiecriteria op de volgende onderwerpen:</w:t>
      </w:r>
    </w:p>
    <w:p w14:paraId="2A2A5F7B" w14:textId="77777777" w:rsidR="00066767" w:rsidRPr="00066767" w:rsidRDefault="00066767" w:rsidP="00066767">
      <w:pPr>
        <w:tabs>
          <w:tab w:val="num" w:pos="720"/>
        </w:tabs>
        <w:spacing w:line="240" w:lineRule="exact"/>
        <w:rPr>
          <w:rFonts w:ascii="Arial" w:hAnsi="Arial" w:cs="Arial"/>
          <w:i/>
          <w:iCs/>
          <w:sz w:val="19"/>
          <w:szCs w:val="19"/>
        </w:rPr>
      </w:pPr>
    </w:p>
    <w:p w14:paraId="369DB8B7" w14:textId="77777777" w:rsidR="00066767" w:rsidRPr="00066767" w:rsidRDefault="00066767" w:rsidP="00624B63">
      <w:pPr>
        <w:pStyle w:val="Lijstalinea"/>
        <w:numPr>
          <w:ilvl w:val="0"/>
          <w:numId w:val="2"/>
        </w:numPr>
        <w:spacing w:line="240" w:lineRule="exact"/>
        <w:rPr>
          <w:rFonts w:ascii="Arial" w:hAnsi="Arial" w:cs="Arial"/>
          <w:i/>
          <w:iCs/>
          <w:sz w:val="19"/>
          <w:szCs w:val="19"/>
        </w:rPr>
      </w:pPr>
      <w:r w:rsidRPr="00066767">
        <w:rPr>
          <w:rFonts w:ascii="Arial" w:hAnsi="Arial" w:cs="Arial"/>
          <w:i/>
          <w:iCs/>
          <w:sz w:val="19"/>
          <w:szCs w:val="19"/>
        </w:rPr>
        <w:t>Duurzaamheidsvisie van partij</w:t>
      </w:r>
    </w:p>
    <w:p w14:paraId="5BC425D0" w14:textId="77777777" w:rsidR="00066767" w:rsidRPr="00066767" w:rsidRDefault="00066767" w:rsidP="00624B63">
      <w:pPr>
        <w:pStyle w:val="Lijstalinea"/>
        <w:numPr>
          <w:ilvl w:val="0"/>
          <w:numId w:val="2"/>
        </w:numPr>
        <w:spacing w:line="240" w:lineRule="exact"/>
        <w:rPr>
          <w:rFonts w:ascii="Arial" w:hAnsi="Arial" w:cs="Arial"/>
          <w:i/>
          <w:iCs/>
          <w:sz w:val="19"/>
          <w:szCs w:val="19"/>
        </w:rPr>
      </w:pPr>
      <w:r w:rsidRPr="00066767">
        <w:rPr>
          <w:rFonts w:ascii="Arial" w:hAnsi="Arial" w:cs="Arial"/>
          <w:i/>
          <w:iCs/>
          <w:sz w:val="19"/>
          <w:szCs w:val="19"/>
        </w:rPr>
        <w:t>omvang van bedrijf (aansluiting inkoopbeleid lokaal en MKB)</w:t>
      </w:r>
    </w:p>
    <w:p w14:paraId="3130367B" w14:textId="77777777" w:rsidR="001C0E9C" w:rsidRDefault="001C0E9C" w:rsidP="001C0E9C">
      <w:pPr>
        <w:spacing w:line="240" w:lineRule="exact"/>
        <w:ind w:left="567" w:hanging="567"/>
        <w:rPr>
          <w:rFonts w:ascii="Arial" w:hAnsi="Arial" w:cs="Arial"/>
          <w:sz w:val="19"/>
          <w:szCs w:val="19"/>
        </w:rPr>
      </w:pPr>
    </w:p>
    <w:p w14:paraId="21A6CE8C" w14:textId="77777777" w:rsidR="001C0E9C" w:rsidRPr="001C0E9C" w:rsidRDefault="001C0E9C" w:rsidP="001C0E9C">
      <w:pPr>
        <w:spacing w:line="240" w:lineRule="exact"/>
        <w:ind w:left="567" w:hanging="567"/>
        <w:rPr>
          <w:rFonts w:ascii="Arial" w:hAnsi="Arial" w:cs="Arial"/>
          <w:sz w:val="19"/>
          <w:szCs w:val="19"/>
          <w:u w:val="single"/>
        </w:rPr>
      </w:pPr>
      <w:r w:rsidRPr="001C0E9C">
        <w:rPr>
          <w:rFonts w:ascii="Arial" w:hAnsi="Arial" w:cs="Arial"/>
          <w:sz w:val="19"/>
          <w:szCs w:val="19"/>
          <w:u w:val="single"/>
        </w:rPr>
        <w:t>Resultaten marktconsultatie:</w:t>
      </w:r>
    </w:p>
    <w:p w14:paraId="174E9DBD" w14:textId="77777777" w:rsidR="001C0E9C" w:rsidRDefault="001C0E9C" w:rsidP="001C0E9C">
      <w:pPr>
        <w:spacing w:line="240" w:lineRule="exact"/>
        <w:ind w:left="567" w:hanging="567"/>
        <w:rPr>
          <w:rFonts w:ascii="Arial" w:hAnsi="Arial" w:cs="Arial"/>
          <w:sz w:val="19"/>
          <w:szCs w:val="19"/>
        </w:rPr>
      </w:pPr>
    </w:p>
    <w:p w14:paraId="1F1123C2" w14:textId="74855832" w:rsidR="00295F24" w:rsidRDefault="00295F24" w:rsidP="00295F24">
      <w:pPr>
        <w:pStyle w:val="Lijstalinea"/>
        <w:numPr>
          <w:ilvl w:val="0"/>
          <w:numId w:val="10"/>
        </w:numPr>
        <w:spacing w:line="240" w:lineRule="exact"/>
        <w:rPr>
          <w:rFonts w:ascii="Arial" w:hAnsi="Arial" w:cs="Arial"/>
          <w:sz w:val="19"/>
          <w:szCs w:val="19"/>
        </w:rPr>
      </w:pPr>
      <w:r>
        <w:rPr>
          <w:rFonts w:ascii="Arial" w:hAnsi="Arial" w:cs="Arial"/>
          <w:sz w:val="19"/>
          <w:szCs w:val="19"/>
        </w:rPr>
        <w:t>Over de CO2 ladder, trede 4, wordt gezegd dat wellicht niet alle MKB partijen hieraan kunnen voldoen. De grotere partijen in ieder geval wel. Eventueel zou je nog kunnen opnemen dat je gedurende de looptijd van de Raamovereenkomst hieraan moet voldoen.</w:t>
      </w:r>
    </w:p>
    <w:p w14:paraId="41E8DFB1" w14:textId="77777777" w:rsidR="00295F24" w:rsidRDefault="00295F24" w:rsidP="00295F24">
      <w:pPr>
        <w:pStyle w:val="Lijstalinea"/>
        <w:spacing w:line="240" w:lineRule="exact"/>
        <w:rPr>
          <w:rFonts w:ascii="Arial" w:hAnsi="Arial" w:cs="Arial"/>
          <w:sz w:val="19"/>
          <w:szCs w:val="19"/>
        </w:rPr>
      </w:pPr>
    </w:p>
    <w:p w14:paraId="0EC615B2" w14:textId="1B58D831" w:rsidR="00295F24" w:rsidRDefault="00295F24" w:rsidP="00295F24">
      <w:pPr>
        <w:pStyle w:val="Lijstalinea"/>
        <w:numPr>
          <w:ilvl w:val="0"/>
          <w:numId w:val="10"/>
        </w:numPr>
        <w:spacing w:line="240" w:lineRule="exact"/>
        <w:rPr>
          <w:rFonts w:ascii="Arial" w:hAnsi="Arial" w:cs="Arial"/>
          <w:sz w:val="19"/>
          <w:szCs w:val="19"/>
        </w:rPr>
      </w:pPr>
      <w:r>
        <w:rPr>
          <w:rFonts w:ascii="Arial" w:hAnsi="Arial" w:cs="Arial"/>
          <w:sz w:val="19"/>
          <w:szCs w:val="19"/>
        </w:rPr>
        <w:t>Voor het selectiecriterium duurzaamheid kun je vragen om een duurzaamheidsvisie van het bedrijf op te stellen.</w:t>
      </w:r>
    </w:p>
    <w:p w14:paraId="79DCA608" w14:textId="77777777" w:rsidR="00A320C2" w:rsidRPr="00A320C2" w:rsidRDefault="00A320C2" w:rsidP="00A320C2">
      <w:pPr>
        <w:pStyle w:val="Lijstalinea"/>
        <w:rPr>
          <w:rFonts w:ascii="Arial" w:hAnsi="Arial" w:cs="Arial"/>
          <w:sz w:val="19"/>
          <w:szCs w:val="19"/>
        </w:rPr>
      </w:pPr>
    </w:p>
    <w:p w14:paraId="3FE61C68" w14:textId="79034365" w:rsidR="00A320C2" w:rsidRDefault="00A320C2" w:rsidP="00295F24">
      <w:pPr>
        <w:pStyle w:val="Lijstalinea"/>
        <w:numPr>
          <w:ilvl w:val="0"/>
          <w:numId w:val="10"/>
        </w:numPr>
        <w:spacing w:line="240" w:lineRule="exact"/>
        <w:rPr>
          <w:rFonts w:ascii="Arial" w:hAnsi="Arial" w:cs="Arial"/>
          <w:sz w:val="19"/>
          <w:szCs w:val="19"/>
        </w:rPr>
      </w:pPr>
      <w:r>
        <w:rPr>
          <w:rFonts w:ascii="Arial" w:hAnsi="Arial" w:cs="Arial"/>
          <w:sz w:val="19"/>
          <w:szCs w:val="19"/>
        </w:rPr>
        <w:t>Partijen geven aan dat meerdere aannemers per perceel het gecompliceerder maakt voor de provincie. Het advies is om één partij per perceel aan te houden. Mag een partij dan wel inschrijven voor meerdere percelen en eventueel een voorkeur aangeven?</w:t>
      </w:r>
    </w:p>
    <w:p w14:paraId="483FFABA" w14:textId="77777777" w:rsidR="00A320C2" w:rsidRPr="00A320C2" w:rsidRDefault="00A320C2" w:rsidP="00A320C2">
      <w:pPr>
        <w:pStyle w:val="Lijstalinea"/>
        <w:rPr>
          <w:rFonts w:ascii="Arial" w:hAnsi="Arial" w:cs="Arial"/>
          <w:sz w:val="19"/>
          <w:szCs w:val="19"/>
        </w:rPr>
      </w:pPr>
    </w:p>
    <w:p w14:paraId="08D0AB15" w14:textId="00E8187C" w:rsidR="00A320C2" w:rsidRDefault="0096433F" w:rsidP="00295F24">
      <w:pPr>
        <w:pStyle w:val="Lijstalinea"/>
        <w:numPr>
          <w:ilvl w:val="0"/>
          <w:numId w:val="10"/>
        </w:numPr>
        <w:spacing w:line="240" w:lineRule="exact"/>
        <w:rPr>
          <w:rFonts w:ascii="Arial" w:hAnsi="Arial" w:cs="Arial"/>
          <w:sz w:val="19"/>
          <w:szCs w:val="19"/>
        </w:rPr>
      </w:pPr>
      <w:r>
        <w:rPr>
          <w:rFonts w:ascii="Arial" w:hAnsi="Arial" w:cs="Arial"/>
          <w:sz w:val="19"/>
          <w:szCs w:val="19"/>
        </w:rPr>
        <w:t>Voor het perceel OVL/VRI wordt aangegeven dat je hier ook drie partijen kan selecteren in plaats van vijf partijen.</w:t>
      </w:r>
    </w:p>
    <w:p w14:paraId="778F9F7C" w14:textId="77777777" w:rsidR="0096433F" w:rsidRPr="0096433F" w:rsidRDefault="0096433F" w:rsidP="0096433F">
      <w:pPr>
        <w:pStyle w:val="Lijstalinea"/>
        <w:rPr>
          <w:rFonts w:ascii="Arial" w:hAnsi="Arial" w:cs="Arial"/>
          <w:sz w:val="19"/>
          <w:szCs w:val="19"/>
        </w:rPr>
      </w:pPr>
    </w:p>
    <w:p w14:paraId="68935779" w14:textId="426FF91E" w:rsidR="0096433F" w:rsidRPr="00295F24" w:rsidRDefault="0096433F" w:rsidP="00295F24">
      <w:pPr>
        <w:pStyle w:val="Lijstalinea"/>
        <w:numPr>
          <w:ilvl w:val="0"/>
          <w:numId w:val="10"/>
        </w:numPr>
        <w:spacing w:line="240" w:lineRule="exact"/>
        <w:rPr>
          <w:rFonts w:ascii="Arial" w:hAnsi="Arial" w:cs="Arial"/>
          <w:sz w:val="19"/>
          <w:szCs w:val="19"/>
        </w:rPr>
      </w:pPr>
      <w:r>
        <w:rPr>
          <w:rFonts w:ascii="Arial" w:hAnsi="Arial" w:cs="Arial"/>
          <w:sz w:val="19"/>
          <w:szCs w:val="19"/>
        </w:rPr>
        <w:t>Het is lastig om te bepalen wat een MKB bedrijf is en wat niet, dit wordt als gevaar voor marktdiscriminatie gezien. Waar ligt de grens om te bepalen welk bedrijf onder MKB valt en welke niet?</w:t>
      </w:r>
    </w:p>
    <w:p w14:paraId="3280D172" w14:textId="77777777" w:rsidR="001C0E9C" w:rsidRDefault="001C0E9C" w:rsidP="00CC4F6B">
      <w:pPr>
        <w:tabs>
          <w:tab w:val="num" w:pos="720"/>
        </w:tabs>
        <w:spacing w:line="240" w:lineRule="exact"/>
        <w:rPr>
          <w:rFonts w:ascii="Arial" w:hAnsi="Arial" w:cs="Arial"/>
          <w:sz w:val="19"/>
          <w:szCs w:val="19"/>
        </w:rPr>
      </w:pPr>
    </w:p>
    <w:p w14:paraId="1B093605" w14:textId="3F77B8D7" w:rsidR="001C0E9C" w:rsidRDefault="001C0E9C" w:rsidP="001C0E9C">
      <w:pPr>
        <w:spacing w:line="240" w:lineRule="exact"/>
        <w:ind w:left="567" w:hanging="567"/>
        <w:rPr>
          <w:rFonts w:ascii="Arial" w:hAnsi="Arial" w:cs="Arial"/>
          <w:b/>
          <w:bCs/>
          <w:sz w:val="19"/>
          <w:szCs w:val="19"/>
        </w:rPr>
      </w:pPr>
      <w:r>
        <w:rPr>
          <w:rFonts w:ascii="Arial" w:hAnsi="Arial" w:cs="Arial"/>
          <w:b/>
          <w:bCs/>
          <w:sz w:val="19"/>
          <w:szCs w:val="19"/>
        </w:rPr>
        <w:t>9</w:t>
      </w:r>
      <w:r w:rsidRPr="0039256F">
        <w:rPr>
          <w:rFonts w:ascii="Arial" w:hAnsi="Arial" w:cs="Arial"/>
          <w:b/>
          <w:bCs/>
          <w:sz w:val="19"/>
          <w:szCs w:val="19"/>
        </w:rPr>
        <w:t xml:space="preserve">. </w:t>
      </w:r>
      <w:r>
        <w:rPr>
          <w:rFonts w:ascii="Arial" w:hAnsi="Arial" w:cs="Arial"/>
          <w:b/>
          <w:bCs/>
          <w:sz w:val="19"/>
          <w:szCs w:val="19"/>
        </w:rPr>
        <w:tab/>
        <w:t>Gunningscriteria</w:t>
      </w:r>
    </w:p>
    <w:p w14:paraId="4B6A24FF" w14:textId="77777777" w:rsidR="001C0E9C" w:rsidRDefault="001C0E9C" w:rsidP="001C0E9C">
      <w:pPr>
        <w:spacing w:line="240" w:lineRule="exact"/>
        <w:ind w:left="567" w:hanging="567"/>
        <w:rPr>
          <w:rFonts w:ascii="Arial" w:hAnsi="Arial" w:cs="Arial"/>
          <w:b/>
          <w:bCs/>
          <w:sz w:val="19"/>
          <w:szCs w:val="19"/>
        </w:rPr>
      </w:pPr>
    </w:p>
    <w:p w14:paraId="421A39E8" w14:textId="77777777" w:rsidR="001C0E9C" w:rsidRPr="001C0E9C" w:rsidRDefault="001C0E9C" w:rsidP="001C0E9C">
      <w:pPr>
        <w:spacing w:line="240" w:lineRule="exact"/>
        <w:ind w:left="567" w:hanging="567"/>
        <w:rPr>
          <w:rFonts w:ascii="Arial" w:hAnsi="Arial" w:cs="Arial"/>
          <w:sz w:val="19"/>
          <w:szCs w:val="19"/>
          <w:u w:val="single"/>
        </w:rPr>
      </w:pPr>
      <w:r w:rsidRPr="001C0E9C">
        <w:rPr>
          <w:rFonts w:ascii="Arial" w:hAnsi="Arial" w:cs="Arial"/>
          <w:sz w:val="19"/>
          <w:szCs w:val="19"/>
          <w:u w:val="single"/>
        </w:rPr>
        <w:t>Toelichting op het onderwerp:</w:t>
      </w:r>
    </w:p>
    <w:p w14:paraId="032C4902" w14:textId="77777777" w:rsidR="001C0E9C" w:rsidRDefault="001C0E9C" w:rsidP="001C0E9C">
      <w:pPr>
        <w:tabs>
          <w:tab w:val="num" w:pos="720"/>
        </w:tabs>
        <w:spacing w:line="240" w:lineRule="exact"/>
        <w:rPr>
          <w:rFonts w:ascii="Arial" w:hAnsi="Arial" w:cs="Arial"/>
          <w:i/>
          <w:iCs/>
          <w:sz w:val="19"/>
          <w:szCs w:val="19"/>
        </w:rPr>
      </w:pPr>
    </w:p>
    <w:p w14:paraId="7CDF8C63" w14:textId="77777777" w:rsidR="00066767" w:rsidRDefault="00066767" w:rsidP="00066767">
      <w:pPr>
        <w:tabs>
          <w:tab w:val="num" w:pos="720"/>
        </w:tabs>
        <w:spacing w:line="240" w:lineRule="exact"/>
        <w:rPr>
          <w:rFonts w:ascii="Arial" w:hAnsi="Arial" w:cs="Arial"/>
          <w:sz w:val="19"/>
          <w:szCs w:val="19"/>
        </w:rPr>
      </w:pPr>
      <w:r>
        <w:rPr>
          <w:rFonts w:ascii="Arial" w:hAnsi="Arial" w:cs="Arial"/>
          <w:sz w:val="19"/>
          <w:szCs w:val="19"/>
        </w:rPr>
        <w:t>De provincie heeft grote ambities op het gebied van duurzaamheid. Daarom wordt er ingezet op een gunningscriterium op basis van duurzaamheid. Daarnaast verwacht de provincie dat bij het aangaan van een langdurig partnerschap ‘samenwerking’ en ‘marktconforme prijzen’ thema’s zijn waarop aannemers zich kunnen onderscheiden. Om echt de meerwaarde uit de gunningscriteria te kunnen halen zit de provincie eraan te denken om maximaal drie criteria uit te vragen:</w:t>
      </w:r>
    </w:p>
    <w:p w14:paraId="27199D6A" w14:textId="77777777" w:rsidR="00066767" w:rsidRDefault="00066767" w:rsidP="00066767">
      <w:pPr>
        <w:tabs>
          <w:tab w:val="num" w:pos="720"/>
        </w:tabs>
        <w:spacing w:line="240" w:lineRule="exact"/>
        <w:rPr>
          <w:rFonts w:ascii="Arial" w:hAnsi="Arial" w:cs="Arial"/>
          <w:sz w:val="19"/>
          <w:szCs w:val="19"/>
        </w:rPr>
      </w:pPr>
    </w:p>
    <w:p w14:paraId="1CB8B145" w14:textId="77777777" w:rsidR="00066767" w:rsidRDefault="00066767" w:rsidP="00624B63">
      <w:pPr>
        <w:pStyle w:val="Lijstalinea"/>
        <w:numPr>
          <w:ilvl w:val="1"/>
          <w:numId w:val="1"/>
        </w:numPr>
        <w:tabs>
          <w:tab w:val="num" w:pos="720"/>
        </w:tabs>
        <w:spacing w:line="240" w:lineRule="exact"/>
        <w:jc w:val="both"/>
        <w:rPr>
          <w:rFonts w:ascii="Arial" w:hAnsi="Arial" w:cs="Arial"/>
          <w:sz w:val="19"/>
          <w:szCs w:val="19"/>
        </w:rPr>
      </w:pPr>
      <w:r>
        <w:rPr>
          <w:rFonts w:ascii="Arial" w:hAnsi="Arial" w:cs="Arial"/>
          <w:sz w:val="19"/>
          <w:szCs w:val="19"/>
        </w:rPr>
        <w:t>Duurzaamheid</w:t>
      </w:r>
    </w:p>
    <w:p w14:paraId="74755BA9" w14:textId="77777777" w:rsidR="00066767" w:rsidRDefault="00066767" w:rsidP="00624B63">
      <w:pPr>
        <w:pStyle w:val="Lijstalinea"/>
        <w:numPr>
          <w:ilvl w:val="1"/>
          <w:numId w:val="1"/>
        </w:numPr>
        <w:tabs>
          <w:tab w:val="num" w:pos="720"/>
        </w:tabs>
        <w:spacing w:line="240" w:lineRule="exact"/>
        <w:jc w:val="both"/>
        <w:rPr>
          <w:rFonts w:ascii="Arial" w:hAnsi="Arial" w:cs="Arial"/>
          <w:sz w:val="19"/>
          <w:szCs w:val="19"/>
        </w:rPr>
      </w:pPr>
      <w:r>
        <w:rPr>
          <w:rFonts w:ascii="Arial" w:hAnsi="Arial" w:cs="Arial"/>
          <w:sz w:val="19"/>
          <w:szCs w:val="19"/>
        </w:rPr>
        <w:t>Marktconforme prijzen</w:t>
      </w:r>
    </w:p>
    <w:p w14:paraId="554A5A0E" w14:textId="77777777" w:rsidR="00066767" w:rsidRDefault="00066767" w:rsidP="00624B63">
      <w:pPr>
        <w:pStyle w:val="Lijstalinea"/>
        <w:numPr>
          <w:ilvl w:val="1"/>
          <w:numId w:val="1"/>
        </w:numPr>
        <w:tabs>
          <w:tab w:val="num" w:pos="720"/>
        </w:tabs>
        <w:spacing w:line="240" w:lineRule="exact"/>
        <w:jc w:val="both"/>
        <w:rPr>
          <w:rFonts w:ascii="Arial" w:hAnsi="Arial" w:cs="Arial"/>
          <w:sz w:val="19"/>
          <w:szCs w:val="19"/>
        </w:rPr>
      </w:pPr>
      <w:r>
        <w:rPr>
          <w:rFonts w:ascii="Arial" w:hAnsi="Arial" w:cs="Arial"/>
          <w:sz w:val="19"/>
          <w:szCs w:val="19"/>
        </w:rPr>
        <w:t>Samenwerking</w:t>
      </w:r>
    </w:p>
    <w:p w14:paraId="04FEDBFB" w14:textId="77777777" w:rsidR="001C0E9C" w:rsidRDefault="001C0E9C" w:rsidP="001C0E9C">
      <w:pPr>
        <w:spacing w:line="240" w:lineRule="exact"/>
        <w:ind w:left="567" w:hanging="567"/>
        <w:rPr>
          <w:rFonts w:ascii="Arial" w:hAnsi="Arial" w:cs="Arial"/>
          <w:sz w:val="19"/>
          <w:szCs w:val="19"/>
        </w:rPr>
      </w:pPr>
    </w:p>
    <w:p w14:paraId="76E27E73" w14:textId="77777777" w:rsidR="009147F1" w:rsidRDefault="009147F1" w:rsidP="001C0E9C">
      <w:pPr>
        <w:spacing w:line="240" w:lineRule="exact"/>
        <w:ind w:left="567" w:hanging="567"/>
        <w:rPr>
          <w:rFonts w:ascii="Arial" w:hAnsi="Arial" w:cs="Arial"/>
          <w:sz w:val="19"/>
          <w:szCs w:val="19"/>
        </w:rPr>
      </w:pPr>
    </w:p>
    <w:p w14:paraId="024C51A0" w14:textId="77777777" w:rsidR="009147F1" w:rsidRDefault="009147F1" w:rsidP="001C0E9C">
      <w:pPr>
        <w:spacing w:line="240" w:lineRule="exact"/>
        <w:ind w:left="567" w:hanging="567"/>
        <w:rPr>
          <w:rFonts w:ascii="Arial" w:hAnsi="Arial" w:cs="Arial"/>
          <w:sz w:val="19"/>
          <w:szCs w:val="19"/>
        </w:rPr>
      </w:pPr>
    </w:p>
    <w:p w14:paraId="4049DED6" w14:textId="77777777" w:rsidR="001C0E9C" w:rsidRPr="001C0E9C" w:rsidRDefault="001C0E9C" w:rsidP="001C0E9C">
      <w:pPr>
        <w:spacing w:line="240" w:lineRule="exact"/>
        <w:ind w:left="567" w:hanging="567"/>
        <w:rPr>
          <w:rFonts w:ascii="Arial" w:hAnsi="Arial" w:cs="Arial"/>
          <w:sz w:val="19"/>
          <w:szCs w:val="19"/>
          <w:u w:val="single"/>
        </w:rPr>
      </w:pPr>
      <w:r w:rsidRPr="001C0E9C">
        <w:rPr>
          <w:rFonts w:ascii="Arial" w:hAnsi="Arial" w:cs="Arial"/>
          <w:sz w:val="19"/>
          <w:szCs w:val="19"/>
          <w:u w:val="single"/>
        </w:rPr>
        <w:t>Resultaten marktconsultatie:</w:t>
      </w:r>
    </w:p>
    <w:p w14:paraId="6CF6897D" w14:textId="77777777" w:rsidR="001C0E9C" w:rsidRDefault="001C0E9C" w:rsidP="001C0E9C">
      <w:pPr>
        <w:spacing w:line="240" w:lineRule="exact"/>
        <w:ind w:left="567" w:hanging="567"/>
        <w:rPr>
          <w:rFonts w:ascii="Arial" w:hAnsi="Arial" w:cs="Arial"/>
          <w:sz w:val="19"/>
          <w:szCs w:val="19"/>
        </w:rPr>
      </w:pPr>
    </w:p>
    <w:p w14:paraId="7C48FE5A" w14:textId="77777777" w:rsidR="0039256F" w:rsidRPr="0039256F" w:rsidRDefault="0039256F" w:rsidP="0039256F">
      <w:pPr>
        <w:spacing w:line="240" w:lineRule="exact"/>
        <w:jc w:val="left"/>
        <w:rPr>
          <w:rFonts w:ascii="Arial" w:hAnsi="Arial" w:cs="Arial"/>
          <w:sz w:val="19"/>
          <w:szCs w:val="19"/>
        </w:rPr>
      </w:pPr>
    </w:p>
    <w:p w14:paraId="1752C4C6" w14:textId="7BFC1421" w:rsidR="0039256F" w:rsidRDefault="00283681" w:rsidP="00624B63">
      <w:pPr>
        <w:pStyle w:val="Lijstalinea"/>
        <w:numPr>
          <w:ilvl w:val="0"/>
          <w:numId w:val="6"/>
        </w:numPr>
        <w:spacing w:line="240" w:lineRule="exact"/>
        <w:rPr>
          <w:rFonts w:ascii="Arial" w:hAnsi="Arial" w:cs="Arial"/>
          <w:sz w:val="19"/>
          <w:szCs w:val="19"/>
        </w:rPr>
      </w:pPr>
      <w:r>
        <w:rPr>
          <w:rFonts w:ascii="Arial" w:hAnsi="Arial" w:cs="Arial"/>
          <w:sz w:val="19"/>
          <w:szCs w:val="19"/>
        </w:rPr>
        <w:t>Alle partijen mogen zich op meerdere percelen inschrijven, echter kan je maar één perceel gegund krijgen. Dit lijkt het meest eerlijk voor alle partijen.</w:t>
      </w:r>
    </w:p>
    <w:p w14:paraId="0F68E9AB" w14:textId="77777777" w:rsidR="0096433F" w:rsidRDefault="0096433F" w:rsidP="0096433F">
      <w:pPr>
        <w:pStyle w:val="Lijstalinea"/>
        <w:spacing w:line="240" w:lineRule="exact"/>
        <w:rPr>
          <w:rFonts w:ascii="Arial" w:hAnsi="Arial" w:cs="Arial"/>
          <w:sz w:val="19"/>
          <w:szCs w:val="19"/>
        </w:rPr>
      </w:pPr>
    </w:p>
    <w:p w14:paraId="69D4BDF7" w14:textId="6E40A3DE" w:rsidR="00A320C2" w:rsidRDefault="00A320C2" w:rsidP="00624B63">
      <w:pPr>
        <w:pStyle w:val="Lijstalinea"/>
        <w:numPr>
          <w:ilvl w:val="0"/>
          <w:numId w:val="6"/>
        </w:numPr>
        <w:spacing w:line="240" w:lineRule="exact"/>
        <w:rPr>
          <w:rFonts w:ascii="Arial" w:hAnsi="Arial" w:cs="Arial"/>
          <w:sz w:val="19"/>
          <w:szCs w:val="19"/>
        </w:rPr>
      </w:pPr>
      <w:r>
        <w:rPr>
          <w:rFonts w:ascii="Arial" w:hAnsi="Arial" w:cs="Arial"/>
          <w:sz w:val="19"/>
          <w:szCs w:val="19"/>
        </w:rPr>
        <w:t xml:space="preserve">Er wordt aangegeven dat de provincie </w:t>
      </w:r>
      <w:r w:rsidR="00263F4B">
        <w:rPr>
          <w:rFonts w:ascii="Arial" w:hAnsi="Arial" w:cs="Arial"/>
          <w:sz w:val="19"/>
          <w:szCs w:val="19"/>
        </w:rPr>
        <w:t xml:space="preserve">een complete </w:t>
      </w:r>
      <w:r>
        <w:rPr>
          <w:rFonts w:ascii="Arial" w:hAnsi="Arial" w:cs="Arial"/>
          <w:sz w:val="19"/>
          <w:szCs w:val="19"/>
        </w:rPr>
        <w:t>tarievenlijst beter niet als vereiste moet vragen, maar een procesbeschrijving hoe de aannemer straks tot een eerlijke prijs komt.</w:t>
      </w:r>
    </w:p>
    <w:p w14:paraId="74438826" w14:textId="77777777" w:rsidR="00A320C2" w:rsidRDefault="00A320C2" w:rsidP="00A320C2">
      <w:pPr>
        <w:pStyle w:val="Lijstalinea"/>
        <w:spacing w:line="240" w:lineRule="exact"/>
        <w:rPr>
          <w:rFonts w:ascii="Arial" w:hAnsi="Arial" w:cs="Arial"/>
          <w:sz w:val="19"/>
          <w:szCs w:val="19"/>
        </w:rPr>
      </w:pPr>
    </w:p>
    <w:p w14:paraId="0B8B5540" w14:textId="77777777" w:rsidR="0096433F" w:rsidRPr="00283681" w:rsidRDefault="0096433F" w:rsidP="0096433F">
      <w:pPr>
        <w:pStyle w:val="Lijstalinea"/>
        <w:numPr>
          <w:ilvl w:val="0"/>
          <w:numId w:val="6"/>
        </w:numPr>
        <w:spacing w:line="240" w:lineRule="exact"/>
        <w:rPr>
          <w:rFonts w:ascii="Arial" w:hAnsi="Arial" w:cs="Arial"/>
          <w:sz w:val="19"/>
          <w:szCs w:val="19"/>
        </w:rPr>
      </w:pPr>
      <w:r>
        <w:rPr>
          <w:rFonts w:ascii="Arial" w:hAnsi="Arial" w:cs="Arial"/>
          <w:sz w:val="19"/>
          <w:szCs w:val="19"/>
        </w:rPr>
        <w:t>Omdat de scope nog niet helemaal helder is gaat de voorkeur uit naar een tarievenlijst op basis van personeel en materieel.</w:t>
      </w:r>
    </w:p>
    <w:p w14:paraId="7401FE72" w14:textId="77777777" w:rsidR="0096433F" w:rsidRDefault="0096433F" w:rsidP="00A320C2">
      <w:pPr>
        <w:pStyle w:val="Lijstalinea"/>
        <w:spacing w:line="240" w:lineRule="exact"/>
        <w:rPr>
          <w:rFonts w:ascii="Arial" w:hAnsi="Arial" w:cs="Arial"/>
          <w:sz w:val="19"/>
          <w:szCs w:val="19"/>
        </w:rPr>
      </w:pPr>
    </w:p>
    <w:p w14:paraId="0C666ED3" w14:textId="126677E0" w:rsidR="00A320C2" w:rsidRDefault="00A320C2" w:rsidP="00624B63">
      <w:pPr>
        <w:pStyle w:val="Lijstalinea"/>
        <w:numPr>
          <w:ilvl w:val="0"/>
          <w:numId w:val="6"/>
        </w:numPr>
        <w:spacing w:line="240" w:lineRule="exact"/>
        <w:rPr>
          <w:rFonts w:ascii="Arial" w:hAnsi="Arial" w:cs="Arial"/>
          <w:sz w:val="19"/>
          <w:szCs w:val="19"/>
        </w:rPr>
      </w:pPr>
      <w:r>
        <w:rPr>
          <w:rFonts w:ascii="Arial" w:hAnsi="Arial" w:cs="Arial"/>
          <w:sz w:val="19"/>
          <w:szCs w:val="19"/>
        </w:rPr>
        <w:t>Er wordt aangegeven dat bedrijven liever geen mini-competities binnen de Raamovereenkomst hebben. De provincie zoekt een samenwerkingspartner en dat houdt ook meer in dan alleen gunning op tarieven.</w:t>
      </w:r>
    </w:p>
    <w:p w14:paraId="28490A63" w14:textId="77777777" w:rsidR="0096433F" w:rsidRPr="0096433F" w:rsidRDefault="0096433F" w:rsidP="0096433F">
      <w:pPr>
        <w:pStyle w:val="Lijstalinea"/>
        <w:rPr>
          <w:rFonts w:ascii="Arial" w:hAnsi="Arial" w:cs="Arial"/>
          <w:sz w:val="19"/>
          <w:szCs w:val="19"/>
        </w:rPr>
      </w:pPr>
    </w:p>
    <w:p w14:paraId="0F32BB53" w14:textId="40DB74F5" w:rsidR="0096433F" w:rsidRDefault="001923AB" w:rsidP="00624B63">
      <w:pPr>
        <w:pStyle w:val="Lijstalinea"/>
        <w:numPr>
          <w:ilvl w:val="0"/>
          <w:numId w:val="6"/>
        </w:numPr>
        <w:spacing w:line="240" w:lineRule="exact"/>
        <w:rPr>
          <w:rFonts w:ascii="Arial" w:hAnsi="Arial" w:cs="Arial"/>
          <w:sz w:val="19"/>
          <w:szCs w:val="19"/>
        </w:rPr>
      </w:pPr>
      <w:r>
        <w:rPr>
          <w:rFonts w:ascii="Arial" w:hAnsi="Arial" w:cs="Arial"/>
          <w:sz w:val="19"/>
          <w:szCs w:val="19"/>
        </w:rPr>
        <w:t>De algemene terugkoppeling van de marktpartijen was</w:t>
      </w:r>
      <w:r w:rsidR="0096433F">
        <w:rPr>
          <w:rFonts w:ascii="Arial" w:hAnsi="Arial" w:cs="Arial"/>
          <w:sz w:val="19"/>
          <w:szCs w:val="19"/>
        </w:rPr>
        <w:t xml:space="preserve"> dat de samenwerking het zwaarst moet wegen en niet duurzaamheid of prijs.</w:t>
      </w:r>
    </w:p>
    <w:p w14:paraId="60AF70C3" w14:textId="77777777" w:rsidR="0096433F" w:rsidRPr="0096433F" w:rsidRDefault="0096433F" w:rsidP="0096433F">
      <w:pPr>
        <w:pStyle w:val="Lijstalinea"/>
        <w:rPr>
          <w:rFonts w:ascii="Arial" w:hAnsi="Arial" w:cs="Arial"/>
          <w:sz w:val="19"/>
          <w:szCs w:val="19"/>
        </w:rPr>
      </w:pPr>
    </w:p>
    <w:p w14:paraId="1D79B207" w14:textId="4046393D" w:rsidR="0096433F" w:rsidRDefault="0096433F" w:rsidP="00624B63">
      <w:pPr>
        <w:pStyle w:val="Lijstalinea"/>
        <w:numPr>
          <w:ilvl w:val="0"/>
          <w:numId w:val="6"/>
        </w:numPr>
        <w:spacing w:line="240" w:lineRule="exact"/>
        <w:rPr>
          <w:rFonts w:ascii="Arial" w:hAnsi="Arial" w:cs="Arial"/>
          <w:sz w:val="19"/>
          <w:szCs w:val="19"/>
        </w:rPr>
      </w:pPr>
      <w:r>
        <w:rPr>
          <w:rFonts w:ascii="Arial" w:hAnsi="Arial" w:cs="Arial"/>
          <w:sz w:val="19"/>
          <w:szCs w:val="19"/>
        </w:rPr>
        <w:t>Geadviseerd wordt om de prijs voor 20-30% mee te laten tellen.</w:t>
      </w:r>
    </w:p>
    <w:p w14:paraId="19629DC2" w14:textId="77777777" w:rsidR="0096433F" w:rsidRPr="0096433F" w:rsidRDefault="0096433F" w:rsidP="0096433F">
      <w:pPr>
        <w:pStyle w:val="Lijstalinea"/>
        <w:rPr>
          <w:rFonts w:ascii="Arial" w:hAnsi="Arial" w:cs="Arial"/>
          <w:sz w:val="19"/>
          <w:szCs w:val="19"/>
        </w:rPr>
      </w:pPr>
    </w:p>
    <w:p w14:paraId="5D539FFE" w14:textId="77777777" w:rsidR="0039256F" w:rsidRPr="0039256F" w:rsidRDefault="0039256F" w:rsidP="0039256F">
      <w:pPr>
        <w:spacing w:line="240" w:lineRule="exact"/>
        <w:jc w:val="left"/>
        <w:rPr>
          <w:rFonts w:ascii="Arial" w:hAnsi="Arial" w:cs="Arial"/>
          <w:sz w:val="19"/>
          <w:szCs w:val="19"/>
        </w:rPr>
      </w:pPr>
    </w:p>
    <w:p w14:paraId="6C2DB8B9" w14:textId="77777777" w:rsidR="0039256F" w:rsidRPr="0039256F" w:rsidRDefault="0039256F" w:rsidP="0039256F">
      <w:pPr>
        <w:spacing w:line="240" w:lineRule="exact"/>
        <w:jc w:val="left"/>
        <w:rPr>
          <w:rFonts w:ascii="Arial" w:hAnsi="Arial" w:cs="Arial"/>
          <w:sz w:val="19"/>
          <w:szCs w:val="19"/>
        </w:rPr>
      </w:pPr>
    </w:p>
    <w:p w14:paraId="7132AF63" w14:textId="77777777" w:rsidR="0039256F" w:rsidRPr="0039256F" w:rsidRDefault="0039256F" w:rsidP="0039256F">
      <w:pPr>
        <w:spacing w:line="240" w:lineRule="exact"/>
        <w:jc w:val="left"/>
        <w:rPr>
          <w:rFonts w:ascii="Arial" w:hAnsi="Arial" w:cs="Arial"/>
          <w:sz w:val="19"/>
          <w:szCs w:val="19"/>
        </w:rPr>
      </w:pPr>
    </w:p>
    <w:p w14:paraId="407F49D9" w14:textId="77777777" w:rsidR="0039256F" w:rsidRPr="0039256F" w:rsidRDefault="0039256F" w:rsidP="0039256F">
      <w:pPr>
        <w:spacing w:line="240" w:lineRule="exact"/>
        <w:jc w:val="left"/>
        <w:rPr>
          <w:rFonts w:ascii="Arial" w:hAnsi="Arial" w:cs="Arial"/>
          <w:sz w:val="19"/>
          <w:szCs w:val="19"/>
        </w:rPr>
      </w:pPr>
    </w:p>
    <w:p w14:paraId="6E40DE6C" w14:textId="6801C2E8" w:rsidR="002F0478" w:rsidRDefault="002F0478">
      <w:pPr>
        <w:spacing w:line="240" w:lineRule="auto"/>
        <w:jc w:val="left"/>
        <w:rPr>
          <w:rFonts w:ascii="Arial" w:hAnsi="Arial" w:cs="Arial"/>
        </w:rPr>
      </w:pPr>
      <w:r>
        <w:rPr>
          <w:rFonts w:ascii="Arial" w:hAnsi="Arial" w:cs="Arial"/>
        </w:rPr>
        <w:br w:type="page"/>
      </w:r>
    </w:p>
    <w:p w14:paraId="269F2430" w14:textId="36429B2E" w:rsidR="00A17C65" w:rsidRDefault="00783B48" w:rsidP="517F1C5A">
      <w:pPr>
        <w:spacing w:line="240" w:lineRule="exact"/>
        <w:rPr>
          <w:rFonts w:ascii="Arial" w:hAnsi="Arial" w:cs="Arial"/>
          <w:b/>
          <w:bCs/>
          <w:sz w:val="19"/>
          <w:szCs w:val="19"/>
        </w:rPr>
      </w:pPr>
      <w:r w:rsidRPr="517F1C5A">
        <w:rPr>
          <w:rFonts w:ascii="Arial" w:hAnsi="Arial" w:cs="Arial"/>
          <w:b/>
          <w:bCs/>
          <w:sz w:val="19"/>
          <w:szCs w:val="19"/>
        </w:rPr>
        <w:t xml:space="preserve">Nadere </w:t>
      </w:r>
      <w:r w:rsidR="00D762DD" w:rsidRPr="517F1C5A">
        <w:rPr>
          <w:rFonts w:ascii="Arial" w:hAnsi="Arial" w:cs="Arial"/>
          <w:b/>
          <w:bCs/>
          <w:sz w:val="19"/>
          <w:szCs w:val="19"/>
        </w:rPr>
        <w:t>verdieping</w:t>
      </w:r>
      <w:r w:rsidRPr="517F1C5A">
        <w:rPr>
          <w:rFonts w:ascii="Arial" w:hAnsi="Arial" w:cs="Arial"/>
          <w:b/>
          <w:bCs/>
          <w:sz w:val="19"/>
          <w:szCs w:val="19"/>
        </w:rPr>
        <w:t>svragen</w:t>
      </w:r>
    </w:p>
    <w:p w14:paraId="0C6D3425" w14:textId="77777777" w:rsidR="00852ABE" w:rsidRDefault="00852ABE" w:rsidP="517F1C5A">
      <w:pPr>
        <w:spacing w:line="240" w:lineRule="exact"/>
        <w:rPr>
          <w:rFonts w:ascii="Arial" w:hAnsi="Arial" w:cs="Arial"/>
          <w:sz w:val="19"/>
          <w:szCs w:val="19"/>
        </w:rPr>
      </w:pPr>
    </w:p>
    <w:p w14:paraId="611FF429" w14:textId="1F23B4FF" w:rsidR="00520E51" w:rsidRPr="000D4B95" w:rsidRDefault="00852ABE" w:rsidP="517F1C5A">
      <w:pPr>
        <w:spacing w:line="240" w:lineRule="exact"/>
        <w:rPr>
          <w:rFonts w:ascii="Arial" w:hAnsi="Arial" w:cs="Arial"/>
          <w:i/>
          <w:iCs/>
          <w:sz w:val="19"/>
          <w:szCs w:val="19"/>
        </w:rPr>
      </w:pPr>
      <w:r w:rsidRPr="517F1C5A">
        <w:rPr>
          <w:rFonts w:ascii="Arial" w:hAnsi="Arial" w:cs="Arial"/>
          <w:i/>
          <w:iCs/>
          <w:sz w:val="19"/>
          <w:szCs w:val="19"/>
        </w:rPr>
        <w:t>Met betrekking tot de perceel</w:t>
      </w:r>
      <w:r w:rsidR="003C208A" w:rsidRPr="517F1C5A">
        <w:rPr>
          <w:rFonts w:ascii="Arial" w:hAnsi="Arial" w:cs="Arial"/>
          <w:i/>
          <w:iCs/>
          <w:sz w:val="19"/>
          <w:szCs w:val="19"/>
        </w:rPr>
        <w:t xml:space="preserve">grootte zijn er nadere </w:t>
      </w:r>
      <w:r w:rsidR="00D762DD" w:rsidRPr="517F1C5A">
        <w:rPr>
          <w:rFonts w:ascii="Arial" w:hAnsi="Arial" w:cs="Arial"/>
          <w:i/>
          <w:iCs/>
          <w:sz w:val="19"/>
          <w:szCs w:val="19"/>
        </w:rPr>
        <w:t>verdieping</w:t>
      </w:r>
      <w:r w:rsidR="003C208A" w:rsidRPr="517F1C5A">
        <w:rPr>
          <w:rFonts w:ascii="Arial" w:hAnsi="Arial" w:cs="Arial"/>
          <w:i/>
          <w:iCs/>
          <w:sz w:val="19"/>
          <w:szCs w:val="19"/>
        </w:rPr>
        <w:t xml:space="preserve">svragen gesteld. </w:t>
      </w:r>
      <w:r w:rsidR="006E771C" w:rsidRPr="517F1C5A">
        <w:rPr>
          <w:rFonts w:ascii="Arial" w:hAnsi="Arial" w:cs="Arial"/>
          <w:i/>
          <w:iCs/>
          <w:sz w:val="19"/>
          <w:szCs w:val="19"/>
        </w:rPr>
        <w:t>Zoals eerder aangegeven in de marktconsultatie</w:t>
      </w:r>
      <w:r w:rsidR="00850549" w:rsidRPr="517F1C5A">
        <w:rPr>
          <w:rFonts w:ascii="Arial" w:hAnsi="Arial" w:cs="Arial"/>
          <w:i/>
          <w:iCs/>
          <w:sz w:val="19"/>
          <w:szCs w:val="19"/>
        </w:rPr>
        <w:t xml:space="preserve"> wil de Provincie Noord-Holland deze aanbesteding MKB toegankelijk maken. </w:t>
      </w:r>
      <w:r w:rsidR="00724EE2" w:rsidRPr="517F1C5A">
        <w:rPr>
          <w:rFonts w:ascii="Arial" w:hAnsi="Arial" w:cs="Arial"/>
          <w:i/>
          <w:iCs/>
          <w:sz w:val="19"/>
          <w:szCs w:val="19"/>
        </w:rPr>
        <w:t xml:space="preserve">De wens van de Provincie Noord-Holland is om geen eisen of voorwaarden te stellen die het project onaantrekkelijk maken voor het MKB. </w:t>
      </w:r>
      <w:r w:rsidR="00634350" w:rsidRPr="517F1C5A">
        <w:rPr>
          <w:rFonts w:ascii="Arial" w:hAnsi="Arial" w:cs="Arial"/>
          <w:i/>
          <w:iCs/>
          <w:sz w:val="19"/>
          <w:szCs w:val="19"/>
        </w:rPr>
        <w:t xml:space="preserve">Hierdoor heeft de Provincie Noord-Holland de vraag gesteld </w:t>
      </w:r>
      <w:r w:rsidR="00B162A9" w:rsidRPr="517F1C5A">
        <w:rPr>
          <w:rFonts w:ascii="Arial" w:hAnsi="Arial" w:cs="Arial"/>
          <w:i/>
          <w:iCs/>
          <w:sz w:val="19"/>
          <w:szCs w:val="19"/>
        </w:rPr>
        <w:t xml:space="preserve">welke perceelgrootte het MKB als risicovol zou ervaren, waarbij de afweging zou worden gemaakt om niet in te schrijven. </w:t>
      </w:r>
    </w:p>
    <w:p w14:paraId="2C4226D4" w14:textId="77777777" w:rsidR="00520E51" w:rsidRDefault="00520E51" w:rsidP="517F1C5A">
      <w:pPr>
        <w:spacing w:line="240" w:lineRule="exact"/>
        <w:rPr>
          <w:rFonts w:ascii="Arial" w:hAnsi="Arial" w:cs="Arial"/>
          <w:sz w:val="19"/>
          <w:szCs w:val="19"/>
        </w:rPr>
      </w:pPr>
    </w:p>
    <w:p w14:paraId="55D56422" w14:textId="184B2DEE" w:rsidR="00852ABE" w:rsidRPr="00852ABE" w:rsidRDefault="00520E51" w:rsidP="517F1C5A">
      <w:pPr>
        <w:spacing w:line="240" w:lineRule="exact"/>
        <w:rPr>
          <w:rFonts w:ascii="Arial" w:hAnsi="Arial" w:cs="Arial"/>
          <w:sz w:val="19"/>
          <w:szCs w:val="19"/>
        </w:rPr>
      </w:pPr>
      <w:r w:rsidRPr="517F1C5A">
        <w:rPr>
          <w:rFonts w:ascii="Arial" w:hAnsi="Arial" w:cs="Arial"/>
          <w:sz w:val="19"/>
          <w:szCs w:val="19"/>
        </w:rPr>
        <w:t xml:space="preserve">Een aantal partijen heeft aangegeven dat de perceelgrootte die de provincie voor ogen heeft en nader is toegelicht </w:t>
      </w:r>
      <w:r w:rsidR="004815BB" w:rsidRPr="517F1C5A">
        <w:rPr>
          <w:rFonts w:ascii="Arial" w:hAnsi="Arial" w:cs="Arial"/>
          <w:sz w:val="19"/>
          <w:szCs w:val="19"/>
        </w:rPr>
        <w:t xml:space="preserve">tijdens de marktconsultatie geen drempel vormt voor het meedoen aan de aanbesteding. </w:t>
      </w:r>
      <w:r w:rsidR="00214BAF" w:rsidRPr="517F1C5A">
        <w:rPr>
          <w:rFonts w:ascii="Arial" w:hAnsi="Arial" w:cs="Arial"/>
          <w:sz w:val="19"/>
          <w:szCs w:val="19"/>
        </w:rPr>
        <w:t>Andere partijen geven aan dat als de Provincie Noord-Holland aan de voorwaarden wil voldoen voor kleine werken (snel oplossen, goede kwaliteit, spreiding van het werk) dat het areaal beter kan worden gesplits</w:t>
      </w:r>
      <w:r w:rsidR="006F2016" w:rsidRPr="517F1C5A">
        <w:rPr>
          <w:rFonts w:ascii="Arial" w:hAnsi="Arial" w:cs="Arial"/>
          <w:sz w:val="19"/>
          <w:szCs w:val="19"/>
        </w:rPr>
        <w:t xml:space="preserve">t </w:t>
      </w:r>
      <w:r w:rsidR="00214BAF" w:rsidRPr="517F1C5A">
        <w:rPr>
          <w:rFonts w:ascii="Arial" w:hAnsi="Arial" w:cs="Arial"/>
          <w:sz w:val="19"/>
          <w:szCs w:val="19"/>
        </w:rPr>
        <w:t>in</w:t>
      </w:r>
      <w:r w:rsidR="00FE18FA" w:rsidRPr="517F1C5A">
        <w:rPr>
          <w:rFonts w:ascii="Arial" w:hAnsi="Arial" w:cs="Arial"/>
          <w:sz w:val="19"/>
          <w:szCs w:val="19"/>
        </w:rPr>
        <w:t xml:space="preserve"> tenminste</w:t>
      </w:r>
      <w:r w:rsidR="00214BAF" w:rsidRPr="517F1C5A">
        <w:rPr>
          <w:rFonts w:ascii="Arial" w:hAnsi="Arial" w:cs="Arial"/>
          <w:sz w:val="19"/>
          <w:szCs w:val="19"/>
        </w:rPr>
        <w:t xml:space="preserve"> 3 percelen.</w:t>
      </w:r>
      <w:r w:rsidR="00FE18FA" w:rsidRPr="517F1C5A">
        <w:rPr>
          <w:rFonts w:ascii="Arial" w:hAnsi="Arial" w:cs="Arial"/>
          <w:sz w:val="19"/>
          <w:szCs w:val="19"/>
        </w:rPr>
        <w:t xml:space="preserve"> De risico’s voor </w:t>
      </w:r>
      <w:r w:rsidR="00627DA7" w:rsidRPr="517F1C5A">
        <w:rPr>
          <w:rFonts w:ascii="Arial" w:hAnsi="Arial" w:cs="Arial"/>
          <w:sz w:val="19"/>
          <w:szCs w:val="19"/>
        </w:rPr>
        <w:t xml:space="preserve">de bedrijfsvoering voor </w:t>
      </w:r>
      <w:r w:rsidR="005E2DC4" w:rsidRPr="517F1C5A">
        <w:rPr>
          <w:rFonts w:ascii="Arial" w:hAnsi="Arial" w:cs="Arial"/>
          <w:sz w:val="19"/>
          <w:szCs w:val="19"/>
        </w:rPr>
        <w:t>(</w:t>
      </w:r>
      <w:r w:rsidR="00627DA7" w:rsidRPr="517F1C5A">
        <w:rPr>
          <w:rFonts w:ascii="Arial" w:hAnsi="Arial" w:cs="Arial"/>
          <w:sz w:val="19"/>
          <w:szCs w:val="19"/>
        </w:rPr>
        <w:t>kleine</w:t>
      </w:r>
      <w:r w:rsidR="005E2DC4" w:rsidRPr="517F1C5A">
        <w:rPr>
          <w:rFonts w:ascii="Arial" w:hAnsi="Arial" w:cs="Arial"/>
          <w:sz w:val="19"/>
          <w:szCs w:val="19"/>
        </w:rPr>
        <w:t>)</w:t>
      </w:r>
      <w:r w:rsidR="00627DA7" w:rsidRPr="517F1C5A">
        <w:rPr>
          <w:rFonts w:ascii="Arial" w:hAnsi="Arial" w:cs="Arial"/>
          <w:sz w:val="19"/>
          <w:szCs w:val="19"/>
        </w:rPr>
        <w:t xml:space="preserve"> MKB bedrijven wordt daarmee verkleint</w:t>
      </w:r>
      <w:r w:rsidR="005E2DC4" w:rsidRPr="517F1C5A">
        <w:rPr>
          <w:rFonts w:ascii="Arial" w:hAnsi="Arial" w:cs="Arial"/>
          <w:sz w:val="19"/>
          <w:szCs w:val="19"/>
        </w:rPr>
        <w:t xml:space="preserve">, dan wel acceptabel. </w:t>
      </w:r>
    </w:p>
    <w:p w14:paraId="4BC7A7D3" w14:textId="77777777" w:rsidR="00783B48" w:rsidRDefault="00783B48" w:rsidP="0039256F">
      <w:pPr>
        <w:spacing w:line="240" w:lineRule="exact"/>
        <w:jc w:val="left"/>
        <w:rPr>
          <w:rFonts w:ascii="Arial" w:hAnsi="Arial" w:cs="Arial"/>
          <w:b/>
          <w:bCs/>
        </w:rPr>
      </w:pPr>
    </w:p>
    <w:p w14:paraId="16380703" w14:textId="77777777" w:rsidR="00783B48" w:rsidRPr="00783B48" w:rsidRDefault="00783B48" w:rsidP="0039256F">
      <w:pPr>
        <w:spacing w:line="240" w:lineRule="exact"/>
        <w:jc w:val="left"/>
        <w:rPr>
          <w:rFonts w:ascii="Arial" w:hAnsi="Arial" w:cs="Arial"/>
          <w:b/>
          <w:bCs/>
        </w:rPr>
      </w:pPr>
    </w:p>
    <w:sectPr w:rsidR="00783B48" w:rsidRPr="00783B48" w:rsidSect="000A1A4C">
      <w:footerReference w:type="default" r:id="rId13"/>
      <w:type w:val="continuous"/>
      <w:pgSz w:w="11906" w:h="16838" w:code="9"/>
      <w:pgMar w:top="2269" w:right="1841" w:bottom="1560" w:left="1843" w:header="1134"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F5ECEC" w14:textId="77777777" w:rsidR="00270DDB" w:rsidRDefault="00270DDB">
      <w:r>
        <w:separator/>
      </w:r>
    </w:p>
  </w:endnote>
  <w:endnote w:type="continuationSeparator" w:id="0">
    <w:p w14:paraId="22876488" w14:textId="77777777" w:rsidR="00270DDB" w:rsidRDefault="00270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embedRegular r:id="rId1" w:subsetted="1" w:fontKey="{519DC094-C640-48C3-AE04-4CF1FC701173}"/>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embedItalic r:id="rId2" w:subsetted="1" w:fontKey="{906687CE-9764-4703-858C-F69FD554249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48891714"/>
      <w:docPartObj>
        <w:docPartGallery w:val="Page Numbers (Bottom of Page)"/>
        <w:docPartUnique/>
      </w:docPartObj>
    </w:sdtPr>
    <w:sdtEndPr/>
    <w:sdtContent>
      <w:p w14:paraId="4C5FAF56" w14:textId="65587407" w:rsidR="0036406F" w:rsidRDefault="0036406F">
        <w:pPr>
          <w:pStyle w:val="Voettekst"/>
        </w:pPr>
        <w:r>
          <w:fldChar w:fldCharType="begin"/>
        </w:r>
        <w:r>
          <w:instrText>PAGE   \* MERGEFORMAT</w:instrText>
        </w:r>
        <w:r>
          <w:fldChar w:fldCharType="separate"/>
        </w:r>
        <w:r w:rsidR="005B0509">
          <w:rPr>
            <w:noProof/>
          </w:rPr>
          <w:t>2</w:t>
        </w:r>
        <w:r>
          <w:fldChar w:fldCharType="end"/>
        </w:r>
      </w:p>
    </w:sdtContent>
  </w:sdt>
  <w:p w14:paraId="0DD65D92" w14:textId="77777777" w:rsidR="00BB7B39" w:rsidRPr="00FC253E" w:rsidRDefault="00BB7B39" w:rsidP="00774452">
    <w:pPr>
      <w:pStyle w:val="Voettekst"/>
      <w:ind w:right="360"/>
      <w:rPr>
        <w:sz w:val="15"/>
        <w:szCs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B426DA" w14:textId="77777777" w:rsidR="00270DDB" w:rsidRDefault="00270DDB">
      <w:r>
        <w:separator/>
      </w:r>
    </w:p>
  </w:footnote>
  <w:footnote w:type="continuationSeparator" w:id="0">
    <w:p w14:paraId="2FD6965E" w14:textId="77777777" w:rsidR="00270DDB" w:rsidRDefault="00270D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855DAF"/>
    <w:multiLevelType w:val="hybridMultilevel"/>
    <w:tmpl w:val="6CF09D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9D175EA"/>
    <w:multiLevelType w:val="hybridMultilevel"/>
    <w:tmpl w:val="EB187F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A615ACB"/>
    <w:multiLevelType w:val="hybridMultilevel"/>
    <w:tmpl w:val="FA30B7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1A238C4"/>
    <w:multiLevelType w:val="hybridMultilevel"/>
    <w:tmpl w:val="2E20E1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8163001"/>
    <w:multiLevelType w:val="hybridMultilevel"/>
    <w:tmpl w:val="C7FCAF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21C1DB4"/>
    <w:multiLevelType w:val="multilevel"/>
    <w:tmpl w:val="F92EDE32"/>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67E341F1"/>
    <w:multiLevelType w:val="hybridMultilevel"/>
    <w:tmpl w:val="892A70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8E44D4F"/>
    <w:multiLevelType w:val="hybridMultilevel"/>
    <w:tmpl w:val="46E089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19B1B66"/>
    <w:multiLevelType w:val="hybridMultilevel"/>
    <w:tmpl w:val="8812BE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69B5E21"/>
    <w:multiLevelType w:val="hybridMultilevel"/>
    <w:tmpl w:val="1366790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673344837">
    <w:abstractNumId w:val="5"/>
  </w:num>
  <w:num w:numId="2" w16cid:durableId="1132360636">
    <w:abstractNumId w:val="4"/>
  </w:num>
  <w:num w:numId="3" w16cid:durableId="1445030161">
    <w:abstractNumId w:val="9"/>
  </w:num>
  <w:num w:numId="4" w16cid:durableId="1530408693">
    <w:abstractNumId w:val="2"/>
  </w:num>
  <w:num w:numId="5" w16cid:durableId="163590916">
    <w:abstractNumId w:val="7"/>
  </w:num>
  <w:num w:numId="6" w16cid:durableId="1377658954">
    <w:abstractNumId w:val="1"/>
  </w:num>
  <w:num w:numId="7" w16cid:durableId="1410691008">
    <w:abstractNumId w:val="6"/>
  </w:num>
  <w:num w:numId="8" w16cid:durableId="157162450">
    <w:abstractNumId w:val="3"/>
  </w:num>
  <w:num w:numId="9" w16cid:durableId="1887525290">
    <w:abstractNumId w:val="0"/>
  </w:num>
  <w:num w:numId="10" w16cid:durableId="1361777876">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TrueTypeFonts/>
  <w:saveSubsetFonts/>
  <w:proofState w:spelling="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567"/>
  <w:consecutiveHyphenLimit w:val="3"/>
  <w:hyphenationZone w:val="142"/>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56F"/>
    <w:rsid w:val="0001321D"/>
    <w:rsid w:val="0002054F"/>
    <w:rsid w:val="00022389"/>
    <w:rsid w:val="00043DB3"/>
    <w:rsid w:val="000573C7"/>
    <w:rsid w:val="00066767"/>
    <w:rsid w:val="000839A6"/>
    <w:rsid w:val="00092677"/>
    <w:rsid w:val="0009390E"/>
    <w:rsid w:val="0009715E"/>
    <w:rsid w:val="000A1A4C"/>
    <w:rsid w:val="000A3564"/>
    <w:rsid w:val="000B1E12"/>
    <w:rsid w:val="000B4F06"/>
    <w:rsid w:val="000B64E4"/>
    <w:rsid w:val="000C0953"/>
    <w:rsid w:val="000C2716"/>
    <w:rsid w:val="000C33AD"/>
    <w:rsid w:val="000C4D92"/>
    <w:rsid w:val="000D4B95"/>
    <w:rsid w:val="000F255B"/>
    <w:rsid w:val="00125821"/>
    <w:rsid w:val="00152F4E"/>
    <w:rsid w:val="001610D3"/>
    <w:rsid w:val="001634D0"/>
    <w:rsid w:val="001641E1"/>
    <w:rsid w:val="00165D17"/>
    <w:rsid w:val="00180E5D"/>
    <w:rsid w:val="00182BB2"/>
    <w:rsid w:val="001923AB"/>
    <w:rsid w:val="001A174B"/>
    <w:rsid w:val="001A6D04"/>
    <w:rsid w:val="001B0667"/>
    <w:rsid w:val="001B1AD8"/>
    <w:rsid w:val="001B5D74"/>
    <w:rsid w:val="001C0E9C"/>
    <w:rsid w:val="00214BAF"/>
    <w:rsid w:val="0021503D"/>
    <w:rsid w:val="00223B9F"/>
    <w:rsid w:val="002242C7"/>
    <w:rsid w:val="002400D8"/>
    <w:rsid w:val="00243B0F"/>
    <w:rsid w:val="00244B88"/>
    <w:rsid w:val="00256D26"/>
    <w:rsid w:val="00256ED3"/>
    <w:rsid w:val="00263F4B"/>
    <w:rsid w:val="00267ABA"/>
    <w:rsid w:val="00270DDB"/>
    <w:rsid w:val="002774E8"/>
    <w:rsid w:val="00283681"/>
    <w:rsid w:val="00295F24"/>
    <w:rsid w:val="002E2808"/>
    <w:rsid w:val="002E283D"/>
    <w:rsid w:val="002F0478"/>
    <w:rsid w:val="002F2ADB"/>
    <w:rsid w:val="002F42D3"/>
    <w:rsid w:val="002F5984"/>
    <w:rsid w:val="00305A45"/>
    <w:rsid w:val="00307B54"/>
    <w:rsid w:val="003117F6"/>
    <w:rsid w:val="00334551"/>
    <w:rsid w:val="0034397D"/>
    <w:rsid w:val="00345101"/>
    <w:rsid w:val="0034640B"/>
    <w:rsid w:val="00356F40"/>
    <w:rsid w:val="00357849"/>
    <w:rsid w:val="0036406F"/>
    <w:rsid w:val="003768DF"/>
    <w:rsid w:val="003812CD"/>
    <w:rsid w:val="00385DFD"/>
    <w:rsid w:val="0039256F"/>
    <w:rsid w:val="003A0E7B"/>
    <w:rsid w:val="003B0091"/>
    <w:rsid w:val="003B0BC0"/>
    <w:rsid w:val="003B2308"/>
    <w:rsid w:val="003C1330"/>
    <w:rsid w:val="003C208A"/>
    <w:rsid w:val="003D3B3E"/>
    <w:rsid w:val="00401672"/>
    <w:rsid w:val="00421E17"/>
    <w:rsid w:val="00437DE3"/>
    <w:rsid w:val="0044583A"/>
    <w:rsid w:val="00446426"/>
    <w:rsid w:val="004507AC"/>
    <w:rsid w:val="00453237"/>
    <w:rsid w:val="004614E6"/>
    <w:rsid w:val="00476ED6"/>
    <w:rsid w:val="0048029B"/>
    <w:rsid w:val="00481344"/>
    <w:rsid w:val="004815BB"/>
    <w:rsid w:val="00491A6F"/>
    <w:rsid w:val="00495131"/>
    <w:rsid w:val="00497590"/>
    <w:rsid w:val="004B311B"/>
    <w:rsid w:val="004B422F"/>
    <w:rsid w:val="004B6DEF"/>
    <w:rsid w:val="004C6402"/>
    <w:rsid w:val="004D5E6F"/>
    <w:rsid w:val="004E66D7"/>
    <w:rsid w:val="004E7107"/>
    <w:rsid w:val="0050248D"/>
    <w:rsid w:val="00520E51"/>
    <w:rsid w:val="0052680D"/>
    <w:rsid w:val="00532876"/>
    <w:rsid w:val="0054332F"/>
    <w:rsid w:val="0054514B"/>
    <w:rsid w:val="00547677"/>
    <w:rsid w:val="005525DB"/>
    <w:rsid w:val="00554764"/>
    <w:rsid w:val="00557F6C"/>
    <w:rsid w:val="00572A70"/>
    <w:rsid w:val="005807FF"/>
    <w:rsid w:val="0059783B"/>
    <w:rsid w:val="005A627F"/>
    <w:rsid w:val="005B0509"/>
    <w:rsid w:val="005C5E34"/>
    <w:rsid w:val="005E12F8"/>
    <w:rsid w:val="005E2DC4"/>
    <w:rsid w:val="006008D6"/>
    <w:rsid w:val="00601BFF"/>
    <w:rsid w:val="00610992"/>
    <w:rsid w:val="00611EE6"/>
    <w:rsid w:val="00624B63"/>
    <w:rsid w:val="00627DA7"/>
    <w:rsid w:val="00634350"/>
    <w:rsid w:val="00637470"/>
    <w:rsid w:val="0064672A"/>
    <w:rsid w:val="00651892"/>
    <w:rsid w:val="006721A8"/>
    <w:rsid w:val="0067308A"/>
    <w:rsid w:val="006817D0"/>
    <w:rsid w:val="0068270C"/>
    <w:rsid w:val="006921BA"/>
    <w:rsid w:val="00693AA1"/>
    <w:rsid w:val="006A051C"/>
    <w:rsid w:val="006A2C5E"/>
    <w:rsid w:val="006B1FAE"/>
    <w:rsid w:val="006D17A6"/>
    <w:rsid w:val="006E0CB4"/>
    <w:rsid w:val="006E1BCA"/>
    <w:rsid w:val="006E1E66"/>
    <w:rsid w:val="006E5A19"/>
    <w:rsid w:val="006E5EF0"/>
    <w:rsid w:val="006E7249"/>
    <w:rsid w:val="006E748B"/>
    <w:rsid w:val="006E771C"/>
    <w:rsid w:val="006F2016"/>
    <w:rsid w:val="006F7C03"/>
    <w:rsid w:val="00720575"/>
    <w:rsid w:val="0072484D"/>
    <w:rsid w:val="00724EE2"/>
    <w:rsid w:val="00733234"/>
    <w:rsid w:val="00734FCC"/>
    <w:rsid w:val="00741A91"/>
    <w:rsid w:val="00757986"/>
    <w:rsid w:val="00771A07"/>
    <w:rsid w:val="00774452"/>
    <w:rsid w:val="0077607B"/>
    <w:rsid w:val="007770F9"/>
    <w:rsid w:val="00782DFF"/>
    <w:rsid w:val="00783B48"/>
    <w:rsid w:val="00785CAF"/>
    <w:rsid w:val="007870DE"/>
    <w:rsid w:val="00787564"/>
    <w:rsid w:val="00792689"/>
    <w:rsid w:val="00794C69"/>
    <w:rsid w:val="007A14A6"/>
    <w:rsid w:val="007A2780"/>
    <w:rsid w:val="007A5B34"/>
    <w:rsid w:val="007B16C5"/>
    <w:rsid w:val="007B1DC9"/>
    <w:rsid w:val="007B3AF6"/>
    <w:rsid w:val="007B69AB"/>
    <w:rsid w:val="007C542C"/>
    <w:rsid w:val="007C6EF5"/>
    <w:rsid w:val="007D3D35"/>
    <w:rsid w:val="007D3FC9"/>
    <w:rsid w:val="007D53BF"/>
    <w:rsid w:val="007F2C90"/>
    <w:rsid w:val="00802BB5"/>
    <w:rsid w:val="008050CC"/>
    <w:rsid w:val="00805B83"/>
    <w:rsid w:val="00805DD3"/>
    <w:rsid w:val="008101D2"/>
    <w:rsid w:val="008110C2"/>
    <w:rsid w:val="008301F9"/>
    <w:rsid w:val="00844C12"/>
    <w:rsid w:val="00850549"/>
    <w:rsid w:val="00852ABE"/>
    <w:rsid w:val="0085331E"/>
    <w:rsid w:val="00854363"/>
    <w:rsid w:val="00855EE9"/>
    <w:rsid w:val="00884431"/>
    <w:rsid w:val="0088666C"/>
    <w:rsid w:val="008A23DF"/>
    <w:rsid w:val="008B01FC"/>
    <w:rsid w:val="008B2708"/>
    <w:rsid w:val="008C0118"/>
    <w:rsid w:val="008C5F2D"/>
    <w:rsid w:val="008C6C35"/>
    <w:rsid w:val="008D120B"/>
    <w:rsid w:val="008D3CC5"/>
    <w:rsid w:val="008D6EF5"/>
    <w:rsid w:val="00900105"/>
    <w:rsid w:val="009147F1"/>
    <w:rsid w:val="00932C8C"/>
    <w:rsid w:val="00957658"/>
    <w:rsid w:val="0096433F"/>
    <w:rsid w:val="009669EB"/>
    <w:rsid w:val="00970395"/>
    <w:rsid w:val="00984950"/>
    <w:rsid w:val="00986518"/>
    <w:rsid w:val="00986FE5"/>
    <w:rsid w:val="00991D15"/>
    <w:rsid w:val="00993109"/>
    <w:rsid w:val="00995CA2"/>
    <w:rsid w:val="0099676F"/>
    <w:rsid w:val="009A4536"/>
    <w:rsid w:val="009D2460"/>
    <w:rsid w:val="009D6017"/>
    <w:rsid w:val="009E531C"/>
    <w:rsid w:val="009E7405"/>
    <w:rsid w:val="009F1C68"/>
    <w:rsid w:val="009F31EE"/>
    <w:rsid w:val="00A03C43"/>
    <w:rsid w:val="00A04C3B"/>
    <w:rsid w:val="00A07F1B"/>
    <w:rsid w:val="00A17C65"/>
    <w:rsid w:val="00A30DD2"/>
    <w:rsid w:val="00A320C2"/>
    <w:rsid w:val="00A4557D"/>
    <w:rsid w:val="00A468E2"/>
    <w:rsid w:val="00A54A11"/>
    <w:rsid w:val="00A61F17"/>
    <w:rsid w:val="00A67B25"/>
    <w:rsid w:val="00A709B4"/>
    <w:rsid w:val="00A80659"/>
    <w:rsid w:val="00A8474E"/>
    <w:rsid w:val="00A94C10"/>
    <w:rsid w:val="00A94C96"/>
    <w:rsid w:val="00A95006"/>
    <w:rsid w:val="00AA1ACF"/>
    <w:rsid w:val="00AB300C"/>
    <w:rsid w:val="00AD28CC"/>
    <w:rsid w:val="00AD40FA"/>
    <w:rsid w:val="00B03222"/>
    <w:rsid w:val="00B04A91"/>
    <w:rsid w:val="00B162A9"/>
    <w:rsid w:val="00B16A07"/>
    <w:rsid w:val="00B21753"/>
    <w:rsid w:val="00B254E5"/>
    <w:rsid w:val="00B34E88"/>
    <w:rsid w:val="00B51648"/>
    <w:rsid w:val="00B53C1F"/>
    <w:rsid w:val="00B54744"/>
    <w:rsid w:val="00B665E2"/>
    <w:rsid w:val="00B748A2"/>
    <w:rsid w:val="00B7527A"/>
    <w:rsid w:val="00B75C54"/>
    <w:rsid w:val="00B80EE9"/>
    <w:rsid w:val="00BB7B39"/>
    <w:rsid w:val="00BD6B17"/>
    <w:rsid w:val="00BE5D0C"/>
    <w:rsid w:val="00BE6917"/>
    <w:rsid w:val="00BE78FB"/>
    <w:rsid w:val="00BF0951"/>
    <w:rsid w:val="00BF62A4"/>
    <w:rsid w:val="00C00CAB"/>
    <w:rsid w:val="00C04FE0"/>
    <w:rsid w:val="00C1695A"/>
    <w:rsid w:val="00C254AE"/>
    <w:rsid w:val="00C25905"/>
    <w:rsid w:val="00C2695B"/>
    <w:rsid w:val="00C36690"/>
    <w:rsid w:val="00C366DA"/>
    <w:rsid w:val="00C47681"/>
    <w:rsid w:val="00C64B14"/>
    <w:rsid w:val="00C65EC1"/>
    <w:rsid w:val="00C73708"/>
    <w:rsid w:val="00C75FF4"/>
    <w:rsid w:val="00C77468"/>
    <w:rsid w:val="00C81E3B"/>
    <w:rsid w:val="00CA732D"/>
    <w:rsid w:val="00CB3632"/>
    <w:rsid w:val="00CC4F6B"/>
    <w:rsid w:val="00CC4F72"/>
    <w:rsid w:val="00CD68CC"/>
    <w:rsid w:val="00CF30AE"/>
    <w:rsid w:val="00D02AB9"/>
    <w:rsid w:val="00D3636E"/>
    <w:rsid w:val="00D66396"/>
    <w:rsid w:val="00D7399B"/>
    <w:rsid w:val="00D73CE5"/>
    <w:rsid w:val="00D74F79"/>
    <w:rsid w:val="00D762DD"/>
    <w:rsid w:val="00D84299"/>
    <w:rsid w:val="00D945A2"/>
    <w:rsid w:val="00D94870"/>
    <w:rsid w:val="00DA02C1"/>
    <w:rsid w:val="00DB1DBF"/>
    <w:rsid w:val="00DB786E"/>
    <w:rsid w:val="00DC0AA2"/>
    <w:rsid w:val="00DC0E8C"/>
    <w:rsid w:val="00DC1C80"/>
    <w:rsid w:val="00DC65E6"/>
    <w:rsid w:val="00DE0C48"/>
    <w:rsid w:val="00DF159D"/>
    <w:rsid w:val="00DF3FF2"/>
    <w:rsid w:val="00E03AAD"/>
    <w:rsid w:val="00E14DA4"/>
    <w:rsid w:val="00E15332"/>
    <w:rsid w:val="00E32D40"/>
    <w:rsid w:val="00E33BC9"/>
    <w:rsid w:val="00E57DBC"/>
    <w:rsid w:val="00E64294"/>
    <w:rsid w:val="00E661CC"/>
    <w:rsid w:val="00E664E4"/>
    <w:rsid w:val="00E77301"/>
    <w:rsid w:val="00E86D3E"/>
    <w:rsid w:val="00E93F05"/>
    <w:rsid w:val="00EB4487"/>
    <w:rsid w:val="00EB5F43"/>
    <w:rsid w:val="00EC3AEA"/>
    <w:rsid w:val="00ED292D"/>
    <w:rsid w:val="00ED36FC"/>
    <w:rsid w:val="00ED5360"/>
    <w:rsid w:val="00F07A1A"/>
    <w:rsid w:val="00F16E83"/>
    <w:rsid w:val="00F20F0A"/>
    <w:rsid w:val="00F21C9A"/>
    <w:rsid w:val="00F33A4C"/>
    <w:rsid w:val="00F44EB3"/>
    <w:rsid w:val="00F63B26"/>
    <w:rsid w:val="00F802F7"/>
    <w:rsid w:val="00F86159"/>
    <w:rsid w:val="00F97D0D"/>
    <w:rsid w:val="00FA4BFB"/>
    <w:rsid w:val="00FB2A13"/>
    <w:rsid w:val="00FC101D"/>
    <w:rsid w:val="00FC253E"/>
    <w:rsid w:val="00FC311B"/>
    <w:rsid w:val="00FC4C32"/>
    <w:rsid w:val="00FC6221"/>
    <w:rsid w:val="00FD3A0C"/>
    <w:rsid w:val="00FE18FA"/>
    <w:rsid w:val="00FE39E6"/>
    <w:rsid w:val="00FF3D6B"/>
    <w:rsid w:val="00FF5E08"/>
    <w:rsid w:val="37BC6537"/>
    <w:rsid w:val="517F1C5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6F177F"/>
  <w15:docId w15:val="{121A87B5-22C6-42AA-AF01-F1FCAA6A1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rebuchet MS" w:eastAsia="Times New Roman" w:hAnsi="Trebuchet MS"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77468"/>
    <w:pPr>
      <w:spacing w:line="260" w:lineRule="exact"/>
      <w:jc w:val="both"/>
    </w:pPr>
  </w:style>
  <w:style w:type="paragraph" w:styleId="Kop1">
    <w:name w:val="heading 1"/>
    <w:basedOn w:val="Standaard"/>
    <w:next w:val="Standaard"/>
    <w:autoRedefine/>
    <w:qFormat/>
    <w:rsid w:val="00FC311B"/>
    <w:pPr>
      <w:keepNext/>
      <w:pageBreakBefore/>
      <w:spacing w:after="894" w:line="320" w:lineRule="exact"/>
      <w:ind w:left="567" w:hanging="567"/>
      <w:contextualSpacing/>
      <w:outlineLvl w:val="0"/>
    </w:pPr>
    <w:rPr>
      <w:rFonts w:cs="Arial"/>
      <w:b/>
      <w:bCs/>
      <w:kern w:val="32"/>
      <w:sz w:val="26"/>
      <w:szCs w:val="26"/>
    </w:rPr>
  </w:style>
  <w:style w:type="paragraph" w:styleId="Kop2">
    <w:name w:val="heading 2"/>
    <w:basedOn w:val="Standaard"/>
    <w:next w:val="Standaard"/>
    <w:autoRedefine/>
    <w:qFormat/>
    <w:rsid w:val="00F97D0D"/>
    <w:pPr>
      <w:keepNext/>
      <w:spacing w:before="280" w:after="160" w:line="280" w:lineRule="exact"/>
      <w:ind w:left="567" w:hanging="567"/>
      <w:contextualSpacing/>
      <w:outlineLvl w:val="1"/>
    </w:pPr>
    <w:rPr>
      <w:rFonts w:cs="Arial"/>
      <w:b/>
      <w:bCs/>
      <w:iCs/>
    </w:rPr>
  </w:style>
  <w:style w:type="paragraph" w:styleId="Kop3">
    <w:name w:val="heading 3"/>
    <w:basedOn w:val="Standaard"/>
    <w:next w:val="Standaard"/>
    <w:autoRedefine/>
    <w:qFormat/>
    <w:rsid w:val="00F97D0D"/>
    <w:pPr>
      <w:keepNext/>
      <w:spacing w:before="280" w:after="160" w:line="280" w:lineRule="exact"/>
      <w:ind w:left="567" w:hanging="567"/>
      <w:contextualSpacing/>
      <w:outlineLvl w:val="2"/>
    </w:pPr>
    <w:rPr>
      <w:rFonts w:cs="Arial"/>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semiHidden/>
    <w:rsid w:val="006E7249"/>
    <w:rPr>
      <w:rFonts w:ascii="Tahoma" w:hAnsi="Tahoma" w:cs="Tahoma"/>
      <w:sz w:val="16"/>
      <w:szCs w:val="16"/>
    </w:rPr>
  </w:style>
  <w:style w:type="character" w:styleId="Hyperlink">
    <w:name w:val="Hyperlink"/>
    <w:basedOn w:val="Standaardalinea-lettertype"/>
    <w:rsid w:val="00D945A2"/>
    <w:rPr>
      <w:rFonts w:ascii="Trebuchet MS" w:hAnsi="Trebuchet MS"/>
      <w:color w:val="0000FF"/>
      <w:u w:val="single"/>
    </w:rPr>
  </w:style>
  <w:style w:type="character" w:styleId="Paginanummer">
    <w:name w:val="page number"/>
    <w:basedOn w:val="Standaardalinea-lettertype"/>
    <w:rsid w:val="00D945A2"/>
    <w:rPr>
      <w:rFonts w:ascii="Trebuchet MS" w:hAnsi="Trebuchet MS"/>
    </w:rPr>
  </w:style>
  <w:style w:type="table" w:styleId="Tabelraster">
    <w:name w:val="Table Grid"/>
    <w:basedOn w:val="Standaardtabel"/>
    <w:rsid w:val="007D3D35"/>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pjesTabel">
    <w:name w:val="KopjesTabel"/>
    <w:basedOn w:val="Standaard"/>
    <w:link w:val="KopjesTabelChar"/>
    <w:rsid w:val="00C77468"/>
    <w:pPr>
      <w:spacing w:line="280" w:lineRule="exact"/>
      <w:jc w:val="left"/>
    </w:pPr>
    <w:rPr>
      <w:sz w:val="15"/>
    </w:rPr>
  </w:style>
  <w:style w:type="character" w:customStyle="1" w:styleId="KopjesTabelChar">
    <w:name w:val="KopjesTabel Char"/>
    <w:basedOn w:val="Standaardalinea-lettertype"/>
    <w:link w:val="KopjesTabel"/>
    <w:rsid w:val="00C77468"/>
    <w:rPr>
      <w:sz w:val="15"/>
    </w:rPr>
  </w:style>
  <w:style w:type="paragraph" w:customStyle="1" w:styleId="NAWwaarden">
    <w:name w:val="NAW_waarden"/>
    <w:basedOn w:val="KopjesTabel"/>
    <w:rsid w:val="00C77468"/>
    <w:rPr>
      <w:sz w:val="20"/>
      <w:szCs w:val="19"/>
    </w:rPr>
  </w:style>
  <w:style w:type="paragraph" w:styleId="Koptekst">
    <w:name w:val="header"/>
    <w:basedOn w:val="Standaard"/>
    <w:rsid w:val="00180E5D"/>
    <w:pPr>
      <w:tabs>
        <w:tab w:val="center" w:pos="4536"/>
        <w:tab w:val="right" w:pos="9072"/>
      </w:tabs>
    </w:pPr>
  </w:style>
  <w:style w:type="paragraph" w:styleId="Voettekst">
    <w:name w:val="footer"/>
    <w:basedOn w:val="Standaard"/>
    <w:link w:val="VoettekstChar"/>
    <w:uiPriority w:val="99"/>
    <w:rsid w:val="008D6EF5"/>
    <w:pPr>
      <w:suppressAutoHyphens/>
      <w:spacing w:line="240" w:lineRule="auto"/>
    </w:pPr>
    <w:rPr>
      <w:sz w:val="16"/>
      <w:szCs w:val="16"/>
    </w:rPr>
  </w:style>
  <w:style w:type="paragraph" w:styleId="Geenafstand">
    <w:name w:val="No Spacing"/>
    <w:basedOn w:val="Standaard"/>
    <w:uiPriority w:val="1"/>
    <w:qFormat/>
    <w:rsid w:val="003A0E7B"/>
  </w:style>
  <w:style w:type="paragraph" w:styleId="Plattetekst">
    <w:name w:val="Body Text"/>
    <w:basedOn w:val="Standaard"/>
    <w:link w:val="PlattetekstChar"/>
    <w:rsid w:val="00D94870"/>
    <w:pPr>
      <w:spacing w:after="120"/>
    </w:pPr>
  </w:style>
  <w:style w:type="character" w:customStyle="1" w:styleId="PlattetekstChar">
    <w:name w:val="Platte tekst Char"/>
    <w:basedOn w:val="Standaardalinea-lettertype"/>
    <w:link w:val="Plattetekst"/>
    <w:rsid w:val="00D94870"/>
    <w:rPr>
      <w:rFonts w:ascii="Trebuchet MS" w:hAnsi="Trebuchet MS"/>
      <w:sz w:val="22"/>
      <w:szCs w:val="22"/>
    </w:rPr>
  </w:style>
  <w:style w:type="paragraph" w:styleId="Plattetekst2">
    <w:name w:val="Body Text 2"/>
    <w:basedOn w:val="Standaard"/>
    <w:link w:val="Plattetekst2Char"/>
    <w:rsid w:val="00D94870"/>
    <w:pPr>
      <w:spacing w:after="120" w:line="480" w:lineRule="auto"/>
    </w:pPr>
  </w:style>
  <w:style w:type="character" w:customStyle="1" w:styleId="Plattetekst2Char">
    <w:name w:val="Platte tekst 2 Char"/>
    <w:basedOn w:val="Standaardalinea-lettertype"/>
    <w:link w:val="Plattetekst2"/>
    <w:rsid w:val="00D94870"/>
    <w:rPr>
      <w:rFonts w:ascii="Trebuchet MS" w:hAnsi="Trebuchet MS"/>
      <w:sz w:val="22"/>
      <w:szCs w:val="22"/>
    </w:rPr>
  </w:style>
  <w:style w:type="paragraph" w:styleId="Plattetekst3">
    <w:name w:val="Body Text 3"/>
    <w:basedOn w:val="Standaard"/>
    <w:link w:val="Plattetekst3Char"/>
    <w:rsid w:val="00D94870"/>
    <w:pPr>
      <w:spacing w:after="120"/>
    </w:pPr>
    <w:rPr>
      <w:sz w:val="16"/>
      <w:szCs w:val="16"/>
    </w:rPr>
  </w:style>
  <w:style w:type="character" w:customStyle="1" w:styleId="Plattetekst3Char">
    <w:name w:val="Platte tekst 3 Char"/>
    <w:basedOn w:val="Standaardalinea-lettertype"/>
    <w:link w:val="Plattetekst3"/>
    <w:rsid w:val="00D94870"/>
    <w:rPr>
      <w:rFonts w:ascii="Trebuchet MS" w:hAnsi="Trebuchet MS"/>
      <w:sz w:val="16"/>
      <w:szCs w:val="16"/>
    </w:rPr>
  </w:style>
  <w:style w:type="paragraph" w:styleId="Platteteksteersteinspringing">
    <w:name w:val="Body Text First Indent"/>
    <w:basedOn w:val="Plattetekst"/>
    <w:link w:val="PlatteteksteersteinspringingChar"/>
    <w:rsid w:val="00D94870"/>
    <w:pPr>
      <w:spacing w:after="0"/>
      <w:ind w:firstLine="360"/>
    </w:pPr>
  </w:style>
  <w:style w:type="character" w:customStyle="1" w:styleId="PlatteteksteersteinspringingChar">
    <w:name w:val="Platte tekst eerste inspringing Char"/>
    <w:basedOn w:val="PlattetekstChar"/>
    <w:link w:val="Platteteksteersteinspringing"/>
    <w:rsid w:val="00D94870"/>
    <w:rPr>
      <w:rFonts w:ascii="Trebuchet MS" w:hAnsi="Trebuchet MS"/>
      <w:sz w:val="22"/>
      <w:szCs w:val="22"/>
    </w:rPr>
  </w:style>
  <w:style w:type="paragraph" w:styleId="Plattetekstinspringen">
    <w:name w:val="Body Text Indent"/>
    <w:basedOn w:val="Standaard"/>
    <w:link w:val="PlattetekstinspringenChar"/>
    <w:rsid w:val="00D94870"/>
    <w:pPr>
      <w:spacing w:after="120"/>
      <w:ind w:left="283"/>
    </w:pPr>
  </w:style>
  <w:style w:type="character" w:customStyle="1" w:styleId="PlattetekstinspringenChar">
    <w:name w:val="Platte tekst inspringen Char"/>
    <w:basedOn w:val="Standaardalinea-lettertype"/>
    <w:link w:val="Plattetekstinspringen"/>
    <w:rsid w:val="00D94870"/>
    <w:rPr>
      <w:rFonts w:ascii="Trebuchet MS" w:hAnsi="Trebuchet MS"/>
      <w:sz w:val="22"/>
      <w:szCs w:val="22"/>
    </w:rPr>
  </w:style>
  <w:style w:type="paragraph" w:styleId="Platteteksteersteinspringing2">
    <w:name w:val="Body Text First Indent 2"/>
    <w:basedOn w:val="Plattetekstinspringen"/>
    <w:link w:val="Platteteksteersteinspringing2Char"/>
    <w:rsid w:val="00D94870"/>
    <w:pPr>
      <w:spacing w:after="0"/>
      <w:ind w:left="360" w:firstLine="360"/>
    </w:pPr>
  </w:style>
  <w:style w:type="character" w:customStyle="1" w:styleId="Platteteksteersteinspringing2Char">
    <w:name w:val="Platte tekst eerste inspringing 2 Char"/>
    <w:basedOn w:val="PlattetekstinspringenChar"/>
    <w:link w:val="Platteteksteersteinspringing2"/>
    <w:rsid w:val="00D94870"/>
    <w:rPr>
      <w:rFonts w:ascii="Trebuchet MS" w:hAnsi="Trebuchet MS"/>
      <w:sz w:val="22"/>
      <w:szCs w:val="22"/>
    </w:rPr>
  </w:style>
  <w:style w:type="paragraph" w:styleId="Plattetekstinspringen2">
    <w:name w:val="Body Text Indent 2"/>
    <w:basedOn w:val="Standaard"/>
    <w:link w:val="Plattetekstinspringen2Char"/>
    <w:rsid w:val="00D94870"/>
    <w:pPr>
      <w:spacing w:after="120" w:line="480" w:lineRule="auto"/>
      <w:ind w:left="283"/>
    </w:pPr>
  </w:style>
  <w:style w:type="character" w:customStyle="1" w:styleId="Plattetekstinspringen2Char">
    <w:name w:val="Platte tekst inspringen 2 Char"/>
    <w:basedOn w:val="Standaardalinea-lettertype"/>
    <w:link w:val="Plattetekstinspringen2"/>
    <w:rsid w:val="00D94870"/>
    <w:rPr>
      <w:rFonts w:ascii="Trebuchet MS" w:hAnsi="Trebuchet MS"/>
      <w:sz w:val="22"/>
      <w:szCs w:val="22"/>
    </w:rPr>
  </w:style>
  <w:style w:type="paragraph" w:styleId="Plattetekstinspringen3">
    <w:name w:val="Body Text Indent 3"/>
    <w:basedOn w:val="Standaard"/>
    <w:link w:val="Plattetekstinspringen3Char"/>
    <w:rsid w:val="00D94870"/>
    <w:pPr>
      <w:spacing w:after="120"/>
      <w:ind w:left="283"/>
    </w:pPr>
    <w:rPr>
      <w:sz w:val="16"/>
      <w:szCs w:val="16"/>
    </w:rPr>
  </w:style>
  <w:style w:type="character" w:customStyle="1" w:styleId="Plattetekstinspringen3Char">
    <w:name w:val="Platte tekst inspringen 3 Char"/>
    <w:basedOn w:val="Standaardalinea-lettertype"/>
    <w:link w:val="Plattetekstinspringen3"/>
    <w:rsid w:val="00D94870"/>
    <w:rPr>
      <w:rFonts w:ascii="Trebuchet MS" w:hAnsi="Trebuchet MS"/>
      <w:sz w:val="16"/>
      <w:szCs w:val="16"/>
    </w:rPr>
  </w:style>
  <w:style w:type="paragraph" w:styleId="Tekstzonderopmaak">
    <w:name w:val="Plain Text"/>
    <w:basedOn w:val="Standaard"/>
    <w:link w:val="TekstzonderopmaakChar"/>
    <w:rsid w:val="00D94870"/>
    <w:pPr>
      <w:spacing w:line="240" w:lineRule="auto"/>
    </w:pPr>
    <w:rPr>
      <w:rFonts w:cs="Consolas"/>
      <w:sz w:val="21"/>
      <w:szCs w:val="21"/>
    </w:rPr>
  </w:style>
  <w:style w:type="character" w:customStyle="1" w:styleId="TekstzonderopmaakChar">
    <w:name w:val="Tekst zonder opmaak Char"/>
    <w:basedOn w:val="Standaardalinea-lettertype"/>
    <w:link w:val="Tekstzonderopmaak"/>
    <w:rsid w:val="00D94870"/>
    <w:rPr>
      <w:rFonts w:ascii="Trebuchet MS" w:hAnsi="Trebuchet MS" w:cs="Consolas"/>
      <w:sz w:val="21"/>
      <w:szCs w:val="21"/>
    </w:rPr>
  </w:style>
  <w:style w:type="character" w:styleId="GevolgdeHyperlink">
    <w:name w:val="FollowedHyperlink"/>
    <w:basedOn w:val="Standaardalinea-lettertype"/>
    <w:rsid w:val="00D94870"/>
    <w:rPr>
      <w:rFonts w:ascii="Trebuchet MS" w:hAnsi="Trebuchet MS"/>
      <w:color w:val="954F72" w:themeColor="followedHyperlink"/>
      <w:u w:val="single"/>
    </w:rPr>
  </w:style>
  <w:style w:type="paragraph" w:styleId="Citaat">
    <w:name w:val="Quote"/>
    <w:basedOn w:val="Standaard"/>
    <w:next w:val="Standaard"/>
    <w:link w:val="CitaatChar"/>
    <w:uiPriority w:val="29"/>
    <w:qFormat/>
    <w:rsid w:val="00D94870"/>
    <w:rPr>
      <w:i/>
      <w:iCs/>
      <w:color w:val="000000" w:themeColor="text1"/>
    </w:rPr>
  </w:style>
  <w:style w:type="character" w:customStyle="1" w:styleId="CitaatChar">
    <w:name w:val="Citaat Char"/>
    <w:basedOn w:val="Standaardalinea-lettertype"/>
    <w:link w:val="Citaat"/>
    <w:uiPriority w:val="29"/>
    <w:rsid w:val="00D94870"/>
    <w:rPr>
      <w:rFonts w:ascii="Trebuchet MS" w:hAnsi="Trebuchet MS"/>
      <w:i/>
      <w:iCs/>
      <w:color w:val="000000" w:themeColor="text1"/>
      <w:sz w:val="22"/>
      <w:szCs w:val="22"/>
    </w:rPr>
  </w:style>
  <w:style w:type="paragraph" w:styleId="Duidelijkcitaat">
    <w:name w:val="Intense Quote"/>
    <w:basedOn w:val="Standaard"/>
    <w:next w:val="Standaard"/>
    <w:link w:val="DuidelijkcitaatChar"/>
    <w:uiPriority w:val="30"/>
    <w:qFormat/>
    <w:rsid w:val="00D94870"/>
    <w:pPr>
      <w:pBdr>
        <w:bottom w:val="single" w:sz="4" w:space="4" w:color="E2002B" w:themeColor="accent1"/>
      </w:pBdr>
      <w:spacing w:before="200" w:after="280"/>
      <w:ind w:left="936" w:right="936"/>
    </w:pPr>
    <w:rPr>
      <w:b/>
      <w:bCs/>
      <w:i/>
      <w:iCs/>
      <w:color w:val="E2002B" w:themeColor="accent1"/>
    </w:rPr>
  </w:style>
  <w:style w:type="character" w:customStyle="1" w:styleId="DuidelijkcitaatChar">
    <w:name w:val="Duidelijk citaat Char"/>
    <w:basedOn w:val="Standaardalinea-lettertype"/>
    <w:link w:val="Duidelijkcitaat"/>
    <w:uiPriority w:val="30"/>
    <w:rsid w:val="00D94870"/>
    <w:rPr>
      <w:rFonts w:ascii="Trebuchet MS" w:hAnsi="Trebuchet MS"/>
      <w:b/>
      <w:bCs/>
      <w:i/>
      <w:iCs/>
      <w:color w:val="E2002B" w:themeColor="accent1"/>
      <w:sz w:val="22"/>
      <w:szCs w:val="22"/>
    </w:rPr>
  </w:style>
  <w:style w:type="character" w:styleId="Intensievebenadrukking">
    <w:name w:val="Intense Emphasis"/>
    <w:basedOn w:val="Standaardalinea-lettertype"/>
    <w:uiPriority w:val="21"/>
    <w:qFormat/>
    <w:rsid w:val="00D94870"/>
    <w:rPr>
      <w:rFonts w:ascii="Trebuchet MS" w:hAnsi="Trebuchet MS"/>
      <w:b/>
      <w:bCs/>
      <w:i/>
      <w:iCs/>
      <w:color w:val="E2002B" w:themeColor="accent1"/>
    </w:rPr>
  </w:style>
  <w:style w:type="character" w:styleId="Nadruk">
    <w:name w:val="Emphasis"/>
    <w:basedOn w:val="Standaardalinea-lettertype"/>
    <w:qFormat/>
    <w:rsid w:val="00D94870"/>
    <w:rPr>
      <w:rFonts w:ascii="Trebuchet MS" w:hAnsi="Trebuchet MS"/>
      <w:i/>
      <w:iCs/>
    </w:rPr>
  </w:style>
  <w:style w:type="character" w:styleId="Subtielebenadrukking">
    <w:name w:val="Subtle Emphasis"/>
    <w:basedOn w:val="Standaardalinea-lettertype"/>
    <w:uiPriority w:val="19"/>
    <w:qFormat/>
    <w:rsid w:val="00D94870"/>
    <w:rPr>
      <w:rFonts w:ascii="Trebuchet MS" w:hAnsi="Trebuchet MS"/>
      <w:i/>
      <w:iCs/>
      <w:color w:val="808080" w:themeColor="text1" w:themeTint="7F"/>
    </w:rPr>
  </w:style>
  <w:style w:type="character" w:styleId="Zwaar">
    <w:name w:val="Strong"/>
    <w:basedOn w:val="Standaardalinea-lettertype"/>
    <w:qFormat/>
    <w:rsid w:val="00D94870"/>
    <w:rPr>
      <w:rFonts w:ascii="Trebuchet MS" w:hAnsi="Trebuchet MS"/>
      <w:b/>
      <w:bCs/>
    </w:rPr>
  </w:style>
  <w:style w:type="paragraph" w:styleId="Lijstalinea">
    <w:name w:val="List Paragraph"/>
    <w:basedOn w:val="Standaard"/>
    <w:uiPriority w:val="34"/>
    <w:qFormat/>
    <w:rsid w:val="00E664E4"/>
    <w:pPr>
      <w:ind w:left="720"/>
      <w:contextualSpacing/>
      <w:jc w:val="left"/>
    </w:pPr>
  </w:style>
  <w:style w:type="table" w:customStyle="1" w:styleId="Tabelraster1">
    <w:name w:val="Tabelraster1"/>
    <w:basedOn w:val="Standaardtabel"/>
    <w:next w:val="Tabelraster"/>
    <w:uiPriority w:val="59"/>
    <w:rsid w:val="0036406F"/>
    <w:pPr>
      <w:widowControl w:val="0"/>
    </w:pPr>
    <w:rPr>
      <w:rFonts w:ascii="Times New Roman" w:hAnsi="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VoettekstChar">
    <w:name w:val="Voettekst Char"/>
    <w:basedOn w:val="Standaardalinea-lettertype"/>
    <w:link w:val="Voettekst"/>
    <w:uiPriority w:val="99"/>
    <w:rsid w:val="0036406F"/>
    <w:rPr>
      <w:sz w:val="16"/>
      <w:szCs w:val="16"/>
    </w:rPr>
  </w:style>
  <w:style w:type="character" w:customStyle="1" w:styleId="UnresolvedMention1">
    <w:name w:val="Unresolved Mention1"/>
    <w:basedOn w:val="Standaardalinea-lettertype"/>
    <w:uiPriority w:val="99"/>
    <w:semiHidden/>
    <w:unhideWhenUsed/>
    <w:rsid w:val="0036406F"/>
    <w:rPr>
      <w:color w:val="605E5C"/>
      <w:shd w:val="clear" w:color="auto" w:fill="E1DFDD"/>
    </w:rPr>
  </w:style>
  <w:style w:type="character" w:styleId="Verwijzingopmerking">
    <w:name w:val="annotation reference"/>
    <w:basedOn w:val="Standaardalinea-lettertype"/>
    <w:semiHidden/>
    <w:unhideWhenUsed/>
    <w:rsid w:val="00DB786E"/>
    <w:rPr>
      <w:sz w:val="16"/>
      <w:szCs w:val="16"/>
    </w:rPr>
  </w:style>
  <w:style w:type="paragraph" w:styleId="Tekstopmerking">
    <w:name w:val="annotation text"/>
    <w:basedOn w:val="Standaard"/>
    <w:link w:val="TekstopmerkingChar"/>
    <w:unhideWhenUsed/>
    <w:rsid w:val="00DB786E"/>
    <w:pPr>
      <w:spacing w:line="240" w:lineRule="auto"/>
    </w:pPr>
  </w:style>
  <w:style w:type="character" w:customStyle="1" w:styleId="TekstopmerkingChar">
    <w:name w:val="Tekst opmerking Char"/>
    <w:basedOn w:val="Standaardalinea-lettertype"/>
    <w:link w:val="Tekstopmerking"/>
    <w:rsid w:val="00DB786E"/>
  </w:style>
  <w:style w:type="paragraph" w:styleId="Onderwerpvanopmerking">
    <w:name w:val="annotation subject"/>
    <w:basedOn w:val="Tekstopmerking"/>
    <w:next w:val="Tekstopmerking"/>
    <w:link w:val="OnderwerpvanopmerkingChar"/>
    <w:semiHidden/>
    <w:unhideWhenUsed/>
    <w:rsid w:val="00DB786E"/>
    <w:rPr>
      <w:b/>
      <w:bCs/>
    </w:rPr>
  </w:style>
  <w:style w:type="character" w:customStyle="1" w:styleId="OnderwerpvanopmerkingChar">
    <w:name w:val="Onderwerp van opmerking Char"/>
    <w:basedOn w:val="TekstopmerkingChar"/>
    <w:link w:val="Onderwerpvanopmerking"/>
    <w:semiHidden/>
    <w:rsid w:val="00DB786E"/>
    <w:rPr>
      <w:b/>
      <w:bCs/>
    </w:rPr>
  </w:style>
  <w:style w:type="character" w:customStyle="1" w:styleId="Onopgelostemelding1">
    <w:name w:val="Onopgeloste melding1"/>
    <w:basedOn w:val="Standaardalinea-lettertype"/>
    <w:uiPriority w:val="99"/>
    <w:semiHidden/>
    <w:unhideWhenUsed/>
    <w:rsid w:val="00B04A91"/>
    <w:rPr>
      <w:color w:val="605E5C"/>
      <w:shd w:val="clear" w:color="auto" w:fill="E1DFDD"/>
    </w:rPr>
  </w:style>
  <w:style w:type="paragraph" w:styleId="Revisie">
    <w:name w:val="Revision"/>
    <w:hidden/>
    <w:uiPriority w:val="99"/>
    <w:semiHidden/>
    <w:rsid w:val="00F33A4C"/>
  </w:style>
  <w:style w:type="character" w:customStyle="1" w:styleId="normaltextrun">
    <w:name w:val="normaltextrun"/>
    <w:basedOn w:val="Standaardalinea-lettertype"/>
    <w:rsid w:val="000C2716"/>
  </w:style>
  <w:style w:type="character" w:customStyle="1" w:styleId="eop">
    <w:name w:val="eop"/>
    <w:basedOn w:val="Standaardalinea-lettertype"/>
    <w:rsid w:val="000C2716"/>
  </w:style>
  <w:style w:type="paragraph" w:customStyle="1" w:styleId="paragraph">
    <w:name w:val="paragraph"/>
    <w:basedOn w:val="Standaard"/>
    <w:rsid w:val="00E03AAD"/>
    <w:pPr>
      <w:spacing w:before="100" w:beforeAutospacing="1" w:after="100" w:afterAutospacing="1" w:line="240" w:lineRule="auto"/>
      <w:jc w:val="left"/>
    </w:pPr>
    <w:rPr>
      <w:rFonts w:ascii="Times New Roman" w:hAnsi="Times New Roman"/>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0567585">
      <w:bodyDiv w:val="1"/>
      <w:marLeft w:val="0"/>
      <w:marRight w:val="0"/>
      <w:marTop w:val="0"/>
      <w:marBottom w:val="0"/>
      <w:divBdr>
        <w:top w:val="none" w:sz="0" w:space="0" w:color="auto"/>
        <w:left w:val="none" w:sz="0" w:space="0" w:color="auto"/>
        <w:bottom w:val="none" w:sz="0" w:space="0" w:color="auto"/>
        <w:right w:val="none" w:sz="0" w:space="0" w:color="auto"/>
      </w:divBdr>
      <w:divsChild>
        <w:div w:id="1168642317">
          <w:marLeft w:val="547"/>
          <w:marRight w:val="0"/>
          <w:marTop w:val="77"/>
          <w:marBottom w:val="0"/>
          <w:divBdr>
            <w:top w:val="none" w:sz="0" w:space="0" w:color="auto"/>
            <w:left w:val="none" w:sz="0" w:space="0" w:color="auto"/>
            <w:bottom w:val="none" w:sz="0" w:space="0" w:color="auto"/>
            <w:right w:val="none" w:sz="0" w:space="0" w:color="auto"/>
          </w:divBdr>
        </w:div>
        <w:div w:id="1137382379">
          <w:marLeft w:val="562"/>
          <w:marRight w:val="0"/>
          <w:marTop w:val="67"/>
          <w:marBottom w:val="0"/>
          <w:divBdr>
            <w:top w:val="none" w:sz="0" w:space="0" w:color="auto"/>
            <w:left w:val="none" w:sz="0" w:space="0" w:color="auto"/>
            <w:bottom w:val="none" w:sz="0" w:space="0" w:color="auto"/>
            <w:right w:val="none" w:sz="0" w:space="0" w:color="auto"/>
          </w:divBdr>
        </w:div>
        <w:div w:id="1497527051">
          <w:marLeft w:val="562"/>
          <w:marRight w:val="0"/>
          <w:marTop w:val="67"/>
          <w:marBottom w:val="0"/>
          <w:divBdr>
            <w:top w:val="none" w:sz="0" w:space="0" w:color="auto"/>
            <w:left w:val="none" w:sz="0" w:space="0" w:color="auto"/>
            <w:bottom w:val="none" w:sz="0" w:space="0" w:color="auto"/>
            <w:right w:val="none" w:sz="0" w:space="0" w:color="auto"/>
          </w:divBdr>
        </w:div>
        <w:div w:id="1793864272">
          <w:marLeft w:val="547"/>
          <w:marRight w:val="0"/>
          <w:marTop w:val="77"/>
          <w:marBottom w:val="0"/>
          <w:divBdr>
            <w:top w:val="none" w:sz="0" w:space="0" w:color="auto"/>
            <w:left w:val="none" w:sz="0" w:space="0" w:color="auto"/>
            <w:bottom w:val="none" w:sz="0" w:space="0" w:color="auto"/>
            <w:right w:val="none" w:sz="0" w:space="0" w:color="auto"/>
          </w:divBdr>
        </w:div>
        <w:div w:id="1265458728">
          <w:marLeft w:val="562"/>
          <w:marRight w:val="0"/>
          <w:marTop w:val="67"/>
          <w:marBottom w:val="0"/>
          <w:divBdr>
            <w:top w:val="none" w:sz="0" w:space="0" w:color="auto"/>
            <w:left w:val="none" w:sz="0" w:space="0" w:color="auto"/>
            <w:bottom w:val="none" w:sz="0" w:space="0" w:color="auto"/>
            <w:right w:val="none" w:sz="0" w:space="0" w:color="auto"/>
          </w:divBdr>
        </w:div>
        <w:div w:id="1579359341">
          <w:marLeft w:val="547"/>
          <w:marRight w:val="0"/>
          <w:marTop w:val="77"/>
          <w:marBottom w:val="0"/>
          <w:divBdr>
            <w:top w:val="none" w:sz="0" w:space="0" w:color="auto"/>
            <w:left w:val="none" w:sz="0" w:space="0" w:color="auto"/>
            <w:bottom w:val="none" w:sz="0" w:space="0" w:color="auto"/>
            <w:right w:val="none" w:sz="0" w:space="0" w:color="auto"/>
          </w:divBdr>
        </w:div>
        <w:div w:id="546571094">
          <w:marLeft w:val="562"/>
          <w:marRight w:val="0"/>
          <w:marTop w:val="67"/>
          <w:marBottom w:val="0"/>
          <w:divBdr>
            <w:top w:val="none" w:sz="0" w:space="0" w:color="auto"/>
            <w:left w:val="none" w:sz="0" w:space="0" w:color="auto"/>
            <w:bottom w:val="none" w:sz="0" w:space="0" w:color="auto"/>
            <w:right w:val="none" w:sz="0" w:space="0" w:color="auto"/>
          </w:divBdr>
        </w:div>
        <w:div w:id="200702780">
          <w:marLeft w:val="547"/>
          <w:marRight w:val="0"/>
          <w:marTop w:val="77"/>
          <w:marBottom w:val="0"/>
          <w:divBdr>
            <w:top w:val="none" w:sz="0" w:space="0" w:color="auto"/>
            <w:left w:val="none" w:sz="0" w:space="0" w:color="auto"/>
            <w:bottom w:val="none" w:sz="0" w:space="0" w:color="auto"/>
            <w:right w:val="none" w:sz="0" w:space="0" w:color="auto"/>
          </w:divBdr>
        </w:div>
        <w:div w:id="2092584756">
          <w:marLeft w:val="547"/>
          <w:marRight w:val="0"/>
          <w:marTop w:val="77"/>
          <w:marBottom w:val="0"/>
          <w:divBdr>
            <w:top w:val="none" w:sz="0" w:space="0" w:color="auto"/>
            <w:left w:val="none" w:sz="0" w:space="0" w:color="auto"/>
            <w:bottom w:val="none" w:sz="0" w:space="0" w:color="auto"/>
            <w:right w:val="none" w:sz="0" w:space="0" w:color="auto"/>
          </w:divBdr>
        </w:div>
      </w:divsChild>
    </w:div>
    <w:div w:id="1016005203">
      <w:bodyDiv w:val="1"/>
      <w:marLeft w:val="0"/>
      <w:marRight w:val="0"/>
      <w:marTop w:val="0"/>
      <w:marBottom w:val="0"/>
      <w:divBdr>
        <w:top w:val="none" w:sz="0" w:space="0" w:color="auto"/>
        <w:left w:val="none" w:sz="0" w:space="0" w:color="auto"/>
        <w:bottom w:val="none" w:sz="0" w:space="0" w:color="auto"/>
        <w:right w:val="none" w:sz="0" w:space="0" w:color="auto"/>
      </w:divBdr>
      <w:divsChild>
        <w:div w:id="379943712">
          <w:marLeft w:val="562"/>
          <w:marRight w:val="0"/>
          <w:marTop w:val="62"/>
          <w:marBottom w:val="0"/>
          <w:divBdr>
            <w:top w:val="none" w:sz="0" w:space="0" w:color="auto"/>
            <w:left w:val="none" w:sz="0" w:space="0" w:color="auto"/>
            <w:bottom w:val="none" w:sz="0" w:space="0" w:color="auto"/>
            <w:right w:val="none" w:sz="0" w:space="0" w:color="auto"/>
          </w:divBdr>
        </w:div>
        <w:div w:id="1673602602">
          <w:marLeft w:val="562"/>
          <w:marRight w:val="0"/>
          <w:marTop w:val="62"/>
          <w:marBottom w:val="0"/>
          <w:divBdr>
            <w:top w:val="none" w:sz="0" w:space="0" w:color="auto"/>
            <w:left w:val="none" w:sz="0" w:space="0" w:color="auto"/>
            <w:bottom w:val="none" w:sz="0" w:space="0" w:color="auto"/>
            <w:right w:val="none" w:sz="0" w:space="0" w:color="auto"/>
          </w:divBdr>
        </w:div>
        <w:div w:id="1825004977">
          <w:marLeft w:val="562"/>
          <w:marRight w:val="0"/>
          <w:marTop w:val="62"/>
          <w:marBottom w:val="0"/>
          <w:divBdr>
            <w:top w:val="none" w:sz="0" w:space="0" w:color="auto"/>
            <w:left w:val="none" w:sz="0" w:space="0" w:color="auto"/>
            <w:bottom w:val="none" w:sz="0" w:space="0" w:color="auto"/>
            <w:right w:val="none" w:sz="0" w:space="0" w:color="auto"/>
          </w:divBdr>
        </w:div>
        <w:div w:id="1291090127">
          <w:marLeft w:val="562"/>
          <w:marRight w:val="0"/>
          <w:marTop w:val="62"/>
          <w:marBottom w:val="0"/>
          <w:divBdr>
            <w:top w:val="none" w:sz="0" w:space="0" w:color="auto"/>
            <w:left w:val="none" w:sz="0" w:space="0" w:color="auto"/>
            <w:bottom w:val="none" w:sz="0" w:space="0" w:color="auto"/>
            <w:right w:val="none" w:sz="0" w:space="0" w:color="auto"/>
          </w:divBdr>
        </w:div>
        <w:div w:id="1269779359">
          <w:marLeft w:val="562"/>
          <w:marRight w:val="0"/>
          <w:marTop w:val="62"/>
          <w:marBottom w:val="0"/>
          <w:divBdr>
            <w:top w:val="none" w:sz="0" w:space="0" w:color="auto"/>
            <w:left w:val="none" w:sz="0" w:space="0" w:color="auto"/>
            <w:bottom w:val="none" w:sz="0" w:space="0" w:color="auto"/>
            <w:right w:val="none" w:sz="0" w:space="0" w:color="auto"/>
          </w:divBdr>
        </w:div>
      </w:divsChild>
    </w:div>
    <w:div w:id="1017970818">
      <w:bodyDiv w:val="1"/>
      <w:marLeft w:val="0"/>
      <w:marRight w:val="0"/>
      <w:marTop w:val="0"/>
      <w:marBottom w:val="0"/>
      <w:divBdr>
        <w:top w:val="none" w:sz="0" w:space="0" w:color="auto"/>
        <w:left w:val="none" w:sz="0" w:space="0" w:color="auto"/>
        <w:bottom w:val="none" w:sz="0" w:space="0" w:color="auto"/>
        <w:right w:val="none" w:sz="0" w:space="0" w:color="auto"/>
      </w:divBdr>
      <w:divsChild>
        <w:div w:id="934939871">
          <w:marLeft w:val="547"/>
          <w:marRight w:val="0"/>
          <w:marTop w:val="77"/>
          <w:marBottom w:val="0"/>
          <w:divBdr>
            <w:top w:val="none" w:sz="0" w:space="0" w:color="auto"/>
            <w:left w:val="none" w:sz="0" w:space="0" w:color="auto"/>
            <w:bottom w:val="none" w:sz="0" w:space="0" w:color="auto"/>
            <w:right w:val="none" w:sz="0" w:space="0" w:color="auto"/>
          </w:divBdr>
        </w:div>
        <w:div w:id="1047334792">
          <w:marLeft w:val="547"/>
          <w:marRight w:val="0"/>
          <w:marTop w:val="77"/>
          <w:marBottom w:val="0"/>
          <w:divBdr>
            <w:top w:val="none" w:sz="0" w:space="0" w:color="auto"/>
            <w:left w:val="none" w:sz="0" w:space="0" w:color="auto"/>
            <w:bottom w:val="none" w:sz="0" w:space="0" w:color="auto"/>
            <w:right w:val="none" w:sz="0" w:space="0" w:color="auto"/>
          </w:divBdr>
        </w:div>
        <w:div w:id="323507722">
          <w:marLeft w:val="562"/>
          <w:marRight w:val="0"/>
          <w:marTop w:val="67"/>
          <w:marBottom w:val="0"/>
          <w:divBdr>
            <w:top w:val="none" w:sz="0" w:space="0" w:color="auto"/>
            <w:left w:val="none" w:sz="0" w:space="0" w:color="auto"/>
            <w:bottom w:val="none" w:sz="0" w:space="0" w:color="auto"/>
            <w:right w:val="none" w:sz="0" w:space="0" w:color="auto"/>
          </w:divBdr>
        </w:div>
        <w:div w:id="1915435252">
          <w:marLeft w:val="562"/>
          <w:marRight w:val="0"/>
          <w:marTop w:val="67"/>
          <w:marBottom w:val="0"/>
          <w:divBdr>
            <w:top w:val="none" w:sz="0" w:space="0" w:color="auto"/>
            <w:left w:val="none" w:sz="0" w:space="0" w:color="auto"/>
            <w:bottom w:val="none" w:sz="0" w:space="0" w:color="auto"/>
            <w:right w:val="none" w:sz="0" w:space="0" w:color="auto"/>
          </w:divBdr>
        </w:div>
        <w:div w:id="770707223">
          <w:marLeft w:val="562"/>
          <w:marRight w:val="0"/>
          <w:marTop w:val="67"/>
          <w:marBottom w:val="0"/>
          <w:divBdr>
            <w:top w:val="none" w:sz="0" w:space="0" w:color="auto"/>
            <w:left w:val="none" w:sz="0" w:space="0" w:color="auto"/>
            <w:bottom w:val="none" w:sz="0" w:space="0" w:color="auto"/>
            <w:right w:val="none" w:sz="0" w:space="0" w:color="auto"/>
          </w:divBdr>
        </w:div>
        <w:div w:id="1129055674">
          <w:marLeft w:val="547"/>
          <w:marRight w:val="0"/>
          <w:marTop w:val="77"/>
          <w:marBottom w:val="0"/>
          <w:divBdr>
            <w:top w:val="none" w:sz="0" w:space="0" w:color="auto"/>
            <w:left w:val="none" w:sz="0" w:space="0" w:color="auto"/>
            <w:bottom w:val="none" w:sz="0" w:space="0" w:color="auto"/>
            <w:right w:val="none" w:sz="0" w:space="0" w:color="auto"/>
          </w:divBdr>
        </w:div>
      </w:divsChild>
    </w:div>
    <w:div w:id="1282110918">
      <w:bodyDiv w:val="1"/>
      <w:marLeft w:val="0"/>
      <w:marRight w:val="0"/>
      <w:marTop w:val="0"/>
      <w:marBottom w:val="0"/>
      <w:divBdr>
        <w:top w:val="none" w:sz="0" w:space="0" w:color="auto"/>
        <w:left w:val="none" w:sz="0" w:space="0" w:color="auto"/>
        <w:bottom w:val="none" w:sz="0" w:space="0" w:color="auto"/>
        <w:right w:val="none" w:sz="0" w:space="0" w:color="auto"/>
      </w:divBdr>
      <w:divsChild>
        <w:div w:id="1013461201">
          <w:marLeft w:val="1800"/>
          <w:marRight w:val="0"/>
          <w:marTop w:val="62"/>
          <w:marBottom w:val="0"/>
          <w:divBdr>
            <w:top w:val="none" w:sz="0" w:space="0" w:color="auto"/>
            <w:left w:val="none" w:sz="0" w:space="0" w:color="auto"/>
            <w:bottom w:val="none" w:sz="0" w:space="0" w:color="auto"/>
            <w:right w:val="none" w:sz="0" w:space="0" w:color="auto"/>
          </w:divBdr>
        </w:div>
        <w:div w:id="1564607356">
          <w:marLeft w:val="1800"/>
          <w:marRight w:val="0"/>
          <w:marTop w:val="62"/>
          <w:marBottom w:val="0"/>
          <w:divBdr>
            <w:top w:val="none" w:sz="0" w:space="0" w:color="auto"/>
            <w:left w:val="none" w:sz="0" w:space="0" w:color="auto"/>
            <w:bottom w:val="none" w:sz="0" w:space="0" w:color="auto"/>
            <w:right w:val="none" w:sz="0" w:space="0" w:color="auto"/>
          </w:divBdr>
        </w:div>
        <w:div w:id="88433227">
          <w:marLeft w:val="1800"/>
          <w:marRight w:val="0"/>
          <w:marTop w:val="62"/>
          <w:marBottom w:val="0"/>
          <w:divBdr>
            <w:top w:val="none" w:sz="0" w:space="0" w:color="auto"/>
            <w:left w:val="none" w:sz="0" w:space="0" w:color="auto"/>
            <w:bottom w:val="none" w:sz="0" w:space="0" w:color="auto"/>
            <w:right w:val="none" w:sz="0" w:space="0" w:color="auto"/>
          </w:divBdr>
        </w:div>
        <w:div w:id="140777589">
          <w:marLeft w:val="1800"/>
          <w:marRight w:val="0"/>
          <w:marTop w:val="62"/>
          <w:marBottom w:val="0"/>
          <w:divBdr>
            <w:top w:val="none" w:sz="0" w:space="0" w:color="auto"/>
            <w:left w:val="none" w:sz="0" w:space="0" w:color="auto"/>
            <w:bottom w:val="none" w:sz="0" w:space="0" w:color="auto"/>
            <w:right w:val="none" w:sz="0" w:space="0" w:color="auto"/>
          </w:divBdr>
        </w:div>
      </w:divsChild>
    </w:div>
    <w:div w:id="2011712555">
      <w:bodyDiv w:val="1"/>
      <w:marLeft w:val="0"/>
      <w:marRight w:val="0"/>
      <w:marTop w:val="0"/>
      <w:marBottom w:val="0"/>
      <w:divBdr>
        <w:top w:val="none" w:sz="0" w:space="0" w:color="auto"/>
        <w:left w:val="none" w:sz="0" w:space="0" w:color="auto"/>
        <w:bottom w:val="none" w:sz="0" w:space="0" w:color="auto"/>
        <w:right w:val="none" w:sz="0" w:space="0" w:color="auto"/>
      </w:divBdr>
      <w:divsChild>
        <w:div w:id="1413577766">
          <w:marLeft w:val="1800"/>
          <w:marRight w:val="0"/>
          <w:marTop w:val="62"/>
          <w:marBottom w:val="0"/>
          <w:divBdr>
            <w:top w:val="none" w:sz="0" w:space="0" w:color="auto"/>
            <w:left w:val="none" w:sz="0" w:space="0" w:color="auto"/>
            <w:bottom w:val="none" w:sz="0" w:space="0" w:color="auto"/>
            <w:right w:val="none" w:sz="0" w:space="0" w:color="auto"/>
          </w:divBdr>
        </w:div>
        <w:div w:id="1377700266">
          <w:marLeft w:val="1800"/>
          <w:marRight w:val="0"/>
          <w:marTop w:val="62"/>
          <w:marBottom w:val="0"/>
          <w:divBdr>
            <w:top w:val="none" w:sz="0" w:space="0" w:color="auto"/>
            <w:left w:val="none" w:sz="0" w:space="0" w:color="auto"/>
            <w:bottom w:val="none" w:sz="0" w:space="0" w:color="auto"/>
            <w:right w:val="none" w:sz="0" w:space="0" w:color="auto"/>
          </w:divBdr>
        </w:div>
        <w:div w:id="1080254564">
          <w:marLeft w:val="1800"/>
          <w:marRight w:val="0"/>
          <w:marTop w:val="62"/>
          <w:marBottom w:val="0"/>
          <w:divBdr>
            <w:top w:val="none" w:sz="0" w:space="0" w:color="auto"/>
            <w:left w:val="none" w:sz="0" w:space="0" w:color="auto"/>
            <w:bottom w:val="none" w:sz="0" w:space="0" w:color="auto"/>
            <w:right w:val="none" w:sz="0" w:space="0" w:color="auto"/>
          </w:divBdr>
        </w:div>
        <w:div w:id="967852440">
          <w:marLeft w:val="1800"/>
          <w:marRight w:val="0"/>
          <w:marTop w:val="62"/>
          <w:marBottom w:val="0"/>
          <w:divBdr>
            <w:top w:val="none" w:sz="0" w:space="0" w:color="auto"/>
            <w:left w:val="none" w:sz="0" w:space="0" w:color="auto"/>
            <w:bottom w:val="none" w:sz="0" w:space="0" w:color="auto"/>
            <w:right w:val="none" w:sz="0" w:space="0" w:color="auto"/>
          </w:divBdr>
        </w:div>
        <w:div w:id="1656496676">
          <w:marLeft w:val="1800"/>
          <w:marRight w:val="0"/>
          <w:marTop w:val="62"/>
          <w:marBottom w:val="0"/>
          <w:divBdr>
            <w:top w:val="none" w:sz="0" w:space="0" w:color="auto"/>
            <w:left w:val="none" w:sz="0" w:space="0" w:color="auto"/>
            <w:bottom w:val="none" w:sz="0" w:space="0" w:color="auto"/>
            <w:right w:val="none" w:sz="0" w:space="0" w:color="auto"/>
          </w:divBdr>
        </w:div>
        <w:div w:id="1020930354">
          <w:marLeft w:val="1800"/>
          <w:marRight w:val="0"/>
          <w:marTop w:val="62"/>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at_osborne\Sjablonen\AtO_BasisLeeg.dotx" TargetMode="External"/></Relationships>
</file>

<file path=word/theme/theme1.xml><?xml version="1.0" encoding="utf-8"?>
<a:theme xmlns:a="http://schemas.openxmlformats.org/drawingml/2006/main" name="AtO_2Hoofd_4Tinten">
  <a:themeElements>
    <a:clrScheme name="AtO_2Hoofd_4Tinten">
      <a:dk1>
        <a:srgbClr val="000000"/>
      </a:dk1>
      <a:lt1>
        <a:sysClr val="window" lastClr="FFFFFF"/>
      </a:lt1>
      <a:dk2>
        <a:srgbClr val="000000"/>
      </a:dk2>
      <a:lt2>
        <a:srgbClr val="FFFFFF"/>
      </a:lt2>
      <a:accent1>
        <a:srgbClr val="E2002B"/>
      </a:accent1>
      <a:accent2>
        <a:srgbClr val="705ED1"/>
      </a:accent2>
      <a:accent3>
        <a:srgbClr val="333366"/>
      </a:accent3>
      <a:accent4>
        <a:srgbClr val="666699"/>
      </a:accent4>
      <a:accent5>
        <a:srgbClr val="0066FF"/>
      </a:accent5>
      <a:accent6>
        <a:srgbClr val="6699FF"/>
      </a:accent6>
      <a:hlink>
        <a:srgbClr val="0563C1"/>
      </a:hlink>
      <a:folHlink>
        <a:srgbClr val="954F72"/>
      </a:folHlink>
    </a:clrScheme>
    <a:fontScheme name="Trebuchet MS">
      <a:majorFont>
        <a:latin typeface="Trebuchet MS" panose="020B0603020202020204"/>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HG丸ｺﾞｼｯｸM-PRO"/>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AtO_2Hoofd_4Tinten" id="{49DB280E-E051-4481-94B4-8775827A5E62}" vid="{587E80DE-2979-4D04-A295-F2402D91CC9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Word bestand" ma:contentTypeID="0x0101006261D5E71047644AB60DEC2636D6DD73009A8A22658F9DD04794CFD3D3EF793D0C" ma:contentTypeVersion="331" ma:contentTypeDescription="" ma:contentTypeScope="" ma:versionID="d5dd65093bd8f5ab565d27c65e1f7898">
  <xsd:schema xmlns:xsd="http://www.w3.org/2001/XMLSchema" xmlns:xs="http://www.w3.org/2001/XMLSchema" xmlns:p="http://schemas.microsoft.com/office/2006/metadata/properties" xmlns:ns2="b651a5c8-18d1-4676-949b-b33c2c763b6d" xmlns:ns3="61edd1f4-c161-4cb4-a38c-3d8dd35b26c8" xmlns:ns4="137d2d00-5876-4b56-bf7f-271d7492329c" xmlns:ns5="d7a187d9-a854-4467-9103-8adc49ee9a7f" targetNamespace="http://schemas.microsoft.com/office/2006/metadata/properties" ma:root="true" ma:fieldsID="627f25ae6863c0b007d92f39df7b5832" ns2:_="" ns3:_="" ns4:_="" ns5:_="">
    <xsd:import namespace="b651a5c8-18d1-4676-949b-b33c2c763b6d"/>
    <xsd:import namespace="61edd1f4-c161-4cb4-a38c-3d8dd35b26c8"/>
    <xsd:import namespace="137d2d00-5876-4b56-bf7f-271d7492329c"/>
    <xsd:import namespace="d7a187d9-a854-4467-9103-8adc49ee9a7f"/>
    <xsd:element name="properties">
      <xsd:complexType>
        <xsd:sequence>
          <xsd:element name="documentManagement">
            <xsd:complexType>
              <xsd:all>
                <xsd:element ref="ns2:Datum_x0020_ontvangst" minOccurs="0"/>
                <xsd:element ref="ns2:Datum_x0020_document" minOccurs="0"/>
                <xsd:element ref="ns2:Datum_x0020_verzending" minOccurs="0"/>
                <xsd:element ref="ns2:Kenmerk_x0020_afzender" minOccurs="0"/>
                <xsd:element ref="ns2:Naam_x0020_relatie" minOccurs="0"/>
                <xsd:element ref="ns2:Postbus_x002f_adres_x0020_relatie" minOccurs="0"/>
                <xsd:element ref="ns2:Postcode_x0020_relatie1" minOccurs="0"/>
                <xsd:element ref="ns2:Plaats_x0020_relatie" minOccurs="0"/>
                <xsd:element ref="ns2:Land_x0020_relatie1" minOccurs="0"/>
                <xsd:element ref="ns2:E-mail_x0020_relatie" minOccurs="0"/>
                <xsd:element ref="ns2:Telefoonnummer_x0020_relatie" minOccurs="0"/>
                <xsd:element ref="ns2:Kenmerk_x0020_gerelateerd_x0020_document_x002f_dossier" minOccurs="0"/>
                <xsd:element ref="ns2:Areaalcode" minOccurs="0"/>
                <xsd:element ref="ns2:Traject-start" minOccurs="0"/>
                <xsd:element ref="ns2:Traject-eind" minOccurs="0"/>
                <xsd:element ref="ns2:Ingangsdatum_x0020_geheimhouding" minOccurs="0"/>
                <xsd:element ref="ns2:Einddatum_x0020_geheimhouding" minOccurs="0"/>
                <xsd:element ref="ns2:Gebeurtenis_x0020_einde_x0020_geheimhouding" minOccurs="0"/>
                <xsd:element ref="ns2:Ingangsdatum_x0020_openbaarmaking" minOccurs="0"/>
                <xsd:element ref="ns2:Openbaarheidsbeperking" minOccurs="0"/>
                <xsd:element ref="ns2:Notitie_x0020_document" minOccurs="0"/>
                <xsd:element ref="ns2:Uitgezonderd_x0020_van_x0020_vervanging" minOccurs="0"/>
                <xsd:element ref="ns2:cb0bc395e38145638a51dd612290f54d" minOccurs="0"/>
                <xsd:element ref="ns2:j6fa90620fc745e8b82349fe5ebd2af6" minOccurs="0"/>
                <xsd:element ref="ns2:oba227f9df7b4adb9fb03e006e714027" minOccurs="0"/>
                <xsd:element ref="ns2:n6ae26952f94454485d08f7afa7634de" minOccurs="0"/>
                <xsd:element ref="ns2:eb6d96c7a39b4a82859d6395136e1d0d" minOccurs="0"/>
                <xsd:element ref="ns2:TaxCatchAll" minOccurs="0"/>
                <xsd:element ref="ns2:l0143d74ac9f4375b5e53f3bf171c8eb" minOccurs="0"/>
                <xsd:element ref="ns2:TaxCatchAllLabel" minOccurs="0"/>
                <xsd:element ref="ns2:Toelichting_x0020_integriteit1" minOccurs="0"/>
                <xsd:element ref="ns2:dfa99505122e48579c24b43e3a44bd56" minOccurs="0"/>
                <xsd:element ref="ns2:Datum_x0020_vaststelling_x0020_integriteit" minOccurs="0"/>
                <xsd:element ref="ns2:Datum_x0020_migratie" minOccurs="0"/>
                <xsd:element ref="ns2:Herkomstapplicatie" minOccurs="0"/>
                <xsd:element ref="ns2:ic1e5ae45c78478e931e737a744a1309" minOccurs="0"/>
                <xsd:element ref="ns2:l198d4b554344fde9cd760def4ef28fe" minOccurs="0"/>
                <xsd:element ref="ns2:cacfb565f8424c199369c1c3170d561c" minOccurs="0"/>
                <xsd:element ref="ns3:MediaServiceObjectDetectorVersions" minOccurs="0"/>
                <xsd:element ref="ns4:SharedWithUsers" minOccurs="0"/>
                <xsd:element ref="ns4:SharedWithDetails" minOccurs="0"/>
                <xsd:element ref="ns3:MediaServiceMetadata" minOccurs="0"/>
                <xsd:element ref="ns3:MediaServiceFastMetadata" minOccurs="0"/>
                <xsd:element ref="ns3:MediaServiceSearchProperties"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51a5c8-18d1-4676-949b-b33c2c763b6d" elementFormDefault="qualified">
    <xsd:import namespace="http://schemas.microsoft.com/office/2006/documentManagement/types"/>
    <xsd:import namespace="http://schemas.microsoft.com/office/infopath/2007/PartnerControls"/>
    <xsd:element name="Datum_x0020_ontvangst" ma:index="5" nillable="true" ma:displayName="Datum ontvangst" ma:description="Datum van ontvangst van het ingekomen poststuk." ma:format="DateOnly" ma:internalName="Datum_x0020_ontvangst">
      <xsd:simpleType>
        <xsd:restriction base="dms:DateTime"/>
      </xsd:simpleType>
    </xsd:element>
    <xsd:element name="Datum_x0020_document" ma:index="6" nillable="true" ma:displayName="Datum document/poststuk" ma:description="Vul de datum zoals vermeld op het document in." ma:format="DateOnly" ma:internalName="Datum_x0020_document">
      <xsd:simpleType>
        <xsd:restriction base="dms:DateTime"/>
      </xsd:simpleType>
    </xsd:element>
    <xsd:element name="Datum_x0020_verzending" ma:index="7" nillable="true" ma:displayName="Datum verzending" ma:description="Datum van verzending van ingekomen en uitgaande post." ma:format="DateOnly" ma:internalName="Datum_x0020_verzending">
      <xsd:simpleType>
        <xsd:restriction base="dms:DateTime"/>
      </xsd:simpleType>
    </xsd:element>
    <xsd:element name="Kenmerk_x0020_afzender" ma:index="8" nillable="true" ma:displayName="Kenmerk afzender" ma:description="Het kenmerk dat een derde aan informatie heeft meegegeven." ma:internalName="Kenmerk_x0020_afzender">
      <xsd:simpleType>
        <xsd:restriction base="dms:Text">
          <xsd:maxLength value="255"/>
        </xsd:restriction>
      </xsd:simpleType>
    </xsd:element>
    <xsd:element name="Naam_x0020_relatie" ma:index="9" nillable="true" ma:displayName="Naam relatie" ma:description="Vul hier de persoon (voorletter + achternaam) of organisatie met evt. contactpersoon" ma:internalName="Naam_x0020_relatie">
      <xsd:simpleType>
        <xsd:restriction base="dms:Note">
          <xsd:maxLength value="255"/>
        </xsd:restriction>
      </xsd:simpleType>
    </xsd:element>
    <xsd:element name="Postbus_x002f_adres_x0020_relatie" ma:index="10" nillable="true" ma:displayName="Postbus/adres relatie" ma:description="" ma:internalName="Postbus_x002F_adres_x0020_relatie">
      <xsd:simpleType>
        <xsd:restriction base="dms:Text">
          <xsd:maxLength value="255"/>
        </xsd:restriction>
      </xsd:simpleType>
    </xsd:element>
    <xsd:element name="Postcode_x0020_relatie1" ma:index="11" nillable="true" ma:displayName="Postcode relatie" ma:internalName="Postcode_x0020_relatie1">
      <xsd:simpleType>
        <xsd:restriction base="dms:Text">
          <xsd:maxLength value="255"/>
        </xsd:restriction>
      </xsd:simpleType>
    </xsd:element>
    <xsd:element name="Plaats_x0020_relatie" ma:index="12" nillable="true" ma:displayName="Plaats relatie" ma:internalName="Plaats_x0020_relatie">
      <xsd:simpleType>
        <xsd:restriction base="dms:Text">
          <xsd:maxLength value="255"/>
        </xsd:restriction>
      </xsd:simpleType>
    </xsd:element>
    <xsd:element name="Land_x0020_relatie1" ma:index="13" nillable="true" ma:displayName="Land relatie" ma:internalName="Land_x0020_relatie1">
      <xsd:simpleType>
        <xsd:restriction base="dms:Text">
          <xsd:maxLength value="255"/>
        </xsd:restriction>
      </xsd:simpleType>
    </xsd:element>
    <xsd:element name="E-mail_x0020_relatie" ma:index="14" nillable="true" ma:displayName="E-mail relatie" ma:internalName="E_x002d_mail_x0020_relatie">
      <xsd:simpleType>
        <xsd:restriction base="dms:Text">
          <xsd:maxLength value="255"/>
        </xsd:restriction>
      </xsd:simpleType>
    </xsd:element>
    <xsd:element name="Telefoonnummer_x0020_relatie" ma:index="15" nillable="true" ma:displayName="Telefoonnummer relatie" ma:internalName="Telefoonnummer_x0020_relatie">
      <xsd:simpleType>
        <xsd:restriction base="dms:Text">
          <xsd:maxLength value="255"/>
        </xsd:restriction>
      </xsd:simpleType>
    </xsd:element>
    <xsd:element name="Kenmerk_x0020_gerelateerd_x0020_document_x002f_dossier" ma:index="18" nillable="true" ma:displayName="Kenmerk gerelateerd document/dossier" ma:internalName="Kenmerk_x0020_gerelateerd_x0020_document_x002F_dossier">
      <xsd:simpleType>
        <xsd:restriction base="dms:Text">
          <xsd:maxLength value="255"/>
        </xsd:restriction>
      </xsd:simpleType>
    </xsd:element>
    <xsd:element name="Areaalcode" ma:index="19" nillable="true" ma:displayName="Areaalcode" ma:internalName="Areaalcode">
      <xsd:simpleType>
        <xsd:restriction base="dms:Text">
          <xsd:maxLength value="255"/>
        </xsd:restriction>
      </xsd:simpleType>
    </xsd:element>
    <xsd:element name="Traject-start" ma:index="21" nillable="true" ma:displayName="Traject-start" ma:internalName="Traject_x002d_start">
      <xsd:simpleType>
        <xsd:restriction base="dms:Text">
          <xsd:maxLength value="255"/>
        </xsd:restriction>
      </xsd:simpleType>
    </xsd:element>
    <xsd:element name="Traject-eind" ma:index="22" nillable="true" ma:displayName="Traject-eind" ma:internalName="Traject_x002d_eind">
      <xsd:simpleType>
        <xsd:restriction base="dms:Text">
          <xsd:maxLength value="255"/>
        </xsd:restriction>
      </xsd:simpleType>
    </xsd:element>
    <xsd:element name="Ingangsdatum_x0020_geheimhouding" ma:index="23" nillable="true" ma:displayName="Ingangsdatum geheimhouding" ma:description="Vul de datum in waarop geheimhouding ingaat." ma:format="DateOnly" ma:internalName="Ingangsdatum_x0020_geheimhouding">
      <xsd:simpleType>
        <xsd:restriction base="dms:DateTime"/>
      </xsd:simpleType>
    </xsd:element>
    <xsd:element name="Einddatum_x0020_geheimhouding" ma:index="24" nillable="true" ma:displayName="Einddatum geheimhouding" ma:description="Vul de datum in waarop geheimhouding afloopt." ma:format="DateOnly" ma:internalName="Einddatum_x0020_geheimhouding">
      <xsd:simpleType>
        <xsd:restriction base="dms:DateTime"/>
      </xsd:simpleType>
    </xsd:element>
    <xsd:element name="Gebeurtenis_x0020_einde_x0020_geheimhouding" ma:index="25" nillable="true" ma:displayName="Gebeurtenis einde geheimhouding" ma:default="" ma:internalName="Gebeurtenis_x0020_einde_x0020_geheimhouding">
      <xsd:simpleType>
        <xsd:restriction base="dms:Text">
          <xsd:maxLength value="255"/>
        </xsd:restriction>
      </xsd:simpleType>
    </xsd:element>
    <xsd:element name="Ingangsdatum_x0020_openbaarmaking" ma:index="28" nillable="true" ma:displayName="Ingangsdatum openbaarmaking" ma:default="" ma:format="DateOnly" ma:internalName="Ingangsdatum_x0020_openbaarmaking">
      <xsd:simpleType>
        <xsd:restriction base="dms:DateTime"/>
      </xsd:simpleType>
    </xsd:element>
    <xsd:element name="Openbaarheidsbeperking" ma:index="30" nillable="true" ma:displayName="Openbaarheidsbeperking (aantal jaren)" ma:description="In jaren" ma:internalName="Openbaarheidsbeperking" ma:percentage="FALSE">
      <xsd:simpleType>
        <xsd:restriction base="dms:Number"/>
      </xsd:simpleType>
    </xsd:element>
    <xsd:element name="Notitie_x0020_document" ma:index="31" nillable="true" ma:displayName="Notities" ma:description="Notities over het document indien noodzakelijk." ma:internalName="Notitie_x0020_document">
      <xsd:simpleType>
        <xsd:restriction base="dms:Note">
          <xsd:maxLength value="255"/>
        </xsd:restriction>
      </xsd:simpleType>
    </xsd:element>
    <xsd:element name="Uitgezonderd_x0020_van_x0020_vervanging" ma:index="32" nillable="true" ma:displayName="Uitgezonderd van vervanging" ma:default="0" ma:description="" ma:internalName="Uitgezonderd_x0020_van_x0020_vervanging">
      <xsd:simpleType>
        <xsd:restriction base="dms:Boolean"/>
      </xsd:simpleType>
    </xsd:element>
    <xsd:element name="cb0bc395e38145638a51dd612290f54d" ma:index="34" nillable="true" ma:taxonomy="true" ma:internalName="cb0bc395e38145638a51dd612290f54d" ma:taxonomyFieldName="PNH_x002d_gebied" ma:displayName="Gebied/regio" ma:default="" ma:fieldId="{cb0bc395-e381-4563-8a51-dd612290f54d}" ma:taxonomyMulti="true" ma:sspId="2137f917-9df2-4fce-b447-1341bd3a5c8c" ma:termSetId="3c4da92d-c93b-4c88-912c-2ef8e8ce7174" ma:anchorId="00000000-0000-0000-0000-000000000000" ma:open="false" ma:isKeyword="false">
      <xsd:complexType>
        <xsd:sequence>
          <xsd:element ref="pc:Terms" minOccurs="0" maxOccurs="1"/>
        </xsd:sequence>
      </xsd:complexType>
    </xsd:element>
    <xsd:element name="j6fa90620fc745e8b82349fe5ebd2af6" ma:index="35" nillable="true" ma:taxonomy="true" ma:internalName="j6fa90620fc745e8b82349fe5ebd2af6" ma:taxonomyFieldName="Kwalificatie_x0020_integriteit" ma:displayName="Kwalificatie integriteit" ma:readOnly="false" ma:default="" ma:fieldId="{36fa9062-0fc7-45e8-b823-49fe5ebd2af6}" ma:sspId="2137f917-9df2-4fce-b447-1341bd3a5c8c" ma:termSetId="0970a932-d222-42a2-b7b1-c764716dee53" ma:anchorId="00000000-0000-0000-0000-000000000000" ma:open="false" ma:isKeyword="false">
      <xsd:complexType>
        <xsd:sequence>
          <xsd:element ref="pc:Terms" minOccurs="0" maxOccurs="1"/>
        </xsd:sequence>
      </xsd:complexType>
    </xsd:element>
    <xsd:element name="oba227f9df7b4adb9fb03e006e714027" ma:index="38" nillable="true" ma:taxonomy="true" ma:internalName="oba227f9df7b4adb9fb03e006e714027" ma:taxonomyFieldName="Weg_x002d__x0020_vaarwegnummer" ma:displayName="Weg- vaarwegnummer" ma:default="" ma:fieldId="{8ba227f9-df7b-4adb-9fb0-3e006e714027}" ma:taxonomyMulti="true" ma:sspId="2137f917-9df2-4fce-b447-1341bd3a5c8c" ma:termSetId="b28dc8b3-b56b-4f5f-948d-8aa4beeefc33" ma:anchorId="00000000-0000-0000-0000-000000000000" ma:open="false" ma:isKeyword="false">
      <xsd:complexType>
        <xsd:sequence>
          <xsd:element ref="pc:Terms" minOccurs="0" maxOccurs="1"/>
        </xsd:sequence>
      </xsd:complexType>
    </xsd:element>
    <xsd:element name="n6ae26952f94454485d08f7afa7634de" ma:index="39" nillable="true" ma:taxonomy="true" ma:internalName="n6ae26952f94454485d08f7afa7634de" ma:taxonomyFieldName="Gerelateerde_x0020_applicatie" ma:displayName="Naam gerelateerde applicatie" ma:default="" ma:fieldId="{76ae2695-2f94-4544-85d0-8f7afa7634de}" ma:sspId="2137f917-9df2-4fce-b447-1341bd3a5c8c" ma:termSetId="3e7c0c09-34b6-468d-9d22-b7177f27b69d" ma:anchorId="00000000-0000-0000-0000-000000000000" ma:open="false" ma:isKeyword="false">
      <xsd:complexType>
        <xsd:sequence>
          <xsd:element ref="pc:Terms" minOccurs="0" maxOccurs="1"/>
        </xsd:sequence>
      </xsd:complexType>
    </xsd:element>
    <xsd:element name="eb6d96c7a39b4a82859d6395136e1d0d" ma:index="41" nillable="true" ma:taxonomy="true" ma:internalName="eb6d96c7a39b4a82859d6395136e1d0d" ma:taxonomyFieldName="Documenttype" ma:displayName="Documenttype" ma:readOnly="false" ma:default="" ma:fieldId="{eb6d96c7-a39b-4a82-859d-6395136e1d0d}" ma:sspId="2137f917-9df2-4fce-b447-1341bd3a5c8c" ma:termSetId="4702c568-b1d3-4e70-b097-db046e340fe3" ma:anchorId="00000000-0000-0000-0000-000000000000" ma:open="false" ma:isKeyword="false">
      <xsd:complexType>
        <xsd:sequence>
          <xsd:element ref="pc:Terms" minOccurs="0" maxOccurs="1"/>
        </xsd:sequence>
      </xsd:complexType>
    </xsd:element>
    <xsd:element name="TaxCatchAll" ma:index="42" nillable="true" ma:displayName="Taxonomy Catch All Column" ma:hidden="true" ma:list="{0a82b389-88d2-4c85-a4bd-b0a42d005845}" ma:internalName="TaxCatchAll" ma:showField="CatchAllData" ma:web="137d2d00-5876-4b56-bf7f-271d7492329c">
      <xsd:complexType>
        <xsd:complexContent>
          <xsd:extension base="dms:MultiChoiceLookup">
            <xsd:sequence>
              <xsd:element name="Value" type="dms:Lookup" maxOccurs="unbounded" minOccurs="0" nillable="true"/>
            </xsd:sequence>
          </xsd:extension>
        </xsd:complexContent>
      </xsd:complexType>
    </xsd:element>
    <xsd:element name="l0143d74ac9f4375b5e53f3bf171c8eb" ma:index="43" nillable="true" ma:taxonomy="true" ma:internalName="l0143d74ac9f4375b5e53f3bf171c8eb" ma:taxonomyFieldName="Grondslag_x0020_voor_x0020_geheimhouding1" ma:displayName="Belang geheimhouding" ma:default="" ma:fieldId="{50143d74-ac9f-4375-b5e5-3f3bf171c8eb}" ma:sspId="2137f917-9df2-4fce-b447-1341bd3a5c8c" ma:termSetId="5403ddb3-66b7-4c11-9b55-7eb03d952a00" ma:anchorId="00000000-0000-0000-0000-000000000000" ma:open="false" ma:isKeyword="false">
      <xsd:complexType>
        <xsd:sequence>
          <xsd:element ref="pc:Terms" minOccurs="0" maxOccurs="1"/>
        </xsd:sequence>
      </xsd:complexType>
    </xsd:element>
    <xsd:element name="TaxCatchAllLabel" ma:index="44" nillable="true" ma:displayName="Taxonomy Catch All Column1" ma:hidden="true" ma:list="{0a82b389-88d2-4c85-a4bd-b0a42d005845}" ma:internalName="TaxCatchAllLabel" ma:readOnly="true" ma:showField="CatchAllDataLabel" ma:web="137d2d00-5876-4b56-bf7f-271d7492329c">
      <xsd:complexType>
        <xsd:complexContent>
          <xsd:extension base="dms:MultiChoiceLookup">
            <xsd:sequence>
              <xsd:element name="Value" type="dms:Lookup" maxOccurs="unbounded" minOccurs="0" nillable="true"/>
            </xsd:sequence>
          </xsd:extension>
        </xsd:complexContent>
      </xsd:complexType>
    </xsd:element>
    <xsd:element name="Toelichting_x0020_integriteit1" ma:index="46" nillable="true" ma:displayName="Toelichting integriteit" ma:default="" ma:hidden="true" ma:internalName="Toelichting_x0020_integriteit1" ma:readOnly="false">
      <xsd:simpleType>
        <xsd:restriction base="dms:Text">
          <xsd:maxLength value="255"/>
        </xsd:restriction>
      </xsd:simpleType>
    </xsd:element>
    <xsd:element name="dfa99505122e48579c24b43e3a44bd56" ma:index="48" nillable="true" ma:taxonomy="true" ma:internalName="dfa99505122e48579c24b43e3a44bd56" ma:taxonomyFieldName="Grondslag_x0020_openbaar" ma:displayName="Grondslag openbaar" ma:default="" ma:fieldId="{dfa99505-122e-4857-9c24-b43e3a44bd56}" ma:sspId="2137f917-9df2-4fce-b447-1341bd3a5c8c" ma:termSetId="3ff7e1b9-ce42-4fe0-8f36-5b4a4b7bd74d" ma:anchorId="00000000-0000-0000-0000-000000000000" ma:open="false" ma:isKeyword="false">
      <xsd:complexType>
        <xsd:sequence>
          <xsd:element ref="pc:Terms" minOccurs="0" maxOccurs="1"/>
        </xsd:sequence>
      </xsd:complexType>
    </xsd:element>
    <xsd:element name="Datum_x0020_vaststelling_x0020_integriteit" ma:index="49" nillable="true" ma:displayName="Datum vaststelling integriteit" ma:description="De datum waarop de kwalificatie van de integriteit is afgegeven." ma:format="DateOnly" ma:hidden="true" ma:internalName="Datum_x0020_vaststelling_x0020_integriteit" ma:readOnly="false">
      <xsd:simpleType>
        <xsd:restriction base="dms:DateTime"/>
      </xsd:simpleType>
    </xsd:element>
    <xsd:element name="Datum_x0020_migratie" ma:index="50" nillable="true" ma:displayName="Datum migratie" ma:description="Dit is de migratiedatum van het dossier/document." ma:format="DateOnly" ma:hidden="true" ma:internalName="Datum_x0020_migratie" ma:readOnly="false">
      <xsd:simpleType>
        <xsd:restriction base="dms:DateTime"/>
      </xsd:simpleType>
    </xsd:element>
    <xsd:element name="Herkomstapplicatie" ma:index="52" nillable="true" ma:displayName="Herkomstapplicatie" ma:description="Dit is de naam of het kenmerk van de applicatie waaruit het dossier/document is gemigreerd." ma:hidden="true" ma:internalName="Herkomstapplicatie" ma:readOnly="false">
      <xsd:simpleType>
        <xsd:restriction base="dms:Text">
          <xsd:maxLength value="255"/>
        </xsd:restriction>
      </xsd:simpleType>
    </xsd:element>
    <xsd:element name="ic1e5ae45c78478e931e737a744a1309" ma:index="53" nillable="true" ma:taxonomy="true" ma:internalName="ic1e5ae45c78478e931e737a744a1309" ma:taxonomyFieldName="Geheimhouding_x0020_opgelegd_x0020_door" ma:displayName="Geheimhouding opgelegd door" ma:default="" ma:fieldId="{2c1e5ae4-5c78-478e-931e-737a744a1309}" ma:sspId="2137f917-9df2-4fce-b447-1341bd3a5c8c" ma:termSetId="a2752ca8-540c-485b-889e-fb329f36b05d" ma:anchorId="00000000-0000-0000-0000-000000000000" ma:open="false" ma:isKeyword="false">
      <xsd:complexType>
        <xsd:sequence>
          <xsd:element ref="pc:Terms" minOccurs="0" maxOccurs="1"/>
        </xsd:sequence>
      </xsd:complexType>
    </xsd:element>
    <xsd:element name="l198d4b554344fde9cd760def4ef28fe" ma:index="54" nillable="true" ma:taxonomy="true" ma:internalName="l198d4b554344fde9cd760def4ef28fe" ma:taxonomyFieldName="Status_x0020_document" ma:displayName="Status document" ma:default="" ma:fieldId="{5198d4b5-5434-4fde-9cd7-60def4ef28fe}" ma:taxonomyMulti="true" ma:sspId="2137f917-9df2-4fce-b447-1341bd3a5c8c" ma:termSetId="ea338add-1567-4ad0-aaeb-9d0c59afcbe6" ma:anchorId="00000000-0000-0000-0000-000000000000" ma:open="false" ma:isKeyword="false">
      <xsd:complexType>
        <xsd:sequence>
          <xsd:element ref="pc:Terms" minOccurs="0" maxOccurs="1"/>
        </xsd:sequence>
      </xsd:complexType>
    </xsd:element>
    <xsd:element name="cacfb565f8424c199369c1c3170d561c" ma:index="55" ma:taxonomy="true" ma:internalName="cacfb565f8424c199369c1c3170d561c" ma:taxonomyFieldName="Organisatieonderdeel" ma:displayName="Organisatieonderdeel" ma:readOnly="false" ma:default="" ma:fieldId="{cacfb565-f842-4c19-9369-c1c3170d561c}" ma:sspId="2137f917-9df2-4fce-b447-1341bd3a5c8c" ma:termSetId="b81dc232-8640-48f0-bc64-c4ee55a74d5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1edd1f4-c161-4cb4-a38c-3d8dd35b26c8" elementFormDefault="qualified">
    <xsd:import namespace="http://schemas.microsoft.com/office/2006/documentManagement/types"/>
    <xsd:import namespace="http://schemas.microsoft.com/office/infopath/2007/PartnerControls"/>
    <xsd:element name="MediaServiceObjectDetectorVersions" ma:index="56" nillable="true" ma:displayName="MediaServiceObjectDetectorVersions" ma:hidden="true" ma:indexed="true" ma:internalName="MediaServiceObjectDetectorVersions" ma:readOnly="true">
      <xsd:simpleType>
        <xsd:restriction base="dms:Text"/>
      </xsd:simpleType>
    </xsd:element>
    <xsd:element name="MediaServiceMetadata" ma:index="59" nillable="true" ma:displayName="MediaServiceMetadata" ma:hidden="true" ma:internalName="MediaServiceMetadata" ma:readOnly="true">
      <xsd:simpleType>
        <xsd:restriction base="dms:Note"/>
      </xsd:simpleType>
    </xsd:element>
    <xsd:element name="MediaServiceFastMetadata" ma:index="60" nillable="true" ma:displayName="MediaServiceFastMetadata" ma:hidden="true" ma:internalName="MediaServiceFastMetadata" ma:readOnly="true">
      <xsd:simpleType>
        <xsd:restriction base="dms:Note"/>
      </xsd:simpleType>
    </xsd:element>
    <xsd:element name="MediaServiceSearchProperties" ma:index="6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7d2d00-5876-4b56-bf7f-271d7492329c" elementFormDefault="qualified">
    <xsd:import namespace="http://schemas.microsoft.com/office/2006/documentManagement/types"/>
    <xsd:import namespace="http://schemas.microsoft.com/office/infopath/2007/PartnerControls"/>
    <xsd:element name="SharedWithUsers" ma:index="5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a187d9-a854-4467-9103-8adc49ee9a7f" elementFormDefault="qualified">
    <xsd:import namespace="http://schemas.microsoft.com/office/2006/documentManagement/types"/>
    <xsd:import namespace="http://schemas.microsoft.com/office/infopath/2007/PartnerControls"/>
    <xsd:element name="_dlc_DocId" ma:index="62"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63"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4" nillable="true" ma:displayName="Id blijven behouden" ma:description="Id behouden tijdens toevoeg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5" ma:displayName="Inhoudstype"/>
        <xsd:element ref="dc:title" maxOccurs="1" ma:index="0"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Kenmerk_x0020_gerelateerd_x0020_document_x002f_dossier xmlns="b651a5c8-18d1-4676-949b-b33c2c763b6d" xsi:nil="true"/>
    <eb6d96c7a39b4a82859d6395136e1d0d xmlns="b651a5c8-18d1-4676-949b-b33c2c763b6d">
      <Terms xmlns="http://schemas.microsoft.com/office/infopath/2007/PartnerControls"/>
    </eb6d96c7a39b4a82859d6395136e1d0d>
    <Postcode_x0020_relatie1 xmlns="b651a5c8-18d1-4676-949b-b33c2c763b6d" xsi:nil="true"/>
    <E-mail_x0020_relatie xmlns="b651a5c8-18d1-4676-949b-b33c2c763b6d" xsi:nil="true"/>
    <Openbaarheidsbeperking xmlns="b651a5c8-18d1-4676-949b-b33c2c763b6d" xsi:nil="true"/>
    <oba227f9df7b4adb9fb03e006e714027 xmlns="b651a5c8-18d1-4676-949b-b33c2c763b6d">
      <Terms xmlns="http://schemas.microsoft.com/office/infopath/2007/PartnerControls"/>
    </oba227f9df7b4adb9fb03e006e714027>
    <n6ae26952f94454485d08f7afa7634de xmlns="b651a5c8-18d1-4676-949b-b33c2c763b6d">
      <Terms xmlns="http://schemas.microsoft.com/office/infopath/2007/PartnerControls"/>
    </n6ae26952f94454485d08f7afa7634de>
    <Datum_x0020_vaststelling_x0020_integriteit xmlns="b651a5c8-18d1-4676-949b-b33c2c763b6d" xsi:nil="true"/>
    <Herkomstapplicatie xmlns="b651a5c8-18d1-4676-949b-b33c2c763b6d" xsi:nil="true"/>
    <Postbus_x002f_adres_x0020_relatie xmlns="b651a5c8-18d1-4676-949b-b33c2c763b6d" xsi:nil="true"/>
    <Uitgezonderd_x0020_van_x0020_vervanging xmlns="b651a5c8-18d1-4676-949b-b33c2c763b6d">false</Uitgezonderd_x0020_van_x0020_vervanging>
    <TaxCatchAll xmlns="b651a5c8-18d1-4676-949b-b33c2c763b6d">
      <Value>4</Value>
      <Value>3</Value>
      <Value>1</Value>
    </TaxCatchAll>
    <Datum_x0020_ontvangst xmlns="b651a5c8-18d1-4676-949b-b33c2c763b6d" xsi:nil="true"/>
    <ic1e5ae45c78478e931e737a744a1309 xmlns="b651a5c8-18d1-4676-949b-b33c2c763b6d">
      <Terms xmlns="http://schemas.microsoft.com/office/infopath/2007/PartnerControls"/>
    </ic1e5ae45c78478e931e737a744a1309>
    <Ingangsdatum_x0020_geheimhouding xmlns="b651a5c8-18d1-4676-949b-b33c2c763b6d" xsi:nil="true"/>
    <Gebeurtenis_x0020_einde_x0020_geheimhouding xmlns="b651a5c8-18d1-4676-949b-b33c2c763b6d" xsi:nil="true"/>
    <l0143d74ac9f4375b5e53f3bf171c8eb xmlns="b651a5c8-18d1-4676-949b-b33c2c763b6d">
      <Terms xmlns="http://schemas.microsoft.com/office/infopath/2007/PartnerControls"/>
    </l0143d74ac9f4375b5e53f3bf171c8eb>
    <Traject-eind xmlns="b651a5c8-18d1-4676-949b-b33c2c763b6d" xsi:nil="true"/>
    <Ingangsdatum_x0020_openbaarmaking xmlns="b651a5c8-18d1-4676-949b-b33c2c763b6d" xsi:nil="true"/>
    <Naam_x0020_relatie xmlns="b651a5c8-18d1-4676-949b-b33c2c763b6d" xsi:nil="true"/>
    <Land_x0020_relatie1 xmlns="b651a5c8-18d1-4676-949b-b33c2c763b6d" xsi:nil="true"/>
    <j6fa90620fc745e8b82349fe5ebd2af6 xmlns="b651a5c8-18d1-4676-949b-b33c2c763b6d">
      <Terms xmlns="http://schemas.microsoft.com/office/infopath/2007/PartnerControls"/>
    </j6fa90620fc745e8b82349fe5ebd2af6>
    <Toelichting_x0020_integriteit1 xmlns="b651a5c8-18d1-4676-949b-b33c2c763b6d" xsi:nil="true"/>
    <dfa99505122e48579c24b43e3a44bd56 xmlns="b651a5c8-18d1-4676-949b-b33c2c763b6d">
      <Terms xmlns="http://schemas.microsoft.com/office/infopath/2007/PartnerControls"/>
    </dfa99505122e48579c24b43e3a44bd56>
    <l198d4b554344fde9cd760def4ef28fe xmlns="b651a5c8-18d1-4676-949b-b33c2c763b6d">
      <Terms xmlns="http://schemas.microsoft.com/office/infopath/2007/PartnerControls">
        <TermInfo xmlns="http://schemas.microsoft.com/office/infopath/2007/PartnerControls">
          <TermName xmlns="http://schemas.microsoft.com/office/infopath/2007/PartnerControls">Concept</TermName>
          <TermId xmlns="http://schemas.microsoft.com/office/infopath/2007/PartnerControls">0cb5b121-08b9-4427-b56c-7adaabc99f16</TermId>
        </TermInfo>
      </Terms>
    </l198d4b554344fde9cd760def4ef28fe>
    <cacfb565f8424c199369c1c3170d561c xmlns="b651a5c8-18d1-4676-949b-b33c2c763b6d">
      <Terms xmlns="http://schemas.microsoft.com/office/infopath/2007/PartnerControls">
        <TermInfo xmlns="http://schemas.microsoft.com/office/infopath/2007/PartnerControls">
          <TermName xmlns="http://schemas.microsoft.com/office/infopath/2007/PartnerControls">BU:INFRA</TermName>
          <TermId xmlns="http://schemas.microsoft.com/office/infopath/2007/PartnerControls">69652e97-1c8d-4d84-8e85-68c26b4ae272</TermId>
        </TermInfo>
      </Terms>
    </cacfb565f8424c199369c1c3170d561c>
    <Plaats_x0020_relatie xmlns="b651a5c8-18d1-4676-949b-b33c2c763b6d" xsi:nil="true"/>
    <Traject-start xmlns="b651a5c8-18d1-4676-949b-b33c2c763b6d" xsi:nil="true"/>
    <Kenmerk_x0020_afzender xmlns="b651a5c8-18d1-4676-949b-b33c2c763b6d" xsi:nil="true"/>
    <Datum_x0020_verzending xmlns="b651a5c8-18d1-4676-949b-b33c2c763b6d" xsi:nil="true"/>
    <Einddatum_x0020_geheimhouding xmlns="b651a5c8-18d1-4676-949b-b33c2c763b6d" xsi:nil="true"/>
    <Notitie_x0020_document xmlns="b651a5c8-18d1-4676-949b-b33c2c763b6d" xsi:nil="true"/>
    <Telefoonnummer_x0020_relatie xmlns="b651a5c8-18d1-4676-949b-b33c2c763b6d" xsi:nil="true"/>
    <cb0bc395e38145638a51dd612290f54d xmlns="b651a5c8-18d1-4676-949b-b33c2c763b6d">
      <Terms xmlns="http://schemas.microsoft.com/office/infopath/2007/PartnerControls"/>
    </cb0bc395e38145638a51dd612290f54d>
    <Datum_x0020_document xmlns="b651a5c8-18d1-4676-949b-b33c2c763b6d" xsi:nil="true"/>
    <Areaalcode xmlns="b651a5c8-18d1-4676-949b-b33c2c763b6d" xsi:nil="true"/>
    <Datum_x0020_migratie xmlns="b651a5c8-18d1-4676-949b-b33c2c763b6d" xsi:nil="true"/>
    <_dlc_DocId xmlns="d7a187d9-a854-4467-9103-8adc49ee9a7f">QWFECA54MDKD-219096141-1532</_dlc_DocId>
    <_dlc_DocIdUrl xmlns="d7a187d9-a854-4467-9103-8adc49ee9a7f">
      <Url>https://provincienoordholland.sharepoint.com/teams/raamovereenkomstklei/_layouts/15/DocIdRedir.aspx?ID=QWFECA54MDKD-219096141-1532</Url>
      <Description>QWFECA54MDKD-219096141-1532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2137f917-9df2-4fce-b447-1341bd3a5c8c" ContentTypeId="0x0101006261D5E71047644AB60DEC2636D6DD73" PreviousValue="false"/>
</file>

<file path=customXml/itemProps1.xml><?xml version="1.0" encoding="utf-8"?>
<ds:datastoreItem xmlns:ds="http://schemas.openxmlformats.org/officeDocument/2006/customXml" ds:itemID="{B4E55218-5171-4FA4-8760-C76CA5E889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51a5c8-18d1-4676-949b-b33c2c763b6d"/>
    <ds:schemaRef ds:uri="61edd1f4-c161-4cb4-a38c-3d8dd35b26c8"/>
    <ds:schemaRef ds:uri="137d2d00-5876-4b56-bf7f-271d7492329c"/>
    <ds:schemaRef ds:uri="d7a187d9-a854-4467-9103-8adc49ee9a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2EA601-70EF-47B3-9884-11373EA0B20C}">
  <ds:schemaRefs>
    <ds:schemaRef ds:uri="http://schemas.openxmlformats.org/package/2006/metadata/core-properties"/>
    <ds:schemaRef ds:uri="http://schemas.microsoft.com/office/2006/documentManagement/types"/>
    <ds:schemaRef ds:uri="http://schemas.microsoft.com/office/infopath/2007/PartnerControls"/>
    <ds:schemaRef ds:uri="b651a5c8-18d1-4676-949b-b33c2c763b6d"/>
    <ds:schemaRef ds:uri="http://purl.org/dc/elements/1.1/"/>
    <ds:schemaRef ds:uri="http://schemas.microsoft.com/office/2006/metadata/properties"/>
    <ds:schemaRef ds:uri="61edd1f4-c161-4cb4-a38c-3d8dd35b26c8"/>
    <ds:schemaRef ds:uri="http://purl.org/dc/terms/"/>
    <ds:schemaRef ds:uri="d7a187d9-a854-4467-9103-8adc49ee9a7f"/>
    <ds:schemaRef ds:uri="137d2d00-5876-4b56-bf7f-271d7492329c"/>
    <ds:schemaRef ds:uri="http://www.w3.org/XML/1998/namespace"/>
    <ds:schemaRef ds:uri="http://purl.org/dc/dcmitype/"/>
  </ds:schemaRefs>
</ds:datastoreItem>
</file>

<file path=customXml/itemProps3.xml><?xml version="1.0" encoding="utf-8"?>
<ds:datastoreItem xmlns:ds="http://schemas.openxmlformats.org/officeDocument/2006/customXml" ds:itemID="{973D4E34-1C6B-4058-85F1-6E6A06E7EFB5}">
  <ds:schemaRefs>
    <ds:schemaRef ds:uri="http://schemas.microsoft.com/sharepoint/v3/contenttype/forms"/>
  </ds:schemaRefs>
</ds:datastoreItem>
</file>

<file path=customXml/itemProps4.xml><?xml version="1.0" encoding="utf-8"?>
<ds:datastoreItem xmlns:ds="http://schemas.openxmlformats.org/officeDocument/2006/customXml" ds:itemID="{2E1EE8A0-D852-4734-A32D-6B1C962943A4}">
  <ds:schemaRefs>
    <ds:schemaRef ds:uri="http://schemas.microsoft.com/sharepoint/events"/>
  </ds:schemaRefs>
</ds:datastoreItem>
</file>

<file path=customXml/itemProps5.xml><?xml version="1.0" encoding="utf-8"?>
<ds:datastoreItem xmlns:ds="http://schemas.openxmlformats.org/officeDocument/2006/customXml" ds:itemID="{6AE761CF-C31B-4B6A-BB12-79E833DCB6B1}">
  <ds:schemaRefs>
    <ds:schemaRef ds:uri="Microsoft.SharePoint.Taxonomy.ContentTypeSync"/>
  </ds:schemaRefs>
</ds:datastoreItem>
</file>

<file path=docMetadata/LabelInfo.xml><?xml version="1.0" encoding="utf-8"?>
<clbl:labelList xmlns:clbl="http://schemas.microsoft.com/office/2020/mipLabelMetadata">
  <clbl:label id="{5b4b5705-b4ff-46b5-8261-fc5f5f46f4b9}" enabled="1" method="Standard" siteId="{49f943ef-3ce2-42d2-b529-ea37741a617b}" removed="0"/>
</clbl:labelList>
</file>

<file path=docProps/app.xml><?xml version="1.0" encoding="utf-8"?>
<Properties xmlns="http://schemas.openxmlformats.org/officeDocument/2006/extended-properties" xmlns:vt="http://schemas.openxmlformats.org/officeDocument/2006/docPropsVTypes">
  <Template>AtO_BasisLeeg</Template>
  <TotalTime>1</TotalTime>
  <Pages>8</Pages>
  <Words>2220</Words>
  <Characters>12210</Characters>
  <Application>Microsoft Office Word</Application>
  <DocSecurity>4</DocSecurity>
  <Lines>101</Lines>
  <Paragraphs>28</Paragraphs>
  <ScaleCrop>false</ScaleCrop>
  <Company>AAC Microdesk</Company>
  <LinksUpToDate>false</LinksUpToDate>
  <CharactersWithSpaces>14402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Verslag Raamovereenkomst Kleine Werken def</dc:title>
  <dc:subject>Marktconsultatie</dc:subject>
  <dc:creator>Genevieve Smaling</dc:creator>
  <cp:lastModifiedBy>Jacqueline Roosendaal</cp:lastModifiedBy>
  <cp:revision>2</cp:revision>
  <cp:lastPrinted>2005-07-05T11:52:00Z</cp:lastPrinted>
  <dcterms:created xsi:type="dcterms:W3CDTF">2024-11-01T13:13:00Z</dcterms:created>
  <dcterms:modified xsi:type="dcterms:W3CDTF">2024-11-01T13:13:00Z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ldAanhef">
    <vt:lpwstr>Aanhef</vt:lpwstr>
  </property>
  <property fmtid="{D5CDD505-2E9C-101B-9397-08002B2CF9AE}" pid="3" name="fldAanspreekvorm">
    <vt:lpwstr>Aanspreekvorm</vt:lpwstr>
  </property>
  <property fmtid="{D5CDD505-2E9C-101B-9397-08002B2CF9AE}" pid="4" name="fldAchternaam">
    <vt:lpwstr>Achternaam</vt:lpwstr>
  </property>
  <property fmtid="{D5CDD505-2E9C-101B-9397-08002B2CF9AE}" pid="5" name="fldAfsluiting">
    <vt:lpwstr>Afsluiting</vt:lpwstr>
  </property>
  <property fmtid="{D5CDD505-2E9C-101B-9397-08002B2CF9AE}" pid="6" name="fldBedrijfsnaam">
    <vt:lpwstr>Bedrijfsnaam</vt:lpwstr>
  </property>
  <property fmtid="{D5CDD505-2E9C-101B-9397-08002B2CF9AE}" pid="7" name="fldContactAtO">
    <vt:lpwstr>ContactAtO</vt:lpwstr>
  </property>
  <property fmtid="{D5CDD505-2E9C-101B-9397-08002B2CF9AE}" pid="8" name="fldContactPersoon">
    <vt:lpwstr>ContactPersoon</vt:lpwstr>
  </property>
  <property fmtid="{D5CDD505-2E9C-101B-9397-08002B2CF9AE}" pid="9" name="fldDatum">
    <vt:lpwstr>Datum</vt:lpwstr>
  </property>
  <property fmtid="{D5CDD505-2E9C-101B-9397-08002B2CF9AE}" pid="10" name="fldDoorkiesNummer">
    <vt:lpwstr>DoorkiesNummer</vt:lpwstr>
  </property>
  <property fmtid="{D5CDD505-2E9C-101B-9397-08002B2CF9AE}" pid="11" name="fldFaxNummer">
    <vt:lpwstr>FaxNummer</vt:lpwstr>
  </property>
  <property fmtid="{D5CDD505-2E9C-101B-9397-08002B2CF9AE}" pid="12" name="fldFunctieCA">
    <vt:lpwstr>FunctieCA</vt:lpwstr>
  </property>
  <property fmtid="{D5CDD505-2E9C-101B-9397-08002B2CF9AE}" pid="13" name="fldInitialen">
    <vt:lpwstr>Initialen</vt:lpwstr>
  </property>
  <property fmtid="{D5CDD505-2E9C-101B-9397-08002B2CF9AE}" pid="14" name="fldInitialenCA">
    <vt:lpwstr>InitialenCA</vt:lpwstr>
  </property>
  <property fmtid="{D5CDD505-2E9C-101B-9397-08002B2CF9AE}" pid="15" name="fldKenmerk">
    <vt:lpwstr>Referentie</vt:lpwstr>
  </property>
  <property fmtid="{D5CDD505-2E9C-101B-9397-08002B2CF9AE}" pid="16" name="fldOnderwerp">
    <vt:lpwstr>Onderwerp</vt:lpwstr>
  </property>
  <property fmtid="{D5CDD505-2E9C-101B-9397-08002B2CF9AE}" pid="17" name="fldPostAdres">
    <vt:lpwstr>PostAdres</vt:lpwstr>
  </property>
  <property fmtid="{D5CDD505-2E9C-101B-9397-08002B2CF9AE}" pid="18" name="fldPostCode">
    <vt:lpwstr>PostCode</vt:lpwstr>
  </property>
  <property fmtid="{D5CDD505-2E9C-101B-9397-08002B2CF9AE}" pid="19" name="fldTelefoonNummer">
    <vt:lpwstr>TelefoonNummer</vt:lpwstr>
  </property>
  <property fmtid="{D5CDD505-2E9C-101B-9397-08002B2CF9AE}" pid="20" name="fldTitelVoor">
    <vt:lpwstr>TitelVoor</vt:lpwstr>
  </property>
  <property fmtid="{D5CDD505-2E9C-101B-9397-08002B2CF9AE}" pid="21" name="fldTussenVoegsel">
    <vt:lpwstr>TussenVoegsel</vt:lpwstr>
  </property>
  <property fmtid="{D5CDD505-2E9C-101B-9397-08002B2CF9AE}" pid="22" name="fldTussenVoegselCA">
    <vt:lpwstr>TussenVoegselCA</vt:lpwstr>
  </property>
  <property fmtid="{D5CDD505-2E9C-101B-9397-08002B2CF9AE}" pid="23" name="fldUwBrief">
    <vt:lpwstr>UwBrief</vt:lpwstr>
  </property>
  <property fmtid="{D5CDD505-2E9C-101B-9397-08002B2CF9AE}" pid="24" name="fldVoornaam">
    <vt:lpwstr>Voornaam</vt:lpwstr>
  </property>
  <property fmtid="{D5CDD505-2E9C-101B-9397-08002B2CF9AE}" pid="25" name="fldVoornaamCA">
    <vt:lpwstr>VoornaamCA</vt:lpwstr>
  </property>
  <property fmtid="{D5CDD505-2E9C-101B-9397-08002B2CF9AE}" pid="26" name="fldPlaats">
    <vt:lpwstr>Plaats</vt:lpwstr>
  </property>
  <property fmtid="{D5CDD505-2E9C-101B-9397-08002B2CF9AE}" pid="27" name="fldVestigingsplaats">
    <vt:lpwstr>VestPlaats</vt:lpwstr>
  </property>
  <property fmtid="{D5CDD505-2E9C-101B-9397-08002B2CF9AE}" pid="28" name="fldFunctieContactAtO">
    <vt:lpwstr>FunctieAtO</vt:lpwstr>
  </property>
  <property fmtid="{D5CDD505-2E9C-101B-9397-08002B2CF9AE}" pid="29" name="fldWoonPlaats">
    <vt:lpwstr>Plaats</vt:lpwstr>
  </property>
  <property fmtid="{D5CDD505-2E9C-101B-9397-08002B2CF9AE}" pid="30" name="fldDatumFooter">
    <vt:lpwstr>Datum</vt:lpwstr>
  </property>
  <property fmtid="{D5CDD505-2E9C-101B-9397-08002B2CF9AE}" pid="31" name="atoDocumentType">
    <vt:lpwstr>atoDocumentType</vt:lpwstr>
  </property>
  <property fmtid="{D5CDD505-2E9C-101B-9397-08002B2CF9AE}" pid="32" name="atoBedrijfsnaam">
    <vt:lpwstr>atoBedrijfsnaam</vt:lpwstr>
  </property>
  <property fmtid="{D5CDD505-2E9C-101B-9397-08002B2CF9AE}" pid="33" name="atoReferentie">
    <vt:lpwstr>atoReferentie</vt:lpwstr>
  </property>
  <property fmtid="{D5CDD505-2E9C-101B-9397-08002B2CF9AE}" pid="34" name="atoKenmerk">
    <vt:lpwstr>atoKenmerk</vt:lpwstr>
  </property>
  <property fmtid="{D5CDD505-2E9C-101B-9397-08002B2CF9AE}" pid="35" name="atoContactBedrijf">
    <vt:lpwstr>atoContactBedrijf</vt:lpwstr>
  </property>
  <property fmtid="{D5CDD505-2E9C-101B-9397-08002B2CF9AE}" pid="36" name="atoContact">
    <vt:lpwstr>atoContact</vt:lpwstr>
  </property>
  <property fmtid="{D5CDD505-2E9C-101B-9397-08002B2CF9AE}" pid="37" name="atoFactuurNummer">
    <vt:lpwstr>atoFactuurNummer</vt:lpwstr>
  </property>
  <property fmtid="{D5CDD505-2E9C-101B-9397-08002B2CF9AE}" pid="38" name="atoSelectieLeidraad">
    <vt:lpwstr>atoSelectieLeidraad</vt:lpwstr>
  </property>
  <property fmtid="{D5CDD505-2E9C-101B-9397-08002B2CF9AE}" pid="39" name="atoCV">
    <vt:lpwstr>atoCV</vt:lpwstr>
  </property>
  <property fmtid="{D5CDD505-2E9C-101B-9397-08002B2CF9AE}" pid="40" name="atoDocumentDatum">
    <vt:lpwstr>atoDocumentDatum</vt:lpwstr>
  </property>
  <property fmtid="{D5CDD505-2E9C-101B-9397-08002B2CF9AE}" pid="41" name="atoOndertekenaar">
    <vt:lpwstr>atoOndertekenaar</vt:lpwstr>
  </property>
  <property fmtid="{D5CDD505-2E9C-101B-9397-08002B2CF9AE}" pid="42" name="ContentTypeId">
    <vt:lpwstr>0x0101006261D5E71047644AB60DEC2636D6DD73009A8A22658F9DD04794CFD3D3EF793D0C</vt:lpwstr>
  </property>
  <property fmtid="{D5CDD505-2E9C-101B-9397-08002B2CF9AE}" pid="43" name="n0473b643a634bdd9d0f8eb24a9f924c">
    <vt:lpwstr>In behandeling|4c7b17d3-99d4-47d2-96b3-f1007e31f881</vt:lpwstr>
  </property>
  <property fmtid="{D5CDD505-2E9C-101B-9397-08002B2CF9AE}" pid="44" name="Organisatieonderdeel">
    <vt:lpwstr>3</vt:lpwstr>
  </property>
  <property fmtid="{D5CDD505-2E9C-101B-9397-08002B2CF9AE}" pid="45" name="_dlc_DocIdItemGuid">
    <vt:lpwstr>5f665fe0-b61f-4631-bb72-250d1c25b20c</vt:lpwstr>
  </property>
  <property fmtid="{D5CDD505-2E9C-101B-9397-08002B2CF9AE}" pid="46" name="af5ae35b54c84f09896a11b2dec84839">
    <vt:lpwstr/>
  </property>
  <property fmtid="{D5CDD505-2E9C-101B-9397-08002B2CF9AE}" pid="47" name="PNHActiviteit">
    <vt:lpwstr/>
  </property>
  <property fmtid="{D5CDD505-2E9C-101B-9397-08002B2CF9AE}" pid="48" name="Documenttype">
    <vt:lpwstr/>
  </property>
  <property fmtid="{D5CDD505-2E9C-101B-9397-08002B2CF9AE}" pid="49" name="gc0684d3c12b44f3a596ed170a775d7b">
    <vt:lpwstr/>
  </property>
  <property fmtid="{D5CDD505-2E9C-101B-9397-08002B2CF9AE}" pid="50" name="Status dossier">
    <vt:lpwstr>1;#In behandeling|4c7b17d3-99d4-47d2-96b3-f1007e31f881</vt:lpwstr>
  </property>
  <property fmtid="{D5CDD505-2E9C-101B-9397-08002B2CF9AE}" pid="51" name="Objectsoort">
    <vt:lpwstr/>
  </property>
  <property fmtid="{D5CDD505-2E9C-101B-9397-08002B2CF9AE}" pid="52" name="p5189299153b471dbe208a1382badc36">
    <vt:lpwstr/>
  </property>
  <property fmtid="{D5CDD505-2E9C-101B-9397-08002B2CF9AE}" pid="53" name="fc889d47b20d4b7eb23397d202ce916e">
    <vt:lpwstr/>
  </property>
  <property fmtid="{D5CDD505-2E9C-101B-9397-08002B2CF9AE}" pid="54" name="Soort_x0020_record">
    <vt:lpwstr/>
  </property>
  <property fmtid="{D5CDD505-2E9C-101B-9397-08002B2CF9AE}" pid="55" name="Aanvang_x0020_bewaartermijn">
    <vt:lpwstr/>
  </property>
  <property fmtid="{D5CDD505-2E9C-101B-9397-08002B2CF9AE}" pid="56" name="Toezichtsgebied">
    <vt:lpwstr/>
  </property>
  <property fmtid="{D5CDD505-2E9C-101B-9397-08002B2CF9AE}" pid="57" name="Status document">
    <vt:lpwstr>4;#Concept|0cb5b121-08b9-4427-b56c-7adaabc99f16</vt:lpwstr>
  </property>
  <property fmtid="{D5CDD505-2E9C-101B-9397-08002B2CF9AE}" pid="58" name="Type_x0020_aanbestedingsdossier">
    <vt:lpwstr/>
  </property>
  <property fmtid="{D5CDD505-2E9C-101B-9397-08002B2CF9AE}" pid="59" name="Projectfase">
    <vt:lpwstr/>
  </property>
  <property fmtid="{D5CDD505-2E9C-101B-9397-08002B2CF9AE}" pid="60" name="Kwalificatie integriteit">
    <vt:lpwstr/>
  </property>
  <property fmtid="{D5CDD505-2E9C-101B-9397-08002B2CF9AE}" pid="61" name="fb9bf6f430b7444982f92b4cc13cc59b">
    <vt:lpwstr/>
  </property>
  <property fmtid="{D5CDD505-2E9C-101B-9397-08002B2CF9AE}" pid="62" name="Geheimhouding opgelegd door">
    <vt:lpwstr/>
  </property>
  <property fmtid="{D5CDD505-2E9C-101B-9397-08002B2CF9AE}" pid="63" name="PNH-gebied">
    <vt:lpwstr/>
  </property>
  <property fmtid="{D5CDD505-2E9C-101B-9397-08002B2CF9AE}" pid="64" name="dc72c89380db49daa673ce313ca9a274">
    <vt:lpwstr/>
  </property>
  <property fmtid="{D5CDD505-2E9C-101B-9397-08002B2CF9AE}" pid="65" name="Hoedanigheid">
    <vt:lpwstr/>
  </property>
  <property fmtid="{D5CDD505-2E9C-101B-9397-08002B2CF9AE}" pid="66" name="Uitkomst">
    <vt:lpwstr/>
  </property>
  <property fmtid="{D5CDD505-2E9C-101B-9397-08002B2CF9AE}" pid="67" name="e31121ba8f2448e0a4e586576f4bb073">
    <vt:lpwstr/>
  </property>
  <property fmtid="{D5CDD505-2E9C-101B-9397-08002B2CF9AE}" pid="68" name="o5875bba6424448f97b2d90a0067556d">
    <vt:lpwstr/>
  </property>
  <property fmtid="{D5CDD505-2E9C-101B-9397-08002B2CF9AE}" pid="69" name="Locatie_x0020_verplaatsen">
    <vt:lpwstr/>
  </property>
  <property fmtid="{D5CDD505-2E9C-101B-9397-08002B2CF9AE}" pid="70" name="m60a1d1c449c48bbbcc326f67337168b">
    <vt:lpwstr/>
  </property>
  <property fmtid="{D5CDD505-2E9C-101B-9397-08002B2CF9AE}" pid="71" name="Soort_x0020_toezicht">
    <vt:lpwstr/>
  </property>
  <property fmtid="{D5CDD505-2E9C-101B-9397-08002B2CF9AE}" pid="72" name="Beleidsthema">
    <vt:lpwstr/>
  </property>
  <property fmtid="{D5CDD505-2E9C-101B-9397-08002B2CF9AE}" pid="73" name="PNHBedrijfsproces">
    <vt:lpwstr/>
  </property>
  <property fmtid="{D5CDD505-2E9C-101B-9397-08002B2CF9AE}" pid="74" name="Projectactiviteit">
    <vt:lpwstr/>
  </property>
  <property fmtid="{D5CDD505-2E9C-101B-9397-08002B2CF9AE}" pid="75" name="e3b34194e53f42cda968a65aa076568b">
    <vt:lpwstr/>
  </property>
  <property fmtid="{D5CDD505-2E9C-101B-9397-08002B2CF9AE}" pid="76" name="g885bc7ff7c74afcad9e1f351ef621c8">
    <vt:lpwstr/>
  </property>
  <property fmtid="{D5CDD505-2E9C-101B-9397-08002B2CF9AE}" pid="77" name="j3178a27eff5453fac94614d7a6a9e08">
    <vt:lpwstr/>
  </property>
  <property fmtid="{D5CDD505-2E9C-101B-9397-08002B2CF9AE}" pid="78" name="Gerelateerde applicatie">
    <vt:lpwstr/>
  </property>
  <property fmtid="{D5CDD505-2E9C-101B-9397-08002B2CF9AE}" pid="79" name="Grondslag openbaar">
    <vt:lpwstr/>
  </property>
  <property fmtid="{D5CDD505-2E9C-101B-9397-08002B2CF9AE}" pid="80" name="ge2120871af745b1ae0504045904b319">
    <vt:lpwstr/>
  </property>
  <property fmtid="{D5CDD505-2E9C-101B-9397-08002B2CF9AE}" pid="81" name="Weg- vaarwegnummer">
    <vt:lpwstr/>
  </property>
  <property fmtid="{D5CDD505-2E9C-101B-9397-08002B2CF9AE}" pid="82" name="Domein">
    <vt:lpwstr/>
  </property>
  <property fmtid="{D5CDD505-2E9C-101B-9397-08002B2CF9AE}" pid="83" name="ncd4c9f9bf614d388b72eb91968d1b81">
    <vt:lpwstr/>
  </property>
  <property fmtid="{D5CDD505-2E9C-101B-9397-08002B2CF9AE}" pid="84" name="Grondslag voor geheimhouding1">
    <vt:lpwstr/>
  </property>
  <property fmtid="{D5CDD505-2E9C-101B-9397-08002B2CF9AE}" pid="85" name="ad9c06bc15a3492eb529eb48ca2db363">
    <vt:lpwstr/>
  </property>
  <property fmtid="{D5CDD505-2E9C-101B-9397-08002B2CF9AE}" pid="86" name="Soort record">
    <vt:lpwstr/>
  </property>
  <property fmtid="{D5CDD505-2E9C-101B-9397-08002B2CF9AE}" pid="87" name="Aanvang bewaartermijn">
    <vt:lpwstr/>
  </property>
  <property fmtid="{D5CDD505-2E9C-101B-9397-08002B2CF9AE}" pid="88" name="Soort toezicht">
    <vt:lpwstr/>
  </property>
  <property fmtid="{D5CDD505-2E9C-101B-9397-08002B2CF9AE}" pid="89" name="Locatie verplaatsen">
    <vt:lpwstr/>
  </property>
  <property fmtid="{D5CDD505-2E9C-101B-9397-08002B2CF9AE}" pid="90" name="Type aanbestedingsdossier">
    <vt:lpwstr/>
  </property>
  <property fmtid="{D5CDD505-2E9C-101B-9397-08002B2CF9AE}" pid="91" name="Status_x0020_document">
    <vt:lpwstr>4;#Concept|0cb5b121-08b9-4427-b56c-7adaabc99f16</vt:lpwstr>
  </property>
  <property fmtid="{D5CDD505-2E9C-101B-9397-08002B2CF9AE}" pid="92" name="Grondslag_x0020_openbaar">
    <vt:lpwstr/>
  </property>
  <property fmtid="{D5CDD505-2E9C-101B-9397-08002B2CF9AE}" pid="93" name="Grondslag_x0020_voor_x0020_geheimhouding1">
    <vt:lpwstr/>
  </property>
  <property fmtid="{D5CDD505-2E9C-101B-9397-08002B2CF9AE}" pid="94" name="Geheimhouding_x0020_opgelegd_x0020_door">
    <vt:lpwstr/>
  </property>
  <property fmtid="{D5CDD505-2E9C-101B-9397-08002B2CF9AE}" pid="95" name="Kwalificatie_x0020_integriteit">
    <vt:lpwstr/>
  </property>
  <property fmtid="{D5CDD505-2E9C-101B-9397-08002B2CF9AE}" pid="96" name="Gerelateerde_x0020_applicatie">
    <vt:lpwstr/>
  </property>
  <property fmtid="{D5CDD505-2E9C-101B-9397-08002B2CF9AE}" pid="97" name="PNH_x002d_gebied">
    <vt:lpwstr/>
  </property>
  <property fmtid="{D5CDD505-2E9C-101B-9397-08002B2CF9AE}" pid="98" name="Status_x0020_dossier">
    <vt:lpwstr>1;#In behandeling|4c7b17d3-99d4-47d2-96b3-f1007e31f881</vt:lpwstr>
  </property>
  <property fmtid="{D5CDD505-2E9C-101B-9397-08002B2CF9AE}" pid="99" name="Weg_x002d__x0020_vaarwegnummer">
    <vt:lpwstr/>
  </property>
</Properties>
</file>