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1406C34" w14:textId="38E8CC27" w:rsidR="005F2BC1" w:rsidRPr="005F2BC1" w:rsidRDefault="008B24CC" w:rsidP="008B24CC">
      <w:pPr>
        <w:rPr>
          <w:rFonts w:ascii="Verdana" w:hAnsi="Verdana"/>
          <w:b/>
          <w:bCs/>
          <w:color w:val="FFFFFF" w:themeColor="background1"/>
          <w:sz w:val="32"/>
          <w:szCs w:val="32"/>
        </w:rPr>
      </w:pPr>
      <w:r w:rsidRPr="005F2BC1">
        <w:rPr>
          <w:rFonts w:ascii="Verdana" w:hAnsi="Verdana"/>
          <w:b/>
          <w:bCs/>
          <w:color w:val="FFFFFF" w:themeColor="background1"/>
          <w:sz w:val="32"/>
          <w:szCs w:val="32"/>
        </w:rPr>
        <w:t xml:space="preserve">Bijlage </w:t>
      </w:r>
      <w:r w:rsidR="00093A20">
        <w:rPr>
          <w:rFonts w:ascii="Verdana" w:hAnsi="Verdana"/>
          <w:b/>
          <w:bCs/>
          <w:color w:val="FFFFFF" w:themeColor="background1"/>
          <w:sz w:val="32"/>
          <w:szCs w:val="32"/>
        </w:rPr>
        <w:t>9</w:t>
      </w:r>
      <w:r w:rsidR="002446DF" w:rsidRPr="005F2BC1">
        <w:rPr>
          <w:rFonts w:ascii="Verdana" w:hAnsi="Verdana"/>
          <w:b/>
          <w:bCs/>
          <w:color w:val="FFFFFF" w:themeColor="background1"/>
          <w:sz w:val="32"/>
          <w:szCs w:val="32"/>
        </w:rPr>
        <w:t xml:space="preserve"> Vragen </w:t>
      </w:r>
      <w:r w:rsidR="00A60F92">
        <w:rPr>
          <w:rFonts w:ascii="Verdana" w:hAnsi="Verdana"/>
          <w:b/>
          <w:bCs/>
          <w:color w:val="FFFFFF" w:themeColor="background1"/>
          <w:sz w:val="32"/>
          <w:szCs w:val="32"/>
        </w:rPr>
        <w:t>perceel 1</w:t>
      </w:r>
      <w:r w:rsidR="00183FFC">
        <w:rPr>
          <w:rFonts w:ascii="Verdana" w:hAnsi="Verdana"/>
          <w:b/>
          <w:bCs/>
          <w:color w:val="FFFFFF" w:themeColor="background1"/>
          <w:sz w:val="32"/>
          <w:szCs w:val="32"/>
        </w:rPr>
        <w:t xml:space="preserve"> ICT-Hardware Stichting GOO</w:t>
      </w:r>
    </w:p>
    <w:p w14:paraId="5F742A84" w14:textId="7A058807" w:rsidR="008B24CC" w:rsidRPr="005F2BC1" w:rsidRDefault="005F2BC1" w:rsidP="008B24CC">
      <w:pPr>
        <w:rPr>
          <w:rFonts w:ascii="Verdana" w:hAnsi="Verdana"/>
          <w:b/>
          <w:bCs/>
          <w:color w:val="2E74B5" w:themeColor="accent1" w:themeShade="BF"/>
          <w:sz w:val="28"/>
          <w:szCs w:val="28"/>
        </w:rPr>
      </w:pPr>
      <w:r w:rsidRPr="006F7D3F">
        <w:rPr>
          <w:noProof/>
          <w:lang w:eastAsia="nl-NL"/>
        </w:rPr>
        <w:drawing>
          <wp:anchor distT="0" distB="0" distL="114300" distR="114300" simplePos="0" relativeHeight="251659264" behindDoc="1" locked="1" layoutInCell="1" allowOverlap="1" wp14:anchorId="2EEB6E5A" wp14:editId="5E9E4D3A">
            <wp:simplePos x="0" y="0"/>
            <wp:positionH relativeFrom="page">
              <wp:align>left</wp:align>
            </wp:positionH>
            <wp:positionV relativeFrom="page">
              <wp:align>top</wp:align>
            </wp:positionV>
            <wp:extent cx="7917180" cy="882650"/>
            <wp:effectExtent l="0" t="0" r="7620" b="0"/>
            <wp:wrapNone/>
            <wp:docPr id="6" name="Picture 20" descr="A picture containing tableware, dishwa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pic:cNvPicPr>
                  </pic:nvPicPr>
                  <pic:blipFill>
                    <a:blip r:embed="rId10" cstate="print">
                      <a:extLst>
                        <a:ext uri="{28A0092B-C50C-407E-A947-70E740481C1C}">
                          <a14:useLocalDpi xmlns:a14="http://schemas.microsoft.com/office/drawing/2010/main"/>
                        </a:ext>
                      </a:extLst>
                    </a:blip>
                    <a:stretch>
                      <a:fillRect/>
                    </a:stretch>
                  </pic:blipFill>
                  <pic:spPr>
                    <a:xfrm>
                      <a:off x="0" y="0"/>
                      <a:ext cx="7917180" cy="882650"/>
                    </a:xfrm>
                    <a:prstGeom prst="rect">
                      <a:avLst/>
                    </a:prstGeom>
                  </pic:spPr>
                </pic:pic>
              </a:graphicData>
            </a:graphic>
            <wp14:sizeRelH relativeFrom="margin">
              <wp14:pctWidth>0</wp14:pctWidth>
            </wp14:sizeRelH>
            <wp14:sizeRelV relativeFrom="margin">
              <wp14:pctHeight>0</wp14:pctHeight>
            </wp14:sizeRelV>
          </wp:anchor>
        </w:drawing>
      </w:r>
    </w:p>
    <w:p w14:paraId="5E4CDED8" w14:textId="5AB0AF7A" w:rsidR="002446DF" w:rsidRPr="005F2BC1" w:rsidRDefault="002446DF" w:rsidP="002446DF">
      <w:pPr>
        <w:numPr>
          <w:ilvl w:val="0"/>
          <w:numId w:val="1"/>
        </w:numPr>
        <w:spacing w:after="0" w:line="240" w:lineRule="auto"/>
        <w:ind w:right="360" w:hanging="720"/>
        <w:contextualSpacing/>
        <w:rPr>
          <w:rFonts w:ascii="Verdana" w:eastAsia="Dotum" w:hAnsi="Verdana" w:cs="Arial"/>
          <w:b/>
          <w:color w:val="2F5496" w:themeColor="accent5" w:themeShade="BF"/>
          <w:sz w:val="20"/>
          <w:szCs w:val="20"/>
          <w:lang w:eastAsia="nl-NL"/>
        </w:rPr>
      </w:pPr>
      <w:r w:rsidRPr="005F2BC1">
        <w:rPr>
          <w:rFonts w:ascii="Verdana" w:eastAsia="Dotum" w:hAnsi="Verdana" w:cs="Arial"/>
          <w:b/>
          <w:color w:val="2F5496" w:themeColor="accent5" w:themeShade="BF"/>
          <w:sz w:val="20"/>
          <w:szCs w:val="20"/>
          <w:lang w:eastAsia="nl-NL"/>
        </w:rPr>
        <w:t xml:space="preserve">Kostenbesparing en duurzaamheid </w:t>
      </w:r>
      <w:r w:rsidR="00BE1E1E">
        <w:rPr>
          <w:rFonts w:ascii="Verdana" w:eastAsia="Dotum" w:hAnsi="Verdana" w:cs="Arial"/>
          <w:b/>
          <w:color w:val="2F5496" w:themeColor="accent5" w:themeShade="BF"/>
          <w:sz w:val="20"/>
          <w:szCs w:val="20"/>
          <w:lang w:eastAsia="nl-NL"/>
        </w:rPr>
        <w:t>(30 punten)</w:t>
      </w:r>
    </w:p>
    <w:p w14:paraId="460DFDA1" w14:textId="77777777" w:rsidR="002446DF" w:rsidRPr="005F2BC1" w:rsidRDefault="002446DF" w:rsidP="002446DF">
      <w:pPr>
        <w:spacing w:after="0" w:line="240" w:lineRule="auto"/>
        <w:ind w:left="720"/>
        <w:contextualSpacing/>
        <w:rPr>
          <w:rFonts w:ascii="Verdana" w:eastAsia="Dotum" w:hAnsi="Verdana" w:cs="Arial"/>
          <w:b/>
          <w:sz w:val="20"/>
          <w:szCs w:val="20"/>
          <w:lang w:eastAsia="nl-NL"/>
        </w:rPr>
      </w:pPr>
    </w:p>
    <w:p w14:paraId="21C7D851" w14:textId="77777777" w:rsidR="002446DF" w:rsidRPr="005F2BC1" w:rsidRDefault="002446DF" w:rsidP="005F2BC1">
      <w:pPr>
        <w:spacing w:after="0" w:line="240" w:lineRule="auto"/>
        <w:jc w:val="both"/>
        <w:rPr>
          <w:rFonts w:ascii="Verdana" w:eastAsia="Dotum" w:hAnsi="Verdana" w:cs="Arial"/>
          <w:sz w:val="20"/>
          <w:szCs w:val="20"/>
          <w:lang w:eastAsia="nl-NL"/>
        </w:rPr>
      </w:pPr>
      <w:r w:rsidRPr="005F2BC1">
        <w:rPr>
          <w:rFonts w:ascii="Verdana" w:eastAsia="Dotum" w:hAnsi="Verdana" w:cs="Arial"/>
          <w:sz w:val="20"/>
          <w:szCs w:val="20"/>
          <w:lang w:eastAsia="nl-NL"/>
        </w:rPr>
        <w:t xml:space="preserve">De aanschaf van hardware en de energiekosten die worden gemaakt door het gebruik hiervan, zijn een flinke kostenpost binnen het onderwijs. De opdrachtgever zoekt een leverancier die meedenkt over kostenverlaging door bijvoorbeeld nieuwe innovaties. </w:t>
      </w:r>
    </w:p>
    <w:p w14:paraId="0AC25234" w14:textId="77777777" w:rsidR="002446DF" w:rsidRPr="005F2BC1" w:rsidRDefault="002446DF" w:rsidP="005F2BC1">
      <w:pPr>
        <w:spacing w:after="0" w:line="240" w:lineRule="auto"/>
        <w:jc w:val="both"/>
        <w:rPr>
          <w:rFonts w:ascii="Verdana" w:eastAsia="Dotum" w:hAnsi="Verdana" w:cs="Arial"/>
          <w:sz w:val="20"/>
          <w:szCs w:val="20"/>
          <w:lang w:eastAsia="nl-NL"/>
        </w:rPr>
      </w:pPr>
    </w:p>
    <w:p w14:paraId="5BD83FE6" w14:textId="77777777" w:rsidR="002446DF" w:rsidRPr="005F2BC1" w:rsidRDefault="002446DF" w:rsidP="005F2BC1">
      <w:pPr>
        <w:spacing w:after="0" w:line="240" w:lineRule="auto"/>
        <w:jc w:val="both"/>
        <w:rPr>
          <w:rFonts w:ascii="Verdana" w:eastAsia="Dotum" w:hAnsi="Verdana" w:cs="Arial"/>
          <w:sz w:val="20"/>
          <w:szCs w:val="20"/>
          <w:lang w:eastAsia="nl-NL"/>
        </w:rPr>
      </w:pPr>
      <w:r w:rsidRPr="005F2BC1">
        <w:rPr>
          <w:rFonts w:ascii="Verdana" w:eastAsia="Dotum" w:hAnsi="Verdana" w:cs="Arial"/>
          <w:sz w:val="20"/>
          <w:szCs w:val="20"/>
          <w:lang w:eastAsia="nl-NL"/>
        </w:rPr>
        <w:t>De inschrijver dient aan te geven op welke wijze hij een bijdrage kan leveren aan kostenbesparing en kostenbeheersing bij de investering en de exploitatie van hardware gedurende een periode van 4 jaar. Uitgangspunt is de omvang van de opdracht. De inschrijver dient concreet aan te geven welke besparing de maatregelen opleveren en wat de gevolgen zijn voor de energiekosten en voor het milieu.</w:t>
      </w:r>
    </w:p>
    <w:p w14:paraId="12183E70" w14:textId="77777777" w:rsidR="002446DF" w:rsidRPr="005F2BC1" w:rsidRDefault="002446DF" w:rsidP="002446DF">
      <w:pPr>
        <w:spacing w:after="0" w:line="240" w:lineRule="auto"/>
        <w:rPr>
          <w:rFonts w:ascii="Verdana" w:eastAsia="Dotum" w:hAnsi="Verdana" w:cs="Arial"/>
          <w:sz w:val="20"/>
          <w:szCs w:val="20"/>
          <w:lang w:eastAsia="nl-NL"/>
        </w:rPr>
      </w:pPr>
    </w:p>
    <w:p w14:paraId="47200709" w14:textId="77777777" w:rsidR="002446DF" w:rsidRPr="005F2BC1" w:rsidRDefault="002446DF" w:rsidP="002446DF">
      <w:pPr>
        <w:spacing w:after="0" w:line="240" w:lineRule="auto"/>
        <w:rPr>
          <w:rFonts w:ascii="Verdana" w:eastAsia="Dotum" w:hAnsi="Verdana" w:cs="Arial"/>
          <w:sz w:val="20"/>
          <w:szCs w:val="20"/>
          <w:lang w:eastAsia="nl-NL"/>
        </w:rPr>
      </w:pPr>
      <w:r w:rsidRPr="005F2BC1">
        <w:rPr>
          <w:rFonts w:ascii="Verdana" w:eastAsia="Dotum" w:hAnsi="Verdana" w:cs="Arial"/>
          <w:sz w:val="20"/>
          <w:szCs w:val="20"/>
          <w:lang w:eastAsia="nl-NL"/>
        </w:rPr>
        <w:t>Het antwoord dient tenminste de volgende aspecten te bevatten:</w:t>
      </w:r>
    </w:p>
    <w:p w14:paraId="32BAAE86" w14:textId="77777777" w:rsidR="002446DF" w:rsidRPr="005F2BC1" w:rsidRDefault="002446DF" w:rsidP="00183FFC">
      <w:pPr>
        <w:numPr>
          <w:ilvl w:val="0"/>
          <w:numId w:val="7"/>
        </w:numPr>
        <w:spacing w:after="0" w:line="240" w:lineRule="auto"/>
        <w:ind w:right="360"/>
        <w:rPr>
          <w:rFonts w:ascii="Verdana" w:eastAsia="Dotum" w:hAnsi="Verdana" w:cs="Arial"/>
          <w:bCs/>
          <w:sz w:val="20"/>
          <w:szCs w:val="24"/>
          <w:lang w:eastAsia="nl-NL"/>
        </w:rPr>
      </w:pPr>
      <w:r w:rsidRPr="005F2BC1">
        <w:rPr>
          <w:rFonts w:ascii="Verdana" w:eastAsia="Dotum" w:hAnsi="Verdana" w:cs="Arial"/>
          <w:bCs/>
          <w:sz w:val="20"/>
          <w:szCs w:val="24"/>
          <w:lang w:eastAsia="nl-NL"/>
        </w:rPr>
        <w:t>De kostenbesparing die gerealiseerd wordt;</w:t>
      </w:r>
    </w:p>
    <w:p w14:paraId="3EC624BE" w14:textId="6472D7E0" w:rsidR="002446DF" w:rsidRPr="005F2BC1" w:rsidRDefault="002446DF" w:rsidP="00183FFC">
      <w:pPr>
        <w:numPr>
          <w:ilvl w:val="0"/>
          <w:numId w:val="7"/>
        </w:numPr>
        <w:spacing w:after="0" w:line="240" w:lineRule="auto"/>
        <w:ind w:right="360"/>
        <w:rPr>
          <w:rFonts w:ascii="Verdana" w:eastAsia="Dotum" w:hAnsi="Verdana" w:cs="Arial"/>
          <w:bCs/>
          <w:sz w:val="20"/>
          <w:szCs w:val="24"/>
          <w:lang w:eastAsia="nl-NL"/>
        </w:rPr>
      </w:pPr>
      <w:r w:rsidRPr="005F2BC1">
        <w:rPr>
          <w:rFonts w:ascii="Verdana" w:eastAsia="Dotum" w:hAnsi="Verdana" w:cs="Arial"/>
          <w:bCs/>
          <w:sz w:val="20"/>
          <w:szCs w:val="24"/>
          <w:lang w:eastAsia="nl-NL"/>
        </w:rPr>
        <w:t>De toegevoegde waarde van de maatregelen in het kader van energie en milieu</w:t>
      </w:r>
      <w:r w:rsidR="005F2BC1">
        <w:rPr>
          <w:rFonts w:ascii="Verdana" w:eastAsia="Dotum" w:hAnsi="Verdana" w:cs="Arial"/>
          <w:bCs/>
          <w:sz w:val="20"/>
          <w:szCs w:val="24"/>
          <w:lang w:eastAsia="nl-NL"/>
        </w:rPr>
        <w:t>.</w:t>
      </w:r>
    </w:p>
    <w:p w14:paraId="527C7399" w14:textId="77777777" w:rsidR="002446DF" w:rsidRPr="005F2BC1" w:rsidRDefault="002446DF" w:rsidP="002446DF">
      <w:pPr>
        <w:spacing w:after="0" w:line="240" w:lineRule="auto"/>
        <w:rPr>
          <w:rFonts w:ascii="Verdana" w:eastAsia="Dotum" w:hAnsi="Verdana" w:cs="Arial"/>
          <w:sz w:val="20"/>
          <w:szCs w:val="20"/>
          <w:lang w:eastAsia="nl-NL"/>
        </w:rPr>
      </w:pPr>
    </w:p>
    <w:p w14:paraId="0B6BA7FA" w14:textId="7434E33C" w:rsidR="002446DF" w:rsidRPr="005F2BC1" w:rsidRDefault="002446DF" w:rsidP="002446DF">
      <w:pPr>
        <w:numPr>
          <w:ilvl w:val="0"/>
          <w:numId w:val="1"/>
        </w:numPr>
        <w:spacing w:after="0" w:line="240" w:lineRule="auto"/>
        <w:ind w:right="360" w:hanging="720"/>
        <w:contextualSpacing/>
        <w:rPr>
          <w:rFonts w:ascii="Verdana" w:eastAsia="Dotum" w:hAnsi="Verdana" w:cs="Arial"/>
          <w:b/>
          <w:color w:val="2F5496" w:themeColor="accent5" w:themeShade="BF"/>
          <w:sz w:val="20"/>
          <w:szCs w:val="20"/>
          <w:lang w:eastAsia="nl-NL"/>
        </w:rPr>
      </w:pPr>
      <w:r w:rsidRPr="005F2BC1">
        <w:rPr>
          <w:rFonts w:ascii="Verdana" w:eastAsia="Dotum" w:hAnsi="Verdana" w:cs="Arial"/>
          <w:b/>
          <w:color w:val="2F5496" w:themeColor="accent5" w:themeShade="BF"/>
          <w:sz w:val="20"/>
          <w:szCs w:val="20"/>
          <w:lang w:eastAsia="nl-NL"/>
        </w:rPr>
        <w:t xml:space="preserve">Migratieplan </w:t>
      </w:r>
      <w:r w:rsidR="00BE1E1E">
        <w:rPr>
          <w:rFonts w:ascii="Verdana" w:eastAsia="Dotum" w:hAnsi="Verdana" w:cs="Arial"/>
          <w:b/>
          <w:color w:val="2F5496" w:themeColor="accent5" w:themeShade="BF"/>
          <w:sz w:val="20"/>
          <w:szCs w:val="20"/>
          <w:lang w:eastAsia="nl-NL"/>
        </w:rPr>
        <w:t>(30 punten)</w:t>
      </w:r>
    </w:p>
    <w:p w14:paraId="3C17CACF" w14:textId="77777777" w:rsidR="002446DF" w:rsidRPr="005F2BC1" w:rsidRDefault="002446DF" w:rsidP="002446DF">
      <w:pPr>
        <w:spacing w:after="0" w:line="240" w:lineRule="auto"/>
        <w:ind w:left="720"/>
        <w:contextualSpacing/>
        <w:rPr>
          <w:rFonts w:ascii="Verdana" w:eastAsia="Dotum" w:hAnsi="Verdana" w:cs="Arial"/>
          <w:b/>
          <w:sz w:val="20"/>
          <w:szCs w:val="20"/>
          <w:lang w:eastAsia="nl-NL"/>
        </w:rPr>
      </w:pPr>
    </w:p>
    <w:p w14:paraId="77CC2862" w14:textId="77777777" w:rsidR="002446DF" w:rsidRPr="005F2BC1" w:rsidRDefault="002446DF" w:rsidP="005F2BC1">
      <w:pPr>
        <w:spacing w:after="0" w:line="240" w:lineRule="auto"/>
        <w:jc w:val="both"/>
        <w:rPr>
          <w:rFonts w:ascii="Verdana" w:eastAsia="Dotum" w:hAnsi="Verdana" w:cs="Arial"/>
          <w:sz w:val="20"/>
          <w:szCs w:val="20"/>
          <w:lang w:eastAsia="nl-NL"/>
        </w:rPr>
      </w:pPr>
      <w:r w:rsidRPr="005F2BC1">
        <w:rPr>
          <w:rFonts w:ascii="Verdana" w:eastAsia="Dotum" w:hAnsi="Verdana" w:cs="Arial"/>
          <w:sz w:val="20"/>
          <w:szCs w:val="20"/>
          <w:lang w:eastAsia="nl-NL"/>
        </w:rPr>
        <w:t xml:space="preserve">Het installeren van nieuwe hardware op een groot aantal onderwijslocaties is een complexe en tijdrovende klus. De opdrachtgever verwacht dat de inschrijver hier ervaring mee heeft en dat de inschrijver weet welke aspecten hierbij van belang zijn. </w:t>
      </w:r>
    </w:p>
    <w:p w14:paraId="6E3638DA" w14:textId="77777777" w:rsidR="002446DF" w:rsidRPr="005F2BC1" w:rsidRDefault="002446DF" w:rsidP="002446DF">
      <w:pPr>
        <w:spacing w:after="0" w:line="240" w:lineRule="auto"/>
        <w:rPr>
          <w:rFonts w:ascii="Verdana" w:eastAsia="Dotum" w:hAnsi="Verdana" w:cs="Arial"/>
          <w:sz w:val="20"/>
          <w:szCs w:val="20"/>
          <w:lang w:eastAsia="nl-NL"/>
        </w:rPr>
      </w:pPr>
    </w:p>
    <w:p w14:paraId="312FE9C6" w14:textId="77777777" w:rsidR="002446DF" w:rsidRPr="003B2CAA" w:rsidRDefault="002446DF" w:rsidP="003B2CAA">
      <w:pPr>
        <w:spacing w:after="0" w:line="240" w:lineRule="auto"/>
        <w:jc w:val="both"/>
        <w:rPr>
          <w:rFonts w:ascii="Verdana" w:eastAsia="Dotum" w:hAnsi="Verdana" w:cs="Arial"/>
          <w:sz w:val="20"/>
          <w:szCs w:val="20"/>
          <w:lang w:eastAsia="nl-NL"/>
        </w:rPr>
      </w:pPr>
      <w:r w:rsidRPr="005F2BC1">
        <w:rPr>
          <w:rFonts w:ascii="Verdana" w:eastAsia="Dotum" w:hAnsi="Verdana" w:cs="Arial"/>
          <w:sz w:val="20"/>
          <w:szCs w:val="20"/>
          <w:lang w:eastAsia="nl-NL"/>
        </w:rPr>
        <w:t xml:space="preserve">De inschrijver wordt gevraagd een migratieplan te schrijven voor de vervanging van de huidige apparatuur door nieuwe apparatuur. Het migratieplan moet duidelijkheid verschaffen, denk bijvoorbeeld aan opstellingen, fasering en aansluiting op het netwerk. </w:t>
      </w:r>
      <w:r w:rsidRPr="003B2CAA">
        <w:rPr>
          <w:rFonts w:ascii="Verdana" w:eastAsia="Dotum" w:hAnsi="Verdana" w:cs="Arial"/>
          <w:sz w:val="20"/>
          <w:szCs w:val="20"/>
          <w:lang w:eastAsia="nl-NL"/>
        </w:rPr>
        <w:t>Aanbestedende dienst verwacht dat de hardwareleverancier meewerkt aan een goede overdracht van de geïnstalleerde hardware aan de beheerorganisatie. Daar waar nodig of noodzakelijk draagt de hardwareleverancier kennis over aan de beheerorganisatie. De hardwareleverancier zorgt er tevens voor dat alle uitgevoerde installaties gedocumenteerd zijn. De documentatie wordt overgedragen aan de beheerorganisatie.</w:t>
      </w:r>
    </w:p>
    <w:p w14:paraId="71138B18" w14:textId="77777777" w:rsidR="002446DF" w:rsidRPr="005F2BC1" w:rsidRDefault="002446DF" w:rsidP="002446DF">
      <w:pPr>
        <w:spacing w:after="0" w:line="240" w:lineRule="auto"/>
        <w:rPr>
          <w:rFonts w:ascii="Verdana" w:eastAsia="Dotum" w:hAnsi="Verdana" w:cs="Arial"/>
          <w:sz w:val="20"/>
          <w:szCs w:val="20"/>
          <w:lang w:eastAsia="nl-NL"/>
        </w:rPr>
      </w:pPr>
    </w:p>
    <w:p w14:paraId="15CC0F88" w14:textId="5E8B4A8B" w:rsidR="002446DF" w:rsidRPr="005F2BC1" w:rsidRDefault="002446DF" w:rsidP="002446DF">
      <w:pPr>
        <w:numPr>
          <w:ilvl w:val="0"/>
          <w:numId w:val="1"/>
        </w:numPr>
        <w:spacing w:after="0" w:line="240" w:lineRule="auto"/>
        <w:ind w:right="360" w:hanging="720"/>
        <w:contextualSpacing/>
        <w:rPr>
          <w:rFonts w:ascii="Verdana" w:eastAsia="Dotum" w:hAnsi="Verdana" w:cs="Arial"/>
          <w:b/>
          <w:color w:val="2F5496" w:themeColor="accent5" w:themeShade="BF"/>
          <w:sz w:val="20"/>
          <w:szCs w:val="20"/>
          <w:lang w:eastAsia="nl-NL"/>
        </w:rPr>
      </w:pPr>
      <w:r w:rsidRPr="005F2BC1">
        <w:rPr>
          <w:rFonts w:ascii="Verdana" w:eastAsia="Dotum" w:hAnsi="Verdana" w:cs="Arial"/>
          <w:b/>
          <w:color w:val="2F5496" w:themeColor="accent5" w:themeShade="BF"/>
          <w:sz w:val="20"/>
          <w:szCs w:val="20"/>
          <w:lang w:eastAsia="nl-NL"/>
        </w:rPr>
        <w:t xml:space="preserve">Dienstverlening op de ICT hardware na afloop van de garantietermijn </w:t>
      </w:r>
      <w:r w:rsidR="00BE1E1E">
        <w:rPr>
          <w:rFonts w:ascii="Verdana" w:eastAsia="Dotum" w:hAnsi="Verdana" w:cs="Arial"/>
          <w:b/>
          <w:color w:val="2F5496" w:themeColor="accent5" w:themeShade="BF"/>
          <w:sz w:val="20"/>
          <w:szCs w:val="20"/>
          <w:lang w:eastAsia="nl-NL"/>
        </w:rPr>
        <w:t>(30 punten)</w:t>
      </w:r>
    </w:p>
    <w:p w14:paraId="507C98F7" w14:textId="77777777" w:rsidR="002446DF" w:rsidRPr="005F2BC1" w:rsidRDefault="002446DF" w:rsidP="002446DF">
      <w:pPr>
        <w:spacing w:after="0" w:line="240" w:lineRule="auto"/>
        <w:ind w:left="720" w:right="360"/>
        <w:contextualSpacing/>
        <w:rPr>
          <w:rFonts w:ascii="Verdana" w:eastAsia="Dotum" w:hAnsi="Verdana" w:cs="Arial"/>
          <w:b/>
          <w:sz w:val="20"/>
          <w:szCs w:val="20"/>
          <w:lang w:eastAsia="nl-NL"/>
        </w:rPr>
      </w:pPr>
    </w:p>
    <w:p w14:paraId="57051D49" w14:textId="77777777" w:rsidR="002446DF" w:rsidRPr="005F2BC1" w:rsidRDefault="002446DF" w:rsidP="005F2BC1">
      <w:pPr>
        <w:spacing w:after="0" w:line="240" w:lineRule="auto"/>
        <w:jc w:val="both"/>
        <w:rPr>
          <w:rFonts w:ascii="Verdana" w:eastAsia="Dotum" w:hAnsi="Verdana" w:cs="Arial"/>
          <w:sz w:val="20"/>
          <w:szCs w:val="20"/>
          <w:lang w:eastAsia="nl-NL"/>
        </w:rPr>
      </w:pPr>
      <w:r w:rsidRPr="005F2BC1">
        <w:rPr>
          <w:rFonts w:ascii="Verdana" w:eastAsia="Dotum" w:hAnsi="Verdana" w:cs="Arial"/>
          <w:sz w:val="20"/>
          <w:szCs w:val="20"/>
          <w:lang w:eastAsia="nl-NL"/>
        </w:rPr>
        <w:t xml:space="preserve">Beschrijf uw dienstverlening op de ICT hardware na afloop van de garantietermijn. Daarbij is voor de aanbestedende dienst van belang, dat ook na het verstrijken van de garantietermijn Aanbestedende dienst kan rekenen op een rimpelloze dienstverlening. Geef tevens op wat de eventueel hieraan verbonden kosten zijn. Deze kosten worden niet meegewogen in de gunning.  </w:t>
      </w:r>
    </w:p>
    <w:p w14:paraId="41D5E506" w14:textId="77777777" w:rsidR="002446DF" w:rsidRPr="005F2BC1" w:rsidRDefault="002446DF" w:rsidP="008B24CC">
      <w:pPr>
        <w:rPr>
          <w:rFonts w:ascii="Verdana" w:hAnsi="Verdana"/>
          <w:b/>
          <w:bCs/>
          <w:color w:val="2E74B5" w:themeColor="accent1" w:themeShade="BF"/>
          <w:sz w:val="28"/>
          <w:szCs w:val="28"/>
        </w:rPr>
      </w:pPr>
    </w:p>
    <w:sectPr w:rsidR="002446DF" w:rsidRPr="005F2BC1" w:rsidSect="005F2BC1">
      <w:footerReference w:type="default" r:id="rId11"/>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0D3AA7A" w14:textId="77777777" w:rsidR="00EE6D5C" w:rsidRDefault="00EE6D5C" w:rsidP="00A84651">
      <w:pPr>
        <w:spacing w:after="0" w:line="240" w:lineRule="auto"/>
      </w:pPr>
      <w:r>
        <w:separator/>
      </w:r>
    </w:p>
  </w:endnote>
  <w:endnote w:type="continuationSeparator" w:id="0">
    <w:p w14:paraId="268AFA46" w14:textId="77777777" w:rsidR="00EE6D5C" w:rsidRDefault="00EE6D5C" w:rsidP="00A846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Dotum">
    <w:altName w:val="돋움"/>
    <w:panose1 w:val="020B0600000101010101"/>
    <w:charset w:val="81"/>
    <w:family w:val="swiss"/>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A8B8F5" w14:textId="28A085FC" w:rsidR="00A60F92" w:rsidRPr="00A60F92" w:rsidRDefault="00A60F92" w:rsidP="00A60F92">
    <w:pPr>
      <w:tabs>
        <w:tab w:val="center" w:pos="4536"/>
        <w:tab w:val="right" w:pos="9072"/>
      </w:tabs>
      <w:spacing w:after="0" w:line="240" w:lineRule="auto"/>
      <w:rPr>
        <w:noProof/>
        <w:vertAlign w:val="superscript"/>
      </w:rPr>
    </w:pPr>
    <w:r w:rsidRPr="00A60F92">
      <w:rPr>
        <w:noProof/>
        <w:vertAlign w:val="superscript"/>
      </w:rPr>
      <w:tab/>
    </w:r>
    <w:r w:rsidRPr="00A60F92">
      <w:rPr>
        <w:noProof/>
        <w:vertAlign w:val="superscript"/>
      </w:rPr>
      <w:fldChar w:fldCharType="begin"/>
    </w:r>
    <w:r w:rsidRPr="00A60F92">
      <w:rPr>
        <w:noProof/>
        <w:vertAlign w:val="superscript"/>
      </w:rPr>
      <w:instrText>PAGE   \* MERGEFORMAT</w:instrText>
    </w:r>
    <w:r w:rsidRPr="00A60F92">
      <w:rPr>
        <w:noProof/>
        <w:vertAlign w:val="superscript"/>
      </w:rPr>
      <w:fldChar w:fldCharType="separate"/>
    </w:r>
    <w:r w:rsidRPr="00A60F92">
      <w:rPr>
        <w:noProof/>
        <w:vertAlign w:val="superscript"/>
      </w:rPr>
      <w:t>1</w:t>
    </w:r>
    <w:r w:rsidRPr="00A60F92">
      <w:rPr>
        <w:noProof/>
        <w:vertAlign w:val="superscript"/>
      </w:rPr>
      <w:fldChar w:fldCharType="end"/>
    </w:r>
  </w:p>
  <w:p w14:paraId="3A3F94BE" w14:textId="77777777" w:rsidR="00A84651" w:rsidRPr="00A84651" w:rsidRDefault="00A84651" w:rsidP="00A8465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EDD0BE8" w14:textId="77777777" w:rsidR="00EE6D5C" w:rsidRDefault="00EE6D5C" w:rsidP="00A84651">
      <w:pPr>
        <w:spacing w:after="0" w:line="240" w:lineRule="auto"/>
      </w:pPr>
      <w:r>
        <w:separator/>
      </w:r>
    </w:p>
  </w:footnote>
  <w:footnote w:type="continuationSeparator" w:id="0">
    <w:p w14:paraId="4EC93C92" w14:textId="77777777" w:rsidR="00EE6D5C" w:rsidRDefault="00EE6D5C" w:rsidP="00A8465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817523C"/>
    <w:multiLevelType w:val="hybridMultilevel"/>
    <w:tmpl w:val="3B08029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A1742B5"/>
    <w:multiLevelType w:val="hybridMultilevel"/>
    <w:tmpl w:val="DBE44D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4CD70C7C"/>
    <w:multiLevelType w:val="hybridMultilevel"/>
    <w:tmpl w:val="5AB678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4DF616A7"/>
    <w:multiLevelType w:val="hybridMultilevel"/>
    <w:tmpl w:val="753E387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600A1DF2"/>
    <w:multiLevelType w:val="hybridMultilevel"/>
    <w:tmpl w:val="C6A2B7CA"/>
    <w:lvl w:ilvl="0" w:tplc="0413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6C9C5BEB"/>
    <w:multiLevelType w:val="hybridMultilevel"/>
    <w:tmpl w:val="3616427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77E3105A"/>
    <w:multiLevelType w:val="hybridMultilevel"/>
    <w:tmpl w:val="13922AF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897010486">
    <w:abstractNumId w:val="3"/>
  </w:num>
  <w:num w:numId="2" w16cid:durableId="2010479098">
    <w:abstractNumId w:val="2"/>
  </w:num>
  <w:num w:numId="3" w16cid:durableId="1276248385">
    <w:abstractNumId w:val="5"/>
  </w:num>
  <w:num w:numId="4" w16cid:durableId="927032671">
    <w:abstractNumId w:val="6"/>
  </w:num>
  <w:num w:numId="5" w16cid:durableId="1951813633">
    <w:abstractNumId w:val="1"/>
  </w:num>
  <w:num w:numId="6" w16cid:durableId="387656835">
    <w:abstractNumId w:val="0"/>
  </w:num>
  <w:num w:numId="7" w16cid:durableId="190868569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4651"/>
    <w:rsid w:val="00093A20"/>
    <w:rsid w:val="00183FFC"/>
    <w:rsid w:val="002446DF"/>
    <w:rsid w:val="002C0954"/>
    <w:rsid w:val="00392A53"/>
    <w:rsid w:val="003B2CAA"/>
    <w:rsid w:val="00404661"/>
    <w:rsid w:val="005F2BC1"/>
    <w:rsid w:val="00644E32"/>
    <w:rsid w:val="00695FC6"/>
    <w:rsid w:val="006C33C0"/>
    <w:rsid w:val="00723FC3"/>
    <w:rsid w:val="00783DB2"/>
    <w:rsid w:val="007B1B77"/>
    <w:rsid w:val="007C367E"/>
    <w:rsid w:val="008B24CC"/>
    <w:rsid w:val="009810F1"/>
    <w:rsid w:val="00987A6B"/>
    <w:rsid w:val="00A60F92"/>
    <w:rsid w:val="00A84651"/>
    <w:rsid w:val="00BA6878"/>
    <w:rsid w:val="00BE1E1E"/>
    <w:rsid w:val="00E54D9C"/>
    <w:rsid w:val="00E87F6B"/>
    <w:rsid w:val="00ED26E2"/>
    <w:rsid w:val="00EE6D5C"/>
    <w:rsid w:val="00EF5787"/>
    <w:rsid w:val="00FD260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B4D715"/>
  <w15:chartTrackingRefBased/>
  <w15:docId w15:val="{53CBC6EF-4479-454D-B332-7DB284E995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A8465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84651"/>
    <w:rPr>
      <w:noProof/>
    </w:rPr>
  </w:style>
  <w:style w:type="paragraph" w:styleId="Voettekst">
    <w:name w:val="footer"/>
    <w:basedOn w:val="Standaard"/>
    <w:link w:val="VoettekstChar"/>
    <w:uiPriority w:val="99"/>
    <w:unhideWhenUsed/>
    <w:rsid w:val="00A8465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84651"/>
    <w:rPr>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FF6B97ABEBA6A48B70204E0DEC623B9" ma:contentTypeVersion="15" ma:contentTypeDescription="Een nieuw document maken." ma:contentTypeScope="" ma:versionID="1190bbdb33cf0d5012039d0adaae4ea5">
  <xsd:schema xmlns:xsd="http://www.w3.org/2001/XMLSchema" xmlns:xs="http://www.w3.org/2001/XMLSchema" xmlns:p="http://schemas.microsoft.com/office/2006/metadata/properties" xmlns:ns2="9e382b6c-e61f-4bce-b859-f21d47fe645a" xmlns:ns3="82e0b6db-396f-4f5a-9786-2ac5d5bde2e3" targetNamespace="http://schemas.microsoft.com/office/2006/metadata/properties" ma:root="true" ma:fieldsID="cb63f9523c4bf59313dbd5cde1c99560" ns2:_="" ns3:_="">
    <xsd:import namespace="9e382b6c-e61f-4bce-b859-f21d47fe645a"/>
    <xsd:import namespace="82e0b6db-396f-4f5a-9786-2ac5d5bde2e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382b6c-e61f-4bce-b859-f21d47fe64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024b1013-3098-4cf7-a5c0-d6569976830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2e0b6db-396f-4f5a-9786-2ac5d5bde2e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413bad3-e16f-41f1-83a9-e08b6bc92a4f}" ma:internalName="TaxCatchAll" ma:showField="CatchAllData" ma:web="82e0b6db-396f-4f5a-9786-2ac5d5bde2e3">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82e0b6db-396f-4f5a-9786-2ac5d5bde2e3" xsi:nil="true"/>
    <lcf76f155ced4ddcb4097134ff3c332f xmlns="9e382b6c-e61f-4bce-b859-f21d47fe645a">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DF07F23-F4E2-4630-B00E-C11BE15120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382b6c-e61f-4bce-b859-f21d47fe645a"/>
    <ds:schemaRef ds:uri="82e0b6db-396f-4f5a-9786-2ac5d5bde2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190F5BA-E73A-4FFE-86D5-459E377ED083}">
  <ds:schemaRefs>
    <ds:schemaRef ds:uri="http://schemas.microsoft.com/office/2006/metadata/properties"/>
    <ds:schemaRef ds:uri="http://schemas.microsoft.com/office/infopath/2007/PartnerControls"/>
    <ds:schemaRef ds:uri="82e0b6db-396f-4f5a-9786-2ac5d5bde2e3"/>
    <ds:schemaRef ds:uri="9e382b6c-e61f-4bce-b859-f21d47fe645a"/>
  </ds:schemaRefs>
</ds:datastoreItem>
</file>

<file path=customXml/itemProps3.xml><?xml version="1.0" encoding="utf-8"?>
<ds:datastoreItem xmlns:ds="http://schemas.openxmlformats.org/officeDocument/2006/customXml" ds:itemID="{EF502974-F301-4846-8FA7-E756C472A61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356</Words>
  <Characters>1963</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Key Quality (Paul Nijkamp)</dc:creator>
  <cp:keywords/>
  <dc:description/>
  <cp:lastModifiedBy>Robin van Elstlande</cp:lastModifiedBy>
  <cp:revision>5</cp:revision>
  <dcterms:created xsi:type="dcterms:W3CDTF">2024-05-27T14:26:00Z</dcterms:created>
  <dcterms:modified xsi:type="dcterms:W3CDTF">2024-06-14T12:40:00Z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0x0101009FF6B97ABEBA6A48B70204E0DEC623B9</vt:lpwstr>
  </property>
  <property fmtid="{D5CDD505-2E9C-101B-9397-08002B2CF9AE}" pid="3" name="Order">
    <vt:r8>6414600</vt:r8>
  </property>
  <property fmtid="{D5CDD505-2E9C-101B-9397-08002B2CF9AE}" pid="4" name="MediaServiceImageTags">
    <vt:lpwstr/>
  </property>
</Properties>
</file>