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EDDB" w14:textId="77777777" w:rsidR="00840478" w:rsidRDefault="00840478" w:rsidP="00377D9D">
      <w:pPr>
        <w:pStyle w:val="Default"/>
        <w:rPr>
          <w:rFonts w:ascii="Verdana" w:hAnsi="Verdana"/>
          <w:sz w:val="18"/>
          <w:szCs w:val="18"/>
        </w:rPr>
      </w:pPr>
    </w:p>
    <w:p w14:paraId="795BCACE" w14:textId="642D5834" w:rsidR="00B55607" w:rsidRDefault="00D64A7F" w:rsidP="00466317">
      <w:pPr>
        <w:spacing w:after="0" w:line="320" w:lineRule="atLeast"/>
        <w:rPr>
          <w:rFonts w:ascii="Verdana" w:eastAsia="Times New Roman" w:hAnsi="Verdana" w:cs="Times New Roman"/>
          <w:b/>
          <w:sz w:val="20"/>
          <w:szCs w:val="20"/>
          <w:lang w:eastAsia="nl-NL"/>
        </w:rPr>
      </w:pPr>
      <w:r w:rsidRPr="005F16AE">
        <w:rPr>
          <w:rFonts w:ascii="Verdana" w:eastAsia="Times New Roman" w:hAnsi="Verdana" w:cs="Times New Roman"/>
          <w:b/>
          <w:sz w:val="20"/>
          <w:szCs w:val="20"/>
          <w:lang w:eastAsia="nl-NL"/>
        </w:rPr>
        <w:t>BI</w:t>
      </w:r>
      <w:r w:rsidR="00856A46" w:rsidRPr="005F16AE">
        <w:rPr>
          <w:rFonts w:ascii="Verdana" w:eastAsia="Times New Roman" w:hAnsi="Verdana" w:cs="Times New Roman"/>
          <w:b/>
          <w:sz w:val="20"/>
          <w:szCs w:val="20"/>
          <w:lang w:eastAsia="nl-NL"/>
        </w:rPr>
        <w:t xml:space="preserve">JLAGE </w:t>
      </w:r>
      <w:r w:rsidR="000076EE" w:rsidRPr="00B23C5A">
        <w:rPr>
          <w:rFonts w:ascii="Verdana" w:eastAsia="Times New Roman" w:hAnsi="Verdana" w:cs="Times New Roman"/>
          <w:b/>
          <w:sz w:val="20"/>
          <w:szCs w:val="20"/>
          <w:lang w:eastAsia="nl-NL"/>
        </w:rPr>
        <w:t xml:space="preserve">Beleids- en uitvoeringsregels </w:t>
      </w:r>
      <w:r w:rsidR="00B55607">
        <w:rPr>
          <w:rFonts w:ascii="Verdana" w:eastAsia="Times New Roman" w:hAnsi="Verdana" w:cs="Times New Roman"/>
          <w:b/>
          <w:sz w:val="20"/>
          <w:szCs w:val="20"/>
          <w:lang w:eastAsia="nl-NL"/>
        </w:rPr>
        <w:t xml:space="preserve">2022 </w:t>
      </w:r>
      <w:proofErr w:type="spellStart"/>
      <w:r w:rsidR="000076EE" w:rsidRPr="00B23C5A">
        <w:rPr>
          <w:rFonts w:ascii="Verdana" w:eastAsia="Times New Roman" w:hAnsi="Verdana" w:cs="Times New Roman"/>
          <w:b/>
          <w:sz w:val="20"/>
          <w:szCs w:val="20"/>
          <w:lang w:eastAsia="nl-NL"/>
        </w:rPr>
        <w:t>social</w:t>
      </w:r>
      <w:proofErr w:type="spellEnd"/>
      <w:r w:rsidR="000076EE" w:rsidRPr="00B23C5A">
        <w:rPr>
          <w:rFonts w:ascii="Verdana" w:eastAsia="Times New Roman" w:hAnsi="Verdana" w:cs="Times New Roman"/>
          <w:b/>
          <w:sz w:val="20"/>
          <w:szCs w:val="20"/>
          <w:lang w:eastAsia="nl-NL"/>
        </w:rPr>
        <w:t xml:space="preserve"> return </w:t>
      </w:r>
      <w:r w:rsidR="00B55607">
        <w:rPr>
          <w:rFonts w:ascii="Verdana" w:eastAsia="Times New Roman" w:hAnsi="Verdana" w:cs="Times New Roman"/>
          <w:b/>
          <w:sz w:val="20"/>
          <w:szCs w:val="20"/>
          <w:lang w:eastAsia="nl-NL"/>
        </w:rPr>
        <w:t xml:space="preserve">arbeidsmarktregio Noordoost Brabant </w:t>
      </w:r>
    </w:p>
    <w:p w14:paraId="03476307" w14:textId="4AB7401B" w:rsidR="00B55607" w:rsidRDefault="00B55607" w:rsidP="00B55607">
      <w:pPr>
        <w:spacing w:after="0" w:line="320" w:lineRule="atLeast"/>
        <w:jc w:val="both"/>
        <w:rPr>
          <w:rFonts w:ascii="Verdana" w:eastAsia="Times New Roman" w:hAnsi="Verdana" w:cs="Times New Roman"/>
          <w:b/>
          <w:sz w:val="20"/>
          <w:szCs w:val="20"/>
          <w:lang w:eastAsia="nl-NL"/>
        </w:rPr>
      </w:pPr>
    </w:p>
    <w:p w14:paraId="732334C8" w14:textId="7E283CB7" w:rsidR="00B55607" w:rsidRDefault="00B55607" w:rsidP="00B55607">
      <w:pPr>
        <w:spacing w:after="0" w:line="320" w:lineRule="atLeast"/>
        <w:jc w:val="both"/>
        <w:rPr>
          <w:rFonts w:ascii="Verdana" w:eastAsia="Times New Roman" w:hAnsi="Verdana" w:cs="Times New Roman"/>
          <w:b/>
          <w:sz w:val="20"/>
          <w:szCs w:val="20"/>
          <w:lang w:eastAsia="nl-NL"/>
        </w:rPr>
      </w:pPr>
    </w:p>
    <w:p w14:paraId="68AE274C" w14:textId="77777777" w:rsidR="00B55607" w:rsidRDefault="00B55607" w:rsidP="00B55607">
      <w:pPr>
        <w:spacing w:after="0" w:line="320" w:lineRule="atLeast"/>
        <w:jc w:val="both"/>
        <w:rPr>
          <w:rFonts w:ascii="Verdana" w:eastAsia="Times New Roman" w:hAnsi="Verdana" w:cs="Times New Roman"/>
          <w:b/>
          <w:sz w:val="20"/>
          <w:szCs w:val="20"/>
          <w:lang w:eastAsia="nl-NL"/>
        </w:rPr>
      </w:pPr>
    </w:p>
    <w:p w14:paraId="03EF2363" w14:textId="5C0447FF" w:rsidR="00680EBA" w:rsidRDefault="00680EBA" w:rsidP="00D339BF">
      <w:pPr>
        <w:spacing w:line="240" w:lineRule="auto"/>
        <w:rPr>
          <w:rFonts w:ascii="Verdana" w:eastAsia="Times New Roman" w:hAnsi="Verdana" w:cs="Times New Roman"/>
          <w:b/>
          <w:sz w:val="18"/>
          <w:szCs w:val="18"/>
          <w:lang w:eastAsia="nl-NL"/>
        </w:rPr>
      </w:pPr>
    </w:p>
    <w:p w14:paraId="2B4AE66B" w14:textId="15B5039F" w:rsidR="00B55607" w:rsidRDefault="00B55607" w:rsidP="00D339BF">
      <w:pPr>
        <w:spacing w:line="240" w:lineRule="auto"/>
        <w:rPr>
          <w:rFonts w:ascii="Verdana" w:eastAsia="Times New Roman" w:hAnsi="Verdana" w:cs="Times New Roman"/>
          <w:b/>
          <w:sz w:val="18"/>
          <w:szCs w:val="18"/>
          <w:lang w:eastAsia="nl-NL"/>
        </w:rPr>
      </w:pPr>
      <w:r>
        <w:rPr>
          <w:rFonts w:ascii="Verdana" w:eastAsia="Times New Roman" w:hAnsi="Verdana" w:cs="Times New Roman"/>
          <w:b/>
          <w:noProof/>
          <w:sz w:val="18"/>
          <w:szCs w:val="18"/>
          <w:lang w:eastAsia="nl-NL"/>
        </w:rPr>
        <w:drawing>
          <wp:inline distT="0" distB="0" distL="0" distR="0" wp14:anchorId="69923CD9" wp14:editId="7A186A5A">
            <wp:extent cx="5761355" cy="2719070"/>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719070"/>
                    </a:xfrm>
                    <a:prstGeom prst="rect">
                      <a:avLst/>
                    </a:prstGeom>
                    <a:noFill/>
                  </pic:spPr>
                </pic:pic>
              </a:graphicData>
            </a:graphic>
          </wp:inline>
        </w:drawing>
      </w:r>
    </w:p>
    <w:p w14:paraId="4A028902" w14:textId="77777777" w:rsidR="00856A46" w:rsidRDefault="00856A46" w:rsidP="00D339BF">
      <w:pPr>
        <w:spacing w:after="0" w:line="240" w:lineRule="auto"/>
        <w:rPr>
          <w:rFonts w:ascii="Verdana" w:hAnsi="Verdana"/>
          <w:sz w:val="18"/>
          <w:szCs w:val="18"/>
        </w:rPr>
      </w:pPr>
    </w:p>
    <w:p w14:paraId="60573649" w14:textId="77777777" w:rsidR="00B55607" w:rsidRDefault="00B55607">
      <w:pPr>
        <w:rPr>
          <w:rFonts w:ascii="Verdana" w:hAnsi="Verdana"/>
          <w:sz w:val="18"/>
          <w:szCs w:val="18"/>
        </w:rPr>
      </w:pPr>
      <w:r>
        <w:rPr>
          <w:rFonts w:ascii="Verdana" w:hAnsi="Verdana"/>
          <w:sz w:val="18"/>
          <w:szCs w:val="18"/>
        </w:rPr>
        <w:br w:type="page"/>
      </w:r>
    </w:p>
    <w:p w14:paraId="471CF363" w14:textId="60BA10D8" w:rsidR="00103713" w:rsidRPr="00103713" w:rsidRDefault="00103713" w:rsidP="00103713">
      <w:pPr>
        <w:pStyle w:val="Lijstalinea"/>
        <w:numPr>
          <w:ilvl w:val="4"/>
          <w:numId w:val="24"/>
        </w:numPr>
        <w:spacing w:line="240" w:lineRule="auto"/>
        <w:ind w:left="709" w:hanging="709"/>
        <w:rPr>
          <w:rFonts w:ascii="Verdana" w:hAnsi="Verdana"/>
          <w:b/>
          <w:sz w:val="18"/>
          <w:szCs w:val="18"/>
        </w:rPr>
      </w:pPr>
      <w:bookmarkStart w:id="0" w:name="_Toc97198036"/>
      <w:r w:rsidRPr="00103713">
        <w:rPr>
          <w:rFonts w:ascii="Verdana" w:hAnsi="Verdana"/>
          <w:b/>
          <w:sz w:val="18"/>
          <w:szCs w:val="18"/>
        </w:rPr>
        <w:lastRenderedPageBreak/>
        <w:t>INLEIDING</w:t>
      </w:r>
      <w:bookmarkEnd w:id="0"/>
    </w:p>
    <w:p w14:paraId="3CB20424" w14:textId="77777777" w:rsidR="00103713" w:rsidRPr="00103713" w:rsidRDefault="00103713" w:rsidP="00103713">
      <w:pPr>
        <w:spacing w:line="240" w:lineRule="auto"/>
        <w:rPr>
          <w:rFonts w:ascii="Verdana" w:hAnsi="Verdana"/>
          <w:sz w:val="18"/>
          <w:szCs w:val="18"/>
        </w:rPr>
      </w:pPr>
    </w:p>
    <w:p w14:paraId="1455B77E" w14:textId="77777777" w:rsidR="00103713" w:rsidRPr="00103713" w:rsidRDefault="00103713" w:rsidP="00103713">
      <w:pPr>
        <w:spacing w:line="240" w:lineRule="auto"/>
        <w:rPr>
          <w:rFonts w:ascii="Verdana" w:hAnsi="Verdana"/>
          <w:sz w:val="18"/>
          <w:szCs w:val="18"/>
        </w:rPr>
      </w:pPr>
      <w:bookmarkStart w:id="1" w:name="_Hlk97197333"/>
      <w:r w:rsidRPr="00103713">
        <w:rPr>
          <w:rFonts w:ascii="Verdana" w:hAnsi="Verdana"/>
          <w:sz w:val="18"/>
          <w:szCs w:val="18"/>
        </w:rPr>
        <w:t xml:space="preserve">Aanbestedende diensten, waaronder gemeenten, kunnen bij het verlenen van opdrachten sociale voorwaarden stellen in de vorm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Op het moment dat een aanbestedende dienst uit de arbeidsmarktregio Noordoost-Brabant een opdracht verleent aan een opdrachtnemer wordt er een tegenprestatie gevraagd in de vorm van het bieden van werkgelegenheid voor personen met een afstand tot de arbeidsmarkt. Op deze manier stimuleren de aanbestedende diensten dat deze personen  de kans krijgen om hun positie op de arbeidsmarkt te verbeteren. Gezien het belang van werk voor deze groep worden bedrijven en instellingen op diverse manieren gestimuleerd om personen met een kwetsbare arbeidsmarktpositie aan werk(ervaring) te helpen. </w:t>
      </w:r>
    </w:p>
    <w:p w14:paraId="6D51C1B7"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De volgende organisaties en instanties hanteren deze regels van de arbeidsmarktregio Noordoost Brabant:</w:t>
      </w:r>
    </w:p>
    <w:p w14:paraId="74816E8E"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‘s-Hertogenbosch</w:t>
      </w:r>
    </w:p>
    <w:p w14:paraId="247B3F24"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Bernheze</w:t>
      </w:r>
    </w:p>
    <w:p w14:paraId="2731FDCE"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Boekel</w:t>
      </w:r>
    </w:p>
    <w:p w14:paraId="43E28461"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Boxtel</w:t>
      </w:r>
    </w:p>
    <w:p w14:paraId="63FD4E16"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Land van Cuijk</w:t>
      </w:r>
    </w:p>
    <w:p w14:paraId="07A97B76"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Maashorst</w:t>
      </w:r>
    </w:p>
    <w:p w14:paraId="0BF20CB3"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Meierijstad</w:t>
      </w:r>
    </w:p>
    <w:p w14:paraId="5FDDF6A8"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Oss</w:t>
      </w:r>
    </w:p>
    <w:p w14:paraId="614C7DBF"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St Michielsgestel</w:t>
      </w:r>
    </w:p>
    <w:p w14:paraId="4E80E5BF"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Gemeente Vught</w:t>
      </w:r>
    </w:p>
    <w:p w14:paraId="41FAB6AA"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Provincie Noord Brabant (m.u.v. artikel 27a)</w:t>
      </w:r>
    </w:p>
    <w:p w14:paraId="4A3E6F46"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Waterschap Aa en Maas (m.u.v. artikel 27a)</w:t>
      </w:r>
    </w:p>
    <w:p w14:paraId="583FB043" w14:textId="77777777" w:rsidR="00103713" w:rsidRPr="00103713" w:rsidRDefault="00103713" w:rsidP="00103713">
      <w:pPr>
        <w:numPr>
          <w:ilvl w:val="0"/>
          <w:numId w:val="68"/>
        </w:numPr>
        <w:spacing w:line="240" w:lineRule="auto"/>
        <w:ind w:left="714" w:hanging="357"/>
        <w:contextualSpacing/>
        <w:rPr>
          <w:rFonts w:ascii="Verdana" w:hAnsi="Verdana"/>
          <w:sz w:val="18"/>
          <w:szCs w:val="18"/>
        </w:rPr>
      </w:pPr>
      <w:r w:rsidRPr="00103713">
        <w:rPr>
          <w:rFonts w:ascii="Verdana" w:hAnsi="Verdana"/>
          <w:sz w:val="18"/>
          <w:szCs w:val="18"/>
        </w:rPr>
        <w:t xml:space="preserve">Woningcorporatie </w:t>
      </w:r>
      <w:proofErr w:type="spellStart"/>
      <w:r w:rsidRPr="00103713">
        <w:rPr>
          <w:rFonts w:ascii="Verdana" w:hAnsi="Verdana"/>
          <w:sz w:val="18"/>
          <w:szCs w:val="18"/>
        </w:rPr>
        <w:t>Zayaz</w:t>
      </w:r>
      <w:proofErr w:type="spellEnd"/>
      <w:r w:rsidRPr="00103713">
        <w:rPr>
          <w:rFonts w:ascii="Verdana" w:hAnsi="Verdana"/>
          <w:sz w:val="18"/>
          <w:szCs w:val="18"/>
        </w:rPr>
        <w:t>.</w:t>
      </w:r>
    </w:p>
    <w:p w14:paraId="1E59E065" w14:textId="77777777" w:rsidR="00103713" w:rsidRPr="00103713" w:rsidRDefault="00103713" w:rsidP="00103713">
      <w:pPr>
        <w:spacing w:line="240" w:lineRule="auto"/>
        <w:rPr>
          <w:rFonts w:ascii="Verdana" w:hAnsi="Verdana"/>
          <w:b/>
          <w:sz w:val="18"/>
          <w:szCs w:val="18"/>
        </w:rPr>
      </w:pPr>
    </w:p>
    <w:bookmarkEnd w:id="1"/>
    <w:p w14:paraId="7902454D" w14:textId="77777777" w:rsidR="00103713" w:rsidRPr="00103713" w:rsidRDefault="00103713" w:rsidP="00103713">
      <w:pPr>
        <w:spacing w:line="240" w:lineRule="auto"/>
        <w:rPr>
          <w:rFonts w:ascii="Verdana" w:hAnsi="Verdana"/>
          <w:b/>
          <w:sz w:val="18"/>
          <w:szCs w:val="18"/>
        </w:rPr>
      </w:pPr>
    </w:p>
    <w:p w14:paraId="6729872B" w14:textId="77777777" w:rsidR="00103713" w:rsidRPr="00103713" w:rsidRDefault="00103713" w:rsidP="00103713">
      <w:pPr>
        <w:spacing w:line="240" w:lineRule="auto"/>
        <w:rPr>
          <w:rFonts w:ascii="Verdana" w:hAnsi="Verdana"/>
          <w:b/>
          <w:sz w:val="18"/>
          <w:szCs w:val="18"/>
        </w:rPr>
      </w:pPr>
      <w:r w:rsidRPr="00103713">
        <w:rPr>
          <w:rFonts w:ascii="Verdana" w:hAnsi="Verdana"/>
          <w:b/>
          <w:sz w:val="18"/>
          <w:szCs w:val="18"/>
        </w:rPr>
        <w:br w:type="page"/>
      </w:r>
    </w:p>
    <w:p w14:paraId="3F33618D" w14:textId="410C1ECC" w:rsidR="00103713" w:rsidRPr="00103713" w:rsidRDefault="00103713" w:rsidP="00103713">
      <w:pPr>
        <w:spacing w:line="240" w:lineRule="auto"/>
        <w:ind w:left="709" w:hanging="709"/>
        <w:rPr>
          <w:rFonts w:ascii="Verdana" w:hAnsi="Verdana"/>
          <w:b/>
          <w:sz w:val="18"/>
          <w:szCs w:val="18"/>
        </w:rPr>
      </w:pPr>
      <w:bookmarkStart w:id="2" w:name="_Toc97198037"/>
      <w:r>
        <w:rPr>
          <w:rFonts w:ascii="Verdana" w:hAnsi="Verdana"/>
          <w:b/>
          <w:sz w:val="18"/>
          <w:szCs w:val="18"/>
        </w:rPr>
        <w:lastRenderedPageBreak/>
        <w:t xml:space="preserve">2. </w:t>
      </w:r>
      <w:r>
        <w:rPr>
          <w:rFonts w:ascii="Verdana" w:hAnsi="Verdana"/>
          <w:b/>
          <w:sz w:val="18"/>
          <w:szCs w:val="18"/>
        </w:rPr>
        <w:tab/>
      </w:r>
      <w:r w:rsidRPr="00103713">
        <w:rPr>
          <w:rFonts w:ascii="Verdana" w:hAnsi="Verdana"/>
          <w:b/>
          <w:sz w:val="18"/>
          <w:szCs w:val="18"/>
        </w:rPr>
        <w:t>ARTIKELEN</w:t>
      </w:r>
      <w:bookmarkEnd w:id="2"/>
    </w:p>
    <w:p w14:paraId="31322B66" w14:textId="77777777" w:rsidR="00103713" w:rsidRPr="00103713" w:rsidRDefault="00103713" w:rsidP="00103713">
      <w:pPr>
        <w:spacing w:line="240" w:lineRule="auto"/>
        <w:rPr>
          <w:rFonts w:ascii="Verdana" w:hAnsi="Verdana"/>
          <w:b/>
          <w:sz w:val="18"/>
          <w:szCs w:val="18"/>
        </w:rPr>
      </w:pPr>
    </w:p>
    <w:p w14:paraId="6CB7C557" w14:textId="1CEAB7BA" w:rsidR="00103713" w:rsidRPr="00103713" w:rsidRDefault="00103713" w:rsidP="00103713">
      <w:pPr>
        <w:tabs>
          <w:tab w:val="num" w:pos="709"/>
        </w:tabs>
        <w:spacing w:line="240" w:lineRule="auto"/>
        <w:rPr>
          <w:rFonts w:ascii="Verdana" w:hAnsi="Verdana"/>
          <w:b/>
          <w:sz w:val="18"/>
          <w:szCs w:val="18"/>
        </w:rPr>
      </w:pPr>
      <w:bookmarkStart w:id="3" w:name="_Toc97198038"/>
      <w:r>
        <w:rPr>
          <w:rFonts w:ascii="Verdana" w:hAnsi="Verdana"/>
          <w:b/>
          <w:sz w:val="18"/>
          <w:szCs w:val="18"/>
        </w:rPr>
        <w:t>2.1</w:t>
      </w:r>
      <w:r>
        <w:rPr>
          <w:rFonts w:ascii="Verdana" w:hAnsi="Verdana"/>
          <w:b/>
          <w:sz w:val="18"/>
          <w:szCs w:val="18"/>
        </w:rPr>
        <w:tab/>
      </w:r>
      <w:r w:rsidRPr="00103713">
        <w:rPr>
          <w:rFonts w:ascii="Verdana" w:hAnsi="Verdana"/>
          <w:b/>
          <w:sz w:val="18"/>
          <w:szCs w:val="18"/>
        </w:rPr>
        <w:t>Definities</w:t>
      </w:r>
      <w:bookmarkEnd w:id="3"/>
    </w:p>
    <w:p w14:paraId="52771488" w14:textId="77777777" w:rsid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u w:val="single"/>
        </w:rPr>
        <w:t>niet-uitkeringsgerechtigde</w:t>
      </w:r>
      <w:r w:rsidRPr="00103713">
        <w:rPr>
          <w:rFonts w:ascii="Verdana" w:hAnsi="Verdana"/>
          <w:sz w:val="18"/>
          <w:szCs w:val="18"/>
        </w:rPr>
        <w:t xml:space="preserve"> (</w:t>
      </w:r>
      <w:proofErr w:type="spellStart"/>
      <w:r w:rsidRPr="00103713">
        <w:rPr>
          <w:rFonts w:ascii="Verdana" w:hAnsi="Verdana"/>
          <w:sz w:val="18"/>
          <w:szCs w:val="18"/>
        </w:rPr>
        <w:t>nug</w:t>
      </w:r>
      <w:proofErr w:type="spellEnd"/>
      <w:r w:rsidRPr="00103713">
        <w:rPr>
          <w:rFonts w:ascii="Verdana" w:hAnsi="Verdana"/>
          <w:sz w:val="18"/>
          <w:szCs w:val="18"/>
        </w:rPr>
        <w:t>): iemand die staat ingeschreven als niet werkend-werkzoekende bij het UWV, geen uitkering ontvangt, en een indicatie heeft voor het doelgroepenregister, óf een jongere tussen 16 en 27 jaar die minimaal 6 maanden staat ingeschreven als niet werkend-werkzoekende bij het UWV, geen uitkering ontvangt met of zonder indicatie doelgroepenregister.</w:t>
      </w:r>
    </w:p>
    <w:p w14:paraId="28B45667" w14:textId="69F761FD"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Onder </w:t>
      </w:r>
      <w:r w:rsidRPr="00103713">
        <w:rPr>
          <w:rFonts w:ascii="Verdana" w:hAnsi="Verdana"/>
          <w:sz w:val="18"/>
          <w:szCs w:val="18"/>
          <w:u w:val="single"/>
        </w:rPr>
        <w:t>BBL</w:t>
      </w:r>
      <w:r w:rsidRPr="00103713">
        <w:rPr>
          <w:rFonts w:ascii="Verdana" w:hAnsi="Verdana"/>
          <w:sz w:val="18"/>
          <w:szCs w:val="18"/>
        </w:rPr>
        <w:t xml:space="preserve"> wordt verstaan </w:t>
      </w:r>
      <w:r w:rsidRPr="00103713">
        <w:rPr>
          <w:rFonts w:ascii="Verdana" w:hAnsi="Verdana"/>
          <w:sz w:val="18"/>
          <w:szCs w:val="18"/>
          <w:lang w:val="nl-BE"/>
        </w:rPr>
        <w:t>Beroeps Begeleidende Leerweg. Bij een BBL-opleiding wordt werken en leren gecombineerd met een werkleertraject. Dit betekent meestal 1 dag per week naar school en 4 dagen per week werken bij een erkend leerbedrijf.</w:t>
      </w:r>
    </w:p>
    <w:p w14:paraId="296370A1"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lang w:val="nl-BE"/>
        </w:rPr>
        <w:t xml:space="preserve">Onder </w:t>
      </w:r>
      <w:r w:rsidRPr="00103713">
        <w:rPr>
          <w:rFonts w:ascii="Verdana" w:hAnsi="Verdana"/>
          <w:sz w:val="18"/>
          <w:szCs w:val="18"/>
          <w:u w:val="single"/>
          <w:lang w:val="nl-BE"/>
        </w:rPr>
        <w:t>BOL</w:t>
      </w:r>
      <w:r w:rsidRPr="00103713">
        <w:rPr>
          <w:rFonts w:ascii="Verdana" w:hAnsi="Verdana"/>
          <w:sz w:val="18"/>
          <w:szCs w:val="18"/>
          <w:lang w:val="nl-BE"/>
        </w:rPr>
        <w:t xml:space="preserve"> wordt verstaan </w:t>
      </w:r>
      <w:r w:rsidRPr="00103713">
        <w:rPr>
          <w:rFonts w:ascii="Verdana" w:hAnsi="Verdana"/>
          <w:sz w:val="18"/>
          <w:szCs w:val="18"/>
        </w:rPr>
        <w:t>Beroeps Opleidende Leerweg. Bij een BOL-opleiding wordt leren en werken gecombineerd. Het werken is dan in de vorm van een stage, meestal 1 dag per week, zodat ervaring in de praktijk wordt opgedaan.  </w:t>
      </w:r>
    </w:p>
    <w:p w14:paraId="66E4A7B4"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Onder </w:t>
      </w:r>
      <w:r w:rsidRPr="00103713">
        <w:rPr>
          <w:rFonts w:ascii="Verdana" w:hAnsi="Verdana"/>
          <w:sz w:val="18"/>
          <w:szCs w:val="18"/>
          <w:u w:val="single"/>
        </w:rPr>
        <w:t>VSO</w:t>
      </w:r>
      <w:r w:rsidRPr="00103713">
        <w:rPr>
          <w:rFonts w:ascii="Verdana" w:hAnsi="Verdana"/>
          <w:sz w:val="18"/>
          <w:szCs w:val="18"/>
        </w:rPr>
        <w:t xml:space="preserve"> wordt verstaan voortgezet speciaal onderwijs. Dit is onderwijs voor jongeren met een beperking.</w:t>
      </w:r>
    </w:p>
    <w:p w14:paraId="6D028EB6"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Onder </w:t>
      </w:r>
      <w:r w:rsidRPr="00103713">
        <w:rPr>
          <w:rFonts w:ascii="Verdana" w:hAnsi="Verdana"/>
          <w:sz w:val="18"/>
          <w:szCs w:val="18"/>
          <w:u w:val="single"/>
        </w:rPr>
        <w:t>PRO</w:t>
      </w:r>
      <w:r w:rsidRPr="00103713">
        <w:rPr>
          <w:rFonts w:ascii="Verdana" w:hAnsi="Verdana"/>
          <w:sz w:val="18"/>
          <w:szCs w:val="18"/>
        </w:rPr>
        <w:t xml:space="preserve"> wordt verstaan praktijkonderwijs, bedoeld voor leerlingen van 12 t/m 18 jaar die moeite hebben met leren op de traditionele manier. De leerling heeft een leerachterstand van drie jaar of meer op  Inzichtelijk rekenen en/of Begrijpend lezen en/of Technisch lezen en/of Spellen. </w:t>
      </w:r>
    </w:p>
    <w:p w14:paraId="1629D2A8"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Onder een </w:t>
      </w:r>
      <w:r w:rsidRPr="00103713">
        <w:rPr>
          <w:rFonts w:ascii="Verdana" w:hAnsi="Verdana"/>
          <w:sz w:val="18"/>
          <w:szCs w:val="18"/>
          <w:u w:val="single"/>
        </w:rPr>
        <w:t>WSW-gerechtigde</w:t>
      </w:r>
      <w:r w:rsidRPr="00103713">
        <w:rPr>
          <w:rFonts w:ascii="Verdana" w:hAnsi="Verdana"/>
          <w:sz w:val="18"/>
          <w:szCs w:val="18"/>
        </w:rPr>
        <w:t xml:space="preserve"> wordt verstaan iemand, die arbeidsgehandicapt is en is geïndiceerd voor de Wet Sociale Werkvoorziening. Personen met een indicatie “beschut werk” op grond van de Participatiewet worden aan deze groep gelijkgesteld.</w:t>
      </w:r>
    </w:p>
    <w:p w14:paraId="5D83384B"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Onder </w:t>
      </w:r>
      <w:r w:rsidRPr="00103713">
        <w:rPr>
          <w:rFonts w:ascii="Verdana" w:hAnsi="Verdana"/>
          <w:sz w:val="18"/>
          <w:szCs w:val="18"/>
          <w:u w:val="single"/>
        </w:rPr>
        <w:t>loonkosten</w:t>
      </w:r>
      <w:r w:rsidRPr="00103713">
        <w:rPr>
          <w:rFonts w:ascii="Verdana" w:hAnsi="Verdana"/>
          <w:sz w:val="18"/>
          <w:szCs w:val="18"/>
        </w:rPr>
        <w:t xml:space="preserve"> worden verstaan de brutoloonkosten, plus de directe werkgeverslasten.</w:t>
      </w:r>
    </w:p>
    <w:p w14:paraId="0E13771B"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w:t>
      </w:r>
      <w:r w:rsidRPr="00103713">
        <w:rPr>
          <w:rFonts w:ascii="Verdana" w:hAnsi="Verdana"/>
          <w:sz w:val="18"/>
          <w:szCs w:val="18"/>
          <w:u w:val="single"/>
        </w:rPr>
        <w:t>contractbeheerder</w:t>
      </w:r>
      <w:r w:rsidRPr="00103713">
        <w:rPr>
          <w:rFonts w:ascii="Verdana" w:hAnsi="Verdana"/>
          <w:sz w:val="18"/>
          <w:szCs w:val="18"/>
        </w:rPr>
        <w:t xml:space="preserve"> is verantwoordelijk voor het afgesloten contract tussen de aanbestedende dienst als opdrachtgever en de opdrachtnemer.</w:t>
      </w:r>
    </w:p>
    <w:p w14:paraId="1BCD02D4"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w:t>
      </w:r>
      <w:r w:rsidRPr="00103713">
        <w:rPr>
          <w:rFonts w:ascii="Verdana" w:hAnsi="Verdana"/>
          <w:sz w:val="18"/>
          <w:szCs w:val="18"/>
          <w:u w:val="single"/>
        </w:rPr>
        <w:t>opdrachtgever</w:t>
      </w:r>
      <w:r w:rsidRPr="00103713">
        <w:rPr>
          <w:rFonts w:ascii="Verdana" w:hAnsi="Verdana"/>
          <w:sz w:val="18"/>
          <w:szCs w:val="18"/>
        </w:rPr>
        <w:t xml:space="preserve"> is de aanbestedende partij die de opdracht in de markt zet.</w:t>
      </w:r>
    </w:p>
    <w:p w14:paraId="22F24573"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w:t>
      </w:r>
      <w:r w:rsidRPr="00103713">
        <w:rPr>
          <w:rFonts w:ascii="Verdana" w:hAnsi="Verdana"/>
          <w:sz w:val="18"/>
          <w:szCs w:val="18"/>
          <w:u w:val="single"/>
        </w:rPr>
        <w:t>opdrachtnemer</w:t>
      </w:r>
      <w:r w:rsidRPr="00103713">
        <w:rPr>
          <w:rFonts w:ascii="Verdana" w:hAnsi="Verdana"/>
          <w:sz w:val="18"/>
          <w:szCs w:val="18"/>
        </w:rPr>
        <w:t xml:space="preserve"> is de contractant die de opdracht uitvoert met een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w:t>
      </w:r>
    </w:p>
    <w:p w14:paraId="435F1CBA"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w:t>
      </w:r>
      <w:r w:rsidRPr="00103713">
        <w:rPr>
          <w:rFonts w:ascii="Verdana" w:hAnsi="Verdana"/>
          <w:sz w:val="18"/>
          <w:szCs w:val="18"/>
          <w:u w:val="single"/>
        </w:rPr>
        <w:t xml:space="preserve">coördinator </w:t>
      </w:r>
      <w:proofErr w:type="spellStart"/>
      <w:r w:rsidRPr="00103713">
        <w:rPr>
          <w:rFonts w:ascii="Verdana" w:hAnsi="Verdana"/>
          <w:sz w:val="18"/>
          <w:szCs w:val="18"/>
          <w:u w:val="single"/>
        </w:rPr>
        <w:t>social</w:t>
      </w:r>
      <w:proofErr w:type="spellEnd"/>
      <w:r w:rsidRPr="00103713">
        <w:rPr>
          <w:rFonts w:ascii="Verdana" w:hAnsi="Verdana"/>
          <w:sz w:val="18"/>
          <w:szCs w:val="18"/>
          <w:u w:val="single"/>
        </w:rPr>
        <w:t xml:space="preserve"> return</w:t>
      </w:r>
      <w:r w:rsidRPr="00103713">
        <w:rPr>
          <w:rFonts w:ascii="Verdana" w:hAnsi="Verdana"/>
          <w:sz w:val="18"/>
          <w:szCs w:val="18"/>
        </w:rPr>
        <w:t xml:space="preserve"> is de persoon die binnen of namens de aanbestedende dienst verantwoordelijk is voor de uitvoering en coördinatie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De taken van de coördinator zijn advisering, facilitering en monitoring. De coördinator is het aanspreekpunt voor de opdrachtnemer ten aanzien van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returnverplichting en stemt dit af met de contractbeheerder.</w:t>
      </w:r>
    </w:p>
    <w:p w14:paraId="32DDDE24"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u w:val="single"/>
        </w:rPr>
        <w:t>PSO</w:t>
      </w:r>
      <w:r w:rsidRPr="00103713">
        <w:rPr>
          <w:rFonts w:ascii="Verdana" w:hAnsi="Verdana"/>
          <w:sz w:val="18"/>
          <w:szCs w:val="18"/>
        </w:rPr>
        <w:t xml:space="preserve"> staat voor Prestatieladder Socialer Ondernemen, een keurmerk van TNO (Nederlandse Organisatie voor toegepast-natuurwetenschappelijk Onderzoek), uitgegeven door PSO Nederland (</w:t>
      </w:r>
      <w:hyperlink r:id="rId12" w:history="1">
        <w:r w:rsidRPr="00103713">
          <w:rPr>
            <w:rStyle w:val="Hyperlink"/>
            <w:rFonts w:ascii="Verdana" w:hAnsi="Verdana"/>
            <w:sz w:val="18"/>
            <w:szCs w:val="18"/>
          </w:rPr>
          <w:t>www.pso-nederland.nl</w:t>
        </w:r>
      </w:hyperlink>
      <w:r w:rsidRPr="00103713">
        <w:rPr>
          <w:rFonts w:ascii="Verdana" w:hAnsi="Verdana"/>
          <w:sz w:val="18"/>
          <w:szCs w:val="18"/>
        </w:rPr>
        <w:t xml:space="preserve">). </w:t>
      </w:r>
    </w:p>
    <w:p w14:paraId="049FEB5D"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Een </w:t>
      </w:r>
      <w:r w:rsidRPr="00103713">
        <w:rPr>
          <w:rFonts w:ascii="Verdana" w:hAnsi="Verdana"/>
          <w:sz w:val="18"/>
          <w:szCs w:val="18"/>
          <w:u w:val="single"/>
        </w:rPr>
        <w:t>sociale onderneming</w:t>
      </w:r>
      <w:r w:rsidRPr="00103713">
        <w:rPr>
          <w:rFonts w:ascii="Verdana" w:hAnsi="Verdana"/>
          <w:sz w:val="18"/>
          <w:szCs w:val="18"/>
        </w:rPr>
        <w:t xml:space="preserve"> is een onderneming zoals omschreven in artikel 2.82  Aanbestedingswet 2016: </w:t>
      </w:r>
      <w:r w:rsidRPr="00103713">
        <w:rPr>
          <w:rFonts w:ascii="Verdana" w:hAnsi="Verdana"/>
          <w:i/>
          <w:iCs/>
          <w:sz w:val="18"/>
          <w:szCs w:val="18"/>
        </w:rPr>
        <w:t>‘(…)</w:t>
      </w:r>
      <w:r w:rsidRPr="00103713">
        <w:rPr>
          <w:rFonts w:ascii="Verdana" w:hAnsi="Verdana"/>
          <w:i/>
          <w:iCs/>
          <w:sz w:val="18"/>
          <w:szCs w:val="18"/>
          <w:u w:val="single"/>
        </w:rPr>
        <w:t xml:space="preserve"> </w:t>
      </w:r>
      <w:r w:rsidRPr="00103713">
        <w:rPr>
          <w:rFonts w:ascii="Verdana" w:hAnsi="Verdana"/>
          <w:i/>
          <w:iCs/>
          <w:sz w:val="18"/>
          <w:szCs w:val="18"/>
        </w:rPr>
        <w:t xml:space="preserve">sociale werkplaatsen en (…) ondernemers die de maatschappelijke en professionele integratie van gehandicapten of kansarmen tot </w:t>
      </w:r>
      <w:r w:rsidRPr="00103713">
        <w:rPr>
          <w:rFonts w:ascii="Verdana" w:hAnsi="Verdana"/>
          <w:i/>
          <w:iCs/>
          <w:sz w:val="18"/>
          <w:szCs w:val="18"/>
          <w:u w:val="single"/>
        </w:rPr>
        <w:t>hoofddoel</w:t>
      </w:r>
      <w:r w:rsidRPr="00103713">
        <w:rPr>
          <w:rFonts w:ascii="Verdana" w:hAnsi="Verdana"/>
          <w:i/>
          <w:iCs/>
          <w:sz w:val="18"/>
          <w:szCs w:val="18"/>
        </w:rPr>
        <w:t xml:space="preserve"> hebben, of de uitvoering ervan voorbehouden in het kader van programma’s voor beschermde arbeid, </w:t>
      </w:r>
      <w:r w:rsidRPr="00103713">
        <w:rPr>
          <w:rFonts w:ascii="Verdana" w:hAnsi="Verdana"/>
          <w:i/>
          <w:iCs/>
          <w:sz w:val="18"/>
          <w:szCs w:val="18"/>
          <w:u w:val="single"/>
        </w:rPr>
        <w:t>mits ten minste 30%</w:t>
      </w:r>
      <w:r w:rsidRPr="00103713">
        <w:rPr>
          <w:rFonts w:ascii="Verdana" w:hAnsi="Verdana"/>
          <w:i/>
          <w:iCs/>
          <w:sz w:val="18"/>
          <w:szCs w:val="18"/>
        </w:rPr>
        <w:t xml:space="preserve"> van de werknemers van deze werkplaatsen, ondernemingen of programma’s gehandicapte of kansarme werknemers zijn’</w:t>
      </w:r>
      <w:r w:rsidRPr="00103713">
        <w:rPr>
          <w:rFonts w:ascii="Verdana" w:hAnsi="Verdana"/>
          <w:sz w:val="18"/>
          <w:szCs w:val="18"/>
        </w:rPr>
        <w:t xml:space="preserve">. </w:t>
      </w:r>
      <w:r w:rsidRPr="00103713">
        <w:rPr>
          <w:rFonts w:ascii="Verdana" w:hAnsi="Verdana"/>
          <w:sz w:val="18"/>
          <w:szCs w:val="18"/>
          <w:vertAlign w:val="superscript"/>
        </w:rPr>
        <w:footnoteReference w:id="1"/>
      </w:r>
    </w:p>
    <w:p w14:paraId="061511ED" w14:textId="64F4B3D2" w:rsid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w:t>
      </w:r>
      <w:r w:rsidRPr="00103713">
        <w:rPr>
          <w:rFonts w:ascii="Verdana" w:hAnsi="Verdana"/>
          <w:sz w:val="18"/>
          <w:szCs w:val="18"/>
          <w:u w:val="single"/>
        </w:rPr>
        <w:t>opdrachtwaarde</w:t>
      </w:r>
      <w:r w:rsidRPr="00103713">
        <w:rPr>
          <w:rFonts w:ascii="Verdana" w:hAnsi="Verdana"/>
          <w:sz w:val="18"/>
          <w:szCs w:val="18"/>
        </w:rPr>
        <w:t xml:space="preserve">: de totale waarde van de opdracht, exclusief btw, inclusief eventuele opties of verlengingen van de overeenkomst. </w:t>
      </w:r>
    </w:p>
    <w:p w14:paraId="1AA358D5" w14:textId="62B80328" w:rsidR="00103713" w:rsidRDefault="00103713">
      <w:pPr>
        <w:rPr>
          <w:rFonts w:ascii="Verdana" w:hAnsi="Verdana"/>
          <w:sz w:val="18"/>
          <w:szCs w:val="18"/>
        </w:rPr>
      </w:pPr>
      <w:r>
        <w:rPr>
          <w:rFonts w:ascii="Verdana" w:hAnsi="Verdana"/>
          <w:sz w:val="18"/>
          <w:szCs w:val="18"/>
        </w:rPr>
        <w:br w:type="page"/>
      </w:r>
    </w:p>
    <w:p w14:paraId="485DF7B0" w14:textId="77777777" w:rsidR="00103713" w:rsidRPr="00103713" w:rsidRDefault="00103713" w:rsidP="00103713">
      <w:pPr>
        <w:spacing w:line="240" w:lineRule="auto"/>
        <w:ind w:left="641"/>
        <w:contextualSpacing/>
        <w:rPr>
          <w:rFonts w:ascii="Verdana" w:hAnsi="Verdana"/>
          <w:sz w:val="18"/>
          <w:szCs w:val="18"/>
        </w:rPr>
      </w:pPr>
    </w:p>
    <w:p w14:paraId="715D5AFB" w14:textId="24D1EF40" w:rsidR="00103713" w:rsidRPr="00103713" w:rsidRDefault="00103713" w:rsidP="00103713">
      <w:pPr>
        <w:tabs>
          <w:tab w:val="num" w:pos="709"/>
        </w:tabs>
        <w:spacing w:line="240" w:lineRule="auto"/>
        <w:rPr>
          <w:rFonts w:ascii="Verdana" w:hAnsi="Verdana"/>
          <w:b/>
          <w:sz w:val="18"/>
          <w:szCs w:val="18"/>
        </w:rPr>
      </w:pPr>
      <w:bookmarkStart w:id="4" w:name="_Toc97198039"/>
      <w:r>
        <w:rPr>
          <w:rFonts w:ascii="Verdana" w:hAnsi="Verdana"/>
          <w:b/>
          <w:sz w:val="18"/>
          <w:szCs w:val="18"/>
        </w:rPr>
        <w:t>2.2</w:t>
      </w:r>
      <w:r>
        <w:rPr>
          <w:rFonts w:ascii="Verdana" w:hAnsi="Verdana"/>
          <w:b/>
          <w:sz w:val="18"/>
          <w:szCs w:val="18"/>
        </w:rPr>
        <w:tab/>
      </w:r>
      <w:r w:rsidRPr="00103713">
        <w:rPr>
          <w:rFonts w:ascii="Verdana" w:hAnsi="Verdana"/>
          <w:b/>
          <w:sz w:val="18"/>
          <w:szCs w:val="18"/>
        </w:rPr>
        <w:t xml:space="preserve">Hoofdpunten voorwaarden </w:t>
      </w:r>
      <w:proofErr w:type="spellStart"/>
      <w:r w:rsidRPr="00103713">
        <w:rPr>
          <w:rFonts w:ascii="Verdana" w:hAnsi="Verdana"/>
          <w:b/>
          <w:sz w:val="18"/>
          <w:szCs w:val="18"/>
        </w:rPr>
        <w:t>social</w:t>
      </w:r>
      <w:proofErr w:type="spellEnd"/>
      <w:r w:rsidRPr="00103713">
        <w:rPr>
          <w:rFonts w:ascii="Verdana" w:hAnsi="Verdana"/>
          <w:b/>
          <w:sz w:val="18"/>
          <w:szCs w:val="18"/>
        </w:rPr>
        <w:t xml:space="preserve"> return</w:t>
      </w:r>
      <w:bookmarkEnd w:id="4"/>
    </w:p>
    <w:p w14:paraId="25783DA1" w14:textId="77777777" w:rsidR="00103713" w:rsidRPr="00103713" w:rsidRDefault="00103713" w:rsidP="00103713">
      <w:pPr>
        <w:spacing w:line="240" w:lineRule="auto"/>
        <w:rPr>
          <w:rFonts w:ascii="Verdana" w:hAnsi="Verdana"/>
          <w:b/>
          <w:sz w:val="18"/>
          <w:szCs w:val="18"/>
        </w:rPr>
      </w:pPr>
    </w:p>
    <w:p w14:paraId="10E11971" w14:textId="77777777" w:rsidR="00103713" w:rsidRPr="00103713" w:rsidRDefault="00103713" w:rsidP="00FC71EB">
      <w:pPr>
        <w:numPr>
          <w:ilvl w:val="0"/>
          <w:numId w:val="4"/>
        </w:numPr>
        <w:spacing w:line="240" w:lineRule="auto"/>
        <w:ind w:left="709" w:hanging="425"/>
        <w:contextualSpacing/>
        <w:rPr>
          <w:rFonts w:ascii="Verdana" w:hAnsi="Verdana"/>
          <w:sz w:val="18"/>
          <w:szCs w:val="18"/>
        </w:rPr>
      </w:pPr>
      <w:r w:rsidRPr="00103713">
        <w:rPr>
          <w:rFonts w:ascii="Verdana" w:hAnsi="Verdana"/>
          <w:sz w:val="18"/>
          <w:szCs w:val="18"/>
        </w:rPr>
        <w:t xml:space="preserve">De voorwaarde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wordt in ieder geval toegepast </w:t>
      </w:r>
      <w:bookmarkStart w:id="5" w:name="_Hlk76540891"/>
      <w:r w:rsidRPr="00103713">
        <w:rPr>
          <w:rFonts w:ascii="Verdana" w:hAnsi="Verdana"/>
          <w:sz w:val="18"/>
          <w:szCs w:val="18"/>
        </w:rPr>
        <w:t>in opdrachten vanaf het Europese drempelbedrag exclusief btw voor Leveringen en Diensten in alle bedrijfssectoren.</w:t>
      </w:r>
      <w:bookmarkEnd w:id="5"/>
      <w:r w:rsidRPr="00103713">
        <w:rPr>
          <w:rFonts w:ascii="Verdana" w:hAnsi="Verdana"/>
          <w:sz w:val="18"/>
          <w:szCs w:val="18"/>
        </w:rPr>
        <w:t xml:space="preserve"> Dit drempelbedrag geldt ook bij Werken. </w:t>
      </w:r>
    </w:p>
    <w:p w14:paraId="2699B043" w14:textId="77777777" w:rsidR="00103713" w:rsidRPr="00103713" w:rsidRDefault="00103713" w:rsidP="00FC71EB">
      <w:pPr>
        <w:tabs>
          <w:tab w:val="left" w:pos="709"/>
        </w:tabs>
        <w:spacing w:line="240" w:lineRule="auto"/>
        <w:ind w:left="709"/>
        <w:contextualSpacing/>
        <w:rPr>
          <w:rFonts w:ascii="Verdana" w:hAnsi="Verdana"/>
          <w:sz w:val="18"/>
          <w:szCs w:val="18"/>
        </w:rPr>
      </w:pPr>
      <w:r w:rsidRPr="00103713">
        <w:rPr>
          <w:rFonts w:ascii="Verdana" w:hAnsi="Verdana"/>
          <w:sz w:val="18"/>
          <w:szCs w:val="18"/>
        </w:rPr>
        <w:t xml:space="preserve">De voorwaarde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bij leveringen zonder een arbeidscomponent kan worden toegepast in opdrachten vanaf het Europese drempelbedrag exclusief btw voor Leveringen en Diensten in alle bedrijfssectoren.</w:t>
      </w:r>
    </w:p>
    <w:p w14:paraId="710BB442" w14:textId="77777777" w:rsidR="00103713" w:rsidRPr="00103713" w:rsidRDefault="00103713" w:rsidP="00FC71EB">
      <w:pPr>
        <w:tabs>
          <w:tab w:val="left" w:pos="709"/>
        </w:tabs>
        <w:spacing w:line="240" w:lineRule="auto"/>
        <w:ind w:left="709"/>
        <w:contextualSpacing/>
        <w:rPr>
          <w:rFonts w:ascii="Verdana" w:hAnsi="Verdana"/>
          <w:sz w:val="18"/>
          <w:szCs w:val="18"/>
        </w:rPr>
      </w:pPr>
      <w:r w:rsidRPr="00103713">
        <w:rPr>
          <w:rFonts w:ascii="Verdana" w:hAnsi="Verdana"/>
          <w:sz w:val="18"/>
          <w:szCs w:val="18"/>
        </w:rPr>
        <w:t xml:space="preserve">Alle aanbestedingen van leveringen, diensten en werken onder voornoemd Europese drempelbedrag worden in overleg met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beoordeeld of en op welke wijze het toepassen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mogelijk is.</w:t>
      </w:r>
    </w:p>
    <w:p w14:paraId="690F3179" w14:textId="77777777" w:rsidR="00103713" w:rsidRPr="00103713" w:rsidRDefault="00103713" w:rsidP="00103713">
      <w:pPr>
        <w:numPr>
          <w:ilvl w:val="0"/>
          <w:numId w:val="4"/>
        </w:numPr>
        <w:spacing w:line="240" w:lineRule="auto"/>
        <w:contextualSpacing/>
        <w:rPr>
          <w:rFonts w:ascii="Verdana" w:hAnsi="Verdana"/>
          <w:sz w:val="18"/>
          <w:szCs w:val="18"/>
        </w:rPr>
      </w:pPr>
      <w:r w:rsidRPr="00103713">
        <w:rPr>
          <w:rFonts w:ascii="Verdana" w:hAnsi="Verdana"/>
          <w:sz w:val="18"/>
          <w:szCs w:val="18"/>
        </w:rPr>
        <w:t xml:space="preserve">De opdrachtnemer is verplicht bij </w:t>
      </w:r>
      <w:r w:rsidRPr="00103713">
        <w:rPr>
          <w:rFonts w:ascii="Verdana" w:hAnsi="Verdana"/>
          <w:sz w:val="18"/>
          <w:szCs w:val="18"/>
          <w:u w:val="single"/>
        </w:rPr>
        <w:t>arbeidsintensieve</w:t>
      </w:r>
      <w:r w:rsidRPr="00103713">
        <w:rPr>
          <w:rFonts w:ascii="Verdana" w:hAnsi="Verdana"/>
          <w:sz w:val="18"/>
          <w:szCs w:val="18"/>
        </w:rPr>
        <w:t xml:space="preserve"> opdrachten, opdrachten met een loonsom van minstens 30% van de totale opdrachtwaarde, in principe 5% van de opdrachtwaarde exclusief btw te besteden aan invulling van zijn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w:t>
      </w:r>
    </w:p>
    <w:p w14:paraId="06E9E593"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Wanneer de opdracht </w:t>
      </w:r>
      <w:r w:rsidRPr="00103713">
        <w:rPr>
          <w:rFonts w:ascii="Verdana" w:hAnsi="Verdana"/>
          <w:sz w:val="18"/>
          <w:szCs w:val="18"/>
          <w:u w:val="single"/>
        </w:rPr>
        <w:t>arbeidsextensief</w:t>
      </w:r>
      <w:r w:rsidRPr="00103713">
        <w:rPr>
          <w:rFonts w:ascii="Verdana" w:hAnsi="Verdana"/>
          <w:sz w:val="18"/>
          <w:szCs w:val="18"/>
        </w:rPr>
        <w:t xml:space="preserve"> is, de loonsom is minder dan 30% van de totale opdrachtwaarde, wordt in principe 2% van de opdrachtwaarde exclusief btw als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opgenomen. </w:t>
      </w:r>
    </w:p>
    <w:p w14:paraId="5618DA1E"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Wanneer de voorwaarde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van toepassing is verklaard op de aanbesteding en het aanbod van de opdrachtnemer onder de grens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is, dan blijft de voorwaarde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van toepassing. </w:t>
      </w:r>
    </w:p>
    <w:p w14:paraId="1274A710"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opdrachtgever kan afwijkende percentages in de aanbesteding of offertevraag opnemen, of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beargumenteerd (op onderdelen of geheel) niet van toepassing verklaren.</w:t>
      </w:r>
    </w:p>
    <w:p w14:paraId="2039D573"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invulling van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return-opdracht mag plaatsvinden zowel binnen als in relatie tot de gegunde opdracht. </w:t>
      </w:r>
    </w:p>
    <w:p w14:paraId="65BE5EF0"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Invulling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return-opdrachten wordt gerealiseerd binnen de periode van de opdracht, tenzij partijen in wederzijds overleg een andere einddatum van de looptijd invulling </w:t>
      </w:r>
      <w:proofErr w:type="spellStart"/>
      <w:r w:rsidRPr="00103713">
        <w:rPr>
          <w:rFonts w:ascii="Verdana" w:hAnsi="Verdana"/>
          <w:sz w:val="18"/>
          <w:szCs w:val="18"/>
        </w:rPr>
        <w:t>social</w:t>
      </w:r>
      <w:proofErr w:type="spellEnd"/>
      <w:r w:rsidRPr="00103713">
        <w:rPr>
          <w:rFonts w:ascii="Verdana" w:hAnsi="Verdana"/>
          <w:sz w:val="18"/>
          <w:szCs w:val="18"/>
        </w:rPr>
        <w:t xml:space="preserve"> return overeenkomen. Uitgangspunt is om de opdracht na afronding van de werkzaamheden definitief af te rekenen. Daarvoor is het nodig dat beoordeeld kan worden in welke mate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is gerealiseerd.</w:t>
      </w:r>
    </w:p>
    <w:p w14:paraId="4CE99F7A" w14:textId="77777777" w:rsidR="00103713" w:rsidRPr="00103713" w:rsidRDefault="00103713" w:rsidP="00103713">
      <w:pPr>
        <w:spacing w:line="240" w:lineRule="auto"/>
        <w:rPr>
          <w:rFonts w:ascii="Verdana" w:hAnsi="Verdana"/>
          <w:b/>
          <w:sz w:val="18"/>
          <w:szCs w:val="18"/>
        </w:rPr>
      </w:pPr>
    </w:p>
    <w:p w14:paraId="3997FC9D" w14:textId="6BCDCEDE" w:rsidR="00103713" w:rsidRPr="00103713" w:rsidRDefault="00103713" w:rsidP="00103713">
      <w:pPr>
        <w:tabs>
          <w:tab w:val="num" w:pos="709"/>
        </w:tabs>
        <w:spacing w:line="240" w:lineRule="auto"/>
        <w:ind w:left="709" w:hanging="709"/>
        <w:rPr>
          <w:rFonts w:ascii="Verdana" w:hAnsi="Verdana"/>
          <w:b/>
          <w:sz w:val="18"/>
          <w:szCs w:val="18"/>
        </w:rPr>
      </w:pPr>
      <w:bookmarkStart w:id="6" w:name="_Toc97198040"/>
      <w:r>
        <w:rPr>
          <w:rFonts w:ascii="Verdana" w:hAnsi="Verdana"/>
          <w:b/>
          <w:sz w:val="18"/>
          <w:szCs w:val="18"/>
        </w:rPr>
        <w:t>2.3</w:t>
      </w:r>
      <w:r>
        <w:rPr>
          <w:rFonts w:ascii="Verdana" w:hAnsi="Verdana"/>
          <w:b/>
          <w:sz w:val="18"/>
          <w:szCs w:val="18"/>
        </w:rPr>
        <w:tab/>
      </w:r>
      <w:r w:rsidRPr="00103713">
        <w:rPr>
          <w:rFonts w:ascii="Verdana" w:hAnsi="Verdana"/>
          <w:b/>
          <w:sz w:val="18"/>
          <w:szCs w:val="18"/>
        </w:rPr>
        <w:t xml:space="preserve">Doelgroepen </w:t>
      </w:r>
      <w:proofErr w:type="spellStart"/>
      <w:r w:rsidRPr="00103713">
        <w:rPr>
          <w:rFonts w:ascii="Verdana" w:hAnsi="Verdana"/>
          <w:b/>
          <w:sz w:val="18"/>
          <w:szCs w:val="18"/>
        </w:rPr>
        <w:t>social</w:t>
      </w:r>
      <w:proofErr w:type="spellEnd"/>
      <w:r w:rsidRPr="00103713">
        <w:rPr>
          <w:rFonts w:ascii="Verdana" w:hAnsi="Verdana"/>
          <w:b/>
          <w:sz w:val="18"/>
          <w:szCs w:val="18"/>
        </w:rPr>
        <w:t xml:space="preserve"> return</w:t>
      </w:r>
      <w:bookmarkEnd w:id="6"/>
    </w:p>
    <w:p w14:paraId="16C2DF17" w14:textId="77777777" w:rsidR="00103713" w:rsidRPr="00103713" w:rsidRDefault="00103713" w:rsidP="00103713">
      <w:pPr>
        <w:numPr>
          <w:ilvl w:val="0"/>
          <w:numId w:val="4"/>
        </w:numPr>
        <w:spacing w:line="240" w:lineRule="auto"/>
        <w:rPr>
          <w:rFonts w:ascii="Verdana" w:hAnsi="Verdana"/>
          <w:sz w:val="18"/>
          <w:szCs w:val="18"/>
        </w:rPr>
      </w:pPr>
      <w:r w:rsidRPr="00103713">
        <w:rPr>
          <w:rFonts w:ascii="Verdana" w:hAnsi="Verdana"/>
          <w:sz w:val="18"/>
          <w:szCs w:val="18"/>
        </w:rPr>
        <w:t xml:space="preserve">De opdrachtnemer is verantwoordelijk voor de werving van personen uit de doelgroepen of voor de alternatieve invulling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De volgende doelgroepen uit de volgende regelingen tellen mee als invulling voor </w:t>
      </w:r>
      <w:proofErr w:type="spellStart"/>
      <w:r w:rsidRPr="00103713">
        <w:rPr>
          <w:rFonts w:ascii="Verdana" w:hAnsi="Verdana"/>
          <w:sz w:val="18"/>
          <w:szCs w:val="18"/>
        </w:rPr>
        <w:t>social</w:t>
      </w:r>
      <w:proofErr w:type="spellEnd"/>
      <w:r w:rsidRPr="00103713">
        <w:rPr>
          <w:rFonts w:ascii="Verdana" w:hAnsi="Verdana"/>
          <w:sz w:val="18"/>
          <w:szCs w:val="18"/>
        </w:rPr>
        <w:t xml:space="preserve"> return.</w:t>
      </w:r>
    </w:p>
    <w:p w14:paraId="4CF536D8" w14:textId="77777777" w:rsidR="00103713" w:rsidRPr="00103713" w:rsidRDefault="00103713" w:rsidP="00103713">
      <w:pPr>
        <w:spacing w:line="240" w:lineRule="auto"/>
        <w:rPr>
          <w:rFonts w:ascii="Verdana" w:hAnsi="Verdana"/>
          <w:sz w:val="18"/>
          <w:szCs w:val="18"/>
        </w:rPr>
      </w:pPr>
    </w:p>
    <w:tbl>
      <w:tblPr>
        <w:tblW w:w="8398" w:type="dxa"/>
        <w:tblInd w:w="704" w:type="dxa"/>
        <w:tblLayout w:type="fixed"/>
        <w:tblCellMar>
          <w:top w:w="15" w:type="dxa"/>
          <w:left w:w="15" w:type="dxa"/>
          <w:bottom w:w="15" w:type="dxa"/>
          <w:right w:w="15" w:type="dxa"/>
        </w:tblCellMar>
        <w:tblLook w:val="04A0" w:firstRow="1" w:lastRow="0" w:firstColumn="1" w:lastColumn="0" w:noHBand="0" w:noVBand="1"/>
      </w:tblPr>
      <w:tblGrid>
        <w:gridCol w:w="1418"/>
        <w:gridCol w:w="3280"/>
        <w:gridCol w:w="3700"/>
      </w:tblGrid>
      <w:tr w:rsidR="00103713" w:rsidRPr="00103713" w14:paraId="6C85A9AB"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hideMark/>
          </w:tcPr>
          <w:p w14:paraId="7645CCDD" w14:textId="77777777" w:rsidR="00103713" w:rsidRPr="00103713" w:rsidRDefault="00103713" w:rsidP="00103713">
            <w:pPr>
              <w:spacing w:line="240" w:lineRule="auto"/>
              <w:rPr>
                <w:rFonts w:ascii="Verdana" w:hAnsi="Verdana"/>
                <w:b/>
                <w:sz w:val="18"/>
                <w:szCs w:val="18"/>
              </w:rPr>
            </w:pPr>
            <w:r w:rsidRPr="00103713">
              <w:rPr>
                <w:rFonts w:ascii="Verdana" w:hAnsi="Verdana"/>
                <w:b/>
                <w:sz w:val="18"/>
                <w:szCs w:val="18"/>
              </w:rPr>
              <w:t xml:space="preserve">Regeling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6ED136AA" w14:textId="77777777" w:rsidR="00103713" w:rsidRPr="00103713" w:rsidRDefault="00103713" w:rsidP="00103713">
            <w:pPr>
              <w:spacing w:line="240" w:lineRule="auto"/>
              <w:rPr>
                <w:rFonts w:ascii="Verdana" w:hAnsi="Verdana"/>
                <w:b/>
                <w:sz w:val="18"/>
                <w:szCs w:val="18"/>
              </w:rPr>
            </w:pPr>
            <w:r w:rsidRPr="00103713">
              <w:rPr>
                <w:rFonts w:ascii="Verdana" w:hAnsi="Verdana"/>
                <w:b/>
                <w:sz w:val="18"/>
                <w:szCs w:val="18"/>
              </w:rPr>
              <w:t xml:space="preserve">Omschrijving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6B2B05AD" w14:textId="77777777" w:rsidR="00103713" w:rsidRPr="00103713" w:rsidRDefault="00103713" w:rsidP="00103713">
            <w:pPr>
              <w:spacing w:line="240" w:lineRule="auto"/>
              <w:rPr>
                <w:rFonts w:ascii="Verdana" w:hAnsi="Verdana"/>
                <w:b/>
                <w:sz w:val="18"/>
                <w:szCs w:val="18"/>
              </w:rPr>
            </w:pPr>
            <w:r w:rsidRPr="00103713">
              <w:rPr>
                <w:rFonts w:ascii="Verdana" w:hAnsi="Verdana"/>
                <w:b/>
                <w:sz w:val="18"/>
                <w:szCs w:val="18"/>
              </w:rPr>
              <w:t xml:space="preserve">Tijdsduur meetellen als </w:t>
            </w:r>
            <w:proofErr w:type="spellStart"/>
            <w:r w:rsidRPr="00103713">
              <w:rPr>
                <w:rFonts w:ascii="Verdana" w:hAnsi="Verdana"/>
                <w:b/>
                <w:sz w:val="18"/>
                <w:szCs w:val="18"/>
              </w:rPr>
              <w:t>social</w:t>
            </w:r>
            <w:proofErr w:type="spellEnd"/>
            <w:r w:rsidRPr="00103713">
              <w:rPr>
                <w:rFonts w:ascii="Verdana" w:hAnsi="Verdana"/>
                <w:b/>
                <w:sz w:val="18"/>
                <w:szCs w:val="18"/>
              </w:rPr>
              <w:t xml:space="preserve"> return </w:t>
            </w:r>
          </w:p>
        </w:tc>
      </w:tr>
      <w:tr w:rsidR="00103713" w:rsidRPr="00103713" w14:paraId="6FC99809"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hideMark/>
          </w:tcPr>
          <w:p w14:paraId="5ECAEDA5"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Participatiewet/ IOAW/IOAZ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2A0BBBC5"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Personen die </w:t>
            </w:r>
            <w:proofErr w:type="spellStart"/>
            <w:r w:rsidRPr="00103713">
              <w:rPr>
                <w:rFonts w:ascii="Verdana" w:hAnsi="Verdana"/>
                <w:sz w:val="18"/>
                <w:szCs w:val="18"/>
              </w:rPr>
              <w:t>vóór</w:t>
            </w:r>
            <w:proofErr w:type="spellEnd"/>
            <w:r w:rsidRPr="00103713">
              <w:rPr>
                <w:rFonts w:ascii="Verdana" w:hAnsi="Verdana"/>
                <w:sz w:val="18"/>
                <w:szCs w:val="18"/>
              </w:rPr>
              <w:t xml:space="preserve"> instroom een bijstandsuitkering ontvingen van een gemeente.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1F2F2C77"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Deze tellen vanaf het moment van instroom bij opdrachtnemer nog drie jaar na instroom mee voor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zolang ze werkzaam zijn bij de opdrachtnemer. </w:t>
            </w:r>
          </w:p>
        </w:tc>
      </w:tr>
      <w:tr w:rsidR="00103713" w:rsidRPr="00103713" w14:paraId="0F7786AC"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tcPr>
          <w:p w14:paraId="23DA8410"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Niet-uitkerings-gerechtigde</w:t>
            </w:r>
          </w:p>
        </w:tc>
        <w:tc>
          <w:tcPr>
            <w:tcW w:w="3280" w:type="dxa"/>
            <w:tcBorders>
              <w:top w:val="single" w:sz="4" w:space="0" w:color="000000"/>
              <w:left w:val="single" w:sz="4" w:space="0" w:color="000000"/>
              <w:bottom w:val="single" w:sz="4" w:space="0" w:color="000000"/>
              <w:right w:val="single" w:sz="4" w:space="0" w:color="000000"/>
            </w:tcBorders>
            <w:vAlign w:val="center"/>
          </w:tcPr>
          <w:p w14:paraId="110917C8"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Personen die vóór instroom vallen onder de definitie van niet-uitkeringsgerechtigde. </w:t>
            </w:r>
          </w:p>
        </w:tc>
        <w:tc>
          <w:tcPr>
            <w:tcW w:w="3700" w:type="dxa"/>
            <w:tcBorders>
              <w:top w:val="single" w:sz="4" w:space="0" w:color="000000"/>
              <w:left w:val="single" w:sz="4" w:space="0" w:color="000000"/>
              <w:bottom w:val="single" w:sz="4" w:space="0" w:color="000000"/>
              <w:right w:val="single" w:sz="4" w:space="0" w:color="000000"/>
            </w:tcBorders>
            <w:vAlign w:val="center"/>
          </w:tcPr>
          <w:p w14:paraId="24E20F73"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Deze tellen vanaf het moment van instroom bij opdrachtnemer nog drie jaar na instroom mee voor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zolang ze werkzaam zijn bij de opdrachtnemer.</w:t>
            </w:r>
          </w:p>
        </w:tc>
      </w:tr>
      <w:tr w:rsidR="00103713" w:rsidRPr="00103713" w14:paraId="5F4F69F7"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hideMark/>
          </w:tcPr>
          <w:p w14:paraId="77762A6E"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WAO/WIA/ WAZ/ Wajong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0B46B5C6" w14:textId="6F550262" w:rsidR="00103713" w:rsidRPr="00103713" w:rsidRDefault="00103713" w:rsidP="00103713">
            <w:pPr>
              <w:spacing w:line="240" w:lineRule="auto"/>
              <w:rPr>
                <w:rFonts w:ascii="Verdana" w:hAnsi="Verdana"/>
                <w:sz w:val="18"/>
                <w:szCs w:val="18"/>
              </w:rPr>
            </w:pPr>
            <w:r w:rsidRPr="00103713">
              <w:rPr>
                <w:rFonts w:ascii="Verdana" w:hAnsi="Verdana"/>
                <w:sz w:val="18"/>
                <w:szCs w:val="18"/>
              </w:rPr>
              <w:t>Alle personen die vóór instroom bij de organisatie op grond van een claimbeoordeling volledig of gedeeltelijk arbeidsongeschikt zijn verklaard of dat zijn op basis van een jonggehandicapte status.</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32B8317D"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Zolang personen een arbeidsongeschiktheidsuitkering ontvangen, blijven ze volledig meetellen voor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vanaf het moment van instroom bij opdrachtnemer en zolang ze werkzaam zijn bij de opdrachtnemer. </w:t>
            </w:r>
          </w:p>
        </w:tc>
      </w:tr>
    </w:tbl>
    <w:p w14:paraId="04A1159B" w14:textId="77777777" w:rsidR="00103713" w:rsidRPr="00103713" w:rsidRDefault="00103713" w:rsidP="00103713">
      <w:pPr>
        <w:spacing w:line="240" w:lineRule="auto"/>
        <w:rPr>
          <w:rFonts w:ascii="Verdana" w:hAnsi="Verdana"/>
          <w:sz w:val="18"/>
          <w:szCs w:val="18"/>
        </w:rPr>
      </w:pPr>
    </w:p>
    <w:tbl>
      <w:tblPr>
        <w:tblW w:w="8398" w:type="dxa"/>
        <w:tblInd w:w="704" w:type="dxa"/>
        <w:tblLayout w:type="fixed"/>
        <w:tblCellMar>
          <w:top w:w="15" w:type="dxa"/>
          <w:left w:w="15" w:type="dxa"/>
          <w:bottom w:w="15" w:type="dxa"/>
          <w:right w:w="15" w:type="dxa"/>
        </w:tblCellMar>
        <w:tblLook w:val="04A0" w:firstRow="1" w:lastRow="0" w:firstColumn="1" w:lastColumn="0" w:noHBand="0" w:noVBand="1"/>
      </w:tblPr>
      <w:tblGrid>
        <w:gridCol w:w="1418"/>
        <w:gridCol w:w="3280"/>
        <w:gridCol w:w="3700"/>
      </w:tblGrid>
      <w:tr w:rsidR="00103713" w:rsidRPr="00103713" w14:paraId="0EA5D59F"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hideMark/>
          </w:tcPr>
          <w:p w14:paraId="32C68BDD"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lastRenderedPageBreak/>
              <w:t>WSW / indicatie beschut werk</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05F06BBD"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Personen tellen mee op grond van indicatiebeschikking SW of beschut werk op grond van de Participatiewet.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7361EBF4"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Personen met een indicatiebeschikking blijven meetellen voor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zolang de indicatie geldig is, vanaf het moment van instroom bij opdrachtnemer en zolang ze werkzaam zijn bij de opdrachtnemer.</w:t>
            </w:r>
          </w:p>
        </w:tc>
      </w:tr>
      <w:tr w:rsidR="00103713" w:rsidRPr="00103713" w14:paraId="21C96540"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hideMark/>
          </w:tcPr>
          <w:p w14:paraId="0B00F07C" w14:textId="77777777" w:rsidR="00103713" w:rsidRPr="00103713" w:rsidRDefault="00103713" w:rsidP="00103713">
            <w:pPr>
              <w:spacing w:line="240" w:lineRule="auto"/>
              <w:rPr>
                <w:rFonts w:ascii="Verdana" w:hAnsi="Verdana"/>
                <w:sz w:val="18"/>
                <w:szCs w:val="18"/>
              </w:rPr>
            </w:pPr>
          </w:p>
          <w:p w14:paraId="3E166F9B" w14:textId="77777777" w:rsidR="00103713" w:rsidRPr="00103713" w:rsidRDefault="00103713" w:rsidP="00103713">
            <w:pPr>
              <w:spacing w:line="240" w:lineRule="auto"/>
              <w:rPr>
                <w:rFonts w:ascii="Verdana" w:hAnsi="Verdana"/>
                <w:sz w:val="18"/>
                <w:szCs w:val="18"/>
              </w:rPr>
            </w:pPr>
          </w:p>
          <w:p w14:paraId="7DC46DBD"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WW </w:t>
            </w:r>
          </w:p>
          <w:p w14:paraId="73B2E318" w14:textId="77777777" w:rsidR="00103713" w:rsidRPr="00103713" w:rsidRDefault="00103713" w:rsidP="00103713">
            <w:pPr>
              <w:spacing w:line="240" w:lineRule="auto"/>
              <w:rPr>
                <w:rFonts w:ascii="Verdana" w:hAnsi="Verdana"/>
                <w:sz w:val="18"/>
                <w:szCs w:val="18"/>
              </w:rPr>
            </w:pPr>
          </w:p>
          <w:p w14:paraId="30BEFE3D" w14:textId="77777777" w:rsidR="00103713" w:rsidRPr="00103713" w:rsidRDefault="00103713" w:rsidP="00103713">
            <w:pPr>
              <w:spacing w:line="240" w:lineRule="auto"/>
              <w:rPr>
                <w:rFonts w:ascii="Verdana" w:hAnsi="Verdana"/>
                <w:sz w:val="18"/>
                <w:szCs w:val="18"/>
              </w:rPr>
            </w:pP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2A2C4101"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Personen met als uitgangspositie ‘WW- uitkering’ tellen pas mee als ze </w:t>
            </w:r>
            <w:proofErr w:type="spellStart"/>
            <w:r w:rsidRPr="00103713">
              <w:rPr>
                <w:rFonts w:ascii="Verdana" w:hAnsi="Verdana"/>
                <w:sz w:val="18"/>
                <w:szCs w:val="18"/>
              </w:rPr>
              <w:t>vóór</w:t>
            </w:r>
            <w:proofErr w:type="spellEnd"/>
            <w:r w:rsidRPr="00103713">
              <w:rPr>
                <w:rFonts w:ascii="Verdana" w:hAnsi="Verdana"/>
                <w:sz w:val="18"/>
                <w:szCs w:val="18"/>
              </w:rPr>
              <w:t xml:space="preserve"> instroom minimaal een half jaar een WW-uitkering ontvingen. Als een persoon tijdens zijn recht op een WW-uitkering weer aan het werk gaat en binnen 26 weken opnieuw werkloos wordt, loopt de oude uitkering weer verder (herleving van de uitkering) voor de duur die de werkloze nog te goed had. In dit geval telt voor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de uitkeringsduur </w:t>
            </w:r>
            <w:proofErr w:type="spellStart"/>
            <w:r w:rsidRPr="00103713">
              <w:rPr>
                <w:rFonts w:ascii="Verdana" w:hAnsi="Verdana"/>
                <w:sz w:val="18"/>
                <w:szCs w:val="18"/>
              </w:rPr>
              <w:t>vóór</w:t>
            </w:r>
            <w:proofErr w:type="spellEnd"/>
            <w:r w:rsidRPr="00103713">
              <w:rPr>
                <w:rFonts w:ascii="Verdana" w:hAnsi="Verdana"/>
                <w:sz w:val="18"/>
                <w:szCs w:val="18"/>
              </w:rPr>
              <w:t xml:space="preserve"> het weer aan het werk gaan mee met de duur van de WW na het opnieuw werkloos worden (dit moet bij elkaar ook minimaal een half jaar zijn).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7EC68AD7"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Personen met uitgangspositie WW tellen nog twee jaar na instroom bij opdrachtnemer mee voor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en zolang ze werkzaam zijn bij de opdrachtnemer. </w:t>
            </w:r>
          </w:p>
        </w:tc>
      </w:tr>
      <w:tr w:rsidR="00103713" w:rsidRPr="00103713" w14:paraId="7A6DB853"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tcPr>
          <w:p w14:paraId="463E0790" w14:textId="77777777" w:rsidR="00103713" w:rsidRPr="00103713" w:rsidRDefault="00103713" w:rsidP="00103713">
            <w:pPr>
              <w:spacing w:line="240" w:lineRule="auto"/>
              <w:rPr>
                <w:rFonts w:ascii="Verdana" w:hAnsi="Verdana"/>
                <w:sz w:val="18"/>
                <w:szCs w:val="18"/>
              </w:rPr>
            </w:pPr>
          </w:p>
          <w:p w14:paraId="54B50BCF"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BBL/BOL niveau 1 en 2 +</w:t>
            </w:r>
          </w:p>
          <w:p w14:paraId="4092DEA3"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VSO/PRO</w:t>
            </w:r>
          </w:p>
          <w:p w14:paraId="5D73F645" w14:textId="77777777" w:rsidR="00103713" w:rsidRPr="00103713" w:rsidRDefault="00103713" w:rsidP="00103713">
            <w:pPr>
              <w:spacing w:line="240" w:lineRule="auto"/>
              <w:rPr>
                <w:rFonts w:ascii="Verdana" w:hAnsi="Verdana"/>
                <w:sz w:val="18"/>
                <w:szCs w:val="18"/>
              </w:rPr>
            </w:pPr>
          </w:p>
        </w:tc>
        <w:tc>
          <w:tcPr>
            <w:tcW w:w="3280" w:type="dxa"/>
            <w:tcBorders>
              <w:top w:val="single" w:sz="4" w:space="0" w:color="000000"/>
              <w:left w:val="single" w:sz="4" w:space="0" w:color="000000"/>
              <w:bottom w:val="single" w:sz="4" w:space="0" w:color="000000"/>
              <w:right w:val="single" w:sz="4" w:space="0" w:color="000000"/>
            </w:tcBorders>
            <w:vAlign w:val="center"/>
          </w:tcPr>
          <w:p w14:paraId="44BB93DA"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Personen die een leer/werkovereenkomst (BBL) of een stageovereenkomst (BOL) hebben die opleidt tot niveau 1 of tot niveau 2, dan wel leerlingen VSO/PRO die een stage-overeenkomst hebben voor een arbeidstoeleidingsstage.</w:t>
            </w:r>
          </w:p>
          <w:p w14:paraId="6B23E36A" w14:textId="77777777" w:rsidR="00103713" w:rsidRPr="00103713" w:rsidRDefault="00103713" w:rsidP="00103713">
            <w:pPr>
              <w:spacing w:line="240" w:lineRule="auto"/>
              <w:rPr>
                <w:rFonts w:ascii="Verdana" w:hAnsi="Verdana"/>
                <w:sz w:val="18"/>
                <w:szCs w:val="18"/>
              </w:rPr>
            </w:pPr>
          </w:p>
        </w:tc>
        <w:tc>
          <w:tcPr>
            <w:tcW w:w="3700" w:type="dxa"/>
            <w:tcBorders>
              <w:top w:val="single" w:sz="4" w:space="0" w:color="000000"/>
              <w:left w:val="single" w:sz="4" w:space="0" w:color="000000"/>
              <w:bottom w:val="single" w:sz="4" w:space="0" w:color="000000"/>
              <w:right w:val="single" w:sz="4" w:space="0" w:color="000000"/>
            </w:tcBorders>
            <w:vAlign w:val="center"/>
          </w:tcPr>
          <w:p w14:paraId="5AD855D0" w14:textId="77777777" w:rsidR="00103713" w:rsidRPr="00103713" w:rsidRDefault="00103713" w:rsidP="00103713">
            <w:pPr>
              <w:spacing w:line="240" w:lineRule="auto"/>
              <w:rPr>
                <w:rFonts w:ascii="Verdana" w:hAnsi="Verdana"/>
                <w:sz w:val="18"/>
                <w:szCs w:val="18"/>
              </w:rPr>
            </w:pPr>
          </w:p>
          <w:p w14:paraId="3860F397"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Vanaf het moment van instroom bij opdrachtnemer zolang ze werkzaam zijn bij de opdrachtnemer </w:t>
            </w:r>
            <w:proofErr w:type="spellStart"/>
            <w:r w:rsidRPr="00103713">
              <w:rPr>
                <w:rFonts w:ascii="Verdana" w:hAnsi="Verdana"/>
                <w:sz w:val="18"/>
                <w:szCs w:val="18"/>
              </w:rPr>
              <w:t>cq</w:t>
            </w:r>
            <w:proofErr w:type="spellEnd"/>
            <w:r w:rsidRPr="00103713">
              <w:rPr>
                <w:rFonts w:ascii="Verdana" w:hAnsi="Verdana"/>
                <w:sz w:val="18"/>
                <w:szCs w:val="18"/>
              </w:rPr>
              <w:t xml:space="preserve"> gedurende de stageperiode bij de opdrachtnemer. </w:t>
            </w:r>
          </w:p>
        </w:tc>
      </w:tr>
      <w:tr w:rsidR="00103713" w:rsidRPr="00103713" w14:paraId="2DDB4FC9" w14:textId="77777777" w:rsidTr="00C677FC">
        <w:tc>
          <w:tcPr>
            <w:tcW w:w="1418" w:type="dxa"/>
            <w:tcBorders>
              <w:top w:val="single" w:sz="4" w:space="0" w:color="000000"/>
              <w:left w:val="single" w:sz="4" w:space="0" w:color="000000"/>
              <w:bottom w:val="single" w:sz="4" w:space="0" w:color="000000"/>
              <w:right w:val="single" w:sz="4" w:space="0" w:color="000000"/>
            </w:tcBorders>
            <w:vAlign w:val="center"/>
          </w:tcPr>
          <w:p w14:paraId="5E454B80"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Doelgroep register</w:t>
            </w:r>
          </w:p>
        </w:tc>
        <w:tc>
          <w:tcPr>
            <w:tcW w:w="3280" w:type="dxa"/>
            <w:tcBorders>
              <w:top w:val="single" w:sz="4" w:space="0" w:color="000000"/>
              <w:left w:val="single" w:sz="4" w:space="0" w:color="000000"/>
              <w:bottom w:val="single" w:sz="4" w:space="0" w:color="000000"/>
              <w:right w:val="single" w:sz="4" w:space="0" w:color="000000"/>
            </w:tcBorders>
            <w:vAlign w:val="center"/>
          </w:tcPr>
          <w:p w14:paraId="236E5760"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In het doelgroep register (UWV) staat iedereen geregistreerd die tot de doelgroep van de banenafspraak behoort.</w:t>
            </w:r>
          </w:p>
        </w:tc>
        <w:tc>
          <w:tcPr>
            <w:tcW w:w="3700" w:type="dxa"/>
            <w:tcBorders>
              <w:top w:val="single" w:sz="4" w:space="0" w:color="000000"/>
              <w:left w:val="single" w:sz="4" w:space="0" w:color="000000"/>
              <w:bottom w:val="single" w:sz="4" w:space="0" w:color="000000"/>
              <w:right w:val="single" w:sz="4" w:space="0" w:color="000000"/>
            </w:tcBorders>
            <w:vAlign w:val="center"/>
          </w:tcPr>
          <w:p w14:paraId="5B1ACA9A"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Vanaf het moment van instroom bij opdrachtnemer tot einde registratie in het doelgroep register en zolang ze werkzaam zijn bij de opdrachtnemer.</w:t>
            </w:r>
          </w:p>
        </w:tc>
      </w:tr>
    </w:tbl>
    <w:p w14:paraId="5190A3B1" w14:textId="77777777" w:rsidR="00103713" w:rsidRPr="00103713" w:rsidRDefault="00103713" w:rsidP="00103713">
      <w:pPr>
        <w:spacing w:line="240" w:lineRule="auto"/>
        <w:rPr>
          <w:rFonts w:ascii="Verdana" w:hAnsi="Verdana"/>
          <w:b/>
          <w:sz w:val="18"/>
          <w:szCs w:val="18"/>
        </w:rPr>
      </w:pPr>
    </w:p>
    <w:p w14:paraId="34E496B1" w14:textId="77777777" w:rsidR="00103713" w:rsidRPr="00103713" w:rsidRDefault="00103713" w:rsidP="00103713">
      <w:pPr>
        <w:spacing w:line="240" w:lineRule="auto"/>
        <w:rPr>
          <w:rFonts w:ascii="Verdana" w:hAnsi="Verdana"/>
          <w:sz w:val="18"/>
          <w:szCs w:val="18"/>
        </w:rPr>
      </w:pPr>
      <w:r w:rsidRPr="00103713">
        <w:rPr>
          <w:rFonts w:ascii="Verdana" w:hAnsi="Verdana"/>
          <w:sz w:val="18"/>
          <w:szCs w:val="18"/>
        </w:rPr>
        <w:t xml:space="preserve">Een kandidaat genereert enkel waarde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binnen de meetelperiode gedurende de periode dat de kandidaat actief is in het project of op de opdracht.</w:t>
      </w:r>
    </w:p>
    <w:p w14:paraId="4075D287" w14:textId="77777777" w:rsidR="00103713" w:rsidRPr="00103713" w:rsidRDefault="00103713" w:rsidP="00103713">
      <w:pPr>
        <w:spacing w:line="240" w:lineRule="auto"/>
        <w:rPr>
          <w:rFonts w:ascii="Verdana" w:hAnsi="Verdana"/>
          <w:sz w:val="18"/>
          <w:szCs w:val="18"/>
        </w:rPr>
      </w:pPr>
    </w:p>
    <w:p w14:paraId="031A50CD" w14:textId="36A9CB5B" w:rsidR="00103713" w:rsidRPr="00103713" w:rsidRDefault="00103713" w:rsidP="00103713">
      <w:pPr>
        <w:tabs>
          <w:tab w:val="num" w:pos="709"/>
        </w:tabs>
        <w:spacing w:line="240" w:lineRule="auto"/>
        <w:ind w:left="709" w:hanging="709"/>
        <w:rPr>
          <w:rFonts w:ascii="Verdana" w:hAnsi="Verdana"/>
          <w:b/>
          <w:sz w:val="18"/>
          <w:szCs w:val="18"/>
        </w:rPr>
      </w:pPr>
      <w:bookmarkStart w:id="7" w:name="_Toc97198041"/>
      <w:r>
        <w:rPr>
          <w:rFonts w:ascii="Verdana" w:hAnsi="Verdana"/>
          <w:b/>
          <w:sz w:val="18"/>
          <w:szCs w:val="18"/>
        </w:rPr>
        <w:t>2.4</w:t>
      </w:r>
      <w:r>
        <w:rPr>
          <w:rFonts w:ascii="Verdana" w:hAnsi="Verdana"/>
          <w:b/>
          <w:sz w:val="18"/>
          <w:szCs w:val="18"/>
        </w:rPr>
        <w:tab/>
      </w:r>
      <w:r w:rsidRPr="00103713">
        <w:rPr>
          <w:rFonts w:ascii="Verdana" w:hAnsi="Verdana"/>
          <w:b/>
          <w:sz w:val="18"/>
          <w:szCs w:val="18"/>
        </w:rPr>
        <w:t xml:space="preserve">Invulmogelijkheden van de </w:t>
      </w:r>
      <w:proofErr w:type="spellStart"/>
      <w:r w:rsidRPr="00103713">
        <w:rPr>
          <w:rFonts w:ascii="Verdana" w:hAnsi="Verdana"/>
          <w:b/>
          <w:sz w:val="18"/>
          <w:szCs w:val="18"/>
        </w:rPr>
        <w:t>social</w:t>
      </w:r>
      <w:proofErr w:type="spellEnd"/>
      <w:r w:rsidRPr="00103713">
        <w:rPr>
          <w:rFonts w:ascii="Verdana" w:hAnsi="Verdana"/>
          <w:b/>
          <w:sz w:val="18"/>
          <w:szCs w:val="18"/>
        </w:rPr>
        <w:t xml:space="preserve"> return</w:t>
      </w:r>
      <w:bookmarkEnd w:id="7"/>
      <w:r w:rsidRPr="00103713">
        <w:rPr>
          <w:rFonts w:ascii="Verdana" w:hAnsi="Verdana"/>
          <w:b/>
          <w:sz w:val="18"/>
          <w:szCs w:val="18"/>
        </w:rPr>
        <w:t xml:space="preserve"> </w:t>
      </w:r>
    </w:p>
    <w:p w14:paraId="767E22E0"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Door mensen met een afstand tot de arbeidsmarkt, zoals benoemd in artikel 22, te betrekken bij de werkzaamheden.</w:t>
      </w:r>
    </w:p>
    <w:p w14:paraId="600CD6E5"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Door inkoop bij en/of werkzaamheden uit te besteden aan sociale werkvoorzieningen (in de arbeidsmarktregio Noordoost-Brabant zijn dit </w:t>
      </w:r>
      <w:proofErr w:type="spellStart"/>
      <w:r w:rsidRPr="00103713">
        <w:rPr>
          <w:rFonts w:ascii="Verdana" w:hAnsi="Verdana"/>
          <w:sz w:val="18"/>
          <w:szCs w:val="18"/>
        </w:rPr>
        <w:t>Weener</w:t>
      </w:r>
      <w:proofErr w:type="spellEnd"/>
      <w:r w:rsidRPr="00103713">
        <w:rPr>
          <w:rFonts w:ascii="Verdana" w:hAnsi="Verdana"/>
          <w:sz w:val="18"/>
          <w:szCs w:val="18"/>
        </w:rPr>
        <w:t xml:space="preserve"> XL, WSD en IBN), of door inkoop bij  en/of werkzaamheden uit te besteden aan sociale ondernemingen (artikel 13), of door inkoop en/of werkzaamheden uit te besteden aan een PSO gecertificeerde organisatie. Hiervoor geldt dat bij PSO trede 2 en 3 5% van de inkoopwaarde opgevoerd mag worden voor invulling </w:t>
      </w:r>
      <w:proofErr w:type="spellStart"/>
      <w:r w:rsidRPr="00103713">
        <w:rPr>
          <w:rFonts w:ascii="Verdana" w:hAnsi="Verdana"/>
          <w:sz w:val="18"/>
          <w:szCs w:val="18"/>
        </w:rPr>
        <w:t>social</w:t>
      </w:r>
      <w:proofErr w:type="spellEnd"/>
      <w:r w:rsidRPr="00103713">
        <w:rPr>
          <w:rFonts w:ascii="Verdana" w:hAnsi="Verdana"/>
          <w:sz w:val="18"/>
          <w:szCs w:val="18"/>
        </w:rPr>
        <w:t xml:space="preserve"> return.</w:t>
      </w:r>
    </w:p>
    <w:p w14:paraId="679D0234"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Door te participeren in projecten ten behoeve van de ontwikkeling van mensen met een afstand tot de arbeidsmarkt, zoals genoemd in artikel 22, en/of door kennis, expertise of bedrijfsmiddelen beschikbaar te stellen.</w:t>
      </w:r>
    </w:p>
    <w:p w14:paraId="0D6A7E21"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De opdrachtnemer mag gebruik maken van een onderaannemer ter invulling van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maar blijft ook dan verantwoordelijk voor een correcte invulling en afwikkeling. Hierbij dient wel aantoonbaar te worden gemaakt dat er een directe relatie met de uitvoering van de opdracht en de genoemde doelgroep in artikel 22 is.</w:t>
      </w:r>
      <w:r w:rsidRPr="00103713">
        <w:rPr>
          <w:rFonts w:ascii="Verdana" w:hAnsi="Verdana"/>
          <w:b/>
          <w:sz w:val="18"/>
          <w:szCs w:val="18"/>
        </w:rPr>
        <w:t xml:space="preserve"> </w:t>
      </w:r>
    </w:p>
    <w:p w14:paraId="4975676B" w14:textId="77777777" w:rsidR="00103713" w:rsidRPr="00103713" w:rsidRDefault="00103713" w:rsidP="00103713">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lastRenderedPageBreak/>
        <w:t xml:space="preserve">a. Indien opdrachtnemer het landelijke keurmerk PSO trede 2 of hoger heeft, geldt dit als voldoende invulling van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en kan ontheffing van punt 16 of 17 worden verleend, met een maximum van 5%. Deze bepaling wordt meegenomen in de aanbesteding of offertevraag zodat bedrijven zich hiervan bewust zijn. Een organisatie dient bij het begin van de opdracht een geldig PSO-certificaat te overleggen en gedurende de gehele opdracht  aan te  tonen  op dit niveau gecertificeerd te zijn geweest. Indien de geldigheid van het PSO-certificaat verloopt tijdens de opdracht en het certificaat niet wordt verlengd, dan dient de gehele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alsnog ingevuld te worden. Wanneer een PSO certificaat gedurende de opdrachtperiode wordt behaald, dan dient in de periode voorafgaand aan de ingangsdatum van het certificaat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invulling te worden aangetoond.</w:t>
      </w:r>
    </w:p>
    <w:p w14:paraId="380D4CE3" w14:textId="77777777" w:rsidR="00103713" w:rsidRPr="00103713" w:rsidRDefault="00103713" w:rsidP="00696B72">
      <w:pPr>
        <w:spacing w:line="240" w:lineRule="auto"/>
        <w:ind w:left="641"/>
        <w:contextualSpacing/>
        <w:rPr>
          <w:rFonts w:ascii="Verdana" w:hAnsi="Verdana"/>
          <w:sz w:val="18"/>
          <w:szCs w:val="18"/>
        </w:rPr>
      </w:pPr>
      <w:r w:rsidRPr="00103713">
        <w:rPr>
          <w:rFonts w:ascii="Verdana" w:hAnsi="Verdana"/>
          <w:sz w:val="18"/>
          <w:szCs w:val="18"/>
        </w:rPr>
        <w:t>b</w:t>
      </w:r>
      <w:r w:rsidRPr="00696B72">
        <w:rPr>
          <w:rFonts w:ascii="Verdana" w:hAnsi="Verdana"/>
          <w:sz w:val="18"/>
          <w:szCs w:val="18"/>
        </w:rPr>
        <w:t xml:space="preserve">. </w:t>
      </w:r>
      <w:r w:rsidRPr="00103713">
        <w:rPr>
          <w:rFonts w:ascii="Verdana" w:hAnsi="Verdana"/>
          <w:sz w:val="18"/>
          <w:szCs w:val="18"/>
        </w:rPr>
        <w:t xml:space="preserve">In geval een opdrachtnemer delen van de opdracht belegt bij één of meerdere mede-opdrachtnemers als zijnde een combinatie van opdrachtnemers, dan geldt dat een PSO certificaat van de hoofdaannemer niet zondermeer tot invulling van de totale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op de opdracht kan leiden. In dergelijke gevallen heeft opdrachtgever het recht een PSO certificaat niet of slechts naar rato te waarderen.</w:t>
      </w:r>
    </w:p>
    <w:p w14:paraId="714B7235" w14:textId="77777777" w:rsidR="00103713" w:rsidRPr="00103713" w:rsidRDefault="00103713" w:rsidP="00696B72">
      <w:pPr>
        <w:numPr>
          <w:ilvl w:val="0"/>
          <w:numId w:val="4"/>
        </w:numPr>
        <w:spacing w:line="240" w:lineRule="auto"/>
        <w:contextualSpacing/>
        <w:rPr>
          <w:rFonts w:ascii="Verdana" w:hAnsi="Verdana"/>
          <w:sz w:val="18"/>
          <w:szCs w:val="18"/>
        </w:rPr>
      </w:pPr>
      <w:r w:rsidRPr="00103713">
        <w:rPr>
          <w:rFonts w:ascii="Verdana" w:hAnsi="Verdana"/>
          <w:sz w:val="18"/>
          <w:szCs w:val="18"/>
        </w:rPr>
        <w:t xml:space="preserve">Uiteraard mag invulling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ook een combinatie van invulmogelijkheden zijn en kan de opdrachtnemer zelf met voorstellen komen, mits er een relatie blijft bestaan met het bieden van loonvormende arbeid voor, of het verbeteren van de arbeidsmarktpositie van personen met een afstand tot de arbeidsmarkt.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beoordeelt deze voorstellen.</w:t>
      </w:r>
    </w:p>
    <w:p w14:paraId="7FC8C79A" w14:textId="77777777" w:rsidR="00696B72" w:rsidRDefault="00696B72" w:rsidP="00696B72">
      <w:pPr>
        <w:spacing w:line="240" w:lineRule="auto"/>
        <w:ind w:left="709"/>
        <w:rPr>
          <w:rFonts w:ascii="Verdana" w:hAnsi="Verdana"/>
          <w:sz w:val="18"/>
          <w:szCs w:val="18"/>
        </w:rPr>
      </w:pPr>
    </w:p>
    <w:p w14:paraId="43E07E13" w14:textId="0E878367" w:rsidR="00103713" w:rsidRPr="00103713" w:rsidRDefault="00103713" w:rsidP="00696B72">
      <w:pPr>
        <w:spacing w:line="240" w:lineRule="auto"/>
        <w:ind w:left="709"/>
        <w:contextualSpacing/>
        <w:rPr>
          <w:rFonts w:ascii="Verdana" w:hAnsi="Verdana"/>
          <w:sz w:val="18"/>
          <w:szCs w:val="18"/>
        </w:rPr>
      </w:pPr>
      <w:r w:rsidRPr="00103713">
        <w:rPr>
          <w:rFonts w:ascii="Verdana" w:hAnsi="Verdana"/>
          <w:sz w:val="18"/>
          <w:szCs w:val="18"/>
        </w:rPr>
        <w:t xml:space="preserve">Invullingsmogelijkheden door arbeidsontwikkeling: activiteiten in het kader van om-, her- en bijscholing met als doel de arbeidsmarktpositie te versterken van de geplaatste kandidaten, of de te plaatsen kandidaten die bij een werkgever in beeld zijn, waarbij opleiding of training noodzakelijk is voor plaatsing en die behoren tot de doelgroep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w:t>
      </w:r>
    </w:p>
    <w:p w14:paraId="1651790B" w14:textId="77777777" w:rsidR="00103713" w:rsidRPr="00103713" w:rsidRDefault="00103713" w:rsidP="00696B72">
      <w:pPr>
        <w:spacing w:line="240" w:lineRule="auto"/>
        <w:ind w:left="709"/>
        <w:contextualSpacing/>
        <w:rPr>
          <w:rFonts w:ascii="Verdana" w:hAnsi="Verdana"/>
          <w:sz w:val="18"/>
          <w:szCs w:val="18"/>
        </w:rPr>
      </w:pPr>
      <w:r w:rsidRPr="00103713">
        <w:rPr>
          <w:rFonts w:ascii="Verdana" w:hAnsi="Verdana"/>
          <w:sz w:val="18"/>
          <w:szCs w:val="18"/>
        </w:rPr>
        <w:t xml:space="preserve">Arbeidsontwikkeling vindt altijd plaats in combinatie met werk. Het dient te worden ingevuld door een erkende opleiding of training. De ontwikkeling dient gericht te zijn op vakinhoudelijke kennis of persoonlijke arbeidsontwikkeling. De scholing of training dient in alle gevallen vooraf afgestemd te worden met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die beoordeelt of dit mag worden opgevoerd.</w:t>
      </w:r>
    </w:p>
    <w:p w14:paraId="4E9D622D" w14:textId="77777777" w:rsidR="00103713" w:rsidRPr="00103713" w:rsidRDefault="00103713" w:rsidP="00103713">
      <w:pPr>
        <w:spacing w:line="240" w:lineRule="auto"/>
        <w:rPr>
          <w:rFonts w:ascii="Verdana" w:hAnsi="Verdana"/>
          <w:sz w:val="18"/>
          <w:szCs w:val="18"/>
        </w:rPr>
      </w:pPr>
    </w:p>
    <w:p w14:paraId="06CC479F" w14:textId="77777777" w:rsidR="00103713" w:rsidRPr="00103713" w:rsidRDefault="00103713" w:rsidP="00696B72">
      <w:pPr>
        <w:spacing w:line="240" w:lineRule="auto"/>
        <w:ind w:left="709"/>
        <w:rPr>
          <w:rFonts w:ascii="Verdana" w:hAnsi="Verdana"/>
          <w:sz w:val="18"/>
          <w:szCs w:val="18"/>
        </w:rPr>
      </w:pPr>
      <w:r w:rsidRPr="00103713">
        <w:rPr>
          <w:rFonts w:ascii="Verdana" w:hAnsi="Verdana"/>
          <w:sz w:val="18"/>
          <w:szCs w:val="18"/>
        </w:rPr>
        <w:t xml:space="preserve">Invullingsmogelijkheden door maatschappelijke meerwaarde: activiteiten ter ondersteuning van werkzoekenden uit de doelgroep </w:t>
      </w:r>
      <w:proofErr w:type="spellStart"/>
      <w:r w:rsidRPr="00103713">
        <w:rPr>
          <w:rFonts w:ascii="Verdana" w:hAnsi="Verdana"/>
          <w:sz w:val="18"/>
          <w:szCs w:val="18"/>
        </w:rPr>
        <w:t>social</w:t>
      </w:r>
      <w:proofErr w:type="spellEnd"/>
      <w:r w:rsidRPr="00103713">
        <w:rPr>
          <w:rFonts w:ascii="Verdana" w:hAnsi="Verdana"/>
          <w:sz w:val="18"/>
          <w:szCs w:val="18"/>
        </w:rPr>
        <w:t xml:space="preserve"> return, bij het vergroten van hun kennis, vaardigheden en arbeidsritme, zodat zij de stap naar duurzaam betaald werk kunnen maken. Maatschappelijke meerwaarde  dient altijd een relatie te hebben met ontwikkeling en/of re-integratie naar werk. Denk aan gastlessen over het bedrijf, branche of sector of bedrijfsbezoeken. De activiteit kan ook gericht zijn op het aanpakken van onderliggende problematiek bij de doelgroep die belemmerend werkt voor arbeidsinschakeling. Denk aan ondersteuning bij brede maatschappelijke opgaven die bijdragen aan arbeidsparticipatie en arbeidsontwikkeling zoals activiteiten gericht op taalontwikkeling, bestrijding van eenzaamheid en sociaal isolement (participatie), of armoede en schuldenaanpak (doelgroep Participatiewet) of bijdragen in programma’s of projecten in het kader van arbeidsintegratie.  De betreffende activiteit dient in alle gevallen vooraf afgestemd te worden met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die beoordeelt of dit mag worden opgevoerd.</w:t>
      </w:r>
    </w:p>
    <w:p w14:paraId="65E4481F" w14:textId="77777777" w:rsidR="00103713" w:rsidRPr="00103713" w:rsidRDefault="00103713" w:rsidP="00103713">
      <w:pPr>
        <w:spacing w:line="240" w:lineRule="auto"/>
        <w:rPr>
          <w:rFonts w:ascii="Verdana" w:hAnsi="Verdana"/>
          <w:b/>
          <w:sz w:val="18"/>
          <w:szCs w:val="18"/>
        </w:rPr>
      </w:pPr>
    </w:p>
    <w:p w14:paraId="7FA30881" w14:textId="77777777" w:rsidR="00696B72" w:rsidRDefault="00696B72">
      <w:pPr>
        <w:rPr>
          <w:rFonts w:ascii="Verdana" w:hAnsi="Verdana"/>
          <w:b/>
          <w:sz w:val="18"/>
          <w:szCs w:val="18"/>
        </w:rPr>
      </w:pPr>
      <w:bookmarkStart w:id="8" w:name="_Toc97198042"/>
      <w:r>
        <w:rPr>
          <w:rFonts w:ascii="Verdana" w:hAnsi="Verdana"/>
          <w:b/>
          <w:sz w:val="18"/>
          <w:szCs w:val="18"/>
        </w:rPr>
        <w:br w:type="page"/>
      </w:r>
    </w:p>
    <w:p w14:paraId="01AFB14C" w14:textId="3D640D95" w:rsidR="00103713" w:rsidRPr="00103713" w:rsidRDefault="00696B72" w:rsidP="00696B72">
      <w:pPr>
        <w:tabs>
          <w:tab w:val="num" w:pos="709"/>
        </w:tabs>
        <w:spacing w:line="240" w:lineRule="auto"/>
        <w:rPr>
          <w:rFonts w:ascii="Verdana" w:hAnsi="Verdana"/>
          <w:b/>
          <w:sz w:val="18"/>
          <w:szCs w:val="18"/>
        </w:rPr>
      </w:pPr>
      <w:r>
        <w:rPr>
          <w:rFonts w:ascii="Verdana" w:hAnsi="Verdana"/>
          <w:b/>
          <w:sz w:val="18"/>
          <w:szCs w:val="18"/>
        </w:rPr>
        <w:lastRenderedPageBreak/>
        <w:t>2.5</w:t>
      </w:r>
      <w:r>
        <w:rPr>
          <w:rFonts w:ascii="Verdana" w:hAnsi="Verdana"/>
          <w:b/>
          <w:sz w:val="18"/>
          <w:szCs w:val="18"/>
        </w:rPr>
        <w:tab/>
      </w:r>
      <w:r w:rsidR="00103713" w:rsidRPr="00103713">
        <w:rPr>
          <w:rFonts w:ascii="Verdana" w:hAnsi="Verdana"/>
          <w:b/>
          <w:sz w:val="18"/>
          <w:szCs w:val="18"/>
        </w:rPr>
        <w:t xml:space="preserve">Vaststellen bedrag van de </w:t>
      </w:r>
      <w:proofErr w:type="spellStart"/>
      <w:r w:rsidR="00103713" w:rsidRPr="00103713">
        <w:rPr>
          <w:rFonts w:ascii="Verdana" w:hAnsi="Verdana"/>
          <w:b/>
          <w:sz w:val="18"/>
          <w:szCs w:val="18"/>
        </w:rPr>
        <w:t>social</w:t>
      </w:r>
      <w:proofErr w:type="spellEnd"/>
      <w:r w:rsidR="00103713" w:rsidRPr="00103713">
        <w:rPr>
          <w:rFonts w:ascii="Verdana" w:hAnsi="Verdana"/>
          <w:b/>
          <w:sz w:val="18"/>
          <w:szCs w:val="18"/>
        </w:rPr>
        <w:t xml:space="preserve"> return</w:t>
      </w:r>
      <w:bookmarkEnd w:id="8"/>
    </w:p>
    <w:p w14:paraId="4C315087" w14:textId="77777777" w:rsidR="00103713" w:rsidRPr="00103713" w:rsidRDefault="00103713" w:rsidP="00103713">
      <w:pPr>
        <w:spacing w:line="240" w:lineRule="auto"/>
        <w:rPr>
          <w:rFonts w:ascii="Verdana" w:hAnsi="Verdana"/>
          <w:sz w:val="18"/>
          <w:szCs w:val="18"/>
        </w:rPr>
      </w:pPr>
    </w:p>
    <w:p w14:paraId="1AEB336C" w14:textId="77777777" w:rsidR="00103713" w:rsidRPr="00103713" w:rsidRDefault="00103713" w:rsidP="00103713">
      <w:pPr>
        <w:numPr>
          <w:ilvl w:val="0"/>
          <w:numId w:val="4"/>
        </w:numPr>
        <w:spacing w:line="240" w:lineRule="auto"/>
        <w:rPr>
          <w:rFonts w:ascii="Verdana" w:hAnsi="Verdana"/>
          <w:sz w:val="18"/>
          <w:szCs w:val="18"/>
        </w:rPr>
      </w:pPr>
      <w:r w:rsidRPr="00103713">
        <w:rPr>
          <w:rFonts w:ascii="Verdana" w:hAnsi="Verdana"/>
          <w:sz w:val="18"/>
          <w:szCs w:val="18"/>
        </w:rPr>
        <w:t xml:space="preserve">De aanbestedende dienst rekent bij de invulling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met de volgende normbedragen voor mensen die werkzaam zijn bij de opdrachtnemer: </w:t>
      </w:r>
    </w:p>
    <w:tbl>
      <w:tblPr>
        <w:tblW w:w="8222" w:type="dxa"/>
        <w:tblInd w:w="699" w:type="dxa"/>
        <w:tblLayout w:type="fixed"/>
        <w:tblCellMar>
          <w:left w:w="0" w:type="dxa"/>
          <w:right w:w="0" w:type="dxa"/>
        </w:tblCellMar>
        <w:tblLook w:val="04A0" w:firstRow="1" w:lastRow="0" w:firstColumn="1" w:lastColumn="0" w:noHBand="0" w:noVBand="1"/>
      </w:tblPr>
      <w:tblGrid>
        <w:gridCol w:w="5245"/>
        <w:gridCol w:w="2977"/>
      </w:tblGrid>
      <w:tr w:rsidR="00103713" w:rsidRPr="00103713" w14:paraId="4E2147C9" w14:textId="77777777" w:rsidTr="00C677FC">
        <w:trPr>
          <w:tblHeader/>
        </w:trPr>
        <w:tc>
          <w:tcPr>
            <w:tcW w:w="5245" w:type="dxa"/>
            <w:tcBorders>
              <w:top w:val="single" w:sz="8" w:space="0" w:color="00447A"/>
              <w:left w:val="single" w:sz="8" w:space="0" w:color="00447A"/>
              <w:bottom w:val="single" w:sz="8" w:space="0" w:color="00447A"/>
              <w:right w:val="single" w:sz="8" w:space="0" w:color="FFFFFF"/>
            </w:tcBorders>
            <w:shd w:val="clear" w:color="auto" w:fill="0070C0"/>
            <w:tcMar>
              <w:top w:w="0" w:type="dxa"/>
              <w:left w:w="108" w:type="dxa"/>
              <w:bottom w:w="0" w:type="dxa"/>
              <w:right w:w="108" w:type="dxa"/>
            </w:tcMar>
            <w:vAlign w:val="center"/>
            <w:hideMark/>
          </w:tcPr>
          <w:p w14:paraId="4C2081B0"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Doelgroep</w:t>
            </w:r>
            <w:r w:rsidRPr="00103713">
              <w:rPr>
                <w:rFonts w:ascii="Verdana" w:hAnsi="Verdana"/>
                <w:sz w:val="18"/>
                <w:szCs w:val="18"/>
                <w:vertAlign w:val="superscript"/>
              </w:rPr>
              <w:footnoteReference w:id="2"/>
            </w:r>
          </w:p>
        </w:tc>
        <w:tc>
          <w:tcPr>
            <w:tcW w:w="2977" w:type="dxa"/>
            <w:tcBorders>
              <w:top w:val="single" w:sz="8" w:space="0" w:color="00447A"/>
              <w:left w:val="nil"/>
              <w:bottom w:val="single" w:sz="8" w:space="0" w:color="00447A"/>
              <w:right w:val="single" w:sz="8" w:space="0" w:color="FFFFFF"/>
            </w:tcBorders>
            <w:shd w:val="clear" w:color="auto" w:fill="0070C0"/>
            <w:tcMar>
              <w:top w:w="0" w:type="dxa"/>
              <w:left w:w="108" w:type="dxa"/>
              <w:bottom w:w="0" w:type="dxa"/>
              <w:right w:w="108" w:type="dxa"/>
            </w:tcMar>
            <w:vAlign w:val="center"/>
            <w:hideMark/>
          </w:tcPr>
          <w:p w14:paraId="161C1368"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Jaartarief</w:t>
            </w:r>
            <w:r w:rsidRPr="00103713">
              <w:rPr>
                <w:rFonts w:ascii="Verdana" w:hAnsi="Verdana"/>
                <w:sz w:val="18"/>
                <w:szCs w:val="18"/>
                <w:vertAlign w:val="superscript"/>
              </w:rPr>
              <w:footnoteReference w:id="3"/>
            </w:r>
            <w:r w:rsidRPr="00103713">
              <w:rPr>
                <w:rFonts w:ascii="Verdana" w:hAnsi="Verdana"/>
                <w:sz w:val="18"/>
                <w:szCs w:val="18"/>
              </w:rPr>
              <w:t xml:space="preserve"> t.b.v. invulling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(op basis van fulltime dienstverband)</w:t>
            </w:r>
          </w:p>
        </w:tc>
      </w:tr>
      <w:tr w:rsidR="00103713" w:rsidRPr="00103713" w14:paraId="34871CA2" w14:textId="77777777" w:rsidTr="00C677FC">
        <w:tc>
          <w:tcPr>
            <w:tcW w:w="5245" w:type="dxa"/>
            <w:tcBorders>
              <w:top w:val="nil"/>
              <w:left w:val="single" w:sz="8" w:space="0" w:color="00447A"/>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6DCBBD0A"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WW met een duur van 6 maanden of langer</w:t>
            </w:r>
          </w:p>
        </w:tc>
        <w:tc>
          <w:tcPr>
            <w:tcW w:w="2977" w:type="dxa"/>
            <w:tcBorders>
              <w:top w:val="nil"/>
              <w:left w:val="nil"/>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3C200C5D"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€ 30.000,-</w:t>
            </w:r>
          </w:p>
        </w:tc>
      </w:tr>
      <w:tr w:rsidR="00103713" w:rsidRPr="00103713" w14:paraId="69505F64" w14:textId="77777777" w:rsidTr="00C677FC">
        <w:tc>
          <w:tcPr>
            <w:tcW w:w="5245" w:type="dxa"/>
            <w:tcBorders>
              <w:top w:val="nil"/>
              <w:left w:val="single" w:sz="8" w:space="0" w:color="00447A"/>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3E624C51"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Participatiewet, IOAW, IOAZ</w:t>
            </w:r>
          </w:p>
        </w:tc>
        <w:tc>
          <w:tcPr>
            <w:tcW w:w="2977" w:type="dxa"/>
            <w:tcBorders>
              <w:top w:val="nil"/>
              <w:left w:val="nil"/>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5C16949E"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€ 35.000,-</w:t>
            </w:r>
          </w:p>
        </w:tc>
      </w:tr>
      <w:tr w:rsidR="00103713" w:rsidRPr="00103713" w14:paraId="75FDA255" w14:textId="77777777" w:rsidTr="00C677FC">
        <w:tc>
          <w:tcPr>
            <w:tcW w:w="5245" w:type="dxa"/>
            <w:tcBorders>
              <w:top w:val="nil"/>
              <w:left w:val="single" w:sz="8" w:space="0" w:color="00447A"/>
              <w:bottom w:val="single" w:sz="8" w:space="0" w:color="00447A"/>
              <w:right w:val="single" w:sz="8" w:space="0" w:color="00447A"/>
            </w:tcBorders>
            <w:shd w:val="clear" w:color="auto" w:fill="EEECE1" w:themeFill="background2"/>
            <w:tcMar>
              <w:top w:w="0" w:type="dxa"/>
              <w:left w:w="108" w:type="dxa"/>
              <w:bottom w:w="0" w:type="dxa"/>
              <w:right w:w="108" w:type="dxa"/>
            </w:tcMar>
          </w:tcPr>
          <w:p w14:paraId="4B68720B"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Niet-uitkeringsgerechtigde</w:t>
            </w:r>
          </w:p>
        </w:tc>
        <w:tc>
          <w:tcPr>
            <w:tcW w:w="2977" w:type="dxa"/>
            <w:tcBorders>
              <w:top w:val="nil"/>
              <w:left w:val="nil"/>
              <w:bottom w:val="single" w:sz="8" w:space="0" w:color="00447A"/>
              <w:right w:val="single" w:sz="8" w:space="0" w:color="00447A"/>
            </w:tcBorders>
            <w:shd w:val="clear" w:color="auto" w:fill="EEECE1" w:themeFill="background2"/>
            <w:tcMar>
              <w:top w:w="0" w:type="dxa"/>
              <w:left w:w="108" w:type="dxa"/>
              <w:bottom w:w="0" w:type="dxa"/>
              <w:right w:w="108" w:type="dxa"/>
            </w:tcMar>
          </w:tcPr>
          <w:p w14:paraId="00EBED5C"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€ 35.000,-</w:t>
            </w:r>
          </w:p>
        </w:tc>
      </w:tr>
      <w:tr w:rsidR="00103713" w:rsidRPr="00103713" w14:paraId="3B0586D6" w14:textId="77777777" w:rsidTr="00C677FC">
        <w:tc>
          <w:tcPr>
            <w:tcW w:w="5245" w:type="dxa"/>
            <w:tcBorders>
              <w:top w:val="nil"/>
              <w:left w:val="single" w:sz="8" w:space="0" w:color="00447A"/>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1E4994C3"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WIA / WAO/WAZ</w:t>
            </w:r>
          </w:p>
        </w:tc>
        <w:tc>
          <w:tcPr>
            <w:tcW w:w="2977" w:type="dxa"/>
            <w:tcBorders>
              <w:top w:val="nil"/>
              <w:left w:val="nil"/>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07DCC1DA"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€ 35.000,-</w:t>
            </w:r>
          </w:p>
        </w:tc>
      </w:tr>
      <w:tr w:rsidR="00103713" w:rsidRPr="00103713" w14:paraId="3015B42C" w14:textId="77777777" w:rsidTr="00C677FC">
        <w:tc>
          <w:tcPr>
            <w:tcW w:w="5245" w:type="dxa"/>
            <w:tcBorders>
              <w:top w:val="nil"/>
              <w:left w:val="single" w:sz="8" w:space="0" w:color="00447A"/>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5E1293E3"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Wajong</w:t>
            </w:r>
          </w:p>
        </w:tc>
        <w:tc>
          <w:tcPr>
            <w:tcW w:w="2977" w:type="dxa"/>
            <w:tcBorders>
              <w:top w:val="nil"/>
              <w:left w:val="nil"/>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09C044A2"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€ 35.000,-</w:t>
            </w:r>
          </w:p>
        </w:tc>
      </w:tr>
      <w:tr w:rsidR="00103713" w:rsidRPr="00103713" w14:paraId="5747B30E" w14:textId="77777777" w:rsidTr="00C677FC">
        <w:tc>
          <w:tcPr>
            <w:tcW w:w="5245" w:type="dxa"/>
            <w:tcBorders>
              <w:top w:val="nil"/>
              <w:left w:val="single" w:sz="8" w:space="0" w:color="00447A"/>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4BADD41A"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WSW, inclusief indicatie beschut werk</w:t>
            </w:r>
          </w:p>
        </w:tc>
        <w:tc>
          <w:tcPr>
            <w:tcW w:w="2977" w:type="dxa"/>
            <w:tcBorders>
              <w:top w:val="nil"/>
              <w:left w:val="nil"/>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66AEB44C"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€ 35.000,-</w:t>
            </w:r>
          </w:p>
        </w:tc>
      </w:tr>
      <w:tr w:rsidR="00103713" w:rsidRPr="00103713" w14:paraId="7D8BDA7E" w14:textId="77777777" w:rsidTr="00C677FC">
        <w:tc>
          <w:tcPr>
            <w:tcW w:w="5245" w:type="dxa"/>
            <w:tcBorders>
              <w:top w:val="nil"/>
              <w:left w:val="single" w:sz="8" w:space="0" w:color="00447A"/>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74AD0C0E"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Leerling BBL niveau 1 + 2</w:t>
            </w:r>
          </w:p>
        </w:tc>
        <w:tc>
          <w:tcPr>
            <w:tcW w:w="2977" w:type="dxa"/>
            <w:tcBorders>
              <w:top w:val="nil"/>
              <w:left w:val="nil"/>
              <w:bottom w:val="single" w:sz="8" w:space="0" w:color="00447A"/>
              <w:right w:val="single" w:sz="8" w:space="0" w:color="00447A"/>
            </w:tcBorders>
            <w:shd w:val="clear" w:color="auto" w:fill="EEECE1" w:themeFill="background2"/>
            <w:tcMar>
              <w:top w:w="0" w:type="dxa"/>
              <w:left w:w="108" w:type="dxa"/>
              <w:bottom w:w="0" w:type="dxa"/>
              <w:right w:w="108" w:type="dxa"/>
            </w:tcMar>
            <w:hideMark/>
          </w:tcPr>
          <w:p w14:paraId="2DB46B79"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€ 20.000,-</w:t>
            </w:r>
          </w:p>
        </w:tc>
      </w:tr>
      <w:tr w:rsidR="00103713" w:rsidRPr="00103713" w14:paraId="65D06096" w14:textId="77777777" w:rsidTr="00C677FC">
        <w:tc>
          <w:tcPr>
            <w:tcW w:w="5245" w:type="dxa"/>
            <w:tcBorders>
              <w:top w:val="nil"/>
              <w:left w:val="single" w:sz="8" w:space="0" w:color="00447A"/>
              <w:bottom w:val="single" w:sz="4" w:space="0" w:color="auto"/>
              <w:right w:val="single" w:sz="8" w:space="0" w:color="00447A"/>
            </w:tcBorders>
            <w:shd w:val="clear" w:color="auto" w:fill="EEECE1" w:themeFill="background2"/>
            <w:tcMar>
              <w:top w:w="0" w:type="dxa"/>
              <w:left w:w="108" w:type="dxa"/>
              <w:bottom w:w="0" w:type="dxa"/>
              <w:right w:w="108" w:type="dxa"/>
            </w:tcMar>
            <w:hideMark/>
          </w:tcPr>
          <w:p w14:paraId="794A164C"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Leerling BOL niveau 1 + 2</w:t>
            </w:r>
          </w:p>
        </w:tc>
        <w:tc>
          <w:tcPr>
            <w:tcW w:w="2977" w:type="dxa"/>
            <w:tcBorders>
              <w:top w:val="nil"/>
              <w:left w:val="nil"/>
              <w:bottom w:val="single" w:sz="4" w:space="0" w:color="auto"/>
              <w:right w:val="single" w:sz="8" w:space="0" w:color="00447A"/>
            </w:tcBorders>
            <w:shd w:val="clear" w:color="auto" w:fill="EEECE1" w:themeFill="background2"/>
            <w:tcMar>
              <w:top w:w="0" w:type="dxa"/>
              <w:left w:w="108" w:type="dxa"/>
              <w:bottom w:w="0" w:type="dxa"/>
              <w:right w:w="108" w:type="dxa"/>
            </w:tcMar>
            <w:hideMark/>
          </w:tcPr>
          <w:p w14:paraId="2A464BA2"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€ 5.000,-</w:t>
            </w:r>
          </w:p>
        </w:tc>
      </w:tr>
      <w:tr w:rsidR="00103713" w:rsidRPr="00103713" w14:paraId="7078247D" w14:textId="77777777" w:rsidTr="00C677FC">
        <w:tc>
          <w:tcPr>
            <w:tcW w:w="5245"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616596D"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Leerling VSO / Praktijkonderwijs</w:t>
            </w:r>
          </w:p>
        </w:tc>
        <w:tc>
          <w:tcPr>
            <w:tcW w:w="2977"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22715289"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€ 5.000,-</w:t>
            </w:r>
          </w:p>
        </w:tc>
      </w:tr>
      <w:tr w:rsidR="00103713" w:rsidRPr="00103713" w14:paraId="72DD1241" w14:textId="77777777" w:rsidTr="00C677FC">
        <w:tc>
          <w:tcPr>
            <w:tcW w:w="5245"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4C1CBDA1"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xml:space="preserve">Geregistreerd in </w:t>
            </w:r>
            <w:proofErr w:type="spellStart"/>
            <w:r w:rsidRPr="00103713">
              <w:rPr>
                <w:rFonts w:ascii="Verdana" w:hAnsi="Verdana"/>
                <w:sz w:val="18"/>
                <w:szCs w:val="18"/>
              </w:rPr>
              <w:t>doelgroepregister</w:t>
            </w:r>
            <w:proofErr w:type="spellEnd"/>
            <w:r w:rsidRPr="00103713">
              <w:rPr>
                <w:rFonts w:ascii="Verdana" w:hAnsi="Verdana"/>
                <w:sz w:val="18"/>
                <w:szCs w:val="18"/>
              </w:rPr>
              <w:t xml:space="preserve"> UWV</w:t>
            </w:r>
          </w:p>
        </w:tc>
        <w:tc>
          <w:tcPr>
            <w:tcW w:w="2977"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05A3AAD3"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€ 35.000,-</w:t>
            </w:r>
          </w:p>
        </w:tc>
      </w:tr>
      <w:tr w:rsidR="00103713" w:rsidRPr="00103713" w14:paraId="1CFA730C" w14:textId="77777777" w:rsidTr="00C677FC">
        <w:tc>
          <w:tcPr>
            <w:tcW w:w="5245"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26122AE5"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Bonus 50 jaar of ouder, jonger dan 55, behorend tot de doelgroep</w:t>
            </w:r>
          </w:p>
        </w:tc>
        <w:tc>
          <w:tcPr>
            <w:tcW w:w="2977"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22046098"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€ 5.000,-</w:t>
            </w:r>
          </w:p>
        </w:tc>
      </w:tr>
      <w:tr w:rsidR="00103713" w:rsidRPr="00103713" w14:paraId="4683E2FA" w14:textId="77777777" w:rsidTr="00C677FC">
        <w:tc>
          <w:tcPr>
            <w:tcW w:w="5245"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4F1C664E"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Bonus doelgroep 55 jaar of ouder, behorend tot de doelgroep</w:t>
            </w:r>
          </w:p>
        </w:tc>
        <w:tc>
          <w:tcPr>
            <w:tcW w:w="2977"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0F8D9B1A" w14:textId="77777777" w:rsidR="00103713" w:rsidRPr="00103713" w:rsidRDefault="00103713" w:rsidP="00696B72">
            <w:pPr>
              <w:spacing w:line="240" w:lineRule="auto"/>
              <w:contextualSpacing/>
              <w:rPr>
                <w:rFonts w:ascii="Verdana" w:hAnsi="Verdana"/>
                <w:sz w:val="18"/>
                <w:szCs w:val="18"/>
              </w:rPr>
            </w:pPr>
            <w:r w:rsidRPr="00103713">
              <w:rPr>
                <w:rFonts w:ascii="Verdana" w:hAnsi="Verdana"/>
                <w:sz w:val="18"/>
                <w:szCs w:val="18"/>
              </w:rPr>
              <w:t>€ 10.000,-</w:t>
            </w:r>
          </w:p>
        </w:tc>
      </w:tr>
    </w:tbl>
    <w:p w14:paraId="4CA762F1" w14:textId="77777777" w:rsidR="00103713" w:rsidRPr="00103713" w:rsidRDefault="00103713" w:rsidP="00103713">
      <w:pPr>
        <w:spacing w:line="240" w:lineRule="auto"/>
        <w:rPr>
          <w:rFonts w:ascii="Verdana" w:hAnsi="Verdana"/>
          <w:sz w:val="18"/>
          <w:szCs w:val="18"/>
        </w:rPr>
      </w:pPr>
    </w:p>
    <w:p w14:paraId="4C8B9463" w14:textId="4A2D6D2D" w:rsidR="00103713" w:rsidRPr="00103713" w:rsidRDefault="00103713" w:rsidP="00696B72">
      <w:pPr>
        <w:spacing w:line="240" w:lineRule="auto"/>
        <w:ind w:left="709" w:hanging="709"/>
        <w:rPr>
          <w:rFonts w:ascii="Verdana" w:hAnsi="Verdana"/>
          <w:sz w:val="18"/>
          <w:szCs w:val="18"/>
        </w:rPr>
      </w:pPr>
      <w:r w:rsidRPr="00103713">
        <w:rPr>
          <w:rFonts w:ascii="Verdana" w:hAnsi="Verdana"/>
          <w:sz w:val="18"/>
          <w:szCs w:val="18"/>
        </w:rPr>
        <w:tab/>
      </w:r>
      <w:r w:rsidR="00696B72">
        <w:rPr>
          <w:rFonts w:ascii="Verdana" w:hAnsi="Verdana"/>
          <w:sz w:val="18"/>
          <w:szCs w:val="18"/>
        </w:rPr>
        <w:tab/>
      </w:r>
      <w:r w:rsidRPr="00103713">
        <w:rPr>
          <w:rFonts w:ascii="Verdana" w:hAnsi="Verdana"/>
          <w:sz w:val="18"/>
          <w:szCs w:val="18"/>
        </w:rPr>
        <w:t>Tarieven arbeidsontwikkeling</w:t>
      </w:r>
    </w:p>
    <w:tbl>
      <w:tblPr>
        <w:tblStyle w:val="Tabelraster"/>
        <w:tblW w:w="0" w:type="auto"/>
        <w:tblInd w:w="704" w:type="dxa"/>
        <w:tblLook w:val="04A0" w:firstRow="1" w:lastRow="0" w:firstColumn="1" w:lastColumn="0" w:noHBand="0" w:noVBand="1"/>
      </w:tblPr>
      <w:tblGrid>
        <w:gridCol w:w="2316"/>
        <w:gridCol w:w="3021"/>
        <w:gridCol w:w="2885"/>
      </w:tblGrid>
      <w:tr w:rsidR="00103713" w:rsidRPr="00103713" w14:paraId="0D66E41A" w14:textId="77777777" w:rsidTr="00C677FC">
        <w:tc>
          <w:tcPr>
            <w:tcW w:w="2316" w:type="dxa"/>
            <w:shd w:val="clear" w:color="auto" w:fill="0070C0"/>
          </w:tcPr>
          <w:p w14:paraId="21C875D4" w14:textId="77777777" w:rsidR="00103713" w:rsidRPr="00103713" w:rsidRDefault="00103713" w:rsidP="00103713">
            <w:pPr>
              <w:spacing w:after="200"/>
              <w:rPr>
                <w:rFonts w:ascii="Verdana" w:hAnsi="Verdana"/>
                <w:sz w:val="18"/>
                <w:szCs w:val="18"/>
              </w:rPr>
            </w:pPr>
            <w:r w:rsidRPr="00103713">
              <w:rPr>
                <w:rFonts w:ascii="Verdana" w:hAnsi="Verdana"/>
                <w:sz w:val="18"/>
                <w:szCs w:val="18"/>
              </w:rPr>
              <w:t>Arbeidsontwikkeling</w:t>
            </w:r>
          </w:p>
        </w:tc>
        <w:tc>
          <w:tcPr>
            <w:tcW w:w="3021" w:type="dxa"/>
            <w:shd w:val="clear" w:color="auto" w:fill="0070C0"/>
          </w:tcPr>
          <w:p w14:paraId="225D1405" w14:textId="77777777" w:rsidR="00103713" w:rsidRPr="00103713" w:rsidRDefault="00103713" w:rsidP="00103713">
            <w:pPr>
              <w:spacing w:after="200"/>
              <w:rPr>
                <w:rFonts w:ascii="Verdana" w:hAnsi="Verdana"/>
                <w:sz w:val="18"/>
                <w:szCs w:val="18"/>
              </w:rPr>
            </w:pPr>
            <w:r w:rsidRPr="00103713">
              <w:rPr>
                <w:rFonts w:ascii="Verdana" w:hAnsi="Verdana"/>
                <w:sz w:val="18"/>
                <w:szCs w:val="18"/>
              </w:rPr>
              <w:t>Tarief</w:t>
            </w:r>
          </w:p>
        </w:tc>
        <w:tc>
          <w:tcPr>
            <w:tcW w:w="2885" w:type="dxa"/>
            <w:shd w:val="clear" w:color="auto" w:fill="0070C0"/>
          </w:tcPr>
          <w:p w14:paraId="67D5BAA9" w14:textId="77777777" w:rsidR="00103713" w:rsidRPr="00103713" w:rsidRDefault="00103713" w:rsidP="00103713">
            <w:pPr>
              <w:spacing w:after="200"/>
              <w:rPr>
                <w:rFonts w:ascii="Verdana" w:hAnsi="Verdana"/>
                <w:sz w:val="18"/>
                <w:szCs w:val="18"/>
              </w:rPr>
            </w:pPr>
            <w:r w:rsidRPr="00103713">
              <w:rPr>
                <w:rFonts w:ascii="Verdana" w:hAnsi="Verdana"/>
                <w:sz w:val="18"/>
                <w:szCs w:val="18"/>
              </w:rPr>
              <w:t>Specificaties</w:t>
            </w:r>
          </w:p>
        </w:tc>
      </w:tr>
      <w:tr w:rsidR="00103713" w:rsidRPr="00103713" w14:paraId="4AC57C3A" w14:textId="77777777" w:rsidTr="00C677FC">
        <w:tc>
          <w:tcPr>
            <w:tcW w:w="2316" w:type="dxa"/>
            <w:shd w:val="clear" w:color="auto" w:fill="EAF1DD" w:themeFill="accent3" w:themeFillTint="33"/>
          </w:tcPr>
          <w:p w14:paraId="3F4972D7" w14:textId="77777777" w:rsidR="00103713" w:rsidRPr="00103713" w:rsidRDefault="00103713" w:rsidP="00103713">
            <w:pPr>
              <w:spacing w:after="200"/>
              <w:rPr>
                <w:rFonts w:ascii="Verdana" w:hAnsi="Verdana"/>
                <w:sz w:val="18"/>
                <w:szCs w:val="18"/>
              </w:rPr>
            </w:pPr>
            <w:r w:rsidRPr="00103713">
              <w:rPr>
                <w:rFonts w:ascii="Verdana" w:hAnsi="Verdana"/>
                <w:sz w:val="18"/>
                <w:szCs w:val="18"/>
              </w:rPr>
              <w:t>Activiteiten in het kader van om-, her- en bijscholing van kandidaten uit de doelgroep</w:t>
            </w:r>
          </w:p>
        </w:tc>
        <w:tc>
          <w:tcPr>
            <w:tcW w:w="3021" w:type="dxa"/>
            <w:shd w:val="clear" w:color="auto" w:fill="EAF1DD" w:themeFill="accent3" w:themeFillTint="33"/>
          </w:tcPr>
          <w:p w14:paraId="7FC78130" w14:textId="77777777" w:rsidR="00103713" w:rsidRPr="00103713" w:rsidRDefault="00103713" w:rsidP="00103713">
            <w:pPr>
              <w:spacing w:after="200"/>
              <w:rPr>
                <w:rFonts w:ascii="Verdana" w:hAnsi="Verdana"/>
                <w:sz w:val="18"/>
                <w:szCs w:val="18"/>
              </w:rPr>
            </w:pPr>
            <w:r w:rsidRPr="00103713">
              <w:rPr>
                <w:rFonts w:ascii="Verdana" w:hAnsi="Verdana"/>
                <w:sz w:val="18"/>
                <w:szCs w:val="18"/>
              </w:rPr>
              <w:t>Op basis van de facturen van de gemaakte kosten, exclusief BTW, reis- en verblijfkosten</w:t>
            </w:r>
          </w:p>
        </w:tc>
        <w:tc>
          <w:tcPr>
            <w:tcW w:w="2885" w:type="dxa"/>
            <w:shd w:val="clear" w:color="auto" w:fill="EAF1DD" w:themeFill="accent3" w:themeFillTint="33"/>
          </w:tcPr>
          <w:p w14:paraId="23B3FB89" w14:textId="77777777" w:rsidR="00103713" w:rsidRPr="00103713" w:rsidRDefault="00103713" w:rsidP="00103713">
            <w:pPr>
              <w:spacing w:after="200"/>
              <w:rPr>
                <w:rFonts w:ascii="Verdana" w:hAnsi="Verdana"/>
                <w:sz w:val="18"/>
                <w:szCs w:val="18"/>
              </w:rPr>
            </w:pPr>
            <w:r w:rsidRPr="00103713">
              <w:rPr>
                <w:rFonts w:ascii="Verdana" w:hAnsi="Verdana"/>
                <w:sz w:val="18"/>
                <w:szCs w:val="18"/>
              </w:rPr>
              <w:t xml:space="preserve">Vooraf akkoord van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vereist</w:t>
            </w:r>
          </w:p>
        </w:tc>
      </w:tr>
    </w:tbl>
    <w:p w14:paraId="153BA586" w14:textId="77777777" w:rsidR="00103713" w:rsidRPr="00103713" w:rsidRDefault="00103713" w:rsidP="00103713">
      <w:pPr>
        <w:spacing w:line="240" w:lineRule="auto"/>
        <w:rPr>
          <w:rFonts w:ascii="Verdana" w:hAnsi="Verdana"/>
          <w:sz w:val="18"/>
          <w:szCs w:val="18"/>
        </w:rPr>
      </w:pPr>
    </w:p>
    <w:p w14:paraId="2C49C119" w14:textId="77777777" w:rsidR="00103713" w:rsidRPr="00103713" w:rsidRDefault="00103713" w:rsidP="00696B72">
      <w:pPr>
        <w:spacing w:line="240" w:lineRule="auto"/>
        <w:ind w:left="709"/>
        <w:rPr>
          <w:rFonts w:ascii="Verdana" w:hAnsi="Verdana"/>
          <w:sz w:val="18"/>
          <w:szCs w:val="18"/>
        </w:rPr>
      </w:pPr>
      <w:r w:rsidRPr="00103713">
        <w:rPr>
          <w:rFonts w:ascii="Verdana" w:hAnsi="Verdana"/>
          <w:sz w:val="18"/>
          <w:szCs w:val="18"/>
        </w:rPr>
        <w:t>Tarieven maatschappelijke meerwaarde</w:t>
      </w:r>
    </w:p>
    <w:tbl>
      <w:tblPr>
        <w:tblStyle w:val="Tabelraster"/>
        <w:tblW w:w="0" w:type="auto"/>
        <w:tblInd w:w="704" w:type="dxa"/>
        <w:tblLook w:val="04A0" w:firstRow="1" w:lastRow="0" w:firstColumn="1" w:lastColumn="0" w:noHBand="0" w:noVBand="1"/>
      </w:tblPr>
      <w:tblGrid>
        <w:gridCol w:w="2316"/>
        <w:gridCol w:w="3021"/>
        <w:gridCol w:w="2885"/>
      </w:tblGrid>
      <w:tr w:rsidR="00103713" w:rsidRPr="00103713" w14:paraId="299CBD78" w14:textId="77777777" w:rsidTr="00C677FC">
        <w:tc>
          <w:tcPr>
            <w:tcW w:w="2316" w:type="dxa"/>
            <w:shd w:val="clear" w:color="auto" w:fill="0070C0"/>
          </w:tcPr>
          <w:p w14:paraId="2481B77F" w14:textId="77777777" w:rsidR="00103713" w:rsidRPr="00103713" w:rsidRDefault="00103713" w:rsidP="00103713">
            <w:pPr>
              <w:spacing w:after="200"/>
              <w:rPr>
                <w:rFonts w:ascii="Verdana" w:hAnsi="Verdana"/>
                <w:sz w:val="18"/>
                <w:szCs w:val="18"/>
              </w:rPr>
            </w:pPr>
            <w:r w:rsidRPr="00103713">
              <w:rPr>
                <w:rFonts w:ascii="Verdana" w:hAnsi="Verdana"/>
                <w:sz w:val="18"/>
                <w:szCs w:val="18"/>
              </w:rPr>
              <w:t>Maatschappelijke meerwaarde</w:t>
            </w:r>
          </w:p>
        </w:tc>
        <w:tc>
          <w:tcPr>
            <w:tcW w:w="3021" w:type="dxa"/>
            <w:shd w:val="clear" w:color="auto" w:fill="0070C0"/>
          </w:tcPr>
          <w:p w14:paraId="1F694DB1" w14:textId="77777777" w:rsidR="00103713" w:rsidRPr="00103713" w:rsidRDefault="00103713" w:rsidP="00103713">
            <w:pPr>
              <w:spacing w:after="200"/>
              <w:rPr>
                <w:rFonts w:ascii="Verdana" w:hAnsi="Verdana"/>
                <w:sz w:val="18"/>
                <w:szCs w:val="18"/>
              </w:rPr>
            </w:pPr>
            <w:r w:rsidRPr="00103713">
              <w:rPr>
                <w:rFonts w:ascii="Verdana" w:hAnsi="Verdana"/>
                <w:sz w:val="18"/>
                <w:szCs w:val="18"/>
              </w:rPr>
              <w:t>Tarief</w:t>
            </w:r>
          </w:p>
        </w:tc>
        <w:tc>
          <w:tcPr>
            <w:tcW w:w="2885" w:type="dxa"/>
            <w:shd w:val="clear" w:color="auto" w:fill="0070C0"/>
          </w:tcPr>
          <w:p w14:paraId="25D64EE0" w14:textId="77777777" w:rsidR="00103713" w:rsidRPr="00103713" w:rsidRDefault="00103713" w:rsidP="00103713">
            <w:pPr>
              <w:spacing w:after="200"/>
              <w:rPr>
                <w:rFonts w:ascii="Verdana" w:hAnsi="Verdana"/>
                <w:sz w:val="18"/>
                <w:szCs w:val="18"/>
              </w:rPr>
            </w:pPr>
            <w:r w:rsidRPr="00103713">
              <w:rPr>
                <w:rFonts w:ascii="Verdana" w:hAnsi="Verdana"/>
                <w:sz w:val="18"/>
                <w:szCs w:val="18"/>
              </w:rPr>
              <w:t>Specificaties</w:t>
            </w:r>
          </w:p>
        </w:tc>
      </w:tr>
      <w:tr w:rsidR="00103713" w:rsidRPr="00103713" w14:paraId="4A03FD18" w14:textId="77777777" w:rsidTr="00C677FC">
        <w:tc>
          <w:tcPr>
            <w:tcW w:w="2316" w:type="dxa"/>
            <w:shd w:val="clear" w:color="auto" w:fill="EAF1DD" w:themeFill="accent3" w:themeFillTint="33"/>
          </w:tcPr>
          <w:p w14:paraId="7D1D731D" w14:textId="77777777" w:rsidR="00103713" w:rsidRPr="00103713" w:rsidRDefault="00103713" w:rsidP="00103713">
            <w:pPr>
              <w:spacing w:after="200"/>
              <w:rPr>
                <w:rFonts w:ascii="Verdana" w:hAnsi="Verdana"/>
                <w:sz w:val="18"/>
                <w:szCs w:val="18"/>
              </w:rPr>
            </w:pPr>
            <w:r w:rsidRPr="00103713">
              <w:rPr>
                <w:rFonts w:ascii="Verdana" w:hAnsi="Verdana"/>
                <w:sz w:val="18"/>
                <w:szCs w:val="18"/>
              </w:rPr>
              <w:t>Gastlessen over bedrijf, branche of sector</w:t>
            </w:r>
          </w:p>
        </w:tc>
        <w:tc>
          <w:tcPr>
            <w:tcW w:w="3021" w:type="dxa"/>
            <w:shd w:val="clear" w:color="auto" w:fill="EAF1DD" w:themeFill="accent3" w:themeFillTint="33"/>
          </w:tcPr>
          <w:p w14:paraId="6DD62D86" w14:textId="77777777" w:rsidR="00103713" w:rsidRPr="00103713" w:rsidRDefault="00103713" w:rsidP="00103713">
            <w:pPr>
              <w:spacing w:after="200"/>
              <w:rPr>
                <w:rFonts w:ascii="Verdana" w:hAnsi="Verdana"/>
                <w:sz w:val="18"/>
                <w:szCs w:val="18"/>
              </w:rPr>
            </w:pPr>
            <w:r w:rsidRPr="00103713">
              <w:rPr>
                <w:rFonts w:ascii="Verdana" w:hAnsi="Verdana"/>
                <w:sz w:val="18"/>
                <w:szCs w:val="18"/>
              </w:rPr>
              <w:t>€ 100,- per besteed uur</w:t>
            </w:r>
          </w:p>
        </w:tc>
        <w:tc>
          <w:tcPr>
            <w:tcW w:w="2885" w:type="dxa"/>
            <w:shd w:val="clear" w:color="auto" w:fill="EAF1DD" w:themeFill="accent3" w:themeFillTint="33"/>
          </w:tcPr>
          <w:p w14:paraId="4C9D4F9C" w14:textId="77777777" w:rsidR="00103713" w:rsidRPr="00103713" w:rsidRDefault="00103713" w:rsidP="00103713">
            <w:pPr>
              <w:spacing w:after="200"/>
              <w:rPr>
                <w:rFonts w:ascii="Verdana" w:hAnsi="Verdana"/>
                <w:sz w:val="18"/>
                <w:szCs w:val="18"/>
              </w:rPr>
            </w:pPr>
            <w:r w:rsidRPr="00103713">
              <w:rPr>
                <w:rFonts w:ascii="Verdana" w:hAnsi="Verdana"/>
                <w:sz w:val="18"/>
                <w:szCs w:val="18"/>
              </w:rPr>
              <w:t>Maximaal 2 uur per les. Voorbereiding en reistijd worden niet meegerekend.</w:t>
            </w:r>
          </w:p>
        </w:tc>
      </w:tr>
      <w:tr w:rsidR="00103713" w:rsidRPr="00103713" w14:paraId="4A8B67E5" w14:textId="77777777" w:rsidTr="00C677FC">
        <w:tc>
          <w:tcPr>
            <w:tcW w:w="2316" w:type="dxa"/>
            <w:shd w:val="clear" w:color="auto" w:fill="EAF1DD" w:themeFill="accent3" w:themeFillTint="33"/>
          </w:tcPr>
          <w:p w14:paraId="1611715D" w14:textId="77777777" w:rsidR="00103713" w:rsidRPr="00103713" w:rsidRDefault="00103713" w:rsidP="00103713">
            <w:pPr>
              <w:spacing w:after="200"/>
              <w:rPr>
                <w:rFonts w:ascii="Verdana" w:hAnsi="Verdana"/>
                <w:sz w:val="18"/>
                <w:szCs w:val="18"/>
              </w:rPr>
            </w:pPr>
            <w:r w:rsidRPr="00103713">
              <w:rPr>
                <w:rFonts w:ascii="Verdana" w:hAnsi="Verdana"/>
                <w:sz w:val="18"/>
                <w:szCs w:val="18"/>
              </w:rPr>
              <w:t>Bedrijfsbezoeken</w:t>
            </w:r>
          </w:p>
        </w:tc>
        <w:tc>
          <w:tcPr>
            <w:tcW w:w="3021" w:type="dxa"/>
            <w:shd w:val="clear" w:color="auto" w:fill="EAF1DD" w:themeFill="accent3" w:themeFillTint="33"/>
          </w:tcPr>
          <w:p w14:paraId="3636C8FD" w14:textId="77777777" w:rsidR="00103713" w:rsidRPr="00103713" w:rsidRDefault="00103713" w:rsidP="00103713">
            <w:pPr>
              <w:spacing w:after="200"/>
              <w:rPr>
                <w:rFonts w:ascii="Verdana" w:hAnsi="Verdana"/>
                <w:sz w:val="18"/>
                <w:szCs w:val="18"/>
              </w:rPr>
            </w:pPr>
            <w:r w:rsidRPr="00103713">
              <w:rPr>
                <w:rFonts w:ascii="Verdana" w:hAnsi="Verdana"/>
                <w:sz w:val="18"/>
                <w:szCs w:val="18"/>
              </w:rPr>
              <w:t>€ 100,- per besteed uur</w:t>
            </w:r>
          </w:p>
        </w:tc>
        <w:tc>
          <w:tcPr>
            <w:tcW w:w="2885" w:type="dxa"/>
            <w:shd w:val="clear" w:color="auto" w:fill="EAF1DD" w:themeFill="accent3" w:themeFillTint="33"/>
          </w:tcPr>
          <w:p w14:paraId="6EC96155" w14:textId="77777777" w:rsidR="00103713" w:rsidRPr="00103713" w:rsidRDefault="00103713" w:rsidP="00103713">
            <w:pPr>
              <w:spacing w:after="200"/>
              <w:rPr>
                <w:rFonts w:ascii="Verdana" w:hAnsi="Verdana"/>
                <w:sz w:val="18"/>
                <w:szCs w:val="18"/>
              </w:rPr>
            </w:pPr>
            <w:r w:rsidRPr="00103713">
              <w:rPr>
                <w:rFonts w:ascii="Verdana" w:hAnsi="Verdana"/>
                <w:sz w:val="18"/>
                <w:szCs w:val="18"/>
              </w:rPr>
              <w:t>Maximaal 4 uur per bezoek.</w:t>
            </w:r>
          </w:p>
          <w:p w14:paraId="3EA7E866" w14:textId="77777777" w:rsidR="00103713" w:rsidRPr="00103713" w:rsidRDefault="00103713" w:rsidP="00103713">
            <w:pPr>
              <w:spacing w:after="200"/>
              <w:rPr>
                <w:rFonts w:ascii="Verdana" w:hAnsi="Verdana"/>
                <w:sz w:val="18"/>
                <w:szCs w:val="18"/>
              </w:rPr>
            </w:pPr>
            <w:r w:rsidRPr="00103713">
              <w:rPr>
                <w:rFonts w:ascii="Verdana" w:hAnsi="Verdana"/>
                <w:sz w:val="18"/>
                <w:szCs w:val="18"/>
              </w:rPr>
              <w:t>Voorbereiding en reistijd worden niet meegerekend.</w:t>
            </w:r>
          </w:p>
        </w:tc>
      </w:tr>
      <w:tr w:rsidR="00103713" w:rsidRPr="00103713" w14:paraId="3F99A2C0" w14:textId="77777777" w:rsidTr="00C677FC">
        <w:tc>
          <w:tcPr>
            <w:tcW w:w="2316" w:type="dxa"/>
            <w:shd w:val="clear" w:color="auto" w:fill="EAF1DD" w:themeFill="accent3" w:themeFillTint="33"/>
          </w:tcPr>
          <w:p w14:paraId="611DAA09" w14:textId="77777777" w:rsidR="00103713" w:rsidRPr="00103713" w:rsidRDefault="00103713" w:rsidP="00103713">
            <w:pPr>
              <w:spacing w:after="200"/>
              <w:rPr>
                <w:rFonts w:ascii="Verdana" w:hAnsi="Verdana"/>
                <w:sz w:val="18"/>
                <w:szCs w:val="18"/>
              </w:rPr>
            </w:pPr>
            <w:r w:rsidRPr="00103713">
              <w:rPr>
                <w:rFonts w:ascii="Verdana" w:hAnsi="Verdana"/>
                <w:sz w:val="18"/>
                <w:szCs w:val="18"/>
              </w:rPr>
              <w:t>Activiteiten gericht op het aanpakken van onderliggende problematiek bij de doelgroep</w:t>
            </w:r>
          </w:p>
        </w:tc>
        <w:tc>
          <w:tcPr>
            <w:tcW w:w="3021" w:type="dxa"/>
            <w:shd w:val="clear" w:color="auto" w:fill="EAF1DD" w:themeFill="accent3" w:themeFillTint="33"/>
          </w:tcPr>
          <w:p w14:paraId="4A11000C" w14:textId="77777777" w:rsidR="00103713" w:rsidRPr="00103713" w:rsidRDefault="00103713" w:rsidP="00103713">
            <w:pPr>
              <w:spacing w:after="200"/>
              <w:rPr>
                <w:rFonts w:ascii="Verdana" w:hAnsi="Verdana"/>
                <w:sz w:val="18"/>
                <w:szCs w:val="18"/>
              </w:rPr>
            </w:pPr>
            <w:r w:rsidRPr="00103713">
              <w:rPr>
                <w:rFonts w:ascii="Verdana" w:hAnsi="Verdana"/>
                <w:sz w:val="18"/>
                <w:szCs w:val="18"/>
              </w:rPr>
              <w:t>€ 100,- per besteed uur, of op basis van de factuur van de ingezette activiteit</w:t>
            </w:r>
          </w:p>
        </w:tc>
        <w:tc>
          <w:tcPr>
            <w:tcW w:w="2885" w:type="dxa"/>
            <w:shd w:val="clear" w:color="auto" w:fill="EAF1DD" w:themeFill="accent3" w:themeFillTint="33"/>
          </w:tcPr>
          <w:p w14:paraId="093BB1F7" w14:textId="77777777" w:rsidR="00103713" w:rsidRPr="00103713" w:rsidRDefault="00103713" w:rsidP="00103713">
            <w:pPr>
              <w:spacing w:after="200"/>
              <w:rPr>
                <w:rFonts w:ascii="Verdana" w:hAnsi="Verdana"/>
                <w:sz w:val="18"/>
                <w:szCs w:val="18"/>
              </w:rPr>
            </w:pPr>
            <w:r w:rsidRPr="00103713">
              <w:rPr>
                <w:rFonts w:ascii="Verdana" w:hAnsi="Verdana"/>
                <w:sz w:val="18"/>
                <w:szCs w:val="18"/>
              </w:rPr>
              <w:t>Maximaal 4 uur per activiteit.</w:t>
            </w:r>
          </w:p>
          <w:p w14:paraId="52270FE5" w14:textId="77777777" w:rsidR="00103713" w:rsidRPr="00103713" w:rsidRDefault="00103713" w:rsidP="00103713">
            <w:pPr>
              <w:spacing w:after="200"/>
              <w:rPr>
                <w:rFonts w:ascii="Verdana" w:hAnsi="Verdana"/>
                <w:sz w:val="18"/>
                <w:szCs w:val="18"/>
              </w:rPr>
            </w:pPr>
            <w:r w:rsidRPr="00103713">
              <w:rPr>
                <w:rFonts w:ascii="Verdana" w:hAnsi="Verdana"/>
                <w:sz w:val="18"/>
                <w:szCs w:val="18"/>
              </w:rPr>
              <w:t>Voorbereiding en reistijd worden niet meegerekend.</w:t>
            </w:r>
          </w:p>
        </w:tc>
      </w:tr>
    </w:tbl>
    <w:p w14:paraId="0405826F" w14:textId="77777777" w:rsidR="00103713" w:rsidRPr="00103713" w:rsidRDefault="00103713" w:rsidP="00696B72">
      <w:pPr>
        <w:spacing w:line="240" w:lineRule="auto"/>
        <w:ind w:left="709"/>
        <w:rPr>
          <w:rFonts w:ascii="Verdana" w:hAnsi="Verdana"/>
          <w:sz w:val="18"/>
          <w:szCs w:val="18"/>
        </w:rPr>
      </w:pPr>
      <w:r w:rsidRPr="00103713">
        <w:rPr>
          <w:rFonts w:ascii="Verdana" w:hAnsi="Verdana"/>
          <w:sz w:val="18"/>
          <w:szCs w:val="18"/>
        </w:rPr>
        <w:lastRenderedPageBreak/>
        <w:t xml:space="preserve">NB: vooraf akkoord door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is vereist. En de tarieven gelden voor de begeleider </w:t>
      </w:r>
      <w:proofErr w:type="spellStart"/>
      <w:r w:rsidRPr="00103713">
        <w:rPr>
          <w:rFonts w:ascii="Verdana" w:hAnsi="Verdana"/>
          <w:sz w:val="18"/>
          <w:szCs w:val="18"/>
        </w:rPr>
        <w:t>cq</w:t>
      </w:r>
      <w:proofErr w:type="spellEnd"/>
      <w:r w:rsidRPr="00103713">
        <w:rPr>
          <w:rFonts w:ascii="Verdana" w:hAnsi="Verdana"/>
          <w:sz w:val="18"/>
          <w:szCs w:val="18"/>
        </w:rPr>
        <w:t xml:space="preserve"> de activiteit, niet per deelnemer.</w:t>
      </w:r>
    </w:p>
    <w:p w14:paraId="08034E89"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Wanneer medewerkers uit de doelgroep in een onbetaald re-integratietraject of werkervaringstraject begeleid worden, wordt aan deze begeleiding een </w:t>
      </w:r>
      <w:proofErr w:type="spellStart"/>
      <w:r w:rsidRPr="00103713">
        <w:rPr>
          <w:rFonts w:ascii="Verdana" w:hAnsi="Verdana"/>
          <w:sz w:val="18"/>
          <w:szCs w:val="18"/>
        </w:rPr>
        <w:t>social</w:t>
      </w:r>
      <w:proofErr w:type="spellEnd"/>
      <w:r w:rsidRPr="00103713">
        <w:rPr>
          <w:rFonts w:ascii="Verdana" w:hAnsi="Verdana"/>
          <w:sz w:val="18"/>
          <w:szCs w:val="18"/>
        </w:rPr>
        <w:t xml:space="preserve"> return waarde toegekend van maximaal 2 uur per week à €75,- per uur. </w:t>
      </w:r>
    </w:p>
    <w:p w14:paraId="01E88B7B"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In geval van detachering via een sociale werkvoorziening wordt de volledige detacheringsvergoeding meegeteld. In alle andere gevallen wordt de detacheringsvergoeding gebaseerd op de loonkosten van de gedetacheerde medewerker (en niet het commerciële detacheringstarief). </w:t>
      </w:r>
    </w:p>
    <w:p w14:paraId="513B9984"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Voor andere vormen van sociaal-maatschappelijk verantwoorde invulling van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mogen de daadwerkelijk gemaakte kosten worden ingebracht. Zulks ter beoordeling door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w:t>
      </w:r>
    </w:p>
    <w:p w14:paraId="767D40C2" w14:textId="77777777" w:rsidR="00103713" w:rsidRPr="00103713" w:rsidRDefault="00103713" w:rsidP="00696B72">
      <w:pPr>
        <w:numPr>
          <w:ilvl w:val="0"/>
          <w:numId w:val="4"/>
        </w:numPr>
        <w:spacing w:line="240" w:lineRule="auto"/>
        <w:ind w:left="641" w:hanging="357"/>
        <w:contextualSpacing/>
        <w:rPr>
          <w:rFonts w:ascii="Verdana" w:hAnsi="Verdana"/>
          <w:b/>
          <w:sz w:val="18"/>
          <w:szCs w:val="18"/>
        </w:rPr>
      </w:pPr>
      <w:r w:rsidRPr="00103713">
        <w:rPr>
          <w:rFonts w:ascii="Verdana" w:hAnsi="Verdana"/>
          <w:sz w:val="18"/>
          <w:szCs w:val="18"/>
        </w:rPr>
        <w:t xml:space="preserve">Bij de inzet van de PSO-trede 2 of hoger dient een kopie van het geldige certificaat overlegd te worden en – op verzoek van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 een afschrift van het PSO auditrapport welke de onderbouwing van het certificaat weergeeft. </w:t>
      </w:r>
    </w:p>
    <w:p w14:paraId="3E2A4139" w14:textId="77777777" w:rsidR="00103713" w:rsidRPr="00103713" w:rsidRDefault="00103713" w:rsidP="00103713">
      <w:pPr>
        <w:spacing w:line="240" w:lineRule="auto"/>
        <w:rPr>
          <w:rFonts w:ascii="Verdana" w:hAnsi="Verdana"/>
          <w:b/>
          <w:sz w:val="18"/>
          <w:szCs w:val="18"/>
        </w:rPr>
      </w:pPr>
    </w:p>
    <w:p w14:paraId="7614ED2A" w14:textId="3F93A113" w:rsidR="00103713" w:rsidRPr="00103713" w:rsidRDefault="00696B72" w:rsidP="00696B72">
      <w:pPr>
        <w:tabs>
          <w:tab w:val="num" w:pos="709"/>
        </w:tabs>
        <w:spacing w:line="240" w:lineRule="auto"/>
        <w:ind w:left="709" w:hanging="709"/>
        <w:rPr>
          <w:rFonts w:ascii="Verdana" w:hAnsi="Verdana"/>
          <w:b/>
          <w:sz w:val="18"/>
          <w:szCs w:val="18"/>
        </w:rPr>
      </w:pPr>
      <w:bookmarkStart w:id="9" w:name="_Toc97198043"/>
      <w:r>
        <w:rPr>
          <w:rFonts w:ascii="Verdana" w:hAnsi="Verdana"/>
          <w:b/>
          <w:sz w:val="18"/>
          <w:szCs w:val="18"/>
        </w:rPr>
        <w:t>2.6</w:t>
      </w:r>
      <w:r>
        <w:rPr>
          <w:rFonts w:ascii="Verdana" w:hAnsi="Verdana"/>
          <w:b/>
          <w:sz w:val="18"/>
          <w:szCs w:val="18"/>
        </w:rPr>
        <w:tab/>
      </w:r>
      <w:r w:rsidR="00103713" w:rsidRPr="00103713">
        <w:rPr>
          <w:rFonts w:ascii="Verdana" w:hAnsi="Verdana"/>
          <w:b/>
          <w:sz w:val="18"/>
          <w:szCs w:val="18"/>
        </w:rPr>
        <w:t xml:space="preserve">Niet nakomen </w:t>
      </w:r>
      <w:proofErr w:type="spellStart"/>
      <w:r w:rsidR="00103713" w:rsidRPr="00103713">
        <w:rPr>
          <w:rFonts w:ascii="Verdana" w:hAnsi="Verdana"/>
          <w:b/>
          <w:sz w:val="18"/>
          <w:szCs w:val="18"/>
        </w:rPr>
        <w:t>social</w:t>
      </w:r>
      <w:proofErr w:type="spellEnd"/>
      <w:r w:rsidR="00103713" w:rsidRPr="00103713">
        <w:rPr>
          <w:rFonts w:ascii="Verdana" w:hAnsi="Verdana"/>
          <w:b/>
          <w:sz w:val="18"/>
          <w:szCs w:val="18"/>
        </w:rPr>
        <w:t xml:space="preserve"> return verplichting</w:t>
      </w:r>
      <w:bookmarkEnd w:id="9"/>
    </w:p>
    <w:p w14:paraId="471A9DAF"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Bij het niet voldoen aan de eisen met betrekking tot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binnen de periode van de opdracht of binnen de in artikel 21 geregelde verlenging van de looptijd invulling </w:t>
      </w:r>
      <w:proofErr w:type="spellStart"/>
      <w:r w:rsidRPr="00103713">
        <w:rPr>
          <w:rFonts w:ascii="Verdana" w:hAnsi="Verdana"/>
          <w:sz w:val="18"/>
          <w:szCs w:val="18"/>
        </w:rPr>
        <w:t>social</w:t>
      </w:r>
      <w:proofErr w:type="spellEnd"/>
      <w:r w:rsidRPr="00103713">
        <w:rPr>
          <w:rFonts w:ascii="Verdana" w:hAnsi="Verdana"/>
          <w:sz w:val="18"/>
          <w:szCs w:val="18"/>
        </w:rPr>
        <w:t xml:space="preserve"> return, wordt niet voldaan aan de eisen uit de opdrachtverstrekking. Dit leidt tot een direct opeisbare boete welke gelijk staat aan anderhalf maal het niet ingevulde bedrag van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returnverplichting. </w:t>
      </w:r>
    </w:p>
    <w:p w14:paraId="63202BEC"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Indien de opdrachtnemer in gebreke blijft met betrekking tot de invulling van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returnverplichting, wordt bij de eindafrekening van de opdracht de hiervoor genoemde boete ingehouden, of wordt deze nadien direct opeisbaar en invorderbaar. </w:t>
      </w:r>
    </w:p>
    <w:p w14:paraId="6441E568"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boete zal in de arbeidsmarktregio Noordoost Brabant worden ingezet voor projecten, initiatieven of instrumenten die de werkgelegenheid voor de doelgroep </w:t>
      </w:r>
      <w:proofErr w:type="spellStart"/>
      <w:r w:rsidRPr="00103713">
        <w:rPr>
          <w:rFonts w:ascii="Verdana" w:hAnsi="Verdana"/>
          <w:sz w:val="18"/>
          <w:szCs w:val="18"/>
        </w:rPr>
        <w:t>social</w:t>
      </w:r>
      <w:proofErr w:type="spellEnd"/>
      <w:r w:rsidRPr="00103713">
        <w:rPr>
          <w:rFonts w:ascii="Verdana" w:hAnsi="Verdana"/>
          <w:sz w:val="18"/>
          <w:szCs w:val="18"/>
        </w:rPr>
        <w:t xml:space="preserve"> return bevorderen.</w:t>
      </w:r>
    </w:p>
    <w:p w14:paraId="4F0ABD78" w14:textId="77777777" w:rsidR="00103713" w:rsidRPr="00103713" w:rsidRDefault="00103713" w:rsidP="00103713">
      <w:pPr>
        <w:spacing w:line="240" w:lineRule="auto"/>
        <w:rPr>
          <w:rFonts w:ascii="Verdana" w:hAnsi="Verdana"/>
          <w:b/>
          <w:sz w:val="18"/>
          <w:szCs w:val="18"/>
        </w:rPr>
      </w:pPr>
    </w:p>
    <w:p w14:paraId="6A1373A4" w14:textId="26E17F10" w:rsidR="00103713" w:rsidRPr="00103713" w:rsidRDefault="00696B72" w:rsidP="00696B72">
      <w:pPr>
        <w:tabs>
          <w:tab w:val="num" w:pos="709"/>
        </w:tabs>
        <w:spacing w:line="240" w:lineRule="auto"/>
        <w:ind w:left="709" w:hanging="709"/>
        <w:rPr>
          <w:rFonts w:ascii="Verdana" w:hAnsi="Verdana"/>
          <w:b/>
          <w:sz w:val="18"/>
          <w:szCs w:val="18"/>
        </w:rPr>
      </w:pPr>
      <w:bookmarkStart w:id="10" w:name="_Toc97198044"/>
      <w:r>
        <w:rPr>
          <w:rFonts w:ascii="Verdana" w:hAnsi="Verdana"/>
          <w:b/>
          <w:sz w:val="18"/>
          <w:szCs w:val="18"/>
        </w:rPr>
        <w:t>2.7</w:t>
      </w:r>
      <w:r>
        <w:rPr>
          <w:rFonts w:ascii="Verdana" w:hAnsi="Verdana"/>
          <w:b/>
          <w:sz w:val="18"/>
          <w:szCs w:val="18"/>
        </w:rPr>
        <w:tab/>
      </w:r>
      <w:r w:rsidR="00103713" w:rsidRPr="00103713">
        <w:rPr>
          <w:rFonts w:ascii="Verdana" w:hAnsi="Verdana"/>
          <w:b/>
          <w:sz w:val="18"/>
          <w:szCs w:val="18"/>
        </w:rPr>
        <w:t xml:space="preserve">Rapporteren en verantwoording </w:t>
      </w:r>
      <w:proofErr w:type="spellStart"/>
      <w:r w:rsidR="00103713" w:rsidRPr="00103713">
        <w:rPr>
          <w:rFonts w:ascii="Verdana" w:hAnsi="Verdana"/>
          <w:b/>
          <w:sz w:val="18"/>
          <w:szCs w:val="18"/>
        </w:rPr>
        <w:t>social</w:t>
      </w:r>
      <w:proofErr w:type="spellEnd"/>
      <w:r w:rsidR="00103713" w:rsidRPr="00103713">
        <w:rPr>
          <w:rFonts w:ascii="Verdana" w:hAnsi="Verdana"/>
          <w:b/>
          <w:sz w:val="18"/>
          <w:szCs w:val="18"/>
        </w:rPr>
        <w:t xml:space="preserve"> return</w:t>
      </w:r>
      <w:bookmarkEnd w:id="10"/>
    </w:p>
    <w:p w14:paraId="7BB034C4" w14:textId="77777777" w:rsidR="00103713" w:rsidRPr="00103713" w:rsidRDefault="00103713" w:rsidP="00696B72">
      <w:pPr>
        <w:numPr>
          <w:ilvl w:val="0"/>
          <w:numId w:val="4"/>
        </w:numPr>
        <w:spacing w:line="240" w:lineRule="auto"/>
        <w:ind w:hanging="357"/>
        <w:contextualSpacing/>
        <w:rPr>
          <w:rFonts w:ascii="Verdana" w:hAnsi="Verdana"/>
          <w:sz w:val="18"/>
          <w:szCs w:val="18"/>
        </w:rPr>
      </w:pPr>
      <w:r w:rsidRPr="00103713">
        <w:rPr>
          <w:rFonts w:ascii="Verdana" w:hAnsi="Verdana"/>
          <w:sz w:val="18"/>
          <w:szCs w:val="18"/>
        </w:rPr>
        <w:t xml:space="preserve">De opdrachtnemer rapporteert de invulling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in het ter beschikking gestelde monitorsysteem ‘WIZZR’ en voegt relevante bewijsstukken toe. Deze bewijsstukken omvatten tenminste:</w:t>
      </w:r>
    </w:p>
    <w:p w14:paraId="31E54E92" w14:textId="77777777" w:rsidR="00103713" w:rsidRPr="00103713" w:rsidRDefault="00103713" w:rsidP="00696B72">
      <w:pPr>
        <w:numPr>
          <w:ilvl w:val="0"/>
          <w:numId w:val="69"/>
        </w:numPr>
        <w:spacing w:line="240" w:lineRule="auto"/>
        <w:ind w:hanging="357"/>
        <w:contextualSpacing/>
        <w:rPr>
          <w:rFonts w:ascii="Verdana" w:hAnsi="Verdana"/>
          <w:sz w:val="18"/>
          <w:szCs w:val="18"/>
        </w:rPr>
      </w:pPr>
      <w:r w:rsidRPr="00103713">
        <w:rPr>
          <w:rFonts w:ascii="Verdana" w:hAnsi="Verdana"/>
          <w:sz w:val="18"/>
          <w:szCs w:val="18"/>
        </w:rPr>
        <w:t>Bij een dienstverband: 1) een geldige arbeidsovereenkomst en 2) een geldige doelgroep verklaring, bewijs van uitkering of registratie doelgroep register;</w:t>
      </w:r>
    </w:p>
    <w:p w14:paraId="45040B2F" w14:textId="77777777" w:rsidR="00103713" w:rsidRPr="00103713" w:rsidRDefault="00103713" w:rsidP="00696B72">
      <w:pPr>
        <w:numPr>
          <w:ilvl w:val="0"/>
          <w:numId w:val="69"/>
        </w:numPr>
        <w:spacing w:line="240" w:lineRule="auto"/>
        <w:ind w:hanging="357"/>
        <w:contextualSpacing/>
        <w:rPr>
          <w:rFonts w:ascii="Verdana" w:hAnsi="Verdana"/>
          <w:sz w:val="18"/>
          <w:szCs w:val="18"/>
        </w:rPr>
      </w:pPr>
      <w:r w:rsidRPr="00103713">
        <w:rPr>
          <w:rFonts w:ascii="Verdana" w:hAnsi="Verdana"/>
          <w:sz w:val="18"/>
          <w:szCs w:val="18"/>
        </w:rPr>
        <w:t>Bij inlening: 1) een geldige doelgroep verklaring, bewijs van uitkering of registratie doelgroep register, en 2) facturen van de inlening;</w:t>
      </w:r>
    </w:p>
    <w:p w14:paraId="472DE33D" w14:textId="77777777" w:rsidR="00103713" w:rsidRPr="00103713" w:rsidRDefault="00103713" w:rsidP="00696B72">
      <w:pPr>
        <w:numPr>
          <w:ilvl w:val="0"/>
          <w:numId w:val="69"/>
        </w:numPr>
        <w:spacing w:line="240" w:lineRule="auto"/>
        <w:ind w:hanging="357"/>
        <w:contextualSpacing/>
        <w:rPr>
          <w:rFonts w:ascii="Verdana" w:hAnsi="Verdana"/>
          <w:sz w:val="18"/>
          <w:szCs w:val="18"/>
        </w:rPr>
      </w:pPr>
      <w:r w:rsidRPr="00103713">
        <w:rPr>
          <w:rFonts w:ascii="Verdana" w:hAnsi="Verdana"/>
          <w:sz w:val="18"/>
          <w:szCs w:val="18"/>
        </w:rPr>
        <w:t>Bij een stage of leerwerktraject: een stage- of leerwerkovereenkomst;</w:t>
      </w:r>
    </w:p>
    <w:p w14:paraId="46737AD8" w14:textId="77777777" w:rsidR="00103713" w:rsidRPr="00103713" w:rsidRDefault="00103713" w:rsidP="00696B72">
      <w:pPr>
        <w:numPr>
          <w:ilvl w:val="0"/>
          <w:numId w:val="69"/>
        </w:numPr>
        <w:spacing w:line="240" w:lineRule="auto"/>
        <w:ind w:hanging="357"/>
        <w:contextualSpacing/>
        <w:rPr>
          <w:rFonts w:ascii="Verdana" w:hAnsi="Verdana"/>
          <w:sz w:val="18"/>
          <w:szCs w:val="18"/>
        </w:rPr>
      </w:pPr>
      <w:r w:rsidRPr="00103713">
        <w:rPr>
          <w:rFonts w:ascii="Verdana" w:hAnsi="Verdana"/>
          <w:sz w:val="18"/>
          <w:szCs w:val="18"/>
        </w:rPr>
        <w:t>Bij sociale inkopen: facturen van de dienst of werkzaamheden.</w:t>
      </w:r>
    </w:p>
    <w:p w14:paraId="573C8895"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informeert de opdrachtnemer welke informatie nodig is en op welke wijze de informatie aangeleverd dient te worden. De opdrachtnemer zal medewerking verlenen aan de verificatieonderzoeken die door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kunnen worden verricht.</w:t>
      </w:r>
    </w:p>
    <w:p w14:paraId="4850AD58" w14:textId="77777777" w:rsidR="00103713" w:rsidRPr="00103713" w:rsidRDefault="00103713" w:rsidP="00696B72">
      <w:pPr>
        <w:numPr>
          <w:ilvl w:val="0"/>
          <w:numId w:val="4"/>
        </w:numPr>
        <w:spacing w:line="240" w:lineRule="auto"/>
        <w:ind w:left="641" w:hanging="357"/>
        <w:contextualSpacing/>
        <w:rPr>
          <w:rFonts w:ascii="Verdana" w:hAnsi="Verdana"/>
          <w:sz w:val="18"/>
          <w:szCs w:val="18"/>
        </w:rPr>
      </w:pPr>
      <w:r w:rsidRPr="00103713">
        <w:rPr>
          <w:rFonts w:ascii="Verdana" w:hAnsi="Verdana"/>
          <w:sz w:val="18"/>
          <w:szCs w:val="18"/>
        </w:rPr>
        <w:t xml:space="preserve">Opdrachtnemer heeft de verplichting binnen 2 weken na gunning contact op te nemen met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om afspraken te maken over de invulling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w:t>
      </w:r>
    </w:p>
    <w:p w14:paraId="5A16F46A" w14:textId="77777777" w:rsidR="00103713" w:rsidRPr="00103713" w:rsidRDefault="00103713" w:rsidP="00696B72">
      <w:pPr>
        <w:numPr>
          <w:ilvl w:val="0"/>
          <w:numId w:val="4"/>
        </w:numPr>
        <w:spacing w:line="240" w:lineRule="auto"/>
        <w:ind w:left="641" w:hanging="357"/>
        <w:contextualSpacing/>
        <w:rPr>
          <w:rFonts w:ascii="Verdana" w:hAnsi="Verdana"/>
          <w:b/>
          <w:sz w:val="18"/>
          <w:szCs w:val="18"/>
        </w:rPr>
      </w:pPr>
      <w:r w:rsidRPr="00103713">
        <w:rPr>
          <w:rFonts w:ascii="Verdana" w:hAnsi="Verdana"/>
          <w:sz w:val="18"/>
          <w:szCs w:val="18"/>
        </w:rPr>
        <w:t xml:space="preserve">Afhankelijk van de aard en omvang van de gegunde opdracht en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kan opdrachtgever opdrachtnemer om een plan van aanpak vragen hoe opdrachtnemer de </w:t>
      </w:r>
      <w:proofErr w:type="spellStart"/>
      <w:r w:rsidRPr="00103713">
        <w:rPr>
          <w:rFonts w:ascii="Verdana" w:hAnsi="Verdana"/>
          <w:sz w:val="18"/>
          <w:szCs w:val="18"/>
        </w:rPr>
        <w:t>social</w:t>
      </w:r>
      <w:proofErr w:type="spellEnd"/>
      <w:r w:rsidRPr="00103713">
        <w:rPr>
          <w:rFonts w:ascii="Verdana" w:hAnsi="Verdana"/>
          <w:sz w:val="18"/>
          <w:szCs w:val="18"/>
        </w:rPr>
        <w:t xml:space="preserve"> return verplichting gaat invullen of welke acties opdrachtnemer gaat ondernemen om tot invulling te komen. Het plan van aanpak wordt ingediend bij en beoordeeld door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w:t>
      </w:r>
    </w:p>
    <w:p w14:paraId="3DAB727B" w14:textId="77777777" w:rsidR="00103713" w:rsidRPr="00103713" w:rsidRDefault="00103713" w:rsidP="00103713">
      <w:pPr>
        <w:spacing w:line="240" w:lineRule="auto"/>
        <w:rPr>
          <w:rFonts w:ascii="Verdana" w:hAnsi="Verdana"/>
          <w:b/>
          <w:sz w:val="18"/>
          <w:szCs w:val="18"/>
        </w:rPr>
      </w:pPr>
    </w:p>
    <w:p w14:paraId="00D17EEE" w14:textId="77777777" w:rsidR="00696B72" w:rsidRDefault="00696B72">
      <w:pPr>
        <w:rPr>
          <w:rFonts w:ascii="Verdana" w:hAnsi="Verdana"/>
          <w:b/>
          <w:sz w:val="18"/>
          <w:szCs w:val="18"/>
          <w:lang w:val="en-US"/>
        </w:rPr>
      </w:pPr>
      <w:bookmarkStart w:id="11" w:name="_Toc97198045"/>
      <w:r>
        <w:rPr>
          <w:rFonts w:ascii="Verdana" w:hAnsi="Verdana"/>
          <w:b/>
          <w:sz w:val="18"/>
          <w:szCs w:val="18"/>
          <w:lang w:val="en-US"/>
        </w:rPr>
        <w:br w:type="page"/>
      </w:r>
    </w:p>
    <w:p w14:paraId="7553A8B4" w14:textId="31832AFD" w:rsidR="00103713" w:rsidRPr="00103713" w:rsidRDefault="00696B72" w:rsidP="00696B72">
      <w:pPr>
        <w:tabs>
          <w:tab w:val="num" w:pos="709"/>
        </w:tabs>
        <w:spacing w:line="240" w:lineRule="auto"/>
        <w:ind w:left="709" w:hanging="709"/>
        <w:rPr>
          <w:rFonts w:ascii="Verdana" w:hAnsi="Verdana"/>
          <w:b/>
          <w:sz w:val="18"/>
          <w:szCs w:val="18"/>
          <w:lang w:val="en-US"/>
        </w:rPr>
      </w:pPr>
      <w:r>
        <w:rPr>
          <w:rFonts w:ascii="Verdana" w:hAnsi="Verdana"/>
          <w:b/>
          <w:sz w:val="18"/>
          <w:szCs w:val="18"/>
          <w:lang w:val="en-US"/>
        </w:rPr>
        <w:lastRenderedPageBreak/>
        <w:t>2.8</w:t>
      </w:r>
      <w:r>
        <w:rPr>
          <w:rFonts w:ascii="Verdana" w:hAnsi="Verdana"/>
          <w:b/>
          <w:sz w:val="18"/>
          <w:szCs w:val="18"/>
          <w:lang w:val="en-US"/>
        </w:rPr>
        <w:tab/>
      </w:r>
      <w:proofErr w:type="spellStart"/>
      <w:r w:rsidR="00103713" w:rsidRPr="00103713">
        <w:rPr>
          <w:rFonts w:ascii="Verdana" w:hAnsi="Verdana"/>
          <w:b/>
          <w:sz w:val="18"/>
          <w:szCs w:val="18"/>
          <w:lang w:val="en-US"/>
        </w:rPr>
        <w:t>Advies</w:t>
      </w:r>
      <w:proofErr w:type="spellEnd"/>
      <w:r w:rsidR="00103713" w:rsidRPr="00103713">
        <w:rPr>
          <w:rFonts w:ascii="Verdana" w:hAnsi="Verdana"/>
          <w:b/>
          <w:sz w:val="18"/>
          <w:szCs w:val="18"/>
          <w:lang w:val="en-US"/>
        </w:rPr>
        <w:t xml:space="preserve"> door de </w:t>
      </w:r>
      <w:r w:rsidR="00103713" w:rsidRPr="00103713">
        <w:rPr>
          <w:rFonts w:ascii="Verdana" w:hAnsi="Verdana"/>
          <w:b/>
          <w:sz w:val="18"/>
          <w:szCs w:val="18"/>
        </w:rPr>
        <w:t>coördinator</w:t>
      </w:r>
      <w:r w:rsidR="00103713" w:rsidRPr="00103713">
        <w:rPr>
          <w:rFonts w:ascii="Verdana" w:hAnsi="Verdana"/>
          <w:b/>
          <w:sz w:val="18"/>
          <w:szCs w:val="18"/>
          <w:lang w:val="en-US"/>
        </w:rPr>
        <w:t xml:space="preserve"> social return</w:t>
      </w:r>
      <w:bookmarkEnd w:id="11"/>
    </w:p>
    <w:p w14:paraId="214A767C" w14:textId="28475788" w:rsidR="00103713" w:rsidRDefault="00103713" w:rsidP="00103713">
      <w:pPr>
        <w:numPr>
          <w:ilvl w:val="0"/>
          <w:numId w:val="4"/>
        </w:numPr>
        <w:spacing w:line="240" w:lineRule="auto"/>
        <w:rPr>
          <w:rFonts w:ascii="Verdana" w:hAnsi="Verdana"/>
          <w:sz w:val="18"/>
          <w:szCs w:val="18"/>
        </w:rPr>
      </w:pPr>
      <w:r w:rsidRPr="00103713">
        <w:rPr>
          <w:rFonts w:ascii="Verdana" w:hAnsi="Verdana"/>
          <w:sz w:val="18"/>
          <w:szCs w:val="18"/>
        </w:rPr>
        <w:t xml:space="preserve">De opdrachtnemer kan contact opnemen met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voor advies en ondersteuning. De coördinator </w:t>
      </w:r>
      <w:proofErr w:type="spellStart"/>
      <w:r w:rsidRPr="00103713">
        <w:rPr>
          <w:rFonts w:ascii="Verdana" w:hAnsi="Verdana"/>
          <w:sz w:val="18"/>
          <w:szCs w:val="18"/>
        </w:rPr>
        <w:t>social</w:t>
      </w:r>
      <w:proofErr w:type="spellEnd"/>
      <w:r w:rsidRPr="00103713">
        <w:rPr>
          <w:rFonts w:ascii="Verdana" w:hAnsi="Verdana"/>
          <w:sz w:val="18"/>
          <w:szCs w:val="18"/>
        </w:rPr>
        <w:t xml:space="preserve"> return is de contactpersoon voor de opdrachtnemer voor bespreking van de praktische gang van zaken met betrekking tot de invulling van </w:t>
      </w:r>
      <w:proofErr w:type="spellStart"/>
      <w:r w:rsidRPr="00103713">
        <w:rPr>
          <w:rFonts w:ascii="Verdana" w:hAnsi="Verdana"/>
          <w:sz w:val="18"/>
          <w:szCs w:val="18"/>
        </w:rPr>
        <w:t>social</w:t>
      </w:r>
      <w:proofErr w:type="spellEnd"/>
      <w:r w:rsidRPr="00103713">
        <w:rPr>
          <w:rFonts w:ascii="Verdana" w:hAnsi="Verdana"/>
          <w:sz w:val="18"/>
          <w:szCs w:val="18"/>
        </w:rPr>
        <w:t xml:space="preserve"> return. </w:t>
      </w:r>
    </w:p>
    <w:p w14:paraId="53F5D5DF" w14:textId="77777777" w:rsidR="00DE6264" w:rsidRPr="00103713" w:rsidRDefault="00DE6264" w:rsidP="004B7031">
      <w:pPr>
        <w:spacing w:line="240" w:lineRule="auto"/>
        <w:ind w:left="284"/>
        <w:rPr>
          <w:rFonts w:ascii="Verdana" w:hAnsi="Verdana"/>
          <w:sz w:val="18"/>
          <w:szCs w:val="18"/>
        </w:rPr>
      </w:pPr>
    </w:p>
    <w:p w14:paraId="44352CA6" w14:textId="2BF4CFD8" w:rsidR="00103713" w:rsidRPr="00103713" w:rsidRDefault="00696B72" w:rsidP="00696B72">
      <w:pPr>
        <w:tabs>
          <w:tab w:val="num" w:pos="709"/>
        </w:tabs>
        <w:spacing w:line="240" w:lineRule="auto"/>
        <w:ind w:left="709" w:hanging="709"/>
        <w:rPr>
          <w:rFonts w:ascii="Verdana" w:hAnsi="Verdana"/>
          <w:b/>
          <w:sz w:val="18"/>
          <w:szCs w:val="18"/>
        </w:rPr>
      </w:pPr>
      <w:bookmarkStart w:id="12" w:name="_Toc97198046"/>
      <w:r>
        <w:rPr>
          <w:rFonts w:ascii="Verdana" w:hAnsi="Verdana"/>
          <w:b/>
          <w:sz w:val="18"/>
          <w:szCs w:val="18"/>
        </w:rPr>
        <w:t>2.9</w:t>
      </w:r>
      <w:r>
        <w:rPr>
          <w:rFonts w:ascii="Verdana" w:hAnsi="Verdana"/>
          <w:b/>
          <w:sz w:val="18"/>
          <w:szCs w:val="18"/>
        </w:rPr>
        <w:tab/>
      </w:r>
      <w:r w:rsidR="00103713" w:rsidRPr="00103713">
        <w:rPr>
          <w:rFonts w:ascii="Verdana" w:hAnsi="Verdana"/>
          <w:b/>
          <w:sz w:val="18"/>
          <w:szCs w:val="18"/>
        </w:rPr>
        <w:t>Hardheidsclausule en onvoorziene omstandigheden</w:t>
      </w:r>
      <w:bookmarkEnd w:id="12"/>
    </w:p>
    <w:p w14:paraId="34ACDA78" w14:textId="77777777" w:rsidR="00103713" w:rsidRPr="00103713" w:rsidRDefault="00103713" w:rsidP="00103713">
      <w:pPr>
        <w:numPr>
          <w:ilvl w:val="0"/>
          <w:numId w:val="4"/>
        </w:numPr>
        <w:spacing w:line="240" w:lineRule="auto"/>
        <w:rPr>
          <w:rFonts w:ascii="Verdana" w:hAnsi="Verdana"/>
          <w:sz w:val="18"/>
          <w:szCs w:val="18"/>
        </w:rPr>
      </w:pPr>
      <w:r w:rsidRPr="00103713">
        <w:rPr>
          <w:rFonts w:ascii="Verdana" w:hAnsi="Verdana"/>
          <w:sz w:val="18"/>
          <w:szCs w:val="18"/>
        </w:rPr>
        <w:t xml:space="preserve">Het bestuur van de aanbestedende dienst kan, indien de toepassing van bepalingen in deze beleids- en uitvoeringsregels in de individuele situatie tot onbillijkheden leidt, alsmede bij onvoorziene omstandigheden, geïndividualiseerd afwijken van deze regels.  </w:t>
      </w:r>
    </w:p>
    <w:p w14:paraId="6645F260" w14:textId="77777777" w:rsidR="00103713" w:rsidRPr="00103713" w:rsidRDefault="00103713" w:rsidP="00103713">
      <w:pPr>
        <w:spacing w:line="240" w:lineRule="auto"/>
        <w:rPr>
          <w:rFonts w:ascii="Verdana" w:hAnsi="Verdana"/>
          <w:b/>
          <w:sz w:val="18"/>
          <w:szCs w:val="18"/>
        </w:rPr>
      </w:pPr>
    </w:p>
    <w:p w14:paraId="24704357" w14:textId="1A6AE62B" w:rsidR="00103713" w:rsidRPr="00103713" w:rsidRDefault="00696B72" w:rsidP="00696B72">
      <w:pPr>
        <w:tabs>
          <w:tab w:val="num" w:pos="709"/>
        </w:tabs>
        <w:spacing w:line="240" w:lineRule="auto"/>
        <w:rPr>
          <w:rFonts w:ascii="Verdana" w:hAnsi="Verdana"/>
          <w:b/>
          <w:sz w:val="18"/>
          <w:szCs w:val="18"/>
        </w:rPr>
      </w:pPr>
      <w:bookmarkStart w:id="13" w:name="_Toc97198047"/>
      <w:r>
        <w:rPr>
          <w:rFonts w:ascii="Verdana" w:hAnsi="Verdana"/>
          <w:b/>
          <w:sz w:val="18"/>
          <w:szCs w:val="18"/>
        </w:rPr>
        <w:t>2.10</w:t>
      </w:r>
      <w:r>
        <w:rPr>
          <w:rFonts w:ascii="Verdana" w:hAnsi="Verdana"/>
          <w:b/>
          <w:sz w:val="18"/>
          <w:szCs w:val="18"/>
        </w:rPr>
        <w:tab/>
      </w:r>
      <w:r w:rsidR="00103713" w:rsidRPr="00103713">
        <w:rPr>
          <w:rFonts w:ascii="Verdana" w:hAnsi="Verdana"/>
          <w:b/>
          <w:sz w:val="18"/>
          <w:szCs w:val="18"/>
        </w:rPr>
        <w:t xml:space="preserve">Contactgegevens Coördinatoren </w:t>
      </w:r>
      <w:proofErr w:type="spellStart"/>
      <w:r w:rsidR="00103713" w:rsidRPr="00103713">
        <w:rPr>
          <w:rFonts w:ascii="Verdana" w:hAnsi="Verdana"/>
          <w:b/>
          <w:sz w:val="18"/>
          <w:szCs w:val="18"/>
        </w:rPr>
        <w:t>Social</w:t>
      </w:r>
      <w:proofErr w:type="spellEnd"/>
      <w:r w:rsidR="00103713" w:rsidRPr="00103713">
        <w:rPr>
          <w:rFonts w:ascii="Verdana" w:hAnsi="Verdana"/>
          <w:b/>
          <w:sz w:val="18"/>
          <w:szCs w:val="18"/>
        </w:rPr>
        <w:t xml:space="preserve"> Return</w:t>
      </w:r>
      <w:bookmarkEnd w:id="13"/>
    </w:p>
    <w:p w14:paraId="01D41AC1" w14:textId="77777777" w:rsidR="00103713" w:rsidRPr="00103713" w:rsidRDefault="00103713" w:rsidP="00103713">
      <w:pPr>
        <w:spacing w:line="240" w:lineRule="auto"/>
        <w:rPr>
          <w:rFonts w:ascii="Verdana" w:hAnsi="Verdana"/>
          <w:sz w:val="18"/>
          <w:szCs w:val="18"/>
        </w:rPr>
      </w:pPr>
    </w:p>
    <w:p w14:paraId="41130FCA" w14:textId="178BFDA2" w:rsidR="00103713" w:rsidRPr="00103713" w:rsidRDefault="00103713" w:rsidP="00DE6264">
      <w:pPr>
        <w:spacing w:line="240" w:lineRule="auto"/>
        <w:ind w:left="1418" w:hanging="1418"/>
        <w:contextualSpacing/>
        <w:rPr>
          <w:rFonts w:ascii="Verdana" w:hAnsi="Verdana"/>
          <w:bCs/>
          <w:sz w:val="18"/>
          <w:szCs w:val="18"/>
        </w:rPr>
      </w:pPr>
      <w:proofErr w:type="spellStart"/>
      <w:r w:rsidRPr="00103713">
        <w:rPr>
          <w:rFonts w:ascii="Verdana" w:hAnsi="Verdana"/>
          <w:bCs/>
          <w:sz w:val="18"/>
          <w:szCs w:val="18"/>
        </w:rPr>
        <w:t>WeenerXL</w:t>
      </w:r>
      <w:proofErr w:type="spellEnd"/>
      <w:r w:rsidR="00696B72">
        <w:rPr>
          <w:rFonts w:ascii="Verdana" w:hAnsi="Verdana"/>
          <w:bCs/>
          <w:sz w:val="18"/>
          <w:szCs w:val="18"/>
        </w:rPr>
        <w:tab/>
      </w:r>
      <w:r w:rsidRPr="00103713">
        <w:rPr>
          <w:rFonts w:ascii="Verdana" w:hAnsi="Verdana"/>
          <w:bCs/>
          <w:sz w:val="18"/>
          <w:szCs w:val="18"/>
        </w:rPr>
        <w:tab/>
        <w:t xml:space="preserve">Joyce de Vaan, </w:t>
      </w:r>
      <w:hyperlink r:id="rId13" w:history="1">
        <w:r w:rsidRPr="00103713">
          <w:rPr>
            <w:rStyle w:val="Hyperlink"/>
            <w:rFonts w:ascii="Verdana" w:hAnsi="Verdana"/>
            <w:bCs/>
            <w:sz w:val="18"/>
            <w:szCs w:val="18"/>
          </w:rPr>
          <w:t>j.devaan@s-hertogenbosch.nl</w:t>
        </w:r>
      </w:hyperlink>
      <w:r w:rsidRPr="00103713">
        <w:rPr>
          <w:rFonts w:ascii="Verdana" w:hAnsi="Verdana"/>
          <w:bCs/>
          <w:sz w:val="18"/>
          <w:szCs w:val="18"/>
        </w:rPr>
        <w:t>, 06-20577266</w:t>
      </w:r>
    </w:p>
    <w:p w14:paraId="1351A2A3" w14:textId="2C9F6356" w:rsidR="00103713" w:rsidRDefault="00696B72" w:rsidP="00DE6264">
      <w:pPr>
        <w:spacing w:line="240" w:lineRule="auto"/>
        <w:ind w:left="1418" w:hanging="1418"/>
        <w:contextualSpacing/>
        <w:rPr>
          <w:rFonts w:ascii="Verdana" w:hAnsi="Verdana"/>
          <w:bCs/>
          <w:sz w:val="18"/>
          <w:szCs w:val="18"/>
        </w:rPr>
      </w:pPr>
      <w:r>
        <w:rPr>
          <w:rFonts w:ascii="Verdana" w:hAnsi="Verdana"/>
          <w:bCs/>
          <w:sz w:val="18"/>
          <w:szCs w:val="18"/>
        </w:rPr>
        <w:tab/>
      </w:r>
      <w:r w:rsidR="00103713" w:rsidRPr="00103713">
        <w:rPr>
          <w:rFonts w:ascii="Verdana" w:hAnsi="Verdana"/>
          <w:bCs/>
          <w:sz w:val="18"/>
          <w:szCs w:val="18"/>
        </w:rPr>
        <w:tab/>
      </w:r>
      <w:r w:rsidR="00103713" w:rsidRPr="00103713">
        <w:rPr>
          <w:rFonts w:ascii="Verdana" w:hAnsi="Verdana"/>
          <w:bCs/>
          <w:sz w:val="18"/>
          <w:szCs w:val="18"/>
        </w:rPr>
        <w:tab/>
        <w:t xml:space="preserve">Joost </w:t>
      </w:r>
      <w:proofErr w:type="spellStart"/>
      <w:r w:rsidR="00103713" w:rsidRPr="00103713">
        <w:rPr>
          <w:rFonts w:ascii="Verdana" w:hAnsi="Verdana"/>
          <w:bCs/>
          <w:sz w:val="18"/>
          <w:szCs w:val="18"/>
        </w:rPr>
        <w:t>Kollau</w:t>
      </w:r>
      <w:proofErr w:type="spellEnd"/>
      <w:r w:rsidR="00103713" w:rsidRPr="00103713">
        <w:rPr>
          <w:rFonts w:ascii="Verdana" w:hAnsi="Verdana"/>
          <w:bCs/>
          <w:sz w:val="18"/>
          <w:szCs w:val="18"/>
        </w:rPr>
        <w:t xml:space="preserve">, </w:t>
      </w:r>
      <w:hyperlink r:id="rId14" w:history="1">
        <w:r w:rsidR="00103713" w:rsidRPr="00103713">
          <w:rPr>
            <w:rStyle w:val="Hyperlink"/>
            <w:rFonts w:ascii="Verdana" w:hAnsi="Verdana"/>
            <w:bCs/>
            <w:sz w:val="18"/>
            <w:szCs w:val="18"/>
          </w:rPr>
          <w:t>j.kollau@s-hertogenbosch.nl</w:t>
        </w:r>
      </w:hyperlink>
      <w:r w:rsidR="00103713" w:rsidRPr="00103713">
        <w:rPr>
          <w:rFonts w:ascii="Verdana" w:hAnsi="Verdana"/>
          <w:bCs/>
          <w:sz w:val="18"/>
          <w:szCs w:val="18"/>
        </w:rPr>
        <w:t>, 06-46406400</w:t>
      </w:r>
    </w:p>
    <w:p w14:paraId="79B2AC6F" w14:textId="77777777" w:rsidR="00DE6264" w:rsidRPr="00103713" w:rsidRDefault="00DE6264" w:rsidP="00DE6264">
      <w:pPr>
        <w:spacing w:line="240" w:lineRule="auto"/>
        <w:ind w:left="1418" w:hanging="1418"/>
        <w:contextualSpacing/>
        <w:rPr>
          <w:rFonts w:ascii="Verdana" w:hAnsi="Verdana"/>
          <w:bCs/>
          <w:sz w:val="18"/>
          <w:szCs w:val="18"/>
        </w:rPr>
      </w:pPr>
    </w:p>
    <w:p w14:paraId="490A7EFB" w14:textId="77777777" w:rsidR="00103713" w:rsidRPr="00103713" w:rsidRDefault="00103713" w:rsidP="00DE6264">
      <w:pPr>
        <w:spacing w:line="240" w:lineRule="auto"/>
        <w:ind w:left="1418" w:hanging="1418"/>
        <w:contextualSpacing/>
        <w:rPr>
          <w:rFonts w:ascii="Verdana" w:hAnsi="Verdana"/>
          <w:bCs/>
          <w:sz w:val="18"/>
          <w:szCs w:val="18"/>
        </w:rPr>
      </w:pPr>
      <w:r w:rsidRPr="00103713">
        <w:rPr>
          <w:rFonts w:ascii="Verdana" w:hAnsi="Verdana"/>
          <w:bCs/>
          <w:sz w:val="18"/>
          <w:szCs w:val="18"/>
        </w:rPr>
        <w:t>WSD Groep</w:t>
      </w:r>
      <w:r w:rsidRPr="00103713">
        <w:rPr>
          <w:rFonts w:ascii="Verdana" w:hAnsi="Verdana"/>
          <w:bCs/>
          <w:sz w:val="18"/>
          <w:szCs w:val="18"/>
        </w:rPr>
        <w:tab/>
        <w:t xml:space="preserve">Paul </w:t>
      </w:r>
      <w:proofErr w:type="spellStart"/>
      <w:r w:rsidRPr="00103713">
        <w:rPr>
          <w:rFonts w:ascii="Verdana" w:hAnsi="Verdana"/>
          <w:bCs/>
          <w:sz w:val="18"/>
          <w:szCs w:val="18"/>
        </w:rPr>
        <w:t>Broeckaert</w:t>
      </w:r>
      <w:proofErr w:type="spellEnd"/>
      <w:r w:rsidRPr="00103713">
        <w:rPr>
          <w:rFonts w:ascii="Verdana" w:hAnsi="Verdana"/>
          <w:bCs/>
          <w:sz w:val="18"/>
          <w:szCs w:val="18"/>
        </w:rPr>
        <w:t xml:space="preserve">, </w:t>
      </w:r>
      <w:hyperlink r:id="rId15" w:history="1">
        <w:r w:rsidRPr="00103713">
          <w:rPr>
            <w:rStyle w:val="Hyperlink"/>
            <w:rFonts w:ascii="Verdana" w:hAnsi="Verdana"/>
            <w:bCs/>
            <w:sz w:val="18"/>
            <w:szCs w:val="18"/>
          </w:rPr>
          <w:t>p.broeckaert@wsd-groep.nl</w:t>
        </w:r>
      </w:hyperlink>
      <w:r w:rsidRPr="00103713">
        <w:rPr>
          <w:rFonts w:ascii="Verdana" w:hAnsi="Verdana"/>
          <w:bCs/>
          <w:sz w:val="18"/>
          <w:szCs w:val="18"/>
        </w:rPr>
        <w:t>, 06-10986029</w:t>
      </w:r>
    </w:p>
    <w:p w14:paraId="32B6378E" w14:textId="3EA9504E" w:rsidR="00103713" w:rsidRDefault="00103713" w:rsidP="00DE6264">
      <w:pPr>
        <w:spacing w:line="240" w:lineRule="auto"/>
        <w:ind w:left="1418" w:hanging="1418"/>
        <w:contextualSpacing/>
        <w:rPr>
          <w:rFonts w:ascii="Verdana" w:hAnsi="Verdana"/>
          <w:bCs/>
          <w:sz w:val="18"/>
          <w:szCs w:val="18"/>
        </w:rPr>
      </w:pPr>
      <w:r w:rsidRPr="00103713">
        <w:rPr>
          <w:rFonts w:ascii="Verdana" w:hAnsi="Verdana"/>
          <w:bCs/>
          <w:sz w:val="18"/>
          <w:szCs w:val="18"/>
        </w:rPr>
        <w:tab/>
      </w:r>
      <w:r w:rsidRPr="00103713">
        <w:rPr>
          <w:rFonts w:ascii="Verdana" w:hAnsi="Verdana"/>
          <w:bCs/>
          <w:sz w:val="18"/>
          <w:szCs w:val="18"/>
        </w:rPr>
        <w:tab/>
        <w:t xml:space="preserve">Maarten </w:t>
      </w:r>
      <w:proofErr w:type="spellStart"/>
      <w:r w:rsidRPr="00103713">
        <w:rPr>
          <w:rFonts w:ascii="Verdana" w:hAnsi="Verdana"/>
          <w:bCs/>
          <w:sz w:val="18"/>
          <w:szCs w:val="18"/>
        </w:rPr>
        <w:t>Rooyackers</w:t>
      </w:r>
      <w:proofErr w:type="spellEnd"/>
      <w:r w:rsidRPr="00103713">
        <w:rPr>
          <w:rFonts w:ascii="Verdana" w:hAnsi="Verdana"/>
          <w:bCs/>
          <w:sz w:val="18"/>
          <w:szCs w:val="18"/>
        </w:rPr>
        <w:t xml:space="preserve">, </w:t>
      </w:r>
      <w:hyperlink r:id="rId16" w:history="1">
        <w:r w:rsidRPr="00103713">
          <w:rPr>
            <w:rStyle w:val="Hyperlink"/>
            <w:rFonts w:ascii="Verdana" w:hAnsi="Verdana"/>
            <w:bCs/>
            <w:sz w:val="18"/>
            <w:szCs w:val="18"/>
          </w:rPr>
          <w:t>m.rooyackers@wsd-groep.nl</w:t>
        </w:r>
      </w:hyperlink>
      <w:r w:rsidRPr="00103713">
        <w:rPr>
          <w:rFonts w:ascii="Verdana" w:hAnsi="Verdana"/>
          <w:bCs/>
          <w:sz w:val="18"/>
          <w:szCs w:val="18"/>
        </w:rPr>
        <w:t>, 06-22416977</w:t>
      </w:r>
    </w:p>
    <w:p w14:paraId="007A8FC4" w14:textId="77777777" w:rsidR="00DE6264" w:rsidRPr="00103713" w:rsidRDefault="00DE6264" w:rsidP="00DE6264">
      <w:pPr>
        <w:spacing w:line="240" w:lineRule="auto"/>
        <w:ind w:left="1418" w:hanging="1418"/>
        <w:contextualSpacing/>
        <w:rPr>
          <w:rFonts w:ascii="Verdana" w:hAnsi="Verdana"/>
          <w:bCs/>
          <w:sz w:val="18"/>
          <w:szCs w:val="18"/>
        </w:rPr>
      </w:pPr>
    </w:p>
    <w:p w14:paraId="655DB290" w14:textId="77777777" w:rsidR="00103713" w:rsidRPr="00103713" w:rsidRDefault="00103713" w:rsidP="00DE6264">
      <w:pPr>
        <w:spacing w:line="240" w:lineRule="auto"/>
        <w:ind w:left="1418" w:hanging="1418"/>
        <w:contextualSpacing/>
        <w:rPr>
          <w:rFonts w:ascii="Verdana" w:hAnsi="Verdana"/>
          <w:bCs/>
          <w:sz w:val="18"/>
          <w:szCs w:val="18"/>
        </w:rPr>
      </w:pPr>
      <w:r w:rsidRPr="00103713">
        <w:rPr>
          <w:rFonts w:ascii="Verdana" w:hAnsi="Verdana"/>
          <w:bCs/>
          <w:sz w:val="18"/>
          <w:szCs w:val="18"/>
        </w:rPr>
        <w:t>IBN</w:t>
      </w:r>
      <w:r w:rsidRPr="00103713">
        <w:rPr>
          <w:rFonts w:ascii="Verdana" w:hAnsi="Verdana"/>
          <w:bCs/>
          <w:sz w:val="18"/>
          <w:szCs w:val="18"/>
        </w:rPr>
        <w:tab/>
      </w:r>
      <w:r w:rsidRPr="00103713">
        <w:rPr>
          <w:rFonts w:ascii="Verdana" w:hAnsi="Verdana"/>
          <w:bCs/>
          <w:sz w:val="18"/>
          <w:szCs w:val="18"/>
        </w:rPr>
        <w:tab/>
        <w:t xml:space="preserve">Guus Weitzel, </w:t>
      </w:r>
      <w:hyperlink r:id="rId17" w:history="1">
        <w:r w:rsidRPr="00103713">
          <w:rPr>
            <w:rStyle w:val="Hyperlink"/>
            <w:rFonts w:ascii="Verdana" w:hAnsi="Verdana"/>
            <w:bCs/>
            <w:sz w:val="18"/>
            <w:szCs w:val="18"/>
          </w:rPr>
          <w:t>gweitzel@ibn.nl</w:t>
        </w:r>
      </w:hyperlink>
      <w:r w:rsidRPr="00103713">
        <w:rPr>
          <w:rFonts w:ascii="Verdana" w:hAnsi="Verdana"/>
          <w:bCs/>
          <w:sz w:val="18"/>
          <w:szCs w:val="18"/>
        </w:rPr>
        <w:t>, 06-18308576</w:t>
      </w:r>
    </w:p>
    <w:p w14:paraId="56983DEA" w14:textId="77777777" w:rsidR="00103713" w:rsidRPr="00103713" w:rsidRDefault="00103713" w:rsidP="00103713">
      <w:pPr>
        <w:spacing w:line="240" w:lineRule="auto"/>
        <w:rPr>
          <w:rFonts w:ascii="Verdana" w:hAnsi="Verdana"/>
          <w:bCs/>
          <w:sz w:val="18"/>
          <w:szCs w:val="18"/>
        </w:rPr>
      </w:pPr>
    </w:p>
    <w:p w14:paraId="298C20A9" w14:textId="77777777" w:rsidR="00103713" w:rsidRPr="00103713" w:rsidRDefault="00103713" w:rsidP="00103713">
      <w:pPr>
        <w:spacing w:line="240" w:lineRule="auto"/>
        <w:rPr>
          <w:rFonts w:ascii="Verdana" w:hAnsi="Verdana"/>
          <w:sz w:val="18"/>
          <w:szCs w:val="18"/>
        </w:rPr>
      </w:pPr>
    </w:p>
    <w:p w14:paraId="12824471" w14:textId="58701EB7" w:rsidR="00856A46" w:rsidRDefault="00856A46" w:rsidP="00D339BF">
      <w:pPr>
        <w:spacing w:line="240" w:lineRule="auto"/>
        <w:rPr>
          <w:rFonts w:ascii="Verdana" w:hAnsi="Verdana"/>
          <w:sz w:val="18"/>
          <w:szCs w:val="18"/>
        </w:rPr>
      </w:pPr>
      <w:r>
        <w:rPr>
          <w:rFonts w:ascii="Verdana" w:hAnsi="Verdana"/>
          <w:sz w:val="18"/>
          <w:szCs w:val="18"/>
        </w:rPr>
        <w:br w:type="page"/>
      </w:r>
    </w:p>
    <w:p w14:paraId="6E140FF9" w14:textId="77777777" w:rsidR="006E7954" w:rsidRPr="004B7031" w:rsidRDefault="006E7954" w:rsidP="006E7954">
      <w:pPr>
        <w:rPr>
          <w:rFonts w:ascii="Verdana" w:hAnsi="Verdana"/>
          <w:sz w:val="18"/>
          <w:szCs w:val="18"/>
        </w:rPr>
      </w:pPr>
      <w:r w:rsidRPr="004B7031">
        <w:rPr>
          <w:rFonts w:ascii="Verdana" w:hAnsi="Verdana"/>
          <w:b/>
          <w:sz w:val="18"/>
          <w:szCs w:val="18"/>
        </w:rPr>
        <w:lastRenderedPageBreak/>
        <w:t xml:space="preserve">Addendum </w:t>
      </w:r>
      <w:proofErr w:type="spellStart"/>
      <w:r w:rsidRPr="004B7031">
        <w:rPr>
          <w:rFonts w:ascii="Verdana" w:hAnsi="Verdana"/>
          <w:b/>
          <w:sz w:val="18"/>
          <w:szCs w:val="18"/>
        </w:rPr>
        <w:t>Social</w:t>
      </w:r>
      <w:proofErr w:type="spellEnd"/>
      <w:r w:rsidRPr="004B7031">
        <w:rPr>
          <w:rFonts w:ascii="Verdana" w:hAnsi="Verdana"/>
          <w:b/>
          <w:sz w:val="18"/>
          <w:szCs w:val="18"/>
        </w:rPr>
        <w:t xml:space="preserve"> Return beleids- en uitvoeringsregels</w:t>
      </w:r>
      <w:r w:rsidRPr="004B7031">
        <w:rPr>
          <w:rFonts w:ascii="Verdana" w:hAnsi="Verdana"/>
          <w:b/>
          <w:bCs/>
          <w:sz w:val="18"/>
          <w:szCs w:val="18"/>
        </w:rPr>
        <w:t xml:space="preserve"> WMO Oost, periode 2023-2026</w:t>
      </w:r>
      <w:r w:rsidRPr="004B7031">
        <w:rPr>
          <w:rFonts w:ascii="Verdana" w:hAnsi="Verdana"/>
          <w:sz w:val="18"/>
          <w:szCs w:val="18"/>
        </w:rPr>
        <w:br/>
      </w:r>
    </w:p>
    <w:p w14:paraId="12B5B714" w14:textId="77777777" w:rsidR="006E7954" w:rsidRPr="00DE6264" w:rsidRDefault="006E7954" w:rsidP="006E7954">
      <w:pPr>
        <w:rPr>
          <w:rFonts w:ascii="Verdana" w:hAnsi="Verdana"/>
          <w:sz w:val="18"/>
          <w:szCs w:val="18"/>
        </w:rPr>
      </w:pPr>
      <w:r w:rsidRPr="00DE6264">
        <w:rPr>
          <w:rFonts w:ascii="Verdana" w:hAnsi="Verdana"/>
          <w:sz w:val="18"/>
          <w:szCs w:val="18"/>
        </w:rPr>
        <w:t xml:space="preserve">Conform de </w:t>
      </w:r>
      <w:proofErr w:type="spellStart"/>
      <w:r w:rsidRPr="00DE6264">
        <w:rPr>
          <w:rFonts w:ascii="Verdana" w:hAnsi="Verdana"/>
          <w:sz w:val="18"/>
          <w:szCs w:val="18"/>
        </w:rPr>
        <w:t>Social</w:t>
      </w:r>
      <w:proofErr w:type="spellEnd"/>
      <w:r w:rsidRPr="00DE6264">
        <w:rPr>
          <w:rFonts w:ascii="Verdana" w:hAnsi="Verdana"/>
          <w:sz w:val="18"/>
          <w:szCs w:val="18"/>
        </w:rPr>
        <w:t xml:space="preserve"> Return beleids- en uitvoeringsregels van de regio Noordoost Brabant, hebben zorgaanbieders te maken met een </w:t>
      </w:r>
      <w:proofErr w:type="spellStart"/>
      <w:r w:rsidRPr="00DE6264">
        <w:rPr>
          <w:rFonts w:ascii="Verdana" w:hAnsi="Verdana"/>
          <w:sz w:val="18"/>
          <w:szCs w:val="18"/>
        </w:rPr>
        <w:t>Social</w:t>
      </w:r>
      <w:proofErr w:type="spellEnd"/>
      <w:r w:rsidRPr="00DE6264">
        <w:rPr>
          <w:rFonts w:ascii="Verdana" w:hAnsi="Verdana"/>
          <w:sz w:val="18"/>
          <w:szCs w:val="18"/>
        </w:rPr>
        <w:t xml:space="preserve"> Return resultaatverplichting van 5%, wanneer hun omzet over de contractperiode uitkomt boven de aanbestedingsgrens. De zorgaanbieders zijn zelf met een voorstel gekomen dit naar vermogen in te vullen. Onderstaande regels zijn desgevraagd een aanvulling op de geldende </w:t>
      </w:r>
      <w:proofErr w:type="spellStart"/>
      <w:r w:rsidRPr="00DE6264">
        <w:rPr>
          <w:rFonts w:ascii="Verdana" w:hAnsi="Verdana"/>
          <w:sz w:val="18"/>
          <w:szCs w:val="18"/>
        </w:rPr>
        <w:t>Social</w:t>
      </w:r>
      <w:proofErr w:type="spellEnd"/>
      <w:r w:rsidRPr="00DE6264">
        <w:rPr>
          <w:rFonts w:ascii="Verdana" w:hAnsi="Verdana"/>
          <w:sz w:val="18"/>
          <w:szCs w:val="18"/>
        </w:rPr>
        <w:t xml:space="preserve"> Return beleids- en uitvoeringsregels en worden als pilot toegepast op de contractperiode 2023-2026:</w:t>
      </w:r>
    </w:p>
    <w:p w14:paraId="2552EC3C"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 xml:space="preserve">Elke zorgaanbieder heeft een </w:t>
      </w:r>
      <w:proofErr w:type="spellStart"/>
      <w:r w:rsidRPr="00DE6264">
        <w:rPr>
          <w:rFonts w:ascii="Verdana" w:hAnsi="Verdana"/>
          <w:sz w:val="18"/>
          <w:szCs w:val="18"/>
        </w:rPr>
        <w:t>Social</w:t>
      </w:r>
      <w:proofErr w:type="spellEnd"/>
      <w:r w:rsidRPr="00DE6264">
        <w:rPr>
          <w:rFonts w:ascii="Verdana" w:hAnsi="Verdana"/>
          <w:sz w:val="18"/>
          <w:szCs w:val="18"/>
        </w:rPr>
        <w:t xml:space="preserve"> Return resultaatverplichting van 5%, wanneer haar omzet over de contractperiode uitkomt boven de aanbestedingsgrens (geen wijziging);</w:t>
      </w:r>
    </w:p>
    <w:p w14:paraId="793D7044"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 xml:space="preserve">Alle zorgaanbieders met een verplichting gaan een gezamenlijke resultaatverplichting aan van 5% </w:t>
      </w:r>
      <w:proofErr w:type="spellStart"/>
      <w:r w:rsidRPr="00DE6264">
        <w:rPr>
          <w:rFonts w:ascii="Verdana" w:hAnsi="Verdana"/>
          <w:sz w:val="18"/>
          <w:szCs w:val="18"/>
        </w:rPr>
        <w:t>Social</w:t>
      </w:r>
      <w:proofErr w:type="spellEnd"/>
      <w:r w:rsidRPr="00DE6264">
        <w:rPr>
          <w:rFonts w:ascii="Verdana" w:hAnsi="Verdana"/>
          <w:sz w:val="18"/>
          <w:szCs w:val="18"/>
        </w:rPr>
        <w:t xml:space="preserve"> Return over het totaal van hun omzet in de regio over de contractperiode;</w:t>
      </w:r>
    </w:p>
    <w:p w14:paraId="4508E2EE"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 xml:space="preserve">Zorgaanbieders vullen hun resultaatverplichting naar vermogen in, waarbij zorgaanbieders die zelfstandig niet de volledige 5% in kunnen vullen een samenwerking aangaan met één of meerdere andere zorgaanbieders, die zelf meer dan 5% in kunnen vullen en hun </w:t>
      </w:r>
      <w:proofErr w:type="spellStart"/>
      <w:r w:rsidRPr="00DE6264">
        <w:rPr>
          <w:rFonts w:ascii="Verdana" w:hAnsi="Verdana"/>
          <w:sz w:val="18"/>
          <w:szCs w:val="18"/>
        </w:rPr>
        <w:t>Social</w:t>
      </w:r>
      <w:proofErr w:type="spellEnd"/>
      <w:r w:rsidRPr="00DE6264">
        <w:rPr>
          <w:rFonts w:ascii="Verdana" w:hAnsi="Verdana"/>
          <w:sz w:val="18"/>
          <w:szCs w:val="18"/>
        </w:rPr>
        <w:t xml:space="preserve"> Return overwaarde ter beschikking willen stellen voor één of meer andere zorgaanbieders;</w:t>
      </w:r>
    </w:p>
    <w:p w14:paraId="00F6929E"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 xml:space="preserve">Iedere zorgaanbieder moet tenminste een deel van haar </w:t>
      </w:r>
      <w:proofErr w:type="spellStart"/>
      <w:r w:rsidRPr="00DE6264">
        <w:rPr>
          <w:rFonts w:ascii="Verdana" w:hAnsi="Verdana"/>
          <w:sz w:val="18"/>
          <w:szCs w:val="18"/>
        </w:rPr>
        <w:t>social</w:t>
      </w:r>
      <w:proofErr w:type="spellEnd"/>
      <w:r w:rsidRPr="00DE6264">
        <w:rPr>
          <w:rFonts w:ascii="Verdana" w:hAnsi="Verdana"/>
          <w:sz w:val="18"/>
          <w:szCs w:val="18"/>
        </w:rPr>
        <w:t xml:space="preserve"> return resultaatverplichting zelfstandig invullen. Hierover worden aan het begin van de contractperiode afspraken gemaakt met de coördinator </w:t>
      </w:r>
      <w:proofErr w:type="spellStart"/>
      <w:r w:rsidRPr="00DE6264">
        <w:rPr>
          <w:rFonts w:ascii="Verdana" w:hAnsi="Verdana"/>
          <w:sz w:val="18"/>
          <w:szCs w:val="18"/>
        </w:rPr>
        <w:t>Social</w:t>
      </w:r>
      <w:proofErr w:type="spellEnd"/>
      <w:r w:rsidRPr="00DE6264">
        <w:rPr>
          <w:rFonts w:ascii="Verdana" w:hAnsi="Verdana"/>
          <w:sz w:val="18"/>
          <w:szCs w:val="18"/>
        </w:rPr>
        <w:t xml:space="preserve"> Return;</w:t>
      </w:r>
    </w:p>
    <w:p w14:paraId="0E6355D3"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 xml:space="preserve">Wanneer een zorgaanbieder niet zelfstandig tot volledige invulling kan komen, kan de coördinator </w:t>
      </w:r>
      <w:proofErr w:type="spellStart"/>
      <w:r w:rsidRPr="00DE6264">
        <w:rPr>
          <w:rFonts w:ascii="Verdana" w:hAnsi="Verdana"/>
          <w:sz w:val="18"/>
          <w:szCs w:val="18"/>
        </w:rPr>
        <w:t>Social</w:t>
      </w:r>
      <w:proofErr w:type="spellEnd"/>
      <w:r w:rsidRPr="00DE6264">
        <w:rPr>
          <w:rFonts w:ascii="Verdana" w:hAnsi="Verdana"/>
          <w:sz w:val="18"/>
          <w:szCs w:val="18"/>
        </w:rPr>
        <w:t xml:space="preserve"> Return de zorgaanbieder wijzen op één of meer andere zorgaanbieders, die kunnen bijdragen aan het invullen van het restant van de resultaatverplichting. De zorgaanbieder maakt hierover zelf afspraken met één of meer andere zorgaanbieders; </w:t>
      </w:r>
    </w:p>
    <w:p w14:paraId="13E02964"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 xml:space="preserve">Gemaakte afspraken over gezamenlijke invulling worden door de zorgaanbieder doorgegeven aan de coördinator </w:t>
      </w:r>
      <w:proofErr w:type="spellStart"/>
      <w:r w:rsidRPr="00DE6264">
        <w:rPr>
          <w:rFonts w:ascii="Verdana" w:hAnsi="Verdana"/>
          <w:sz w:val="18"/>
          <w:szCs w:val="18"/>
        </w:rPr>
        <w:t>Social</w:t>
      </w:r>
      <w:proofErr w:type="spellEnd"/>
      <w:r w:rsidRPr="00DE6264">
        <w:rPr>
          <w:rFonts w:ascii="Verdana" w:hAnsi="Verdana"/>
          <w:sz w:val="18"/>
          <w:szCs w:val="18"/>
        </w:rPr>
        <w:t xml:space="preserve"> Return. Deze afspraken worden beoordeeld op haalbaarheid en na akkoord vastgelegd in het monitoringsysteem WIZZR;</w:t>
      </w:r>
    </w:p>
    <w:p w14:paraId="19A0A6FA"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Beoordeling van de invulling naar vermogen wordt gedurende de contractperiode gemonitord en geëvalueerd. Indien omstandigheden veranderen en daartoe aanleiding geven kunnen resultaatafspraken aangepast worden;</w:t>
      </w:r>
    </w:p>
    <w:p w14:paraId="43328525" w14:textId="77777777" w:rsidR="006E7954" w:rsidRPr="00DE6264" w:rsidRDefault="006E7954" w:rsidP="0021396D">
      <w:pPr>
        <w:numPr>
          <w:ilvl w:val="0"/>
          <w:numId w:val="70"/>
        </w:numPr>
        <w:spacing w:after="0" w:line="240" w:lineRule="atLeast"/>
        <w:ind w:left="714" w:hanging="430"/>
        <w:rPr>
          <w:rFonts w:ascii="Verdana" w:hAnsi="Verdana"/>
          <w:sz w:val="18"/>
          <w:szCs w:val="18"/>
        </w:rPr>
      </w:pPr>
      <w:r w:rsidRPr="00DE6264">
        <w:rPr>
          <w:rFonts w:ascii="Verdana" w:hAnsi="Verdana"/>
          <w:sz w:val="18"/>
          <w:szCs w:val="18"/>
        </w:rPr>
        <w:t xml:space="preserve">Iedere zorgaanbieder blijft individueel verantwoordelijk voor haar resultaatverplichting. Mocht een zorgaanbieder niet tot (volledige) invulling van haar </w:t>
      </w:r>
      <w:proofErr w:type="spellStart"/>
      <w:r w:rsidRPr="00DE6264">
        <w:rPr>
          <w:rFonts w:ascii="Verdana" w:hAnsi="Verdana"/>
          <w:sz w:val="18"/>
          <w:szCs w:val="18"/>
        </w:rPr>
        <w:t>Social</w:t>
      </w:r>
      <w:proofErr w:type="spellEnd"/>
      <w:r w:rsidRPr="00DE6264">
        <w:rPr>
          <w:rFonts w:ascii="Verdana" w:hAnsi="Verdana"/>
          <w:sz w:val="18"/>
          <w:szCs w:val="18"/>
        </w:rPr>
        <w:t xml:space="preserve"> Return verplichting komen, dan is artikel 34 van de </w:t>
      </w:r>
      <w:proofErr w:type="spellStart"/>
      <w:r w:rsidRPr="00DE6264">
        <w:rPr>
          <w:rFonts w:ascii="Verdana" w:hAnsi="Verdana"/>
          <w:sz w:val="18"/>
          <w:szCs w:val="18"/>
        </w:rPr>
        <w:t>Social</w:t>
      </w:r>
      <w:proofErr w:type="spellEnd"/>
      <w:r w:rsidRPr="00DE6264">
        <w:rPr>
          <w:rFonts w:ascii="Verdana" w:hAnsi="Verdana"/>
          <w:sz w:val="18"/>
          <w:szCs w:val="18"/>
        </w:rPr>
        <w:t xml:space="preserve"> Return beleids- en uitvoeringsregels van de regio Noordoost Brabant van toepassing. </w:t>
      </w:r>
    </w:p>
    <w:p w14:paraId="042AC71B" w14:textId="77777777" w:rsidR="006E7954" w:rsidRPr="00DE6264" w:rsidRDefault="006E7954" w:rsidP="006E7954">
      <w:pPr>
        <w:rPr>
          <w:rFonts w:ascii="Verdana" w:hAnsi="Verdana"/>
          <w:sz w:val="18"/>
          <w:szCs w:val="18"/>
        </w:rPr>
      </w:pPr>
    </w:p>
    <w:p w14:paraId="63755371" w14:textId="65CCE3DF" w:rsidR="006E7954" w:rsidRDefault="006E7954">
      <w:pPr>
        <w:rPr>
          <w:rFonts w:ascii="Verdana" w:hAnsi="Verdana"/>
          <w:b/>
          <w:sz w:val="20"/>
          <w:szCs w:val="20"/>
        </w:rPr>
      </w:pPr>
      <w:r w:rsidRPr="00DE6264">
        <w:rPr>
          <w:rFonts w:ascii="Verdana" w:hAnsi="Verdana"/>
          <w:sz w:val="18"/>
          <w:szCs w:val="18"/>
        </w:rPr>
        <w:t xml:space="preserve">Dit addendum is geaccordeerd door het POHO Arbeidsmarkt NOB op 31 maart 2022. </w:t>
      </w:r>
    </w:p>
    <w:sectPr w:rsidR="006E7954" w:rsidSect="00466317">
      <w:headerReference w:type="default" r:id="rId18"/>
      <w:footerReference w:type="default" r:id="rId19"/>
      <w:pgSz w:w="11906" w:h="16838" w:code="9"/>
      <w:pgMar w:top="678" w:right="709" w:bottom="1560"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EEB0" w14:textId="77777777" w:rsidR="00CE0307" w:rsidRDefault="00CE0307" w:rsidP="001001B0">
      <w:pPr>
        <w:spacing w:after="0" w:line="240" w:lineRule="auto"/>
      </w:pPr>
      <w:r>
        <w:separator/>
      </w:r>
    </w:p>
  </w:endnote>
  <w:endnote w:type="continuationSeparator" w:id="0">
    <w:p w14:paraId="4365A2FA" w14:textId="77777777" w:rsidR="00CE0307" w:rsidRDefault="00CE0307" w:rsidP="0010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LT Std 55 Roman">
    <w:altName w:val="Frutiger LT Std 55 Roma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623753"/>
      <w:docPartObj>
        <w:docPartGallery w:val="Page Numbers (Bottom of Page)"/>
        <w:docPartUnique/>
      </w:docPartObj>
    </w:sdtPr>
    <w:sdtEndPr/>
    <w:sdtContent>
      <w:sdt>
        <w:sdtPr>
          <w:id w:val="860082579"/>
          <w:docPartObj>
            <w:docPartGallery w:val="Page Numbers (Top of Page)"/>
            <w:docPartUnique/>
          </w:docPartObj>
        </w:sdtPr>
        <w:sdtEndPr/>
        <w:sdtContent>
          <w:p w14:paraId="5757541B" w14:textId="075EE95D" w:rsidR="00FC71EB" w:rsidRDefault="00FC71EB">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3624EE">
              <w:rPr>
                <w:b/>
                <w:bCs/>
                <w:noProof/>
              </w:rPr>
              <w:t>12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3624EE">
              <w:rPr>
                <w:b/>
                <w:bCs/>
                <w:noProof/>
              </w:rPr>
              <w:t>46</w:t>
            </w:r>
            <w:r>
              <w:rPr>
                <w:b/>
                <w:bCs/>
                <w:sz w:val="24"/>
                <w:szCs w:val="24"/>
              </w:rPr>
              <w:fldChar w:fldCharType="end"/>
            </w:r>
          </w:p>
        </w:sdtContent>
      </w:sdt>
    </w:sdtContent>
  </w:sdt>
  <w:p w14:paraId="4C4275F0" w14:textId="77777777" w:rsidR="00FC71EB" w:rsidRDefault="00FC71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A6BF" w14:textId="77777777" w:rsidR="00CE0307" w:rsidRDefault="00CE0307" w:rsidP="001001B0">
      <w:pPr>
        <w:spacing w:after="0" w:line="240" w:lineRule="auto"/>
      </w:pPr>
      <w:r>
        <w:separator/>
      </w:r>
    </w:p>
  </w:footnote>
  <w:footnote w:type="continuationSeparator" w:id="0">
    <w:p w14:paraId="6599D01C" w14:textId="77777777" w:rsidR="00CE0307" w:rsidRDefault="00CE0307" w:rsidP="001001B0">
      <w:pPr>
        <w:spacing w:after="0" w:line="240" w:lineRule="auto"/>
      </w:pPr>
      <w:r>
        <w:continuationSeparator/>
      </w:r>
    </w:p>
  </w:footnote>
  <w:footnote w:id="1">
    <w:p w14:paraId="7FCDC763" w14:textId="77777777" w:rsidR="00FC71EB" w:rsidRPr="00103713" w:rsidRDefault="00FC71EB" w:rsidP="00103713">
      <w:pPr>
        <w:pStyle w:val="Voetnoottekst"/>
        <w:jc w:val="both"/>
        <w:rPr>
          <w:rFonts w:ascii="Verdana" w:hAnsi="Verdana"/>
          <w:sz w:val="16"/>
          <w:szCs w:val="16"/>
        </w:rPr>
      </w:pPr>
      <w:r w:rsidRPr="00075244">
        <w:rPr>
          <w:rStyle w:val="Voetnootmarkering"/>
        </w:rPr>
        <w:footnoteRef/>
      </w:r>
      <w:r w:rsidRPr="00075244">
        <w:t xml:space="preserve"> </w:t>
      </w:r>
      <w:r w:rsidRPr="00103713">
        <w:rPr>
          <w:rFonts w:ascii="Verdana" w:hAnsi="Verdana" w:cs="Arial"/>
          <w:color w:val="333333"/>
          <w:sz w:val="16"/>
          <w:szCs w:val="16"/>
          <w:shd w:val="clear" w:color="auto" w:fill="FFFFFF"/>
        </w:rPr>
        <w:t xml:space="preserve">30% wordt gemeten in FTE, de onderneming dient dit aan te tonen door het overleggen van een PSO 30+ certificaat (of vergelijkbaar) of een accountantsverklaring. Het hoofddoel wordt aangetoond door de statuten of inschrijving KvK. Voor de definitie van gehandicapte of kansarme werknemers wordt aangesloten bij de definitie die Pianoo geeft: </w:t>
      </w:r>
      <w:hyperlink r:id="rId1" w:history="1">
        <w:r w:rsidRPr="00103713">
          <w:rPr>
            <w:rStyle w:val="Hyperlink"/>
            <w:rFonts w:ascii="Verdana" w:hAnsi="Verdana"/>
            <w:sz w:val="16"/>
            <w:szCs w:val="16"/>
          </w:rPr>
          <w:t>https://www.pianoo.nl/nl/metrokaarten/metrokaart-sociaal-domein-faq/hoe-zit-het-inkoopproces-elkaar/wie-vallen-er-onder-de</w:t>
        </w:r>
      </w:hyperlink>
    </w:p>
    <w:p w14:paraId="1467128F" w14:textId="77777777" w:rsidR="00FC71EB" w:rsidRPr="00103713" w:rsidRDefault="00FC71EB" w:rsidP="00103713">
      <w:pPr>
        <w:pStyle w:val="Voetnoottekst"/>
        <w:rPr>
          <w:rFonts w:ascii="Verdana" w:hAnsi="Verdana"/>
          <w:sz w:val="16"/>
          <w:szCs w:val="16"/>
        </w:rPr>
      </w:pPr>
    </w:p>
  </w:footnote>
  <w:footnote w:id="2">
    <w:p w14:paraId="513FB983" w14:textId="77777777" w:rsidR="00FC71EB" w:rsidRPr="00696B72" w:rsidRDefault="00FC71EB" w:rsidP="00103713">
      <w:pPr>
        <w:pStyle w:val="Voetnoottekst"/>
        <w:rPr>
          <w:rFonts w:ascii="Verdana" w:hAnsi="Verdana"/>
          <w:sz w:val="16"/>
          <w:szCs w:val="16"/>
        </w:rPr>
      </w:pPr>
      <w:r>
        <w:rPr>
          <w:rStyle w:val="Voetnootmarkering"/>
        </w:rPr>
        <w:footnoteRef/>
      </w:r>
      <w:r>
        <w:t xml:space="preserve"> </w:t>
      </w:r>
      <w:r w:rsidRPr="00696B72">
        <w:rPr>
          <w:rFonts w:ascii="Verdana" w:hAnsi="Verdana"/>
          <w:sz w:val="16"/>
          <w:szCs w:val="16"/>
        </w:rPr>
        <w:t xml:space="preserve">Met uitzondering van de leeftijdsgebonden bonus is een medewerker in maximaal één categorie ingeschaald. </w:t>
      </w:r>
    </w:p>
  </w:footnote>
  <w:footnote w:id="3">
    <w:p w14:paraId="14BCADF6" w14:textId="77777777" w:rsidR="00FC71EB" w:rsidRPr="00696B72" w:rsidRDefault="00FC71EB" w:rsidP="00103713">
      <w:pPr>
        <w:pStyle w:val="Voetnoottekst"/>
        <w:rPr>
          <w:rFonts w:ascii="Verdana" w:hAnsi="Verdana"/>
          <w:sz w:val="16"/>
          <w:szCs w:val="16"/>
        </w:rPr>
      </w:pPr>
      <w:r w:rsidRPr="00696B72">
        <w:rPr>
          <w:rStyle w:val="Voetnootmarkering"/>
          <w:rFonts w:ascii="Verdana" w:hAnsi="Verdana"/>
          <w:sz w:val="16"/>
          <w:szCs w:val="16"/>
        </w:rPr>
        <w:footnoteRef/>
      </w:r>
      <w:r w:rsidRPr="00696B72">
        <w:rPr>
          <w:rFonts w:ascii="Verdana" w:hAnsi="Verdana"/>
          <w:sz w:val="16"/>
          <w:szCs w:val="16"/>
        </w:rPr>
        <w:t xml:space="preserve"> Tarieven zijn all-in tarieven inclusief begeleidingskosten en werkgeverslasten. Fulltime is gedefinieerd als minimaal 36 uur per week.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3BF" w14:textId="50570E6E" w:rsidR="00FC71EB" w:rsidRDefault="00FC71EB" w:rsidP="005A622C">
    <w:pPr>
      <w:pStyle w:val="Koptekst"/>
      <w:tabs>
        <w:tab w:val="clear" w:pos="4536"/>
        <w:tab w:val="clear" w:pos="9072"/>
        <w:tab w:val="left" w:pos="72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F6A"/>
    <w:multiLevelType w:val="hybridMultilevel"/>
    <w:tmpl w:val="7BBC5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407D9"/>
    <w:multiLevelType w:val="multilevel"/>
    <w:tmpl w:val="67EEA008"/>
    <w:styleLink w:val="Lijst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 w15:restartNumberingAfterBreak="0">
    <w:nsid w:val="04381344"/>
    <w:multiLevelType w:val="multilevel"/>
    <w:tmpl w:val="F0241ED4"/>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438" w:hanging="2160"/>
      </w:pPr>
      <w:rPr>
        <w:rFonts w:hint="default"/>
      </w:rPr>
    </w:lvl>
  </w:abstractNum>
  <w:abstractNum w:abstractNumId="3" w15:restartNumberingAfterBreak="0">
    <w:nsid w:val="043D3BF0"/>
    <w:multiLevelType w:val="hybridMultilevel"/>
    <w:tmpl w:val="27AC5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BB2196"/>
    <w:multiLevelType w:val="multilevel"/>
    <w:tmpl w:val="69FA2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ascii="Arial" w:eastAsia="Times New Roman"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55D27"/>
    <w:multiLevelType w:val="hybridMultilevel"/>
    <w:tmpl w:val="960839DE"/>
    <w:lvl w:ilvl="0" w:tplc="54D4C20A">
      <w:start w:val="1"/>
      <w:numFmt w:val="decimal"/>
      <w:lvlText w:val="%1."/>
      <w:lvlJc w:val="left"/>
      <w:pPr>
        <w:ind w:left="644" w:hanging="360"/>
      </w:pPr>
      <w:rPr>
        <w:rFonts w:hint="default"/>
        <w:b w:val="0"/>
        <w:i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C82049"/>
    <w:multiLevelType w:val="multilevel"/>
    <w:tmpl w:val="86C4825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983E6A"/>
    <w:multiLevelType w:val="hybridMultilevel"/>
    <w:tmpl w:val="70944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F51DCE"/>
    <w:multiLevelType w:val="hybridMultilevel"/>
    <w:tmpl w:val="16E23F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C30A05"/>
    <w:multiLevelType w:val="hybridMultilevel"/>
    <w:tmpl w:val="43CAF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6B6910"/>
    <w:multiLevelType w:val="hybridMultilevel"/>
    <w:tmpl w:val="B7ACBFDE"/>
    <w:lvl w:ilvl="0" w:tplc="4CF4BEFE">
      <w:start w:val="1"/>
      <w:numFmt w:val="decimal"/>
      <w:lvlText w:val="%1."/>
      <w:lvlJc w:val="left"/>
      <w:pPr>
        <w:ind w:left="682" w:hanging="567"/>
      </w:pPr>
      <w:rPr>
        <w:rFonts w:ascii="Helvetica" w:eastAsia="Calibri" w:hAnsi="Helvetica" w:cs="Calibri" w:hint="default"/>
        <w:w w:val="100"/>
        <w:sz w:val="20"/>
        <w:szCs w:val="20"/>
        <w:lang w:val="nl-NL" w:eastAsia="nl-NL" w:bidi="nl-NL"/>
      </w:rPr>
    </w:lvl>
    <w:lvl w:ilvl="1" w:tplc="60065FC0">
      <w:start w:val="1"/>
      <w:numFmt w:val="lowerLetter"/>
      <w:lvlText w:val="%2."/>
      <w:lvlJc w:val="left"/>
      <w:pPr>
        <w:ind w:left="1249" w:hanging="567"/>
      </w:pPr>
      <w:rPr>
        <w:rFonts w:ascii="Helvetica" w:eastAsia="Calibri" w:hAnsi="Helvetica" w:cs="Calibri" w:hint="default"/>
        <w:w w:val="99"/>
        <w:sz w:val="20"/>
        <w:szCs w:val="20"/>
        <w:lang w:val="nl-NL" w:eastAsia="nl-NL" w:bidi="nl-NL"/>
      </w:rPr>
    </w:lvl>
    <w:lvl w:ilvl="2" w:tplc="85660084">
      <w:numFmt w:val="bullet"/>
      <w:lvlText w:val="•"/>
      <w:lvlJc w:val="left"/>
      <w:pPr>
        <w:ind w:left="2136" w:hanging="567"/>
      </w:pPr>
      <w:rPr>
        <w:lang w:val="nl-NL" w:eastAsia="nl-NL" w:bidi="nl-NL"/>
      </w:rPr>
    </w:lvl>
    <w:lvl w:ilvl="3" w:tplc="0FF0CA70">
      <w:numFmt w:val="bullet"/>
      <w:lvlText w:val="•"/>
      <w:lvlJc w:val="left"/>
      <w:pPr>
        <w:ind w:left="3032" w:hanging="567"/>
      </w:pPr>
      <w:rPr>
        <w:lang w:val="nl-NL" w:eastAsia="nl-NL" w:bidi="nl-NL"/>
      </w:rPr>
    </w:lvl>
    <w:lvl w:ilvl="4" w:tplc="E5FEBE8C">
      <w:numFmt w:val="bullet"/>
      <w:lvlText w:val="•"/>
      <w:lvlJc w:val="left"/>
      <w:pPr>
        <w:ind w:left="3928" w:hanging="567"/>
      </w:pPr>
      <w:rPr>
        <w:lang w:val="nl-NL" w:eastAsia="nl-NL" w:bidi="nl-NL"/>
      </w:rPr>
    </w:lvl>
    <w:lvl w:ilvl="5" w:tplc="880E14E6">
      <w:numFmt w:val="bullet"/>
      <w:lvlText w:val="•"/>
      <w:lvlJc w:val="left"/>
      <w:pPr>
        <w:ind w:left="4825" w:hanging="567"/>
      </w:pPr>
      <w:rPr>
        <w:lang w:val="nl-NL" w:eastAsia="nl-NL" w:bidi="nl-NL"/>
      </w:rPr>
    </w:lvl>
    <w:lvl w:ilvl="6" w:tplc="122220D4">
      <w:numFmt w:val="bullet"/>
      <w:lvlText w:val="•"/>
      <w:lvlJc w:val="left"/>
      <w:pPr>
        <w:ind w:left="5721" w:hanging="567"/>
      </w:pPr>
      <w:rPr>
        <w:lang w:val="nl-NL" w:eastAsia="nl-NL" w:bidi="nl-NL"/>
      </w:rPr>
    </w:lvl>
    <w:lvl w:ilvl="7" w:tplc="C32C0262">
      <w:numFmt w:val="bullet"/>
      <w:lvlText w:val="•"/>
      <w:lvlJc w:val="left"/>
      <w:pPr>
        <w:ind w:left="6617" w:hanging="567"/>
      </w:pPr>
      <w:rPr>
        <w:lang w:val="nl-NL" w:eastAsia="nl-NL" w:bidi="nl-NL"/>
      </w:rPr>
    </w:lvl>
    <w:lvl w:ilvl="8" w:tplc="CCA8FCFA">
      <w:numFmt w:val="bullet"/>
      <w:lvlText w:val="•"/>
      <w:lvlJc w:val="left"/>
      <w:pPr>
        <w:ind w:left="7513" w:hanging="567"/>
      </w:pPr>
      <w:rPr>
        <w:lang w:val="nl-NL" w:eastAsia="nl-NL" w:bidi="nl-NL"/>
      </w:rPr>
    </w:lvl>
  </w:abstractNum>
  <w:abstractNum w:abstractNumId="11" w15:restartNumberingAfterBreak="0">
    <w:nsid w:val="18EE09DF"/>
    <w:multiLevelType w:val="hybridMultilevel"/>
    <w:tmpl w:val="3AF2E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8646B4"/>
    <w:multiLevelType w:val="hybridMultilevel"/>
    <w:tmpl w:val="4BC2A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316590"/>
    <w:multiLevelType w:val="hybridMultilevel"/>
    <w:tmpl w:val="8160A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756044"/>
    <w:multiLevelType w:val="hybridMultilevel"/>
    <w:tmpl w:val="94786C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0B746EB"/>
    <w:multiLevelType w:val="multilevel"/>
    <w:tmpl w:val="F80ECB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F86640"/>
    <w:multiLevelType w:val="hybridMultilevel"/>
    <w:tmpl w:val="E56E3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0273D5"/>
    <w:multiLevelType w:val="hybridMultilevel"/>
    <w:tmpl w:val="F97EE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9BF4592"/>
    <w:multiLevelType w:val="hybridMultilevel"/>
    <w:tmpl w:val="5C4AE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B60E3A"/>
    <w:multiLevelType w:val="hybridMultilevel"/>
    <w:tmpl w:val="DE888D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2CBE3EAC"/>
    <w:multiLevelType w:val="hybridMultilevel"/>
    <w:tmpl w:val="14F445A2"/>
    <w:lvl w:ilvl="0" w:tplc="04130001">
      <w:start w:val="1"/>
      <w:numFmt w:val="bullet"/>
      <w:lvlText w:val=""/>
      <w:lvlJc w:val="left"/>
      <w:pPr>
        <w:ind w:left="1364" w:hanging="360"/>
      </w:pPr>
      <w:rPr>
        <w:rFonts w:ascii="Symbol" w:hAnsi="Symbol"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abstractNum w:abstractNumId="21" w15:restartNumberingAfterBreak="0">
    <w:nsid w:val="31A66DA5"/>
    <w:multiLevelType w:val="hybridMultilevel"/>
    <w:tmpl w:val="3160B00C"/>
    <w:lvl w:ilvl="0" w:tplc="43D47D20">
      <w:numFmt w:val="bullet"/>
      <w:lvlText w:val="-"/>
      <w:lvlJc w:val="left"/>
      <w:pPr>
        <w:ind w:left="721" w:hanging="360"/>
      </w:pPr>
      <w:rPr>
        <w:rFonts w:ascii="Verdana" w:eastAsiaTheme="minorHAnsi" w:hAnsi="Verdana" w:cs="Aria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22" w15:restartNumberingAfterBreak="0">
    <w:nsid w:val="33364E28"/>
    <w:multiLevelType w:val="hybridMultilevel"/>
    <w:tmpl w:val="BAD62162"/>
    <w:lvl w:ilvl="0" w:tplc="04130001">
      <w:start w:val="1"/>
      <w:numFmt w:val="bullet"/>
      <w:lvlText w:val=""/>
      <w:lvlJc w:val="left"/>
      <w:pPr>
        <w:ind w:left="720" w:hanging="360"/>
      </w:pPr>
      <w:rPr>
        <w:rFonts w:ascii="Symbol" w:hAnsi="Symbol" w:hint="default"/>
      </w:rPr>
    </w:lvl>
    <w:lvl w:ilvl="1" w:tplc="291C675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976344"/>
    <w:multiLevelType w:val="hybridMultilevel"/>
    <w:tmpl w:val="ED08D7B8"/>
    <w:lvl w:ilvl="0" w:tplc="6576D084">
      <w:start w:val="1"/>
      <w:numFmt w:val="upperLetter"/>
      <w:lvlText w:val="%1."/>
      <w:lvlJc w:val="left"/>
      <w:pPr>
        <w:ind w:left="720" w:hanging="360"/>
      </w:pPr>
      <w:rPr>
        <w:rFonts w:ascii="Verdana" w:hAnsi="Verdana" w:cs="Arial" w:hint="default"/>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6DF4C5F"/>
    <w:multiLevelType w:val="hybridMultilevel"/>
    <w:tmpl w:val="9462E5A2"/>
    <w:lvl w:ilvl="0" w:tplc="696A9CA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7493D71"/>
    <w:multiLevelType w:val="hybridMultilevel"/>
    <w:tmpl w:val="B32A0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AB5F2E"/>
    <w:multiLevelType w:val="hybridMultilevel"/>
    <w:tmpl w:val="75906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7F03CA1"/>
    <w:multiLevelType w:val="hybridMultilevel"/>
    <w:tmpl w:val="70D03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8D86EC5"/>
    <w:multiLevelType w:val="hybridMultilevel"/>
    <w:tmpl w:val="2424C20C"/>
    <w:lvl w:ilvl="0" w:tplc="E08A974C">
      <w:start w:val="1"/>
      <w:numFmt w:val="upperLetter"/>
      <w:lvlText w:val="%1."/>
      <w:lvlJc w:val="left"/>
      <w:pPr>
        <w:ind w:left="360" w:hanging="360"/>
      </w:pPr>
      <w:rPr>
        <w:rFonts w:hint="default"/>
        <w:b/>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9D01F09"/>
    <w:multiLevelType w:val="multilevel"/>
    <w:tmpl w:val="90605E3A"/>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3A7976C6"/>
    <w:multiLevelType w:val="hybridMultilevel"/>
    <w:tmpl w:val="B5FC25DC"/>
    <w:lvl w:ilvl="0" w:tplc="ADA8AB5C">
      <w:start w:val="1"/>
      <w:numFmt w:val="decimal"/>
      <w:lvlText w:val="%1"/>
      <w:lvlJc w:val="left"/>
      <w:pPr>
        <w:ind w:left="786" w:hanging="360"/>
      </w:pPr>
      <w:rPr>
        <w:rFonts w:hint="default"/>
        <w:vertAlign w:val="superscrip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1" w15:restartNumberingAfterBreak="0">
    <w:nsid w:val="3AB03FA3"/>
    <w:multiLevelType w:val="hybridMultilevel"/>
    <w:tmpl w:val="D3CE1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B782DC9"/>
    <w:multiLevelType w:val="hybridMultilevel"/>
    <w:tmpl w:val="6124F956"/>
    <w:lvl w:ilvl="0" w:tplc="C9266356">
      <w:start w:val="1"/>
      <w:numFmt w:val="bullet"/>
      <w:lvlText w:val="-"/>
      <w:lvlJc w:val="left"/>
      <w:pPr>
        <w:ind w:left="698" w:hanging="360"/>
      </w:pPr>
      <w:rPr>
        <w:rFonts w:ascii="Verdana" w:eastAsiaTheme="minorHAnsi" w:hAnsi="Verdana" w:cstheme="minorBidi" w:hint="default"/>
      </w:rPr>
    </w:lvl>
    <w:lvl w:ilvl="1" w:tplc="04130003" w:tentative="1">
      <w:start w:val="1"/>
      <w:numFmt w:val="bullet"/>
      <w:lvlText w:val="o"/>
      <w:lvlJc w:val="left"/>
      <w:pPr>
        <w:ind w:left="1418" w:hanging="360"/>
      </w:pPr>
      <w:rPr>
        <w:rFonts w:ascii="Courier New" w:hAnsi="Courier New" w:cs="Courier New" w:hint="default"/>
      </w:rPr>
    </w:lvl>
    <w:lvl w:ilvl="2" w:tplc="04130005" w:tentative="1">
      <w:start w:val="1"/>
      <w:numFmt w:val="bullet"/>
      <w:lvlText w:val=""/>
      <w:lvlJc w:val="left"/>
      <w:pPr>
        <w:ind w:left="2138" w:hanging="360"/>
      </w:pPr>
      <w:rPr>
        <w:rFonts w:ascii="Wingdings" w:hAnsi="Wingdings" w:hint="default"/>
      </w:rPr>
    </w:lvl>
    <w:lvl w:ilvl="3" w:tplc="04130001" w:tentative="1">
      <w:start w:val="1"/>
      <w:numFmt w:val="bullet"/>
      <w:lvlText w:val=""/>
      <w:lvlJc w:val="left"/>
      <w:pPr>
        <w:ind w:left="2858" w:hanging="360"/>
      </w:pPr>
      <w:rPr>
        <w:rFonts w:ascii="Symbol" w:hAnsi="Symbol" w:hint="default"/>
      </w:rPr>
    </w:lvl>
    <w:lvl w:ilvl="4" w:tplc="04130003" w:tentative="1">
      <w:start w:val="1"/>
      <w:numFmt w:val="bullet"/>
      <w:lvlText w:val="o"/>
      <w:lvlJc w:val="left"/>
      <w:pPr>
        <w:ind w:left="3578" w:hanging="360"/>
      </w:pPr>
      <w:rPr>
        <w:rFonts w:ascii="Courier New" w:hAnsi="Courier New" w:cs="Courier New" w:hint="default"/>
      </w:rPr>
    </w:lvl>
    <w:lvl w:ilvl="5" w:tplc="04130005" w:tentative="1">
      <w:start w:val="1"/>
      <w:numFmt w:val="bullet"/>
      <w:lvlText w:val=""/>
      <w:lvlJc w:val="left"/>
      <w:pPr>
        <w:ind w:left="4298" w:hanging="360"/>
      </w:pPr>
      <w:rPr>
        <w:rFonts w:ascii="Wingdings" w:hAnsi="Wingdings" w:hint="default"/>
      </w:rPr>
    </w:lvl>
    <w:lvl w:ilvl="6" w:tplc="04130001" w:tentative="1">
      <w:start w:val="1"/>
      <w:numFmt w:val="bullet"/>
      <w:lvlText w:val=""/>
      <w:lvlJc w:val="left"/>
      <w:pPr>
        <w:ind w:left="5018" w:hanging="360"/>
      </w:pPr>
      <w:rPr>
        <w:rFonts w:ascii="Symbol" w:hAnsi="Symbol" w:hint="default"/>
      </w:rPr>
    </w:lvl>
    <w:lvl w:ilvl="7" w:tplc="04130003" w:tentative="1">
      <w:start w:val="1"/>
      <w:numFmt w:val="bullet"/>
      <w:lvlText w:val="o"/>
      <w:lvlJc w:val="left"/>
      <w:pPr>
        <w:ind w:left="5738" w:hanging="360"/>
      </w:pPr>
      <w:rPr>
        <w:rFonts w:ascii="Courier New" w:hAnsi="Courier New" w:cs="Courier New" w:hint="default"/>
      </w:rPr>
    </w:lvl>
    <w:lvl w:ilvl="8" w:tplc="04130005" w:tentative="1">
      <w:start w:val="1"/>
      <w:numFmt w:val="bullet"/>
      <w:lvlText w:val=""/>
      <w:lvlJc w:val="left"/>
      <w:pPr>
        <w:ind w:left="6458" w:hanging="360"/>
      </w:pPr>
      <w:rPr>
        <w:rFonts w:ascii="Wingdings" w:hAnsi="Wingdings" w:hint="default"/>
      </w:rPr>
    </w:lvl>
  </w:abstractNum>
  <w:abstractNum w:abstractNumId="33" w15:restartNumberingAfterBreak="0">
    <w:nsid w:val="3E0E6867"/>
    <w:multiLevelType w:val="hybridMultilevel"/>
    <w:tmpl w:val="FE84AF00"/>
    <w:lvl w:ilvl="0" w:tplc="1C0A2C52">
      <w:numFmt w:val="bullet"/>
      <w:lvlText w:val="-"/>
      <w:lvlJc w:val="left"/>
      <w:pPr>
        <w:ind w:left="720" w:hanging="360"/>
      </w:pPr>
      <w:rPr>
        <w:rFonts w:ascii="Verdana" w:eastAsiaTheme="minorHAnsi" w:hAnsi="Verdana"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EBD2684"/>
    <w:multiLevelType w:val="hybridMultilevel"/>
    <w:tmpl w:val="85349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15229FA"/>
    <w:multiLevelType w:val="hybridMultilevel"/>
    <w:tmpl w:val="4E8A621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41692602"/>
    <w:multiLevelType w:val="hybridMultilevel"/>
    <w:tmpl w:val="31FA8BB4"/>
    <w:lvl w:ilvl="0" w:tplc="E188C59A">
      <w:start w:val="1"/>
      <w:numFmt w:val="bullet"/>
      <w:lvlText w:val=""/>
      <w:lvlJc w:val="left"/>
      <w:pPr>
        <w:ind w:left="1004" w:hanging="360"/>
      </w:pPr>
      <w:rPr>
        <w:rFonts w:ascii="Symbol" w:hAnsi="Symbol" w:hint="default"/>
        <w:color w:val="auto"/>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7" w15:restartNumberingAfterBreak="0">
    <w:nsid w:val="426E2E5D"/>
    <w:multiLevelType w:val="hybridMultilevel"/>
    <w:tmpl w:val="B0DC7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49F5709"/>
    <w:multiLevelType w:val="hybridMultilevel"/>
    <w:tmpl w:val="5B262A5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9" w15:restartNumberingAfterBreak="0">
    <w:nsid w:val="45453E09"/>
    <w:multiLevelType w:val="hybridMultilevel"/>
    <w:tmpl w:val="DFF08E12"/>
    <w:lvl w:ilvl="0" w:tplc="E2685A4E">
      <w:start w:val="2"/>
      <w:numFmt w:val="bullet"/>
      <w:lvlText w:val="-"/>
      <w:lvlJc w:val="left"/>
      <w:pPr>
        <w:ind w:left="736" w:hanging="360"/>
      </w:pPr>
      <w:rPr>
        <w:rFonts w:ascii="Verdana" w:eastAsiaTheme="minorHAnsi" w:hAnsi="Verdana" w:cstheme="minorBidi" w:hint="default"/>
      </w:rPr>
    </w:lvl>
    <w:lvl w:ilvl="1" w:tplc="04130003" w:tentative="1">
      <w:start w:val="1"/>
      <w:numFmt w:val="bullet"/>
      <w:lvlText w:val="o"/>
      <w:lvlJc w:val="left"/>
      <w:pPr>
        <w:ind w:left="1456" w:hanging="360"/>
      </w:pPr>
      <w:rPr>
        <w:rFonts w:ascii="Courier New" w:hAnsi="Courier New" w:cs="Courier New" w:hint="default"/>
      </w:rPr>
    </w:lvl>
    <w:lvl w:ilvl="2" w:tplc="04130005" w:tentative="1">
      <w:start w:val="1"/>
      <w:numFmt w:val="bullet"/>
      <w:lvlText w:val=""/>
      <w:lvlJc w:val="left"/>
      <w:pPr>
        <w:ind w:left="2176" w:hanging="360"/>
      </w:pPr>
      <w:rPr>
        <w:rFonts w:ascii="Wingdings" w:hAnsi="Wingdings" w:hint="default"/>
      </w:rPr>
    </w:lvl>
    <w:lvl w:ilvl="3" w:tplc="04130001" w:tentative="1">
      <w:start w:val="1"/>
      <w:numFmt w:val="bullet"/>
      <w:lvlText w:val=""/>
      <w:lvlJc w:val="left"/>
      <w:pPr>
        <w:ind w:left="2896" w:hanging="360"/>
      </w:pPr>
      <w:rPr>
        <w:rFonts w:ascii="Symbol" w:hAnsi="Symbol" w:hint="default"/>
      </w:rPr>
    </w:lvl>
    <w:lvl w:ilvl="4" w:tplc="04130003" w:tentative="1">
      <w:start w:val="1"/>
      <w:numFmt w:val="bullet"/>
      <w:lvlText w:val="o"/>
      <w:lvlJc w:val="left"/>
      <w:pPr>
        <w:ind w:left="3616" w:hanging="360"/>
      </w:pPr>
      <w:rPr>
        <w:rFonts w:ascii="Courier New" w:hAnsi="Courier New" w:cs="Courier New" w:hint="default"/>
      </w:rPr>
    </w:lvl>
    <w:lvl w:ilvl="5" w:tplc="04130005" w:tentative="1">
      <w:start w:val="1"/>
      <w:numFmt w:val="bullet"/>
      <w:lvlText w:val=""/>
      <w:lvlJc w:val="left"/>
      <w:pPr>
        <w:ind w:left="4336" w:hanging="360"/>
      </w:pPr>
      <w:rPr>
        <w:rFonts w:ascii="Wingdings" w:hAnsi="Wingdings" w:hint="default"/>
      </w:rPr>
    </w:lvl>
    <w:lvl w:ilvl="6" w:tplc="04130001" w:tentative="1">
      <w:start w:val="1"/>
      <w:numFmt w:val="bullet"/>
      <w:lvlText w:val=""/>
      <w:lvlJc w:val="left"/>
      <w:pPr>
        <w:ind w:left="5056" w:hanging="360"/>
      </w:pPr>
      <w:rPr>
        <w:rFonts w:ascii="Symbol" w:hAnsi="Symbol" w:hint="default"/>
      </w:rPr>
    </w:lvl>
    <w:lvl w:ilvl="7" w:tplc="04130003" w:tentative="1">
      <w:start w:val="1"/>
      <w:numFmt w:val="bullet"/>
      <w:lvlText w:val="o"/>
      <w:lvlJc w:val="left"/>
      <w:pPr>
        <w:ind w:left="5776" w:hanging="360"/>
      </w:pPr>
      <w:rPr>
        <w:rFonts w:ascii="Courier New" w:hAnsi="Courier New" w:cs="Courier New" w:hint="default"/>
      </w:rPr>
    </w:lvl>
    <w:lvl w:ilvl="8" w:tplc="04130005" w:tentative="1">
      <w:start w:val="1"/>
      <w:numFmt w:val="bullet"/>
      <w:lvlText w:val=""/>
      <w:lvlJc w:val="left"/>
      <w:pPr>
        <w:ind w:left="6496" w:hanging="360"/>
      </w:pPr>
      <w:rPr>
        <w:rFonts w:ascii="Wingdings" w:hAnsi="Wingdings" w:hint="default"/>
      </w:rPr>
    </w:lvl>
  </w:abstractNum>
  <w:abstractNum w:abstractNumId="40" w15:restartNumberingAfterBreak="0">
    <w:nsid w:val="456F009B"/>
    <w:multiLevelType w:val="hybridMultilevel"/>
    <w:tmpl w:val="2874504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64928BA"/>
    <w:multiLevelType w:val="hybridMultilevel"/>
    <w:tmpl w:val="6A36F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7A60114"/>
    <w:multiLevelType w:val="hybridMultilevel"/>
    <w:tmpl w:val="3880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7AE2534"/>
    <w:multiLevelType w:val="hybridMultilevel"/>
    <w:tmpl w:val="01B27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7B364D0"/>
    <w:multiLevelType w:val="hybridMultilevel"/>
    <w:tmpl w:val="AFAE3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7CE7881"/>
    <w:multiLevelType w:val="hybridMultilevel"/>
    <w:tmpl w:val="5B96EE1E"/>
    <w:lvl w:ilvl="0" w:tplc="696A9CA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8B455F7"/>
    <w:multiLevelType w:val="hybridMultilevel"/>
    <w:tmpl w:val="56380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9B43041"/>
    <w:multiLevelType w:val="hybridMultilevel"/>
    <w:tmpl w:val="FF6C6D6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A6B2EAE"/>
    <w:multiLevelType w:val="hybridMultilevel"/>
    <w:tmpl w:val="FCB2D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B62204E"/>
    <w:multiLevelType w:val="multilevel"/>
    <w:tmpl w:val="2CB8DF3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D992B0C"/>
    <w:multiLevelType w:val="hybridMultilevel"/>
    <w:tmpl w:val="32C4D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EFB3A85"/>
    <w:multiLevelType w:val="hybridMultilevel"/>
    <w:tmpl w:val="526214F8"/>
    <w:lvl w:ilvl="0" w:tplc="F5C2A0D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F1058B1"/>
    <w:multiLevelType w:val="multilevel"/>
    <w:tmpl w:val="9C7AA14A"/>
    <w:lvl w:ilvl="0">
      <w:start w:val="15"/>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70778B6"/>
    <w:multiLevelType w:val="multilevel"/>
    <w:tmpl w:val="6B04F5AC"/>
    <w:lvl w:ilvl="0">
      <w:start w:val="1"/>
      <w:numFmt w:val="decimal"/>
      <w:lvlText w:val="%1."/>
      <w:lvlJc w:val="left"/>
      <w:pPr>
        <w:ind w:left="360" w:hanging="360"/>
      </w:pPr>
      <w:rPr>
        <w:rFonts w:hint="default"/>
        <w:b/>
        <w:i/>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438" w:hanging="2160"/>
      </w:pPr>
      <w:rPr>
        <w:rFonts w:hint="default"/>
      </w:rPr>
    </w:lvl>
  </w:abstractNum>
  <w:abstractNum w:abstractNumId="54" w15:restartNumberingAfterBreak="0">
    <w:nsid w:val="57163E32"/>
    <w:multiLevelType w:val="hybridMultilevel"/>
    <w:tmpl w:val="810C49E4"/>
    <w:lvl w:ilvl="0" w:tplc="04130001">
      <w:start w:val="1"/>
      <w:numFmt w:val="bullet"/>
      <w:lvlText w:val=""/>
      <w:lvlJc w:val="left"/>
      <w:pPr>
        <w:ind w:left="721" w:hanging="360"/>
      </w:pPr>
      <w:rPr>
        <w:rFonts w:ascii="Symbol" w:hAnsi="Symbo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55" w15:restartNumberingAfterBreak="0">
    <w:nsid w:val="582B39A4"/>
    <w:multiLevelType w:val="hybridMultilevel"/>
    <w:tmpl w:val="1FF45F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6" w15:restartNumberingAfterBreak="0">
    <w:nsid w:val="5A23418D"/>
    <w:multiLevelType w:val="hybridMultilevel"/>
    <w:tmpl w:val="0DF4AC02"/>
    <w:lvl w:ilvl="0" w:tplc="04130001">
      <w:start w:val="1"/>
      <w:numFmt w:val="bullet"/>
      <w:lvlText w:val=""/>
      <w:lvlJc w:val="left"/>
      <w:pPr>
        <w:ind w:left="1402" w:hanging="360"/>
      </w:pPr>
      <w:rPr>
        <w:rFonts w:ascii="Symbol" w:hAnsi="Symbol" w:hint="default"/>
      </w:rPr>
    </w:lvl>
    <w:lvl w:ilvl="1" w:tplc="04130003" w:tentative="1">
      <w:start w:val="1"/>
      <w:numFmt w:val="bullet"/>
      <w:lvlText w:val="o"/>
      <w:lvlJc w:val="left"/>
      <w:pPr>
        <w:ind w:left="2122" w:hanging="360"/>
      </w:pPr>
      <w:rPr>
        <w:rFonts w:ascii="Courier New" w:hAnsi="Courier New" w:cs="Courier New" w:hint="default"/>
      </w:rPr>
    </w:lvl>
    <w:lvl w:ilvl="2" w:tplc="04130005" w:tentative="1">
      <w:start w:val="1"/>
      <w:numFmt w:val="bullet"/>
      <w:lvlText w:val=""/>
      <w:lvlJc w:val="left"/>
      <w:pPr>
        <w:ind w:left="2842" w:hanging="360"/>
      </w:pPr>
      <w:rPr>
        <w:rFonts w:ascii="Wingdings" w:hAnsi="Wingdings" w:hint="default"/>
      </w:rPr>
    </w:lvl>
    <w:lvl w:ilvl="3" w:tplc="04130001" w:tentative="1">
      <w:start w:val="1"/>
      <w:numFmt w:val="bullet"/>
      <w:lvlText w:val=""/>
      <w:lvlJc w:val="left"/>
      <w:pPr>
        <w:ind w:left="3562" w:hanging="360"/>
      </w:pPr>
      <w:rPr>
        <w:rFonts w:ascii="Symbol" w:hAnsi="Symbol" w:hint="default"/>
      </w:rPr>
    </w:lvl>
    <w:lvl w:ilvl="4" w:tplc="04130003" w:tentative="1">
      <w:start w:val="1"/>
      <w:numFmt w:val="bullet"/>
      <w:lvlText w:val="o"/>
      <w:lvlJc w:val="left"/>
      <w:pPr>
        <w:ind w:left="4282" w:hanging="360"/>
      </w:pPr>
      <w:rPr>
        <w:rFonts w:ascii="Courier New" w:hAnsi="Courier New" w:cs="Courier New" w:hint="default"/>
      </w:rPr>
    </w:lvl>
    <w:lvl w:ilvl="5" w:tplc="04130005" w:tentative="1">
      <w:start w:val="1"/>
      <w:numFmt w:val="bullet"/>
      <w:lvlText w:val=""/>
      <w:lvlJc w:val="left"/>
      <w:pPr>
        <w:ind w:left="5002" w:hanging="360"/>
      </w:pPr>
      <w:rPr>
        <w:rFonts w:ascii="Wingdings" w:hAnsi="Wingdings" w:hint="default"/>
      </w:rPr>
    </w:lvl>
    <w:lvl w:ilvl="6" w:tplc="04130001" w:tentative="1">
      <w:start w:val="1"/>
      <w:numFmt w:val="bullet"/>
      <w:lvlText w:val=""/>
      <w:lvlJc w:val="left"/>
      <w:pPr>
        <w:ind w:left="5722" w:hanging="360"/>
      </w:pPr>
      <w:rPr>
        <w:rFonts w:ascii="Symbol" w:hAnsi="Symbol" w:hint="default"/>
      </w:rPr>
    </w:lvl>
    <w:lvl w:ilvl="7" w:tplc="04130003" w:tentative="1">
      <w:start w:val="1"/>
      <w:numFmt w:val="bullet"/>
      <w:lvlText w:val="o"/>
      <w:lvlJc w:val="left"/>
      <w:pPr>
        <w:ind w:left="6442" w:hanging="360"/>
      </w:pPr>
      <w:rPr>
        <w:rFonts w:ascii="Courier New" w:hAnsi="Courier New" w:cs="Courier New" w:hint="default"/>
      </w:rPr>
    </w:lvl>
    <w:lvl w:ilvl="8" w:tplc="04130005" w:tentative="1">
      <w:start w:val="1"/>
      <w:numFmt w:val="bullet"/>
      <w:lvlText w:val=""/>
      <w:lvlJc w:val="left"/>
      <w:pPr>
        <w:ind w:left="7162" w:hanging="360"/>
      </w:pPr>
      <w:rPr>
        <w:rFonts w:ascii="Wingdings" w:hAnsi="Wingdings" w:hint="default"/>
      </w:rPr>
    </w:lvl>
  </w:abstractNum>
  <w:abstractNum w:abstractNumId="57" w15:restartNumberingAfterBreak="0">
    <w:nsid w:val="5F8F44BB"/>
    <w:multiLevelType w:val="hybridMultilevel"/>
    <w:tmpl w:val="50507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0F44E0F"/>
    <w:multiLevelType w:val="hybridMultilevel"/>
    <w:tmpl w:val="A51A3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5930129"/>
    <w:multiLevelType w:val="hybridMultilevel"/>
    <w:tmpl w:val="9A3207F2"/>
    <w:lvl w:ilvl="0" w:tplc="4EBA9890">
      <w:start w:val="1"/>
      <w:numFmt w:val="bullet"/>
      <w:lvlText w:val=""/>
      <w:lvlJc w:val="left"/>
      <w:pPr>
        <w:ind w:left="761" w:hanging="360"/>
      </w:pPr>
      <w:rPr>
        <w:rFonts w:ascii="Symbol" w:hAnsi="Symbol" w:hint="default"/>
        <w:color w:val="auto"/>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60" w15:restartNumberingAfterBreak="0">
    <w:nsid w:val="65D31129"/>
    <w:multiLevelType w:val="hybridMultilevel"/>
    <w:tmpl w:val="3030F40E"/>
    <w:lvl w:ilvl="0" w:tplc="867CBF72">
      <w:start w:val="1"/>
      <w:numFmt w:val="bullet"/>
      <w:lvlText w:val=""/>
      <w:lvlJc w:val="left"/>
      <w:pPr>
        <w:ind w:left="360" w:hanging="360"/>
      </w:pPr>
      <w:rPr>
        <w:rFonts w:ascii="Symbol" w:hAnsi="Symbol"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9175AB0"/>
    <w:multiLevelType w:val="hybridMultilevel"/>
    <w:tmpl w:val="B81EE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BC12BD8"/>
    <w:multiLevelType w:val="multilevel"/>
    <w:tmpl w:val="6520F6C4"/>
    <w:styleLink w:val="Lijst3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3" w15:restartNumberingAfterBreak="0">
    <w:nsid w:val="6BF84E9B"/>
    <w:multiLevelType w:val="hybridMultilevel"/>
    <w:tmpl w:val="C02AA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F75305F"/>
    <w:multiLevelType w:val="hybridMultilevel"/>
    <w:tmpl w:val="B68CB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093028B"/>
    <w:multiLevelType w:val="hybridMultilevel"/>
    <w:tmpl w:val="8814F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2B14EC9"/>
    <w:multiLevelType w:val="hybridMultilevel"/>
    <w:tmpl w:val="F9A85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458230A"/>
    <w:multiLevelType w:val="hybridMultilevel"/>
    <w:tmpl w:val="54F830A4"/>
    <w:lvl w:ilvl="0" w:tplc="E41A6F10">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72063E2"/>
    <w:multiLevelType w:val="hybridMultilevel"/>
    <w:tmpl w:val="34F2AF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9" w15:restartNumberingAfterBreak="0">
    <w:nsid w:val="7D8E0523"/>
    <w:multiLevelType w:val="hybridMultilevel"/>
    <w:tmpl w:val="9A58A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DE46F4F"/>
    <w:multiLevelType w:val="hybridMultilevel"/>
    <w:tmpl w:val="142C58F0"/>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9102049">
    <w:abstractNumId w:val="23"/>
  </w:num>
  <w:num w:numId="2" w16cid:durableId="2098013588">
    <w:abstractNumId w:val="49"/>
  </w:num>
  <w:num w:numId="3" w16cid:durableId="2071725291">
    <w:abstractNumId w:val="33"/>
  </w:num>
  <w:num w:numId="4" w16cid:durableId="235166035">
    <w:abstractNumId w:val="5"/>
  </w:num>
  <w:num w:numId="5" w16cid:durableId="2050495367">
    <w:abstractNumId w:val="24"/>
  </w:num>
  <w:num w:numId="6" w16cid:durableId="1757705835">
    <w:abstractNumId w:val="55"/>
  </w:num>
  <w:num w:numId="7" w16cid:durableId="908274958">
    <w:abstractNumId w:val="66"/>
  </w:num>
  <w:num w:numId="8" w16cid:durableId="331301069">
    <w:abstractNumId w:val="2"/>
  </w:num>
  <w:num w:numId="9" w16cid:durableId="526218445">
    <w:abstractNumId w:val="6"/>
  </w:num>
  <w:num w:numId="10" w16cid:durableId="237636075">
    <w:abstractNumId w:val="36"/>
  </w:num>
  <w:num w:numId="11" w16cid:durableId="1292249198">
    <w:abstractNumId w:val="29"/>
  </w:num>
  <w:num w:numId="12" w16cid:durableId="706105218">
    <w:abstractNumId w:val="40"/>
  </w:num>
  <w:num w:numId="13" w16cid:durableId="712653724">
    <w:abstractNumId w:val="19"/>
  </w:num>
  <w:num w:numId="14" w16cid:durableId="242879963">
    <w:abstractNumId w:val="35"/>
  </w:num>
  <w:num w:numId="15" w16cid:durableId="1287128110">
    <w:abstractNumId w:val="1"/>
  </w:num>
  <w:num w:numId="16" w16cid:durableId="250892642">
    <w:abstractNumId w:val="62"/>
  </w:num>
  <w:num w:numId="17" w16cid:durableId="254826581">
    <w:abstractNumId w:val="38"/>
  </w:num>
  <w:num w:numId="18" w16cid:durableId="1056204101">
    <w:abstractNumId w:val="13"/>
  </w:num>
  <w:num w:numId="19" w16cid:durableId="364478237">
    <w:abstractNumId w:val="52"/>
  </w:num>
  <w:num w:numId="20" w16cid:durableId="1196427421">
    <w:abstractNumId w:val="53"/>
  </w:num>
  <w:num w:numId="21" w16cid:durableId="27612043">
    <w:abstractNumId w:val="30"/>
  </w:num>
  <w:num w:numId="22" w16cid:durableId="521820618">
    <w:abstractNumId w:val="8"/>
  </w:num>
  <w:num w:numId="23" w16cid:durableId="235013423">
    <w:abstractNumId w:val="51"/>
  </w:num>
  <w:num w:numId="24" w16cid:durableId="83886548">
    <w:abstractNumId w:val="4"/>
  </w:num>
  <w:num w:numId="25" w16cid:durableId="521407404">
    <w:abstractNumId w:val="10"/>
  </w:num>
  <w:num w:numId="26" w16cid:durableId="1176268686">
    <w:abstractNumId w:val="56"/>
  </w:num>
  <w:num w:numId="27" w16cid:durableId="2139951662">
    <w:abstractNumId w:val="15"/>
  </w:num>
  <w:num w:numId="28" w16cid:durableId="2059359900">
    <w:abstractNumId w:val="67"/>
  </w:num>
  <w:num w:numId="29" w16cid:durableId="1313172195">
    <w:abstractNumId w:val="45"/>
  </w:num>
  <w:num w:numId="30" w16cid:durableId="223369305">
    <w:abstractNumId w:val="31"/>
  </w:num>
  <w:num w:numId="31" w16cid:durableId="790899038">
    <w:abstractNumId w:val="50"/>
  </w:num>
  <w:num w:numId="32" w16cid:durableId="1742828639">
    <w:abstractNumId w:val="18"/>
  </w:num>
  <w:num w:numId="33" w16cid:durableId="563295982">
    <w:abstractNumId w:val="17"/>
  </w:num>
  <w:num w:numId="34" w16cid:durableId="8341207">
    <w:abstractNumId w:val="48"/>
  </w:num>
  <w:num w:numId="35" w16cid:durableId="1367483700">
    <w:abstractNumId w:val="68"/>
  </w:num>
  <w:num w:numId="36" w16cid:durableId="646741397">
    <w:abstractNumId w:val="27"/>
  </w:num>
  <w:num w:numId="37" w16cid:durableId="1328829916">
    <w:abstractNumId w:val="44"/>
  </w:num>
  <w:num w:numId="38" w16cid:durableId="1612278707">
    <w:abstractNumId w:val="42"/>
  </w:num>
  <w:num w:numId="39" w16cid:durableId="1949894234">
    <w:abstractNumId w:val="25"/>
  </w:num>
  <w:num w:numId="40" w16cid:durableId="1872570955">
    <w:abstractNumId w:val="61"/>
  </w:num>
  <w:num w:numId="41" w16cid:durableId="1778284222">
    <w:abstractNumId w:val="65"/>
  </w:num>
  <w:num w:numId="42" w16cid:durableId="1160580360">
    <w:abstractNumId w:val="60"/>
  </w:num>
  <w:num w:numId="43" w16cid:durableId="1294167148">
    <w:abstractNumId w:val="64"/>
  </w:num>
  <w:num w:numId="44" w16cid:durableId="1308777474">
    <w:abstractNumId w:val="16"/>
  </w:num>
  <w:num w:numId="45" w16cid:durableId="674459803">
    <w:abstractNumId w:val="69"/>
  </w:num>
  <w:num w:numId="46" w16cid:durableId="1301300675">
    <w:abstractNumId w:val="46"/>
  </w:num>
  <w:num w:numId="47" w16cid:durableId="720783284">
    <w:abstractNumId w:val="9"/>
  </w:num>
  <w:num w:numId="48" w16cid:durableId="1300577727">
    <w:abstractNumId w:val="32"/>
  </w:num>
  <w:num w:numId="49" w16cid:durableId="1961446944">
    <w:abstractNumId w:val="54"/>
  </w:num>
  <w:num w:numId="50" w16cid:durableId="719791117">
    <w:abstractNumId w:val="12"/>
  </w:num>
  <w:num w:numId="51" w16cid:durableId="108356701">
    <w:abstractNumId w:val="43"/>
  </w:num>
  <w:num w:numId="52" w16cid:durableId="220481159">
    <w:abstractNumId w:val="41"/>
  </w:num>
  <w:num w:numId="53" w16cid:durableId="451020306">
    <w:abstractNumId w:val="34"/>
  </w:num>
  <w:num w:numId="54" w16cid:durableId="1292444302">
    <w:abstractNumId w:val="7"/>
  </w:num>
  <w:num w:numId="55" w16cid:durableId="2118526843">
    <w:abstractNumId w:val="26"/>
  </w:num>
  <w:num w:numId="56" w16cid:durableId="706025479">
    <w:abstractNumId w:val="3"/>
  </w:num>
  <w:num w:numId="57" w16cid:durableId="950893265">
    <w:abstractNumId w:val="22"/>
  </w:num>
  <w:num w:numId="58" w16cid:durableId="1922136139">
    <w:abstractNumId w:val="57"/>
  </w:num>
  <w:num w:numId="59" w16cid:durableId="391270707">
    <w:abstractNumId w:val="37"/>
  </w:num>
  <w:num w:numId="60" w16cid:durableId="797336118">
    <w:abstractNumId w:val="0"/>
  </w:num>
  <w:num w:numId="61" w16cid:durableId="1514415843">
    <w:abstractNumId w:val="14"/>
  </w:num>
  <w:num w:numId="62" w16cid:durableId="1452289277">
    <w:abstractNumId w:val="11"/>
  </w:num>
  <w:num w:numId="63" w16cid:durableId="917523843">
    <w:abstractNumId w:val="47"/>
  </w:num>
  <w:num w:numId="64" w16cid:durableId="1699969974">
    <w:abstractNumId w:val="28"/>
  </w:num>
  <w:num w:numId="65" w16cid:durableId="198124784">
    <w:abstractNumId w:val="39"/>
  </w:num>
  <w:num w:numId="66" w16cid:durableId="1193958566">
    <w:abstractNumId w:val="21"/>
  </w:num>
  <w:num w:numId="67" w16cid:durableId="1527332529">
    <w:abstractNumId w:val="58"/>
  </w:num>
  <w:num w:numId="68" w16cid:durableId="468128376">
    <w:abstractNumId w:val="63"/>
  </w:num>
  <w:num w:numId="69" w16cid:durableId="712658534">
    <w:abstractNumId w:val="20"/>
  </w:num>
  <w:num w:numId="70" w16cid:durableId="1761215054">
    <w:abstractNumId w:val="70"/>
  </w:num>
  <w:num w:numId="71" w16cid:durableId="498690073">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9D"/>
    <w:rsid w:val="000043BD"/>
    <w:rsid w:val="000047A0"/>
    <w:rsid w:val="00006A7A"/>
    <w:rsid w:val="000076EE"/>
    <w:rsid w:val="000126C4"/>
    <w:rsid w:val="00012988"/>
    <w:rsid w:val="00014885"/>
    <w:rsid w:val="0001791B"/>
    <w:rsid w:val="00020E19"/>
    <w:rsid w:val="00022A47"/>
    <w:rsid w:val="00023881"/>
    <w:rsid w:val="000244DF"/>
    <w:rsid w:val="00024A74"/>
    <w:rsid w:val="00025351"/>
    <w:rsid w:val="000274E0"/>
    <w:rsid w:val="00027ABC"/>
    <w:rsid w:val="00027B31"/>
    <w:rsid w:val="000307A4"/>
    <w:rsid w:val="00030DA3"/>
    <w:rsid w:val="00030EA1"/>
    <w:rsid w:val="000311CE"/>
    <w:rsid w:val="000325CA"/>
    <w:rsid w:val="000352EC"/>
    <w:rsid w:val="00035B2D"/>
    <w:rsid w:val="00036C7E"/>
    <w:rsid w:val="00044D2D"/>
    <w:rsid w:val="000506BB"/>
    <w:rsid w:val="000508C2"/>
    <w:rsid w:val="00050C60"/>
    <w:rsid w:val="00051781"/>
    <w:rsid w:val="000518ED"/>
    <w:rsid w:val="00053126"/>
    <w:rsid w:val="000539B0"/>
    <w:rsid w:val="00053A89"/>
    <w:rsid w:val="00054238"/>
    <w:rsid w:val="0005436D"/>
    <w:rsid w:val="00054B34"/>
    <w:rsid w:val="00055FCC"/>
    <w:rsid w:val="00057073"/>
    <w:rsid w:val="000614FC"/>
    <w:rsid w:val="00063C22"/>
    <w:rsid w:val="00063E69"/>
    <w:rsid w:val="00065552"/>
    <w:rsid w:val="000665A5"/>
    <w:rsid w:val="000672B1"/>
    <w:rsid w:val="00067BCE"/>
    <w:rsid w:val="00067EF9"/>
    <w:rsid w:val="0007238B"/>
    <w:rsid w:val="00073742"/>
    <w:rsid w:val="0007456E"/>
    <w:rsid w:val="00076344"/>
    <w:rsid w:val="00077C9D"/>
    <w:rsid w:val="00080B5B"/>
    <w:rsid w:val="00081553"/>
    <w:rsid w:val="00081F7D"/>
    <w:rsid w:val="00083413"/>
    <w:rsid w:val="00085457"/>
    <w:rsid w:val="00085BEB"/>
    <w:rsid w:val="00090840"/>
    <w:rsid w:val="00095850"/>
    <w:rsid w:val="00095B52"/>
    <w:rsid w:val="0009637D"/>
    <w:rsid w:val="000977C9"/>
    <w:rsid w:val="000979EF"/>
    <w:rsid w:val="000A04E7"/>
    <w:rsid w:val="000A1C1F"/>
    <w:rsid w:val="000A331D"/>
    <w:rsid w:val="000A3D9F"/>
    <w:rsid w:val="000A4326"/>
    <w:rsid w:val="000A5F3C"/>
    <w:rsid w:val="000A6F4B"/>
    <w:rsid w:val="000A778C"/>
    <w:rsid w:val="000B2FDC"/>
    <w:rsid w:val="000B75D7"/>
    <w:rsid w:val="000C02F1"/>
    <w:rsid w:val="000C110D"/>
    <w:rsid w:val="000C6643"/>
    <w:rsid w:val="000C7E65"/>
    <w:rsid w:val="000D1301"/>
    <w:rsid w:val="000D3F0D"/>
    <w:rsid w:val="000D4030"/>
    <w:rsid w:val="000D6833"/>
    <w:rsid w:val="000D6BEB"/>
    <w:rsid w:val="000E0127"/>
    <w:rsid w:val="000E06D7"/>
    <w:rsid w:val="000E07D1"/>
    <w:rsid w:val="000E080C"/>
    <w:rsid w:val="000E106E"/>
    <w:rsid w:val="000E10C4"/>
    <w:rsid w:val="000E1C62"/>
    <w:rsid w:val="000E2424"/>
    <w:rsid w:val="000E2E76"/>
    <w:rsid w:val="000F1501"/>
    <w:rsid w:val="000F1BCB"/>
    <w:rsid w:val="000F2E7F"/>
    <w:rsid w:val="000F698D"/>
    <w:rsid w:val="000F6C24"/>
    <w:rsid w:val="001001B0"/>
    <w:rsid w:val="00103713"/>
    <w:rsid w:val="00103CE1"/>
    <w:rsid w:val="001040D3"/>
    <w:rsid w:val="00105C66"/>
    <w:rsid w:val="00107028"/>
    <w:rsid w:val="00107B2E"/>
    <w:rsid w:val="00107BC1"/>
    <w:rsid w:val="00111B3F"/>
    <w:rsid w:val="00113AE8"/>
    <w:rsid w:val="00115A30"/>
    <w:rsid w:val="0011689F"/>
    <w:rsid w:val="00120C2A"/>
    <w:rsid w:val="00122214"/>
    <w:rsid w:val="00124BED"/>
    <w:rsid w:val="0012665E"/>
    <w:rsid w:val="00126C3C"/>
    <w:rsid w:val="001300A7"/>
    <w:rsid w:val="001307A1"/>
    <w:rsid w:val="00131550"/>
    <w:rsid w:val="0013279D"/>
    <w:rsid w:val="001335FF"/>
    <w:rsid w:val="00134834"/>
    <w:rsid w:val="00136026"/>
    <w:rsid w:val="00137E44"/>
    <w:rsid w:val="00142859"/>
    <w:rsid w:val="00146666"/>
    <w:rsid w:val="00150996"/>
    <w:rsid w:val="00151C2A"/>
    <w:rsid w:val="00152E93"/>
    <w:rsid w:val="00153032"/>
    <w:rsid w:val="001533C0"/>
    <w:rsid w:val="0015505E"/>
    <w:rsid w:val="00155437"/>
    <w:rsid w:val="00155987"/>
    <w:rsid w:val="00156B08"/>
    <w:rsid w:val="00161F4E"/>
    <w:rsid w:val="001621FC"/>
    <w:rsid w:val="00164DA6"/>
    <w:rsid w:val="00165D5F"/>
    <w:rsid w:val="001660AF"/>
    <w:rsid w:val="00172A00"/>
    <w:rsid w:val="00172D0E"/>
    <w:rsid w:val="00177D57"/>
    <w:rsid w:val="00182437"/>
    <w:rsid w:val="00184373"/>
    <w:rsid w:val="0018481E"/>
    <w:rsid w:val="00184C1C"/>
    <w:rsid w:val="00186926"/>
    <w:rsid w:val="00187289"/>
    <w:rsid w:val="001877C2"/>
    <w:rsid w:val="00187987"/>
    <w:rsid w:val="00193654"/>
    <w:rsid w:val="00193CFC"/>
    <w:rsid w:val="00194188"/>
    <w:rsid w:val="001941A7"/>
    <w:rsid w:val="00195F8E"/>
    <w:rsid w:val="001971AA"/>
    <w:rsid w:val="001A0615"/>
    <w:rsid w:val="001A38CB"/>
    <w:rsid w:val="001A489D"/>
    <w:rsid w:val="001A5ED8"/>
    <w:rsid w:val="001A617F"/>
    <w:rsid w:val="001A76FA"/>
    <w:rsid w:val="001B04F7"/>
    <w:rsid w:val="001B0B15"/>
    <w:rsid w:val="001B15B0"/>
    <w:rsid w:val="001B2C5C"/>
    <w:rsid w:val="001B3048"/>
    <w:rsid w:val="001B404A"/>
    <w:rsid w:val="001B47ED"/>
    <w:rsid w:val="001B54E8"/>
    <w:rsid w:val="001B6719"/>
    <w:rsid w:val="001B7ED3"/>
    <w:rsid w:val="001C3DA4"/>
    <w:rsid w:val="001C4B4D"/>
    <w:rsid w:val="001C4E2F"/>
    <w:rsid w:val="001C530E"/>
    <w:rsid w:val="001C5CEF"/>
    <w:rsid w:val="001C5DF1"/>
    <w:rsid w:val="001C74EB"/>
    <w:rsid w:val="001C77D6"/>
    <w:rsid w:val="001D1576"/>
    <w:rsid w:val="001D21FC"/>
    <w:rsid w:val="001D3CA9"/>
    <w:rsid w:val="001D4A55"/>
    <w:rsid w:val="001D5647"/>
    <w:rsid w:val="001D5858"/>
    <w:rsid w:val="001D61EF"/>
    <w:rsid w:val="001D6AC1"/>
    <w:rsid w:val="001D7CD5"/>
    <w:rsid w:val="001E0383"/>
    <w:rsid w:val="001E1267"/>
    <w:rsid w:val="001E13B8"/>
    <w:rsid w:val="001E2604"/>
    <w:rsid w:val="001E32DD"/>
    <w:rsid w:val="001E3EB8"/>
    <w:rsid w:val="001E59C7"/>
    <w:rsid w:val="001E6CB1"/>
    <w:rsid w:val="001E7A98"/>
    <w:rsid w:val="001F2328"/>
    <w:rsid w:val="001F34C3"/>
    <w:rsid w:val="001F3E72"/>
    <w:rsid w:val="001F44D0"/>
    <w:rsid w:val="001F71B4"/>
    <w:rsid w:val="00200F81"/>
    <w:rsid w:val="00201013"/>
    <w:rsid w:val="00201EC6"/>
    <w:rsid w:val="002024CF"/>
    <w:rsid w:val="002027EB"/>
    <w:rsid w:val="00202932"/>
    <w:rsid w:val="002067C3"/>
    <w:rsid w:val="00206BE7"/>
    <w:rsid w:val="00207F14"/>
    <w:rsid w:val="00210D89"/>
    <w:rsid w:val="0021100C"/>
    <w:rsid w:val="00212544"/>
    <w:rsid w:val="00212784"/>
    <w:rsid w:val="0021396D"/>
    <w:rsid w:val="0021470E"/>
    <w:rsid w:val="00214DB3"/>
    <w:rsid w:val="002153F2"/>
    <w:rsid w:val="002175F2"/>
    <w:rsid w:val="0022179C"/>
    <w:rsid w:val="002239DB"/>
    <w:rsid w:val="002243CC"/>
    <w:rsid w:val="00224EC1"/>
    <w:rsid w:val="002271BC"/>
    <w:rsid w:val="00227468"/>
    <w:rsid w:val="00230874"/>
    <w:rsid w:val="002331C2"/>
    <w:rsid w:val="00240D30"/>
    <w:rsid w:val="002426E9"/>
    <w:rsid w:val="00244A78"/>
    <w:rsid w:val="00245AE7"/>
    <w:rsid w:val="00245FCD"/>
    <w:rsid w:val="00246CC7"/>
    <w:rsid w:val="00251035"/>
    <w:rsid w:val="00251C3F"/>
    <w:rsid w:val="00254B73"/>
    <w:rsid w:val="00254B9B"/>
    <w:rsid w:val="00256E05"/>
    <w:rsid w:val="00257EAC"/>
    <w:rsid w:val="00260A6C"/>
    <w:rsid w:val="00261590"/>
    <w:rsid w:val="00262D99"/>
    <w:rsid w:val="00264069"/>
    <w:rsid w:val="00265C66"/>
    <w:rsid w:val="0026693B"/>
    <w:rsid w:val="0026704F"/>
    <w:rsid w:val="002674EC"/>
    <w:rsid w:val="00267C75"/>
    <w:rsid w:val="00271F0B"/>
    <w:rsid w:val="00273F28"/>
    <w:rsid w:val="00274464"/>
    <w:rsid w:val="00274B1C"/>
    <w:rsid w:val="0027626E"/>
    <w:rsid w:val="00277623"/>
    <w:rsid w:val="00281780"/>
    <w:rsid w:val="00284AF9"/>
    <w:rsid w:val="002856D2"/>
    <w:rsid w:val="00286DEF"/>
    <w:rsid w:val="002870A3"/>
    <w:rsid w:val="0029242F"/>
    <w:rsid w:val="002943B7"/>
    <w:rsid w:val="00294C54"/>
    <w:rsid w:val="00295624"/>
    <w:rsid w:val="0029667B"/>
    <w:rsid w:val="00297801"/>
    <w:rsid w:val="00297820"/>
    <w:rsid w:val="002A051C"/>
    <w:rsid w:val="002A1B98"/>
    <w:rsid w:val="002A20BC"/>
    <w:rsid w:val="002A3E0F"/>
    <w:rsid w:val="002A58DB"/>
    <w:rsid w:val="002A5E0B"/>
    <w:rsid w:val="002A7741"/>
    <w:rsid w:val="002B09FC"/>
    <w:rsid w:val="002B0D82"/>
    <w:rsid w:val="002B31BB"/>
    <w:rsid w:val="002B4F5B"/>
    <w:rsid w:val="002B5183"/>
    <w:rsid w:val="002B722F"/>
    <w:rsid w:val="002C1938"/>
    <w:rsid w:val="002C3B69"/>
    <w:rsid w:val="002C4268"/>
    <w:rsid w:val="002C433F"/>
    <w:rsid w:val="002C49EF"/>
    <w:rsid w:val="002C4E8D"/>
    <w:rsid w:val="002C548E"/>
    <w:rsid w:val="002C58B6"/>
    <w:rsid w:val="002C6852"/>
    <w:rsid w:val="002C7688"/>
    <w:rsid w:val="002D1189"/>
    <w:rsid w:val="002D18D4"/>
    <w:rsid w:val="002D19D4"/>
    <w:rsid w:val="002D4EE9"/>
    <w:rsid w:val="002D4EEC"/>
    <w:rsid w:val="002D5191"/>
    <w:rsid w:val="002D6691"/>
    <w:rsid w:val="002D6DB0"/>
    <w:rsid w:val="002D761D"/>
    <w:rsid w:val="002E0A89"/>
    <w:rsid w:val="002E231C"/>
    <w:rsid w:val="002E27E2"/>
    <w:rsid w:val="002E6987"/>
    <w:rsid w:val="002E6D6D"/>
    <w:rsid w:val="002E7977"/>
    <w:rsid w:val="002F22F9"/>
    <w:rsid w:val="002F2418"/>
    <w:rsid w:val="002F2B1B"/>
    <w:rsid w:val="002F6660"/>
    <w:rsid w:val="002F7131"/>
    <w:rsid w:val="00300545"/>
    <w:rsid w:val="00303730"/>
    <w:rsid w:val="00304CD3"/>
    <w:rsid w:val="003063C9"/>
    <w:rsid w:val="00306F80"/>
    <w:rsid w:val="003079CA"/>
    <w:rsid w:val="00307FF8"/>
    <w:rsid w:val="003108E3"/>
    <w:rsid w:val="00314734"/>
    <w:rsid w:val="00320A93"/>
    <w:rsid w:val="00320AC3"/>
    <w:rsid w:val="00321B16"/>
    <w:rsid w:val="0033280E"/>
    <w:rsid w:val="00337638"/>
    <w:rsid w:val="0033776D"/>
    <w:rsid w:val="003404D5"/>
    <w:rsid w:val="0034271B"/>
    <w:rsid w:val="0034279F"/>
    <w:rsid w:val="00342840"/>
    <w:rsid w:val="0034293D"/>
    <w:rsid w:val="0034540E"/>
    <w:rsid w:val="003454D9"/>
    <w:rsid w:val="0034702B"/>
    <w:rsid w:val="0034732B"/>
    <w:rsid w:val="003473F4"/>
    <w:rsid w:val="00350596"/>
    <w:rsid w:val="00350AA0"/>
    <w:rsid w:val="00351CB9"/>
    <w:rsid w:val="00352DF4"/>
    <w:rsid w:val="00353D23"/>
    <w:rsid w:val="00354B17"/>
    <w:rsid w:val="003573DE"/>
    <w:rsid w:val="00357AA0"/>
    <w:rsid w:val="00360DF0"/>
    <w:rsid w:val="003613AC"/>
    <w:rsid w:val="003624DB"/>
    <w:rsid w:val="003624EE"/>
    <w:rsid w:val="00364043"/>
    <w:rsid w:val="00364A6D"/>
    <w:rsid w:val="00365E82"/>
    <w:rsid w:val="003664E3"/>
    <w:rsid w:val="0036657B"/>
    <w:rsid w:val="00366DDC"/>
    <w:rsid w:val="003671A2"/>
    <w:rsid w:val="003676BE"/>
    <w:rsid w:val="00370976"/>
    <w:rsid w:val="00375DB0"/>
    <w:rsid w:val="00377D9D"/>
    <w:rsid w:val="0038168A"/>
    <w:rsid w:val="00382FB1"/>
    <w:rsid w:val="00383278"/>
    <w:rsid w:val="00385512"/>
    <w:rsid w:val="00390AC1"/>
    <w:rsid w:val="00391BC9"/>
    <w:rsid w:val="003935C7"/>
    <w:rsid w:val="00394005"/>
    <w:rsid w:val="00394E37"/>
    <w:rsid w:val="003A164E"/>
    <w:rsid w:val="003A269A"/>
    <w:rsid w:val="003A30C1"/>
    <w:rsid w:val="003A43E3"/>
    <w:rsid w:val="003A4A2B"/>
    <w:rsid w:val="003A60F2"/>
    <w:rsid w:val="003A64C5"/>
    <w:rsid w:val="003A6C34"/>
    <w:rsid w:val="003A6F7D"/>
    <w:rsid w:val="003B2891"/>
    <w:rsid w:val="003B5BDD"/>
    <w:rsid w:val="003C0D95"/>
    <w:rsid w:val="003C0FF6"/>
    <w:rsid w:val="003C1FB9"/>
    <w:rsid w:val="003C2309"/>
    <w:rsid w:val="003C29BA"/>
    <w:rsid w:val="003C36C0"/>
    <w:rsid w:val="003C551A"/>
    <w:rsid w:val="003C57A0"/>
    <w:rsid w:val="003C59BA"/>
    <w:rsid w:val="003C6702"/>
    <w:rsid w:val="003D14EC"/>
    <w:rsid w:val="003D198E"/>
    <w:rsid w:val="003D2A29"/>
    <w:rsid w:val="003D378B"/>
    <w:rsid w:val="003D3ADC"/>
    <w:rsid w:val="003D49D2"/>
    <w:rsid w:val="003D4CF0"/>
    <w:rsid w:val="003D50ED"/>
    <w:rsid w:val="003D584A"/>
    <w:rsid w:val="003D62C1"/>
    <w:rsid w:val="003D6DDF"/>
    <w:rsid w:val="003E000C"/>
    <w:rsid w:val="003E241A"/>
    <w:rsid w:val="003E2739"/>
    <w:rsid w:val="003E2929"/>
    <w:rsid w:val="003E36F4"/>
    <w:rsid w:val="003E3DD3"/>
    <w:rsid w:val="003E56E4"/>
    <w:rsid w:val="003E7923"/>
    <w:rsid w:val="003E7B1F"/>
    <w:rsid w:val="003E7DF9"/>
    <w:rsid w:val="003E7EE6"/>
    <w:rsid w:val="003F510D"/>
    <w:rsid w:val="003F62AA"/>
    <w:rsid w:val="003F686E"/>
    <w:rsid w:val="004018CA"/>
    <w:rsid w:val="0040243D"/>
    <w:rsid w:val="00405631"/>
    <w:rsid w:val="00410359"/>
    <w:rsid w:val="004114D6"/>
    <w:rsid w:val="00412D45"/>
    <w:rsid w:val="00413447"/>
    <w:rsid w:val="00413E62"/>
    <w:rsid w:val="00414DE0"/>
    <w:rsid w:val="00415FFA"/>
    <w:rsid w:val="00416ADB"/>
    <w:rsid w:val="00417156"/>
    <w:rsid w:val="00417339"/>
    <w:rsid w:val="00417425"/>
    <w:rsid w:val="00417FD0"/>
    <w:rsid w:val="00422547"/>
    <w:rsid w:val="00425B90"/>
    <w:rsid w:val="0042672A"/>
    <w:rsid w:val="00426B54"/>
    <w:rsid w:val="00427E42"/>
    <w:rsid w:val="00432F51"/>
    <w:rsid w:val="00433BC0"/>
    <w:rsid w:val="00435503"/>
    <w:rsid w:val="00435D63"/>
    <w:rsid w:val="00440021"/>
    <w:rsid w:val="004405D6"/>
    <w:rsid w:val="00441806"/>
    <w:rsid w:val="00442F87"/>
    <w:rsid w:val="00445A06"/>
    <w:rsid w:val="00446903"/>
    <w:rsid w:val="004505A9"/>
    <w:rsid w:val="00452EE9"/>
    <w:rsid w:val="004547B4"/>
    <w:rsid w:val="0045640B"/>
    <w:rsid w:val="00456ACC"/>
    <w:rsid w:val="0045789E"/>
    <w:rsid w:val="00461239"/>
    <w:rsid w:val="0046148F"/>
    <w:rsid w:val="00466317"/>
    <w:rsid w:val="00467181"/>
    <w:rsid w:val="00467C57"/>
    <w:rsid w:val="00472B2A"/>
    <w:rsid w:val="00472E4D"/>
    <w:rsid w:val="00473DA6"/>
    <w:rsid w:val="004743D1"/>
    <w:rsid w:val="00474E77"/>
    <w:rsid w:val="0047522C"/>
    <w:rsid w:val="004801DE"/>
    <w:rsid w:val="0048219A"/>
    <w:rsid w:val="004822FC"/>
    <w:rsid w:val="004828C5"/>
    <w:rsid w:val="00484219"/>
    <w:rsid w:val="00484B41"/>
    <w:rsid w:val="00485735"/>
    <w:rsid w:val="0048625E"/>
    <w:rsid w:val="004910D9"/>
    <w:rsid w:val="0049157E"/>
    <w:rsid w:val="00491A76"/>
    <w:rsid w:val="004938E9"/>
    <w:rsid w:val="004A03CF"/>
    <w:rsid w:val="004A119D"/>
    <w:rsid w:val="004A11CB"/>
    <w:rsid w:val="004A1362"/>
    <w:rsid w:val="004A24F7"/>
    <w:rsid w:val="004A3926"/>
    <w:rsid w:val="004A4DCA"/>
    <w:rsid w:val="004A66D0"/>
    <w:rsid w:val="004A6907"/>
    <w:rsid w:val="004B0868"/>
    <w:rsid w:val="004B08D7"/>
    <w:rsid w:val="004B2236"/>
    <w:rsid w:val="004B3218"/>
    <w:rsid w:val="004B37A8"/>
    <w:rsid w:val="004B38AE"/>
    <w:rsid w:val="004B7031"/>
    <w:rsid w:val="004B718A"/>
    <w:rsid w:val="004B74B9"/>
    <w:rsid w:val="004C014B"/>
    <w:rsid w:val="004C29DB"/>
    <w:rsid w:val="004C3402"/>
    <w:rsid w:val="004C382D"/>
    <w:rsid w:val="004C3A2E"/>
    <w:rsid w:val="004C3AFC"/>
    <w:rsid w:val="004C3D9A"/>
    <w:rsid w:val="004C524E"/>
    <w:rsid w:val="004C70A8"/>
    <w:rsid w:val="004D1467"/>
    <w:rsid w:val="004D148C"/>
    <w:rsid w:val="004D586B"/>
    <w:rsid w:val="004E1403"/>
    <w:rsid w:val="004E2708"/>
    <w:rsid w:val="004E4D74"/>
    <w:rsid w:val="004E6A0D"/>
    <w:rsid w:val="004E741D"/>
    <w:rsid w:val="004F0625"/>
    <w:rsid w:val="004F0BDA"/>
    <w:rsid w:val="004F2AA6"/>
    <w:rsid w:val="004F3377"/>
    <w:rsid w:val="004F4D84"/>
    <w:rsid w:val="004F4F12"/>
    <w:rsid w:val="004F58CB"/>
    <w:rsid w:val="004F5F09"/>
    <w:rsid w:val="0050006B"/>
    <w:rsid w:val="00500CA8"/>
    <w:rsid w:val="00501731"/>
    <w:rsid w:val="00501C2E"/>
    <w:rsid w:val="00502715"/>
    <w:rsid w:val="00502BAE"/>
    <w:rsid w:val="00503418"/>
    <w:rsid w:val="0050390E"/>
    <w:rsid w:val="00503C4B"/>
    <w:rsid w:val="005047C2"/>
    <w:rsid w:val="005049B4"/>
    <w:rsid w:val="005071C6"/>
    <w:rsid w:val="005106C1"/>
    <w:rsid w:val="0051151F"/>
    <w:rsid w:val="00514689"/>
    <w:rsid w:val="00514BDE"/>
    <w:rsid w:val="0051571D"/>
    <w:rsid w:val="00520AA1"/>
    <w:rsid w:val="0052156D"/>
    <w:rsid w:val="005217A7"/>
    <w:rsid w:val="00522581"/>
    <w:rsid w:val="005255DF"/>
    <w:rsid w:val="00525E18"/>
    <w:rsid w:val="00530278"/>
    <w:rsid w:val="00531ABB"/>
    <w:rsid w:val="005327B7"/>
    <w:rsid w:val="00532EB1"/>
    <w:rsid w:val="00534702"/>
    <w:rsid w:val="00535664"/>
    <w:rsid w:val="005365B3"/>
    <w:rsid w:val="00537911"/>
    <w:rsid w:val="005402F2"/>
    <w:rsid w:val="00540E3B"/>
    <w:rsid w:val="00541A92"/>
    <w:rsid w:val="00543339"/>
    <w:rsid w:val="00543B5C"/>
    <w:rsid w:val="0054410E"/>
    <w:rsid w:val="00544660"/>
    <w:rsid w:val="0054468C"/>
    <w:rsid w:val="005450F1"/>
    <w:rsid w:val="0054648C"/>
    <w:rsid w:val="00550C0A"/>
    <w:rsid w:val="00550F84"/>
    <w:rsid w:val="00551719"/>
    <w:rsid w:val="0055202F"/>
    <w:rsid w:val="00552EC2"/>
    <w:rsid w:val="005530CF"/>
    <w:rsid w:val="005539B9"/>
    <w:rsid w:val="00560D31"/>
    <w:rsid w:val="00560DE2"/>
    <w:rsid w:val="005645E7"/>
    <w:rsid w:val="00564DBE"/>
    <w:rsid w:val="005666FB"/>
    <w:rsid w:val="005679BC"/>
    <w:rsid w:val="0057215C"/>
    <w:rsid w:val="0057317D"/>
    <w:rsid w:val="00573350"/>
    <w:rsid w:val="00573552"/>
    <w:rsid w:val="005754C8"/>
    <w:rsid w:val="00577D85"/>
    <w:rsid w:val="00580214"/>
    <w:rsid w:val="00582A4F"/>
    <w:rsid w:val="00582D4A"/>
    <w:rsid w:val="0058669C"/>
    <w:rsid w:val="0059209B"/>
    <w:rsid w:val="005929AA"/>
    <w:rsid w:val="005934CF"/>
    <w:rsid w:val="00594BB4"/>
    <w:rsid w:val="00595F9F"/>
    <w:rsid w:val="00596DB5"/>
    <w:rsid w:val="00596ECE"/>
    <w:rsid w:val="005A1A7F"/>
    <w:rsid w:val="005A1C0A"/>
    <w:rsid w:val="005A1CC7"/>
    <w:rsid w:val="005A1E0C"/>
    <w:rsid w:val="005A4006"/>
    <w:rsid w:val="005A4D76"/>
    <w:rsid w:val="005A5C4F"/>
    <w:rsid w:val="005A622C"/>
    <w:rsid w:val="005A7038"/>
    <w:rsid w:val="005A7E83"/>
    <w:rsid w:val="005B195F"/>
    <w:rsid w:val="005B41F5"/>
    <w:rsid w:val="005B47B7"/>
    <w:rsid w:val="005C1354"/>
    <w:rsid w:val="005C1DFC"/>
    <w:rsid w:val="005C2EBB"/>
    <w:rsid w:val="005C312B"/>
    <w:rsid w:val="005C42D0"/>
    <w:rsid w:val="005C453F"/>
    <w:rsid w:val="005C5B43"/>
    <w:rsid w:val="005C5DB3"/>
    <w:rsid w:val="005C5EFA"/>
    <w:rsid w:val="005C722D"/>
    <w:rsid w:val="005C7756"/>
    <w:rsid w:val="005D01E5"/>
    <w:rsid w:val="005D0DF5"/>
    <w:rsid w:val="005D2882"/>
    <w:rsid w:val="005D4E3C"/>
    <w:rsid w:val="005D5191"/>
    <w:rsid w:val="005E0DBD"/>
    <w:rsid w:val="005E0E6D"/>
    <w:rsid w:val="005E15C7"/>
    <w:rsid w:val="005E161B"/>
    <w:rsid w:val="005E3F86"/>
    <w:rsid w:val="005E6558"/>
    <w:rsid w:val="005E6F39"/>
    <w:rsid w:val="005E75C4"/>
    <w:rsid w:val="005F129F"/>
    <w:rsid w:val="005F16AE"/>
    <w:rsid w:val="005F1D37"/>
    <w:rsid w:val="005F25AD"/>
    <w:rsid w:val="005F304A"/>
    <w:rsid w:val="005F3C62"/>
    <w:rsid w:val="005F48AD"/>
    <w:rsid w:val="005F5011"/>
    <w:rsid w:val="00601EC1"/>
    <w:rsid w:val="006040A1"/>
    <w:rsid w:val="0060557B"/>
    <w:rsid w:val="00614F5E"/>
    <w:rsid w:val="00615862"/>
    <w:rsid w:val="00616EF8"/>
    <w:rsid w:val="0062029F"/>
    <w:rsid w:val="00621005"/>
    <w:rsid w:val="0062114F"/>
    <w:rsid w:val="00621AFF"/>
    <w:rsid w:val="0062296B"/>
    <w:rsid w:val="006247DF"/>
    <w:rsid w:val="00625E69"/>
    <w:rsid w:val="006266ED"/>
    <w:rsid w:val="006271CD"/>
    <w:rsid w:val="00634328"/>
    <w:rsid w:val="006361EC"/>
    <w:rsid w:val="00640514"/>
    <w:rsid w:val="006420DF"/>
    <w:rsid w:val="00642947"/>
    <w:rsid w:val="006430CC"/>
    <w:rsid w:val="00644545"/>
    <w:rsid w:val="00644DEB"/>
    <w:rsid w:val="0064748A"/>
    <w:rsid w:val="006476BE"/>
    <w:rsid w:val="0064781A"/>
    <w:rsid w:val="00647FB3"/>
    <w:rsid w:val="00651213"/>
    <w:rsid w:val="00652CC5"/>
    <w:rsid w:val="00653EB6"/>
    <w:rsid w:val="006543AE"/>
    <w:rsid w:val="00654670"/>
    <w:rsid w:val="006549D4"/>
    <w:rsid w:val="00657410"/>
    <w:rsid w:val="00662530"/>
    <w:rsid w:val="00664963"/>
    <w:rsid w:val="00664D17"/>
    <w:rsid w:val="00666158"/>
    <w:rsid w:val="0066747D"/>
    <w:rsid w:val="00671ED1"/>
    <w:rsid w:val="00673A23"/>
    <w:rsid w:val="00673CD5"/>
    <w:rsid w:val="00673E62"/>
    <w:rsid w:val="00677968"/>
    <w:rsid w:val="00680EBA"/>
    <w:rsid w:val="0068209D"/>
    <w:rsid w:val="00685B33"/>
    <w:rsid w:val="00687078"/>
    <w:rsid w:val="00690134"/>
    <w:rsid w:val="006932A3"/>
    <w:rsid w:val="00693801"/>
    <w:rsid w:val="00694947"/>
    <w:rsid w:val="00694A68"/>
    <w:rsid w:val="00696923"/>
    <w:rsid w:val="00696B72"/>
    <w:rsid w:val="00697E79"/>
    <w:rsid w:val="006A0997"/>
    <w:rsid w:val="006A35AA"/>
    <w:rsid w:val="006A474E"/>
    <w:rsid w:val="006A4EB5"/>
    <w:rsid w:val="006A519B"/>
    <w:rsid w:val="006A687C"/>
    <w:rsid w:val="006A7116"/>
    <w:rsid w:val="006A7726"/>
    <w:rsid w:val="006B19C1"/>
    <w:rsid w:val="006B52C2"/>
    <w:rsid w:val="006B5672"/>
    <w:rsid w:val="006B5B30"/>
    <w:rsid w:val="006B7338"/>
    <w:rsid w:val="006B7543"/>
    <w:rsid w:val="006C0A9B"/>
    <w:rsid w:val="006C5122"/>
    <w:rsid w:val="006C75FF"/>
    <w:rsid w:val="006D1D0D"/>
    <w:rsid w:val="006D31E8"/>
    <w:rsid w:val="006D78D1"/>
    <w:rsid w:val="006D7BD7"/>
    <w:rsid w:val="006E457F"/>
    <w:rsid w:val="006E4F60"/>
    <w:rsid w:val="006E5C56"/>
    <w:rsid w:val="006E7954"/>
    <w:rsid w:val="006E7EA0"/>
    <w:rsid w:val="006F0883"/>
    <w:rsid w:val="006F2785"/>
    <w:rsid w:val="006F33EC"/>
    <w:rsid w:val="006F437A"/>
    <w:rsid w:val="006F7252"/>
    <w:rsid w:val="007021DD"/>
    <w:rsid w:val="007041B5"/>
    <w:rsid w:val="00705046"/>
    <w:rsid w:val="0070716D"/>
    <w:rsid w:val="00707DCB"/>
    <w:rsid w:val="00707FCA"/>
    <w:rsid w:val="007103F9"/>
    <w:rsid w:val="007105BD"/>
    <w:rsid w:val="00711D2D"/>
    <w:rsid w:val="00712D8D"/>
    <w:rsid w:val="007168E2"/>
    <w:rsid w:val="00716E25"/>
    <w:rsid w:val="00717575"/>
    <w:rsid w:val="007203F0"/>
    <w:rsid w:val="00721439"/>
    <w:rsid w:val="00723AFC"/>
    <w:rsid w:val="00725A91"/>
    <w:rsid w:val="00726A59"/>
    <w:rsid w:val="0073149D"/>
    <w:rsid w:val="007343CC"/>
    <w:rsid w:val="00734720"/>
    <w:rsid w:val="00736CB6"/>
    <w:rsid w:val="007376D8"/>
    <w:rsid w:val="00742C62"/>
    <w:rsid w:val="007440A3"/>
    <w:rsid w:val="007444F1"/>
    <w:rsid w:val="00745A19"/>
    <w:rsid w:val="007461E3"/>
    <w:rsid w:val="007464AB"/>
    <w:rsid w:val="007470AA"/>
    <w:rsid w:val="007478C1"/>
    <w:rsid w:val="0075021E"/>
    <w:rsid w:val="007511C8"/>
    <w:rsid w:val="00752B3E"/>
    <w:rsid w:val="0075312A"/>
    <w:rsid w:val="0075577D"/>
    <w:rsid w:val="00755814"/>
    <w:rsid w:val="007579B6"/>
    <w:rsid w:val="007603F2"/>
    <w:rsid w:val="00760B3C"/>
    <w:rsid w:val="00762356"/>
    <w:rsid w:val="007623B3"/>
    <w:rsid w:val="007625D4"/>
    <w:rsid w:val="00764E2E"/>
    <w:rsid w:val="00765E13"/>
    <w:rsid w:val="00765E79"/>
    <w:rsid w:val="00766717"/>
    <w:rsid w:val="00767D2A"/>
    <w:rsid w:val="00770519"/>
    <w:rsid w:val="007714DF"/>
    <w:rsid w:val="00772B3B"/>
    <w:rsid w:val="00773F56"/>
    <w:rsid w:val="0077422E"/>
    <w:rsid w:val="00774342"/>
    <w:rsid w:val="00777537"/>
    <w:rsid w:val="00777A6D"/>
    <w:rsid w:val="00777B85"/>
    <w:rsid w:val="0078183B"/>
    <w:rsid w:val="00781B93"/>
    <w:rsid w:val="00782AFC"/>
    <w:rsid w:val="00783895"/>
    <w:rsid w:val="007851A9"/>
    <w:rsid w:val="00786D81"/>
    <w:rsid w:val="00786F6C"/>
    <w:rsid w:val="00786FD9"/>
    <w:rsid w:val="0078703A"/>
    <w:rsid w:val="00787786"/>
    <w:rsid w:val="00791F93"/>
    <w:rsid w:val="0079218D"/>
    <w:rsid w:val="00792D57"/>
    <w:rsid w:val="00794B89"/>
    <w:rsid w:val="00794EC3"/>
    <w:rsid w:val="007959F7"/>
    <w:rsid w:val="00796B5F"/>
    <w:rsid w:val="007A1104"/>
    <w:rsid w:val="007A18B8"/>
    <w:rsid w:val="007A4838"/>
    <w:rsid w:val="007A5283"/>
    <w:rsid w:val="007A5985"/>
    <w:rsid w:val="007A60BF"/>
    <w:rsid w:val="007A656F"/>
    <w:rsid w:val="007A76A1"/>
    <w:rsid w:val="007B2663"/>
    <w:rsid w:val="007B2E1B"/>
    <w:rsid w:val="007B2F2A"/>
    <w:rsid w:val="007B360A"/>
    <w:rsid w:val="007B52A6"/>
    <w:rsid w:val="007B5602"/>
    <w:rsid w:val="007B70C7"/>
    <w:rsid w:val="007B7C79"/>
    <w:rsid w:val="007C12F2"/>
    <w:rsid w:val="007C4066"/>
    <w:rsid w:val="007C43E7"/>
    <w:rsid w:val="007C544B"/>
    <w:rsid w:val="007D1204"/>
    <w:rsid w:val="007D2919"/>
    <w:rsid w:val="007D2943"/>
    <w:rsid w:val="007D2DD7"/>
    <w:rsid w:val="007D46D9"/>
    <w:rsid w:val="007D4EA6"/>
    <w:rsid w:val="007D5F05"/>
    <w:rsid w:val="007D727B"/>
    <w:rsid w:val="007D73FD"/>
    <w:rsid w:val="007D7889"/>
    <w:rsid w:val="007D7991"/>
    <w:rsid w:val="007E1815"/>
    <w:rsid w:val="007E3A0F"/>
    <w:rsid w:val="007E4180"/>
    <w:rsid w:val="007E611F"/>
    <w:rsid w:val="007E7675"/>
    <w:rsid w:val="007E7E4D"/>
    <w:rsid w:val="007F0520"/>
    <w:rsid w:val="007F1D8F"/>
    <w:rsid w:val="007F3100"/>
    <w:rsid w:val="007F4CE1"/>
    <w:rsid w:val="007F6018"/>
    <w:rsid w:val="007F6FAC"/>
    <w:rsid w:val="00800F2B"/>
    <w:rsid w:val="0080137C"/>
    <w:rsid w:val="00801387"/>
    <w:rsid w:val="008013A4"/>
    <w:rsid w:val="00801A62"/>
    <w:rsid w:val="00803046"/>
    <w:rsid w:val="00803931"/>
    <w:rsid w:val="00803C2B"/>
    <w:rsid w:val="008041CD"/>
    <w:rsid w:val="008048D0"/>
    <w:rsid w:val="00804D93"/>
    <w:rsid w:val="008053DF"/>
    <w:rsid w:val="00805AB1"/>
    <w:rsid w:val="008103F5"/>
    <w:rsid w:val="008113B8"/>
    <w:rsid w:val="008137FD"/>
    <w:rsid w:val="008139DF"/>
    <w:rsid w:val="008150D7"/>
    <w:rsid w:val="008154F2"/>
    <w:rsid w:val="00817B19"/>
    <w:rsid w:val="00820D70"/>
    <w:rsid w:val="00822CBF"/>
    <w:rsid w:val="008247A9"/>
    <w:rsid w:val="00824B70"/>
    <w:rsid w:val="00826684"/>
    <w:rsid w:val="008313B3"/>
    <w:rsid w:val="00832695"/>
    <w:rsid w:val="00832A2E"/>
    <w:rsid w:val="00832C2D"/>
    <w:rsid w:val="00832CDB"/>
    <w:rsid w:val="008351F8"/>
    <w:rsid w:val="00836206"/>
    <w:rsid w:val="00840478"/>
    <w:rsid w:val="0084212F"/>
    <w:rsid w:val="00842245"/>
    <w:rsid w:val="008424AC"/>
    <w:rsid w:val="008426FE"/>
    <w:rsid w:val="00844265"/>
    <w:rsid w:val="00845027"/>
    <w:rsid w:val="00847090"/>
    <w:rsid w:val="0085033E"/>
    <w:rsid w:val="00852ACE"/>
    <w:rsid w:val="00854D34"/>
    <w:rsid w:val="008550CB"/>
    <w:rsid w:val="00856A46"/>
    <w:rsid w:val="00857C95"/>
    <w:rsid w:val="00860887"/>
    <w:rsid w:val="00860C77"/>
    <w:rsid w:val="00860F5A"/>
    <w:rsid w:val="008647CF"/>
    <w:rsid w:val="00866645"/>
    <w:rsid w:val="00871058"/>
    <w:rsid w:val="00871AE9"/>
    <w:rsid w:val="00871B4D"/>
    <w:rsid w:val="008729F8"/>
    <w:rsid w:val="00873BB3"/>
    <w:rsid w:val="008747A9"/>
    <w:rsid w:val="00874C88"/>
    <w:rsid w:val="00875A68"/>
    <w:rsid w:val="00880211"/>
    <w:rsid w:val="008803DA"/>
    <w:rsid w:val="008809F5"/>
    <w:rsid w:val="00881EEB"/>
    <w:rsid w:val="00883096"/>
    <w:rsid w:val="008849AD"/>
    <w:rsid w:val="00886100"/>
    <w:rsid w:val="00887C70"/>
    <w:rsid w:val="0089182D"/>
    <w:rsid w:val="00891BB7"/>
    <w:rsid w:val="0089256B"/>
    <w:rsid w:val="00896CF0"/>
    <w:rsid w:val="00897256"/>
    <w:rsid w:val="008A0A4F"/>
    <w:rsid w:val="008A0FC5"/>
    <w:rsid w:val="008A2184"/>
    <w:rsid w:val="008A27FE"/>
    <w:rsid w:val="008A2A24"/>
    <w:rsid w:val="008A643F"/>
    <w:rsid w:val="008A67AD"/>
    <w:rsid w:val="008B0F04"/>
    <w:rsid w:val="008B193D"/>
    <w:rsid w:val="008B2115"/>
    <w:rsid w:val="008B2E66"/>
    <w:rsid w:val="008B3225"/>
    <w:rsid w:val="008C004D"/>
    <w:rsid w:val="008C0FA1"/>
    <w:rsid w:val="008C2A47"/>
    <w:rsid w:val="008C3358"/>
    <w:rsid w:val="008C3BE5"/>
    <w:rsid w:val="008C740C"/>
    <w:rsid w:val="008C7B9D"/>
    <w:rsid w:val="008D12CF"/>
    <w:rsid w:val="008D5136"/>
    <w:rsid w:val="008D52D1"/>
    <w:rsid w:val="008D58B7"/>
    <w:rsid w:val="008E07F7"/>
    <w:rsid w:val="008E1162"/>
    <w:rsid w:val="008E2511"/>
    <w:rsid w:val="008E4AA6"/>
    <w:rsid w:val="008E4BA4"/>
    <w:rsid w:val="008E770E"/>
    <w:rsid w:val="008F1A33"/>
    <w:rsid w:val="008F24C3"/>
    <w:rsid w:val="008F24E0"/>
    <w:rsid w:val="008F2723"/>
    <w:rsid w:val="008F327C"/>
    <w:rsid w:val="008F39FA"/>
    <w:rsid w:val="008F5392"/>
    <w:rsid w:val="008F58CC"/>
    <w:rsid w:val="008F5B60"/>
    <w:rsid w:val="008F770A"/>
    <w:rsid w:val="00900575"/>
    <w:rsid w:val="00900B29"/>
    <w:rsid w:val="00900CA9"/>
    <w:rsid w:val="00902701"/>
    <w:rsid w:val="00903B57"/>
    <w:rsid w:val="009055F5"/>
    <w:rsid w:val="00906B61"/>
    <w:rsid w:val="009136C1"/>
    <w:rsid w:val="00914039"/>
    <w:rsid w:val="00914B7F"/>
    <w:rsid w:val="009150CD"/>
    <w:rsid w:val="009169CF"/>
    <w:rsid w:val="00916E29"/>
    <w:rsid w:val="0091733A"/>
    <w:rsid w:val="009208EC"/>
    <w:rsid w:val="009211D7"/>
    <w:rsid w:val="00922DB3"/>
    <w:rsid w:val="00923ABF"/>
    <w:rsid w:val="00924437"/>
    <w:rsid w:val="00925E5F"/>
    <w:rsid w:val="00926795"/>
    <w:rsid w:val="00927147"/>
    <w:rsid w:val="009300C6"/>
    <w:rsid w:val="009304A7"/>
    <w:rsid w:val="00931CC5"/>
    <w:rsid w:val="00932276"/>
    <w:rsid w:val="0093329B"/>
    <w:rsid w:val="00933E77"/>
    <w:rsid w:val="0093598A"/>
    <w:rsid w:val="0093634F"/>
    <w:rsid w:val="00936C34"/>
    <w:rsid w:val="00940176"/>
    <w:rsid w:val="00940651"/>
    <w:rsid w:val="00940850"/>
    <w:rsid w:val="009428A6"/>
    <w:rsid w:val="00944CF2"/>
    <w:rsid w:val="00944FF9"/>
    <w:rsid w:val="009453A3"/>
    <w:rsid w:val="0095073B"/>
    <w:rsid w:val="009548F0"/>
    <w:rsid w:val="00956C7A"/>
    <w:rsid w:val="00957F8C"/>
    <w:rsid w:val="00964E3F"/>
    <w:rsid w:val="009667ED"/>
    <w:rsid w:val="009717B4"/>
    <w:rsid w:val="00971AE5"/>
    <w:rsid w:val="00973D0E"/>
    <w:rsid w:val="00974512"/>
    <w:rsid w:val="00974D3E"/>
    <w:rsid w:val="00974ECC"/>
    <w:rsid w:val="00976820"/>
    <w:rsid w:val="00977B11"/>
    <w:rsid w:val="00980301"/>
    <w:rsid w:val="00982033"/>
    <w:rsid w:val="0098436E"/>
    <w:rsid w:val="00990B58"/>
    <w:rsid w:val="00990B7A"/>
    <w:rsid w:val="00990C1A"/>
    <w:rsid w:val="009943CB"/>
    <w:rsid w:val="00994A9D"/>
    <w:rsid w:val="00994E4D"/>
    <w:rsid w:val="009962C0"/>
    <w:rsid w:val="009968DF"/>
    <w:rsid w:val="009A36AA"/>
    <w:rsid w:val="009A4E23"/>
    <w:rsid w:val="009A5374"/>
    <w:rsid w:val="009B065C"/>
    <w:rsid w:val="009B1988"/>
    <w:rsid w:val="009B1ECD"/>
    <w:rsid w:val="009B21D9"/>
    <w:rsid w:val="009B487E"/>
    <w:rsid w:val="009B68C1"/>
    <w:rsid w:val="009B6C60"/>
    <w:rsid w:val="009B72C0"/>
    <w:rsid w:val="009C1A53"/>
    <w:rsid w:val="009C1B66"/>
    <w:rsid w:val="009C23B2"/>
    <w:rsid w:val="009C2813"/>
    <w:rsid w:val="009C3F6B"/>
    <w:rsid w:val="009C44FE"/>
    <w:rsid w:val="009C462C"/>
    <w:rsid w:val="009C4D39"/>
    <w:rsid w:val="009C5120"/>
    <w:rsid w:val="009D0684"/>
    <w:rsid w:val="009D19C6"/>
    <w:rsid w:val="009D1B7D"/>
    <w:rsid w:val="009D28C1"/>
    <w:rsid w:val="009D2F9D"/>
    <w:rsid w:val="009D7693"/>
    <w:rsid w:val="009D798C"/>
    <w:rsid w:val="009E002F"/>
    <w:rsid w:val="009E123A"/>
    <w:rsid w:val="009E1722"/>
    <w:rsid w:val="009E1D1A"/>
    <w:rsid w:val="009E3892"/>
    <w:rsid w:val="009E75C8"/>
    <w:rsid w:val="009F4D1F"/>
    <w:rsid w:val="009F52AF"/>
    <w:rsid w:val="009F64E3"/>
    <w:rsid w:val="009F70CC"/>
    <w:rsid w:val="009F741E"/>
    <w:rsid w:val="009F7C84"/>
    <w:rsid w:val="00A00612"/>
    <w:rsid w:val="00A011EA"/>
    <w:rsid w:val="00A02DFA"/>
    <w:rsid w:val="00A03253"/>
    <w:rsid w:val="00A045F5"/>
    <w:rsid w:val="00A0464E"/>
    <w:rsid w:val="00A04F3C"/>
    <w:rsid w:val="00A0506A"/>
    <w:rsid w:val="00A065D8"/>
    <w:rsid w:val="00A06B66"/>
    <w:rsid w:val="00A07A38"/>
    <w:rsid w:val="00A13D84"/>
    <w:rsid w:val="00A15564"/>
    <w:rsid w:val="00A16A2A"/>
    <w:rsid w:val="00A2081F"/>
    <w:rsid w:val="00A20A5C"/>
    <w:rsid w:val="00A21943"/>
    <w:rsid w:val="00A221A9"/>
    <w:rsid w:val="00A22BC5"/>
    <w:rsid w:val="00A22C74"/>
    <w:rsid w:val="00A24C35"/>
    <w:rsid w:val="00A25620"/>
    <w:rsid w:val="00A25B84"/>
    <w:rsid w:val="00A27E6E"/>
    <w:rsid w:val="00A27F73"/>
    <w:rsid w:val="00A31426"/>
    <w:rsid w:val="00A32CDB"/>
    <w:rsid w:val="00A33131"/>
    <w:rsid w:val="00A33736"/>
    <w:rsid w:val="00A3550B"/>
    <w:rsid w:val="00A356E6"/>
    <w:rsid w:val="00A35C8E"/>
    <w:rsid w:val="00A36E39"/>
    <w:rsid w:val="00A3739B"/>
    <w:rsid w:val="00A37487"/>
    <w:rsid w:val="00A37D5A"/>
    <w:rsid w:val="00A40805"/>
    <w:rsid w:val="00A418E1"/>
    <w:rsid w:val="00A43470"/>
    <w:rsid w:val="00A44E2B"/>
    <w:rsid w:val="00A45F56"/>
    <w:rsid w:val="00A47AC6"/>
    <w:rsid w:val="00A50603"/>
    <w:rsid w:val="00A5078C"/>
    <w:rsid w:val="00A512D7"/>
    <w:rsid w:val="00A51A9C"/>
    <w:rsid w:val="00A52E73"/>
    <w:rsid w:val="00A547F2"/>
    <w:rsid w:val="00A54936"/>
    <w:rsid w:val="00A54A27"/>
    <w:rsid w:val="00A55E99"/>
    <w:rsid w:val="00A568B6"/>
    <w:rsid w:val="00A573EE"/>
    <w:rsid w:val="00A5790E"/>
    <w:rsid w:val="00A60390"/>
    <w:rsid w:val="00A64EF3"/>
    <w:rsid w:val="00A6756E"/>
    <w:rsid w:val="00A71248"/>
    <w:rsid w:val="00A712B4"/>
    <w:rsid w:val="00A74B9A"/>
    <w:rsid w:val="00A75168"/>
    <w:rsid w:val="00A77A28"/>
    <w:rsid w:val="00A77BF4"/>
    <w:rsid w:val="00A80B9D"/>
    <w:rsid w:val="00A80D61"/>
    <w:rsid w:val="00A8211B"/>
    <w:rsid w:val="00A82822"/>
    <w:rsid w:val="00A828DE"/>
    <w:rsid w:val="00A83C79"/>
    <w:rsid w:val="00A8459D"/>
    <w:rsid w:val="00A8693B"/>
    <w:rsid w:val="00A86B25"/>
    <w:rsid w:val="00A877F1"/>
    <w:rsid w:val="00A87E63"/>
    <w:rsid w:val="00A9141F"/>
    <w:rsid w:val="00A920C2"/>
    <w:rsid w:val="00A93AA5"/>
    <w:rsid w:val="00A941AB"/>
    <w:rsid w:val="00A94CF0"/>
    <w:rsid w:val="00A970C9"/>
    <w:rsid w:val="00A9789C"/>
    <w:rsid w:val="00A97CCE"/>
    <w:rsid w:val="00A97ECF"/>
    <w:rsid w:val="00A97EE0"/>
    <w:rsid w:val="00A97F2E"/>
    <w:rsid w:val="00AA08F4"/>
    <w:rsid w:val="00AA3AFA"/>
    <w:rsid w:val="00AA415A"/>
    <w:rsid w:val="00AA41DC"/>
    <w:rsid w:val="00AA7842"/>
    <w:rsid w:val="00AB3F3E"/>
    <w:rsid w:val="00AB401A"/>
    <w:rsid w:val="00AB7E3E"/>
    <w:rsid w:val="00AC3DBB"/>
    <w:rsid w:val="00AC40C4"/>
    <w:rsid w:val="00AC7D25"/>
    <w:rsid w:val="00AC7FB1"/>
    <w:rsid w:val="00AD1A85"/>
    <w:rsid w:val="00AD1D92"/>
    <w:rsid w:val="00AD26F9"/>
    <w:rsid w:val="00AD2CB6"/>
    <w:rsid w:val="00AD3649"/>
    <w:rsid w:val="00AD3A5B"/>
    <w:rsid w:val="00AD70D0"/>
    <w:rsid w:val="00AD740A"/>
    <w:rsid w:val="00AD7745"/>
    <w:rsid w:val="00AD7D63"/>
    <w:rsid w:val="00AE15E9"/>
    <w:rsid w:val="00AE17E2"/>
    <w:rsid w:val="00AE4E4A"/>
    <w:rsid w:val="00AE54AA"/>
    <w:rsid w:val="00AE64A9"/>
    <w:rsid w:val="00AE68F2"/>
    <w:rsid w:val="00AF1ED9"/>
    <w:rsid w:val="00AF2176"/>
    <w:rsid w:val="00AF4926"/>
    <w:rsid w:val="00AF6725"/>
    <w:rsid w:val="00AF6B12"/>
    <w:rsid w:val="00AF6EA3"/>
    <w:rsid w:val="00AF7104"/>
    <w:rsid w:val="00AF7BBD"/>
    <w:rsid w:val="00B012D4"/>
    <w:rsid w:val="00B02C19"/>
    <w:rsid w:val="00B03EA2"/>
    <w:rsid w:val="00B07539"/>
    <w:rsid w:val="00B106AC"/>
    <w:rsid w:val="00B12F04"/>
    <w:rsid w:val="00B14E8E"/>
    <w:rsid w:val="00B1722D"/>
    <w:rsid w:val="00B17265"/>
    <w:rsid w:val="00B17D44"/>
    <w:rsid w:val="00B204EA"/>
    <w:rsid w:val="00B2294D"/>
    <w:rsid w:val="00B23293"/>
    <w:rsid w:val="00B23C5A"/>
    <w:rsid w:val="00B24E24"/>
    <w:rsid w:val="00B25991"/>
    <w:rsid w:val="00B25AFD"/>
    <w:rsid w:val="00B2715D"/>
    <w:rsid w:val="00B27313"/>
    <w:rsid w:val="00B304E8"/>
    <w:rsid w:val="00B33B84"/>
    <w:rsid w:val="00B34DDD"/>
    <w:rsid w:val="00B3588F"/>
    <w:rsid w:val="00B36B87"/>
    <w:rsid w:val="00B37784"/>
    <w:rsid w:val="00B40114"/>
    <w:rsid w:val="00B41C2C"/>
    <w:rsid w:val="00B43132"/>
    <w:rsid w:val="00B437ED"/>
    <w:rsid w:val="00B43E74"/>
    <w:rsid w:val="00B448A0"/>
    <w:rsid w:val="00B47AB6"/>
    <w:rsid w:val="00B50418"/>
    <w:rsid w:val="00B51A85"/>
    <w:rsid w:val="00B53617"/>
    <w:rsid w:val="00B5374F"/>
    <w:rsid w:val="00B5385C"/>
    <w:rsid w:val="00B53BA2"/>
    <w:rsid w:val="00B54299"/>
    <w:rsid w:val="00B545FF"/>
    <w:rsid w:val="00B55607"/>
    <w:rsid w:val="00B5709F"/>
    <w:rsid w:val="00B608F7"/>
    <w:rsid w:val="00B6319B"/>
    <w:rsid w:val="00B66B59"/>
    <w:rsid w:val="00B70181"/>
    <w:rsid w:val="00B709BF"/>
    <w:rsid w:val="00B71ECF"/>
    <w:rsid w:val="00B752EE"/>
    <w:rsid w:val="00B75B0E"/>
    <w:rsid w:val="00B75B52"/>
    <w:rsid w:val="00B81802"/>
    <w:rsid w:val="00B8180D"/>
    <w:rsid w:val="00B8712A"/>
    <w:rsid w:val="00B908EB"/>
    <w:rsid w:val="00B94823"/>
    <w:rsid w:val="00B95CB2"/>
    <w:rsid w:val="00B95DF2"/>
    <w:rsid w:val="00B9784D"/>
    <w:rsid w:val="00B97C3E"/>
    <w:rsid w:val="00BA123B"/>
    <w:rsid w:val="00BA1662"/>
    <w:rsid w:val="00BA2A6C"/>
    <w:rsid w:val="00BA4F8D"/>
    <w:rsid w:val="00BA781C"/>
    <w:rsid w:val="00BA7D55"/>
    <w:rsid w:val="00BB2038"/>
    <w:rsid w:val="00BB3285"/>
    <w:rsid w:val="00BB3B89"/>
    <w:rsid w:val="00BB6DD9"/>
    <w:rsid w:val="00BC05B3"/>
    <w:rsid w:val="00BC0CCE"/>
    <w:rsid w:val="00BC0EE9"/>
    <w:rsid w:val="00BC19B2"/>
    <w:rsid w:val="00BC35F2"/>
    <w:rsid w:val="00BC50A4"/>
    <w:rsid w:val="00BC7C92"/>
    <w:rsid w:val="00BD00AE"/>
    <w:rsid w:val="00BD0A62"/>
    <w:rsid w:val="00BD0AFF"/>
    <w:rsid w:val="00BD14A0"/>
    <w:rsid w:val="00BD2253"/>
    <w:rsid w:val="00BD289C"/>
    <w:rsid w:val="00BD42EE"/>
    <w:rsid w:val="00BE1ED9"/>
    <w:rsid w:val="00BE2ED4"/>
    <w:rsid w:val="00BE37B6"/>
    <w:rsid w:val="00BE3FA9"/>
    <w:rsid w:val="00BE463E"/>
    <w:rsid w:val="00BE4B6B"/>
    <w:rsid w:val="00BE4C96"/>
    <w:rsid w:val="00BE69AC"/>
    <w:rsid w:val="00BF0705"/>
    <w:rsid w:val="00BF1A53"/>
    <w:rsid w:val="00BF4432"/>
    <w:rsid w:val="00BF5367"/>
    <w:rsid w:val="00BF6A90"/>
    <w:rsid w:val="00BF6B16"/>
    <w:rsid w:val="00C01C20"/>
    <w:rsid w:val="00C01F7B"/>
    <w:rsid w:val="00C034FE"/>
    <w:rsid w:val="00C040A3"/>
    <w:rsid w:val="00C046C2"/>
    <w:rsid w:val="00C049FD"/>
    <w:rsid w:val="00C05E3B"/>
    <w:rsid w:val="00C05F76"/>
    <w:rsid w:val="00C10198"/>
    <w:rsid w:val="00C12F05"/>
    <w:rsid w:val="00C14A62"/>
    <w:rsid w:val="00C14D69"/>
    <w:rsid w:val="00C16141"/>
    <w:rsid w:val="00C16984"/>
    <w:rsid w:val="00C202F2"/>
    <w:rsid w:val="00C22072"/>
    <w:rsid w:val="00C22B3B"/>
    <w:rsid w:val="00C22BBA"/>
    <w:rsid w:val="00C243BA"/>
    <w:rsid w:val="00C269C7"/>
    <w:rsid w:val="00C26F16"/>
    <w:rsid w:val="00C26F18"/>
    <w:rsid w:val="00C27C58"/>
    <w:rsid w:val="00C30367"/>
    <w:rsid w:val="00C30D0D"/>
    <w:rsid w:val="00C31837"/>
    <w:rsid w:val="00C31A47"/>
    <w:rsid w:val="00C31C2E"/>
    <w:rsid w:val="00C32A22"/>
    <w:rsid w:val="00C32C33"/>
    <w:rsid w:val="00C32DD3"/>
    <w:rsid w:val="00C34186"/>
    <w:rsid w:val="00C34C4D"/>
    <w:rsid w:val="00C34DBD"/>
    <w:rsid w:val="00C359C6"/>
    <w:rsid w:val="00C35FAA"/>
    <w:rsid w:val="00C369A7"/>
    <w:rsid w:val="00C37943"/>
    <w:rsid w:val="00C4299E"/>
    <w:rsid w:val="00C43945"/>
    <w:rsid w:val="00C45A6C"/>
    <w:rsid w:val="00C45E65"/>
    <w:rsid w:val="00C510EB"/>
    <w:rsid w:val="00C529B5"/>
    <w:rsid w:val="00C52E7F"/>
    <w:rsid w:val="00C53626"/>
    <w:rsid w:val="00C543EC"/>
    <w:rsid w:val="00C548F4"/>
    <w:rsid w:val="00C56A35"/>
    <w:rsid w:val="00C57792"/>
    <w:rsid w:val="00C6033E"/>
    <w:rsid w:val="00C61189"/>
    <w:rsid w:val="00C63E99"/>
    <w:rsid w:val="00C64208"/>
    <w:rsid w:val="00C64B3B"/>
    <w:rsid w:val="00C6566C"/>
    <w:rsid w:val="00C66CB0"/>
    <w:rsid w:val="00C677FC"/>
    <w:rsid w:val="00C71DCA"/>
    <w:rsid w:val="00C7390E"/>
    <w:rsid w:val="00C7433E"/>
    <w:rsid w:val="00C75303"/>
    <w:rsid w:val="00C753A1"/>
    <w:rsid w:val="00C77DAD"/>
    <w:rsid w:val="00C82F30"/>
    <w:rsid w:val="00C908E1"/>
    <w:rsid w:val="00C90944"/>
    <w:rsid w:val="00C949CD"/>
    <w:rsid w:val="00C95605"/>
    <w:rsid w:val="00C95928"/>
    <w:rsid w:val="00C97967"/>
    <w:rsid w:val="00CA0A08"/>
    <w:rsid w:val="00CA2B66"/>
    <w:rsid w:val="00CA4776"/>
    <w:rsid w:val="00CA5AE6"/>
    <w:rsid w:val="00CA6E61"/>
    <w:rsid w:val="00CA714B"/>
    <w:rsid w:val="00CB3E26"/>
    <w:rsid w:val="00CB428C"/>
    <w:rsid w:val="00CB4641"/>
    <w:rsid w:val="00CB4DD9"/>
    <w:rsid w:val="00CB7D71"/>
    <w:rsid w:val="00CC09BD"/>
    <w:rsid w:val="00CC5873"/>
    <w:rsid w:val="00CD273A"/>
    <w:rsid w:val="00CD29F3"/>
    <w:rsid w:val="00CD353C"/>
    <w:rsid w:val="00CD3F4D"/>
    <w:rsid w:val="00CD59C4"/>
    <w:rsid w:val="00CE0307"/>
    <w:rsid w:val="00CE195E"/>
    <w:rsid w:val="00CE1A6D"/>
    <w:rsid w:val="00CE5E8A"/>
    <w:rsid w:val="00CF0F36"/>
    <w:rsid w:val="00CF1AE8"/>
    <w:rsid w:val="00CF4CFA"/>
    <w:rsid w:val="00CF4D6C"/>
    <w:rsid w:val="00CF53D8"/>
    <w:rsid w:val="00CF7178"/>
    <w:rsid w:val="00D00F28"/>
    <w:rsid w:val="00D022A5"/>
    <w:rsid w:val="00D03276"/>
    <w:rsid w:val="00D04188"/>
    <w:rsid w:val="00D07653"/>
    <w:rsid w:val="00D11B76"/>
    <w:rsid w:val="00D1461E"/>
    <w:rsid w:val="00D14DB2"/>
    <w:rsid w:val="00D14DF9"/>
    <w:rsid w:val="00D14EAC"/>
    <w:rsid w:val="00D162E2"/>
    <w:rsid w:val="00D17750"/>
    <w:rsid w:val="00D17A38"/>
    <w:rsid w:val="00D17F7B"/>
    <w:rsid w:val="00D20142"/>
    <w:rsid w:val="00D20D69"/>
    <w:rsid w:val="00D23A64"/>
    <w:rsid w:val="00D23E92"/>
    <w:rsid w:val="00D24D7D"/>
    <w:rsid w:val="00D2569F"/>
    <w:rsid w:val="00D25CFA"/>
    <w:rsid w:val="00D26160"/>
    <w:rsid w:val="00D26CC0"/>
    <w:rsid w:val="00D26EB8"/>
    <w:rsid w:val="00D27E35"/>
    <w:rsid w:val="00D305B1"/>
    <w:rsid w:val="00D3101F"/>
    <w:rsid w:val="00D313CD"/>
    <w:rsid w:val="00D3247A"/>
    <w:rsid w:val="00D3391D"/>
    <w:rsid w:val="00D339BF"/>
    <w:rsid w:val="00D3400B"/>
    <w:rsid w:val="00D34363"/>
    <w:rsid w:val="00D34ACB"/>
    <w:rsid w:val="00D352CF"/>
    <w:rsid w:val="00D359C6"/>
    <w:rsid w:val="00D36621"/>
    <w:rsid w:val="00D40608"/>
    <w:rsid w:val="00D41258"/>
    <w:rsid w:val="00D43253"/>
    <w:rsid w:val="00D44AD9"/>
    <w:rsid w:val="00D476CA"/>
    <w:rsid w:val="00D5252A"/>
    <w:rsid w:val="00D5557B"/>
    <w:rsid w:val="00D55FD3"/>
    <w:rsid w:val="00D56E0E"/>
    <w:rsid w:val="00D575E1"/>
    <w:rsid w:val="00D611E3"/>
    <w:rsid w:val="00D63A45"/>
    <w:rsid w:val="00D63E63"/>
    <w:rsid w:val="00D64A7F"/>
    <w:rsid w:val="00D6510E"/>
    <w:rsid w:val="00D653F3"/>
    <w:rsid w:val="00D66A81"/>
    <w:rsid w:val="00D72C1E"/>
    <w:rsid w:val="00D732CD"/>
    <w:rsid w:val="00D73B96"/>
    <w:rsid w:val="00D73CFB"/>
    <w:rsid w:val="00D75D5C"/>
    <w:rsid w:val="00D773A0"/>
    <w:rsid w:val="00D80025"/>
    <w:rsid w:val="00D80A47"/>
    <w:rsid w:val="00D82842"/>
    <w:rsid w:val="00D852E2"/>
    <w:rsid w:val="00D8568A"/>
    <w:rsid w:val="00D85BF1"/>
    <w:rsid w:val="00D85CB0"/>
    <w:rsid w:val="00D87237"/>
    <w:rsid w:val="00D90138"/>
    <w:rsid w:val="00D90C23"/>
    <w:rsid w:val="00D9189E"/>
    <w:rsid w:val="00D918C8"/>
    <w:rsid w:val="00D91EF5"/>
    <w:rsid w:val="00D9259F"/>
    <w:rsid w:val="00D93D29"/>
    <w:rsid w:val="00D95A68"/>
    <w:rsid w:val="00D96278"/>
    <w:rsid w:val="00D96320"/>
    <w:rsid w:val="00D96333"/>
    <w:rsid w:val="00DA14B2"/>
    <w:rsid w:val="00DA1A6E"/>
    <w:rsid w:val="00DA1E2E"/>
    <w:rsid w:val="00DA2076"/>
    <w:rsid w:val="00DA2340"/>
    <w:rsid w:val="00DA3F4E"/>
    <w:rsid w:val="00DA6B14"/>
    <w:rsid w:val="00DB1285"/>
    <w:rsid w:val="00DB27A8"/>
    <w:rsid w:val="00DB50AB"/>
    <w:rsid w:val="00DB5281"/>
    <w:rsid w:val="00DC04B5"/>
    <w:rsid w:val="00DC063D"/>
    <w:rsid w:val="00DC08DB"/>
    <w:rsid w:val="00DC0CAB"/>
    <w:rsid w:val="00DC1593"/>
    <w:rsid w:val="00DC3392"/>
    <w:rsid w:val="00DC416A"/>
    <w:rsid w:val="00DC4B15"/>
    <w:rsid w:val="00DC5397"/>
    <w:rsid w:val="00DC54C4"/>
    <w:rsid w:val="00DC5F2B"/>
    <w:rsid w:val="00DC782C"/>
    <w:rsid w:val="00DD1BAB"/>
    <w:rsid w:val="00DD1EC4"/>
    <w:rsid w:val="00DD3475"/>
    <w:rsid w:val="00DD40A1"/>
    <w:rsid w:val="00DD44D0"/>
    <w:rsid w:val="00DD4C45"/>
    <w:rsid w:val="00DD5352"/>
    <w:rsid w:val="00DD6C07"/>
    <w:rsid w:val="00DE0450"/>
    <w:rsid w:val="00DE04D1"/>
    <w:rsid w:val="00DE3048"/>
    <w:rsid w:val="00DE5B39"/>
    <w:rsid w:val="00DE5FB5"/>
    <w:rsid w:val="00DE6264"/>
    <w:rsid w:val="00DE62A8"/>
    <w:rsid w:val="00DE62D0"/>
    <w:rsid w:val="00DE66F5"/>
    <w:rsid w:val="00DF0107"/>
    <w:rsid w:val="00DF0DE4"/>
    <w:rsid w:val="00DF1E70"/>
    <w:rsid w:val="00DF2DC7"/>
    <w:rsid w:val="00DF30AE"/>
    <w:rsid w:val="00DF3149"/>
    <w:rsid w:val="00DF62E0"/>
    <w:rsid w:val="00DF68C4"/>
    <w:rsid w:val="00DF71C8"/>
    <w:rsid w:val="00DF7755"/>
    <w:rsid w:val="00E019BC"/>
    <w:rsid w:val="00E03985"/>
    <w:rsid w:val="00E05E92"/>
    <w:rsid w:val="00E06F7A"/>
    <w:rsid w:val="00E10704"/>
    <w:rsid w:val="00E12365"/>
    <w:rsid w:val="00E133A8"/>
    <w:rsid w:val="00E1526F"/>
    <w:rsid w:val="00E163E8"/>
    <w:rsid w:val="00E2001E"/>
    <w:rsid w:val="00E21218"/>
    <w:rsid w:val="00E213D7"/>
    <w:rsid w:val="00E213FB"/>
    <w:rsid w:val="00E217F0"/>
    <w:rsid w:val="00E21F0D"/>
    <w:rsid w:val="00E22926"/>
    <w:rsid w:val="00E2294B"/>
    <w:rsid w:val="00E22F8B"/>
    <w:rsid w:val="00E24D26"/>
    <w:rsid w:val="00E24EFA"/>
    <w:rsid w:val="00E25682"/>
    <w:rsid w:val="00E25B12"/>
    <w:rsid w:val="00E25F1C"/>
    <w:rsid w:val="00E26D15"/>
    <w:rsid w:val="00E329E2"/>
    <w:rsid w:val="00E32DD7"/>
    <w:rsid w:val="00E33213"/>
    <w:rsid w:val="00E33354"/>
    <w:rsid w:val="00E35A9A"/>
    <w:rsid w:val="00E361BB"/>
    <w:rsid w:val="00E36740"/>
    <w:rsid w:val="00E41838"/>
    <w:rsid w:val="00E44D97"/>
    <w:rsid w:val="00E45AA0"/>
    <w:rsid w:val="00E47699"/>
    <w:rsid w:val="00E50CFD"/>
    <w:rsid w:val="00E51142"/>
    <w:rsid w:val="00E51584"/>
    <w:rsid w:val="00E52C0B"/>
    <w:rsid w:val="00E538CE"/>
    <w:rsid w:val="00E548D9"/>
    <w:rsid w:val="00E5680E"/>
    <w:rsid w:val="00E60009"/>
    <w:rsid w:val="00E60863"/>
    <w:rsid w:val="00E61161"/>
    <w:rsid w:val="00E62B85"/>
    <w:rsid w:val="00E63EE9"/>
    <w:rsid w:val="00E654E0"/>
    <w:rsid w:val="00E65CE0"/>
    <w:rsid w:val="00E662B4"/>
    <w:rsid w:val="00E70D5C"/>
    <w:rsid w:val="00E717A0"/>
    <w:rsid w:val="00E72D45"/>
    <w:rsid w:val="00E72F69"/>
    <w:rsid w:val="00E74CC4"/>
    <w:rsid w:val="00E81630"/>
    <w:rsid w:val="00E81A9A"/>
    <w:rsid w:val="00E83227"/>
    <w:rsid w:val="00E83ACF"/>
    <w:rsid w:val="00E85687"/>
    <w:rsid w:val="00E9077E"/>
    <w:rsid w:val="00E91D50"/>
    <w:rsid w:val="00E9241F"/>
    <w:rsid w:val="00E925D7"/>
    <w:rsid w:val="00E93D25"/>
    <w:rsid w:val="00E94620"/>
    <w:rsid w:val="00E94FF5"/>
    <w:rsid w:val="00E95E1F"/>
    <w:rsid w:val="00EA0877"/>
    <w:rsid w:val="00EA0F62"/>
    <w:rsid w:val="00EA0F8C"/>
    <w:rsid w:val="00EA35BA"/>
    <w:rsid w:val="00EA68E6"/>
    <w:rsid w:val="00EB049B"/>
    <w:rsid w:val="00EB0916"/>
    <w:rsid w:val="00EB19AA"/>
    <w:rsid w:val="00EB1B8A"/>
    <w:rsid w:val="00EB3D2C"/>
    <w:rsid w:val="00EB3ECC"/>
    <w:rsid w:val="00EB5CB5"/>
    <w:rsid w:val="00EB5FD2"/>
    <w:rsid w:val="00EC5D9F"/>
    <w:rsid w:val="00EC6C9B"/>
    <w:rsid w:val="00ED14C3"/>
    <w:rsid w:val="00ED5495"/>
    <w:rsid w:val="00ED5F26"/>
    <w:rsid w:val="00EE1554"/>
    <w:rsid w:val="00EE1BCA"/>
    <w:rsid w:val="00EE1D64"/>
    <w:rsid w:val="00EE268E"/>
    <w:rsid w:val="00EE35B3"/>
    <w:rsid w:val="00EE3DCB"/>
    <w:rsid w:val="00EE41EC"/>
    <w:rsid w:val="00EE56B5"/>
    <w:rsid w:val="00EE6398"/>
    <w:rsid w:val="00EE78B5"/>
    <w:rsid w:val="00EE7F34"/>
    <w:rsid w:val="00EF1358"/>
    <w:rsid w:val="00EF1680"/>
    <w:rsid w:val="00EF1827"/>
    <w:rsid w:val="00EF3658"/>
    <w:rsid w:val="00EF3DCE"/>
    <w:rsid w:val="00EF43A4"/>
    <w:rsid w:val="00EF4C77"/>
    <w:rsid w:val="00F02AE7"/>
    <w:rsid w:val="00F03AD5"/>
    <w:rsid w:val="00F03F9C"/>
    <w:rsid w:val="00F06A78"/>
    <w:rsid w:val="00F0715D"/>
    <w:rsid w:val="00F07751"/>
    <w:rsid w:val="00F10A40"/>
    <w:rsid w:val="00F11F82"/>
    <w:rsid w:val="00F1216F"/>
    <w:rsid w:val="00F14276"/>
    <w:rsid w:val="00F1562D"/>
    <w:rsid w:val="00F15EFC"/>
    <w:rsid w:val="00F20AFE"/>
    <w:rsid w:val="00F23CE7"/>
    <w:rsid w:val="00F264F6"/>
    <w:rsid w:val="00F2672E"/>
    <w:rsid w:val="00F274AD"/>
    <w:rsid w:val="00F27AD5"/>
    <w:rsid w:val="00F31F18"/>
    <w:rsid w:val="00F328D5"/>
    <w:rsid w:val="00F34827"/>
    <w:rsid w:val="00F4053D"/>
    <w:rsid w:val="00F4075A"/>
    <w:rsid w:val="00F40872"/>
    <w:rsid w:val="00F44347"/>
    <w:rsid w:val="00F46448"/>
    <w:rsid w:val="00F46E4B"/>
    <w:rsid w:val="00F46F3D"/>
    <w:rsid w:val="00F50790"/>
    <w:rsid w:val="00F518D3"/>
    <w:rsid w:val="00F52040"/>
    <w:rsid w:val="00F54E95"/>
    <w:rsid w:val="00F63DAA"/>
    <w:rsid w:val="00F65007"/>
    <w:rsid w:val="00F6608E"/>
    <w:rsid w:val="00F66138"/>
    <w:rsid w:val="00F667FA"/>
    <w:rsid w:val="00F67310"/>
    <w:rsid w:val="00F710BF"/>
    <w:rsid w:val="00F76432"/>
    <w:rsid w:val="00F831E9"/>
    <w:rsid w:val="00F84FEB"/>
    <w:rsid w:val="00F918BB"/>
    <w:rsid w:val="00F9205B"/>
    <w:rsid w:val="00F94BC1"/>
    <w:rsid w:val="00F97101"/>
    <w:rsid w:val="00FA1F69"/>
    <w:rsid w:val="00FA3B1A"/>
    <w:rsid w:val="00FA6E0F"/>
    <w:rsid w:val="00FA7C53"/>
    <w:rsid w:val="00FB044A"/>
    <w:rsid w:val="00FB0804"/>
    <w:rsid w:val="00FB23DC"/>
    <w:rsid w:val="00FB36AC"/>
    <w:rsid w:val="00FB3926"/>
    <w:rsid w:val="00FB4A0E"/>
    <w:rsid w:val="00FB67C7"/>
    <w:rsid w:val="00FC1BB2"/>
    <w:rsid w:val="00FC2A32"/>
    <w:rsid w:val="00FC37D3"/>
    <w:rsid w:val="00FC4303"/>
    <w:rsid w:val="00FC5427"/>
    <w:rsid w:val="00FC71EB"/>
    <w:rsid w:val="00FD036C"/>
    <w:rsid w:val="00FD42F3"/>
    <w:rsid w:val="00FD5CF9"/>
    <w:rsid w:val="00FD70D0"/>
    <w:rsid w:val="00FE0230"/>
    <w:rsid w:val="00FE088F"/>
    <w:rsid w:val="00FE0FCF"/>
    <w:rsid w:val="00FE207F"/>
    <w:rsid w:val="00FE2C28"/>
    <w:rsid w:val="00FE477B"/>
    <w:rsid w:val="00FE4DA7"/>
    <w:rsid w:val="00FE5645"/>
    <w:rsid w:val="00FE7038"/>
    <w:rsid w:val="00FE7D6F"/>
    <w:rsid w:val="00FF05A9"/>
    <w:rsid w:val="00FF0FF1"/>
    <w:rsid w:val="00FF14A5"/>
    <w:rsid w:val="00FF1E13"/>
    <w:rsid w:val="00FF2AD1"/>
    <w:rsid w:val="00FF6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D695E"/>
  <w15:docId w15:val="{944F0AC6-A98B-4336-8B46-D8D930E0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F05"/>
  </w:style>
  <w:style w:type="paragraph" w:styleId="Kop1">
    <w:name w:val="heading 1"/>
    <w:basedOn w:val="Standaard"/>
    <w:next w:val="Standaard"/>
    <w:link w:val="Kop1Char"/>
    <w:uiPriority w:val="99"/>
    <w:qFormat/>
    <w:rsid w:val="002D4EEC"/>
    <w:pPr>
      <w:spacing w:after="0" w:line="240" w:lineRule="auto"/>
      <w:outlineLvl w:val="0"/>
    </w:pPr>
    <w:rPr>
      <w:rFonts w:ascii="Cambria" w:eastAsia="MS Minngs" w:hAnsi="Cambria" w:cs="Times New Roman"/>
      <w:b/>
      <w:sz w:val="24"/>
      <w:szCs w:val="24"/>
      <w:lang w:eastAsia="nl-NL"/>
    </w:rPr>
  </w:style>
  <w:style w:type="paragraph" w:styleId="Kop2">
    <w:name w:val="heading 2"/>
    <w:basedOn w:val="Standaard"/>
    <w:next w:val="Standaard"/>
    <w:link w:val="Kop2Char"/>
    <w:uiPriority w:val="9"/>
    <w:semiHidden/>
    <w:unhideWhenUsed/>
    <w:qFormat/>
    <w:rsid w:val="00AC7F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5">
    <w:name w:val="heading 5"/>
    <w:basedOn w:val="Standaard"/>
    <w:next w:val="Standaard"/>
    <w:link w:val="Kop5Char"/>
    <w:uiPriority w:val="9"/>
    <w:semiHidden/>
    <w:unhideWhenUsed/>
    <w:qFormat/>
    <w:rsid w:val="000D13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77D9D"/>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F274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74AD"/>
    <w:rPr>
      <w:rFonts w:ascii="Tahoma" w:hAnsi="Tahoma" w:cs="Tahoma"/>
      <w:sz w:val="16"/>
      <w:szCs w:val="16"/>
    </w:rPr>
  </w:style>
  <w:style w:type="paragraph" w:styleId="Koptekst">
    <w:name w:val="header"/>
    <w:basedOn w:val="Standaard"/>
    <w:link w:val="KoptekstChar"/>
    <w:uiPriority w:val="99"/>
    <w:unhideWhenUsed/>
    <w:rsid w:val="001001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01B0"/>
  </w:style>
  <w:style w:type="paragraph" w:styleId="Voettekst">
    <w:name w:val="footer"/>
    <w:basedOn w:val="Standaard"/>
    <w:link w:val="VoettekstChar"/>
    <w:uiPriority w:val="99"/>
    <w:unhideWhenUsed/>
    <w:rsid w:val="001001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01B0"/>
  </w:style>
  <w:style w:type="paragraph" w:styleId="Tekstopmerking">
    <w:name w:val="annotation text"/>
    <w:basedOn w:val="Standaard"/>
    <w:link w:val="TekstopmerkingChar"/>
    <w:uiPriority w:val="99"/>
    <w:unhideWhenUsed/>
    <w:rsid w:val="00845027"/>
    <w:pPr>
      <w:spacing w:line="240" w:lineRule="auto"/>
    </w:pPr>
    <w:rPr>
      <w:sz w:val="20"/>
      <w:szCs w:val="20"/>
    </w:rPr>
  </w:style>
  <w:style w:type="character" w:customStyle="1" w:styleId="TekstopmerkingChar">
    <w:name w:val="Tekst opmerking Char"/>
    <w:basedOn w:val="Standaardalinea-lettertype"/>
    <w:link w:val="Tekstopmerking"/>
    <w:uiPriority w:val="99"/>
    <w:rsid w:val="00845027"/>
    <w:rPr>
      <w:sz w:val="20"/>
      <w:szCs w:val="20"/>
    </w:rPr>
  </w:style>
  <w:style w:type="paragraph" w:customStyle="1" w:styleId="1Char">
    <w:name w:val="1 Char"/>
    <w:basedOn w:val="Standaard"/>
    <w:rsid w:val="00FF0FF1"/>
    <w:pPr>
      <w:spacing w:after="160" w:line="240" w:lineRule="exact"/>
    </w:pPr>
    <w:rPr>
      <w:rFonts w:ascii="Tahoma" w:eastAsia="Times New Roman" w:hAnsi="Tahoma" w:cs="Times New Roman"/>
      <w:sz w:val="20"/>
      <w:szCs w:val="20"/>
      <w:lang w:val="en-US"/>
    </w:rPr>
  </w:style>
  <w:style w:type="paragraph" w:styleId="Lijstalinea">
    <w:name w:val="List Paragraph"/>
    <w:basedOn w:val="Standaard"/>
    <w:uiPriority w:val="99"/>
    <w:qFormat/>
    <w:rsid w:val="008103F5"/>
    <w:pPr>
      <w:ind w:left="720"/>
      <w:contextualSpacing/>
    </w:pPr>
  </w:style>
  <w:style w:type="character" w:styleId="Hyperlink">
    <w:name w:val="Hyperlink"/>
    <w:basedOn w:val="Standaardalinea-lettertype"/>
    <w:uiPriority w:val="99"/>
    <w:unhideWhenUsed/>
    <w:rsid w:val="00C034FE"/>
    <w:rPr>
      <w:color w:val="0000FF"/>
      <w:u w:val="single"/>
    </w:rPr>
  </w:style>
  <w:style w:type="character" w:styleId="GevolgdeHyperlink">
    <w:name w:val="FollowedHyperlink"/>
    <w:basedOn w:val="Standaardalinea-lettertype"/>
    <w:uiPriority w:val="99"/>
    <w:semiHidden/>
    <w:unhideWhenUsed/>
    <w:rsid w:val="00C034FE"/>
    <w:rPr>
      <w:color w:val="800080"/>
      <w:u w:val="single"/>
    </w:rPr>
  </w:style>
  <w:style w:type="character" w:customStyle="1" w:styleId="A1">
    <w:name w:val="A1"/>
    <w:basedOn w:val="Standaardalinea-lettertype"/>
    <w:uiPriority w:val="99"/>
    <w:rsid w:val="00C034FE"/>
    <w:rPr>
      <w:rFonts w:ascii="Frutiger LT Std 55 Roman" w:hAnsi="Frutiger LT Std 55 Roman" w:hint="default"/>
      <w:color w:val="000000"/>
    </w:rPr>
  </w:style>
  <w:style w:type="character" w:customStyle="1" w:styleId="Kop1Char">
    <w:name w:val="Kop 1 Char"/>
    <w:basedOn w:val="Standaardalinea-lettertype"/>
    <w:link w:val="Kop1"/>
    <w:uiPriority w:val="99"/>
    <w:rsid w:val="002D4EEC"/>
    <w:rPr>
      <w:rFonts w:ascii="Cambria" w:eastAsia="MS Minngs" w:hAnsi="Cambria" w:cs="Times New Roman"/>
      <w:b/>
      <w:sz w:val="24"/>
      <w:szCs w:val="24"/>
      <w:lang w:eastAsia="nl-NL"/>
    </w:rPr>
  </w:style>
  <w:style w:type="paragraph" w:styleId="Citaat">
    <w:name w:val="Quote"/>
    <w:basedOn w:val="Standaard"/>
    <w:next w:val="Standaard"/>
    <w:link w:val="CitaatChar"/>
    <w:uiPriority w:val="29"/>
    <w:qFormat/>
    <w:rsid w:val="00146666"/>
    <w:rPr>
      <w:i/>
      <w:iCs/>
      <w:color w:val="000000" w:themeColor="text1"/>
    </w:rPr>
  </w:style>
  <w:style w:type="character" w:customStyle="1" w:styleId="CitaatChar">
    <w:name w:val="Citaat Char"/>
    <w:basedOn w:val="Standaardalinea-lettertype"/>
    <w:link w:val="Citaat"/>
    <w:uiPriority w:val="29"/>
    <w:rsid w:val="00146666"/>
    <w:rPr>
      <w:i/>
      <w:iCs/>
      <w:color w:val="000000" w:themeColor="text1"/>
    </w:rPr>
  </w:style>
  <w:style w:type="character" w:customStyle="1" w:styleId="Kop5Char">
    <w:name w:val="Kop 5 Char"/>
    <w:basedOn w:val="Standaardalinea-lettertype"/>
    <w:link w:val="Kop5"/>
    <w:uiPriority w:val="9"/>
    <w:semiHidden/>
    <w:rsid w:val="000D1301"/>
    <w:rPr>
      <w:rFonts w:asciiTheme="majorHAnsi" w:eastAsiaTheme="majorEastAsia" w:hAnsiTheme="majorHAnsi" w:cstheme="majorBidi"/>
      <w:color w:val="243F60" w:themeColor="accent1" w:themeShade="7F"/>
    </w:rPr>
  </w:style>
  <w:style w:type="paragraph" w:styleId="Voetnoottekst">
    <w:name w:val="footnote text"/>
    <w:basedOn w:val="Standaard"/>
    <w:link w:val="VoetnoottekstChar"/>
    <w:uiPriority w:val="99"/>
    <w:semiHidden/>
    <w:unhideWhenUsed/>
    <w:rsid w:val="00485735"/>
    <w:pPr>
      <w:spacing w:after="0" w:line="240" w:lineRule="auto"/>
      <w:ind w:left="142" w:right="142"/>
    </w:pPr>
    <w:rPr>
      <w:rFonts w:ascii="Calibri" w:hAnsi="Calibri"/>
      <w:sz w:val="20"/>
      <w:szCs w:val="20"/>
    </w:rPr>
  </w:style>
  <w:style w:type="character" w:customStyle="1" w:styleId="VoetnoottekstChar">
    <w:name w:val="Voetnoottekst Char"/>
    <w:basedOn w:val="Standaardalinea-lettertype"/>
    <w:link w:val="Voetnoottekst"/>
    <w:uiPriority w:val="99"/>
    <w:semiHidden/>
    <w:rsid w:val="00485735"/>
    <w:rPr>
      <w:rFonts w:ascii="Calibri" w:hAnsi="Calibri"/>
      <w:sz w:val="20"/>
      <w:szCs w:val="20"/>
    </w:rPr>
  </w:style>
  <w:style w:type="character" w:styleId="Voetnootmarkering">
    <w:name w:val="footnote reference"/>
    <w:basedOn w:val="Standaardalinea-lettertype"/>
    <w:uiPriority w:val="99"/>
    <w:semiHidden/>
    <w:unhideWhenUsed/>
    <w:rsid w:val="00485735"/>
    <w:rPr>
      <w:vertAlign w:val="superscript"/>
    </w:rPr>
  </w:style>
  <w:style w:type="table" w:styleId="Tabelraster">
    <w:name w:val="Table Grid"/>
    <w:basedOn w:val="Standaardtabel"/>
    <w:uiPriority w:val="59"/>
    <w:rsid w:val="00FA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jst21">
    <w:name w:val="Lijst 21"/>
    <w:basedOn w:val="Geenlijst"/>
    <w:rsid w:val="00B37784"/>
    <w:pPr>
      <w:numPr>
        <w:numId w:val="15"/>
      </w:numPr>
    </w:pPr>
  </w:style>
  <w:style w:type="numbering" w:customStyle="1" w:styleId="Lijst31">
    <w:name w:val="Lijst 31"/>
    <w:basedOn w:val="Geenlijst"/>
    <w:rsid w:val="00B37784"/>
    <w:pPr>
      <w:numPr>
        <w:numId w:val="16"/>
      </w:numPr>
    </w:pPr>
  </w:style>
  <w:style w:type="paragraph" w:styleId="Ondertitel">
    <w:name w:val="Subtitle"/>
    <w:basedOn w:val="Standaard"/>
    <w:next w:val="Standaard"/>
    <w:link w:val="OndertitelChar"/>
    <w:uiPriority w:val="11"/>
    <w:qFormat/>
    <w:rsid w:val="008C0F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C0FA1"/>
    <w:rPr>
      <w:rFonts w:asciiTheme="majorHAnsi" w:eastAsiaTheme="majorEastAsia" w:hAnsiTheme="majorHAnsi" w:cstheme="majorBidi"/>
      <w:i/>
      <w:iCs/>
      <w:color w:val="4F81BD" w:themeColor="accent1"/>
      <w:spacing w:val="15"/>
      <w:sz w:val="24"/>
      <w:szCs w:val="24"/>
    </w:rPr>
  </w:style>
  <w:style w:type="character" w:styleId="Verwijzingopmerking">
    <w:name w:val="annotation reference"/>
    <w:basedOn w:val="Standaardalinea-lettertype"/>
    <w:uiPriority w:val="99"/>
    <w:semiHidden/>
    <w:unhideWhenUsed/>
    <w:rsid w:val="00C14A62"/>
    <w:rPr>
      <w:sz w:val="16"/>
      <w:szCs w:val="16"/>
    </w:rPr>
  </w:style>
  <w:style w:type="paragraph" w:styleId="Onderwerpvanopmerking">
    <w:name w:val="annotation subject"/>
    <w:basedOn w:val="Tekstopmerking"/>
    <w:next w:val="Tekstopmerking"/>
    <w:link w:val="OnderwerpvanopmerkingChar"/>
    <w:uiPriority w:val="99"/>
    <w:semiHidden/>
    <w:unhideWhenUsed/>
    <w:rsid w:val="00D00F28"/>
    <w:rPr>
      <w:b/>
      <w:bCs/>
    </w:rPr>
  </w:style>
  <w:style w:type="character" w:customStyle="1" w:styleId="OnderwerpvanopmerkingChar">
    <w:name w:val="Onderwerp van opmerking Char"/>
    <w:basedOn w:val="TekstopmerkingChar"/>
    <w:link w:val="Onderwerpvanopmerking"/>
    <w:uiPriority w:val="99"/>
    <w:semiHidden/>
    <w:rsid w:val="00D00F28"/>
    <w:rPr>
      <w:b/>
      <w:bCs/>
      <w:sz w:val="20"/>
      <w:szCs w:val="20"/>
    </w:rPr>
  </w:style>
  <w:style w:type="table" w:customStyle="1" w:styleId="GridTable1Light1">
    <w:name w:val="Grid Table 1 Light1"/>
    <w:basedOn w:val="Standaardtabel"/>
    <w:uiPriority w:val="46"/>
    <w:rsid w:val="007667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jst311">
    <w:name w:val="Lijst 311"/>
    <w:basedOn w:val="Geenlijst"/>
    <w:rsid w:val="00933E77"/>
  </w:style>
  <w:style w:type="numbering" w:customStyle="1" w:styleId="Lijst312">
    <w:name w:val="Lijst 312"/>
    <w:basedOn w:val="Geenlijst"/>
    <w:rsid w:val="002A5E0B"/>
  </w:style>
  <w:style w:type="numbering" w:customStyle="1" w:styleId="Lijst313">
    <w:name w:val="Lijst 313"/>
    <w:basedOn w:val="Geenlijst"/>
    <w:rsid w:val="00925E5F"/>
  </w:style>
  <w:style w:type="character" w:customStyle="1" w:styleId="Kop2Char">
    <w:name w:val="Kop 2 Char"/>
    <w:basedOn w:val="Standaardalinea-lettertype"/>
    <w:link w:val="Kop2"/>
    <w:uiPriority w:val="9"/>
    <w:semiHidden/>
    <w:rsid w:val="00AC7FB1"/>
    <w:rPr>
      <w:rFonts w:asciiTheme="majorHAnsi" w:eastAsiaTheme="majorEastAsia" w:hAnsiTheme="majorHAnsi" w:cstheme="majorBidi"/>
      <w:color w:val="365F91" w:themeColor="accent1" w:themeShade="BF"/>
      <w:sz w:val="26"/>
      <w:szCs w:val="26"/>
    </w:rPr>
  </w:style>
  <w:style w:type="table" w:customStyle="1" w:styleId="Tabelraster1">
    <w:name w:val="Tabelraster1"/>
    <w:basedOn w:val="Standaardtabel"/>
    <w:next w:val="Tabelraster"/>
    <w:uiPriority w:val="59"/>
    <w:rsid w:val="00AC7FB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C49EF"/>
    <w:pPr>
      <w:spacing w:after="0" w:line="240" w:lineRule="auto"/>
    </w:pPr>
  </w:style>
  <w:style w:type="character" w:styleId="Onopgelostemelding">
    <w:name w:val="Unresolved Mention"/>
    <w:basedOn w:val="Standaardalinea-lettertype"/>
    <w:uiPriority w:val="99"/>
    <w:semiHidden/>
    <w:unhideWhenUsed/>
    <w:rsid w:val="00267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220">
      <w:bodyDiv w:val="1"/>
      <w:marLeft w:val="0"/>
      <w:marRight w:val="0"/>
      <w:marTop w:val="0"/>
      <w:marBottom w:val="0"/>
      <w:divBdr>
        <w:top w:val="none" w:sz="0" w:space="0" w:color="auto"/>
        <w:left w:val="none" w:sz="0" w:space="0" w:color="auto"/>
        <w:bottom w:val="none" w:sz="0" w:space="0" w:color="auto"/>
        <w:right w:val="none" w:sz="0" w:space="0" w:color="auto"/>
      </w:divBdr>
    </w:div>
    <w:div w:id="28528040">
      <w:bodyDiv w:val="1"/>
      <w:marLeft w:val="0"/>
      <w:marRight w:val="0"/>
      <w:marTop w:val="0"/>
      <w:marBottom w:val="0"/>
      <w:divBdr>
        <w:top w:val="none" w:sz="0" w:space="0" w:color="auto"/>
        <w:left w:val="none" w:sz="0" w:space="0" w:color="auto"/>
        <w:bottom w:val="none" w:sz="0" w:space="0" w:color="auto"/>
        <w:right w:val="none" w:sz="0" w:space="0" w:color="auto"/>
      </w:divBdr>
    </w:div>
    <w:div w:id="53160353">
      <w:bodyDiv w:val="1"/>
      <w:marLeft w:val="0"/>
      <w:marRight w:val="0"/>
      <w:marTop w:val="0"/>
      <w:marBottom w:val="0"/>
      <w:divBdr>
        <w:top w:val="none" w:sz="0" w:space="0" w:color="auto"/>
        <w:left w:val="none" w:sz="0" w:space="0" w:color="auto"/>
        <w:bottom w:val="none" w:sz="0" w:space="0" w:color="auto"/>
        <w:right w:val="none" w:sz="0" w:space="0" w:color="auto"/>
      </w:divBdr>
    </w:div>
    <w:div w:id="498695824">
      <w:bodyDiv w:val="1"/>
      <w:marLeft w:val="0"/>
      <w:marRight w:val="0"/>
      <w:marTop w:val="0"/>
      <w:marBottom w:val="0"/>
      <w:divBdr>
        <w:top w:val="none" w:sz="0" w:space="0" w:color="auto"/>
        <w:left w:val="none" w:sz="0" w:space="0" w:color="auto"/>
        <w:bottom w:val="none" w:sz="0" w:space="0" w:color="auto"/>
        <w:right w:val="none" w:sz="0" w:space="0" w:color="auto"/>
      </w:divBdr>
    </w:div>
    <w:div w:id="508445772">
      <w:bodyDiv w:val="1"/>
      <w:marLeft w:val="0"/>
      <w:marRight w:val="0"/>
      <w:marTop w:val="0"/>
      <w:marBottom w:val="0"/>
      <w:divBdr>
        <w:top w:val="none" w:sz="0" w:space="0" w:color="auto"/>
        <w:left w:val="none" w:sz="0" w:space="0" w:color="auto"/>
        <w:bottom w:val="none" w:sz="0" w:space="0" w:color="auto"/>
        <w:right w:val="none" w:sz="0" w:space="0" w:color="auto"/>
      </w:divBdr>
    </w:div>
    <w:div w:id="518391181">
      <w:bodyDiv w:val="1"/>
      <w:marLeft w:val="0"/>
      <w:marRight w:val="0"/>
      <w:marTop w:val="0"/>
      <w:marBottom w:val="0"/>
      <w:divBdr>
        <w:top w:val="none" w:sz="0" w:space="0" w:color="auto"/>
        <w:left w:val="none" w:sz="0" w:space="0" w:color="auto"/>
        <w:bottom w:val="none" w:sz="0" w:space="0" w:color="auto"/>
        <w:right w:val="none" w:sz="0" w:space="0" w:color="auto"/>
      </w:divBdr>
    </w:div>
    <w:div w:id="548876821">
      <w:bodyDiv w:val="1"/>
      <w:marLeft w:val="0"/>
      <w:marRight w:val="0"/>
      <w:marTop w:val="0"/>
      <w:marBottom w:val="0"/>
      <w:divBdr>
        <w:top w:val="none" w:sz="0" w:space="0" w:color="auto"/>
        <w:left w:val="none" w:sz="0" w:space="0" w:color="auto"/>
        <w:bottom w:val="none" w:sz="0" w:space="0" w:color="auto"/>
        <w:right w:val="none" w:sz="0" w:space="0" w:color="auto"/>
      </w:divBdr>
    </w:div>
    <w:div w:id="645014532">
      <w:bodyDiv w:val="1"/>
      <w:marLeft w:val="0"/>
      <w:marRight w:val="0"/>
      <w:marTop w:val="0"/>
      <w:marBottom w:val="0"/>
      <w:divBdr>
        <w:top w:val="none" w:sz="0" w:space="0" w:color="auto"/>
        <w:left w:val="none" w:sz="0" w:space="0" w:color="auto"/>
        <w:bottom w:val="none" w:sz="0" w:space="0" w:color="auto"/>
        <w:right w:val="none" w:sz="0" w:space="0" w:color="auto"/>
      </w:divBdr>
      <w:divsChild>
        <w:div w:id="1882205198">
          <w:marLeft w:val="0"/>
          <w:marRight w:val="0"/>
          <w:marTop w:val="0"/>
          <w:marBottom w:val="0"/>
          <w:divBdr>
            <w:top w:val="none" w:sz="0" w:space="0" w:color="auto"/>
            <w:left w:val="none" w:sz="0" w:space="0" w:color="auto"/>
            <w:bottom w:val="none" w:sz="0" w:space="0" w:color="auto"/>
            <w:right w:val="none" w:sz="0" w:space="0" w:color="auto"/>
          </w:divBdr>
          <w:divsChild>
            <w:div w:id="1887791047">
              <w:marLeft w:val="0"/>
              <w:marRight w:val="0"/>
              <w:marTop w:val="0"/>
              <w:marBottom w:val="0"/>
              <w:divBdr>
                <w:top w:val="none" w:sz="0" w:space="0" w:color="auto"/>
                <w:left w:val="none" w:sz="0" w:space="0" w:color="auto"/>
                <w:bottom w:val="none" w:sz="0" w:space="0" w:color="auto"/>
                <w:right w:val="none" w:sz="0" w:space="0" w:color="auto"/>
              </w:divBdr>
              <w:divsChild>
                <w:div w:id="604075296">
                  <w:marLeft w:val="0"/>
                  <w:marRight w:val="0"/>
                  <w:marTop w:val="0"/>
                  <w:marBottom w:val="0"/>
                  <w:divBdr>
                    <w:top w:val="none" w:sz="0" w:space="0" w:color="auto"/>
                    <w:left w:val="none" w:sz="0" w:space="0" w:color="auto"/>
                    <w:bottom w:val="none" w:sz="0" w:space="0" w:color="auto"/>
                    <w:right w:val="none" w:sz="0" w:space="0" w:color="auto"/>
                  </w:divBdr>
                  <w:divsChild>
                    <w:div w:id="2105807067">
                      <w:marLeft w:val="0"/>
                      <w:marRight w:val="0"/>
                      <w:marTop w:val="0"/>
                      <w:marBottom w:val="0"/>
                      <w:divBdr>
                        <w:top w:val="none" w:sz="0" w:space="0" w:color="auto"/>
                        <w:left w:val="none" w:sz="0" w:space="0" w:color="auto"/>
                        <w:bottom w:val="none" w:sz="0" w:space="0" w:color="auto"/>
                        <w:right w:val="none" w:sz="0" w:space="0" w:color="auto"/>
                      </w:divBdr>
                      <w:divsChild>
                        <w:div w:id="1634172423">
                          <w:marLeft w:val="0"/>
                          <w:marRight w:val="0"/>
                          <w:marTop w:val="0"/>
                          <w:marBottom w:val="0"/>
                          <w:divBdr>
                            <w:top w:val="none" w:sz="0" w:space="0" w:color="auto"/>
                            <w:left w:val="none" w:sz="0" w:space="0" w:color="auto"/>
                            <w:bottom w:val="none" w:sz="0" w:space="0" w:color="auto"/>
                            <w:right w:val="none" w:sz="0" w:space="0" w:color="auto"/>
                          </w:divBdr>
                          <w:divsChild>
                            <w:div w:id="2019383201">
                              <w:marLeft w:val="0"/>
                              <w:marRight w:val="0"/>
                              <w:marTop w:val="0"/>
                              <w:marBottom w:val="0"/>
                              <w:divBdr>
                                <w:top w:val="none" w:sz="0" w:space="0" w:color="auto"/>
                                <w:left w:val="none" w:sz="0" w:space="0" w:color="auto"/>
                                <w:bottom w:val="none" w:sz="0" w:space="0" w:color="auto"/>
                                <w:right w:val="none" w:sz="0" w:space="0" w:color="auto"/>
                              </w:divBdr>
                              <w:divsChild>
                                <w:div w:id="1524973565">
                                  <w:marLeft w:val="0"/>
                                  <w:marRight w:val="0"/>
                                  <w:marTop w:val="0"/>
                                  <w:marBottom w:val="0"/>
                                  <w:divBdr>
                                    <w:top w:val="none" w:sz="0" w:space="0" w:color="auto"/>
                                    <w:left w:val="none" w:sz="0" w:space="0" w:color="auto"/>
                                    <w:bottom w:val="none" w:sz="0" w:space="0" w:color="auto"/>
                                    <w:right w:val="none" w:sz="0" w:space="0" w:color="auto"/>
                                  </w:divBdr>
                                  <w:divsChild>
                                    <w:div w:id="91051307">
                                      <w:marLeft w:val="0"/>
                                      <w:marRight w:val="0"/>
                                      <w:marTop w:val="0"/>
                                      <w:marBottom w:val="0"/>
                                      <w:divBdr>
                                        <w:top w:val="none" w:sz="0" w:space="0" w:color="auto"/>
                                        <w:left w:val="none" w:sz="0" w:space="0" w:color="auto"/>
                                        <w:bottom w:val="none" w:sz="0" w:space="0" w:color="auto"/>
                                        <w:right w:val="none" w:sz="0" w:space="0" w:color="auto"/>
                                      </w:divBdr>
                                    </w:div>
                                    <w:div w:id="19593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07354">
      <w:bodyDiv w:val="1"/>
      <w:marLeft w:val="0"/>
      <w:marRight w:val="0"/>
      <w:marTop w:val="0"/>
      <w:marBottom w:val="0"/>
      <w:divBdr>
        <w:top w:val="none" w:sz="0" w:space="0" w:color="auto"/>
        <w:left w:val="none" w:sz="0" w:space="0" w:color="auto"/>
        <w:bottom w:val="none" w:sz="0" w:space="0" w:color="auto"/>
        <w:right w:val="none" w:sz="0" w:space="0" w:color="auto"/>
      </w:divBdr>
    </w:div>
    <w:div w:id="690256473">
      <w:bodyDiv w:val="1"/>
      <w:marLeft w:val="0"/>
      <w:marRight w:val="0"/>
      <w:marTop w:val="0"/>
      <w:marBottom w:val="0"/>
      <w:divBdr>
        <w:top w:val="none" w:sz="0" w:space="0" w:color="auto"/>
        <w:left w:val="none" w:sz="0" w:space="0" w:color="auto"/>
        <w:bottom w:val="none" w:sz="0" w:space="0" w:color="auto"/>
        <w:right w:val="none" w:sz="0" w:space="0" w:color="auto"/>
      </w:divBdr>
    </w:div>
    <w:div w:id="806973180">
      <w:bodyDiv w:val="1"/>
      <w:marLeft w:val="0"/>
      <w:marRight w:val="0"/>
      <w:marTop w:val="0"/>
      <w:marBottom w:val="0"/>
      <w:divBdr>
        <w:top w:val="none" w:sz="0" w:space="0" w:color="auto"/>
        <w:left w:val="none" w:sz="0" w:space="0" w:color="auto"/>
        <w:bottom w:val="none" w:sz="0" w:space="0" w:color="auto"/>
        <w:right w:val="none" w:sz="0" w:space="0" w:color="auto"/>
      </w:divBdr>
    </w:div>
    <w:div w:id="832455459">
      <w:bodyDiv w:val="1"/>
      <w:marLeft w:val="0"/>
      <w:marRight w:val="0"/>
      <w:marTop w:val="0"/>
      <w:marBottom w:val="0"/>
      <w:divBdr>
        <w:top w:val="none" w:sz="0" w:space="0" w:color="auto"/>
        <w:left w:val="none" w:sz="0" w:space="0" w:color="auto"/>
        <w:bottom w:val="none" w:sz="0" w:space="0" w:color="auto"/>
        <w:right w:val="none" w:sz="0" w:space="0" w:color="auto"/>
      </w:divBdr>
    </w:div>
    <w:div w:id="838883324">
      <w:bodyDiv w:val="1"/>
      <w:marLeft w:val="0"/>
      <w:marRight w:val="0"/>
      <w:marTop w:val="0"/>
      <w:marBottom w:val="0"/>
      <w:divBdr>
        <w:top w:val="none" w:sz="0" w:space="0" w:color="auto"/>
        <w:left w:val="none" w:sz="0" w:space="0" w:color="auto"/>
        <w:bottom w:val="none" w:sz="0" w:space="0" w:color="auto"/>
        <w:right w:val="none" w:sz="0" w:space="0" w:color="auto"/>
      </w:divBdr>
    </w:div>
    <w:div w:id="889919544">
      <w:bodyDiv w:val="1"/>
      <w:marLeft w:val="0"/>
      <w:marRight w:val="0"/>
      <w:marTop w:val="0"/>
      <w:marBottom w:val="0"/>
      <w:divBdr>
        <w:top w:val="none" w:sz="0" w:space="0" w:color="auto"/>
        <w:left w:val="none" w:sz="0" w:space="0" w:color="auto"/>
        <w:bottom w:val="none" w:sz="0" w:space="0" w:color="auto"/>
        <w:right w:val="none" w:sz="0" w:space="0" w:color="auto"/>
      </w:divBdr>
    </w:div>
    <w:div w:id="963461951">
      <w:bodyDiv w:val="1"/>
      <w:marLeft w:val="0"/>
      <w:marRight w:val="0"/>
      <w:marTop w:val="0"/>
      <w:marBottom w:val="0"/>
      <w:divBdr>
        <w:top w:val="none" w:sz="0" w:space="0" w:color="auto"/>
        <w:left w:val="none" w:sz="0" w:space="0" w:color="auto"/>
        <w:bottom w:val="none" w:sz="0" w:space="0" w:color="auto"/>
        <w:right w:val="none" w:sz="0" w:space="0" w:color="auto"/>
      </w:divBdr>
    </w:div>
    <w:div w:id="1088775128">
      <w:bodyDiv w:val="1"/>
      <w:marLeft w:val="0"/>
      <w:marRight w:val="0"/>
      <w:marTop w:val="0"/>
      <w:marBottom w:val="0"/>
      <w:divBdr>
        <w:top w:val="none" w:sz="0" w:space="0" w:color="auto"/>
        <w:left w:val="none" w:sz="0" w:space="0" w:color="auto"/>
        <w:bottom w:val="none" w:sz="0" w:space="0" w:color="auto"/>
        <w:right w:val="none" w:sz="0" w:space="0" w:color="auto"/>
      </w:divBdr>
    </w:div>
    <w:div w:id="1102915353">
      <w:bodyDiv w:val="1"/>
      <w:marLeft w:val="0"/>
      <w:marRight w:val="0"/>
      <w:marTop w:val="0"/>
      <w:marBottom w:val="0"/>
      <w:divBdr>
        <w:top w:val="none" w:sz="0" w:space="0" w:color="auto"/>
        <w:left w:val="none" w:sz="0" w:space="0" w:color="auto"/>
        <w:bottom w:val="none" w:sz="0" w:space="0" w:color="auto"/>
        <w:right w:val="none" w:sz="0" w:space="0" w:color="auto"/>
      </w:divBdr>
    </w:div>
    <w:div w:id="1123108828">
      <w:bodyDiv w:val="1"/>
      <w:marLeft w:val="0"/>
      <w:marRight w:val="0"/>
      <w:marTop w:val="0"/>
      <w:marBottom w:val="0"/>
      <w:divBdr>
        <w:top w:val="none" w:sz="0" w:space="0" w:color="auto"/>
        <w:left w:val="none" w:sz="0" w:space="0" w:color="auto"/>
        <w:bottom w:val="none" w:sz="0" w:space="0" w:color="auto"/>
        <w:right w:val="none" w:sz="0" w:space="0" w:color="auto"/>
      </w:divBdr>
    </w:div>
    <w:div w:id="1321423401">
      <w:bodyDiv w:val="1"/>
      <w:marLeft w:val="0"/>
      <w:marRight w:val="0"/>
      <w:marTop w:val="0"/>
      <w:marBottom w:val="0"/>
      <w:divBdr>
        <w:top w:val="none" w:sz="0" w:space="0" w:color="auto"/>
        <w:left w:val="none" w:sz="0" w:space="0" w:color="auto"/>
        <w:bottom w:val="none" w:sz="0" w:space="0" w:color="auto"/>
        <w:right w:val="none" w:sz="0" w:space="0" w:color="auto"/>
      </w:divBdr>
    </w:div>
    <w:div w:id="1339456704">
      <w:bodyDiv w:val="1"/>
      <w:marLeft w:val="0"/>
      <w:marRight w:val="0"/>
      <w:marTop w:val="0"/>
      <w:marBottom w:val="0"/>
      <w:divBdr>
        <w:top w:val="none" w:sz="0" w:space="0" w:color="auto"/>
        <w:left w:val="none" w:sz="0" w:space="0" w:color="auto"/>
        <w:bottom w:val="none" w:sz="0" w:space="0" w:color="auto"/>
        <w:right w:val="none" w:sz="0" w:space="0" w:color="auto"/>
      </w:divBdr>
    </w:div>
    <w:div w:id="1412774752">
      <w:bodyDiv w:val="1"/>
      <w:marLeft w:val="0"/>
      <w:marRight w:val="0"/>
      <w:marTop w:val="0"/>
      <w:marBottom w:val="0"/>
      <w:divBdr>
        <w:top w:val="none" w:sz="0" w:space="0" w:color="auto"/>
        <w:left w:val="none" w:sz="0" w:space="0" w:color="auto"/>
        <w:bottom w:val="none" w:sz="0" w:space="0" w:color="auto"/>
        <w:right w:val="none" w:sz="0" w:space="0" w:color="auto"/>
      </w:divBdr>
    </w:div>
    <w:div w:id="1563908083">
      <w:bodyDiv w:val="1"/>
      <w:marLeft w:val="0"/>
      <w:marRight w:val="0"/>
      <w:marTop w:val="0"/>
      <w:marBottom w:val="0"/>
      <w:divBdr>
        <w:top w:val="none" w:sz="0" w:space="0" w:color="auto"/>
        <w:left w:val="none" w:sz="0" w:space="0" w:color="auto"/>
        <w:bottom w:val="none" w:sz="0" w:space="0" w:color="auto"/>
        <w:right w:val="none" w:sz="0" w:space="0" w:color="auto"/>
      </w:divBdr>
    </w:div>
    <w:div w:id="1646275210">
      <w:bodyDiv w:val="1"/>
      <w:marLeft w:val="0"/>
      <w:marRight w:val="0"/>
      <w:marTop w:val="0"/>
      <w:marBottom w:val="0"/>
      <w:divBdr>
        <w:top w:val="none" w:sz="0" w:space="0" w:color="auto"/>
        <w:left w:val="none" w:sz="0" w:space="0" w:color="auto"/>
        <w:bottom w:val="none" w:sz="0" w:space="0" w:color="auto"/>
        <w:right w:val="none" w:sz="0" w:space="0" w:color="auto"/>
      </w:divBdr>
    </w:div>
    <w:div w:id="1720471232">
      <w:bodyDiv w:val="1"/>
      <w:marLeft w:val="0"/>
      <w:marRight w:val="0"/>
      <w:marTop w:val="0"/>
      <w:marBottom w:val="0"/>
      <w:divBdr>
        <w:top w:val="none" w:sz="0" w:space="0" w:color="auto"/>
        <w:left w:val="none" w:sz="0" w:space="0" w:color="auto"/>
        <w:bottom w:val="none" w:sz="0" w:space="0" w:color="auto"/>
        <w:right w:val="none" w:sz="0" w:space="0" w:color="auto"/>
      </w:divBdr>
    </w:div>
    <w:div w:id="1740513080">
      <w:bodyDiv w:val="1"/>
      <w:marLeft w:val="0"/>
      <w:marRight w:val="0"/>
      <w:marTop w:val="0"/>
      <w:marBottom w:val="0"/>
      <w:divBdr>
        <w:top w:val="none" w:sz="0" w:space="0" w:color="auto"/>
        <w:left w:val="none" w:sz="0" w:space="0" w:color="auto"/>
        <w:bottom w:val="none" w:sz="0" w:space="0" w:color="auto"/>
        <w:right w:val="none" w:sz="0" w:space="0" w:color="auto"/>
      </w:divBdr>
    </w:div>
    <w:div w:id="1866825267">
      <w:bodyDiv w:val="1"/>
      <w:marLeft w:val="0"/>
      <w:marRight w:val="0"/>
      <w:marTop w:val="0"/>
      <w:marBottom w:val="0"/>
      <w:divBdr>
        <w:top w:val="none" w:sz="0" w:space="0" w:color="auto"/>
        <w:left w:val="none" w:sz="0" w:space="0" w:color="auto"/>
        <w:bottom w:val="none" w:sz="0" w:space="0" w:color="auto"/>
        <w:right w:val="none" w:sz="0" w:space="0" w:color="auto"/>
      </w:divBdr>
    </w:div>
    <w:div w:id="1913537864">
      <w:bodyDiv w:val="1"/>
      <w:marLeft w:val="0"/>
      <w:marRight w:val="0"/>
      <w:marTop w:val="0"/>
      <w:marBottom w:val="0"/>
      <w:divBdr>
        <w:top w:val="none" w:sz="0" w:space="0" w:color="auto"/>
        <w:left w:val="none" w:sz="0" w:space="0" w:color="auto"/>
        <w:bottom w:val="none" w:sz="0" w:space="0" w:color="auto"/>
        <w:right w:val="none" w:sz="0" w:space="0" w:color="auto"/>
      </w:divBdr>
    </w:div>
    <w:div w:id="209643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devaan@s-hertogenbosch.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so-nederland.nl" TargetMode="External"/><Relationship Id="rId17" Type="http://schemas.openxmlformats.org/officeDocument/2006/relationships/hyperlink" Target="mailto:gweitzel@ibn.nl" TargetMode="External"/><Relationship Id="rId2" Type="http://schemas.openxmlformats.org/officeDocument/2006/relationships/customXml" Target="../customXml/item2.xml"/><Relationship Id="rId16" Type="http://schemas.openxmlformats.org/officeDocument/2006/relationships/hyperlink" Target="mailto:m.rooyackers@wsd-groep.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broeckaert@wsd-groep.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ollau@s-hertogenbosch.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metrokaarten/metrokaart-sociaal-domein-faq/hoe-zit-het-inkoopproces-elkaar/wie-vallen-er-onder-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11" ma:contentTypeDescription="Een nieuw document maken." ma:contentTypeScope="" ma:versionID="d9e67c1332fbfbd905fcbb329b3f398c">
  <xsd:schema xmlns:xsd="http://www.w3.org/2001/XMLSchema" xmlns:xs="http://www.w3.org/2001/XMLSchema" xmlns:p="http://schemas.microsoft.com/office/2006/metadata/properties" xmlns:ns2="daa4b93a-e401-463b-9485-f1a8626bb410" xmlns:ns3="38b9f317-1470-488f-9137-90dbdb399f9d" targetNamespace="http://schemas.microsoft.com/office/2006/metadata/properties" ma:root="true" ma:fieldsID="e1d759b608cc2f89085316101ef7355c" ns2:_="" ns3:_="">
    <xsd:import namespace="daa4b93a-e401-463b-9485-f1a8626bb410"/>
    <xsd:import namespace="38b9f317-1470-488f-9137-90dbdb399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4f08ba3-c1db-409b-a945-a885b0896f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9f317-1470-488f-9137-90dbdb399f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dfd7e3-8af6-4f72-aa66-413fafd1f47f}" ma:internalName="TaxCatchAll" ma:showField="CatchAllData" ma:web="38b9f317-1470-488f-9137-90dbdb399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a4b93a-e401-463b-9485-f1a8626bb410">
      <Terms xmlns="http://schemas.microsoft.com/office/infopath/2007/PartnerControls"/>
    </lcf76f155ced4ddcb4097134ff3c332f>
    <TaxCatchAll xmlns="38b9f317-1470-488f-9137-90dbdb399f9d" xsi:nil="true"/>
  </documentManagement>
</p:properties>
</file>

<file path=customXml/itemProps1.xml><?xml version="1.0" encoding="utf-8"?>
<ds:datastoreItem xmlns:ds="http://schemas.openxmlformats.org/officeDocument/2006/customXml" ds:itemID="{1E1E4C23-E60E-4685-A1DB-B939A3C40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4b93a-e401-463b-9485-f1a8626bb410"/>
    <ds:schemaRef ds:uri="38b9f317-1470-488f-9137-90dbdb399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4CA4C-F7E4-4F31-9083-CE2399394AAD}">
  <ds:schemaRefs>
    <ds:schemaRef ds:uri="http://schemas.openxmlformats.org/officeDocument/2006/bibliography"/>
  </ds:schemaRefs>
</ds:datastoreItem>
</file>

<file path=customXml/itemProps3.xml><?xml version="1.0" encoding="utf-8"?>
<ds:datastoreItem xmlns:ds="http://schemas.openxmlformats.org/officeDocument/2006/customXml" ds:itemID="{92888371-3145-47B4-932C-4074F0F019A6}">
  <ds:schemaRefs>
    <ds:schemaRef ds:uri="http://schemas.microsoft.com/sharepoint/v3/contenttype/forms"/>
  </ds:schemaRefs>
</ds:datastoreItem>
</file>

<file path=customXml/itemProps4.xml><?xml version="1.0" encoding="utf-8"?>
<ds:datastoreItem xmlns:ds="http://schemas.openxmlformats.org/officeDocument/2006/customXml" ds:itemID="{2CF2FA5F-95CF-4380-A4FF-A676BE375EBA}">
  <ds:schemaRefs>
    <ds:schemaRef ds:uri="http://purl.org/dc/elements/1.1/"/>
    <ds:schemaRef ds:uri="http://schemas.microsoft.com/office/2006/metadata/properties"/>
    <ds:schemaRef ds:uri="38b9f317-1470-488f-9137-90dbdb399f9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a4b93a-e401-463b-9485-f1a8626bb4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3622</Words>
  <Characters>19925</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ARasing</dc:creator>
  <cp:keywords/>
  <dc:description/>
  <cp:lastModifiedBy>Breeuwer, Steffie</cp:lastModifiedBy>
  <cp:revision>2</cp:revision>
  <cp:lastPrinted>2023-12-03T12:33:00Z</cp:lastPrinted>
  <dcterms:created xsi:type="dcterms:W3CDTF">2024-10-24T13:49:00Z</dcterms:created>
  <dcterms:modified xsi:type="dcterms:W3CDTF">2024-10-24T13:49:00Z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ies>
</file>