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Look w:val="04A0" w:firstRow="1" w:lastRow="0" w:firstColumn="1" w:lastColumn="0" w:noHBand="0" w:noVBand="1"/>
      </w:tblPr>
      <w:tblGrid>
        <w:gridCol w:w="9060"/>
      </w:tblGrid>
      <w:tr w:rsidR="00C72849" w:rsidRPr="009019C4" w14:paraId="4561715E" w14:textId="77777777" w:rsidTr="569CD90C">
        <w:tc>
          <w:tcPr>
            <w:tcW w:w="9060" w:type="dxa"/>
            <w:shd w:val="clear" w:color="auto" w:fill="F2DBDB" w:themeFill="accent2" w:themeFillTint="33"/>
          </w:tcPr>
          <w:p w14:paraId="76A74808" w14:textId="28D94976" w:rsidR="00C72849" w:rsidRPr="009019C4" w:rsidRDefault="00C72849" w:rsidP="009019C4">
            <w:pPr>
              <w:jc w:val="center"/>
              <w:rPr>
                <w:b/>
                <w:bCs/>
                <w:sz w:val="32"/>
                <w:szCs w:val="32"/>
              </w:rPr>
            </w:pPr>
            <w:r w:rsidRPr="009019C4">
              <w:rPr>
                <w:b/>
                <w:bCs/>
                <w:sz w:val="32"/>
                <w:szCs w:val="32"/>
              </w:rPr>
              <w:t>Marktconsultatie</w:t>
            </w:r>
          </w:p>
          <w:p w14:paraId="1E7A4712" w14:textId="77777777" w:rsidR="00C72849" w:rsidRPr="009019C4" w:rsidRDefault="00C72849" w:rsidP="009019C4">
            <w:pPr>
              <w:jc w:val="center"/>
              <w:rPr>
                <w:sz w:val="32"/>
                <w:szCs w:val="32"/>
              </w:rPr>
            </w:pPr>
            <w:r w:rsidRPr="009019C4">
              <w:rPr>
                <w:sz w:val="32"/>
                <w:szCs w:val="32"/>
              </w:rPr>
              <w:t>Maatschappelijke opvang en Beschermd Wonen</w:t>
            </w:r>
          </w:p>
          <w:p w14:paraId="7B27EAA3" w14:textId="08BBB73D" w:rsidR="00C72849" w:rsidRPr="009019C4" w:rsidRDefault="00C72849" w:rsidP="009019C4">
            <w:pPr>
              <w:jc w:val="center"/>
              <w:rPr>
                <w:sz w:val="32"/>
                <w:szCs w:val="32"/>
              </w:rPr>
            </w:pPr>
            <w:r w:rsidRPr="009019C4">
              <w:rPr>
                <w:sz w:val="32"/>
                <w:szCs w:val="32"/>
              </w:rPr>
              <w:t>2 april 2024 – Uden</w:t>
            </w:r>
          </w:p>
        </w:tc>
      </w:tr>
      <w:tr w:rsidR="00C72849" w14:paraId="2995A7EA" w14:textId="77777777" w:rsidTr="569CD90C">
        <w:tc>
          <w:tcPr>
            <w:tcW w:w="9060" w:type="dxa"/>
          </w:tcPr>
          <w:p w14:paraId="4646EA41" w14:textId="28EA2C61" w:rsidR="00B06E8A" w:rsidRDefault="00C72849" w:rsidP="00B06E8A">
            <w:pPr>
              <w:pStyle w:val="Lijstalinea"/>
              <w:numPr>
                <w:ilvl w:val="0"/>
                <w:numId w:val="1"/>
              </w:numPr>
            </w:pPr>
            <w:r w:rsidRPr="00B06E8A">
              <w:rPr>
                <w:b/>
                <w:bCs/>
              </w:rPr>
              <w:t>Opening en korte voorstelronde</w:t>
            </w:r>
            <w:r w:rsidR="00B06E8A">
              <w:t xml:space="preserve"> </w:t>
            </w:r>
            <w:r w:rsidR="00B06E8A">
              <w:br/>
              <w:t>Korte voorstelronde en benoemen van de organisaties.</w:t>
            </w:r>
            <w:r w:rsidR="00B06E8A">
              <w:br/>
              <w:t xml:space="preserve">Peter </w:t>
            </w:r>
            <w:r w:rsidR="003E7D88">
              <w:t>geeft een korte toelichting</w:t>
            </w:r>
            <w:r w:rsidR="00B06E8A">
              <w:t xml:space="preserve"> over de opzet van de marktconsultatie.</w:t>
            </w:r>
            <w:r w:rsidR="003E7D88">
              <w:t xml:space="preserve"> Mariska geeft uitleg over het programma.</w:t>
            </w:r>
          </w:p>
        </w:tc>
      </w:tr>
      <w:tr w:rsidR="00C72849" w14:paraId="533681D9" w14:textId="77777777" w:rsidTr="569CD90C">
        <w:tc>
          <w:tcPr>
            <w:tcW w:w="9060" w:type="dxa"/>
          </w:tcPr>
          <w:p w14:paraId="7135D4BE" w14:textId="77777777" w:rsidR="00043634" w:rsidRPr="009019C4" w:rsidRDefault="00B06E8A" w:rsidP="00043634">
            <w:pPr>
              <w:pStyle w:val="Lijstalinea"/>
              <w:numPr>
                <w:ilvl w:val="0"/>
                <w:numId w:val="1"/>
              </w:numPr>
              <w:rPr>
                <w:b/>
                <w:bCs/>
              </w:rPr>
            </w:pPr>
            <w:r w:rsidRPr="009019C4">
              <w:rPr>
                <w:b/>
                <w:bCs/>
              </w:rPr>
              <w:t>Productenpalet</w:t>
            </w:r>
          </w:p>
          <w:p w14:paraId="6D1118BB" w14:textId="46502E26" w:rsidR="00613C0E" w:rsidRDefault="008D0D1C" w:rsidP="00043634">
            <w:pPr>
              <w:pStyle w:val="Lijstalinea"/>
            </w:pPr>
            <w:r>
              <w:t xml:space="preserve">Betreft de </w:t>
            </w:r>
            <w:r w:rsidR="00043634">
              <w:t xml:space="preserve">opbouw van het palet van </w:t>
            </w:r>
            <w:r>
              <w:t>B</w:t>
            </w:r>
            <w:r w:rsidR="00043634">
              <w:t xml:space="preserve">eschermd </w:t>
            </w:r>
            <w:r>
              <w:t>T</w:t>
            </w:r>
            <w:r w:rsidR="00043634">
              <w:t xml:space="preserve">huis tot </w:t>
            </w:r>
            <w:r>
              <w:t>B</w:t>
            </w:r>
            <w:r w:rsidR="00043634">
              <w:t xml:space="preserve">eschermd </w:t>
            </w:r>
            <w:r>
              <w:t>W</w:t>
            </w:r>
            <w:r w:rsidR="00043634">
              <w:t>onen</w:t>
            </w:r>
            <w:r w:rsidR="00844AF9">
              <w:t xml:space="preserve"> met de focus op de</w:t>
            </w:r>
            <w:r w:rsidR="006E26A1">
              <w:t xml:space="preserve"> twee nieuwe producten: Beschermd Thuis en Geclusterd Beschermd Thuis. </w:t>
            </w:r>
          </w:p>
          <w:p w14:paraId="26F123B9" w14:textId="77777777" w:rsidR="00B06E8A" w:rsidRPr="00B06E8A" w:rsidRDefault="00B06E8A" w:rsidP="00110A05">
            <w:pPr>
              <w:ind w:left="1025"/>
              <w:rPr>
                <w:i/>
                <w:iCs/>
              </w:rPr>
            </w:pPr>
            <w:r w:rsidRPr="00B06E8A">
              <w:rPr>
                <w:rFonts w:ascii="Wingdings" w:eastAsia="Wingdings" w:hAnsi="Wingdings" w:cs="Wingdings"/>
                <w:i/>
              </w:rPr>
              <w:t>à</w:t>
            </w:r>
            <w:r w:rsidRPr="00B06E8A">
              <w:rPr>
                <w:i/>
                <w:iCs/>
              </w:rPr>
              <w:t xml:space="preserve"> Noodzaak van een tussenproduct tussen Beschermd Thuis en Beschermd wonen </w:t>
            </w:r>
          </w:p>
          <w:p w14:paraId="0BF432AC" w14:textId="002E06FE" w:rsidR="00B06E8A" w:rsidRPr="00B06E8A" w:rsidRDefault="00B06E8A" w:rsidP="00110A05">
            <w:pPr>
              <w:ind w:left="1025"/>
              <w:rPr>
                <w:i/>
                <w:iCs/>
              </w:rPr>
            </w:pPr>
            <w:r w:rsidRPr="00B06E8A">
              <w:rPr>
                <w:rFonts w:ascii="Wingdings" w:eastAsia="Wingdings" w:hAnsi="Wingdings" w:cs="Wingdings"/>
                <w:i/>
              </w:rPr>
              <w:t>à</w:t>
            </w:r>
            <w:r w:rsidR="00110A05">
              <w:rPr>
                <w:i/>
                <w:iCs/>
              </w:rPr>
              <w:t xml:space="preserve"> </w:t>
            </w:r>
            <w:r w:rsidRPr="00B06E8A">
              <w:rPr>
                <w:i/>
                <w:iCs/>
              </w:rPr>
              <w:t xml:space="preserve">Wat maakt het onderscheid tussen een geclusterde setting en BT </w:t>
            </w:r>
          </w:p>
          <w:p w14:paraId="3248A862" w14:textId="00CEFCEB" w:rsidR="00B06E8A" w:rsidRPr="00B06E8A" w:rsidRDefault="00B06E8A" w:rsidP="00110A05">
            <w:pPr>
              <w:ind w:left="1025"/>
              <w:rPr>
                <w:i/>
                <w:iCs/>
              </w:rPr>
            </w:pPr>
            <w:r w:rsidRPr="00B06E8A">
              <w:rPr>
                <w:rFonts w:ascii="Wingdings" w:eastAsia="Wingdings" w:hAnsi="Wingdings" w:cs="Wingdings"/>
                <w:i/>
              </w:rPr>
              <w:t>à</w:t>
            </w:r>
            <w:r w:rsidR="00110A05">
              <w:rPr>
                <w:i/>
                <w:iCs/>
              </w:rPr>
              <w:t xml:space="preserve"> </w:t>
            </w:r>
            <w:r w:rsidRPr="00B06E8A">
              <w:rPr>
                <w:i/>
                <w:iCs/>
              </w:rPr>
              <w:t xml:space="preserve">Logische opbouw om op- en af te kunnen schalen </w:t>
            </w:r>
          </w:p>
          <w:p w14:paraId="28707E69" w14:textId="35E80B41" w:rsidR="00B06E8A" w:rsidRPr="00B06E8A" w:rsidRDefault="00B06E8A" w:rsidP="00110A05">
            <w:pPr>
              <w:ind w:left="1025"/>
              <w:rPr>
                <w:i/>
                <w:iCs/>
              </w:rPr>
            </w:pPr>
            <w:r w:rsidRPr="00B06E8A">
              <w:rPr>
                <w:rFonts w:ascii="Wingdings" w:eastAsia="Wingdings" w:hAnsi="Wingdings" w:cs="Wingdings"/>
                <w:i/>
              </w:rPr>
              <w:t>à</w:t>
            </w:r>
            <w:r w:rsidR="00110A05">
              <w:rPr>
                <w:i/>
                <w:iCs/>
              </w:rPr>
              <w:t xml:space="preserve"> W</w:t>
            </w:r>
            <w:r w:rsidRPr="00B06E8A">
              <w:rPr>
                <w:i/>
                <w:iCs/>
              </w:rPr>
              <w:t xml:space="preserve">elke samenhang is er? Wanneer moet een aanbieder meerdere producten aan kunnen bieden en wanneer is dit niet nodig? </w:t>
            </w:r>
          </w:p>
          <w:p w14:paraId="228E0A06" w14:textId="77777777" w:rsidR="00712CB6" w:rsidRDefault="00712CB6" w:rsidP="00B06E8A">
            <w:pPr>
              <w:ind w:firstLine="708"/>
              <w:rPr>
                <w:u w:val="single"/>
              </w:rPr>
            </w:pPr>
          </w:p>
          <w:p w14:paraId="48A2C1C9" w14:textId="1F918A3C" w:rsidR="00B06E8A" w:rsidRPr="00231DE4" w:rsidRDefault="00B06E8A" w:rsidP="00B06E8A">
            <w:pPr>
              <w:ind w:firstLine="708"/>
              <w:rPr>
                <w:u w:val="single"/>
              </w:rPr>
            </w:pPr>
            <w:r w:rsidRPr="00231DE4">
              <w:rPr>
                <w:u w:val="single"/>
              </w:rPr>
              <w:t>Vragen</w:t>
            </w:r>
            <w:r w:rsidR="00353505">
              <w:rPr>
                <w:u w:val="single"/>
              </w:rPr>
              <w:t xml:space="preserve"> en opmerkingen van aanbieders</w:t>
            </w:r>
          </w:p>
          <w:p w14:paraId="3EA4EB9E" w14:textId="08176411" w:rsidR="00E634CB" w:rsidRDefault="00CA1412" w:rsidP="00E634CB">
            <w:pPr>
              <w:pStyle w:val="Lijstalinea"/>
              <w:numPr>
                <w:ilvl w:val="0"/>
                <w:numId w:val="2"/>
              </w:numPr>
            </w:pPr>
            <w:r>
              <w:t xml:space="preserve">Is </w:t>
            </w:r>
            <w:r w:rsidR="00E17B94">
              <w:t xml:space="preserve">het </w:t>
            </w:r>
            <w:r w:rsidR="00B06E8A">
              <w:t>een vervan</w:t>
            </w:r>
            <w:r w:rsidR="00231DE4">
              <w:t>g</w:t>
            </w:r>
            <w:r w:rsidR="00B06E8A">
              <w:t>ing</w:t>
            </w:r>
            <w:r w:rsidR="00E608E0">
              <w:t xml:space="preserve"> van Beschermd Wonen</w:t>
            </w:r>
            <w:r w:rsidR="00F46AA5">
              <w:t xml:space="preserve"> en bedoeld als bezuiniging</w:t>
            </w:r>
            <w:r w:rsidR="00E608E0">
              <w:t>?</w:t>
            </w:r>
            <w:r w:rsidR="00B06E8A">
              <w:t xml:space="preserve"> </w:t>
            </w:r>
          </w:p>
          <w:p w14:paraId="135975FA" w14:textId="62157999" w:rsidR="00B06E8A" w:rsidRDefault="001E52BC" w:rsidP="00E634CB">
            <w:pPr>
              <w:pStyle w:val="Lijstalinea"/>
              <w:numPr>
                <w:ilvl w:val="0"/>
                <w:numId w:val="2"/>
              </w:numPr>
            </w:pPr>
            <w:r>
              <w:t>Er is een grote ran</w:t>
            </w:r>
            <w:r w:rsidR="1179B9EC">
              <w:t>ge</w:t>
            </w:r>
            <w:r>
              <w:t xml:space="preserve"> van inzet van begeleidingsuren. </w:t>
            </w:r>
            <w:r w:rsidR="00B06E8A">
              <w:t xml:space="preserve">Is er over nagedacht om dit in </w:t>
            </w:r>
            <w:r w:rsidR="00E3172C">
              <w:t>twee</w:t>
            </w:r>
            <w:r w:rsidR="00B06E8A">
              <w:t xml:space="preserve"> </w:t>
            </w:r>
            <w:r w:rsidR="00110A05">
              <w:t>categorieën</w:t>
            </w:r>
            <w:r w:rsidR="00B06E8A">
              <w:t xml:space="preserve"> op te splitsen? </w:t>
            </w:r>
          </w:p>
          <w:p w14:paraId="14537DA0" w14:textId="71E4C300" w:rsidR="00231DE4" w:rsidRDefault="004811BC" w:rsidP="0003567E">
            <w:pPr>
              <w:pStyle w:val="Lijstalinea"/>
              <w:numPr>
                <w:ilvl w:val="0"/>
                <w:numId w:val="2"/>
              </w:numPr>
            </w:pPr>
            <w:r>
              <w:t>Loop je met de huidige woningmarkt het ris</w:t>
            </w:r>
            <w:r w:rsidR="00A82410">
              <w:t>ico op</w:t>
            </w:r>
            <w:r w:rsidR="00231DE4">
              <w:t xml:space="preserve"> minder </w:t>
            </w:r>
            <w:r w:rsidR="00A82410">
              <w:t xml:space="preserve">beschikbare </w:t>
            </w:r>
            <w:r w:rsidR="00231DE4">
              <w:t xml:space="preserve">plekken? </w:t>
            </w:r>
          </w:p>
          <w:p w14:paraId="27FA78CD" w14:textId="3CDC3FF9" w:rsidR="00832F5D" w:rsidRDefault="00231DE4" w:rsidP="00464A26">
            <w:pPr>
              <w:pStyle w:val="Lijstalinea"/>
              <w:numPr>
                <w:ilvl w:val="0"/>
                <w:numId w:val="2"/>
              </w:numPr>
            </w:pPr>
            <w:r>
              <w:t xml:space="preserve">Is </w:t>
            </w:r>
            <w:r w:rsidR="00336142">
              <w:t xml:space="preserve">de geclusterde setting </w:t>
            </w:r>
            <w:r>
              <w:t>voldoende onderscheidend</w:t>
            </w:r>
            <w:r w:rsidR="00CC5927">
              <w:t xml:space="preserve"> van Beschermd Thuis</w:t>
            </w:r>
            <w:r w:rsidR="000E33BF">
              <w:t>?</w:t>
            </w:r>
          </w:p>
          <w:p w14:paraId="168C8860" w14:textId="37D48D90" w:rsidR="00231DE4" w:rsidRDefault="003A1A55" w:rsidP="00832F5D">
            <w:pPr>
              <w:pStyle w:val="Lijstalinea"/>
              <w:numPr>
                <w:ilvl w:val="0"/>
                <w:numId w:val="2"/>
              </w:numPr>
            </w:pPr>
            <w:r>
              <w:t>G</w:t>
            </w:r>
            <w:r w:rsidR="00231DE4">
              <w:t xml:space="preserve">rootste terugvalrisico zit in </w:t>
            </w:r>
            <w:r w:rsidR="00B77FB8">
              <w:t xml:space="preserve">(te snelle) </w:t>
            </w:r>
            <w:r w:rsidR="00231DE4">
              <w:t xml:space="preserve">uitstroom. </w:t>
            </w:r>
            <w:r w:rsidR="00FC7DCE">
              <w:t>Hoe kun je dit voorkomen?</w:t>
            </w:r>
            <w:r w:rsidR="00832F5D">
              <w:t xml:space="preserve"> </w:t>
            </w:r>
          </w:p>
          <w:p w14:paraId="0AEC6A17" w14:textId="1570BDD9" w:rsidR="00832F5D" w:rsidRDefault="00832F5D" w:rsidP="00832F5D">
            <w:pPr>
              <w:pStyle w:val="Lijstalinea"/>
              <w:numPr>
                <w:ilvl w:val="0"/>
                <w:numId w:val="2"/>
              </w:numPr>
            </w:pPr>
            <w:r>
              <w:t xml:space="preserve">Ingewikkelde situaties spelen zich vaak </w:t>
            </w:r>
            <w:r w:rsidR="00A8152B">
              <w:t xml:space="preserve">af </w:t>
            </w:r>
            <w:r w:rsidR="00E52DD8">
              <w:t>b</w:t>
            </w:r>
            <w:r>
              <w:t>uiten kantoortijden.</w:t>
            </w:r>
            <w:r w:rsidR="00A8152B">
              <w:t xml:space="preserve"> Moet je </w:t>
            </w:r>
            <w:r w:rsidR="00550E3F">
              <w:t xml:space="preserve">hier </w:t>
            </w:r>
            <w:r w:rsidR="00A8152B">
              <w:t>p</w:t>
            </w:r>
            <w:r w:rsidR="000E1DB2">
              <w:t>roactief op</w:t>
            </w:r>
            <w:r>
              <w:t xml:space="preserve"> </w:t>
            </w:r>
            <w:r w:rsidR="00550E3F">
              <w:t xml:space="preserve">handelen of volstaat </w:t>
            </w:r>
            <w:r w:rsidR="00DD6DC0">
              <w:t>24-</w:t>
            </w:r>
            <w:r>
              <w:t xml:space="preserve">uurs </w:t>
            </w:r>
            <w:r w:rsidR="00DD6DC0">
              <w:t>b</w:t>
            </w:r>
            <w:r>
              <w:t>ereikbaarheid</w:t>
            </w:r>
            <w:r w:rsidR="00DD6DC0">
              <w:t>?</w:t>
            </w:r>
            <w:r>
              <w:t xml:space="preserve"> </w:t>
            </w:r>
            <w:r w:rsidR="00DD6DC0">
              <w:t xml:space="preserve">Daarnaast is </w:t>
            </w:r>
            <w:r w:rsidR="00A91EAB">
              <w:t xml:space="preserve">24-uurs bereikbaarheid niet bij iedereen </w:t>
            </w:r>
            <w:r>
              <w:t>nodig</w:t>
            </w:r>
            <w:r w:rsidR="00A91EAB">
              <w:t xml:space="preserve">. </w:t>
            </w:r>
            <w:r w:rsidR="00CA433E">
              <w:t xml:space="preserve">De </w:t>
            </w:r>
            <w:r w:rsidR="00A91EAB">
              <w:t xml:space="preserve">zorgaanbieder </w:t>
            </w:r>
            <w:r w:rsidR="00CA433E">
              <w:t xml:space="preserve">kan dit goed inschatten. </w:t>
            </w:r>
          </w:p>
          <w:p w14:paraId="0A74BC07" w14:textId="77777777" w:rsidR="00E17B94" w:rsidRDefault="00E17B94" w:rsidP="00E17B94">
            <w:pPr>
              <w:pStyle w:val="Lijstalinea"/>
            </w:pPr>
          </w:p>
          <w:p w14:paraId="2D012267" w14:textId="5B15FA2D" w:rsidR="00E17B94" w:rsidRDefault="00E17B94" w:rsidP="00E17B94">
            <w:pPr>
              <w:pStyle w:val="Lijstalinea"/>
              <w:rPr>
                <w:u w:val="single"/>
              </w:rPr>
            </w:pPr>
            <w:r>
              <w:rPr>
                <w:u w:val="single"/>
              </w:rPr>
              <w:t>Reactie van de gemeente op de vragen</w:t>
            </w:r>
            <w:r w:rsidR="007F7B09">
              <w:rPr>
                <w:u w:val="single"/>
              </w:rPr>
              <w:t xml:space="preserve"> </w:t>
            </w:r>
            <w:r w:rsidR="00483EB3">
              <w:rPr>
                <w:u w:val="single"/>
              </w:rPr>
              <w:t>en verdere toelichting</w:t>
            </w:r>
          </w:p>
          <w:p w14:paraId="1CC70087" w14:textId="7765A075" w:rsidR="00CA433E" w:rsidRDefault="00406D91" w:rsidP="00AA3593">
            <w:pPr>
              <w:pStyle w:val="Lijstalinea"/>
              <w:numPr>
                <w:ilvl w:val="0"/>
                <w:numId w:val="2"/>
              </w:numPr>
            </w:pPr>
            <w:r>
              <w:t xml:space="preserve">Alle huidige producten </w:t>
            </w:r>
            <w:r w:rsidR="00D30E3A" w:rsidRPr="00BD6B63">
              <w:t>blij</w:t>
            </w:r>
            <w:r w:rsidR="008914A9">
              <w:t xml:space="preserve">ven </w:t>
            </w:r>
            <w:r w:rsidR="00D30E3A" w:rsidRPr="00BD6B63">
              <w:t>bestaan</w:t>
            </w:r>
            <w:r w:rsidR="00BD6B63" w:rsidRPr="00BD6B63">
              <w:t xml:space="preserve">. </w:t>
            </w:r>
            <w:r w:rsidR="00FB4D06">
              <w:t>We ve</w:t>
            </w:r>
            <w:r w:rsidR="006C4780">
              <w:t>rwacht</w:t>
            </w:r>
            <w:r w:rsidR="00FB4D06">
              <w:t>en</w:t>
            </w:r>
            <w:r w:rsidR="008847BA">
              <w:t xml:space="preserve"> wel</w:t>
            </w:r>
            <w:r w:rsidR="00FB4D06">
              <w:t xml:space="preserve"> </w:t>
            </w:r>
            <w:r w:rsidR="006C4780">
              <w:t xml:space="preserve">dat </w:t>
            </w:r>
            <w:r w:rsidR="006C4780" w:rsidRPr="006C4780">
              <w:t>B</w:t>
            </w:r>
            <w:r w:rsidR="006C4780">
              <w:t xml:space="preserve">eschermd </w:t>
            </w:r>
            <w:r w:rsidR="006C4780" w:rsidRPr="006C4780">
              <w:t>W</w:t>
            </w:r>
            <w:r w:rsidR="0025567B">
              <w:t>onen</w:t>
            </w:r>
            <w:r w:rsidR="006C4780" w:rsidRPr="006C4780">
              <w:t xml:space="preserve"> op afroep en </w:t>
            </w:r>
            <w:r w:rsidR="005D1CE5">
              <w:t>W</w:t>
            </w:r>
            <w:r w:rsidR="006C4780" w:rsidRPr="006C4780">
              <w:t xml:space="preserve">onen met ondersteuning </w:t>
            </w:r>
            <w:r w:rsidR="008914A9">
              <w:t>s</w:t>
            </w:r>
            <w:r w:rsidR="0025567B">
              <w:t xml:space="preserve">teeds minder </w:t>
            </w:r>
            <w:r w:rsidR="008914A9">
              <w:t xml:space="preserve">geïndiceerd </w:t>
            </w:r>
            <w:r w:rsidR="0025567B">
              <w:t>z</w:t>
            </w:r>
            <w:r w:rsidR="00952AFB">
              <w:t xml:space="preserve">ullen </w:t>
            </w:r>
            <w:r w:rsidR="0025567B">
              <w:t>worde</w:t>
            </w:r>
            <w:r w:rsidR="008914A9">
              <w:t>n</w:t>
            </w:r>
            <w:r w:rsidR="00B003AF">
              <w:t xml:space="preserve"> omdat andere producten beter passend zijn</w:t>
            </w:r>
            <w:r w:rsidR="008914A9">
              <w:t xml:space="preserve">. </w:t>
            </w:r>
            <w:r w:rsidR="00E96715">
              <w:t>Hierdoor kunnen we inwoners vroegtijdig intensief ondersteunen en mogelijk voorkomen dat ze instromen naar Beschermd Wonen.</w:t>
            </w:r>
          </w:p>
          <w:p w14:paraId="32A3B874" w14:textId="5E9E7B1A" w:rsidR="00991B0F" w:rsidRDefault="008021E1" w:rsidP="00A26104">
            <w:pPr>
              <w:pStyle w:val="Lijstalinea"/>
              <w:numPr>
                <w:ilvl w:val="0"/>
                <w:numId w:val="2"/>
              </w:numPr>
            </w:pPr>
            <w:r>
              <w:t xml:space="preserve">Clientvraag is </w:t>
            </w:r>
            <w:r w:rsidR="00CA433E">
              <w:t xml:space="preserve">altijd leidend </w:t>
            </w:r>
            <w:r w:rsidR="00124EB2">
              <w:t xml:space="preserve">en </w:t>
            </w:r>
            <w:r w:rsidR="006814BD">
              <w:t xml:space="preserve">op basis hiervan wordt er een indicatie afgegeven. Onderdeel van de uitvraag </w:t>
            </w:r>
            <w:r w:rsidR="00E61FC5">
              <w:t xml:space="preserve">is of </w:t>
            </w:r>
            <w:r w:rsidR="00124EB2">
              <w:t xml:space="preserve">24-uurs </w:t>
            </w:r>
            <w:r w:rsidR="00E61FC5">
              <w:t>bereikbaarheid nodig is</w:t>
            </w:r>
            <w:r>
              <w:t>.</w:t>
            </w:r>
          </w:p>
          <w:p w14:paraId="59525A9D" w14:textId="5EB23673" w:rsidR="00A26104" w:rsidRDefault="00EE7036" w:rsidP="00A26104">
            <w:pPr>
              <w:pStyle w:val="Lijstalinea"/>
              <w:numPr>
                <w:ilvl w:val="0"/>
                <w:numId w:val="2"/>
              </w:numPr>
            </w:pPr>
            <w:r>
              <w:t xml:space="preserve">De </w:t>
            </w:r>
            <w:r w:rsidR="00E751D1">
              <w:t>landelijk</w:t>
            </w:r>
            <w:r>
              <w:t>e trend is meer</w:t>
            </w:r>
            <w:r w:rsidR="00E751D1">
              <w:t xml:space="preserve"> Beschermd Thuis</w:t>
            </w:r>
            <w:r w:rsidR="00621E2F">
              <w:t xml:space="preserve"> waarbij inwoners </w:t>
            </w:r>
            <w:r w:rsidR="0006134E">
              <w:t xml:space="preserve">begeleiding krijgen in hun eigen </w:t>
            </w:r>
            <w:r w:rsidR="00621E2F">
              <w:t>huis</w:t>
            </w:r>
            <w:r w:rsidR="00DB11FC">
              <w:t>.</w:t>
            </w:r>
            <w:r w:rsidR="00991B0F">
              <w:t xml:space="preserve"> Met de nieuwe producten bewegen</w:t>
            </w:r>
            <w:r w:rsidR="00C05EFB">
              <w:t xml:space="preserve"> we</w:t>
            </w:r>
            <w:r w:rsidR="00991B0F">
              <w:t xml:space="preserve"> hierin mee.</w:t>
            </w:r>
            <w:r w:rsidR="00513482">
              <w:t xml:space="preserve"> </w:t>
            </w:r>
          </w:p>
          <w:p w14:paraId="36C153F7" w14:textId="1FA0F99D" w:rsidR="00E341CA" w:rsidRDefault="007401A9" w:rsidP="00A26104">
            <w:pPr>
              <w:pStyle w:val="Lijstalinea"/>
              <w:numPr>
                <w:ilvl w:val="0"/>
                <w:numId w:val="2"/>
              </w:numPr>
            </w:pPr>
            <w:r>
              <w:t>Met het palet van n</w:t>
            </w:r>
            <w:r w:rsidR="00E341CA">
              <w:t>ieuwe producten</w:t>
            </w:r>
            <w:r w:rsidR="004077B7">
              <w:t xml:space="preserve"> </w:t>
            </w:r>
            <w:r w:rsidR="00CC0112">
              <w:t>is er meer differentiatie en d</w:t>
            </w:r>
            <w:r w:rsidR="00D9062F">
              <w:t xml:space="preserve">ichten we </w:t>
            </w:r>
            <w:r w:rsidR="004077B7">
              <w:t xml:space="preserve">het gat </w:t>
            </w:r>
            <w:r w:rsidR="00DB11FC">
              <w:t>tussen Individuele Ondersteuning Extra</w:t>
            </w:r>
            <w:r w:rsidR="006763B1">
              <w:t xml:space="preserve"> en Beschermd Wonen op afroep.</w:t>
            </w:r>
          </w:p>
          <w:p w14:paraId="4C4701E2" w14:textId="5EFD64CD" w:rsidR="00B042B5" w:rsidRDefault="00B042B5" w:rsidP="00A26104">
            <w:pPr>
              <w:pStyle w:val="Lijstalinea"/>
              <w:numPr>
                <w:ilvl w:val="0"/>
                <w:numId w:val="2"/>
              </w:numPr>
            </w:pPr>
            <w:r>
              <w:t xml:space="preserve">Er is behoefte aan </w:t>
            </w:r>
            <w:r w:rsidR="00822400">
              <w:t>g</w:t>
            </w:r>
            <w:r>
              <w:t>eclusterde voorziening</w:t>
            </w:r>
            <w:r w:rsidR="00822400">
              <w:t>en</w:t>
            </w:r>
            <w:r w:rsidR="00E66F6B">
              <w:t xml:space="preserve"> met </w:t>
            </w:r>
            <w:r w:rsidR="00E6170B">
              <w:t>voldoende</w:t>
            </w:r>
            <w:r w:rsidR="008F5D98">
              <w:t xml:space="preserve"> expertise</w:t>
            </w:r>
            <w:r w:rsidR="00E66F6B">
              <w:t>, m</w:t>
            </w:r>
            <w:r>
              <w:t>eer nabijheid</w:t>
            </w:r>
            <w:r w:rsidR="00E66F6B">
              <w:t xml:space="preserve"> en</w:t>
            </w:r>
            <w:r>
              <w:t xml:space="preserve"> sturen in dag- en nachtritme</w:t>
            </w:r>
            <w:r w:rsidR="0009558C">
              <w:t>, s</w:t>
            </w:r>
            <w:r>
              <w:t>neller</w:t>
            </w:r>
            <w:r w:rsidR="0009558C">
              <w:t>e</w:t>
            </w:r>
            <w:r>
              <w:t xml:space="preserve"> interventies </w:t>
            </w:r>
            <w:r w:rsidR="0038004E">
              <w:t>en ontmo</w:t>
            </w:r>
            <w:r>
              <w:t>etingen.</w:t>
            </w:r>
          </w:p>
          <w:p w14:paraId="2050A1FA" w14:textId="58518F15" w:rsidR="00FB0C60" w:rsidRPr="00BD6B63" w:rsidRDefault="00247D38" w:rsidP="00FB0C60">
            <w:pPr>
              <w:pStyle w:val="Lijstalinea"/>
              <w:numPr>
                <w:ilvl w:val="0"/>
                <w:numId w:val="2"/>
              </w:numPr>
            </w:pPr>
            <w:r>
              <w:t>Verschil</w:t>
            </w:r>
            <w:r w:rsidR="0059726A">
              <w:t xml:space="preserve"> tussen Geclusterd </w:t>
            </w:r>
            <w:r w:rsidR="2644F534">
              <w:t xml:space="preserve">Beschermd Thuis </w:t>
            </w:r>
            <w:r w:rsidR="0059726A">
              <w:t xml:space="preserve">en Beschermd Thuis </w:t>
            </w:r>
            <w:r w:rsidR="0085764C">
              <w:t xml:space="preserve">kan </w:t>
            </w:r>
            <w:r>
              <w:t xml:space="preserve">o.a. een ontmoetingsruimte </w:t>
            </w:r>
            <w:r w:rsidR="0085764C">
              <w:t xml:space="preserve">zijn en het </w:t>
            </w:r>
            <w:r>
              <w:t xml:space="preserve">leren van en met elkaar. </w:t>
            </w:r>
            <w:r w:rsidR="00FB0C60">
              <w:t xml:space="preserve">Voor bewoners kan dit </w:t>
            </w:r>
            <w:r w:rsidR="0085764C">
              <w:t xml:space="preserve">laatste </w:t>
            </w:r>
            <w:r w:rsidR="00FB0C60">
              <w:t xml:space="preserve">meerwaarde hebben. </w:t>
            </w:r>
          </w:p>
          <w:p w14:paraId="6D578FDA" w14:textId="558FEC43" w:rsidR="001C6374" w:rsidRPr="00BD6B63" w:rsidRDefault="00A85111" w:rsidP="001C6374">
            <w:pPr>
              <w:pStyle w:val="Lijstalinea"/>
              <w:numPr>
                <w:ilvl w:val="0"/>
                <w:numId w:val="2"/>
              </w:numPr>
            </w:pPr>
            <w:r>
              <w:t xml:space="preserve">Dagbesteding is geen integraal onderdeel van het tarief (Geclusterd) </w:t>
            </w:r>
            <w:r w:rsidR="00D276A6">
              <w:t>B</w:t>
            </w:r>
            <w:r>
              <w:t xml:space="preserve">eschermd </w:t>
            </w:r>
            <w:r w:rsidR="00D276A6">
              <w:t>T</w:t>
            </w:r>
            <w:r>
              <w:t xml:space="preserve">huis en kan apart </w:t>
            </w:r>
            <w:r w:rsidR="007F7B09">
              <w:t>gedeclareerd worden.</w:t>
            </w:r>
            <w:r w:rsidR="003029E6">
              <w:t xml:space="preserve"> 24 uurs beschikbaarheid</w:t>
            </w:r>
            <w:r w:rsidR="00C75AC7">
              <w:t xml:space="preserve"> en bereikbaarheid is wel onderdeel van het tarief.</w:t>
            </w:r>
          </w:p>
        </w:tc>
      </w:tr>
      <w:tr w:rsidR="00C72849" w14:paraId="0BFC605D" w14:textId="77777777" w:rsidTr="569CD90C">
        <w:tc>
          <w:tcPr>
            <w:tcW w:w="9060" w:type="dxa"/>
          </w:tcPr>
          <w:p w14:paraId="4A0936D2" w14:textId="573D6F7E" w:rsidR="00832F5D" w:rsidRPr="00E52DD8" w:rsidRDefault="00832F5D" w:rsidP="00E52DD8">
            <w:pPr>
              <w:pStyle w:val="Lijstalinea"/>
              <w:numPr>
                <w:ilvl w:val="0"/>
                <w:numId w:val="1"/>
              </w:numPr>
              <w:rPr>
                <w:b/>
                <w:bCs/>
              </w:rPr>
            </w:pPr>
            <w:r w:rsidRPr="00E52DD8">
              <w:rPr>
                <w:b/>
                <w:bCs/>
              </w:rPr>
              <w:t xml:space="preserve">Spreiding, schaalgrootte en expertise </w:t>
            </w:r>
          </w:p>
          <w:p w14:paraId="2A8D2C92" w14:textId="46902134" w:rsidR="00832F5D" w:rsidRPr="00832F5D" w:rsidRDefault="003C2CBC" w:rsidP="00832F5D">
            <w:pPr>
              <w:pStyle w:val="Lijstalinea"/>
              <w:rPr>
                <w:b/>
                <w:bCs/>
              </w:rPr>
            </w:pPr>
            <w:r>
              <w:t xml:space="preserve">We </w:t>
            </w:r>
            <w:r w:rsidR="00832F5D" w:rsidRPr="007747CE">
              <w:t xml:space="preserve">bespreken </w:t>
            </w:r>
            <w:r w:rsidR="00832F5D">
              <w:t xml:space="preserve">de manier waarop we een goede regionale spreiding kunnen bewerkstelligen. Wat is hiervoor nodig? En wat zijn de risico’s vanuit aanbieders gezien? Uitgangspunt is elke inwoner in of nabij de eigen gemeente. Dit betekent dat in principe de brede doelgroep bediend moet worden (geen subdoelgroepen onderscheid). </w:t>
            </w:r>
          </w:p>
          <w:p w14:paraId="04F3B469" w14:textId="77777777" w:rsidR="00832F5D" w:rsidRPr="00832F5D" w:rsidRDefault="00832F5D" w:rsidP="00832F5D">
            <w:pPr>
              <w:ind w:left="884"/>
              <w:rPr>
                <w:i/>
                <w:iCs/>
              </w:rPr>
            </w:pPr>
            <w:r w:rsidRPr="00832F5D">
              <w:rPr>
                <w:rFonts w:ascii="Wingdings" w:eastAsia="Wingdings" w:hAnsi="Wingdings" w:cs="Wingdings"/>
                <w:i/>
              </w:rPr>
              <w:t>à</w:t>
            </w:r>
            <w:r w:rsidRPr="00832F5D">
              <w:rPr>
                <w:i/>
                <w:iCs/>
              </w:rPr>
              <w:t xml:space="preserve"> Wat zijn de effecten als we werken met 3 percelen? Waarbij aanbieders in </w:t>
            </w:r>
            <w:proofErr w:type="spellStart"/>
            <w:r w:rsidRPr="00832F5D">
              <w:rPr>
                <w:i/>
                <w:iCs/>
              </w:rPr>
              <w:t>subregio’s</w:t>
            </w:r>
            <w:proofErr w:type="spellEnd"/>
            <w:r w:rsidRPr="00832F5D">
              <w:rPr>
                <w:i/>
                <w:iCs/>
              </w:rPr>
              <w:t xml:space="preserve"> verschillend kunnen zijn? </w:t>
            </w:r>
          </w:p>
          <w:p w14:paraId="145CCBAE" w14:textId="77777777" w:rsidR="00832F5D" w:rsidRPr="00832F5D" w:rsidRDefault="00832F5D" w:rsidP="00832F5D">
            <w:pPr>
              <w:ind w:left="884"/>
              <w:rPr>
                <w:i/>
                <w:iCs/>
              </w:rPr>
            </w:pPr>
            <w:r w:rsidRPr="00832F5D">
              <w:rPr>
                <w:rFonts w:ascii="Wingdings" w:eastAsia="Wingdings" w:hAnsi="Wingdings" w:cs="Wingdings"/>
                <w:i/>
              </w:rPr>
              <w:t>à</w:t>
            </w:r>
            <w:r w:rsidRPr="00832F5D">
              <w:rPr>
                <w:i/>
                <w:iCs/>
              </w:rPr>
              <w:t xml:space="preserve"> Welke schaalgrootte is nodig om het product te kunnen bieden en wat betekent dit voor het aantal toe te laten aanbieders/verdeling van de taart? </w:t>
            </w:r>
          </w:p>
          <w:p w14:paraId="764AA8A5" w14:textId="75C6F8E9" w:rsidR="00043634" w:rsidRDefault="00832F5D" w:rsidP="00D706E7">
            <w:pPr>
              <w:ind w:left="731" w:firstLine="153"/>
              <w:rPr>
                <w:i/>
                <w:iCs/>
              </w:rPr>
            </w:pPr>
            <w:r w:rsidRPr="00832F5D">
              <w:rPr>
                <w:rFonts w:ascii="Wingdings" w:eastAsia="Wingdings" w:hAnsi="Wingdings" w:cs="Wingdings"/>
                <w:i/>
              </w:rPr>
              <w:t>à</w:t>
            </w:r>
            <w:r w:rsidRPr="00832F5D">
              <w:rPr>
                <w:i/>
                <w:iCs/>
              </w:rPr>
              <w:t xml:space="preserve"> Zijn combinaties (in huisvesting) van verschillende doelgroepen/</w:t>
            </w:r>
            <w:proofErr w:type="spellStart"/>
            <w:r w:rsidRPr="00832F5D">
              <w:rPr>
                <w:i/>
                <w:iCs/>
              </w:rPr>
              <w:t>productzwaartes</w:t>
            </w:r>
            <w:proofErr w:type="spellEnd"/>
            <w:r w:rsidRPr="00832F5D">
              <w:rPr>
                <w:i/>
                <w:iCs/>
              </w:rPr>
              <w:t xml:space="preserve"> in de praktijk haalbaar? </w:t>
            </w:r>
            <w:r w:rsidR="000274C7">
              <w:rPr>
                <w:i/>
                <w:iCs/>
              </w:rPr>
              <w:br/>
            </w:r>
            <w:r w:rsidR="00315749">
              <w:rPr>
                <w:i/>
                <w:iCs/>
              </w:rPr>
              <w:br/>
            </w:r>
            <w:r w:rsidR="00315749" w:rsidRPr="00315749">
              <w:rPr>
                <w:u w:val="single"/>
              </w:rPr>
              <w:t>Vragen en opmerkingen van aanbieders</w:t>
            </w:r>
          </w:p>
          <w:p w14:paraId="65EC6F80" w14:textId="5D1BB8DA" w:rsidR="00043634" w:rsidRDefault="00043634" w:rsidP="00043634">
            <w:pPr>
              <w:pStyle w:val="Lijstalinea"/>
              <w:numPr>
                <w:ilvl w:val="0"/>
                <w:numId w:val="4"/>
              </w:numPr>
            </w:pPr>
            <w:r>
              <w:t xml:space="preserve">Voor ambulant </w:t>
            </w:r>
            <w:r w:rsidR="009456F6">
              <w:t xml:space="preserve">(Beschermd Thuis) zien de </w:t>
            </w:r>
            <w:r w:rsidR="00007AD5">
              <w:t>aanwezige</w:t>
            </w:r>
            <w:r w:rsidR="009456F6">
              <w:t xml:space="preserve"> aanbieders geen problemen</w:t>
            </w:r>
            <w:r w:rsidR="00007AD5">
              <w:t xml:space="preserve"> </w:t>
            </w:r>
            <w:r w:rsidR="00047C19">
              <w:t xml:space="preserve">bij de voorgestelde </w:t>
            </w:r>
            <w:r w:rsidR="00007AD5">
              <w:t xml:space="preserve">perceelindeling. </w:t>
            </w:r>
            <w:r w:rsidR="00463C6E">
              <w:t>Er wordt</w:t>
            </w:r>
            <w:r w:rsidR="002F760B">
              <w:t xml:space="preserve"> al vaak in </w:t>
            </w:r>
            <w:proofErr w:type="spellStart"/>
            <w:r w:rsidR="002F760B">
              <w:t>subteams</w:t>
            </w:r>
            <w:proofErr w:type="spellEnd"/>
            <w:r w:rsidR="002F760B">
              <w:t xml:space="preserve"> gewerkt. </w:t>
            </w:r>
          </w:p>
          <w:p w14:paraId="04D816A6" w14:textId="321FFE14" w:rsidR="00043634" w:rsidRDefault="00B17322" w:rsidP="00043634">
            <w:pPr>
              <w:pStyle w:val="Lijstalinea"/>
              <w:numPr>
                <w:ilvl w:val="0"/>
                <w:numId w:val="4"/>
              </w:numPr>
            </w:pPr>
            <w:r>
              <w:lastRenderedPageBreak/>
              <w:t xml:space="preserve">Aandacht voor waar je als aanbieder goed in bent. Je kunt niet alles. </w:t>
            </w:r>
          </w:p>
          <w:p w14:paraId="44EE0AF5" w14:textId="7B3F2C08" w:rsidR="00406276" w:rsidRDefault="00406276" w:rsidP="00406276">
            <w:pPr>
              <w:pStyle w:val="Lijstalinea"/>
              <w:numPr>
                <w:ilvl w:val="0"/>
                <w:numId w:val="4"/>
              </w:numPr>
              <w:spacing w:line="360" w:lineRule="auto"/>
            </w:pPr>
            <w:r w:rsidRPr="00406276">
              <w:t xml:space="preserve">Is er zicht op het aantal vragen (geclusterd) Beschermd Thuis wat gaat komen? </w:t>
            </w:r>
          </w:p>
          <w:p w14:paraId="14514216" w14:textId="27856E87" w:rsidR="00043634" w:rsidRDefault="00B17322" w:rsidP="00043634">
            <w:pPr>
              <w:pStyle w:val="Lijstalinea"/>
              <w:numPr>
                <w:ilvl w:val="0"/>
                <w:numId w:val="4"/>
              </w:numPr>
            </w:pPr>
            <w:r>
              <w:t xml:space="preserve">De omvang voor Geclusterd Beschermd Thuis </w:t>
            </w:r>
            <w:r w:rsidR="000E3026">
              <w:t xml:space="preserve">zou </w:t>
            </w:r>
            <w:r w:rsidR="007F740C">
              <w:t xml:space="preserve">minimaal </w:t>
            </w:r>
            <w:r w:rsidR="00043634">
              <w:t xml:space="preserve">10-12 </w:t>
            </w:r>
            <w:r w:rsidR="007F740C">
              <w:t>plekken moeten zijn.</w:t>
            </w:r>
            <w:r w:rsidR="00043634">
              <w:t xml:space="preserve"> Liever nog iets groter: 15 – 20. </w:t>
            </w:r>
          </w:p>
          <w:p w14:paraId="79F70CB7" w14:textId="109CFF58" w:rsidR="00DE0DB7" w:rsidRDefault="00737709" w:rsidP="00B2782D">
            <w:pPr>
              <w:pStyle w:val="Lijstalinea"/>
              <w:numPr>
                <w:ilvl w:val="0"/>
                <w:numId w:val="4"/>
              </w:numPr>
            </w:pPr>
            <w:r>
              <w:t>D</w:t>
            </w:r>
            <w:r w:rsidR="00DE0DB7">
              <w:t xml:space="preserve">e </w:t>
            </w:r>
            <w:r w:rsidR="000310D9">
              <w:t>1</w:t>
            </w:r>
            <w:r w:rsidR="00DE0DB7">
              <w:t xml:space="preserve">8-23 </w:t>
            </w:r>
            <w:r>
              <w:t xml:space="preserve">jarigen hebben </w:t>
            </w:r>
            <w:r w:rsidR="00B01414">
              <w:t xml:space="preserve">een </w:t>
            </w:r>
            <w:r w:rsidR="00B2782D">
              <w:t xml:space="preserve">ander </w:t>
            </w:r>
            <w:r w:rsidR="00DE0DB7">
              <w:t>product nodig</w:t>
            </w:r>
            <w:r w:rsidR="00B01414">
              <w:t xml:space="preserve"> </w:t>
            </w:r>
            <w:r w:rsidR="000310D9">
              <w:t xml:space="preserve">omdat </w:t>
            </w:r>
            <w:r w:rsidR="00B01414">
              <w:t xml:space="preserve">tot 23 </w:t>
            </w:r>
            <w:r w:rsidR="00B2782D">
              <w:t xml:space="preserve">jaar </w:t>
            </w:r>
            <w:r w:rsidR="00B01414">
              <w:t>geen huursubsidie</w:t>
            </w:r>
            <w:r w:rsidR="00B2782D">
              <w:t xml:space="preserve"> mogelijk is. </w:t>
            </w:r>
            <w:r w:rsidR="00295675">
              <w:t>K</w:t>
            </w:r>
            <w:r w:rsidR="00DE0DB7">
              <w:t xml:space="preserve">amertraining </w:t>
            </w:r>
            <w:r w:rsidR="00295675">
              <w:t xml:space="preserve">lijkt </w:t>
            </w:r>
            <w:r w:rsidR="00DE0DB7">
              <w:t>geen oplossing</w:t>
            </w:r>
            <w:r w:rsidR="00CB18A7">
              <w:t xml:space="preserve">, </w:t>
            </w:r>
            <w:r w:rsidR="00DE0DB7">
              <w:t xml:space="preserve">ze hebben </w:t>
            </w:r>
            <w:r w:rsidR="00CB18A7">
              <w:t xml:space="preserve">vaak veel </w:t>
            </w:r>
            <w:r w:rsidR="00DE0DB7">
              <w:t>eisen</w:t>
            </w:r>
            <w:r w:rsidR="00AE010F">
              <w:t xml:space="preserve"> m.b.t.</w:t>
            </w:r>
            <w:r w:rsidR="00002587">
              <w:t xml:space="preserve"> de woonruimte</w:t>
            </w:r>
            <w:r w:rsidR="00DE0DB7">
              <w:t xml:space="preserve">. </w:t>
            </w:r>
          </w:p>
          <w:p w14:paraId="3E8872EA" w14:textId="77777777" w:rsidR="00191F6C" w:rsidRDefault="0085627C" w:rsidP="005922AB">
            <w:pPr>
              <w:pStyle w:val="Lijstalinea"/>
              <w:numPr>
                <w:ilvl w:val="0"/>
                <w:numId w:val="4"/>
              </w:numPr>
            </w:pPr>
            <w:r>
              <w:t xml:space="preserve">Niet </w:t>
            </w:r>
            <w:r w:rsidR="007E255D">
              <w:t xml:space="preserve">voor iedereen </w:t>
            </w:r>
            <w:r w:rsidR="00080669">
              <w:t xml:space="preserve">hebben we een passende plek in </w:t>
            </w:r>
            <w:r>
              <w:t xml:space="preserve">de regio, dus maatwerk </w:t>
            </w:r>
            <w:r w:rsidR="00080669">
              <w:t>blijft</w:t>
            </w:r>
            <w:r>
              <w:t xml:space="preserve"> nodig.</w:t>
            </w:r>
            <w:r w:rsidR="00191F6C">
              <w:t xml:space="preserve"> </w:t>
            </w:r>
          </w:p>
          <w:p w14:paraId="795902D3" w14:textId="2E59A9D3" w:rsidR="00047C19" w:rsidRDefault="00191F6C" w:rsidP="00047C19">
            <w:pPr>
              <w:pStyle w:val="Lijstalinea"/>
              <w:numPr>
                <w:ilvl w:val="0"/>
                <w:numId w:val="5"/>
              </w:numPr>
            </w:pPr>
            <w:r>
              <w:t xml:space="preserve">Er zijn bij meerdere aanbieders ervaringen met het samenwonen van doelgroepen en  met </w:t>
            </w:r>
            <w:r w:rsidR="00C724D6">
              <w:t>verschillende indicaties (</w:t>
            </w:r>
            <w:r>
              <w:t xml:space="preserve">WMO </w:t>
            </w:r>
            <w:r w:rsidR="00C724D6">
              <w:t xml:space="preserve">en </w:t>
            </w:r>
            <w:r>
              <w:t>WLZ</w:t>
            </w:r>
            <w:r w:rsidR="00C724D6">
              <w:t>)</w:t>
            </w:r>
            <w:r>
              <w:t>.</w:t>
            </w:r>
            <w:r w:rsidR="008D7C6C">
              <w:t xml:space="preserve"> Van belang is of </w:t>
            </w:r>
            <w:r w:rsidR="00D57A99">
              <w:t>iemand past in een groep</w:t>
            </w:r>
            <w:r w:rsidR="008D7C6C">
              <w:t>.</w:t>
            </w:r>
            <w:r w:rsidR="00047C19" w:rsidRPr="003843E5">
              <w:t xml:space="preserve"> </w:t>
            </w:r>
          </w:p>
          <w:p w14:paraId="799D2699" w14:textId="786905FB" w:rsidR="005922AB" w:rsidRPr="005922AB" w:rsidRDefault="00047C19" w:rsidP="00C724D6">
            <w:pPr>
              <w:pStyle w:val="Lijstalinea"/>
              <w:numPr>
                <w:ilvl w:val="0"/>
                <w:numId w:val="5"/>
              </w:numPr>
            </w:pPr>
            <w:r w:rsidRPr="003843E5">
              <w:t>Hoe zorg je ervoor dat je personeel niet overvra</w:t>
            </w:r>
            <w:r>
              <w:t>a</w:t>
            </w:r>
            <w:r w:rsidRPr="003843E5">
              <w:t>g</w:t>
            </w:r>
            <w:r>
              <w:t>t als ze van alle markten thuis moeten zijn?</w:t>
            </w:r>
            <w:r w:rsidR="008D7C6C">
              <w:br/>
            </w:r>
            <w:r w:rsidR="005922AB">
              <w:br/>
            </w:r>
            <w:r w:rsidR="005922AB" w:rsidRPr="00C724D6">
              <w:rPr>
                <w:u w:val="single"/>
              </w:rPr>
              <w:t>Reactie van de gemeente op de vragen en verdere toelichting</w:t>
            </w:r>
          </w:p>
          <w:p w14:paraId="53666F4D" w14:textId="14979AAF" w:rsidR="00132C8F" w:rsidRPr="00132C8F" w:rsidRDefault="00694252" w:rsidP="00295675">
            <w:pPr>
              <w:pStyle w:val="Geenafstand"/>
              <w:numPr>
                <w:ilvl w:val="0"/>
                <w:numId w:val="4"/>
              </w:numPr>
            </w:pPr>
            <w:r>
              <w:t xml:space="preserve">We hebben als gemeente zorgplicht voor alle inwoners. </w:t>
            </w:r>
            <w:r w:rsidR="00345ECF">
              <w:t>We willen voor iedereen een passend aanbod</w:t>
            </w:r>
            <w:r w:rsidR="00345ECF" w:rsidRPr="00132C8F">
              <w:t>.</w:t>
            </w:r>
            <w:r w:rsidR="00345ECF">
              <w:t xml:space="preserve"> </w:t>
            </w:r>
            <w:r w:rsidR="00132C8F" w:rsidRPr="00132C8F">
              <w:t xml:space="preserve">We willen voorkomen dat inwoners </w:t>
            </w:r>
            <w:r w:rsidR="00516356">
              <w:t xml:space="preserve">met </w:t>
            </w:r>
            <w:r w:rsidR="00516356" w:rsidRPr="00132C8F">
              <w:t xml:space="preserve">(specifieke) problematiek of combinaties hiervan </w:t>
            </w:r>
            <w:r w:rsidR="00132C8F" w:rsidRPr="00132C8F">
              <w:t>niet geplaatst kunnen worden</w:t>
            </w:r>
            <w:r w:rsidR="00516356">
              <w:t xml:space="preserve">. </w:t>
            </w:r>
            <w:r w:rsidR="007F28E4">
              <w:t>Door de Beschermd Thuis variant</w:t>
            </w:r>
            <w:r w:rsidR="00D818AB">
              <w:t xml:space="preserve"> heb je als aanbieder </w:t>
            </w:r>
            <w:r w:rsidR="00460235">
              <w:t xml:space="preserve">niet </w:t>
            </w:r>
            <w:r w:rsidR="00D818AB">
              <w:t>te maken me</w:t>
            </w:r>
            <w:r w:rsidR="00E73FAE">
              <w:t>t groepsdynamiek</w:t>
            </w:r>
            <w:r w:rsidR="00460235">
              <w:t xml:space="preserve"> waardoor iemand niet passend zou zijn</w:t>
            </w:r>
            <w:r w:rsidR="00306862">
              <w:t xml:space="preserve">. </w:t>
            </w:r>
          </w:p>
          <w:p w14:paraId="682C9C88" w14:textId="1C0C2C1C" w:rsidR="0091453F" w:rsidRDefault="00EC4DE4" w:rsidP="00B148A7">
            <w:pPr>
              <w:pStyle w:val="Lijstalinea"/>
              <w:numPr>
                <w:ilvl w:val="0"/>
                <w:numId w:val="5"/>
              </w:numPr>
            </w:pPr>
            <w:r w:rsidRPr="00EC4DE4">
              <w:t xml:space="preserve">In de toekomst zullen we onderzoeken of er naast 24-uurs Beschermd Wonen behoefte is aan verdere differentiatie </w:t>
            </w:r>
            <w:r w:rsidR="00095A5A">
              <w:t xml:space="preserve">en </w:t>
            </w:r>
            <w:r w:rsidR="00074D94">
              <w:t xml:space="preserve">een apart/nieuw product specifiek </w:t>
            </w:r>
            <w:r w:rsidRPr="00EC4DE4">
              <w:t>voor jongvolwassenen.</w:t>
            </w:r>
          </w:p>
          <w:p w14:paraId="2AEAE2D3" w14:textId="2D3BB3B2" w:rsidR="00017C83" w:rsidRDefault="00B148A7" w:rsidP="0091453F">
            <w:pPr>
              <w:pStyle w:val="Lijstalinea"/>
              <w:numPr>
                <w:ilvl w:val="0"/>
                <w:numId w:val="5"/>
              </w:numPr>
            </w:pPr>
            <w:r>
              <w:t>De b</w:t>
            </w:r>
            <w:r w:rsidR="0091453F">
              <w:t xml:space="preserve">edoeling van de nieuwe producten is dat er makkelijk op- en af geschaald kan worden. Dat betekent aanbod van </w:t>
            </w:r>
            <w:r w:rsidR="005674ED">
              <w:t xml:space="preserve">Geclusterd Beschermd Thuis en </w:t>
            </w:r>
            <w:r w:rsidR="600E3987">
              <w:t xml:space="preserve">Beschermd Thuis </w:t>
            </w:r>
            <w:r w:rsidR="0091453F">
              <w:t>door dezelfde aanbieder.</w:t>
            </w:r>
          </w:p>
          <w:p w14:paraId="5C6DE991" w14:textId="77777777" w:rsidR="00B9389E" w:rsidRPr="00B9389E" w:rsidRDefault="00B9389E" w:rsidP="00B9389E">
            <w:pPr>
              <w:pStyle w:val="Lijstalinea"/>
              <w:numPr>
                <w:ilvl w:val="0"/>
                <w:numId w:val="5"/>
              </w:numPr>
            </w:pPr>
            <w:r w:rsidRPr="00B9389E">
              <w:t xml:space="preserve">Er is geen zicht op de aantallen omdat het om nieuwe producten gaat. Dat wordt een inschatting. </w:t>
            </w:r>
          </w:p>
          <w:p w14:paraId="7ACEC2EE" w14:textId="77777777" w:rsidR="00B9389E" w:rsidRPr="00017C83" w:rsidRDefault="00B9389E" w:rsidP="00B9389E"/>
          <w:p w14:paraId="6D205226" w14:textId="52FDB4AA" w:rsidR="00C72849" w:rsidRDefault="00C72849" w:rsidP="00D57A99">
            <w:pPr>
              <w:pStyle w:val="Geenafstand"/>
              <w:ind w:left="720"/>
            </w:pPr>
          </w:p>
        </w:tc>
      </w:tr>
      <w:tr w:rsidR="00C72849" w14:paraId="42A48288" w14:textId="77777777" w:rsidTr="569CD90C">
        <w:tc>
          <w:tcPr>
            <w:tcW w:w="9060" w:type="dxa"/>
          </w:tcPr>
          <w:p w14:paraId="61ECF0BD" w14:textId="58BF42BD" w:rsidR="0085627C" w:rsidRDefault="00DE0DB7" w:rsidP="00DE0DB7">
            <w:pPr>
              <w:pStyle w:val="Lijstalinea"/>
              <w:numPr>
                <w:ilvl w:val="0"/>
                <w:numId w:val="1"/>
              </w:numPr>
              <w:rPr>
                <w:b/>
                <w:bCs/>
              </w:rPr>
            </w:pPr>
            <w:r w:rsidRPr="569CD90C">
              <w:rPr>
                <w:b/>
                <w:bCs/>
              </w:rPr>
              <w:lastRenderedPageBreak/>
              <w:t xml:space="preserve">Doelgroep dak- en thuislozen / MO  </w:t>
            </w:r>
          </w:p>
          <w:p w14:paraId="56D58327" w14:textId="32D47EF0" w:rsidR="00DE0DB7" w:rsidRPr="0085627C" w:rsidRDefault="00870FE3" w:rsidP="0085627C">
            <w:pPr>
              <w:pStyle w:val="Lijstalinea"/>
              <w:rPr>
                <w:b/>
                <w:bCs/>
              </w:rPr>
            </w:pPr>
            <w:r>
              <w:t>V</w:t>
            </w:r>
            <w:r w:rsidR="00DE0DB7">
              <w:t>oor de doelgroep MO</w:t>
            </w:r>
            <w:r w:rsidR="004E7EA8">
              <w:t xml:space="preserve"> </w:t>
            </w:r>
            <w:r>
              <w:t xml:space="preserve">willen we de beweging </w:t>
            </w:r>
            <w:r w:rsidR="00DE0DB7">
              <w:t xml:space="preserve">naar z.s.m. </w:t>
            </w:r>
            <w:r w:rsidR="00E515E5">
              <w:t>een</w:t>
            </w:r>
            <w:r w:rsidR="00DE0DB7">
              <w:t xml:space="preserve"> eigen woning/ “wonen eerst” en opvang zoveel mogelijk in/nabij de eigen gemeente. Dit vraagt om voorkomen instroom MO, verschuiving naar kleinschalige, lokale opvang en passende ondersteuning in de eigen woning. </w:t>
            </w:r>
          </w:p>
          <w:p w14:paraId="58156195" w14:textId="77777777" w:rsidR="00DE0DB7" w:rsidRPr="009019C4" w:rsidRDefault="00DE0DB7" w:rsidP="009019C4">
            <w:pPr>
              <w:ind w:left="1167"/>
              <w:rPr>
                <w:i/>
                <w:iCs/>
              </w:rPr>
            </w:pPr>
            <w:r w:rsidRPr="009019C4">
              <w:rPr>
                <w:rFonts w:ascii="Wingdings" w:eastAsia="Wingdings" w:hAnsi="Wingdings" w:cs="Wingdings"/>
                <w:i/>
              </w:rPr>
              <w:t>à</w:t>
            </w:r>
            <w:r w:rsidRPr="009019C4">
              <w:rPr>
                <w:i/>
                <w:iCs/>
              </w:rPr>
              <w:t xml:space="preserve"> Hoe zien aanbieders kleinschalige opvang? Is dit een specialisme dat gekoppeld moet zijn aan de MO (aanbieder)? Of kan het gecombineerd worden in lokale woon/tussenvoorzieningen? En wat vraagt dit? </w:t>
            </w:r>
          </w:p>
          <w:p w14:paraId="474D78FB" w14:textId="77777777" w:rsidR="00DE0DB7" w:rsidRPr="009019C4" w:rsidRDefault="00DE0DB7" w:rsidP="009019C4">
            <w:pPr>
              <w:ind w:left="1167"/>
              <w:rPr>
                <w:i/>
                <w:iCs/>
              </w:rPr>
            </w:pPr>
            <w:r w:rsidRPr="009019C4">
              <w:rPr>
                <w:rFonts w:ascii="Wingdings" w:eastAsia="Wingdings" w:hAnsi="Wingdings" w:cs="Wingdings"/>
                <w:i/>
              </w:rPr>
              <w:t>à</w:t>
            </w:r>
            <w:r w:rsidRPr="009019C4">
              <w:rPr>
                <w:i/>
                <w:iCs/>
              </w:rPr>
              <w:t xml:space="preserve"> Is </w:t>
            </w:r>
            <w:proofErr w:type="spellStart"/>
            <w:r w:rsidRPr="009019C4">
              <w:rPr>
                <w:i/>
                <w:iCs/>
              </w:rPr>
              <w:t>housing</w:t>
            </w:r>
            <w:proofErr w:type="spellEnd"/>
            <w:r w:rsidRPr="009019C4">
              <w:rPr>
                <w:i/>
                <w:iCs/>
              </w:rPr>
              <w:t xml:space="preserve"> first een specifieke toevoeging naast beschermd thuis voor de MO doelgroep? </w:t>
            </w:r>
          </w:p>
          <w:p w14:paraId="06E74A5F" w14:textId="08566058" w:rsidR="009019C4" w:rsidRDefault="00D706E7" w:rsidP="00D706E7">
            <w:pPr>
              <w:ind w:left="731"/>
            </w:pPr>
            <w:r w:rsidRPr="00D706E7">
              <w:rPr>
                <w:u w:val="single"/>
              </w:rPr>
              <w:t>Vragen en opmerkingen van aanbieders</w:t>
            </w:r>
          </w:p>
          <w:p w14:paraId="27E09C59" w14:textId="27CA5C2E" w:rsidR="00C72849" w:rsidRDefault="00D609DD" w:rsidP="008F6C27">
            <w:pPr>
              <w:pStyle w:val="Lijstalinea"/>
              <w:numPr>
                <w:ilvl w:val="0"/>
                <w:numId w:val="5"/>
              </w:numPr>
            </w:pPr>
            <w:r>
              <w:t>De e</w:t>
            </w:r>
            <w:r w:rsidR="00BE5E76" w:rsidRPr="00BE5E76">
              <w:t>rv</w:t>
            </w:r>
            <w:r w:rsidR="00C24082" w:rsidRPr="00BE5E76">
              <w:t>arin</w:t>
            </w:r>
            <w:r w:rsidR="00C24082">
              <w:t xml:space="preserve">g is </w:t>
            </w:r>
            <w:r>
              <w:t xml:space="preserve">dat </w:t>
            </w:r>
            <w:r w:rsidR="00C24082">
              <w:t xml:space="preserve">als je </w:t>
            </w:r>
            <w:r w:rsidR="00BE5E76">
              <w:t xml:space="preserve">bewoners </w:t>
            </w:r>
            <w:r w:rsidR="00C24082">
              <w:t xml:space="preserve">direct gaat huisvesten </w:t>
            </w:r>
            <w:r w:rsidR="00E515E5">
              <w:t>ze</w:t>
            </w:r>
            <w:r w:rsidR="00C24082">
              <w:t xml:space="preserve"> minder zorg nodig heb</w:t>
            </w:r>
            <w:r w:rsidR="00E515E5">
              <w:t>ben</w:t>
            </w:r>
            <w:r w:rsidR="00C24082">
              <w:t xml:space="preserve">. </w:t>
            </w:r>
          </w:p>
          <w:p w14:paraId="4D85088F" w14:textId="44FDCDB2" w:rsidR="00606463" w:rsidRDefault="006A2A60" w:rsidP="008A0291">
            <w:pPr>
              <w:pStyle w:val="Lijstalinea"/>
              <w:numPr>
                <w:ilvl w:val="0"/>
                <w:numId w:val="5"/>
              </w:numPr>
            </w:pPr>
            <w:r>
              <w:t>Er is een grote verscheidenheid in deze doelgroep</w:t>
            </w:r>
            <w:r w:rsidR="005E324C">
              <w:t xml:space="preserve">: </w:t>
            </w:r>
            <w:r w:rsidR="00C24082">
              <w:t>economische dak- en thuislozen, mensen uit detentie, mensen uit echtscheiding.</w:t>
            </w:r>
            <w:r w:rsidR="00EF63D7">
              <w:t xml:space="preserve"> </w:t>
            </w:r>
            <w:r w:rsidR="00161BAA">
              <w:t xml:space="preserve">Wordt hier rekening mee gehouden? </w:t>
            </w:r>
          </w:p>
          <w:p w14:paraId="354906C3" w14:textId="71CD9D0E" w:rsidR="00606463" w:rsidRDefault="00F90288" w:rsidP="00606463">
            <w:pPr>
              <w:pStyle w:val="Lijstalinea"/>
              <w:numPr>
                <w:ilvl w:val="0"/>
                <w:numId w:val="5"/>
              </w:numPr>
            </w:pPr>
            <w:r>
              <w:t>I</w:t>
            </w:r>
            <w:r w:rsidR="00606463">
              <w:t xml:space="preserve">s het reëel om te zeggen dat </w:t>
            </w:r>
            <w:r>
              <w:t>een bewoner een x tijd mag blijven in kleinschalige opvang gezien de huidige woningmarkt?</w:t>
            </w:r>
            <w:r w:rsidR="008A0291">
              <w:t xml:space="preserve"> </w:t>
            </w:r>
          </w:p>
          <w:p w14:paraId="2D91DE56" w14:textId="595B829A" w:rsidR="00B12941" w:rsidRPr="001753E7" w:rsidRDefault="00C873AF" w:rsidP="001645B5">
            <w:pPr>
              <w:pStyle w:val="Lijstalinea"/>
              <w:numPr>
                <w:ilvl w:val="0"/>
                <w:numId w:val="5"/>
              </w:numPr>
            </w:pPr>
            <w:r>
              <w:t xml:space="preserve">Is het </w:t>
            </w:r>
            <w:r w:rsidR="008E2961">
              <w:t>reëel</w:t>
            </w:r>
            <w:r>
              <w:t xml:space="preserve"> om</w:t>
            </w:r>
            <w:r w:rsidR="008E2961">
              <w:t xml:space="preserve"> </w:t>
            </w:r>
            <w:r w:rsidR="00C649F4">
              <w:t>te vragen aan aanbieders om opvang te bieden aan alle</w:t>
            </w:r>
            <w:r w:rsidR="00B2557C">
              <w:t xml:space="preserve"> diversiteiten van </w:t>
            </w:r>
            <w:r w:rsidR="00980032">
              <w:t xml:space="preserve">dak- en thuislozen? </w:t>
            </w:r>
            <w:r w:rsidR="005C4A9F">
              <w:br/>
            </w:r>
            <w:r w:rsidR="005C4A9F">
              <w:br/>
            </w:r>
            <w:r w:rsidR="000D6C14" w:rsidRPr="001645B5">
              <w:rPr>
                <w:u w:val="single"/>
              </w:rPr>
              <w:t>Reactie van de gemeente op de vragen en verdere toelichting</w:t>
            </w:r>
          </w:p>
          <w:p w14:paraId="20DDFBF3" w14:textId="4D135DB6" w:rsidR="008A1430" w:rsidRDefault="00E711CB" w:rsidP="00B12941">
            <w:pPr>
              <w:pStyle w:val="Lijstalinea"/>
              <w:numPr>
                <w:ilvl w:val="0"/>
                <w:numId w:val="5"/>
              </w:numPr>
            </w:pPr>
            <w:r>
              <w:t xml:space="preserve">Om </w:t>
            </w:r>
            <w:r w:rsidR="00FE40FF">
              <w:t xml:space="preserve">voldoende schaalgrootte </w:t>
            </w:r>
            <w:r>
              <w:t xml:space="preserve">te </w:t>
            </w:r>
            <w:r w:rsidR="00FE40FF">
              <w:t>bewerkstelligen is</w:t>
            </w:r>
            <w:r>
              <w:t xml:space="preserve"> het nodig om als </w:t>
            </w:r>
            <w:r w:rsidR="006571F5">
              <w:t>aanbieder meerdere doelgroepen te kunnen bedienen</w:t>
            </w:r>
            <w:r w:rsidR="00E90CF4">
              <w:t xml:space="preserve">. Daarnaast willen we </w:t>
            </w:r>
            <w:r w:rsidR="00014F1C">
              <w:t xml:space="preserve">aan </w:t>
            </w:r>
            <w:r w:rsidR="00E90CF4">
              <w:t xml:space="preserve">alle inwoners met een zorgvraag een passende </w:t>
            </w:r>
            <w:r w:rsidR="00014F1C">
              <w:t>plek</w:t>
            </w:r>
            <w:r w:rsidR="006F56C2">
              <w:t xml:space="preserve"> </w:t>
            </w:r>
            <w:r w:rsidR="00014F1C">
              <w:t>kunnen bieden zo dicht</w:t>
            </w:r>
            <w:r w:rsidR="00E274A5">
              <w:t>bij</w:t>
            </w:r>
            <w:r w:rsidR="00014F1C">
              <w:t xml:space="preserve"> mogelijk.</w:t>
            </w:r>
            <w:r w:rsidR="00E274A5">
              <w:t xml:space="preserve"> </w:t>
            </w:r>
            <w:r w:rsidR="007D7FC1">
              <w:t>Dit lukt niet als je doelgroepen gaat concentreren.</w:t>
            </w:r>
            <w:r w:rsidR="00014F1C">
              <w:t xml:space="preserve"> </w:t>
            </w:r>
            <w:r w:rsidR="006571F5">
              <w:t xml:space="preserve"> </w:t>
            </w:r>
            <w:r w:rsidR="008A1430">
              <w:t xml:space="preserve"> </w:t>
            </w:r>
          </w:p>
          <w:p w14:paraId="5127A90D" w14:textId="2E5AAFE2" w:rsidR="00EC166F" w:rsidRDefault="00A4619E" w:rsidP="00B12941">
            <w:pPr>
              <w:pStyle w:val="Lijstalinea"/>
              <w:numPr>
                <w:ilvl w:val="0"/>
                <w:numId w:val="5"/>
              </w:numPr>
            </w:pPr>
            <w:r>
              <w:t xml:space="preserve">We willen voorkomen dat </w:t>
            </w:r>
            <w:r w:rsidR="00996A16">
              <w:t>bepaalde</w:t>
            </w:r>
            <w:r>
              <w:t xml:space="preserve"> inwoners niet geplaatst kunnen worden</w:t>
            </w:r>
            <w:r w:rsidR="00996A16">
              <w:t xml:space="preserve"> omdat er sprake is van (specifieke</w:t>
            </w:r>
            <w:r w:rsidR="008B3B56">
              <w:t>)</w:t>
            </w:r>
            <w:r w:rsidR="00996A16">
              <w:t xml:space="preserve"> problematiek of </w:t>
            </w:r>
            <w:r w:rsidR="00930733">
              <w:t xml:space="preserve">verschillende </w:t>
            </w:r>
            <w:r w:rsidR="00BF1F7C">
              <w:t>oorzaken van dak- en thuisloosheid</w:t>
            </w:r>
            <w:r w:rsidR="00930733">
              <w:t>. Er zijn aa</w:t>
            </w:r>
            <w:r w:rsidR="00930733" w:rsidRPr="00930733">
              <w:t xml:space="preserve">nbieders </w:t>
            </w:r>
            <w:r w:rsidR="00930733">
              <w:t xml:space="preserve">die aangeven </w:t>
            </w:r>
            <w:r w:rsidR="00930733" w:rsidRPr="00930733">
              <w:t>het lastig te vinden doelgroep</w:t>
            </w:r>
            <w:r w:rsidR="005C4D92">
              <w:t>en</w:t>
            </w:r>
            <w:r w:rsidR="00930733" w:rsidRPr="00930733">
              <w:t xml:space="preserve"> te combineren</w:t>
            </w:r>
            <w:r w:rsidR="00896A73">
              <w:t xml:space="preserve">. </w:t>
            </w:r>
            <w:r w:rsidR="00930733" w:rsidRPr="00930733">
              <w:t>Andere aanbieders hebben hier wel goede ervaringen mee.</w:t>
            </w:r>
            <w:r w:rsidR="00896A73">
              <w:t xml:space="preserve"> Ook combinaties met (Geclusterd) Beschermd Thuis</w:t>
            </w:r>
            <w:r w:rsidR="0094333B">
              <w:t xml:space="preserve"> en/of Beschermd Wonen zijn mogelijk.</w:t>
            </w:r>
          </w:p>
          <w:p w14:paraId="25EBDD55" w14:textId="1485C391" w:rsidR="001753E7" w:rsidRDefault="00EC166F" w:rsidP="00B12941">
            <w:pPr>
              <w:pStyle w:val="Lijstalinea"/>
              <w:numPr>
                <w:ilvl w:val="0"/>
                <w:numId w:val="5"/>
              </w:numPr>
            </w:pPr>
            <w:r>
              <w:t xml:space="preserve">De gemeente </w:t>
            </w:r>
            <w:r w:rsidR="7B97531A">
              <w:t>h</w:t>
            </w:r>
            <w:r>
              <w:t>erken</w:t>
            </w:r>
            <w:r w:rsidR="7C7D1992">
              <w:t>t</w:t>
            </w:r>
            <w:r>
              <w:t xml:space="preserve"> de huisvestingsproblematiek. </w:t>
            </w:r>
            <w:r w:rsidR="747B083B">
              <w:t xml:space="preserve">De beweging naar wonen eerst is mede afhankelijk van de ontwikkelingen op het gebied van huisvesting doelgroepen en urgentie. </w:t>
            </w:r>
          </w:p>
          <w:p w14:paraId="6C097A44" w14:textId="5A64C1E0" w:rsidR="00B12941" w:rsidRDefault="00B12941" w:rsidP="00B9389E">
            <w:pPr>
              <w:ind w:left="360"/>
            </w:pPr>
          </w:p>
        </w:tc>
      </w:tr>
      <w:tr w:rsidR="00C72849" w14:paraId="29624B52" w14:textId="77777777" w:rsidTr="569CD90C">
        <w:tc>
          <w:tcPr>
            <w:tcW w:w="9060" w:type="dxa"/>
          </w:tcPr>
          <w:p w14:paraId="5BFDD5F9" w14:textId="4EE9BE33" w:rsidR="00B12941" w:rsidRPr="00637564" w:rsidRDefault="00B12941" w:rsidP="00B12941">
            <w:pPr>
              <w:pStyle w:val="Lijstalinea"/>
              <w:numPr>
                <w:ilvl w:val="0"/>
                <w:numId w:val="1"/>
              </w:numPr>
              <w:ind w:left="1025"/>
              <w:rPr>
                <w:i/>
                <w:iCs/>
              </w:rPr>
            </w:pPr>
            <w:r w:rsidRPr="00637564">
              <w:rPr>
                <w:b/>
                <w:bCs/>
              </w:rPr>
              <w:t>Inhoudelijk eisen producten</w:t>
            </w:r>
            <w:r w:rsidRPr="00637564">
              <w:rPr>
                <w:b/>
                <w:bCs/>
              </w:rPr>
              <w:br/>
            </w:r>
            <w:r w:rsidRPr="008A0291">
              <w:rPr>
                <w:rFonts w:ascii="Wingdings" w:eastAsia="Wingdings" w:hAnsi="Wingdings" w:cs="Wingdings"/>
                <w:i/>
              </w:rPr>
              <w:t>à</w:t>
            </w:r>
            <w:r w:rsidRPr="00637564">
              <w:rPr>
                <w:i/>
                <w:iCs/>
              </w:rPr>
              <w:t xml:space="preserve"> Denkt u dat de kenmerken van de beschreven producten, zoals intensiteit, </w:t>
            </w:r>
            <w:r w:rsidRPr="00637564">
              <w:rPr>
                <w:i/>
                <w:iCs/>
              </w:rPr>
              <w:lastRenderedPageBreak/>
              <w:t xml:space="preserve">bereikbaarheid en opleidingsniveau, aansluit bij de verschillende eigenschappen van de doelgroep? </w:t>
            </w:r>
          </w:p>
          <w:p w14:paraId="34069EB4" w14:textId="77777777" w:rsidR="00B12941" w:rsidRPr="008A0291" w:rsidRDefault="00B12941" w:rsidP="00B12941">
            <w:pPr>
              <w:ind w:left="1025"/>
              <w:rPr>
                <w:i/>
                <w:iCs/>
              </w:rPr>
            </w:pPr>
            <w:r w:rsidRPr="008A0291">
              <w:rPr>
                <w:rFonts w:ascii="Wingdings" w:eastAsia="Wingdings" w:hAnsi="Wingdings" w:cs="Wingdings"/>
                <w:i/>
              </w:rPr>
              <w:t>à</w:t>
            </w:r>
            <w:r w:rsidRPr="008A0291">
              <w:rPr>
                <w:i/>
                <w:iCs/>
              </w:rPr>
              <w:t xml:space="preserve"> Wat is er nodig om te kunnen voldoen aan de kenmerken van de verschillende producten? </w:t>
            </w:r>
          </w:p>
          <w:p w14:paraId="0CB9ADB0" w14:textId="1A4609A6" w:rsidR="00B12941" w:rsidRDefault="00637564" w:rsidP="00637564">
            <w:pPr>
              <w:ind w:left="731"/>
            </w:pPr>
            <w:r>
              <w:br/>
            </w:r>
            <w:r w:rsidRPr="00637564">
              <w:rPr>
                <w:u w:val="single"/>
              </w:rPr>
              <w:t>Vragen en opmerkingen van aanbieders</w:t>
            </w:r>
          </w:p>
          <w:p w14:paraId="6A96F0B2" w14:textId="41D74DA4" w:rsidR="00B12941" w:rsidRDefault="00637564" w:rsidP="00B12941">
            <w:pPr>
              <w:pStyle w:val="Lijstalinea"/>
              <w:numPr>
                <w:ilvl w:val="0"/>
                <w:numId w:val="6"/>
              </w:numPr>
            </w:pPr>
            <w:r w:rsidRPr="002D4440">
              <w:t xml:space="preserve">Is </w:t>
            </w:r>
            <w:r w:rsidR="00B12941" w:rsidRPr="002D4440">
              <w:t xml:space="preserve"> </w:t>
            </w:r>
            <w:r w:rsidR="002D4440">
              <w:t xml:space="preserve">het werken met </w:t>
            </w:r>
            <w:r w:rsidR="00B12941" w:rsidRPr="002D4440">
              <w:t>ervaringsdeskundigheid</w:t>
            </w:r>
            <w:r w:rsidR="00B12941">
              <w:t xml:space="preserve"> verplicht? </w:t>
            </w:r>
            <w:r w:rsidR="009E08FB">
              <w:t xml:space="preserve">Is lastig te realiseren en de </w:t>
            </w:r>
            <w:r w:rsidR="001C21AF">
              <w:t>definities</w:t>
            </w:r>
            <w:r w:rsidR="009E08FB">
              <w:t xml:space="preserve"> </w:t>
            </w:r>
            <w:r w:rsidR="001C21AF">
              <w:t xml:space="preserve">kunnen </w:t>
            </w:r>
            <w:r w:rsidR="009E08FB">
              <w:t xml:space="preserve">verschillen. </w:t>
            </w:r>
          </w:p>
          <w:p w14:paraId="0871517A" w14:textId="01449E88" w:rsidR="004670BC" w:rsidRDefault="001C21AF" w:rsidP="00B12941">
            <w:pPr>
              <w:pStyle w:val="Lijstalinea"/>
              <w:numPr>
                <w:ilvl w:val="0"/>
                <w:numId w:val="6"/>
              </w:numPr>
            </w:pPr>
            <w:r>
              <w:t xml:space="preserve">Is </w:t>
            </w:r>
            <w:r w:rsidR="004670BC">
              <w:t xml:space="preserve">minimaal </w:t>
            </w:r>
            <w:r w:rsidR="00E173E0">
              <w:t xml:space="preserve">werken met </w:t>
            </w:r>
            <w:r w:rsidR="004670BC">
              <w:t>mbo-4</w:t>
            </w:r>
            <w:r w:rsidR="00E173E0">
              <w:t xml:space="preserve"> een eis</w:t>
            </w:r>
            <w:r w:rsidR="001602D2">
              <w:t xml:space="preserve"> of zijn er ook andere mogelijkheden</w:t>
            </w:r>
            <w:r w:rsidR="00E173E0">
              <w:t xml:space="preserve">? </w:t>
            </w:r>
          </w:p>
          <w:p w14:paraId="4CD46B32" w14:textId="1B90977A" w:rsidR="004670BC" w:rsidRDefault="008354BC" w:rsidP="004670BC">
            <w:pPr>
              <w:pStyle w:val="Lijstalinea"/>
              <w:numPr>
                <w:ilvl w:val="0"/>
                <w:numId w:val="6"/>
              </w:numPr>
            </w:pPr>
            <w:r>
              <w:t>H</w:t>
            </w:r>
            <w:r w:rsidR="004670BC">
              <w:t>oe zwart/wit is “de aanbieder regelt de behandeling”</w:t>
            </w:r>
            <w:r>
              <w:t xml:space="preserve">? </w:t>
            </w:r>
          </w:p>
          <w:p w14:paraId="22091F7A" w14:textId="14BF1F4B" w:rsidR="00A51EEB" w:rsidRDefault="00A51EEB" w:rsidP="004670BC">
            <w:pPr>
              <w:pStyle w:val="Lijstalinea"/>
              <w:numPr>
                <w:ilvl w:val="0"/>
                <w:numId w:val="6"/>
              </w:numPr>
            </w:pPr>
            <w:r w:rsidRPr="007F4C2E">
              <w:rPr>
                <w:i/>
                <w:iCs/>
              </w:rPr>
              <w:t>Verdihuis:</w:t>
            </w:r>
            <w:r>
              <w:t xml:space="preserve"> kenmerken doelgroep: het kan ook zijn dat </w:t>
            </w:r>
            <w:proofErr w:type="spellStart"/>
            <w:r w:rsidR="007F4C2E">
              <w:t>Lvb</w:t>
            </w:r>
            <w:proofErr w:type="spellEnd"/>
            <w:r>
              <w:t xml:space="preserve"> Speelt. Die zou je hier nu mee uitsluiten. </w:t>
            </w:r>
            <w:r w:rsidR="007F4C2E" w:rsidRPr="007F4C2E">
              <w:rPr>
                <w:u w:val="single"/>
              </w:rPr>
              <w:t>Opmerking:</w:t>
            </w:r>
            <w:r w:rsidR="007F4C2E">
              <w:t xml:space="preserve"> bij Beschermd Thuis.</w:t>
            </w:r>
            <w:r>
              <w:t xml:space="preserve"> </w:t>
            </w:r>
          </w:p>
          <w:p w14:paraId="20B3B3DA" w14:textId="70EB7707" w:rsidR="00A51EEB" w:rsidRDefault="00AA14AF" w:rsidP="00A51EEB">
            <w:pPr>
              <w:pStyle w:val="Lijstalinea"/>
              <w:numPr>
                <w:ilvl w:val="0"/>
                <w:numId w:val="6"/>
              </w:numPr>
            </w:pPr>
            <w:r>
              <w:t xml:space="preserve">Aanbieders spreken verbazing uit over </w:t>
            </w:r>
            <w:r w:rsidR="00A51EEB">
              <w:t>50% rolstoel toegankelijk</w:t>
            </w:r>
            <w:r w:rsidR="00C92BE6">
              <w:t xml:space="preserve"> en </w:t>
            </w:r>
            <w:r w:rsidR="00A51EEB">
              <w:t>‘vandalisme bestendigd’</w:t>
            </w:r>
            <w:r w:rsidR="00DC522F">
              <w:t xml:space="preserve">. </w:t>
            </w:r>
          </w:p>
          <w:p w14:paraId="2D5473FB" w14:textId="0730A1AC" w:rsidR="00732893" w:rsidRDefault="00732893" w:rsidP="00A51EEB">
            <w:pPr>
              <w:pStyle w:val="Lijstalinea"/>
              <w:numPr>
                <w:ilvl w:val="0"/>
                <w:numId w:val="6"/>
              </w:numPr>
            </w:pPr>
            <w:r>
              <w:t>De 24-uurs bereikbaarheid of beschikbaarheid is nu per aanbieder anders geregeld.</w:t>
            </w:r>
            <w:r w:rsidR="00734648">
              <w:t xml:space="preserve"> Vraag of de gemeente </w:t>
            </w:r>
            <w:r w:rsidR="002A2663">
              <w:t>zich hier goed over wil buigen.</w:t>
            </w:r>
          </w:p>
          <w:p w14:paraId="2406DE40" w14:textId="77777777" w:rsidR="002A750C" w:rsidRDefault="002A750C" w:rsidP="002A750C"/>
          <w:p w14:paraId="25CD855D" w14:textId="2090EB6B" w:rsidR="00637564" w:rsidRDefault="00637564" w:rsidP="00637564">
            <w:pPr>
              <w:ind w:left="731"/>
            </w:pPr>
            <w:r w:rsidRPr="00637564">
              <w:rPr>
                <w:u w:val="single"/>
              </w:rPr>
              <w:t>Reactie van de gemeente op de vragen en verdere toelichting</w:t>
            </w:r>
          </w:p>
          <w:p w14:paraId="1E328611" w14:textId="239CDDF0" w:rsidR="00415D14" w:rsidRDefault="006B4313" w:rsidP="002A750C">
            <w:pPr>
              <w:pStyle w:val="Lijstalinea"/>
              <w:numPr>
                <w:ilvl w:val="0"/>
                <w:numId w:val="7"/>
              </w:numPr>
            </w:pPr>
            <w:r>
              <w:t>Inzet van e</w:t>
            </w:r>
            <w:r w:rsidR="00415D14">
              <w:t xml:space="preserve">rvaringsdeskundigheid </w:t>
            </w:r>
            <w:r>
              <w:t xml:space="preserve">heeft een meerwaarde en vinden we een belangrijk ontwikkelpunt. </w:t>
            </w:r>
          </w:p>
          <w:p w14:paraId="61C9657F" w14:textId="49A8B688" w:rsidR="006B4313" w:rsidRDefault="00E6051F" w:rsidP="002A750C">
            <w:pPr>
              <w:pStyle w:val="Lijstalinea"/>
              <w:numPr>
                <w:ilvl w:val="0"/>
                <w:numId w:val="7"/>
              </w:numPr>
            </w:pPr>
            <w:r>
              <w:t>Opleidingseisen staan nog niet vast.</w:t>
            </w:r>
            <w:r w:rsidR="008876BD">
              <w:t xml:space="preserve"> De gemeente is zoekende hierin. </w:t>
            </w:r>
            <w:r w:rsidR="006B4313">
              <w:t>H</w:t>
            </w:r>
            <w:r w:rsidR="006B4313" w:rsidRPr="006B4313">
              <w:t xml:space="preserve">et doel </w:t>
            </w:r>
            <w:r w:rsidR="006B4313">
              <w:t xml:space="preserve">van </w:t>
            </w:r>
            <w:r w:rsidR="008354BC">
              <w:t xml:space="preserve">alle </w:t>
            </w:r>
            <w:r w:rsidR="006B4313">
              <w:t xml:space="preserve"> </w:t>
            </w:r>
            <w:r w:rsidR="003B3B25">
              <w:t xml:space="preserve">eisen </w:t>
            </w:r>
            <w:r w:rsidR="00DE23A8">
              <w:t xml:space="preserve">is </w:t>
            </w:r>
            <w:r w:rsidR="003B3B25">
              <w:t xml:space="preserve">het waarborgen en bewaken </w:t>
            </w:r>
            <w:r w:rsidR="009E08FB">
              <w:t xml:space="preserve">van de </w:t>
            </w:r>
            <w:r w:rsidR="006B4313" w:rsidRPr="006B4313">
              <w:t>kwaliteit van zorg</w:t>
            </w:r>
            <w:r w:rsidR="009E08FB">
              <w:t>.</w:t>
            </w:r>
          </w:p>
          <w:p w14:paraId="1FE8CDE7" w14:textId="17CB98C4" w:rsidR="008354BC" w:rsidRDefault="008354BC" w:rsidP="002A750C">
            <w:pPr>
              <w:pStyle w:val="Lijstalinea"/>
              <w:numPr>
                <w:ilvl w:val="0"/>
                <w:numId w:val="7"/>
              </w:numPr>
            </w:pPr>
            <w:r>
              <w:t>Behandeling maakt geen onderdeel uit van het tarief</w:t>
            </w:r>
            <w:r w:rsidR="00DB63D7">
              <w:t xml:space="preserve">. </w:t>
            </w:r>
            <w:r w:rsidR="00051808">
              <w:t>Dit w</w:t>
            </w:r>
            <w:r w:rsidR="00DB63D7">
              <w:t xml:space="preserve">ordt vergoed vanuit de zorgverzekering. </w:t>
            </w:r>
            <w:r w:rsidR="004156E8">
              <w:t>Ind</w:t>
            </w:r>
            <w:r w:rsidR="005C4D92">
              <w:t>ien nodig moet dit wel georganiseerd worden door de aanbieder.</w:t>
            </w:r>
          </w:p>
          <w:p w14:paraId="2C4E89E8" w14:textId="34C707E0" w:rsidR="00AA14AF" w:rsidRPr="00415D14" w:rsidRDefault="00AA14AF" w:rsidP="002A750C">
            <w:pPr>
              <w:pStyle w:val="Lijstalinea"/>
              <w:numPr>
                <w:ilvl w:val="0"/>
                <w:numId w:val="7"/>
              </w:numPr>
            </w:pPr>
            <w:r>
              <w:t xml:space="preserve">Rolstoeltoegankelijkheid is </w:t>
            </w:r>
            <w:r w:rsidR="00C92BE6">
              <w:t>van belang omdat we niemand willen uitsluiten van aanbod.</w:t>
            </w:r>
            <w:r w:rsidR="005C4D92">
              <w:t xml:space="preserve"> </w:t>
            </w:r>
            <w:r w:rsidR="005A2372">
              <w:t xml:space="preserve">De gemeente zal </w:t>
            </w:r>
            <w:r w:rsidR="005C4D92">
              <w:t>nog kijken naar het percentage.</w:t>
            </w:r>
          </w:p>
          <w:p w14:paraId="53F05C2A" w14:textId="7A0B9E11" w:rsidR="002A2663" w:rsidRDefault="002A2663" w:rsidP="002A2663">
            <w:pPr>
              <w:pStyle w:val="Lijstalinea"/>
              <w:numPr>
                <w:ilvl w:val="0"/>
                <w:numId w:val="7"/>
              </w:numPr>
            </w:pPr>
            <w:r>
              <w:t xml:space="preserve">Over de bereikbaarheid en beschikbaarheid willen we met een aantal aanbieders </w:t>
            </w:r>
            <w:r w:rsidR="00C26ED2">
              <w:t xml:space="preserve">separaat in gesprek om gevoed te worden en de juiste keuzes te kunnen maken. </w:t>
            </w:r>
          </w:p>
          <w:p w14:paraId="3C3070C0" w14:textId="77777777" w:rsidR="00C72849" w:rsidRDefault="00C72849" w:rsidP="00B12941"/>
        </w:tc>
      </w:tr>
      <w:tr w:rsidR="00C72849" w14:paraId="2FC2F1AA" w14:textId="77777777" w:rsidTr="569CD90C">
        <w:tc>
          <w:tcPr>
            <w:tcW w:w="9060" w:type="dxa"/>
          </w:tcPr>
          <w:p w14:paraId="06866D43" w14:textId="77777777" w:rsidR="009B7502" w:rsidRDefault="009B7502" w:rsidP="009B7502">
            <w:pPr>
              <w:ind w:left="360"/>
            </w:pPr>
          </w:p>
          <w:p w14:paraId="3B0121BF" w14:textId="77777777" w:rsidR="00FC0012" w:rsidRPr="00FC0012" w:rsidRDefault="0080105D" w:rsidP="00A840D9">
            <w:pPr>
              <w:ind w:left="360"/>
              <w:rPr>
                <w:b/>
                <w:bCs/>
              </w:rPr>
            </w:pPr>
            <w:r w:rsidRPr="00FC0012">
              <w:rPr>
                <w:b/>
                <w:bCs/>
              </w:rPr>
              <w:t>Af</w:t>
            </w:r>
            <w:r w:rsidR="004E6419" w:rsidRPr="00FC0012">
              <w:rPr>
                <w:b/>
                <w:bCs/>
              </w:rPr>
              <w:t>spraak</w:t>
            </w:r>
          </w:p>
          <w:p w14:paraId="5B2C0CD5" w14:textId="79FEF7DB" w:rsidR="00AB7F9B" w:rsidRDefault="00FC0012" w:rsidP="00A840D9">
            <w:pPr>
              <w:ind w:left="360"/>
            </w:pPr>
            <w:r>
              <w:t>E</w:t>
            </w:r>
            <w:r w:rsidR="004E6419">
              <w:t xml:space="preserve">en aantal zaken </w:t>
            </w:r>
            <w:r>
              <w:t xml:space="preserve">worden </w:t>
            </w:r>
            <w:r w:rsidR="00C061D6">
              <w:t>nader ingevuld/heroverwogen:</w:t>
            </w:r>
          </w:p>
          <w:p w14:paraId="0C8289DC" w14:textId="77777777" w:rsidR="00C061D6" w:rsidRDefault="00C061D6" w:rsidP="00C061D6">
            <w:pPr>
              <w:pStyle w:val="Lijstalinea"/>
              <w:numPr>
                <w:ilvl w:val="0"/>
                <w:numId w:val="8"/>
              </w:numPr>
            </w:pPr>
            <w:r w:rsidRPr="00C061D6">
              <w:t xml:space="preserve">24-uurs bereikbaarheid, </w:t>
            </w:r>
          </w:p>
          <w:p w14:paraId="3A08F667" w14:textId="77777777" w:rsidR="00135E14" w:rsidRDefault="00C061D6" w:rsidP="00C061D6">
            <w:pPr>
              <w:pStyle w:val="Lijstalinea"/>
              <w:numPr>
                <w:ilvl w:val="0"/>
                <w:numId w:val="8"/>
              </w:numPr>
            </w:pPr>
            <w:r>
              <w:t>I</w:t>
            </w:r>
            <w:r w:rsidRPr="00C061D6">
              <w:t>nzet ervaringsdeskundigen,</w:t>
            </w:r>
          </w:p>
          <w:p w14:paraId="753014B9" w14:textId="11673C2B" w:rsidR="00135E14" w:rsidRDefault="002A7FA6" w:rsidP="00C061D6">
            <w:pPr>
              <w:pStyle w:val="Lijstalinea"/>
              <w:numPr>
                <w:ilvl w:val="0"/>
                <w:numId w:val="8"/>
              </w:numPr>
            </w:pPr>
            <w:r>
              <w:t>Functie/opleidingseisen,</w:t>
            </w:r>
            <w:r w:rsidR="00C061D6" w:rsidRPr="00C061D6">
              <w:t xml:space="preserve"> </w:t>
            </w:r>
          </w:p>
          <w:p w14:paraId="13D29E21" w14:textId="153AF051" w:rsidR="0068705A" w:rsidRDefault="00135E14" w:rsidP="0068705A">
            <w:pPr>
              <w:pStyle w:val="Lijstalinea"/>
              <w:numPr>
                <w:ilvl w:val="0"/>
                <w:numId w:val="8"/>
              </w:numPr>
            </w:pPr>
            <w:r>
              <w:t>P</w:t>
            </w:r>
            <w:r w:rsidR="00C061D6" w:rsidRPr="00C061D6">
              <w:t>ersoneelskrapte versus kwaliteitseisen</w:t>
            </w:r>
            <w:r w:rsidR="0068705A">
              <w:t>,</w:t>
            </w:r>
          </w:p>
          <w:p w14:paraId="2AB34D32" w14:textId="6B14BA46" w:rsidR="0068705A" w:rsidRDefault="0068705A" w:rsidP="0068705A">
            <w:pPr>
              <w:pStyle w:val="Lijstalinea"/>
              <w:numPr>
                <w:ilvl w:val="0"/>
                <w:numId w:val="8"/>
              </w:numPr>
            </w:pPr>
            <w:r>
              <w:t>Kleinschalige opvang wel of niet combineren met Beschermd Thuis</w:t>
            </w:r>
          </w:p>
          <w:p w14:paraId="2CBDCA33" w14:textId="70776826" w:rsidR="001B2631" w:rsidRDefault="001B2631" w:rsidP="001B2631">
            <w:pPr>
              <w:pStyle w:val="Lijstalinea"/>
              <w:numPr>
                <w:ilvl w:val="0"/>
                <w:numId w:val="8"/>
              </w:numPr>
            </w:pPr>
            <w:r>
              <w:t xml:space="preserve">Doelgroepen; wel of niet specialisme </w:t>
            </w:r>
          </w:p>
          <w:p w14:paraId="0B1795D0" w14:textId="77777777" w:rsidR="0080105D" w:rsidRDefault="0080105D" w:rsidP="0080105D">
            <w:pPr>
              <w:ind w:left="360"/>
              <w:rPr>
                <w:b/>
                <w:bCs/>
              </w:rPr>
            </w:pPr>
          </w:p>
          <w:p w14:paraId="7F43B351" w14:textId="49564604" w:rsidR="0080105D" w:rsidRDefault="0080105D" w:rsidP="0080105D">
            <w:pPr>
              <w:ind w:left="360"/>
            </w:pPr>
            <w:r w:rsidRPr="00A840D9">
              <w:rPr>
                <w:b/>
                <w:bCs/>
              </w:rPr>
              <w:t>Vervolg</w:t>
            </w:r>
            <w:r>
              <w:t xml:space="preserve"> </w:t>
            </w:r>
          </w:p>
          <w:p w14:paraId="63431559" w14:textId="2246C4B9" w:rsidR="0080105D" w:rsidRDefault="0080105D" w:rsidP="0080105D">
            <w:pPr>
              <w:ind w:left="360"/>
            </w:pPr>
            <w:r>
              <w:t xml:space="preserve">- Op 8 april </w:t>
            </w:r>
            <w:r w:rsidR="00C077C0">
              <w:t xml:space="preserve">is er </w:t>
            </w:r>
            <w:r>
              <w:t>overleg met consulenten.</w:t>
            </w:r>
          </w:p>
          <w:p w14:paraId="1F96D8F7" w14:textId="4A889958" w:rsidR="0080105D" w:rsidRDefault="0080105D" w:rsidP="0080105D">
            <w:pPr>
              <w:ind w:left="360"/>
            </w:pPr>
            <w:r>
              <w:t>- Op basis van marktconsultatie</w:t>
            </w:r>
            <w:r w:rsidR="006E56B5">
              <w:t>s met</w:t>
            </w:r>
            <w:r>
              <w:t xml:space="preserve"> </w:t>
            </w:r>
            <w:r w:rsidR="006E56B5">
              <w:t xml:space="preserve">aanbieders </w:t>
            </w:r>
            <w:r>
              <w:t>en consulenten</w:t>
            </w:r>
            <w:r w:rsidR="006E56B5">
              <w:t>:</w:t>
            </w:r>
            <w:r>
              <w:t xml:space="preserve"> a</w:t>
            </w:r>
            <w:r w:rsidRPr="00E77C8B">
              <w:t>anpassen documenten</w:t>
            </w:r>
            <w:r w:rsidR="006E56B5">
              <w:t>.</w:t>
            </w:r>
          </w:p>
          <w:p w14:paraId="66C5D084" w14:textId="1AAA579C" w:rsidR="006E56B5" w:rsidRDefault="0080105D" w:rsidP="0080105D">
            <w:pPr>
              <w:ind w:left="360"/>
            </w:pPr>
            <w:r>
              <w:t>- Kostprijsberekening.</w:t>
            </w:r>
            <w:r>
              <w:br/>
              <w:t>- Advies richting de bestuurders</w:t>
            </w:r>
            <w:r w:rsidR="006E56B5">
              <w:t xml:space="preserve"> (juni)</w:t>
            </w:r>
            <w:r>
              <w:t xml:space="preserve">. </w:t>
            </w:r>
            <w:r>
              <w:br/>
              <w:t xml:space="preserve">- Afhankelijk daarvan kunnen we starten met het </w:t>
            </w:r>
            <w:r w:rsidR="006E56B5">
              <w:t xml:space="preserve">opstellen </w:t>
            </w:r>
            <w:r>
              <w:t>aanbestedingsdocument</w:t>
            </w:r>
            <w:r w:rsidR="006E56B5">
              <w:t xml:space="preserve"> (zomer).</w:t>
            </w:r>
            <w:r w:rsidR="00A840D9">
              <w:br/>
            </w:r>
          </w:p>
          <w:p w14:paraId="14CD2ED4" w14:textId="77777777" w:rsidR="0080105D" w:rsidRDefault="009B7502" w:rsidP="0038202B">
            <w:pPr>
              <w:ind w:left="360"/>
            </w:pPr>
            <w:r>
              <w:t xml:space="preserve">Voornemen is </w:t>
            </w:r>
            <w:r w:rsidR="00AA3013">
              <w:t xml:space="preserve">starten </w:t>
            </w:r>
            <w:r w:rsidR="006E56B5">
              <w:t xml:space="preserve">met nieuwe producten </w:t>
            </w:r>
            <w:r w:rsidR="00AA3013">
              <w:t>op</w:t>
            </w:r>
            <w:r>
              <w:t xml:space="preserve"> </w:t>
            </w:r>
            <w:r w:rsidR="0038202B">
              <w:t>01.01.</w:t>
            </w:r>
            <w:r>
              <w:t>2025</w:t>
            </w:r>
            <w:r w:rsidR="0038202B">
              <w:t xml:space="preserve"> (als er niets tegen zit). </w:t>
            </w:r>
          </w:p>
          <w:p w14:paraId="3AF04CE6" w14:textId="4AB17473" w:rsidR="0038202B" w:rsidRDefault="0038202B" w:rsidP="0038202B">
            <w:pPr>
              <w:ind w:left="360"/>
            </w:pPr>
          </w:p>
        </w:tc>
      </w:tr>
    </w:tbl>
    <w:p w14:paraId="7AF5ED0A" w14:textId="77777777" w:rsidR="00A23891" w:rsidRDefault="00A23891" w:rsidP="0080105D"/>
    <w:sectPr w:rsidR="00A23891" w:rsidSect="004B7D82">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F176C" w14:textId="77777777" w:rsidR="00CE1B77" w:rsidRDefault="00CE1B77" w:rsidP="00E22D1D">
      <w:pPr>
        <w:spacing w:line="240" w:lineRule="auto"/>
      </w:pPr>
      <w:r>
        <w:separator/>
      </w:r>
    </w:p>
  </w:endnote>
  <w:endnote w:type="continuationSeparator" w:id="0">
    <w:p w14:paraId="3825C8AA" w14:textId="77777777" w:rsidR="00CE1B77" w:rsidRDefault="00CE1B77" w:rsidP="00E22D1D">
      <w:pPr>
        <w:spacing w:line="240" w:lineRule="auto"/>
      </w:pPr>
      <w:r>
        <w:continuationSeparator/>
      </w:r>
    </w:p>
  </w:endnote>
  <w:endnote w:type="continuationNotice" w:id="1">
    <w:p w14:paraId="57109828" w14:textId="77777777" w:rsidR="00CE1B77" w:rsidRDefault="00CE1B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792309"/>
      <w:docPartObj>
        <w:docPartGallery w:val="Page Numbers (Bottom of Page)"/>
        <w:docPartUnique/>
      </w:docPartObj>
    </w:sdtPr>
    <w:sdtEndPr/>
    <w:sdtContent>
      <w:p w14:paraId="3151C07B" w14:textId="7C0320C1" w:rsidR="00E22D1D" w:rsidRDefault="00E22D1D">
        <w:pPr>
          <w:pStyle w:val="Voettekst"/>
          <w:jc w:val="center"/>
        </w:pPr>
        <w:r>
          <w:fldChar w:fldCharType="begin"/>
        </w:r>
        <w:r>
          <w:instrText>PAGE   \* MERGEFORMAT</w:instrText>
        </w:r>
        <w:r>
          <w:fldChar w:fldCharType="separate"/>
        </w:r>
        <w:r>
          <w:t>2</w:t>
        </w:r>
        <w:r>
          <w:fldChar w:fldCharType="end"/>
        </w:r>
      </w:p>
    </w:sdtContent>
  </w:sdt>
  <w:p w14:paraId="601FDC99" w14:textId="77777777" w:rsidR="00E22D1D" w:rsidRDefault="00E22D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C31D2" w14:textId="77777777" w:rsidR="00CE1B77" w:rsidRDefault="00CE1B77" w:rsidP="00E22D1D">
      <w:pPr>
        <w:spacing w:line="240" w:lineRule="auto"/>
      </w:pPr>
      <w:r>
        <w:separator/>
      </w:r>
    </w:p>
  </w:footnote>
  <w:footnote w:type="continuationSeparator" w:id="0">
    <w:p w14:paraId="5F6425E0" w14:textId="77777777" w:rsidR="00CE1B77" w:rsidRDefault="00CE1B77" w:rsidP="00E22D1D">
      <w:pPr>
        <w:spacing w:line="240" w:lineRule="auto"/>
      </w:pPr>
      <w:r>
        <w:continuationSeparator/>
      </w:r>
    </w:p>
  </w:footnote>
  <w:footnote w:type="continuationNotice" w:id="1">
    <w:p w14:paraId="51CE18BC" w14:textId="77777777" w:rsidR="00CE1B77" w:rsidRDefault="00CE1B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B0231"/>
    <w:multiLevelType w:val="hybridMultilevel"/>
    <w:tmpl w:val="21ECA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634FE3"/>
    <w:multiLevelType w:val="hybridMultilevel"/>
    <w:tmpl w:val="007AA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3134F8D"/>
    <w:multiLevelType w:val="hybridMultilevel"/>
    <w:tmpl w:val="4D6A2B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7A30B1"/>
    <w:multiLevelType w:val="hybridMultilevel"/>
    <w:tmpl w:val="41CC8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6D250A"/>
    <w:multiLevelType w:val="hybridMultilevel"/>
    <w:tmpl w:val="F9724C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F61A11"/>
    <w:multiLevelType w:val="hybridMultilevel"/>
    <w:tmpl w:val="EF88ED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A8B124A"/>
    <w:multiLevelType w:val="hybridMultilevel"/>
    <w:tmpl w:val="3E386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F176A91"/>
    <w:multiLevelType w:val="hybridMultilevel"/>
    <w:tmpl w:val="872881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8601454">
    <w:abstractNumId w:val="0"/>
  </w:num>
  <w:num w:numId="2" w16cid:durableId="1436554980">
    <w:abstractNumId w:val="4"/>
  </w:num>
  <w:num w:numId="3" w16cid:durableId="1647198618">
    <w:abstractNumId w:val="7"/>
  </w:num>
  <w:num w:numId="4" w16cid:durableId="166870035">
    <w:abstractNumId w:val="6"/>
  </w:num>
  <w:num w:numId="5" w16cid:durableId="1383554533">
    <w:abstractNumId w:val="2"/>
  </w:num>
  <w:num w:numId="6" w16cid:durableId="241842832">
    <w:abstractNumId w:val="3"/>
  </w:num>
  <w:num w:numId="7" w16cid:durableId="2072577009">
    <w:abstractNumId w:val="5"/>
  </w:num>
  <w:num w:numId="8" w16cid:durableId="2071726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9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49"/>
    <w:rsid w:val="0000144B"/>
    <w:rsid w:val="00002544"/>
    <w:rsid w:val="00002587"/>
    <w:rsid w:val="00007AD5"/>
    <w:rsid w:val="000133BC"/>
    <w:rsid w:val="00014F1C"/>
    <w:rsid w:val="00017C83"/>
    <w:rsid w:val="000274C7"/>
    <w:rsid w:val="000310D9"/>
    <w:rsid w:val="00034AF5"/>
    <w:rsid w:val="0003567E"/>
    <w:rsid w:val="00043634"/>
    <w:rsid w:val="000439D4"/>
    <w:rsid w:val="00047C19"/>
    <w:rsid w:val="00051808"/>
    <w:rsid w:val="0006134E"/>
    <w:rsid w:val="000671E1"/>
    <w:rsid w:val="00074D94"/>
    <w:rsid w:val="00080669"/>
    <w:rsid w:val="00090E6A"/>
    <w:rsid w:val="0009558C"/>
    <w:rsid w:val="00095A5A"/>
    <w:rsid w:val="000D5964"/>
    <w:rsid w:val="000D6C14"/>
    <w:rsid w:val="000E1DB2"/>
    <w:rsid w:val="000E3026"/>
    <w:rsid w:val="000E33BF"/>
    <w:rsid w:val="00106E5F"/>
    <w:rsid w:val="00110A05"/>
    <w:rsid w:val="00124EB2"/>
    <w:rsid w:val="00132C8F"/>
    <w:rsid w:val="00135E14"/>
    <w:rsid w:val="001602D2"/>
    <w:rsid w:val="00161BAA"/>
    <w:rsid w:val="001645B5"/>
    <w:rsid w:val="001753E7"/>
    <w:rsid w:val="00190300"/>
    <w:rsid w:val="0019198B"/>
    <w:rsid w:val="00191F6C"/>
    <w:rsid w:val="001B0867"/>
    <w:rsid w:val="001B2631"/>
    <w:rsid w:val="001C21AF"/>
    <w:rsid w:val="001C6374"/>
    <w:rsid w:val="001D705A"/>
    <w:rsid w:val="001D7089"/>
    <w:rsid w:val="001E48A1"/>
    <w:rsid w:val="001E52BC"/>
    <w:rsid w:val="001F36A8"/>
    <w:rsid w:val="001F4EAB"/>
    <w:rsid w:val="002050E4"/>
    <w:rsid w:val="0021188C"/>
    <w:rsid w:val="00231DE4"/>
    <w:rsid w:val="002357B9"/>
    <w:rsid w:val="00240A10"/>
    <w:rsid w:val="00241BB1"/>
    <w:rsid w:val="002422F7"/>
    <w:rsid w:val="00247D38"/>
    <w:rsid w:val="0025066C"/>
    <w:rsid w:val="0025567B"/>
    <w:rsid w:val="00273CEB"/>
    <w:rsid w:val="00295675"/>
    <w:rsid w:val="002A2663"/>
    <w:rsid w:val="002A318A"/>
    <w:rsid w:val="002A750C"/>
    <w:rsid w:val="002A7FA6"/>
    <w:rsid w:val="002B2B85"/>
    <w:rsid w:val="002B33AC"/>
    <w:rsid w:val="002D4440"/>
    <w:rsid w:val="002D7246"/>
    <w:rsid w:val="002E2451"/>
    <w:rsid w:val="002F45BB"/>
    <w:rsid w:val="002F760B"/>
    <w:rsid w:val="003029E6"/>
    <w:rsid w:val="00306862"/>
    <w:rsid w:val="00311DFB"/>
    <w:rsid w:val="00313492"/>
    <w:rsid w:val="00315749"/>
    <w:rsid w:val="00335DB7"/>
    <w:rsid w:val="00336142"/>
    <w:rsid w:val="00336CEE"/>
    <w:rsid w:val="00345ECF"/>
    <w:rsid w:val="00353505"/>
    <w:rsid w:val="003554C1"/>
    <w:rsid w:val="0036408D"/>
    <w:rsid w:val="0038004E"/>
    <w:rsid w:val="0038202B"/>
    <w:rsid w:val="003843E5"/>
    <w:rsid w:val="00392A1A"/>
    <w:rsid w:val="003A1A55"/>
    <w:rsid w:val="003B3B25"/>
    <w:rsid w:val="003C2CBC"/>
    <w:rsid w:val="003C426B"/>
    <w:rsid w:val="003D1230"/>
    <w:rsid w:val="003D3065"/>
    <w:rsid w:val="003E3F14"/>
    <w:rsid w:val="003E7D88"/>
    <w:rsid w:val="003F3C42"/>
    <w:rsid w:val="003F446E"/>
    <w:rsid w:val="00406276"/>
    <w:rsid w:val="00406D91"/>
    <w:rsid w:val="004077B7"/>
    <w:rsid w:val="004156E8"/>
    <w:rsid w:val="00415D14"/>
    <w:rsid w:val="004372E8"/>
    <w:rsid w:val="004476C5"/>
    <w:rsid w:val="0045621B"/>
    <w:rsid w:val="00460235"/>
    <w:rsid w:val="00463487"/>
    <w:rsid w:val="00463C6E"/>
    <w:rsid w:val="00464A26"/>
    <w:rsid w:val="004670BC"/>
    <w:rsid w:val="004713F4"/>
    <w:rsid w:val="00472D24"/>
    <w:rsid w:val="004811BC"/>
    <w:rsid w:val="00483EB3"/>
    <w:rsid w:val="004A5CDD"/>
    <w:rsid w:val="004A6797"/>
    <w:rsid w:val="004B2877"/>
    <w:rsid w:val="004B7D82"/>
    <w:rsid w:val="004C018F"/>
    <w:rsid w:val="004C0B23"/>
    <w:rsid w:val="004C20A0"/>
    <w:rsid w:val="004D46CB"/>
    <w:rsid w:val="004D53A5"/>
    <w:rsid w:val="004D7742"/>
    <w:rsid w:val="004E5630"/>
    <w:rsid w:val="004E6419"/>
    <w:rsid w:val="004E7EA8"/>
    <w:rsid w:val="004F16F1"/>
    <w:rsid w:val="00501B36"/>
    <w:rsid w:val="00513482"/>
    <w:rsid w:val="00516356"/>
    <w:rsid w:val="005220F1"/>
    <w:rsid w:val="00525301"/>
    <w:rsid w:val="00550E3F"/>
    <w:rsid w:val="005674ED"/>
    <w:rsid w:val="005802C8"/>
    <w:rsid w:val="005815A3"/>
    <w:rsid w:val="005922AB"/>
    <w:rsid w:val="0059726A"/>
    <w:rsid w:val="005A2372"/>
    <w:rsid w:val="005A35A9"/>
    <w:rsid w:val="005A3B8A"/>
    <w:rsid w:val="005C4A9F"/>
    <w:rsid w:val="005C4D92"/>
    <w:rsid w:val="005D1CE5"/>
    <w:rsid w:val="005D22C6"/>
    <w:rsid w:val="005E324C"/>
    <w:rsid w:val="005F35DD"/>
    <w:rsid w:val="00606463"/>
    <w:rsid w:val="0061338F"/>
    <w:rsid w:val="00613C0E"/>
    <w:rsid w:val="00621E2F"/>
    <w:rsid w:val="00637564"/>
    <w:rsid w:val="006571F5"/>
    <w:rsid w:val="0067047D"/>
    <w:rsid w:val="006763B1"/>
    <w:rsid w:val="006814BD"/>
    <w:rsid w:val="0068705A"/>
    <w:rsid w:val="00694252"/>
    <w:rsid w:val="006A1D59"/>
    <w:rsid w:val="006A2A60"/>
    <w:rsid w:val="006B2BF9"/>
    <w:rsid w:val="006B4313"/>
    <w:rsid w:val="006B6846"/>
    <w:rsid w:val="006B6C86"/>
    <w:rsid w:val="006C4780"/>
    <w:rsid w:val="006D0FF2"/>
    <w:rsid w:val="006D3133"/>
    <w:rsid w:val="006D777A"/>
    <w:rsid w:val="006E26A1"/>
    <w:rsid w:val="006E56B5"/>
    <w:rsid w:val="006F56C2"/>
    <w:rsid w:val="00712CB6"/>
    <w:rsid w:val="00732893"/>
    <w:rsid w:val="00734648"/>
    <w:rsid w:val="00734C7F"/>
    <w:rsid w:val="00735C52"/>
    <w:rsid w:val="00737709"/>
    <w:rsid w:val="007401A9"/>
    <w:rsid w:val="007564A6"/>
    <w:rsid w:val="007572BE"/>
    <w:rsid w:val="00783475"/>
    <w:rsid w:val="00791333"/>
    <w:rsid w:val="0079391F"/>
    <w:rsid w:val="007A4BBB"/>
    <w:rsid w:val="007B1D87"/>
    <w:rsid w:val="007C5484"/>
    <w:rsid w:val="007D25E4"/>
    <w:rsid w:val="007D7FC1"/>
    <w:rsid w:val="007E255D"/>
    <w:rsid w:val="007F28E4"/>
    <w:rsid w:val="007F45BD"/>
    <w:rsid w:val="007F4C2E"/>
    <w:rsid w:val="007F740C"/>
    <w:rsid w:val="007F7B09"/>
    <w:rsid w:val="0080105D"/>
    <w:rsid w:val="008021E1"/>
    <w:rsid w:val="00805B6E"/>
    <w:rsid w:val="00822400"/>
    <w:rsid w:val="00832F5D"/>
    <w:rsid w:val="008354BC"/>
    <w:rsid w:val="00842DBB"/>
    <w:rsid w:val="00843496"/>
    <w:rsid w:val="00844AF9"/>
    <w:rsid w:val="0085627C"/>
    <w:rsid w:val="0085764C"/>
    <w:rsid w:val="0086192D"/>
    <w:rsid w:val="00870FE3"/>
    <w:rsid w:val="008847BA"/>
    <w:rsid w:val="008876BD"/>
    <w:rsid w:val="008905BE"/>
    <w:rsid w:val="008914A9"/>
    <w:rsid w:val="00896A73"/>
    <w:rsid w:val="008A0291"/>
    <w:rsid w:val="008A1430"/>
    <w:rsid w:val="008A2045"/>
    <w:rsid w:val="008B3B56"/>
    <w:rsid w:val="008D0D1C"/>
    <w:rsid w:val="008D7C6C"/>
    <w:rsid w:val="008E25E8"/>
    <w:rsid w:val="008E2961"/>
    <w:rsid w:val="008F1EBB"/>
    <w:rsid w:val="008F5D98"/>
    <w:rsid w:val="008F6C27"/>
    <w:rsid w:val="009019C4"/>
    <w:rsid w:val="0091453F"/>
    <w:rsid w:val="0092063E"/>
    <w:rsid w:val="00925CEF"/>
    <w:rsid w:val="00930733"/>
    <w:rsid w:val="00941ACC"/>
    <w:rsid w:val="0094333B"/>
    <w:rsid w:val="009456F6"/>
    <w:rsid w:val="009473FC"/>
    <w:rsid w:val="0095247E"/>
    <w:rsid w:val="00952AFB"/>
    <w:rsid w:val="00971503"/>
    <w:rsid w:val="00980032"/>
    <w:rsid w:val="009860C9"/>
    <w:rsid w:val="00991B0F"/>
    <w:rsid w:val="00993AE6"/>
    <w:rsid w:val="00996A16"/>
    <w:rsid w:val="009A4640"/>
    <w:rsid w:val="009B0098"/>
    <w:rsid w:val="009B7502"/>
    <w:rsid w:val="009C3743"/>
    <w:rsid w:val="009E08FB"/>
    <w:rsid w:val="009F0F17"/>
    <w:rsid w:val="00A01DB4"/>
    <w:rsid w:val="00A036A8"/>
    <w:rsid w:val="00A10827"/>
    <w:rsid w:val="00A23891"/>
    <w:rsid w:val="00A26104"/>
    <w:rsid w:val="00A27FEF"/>
    <w:rsid w:val="00A4619E"/>
    <w:rsid w:val="00A51EEB"/>
    <w:rsid w:val="00A8152B"/>
    <w:rsid w:val="00A81CAB"/>
    <w:rsid w:val="00A82410"/>
    <w:rsid w:val="00A840D9"/>
    <w:rsid w:val="00A85111"/>
    <w:rsid w:val="00A864A4"/>
    <w:rsid w:val="00A91993"/>
    <w:rsid w:val="00A91EAB"/>
    <w:rsid w:val="00AA14AF"/>
    <w:rsid w:val="00AA3013"/>
    <w:rsid w:val="00AA3593"/>
    <w:rsid w:val="00AA5902"/>
    <w:rsid w:val="00AA7A83"/>
    <w:rsid w:val="00AB0B08"/>
    <w:rsid w:val="00AB7F9B"/>
    <w:rsid w:val="00AC71A9"/>
    <w:rsid w:val="00AD091A"/>
    <w:rsid w:val="00AD66D2"/>
    <w:rsid w:val="00AE010F"/>
    <w:rsid w:val="00AE15A8"/>
    <w:rsid w:val="00AE1C53"/>
    <w:rsid w:val="00AE1C8D"/>
    <w:rsid w:val="00AF0144"/>
    <w:rsid w:val="00B003AF"/>
    <w:rsid w:val="00B01414"/>
    <w:rsid w:val="00B042B5"/>
    <w:rsid w:val="00B05062"/>
    <w:rsid w:val="00B06E8A"/>
    <w:rsid w:val="00B12941"/>
    <w:rsid w:val="00B148A7"/>
    <w:rsid w:val="00B17322"/>
    <w:rsid w:val="00B17E99"/>
    <w:rsid w:val="00B2557C"/>
    <w:rsid w:val="00B2782D"/>
    <w:rsid w:val="00B46799"/>
    <w:rsid w:val="00B5612D"/>
    <w:rsid w:val="00B77FB8"/>
    <w:rsid w:val="00B90E5C"/>
    <w:rsid w:val="00B9389E"/>
    <w:rsid w:val="00BA689C"/>
    <w:rsid w:val="00BB5280"/>
    <w:rsid w:val="00BC0103"/>
    <w:rsid w:val="00BC105C"/>
    <w:rsid w:val="00BD66BC"/>
    <w:rsid w:val="00BD6B63"/>
    <w:rsid w:val="00BE5E76"/>
    <w:rsid w:val="00BF1A54"/>
    <w:rsid w:val="00BF1F7C"/>
    <w:rsid w:val="00C05EFB"/>
    <w:rsid w:val="00C061D6"/>
    <w:rsid w:val="00C077C0"/>
    <w:rsid w:val="00C15F0A"/>
    <w:rsid w:val="00C24082"/>
    <w:rsid w:val="00C26ED2"/>
    <w:rsid w:val="00C36FE4"/>
    <w:rsid w:val="00C46E4A"/>
    <w:rsid w:val="00C56A6B"/>
    <w:rsid w:val="00C649F4"/>
    <w:rsid w:val="00C724D6"/>
    <w:rsid w:val="00C72849"/>
    <w:rsid w:val="00C73BE4"/>
    <w:rsid w:val="00C75575"/>
    <w:rsid w:val="00C75AC7"/>
    <w:rsid w:val="00C873AF"/>
    <w:rsid w:val="00C92BE6"/>
    <w:rsid w:val="00C954BF"/>
    <w:rsid w:val="00C96708"/>
    <w:rsid w:val="00CA1412"/>
    <w:rsid w:val="00CA433E"/>
    <w:rsid w:val="00CA6DC2"/>
    <w:rsid w:val="00CB18A7"/>
    <w:rsid w:val="00CB441C"/>
    <w:rsid w:val="00CB50AF"/>
    <w:rsid w:val="00CB6623"/>
    <w:rsid w:val="00CB7138"/>
    <w:rsid w:val="00CC0112"/>
    <w:rsid w:val="00CC3CE0"/>
    <w:rsid w:val="00CC57D0"/>
    <w:rsid w:val="00CC5927"/>
    <w:rsid w:val="00CD642F"/>
    <w:rsid w:val="00CE1B77"/>
    <w:rsid w:val="00CE5C6B"/>
    <w:rsid w:val="00D26CC8"/>
    <w:rsid w:val="00D276A6"/>
    <w:rsid w:val="00D30E3A"/>
    <w:rsid w:val="00D3138E"/>
    <w:rsid w:val="00D56692"/>
    <w:rsid w:val="00D57A99"/>
    <w:rsid w:val="00D609DD"/>
    <w:rsid w:val="00D65CAC"/>
    <w:rsid w:val="00D706E7"/>
    <w:rsid w:val="00D818AB"/>
    <w:rsid w:val="00D83879"/>
    <w:rsid w:val="00D9062F"/>
    <w:rsid w:val="00D910DE"/>
    <w:rsid w:val="00DA3B16"/>
    <w:rsid w:val="00DB11FC"/>
    <w:rsid w:val="00DB1975"/>
    <w:rsid w:val="00DB63D7"/>
    <w:rsid w:val="00DC522F"/>
    <w:rsid w:val="00DC7A0D"/>
    <w:rsid w:val="00DD6DC0"/>
    <w:rsid w:val="00DE0DB7"/>
    <w:rsid w:val="00DE23A8"/>
    <w:rsid w:val="00DE3005"/>
    <w:rsid w:val="00DF6222"/>
    <w:rsid w:val="00DF6ED3"/>
    <w:rsid w:val="00E0040C"/>
    <w:rsid w:val="00E14051"/>
    <w:rsid w:val="00E173E0"/>
    <w:rsid w:val="00E17B94"/>
    <w:rsid w:val="00E22D1D"/>
    <w:rsid w:val="00E274A5"/>
    <w:rsid w:val="00E3172C"/>
    <w:rsid w:val="00E341CA"/>
    <w:rsid w:val="00E515E5"/>
    <w:rsid w:val="00E52DD8"/>
    <w:rsid w:val="00E6051F"/>
    <w:rsid w:val="00E608E0"/>
    <w:rsid w:val="00E6170B"/>
    <w:rsid w:val="00E61FC5"/>
    <w:rsid w:val="00E634CB"/>
    <w:rsid w:val="00E66F6B"/>
    <w:rsid w:val="00E711CB"/>
    <w:rsid w:val="00E73FAE"/>
    <w:rsid w:val="00E74622"/>
    <w:rsid w:val="00E751D1"/>
    <w:rsid w:val="00E77C8B"/>
    <w:rsid w:val="00E90CF4"/>
    <w:rsid w:val="00E94DEC"/>
    <w:rsid w:val="00E96715"/>
    <w:rsid w:val="00EB7ADD"/>
    <w:rsid w:val="00EC050B"/>
    <w:rsid w:val="00EC166F"/>
    <w:rsid w:val="00EC4DE4"/>
    <w:rsid w:val="00EE39E0"/>
    <w:rsid w:val="00EE4E18"/>
    <w:rsid w:val="00EE7036"/>
    <w:rsid w:val="00EF63D7"/>
    <w:rsid w:val="00F05EB9"/>
    <w:rsid w:val="00F3318F"/>
    <w:rsid w:val="00F4194B"/>
    <w:rsid w:val="00F46AA5"/>
    <w:rsid w:val="00F6475C"/>
    <w:rsid w:val="00F65D56"/>
    <w:rsid w:val="00F6698B"/>
    <w:rsid w:val="00F749C2"/>
    <w:rsid w:val="00F90288"/>
    <w:rsid w:val="00FA6EA7"/>
    <w:rsid w:val="00FB0C60"/>
    <w:rsid w:val="00FB4D06"/>
    <w:rsid w:val="00FC0012"/>
    <w:rsid w:val="00FC081A"/>
    <w:rsid w:val="00FC4411"/>
    <w:rsid w:val="00FC6197"/>
    <w:rsid w:val="00FC7DCE"/>
    <w:rsid w:val="00FE40FF"/>
    <w:rsid w:val="019FC231"/>
    <w:rsid w:val="07DF3E3C"/>
    <w:rsid w:val="0998F9C0"/>
    <w:rsid w:val="1179B9EC"/>
    <w:rsid w:val="2644F534"/>
    <w:rsid w:val="36FBD4DF"/>
    <w:rsid w:val="3836A36F"/>
    <w:rsid w:val="384D2903"/>
    <w:rsid w:val="392A9EB9"/>
    <w:rsid w:val="3D8BA8C0"/>
    <w:rsid w:val="414A0CBF"/>
    <w:rsid w:val="43CD2B81"/>
    <w:rsid w:val="4A80BB06"/>
    <w:rsid w:val="4F583577"/>
    <w:rsid w:val="50843C9F"/>
    <w:rsid w:val="53901115"/>
    <w:rsid w:val="54C0CCA4"/>
    <w:rsid w:val="569CD90C"/>
    <w:rsid w:val="594185D2"/>
    <w:rsid w:val="5B0BC01C"/>
    <w:rsid w:val="5BAE61EA"/>
    <w:rsid w:val="5DC71108"/>
    <w:rsid w:val="5FEABB6B"/>
    <w:rsid w:val="600E3987"/>
    <w:rsid w:val="690B726A"/>
    <w:rsid w:val="699FC07E"/>
    <w:rsid w:val="6A4769D3"/>
    <w:rsid w:val="747B083B"/>
    <w:rsid w:val="78E74497"/>
    <w:rsid w:val="7B97531A"/>
    <w:rsid w:val="7C7D19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59AF"/>
  <w15:chartTrackingRefBased/>
  <w15:docId w15:val="{244CBFC1-3C28-4351-80F6-EED35698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18"/>
        <w:lang w:val="nl-NL"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3CEB"/>
  </w:style>
  <w:style w:type="paragraph" w:styleId="Kop1">
    <w:name w:val="heading 1"/>
    <w:basedOn w:val="Standaard"/>
    <w:next w:val="Standaard"/>
    <w:link w:val="Kop1Char"/>
    <w:uiPriority w:val="9"/>
    <w:qFormat/>
    <w:rsid w:val="00273CEB"/>
    <w:pPr>
      <w:keepNext/>
      <w:keepLines/>
      <w:spacing w:before="480"/>
      <w:outlineLvl w:val="0"/>
    </w:pPr>
    <w:rPr>
      <w:rFonts w:eastAsiaTheme="majorEastAsia" w:cstheme="majorBidi"/>
      <w:b/>
      <w:bCs/>
      <w:szCs w:val="28"/>
    </w:rPr>
  </w:style>
  <w:style w:type="paragraph" w:styleId="Kop2">
    <w:name w:val="heading 2"/>
    <w:basedOn w:val="Standaard"/>
    <w:next w:val="Standaard"/>
    <w:link w:val="Kop2Char"/>
    <w:uiPriority w:val="9"/>
    <w:qFormat/>
    <w:rsid w:val="00273CEB"/>
    <w:pPr>
      <w:keepNext/>
      <w:keepLines/>
      <w:spacing w:before="200"/>
      <w:outlineLvl w:val="1"/>
    </w:pPr>
    <w:rPr>
      <w:rFonts w:eastAsiaTheme="majorEastAsia" w:cstheme="majorBidi"/>
      <w:bCs/>
      <w:i/>
      <w:szCs w:val="26"/>
    </w:rPr>
  </w:style>
  <w:style w:type="paragraph" w:styleId="Kop3">
    <w:name w:val="heading 3"/>
    <w:basedOn w:val="Standaard"/>
    <w:next w:val="Standaard"/>
    <w:link w:val="Kop3Char"/>
    <w:uiPriority w:val="9"/>
    <w:qFormat/>
    <w:rsid w:val="00273CEB"/>
    <w:pPr>
      <w:keepNext/>
      <w:keepLines/>
      <w:spacing w:before="200"/>
      <w:outlineLvl w:val="2"/>
    </w:pPr>
    <w:rPr>
      <w:rFonts w:eastAsiaTheme="majorEastAsia" w:cstheme="majorBidi"/>
      <w:bCs/>
      <w:small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3CEB"/>
    <w:rPr>
      <w:rFonts w:eastAsiaTheme="majorEastAsia" w:cstheme="majorBidi"/>
      <w:b/>
      <w:bCs/>
      <w:szCs w:val="28"/>
    </w:rPr>
  </w:style>
  <w:style w:type="character" w:customStyle="1" w:styleId="Kop2Char">
    <w:name w:val="Kop 2 Char"/>
    <w:basedOn w:val="Standaardalinea-lettertype"/>
    <w:link w:val="Kop2"/>
    <w:uiPriority w:val="9"/>
    <w:rsid w:val="00273CEB"/>
    <w:rPr>
      <w:rFonts w:eastAsiaTheme="majorEastAsia" w:cstheme="majorBidi"/>
      <w:bCs/>
      <w:i/>
      <w:szCs w:val="26"/>
    </w:rPr>
  </w:style>
  <w:style w:type="character" w:customStyle="1" w:styleId="Kop3Char">
    <w:name w:val="Kop 3 Char"/>
    <w:basedOn w:val="Standaardalinea-lettertype"/>
    <w:link w:val="Kop3"/>
    <w:uiPriority w:val="9"/>
    <w:rsid w:val="00273CEB"/>
    <w:rPr>
      <w:rFonts w:eastAsiaTheme="majorEastAsia" w:cstheme="majorBidi"/>
      <w:bCs/>
      <w:smallCaps/>
    </w:rPr>
  </w:style>
  <w:style w:type="paragraph" w:styleId="Geenafstand">
    <w:name w:val="No Spacing"/>
    <w:basedOn w:val="Standaard"/>
    <w:uiPriority w:val="1"/>
    <w:qFormat/>
    <w:rsid w:val="00CB50AF"/>
    <w:pPr>
      <w:spacing w:line="240" w:lineRule="auto"/>
    </w:pPr>
  </w:style>
  <w:style w:type="paragraph" w:styleId="Titel">
    <w:name w:val="Title"/>
    <w:basedOn w:val="Standaard"/>
    <w:next w:val="Standaard"/>
    <w:link w:val="TitelChar"/>
    <w:uiPriority w:val="10"/>
    <w:qFormat/>
    <w:rsid w:val="0021188C"/>
    <w:pPr>
      <w:spacing w:after="300" w:line="240" w:lineRule="auto"/>
      <w:contextualSpacing/>
    </w:pPr>
    <w:rPr>
      <w:rFonts w:eastAsiaTheme="majorEastAsia" w:cstheme="majorBidi"/>
      <w:spacing w:val="5"/>
      <w:kern w:val="28"/>
      <w:sz w:val="24"/>
      <w:szCs w:val="52"/>
    </w:rPr>
  </w:style>
  <w:style w:type="character" w:customStyle="1" w:styleId="TitelChar">
    <w:name w:val="Titel Char"/>
    <w:basedOn w:val="Standaardalinea-lettertype"/>
    <w:link w:val="Titel"/>
    <w:uiPriority w:val="10"/>
    <w:rsid w:val="0021188C"/>
    <w:rPr>
      <w:rFonts w:eastAsiaTheme="majorEastAsia" w:cstheme="majorBidi"/>
      <w:spacing w:val="5"/>
      <w:kern w:val="28"/>
      <w:sz w:val="24"/>
      <w:szCs w:val="52"/>
    </w:rPr>
  </w:style>
  <w:style w:type="paragraph" w:styleId="Kopvaninhoudsopgave">
    <w:name w:val="TOC Heading"/>
    <w:basedOn w:val="Kop1"/>
    <w:next w:val="Standaard"/>
    <w:uiPriority w:val="39"/>
    <w:semiHidden/>
    <w:unhideWhenUsed/>
    <w:qFormat/>
    <w:rsid w:val="00AD091A"/>
    <w:pPr>
      <w:spacing w:line="276" w:lineRule="auto"/>
      <w:outlineLvl w:val="9"/>
    </w:pPr>
    <w:rPr>
      <w:color w:val="365F91" w:themeColor="accent1" w:themeShade="BF"/>
      <w:sz w:val="28"/>
      <w:lang w:eastAsia="nl-NL"/>
    </w:rPr>
  </w:style>
  <w:style w:type="table" w:styleId="Tabelraster">
    <w:name w:val="Table Grid"/>
    <w:basedOn w:val="Standaardtabel"/>
    <w:uiPriority w:val="59"/>
    <w:rsid w:val="00C728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72849"/>
    <w:pPr>
      <w:ind w:left="720"/>
      <w:contextualSpacing/>
    </w:pPr>
  </w:style>
  <w:style w:type="paragraph" w:styleId="Revisie">
    <w:name w:val="Revision"/>
    <w:hidden/>
    <w:uiPriority w:val="99"/>
    <w:semiHidden/>
    <w:rsid w:val="00C56A6B"/>
    <w:pPr>
      <w:spacing w:line="240" w:lineRule="auto"/>
    </w:pPr>
  </w:style>
  <w:style w:type="character" w:styleId="Verwijzingopmerking">
    <w:name w:val="annotation reference"/>
    <w:basedOn w:val="Standaardalinea-lettertype"/>
    <w:uiPriority w:val="99"/>
    <w:semiHidden/>
    <w:unhideWhenUsed/>
    <w:rsid w:val="0086192D"/>
    <w:rPr>
      <w:sz w:val="16"/>
      <w:szCs w:val="16"/>
    </w:rPr>
  </w:style>
  <w:style w:type="paragraph" w:styleId="Tekstopmerking">
    <w:name w:val="annotation text"/>
    <w:basedOn w:val="Standaard"/>
    <w:link w:val="TekstopmerkingChar"/>
    <w:uiPriority w:val="99"/>
    <w:unhideWhenUsed/>
    <w:rsid w:val="0086192D"/>
    <w:pPr>
      <w:spacing w:line="240" w:lineRule="auto"/>
    </w:pPr>
    <w:rPr>
      <w:sz w:val="20"/>
      <w:szCs w:val="20"/>
    </w:rPr>
  </w:style>
  <w:style w:type="character" w:customStyle="1" w:styleId="TekstopmerkingChar">
    <w:name w:val="Tekst opmerking Char"/>
    <w:basedOn w:val="Standaardalinea-lettertype"/>
    <w:link w:val="Tekstopmerking"/>
    <w:uiPriority w:val="99"/>
    <w:rsid w:val="0086192D"/>
    <w:rPr>
      <w:sz w:val="20"/>
      <w:szCs w:val="20"/>
    </w:rPr>
  </w:style>
  <w:style w:type="paragraph" w:styleId="Onderwerpvanopmerking">
    <w:name w:val="annotation subject"/>
    <w:basedOn w:val="Tekstopmerking"/>
    <w:next w:val="Tekstopmerking"/>
    <w:link w:val="OnderwerpvanopmerkingChar"/>
    <w:uiPriority w:val="99"/>
    <w:semiHidden/>
    <w:unhideWhenUsed/>
    <w:rsid w:val="0086192D"/>
    <w:rPr>
      <w:b/>
      <w:bCs/>
    </w:rPr>
  </w:style>
  <w:style w:type="character" w:customStyle="1" w:styleId="OnderwerpvanopmerkingChar">
    <w:name w:val="Onderwerp van opmerking Char"/>
    <w:basedOn w:val="TekstopmerkingChar"/>
    <w:link w:val="Onderwerpvanopmerking"/>
    <w:uiPriority w:val="99"/>
    <w:semiHidden/>
    <w:rsid w:val="0086192D"/>
    <w:rPr>
      <w:b/>
      <w:bCs/>
      <w:sz w:val="20"/>
      <w:szCs w:val="20"/>
    </w:rPr>
  </w:style>
  <w:style w:type="paragraph" w:styleId="Koptekst">
    <w:name w:val="header"/>
    <w:basedOn w:val="Standaard"/>
    <w:link w:val="KoptekstChar"/>
    <w:uiPriority w:val="99"/>
    <w:unhideWhenUsed/>
    <w:rsid w:val="00E22D1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22D1D"/>
  </w:style>
  <w:style w:type="paragraph" w:styleId="Voettekst">
    <w:name w:val="footer"/>
    <w:basedOn w:val="Standaard"/>
    <w:link w:val="VoettekstChar"/>
    <w:uiPriority w:val="99"/>
    <w:unhideWhenUsed/>
    <w:rsid w:val="00E22D1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22D1D"/>
  </w:style>
  <w:style w:type="character" w:styleId="Vermelding">
    <w:name w:val="Mention"/>
    <w:basedOn w:val="Standaardalinea-lettertype"/>
    <w:uiPriority w:val="99"/>
    <w:unhideWhenUsed/>
    <w:rsid w:val="00AE1C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a4b93a-e401-463b-9485-f1a8626bb410">
      <Terms xmlns="http://schemas.microsoft.com/office/infopath/2007/PartnerControls"/>
    </lcf76f155ced4ddcb4097134ff3c332f>
    <TaxCatchAll xmlns="38b9f317-1470-488f-9137-90dbdb399f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87D7B5BB1CBA4F90F9719FF3F843C0" ma:contentTypeVersion="11" ma:contentTypeDescription="Een nieuw document maken." ma:contentTypeScope="" ma:versionID="d9e67c1332fbfbd905fcbb329b3f398c">
  <xsd:schema xmlns:xsd="http://www.w3.org/2001/XMLSchema" xmlns:xs="http://www.w3.org/2001/XMLSchema" xmlns:p="http://schemas.microsoft.com/office/2006/metadata/properties" xmlns:ns2="daa4b93a-e401-463b-9485-f1a8626bb410" xmlns:ns3="38b9f317-1470-488f-9137-90dbdb399f9d" targetNamespace="http://schemas.microsoft.com/office/2006/metadata/properties" ma:root="true" ma:fieldsID="e1d759b608cc2f89085316101ef7355c" ns2:_="" ns3:_="">
    <xsd:import namespace="daa4b93a-e401-463b-9485-f1a8626bb410"/>
    <xsd:import namespace="38b9f317-1470-488f-9137-90dbdb399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4b93a-e401-463b-9485-f1a8626bb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4f08ba3-c1db-409b-a945-a885b0896f6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9f317-1470-488f-9137-90dbdb399f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dfd7e3-8af6-4f72-aa66-413fafd1f47f}" ma:internalName="TaxCatchAll" ma:showField="CatchAllData" ma:web="38b9f317-1470-488f-9137-90dbdb399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E59CF-BB5C-4CCB-9803-A1D29628011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8b9f317-1470-488f-9137-90dbdb399f9d"/>
    <ds:schemaRef ds:uri="http://purl.org/dc/elements/1.1/"/>
    <ds:schemaRef ds:uri="daa4b93a-e401-463b-9485-f1a8626bb410"/>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5B86E18-6D55-4377-9189-591DECF88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4b93a-e401-463b-9485-f1a8626bb410"/>
    <ds:schemaRef ds:uri="38b9f317-1470-488f-9137-90dbdb399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0645D-5C9D-404D-87FC-7F5D72F97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1509</Words>
  <Characters>8304</Characters>
  <Application>Microsoft Office Word</Application>
  <DocSecurity>0</DocSecurity>
  <Lines>69</Lines>
  <Paragraphs>19</Paragraphs>
  <ScaleCrop>false</ScaleCrop>
  <Company>Gemeente Oss</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Biezen, Michelle van der</dc:creator>
  <cp:keywords/>
  <dc:description/>
  <cp:lastModifiedBy>Breeuwer, Steffie</cp:lastModifiedBy>
  <cp:revision>2</cp:revision>
  <cp:lastPrinted>2024-09-05T08:42:00Z</cp:lastPrinted>
  <dcterms:created xsi:type="dcterms:W3CDTF">2024-10-24T12:37:00Z</dcterms:created>
  <dcterms:modified xsi:type="dcterms:W3CDTF">2024-10-24T12:37:00Z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0x0101004987D7B5BB1CBA4F90F9719FF3F843C0</vt:lpwstr>
  </property>
  <property fmtid="{D5CDD505-2E9C-101B-9397-08002B2CF9AE}" pid="3" name="MediaServiceImageTags">
    <vt:lpwstr/>
  </property>
</Properties>
</file>