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6DEBF" w14:textId="44F28D73" w:rsidR="00344A43" w:rsidRPr="00344A43" w:rsidRDefault="00344A43" w:rsidP="001A59BB">
      <w:pPr>
        <w:jc w:val="both"/>
        <w:rPr>
          <w:sz w:val="22"/>
          <w:szCs w:val="22"/>
        </w:rPr>
      </w:pPr>
      <w:r w:rsidRPr="00344A43">
        <w:rPr>
          <w:sz w:val="22"/>
          <w:szCs w:val="22"/>
        </w:rPr>
        <w:t>De ondergetekende</w:t>
      </w:r>
    </w:p>
    <w:p w14:paraId="54271028" w14:textId="74C63C07" w:rsidR="00344A43" w:rsidRPr="00344A43" w:rsidRDefault="00344A43" w:rsidP="001A59BB">
      <w:pPr>
        <w:jc w:val="both"/>
        <w:rPr>
          <w:sz w:val="22"/>
          <w:szCs w:val="22"/>
        </w:rPr>
      </w:pPr>
      <w:r w:rsidRPr="00344A43">
        <w:rPr>
          <w:b/>
          <w:bCs/>
          <w:sz w:val="22"/>
          <w:szCs w:val="22"/>
        </w:rPr>
        <w:t>Het</w:t>
      </w:r>
      <w:r w:rsidRPr="00344A43">
        <w:rPr>
          <w:sz w:val="22"/>
          <w:szCs w:val="22"/>
        </w:rPr>
        <w:t xml:space="preserve"> </w:t>
      </w:r>
      <w:r w:rsidRPr="00344A43">
        <w:rPr>
          <w:b/>
          <w:bCs/>
          <w:sz w:val="22"/>
          <w:szCs w:val="22"/>
        </w:rPr>
        <w:t>Centraal Orgaan opvang asielzoekers</w:t>
      </w:r>
      <w:r w:rsidRPr="00344A43">
        <w:rPr>
          <w:sz w:val="22"/>
          <w:szCs w:val="22"/>
        </w:rPr>
        <w:t xml:space="preserve"> als bedoeld in artikel 2 van de Wet Centraal</w:t>
      </w:r>
      <w:r w:rsidRPr="00030648">
        <w:rPr>
          <w:sz w:val="22"/>
          <w:szCs w:val="22"/>
        </w:rPr>
        <w:t xml:space="preserve"> </w:t>
      </w:r>
      <w:r w:rsidRPr="00344A43">
        <w:rPr>
          <w:sz w:val="22"/>
          <w:szCs w:val="22"/>
        </w:rPr>
        <w:t>Orgaan opvang asielzoekers, gevestigd te Den Haag aan de Rijnstraat 8, in deze</w:t>
      </w:r>
      <w:r w:rsidRPr="00030648">
        <w:rPr>
          <w:sz w:val="22"/>
          <w:szCs w:val="22"/>
        </w:rPr>
        <w:t xml:space="preserve"> </w:t>
      </w:r>
      <w:r w:rsidRPr="00344A43">
        <w:rPr>
          <w:sz w:val="22"/>
          <w:szCs w:val="22"/>
        </w:rPr>
        <w:t xml:space="preserve">rechtsgeldig vertegenwoordigd door </w:t>
      </w:r>
      <w:r w:rsidR="005419AE">
        <w:rPr>
          <w:sz w:val="22"/>
          <w:szCs w:val="22"/>
        </w:rPr>
        <w:t xml:space="preserve">de heer </w:t>
      </w:r>
      <w:r w:rsidR="005419AE" w:rsidRPr="005419AE">
        <w:rPr>
          <w:sz w:val="22"/>
          <w:szCs w:val="22"/>
        </w:rPr>
        <w:t>M. Schoenmaker</w:t>
      </w:r>
      <w:r w:rsidRPr="00344A43">
        <w:rPr>
          <w:sz w:val="22"/>
          <w:szCs w:val="22"/>
        </w:rPr>
        <w:t>, waarnemend voorzitter van het</w:t>
      </w:r>
      <w:r w:rsidRPr="00030648">
        <w:rPr>
          <w:sz w:val="22"/>
          <w:szCs w:val="22"/>
        </w:rPr>
        <w:t xml:space="preserve"> </w:t>
      </w:r>
      <w:r w:rsidRPr="00344A43">
        <w:rPr>
          <w:sz w:val="22"/>
          <w:szCs w:val="22"/>
        </w:rPr>
        <w:t>bestuur, hierna te noemen: “</w:t>
      </w:r>
      <w:r w:rsidRPr="00344A43">
        <w:rPr>
          <w:b/>
          <w:bCs/>
          <w:sz w:val="22"/>
          <w:szCs w:val="22"/>
        </w:rPr>
        <w:t>het COA</w:t>
      </w:r>
      <w:r w:rsidRPr="00344A43">
        <w:rPr>
          <w:sz w:val="22"/>
          <w:szCs w:val="22"/>
        </w:rPr>
        <w:t>”;</w:t>
      </w:r>
    </w:p>
    <w:p w14:paraId="15F51C65" w14:textId="04CB95FB" w:rsidR="00344A43" w:rsidRPr="00030648" w:rsidRDefault="00344A43" w:rsidP="001A59BB">
      <w:pPr>
        <w:jc w:val="both"/>
        <w:rPr>
          <w:sz w:val="22"/>
          <w:szCs w:val="22"/>
        </w:rPr>
      </w:pPr>
      <w:r w:rsidRPr="00344A43">
        <w:rPr>
          <w:sz w:val="22"/>
          <w:szCs w:val="22"/>
        </w:rPr>
        <w:t>en</w:t>
      </w:r>
    </w:p>
    <w:p w14:paraId="2DED7377" w14:textId="5A6DA819" w:rsidR="00344A43" w:rsidRPr="00030648" w:rsidRDefault="00C90157" w:rsidP="001A59BB">
      <w:pPr>
        <w:jc w:val="both"/>
        <w:rPr>
          <w:sz w:val="22"/>
          <w:szCs w:val="22"/>
        </w:rPr>
      </w:pPr>
      <w:r>
        <w:rPr>
          <w:b/>
          <w:bCs/>
          <w:sz w:val="22"/>
          <w:szCs w:val="22"/>
        </w:rPr>
        <w:t>***</w:t>
      </w:r>
      <w:r w:rsidR="00344A43" w:rsidRPr="00344A43">
        <w:rPr>
          <w:sz w:val="22"/>
          <w:szCs w:val="22"/>
        </w:rPr>
        <w:t xml:space="preserve">, </w:t>
      </w:r>
      <w:r w:rsidR="00344A43" w:rsidRPr="00030648">
        <w:rPr>
          <w:sz w:val="22"/>
          <w:szCs w:val="22"/>
        </w:rPr>
        <w:t xml:space="preserve">statutair </w:t>
      </w:r>
      <w:r w:rsidR="00344A43" w:rsidRPr="00344A43">
        <w:rPr>
          <w:sz w:val="22"/>
          <w:szCs w:val="22"/>
        </w:rPr>
        <w:t xml:space="preserve">gevestigd te </w:t>
      </w:r>
      <w:r>
        <w:rPr>
          <w:sz w:val="22"/>
          <w:szCs w:val="22"/>
        </w:rPr>
        <w:t>***</w:t>
      </w:r>
      <w:r w:rsidR="00344A43" w:rsidRPr="00344A43">
        <w:rPr>
          <w:sz w:val="22"/>
          <w:szCs w:val="22"/>
        </w:rPr>
        <w:t xml:space="preserve"> en kantoorhoudende aan </w:t>
      </w:r>
      <w:r>
        <w:rPr>
          <w:sz w:val="22"/>
          <w:szCs w:val="22"/>
        </w:rPr>
        <w:t>***</w:t>
      </w:r>
      <w:r w:rsidR="00344A43" w:rsidRPr="00344A43">
        <w:rPr>
          <w:sz w:val="22"/>
          <w:szCs w:val="22"/>
        </w:rPr>
        <w:t>, in deze</w:t>
      </w:r>
      <w:r w:rsidR="00344A43" w:rsidRPr="00030648">
        <w:rPr>
          <w:sz w:val="22"/>
          <w:szCs w:val="22"/>
        </w:rPr>
        <w:t xml:space="preserve"> </w:t>
      </w:r>
      <w:r w:rsidR="00344A43" w:rsidRPr="00344A43">
        <w:rPr>
          <w:sz w:val="22"/>
          <w:szCs w:val="22"/>
        </w:rPr>
        <w:t xml:space="preserve">rechtsgeldig vertegenwoordigd door </w:t>
      </w:r>
      <w:r>
        <w:rPr>
          <w:sz w:val="22"/>
          <w:szCs w:val="22"/>
        </w:rPr>
        <w:t>***</w:t>
      </w:r>
      <w:r w:rsidR="00344A43" w:rsidRPr="00344A43">
        <w:rPr>
          <w:sz w:val="22"/>
          <w:szCs w:val="22"/>
        </w:rPr>
        <w:t>, hierna te noemen</w:t>
      </w:r>
      <w:r w:rsidR="00344A43" w:rsidRPr="00030648">
        <w:rPr>
          <w:sz w:val="22"/>
          <w:szCs w:val="22"/>
        </w:rPr>
        <w:t xml:space="preserve"> “</w:t>
      </w:r>
      <w:r>
        <w:rPr>
          <w:b/>
          <w:bCs/>
          <w:sz w:val="22"/>
          <w:szCs w:val="22"/>
        </w:rPr>
        <w:t>***</w:t>
      </w:r>
      <w:r w:rsidR="00344A43" w:rsidRPr="00030648">
        <w:rPr>
          <w:sz w:val="22"/>
          <w:szCs w:val="22"/>
        </w:rPr>
        <w:t>”;</w:t>
      </w:r>
    </w:p>
    <w:p w14:paraId="113C6951" w14:textId="38D04D2E" w:rsidR="00344A43" w:rsidRPr="00030648" w:rsidRDefault="00344A43" w:rsidP="001A59BB">
      <w:pPr>
        <w:jc w:val="both"/>
        <w:rPr>
          <w:sz w:val="22"/>
          <w:szCs w:val="22"/>
        </w:rPr>
      </w:pPr>
      <w:r w:rsidRPr="00030648">
        <w:rPr>
          <w:sz w:val="22"/>
          <w:szCs w:val="22"/>
        </w:rPr>
        <w:t>Hierna ook wel gezamenlijk te noemen: “</w:t>
      </w:r>
      <w:r w:rsidRPr="00030648">
        <w:rPr>
          <w:b/>
          <w:bCs/>
          <w:sz w:val="22"/>
          <w:szCs w:val="22"/>
        </w:rPr>
        <w:t>Partijen</w:t>
      </w:r>
      <w:r w:rsidRPr="00030648">
        <w:rPr>
          <w:sz w:val="22"/>
          <w:szCs w:val="22"/>
        </w:rPr>
        <w:t>”</w:t>
      </w:r>
      <w:r w:rsidR="00CE0663" w:rsidRPr="00030648">
        <w:rPr>
          <w:sz w:val="22"/>
          <w:szCs w:val="22"/>
        </w:rPr>
        <w:t>;</w:t>
      </w:r>
    </w:p>
    <w:p w14:paraId="7B6AA5D4" w14:textId="47EA8E96" w:rsidR="00CE0663" w:rsidRPr="00030648" w:rsidRDefault="00CE0663" w:rsidP="001A59BB">
      <w:pPr>
        <w:jc w:val="both"/>
        <w:rPr>
          <w:sz w:val="22"/>
          <w:szCs w:val="22"/>
        </w:rPr>
      </w:pPr>
      <w:r w:rsidRPr="00030648">
        <w:rPr>
          <w:b/>
          <w:bCs/>
          <w:sz w:val="22"/>
          <w:szCs w:val="22"/>
        </w:rPr>
        <w:t>Overwegende dat:</w:t>
      </w:r>
    </w:p>
    <w:p w14:paraId="47A064FC" w14:textId="736E3563" w:rsidR="00CE0663" w:rsidRDefault="00C90157" w:rsidP="001A59BB">
      <w:pPr>
        <w:pStyle w:val="Lijstalinea"/>
        <w:numPr>
          <w:ilvl w:val="0"/>
          <w:numId w:val="2"/>
        </w:numPr>
        <w:jc w:val="both"/>
        <w:rPr>
          <w:sz w:val="22"/>
          <w:szCs w:val="22"/>
        </w:rPr>
      </w:pPr>
      <w:r>
        <w:rPr>
          <w:sz w:val="22"/>
          <w:szCs w:val="22"/>
        </w:rPr>
        <w:t>***</w:t>
      </w:r>
      <w:r w:rsidR="00CE0663" w:rsidRPr="00030648">
        <w:rPr>
          <w:sz w:val="22"/>
          <w:szCs w:val="22"/>
        </w:rPr>
        <w:t xml:space="preserve"> van het COA </w:t>
      </w:r>
      <w:r w:rsidR="00C9077F" w:rsidRPr="00030648">
        <w:rPr>
          <w:sz w:val="22"/>
          <w:szCs w:val="22"/>
        </w:rPr>
        <w:t xml:space="preserve">de opdracht heeft gekregen om </w:t>
      </w:r>
      <w:r>
        <w:rPr>
          <w:sz w:val="22"/>
          <w:szCs w:val="22"/>
        </w:rPr>
        <w:t>***</w:t>
      </w:r>
      <w:r w:rsidR="00C9077F" w:rsidRPr="00030648">
        <w:rPr>
          <w:sz w:val="22"/>
          <w:szCs w:val="22"/>
        </w:rPr>
        <w:t>;</w:t>
      </w:r>
    </w:p>
    <w:p w14:paraId="2C29890F" w14:textId="286900A2" w:rsidR="00C9077F" w:rsidRPr="00030648" w:rsidRDefault="00EB71DE" w:rsidP="001A59BB">
      <w:pPr>
        <w:pStyle w:val="Lijstalinea"/>
        <w:numPr>
          <w:ilvl w:val="0"/>
          <w:numId w:val="2"/>
        </w:numPr>
        <w:jc w:val="both"/>
        <w:rPr>
          <w:sz w:val="22"/>
          <w:szCs w:val="22"/>
        </w:rPr>
      </w:pPr>
      <w:r w:rsidRPr="00030648">
        <w:rPr>
          <w:sz w:val="22"/>
          <w:szCs w:val="22"/>
        </w:rPr>
        <w:t xml:space="preserve">Het COA en </w:t>
      </w:r>
      <w:r w:rsidR="00C90157">
        <w:rPr>
          <w:sz w:val="22"/>
          <w:szCs w:val="22"/>
        </w:rPr>
        <w:t>***</w:t>
      </w:r>
      <w:r w:rsidRPr="00030648">
        <w:rPr>
          <w:sz w:val="22"/>
          <w:szCs w:val="22"/>
        </w:rPr>
        <w:t xml:space="preserve"> Nederland het noodzakelijk achten een </w:t>
      </w:r>
      <w:r w:rsidR="00335C9F">
        <w:rPr>
          <w:sz w:val="22"/>
          <w:szCs w:val="22"/>
        </w:rPr>
        <w:t>gegevensleveringsovereenkomst</w:t>
      </w:r>
      <w:r w:rsidR="00335C9F" w:rsidRPr="00030648">
        <w:rPr>
          <w:sz w:val="22"/>
          <w:szCs w:val="22"/>
        </w:rPr>
        <w:t xml:space="preserve"> </w:t>
      </w:r>
      <w:r w:rsidRPr="00030648">
        <w:rPr>
          <w:sz w:val="22"/>
          <w:szCs w:val="22"/>
        </w:rPr>
        <w:t>te sluiten betreffende de uitwisseling van persoonsgegevens.</w:t>
      </w:r>
    </w:p>
    <w:p w14:paraId="1A8F779C" w14:textId="0DB4F34E" w:rsidR="00485423" w:rsidRPr="00030648" w:rsidRDefault="00485423" w:rsidP="001A59BB">
      <w:pPr>
        <w:jc w:val="both"/>
        <w:rPr>
          <w:b/>
          <w:bCs/>
          <w:sz w:val="22"/>
          <w:szCs w:val="22"/>
        </w:rPr>
      </w:pPr>
      <w:r w:rsidRPr="00030648">
        <w:rPr>
          <w:sz w:val="22"/>
          <w:szCs w:val="22"/>
        </w:rPr>
        <w:t>VERKLAREN ALS VOLGT TE ZIJN OVEREENGEKOMEN:</w:t>
      </w:r>
    </w:p>
    <w:p w14:paraId="3BE88011" w14:textId="0C0AB6DC" w:rsidR="00485423" w:rsidRPr="00403D97" w:rsidRDefault="00E25AB1" w:rsidP="001A59BB">
      <w:pPr>
        <w:jc w:val="both"/>
        <w:rPr>
          <w:sz w:val="22"/>
          <w:szCs w:val="22"/>
        </w:rPr>
      </w:pPr>
      <w:r w:rsidRPr="00403D97">
        <w:rPr>
          <w:sz w:val="22"/>
          <w:szCs w:val="22"/>
        </w:rPr>
        <w:t xml:space="preserve">Artikel 1. </w:t>
      </w:r>
      <w:r w:rsidRPr="00403D97">
        <w:rPr>
          <w:sz w:val="22"/>
          <w:szCs w:val="22"/>
        </w:rPr>
        <w:tab/>
        <w:t>Definities</w:t>
      </w:r>
    </w:p>
    <w:p w14:paraId="2B27787A" w14:textId="0949FD10" w:rsidR="00300EF6" w:rsidRPr="00030648" w:rsidRDefault="001A59BB" w:rsidP="00300EF6">
      <w:pPr>
        <w:pStyle w:val="Lijstalinea"/>
        <w:numPr>
          <w:ilvl w:val="1"/>
          <w:numId w:val="4"/>
        </w:numPr>
        <w:jc w:val="both"/>
        <w:rPr>
          <w:sz w:val="22"/>
          <w:szCs w:val="22"/>
        </w:rPr>
      </w:pPr>
      <w:r w:rsidRPr="00030648">
        <w:rPr>
          <w:sz w:val="22"/>
          <w:szCs w:val="22"/>
        </w:rPr>
        <w:t>In d</w:t>
      </w:r>
      <w:r w:rsidR="007A5F13">
        <w:rPr>
          <w:sz w:val="22"/>
          <w:szCs w:val="22"/>
        </w:rPr>
        <w:t xml:space="preserve">eze Overeenkomst </w:t>
      </w:r>
      <w:r w:rsidRPr="00030648">
        <w:rPr>
          <w:sz w:val="22"/>
          <w:szCs w:val="22"/>
        </w:rPr>
        <w:t>wordt verstaan onder:</w:t>
      </w:r>
    </w:p>
    <w:p w14:paraId="219D6615" w14:textId="77777777" w:rsidR="00300EF6" w:rsidRPr="00030648" w:rsidRDefault="00300EF6" w:rsidP="00300EF6">
      <w:pPr>
        <w:pStyle w:val="Lijstalinea"/>
        <w:jc w:val="both"/>
        <w:rPr>
          <w:sz w:val="22"/>
          <w:szCs w:val="22"/>
        </w:rPr>
      </w:pPr>
    </w:p>
    <w:p w14:paraId="2AFE26D2" w14:textId="45B1EA0D" w:rsidR="001A59BB" w:rsidRPr="00030648" w:rsidRDefault="001A59BB" w:rsidP="001A59BB">
      <w:pPr>
        <w:pStyle w:val="Lijstalinea"/>
        <w:numPr>
          <w:ilvl w:val="0"/>
          <w:numId w:val="5"/>
        </w:numPr>
        <w:jc w:val="both"/>
        <w:rPr>
          <w:sz w:val="22"/>
          <w:szCs w:val="22"/>
        </w:rPr>
      </w:pPr>
      <w:r w:rsidRPr="00030648">
        <w:rPr>
          <w:b/>
          <w:bCs/>
          <w:sz w:val="22"/>
          <w:szCs w:val="22"/>
        </w:rPr>
        <w:t>AP</w:t>
      </w:r>
      <w:r w:rsidRPr="00030648">
        <w:rPr>
          <w:sz w:val="22"/>
          <w:szCs w:val="22"/>
        </w:rPr>
        <w:t>: de Autoriteit Persoonsgegevens, in de zin van artikel 51 AVG.</w:t>
      </w:r>
    </w:p>
    <w:p w14:paraId="47F211B3" w14:textId="1EF87B87" w:rsidR="001A59BB" w:rsidRPr="00030648" w:rsidRDefault="001A59BB" w:rsidP="001A59BB">
      <w:pPr>
        <w:pStyle w:val="Lijstalinea"/>
        <w:numPr>
          <w:ilvl w:val="0"/>
          <w:numId w:val="5"/>
        </w:numPr>
        <w:jc w:val="both"/>
        <w:rPr>
          <w:sz w:val="22"/>
          <w:szCs w:val="22"/>
        </w:rPr>
      </w:pPr>
      <w:r w:rsidRPr="00030648">
        <w:rPr>
          <w:b/>
          <w:bCs/>
          <w:sz w:val="22"/>
          <w:szCs w:val="22"/>
        </w:rPr>
        <w:t>Asielzoeker</w:t>
      </w:r>
      <w:r w:rsidRPr="00030648">
        <w:rPr>
          <w:sz w:val="22"/>
          <w:szCs w:val="22"/>
        </w:rPr>
        <w:t>: zoals beschreven in artikel 3, tweede en derde lid van de Regeling verstrekkingen asielzoekers en andere categorieën vreemdelingen 2005 (Rva 2005).</w:t>
      </w:r>
    </w:p>
    <w:p w14:paraId="2C9DE2DC" w14:textId="7EEE921F" w:rsidR="001A59BB" w:rsidRPr="00030648" w:rsidRDefault="001A59BB" w:rsidP="001A59BB">
      <w:pPr>
        <w:pStyle w:val="Lijstalinea"/>
        <w:numPr>
          <w:ilvl w:val="0"/>
          <w:numId w:val="5"/>
        </w:numPr>
        <w:jc w:val="both"/>
        <w:rPr>
          <w:sz w:val="22"/>
          <w:szCs w:val="22"/>
        </w:rPr>
      </w:pPr>
      <w:r w:rsidRPr="00030648">
        <w:rPr>
          <w:b/>
          <w:bCs/>
          <w:sz w:val="22"/>
          <w:szCs w:val="22"/>
        </w:rPr>
        <w:lastRenderedPageBreak/>
        <w:t>AVG</w:t>
      </w:r>
      <w:r w:rsidRPr="00030648">
        <w:rPr>
          <w:sz w:val="22"/>
          <w:szCs w:val="22"/>
        </w:rPr>
        <w:t>: algemene verordening gegevensbescherming. Verordening (EU) 2016/679 van het Europees Parlement en de Raad van 27 april 2016 betreffende de bescherming van natuurlijke personen in verband met de verwerking van persoonsgegevens en betreffende het vrije verkeer van die gegevens en tot intrekking van de Richtlijn 95/46/EG.</w:t>
      </w:r>
    </w:p>
    <w:p w14:paraId="4014DBCD" w14:textId="2EDDECC3" w:rsidR="001A59BB" w:rsidRPr="00030648" w:rsidRDefault="001A59BB" w:rsidP="001A59BB">
      <w:pPr>
        <w:pStyle w:val="Lijstalinea"/>
        <w:numPr>
          <w:ilvl w:val="0"/>
          <w:numId w:val="5"/>
        </w:numPr>
        <w:jc w:val="both"/>
        <w:rPr>
          <w:sz w:val="22"/>
          <w:szCs w:val="22"/>
        </w:rPr>
      </w:pPr>
      <w:r w:rsidRPr="00030648">
        <w:rPr>
          <w:b/>
          <w:bCs/>
          <w:sz w:val="22"/>
          <w:szCs w:val="22"/>
        </w:rPr>
        <w:t>Beschikbaarheid</w:t>
      </w:r>
      <w:r w:rsidRPr="00030648">
        <w:rPr>
          <w:sz w:val="22"/>
          <w:szCs w:val="22"/>
        </w:rPr>
        <w:t>: de verhouding in procenten van de tijd tussen het moment van ontvangen van storingsmelding door de Opdrachtnemer en het moment waarop de dienst opnieuw beschikbaar is voor de Opdrachtgever ten opzichte van het totaal aantal uren dat de Dienst beschikbaar is gemeten per 12, maanden, 24/7, exclusief gepland onderhoud.</w:t>
      </w:r>
    </w:p>
    <w:p w14:paraId="7B41250E" w14:textId="18FAB3DF" w:rsidR="001A59BB" w:rsidRPr="00030648" w:rsidRDefault="001A59BB" w:rsidP="001A59BB">
      <w:pPr>
        <w:pStyle w:val="Lijstalinea"/>
        <w:numPr>
          <w:ilvl w:val="0"/>
          <w:numId w:val="5"/>
        </w:numPr>
        <w:jc w:val="both"/>
        <w:rPr>
          <w:sz w:val="22"/>
          <w:szCs w:val="22"/>
        </w:rPr>
      </w:pPr>
      <w:r w:rsidRPr="00030648">
        <w:rPr>
          <w:b/>
          <w:bCs/>
          <w:sz w:val="22"/>
          <w:szCs w:val="22"/>
        </w:rPr>
        <w:t>Betrokkene</w:t>
      </w:r>
      <w:r w:rsidRPr="00030648">
        <w:rPr>
          <w:sz w:val="22"/>
          <w:szCs w:val="22"/>
        </w:rPr>
        <w:t>: degene op wie een persoonsgegeven betrekking heeft.</w:t>
      </w:r>
    </w:p>
    <w:p w14:paraId="0D378545" w14:textId="778C3EFA" w:rsidR="001A59BB" w:rsidRPr="00030648" w:rsidRDefault="001A59BB" w:rsidP="001A59BB">
      <w:pPr>
        <w:pStyle w:val="Lijstalinea"/>
        <w:numPr>
          <w:ilvl w:val="0"/>
          <w:numId w:val="5"/>
        </w:numPr>
        <w:jc w:val="both"/>
        <w:rPr>
          <w:sz w:val="22"/>
          <w:szCs w:val="22"/>
        </w:rPr>
      </w:pPr>
      <w:r w:rsidRPr="00030648">
        <w:rPr>
          <w:b/>
          <w:bCs/>
          <w:sz w:val="22"/>
          <w:szCs w:val="22"/>
        </w:rPr>
        <w:t>Bewonersgegevens</w:t>
      </w:r>
      <w:r w:rsidRPr="00030648">
        <w:rPr>
          <w:sz w:val="22"/>
          <w:szCs w:val="22"/>
        </w:rPr>
        <w:t>: gegevens van bewoners die verblijven in een locatie van het COA.</w:t>
      </w:r>
    </w:p>
    <w:p w14:paraId="1251C177" w14:textId="1DB6DBD2" w:rsidR="001A59BB" w:rsidRPr="00030648" w:rsidRDefault="001A59BB" w:rsidP="001A59BB">
      <w:pPr>
        <w:pStyle w:val="Lijstalinea"/>
        <w:numPr>
          <w:ilvl w:val="0"/>
          <w:numId w:val="5"/>
        </w:numPr>
        <w:jc w:val="both"/>
        <w:rPr>
          <w:sz w:val="22"/>
          <w:szCs w:val="22"/>
        </w:rPr>
      </w:pPr>
      <w:r w:rsidRPr="00030648">
        <w:rPr>
          <w:b/>
          <w:bCs/>
          <w:sz w:val="22"/>
          <w:szCs w:val="22"/>
        </w:rPr>
        <w:t>Gebruiker</w:t>
      </w:r>
      <w:r w:rsidRPr="00030648">
        <w:rPr>
          <w:sz w:val="22"/>
          <w:szCs w:val="22"/>
        </w:rPr>
        <w:t>: iemand die gebruik maakt van een bepaalde applicatie.</w:t>
      </w:r>
    </w:p>
    <w:p w14:paraId="38E0B0A7" w14:textId="32597C7C" w:rsidR="001A59BB" w:rsidRPr="00030648" w:rsidRDefault="001A59BB" w:rsidP="001A59BB">
      <w:pPr>
        <w:pStyle w:val="Lijstalinea"/>
        <w:numPr>
          <w:ilvl w:val="0"/>
          <w:numId w:val="5"/>
        </w:numPr>
        <w:jc w:val="both"/>
        <w:rPr>
          <w:sz w:val="22"/>
          <w:szCs w:val="22"/>
        </w:rPr>
      </w:pPr>
      <w:r w:rsidRPr="00030648">
        <w:rPr>
          <w:b/>
          <w:bCs/>
          <w:sz w:val="22"/>
          <w:szCs w:val="22"/>
        </w:rPr>
        <w:t>Ibis</w:t>
      </w:r>
      <w:r w:rsidRPr="00030648">
        <w:rPr>
          <w:sz w:val="22"/>
          <w:szCs w:val="22"/>
        </w:rPr>
        <w:t>: registratieapplicatie bewonersgegevens van COA.</w:t>
      </w:r>
    </w:p>
    <w:p w14:paraId="1ECB585A" w14:textId="60339DA1" w:rsidR="007A5F13" w:rsidRPr="007A5F13" w:rsidRDefault="007A5F13" w:rsidP="007A5F13">
      <w:pPr>
        <w:pStyle w:val="Lijstalinea"/>
        <w:numPr>
          <w:ilvl w:val="0"/>
          <w:numId w:val="5"/>
        </w:numPr>
        <w:jc w:val="both"/>
        <w:rPr>
          <w:sz w:val="22"/>
          <w:szCs w:val="22"/>
        </w:rPr>
      </w:pPr>
      <w:r>
        <w:rPr>
          <w:b/>
          <w:bCs/>
          <w:sz w:val="22"/>
          <w:szCs w:val="22"/>
        </w:rPr>
        <w:t>Overeenkomst</w:t>
      </w:r>
      <w:r w:rsidRPr="00030648">
        <w:rPr>
          <w:sz w:val="22"/>
          <w:szCs w:val="22"/>
        </w:rPr>
        <w:t>: d</w:t>
      </w:r>
      <w:r>
        <w:rPr>
          <w:sz w:val="22"/>
          <w:szCs w:val="22"/>
        </w:rPr>
        <w:t xml:space="preserve">eze overeenkomst </w:t>
      </w:r>
      <w:r w:rsidRPr="00030648">
        <w:rPr>
          <w:sz w:val="22"/>
          <w:szCs w:val="22"/>
        </w:rPr>
        <w:t>inzake de uitwisseling van persoonsgegevens met de bijgevoegde bijlagen.</w:t>
      </w:r>
    </w:p>
    <w:p w14:paraId="4AB1DFE1" w14:textId="311CF360" w:rsidR="001A59BB" w:rsidRPr="00030648" w:rsidRDefault="001A59BB" w:rsidP="001A59BB">
      <w:pPr>
        <w:pStyle w:val="Lijstalinea"/>
        <w:numPr>
          <w:ilvl w:val="0"/>
          <w:numId w:val="5"/>
        </w:numPr>
        <w:jc w:val="both"/>
        <w:rPr>
          <w:sz w:val="22"/>
          <w:szCs w:val="22"/>
        </w:rPr>
      </w:pPr>
      <w:r w:rsidRPr="00030648">
        <w:rPr>
          <w:b/>
          <w:bCs/>
          <w:sz w:val="22"/>
          <w:szCs w:val="22"/>
        </w:rPr>
        <w:t>Persoonsgegevens</w:t>
      </w:r>
      <w:r w:rsidRPr="00030648">
        <w:rPr>
          <w:sz w:val="22"/>
          <w:szCs w:val="22"/>
        </w:rPr>
        <w:t>: alle informatie over een geïdentificeerde of identificeerbare natuurlijke persoon, die Partijen in het kader van d</w:t>
      </w:r>
      <w:r w:rsidR="007A5F13">
        <w:rPr>
          <w:sz w:val="22"/>
          <w:szCs w:val="22"/>
        </w:rPr>
        <w:t xml:space="preserve">eze Overeenkomst </w:t>
      </w:r>
      <w:r w:rsidRPr="00030648">
        <w:rPr>
          <w:sz w:val="22"/>
          <w:szCs w:val="22"/>
        </w:rPr>
        <w:t>uitwisselen.</w:t>
      </w:r>
    </w:p>
    <w:p w14:paraId="1DEDBC9B" w14:textId="6EEC05C5" w:rsidR="001A59BB" w:rsidRPr="00030648" w:rsidRDefault="001A59BB" w:rsidP="001A59BB">
      <w:pPr>
        <w:pStyle w:val="Lijstalinea"/>
        <w:numPr>
          <w:ilvl w:val="0"/>
          <w:numId w:val="5"/>
        </w:numPr>
        <w:jc w:val="both"/>
        <w:rPr>
          <w:sz w:val="22"/>
          <w:szCs w:val="22"/>
        </w:rPr>
      </w:pPr>
      <w:r w:rsidRPr="00030648">
        <w:rPr>
          <w:b/>
          <w:bCs/>
          <w:sz w:val="22"/>
          <w:szCs w:val="22"/>
        </w:rPr>
        <w:t>Verwerking</w:t>
      </w:r>
      <w:r w:rsidRPr="00030648">
        <w:rPr>
          <w:sz w:val="22"/>
          <w:szCs w:val="22"/>
        </w:rPr>
        <w:t>: een bewerking of een geheel van bewerkingen met betrekking tot Persoonsgegevens, of een geheel van Persoonsgegevens, al dan niet uitgevoerd via geautomatiseerde procedés, zoals het verzamelen, vastleggen, ordenen, structureren, opslaan, bijwerken of wijzigen, opvragen, raadplegen, gebruiken, verstrekken door middel van doorzending, verspreiding of op andere wijze ter beschikking stellen, aligneren of combineren, afschermen, wissen of vernietigen van gegevens.</w:t>
      </w:r>
    </w:p>
    <w:p w14:paraId="18166231" w14:textId="0235AB92" w:rsidR="001A59BB" w:rsidRPr="00030648" w:rsidRDefault="001A59BB" w:rsidP="001A59BB">
      <w:pPr>
        <w:pStyle w:val="Lijstalinea"/>
        <w:numPr>
          <w:ilvl w:val="0"/>
          <w:numId w:val="5"/>
        </w:numPr>
        <w:jc w:val="both"/>
        <w:rPr>
          <w:sz w:val="22"/>
          <w:szCs w:val="22"/>
        </w:rPr>
      </w:pPr>
      <w:r w:rsidRPr="00030648">
        <w:rPr>
          <w:b/>
          <w:bCs/>
          <w:sz w:val="22"/>
          <w:szCs w:val="22"/>
        </w:rPr>
        <w:t>Verwerkingsverantwoordelijke</w:t>
      </w:r>
      <w:r w:rsidRPr="00030648">
        <w:rPr>
          <w:sz w:val="22"/>
          <w:szCs w:val="22"/>
        </w:rPr>
        <w:t>: zoals bedoeld volgens artikel 4 lid 7 van de AVG</w:t>
      </w:r>
      <w:r w:rsidR="00300EF6" w:rsidRPr="00030648">
        <w:rPr>
          <w:sz w:val="22"/>
          <w:szCs w:val="22"/>
        </w:rPr>
        <w:t>;</w:t>
      </w:r>
    </w:p>
    <w:p w14:paraId="4D17DF35" w14:textId="15223CDB" w:rsidR="00E956D3" w:rsidRPr="00030648" w:rsidRDefault="00300EF6" w:rsidP="00E956D3">
      <w:pPr>
        <w:pStyle w:val="Lijstalinea"/>
        <w:numPr>
          <w:ilvl w:val="0"/>
          <w:numId w:val="5"/>
        </w:numPr>
        <w:jc w:val="both"/>
        <w:rPr>
          <w:sz w:val="22"/>
          <w:szCs w:val="22"/>
        </w:rPr>
      </w:pPr>
      <w:r w:rsidRPr="00030648">
        <w:rPr>
          <w:b/>
          <w:bCs/>
          <w:sz w:val="22"/>
          <w:szCs w:val="22"/>
        </w:rPr>
        <w:t xml:space="preserve">Verwerker: </w:t>
      </w:r>
      <w:r w:rsidRPr="00030648">
        <w:rPr>
          <w:sz w:val="22"/>
          <w:szCs w:val="22"/>
        </w:rPr>
        <w:t xml:space="preserve">zoals bedoeld volgens </w:t>
      </w:r>
      <w:r w:rsidR="00E956D3" w:rsidRPr="00030648">
        <w:rPr>
          <w:sz w:val="22"/>
          <w:szCs w:val="22"/>
        </w:rPr>
        <w:t xml:space="preserve">artikel 4 lid 8 van de AVG. </w:t>
      </w:r>
    </w:p>
    <w:p w14:paraId="5ED8D40F" w14:textId="77777777" w:rsidR="00E956D3" w:rsidRPr="00030648" w:rsidRDefault="00E956D3" w:rsidP="00E956D3">
      <w:pPr>
        <w:jc w:val="both"/>
        <w:rPr>
          <w:sz w:val="22"/>
          <w:szCs w:val="22"/>
        </w:rPr>
      </w:pPr>
    </w:p>
    <w:p w14:paraId="4E654E7E" w14:textId="63E6BB73" w:rsidR="0033466C" w:rsidRPr="00030648" w:rsidRDefault="00E956D3" w:rsidP="0033466C">
      <w:pPr>
        <w:jc w:val="both"/>
        <w:rPr>
          <w:sz w:val="22"/>
          <w:szCs w:val="22"/>
        </w:rPr>
      </w:pPr>
      <w:r w:rsidRPr="00030648">
        <w:rPr>
          <w:sz w:val="22"/>
          <w:szCs w:val="22"/>
        </w:rPr>
        <w:t xml:space="preserve">Artikel 2. </w:t>
      </w:r>
      <w:r w:rsidRPr="00030648">
        <w:rPr>
          <w:sz w:val="22"/>
          <w:szCs w:val="22"/>
        </w:rPr>
        <w:tab/>
        <w:t xml:space="preserve">Doel van </w:t>
      </w:r>
      <w:r w:rsidR="007A5F13">
        <w:rPr>
          <w:sz w:val="22"/>
          <w:szCs w:val="22"/>
        </w:rPr>
        <w:t>de Overeenkomst</w:t>
      </w:r>
    </w:p>
    <w:p w14:paraId="796DAB6E" w14:textId="2CDA535C" w:rsidR="00030648" w:rsidRPr="00030648" w:rsidRDefault="0033466C" w:rsidP="0033466C">
      <w:pPr>
        <w:pStyle w:val="Lijstalinea"/>
        <w:numPr>
          <w:ilvl w:val="1"/>
          <w:numId w:val="8"/>
        </w:numPr>
        <w:jc w:val="both"/>
        <w:rPr>
          <w:sz w:val="22"/>
          <w:szCs w:val="22"/>
        </w:rPr>
      </w:pPr>
      <w:r w:rsidRPr="00030648">
        <w:rPr>
          <w:sz w:val="22"/>
          <w:szCs w:val="22"/>
        </w:rPr>
        <w:t xml:space="preserve">Het doel van </w:t>
      </w:r>
      <w:r w:rsidR="007A5F13">
        <w:rPr>
          <w:sz w:val="22"/>
          <w:szCs w:val="22"/>
        </w:rPr>
        <w:t xml:space="preserve">deze overeenkomst </w:t>
      </w:r>
      <w:r w:rsidR="00C90157">
        <w:rPr>
          <w:sz w:val="22"/>
          <w:szCs w:val="22"/>
        </w:rPr>
        <w:t>***</w:t>
      </w:r>
      <w:r w:rsidRPr="00030648">
        <w:rPr>
          <w:sz w:val="22"/>
          <w:szCs w:val="22"/>
        </w:rPr>
        <w:t xml:space="preserve">. </w:t>
      </w:r>
    </w:p>
    <w:p w14:paraId="25B3263E" w14:textId="199C949B" w:rsidR="00435EC0" w:rsidRDefault="00030648" w:rsidP="00030648">
      <w:pPr>
        <w:pStyle w:val="Lijstalinea"/>
        <w:numPr>
          <w:ilvl w:val="1"/>
          <w:numId w:val="8"/>
        </w:numPr>
        <w:jc w:val="both"/>
        <w:rPr>
          <w:sz w:val="22"/>
          <w:szCs w:val="22"/>
        </w:rPr>
      </w:pPr>
      <w:r w:rsidRPr="00030648">
        <w:rPr>
          <w:sz w:val="22"/>
          <w:szCs w:val="22"/>
        </w:rPr>
        <w:t xml:space="preserve">Het COA is </w:t>
      </w:r>
      <w:r w:rsidR="00EE64C6" w:rsidRPr="00030648">
        <w:rPr>
          <w:sz w:val="22"/>
          <w:szCs w:val="22"/>
        </w:rPr>
        <w:t xml:space="preserve">Verwerkingsverantwoordelijk </w:t>
      </w:r>
      <w:r w:rsidR="43956E96" w:rsidRPr="3CD4F101">
        <w:rPr>
          <w:sz w:val="22"/>
          <w:szCs w:val="22"/>
        </w:rPr>
        <w:t>ten aanzien van de verwerking van</w:t>
      </w:r>
      <w:r w:rsidR="0033466C" w:rsidRPr="00030648">
        <w:rPr>
          <w:sz w:val="22"/>
          <w:szCs w:val="22"/>
        </w:rPr>
        <w:t xml:space="preserve"> Persoonsgegevens in hun beheer</w:t>
      </w:r>
      <w:r w:rsidR="72D1E0C3" w:rsidRPr="3CD4F101">
        <w:rPr>
          <w:sz w:val="22"/>
          <w:szCs w:val="22"/>
        </w:rPr>
        <w:t>.</w:t>
      </w:r>
    </w:p>
    <w:p w14:paraId="2330FF07" w14:textId="20B3F954" w:rsidR="00877B98" w:rsidRDefault="00C90157" w:rsidP="00877B98">
      <w:pPr>
        <w:pStyle w:val="Lijstalinea"/>
        <w:numPr>
          <w:ilvl w:val="1"/>
          <w:numId w:val="8"/>
        </w:numPr>
        <w:jc w:val="both"/>
        <w:rPr>
          <w:sz w:val="22"/>
          <w:szCs w:val="22"/>
        </w:rPr>
      </w:pPr>
      <w:r>
        <w:rPr>
          <w:sz w:val="22"/>
          <w:szCs w:val="22"/>
        </w:rPr>
        <w:t>***</w:t>
      </w:r>
      <w:r w:rsidR="00435EC0" w:rsidRPr="7568E550">
        <w:rPr>
          <w:sz w:val="22"/>
          <w:szCs w:val="22"/>
        </w:rPr>
        <w:t xml:space="preserve"> </w:t>
      </w:r>
      <w:r w:rsidR="5CFEDD1E" w:rsidRPr="7568E550">
        <w:rPr>
          <w:sz w:val="22"/>
          <w:szCs w:val="22"/>
        </w:rPr>
        <w:t xml:space="preserve">is </w:t>
      </w:r>
      <w:r w:rsidR="003A1D82" w:rsidRPr="7568E550">
        <w:rPr>
          <w:sz w:val="22"/>
          <w:szCs w:val="22"/>
        </w:rPr>
        <w:t xml:space="preserve">Verwerkingsverantwoordelijk </w:t>
      </w:r>
      <w:r w:rsidR="00252060" w:rsidRPr="7568E550">
        <w:rPr>
          <w:sz w:val="22"/>
          <w:szCs w:val="22"/>
        </w:rPr>
        <w:t xml:space="preserve">voor </w:t>
      </w:r>
      <w:r w:rsidR="007D55B9" w:rsidRPr="7568E550">
        <w:rPr>
          <w:sz w:val="22"/>
          <w:szCs w:val="22"/>
        </w:rPr>
        <w:t xml:space="preserve">verwerkingen met betrekking tot </w:t>
      </w:r>
      <w:r>
        <w:rPr>
          <w:sz w:val="22"/>
          <w:szCs w:val="22"/>
        </w:rPr>
        <w:t>***.</w:t>
      </w:r>
    </w:p>
    <w:p w14:paraId="369D3729" w14:textId="4AF66AF7" w:rsidR="0073772C" w:rsidRDefault="0073772C" w:rsidP="0073772C">
      <w:pPr>
        <w:pStyle w:val="Lijstalinea"/>
        <w:numPr>
          <w:ilvl w:val="1"/>
          <w:numId w:val="8"/>
        </w:numPr>
        <w:jc w:val="both"/>
        <w:rPr>
          <w:sz w:val="22"/>
          <w:szCs w:val="22"/>
        </w:rPr>
      </w:pPr>
      <w:r>
        <w:rPr>
          <w:sz w:val="22"/>
          <w:szCs w:val="22"/>
        </w:rPr>
        <w:t>D</w:t>
      </w:r>
      <w:r w:rsidR="007A5F13">
        <w:rPr>
          <w:sz w:val="22"/>
          <w:szCs w:val="22"/>
        </w:rPr>
        <w:t xml:space="preserve">eze Overeenkomst </w:t>
      </w:r>
      <w:r w:rsidR="2A636331" w:rsidRPr="3CD4F101">
        <w:rPr>
          <w:sz w:val="22"/>
          <w:szCs w:val="22"/>
        </w:rPr>
        <w:t xml:space="preserve">legt </w:t>
      </w:r>
      <w:r w:rsidR="0033466C" w:rsidRPr="00030648">
        <w:rPr>
          <w:sz w:val="22"/>
          <w:szCs w:val="22"/>
        </w:rPr>
        <w:t xml:space="preserve">de verhoudingen tussen de Partijen en de verantwoordelijkheid over de uitwisseling en de omgang met de Persoonsgegevens </w:t>
      </w:r>
      <w:r w:rsidR="4D4697AA" w:rsidRPr="3CD4F101">
        <w:rPr>
          <w:sz w:val="22"/>
          <w:szCs w:val="22"/>
        </w:rPr>
        <w:t>vast</w:t>
      </w:r>
      <w:r w:rsidR="0033466C" w:rsidRPr="00030648">
        <w:rPr>
          <w:sz w:val="22"/>
          <w:szCs w:val="22"/>
        </w:rPr>
        <w:t>.</w:t>
      </w:r>
    </w:p>
    <w:p w14:paraId="12FFEF5F" w14:textId="28F9738C" w:rsidR="0073772C" w:rsidRDefault="0073772C" w:rsidP="0073772C">
      <w:pPr>
        <w:jc w:val="both"/>
        <w:rPr>
          <w:sz w:val="22"/>
          <w:szCs w:val="22"/>
        </w:rPr>
      </w:pPr>
      <w:r>
        <w:rPr>
          <w:sz w:val="22"/>
          <w:szCs w:val="22"/>
        </w:rPr>
        <w:t xml:space="preserve">Artikel 3. </w:t>
      </w:r>
      <w:r>
        <w:rPr>
          <w:sz w:val="22"/>
          <w:szCs w:val="22"/>
        </w:rPr>
        <w:tab/>
        <w:t>Inhoud uitwisseling van persoonsgegevens</w:t>
      </w:r>
    </w:p>
    <w:p w14:paraId="2A8487FC" w14:textId="63FA0A88" w:rsidR="006B0A56" w:rsidRDefault="0073772C" w:rsidP="00C90157">
      <w:pPr>
        <w:ind w:left="708" w:hanging="708"/>
        <w:jc w:val="both"/>
        <w:rPr>
          <w:sz w:val="22"/>
          <w:szCs w:val="22"/>
        </w:rPr>
      </w:pPr>
      <w:r>
        <w:rPr>
          <w:sz w:val="22"/>
          <w:szCs w:val="22"/>
        </w:rPr>
        <w:t>3.1.</w:t>
      </w:r>
      <w:r>
        <w:tab/>
      </w:r>
      <w:r w:rsidR="00C90157">
        <w:rPr>
          <w:sz w:val="22"/>
          <w:szCs w:val="22"/>
        </w:rPr>
        <w:t>De volgende gegevens worden door het COA gedeeld met ***:</w:t>
      </w:r>
    </w:p>
    <w:p w14:paraId="5F2C8749" w14:textId="78C26CDC" w:rsidR="00C90157" w:rsidRDefault="00C90157" w:rsidP="00C90157">
      <w:pPr>
        <w:ind w:left="708" w:hanging="708"/>
        <w:jc w:val="both"/>
        <w:rPr>
          <w:sz w:val="22"/>
          <w:szCs w:val="22"/>
        </w:rPr>
      </w:pPr>
      <w:r>
        <w:rPr>
          <w:sz w:val="22"/>
          <w:szCs w:val="22"/>
        </w:rPr>
        <w:t>3.2.</w:t>
      </w:r>
      <w:r>
        <w:rPr>
          <w:sz w:val="22"/>
          <w:szCs w:val="22"/>
        </w:rPr>
        <w:tab/>
        <w:t>Gegevensdeling vindt beveiligd plaats. Partijen dragen gezamenlijk zorg voor een veilige wijze van verzending van persoonsgegevens, op een nader overeen te komen wijze.</w:t>
      </w:r>
    </w:p>
    <w:p w14:paraId="6E7EE951" w14:textId="4FC05747" w:rsidR="00783144" w:rsidRDefault="00783144" w:rsidP="004F14C6">
      <w:pPr>
        <w:jc w:val="both"/>
        <w:rPr>
          <w:sz w:val="22"/>
          <w:szCs w:val="22"/>
        </w:rPr>
      </w:pPr>
      <w:r>
        <w:rPr>
          <w:sz w:val="22"/>
          <w:szCs w:val="22"/>
        </w:rPr>
        <w:t xml:space="preserve">Artikel 4. </w:t>
      </w:r>
      <w:r>
        <w:rPr>
          <w:sz w:val="22"/>
          <w:szCs w:val="22"/>
        </w:rPr>
        <w:tab/>
        <w:t>Juridische basis</w:t>
      </w:r>
    </w:p>
    <w:p w14:paraId="04E7221A" w14:textId="541A6331" w:rsidR="004A58B0" w:rsidRDefault="00933ADA" w:rsidP="004A58B0">
      <w:pPr>
        <w:pStyle w:val="Lijstalinea"/>
        <w:numPr>
          <w:ilvl w:val="1"/>
          <w:numId w:val="14"/>
        </w:numPr>
        <w:jc w:val="both"/>
        <w:rPr>
          <w:sz w:val="22"/>
          <w:szCs w:val="22"/>
        </w:rPr>
      </w:pPr>
      <w:r w:rsidRPr="004A58B0">
        <w:rPr>
          <w:sz w:val="22"/>
          <w:szCs w:val="22"/>
        </w:rPr>
        <w:t xml:space="preserve">De </w:t>
      </w:r>
      <w:r w:rsidR="6AF42F4D" w:rsidRPr="3CD4F101">
        <w:rPr>
          <w:sz w:val="22"/>
          <w:szCs w:val="22"/>
        </w:rPr>
        <w:t>verstrekking</w:t>
      </w:r>
      <w:r w:rsidRPr="004A58B0">
        <w:rPr>
          <w:sz w:val="22"/>
          <w:szCs w:val="22"/>
        </w:rPr>
        <w:t xml:space="preserve"> van Persoonsgegevens </w:t>
      </w:r>
      <w:r w:rsidR="00D57390">
        <w:rPr>
          <w:sz w:val="22"/>
          <w:szCs w:val="22"/>
        </w:rPr>
        <w:t xml:space="preserve"> </w:t>
      </w:r>
      <w:r w:rsidR="09E60101" w:rsidRPr="3CD4F101">
        <w:rPr>
          <w:sz w:val="22"/>
          <w:szCs w:val="22"/>
        </w:rPr>
        <w:t xml:space="preserve">door </w:t>
      </w:r>
      <w:r w:rsidR="345A62BA" w:rsidRPr="3CD4F101">
        <w:rPr>
          <w:sz w:val="22"/>
          <w:szCs w:val="22"/>
        </w:rPr>
        <w:t xml:space="preserve">het COA </w:t>
      </w:r>
      <w:r w:rsidR="2264CF64" w:rsidRPr="3CD4F101">
        <w:rPr>
          <w:sz w:val="22"/>
          <w:szCs w:val="22"/>
        </w:rPr>
        <w:t xml:space="preserve">aan </w:t>
      </w:r>
      <w:r w:rsidR="00C90157">
        <w:rPr>
          <w:sz w:val="22"/>
          <w:szCs w:val="22"/>
        </w:rPr>
        <w:t>***</w:t>
      </w:r>
      <w:r w:rsidR="00D57390">
        <w:rPr>
          <w:sz w:val="22"/>
          <w:szCs w:val="22"/>
        </w:rPr>
        <w:t xml:space="preserve"> </w:t>
      </w:r>
      <w:r w:rsidRPr="004A58B0">
        <w:rPr>
          <w:sz w:val="22"/>
          <w:szCs w:val="22"/>
        </w:rPr>
        <w:t xml:space="preserve">vindt plaats op grond </w:t>
      </w:r>
      <w:r w:rsidR="0029140E">
        <w:rPr>
          <w:sz w:val="22"/>
          <w:szCs w:val="22"/>
        </w:rPr>
        <w:t>van ***.</w:t>
      </w:r>
    </w:p>
    <w:p w14:paraId="541421DF" w14:textId="4D19067A" w:rsidR="00D57390" w:rsidRDefault="00C90157" w:rsidP="004A58B0">
      <w:pPr>
        <w:pStyle w:val="Lijstalinea"/>
        <w:numPr>
          <w:ilvl w:val="1"/>
          <w:numId w:val="14"/>
        </w:numPr>
        <w:jc w:val="both"/>
        <w:rPr>
          <w:sz w:val="22"/>
          <w:szCs w:val="22"/>
        </w:rPr>
      </w:pPr>
      <w:r>
        <w:rPr>
          <w:sz w:val="22"/>
          <w:szCs w:val="22"/>
        </w:rPr>
        <w:t>****</w:t>
      </w:r>
      <w:r w:rsidR="00D57390">
        <w:rPr>
          <w:sz w:val="22"/>
          <w:szCs w:val="22"/>
        </w:rPr>
        <w:t xml:space="preserve"> verwerkt </w:t>
      </w:r>
      <w:r w:rsidR="00D57390" w:rsidRPr="22743F8A">
        <w:rPr>
          <w:sz w:val="22"/>
          <w:szCs w:val="22"/>
        </w:rPr>
        <w:t>persoonsgegevens</w:t>
      </w:r>
      <w:r w:rsidR="00D57390">
        <w:rPr>
          <w:sz w:val="22"/>
          <w:szCs w:val="22"/>
        </w:rPr>
        <w:t xml:space="preserve"> op basis van </w:t>
      </w:r>
      <w:r w:rsidR="0029140E">
        <w:rPr>
          <w:sz w:val="22"/>
          <w:szCs w:val="22"/>
        </w:rPr>
        <w:t>***.</w:t>
      </w:r>
    </w:p>
    <w:p w14:paraId="3517FCBD" w14:textId="77777777" w:rsidR="00C90157" w:rsidRDefault="00C90157" w:rsidP="00933ADA">
      <w:pPr>
        <w:ind w:left="708" w:hanging="708"/>
        <w:jc w:val="both"/>
        <w:rPr>
          <w:sz w:val="22"/>
          <w:szCs w:val="22"/>
        </w:rPr>
      </w:pPr>
    </w:p>
    <w:p w14:paraId="2A3B8584" w14:textId="1DFE0524" w:rsidR="00933ADA" w:rsidRDefault="00933ADA" w:rsidP="00933ADA">
      <w:pPr>
        <w:ind w:left="708" w:hanging="708"/>
        <w:jc w:val="both"/>
        <w:rPr>
          <w:sz w:val="22"/>
          <w:szCs w:val="22"/>
        </w:rPr>
      </w:pPr>
      <w:r>
        <w:rPr>
          <w:sz w:val="22"/>
          <w:szCs w:val="22"/>
        </w:rPr>
        <w:t xml:space="preserve">Artikel 5. </w:t>
      </w:r>
      <w:r w:rsidR="00C45833">
        <w:rPr>
          <w:sz w:val="22"/>
          <w:szCs w:val="22"/>
        </w:rPr>
        <w:tab/>
      </w:r>
      <w:r>
        <w:rPr>
          <w:sz w:val="22"/>
          <w:szCs w:val="22"/>
        </w:rPr>
        <w:t xml:space="preserve">Duur en beëindiging van </w:t>
      </w:r>
      <w:r w:rsidR="007A5F13">
        <w:rPr>
          <w:sz w:val="22"/>
          <w:szCs w:val="22"/>
        </w:rPr>
        <w:t>de Overeenkomst</w:t>
      </w:r>
    </w:p>
    <w:p w14:paraId="1C074EBB" w14:textId="143D53A4" w:rsidR="00CA73AF" w:rsidRDefault="00CA73AF" w:rsidP="00CA73AF">
      <w:pPr>
        <w:pStyle w:val="Lijstalinea"/>
        <w:numPr>
          <w:ilvl w:val="1"/>
          <w:numId w:val="16"/>
        </w:numPr>
        <w:jc w:val="both"/>
        <w:rPr>
          <w:sz w:val="22"/>
          <w:szCs w:val="22"/>
        </w:rPr>
      </w:pPr>
      <w:r w:rsidRPr="00CA73AF">
        <w:rPr>
          <w:sz w:val="22"/>
          <w:szCs w:val="22"/>
        </w:rPr>
        <w:t>D</w:t>
      </w:r>
      <w:r w:rsidR="007A5F13">
        <w:rPr>
          <w:sz w:val="22"/>
          <w:szCs w:val="22"/>
        </w:rPr>
        <w:t xml:space="preserve">eze Overeenkomst </w:t>
      </w:r>
      <w:r w:rsidRPr="00CA73AF">
        <w:rPr>
          <w:sz w:val="22"/>
          <w:szCs w:val="22"/>
        </w:rPr>
        <w:t xml:space="preserve">gaat in op het moment van ondertekening van de Hoofdovereenkomst en duurt zolang Persoonsgegevens worden verwerkt en uitgewisseld in het kader van de Hoofdovereenkomst. </w:t>
      </w:r>
      <w:r w:rsidR="007A5F13" w:rsidRPr="00CA73AF">
        <w:rPr>
          <w:sz w:val="22"/>
          <w:szCs w:val="22"/>
        </w:rPr>
        <w:t>D</w:t>
      </w:r>
      <w:r w:rsidR="007A5F13">
        <w:rPr>
          <w:sz w:val="22"/>
          <w:szCs w:val="22"/>
        </w:rPr>
        <w:t xml:space="preserve">eze Overeenkomst </w:t>
      </w:r>
      <w:r w:rsidRPr="00CA73AF">
        <w:rPr>
          <w:sz w:val="22"/>
          <w:szCs w:val="22"/>
        </w:rPr>
        <w:t>maakt onlosmakelijk deel uit van de Hoofdovereenkomst.</w:t>
      </w:r>
    </w:p>
    <w:p w14:paraId="073DA91C" w14:textId="1B9C16DB" w:rsidR="00933ADA" w:rsidRDefault="00CA73AF" w:rsidP="00CA73AF">
      <w:pPr>
        <w:pStyle w:val="Lijstalinea"/>
        <w:numPr>
          <w:ilvl w:val="1"/>
          <w:numId w:val="16"/>
        </w:numPr>
        <w:jc w:val="both"/>
        <w:rPr>
          <w:sz w:val="22"/>
          <w:szCs w:val="22"/>
        </w:rPr>
      </w:pPr>
      <w:r w:rsidRPr="00CA73AF">
        <w:rPr>
          <w:sz w:val="22"/>
          <w:szCs w:val="22"/>
        </w:rPr>
        <w:t xml:space="preserve">De looptijd van </w:t>
      </w:r>
      <w:r w:rsidR="007A5F13" w:rsidRPr="00CA73AF">
        <w:rPr>
          <w:sz w:val="22"/>
          <w:szCs w:val="22"/>
        </w:rPr>
        <w:t>d</w:t>
      </w:r>
      <w:r w:rsidR="007A5F13">
        <w:rPr>
          <w:sz w:val="22"/>
          <w:szCs w:val="22"/>
        </w:rPr>
        <w:t xml:space="preserve">eze Overeenkomst </w:t>
      </w:r>
      <w:r w:rsidRPr="00CA73AF">
        <w:rPr>
          <w:sz w:val="22"/>
          <w:szCs w:val="22"/>
        </w:rPr>
        <w:t>is gelijk aan de looptijd van de</w:t>
      </w:r>
      <w:r>
        <w:rPr>
          <w:sz w:val="22"/>
          <w:szCs w:val="22"/>
        </w:rPr>
        <w:t xml:space="preserve"> </w:t>
      </w:r>
      <w:r w:rsidRPr="00CA73AF">
        <w:rPr>
          <w:sz w:val="22"/>
          <w:szCs w:val="22"/>
        </w:rPr>
        <w:t>Hoofdovereenkomst. Beëindiging van de Hoofdoveree</w:t>
      </w:r>
      <w:r>
        <w:rPr>
          <w:sz w:val="22"/>
          <w:szCs w:val="22"/>
        </w:rPr>
        <w:t>n</w:t>
      </w:r>
      <w:r w:rsidRPr="00CA73AF">
        <w:rPr>
          <w:sz w:val="22"/>
          <w:szCs w:val="22"/>
        </w:rPr>
        <w:t xml:space="preserve">komst impliceert tevens beëindiging van </w:t>
      </w:r>
      <w:r w:rsidR="007A5F13" w:rsidRPr="00CA73AF">
        <w:rPr>
          <w:sz w:val="22"/>
          <w:szCs w:val="22"/>
        </w:rPr>
        <w:t>d</w:t>
      </w:r>
      <w:r w:rsidR="007A5F13">
        <w:rPr>
          <w:sz w:val="22"/>
          <w:szCs w:val="22"/>
        </w:rPr>
        <w:t>eze Overeenkomst</w:t>
      </w:r>
      <w:r w:rsidRPr="00CA73AF">
        <w:rPr>
          <w:sz w:val="22"/>
          <w:szCs w:val="22"/>
        </w:rPr>
        <w:t xml:space="preserve">, met dien </w:t>
      </w:r>
      <w:r w:rsidRPr="3CD4F101">
        <w:rPr>
          <w:sz w:val="22"/>
          <w:szCs w:val="22"/>
        </w:rPr>
        <w:t>verstand</w:t>
      </w:r>
      <w:r w:rsidR="7A711920" w:rsidRPr="3CD4F101">
        <w:rPr>
          <w:sz w:val="22"/>
          <w:szCs w:val="22"/>
        </w:rPr>
        <w:t>e</w:t>
      </w:r>
      <w:r w:rsidRPr="00CA73AF">
        <w:rPr>
          <w:sz w:val="22"/>
          <w:szCs w:val="22"/>
        </w:rPr>
        <w:t xml:space="preserve"> dat de bepalingen uit </w:t>
      </w:r>
      <w:r w:rsidR="007A5F13" w:rsidRPr="00CA73AF">
        <w:rPr>
          <w:sz w:val="22"/>
          <w:szCs w:val="22"/>
        </w:rPr>
        <w:t>d</w:t>
      </w:r>
      <w:r w:rsidR="007A5F13">
        <w:rPr>
          <w:sz w:val="22"/>
          <w:szCs w:val="22"/>
        </w:rPr>
        <w:t>eze</w:t>
      </w:r>
      <w:r w:rsidR="00617B8A">
        <w:rPr>
          <w:sz w:val="22"/>
          <w:szCs w:val="22"/>
        </w:rPr>
        <w:t xml:space="preserve"> </w:t>
      </w:r>
      <w:r w:rsidR="007A5F13">
        <w:rPr>
          <w:sz w:val="22"/>
          <w:szCs w:val="22"/>
        </w:rPr>
        <w:t>Overeenkomst</w:t>
      </w:r>
      <w:r w:rsidR="007A5F13" w:rsidRPr="00CA73AF">
        <w:rPr>
          <w:sz w:val="22"/>
          <w:szCs w:val="22"/>
        </w:rPr>
        <w:t xml:space="preserve"> </w:t>
      </w:r>
      <w:r w:rsidRPr="00CA73AF">
        <w:rPr>
          <w:sz w:val="22"/>
          <w:szCs w:val="22"/>
        </w:rPr>
        <w:t>van kracht blijven zolang na beëindiging van de Hoofdovereenkomst nog Persoonsgegevens worden verwerkt of uitgewisseld.</w:t>
      </w:r>
    </w:p>
    <w:p w14:paraId="7A64A75F" w14:textId="77777777" w:rsidR="00C90157" w:rsidRPr="00C90157" w:rsidRDefault="00C90157" w:rsidP="00C90157">
      <w:pPr>
        <w:jc w:val="both"/>
        <w:rPr>
          <w:sz w:val="22"/>
          <w:szCs w:val="22"/>
        </w:rPr>
      </w:pPr>
    </w:p>
    <w:p w14:paraId="7480D15D" w14:textId="06D7B1CE" w:rsidR="00C45833" w:rsidRDefault="00C45833" w:rsidP="00C45833">
      <w:pPr>
        <w:jc w:val="both"/>
        <w:rPr>
          <w:sz w:val="22"/>
          <w:szCs w:val="22"/>
        </w:rPr>
      </w:pPr>
      <w:r>
        <w:rPr>
          <w:sz w:val="22"/>
          <w:szCs w:val="22"/>
        </w:rPr>
        <w:t xml:space="preserve">Artikel 6. </w:t>
      </w:r>
      <w:r>
        <w:rPr>
          <w:sz w:val="22"/>
          <w:szCs w:val="22"/>
        </w:rPr>
        <w:tab/>
        <w:t>Verplichtingen Partijen</w:t>
      </w:r>
    </w:p>
    <w:p w14:paraId="3499C6DB" w14:textId="280A1D9E" w:rsidR="00C45833" w:rsidRDefault="00C45833" w:rsidP="00C45833">
      <w:pPr>
        <w:pStyle w:val="Lijstalinea"/>
        <w:numPr>
          <w:ilvl w:val="1"/>
          <w:numId w:val="18"/>
        </w:numPr>
        <w:jc w:val="both"/>
        <w:rPr>
          <w:sz w:val="22"/>
          <w:szCs w:val="22"/>
        </w:rPr>
      </w:pPr>
      <w:r w:rsidRPr="00C45833">
        <w:rPr>
          <w:sz w:val="22"/>
          <w:szCs w:val="22"/>
        </w:rPr>
        <w:t xml:space="preserve">Partijen zullen </w:t>
      </w:r>
      <w:r w:rsidR="00C54B73">
        <w:rPr>
          <w:sz w:val="22"/>
          <w:szCs w:val="22"/>
        </w:rPr>
        <w:t>zelfstandig</w:t>
      </w:r>
      <w:r w:rsidRPr="00C45833">
        <w:rPr>
          <w:sz w:val="22"/>
          <w:szCs w:val="22"/>
        </w:rPr>
        <w:t xml:space="preserve"> de Persoonsgegevens verwerken overeenkomstig de AVG, waaronder, maar niet beperkt tot het voorzien van passende beveiligingsmaatregelen</w:t>
      </w:r>
      <w:r w:rsidR="00C90157">
        <w:rPr>
          <w:sz w:val="22"/>
          <w:szCs w:val="22"/>
        </w:rPr>
        <w:t>, overeenkomstig het niveau van beveiliging van de BIO of een soortgelijke beveiligingsnorm</w:t>
      </w:r>
      <w:r w:rsidRPr="00C45833">
        <w:rPr>
          <w:sz w:val="22"/>
          <w:szCs w:val="22"/>
        </w:rPr>
        <w:t>, vertrouwelijke omgang van de Persoonsgegevens en bewerkstellingen dat betrokkenen gebruik kunnen maken van hun rechten.</w:t>
      </w:r>
    </w:p>
    <w:p w14:paraId="65AEE9FC" w14:textId="196BE809" w:rsidR="00C54B73" w:rsidRDefault="00C45833" w:rsidP="00C45833">
      <w:pPr>
        <w:pStyle w:val="Lijstalinea"/>
        <w:numPr>
          <w:ilvl w:val="1"/>
          <w:numId w:val="18"/>
        </w:numPr>
        <w:jc w:val="both"/>
        <w:rPr>
          <w:sz w:val="22"/>
          <w:szCs w:val="22"/>
        </w:rPr>
      </w:pPr>
      <w:r w:rsidRPr="00C54B73">
        <w:rPr>
          <w:sz w:val="22"/>
          <w:szCs w:val="22"/>
        </w:rPr>
        <w:t xml:space="preserve">Partijen zullen inbreuken in verband met Persoonsgegevens conform de AVG in eigen verantwoordelijkheid oppakken. Wanneer de inbreuk zich bij </w:t>
      </w:r>
      <w:r w:rsidR="00C90157">
        <w:rPr>
          <w:sz w:val="22"/>
          <w:szCs w:val="22"/>
        </w:rPr>
        <w:t>***</w:t>
      </w:r>
      <w:r w:rsidRPr="00C54B73">
        <w:rPr>
          <w:sz w:val="22"/>
          <w:szCs w:val="22"/>
        </w:rPr>
        <w:t xml:space="preserve"> voordoet, zal </w:t>
      </w:r>
      <w:r w:rsidR="00C90157">
        <w:rPr>
          <w:sz w:val="22"/>
          <w:szCs w:val="22"/>
        </w:rPr>
        <w:t>***</w:t>
      </w:r>
      <w:r w:rsidRPr="00C54B73">
        <w:rPr>
          <w:sz w:val="22"/>
          <w:szCs w:val="22"/>
        </w:rPr>
        <w:t xml:space="preserve"> met het oog op het informeren van de betrokkenen COA hiervan onverwijld op de hoogte brengen.</w:t>
      </w:r>
    </w:p>
    <w:p w14:paraId="3C34FD13" w14:textId="615621E4" w:rsidR="001D6DE6" w:rsidRDefault="001D6DE6" w:rsidP="001D6DE6">
      <w:pPr>
        <w:pStyle w:val="Lijstalinea"/>
        <w:numPr>
          <w:ilvl w:val="1"/>
          <w:numId w:val="18"/>
        </w:numPr>
        <w:jc w:val="both"/>
        <w:rPr>
          <w:sz w:val="22"/>
          <w:szCs w:val="22"/>
        </w:rPr>
      </w:pPr>
      <w:r>
        <w:rPr>
          <w:sz w:val="22"/>
          <w:szCs w:val="22"/>
        </w:rPr>
        <w:t xml:space="preserve">Partijen zullen verzoeken van betrokkenen </w:t>
      </w:r>
      <w:r w:rsidRPr="00C54B73">
        <w:rPr>
          <w:sz w:val="22"/>
          <w:szCs w:val="22"/>
        </w:rPr>
        <w:t>die gebruik willen maken van hun rechten</w:t>
      </w:r>
      <w:r>
        <w:rPr>
          <w:sz w:val="22"/>
          <w:szCs w:val="22"/>
        </w:rPr>
        <w:t>,</w:t>
      </w:r>
      <w:r w:rsidRPr="00C54B73">
        <w:rPr>
          <w:sz w:val="22"/>
          <w:szCs w:val="22"/>
        </w:rPr>
        <w:t xml:space="preserve"> waaronder inzage, correctie, verwijdering, beperking, overdraagbaarheid en bezwaar</w:t>
      </w:r>
      <w:r>
        <w:rPr>
          <w:sz w:val="22"/>
          <w:szCs w:val="22"/>
        </w:rPr>
        <w:t>, in eigen verantwoordelijkheid oppakken. Partijen stellen elkaar op de hoogte wanneer een dergelijk verzoek binnen komt</w:t>
      </w:r>
      <w:r w:rsidR="66A247DC" w:rsidRPr="3CD4F101">
        <w:rPr>
          <w:sz w:val="22"/>
          <w:szCs w:val="22"/>
        </w:rPr>
        <w:t>, dat toeziet op de verwerking waar de andere partij zelfstandig verwerkingsverantwoordelijk voor is</w:t>
      </w:r>
      <w:r>
        <w:rPr>
          <w:sz w:val="22"/>
          <w:szCs w:val="22"/>
        </w:rPr>
        <w:t xml:space="preserve">.  </w:t>
      </w:r>
    </w:p>
    <w:p w14:paraId="784553DD" w14:textId="58973765" w:rsidR="00C26F99" w:rsidRPr="001D6DE6" w:rsidRDefault="00C26F99" w:rsidP="001D6DE6">
      <w:pPr>
        <w:jc w:val="both"/>
        <w:rPr>
          <w:sz w:val="22"/>
          <w:szCs w:val="22"/>
        </w:rPr>
      </w:pPr>
      <w:r w:rsidRPr="001D6DE6">
        <w:rPr>
          <w:sz w:val="22"/>
          <w:szCs w:val="22"/>
        </w:rPr>
        <w:t>Artikel 7.</w:t>
      </w:r>
      <w:r w:rsidRPr="001D6DE6">
        <w:rPr>
          <w:sz w:val="22"/>
          <w:szCs w:val="22"/>
        </w:rPr>
        <w:tab/>
        <w:t xml:space="preserve">Uitdragen </w:t>
      </w:r>
      <w:r w:rsidR="00617B8A" w:rsidRPr="001D6DE6">
        <w:rPr>
          <w:sz w:val="22"/>
          <w:szCs w:val="22"/>
        </w:rPr>
        <w:t>Overeenkomst</w:t>
      </w:r>
      <w:r w:rsidRPr="001D6DE6">
        <w:rPr>
          <w:sz w:val="22"/>
          <w:szCs w:val="22"/>
        </w:rPr>
        <w:t xml:space="preserve"> in eigen organisatie</w:t>
      </w:r>
    </w:p>
    <w:p w14:paraId="7156437B" w14:textId="08A0F229" w:rsidR="00C26F99" w:rsidRDefault="00C26F99" w:rsidP="00E06588">
      <w:pPr>
        <w:ind w:left="708" w:hanging="708"/>
        <w:jc w:val="both"/>
        <w:rPr>
          <w:sz w:val="22"/>
          <w:szCs w:val="22"/>
        </w:rPr>
      </w:pPr>
      <w:r>
        <w:rPr>
          <w:sz w:val="22"/>
          <w:szCs w:val="22"/>
        </w:rPr>
        <w:t>7.1.</w:t>
      </w:r>
      <w:r>
        <w:rPr>
          <w:sz w:val="22"/>
          <w:szCs w:val="22"/>
        </w:rPr>
        <w:tab/>
        <w:t xml:space="preserve">De medewerkers </w:t>
      </w:r>
      <w:r w:rsidR="00ED3EB4" w:rsidRPr="00ED3EB4">
        <w:rPr>
          <w:sz w:val="22"/>
          <w:szCs w:val="22"/>
        </w:rPr>
        <w:t>van Partijen worden overeenkomstig de bij de betrokke</w:t>
      </w:r>
      <w:r w:rsidR="00ED3EB4">
        <w:rPr>
          <w:sz w:val="22"/>
          <w:szCs w:val="22"/>
        </w:rPr>
        <w:t xml:space="preserve">n </w:t>
      </w:r>
      <w:r w:rsidR="00ED3EB4" w:rsidRPr="00ED3EB4">
        <w:rPr>
          <w:sz w:val="22"/>
          <w:szCs w:val="22"/>
        </w:rPr>
        <w:t>organisaties gangbare procedures geïnformeerd over inhoud en uitvoering van</w:t>
      </w:r>
      <w:r w:rsidR="00ED3EB4">
        <w:rPr>
          <w:sz w:val="22"/>
          <w:szCs w:val="22"/>
        </w:rPr>
        <w:t xml:space="preserve"> </w:t>
      </w:r>
      <w:r w:rsidR="00617B8A" w:rsidRPr="00CA73AF">
        <w:rPr>
          <w:sz w:val="22"/>
          <w:szCs w:val="22"/>
        </w:rPr>
        <w:t>d</w:t>
      </w:r>
      <w:r w:rsidR="00617B8A">
        <w:rPr>
          <w:sz w:val="22"/>
          <w:szCs w:val="22"/>
        </w:rPr>
        <w:t>eze Overeenkomst</w:t>
      </w:r>
      <w:r w:rsidR="00ED3EB4" w:rsidRPr="00ED3EB4">
        <w:rPr>
          <w:sz w:val="22"/>
          <w:szCs w:val="22"/>
        </w:rPr>
        <w:t>, alsmede over het vertrouwelijke karakter van de</w:t>
      </w:r>
      <w:r w:rsidR="00ED3EB4">
        <w:rPr>
          <w:sz w:val="22"/>
          <w:szCs w:val="22"/>
        </w:rPr>
        <w:t xml:space="preserve"> </w:t>
      </w:r>
      <w:r w:rsidR="00ED3EB4" w:rsidRPr="00ED3EB4">
        <w:rPr>
          <w:sz w:val="22"/>
          <w:szCs w:val="22"/>
        </w:rPr>
        <w:t>Persoonsgegevens.</w:t>
      </w:r>
    </w:p>
    <w:p w14:paraId="473B148F" w14:textId="55C4F58C" w:rsidR="00E06588" w:rsidRDefault="00E06588" w:rsidP="00E06588">
      <w:pPr>
        <w:ind w:left="708" w:hanging="708"/>
        <w:jc w:val="both"/>
        <w:rPr>
          <w:sz w:val="22"/>
          <w:szCs w:val="22"/>
        </w:rPr>
      </w:pPr>
      <w:r>
        <w:rPr>
          <w:sz w:val="22"/>
          <w:szCs w:val="22"/>
        </w:rPr>
        <w:t xml:space="preserve">Artikel 8. </w:t>
      </w:r>
      <w:r>
        <w:rPr>
          <w:sz w:val="22"/>
          <w:szCs w:val="22"/>
        </w:rPr>
        <w:tab/>
        <w:t>Inbreuk in verband met Persoonsgegevens</w:t>
      </w:r>
    </w:p>
    <w:p w14:paraId="09ED28FE" w14:textId="549F2FCA" w:rsidR="00E06588" w:rsidRPr="00E06588" w:rsidRDefault="09D67B90" w:rsidP="00E06588">
      <w:pPr>
        <w:pStyle w:val="Lijstalinea"/>
        <w:numPr>
          <w:ilvl w:val="1"/>
          <w:numId w:val="20"/>
        </w:numPr>
        <w:jc w:val="both"/>
        <w:rPr>
          <w:sz w:val="22"/>
          <w:szCs w:val="22"/>
        </w:rPr>
      </w:pPr>
      <w:r w:rsidRPr="3CD4F101">
        <w:rPr>
          <w:sz w:val="22"/>
          <w:szCs w:val="22"/>
        </w:rPr>
        <w:t>Elk van de Partijen is</w:t>
      </w:r>
      <w:r w:rsidR="00C90157">
        <w:rPr>
          <w:sz w:val="22"/>
          <w:szCs w:val="22"/>
        </w:rPr>
        <w:t xml:space="preserve"> </w:t>
      </w:r>
      <w:r w:rsidR="546E4E39" w:rsidRPr="3CD4F101">
        <w:rPr>
          <w:sz w:val="22"/>
          <w:szCs w:val="22"/>
        </w:rPr>
        <w:t>ten aanzien van de verwerking</w:t>
      </w:r>
      <w:r w:rsidR="6B33480A" w:rsidRPr="3CD4F101">
        <w:rPr>
          <w:sz w:val="22"/>
          <w:szCs w:val="22"/>
        </w:rPr>
        <w:t>en</w:t>
      </w:r>
      <w:r w:rsidR="546E4E39" w:rsidRPr="3CD4F101">
        <w:rPr>
          <w:sz w:val="22"/>
          <w:szCs w:val="22"/>
        </w:rPr>
        <w:t xml:space="preserve"> waartoe zij </w:t>
      </w:r>
      <w:r w:rsidR="00E06588" w:rsidRPr="00E06588">
        <w:rPr>
          <w:sz w:val="22"/>
          <w:szCs w:val="22"/>
        </w:rPr>
        <w:t xml:space="preserve">zelfstandig verantwoordelijk </w:t>
      </w:r>
      <w:r w:rsidR="10CB2C41" w:rsidRPr="3CD4F101">
        <w:rPr>
          <w:sz w:val="22"/>
          <w:szCs w:val="22"/>
        </w:rPr>
        <w:t xml:space="preserve">is, </w:t>
      </w:r>
      <w:r w:rsidR="00E06588" w:rsidRPr="3CD4F101">
        <w:rPr>
          <w:sz w:val="22"/>
          <w:szCs w:val="22"/>
        </w:rPr>
        <w:t xml:space="preserve"> </w:t>
      </w:r>
      <w:r w:rsidR="5B0F7433" w:rsidRPr="3CD4F101">
        <w:rPr>
          <w:sz w:val="22"/>
          <w:szCs w:val="22"/>
        </w:rPr>
        <w:t xml:space="preserve">verplicht gevolg te geven aan de verplichtingen uit artikel 33 en 34 AVG. </w:t>
      </w:r>
    </w:p>
    <w:p w14:paraId="03E65307" w14:textId="374E19FA" w:rsidR="00E06588" w:rsidRDefault="000B5689" w:rsidP="000B5689">
      <w:pPr>
        <w:pStyle w:val="Lijstalinea"/>
        <w:numPr>
          <w:ilvl w:val="1"/>
          <w:numId w:val="20"/>
        </w:numPr>
        <w:jc w:val="both"/>
        <w:rPr>
          <w:sz w:val="22"/>
          <w:szCs w:val="22"/>
        </w:rPr>
      </w:pPr>
      <w:r>
        <w:rPr>
          <w:sz w:val="22"/>
          <w:szCs w:val="22"/>
        </w:rPr>
        <w:t>Partijen informeren elkaar</w:t>
      </w:r>
      <w:r w:rsidRPr="000B5689">
        <w:rPr>
          <w:sz w:val="22"/>
          <w:szCs w:val="22"/>
        </w:rPr>
        <w:t xml:space="preserve"> zonder onredelijke vertraging, in ieder geval binnen 48 uur, zodra zij kennis </w:t>
      </w:r>
      <w:r w:rsidR="00C35920">
        <w:rPr>
          <w:sz w:val="22"/>
          <w:szCs w:val="22"/>
        </w:rPr>
        <w:t>hebben</w:t>
      </w:r>
      <w:r w:rsidRPr="000B5689">
        <w:rPr>
          <w:sz w:val="22"/>
          <w:szCs w:val="22"/>
        </w:rPr>
        <w:t xml:space="preserve"> genomen van een Inbreuk in verband met Persoonsgegevens die betrekking heeft op </w:t>
      </w:r>
      <w:r w:rsidR="00C90157">
        <w:rPr>
          <w:sz w:val="22"/>
          <w:szCs w:val="22"/>
        </w:rPr>
        <w:t>de uitvoering van de overeenkomst</w:t>
      </w:r>
      <w:r w:rsidRPr="000B5689">
        <w:rPr>
          <w:sz w:val="22"/>
          <w:szCs w:val="22"/>
        </w:rPr>
        <w:t>. Partij</w:t>
      </w:r>
      <w:r w:rsidR="00C35920">
        <w:rPr>
          <w:sz w:val="22"/>
          <w:szCs w:val="22"/>
        </w:rPr>
        <w:t xml:space="preserve">en houden elkaar </w:t>
      </w:r>
      <w:r w:rsidRPr="000B5689">
        <w:rPr>
          <w:sz w:val="22"/>
          <w:szCs w:val="22"/>
        </w:rPr>
        <w:t>ook na een melding op de hoogte van ontwikkelingen betreffende een dergelijke Inbreuk in</w:t>
      </w:r>
      <w:r>
        <w:rPr>
          <w:sz w:val="22"/>
          <w:szCs w:val="22"/>
        </w:rPr>
        <w:t xml:space="preserve"> </w:t>
      </w:r>
      <w:r w:rsidRPr="000B5689">
        <w:rPr>
          <w:sz w:val="22"/>
          <w:szCs w:val="22"/>
        </w:rPr>
        <w:t>verband met Persoonsgegevens.</w:t>
      </w:r>
    </w:p>
    <w:p w14:paraId="016092F0" w14:textId="430ABC1E" w:rsidR="000B5689" w:rsidRDefault="000B5689" w:rsidP="000B5689">
      <w:pPr>
        <w:pStyle w:val="Lijstalinea"/>
        <w:numPr>
          <w:ilvl w:val="1"/>
          <w:numId w:val="20"/>
        </w:numPr>
        <w:jc w:val="both"/>
        <w:rPr>
          <w:sz w:val="22"/>
          <w:szCs w:val="22"/>
        </w:rPr>
      </w:pPr>
      <w:r w:rsidRPr="000B5689">
        <w:rPr>
          <w:sz w:val="22"/>
          <w:szCs w:val="22"/>
        </w:rPr>
        <w:t xml:space="preserve">Partijen zullen van ieder incident en iedere Inbreuk in verband met Persoonsgegevens </w:t>
      </w:r>
      <w:r>
        <w:rPr>
          <w:sz w:val="22"/>
          <w:szCs w:val="22"/>
        </w:rPr>
        <w:t xml:space="preserve">zelfstandig </w:t>
      </w:r>
      <w:r w:rsidRPr="000B5689">
        <w:rPr>
          <w:sz w:val="22"/>
          <w:szCs w:val="22"/>
        </w:rPr>
        <w:t>een overzicht bijhouden.</w:t>
      </w:r>
    </w:p>
    <w:p w14:paraId="7072BA02" w14:textId="702E3956" w:rsidR="000455EC" w:rsidRDefault="000455EC" w:rsidP="000455EC">
      <w:pPr>
        <w:jc w:val="both"/>
        <w:rPr>
          <w:sz w:val="22"/>
          <w:szCs w:val="22"/>
        </w:rPr>
      </w:pPr>
      <w:r>
        <w:rPr>
          <w:sz w:val="22"/>
          <w:szCs w:val="22"/>
        </w:rPr>
        <w:t xml:space="preserve">Artikel </w:t>
      </w:r>
      <w:r w:rsidR="004437ED">
        <w:rPr>
          <w:sz w:val="22"/>
          <w:szCs w:val="22"/>
        </w:rPr>
        <w:t>9</w:t>
      </w:r>
      <w:r>
        <w:rPr>
          <w:sz w:val="22"/>
          <w:szCs w:val="22"/>
        </w:rPr>
        <w:t xml:space="preserve">. </w:t>
      </w:r>
      <w:r w:rsidR="00460F46">
        <w:rPr>
          <w:sz w:val="22"/>
          <w:szCs w:val="22"/>
        </w:rPr>
        <w:tab/>
      </w:r>
      <w:r>
        <w:rPr>
          <w:sz w:val="22"/>
          <w:szCs w:val="22"/>
        </w:rPr>
        <w:t>Afstemming en rapportage</w:t>
      </w:r>
    </w:p>
    <w:p w14:paraId="6CC1373F" w14:textId="2BA31830" w:rsidR="000455EC" w:rsidRDefault="004437ED" w:rsidP="00460F46">
      <w:pPr>
        <w:ind w:left="708" w:hanging="708"/>
        <w:jc w:val="both"/>
        <w:rPr>
          <w:sz w:val="22"/>
          <w:szCs w:val="22"/>
        </w:rPr>
      </w:pPr>
      <w:r>
        <w:rPr>
          <w:sz w:val="22"/>
          <w:szCs w:val="22"/>
        </w:rPr>
        <w:t>9</w:t>
      </w:r>
      <w:r w:rsidR="000455EC">
        <w:rPr>
          <w:sz w:val="22"/>
          <w:szCs w:val="22"/>
        </w:rPr>
        <w:t xml:space="preserve">.1. </w:t>
      </w:r>
      <w:r w:rsidR="00460F46">
        <w:rPr>
          <w:sz w:val="22"/>
          <w:szCs w:val="22"/>
        </w:rPr>
        <w:tab/>
      </w:r>
      <w:r w:rsidR="00460F46" w:rsidRPr="00460F46">
        <w:rPr>
          <w:sz w:val="22"/>
          <w:szCs w:val="22"/>
        </w:rPr>
        <w:t xml:space="preserve">Indien nodig vindt éénmaal per jaar overleg plaats tussen het COA </w:t>
      </w:r>
      <w:r w:rsidR="00C90157">
        <w:rPr>
          <w:sz w:val="22"/>
          <w:szCs w:val="22"/>
        </w:rPr>
        <w:t>***</w:t>
      </w:r>
      <w:r w:rsidR="00460F46" w:rsidRPr="00460F46">
        <w:rPr>
          <w:sz w:val="22"/>
          <w:szCs w:val="22"/>
        </w:rPr>
        <w:t xml:space="preserve"> waarbij afstemming plaatsvindt over de uitwisseling van</w:t>
      </w:r>
      <w:r w:rsidR="00460F46">
        <w:rPr>
          <w:sz w:val="22"/>
          <w:szCs w:val="22"/>
        </w:rPr>
        <w:t xml:space="preserve"> </w:t>
      </w:r>
      <w:r w:rsidR="00460F46" w:rsidRPr="00460F46">
        <w:rPr>
          <w:sz w:val="22"/>
          <w:szCs w:val="22"/>
        </w:rPr>
        <w:t xml:space="preserve">persoonsgegevens in het kader van </w:t>
      </w:r>
      <w:r w:rsidR="00617B8A" w:rsidRPr="00CA73AF">
        <w:rPr>
          <w:sz w:val="22"/>
          <w:szCs w:val="22"/>
        </w:rPr>
        <w:t>d</w:t>
      </w:r>
      <w:r w:rsidR="00617B8A">
        <w:rPr>
          <w:sz w:val="22"/>
          <w:szCs w:val="22"/>
        </w:rPr>
        <w:t>eze Overeenkomst</w:t>
      </w:r>
      <w:r w:rsidR="00460F46" w:rsidRPr="00460F46">
        <w:rPr>
          <w:sz w:val="22"/>
          <w:szCs w:val="22"/>
        </w:rPr>
        <w:t>.</w:t>
      </w:r>
    </w:p>
    <w:p w14:paraId="7518F057" w14:textId="5DBFBF99" w:rsidR="00460F46" w:rsidRDefault="00460F46" w:rsidP="00460F46">
      <w:pPr>
        <w:ind w:left="708" w:hanging="708"/>
        <w:jc w:val="both"/>
        <w:rPr>
          <w:sz w:val="22"/>
          <w:szCs w:val="22"/>
        </w:rPr>
      </w:pPr>
      <w:r>
        <w:rPr>
          <w:sz w:val="22"/>
          <w:szCs w:val="22"/>
        </w:rPr>
        <w:t>Artikel 1</w:t>
      </w:r>
      <w:r w:rsidR="004437ED">
        <w:rPr>
          <w:sz w:val="22"/>
          <w:szCs w:val="22"/>
        </w:rPr>
        <w:t>0</w:t>
      </w:r>
      <w:r>
        <w:rPr>
          <w:sz w:val="22"/>
          <w:szCs w:val="22"/>
        </w:rPr>
        <w:t xml:space="preserve">. </w:t>
      </w:r>
      <w:r>
        <w:rPr>
          <w:sz w:val="22"/>
          <w:szCs w:val="22"/>
        </w:rPr>
        <w:tab/>
        <w:t>Kostenverrekening</w:t>
      </w:r>
    </w:p>
    <w:p w14:paraId="10FA7FA3" w14:textId="779190BA" w:rsidR="00460F46" w:rsidRDefault="00460F46" w:rsidP="00460F46">
      <w:pPr>
        <w:ind w:left="708" w:hanging="708"/>
        <w:jc w:val="both"/>
        <w:rPr>
          <w:sz w:val="22"/>
          <w:szCs w:val="22"/>
        </w:rPr>
      </w:pPr>
      <w:r>
        <w:rPr>
          <w:sz w:val="22"/>
          <w:szCs w:val="22"/>
        </w:rPr>
        <w:t>1</w:t>
      </w:r>
      <w:r w:rsidR="004437ED">
        <w:rPr>
          <w:sz w:val="22"/>
          <w:szCs w:val="22"/>
        </w:rPr>
        <w:t>0</w:t>
      </w:r>
      <w:r>
        <w:rPr>
          <w:sz w:val="22"/>
          <w:szCs w:val="22"/>
        </w:rPr>
        <w:t>.1.</w:t>
      </w:r>
      <w:r>
        <w:rPr>
          <w:sz w:val="22"/>
          <w:szCs w:val="22"/>
        </w:rPr>
        <w:tab/>
        <w:t>Partijen brengen elkaar alleen kosten in rekening voor de uitvoering van de samenwerking, zoals vastgelegd in bijlage 2 van de Hoofdovereenkomst.</w:t>
      </w:r>
    </w:p>
    <w:p w14:paraId="18DC600E" w14:textId="4EBDFE75" w:rsidR="00460F46" w:rsidRDefault="00460F46" w:rsidP="00460F46">
      <w:pPr>
        <w:ind w:left="708" w:hanging="708"/>
        <w:jc w:val="both"/>
        <w:rPr>
          <w:sz w:val="22"/>
          <w:szCs w:val="22"/>
        </w:rPr>
      </w:pPr>
      <w:r>
        <w:rPr>
          <w:sz w:val="22"/>
          <w:szCs w:val="22"/>
        </w:rPr>
        <w:t>Artikel 1</w:t>
      </w:r>
      <w:r w:rsidR="004437ED">
        <w:rPr>
          <w:sz w:val="22"/>
          <w:szCs w:val="22"/>
        </w:rPr>
        <w:t>1</w:t>
      </w:r>
      <w:r>
        <w:rPr>
          <w:sz w:val="22"/>
          <w:szCs w:val="22"/>
        </w:rPr>
        <w:t>.</w:t>
      </w:r>
      <w:r>
        <w:rPr>
          <w:sz w:val="22"/>
          <w:szCs w:val="22"/>
        </w:rPr>
        <w:tab/>
        <w:t>Overige bepalingen</w:t>
      </w:r>
    </w:p>
    <w:p w14:paraId="4EB38B71" w14:textId="3C5DBBD9" w:rsidR="000C04BF" w:rsidRPr="004437ED" w:rsidRDefault="000C04BF" w:rsidP="004437ED">
      <w:pPr>
        <w:pStyle w:val="Lijstalinea"/>
        <w:numPr>
          <w:ilvl w:val="1"/>
          <w:numId w:val="28"/>
        </w:numPr>
        <w:jc w:val="both"/>
        <w:rPr>
          <w:sz w:val="22"/>
          <w:szCs w:val="22"/>
        </w:rPr>
      </w:pPr>
      <w:r w:rsidRPr="004437ED">
        <w:rPr>
          <w:sz w:val="22"/>
          <w:szCs w:val="22"/>
        </w:rPr>
        <w:t xml:space="preserve">De gehele of gedeeltelijke ongeldigheid van een of meer bepalingen van </w:t>
      </w:r>
      <w:r w:rsidR="00617B8A" w:rsidRPr="004437ED">
        <w:rPr>
          <w:sz w:val="22"/>
          <w:szCs w:val="22"/>
        </w:rPr>
        <w:t xml:space="preserve">deze Overeenkomst </w:t>
      </w:r>
      <w:r w:rsidRPr="004437ED">
        <w:rPr>
          <w:sz w:val="22"/>
          <w:szCs w:val="22"/>
        </w:rPr>
        <w:t xml:space="preserve">brengt niet de nietigheid of vernietigbaarheid van </w:t>
      </w:r>
      <w:r w:rsidR="00617B8A" w:rsidRPr="004437ED">
        <w:rPr>
          <w:sz w:val="22"/>
          <w:szCs w:val="22"/>
        </w:rPr>
        <w:t>deze Overeenkomst</w:t>
      </w:r>
      <w:r w:rsidRPr="004437ED">
        <w:rPr>
          <w:sz w:val="22"/>
          <w:szCs w:val="22"/>
        </w:rPr>
        <w:t xml:space="preserve"> met zich mee. Voor zover de bedoelde ongeldigheid betrekking heeft op een wezenlijk onderdeel van de relatie tussen Partijen, zullen Partijen in overleg vaststellen welke wijzigingen in </w:t>
      </w:r>
      <w:r w:rsidR="00617B8A" w:rsidRPr="004437ED">
        <w:rPr>
          <w:sz w:val="22"/>
          <w:szCs w:val="22"/>
        </w:rPr>
        <w:t xml:space="preserve">deze Overeenkomst </w:t>
      </w:r>
      <w:r w:rsidRPr="004437ED">
        <w:rPr>
          <w:sz w:val="22"/>
          <w:szCs w:val="22"/>
        </w:rPr>
        <w:t xml:space="preserve">noodzakelijk uit die ongeldigheid voortvloeien, waarbij zoveel mogelijk aansluiting gezocht zal worden bij de bedoeling van Partijen zoals die uit </w:t>
      </w:r>
      <w:r w:rsidR="00617B8A" w:rsidRPr="004437ED">
        <w:rPr>
          <w:sz w:val="22"/>
          <w:szCs w:val="22"/>
        </w:rPr>
        <w:t xml:space="preserve">deze Overeenkomst </w:t>
      </w:r>
      <w:r w:rsidRPr="004437ED">
        <w:rPr>
          <w:sz w:val="22"/>
          <w:szCs w:val="22"/>
        </w:rPr>
        <w:t>blijkt.</w:t>
      </w:r>
    </w:p>
    <w:p w14:paraId="0577CF5B" w14:textId="69071C49" w:rsidR="000C04BF" w:rsidRPr="004437ED" w:rsidRDefault="000C04BF" w:rsidP="004437ED">
      <w:pPr>
        <w:pStyle w:val="Lijstalinea"/>
        <w:numPr>
          <w:ilvl w:val="1"/>
          <w:numId w:val="28"/>
        </w:numPr>
        <w:jc w:val="both"/>
        <w:rPr>
          <w:sz w:val="22"/>
          <w:szCs w:val="22"/>
        </w:rPr>
      </w:pPr>
      <w:r w:rsidRPr="004437ED">
        <w:rPr>
          <w:sz w:val="22"/>
          <w:szCs w:val="22"/>
        </w:rPr>
        <w:t xml:space="preserve">Bij niet voorziene situaties waarin </w:t>
      </w:r>
      <w:r w:rsidR="00617B8A" w:rsidRPr="004437ED">
        <w:rPr>
          <w:sz w:val="22"/>
          <w:szCs w:val="22"/>
        </w:rPr>
        <w:t xml:space="preserve">deze Overeenkomst </w:t>
      </w:r>
      <w:r w:rsidRPr="004437ED">
        <w:rPr>
          <w:sz w:val="22"/>
          <w:szCs w:val="22"/>
        </w:rPr>
        <w:t xml:space="preserve">niet voorziet, vindt er overleg plaats tussen het COA en </w:t>
      </w:r>
      <w:r w:rsidR="00C90157">
        <w:rPr>
          <w:sz w:val="22"/>
          <w:szCs w:val="22"/>
        </w:rPr>
        <w:t>***</w:t>
      </w:r>
      <w:r w:rsidRPr="004437ED">
        <w:rPr>
          <w:sz w:val="22"/>
          <w:szCs w:val="22"/>
        </w:rPr>
        <w:t xml:space="preserve">. Met als uitgangspunt dat de </w:t>
      </w:r>
      <w:r w:rsidR="139D8A45" w:rsidRPr="004437ED">
        <w:rPr>
          <w:sz w:val="22"/>
          <w:szCs w:val="22"/>
        </w:rPr>
        <w:t>privacywetgeving</w:t>
      </w:r>
      <w:r w:rsidRPr="004437ED">
        <w:rPr>
          <w:sz w:val="22"/>
          <w:szCs w:val="22"/>
        </w:rPr>
        <w:t xml:space="preserve"> leidend is en dat de niet voorziene situaties conform </w:t>
      </w:r>
      <w:r w:rsidR="6CCE8806" w:rsidRPr="004437ED">
        <w:rPr>
          <w:sz w:val="22"/>
          <w:szCs w:val="22"/>
        </w:rPr>
        <w:t>deze wetgeving</w:t>
      </w:r>
      <w:r w:rsidRPr="004437ED">
        <w:rPr>
          <w:sz w:val="22"/>
          <w:szCs w:val="22"/>
        </w:rPr>
        <w:t xml:space="preserve"> dienen te worden geborgd.</w:t>
      </w:r>
    </w:p>
    <w:p w14:paraId="479E09A3" w14:textId="4E0701A8" w:rsidR="00460F46" w:rsidRDefault="54B1F69B" w:rsidP="004437ED">
      <w:pPr>
        <w:pStyle w:val="Lijstalinea"/>
        <w:numPr>
          <w:ilvl w:val="1"/>
          <w:numId w:val="28"/>
        </w:numPr>
        <w:jc w:val="both"/>
        <w:rPr>
          <w:sz w:val="22"/>
          <w:szCs w:val="22"/>
        </w:rPr>
      </w:pPr>
      <w:r w:rsidRPr="3CD4F101">
        <w:rPr>
          <w:sz w:val="22"/>
          <w:szCs w:val="22"/>
        </w:rPr>
        <w:t xml:space="preserve">Wijzigingen en aanvullingen op deze Overeenkomst zijn pas geldig na schriftelijke overeenstemming tussen Partijen. </w:t>
      </w:r>
      <w:r w:rsidR="000C04BF" w:rsidRPr="000C04BF">
        <w:rPr>
          <w:sz w:val="22"/>
          <w:szCs w:val="22"/>
        </w:rPr>
        <w:t>.</w:t>
      </w:r>
    </w:p>
    <w:p w14:paraId="3664DD8B" w14:textId="6F02612A" w:rsidR="000C04BF" w:rsidRDefault="000C04BF" w:rsidP="000C04BF">
      <w:pPr>
        <w:jc w:val="both"/>
        <w:rPr>
          <w:sz w:val="22"/>
          <w:szCs w:val="22"/>
        </w:rPr>
      </w:pPr>
      <w:r>
        <w:rPr>
          <w:sz w:val="22"/>
          <w:szCs w:val="22"/>
        </w:rPr>
        <w:t>Aldus door Partijen overeengekomen en getekend:</w:t>
      </w:r>
    </w:p>
    <w:p w14:paraId="640EFD8B" w14:textId="37A07F34" w:rsidR="00DA0E03" w:rsidRDefault="000C04BF" w:rsidP="000C04BF">
      <w:pPr>
        <w:jc w:val="both"/>
        <w:rPr>
          <w:sz w:val="22"/>
          <w:szCs w:val="22"/>
        </w:rPr>
      </w:pPr>
      <w:r>
        <w:rPr>
          <w:sz w:val="22"/>
          <w:szCs w:val="22"/>
        </w:rPr>
        <w:t>Te Den Haag</w:t>
      </w:r>
      <w:r>
        <w:rPr>
          <w:sz w:val="22"/>
          <w:szCs w:val="22"/>
        </w:rPr>
        <w:tab/>
      </w:r>
      <w:r>
        <w:rPr>
          <w:sz w:val="22"/>
          <w:szCs w:val="22"/>
        </w:rPr>
        <w:tab/>
      </w:r>
      <w:r>
        <w:rPr>
          <w:sz w:val="22"/>
          <w:szCs w:val="22"/>
        </w:rPr>
        <w:tab/>
      </w:r>
      <w:r>
        <w:rPr>
          <w:sz w:val="22"/>
          <w:szCs w:val="22"/>
        </w:rPr>
        <w:tab/>
      </w:r>
      <w:r>
        <w:rPr>
          <w:sz w:val="22"/>
          <w:szCs w:val="22"/>
        </w:rPr>
        <w:tab/>
      </w:r>
      <w:r>
        <w:rPr>
          <w:sz w:val="22"/>
          <w:szCs w:val="22"/>
        </w:rPr>
        <w:tab/>
        <w:t>Te Utrecht</w:t>
      </w:r>
    </w:p>
    <w:p w14:paraId="0EED377D" w14:textId="2681C1CE" w:rsidR="00DA0E03" w:rsidRDefault="00DA0E03" w:rsidP="000C04BF">
      <w:pPr>
        <w:jc w:val="both"/>
        <w:rPr>
          <w:sz w:val="22"/>
          <w:szCs w:val="22"/>
        </w:rPr>
      </w:pPr>
      <w:r>
        <w:rPr>
          <w:sz w:val="22"/>
          <w:szCs w:val="22"/>
        </w:rPr>
        <w:t>Op ………………………. (datum)</w:t>
      </w:r>
      <w:r>
        <w:rPr>
          <w:sz w:val="22"/>
          <w:szCs w:val="22"/>
        </w:rPr>
        <w:tab/>
      </w:r>
      <w:r>
        <w:rPr>
          <w:sz w:val="22"/>
          <w:szCs w:val="22"/>
        </w:rPr>
        <w:tab/>
      </w:r>
      <w:r>
        <w:rPr>
          <w:sz w:val="22"/>
          <w:szCs w:val="22"/>
        </w:rPr>
        <w:tab/>
      </w:r>
      <w:r>
        <w:rPr>
          <w:sz w:val="22"/>
          <w:szCs w:val="22"/>
        </w:rPr>
        <w:tab/>
        <w:t>Op ………………………. (datum)</w:t>
      </w:r>
      <w:r>
        <w:rPr>
          <w:sz w:val="22"/>
          <w:szCs w:val="22"/>
        </w:rPr>
        <w:tab/>
      </w:r>
    </w:p>
    <w:p w14:paraId="7B745983" w14:textId="1F5D32B3" w:rsidR="00DA0E03" w:rsidRDefault="00DA0E03" w:rsidP="000C04BF">
      <w:pPr>
        <w:jc w:val="both"/>
        <w:rPr>
          <w:sz w:val="22"/>
          <w:szCs w:val="22"/>
        </w:rPr>
      </w:pPr>
      <w:r>
        <w:rPr>
          <w:sz w:val="22"/>
          <w:szCs w:val="22"/>
        </w:rPr>
        <w:t>Handtekening COA,</w:t>
      </w:r>
      <w:r>
        <w:rPr>
          <w:sz w:val="22"/>
          <w:szCs w:val="22"/>
        </w:rPr>
        <w:tab/>
      </w:r>
      <w:r>
        <w:rPr>
          <w:sz w:val="22"/>
          <w:szCs w:val="22"/>
        </w:rPr>
        <w:tab/>
      </w:r>
      <w:r>
        <w:rPr>
          <w:sz w:val="22"/>
          <w:szCs w:val="22"/>
        </w:rPr>
        <w:tab/>
      </w:r>
      <w:r>
        <w:rPr>
          <w:sz w:val="22"/>
          <w:szCs w:val="22"/>
        </w:rPr>
        <w:tab/>
      </w:r>
      <w:r>
        <w:rPr>
          <w:sz w:val="22"/>
          <w:szCs w:val="22"/>
        </w:rPr>
        <w:tab/>
        <w:t xml:space="preserve">Handtekening </w:t>
      </w:r>
      <w:r w:rsidR="00C90157">
        <w:rPr>
          <w:sz w:val="22"/>
          <w:szCs w:val="22"/>
        </w:rPr>
        <w:t>***</w:t>
      </w:r>
      <w:r>
        <w:rPr>
          <w:sz w:val="22"/>
          <w:szCs w:val="22"/>
        </w:rPr>
        <w:t>,</w:t>
      </w:r>
    </w:p>
    <w:p w14:paraId="71206E8D" w14:textId="77777777" w:rsidR="00DA0E03" w:rsidRDefault="00DA0E03" w:rsidP="000C04BF">
      <w:pPr>
        <w:jc w:val="both"/>
        <w:rPr>
          <w:sz w:val="22"/>
          <w:szCs w:val="22"/>
        </w:rPr>
      </w:pPr>
    </w:p>
    <w:p w14:paraId="5DC1FA95" w14:textId="77777777" w:rsidR="00DA0E03" w:rsidRDefault="00DA0E03" w:rsidP="000C04BF">
      <w:pPr>
        <w:jc w:val="both"/>
        <w:rPr>
          <w:sz w:val="22"/>
          <w:szCs w:val="22"/>
        </w:rPr>
      </w:pPr>
    </w:p>
    <w:p w14:paraId="0CB10ECA" w14:textId="505A0CC1" w:rsidR="00DA0E03" w:rsidRDefault="0077279A" w:rsidP="000C04BF">
      <w:pPr>
        <w:jc w:val="both"/>
        <w:rPr>
          <w:sz w:val="22"/>
          <w:szCs w:val="22"/>
        </w:rPr>
      </w:pPr>
      <w:r>
        <w:rPr>
          <w:sz w:val="22"/>
          <w:szCs w:val="22"/>
        </w:rPr>
        <w:t xml:space="preserve">De heer </w:t>
      </w:r>
      <w:r w:rsidR="00ED7803">
        <w:rPr>
          <w:sz w:val="22"/>
          <w:szCs w:val="22"/>
        </w:rPr>
        <w:t>M. Schoenmaker</w:t>
      </w:r>
      <w:r w:rsidR="00ED7803">
        <w:rPr>
          <w:sz w:val="22"/>
          <w:szCs w:val="22"/>
        </w:rPr>
        <w:tab/>
      </w:r>
      <w:r w:rsidR="00ED7803">
        <w:rPr>
          <w:sz w:val="22"/>
          <w:szCs w:val="22"/>
        </w:rPr>
        <w:tab/>
      </w:r>
      <w:r w:rsidR="00ED7803">
        <w:rPr>
          <w:sz w:val="22"/>
          <w:szCs w:val="22"/>
        </w:rPr>
        <w:tab/>
      </w:r>
      <w:r w:rsidR="00ED7803">
        <w:rPr>
          <w:sz w:val="22"/>
          <w:szCs w:val="22"/>
        </w:rPr>
        <w:tab/>
      </w:r>
      <w:r w:rsidR="00C90157">
        <w:rPr>
          <w:sz w:val="22"/>
          <w:szCs w:val="22"/>
        </w:rPr>
        <w:t>***</w:t>
      </w:r>
    </w:p>
    <w:p w14:paraId="57A75191" w14:textId="5B31D4EA" w:rsidR="008A7C86" w:rsidRPr="00C90157" w:rsidRDefault="00933F6D" w:rsidP="00C90157">
      <w:pPr>
        <w:jc w:val="both"/>
        <w:rPr>
          <w:sz w:val="22"/>
          <w:szCs w:val="22"/>
        </w:rPr>
      </w:pPr>
      <w:r>
        <w:rPr>
          <w:sz w:val="22"/>
          <w:szCs w:val="22"/>
        </w:rPr>
        <w:t>Voorzitter van het bestuur</w:t>
      </w:r>
      <w:r>
        <w:rPr>
          <w:sz w:val="22"/>
          <w:szCs w:val="22"/>
        </w:rPr>
        <w:tab/>
      </w:r>
      <w:r>
        <w:rPr>
          <w:sz w:val="22"/>
          <w:szCs w:val="22"/>
        </w:rPr>
        <w:tab/>
      </w:r>
      <w:r>
        <w:rPr>
          <w:sz w:val="22"/>
          <w:szCs w:val="22"/>
        </w:rPr>
        <w:tab/>
      </w:r>
      <w:r>
        <w:rPr>
          <w:sz w:val="22"/>
          <w:szCs w:val="22"/>
        </w:rPr>
        <w:tab/>
      </w:r>
      <w:r w:rsidR="00C90157">
        <w:rPr>
          <w:sz w:val="22"/>
          <w:szCs w:val="22"/>
        </w:rPr>
        <w:t>***</w:t>
      </w:r>
    </w:p>
    <w:sectPr w:rsidR="008A7C86" w:rsidRPr="00C9015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9A347" w14:textId="77777777" w:rsidR="00C51838" w:rsidRDefault="00C51838" w:rsidP="00036923">
      <w:pPr>
        <w:spacing w:after="0" w:line="240" w:lineRule="auto"/>
      </w:pPr>
      <w:r>
        <w:separator/>
      </w:r>
    </w:p>
  </w:endnote>
  <w:endnote w:type="continuationSeparator" w:id="0">
    <w:p w14:paraId="791A2037" w14:textId="77777777" w:rsidR="00C51838" w:rsidRDefault="00C51838" w:rsidP="00036923">
      <w:pPr>
        <w:spacing w:after="0" w:line="240" w:lineRule="auto"/>
      </w:pPr>
      <w:r>
        <w:continuationSeparator/>
      </w:r>
    </w:p>
  </w:endnote>
  <w:endnote w:type="continuationNotice" w:id="1">
    <w:p w14:paraId="560BDAE0" w14:textId="77777777" w:rsidR="009334FE" w:rsidRDefault="009334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10EA2" w14:textId="77777777" w:rsidR="00C51838" w:rsidRDefault="00C51838" w:rsidP="00036923">
      <w:pPr>
        <w:spacing w:after="0" w:line="240" w:lineRule="auto"/>
      </w:pPr>
      <w:r>
        <w:separator/>
      </w:r>
    </w:p>
  </w:footnote>
  <w:footnote w:type="continuationSeparator" w:id="0">
    <w:p w14:paraId="5EB25FEF" w14:textId="77777777" w:rsidR="00C51838" w:rsidRDefault="00C51838" w:rsidP="00036923">
      <w:pPr>
        <w:spacing w:after="0" w:line="240" w:lineRule="auto"/>
      </w:pPr>
      <w:r>
        <w:continuationSeparator/>
      </w:r>
    </w:p>
  </w:footnote>
  <w:footnote w:type="continuationNotice" w:id="1">
    <w:p w14:paraId="2236ADCD" w14:textId="77777777" w:rsidR="009334FE" w:rsidRDefault="009334F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60FB"/>
    <w:multiLevelType w:val="hybridMultilevel"/>
    <w:tmpl w:val="0540BCFE"/>
    <w:lvl w:ilvl="0" w:tplc="80802252">
      <w:start w:val="1"/>
      <w:numFmt w:val="lowerLetter"/>
      <w:lvlText w:val="%1."/>
      <w:lvlJc w:val="left"/>
      <w:pPr>
        <w:ind w:left="1418" w:hanging="71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9AC483C"/>
    <w:multiLevelType w:val="multilevel"/>
    <w:tmpl w:val="1D86E6E4"/>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0F6658"/>
    <w:multiLevelType w:val="hybridMultilevel"/>
    <w:tmpl w:val="1CE61DA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0122B14"/>
    <w:multiLevelType w:val="multilevel"/>
    <w:tmpl w:val="A3301432"/>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682DBE"/>
    <w:multiLevelType w:val="hybridMultilevel"/>
    <w:tmpl w:val="D73821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9B7264E"/>
    <w:multiLevelType w:val="hybridMultilevel"/>
    <w:tmpl w:val="43963A6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A9D28A5"/>
    <w:multiLevelType w:val="multilevel"/>
    <w:tmpl w:val="45FE6F2E"/>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4453061"/>
    <w:multiLevelType w:val="multilevel"/>
    <w:tmpl w:val="45FE6F2E"/>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137260"/>
    <w:multiLevelType w:val="multilevel"/>
    <w:tmpl w:val="45FE6F2E"/>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6D31F06"/>
    <w:multiLevelType w:val="multilevel"/>
    <w:tmpl w:val="45FE6F2E"/>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9B1B24"/>
    <w:multiLevelType w:val="hybridMultilevel"/>
    <w:tmpl w:val="E2325BD2"/>
    <w:lvl w:ilvl="0" w:tplc="0413000F">
      <w:start w:val="7"/>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2A037FE0"/>
    <w:multiLevelType w:val="hybridMultilevel"/>
    <w:tmpl w:val="A9D82DFE"/>
    <w:lvl w:ilvl="0" w:tplc="F77AB2EC">
      <w:start w:val="1"/>
      <w:numFmt w:val="decimal"/>
      <w:lvlText w:val="%1."/>
      <w:lvlJc w:val="left"/>
      <w:pPr>
        <w:ind w:left="374" w:hanging="360"/>
      </w:pPr>
      <w:rPr>
        <w:rFonts w:hint="default"/>
      </w:rPr>
    </w:lvl>
    <w:lvl w:ilvl="1" w:tplc="04130019" w:tentative="1">
      <w:start w:val="1"/>
      <w:numFmt w:val="lowerLetter"/>
      <w:lvlText w:val="%2."/>
      <w:lvlJc w:val="left"/>
      <w:pPr>
        <w:ind w:left="1094" w:hanging="360"/>
      </w:pPr>
    </w:lvl>
    <w:lvl w:ilvl="2" w:tplc="0413001B" w:tentative="1">
      <w:start w:val="1"/>
      <w:numFmt w:val="lowerRoman"/>
      <w:lvlText w:val="%3."/>
      <w:lvlJc w:val="right"/>
      <w:pPr>
        <w:ind w:left="1814" w:hanging="180"/>
      </w:pPr>
    </w:lvl>
    <w:lvl w:ilvl="3" w:tplc="0413000F" w:tentative="1">
      <w:start w:val="1"/>
      <w:numFmt w:val="decimal"/>
      <w:lvlText w:val="%4."/>
      <w:lvlJc w:val="left"/>
      <w:pPr>
        <w:ind w:left="2534" w:hanging="360"/>
      </w:pPr>
    </w:lvl>
    <w:lvl w:ilvl="4" w:tplc="04130019" w:tentative="1">
      <w:start w:val="1"/>
      <w:numFmt w:val="lowerLetter"/>
      <w:lvlText w:val="%5."/>
      <w:lvlJc w:val="left"/>
      <w:pPr>
        <w:ind w:left="3254" w:hanging="360"/>
      </w:pPr>
    </w:lvl>
    <w:lvl w:ilvl="5" w:tplc="0413001B" w:tentative="1">
      <w:start w:val="1"/>
      <w:numFmt w:val="lowerRoman"/>
      <w:lvlText w:val="%6."/>
      <w:lvlJc w:val="right"/>
      <w:pPr>
        <w:ind w:left="3974" w:hanging="180"/>
      </w:pPr>
    </w:lvl>
    <w:lvl w:ilvl="6" w:tplc="0413000F" w:tentative="1">
      <w:start w:val="1"/>
      <w:numFmt w:val="decimal"/>
      <w:lvlText w:val="%7."/>
      <w:lvlJc w:val="left"/>
      <w:pPr>
        <w:ind w:left="4694" w:hanging="360"/>
      </w:pPr>
    </w:lvl>
    <w:lvl w:ilvl="7" w:tplc="04130019" w:tentative="1">
      <w:start w:val="1"/>
      <w:numFmt w:val="lowerLetter"/>
      <w:lvlText w:val="%8."/>
      <w:lvlJc w:val="left"/>
      <w:pPr>
        <w:ind w:left="5414" w:hanging="360"/>
      </w:pPr>
    </w:lvl>
    <w:lvl w:ilvl="8" w:tplc="0413001B" w:tentative="1">
      <w:start w:val="1"/>
      <w:numFmt w:val="lowerRoman"/>
      <w:lvlText w:val="%9."/>
      <w:lvlJc w:val="right"/>
      <w:pPr>
        <w:ind w:left="6134" w:hanging="180"/>
      </w:pPr>
    </w:lvl>
  </w:abstractNum>
  <w:abstractNum w:abstractNumId="12" w15:restartNumberingAfterBreak="0">
    <w:nsid w:val="39430DBF"/>
    <w:multiLevelType w:val="hybridMultilevel"/>
    <w:tmpl w:val="A6D0EAA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B2B1F9D"/>
    <w:multiLevelType w:val="multilevel"/>
    <w:tmpl w:val="1D86E6E4"/>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CCB6DD3"/>
    <w:multiLevelType w:val="multilevel"/>
    <w:tmpl w:val="1D86E6E4"/>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D966E33"/>
    <w:multiLevelType w:val="multilevel"/>
    <w:tmpl w:val="BCB87F34"/>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1ED720E"/>
    <w:multiLevelType w:val="multilevel"/>
    <w:tmpl w:val="45FE6F2E"/>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3956BA3"/>
    <w:multiLevelType w:val="multilevel"/>
    <w:tmpl w:val="45FE6F2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45122E7"/>
    <w:multiLevelType w:val="multilevel"/>
    <w:tmpl w:val="45FE6F2E"/>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D197E03"/>
    <w:multiLevelType w:val="hybridMultilevel"/>
    <w:tmpl w:val="2AD0C454"/>
    <w:lvl w:ilvl="0" w:tplc="DD6AC626">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D9D3CA8"/>
    <w:multiLevelType w:val="hybridMultilevel"/>
    <w:tmpl w:val="6F8831C0"/>
    <w:lvl w:ilvl="0" w:tplc="DD6AC626">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F9B2165"/>
    <w:multiLevelType w:val="multilevel"/>
    <w:tmpl w:val="45FE6F2E"/>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0E81D36"/>
    <w:multiLevelType w:val="multilevel"/>
    <w:tmpl w:val="45FE6F2E"/>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15C7ED2"/>
    <w:multiLevelType w:val="multilevel"/>
    <w:tmpl w:val="45FE6F2E"/>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6D31577"/>
    <w:multiLevelType w:val="multilevel"/>
    <w:tmpl w:val="45FE6F2E"/>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8BF5A54"/>
    <w:multiLevelType w:val="multilevel"/>
    <w:tmpl w:val="1D86E6E4"/>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68D6EE7"/>
    <w:multiLevelType w:val="hybridMultilevel"/>
    <w:tmpl w:val="786401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CFC3D3F"/>
    <w:multiLevelType w:val="multilevel"/>
    <w:tmpl w:val="45FE6F2E"/>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2002B76"/>
    <w:multiLevelType w:val="multilevel"/>
    <w:tmpl w:val="45FE6F2E"/>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5A04746"/>
    <w:multiLevelType w:val="hybridMultilevel"/>
    <w:tmpl w:val="1FB02552"/>
    <w:lvl w:ilvl="0" w:tplc="DD6AC626">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89C4EF3"/>
    <w:multiLevelType w:val="multilevel"/>
    <w:tmpl w:val="1D86E6E4"/>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D73063A"/>
    <w:multiLevelType w:val="hybridMultilevel"/>
    <w:tmpl w:val="68BEA01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595862809">
    <w:abstractNumId w:val="29"/>
  </w:num>
  <w:num w:numId="2" w16cid:durableId="213851135">
    <w:abstractNumId w:val="20"/>
  </w:num>
  <w:num w:numId="3" w16cid:durableId="1466775987">
    <w:abstractNumId w:val="26"/>
  </w:num>
  <w:num w:numId="4" w16cid:durableId="584342455">
    <w:abstractNumId w:val="14"/>
  </w:num>
  <w:num w:numId="5" w16cid:durableId="1069619653">
    <w:abstractNumId w:val="0"/>
  </w:num>
  <w:num w:numId="6" w16cid:durableId="59597750">
    <w:abstractNumId w:val="2"/>
  </w:num>
  <w:num w:numId="7" w16cid:durableId="1879471612">
    <w:abstractNumId w:val="5"/>
  </w:num>
  <w:num w:numId="8" w16cid:durableId="1942906400">
    <w:abstractNumId w:val="30"/>
  </w:num>
  <w:num w:numId="9" w16cid:durableId="1282959880">
    <w:abstractNumId w:val="1"/>
  </w:num>
  <w:num w:numId="10" w16cid:durableId="2144493236">
    <w:abstractNumId w:val="25"/>
  </w:num>
  <w:num w:numId="11" w16cid:durableId="1292129346">
    <w:abstractNumId w:val="8"/>
  </w:num>
  <w:num w:numId="12" w16cid:durableId="685061208">
    <w:abstractNumId w:val="23"/>
  </w:num>
  <w:num w:numId="13" w16cid:durableId="1504393637">
    <w:abstractNumId w:val="9"/>
  </w:num>
  <w:num w:numId="14" w16cid:durableId="588929570">
    <w:abstractNumId w:val="7"/>
  </w:num>
  <w:num w:numId="15" w16cid:durableId="550075298">
    <w:abstractNumId w:val="16"/>
  </w:num>
  <w:num w:numId="16" w16cid:durableId="278418184">
    <w:abstractNumId w:val="17"/>
  </w:num>
  <w:num w:numId="17" w16cid:durableId="1943411035">
    <w:abstractNumId w:val="27"/>
  </w:num>
  <w:num w:numId="18" w16cid:durableId="1843010384">
    <w:abstractNumId w:val="6"/>
  </w:num>
  <w:num w:numId="19" w16cid:durableId="992417361">
    <w:abstractNumId w:val="21"/>
  </w:num>
  <w:num w:numId="20" w16cid:durableId="1465850596">
    <w:abstractNumId w:val="22"/>
  </w:num>
  <w:num w:numId="21" w16cid:durableId="429545196">
    <w:abstractNumId w:val="28"/>
  </w:num>
  <w:num w:numId="22" w16cid:durableId="874928523">
    <w:abstractNumId w:val="24"/>
  </w:num>
  <w:num w:numId="23" w16cid:durableId="448008694">
    <w:abstractNumId w:val="18"/>
  </w:num>
  <w:num w:numId="24" w16cid:durableId="517626303">
    <w:abstractNumId w:val="3"/>
  </w:num>
  <w:num w:numId="25" w16cid:durableId="2084597405">
    <w:abstractNumId w:val="19"/>
  </w:num>
  <w:num w:numId="26" w16cid:durableId="563181695">
    <w:abstractNumId w:val="4"/>
  </w:num>
  <w:num w:numId="27" w16cid:durableId="162550160">
    <w:abstractNumId w:val="13"/>
  </w:num>
  <w:num w:numId="28" w16cid:durableId="1078284185">
    <w:abstractNumId w:val="15"/>
  </w:num>
  <w:num w:numId="29" w16cid:durableId="196158719">
    <w:abstractNumId w:val="31"/>
  </w:num>
  <w:num w:numId="30" w16cid:durableId="1868640892">
    <w:abstractNumId w:val="10"/>
  </w:num>
  <w:num w:numId="31" w16cid:durableId="143934799">
    <w:abstractNumId w:val="12"/>
  </w:num>
  <w:num w:numId="32" w16cid:durableId="11591573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669509"/>
    <w:rsid w:val="00004C1E"/>
    <w:rsid w:val="00004C39"/>
    <w:rsid w:val="00030648"/>
    <w:rsid w:val="00036923"/>
    <w:rsid w:val="00037452"/>
    <w:rsid w:val="000455EC"/>
    <w:rsid w:val="000735BC"/>
    <w:rsid w:val="000A00B7"/>
    <w:rsid w:val="000B5689"/>
    <w:rsid w:val="000B7325"/>
    <w:rsid w:val="000C04BF"/>
    <w:rsid w:val="000C301A"/>
    <w:rsid w:val="000C75E9"/>
    <w:rsid w:val="000D020F"/>
    <w:rsid w:val="000D3974"/>
    <w:rsid w:val="000E037D"/>
    <w:rsid w:val="000E1169"/>
    <w:rsid w:val="000F3020"/>
    <w:rsid w:val="00106746"/>
    <w:rsid w:val="001478C6"/>
    <w:rsid w:val="001543FA"/>
    <w:rsid w:val="001672EE"/>
    <w:rsid w:val="001A3564"/>
    <w:rsid w:val="001A4FCC"/>
    <w:rsid w:val="001A59BB"/>
    <w:rsid w:val="001D3DB3"/>
    <w:rsid w:val="001D6DE6"/>
    <w:rsid w:val="001E3CA8"/>
    <w:rsid w:val="001F7645"/>
    <w:rsid w:val="00206A01"/>
    <w:rsid w:val="00252060"/>
    <w:rsid w:val="00253A1C"/>
    <w:rsid w:val="0029140E"/>
    <w:rsid w:val="002A5FA3"/>
    <w:rsid w:val="002A76E8"/>
    <w:rsid w:val="002B6128"/>
    <w:rsid w:val="002C6378"/>
    <w:rsid w:val="00300EF6"/>
    <w:rsid w:val="0033466C"/>
    <w:rsid w:val="00335C9F"/>
    <w:rsid w:val="00341CD2"/>
    <w:rsid w:val="0034389A"/>
    <w:rsid w:val="00344A43"/>
    <w:rsid w:val="00383BBD"/>
    <w:rsid w:val="003902FA"/>
    <w:rsid w:val="00392094"/>
    <w:rsid w:val="003A1D82"/>
    <w:rsid w:val="003B285E"/>
    <w:rsid w:val="003B4172"/>
    <w:rsid w:val="003D712B"/>
    <w:rsid w:val="003E05D1"/>
    <w:rsid w:val="003E204D"/>
    <w:rsid w:val="003E25B9"/>
    <w:rsid w:val="003F30A4"/>
    <w:rsid w:val="003F3EFC"/>
    <w:rsid w:val="00403D97"/>
    <w:rsid w:val="00415C39"/>
    <w:rsid w:val="00417A72"/>
    <w:rsid w:val="004321B1"/>
    <w:rsid w:val="00435EC0"/>
    <w:rsid w:val="00441BA4"/>
    <w:rsid w:val="004437ED"/>
    <w:rsid w:val="00460F46"/>
    <w:rsid w:val="004661E9"/>
    <w:rsid w:val="004758A3"/>
    <w:rsid w:val="00485423"/>
    <w:rsid w:val="00491653"/>
    <w:rsid w:val="0049772B"/>
    <w:rsid w:val="004A58B0"/>
    <w:rsid w:val="004B1761"/>
    <w:rsid w:val="004C1FD6"/>
    <w:rsid w:val="004F14C6"/>
    <w:rsid w:val="004F283A"/>
    <w:rsid w:val="00504B62"/>
    <w:rsid w:val="00510B91"/>
    <w:rsid w:val="005419AE"/>
    <w:rsid w:val="00541CCB"/>
    <w:rsid w:val="00553291"/>
    <w:rsid w:val="00556EEB"/>
    <w:rsid w:val="00587079"/>
    <w:rsid w:val="005919A2"/>
    <w:rsid w:val="00592430"/>
    <w:rsid w:val="005A520E"/>
    <w:rsid w:val="005C251E"/>
    <w:rsid w:val="005C7176"/>
    <w:rsid w:val="005D087E"/>
    <w:rsid w:val="005D3479"/>
    <w:rsid w:val="005E4DD4"/>
    <w:rsid w:val="005F1C08"/>
    <w:rsid w:val="005F25C9"/>
    <w:rsid w:val="005F2937"/>
    <w:rsid w:val="006144D2"/>
    <w:rsid w:val="00617B8A"/>
    <w:rsid w:val="00645E6F"/>
    <w:rsid w:val="00651582"/>
    <w:rsid w:val="00665321"/>
    <w:rsid w:val="006654E6"/>
    <w:rsid w:val="006909B4"/>
    <w:rsid w:val="006A223D"/>
    <w:rsid w:val="006B0A56"/>
    <w:rsid w:val="006B7B83"/>
    <w:rsid w:val="006D0819"/>
    <w:rsid w:val="006D5173"/>
    <w:rsid w:val="006E783B"/>
    <w:rsid w:val="00711841"/>
    <w:rsid w:val="00712F13"/>
    <w:rsid w:val="00736FAE"/>
    <w:rsid w:val="0073772C"/>
    <w:rsid w:val="007708B5"/>
    <w:rsid w:val="0077279A"/>
    <w:rsid w:val="00780349"/>
    <w:rsid w:val="00783144"/>
    <w:rsid w:val="00792211"/>
    <w:rsid w:val="007A5F13"/>
    <w:rsid w:val="007B2B4F"/>
    <w:rsid w:val="007D55B9"/>
    <w:rsid w:val="007E06D6"/>
    <w:rsid w:val="007E3C89"/>
    <w:rsid w:val="007F517C"/>
    <w:rsid w:val="00823221"/>
    <w:rsid w:val="00842A09"/>
    <w:rsid w:val="00860887"/>
    <w:rsid w:val="00863A2E"/>
    <w:rsid w:val="00867D8D"/>
    <w:rsid w:val="00877B98"/>
    <w:rsid w:val="00881F7E"/>
    <w:rsid w:val="008927A6"/>
    <w:rsid w:val="008936B3"/>
    <w:rsid w:val="008A7C86"/>
    <w:rsid w:val="008D0188"/>
    <w:rsid w:val="008D5258"/>
    <w:rsid w:val="008E18BD"/>
    <w:rsid w:val="008E77CE"/>
    <w:rsid w:val="00920C59"/>
    <w:rsid w:val="00921FD3"/>
    <w:rsid w:val="00926397"/>
    <w:rsid w:val="009334FE"/>
    <w:rsid w:val="00933ADA"/>
    <w:rsid w:val="00933F6D"/>
    <w:rsid w:val="00955661"/>
    <w:rsid w:val="00994E4E"/>
    <w:rsid w:val="009A0DC7"/>
    <w:rsid w:val="009A182E"/>
    <w:rsid w:val="009A53CC"/>
    <w:rsid w:val="009B61FB"/>
    <w:rsid w:val="009C4CFA"/>
    <w:rsid w:val="009D1845"/>
    <w:rsid w:val="009E1CD8"/>
    <w:rsid w:val="00A14D5D"/>
    <w:rsid w:val="00A67467"/>
    <w:rsid w:val="00A9628E"/>
    <w:rsid w:val="00AA22A0"/>
    <w:rsid w:val="00AA7454"/>
    <w:rsid w:val="00AD26A3"/>
    <w:rsid w:val="00AE67E4"/>
    <w:rsid w:val="00AE7521"/>
    <w:rsid w:val="00AF70E2"/>
    <w:rsid w:val="00AF7FFE"/>
    <w:rsid w:val="00B2568D"/>
    <w:rsid w:val="00B42181"/>
    <w:rsid w:val="00B44240"/>
    <w:rsid w:val="00B77601"/>
    <w:rsid w:val="00B84318"/>
    <w:rsid w:val="00B97AC4"/>
    <w:rsid w:val="00BA0EA1"/>
    <w:rsid w:val="00BD1E4E"/>
    <w:rsid w:val="00BD34C0"/>
    <w:rsid w:val="00BE591C"/>
    <w:rsid w:val="00BF729A"/>
    <w:rsid w:val="00C239C0"/>
    <w:rsid w:val="00C26F99"/>
    <w:rsid w:val="00C35920"/>
    <w:rsid w:val="00C3610E"/>
    <w:rsid w:val="00C4462D"/>
    <w:rsid w:val="00C45833"/>
    <w:rsid w:val="00C51838"/>
    <w:rsid w:val="00C54468"/>
    <w:rsid w:val="00C54B73"/>
    <w:rsid w:val="00C57CC3"/>
    <w:rsid w:val="00C70ED7"/>
    <w:rsid w:val="00C87E0E"/>
    <w:rsid w:val="00C90157"/>
    <w:rsid w:val="00C9077F"/>
    <w:rsid w:val="00CA4274"/>
    <w:rsid w:val="00CA73AF"/>
    <w:rsid w:val="00CB3956"/>
    <w:rsid w:val="00CB4AFD"/>
    <w:rsid w:val="00CB7047"/>
    <w:rsid w:val="00CD0D82"/>
    <w:rsid w:val="00CE0663"/>
    <w:rsid w:val="00CE2C08"/>
    <w:rsid w:val="00CF79FC"/>
    <w:rsid w:val="00D047D7"/>
    <w:rsid w:val="00D24F8F"/>
    <w:rsid w:val="00D4167F"/>
    <w:rsid w:val="00D57390"/>
    <w:rsid w:val="00D914BF"/>
    <w:rsid w:val="00DA0E03"/>
    <w:rsid w:val="00DA285F"/>
    <w:rsid w:val="00DA301E"/>
    <w:rsid w:val="00DB2ADC"/>
    <w:rsid w:val="00DC2A7B"/>
    <w:rsid w:val="00E06588"/>
    <w:rsid w:val="00E25AB1"/>
    <w:rsid w:val="00E622ED"/>
    <w:rsid w:val="00E65673"/>
    <w:rsid w:val="00E83411"/>
    <w:rsid w:val="00E956D3"/>
    <w:rsid w:val="00EB71DE"/>
    <w:rsid w:val="00EC2AF6"/>
    <w:rsid w:val="00ED3EB4"/>
    <w:rsid w:val="00ED56A6"/>
    <w:rsid w:val="00ED7803"/>
    <w:rsid w:val="00EE64C6"/>
    <w:rsid w:val="00F13AEF"/>
    <w:rsid w:val="00F277BC"/>
    <w:rsid w:val="00F27E07"/>
    <w:rsid w:val="00F33B76"/>
    <w:rsid w:val="00F378CB"/>
    <w:rsid w:val="00F519A6"/>
    <w:rsid w:val="00F54431"/>
    <w:rsid w:val="00F57BAE"/>
    <w:rsid w:val="00F7373B"/>
    <w:rsid w:val="00F74816"/>
    <w:rsid w:val="00F93DA5"/>
    <w:rsid w:val="00FA1E64"/>
    <w:rsid w:val="00FC66BF"/>
    <w:rsid w:val="00FC7BE0"/>
    <w:rsid w:val="00FD1DCF"/>
    <w:rsid w:val="00FD487B"/>
    <w:rsid w:val="00FE63BF"/>
    <w:rsid w:val="06FAFCE6"/>
    <w:rsid w:val="07D447B5"/>
    <w:rsid w:val="09D67B90"/>
    <w:rsid w:val="09E60101"/>
    <w:rsid w:val="0D6C671E"/>
    <w:rsid w:val="0EACC0BF"/>
    <w:rsid w:val="0F8A48F2"/>
    <w:rsid w:val="10CB2C41"/>
    <w:rsid w:val="139D8A45"/>
    <w:rsid w:val="14381465"/>
    <w:rsid w:val="14DCBB1B"/>
    <w:rsid w:val="1672D1DE"/>
    <w:rsid w:val="1789A22C"/>
    <w:rsid w:val="18113302"/>
    <w:rsid w:val="1AC611C7"/>
    <w:rsid w:val="1B0DDCCF"/>
    <w:rsid w:val="1B370BE9"/>
    <w:rsid w:val="1C3CFB27"/>
    <w:rsid w:val="1DCC8958"/>
    <w:rsid w:val="1E163478"/>
    <w:rsid w:val="1F25BB7E"/>
    <w:rsid w:val="1F8CCC97"/>
    <w:rsid w:val="2264CF64"/>
    <w:rsid w:val="22743F8A"/>
    <w:rsid w:val="227B9175"/>
    <w:rsid w:val="2301639C"/>
    <w:rsid w:val="2437ACD3"/>
    <w:rsid w:val="25025FF1"/>
    <w:rsid w:val="2A636331"/>
    <w:rsid w:val="2CA651F5"/>
    <w:rsid w:val="2D8ACAC0"/>
    <w:rsid w:val="2DD24316"/>
    <w:rsid w:val="2ED617DE"/>
    <w:rsid w:val="2F89A2CE"/>
    <w:rsid w:val="30CD469E"/>
    <w:rsid w:val="323D81EE"/>
    <w:rsid w:val="32669509"/>
    <w:rsid w:val="32F08BBB"/>
    <w:rsid w:val="345A62BA"/>
    <w:rsid w:val="34BA67FA"/>
    <w:rsid w:val="354EFFD1"/>
    <w:rsid w:val="361FE119"/>
    <w:rsid w:val="37CD2E84"/>
    <w:rsid w:val="38EE213B"/>
    <w:rsid w:val="3CD4F101"/>
    <w:rsid w:val="3D0C4817"/>
    <w:rsid w:val="3F724F13"/>
    <w:rsid w:val="419AD6C5"/>
    <w:rsid w:val="421B81D9"/>
    <w:rsid w:val="42B83B06"/>
    <w:rsid w:val="43956E96"/>
    <w:rsid w:val="45827198"/>
    <w:rsid w:val="45CF960F"/>
    <w:rsid w:val="462D51E7"/>
    <w:rsid w:val="474EE5F6"/>
    <w:rsid w:val="47F89E36"/>
    <w:rsid w:val="499FDD41"/>
    <w:rsid w:val="4C25DEA4"/>
    <w:rsid w:val="4D22AA18"/>
    <w:rsid w:val="4D4697AA"/>
    <w:rsid w:val="4E1C4338"/>
    <w:rsid w:val="4F6F0204"/>
    <w:rsid w:val="4FD5BE73"/>
    <w:rsid w:val="5144A98E"/>
    <w:rsid w:val="546E4E39"/>
    <w:rsid w:val="54B1F69B"/>
    <w:rsid w:val="55AE8F45"/>
    <w:rsid w:val="55F5542C"/>
    <w:rsid w:val="5690F0B4"/>
    <w:rsid w:val="5871A8A4"/>
    <w:rsid w:val="58C53B50"/>
    <w:rsid w:val="5A169159"/>
    <w:rsid w:val="5B0F7433"/>
    <w:rsid w:val="5BE8F61C"/>
    <w:rsid w:val="5C4C7827"/>
    <w:rsid w:val="5CF9EF42"/>
    <w:rsid w:val="5CFEDD1E"/>
    <w:rsid w:val="5F096986"/>
    <w:rsid w:val="623CC72D"/>
    <w:rsid w:val="669F7EAC"/>
    <w:rsid w:val="66A247DC"/>
    <w:rsid w:val="67BD9368"/>
    <w:rsid w:val="6A6AA5F7"/>
    <w:rsid w:val="6A8526A1"/>
    <w:rsid w:val="6AF42F4D"/>
    <w:rsid w:val="6B33480A"/>
    <w:rsid w:val="6BBE392C"/>
    <w:rsid w:val="6C04E1F1"/>
    <w:rsid w:val="6CCE8806"/>
    <w:rsid w:val="6DDADC3E"/>
    <w:rsid w:val="6E333623"/>
    <w:rsid w:val="6F063671"/>
    <w:rsid w:val="6F16055C"/>
    <w:rsid w:val="6F44D05A"/>
    <w:rsid w:val="6F77BA08"/>
    <w:rsid w:val="6FD77D2C"/>
    <w:rsid w:val="7093E46B"/>
    <w:rsid w:val="71822F66"/>
    <w:rsid w:val="720371B2"/>
    <w:rsid w:val="72D1E0C3"/>
    <w:rsid w:val="72F66FBD"/>
    <w:rsid w:val="73525C36"/>
    <w:rsid w:val="735A5E2D"/>
    <w:rsid w:val="7568E550"/>
    <w:rsid w:val="76F85D39"/>
    <w:rsid w:val="790DDDEE"/>
    <w:rsid w:val="7939040F"/>
    <w:rsid w:val="7A711920"/>
    <w:rsid w:val="7B0B5227"/>
    <w:rsid w:val="7CA491D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2669509"/>
  <w15:chartTrackingRefBased/>
  <w15:docId w15:val="{FA46606F-3C8C-475E-AAF3-20D762256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E0663"/>
    <w:pPr>
      <w:ind w:left="720"/>
      <w:contextualSpacing/>
    </w:pPr>
  </w:style>
  <w:style w:type="character" w:styleId="Verwijzingopmerking">
    <w:name w:val="annotation reference"/>
    <w:basedOn w:val="Standaardalinea-lettertype"/>
    <w:uiPriority w:val="99"/>
    <w:semiHidden/>
    <w:unhideWhenUsed/>
    <w:rsid w:val="00E622ED"/>
    <w:rPr>
      <w:sz w:val="16"/>
      <w:szCs w:val="16"/>
    </w:rPr>
  </w:style>
  <w:style w:type="paragraph" w:styleId="Tekstopmerking">
    <w:name w:val="annotation text"/>
    <w:basedOn w:val="Standaard"/>
    <w:link w:val="TekstopmerkingChar"/>
    <w:uiPriority w:val="99"/>
    <w:unhideWhenUsed/>
    <w:rsid w:val="00E622ED"/>
    <w:pPr>
      <w:spacing w:line="240" w:lineRule="auto"/>
    </w:pPr>
    <w:rPr>
      <w:sz w:val="20"/>
      <w:szCs w:val="20"/>
    </w:rPr>
  </w:style>
  <w:style w:type="character" w:customStyle="1" w:styleId="TekstopmerkingChar">
    <w:name w:val="Tekst opmerking Char"/>
    <w:basedOn w:val="Standaardalinea-lettertype"/>
    <w:link w:val="Tekstopmerking"/>
    <w:uiPriority w:val="99"/>
    <w:rsid w:val="00E622ED"/>
    <w:rPr>
      <w:sz w:val="20"/>
      <w:szCs w:val="20"/>
    </w:rPr>
  </w:style>
  <w:style w:type="paragraph" w:styleId="Onderwerpvanopmerking">
    <w:name w:val="annotation subject"/>
    <w:basedOn w:val="Tekstopmerking"/>
    <w:next w:val="Tekstopmerking"/>
    <w:link w:val="OnderwerpvanopmerkingChar"/>
    <w:uiPriority w:val="99"/>
    <w:semiHidden/>
    <w:unhideWhenUsed/>
    <w:rsid w:val="00E622ED"/>
    <w:rPr>
      <w:b/>
      <w:bCs/>
    </w:rPr>
  </w:style>
  <w:style w:type="character" w:customStyle="1" w:styleId="OnderwerpvanopmerkingChar">
    <w:name w:val="Onderwerp van opmerking Char"/>
    <w:basedOn w:val="TekstopmerkingChar"/>
    <w:link w:val="Onderwerpvanopmerking"/>
    <w:uiPriority w:val="99"/>
    <w:semiHidden/>
    <w:rsid w:val="00E622ED"/>
    <w:rPr>
      <w:b/>
      <w:bCs/>
      <w:sz w:val="20"/>
      <w:szCs w:val="20"/>
    </w:rPr>
  </w:style>
  <w:style w:type="paragraph" w:styleId="Koptekst">
    <w:name w:val="header"/>
    <w:basedOn w:val="Standaard"/>
    <w:link w:val="KoptekstChar"/>
    <w:uiPriority w:val="99"/>
    <w:unhideWhenUsed/>
    <w:rsid w:val="0003692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36923"/>
  </w:style>
  <w:style w:type="paragraph" w:styleId="Voettekst">
    <w:name w:val="footer"/>
    <w:basedOn w:val="Standaard"/>
    <w:link w:val="VoettekstChar"/>
    <w:uiPriority w:val="99"/>
    <w:unhideWhenUsed/>
    <w:rsid w:val="0003692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36923"/>
  </w:style>
  <w:style w:type="table" w:styleId="Tabelraster">
    <w:name w:val="Table Grid"/>
    <w:basedOn w:val="Standaardtabel"/>
    <w:uiPriority w:val="59"/>
    <w:rsid w:val="00AF7F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AF7FFE"/>
    <w:rPr>
      <w:color w:val="467886" w:themeColor="hyperlink"/>
      <w:u w:val="single"/>
    </w:rPr>
  </w:style>
  <w:style w:type="character" w:styleId="Onopgelostemelding">
    <w:name w:val="Unresolved Mention"/>
    <w:basedOn w:val="Standaardalinea-lettertype"/>
    <w:uiPriority w:val="99"/>
    <w:semiHidden/>
    <w:unhideWhenUsed/>
    <w:rsid w:val="00AF7FFE"/>
    <w:rPr>
      <w:color w:val="605E5C"/>
      <w:shd w:val="clear" w:color="auto" w:fill="E1DFDD"/>
    </w:rPr>
  </w:style>
  <w:style w:type="paragraph" w:styleId="Revisie">
    <w:name w:val="Revision"/>
    <w:hidden/>
    <w:uiPriority w:val="99"/>
    <w:semiHidden/>
    <w:rsid w:val="00F54431"/>
    <w:pPr>
      <w:spacing w:after="0" w:line="240" w:lineRule="auto"/>
    </w:pPr>
  </w:style>
  <w:style w:type="character" w:styleId="Vermelding">
    <w:name w:val="Mention"/>
    <w:basedOn w:val="Standaardalinea-lettertype"/>
    <w:uiPriority w:val="99"/>
    <w:unhideWhenUsed/>
    <w:rsid w:val="00F378CB"/>
    <w:rPr>
      <w:color w:val="2B579A"/>
      <w:shd w:val="clear" w:color="auto" w:fill="E1DFDD"/>
    </w:rPr>
  </w:style>
  <w:style w:type="paragraph" w:styleId="Voetnoottekst">
    <w:name w:val="footnote text"/>
    <w:basedOn w:val="Standaard"/>
    <w:link w:val="VoetnoottekstChar"/>
    <w:uiPriority w:val="99"/>
    <w:semiHidden/>
    <w:unhideWhenUsed/>
    <w:rsid w:val="008D018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8D0188"/>
    <w:rPr>
      <w:sz w:val="20"/>
      <w:szCs w:val="20"/>
    </w:rPr>
  </w:style>
  <w:style w:type="character" w:styleId="Voetnootmarkering">
    <w:name w:val="footnote reference"/>
    <w:basedOn w:val="Standaardalinea-lettertype"/>
    <w:uiPriority w:val="99"/>
    <w:semiHidden/>
    <w:unhideWhenUsed/>
    <w:rsid w:val="008D0188"/>
    <w:rPr>
      <w:vertAlign w:val="superscript"/>
    </w:rPr>
  </w:style>
  <w:style w:type="character" w:customStyle="1" w:styleId="cf01">
    <w:name w:val="cf01"/>
    <w:basedOn w:val="Standaardalinea-lettertype"/>
    <w:rsid w:val="008A7C8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08060">
      <w:bodyDiv w:val="1"/>
      <w:marLeft w:val="0"/>
      <w:marRight w:val="0"/>
      <w:marTop w:val="0"/>
      <w:marBottom w:val="0"/>
      <w:divBdr>
        <w:top w:val="none" w:sz="0" w:space="0" w:color="auto"/>
        <w:left w:val="none" w:sz="0" w:space="0" w:color="auto"/>
        <w:bottom w:val="none" w:sz="0" w:space="0" w:color="auto"/>
        <w:right w:val="none" w:sz="0" w:space="0" w:color="auto"/>
      </w:divBdr>
    </w:div>
    <w:div w:id="204145599">
      <w:bodyDiv w:val="1"/>
      <w:marLeft w:val="0"/>
      <w:marRight w:val="0"/>
      <w:marTop w:val="0"/>
      <w:marBottom w:val="0"/>
      <w:divBdr>
        <w:top w:val="none" w:sz="0" w:space="0" w:color="auto"/>
        <w:left w:val="none" w:sz="0" w:space="0" w:color="auto"/>
        <w:bottom w:val="none" w:sz="0" w:space="0" w:color="auto"/>
        <w:right w:val="none" w:sz="0" w:space="0" w:color="auto"/>
      </w:divBdr>
    </w:div>
    <w:div w:id="67851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B889B8FB25AA42B45229769768C13B" ma:contentTypeVersion="22" ma:contentTypeDescription="Een nieuw document maken." ma:contentTypeScope="" ma:versionID="f7aeca523f80710d05459039c6a99594">
  <xsd:schema xmlns:xsd="http://www.w3.org/2001/XMLSchema" xmlns:xs="http://www.w3.org/2001/XMLSchema" xmlns:p="http://schemas.microsoft.com/office/2006/metadata/properties" xmlns:ns2="f9d607f6-bc55-4cf0-b188-ddfdec411bc9" xmlns:ns3="c7fd055e-e113-4e1a-8615-533b74992e1b" targetNamespace="http://schemas.microsoft.com/office/2006/metadata/properties" ma:root="true" ma:fieldsID="30a06dcd0be5aafbec16592619066c64" ns2:_="" ns3:_="">
    <xsd:import namespace="f9d607f6-bc55-4cf0-b188-ddfdec411bc9"/>
    <xsd:import namespace="c7fd055e-e113-4e1a-8615-533b74992e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Omschrijving" minOccurs="0"/>
                <xsd:element ref="ns2:Onderwerp" minOccurs="0"/>
                <xsd:element ref="ns2:MediaServiceObjectDetectorVersions" minOccurs="0"/>
                <xsd:element ref="ns2:Soort" minOccurs="0"/>
                <xsd:element ref="ns2:Wie" minOccurs="0"/>
                <xsd:element ref="ns2:MediaServiceSearchProperties" minOccurs="0"/>
                <xsd:element ref="ns2:Prioritering" minOccurs="0"/>
                <xsd:element ref="ns2:Priorite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607f6-bc55-4cf0-b188-ddfdec411b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01f4d491-042e-4ee2-b918-9d210a552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Omschrijving" ma:index="22" nillable="true" ma:displayName="Omschrijving" ma:format="Dropdown" ma:internalName="Omschrijving">
      <xsd:simpleType>
        <xsd:union memberTypes="dms:Text">
          <xsd:simpleType>
            <xsd:restriction base="dms:Choice">
              <xsd:enumeration value="Opstarten"/>
              <xsd:enumeration value="Loopt"/>
              <xsd:enumeration value="Gepresenteerd"/>
              <xsd:enumeration value="Vastgesteld"/>
              <xsd:enumeration value="Naslag"/>
            </xsd:restriction>
          </xsd:simpleType>
        </xsd:union>
      </xsd:simpleType>
    </xsd:element>
    <xsd:element name="Onderwerp" ma:index="23" nillable="true" ma:displayName="Onderwerp" ma:format="Dropdown" ma:internalName="Onderwerp">
      <xsd:simpleType>
        <xsd:restriction base="dms:Choice">
          <xsd:enumeration value="Bewaartermijnen"/>
          <xsd:enumeration value="Email"/>
          <xsd:enumeration value="Test"/>
          <xsd:enumeration value="Publieke cloud"/>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Soort" ma:index="25" nillable="true" ma:displayName="Soort" ma:format="Dropdown" ma:internalName="Soort">
      <xsd:simpleType>
        <xsd:restriction base="dms:Choice">
          <xsd:enumeration value="EU wet"/>
          <xsd:enumeration value="Nationale wet"/>
          <xsd:enumeration value="Richtlijn"/>
          <xsd:enumeration value="Beleid"/>
          <xsd:enumeration value="Divers"/>
        </xsd:restriction>
      </xsd:simpleType>
    </xsd:element>
    <xsd:element name="Wie" ma:index="26" nillable="true" ma:displayName="Wie" ma:description="De presentator in het PO overleg" ma:format="Dropdown" ma:list="UserInfo" ma:SharePointGroup="0" ma:internalName="Wi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Prioritering" ma:index="28" nillable="true" ma:displayName="Prioritering" ma:format="DateOnly" ma:internalName="Prioritering">
      <xsd:simpleType>
        <xsd:restriction base="dms:DateTime"/>
      </xsd:simpleType>
    </xsd:element>
    <xsd:element name="Prioriteit" ma:index="29" nillable="true" ma:displayName="Prioriteit" ma:format="Dropdown" ma:internalName="Prioritei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fd055e-e113-4e1a-8615-533b74992e1b"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63a5235e-c05e-403c-8f74-6cd26d0ca418}" ma:internalName="TaxCatchAll" ma:showField="CatchAllData" ma:web="c7fd055e-e113-4e1a-8615-533b74992e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7fd055e-e113-4e1a-8615-533b74992e1b" xsi:nil="true"/>
    <lcf76f155ced4ddcb4097134ff3c332f xmlns="f9d607f6-bc55-4cf0-b188-ddfdec411bc9">
      <Terms xmlns="http://schemas.microsoft.com/office/infopath/2007/PartnerControls"/>
    </lcf76f155ced4ddcb4097134ff3c332f>
    <Prioritering xmlns="f9d607f6-bc55-4cf0-b188-ddfdec411bc9" xsi:nil="true"/>
    <Wie xmlns="f9d607f6-bc55-4cf0-b188-ddfdec411bc9">
      <UserInfo>
        <DisplayName/>
        <AccountId xsi:nil="true"/>
        <AccountType/>
      </UserInfo>
    </Wie>
    <Prioriteit xmlns="f9d607f6-bc55-4cf0-b188-ddfdec411bc9" xsi:nil="true"/>
    <Onderwerp xmlns="f9d607f6-bc55-4cf0-b188-ddfdec411bc9" xsi:nil="true"/>
    <Soort xmlns="f9d607f6-bc55-4cf0-b188-ddfdec411bc9" xsi:nil="true"/>
    <Omschrijving xmlns="f9d607f6-bc55-4cf0-b188-ddfdec411bc9" xsi:nil="true"/>
  </documentManagement>
</p:properties>
</file>

<file path=customXml/itemProps1.xml><?xml version="1.0" encoding="utf-8"?>
<ds:datastoreItem xmlns:ds="http://schemas.openxmlformats.org/officeDocument/2006/customXml" ds:itemID="{0EBD811C-265F-4F99-B811-60249E130789}">
  <ds:schemaRefs>
    <ds:schemaRef ds:uri="http://schemas.microsoft.com/sharepoint/v3/contenttype/forms"/>
  </ds:schemaRefs>
</ds:datastoreItem>
</file>

<file path=customXml/itemProps2.xml><?xml version="1.0" encoding="utf-8"?>
<ds:datastoreItem xmlns:ds="http://schemas.openxmlformats.org/officeDocument/2006/customXml" ds:itemID="{F35F76FA-95BF-499E-81D9-1348EB82B5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607f6-bc55-4cf0-b188-ddfdec411bc9"/>
    <ds:schemaRef ds:uri="c7fd055e-e113-4e1a-8615-533b74992e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863EE5-56E0-49DB-A520-147696F573AF}">
  <ds:schemaRefs>
    <ds:schemaRef ds:uri="f9d607f6-bc55-4cf0-b188-ddfdec411bc9"/>
    <ds:schemaRef ds:uri="http://schemas.openxmlformats.org/package/2006/metadata/core-properties"/>
    <ds:schemaRef ds:uri="http://purl.org/dc/terms/"/>
    <ds:schemaRef ds:uri="c7fd055e-e113-4e1a-8615-533b74992e1b"/>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1235</Words>
  <Characters>6797</Characters>
  <Application>Microsoft Office Word</Application>
  <DocSecurity>0</DocSecurity>
  <Lines>56</Lines>
  <Paragraphs>16</Paragraphs>
  <ScaleCrop>false</ScaleCrop>
  <Company/>
  <LinksUpToDate>false</LinksUpToDate>
  <CharactersWithSpaces>8016</CharactersWithSpaces>
  <SharedDoc>false</SharedDoc>
  <HLinks>
    <vt:vector size="6" baseType="variant">
      <vt:variant>
        <vt:i4>7405662</vt:i4>
      </vt:variant>
      <vt:variant>
        <vt:i4>0</vt:i4>
      </vt:variant>
      <vt:variant>
        <vt:i4>0</vt:i4>
      </vt:variant>
      <vt:variant>
        <vt:i4>5</vt:i4>
      </vt:variant>
      <vt:variant>
        <vt:lpwstr>mailto:QWaldhober@ggdghor.nl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Delzen, Mart van</dc:creator>
  <cp:keywords/>
  <dc:description/>
  <cp:lastModifiedBy>Hagens, Gerolf</cp:lastModifiedBy>
  <cp:revision>3</cp:revision>
  <dcterms:created xsi:type="dcterms:W3CDTF">2025-01-14T10:03:00Z</dcterms:created>
  <dcterms:modified xsi:type="dcterms:W3CDTF">2025-01-14T10:09:00Z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0x01010042B889B8FB25AA42B45229769768C13B</vt:lpwstr>
  </property>
  <property fmtid="{D5CDD505-2E9C-101B-9397-08002B2CF9AE}" pid="3" name="MediaServiceImageTags">
    <vt:lpwstr/>
  </property>
</Properties>
</file>