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80FE1" w14:textId="77777777" w:rsidR="00D859ED" w:rsidRDefault="00D859ED" w:rsidP="006F463A">
      <w:pPr>
        <w:jc w:val="center"/>
        <w:rPr>
          <w:rFonts w:ascii="Century Gothic" w:eastAsia="Century Gothic" w:hAnsi="Century Gothic" w:cs="Century Gothic"/>
          <w:b/>
          <w:bCs/>
          <w:color w:val="1C6D8D" w:themeColor="accent1"/>
          <w:sz w:val="36"/>
          <w:szCs w:val="36"/>
        </w:rPr>
      </w:pPr>
    </w:p>
    <w:p w14:paraId="3C5CD04A" w14:textId="77777777" w:rsidR="002F0543" w:rsidRDefault="002F0543" w:rsidP="006F463A">
      <w:pPr>
        <w:jc w:val="center"/>
        <w:rPr>
          <w:rFonts w:ascii="Century Gothic" w:eastAsia="Century Gothic" w:hAnsi="Century Gothic" w:cs="Century Gothic"/>
          <w:b/>
          <w:bCs/>
          <w:color w:val="1C6D8D" w:themeColor="accent1"/>
          <w:sz w:val="36"/>
          <w:szCs w:val="36"/>
        </w:rPr>
      </w:pPr>
    </w:p>
    <w:p w14:paraId="7B5CAEB5" w14:textId="2E2AD5E7" w:rsidR="00F31D77" w:rsidRPr="006F463A" w:rsidRDefault="3EEB311A" w:rsidP="006F463A">
      <w:pPr>
        <w:jc w:val="center"/>
        <w:rPr>
          <w:rFonts w:ascii="Century Gothic" w:eastAsia="Century Gothic" w:hAnsi="Century Gothic" w:cs="Century Gothic"/>
          <w:b/>
          <w:bCs/>
          <w:color w:val="1C6D8D" w:themeColor="accent1"/>
          <w:sz w:val="36"/>
          <w:szCs w:val="36"/>
        </w:rPr>
      </w:pPr>
      <w:r w:rsidRPr="006F463A">
        <w:rPr>
          <w:rFonts w:ascii="Century Gothic" w:eastAsia="Century Gothic" w:hAnsi="Century Gothic" w:cs="Century Gothic"/>
          <w:b/>
          <w:bCs/>
          <w:color w:val="1C6D8D" w:themeColor="accent1"/>
          <w:sz w:val="36"/>
          <w:szCs w:val="36"/>
        </w:rPr>
        <w:t>P</w:t>
      </w:r>
      <w:r w:rsidR="6489A9EE" w:rsidRPr="006F463A">
        <w:rPr>
          <w:rFonts w:ascii="Century Gothic" w:eastAsia="Century Gothic" w:hAnsi="Century Gothic" w:cs="Century Gothic"/>
          <w:b/>
          <w:bCs/>
          <w:color w:val="1C6D8D" w:themeColor="accent1"/>
          <w:sz w:val="36"/>
          <w:szCs w:val="36"/>
        </w:rPr>
        <w:t>roductomschrijving begeleiding</w:t>
      </w:r>
    </w:p>
    <w:p w14:paraId="6428889D" w14:textId="779B4D95" w:rsidR="195982D0" w:rsidRPr="004D3603" w:rsidRDefault="195982D0" w:rsidP="47DAAD2E">
      <w:pPr>
        <w:spacing w:line="257" w:lineRule="auto"/>
        <w:rPr>
          <w:rFonts w:ascii="Century Gothic" w:eastAsia="Century Gothic" w:hAnsi="Century Gothic" w:cs="Century Gothic"/>
          <w:color w:val="4471C4"/>
          <w:sz w:val="18"/>
          <w:szCs w:val="18"/>
        </w:rPr>
      </w:pPr>
    </w:p>
    <w:tbl>
      <w:tblPr>
        <w:tblStyle w:val="Tabelraster"/>
        <w:tblW w:w="0" w:type="auto"/>
        <w:tblLayout w:type="fixed"/>
        <w:tblLook w:val="04A0" w:firstRow="1" w:lastRow="0" w:firstColumn="1" w:lastColumn="0" w:noHBand="0" w:noVBand="1"/>
      </w:tblPr>
      <w:tblGrid>
        <w:gridCol w:w="9015"/>
      </w:tblGrid>
      <w:tr w:rsidR="195982D0" w:rsidRPr="004D3603" w14:paraId="173EE42E" w14:textId="77777777" w:rsidTr="0695860E">
        <w:trPr>
          <w:trHeight w:val="300"/>
        </w:trPr>
        <w:tc>
          <w:tcPr>
            <w:tcW w:w="9015" w:type="dxa"/>
            <w:tcBorders>
              <w:top w:val="single" w:sz="8" w:space="0" w:color="auto"/>
              <w:left w:val="single" w:sz="8" w:space="0" w:color="auto"/>
              <w:bottom w:val="nil"/>
              <w:right w:val="single" w:sz="8" w:space="0" w:color="auto"/>
            </w:tcBorders>
            <w:shd w:val="clear" w:color="auto" w:fill="1C6D8D" w:themeFill="accent1"/>
            <w:tcMar>
              <w:left w:w="108" w:type="dxa"/>
              <w:right w:w="108" w:type="dxa"/>
            </w:tcMar>
          </w:tcPr>
          <w:p w14:paraId="33648C5E" w14:textId="5B187151" w:rsidR="195982D0" w:rsidRPr="004D3603" w:rsidRDefault="195982D0" w:rsidP="195982D0">
            <w:pPr>
              <w:rPr>
                <w:rFonts w:ascii="Century Gothic" w:hAnsi="Century Gothic"/>
              </w:rPr>
            </w:pPr>
            <w:r w:rsidRPr="004D3603">
              <w:rPr>
                <w:rFonts w:ascii="Century Gothic" w:eastAsia="Century Gothic" w:hAnsi="Century Gothic" w:cs="Century Gothic"/>
                <w:b/>
                <w:bCs/>
                <w:color w:val="000000" w:themeColor="text1"/>
                <w:sz w:val="18"/>
                <w:szCs w:val="18"/>
              </w:rPr>
              <w:t>Begeleiding individueel</w:t>
            </w:r>
          </w:p>
        </w:tc>
      </w:tr>
      <w:tr w:rsidR="195982D0" w:rsidRPr="004D3603" w14:paraId="7B298CC2" w14:textId="77777777" w:rsidTr="0695860E">
        <w:trPr>
          <w:trHeight w:val="300"/>
        </w:trPr>
        <w:tc>
          <w:tcPr>
            <w:tcW w:w="9015" w:type="dxa"/>
            <w:tcBorders>
              <w:top w:val="nil"/>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370D7485" w14:textId="38F1385A" w:rsidR="195982D0" w:rsidRPr="004D3603" w:rsidRDefault="195982D0" w:rsidP="195982D0">
            <w:pPr>
              <w:rPr>
                <w:rFonts w:ascii="Century Gothic" w:hAnsi="Century Gothic"/>
              </w:rPr>
            </w:pPr>
            <w:r w:rsidRPr="004D3603">
              <w:rPr>
                <w:rFonts w:ascii="Century Gothic" w:eastAsia="Century Gothic" w:hAnsi="Century Gothic" w:cs="Century Gothic"/>
                <w:b/>
                <w:bCs/>
                <w:color w:val="000000" w:themeColor="text1"/>
                <w:sz w:val="18"/>
                <w:szCs w:val="18"/>
              </w:rPr>
              <w:t>Omschrijving</w:t>
            </w:r>
          </w:p>
        </w:tc>
      </w:tr>
      <w:tr w:rsidR="195982D0" w:rsidRPr="004D3603" w14:paraId="492AB54A" w14:textId="77777777" w:rsidTr="0695860E">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5B4A9A4" w14:textId="32D46A24" w:rsidR="195982D0" w:rsidRPr="004D3603" w:rsidRDefault="0AD43DDE" w:rsidP="67EAB312">
            <w:pPr>
              <w:spacing w:line="240" w:lineRule="exact"/>
              <w:rPr>
                <w:rFonts w:ascii="Century Gothic" w:eastAsia="Century Gothic" w:hAnsi="Century Gothic" w:cs="Century Gothic"/>
                <w:sz w:val="18"/>
                <w:szCs w:val="18"/>
              </w:rPr>
            </w:pPr>
            <w:r w:rsidRPr="004D3603">
              <w:rPr>
                <w:rFonts w:ascii="Century Gothic" w:eastAsia="Century Gothic" w:hAnsi="Century Gothic" w:cs="Century Gothic"/>
                <w:sz w:val="18"/>
                <w:szCs w:val="18"/>
              </w:rPr>
              <w:t xml:space="preserve">Onder Wmo individuele begeleiding verstaan we: begeleiding voor inwoners vanaf 18 jaar met psychiatrische en of psychosociale en of een licht verstandelijke beperking die vastlopen in hun dagelijks leven waardoor zijn onvoldoende instaat zijn om te participeren/ deel te nemen aan het maatschappelijk leven.  </w:t>
            </w:r>
          </w:p>
          <w:p w14:paraId="3CD17EBE" w14:textId="0C2CCCE8" w:rsidR="195982D0" w:rsidRPr="004D3603" w:rsidRDefault="7EB80461" w:rsidP="67EAB312">
            <w:pPr>
              <w:rPr>
                <w:rFonts w:ascii="Century Gothic" w:eastAsia="Century Gothic" w:hAnsi="Century Gothic" w:cs="Century Gothic"/>
                <w:color w:val="1C6D8D" w:themeColor="accent1"/>
                <w:sz w:val="18"/>
                <w:szCs w:val="18"/>
              </w:rPr>
            </w:pPr>
            <w:r w:rsidRPr="004D3603">
              <w:rPr>
                <w:rFonts w:ascii="Century Gothic" w:eastAsia="Century Gothic" w:hAnsi="Century Gothic" w:cs="Century Gothic"/>
                <w:sz w:val="18"/>
                <w:szCs w:val="18"/>
              </w:rPr>
              <w:t xml:space="preserve"> </w:t>
            </w:r>
          </w:p>
          <w:p w14:paraId="434D071C" w14:textId="32ECCA3B" w:rsidR="195982D0" w:rsidRPr="004D3603" w:rsidRDefault="7EB80461" w:rsidP="681D82CF">
            <w:pPr>
              <w:rPr>
                <w:rFonts w:ascii="Century Gothic" w:eastAsia="Century Gothic" w:hAnsi="Century Gothic" w:cs="Century Gothic"/>
                <w:sz w:val="18"/>
                <w:szCs w:val="18"/>
              </w:rPr>
            </w:pPr>
            <w:r w:rsidRPr="004D3603">
              <w:rPr>
                <w:rFonts w:ascii="Century Gothic" w:eastAsia="Century Gothic" w:hAnsi="Century Gothic" w:cs="Century Gothic"/>
                <w:sz w:val="18"/>
                <w:szCs w:val="18"/>
              </w:rPr>
              <w:t xml:space="preserve">De begeleiding is gericht op het bevorderen, behouden en ondersteunen van de zelfredzaamheid en participatie zoveel mogelijk in de eigen leefomgeving, waarbij voorliggende voorzieningen, algemene voorzieningen en of mantelzorg niet voldoende aansluiten bij de hulpvraag van de inwoner. Individuele begeleiding </w:t>
            </w:r>
            <w:r w:rsidR="434FABC7" w:rsidRPr="004D3603">
              <w:rPr>
                <w:rFonts w:ascii="Century Gothic" w:eastAsia="Century Gothic" w:hAnsi="Century Gothic" w:cs="Century Gothic"/>
                <w:sz w:val="18"/>
                <w:szCs w:val="18"/>
              </w:rPr>
              <w:t xml:space="preserve">zal in de regel </w:t>
            </w:r>
            <w:r w:rsidRPr="004D3603">
              <w:rPr>
                <w:rFonts w:ascii="Century Gothic" w:eastAsia="Century Gothic" w:hAnsi="Century Gothic" w:cs="Century Gothic"/>
                <w:sz w:val="18"/>
                <w:szCs w:val="18"/>
              </w:rPr>
              <w:t>bestaa</w:t>
            </w:r>
            <w:r w:rsidR="40035040" w:rsidRPr="004D3603">
              <w:rPr>
                <w:rFonts w:ascii="Century Gothic" w:eastAsia="Century Gothic" w:hAnsi="Century Gothic" w:cs="Century Gothic"/>
                <w:sz w:val="18"/>
                <w:szCs w:val="18"/>
              </w:rPr>
              <w:t>n</w:t>
            </w:r>
            <w:r w:rsidRPr="004D3603">
              <w:rPr>
                <w:rFonts w:ascii="Century Gothic" w:eastAsia="Century Gothic" w:hAnsi="Century Gothic" w:cs="Century Gothic"/>
                <w:sz w:val="18"/>
                <w:szCs w:val="18"/>
              </w:rPr>
              <w:t xml:space="preserve"> </w:t>
            </w:r>
            <w:r w:rsidR="3857C463" w:rsidRPr="004D3603">
              <w:rPr>
                <w:rFonts w:ascii="Century Gothic" w:eastAsia="Century Gothic" w:hAnsi="Century Gothic" w:cs="Century Gothic"/>
                <w:sz w:val="18"/>
                <w:szCs w:val="18"/>
              </w:rPr>
              <w:t xml:space="preserve">uit </w:t>
            </w:r>
            <w:r w:rsidRPr="004D3603">
              <w:rPr>
                <w:rFonts w:ascii="Century Gothic" w:eastAsia="Century Gothic" w:hAnsi="Century Gothic" w:cs="Century Gothic"/>
                <w:sz w:val="18"/>
                <w:szCs w:val="18"/>
              </w:rPr>
              <w:t xml:space="preserve">ongeveer 0,5 uur tot 10 uur ambulante begeleiding per week.  </w:t>
            </w:r>
            <w:r w:rsidR="0F55AE3A" w:rsidRPr="004D3603">
              <w:rPr>
                <w:rFonts w:ascii="Century Gothic" w:eastAsia="Century Gothic" w:hAnsi="Century Gothic" w:cs="Century Gothic"/>
                <w:sz w:val="18"/>
                <w:szCs w:val="18"/>
              </w:rPr>
              <w:t xml:space="preserve">In alle gevallen geldt dat het hier maatwerk betreft. </w:t>
            </w:r>
          </w:p>
          <w:p w14:paraId="5B1B310D" w14:textId="1DF6555B" w:rsidR="195982D0" w:rsidRPr="004D3603" w:rsidRDefault="195982D0" w:rsidP="681D82CF">
            <w:pPr>
              <w:rPr>
                <w:rFonts w:ascii="Century Gothic" w:eastAsia="Century Gothic" w:hAnsi="Century Gothic" w:cs="Century Gothic"/>
                <w:sz w:val="18"/>
                <w:szCs w:val="18"/>
              </w:rPr>
            </w:pPr>
          </w:p>
          <w:p w14:paraId="027325AA" w14:textId="0C26A565" w:rsidR="195982D0" w:rsidRPr="004D3603" w:rsidRDefault="6864901E" w:rsidP="0073251B">
            <w:pPr>
              <w:spacing w:after="160" w:line="257" w:lineRule="auto"/>
              <w:ind w:left="-20" w:right="-20"/>
              <w:rPr>
                <w:rFonts w:ascii="Century Gothic" w:hAnsi="Century Gothic"/>
              </w:rPr>
            </w:pPr>
            <w:r w:rsidRPr="004D3603">
              <w:rPr>
                <w:rFonts w:ascii="Century Gothic" w:eastAsia="Century Gothic" w:hAnsi="Century Gothic" w:cs="Century Gothic"/>
                <w:sz w:val="18"/>
                <w:szCs w:val="18"/>
              </w:rPr>
              <w:t xml:space="preserve">Groepsbegeleiding is voorliggend op individuele begeleiding. Dat betekent dat aan de voorkant bij het onderzoeken van de hulpvraag altijd eerst met de cliënt gekeken wordt of de hulpvraag van de cliënt opgelost kan worden in groepsverband.  </w:t>
            </w:r>
          </w:p>
        </w:tc>
      </w:tr>
      <w:tr w:rsidR="195982D0" w:rsidRPr="004D3603" w14:paraId="4E6A11F9" w14:textId="77777777" w:rsidTr="0695860E">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3B1E2CF1" w14:textId="2E18A2B2" w:rsidR="195982D0" w:rsidRPr="004D3603" w:rsidRDefault="195982D0" w:rsidP="67EAB312">
            <w:pPr>
              <w:rPr>
                <w:rFonts w:ascii="Century Gothic" w:eastAsia="Century Gothic" w:hAnsi="Century Gothic" w:cs="Century Gothic"/>
                <w:b/>
                <w:bCs/>
                <w:sz w:val="18"/>
                <w:szCs w:val="18"/>
              </w:rPr>
            </w:pPr>
            <w:r w:rsidRPr="004D3603">
              <w:rPr>
                <w:rFonts w:ascii="Century Gothic" w:eastAsia="Century Gothic" w:hAnsi="Century Gothic" w:cs="Century Gothic"/>
                <w:b/>
                <w:bCs/>
                <w:sz w:val="18"/>
                <w:szCs w:val="18"/>
              </w:rPr>
              <w:t>Resultaat</w:t>
            </w:r>
          </w:p>
        </w:tc>
      </w:tr>
      <w:tr w:rsidR="195982D0" w:rsidRPr="004D3603" w14:paraId="5DC23FB5" w14:textId="77777777" w:rsidTr="0695860E">
        <w:trPr>
          <w:trHeight w:val="75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0ACBCE39" w14:textId="01CC387C" w:rsidR="195982D0" w:rsidRPr="004D3603" w:rsidRDefault="07007E54" w:rsidP="6BA49545">
            <w:pPr>
              <w:spacing w:line="259" w:lineRule="auto"/>
              <w:rPr>
                <w:rFonts w:ascii="Century Gothic" w:eastAsia="Century Gothic" w:hAnsi="Century Gothic" w:cs="Century Gothic"/>
                <w:sz w:val="18"/>
                <w:szCs w:val="18"/>
              </w:rPr>
            </w:pPr>
            <w:r w:rsidRPr="004D3603">
              <w:rPr>
                <w:rFonts w:ascii="Century Gothic" w:eastAsia="Century Gothic" w:hAnsi="Century Gothic" w:cs="Century Gothic"/>
                <w:sz w:val="18"/>
                <w:szCs w:val="18"/>
              </w:rPr>
              <w:t xml:space="preserve">De zelfredzaamheid van </w:t>
            </w:r>
            <w:r w:rsidR="4A1B0B8B" w:rsidRPr="004D3603">
              <w:rPr>
                <w:rFonts w:ascii="Century Gothic" w:eastAsia="Century Gothic" w:hAnsi="Century Gothic" w:cs="Century Gothic"/>
                <w:sz w:val="18"/>
                <w:szCs w:val="18"/>
              </w:rPr>
              <w:t xml:space="preserve">de client </w:t>
            </w:r>
            <w:r w:rsidRPr="004D3603">
              <w:rPr>
                <w:rFonts w:ascii="Century Gothic" w:eastAsia="Century Gothic" w:hAnsi="Century Gothic" w:cs="Century Gothic"/>
                <w:sz w:val="18"/>
                <w:szCs w:val="18"/>
              </w:rPr>
              <w:t>is vergroot</w:t>
            </w:r>
            <w:r w:rsidR="0C87DFE1" w:rsidRPr="004D3603">
              <w:rPr>
                <w:rFonts w:ascii="Century Gothic" w:eastAsia="Century Gothic" w:hAnsi="Century Gothic" w:cs="Century Gothic"/>
                <w:sz w:val="18"/>
                <w:szCs w:val="18"/>
              </w:rPr>
              <w:t xml:space="preserve"> of stabiel gebleven</w:t>
            </w:r>
            <w:r w:rsidRPr="004D3603">
              <w:rPr>
                <w:rFonts w:ascii="Century Gothic" w:eastAsia="Century Gothic" w:hAnsi="Century Gothic" w:cs="Century Gothic"/>
                <w:sz w:val="18"/>
                <w:szCs w:val="18"/>
              </w:rPr>
              <w:t>, zodat hij/</w:t>
            </w:r>
            <w:r w:rsidR="3CB9BFC4" w:rsidRPr="004D3603">
              <w:rPr>
                <w:rFonts w:ascii="Century Gothic" w:eastAsia="Century Gothic" w:hAnsi="Century Gothic" w:cs="Century Gothic"/>
                <w:sz w:val="18"/>
                <w:szCs w:val="18"/>
              </w:rPr>
              <w:t xml:space="preserve"> </w:t>
            </w:r>
            <w:r w:rsidRPr="004D3603">
              <w:rPr>
                <w:rFonts w:ascii="Century Gothic" w:eastAsia="Century Gothic" w:hAnsi="Century Gothic" w:cs="Century Gothic"/>
                <w:sz w:val="18"/>
                <w:szCs w:val="18"/>
              </w:rPr>
              <w:t>zij kan participeren en zo zelfstandig mogelijk kan deelnemen aan het maatschappelijke leven.</w:t>
            </w:r>
            <w:r w:rsidR="2F2AFFB0" w:rsidRPr="004D3603">
              <w:rPr>
                <w:rFonts w:ascii="Century Gothic" w:eastAsia="Century Gothic" w:hAnsi="Century Gothic" w:cs="Century Gothic"/>
                <w:sz w:val="18"/>
                <w:szCs w:val="18"/>
              </w:rPr>
              <w:t xml:space="preserve"> </w:t>
            </w:r>
          </w:p>
        </w:tc>
      </w:tr>
      <w:tr w:rsidR="195982D0" w:rsidRPr="004D3603" w14:paraId="128DEA03" w14:textId="77777777" w:rsidTr="0695860E">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6856DBC2" w14:textId="3C14553E" w:rsidR="195982D0" w:rsidRPr="004D3603" w:rsidRDefault="195982D0" w:rsidP="195982D0">
            <w:pPr>
              <w:rPr>
                <w:rFonts w:ascii="Century Gothic" w:hAnsi="Century Gothic"/>
              </w:rPr>
            </w:pPr>
            <w:r w:rsidRPr="004D3603">
              <w:rPr>
                <w:rFonts w:ascii="Century Gothic" w:eastAsia="Century Gothic" w:hAnsi="Century Gothic" w:cs="Century Gothic"/>
                <w:b/>
                <w:bCs/>
                <w:color w:val="000000" w:themeColor="text1"/>
                <w:sz w:val="18"/>
                <w:szCs w:val="18"/>
              </w:rPr>
              <w:t>Ondersteuningscriteria</w:t>
            </w:r>
          </w:p>
        </w:tc>
      </w:tr>
      <w:tr w:rsidR="195982D0" w:rsidRPr="004D3603" w14:paraId="7BB77F69" w14:textId="77777777" w:rsidTr="0695860E">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343FE762" w14:textId="5C080777" w:rsidR="195982D0" w:rsidRPr="004D3603" w:rsidRDefault="195982D0" w:rsidP="67EAB312">
            <w:pPr>
              <w:rPr>
                <w:rFonts w:ascii="Century Gothic" w:eastAsia="Century Gothic" w:hAnsi="Century Gothic" w:cs="Century Gothic"/>
                <w:sz w:val="18"/>
                <w:szCs w:val="18"/>
              </w:rPr>
            </w:pPr>
            <w:r w:rsidRPr="004D3603">
              <w:rPr>
                <w:rFonts w:ascii="Century Gothic" w:eastAsia="Century Gothic" w:hAnsi="Century Gothic" w:cs="Century Gothic"/>
                <w:sz w:val="18"/>
                <w:szCs w:val="18"/>
              </w:rPr>
              <w:t>De zwaarte van de begeleiding wordt bepaald door de mate van</w:t>
            </w:r>
            <w:r w:rsidR="1F2DB83D" w:rsidRPr="004D3603">
              <w:rPr>
                <w:rFonts w:ascii="Century Gothic" w:eastAsia="Century Gothic" w:hAnsi="Century Gothic" w:cs="Century Gothic"/>
                <w:sz w:val="18"/>
                <w:szCs w:val="18"/>
              </w:rPr>
              <w:t xml:space="preserve"> de beperkingen die de cliënt ervaart en de daar bijhorende complexiteit van de uit te voeren taken. </w:t>
            </w:r>
          </w:p>
          <w:p w14:paraId="69E69BCC" w14:textId="7855DBAC" w:rsidR="195982D0" w:rsidRPr="004D3603" w:rsidRDefault="195982D0" w:rsidP="67EAB312">
            <w:pPr>
              <w:rPr>
                <w:rFonts w:ascii="Century Gothic" w:eastAsia="Century Gothic" w:hAnsi="Century Gothic" w:cs="Century Gothic"/>
                <w:color w:val="1C6D8D" w:themeColor="accent1"/>
                <w:sz w:val="18"/>
                <w:szCs w:val="18"/>
              </w:rPr>
            </w:pPr>
            <w:r w:rsidRPr="004D3603">
              <w:rPr>
                <w:rFonts w:ascii="Century Gothic" w:eastAsia="Century Gothic" w:hAnsi="Century Gothic" w:cs="Century Gothic"/>
                <w:sz w:val="18"/>
                <w:szCs w:val="18"/>
              </w:rPr>
              <w:t xml:space="preserve"> </w:t>
            </w:r>
          </w:p>
          <w:p w14:paraId="0E1EE8E6" w14:textId="1F9C1D97" w:rsidR="195982D0" w:rsidRPr="004D3603" w:rsidRDefault="7EB80461" w:rsidP="67EAB312">
            <w:pPr>
              <w:rPr>
                <w:rFonts w:ascii="Century Gothic" w:eastAsia="Century Gothic" w:hAnsi="Century Gothic" w:cs="Century Gothic"/>
                <w:sz w:val="18"/>
                <w:szCs w:val="18"/>
              </w:rPr>
            </w:pPr>
            <w:r w:rsidRPr="004D3603">
              <w:rPr>
                <w:rFonts w:ascii="Century Gothic" w:eastAsia="Century Gothic" w:hAnsi="Century Gothic" w:cs="Century Gothic"/>
                <w:b/>
                <w:bCs/>
                <w:sz w:val="18"/>
                <w:szCs w:val="18"/>
              </w:rPr>
              <w:t>Begeleiding licht</w:t>
            </w:r>
            <w:r w:rsidR="39EB8002" w:rsidRPr="004D3603">
              <w:rPr>
                <w:rFonts w:ascii="Century Gothic" w:eastAsia="Century Gothic" w:hAnsi="Century Gothic" w:cs="Century Gothic"/>
                <w:b/>
                <w:bCs/>
                <w:sz w:val="18"/>
                <w:szCs w:val="18"/>
              </w:rPr>
              <w:t xml:space="preserve"> </w:t>
            </w:r>
          </w:p>
          <w:p w14:paraId="053336FB" w14:textId="5AA001A3" w:rsidR="195982D0" w:rsidRPr="004D3603" w:rsidRDefault="4E240173" w:rsidP="67EAB312">
            <w:pPr>
              <w:rPr>
                <w:rFonts w:ascii="Century Gothic" w:eastAsia="Century Gothic" w:hAnsi="Century Gothic" w:cs="Century Gothic"/>
                <w:color w:val="1C6D8D" w:themeColor="accent1"/>
                <w:sz w:val="18"/>
                <w:szCs w:val="18"/>
              </w:rPr>
            </w:pPr>
            <w:r w:rsidRPr="004D3603">
              <w:rPr>
                <w:rFonts w:ascii="Century Gothic" w:eastAsia="Century Gothic" w:hAnsi="Century Gothic" w:cs="Century Gothic"/>
                <w:sz w:val="18"/>
                <w:szCs w:val="18"/>
              </w:rPr>
              <w:t xml:space="preserve">Deze vorm van </w:t>
            </w:r>
            <w:r w:rsidR="0BD83255" w:rsidRPr="004D3603">
              <w:rPr>
                <w:rFonts w:ascii="Century Gothic" w:eastAsia="Century Gothic" w:hAnsi="Century Gothic" w:cs="Century Gothic"/>
                <w:sz w:val="18"/>
                <w:szCs w:val="18"/>
              </w:rPr>
              <w:t>o</w:t>
            </w:r>
            <w:r w:rsidRPr="004D3603">
              <w:rPr>
                <w:rFonts w:ascii="Century Gothic" w:eastAsia="Century Gothic" w:hAnsi="Century Gothic" w:cs="Century Gothic"/>
                <w:sz w:val="18"/>
                <w:szCs w:val="18"/>
              </w:rPr>
              <w:t xml:space="preserve">ndersteuning is bedoeld om de </w:t>
            </w:r>
            <w:r w:rsidR="1CD000D5" w:rsidRPr="004D3603">
              <w:rPr>
                <w:rFonts w:ascii="Century Gothic" w:eastAsia="Century Gothic" w:hAnsi="Century Gothic" w:cs="Century Gothic"/>
                <w:sz w:val="18"/>
                <w:szCs w:val="18"/>
              </w:rPr>
              <w:t>c</w:t>
            </w:r>
            <w:r w:rsidRPr="004D3603">
              <w:rPr>
                <w:rFonts w:ascii="Century Gothic" w:eastAsia="Century Gothic" w:hAnsi="Century Gothic" w:cs="Century Gothic"/>
                <w:sz w:val="18"/>
                <w:szCs w:val="18"/>
              </w:rPr>
              <w:t xml:space="preserve">liënt te ondersteunen zodat de </w:t>
            </w:r>
            <w:r w:rsidR="5A3501FE" w:rsidRPr="004D3603">
              <w:rPr>
                <w:rFonts w:ascii="Century Gothic" w:eastAsia="Century Gothic" w:hAnsi="Century Gothic" w:cs="Century Gothic"/>
                <w:sz w:val="18"/>
                <w:szCs w:val="18"/>
              </w:rPr>
              <w:t>c</w:t>
            </w:r>
            <w:r w:rsidRPr="004D3603">
              <w:rPr>
                <w:rFonts w:ascii="Century Gothic" w:eastAsia="Century Gothic" w:hAnsi="Century Gothic" w:cs="Century Gothic"/>
                <w:sz w:val="18"/>
                <w:szCs w:val="18"/>
              </w:rPr>
              <w:t xml:space="preserve">liënt zo lang mogelijk thuis kan blijven wonen. </w:t>
            </w:r>
            <w:r w:rsidR="7EB80461" w:rsidRPr="004D3603">
              <w:rPr>
                <w:rFonts w:ascii="Century Gothic" w:eastAsia="Century Gothic" w:hAnsi="Century Gothic" w:cs="Century Gothic"/>
                <w:sz w:val="18"/>
                <w:szCs w:val="18"/>
              </w:rPr>
              <w:t>Begeleiding licht is bedoeld voor mensen met voorspelbaar gedrag in een licht complexe situatie. De inwoner heeft redelijk inzicht in eigen beperking, er is sprake van beperkt regieverlies</w:t>
            </w:r>
            <w:r w:rsidR="713C8444" w:rsidRPr="004D3603">
              <w:rPr>
                <w:rFonts w:ascii="Century Gothic" w:eastAsia="Century Gothic" w:hAnsi="Century Gothic" w:cs="Century Gothic"/>
                <w:sz w:val="18"/>
                <w:szCs w:val="18"/>
              </w:rPr>
              <w:t xml:space="preserve"> en er is een </w:t>
            </w:r>
            <w:r w:rsidR="7EB80461" w:rsidRPr="004D3603">
              <w:rPr>
                <w:rFonts w:ascii="Century Gothic" w:eastAsia="Century Gothic" w:hAnsi="Century Gothic" w:cs="Century Gothic"/>
                <w:sz w:val="18"/>
                <w:szCs w:val="18"/>
              </w:rPr>
              <w:t>redelijke mate van zelfredzaamheid</w:t>
            </w:r>
            <w:r w:rsidR="7229CECF" w:rsidRPr="004D3603">
              <w:rPr>
                <w:rFonts w:ascii="Century Gothic" w:eastAsia="Century Gothic" w:hAnsi="Century Gothic" w:cs="Century Gothic"/>
                <w:sz w:val="18"/>
                <w:szCs w:val="18"/>
              </w:rPr>
              <w:t>. I</w:t>
            </w:r>
            <w:r w:rsidR="7EB80461" w:rsidRPr="004D3603">
              <w:rPr>
                <w:rFonts w:ascii="Century Gothic" w:eastAsia="Century Gothic" w:hAnsi="Century Gothic" w:cs="Century Gothic"/>
                <w:sz w:val="18"/>
                <w:szCs w:val="18"/>
              </w:rPr>
              <w:t xml:space="preserve">ndien van toepassing </w:t>
            </w:r>
            <w:r w:rsidR="4B466931" w:rsidRPr="004D3603">
              <w:rPr>
                <w:rFonts w:ascii="Century Gothic" w:eastAsia="Century Gothic" w:hAnsi="Century Gothic" w:cs="Century Gothic"/>
                <w:sz w:val="18"/>
                <w:szCs w:val="18"/>
              </w:rPr>
              <w:t xml:space="preserve">is er sprake van een </w:t>
            </w:r>
            <w:r w:rsidR="7EB80461" w:rsidRPr="004D3603">
              <w:rPr>
                <w:rFonts w:ascii="Century Gothic" w:eastAsia="Century Gothic" w:hAnsi="Century Gothic" w:cs="Century Gothic"/>
                <w:sz w:val="18"/>
                <w:szCs w:val="18"/>
              </w:rPr>
              <w:t>stabiel medicatiegebruik. De begeleiding is planbaar.</w:t>
            </w:r>
          </w:p>
          <w:p w14:paraId="4CC2F95E" w14:textId="23367890" w:rsidR="195982D0" w:rsidRPr="004D3603" w:rsidRDefault="195982D0" w:rsidP="67EAB312">
            <w:pPr>
              <w:rPr>
                <w:rFonts w:ascii="Century Gothic" w:eastAsia="Century Gothic" w:hAnsi="Century Gothic" w:cs="Century Gothic"/>
                <w:color w:val="1C6D8D" w:themeColor="accent1"/>
                <w:sz w:val="18"/>
                <w:szCs w:val="18"/>
              </w:rPr>
            </w:pPr>
            <w:r w:rsidRPr="004D3603">
              <w:rPr>
                <w:rFonts w:ascii="Century Gothic" w:eastAsia="Century Gothic" w:hAnsi="Century Gothic" w:cs="Century Gothic"/>
                <w:sz w:val="18"/>
                <w:szCs w:val="18"/>
              </w:rPr>
              <w:t>De doelen die in het ondersteuningsplan zijn opgenomen kunnen met lichte begeleiding worden gerealiseerd, omdat de inwoner een redelijke mate van zelfredzaamheid heeft of omdat er kleine doelen worden gesteld.</w:t>
            </w:r>
          </w:p>
          <w:p w14:paraId="4DF6B64B" w14:textId="1951F402" w:rsidR="195982D0" w:rsidRPr="004D3603" w:rsidRDefault="195982D0" w:rsidP="67EAB312">
            <w:pPr>
              <w:rPr>
                <w:rFonts w:ascii="Century Gothic" w:eastAsia="Century Gothic" w:hAnsi="Century Gothic" w:cs="Century Gothic"/>
                <w:color w:val="1C6D8D" w:themeColor="accent1"/>
                <w:sz w:val="18"/>
                <w:szCs w:val="18"/>
              </w:rPr>
            </w:pPr>
            <w:r w:rsidRPr="004D3603">
              <w:rPr>
                <w:rFonts w:ascii="Century Gothic" w:eastAsia="Century Gothic" w:hAnsi="Century Gothic" w:cs="Century Gothic"/>
                <w:sz w:val="18"/>
                <w:szCs w:val="18"/>
              </w:rPr>
              <w:t xml:space="preserve"> </w:t>
            </w:r>
          </w:p>
          <w:p w14:paraId="20E3044E" w14:textId="42363A2D" w:rsidR="195982D0" w:rsidRPr="004D3603" w:rsidRDefault="195982D0" w:rsidP="67EAB312">
            <w:pPr>
              <w:rPr>
                <w:rFonts w:ascii="Century Gothic" w:eastAsia="Century Gothic" w:hAnsi="Century Gothic" w:cs="Century Gothic"/>
                <w:b/>
                <w:bCs/>
                <w:color w:val="1C6D8D" w:themeColor="accent1"/>
                <w:sz w:val="18"/>
                <w:szCs w:val="18"/>
              </w:rPr>
            </w:pPr>
            <w:r w:rsidRPr="004D3603">
              <w:rPr>
                <w:rFonts w:ascii="Century Gothic" w:eastAsia="Century Gothic" w:hAnsi="Century Gothic" w:cs="Century Gothic"/>
                <w:b/>
                <w:bCs/>
                <w:sz w:val="18"/>
                <w:szCs w:val="18"/>
              </w:rPr>
              <w:t>Begeleiding midden</w:t>
            </w:r>
          </w:p>
          <w:p w14:paraId="5BEA20EB" w14:textId="306B1C9D" w:rsidR="195982D0" w:rsidRPr="004D3603" w:rsidRDefault="195982D0" w:rsidP="67EAB312">
            <w:pPr>
              <w:rPr>
                <w:rFonts w:ascii="Century Gothic" w:eastAsia="Century Gothic" w:hAnsi="Century Gothic" w:cs="Century Gothic"/>
                <w:color w:val="1C6D8D" w:themeColor="accent1"/>
                <w:sz w:val="18"/>
                <w:szCs w:val="18"/>
              </w:rPr>
            </w:pPr>
            <w:r w:rsidRPr="004D3603">
              <w:rPr>
                <w:rFonts w:ascii="Century Gothic" w:eastAsia="Century Gothic" w:hAnsi="Century Gothic" w:cs="Century Gothic"/>
                <w:sz w:val="18"/>
                <w:szCs w:val="18"/>
              </w:rPr>
              <w:t>Begeleiding midden is bedoeld voor mensen met regelmatig onvoorspelbaar gedrag in een multi-complexe situatie, waarbij de achterliggende oorzaken van de onvoorspelbaarheid bekend zijn. De inwoner heeft beperkt inzicht in eigen beperking, er is sprake van matig regieverlies en er is sprake van tekortschietende vaardigheden in het zelfregelend vermogen.</w:t>
            </w:r>
          </w:p>
          <w:p w14:paraId="4FADC222" w14:textId="4C5A9247" w:rsidR="195982D0" w:rsidRPr="004D3603" w:rsidRDefault="195982D0" w:rsidP="0695860E">
            <w:pPr>
              <w:rPr>
                <w:rFonts w:ascii="Century Gothic" w:eastAsia="Century Gothic" w:hAnsi="Century Gothic" w:cs="Century Gothic"/>
                <w:sz w:val="18"/>
                <w:szCs w:val="18"/>
              </w:rPr>
            </w:pPr>
          </w:p>
          <w:p w14:paraId="1929B0BD" w14:textId="0D013E61" w:rsidR="195982D0" w:rsidRPr="004D3603" w:rsidRDefault="195982D0" w:rsidP="67EAB312">
            <w:pPr>
              <w:rPr>
                <w:rFonts w:ascii="Century Gothic" w:eastAsia="Century Gothic" w:hAnsi="Century Gothic" w:cs="Century Gothic"/>
                <w:color w:val="1C6D8D" w:themeColor="accent1"/>
                <w:sz w:val="18"/>
                <w:szCs w:val="18"/>
              </w:rPr>
            </w:pPr>
            <w:r w:rsidRPr="004D3603">
              <w:rPr>
                <w:rFonts w:ascii="Century Gothic" w:eastAsia="Century Gothic" w:hAnsi="Century Gothic" w:cs="Century Gothic"/>
                <w:sz w:val="18"/>
                <w:szCs w:val="18"/>
              </w:rPr>
              <w:t>De doelen die in het ondersteuningsplan zijn opgenomen kunnen alleen met begeleiding midden worden gerealiseerd, omdat de inwoner matig tot ernstig regieverlies heeft óf omdat er complexe, uitdagende doelen worden gesteld.</w:t>
            </w:r>
          </w:p>
          <w:p w14:paraId="180B6FBD" w14:textId="2E96870D" w:rsidR="195982D0" w:rsidRPr="004D3603" w:rsidRDefault="195982D0" w:rsidP="67EAB312">
            <w:pPr>
              <w:rPr>
                <w:rFonts w:ascii="Century Gothic" w:eastAsia="Century Gothic" w:hAnsi="Century Gothic" w:cs="Century Gothic"/>
                <w:color w:val="1C6D8D" w:themeColor="accent1"/>
                <w:sz w:val="18"/>
                <w:szCs w:val="18"/>
              </w:rPr>
            </w:pPr>
            <w:r w:rsidRPr="004D3603">
              <w:rPr>
                <w:rFonts w:ascii="Century Gothic" w:eastAsia="Century Gothic" w:hAnsi="Century Gothic" w:cs="Century Gothic"/>
                <w:sz w:val="18"/>
                <w:szCs w:val="18"/>
              </w:rPr>
              <w:t xml:space="preserve"> </w:t>
            </w:r>
          </w:p>
          <w:p w14:paraId="6A40AB2B" w14:textId="75B20689" w:rsidR="195982D0" w:rsidRPr="004D3603" w:rsidRDefault="195982D0" w:rsidP="67EAB312">
            <w:pPr>
              <w:rPr>
                <w:rFonts w:ascii="Century Gothic" w:eastAsia="Century Gothic" w:hAnsi="Century Gothic" w:cs="Century Gothic"/>
                <w:b/>
                <w:bCs/>
                <w:color w:val="1C6D8D" w:themeColor="accent1"/>
                <w:sz w:val="18"/>
                <w:szCs w:val="18"/>
              </w:rPr>
            </w:pPr>
            <w:r w:rsidRPr="004D3603">
              <w:rPr>
                <w:rFonts w:ascii="Century Gothic" w:eastAsia="Century Gothic" w:hAnsi="Century Gothic" w:cs="Century Gothic"/>
                <w:b/>
                <w:bCs/>
                <w:sz w:val="18"/>
                <w:szCs w:val="18"/>
              </w:rPr>
              <w:t>Begeleiding zwaar</w:t>
            </w:r>
          </w:p>
          <w:p w14:paraId="34A29381" w14:textId="6B887D19" w:rsidR="195982D0" w:rsidRPr="004D3603" w:rsidRDefault="195982D0" w:rsidP="67EAB312">
            <w:pPr>
              <w:rPr>
                <w:rFonts w:ascii="Century Gothic" w:eastAsia="Century Gothic" w:hAnsi="Century Gothic" w:cs="Century Gothic"/>
                <w:color w:val="1C6D8D" w:themeColor="accent1"/>
                <w:sz w:val="18"/>
                <w:szCs w:val="18"/>
              </w:rPr>
            </w:pPr>
            <w:r w:rsidRPr="004D3603">
              <w:rPr>
                <w:rFonts w:ascii="Century Gothic" w:eastAsia="Century Gothic" w:hAnsi="Century Gothic" w:cs="Century Gothic"/>
                <w:sz w:val="18"/>
                <w:szCs w:val="18"/>
              </w:rPr>
              <w:t>Begeleiding zwaar is bedoeld voor mensen met onvoorspelbaar gedrag in een multi-complexe situatie</w:t>
            </w:r>
            <w:r w:rsidR="702E97E4" w:rsidRPr="004D3603">
              <w:rPr>
                <w:rFonts w:ascii="Century Gothic" w:eastAsia="Century Gothic" w:hAnsi="Century Gothic" w:cs="Century Gothic"/>
                <w:sz w:val="18"/>
                <w:szCs w:val="18"/>
              </w:rPr>
              <w:t xml:space="preserve"> en </w:t>
            </w:r>
            <w:r w:rsidRPr="004D3603">
              <w:rPr>
                <w:rFonts w:ascii="Century Gothic" w:eastAsia="Century Gothic" w:hAnsi="Century Gothic" w:cs="Century Gothic"/>
                <w:sz w:val="18"/>
                <w:szCs w:val="18"/>
              </w:rPr>
              <w:t xml:space="preserve">bij een dreigende crisis. De inwoner heeft geen of zeer beperkt inzicht in eigen beperking, is veelal passief en zeer snel uit balans. De inwoner moet nog leren omgaan met veranderingen in bijvoorbeeld medicatiegebruik. </w:t>
            </w:r>
          </w:p>
          <w:p w14:paraId="6EFDD0E8" w14:textId="6903F24F" w:rsidR="195982D0" w:rsidRPr="004D3603" w:rsidRDefault="195982D0" w:rsidP="67EAB312">
            <w:pPr>
              <w:rPr>
                <w:rFonts w:ascii="Century Gothic" w:eastAsia="Century Gothic" w:hAnsi="Century Gothic" w:cs="Century Gothic"/>
                <w:color w:val="1C6D8D" w:themeColor="accent1"/>
                <w:sz w:val="18"/>
                <w:szCs w:val="18"/>
              </w:rPr>
            </w:pPr>
            <w:r w:rsidRPr="004D3603">
              <w:rPr>
                <w:rFonts w:ascii="Century Gothic" w:eastAsia="Century Gothic" w:hAnsi="Century Gothic" w:cs="Century Gothic"/>
                <w:sz w:val="18"/>
                <w:szCs w:val="18"/>
              </w:rPr>
              <w:lastRenderedPageBreak/>
              <w:t xml:space="preserve"> </w:t>
            </w:r>
          </w:p>
          <w:p w14:paraId="66B01A88" w14:textId="1B63B507" w:rsidR="195982D0" w:rsidRPr="004D3603" w:rsidRDefault="195982D0" w:rsidP="67EAB312">
            <w:pPr>
              <w:rPr>
                <w:rFonts w:ascii="Century Gothic" w:eastAsia="Century Gothic" w:hAnsi="Century Gothic" w:cs="Century Gothic"/>
                <w:color w:val="1C6D8D" w:themeColor="accent1"/>
                <w:sz w:val="18"/>
                <w:szCs w:val="18"/>
              </w:rPr>
            </w:pPr>
            <w:r w:rsidRPr="004D3603">
              <w:rPr>
                <w:rFonts w:ascii="Century Gothic" w:eastAsia="Century Gothic" w:hAnsi="Century Gothic" w:cs="Century Gothic"/>
                <w:sz w:val="18"/>
                <w:szCs w:val="18"/>
              </w:rPr>
              <w:t>De doelen die in het ondersteuningsplan zijn opgenomen kunnen alleen met begeleiding zwaar worden gerealiseerd, omdat de inwoner ernstig regieverlies heeft én omdat er complexe, uitdagende doelen worden gesteld.</w:t>
            </w:r>
          </w:p>
          <w:p w14:paraId="63107F50" w14:textId="704B82B8" w:rsidR="195982D0" w:rsidRPr="004D3603" w:rsidRDefault="195982D0" w:rsidP="67EAB312">
            <w:pPr>
              <w:rPr>
                <w:rFonts w:ascii="Century Gothic" w:eastAsia="Century Gothic" w:hAnsi="Century Gothic" w:cs="Century Gothic"/>
                <w:sz w:val="18"/>
                <w:szCs w:val="18"/>
              </w:rPr>
            </w:pPr>
            <w:r w:rsidRPr="004D3603">
              <w:rPr>
                <w:rFonts w:ascii="Century Gothic" w:eastAsia="Century Gothic" w:hAnsi="Century Gothic" w:cs="Century Gothic"/>
                <w:sz w:val="18"/>
                <w:szCs w:val="18"/>
              </w:rPr>
              <w:t xml:space="preserve"> </w:t>
            </w:r>
          </w:p>
        </w:tc>
      </w:tr>
      <w:tr w:rsidR="195982D0" w:rsidRPr="004D3603" w14:paraId="13DE14F6" w14:textId="77777777" w:rsidTr="0695860E">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68D595B3" w14:textId="04C5CBC3" w:rsidR="195982D0" w:rsidRPr="004D3603" w:rsidRDefault="195982D0" w:rsidP="67EAB312">
            <w:pPr>
              <w:rPr>
                <w:rFonts w:ascii="Century Gothic" w:eastAsia="Century Gothic" w:hAnsi="Century Gothic" w:cs="Century Gothic"/>
                <w:b/>
                <w:bCs/>
                <w:sz w:val="18"/>
                <w:szCs w:val="18"/>
              </w:rPr>
            </w:pPr>
            <w:r w:rsidRPr="004D3603">
              <w:rPr>
                <w:rFonts w:ascii="Century Gothic" w:eastAsia="Century Gothic" w:hAnsi="Century Gothic" w:cs="Century Gothic"/>
                <w:b/>
                <w:bCs/>
                <w:sz w:val="18"/>
                <w:szCs w:val="18"/>
              </w:rPr>
              <w:lastRenderedPageBreak/>
              <w:t>Inzet</w:t>
            </w:r>
          </w:p>
        </w:tc>
      </w:tr>
      <w:tr w:rsidR="195982D0" w:rsidRPr="004D3603" w14:paraId="4D142E4B" w14:textId="77777777" w:rsidTr="0695860E">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4BE596F" w14:textId="7130F06D" w:rsidR="195982D0" w:rsidRPr="004D3603" w:rsidRDefault="195982D0" w:rsidP="67EAB312">
            <w:pPr>
              <w:rPr>
                <w:rFonts w:ascii="Century Gothic" w:eastAsia="Century Gothic" w:hAnsi="Century Gothic" w:cs="Century Gothic"/>
                <w:color w:val="1C6D8D" w:themeColor="accent1"/>
                <w:sz w:val="18"/>
                <w:szCs w:val="18"/>
              </w:rPr>
            </w:pPr>
            <w:r w:rsidRPr="004D3603">
              <w:rPr>
                <w:rFonts w:ascii="Century Gothic" w:eastAsia="Century Gothic" w:hAnsi="Century Gothic" w:cs="Century Gothic"/>
                <w:sz w:val="18"/>
                <w:szCs w:val="18"/>
              </w:rPr>
              <w:t>De begeleider maakt samen met de inwoner een plan op basis waarvan de begeleiding zal worden ingezet</w:t>
            </w:r>
          </w:p>
          <w:p w14:paraId="27977DDA" w14:textId="0A9D35A1" w:rsidR="195982D0" w:rsidRPr="004D3603" w:rsidRDefault="703117AA" w:rsidP="67EAB312">
            <w:pPr>
              <w:rPr>
                <w:rFonts w:ascii="Century Gothic" w:eastAsia="Century Gothic" w:hAnsi="Century Gothic" w:cs="Century Gothic"/>
                <w:sz w:val="18"/>
                <w:szCs w:val="18"/>
              </w:rPr>
            </w:pPr>
            <w:r w:rsidRPr="004D3603">
              <w:rPr>
                <w:rFonts w:ascii="Century Gothic" w:eastAsia="Century Gothic" w:hAnsi="Century Gothic" w:cs="Century Gothic"/>
                <w:sz w:val="18"/>
                <w:szCs w:val="18"/>
              </w:rPr>
              <w:t>In dit ondersteuningsplan worden de doelen gedefinieerd</w:t>
            </w:r>
            <w:r w:rsidR="644DA875" w:rsidRPr="004D3603">
              <w:rPr>
                <w:rFonts w:ascii="Century Gothic" w:eastAsia="Century Gothic" w:hAnsi="Century Gothic" w:cs="Century Gothic"/>
                <w:sz w:val="18"/>
                <w:szCs w:val="18"/>
              </w:rPr>
              <w:t xml:space="preserve"> welke</w:t>
            </w:r>
            <w:r w:rsidRPr="004D3603">
              <w:rPr>
                <w:rFonts w:ascii="Century Gothic" w:eastAsia="Century Gothic" w:hAnsi="Century Gothic" w:cs="Century Gothic"/>
                <w:sz w:val="18"/>
                <w:szCs w:val="18"/>
              </w:rPr>
              <w:t xml:space="preserve"> in lijn</w:t>
            </w:r>
            <w:r w:rsidR="14E96A9F" w:rsidRPr="004D3603">
              <w:rPr>
                <w:rFonts w:ascii="Century Gothic" w:eastAsia="Century Gothic" w:hAnsi="Century Gothic" w:cs="Century Gothic"/>
                <w:sz w:val="18"/>
                <w:szCs w:val="18"/>
              </w:rPr>
              <w:t xml:space="preserve"> zijn </w:t>
            </w:r>
            <w:r w:rsidRPr="004D3603">
              <w:rPr>
                <w:rFonts w:ascii="Century Gothic" w:eastAsia="Century Gothic" w:hAnsi="Century Gothic" w:cs="Century Gothic"/>
                <w:sz w:val="18"/>
                <w:szCs w:val="18"/>
              </w:rPr>
              <w:t xml:space="preserve">met </w:t>
            </w:r>
            <w:r w:rsidR="1CB86C2C" w:rsidRPr="004D3603">
              <w:rPr>
                <w:rFonts w:ascii="Century Gothic" w:eastAsia="Century Gothic" w:hAnsi="Century Gothic" w:cs="Century Gothic"/>
                <w:sz w:val="18"/>
                <w:szCs w:val="18"/>
              </w:rPr>
              <w:t xml:space="preserve">de te behalen resultaten die zijn vastgesteld door de toegang van de gemeente in samenspraak met de client. </w:t>
            </w:r>
            <w:r w:rsidRPr="004D3603">
              <w:rPr>
                <w:rFonts w:ascii="Century Gothic" w:eastAsia="Century Gothic" w:hAnsi="Century Gothic" w:cs="Century Gothic"/>
                <w:sz w:val="18"/>
                <w:szCs w:val="18"/>
              </w:rPr>
              <w:t xml:space="preserve"> </w:t>
            </w:r>
          </w:p>
          <w:p w14:paraId="0CDAF324" w14:textId="5343D7BC" w:rsidR="0073251B" w:rsidRPr="004D3603" w:rsidRDefault="7EB80461" w:rsidP="67EAB312">
            <w:pPr>
              <w:rPr>
                <w:rFonts w:ascii="Century Gothic" w:eastAsia="Century Gothic" w:hAnsi="Century Gothic" w:cs="Century Gothic"/>
                <w:sz w:val="18"/>
                <w:szCs w:val="18"/>
              </w:rPr>
            </w:pPr>
            <w:r w:rsidRPr="004D3603">
              <w:rPr>
                <w:rFonts w:ascii="Century Gothic" w:eastAsia="Century Gothic" w:hAnsi="Century Gothic" w:cs="Century Gothic"/>
                <w:sz w:val="18"/>
                <w:szCs w:val="18"/>
              </w:rPr>
              <w:t>Om de doelen uit het ondersteuningsplan te realiseren wordt een methodische aanpak gehanteerd.</w:t>
            </w:r>
          </w:p>
        </w:tc>
      </w:tr>
    </w:tbl>
    <w:p w14:paraId="7E78FC1B" w14:textId="5CA6F603" w:rsidR="195982D0" w:rsidRPr="004D3603" w:rsidRDefault="195982D0" w:rsidP="0A119154">
      <w:pPr>
        <w:rPr>
          <w:rFonts w:ascii="Century Gothic" w:eastAsia="Calibri" w:hAnsi="Century Gothic" w:cs="Calibri"/>
          <w:color w:val="000000" w:themeColor="text1"/>
          <w:sz w:val="18"/>
          <w:szCs w:val="18"/>
        </w:rPr>
      </w:pPr>
    </w:p>
    <w:sectPr w:rsidR="195982D0" w:rsidRPr="004D3603" w:rsidSect="00955679">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F99074" w14:textId="77777777" w:rsidR="00955679" w:rsidRDefault="00955679" w:rsidP="00955679">
      <w:pPr>
        <w:spacing w:after="0" w:line="240" w:lineRule="auto"/>
      </w:pPr>
      <w:r>
        <w:separator/>
      </w:r>
    </w:p>
  </w:endnote>
  <w:endnote w:type="continuationSeparator" w:id="0">
    <w:p w14:paraId="62CA82EF" w14:textId="77777777" w:rsidR="00955679" w:rsidRDefault="00955679" w:rsidP="00955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7922066"/>
      <w:docPartObj>
        <w:docPartGallery w:val="Page Numbers (Bottom of Page)"/>
        <w:docPartUnique/>
      </w:docPartObj>
    </w:sdtPr>
    <w:sdtContent>
      <w:p w14:paraId="7DEF71A3" w14:textId="29B26278" w:rsidR="00290DD5" w:rsidRDefault="002F0543">
        <w:pPr>
          <w:pStyle w:val="Voettekst"/>
          <w:jc w:val="right"/>
        </w:pPr>
        <w:r w:rsidRPr="00B635E8">
          <w:rPr>
            <w:rFonts w:ascii="Century Gothic" w:hAnsi="Century Gothic"/>
            <w:noProof/>
          </w:rPr>
          <w:drawing>
            <wp:anchor distT="0" distB="0" distL="114300" distR="114300" simplePos="0" relativeHeight="251663360" behindDoc="1" locked="0" layoutInCell="1" allowOverlap="1" wp14:anchorId="1A8789DD" wp14:editId="156E9846">
              <wp:simplePos x="0" y="0"/>
              <wp:positionH relativeFrom="margin">
                <wp:posOffset>-685800</wp:posOffset>
              </wp:positionH>
              <wp:positionV relativeFrom="paragraph">
                <wp:posOffset>17780</wp:posOffset>
              </wp:positionV>
              <wp:extent cx="1740508" cy="590550"/>
              <wp:effectExtent l="0" t="0" r="0"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0508"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290DD5">
          <w:fldChar w:fldCharType="begin"/>
        </w:r>
        <w:r w:rsidR="00290DD5">
          <w:instrText>PAGE   \* MERGEFORMAT</w:instrText>
        </w:r>
        <w:r w:rsidR="00290DD5">
          <w:fldChar w:fldCharType="separate"/>
        </w:r>
        <w:r w:rsidR="00290DD5">
          <w:t>2</w:t>
        </w:r>
        <w:r w:rsidR="00290DD5">
          <w:fldChar w:fldCharType="end"/>
        </w:r>
      </w:p>
    </w:sdtContent>
  </w:sdt>
  <w:p w14:paraId="5F271732" w14:textId="16ADEEE4" w:rsidR="00955679" w:rsidRDefault="009556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0410184"/>
      <w:docPartObj>
        <w:docPartGallery w:val="Page Numbers (Bottom of Page)"/>
        <w:docPartUnique/>
      </w:docPartObj>
    </w:sdtPr>
    <w:sdtContent>
      <w:p w14:paraId="73D5CE4D" w14:textId="21BE4645" w:rsidR="00290DD5" w:rsidRDefault="00290DD5">
        <w:pPr>
          <w:pStyle w:val="Voettekst"/>
          <w:jc w:val="right"/>
        </w:pPr>
        <w:r>
          <w:fldChar w:fldCharType="begin"/>
        </w:r>
        <w:r>
          <w:instrText>PAGE   \* MERGEFORMAT</w:instrText>
        </w:r>
        <w:r>
          <w:fldChar w:fldCharType="separate"/>
        </w:r>
        <w:r>
          <w:t>2</w:t>
        </w:r>
        <w:r>
          <w:fldChar w:fldCharType="end"/>
        </w:r>
      </w:p>
    </w:sdtContent>
  </w:sdt>
  <w:p w14:paraId="4ADE03CD" w14:textId="77777777" w:rsidR="00955679" w:rsidRDefault="009556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D945F" w14:textId="77777777" w:rsidR="00955679" w:rsidRDefault="00955679" w:rsidP="00955679">
      <w:pPr>
        <w:spacing w:after="0" w:line="240" w:lineRule="auto"/>
      </w:pPr>
      <w:r>
        <w:separator/>
      </w:r>
    </w:p>
  </w:footnote>
  <w:footnote w:type="continuationSeparator" w:id="0">
    <w:p w14:paraId="2C875F8B" w14:textId="77777777" w:rsidR="00955679" w:rsidRDefault="00955679" w:rsidP="00955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DAB2D" w14:textId="124B9CC3" w:rsidR="00955679" w:rsidRDefault="00290DD5">
    <w:pPr>
      <w:pStyle w:val="Koptekst"/>
    </w:pPr>
    <w:r w:rsidRPr="004F7364">
      <w:rPr>
        <w:rFonts w:ascii="Century Gothic" w:eastAsia="Calibri" w:hAnsi="Century Gothic" w:cs="Times New Roman"/>
        <w:noProof/>
      </w:rPr>
      <w:drawing>
        <wp:anchor distT="0" distB="0" distL="114300" distR="114300" simplePos="0" relativeHeight="251659264" behindDoc="1" locked="0" layoutInCell="1" allowOverlap="1" wp14:anchorId="0D46F571" wp14:editId="3FFFF3F4">
          <wp:simplePos x="0" y="0"/>
          <wp:positionH relativeFrom="column">
            <wp:posOffset>-752475</wp:posOffset>
          </wp:positionH>
          <wp:positionV relativeFrom="paragraph">
            <wp:posOffset>-162560</wp:posOffset>
          </wp:positionV>
          <wp:extent cx="2874645" cy="975360"/>
          <wp:effectExtent l="0" t="0" r="1905" b="0"/>
          <wp:wrapNone/>
          <wp:docPr id="1912660549" name="Afbeelding 1912660549"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60549" name="Afbeelding 1912660549"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773A">
      <w:rPr>
        <w:rFonts w:ascii="Century Gothic" w:eastAsia="Calibri" w:hAnsi="Century Gothic" w:cs="Times New Roman"/>
        <w:noProof/>
      </w:rPr>
      <mc:AlternateContent>
        <mc:Choice Requires="wps">
          <w:drawing>
            <wp:anchor distT="0" distB="0" distL="114300" distR="114300" simplePos="0" relativeHeight="251661312" behindDoc="0" locked="0" layoutInCell="1" allowOverlap="1" wp14:anchorId="795D3100" wp14:editId="420CC17B">
              <wp:simplePos x="0" y="0"/>
              <wp:positionH relativeFrom="page">
                <wp:align>right</wp:align>
              </wp:positionH>
              <wp:positionV relativeFrom="paragraph">
                <wp:posOffset>523240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9C05A" id="Rechthoek 1" o:spid="_x0000_s1026" style="position:absolute;margin-left:376.6pt;margin-top:41.2pt;width:427.8pt;height:3.6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" fillcolor="#1c6d8d" stroked="f" strokeweight="1pt">
              <w10:wrap anchorx="pag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zZovChWaPuAhj4" int2:id="IbN6bmT1">
      <int2:state int2:value="Rejected" int2:type="AugLoop_Text_Critique"/>
    </int2:textHash>
    <int2:textHash int2:hashCode="+hGfjdK9WRAGPR" int2:id="5uphaYmF">
      <int2:state int2:value="Rejected" int2:type="AugLoop_Text_Critique"/>
    </int2:textHash>
    <int2:textHash int2:hashCode="+I3ULcyiHpmQ76" int2:id="gmjY6SkG">
      <int2:state int2:value="Rejected" int2:type="AugLoop_Text_Critique"/>
    </int2:textHash>
    <int2:textHash int2:hashCode="a19G2wohUFDRK+" int2:id="Gmva8Kt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97150"/>
    <w:multiLevelType w:val="hybridMultilevel"/>
    <w:tmpl w:val="F78677BA"/>
    <w:lvl w:ilvl="0" w:tplc="B4244116">
      <w:start w:val="8"/>
      <w:numFmt w:val="decimal"/>
      <w:lvlText w:val="%1."/>
      <w:lvlJc w:val="left"/>
      <w:pPr>
        <w:ind w:left="720" w:hanging="360"/>
      </w:pPr>
    </w:lvl>
    <w:lvl w:ilvl="1" w:tplc="593CAA26">
      <w:start w:val="1"/>
      <w:numFmt w:val="lowerLetter"/>
      <w:lvlText w:val="%2."/>
      <w:lvlJc w:val="left"/>
      <w:pPr>
        <w:ind w:left="1440" w:hanging="360"/>
      </w:pPr>
    </w:lvl>
    <w:lvl w:ilvl="2" w:tplc="E4067DC4">
      <w:start w:val="1"/>
      <w:numFmt w:val="lowerRoman"/>
      <w:lvlText w:val="%3."/>
      <w:lvlJc w:val="right"/>
      <w:pPr>
        <w:ind w:left="2160" w:hanging="180"/>
      </w:pPr>
    </w:lvl>
    <w:lvl w:ilvl="3" w:tplc="5E44CA86">
      <w:start w:val="1"/>
      <w:numFmt w:val="decimal"/>
      <w:lvlText w:val="%4."/>
      <w:lvlJc w:val="left"/>
      <w:pPr>
        <w:ind w:left="2880" w:hanging="360"/>
      </w:pPr>
    </w:lvl>
    <w:lvl w:ilvl="4" w:tplc="EBFCC81C">
      <w:start w:val="1"/>
      <w:numFmt w:val="lowerLetter"/>
      <w:lvlText w:val="%5."/>
      <w:lvlJc w:val="left"/>
      <w:pPr>
        <w:ind w:left="3600" w:hanging="360"/>
      </w:pPr>
    </w:lvl>
    <w:lvl w:ilvl="5" w:tplc="8770329A">
      <w:start w:val="1"/>
      <w:numFmt w:val="lowerRoman"/>
      <w:lvlText w:val="%6."/>
      <w:lvlJc w:val="right"/>
      <w:pPr>
        <w:ind w:left="4320" w:hanging="180"/>
      </w:pPr>
    </w:lvl>
    <w:lvl w:ilvl="6" w:tplc="A12A5488">
      <w:start w:val="1"/>
      <w:numFmt w:val="decimal"/>
      <w:lvlText w:val="%7."/>
      <w:lvlJc w:val="left"/>
      <w:pPr>
        <w:ind w:left="5040" w:hanging="360"/>
      </w:pPr>
    </w:lvl>
    <w:lvl w:ilvl="7" w:tplc="7F58B078">
      <w:start w:val="1"/>
      <w:numFmt w:val="lowerLetter"/>
      <w:lvlText w:val="%8."/>
      <w:lvlJc w:val="left"/>
      <w:pPr>
        <w:ind w:left="5760" w:hanging="360"/>
      </w:pPr>
    </w:lvl>
    <w:lvl w:ilvl="8" w:tplc="803CFA38">
      <w:start w:val="1"/>
      <w:numFmt w:val="lowerRoman"/>
      <w:lvlText w:val="%9."/>
      <w:lvlJc w:val="right"/>
      <w:pPr>
        <w:ind w:left="6480" w:hanging="180"/>
      </w:pPr>
    </w:lvl>
  </w:abstractNum>
  <w:abstractNum w:abstractNumId="1" w15:restartNumberingAfterBreak="0">
    <w:nsid w:val="0871EAD2"/>
    <w:multiLevelType w:val="hybridMultilevel"/>
    <w:tmpl w:val="B4BAC2DA"/>
    <w:lvl w:ilvl="0" w:tplc="C5167980">
      <w:start w:val="5"/>
      <w:numFmt w:val="decimal"/>
      <w:lvlText w:val="%1."/>
      <w:lvlJc w:val="left"/>
      <w:pPr>
        <w:ind w:left="720" w:hanging="360"/>
      </w:pPr>
    </w:lvl>
    <w:lvl w:ilvl="1" w:tplc="91B8D620">
      <w:start w:val="1"/>
      <w:numFmt w:val="lowerLetter"/>
      <w:lvlText w:val="%2."/>
      <w:lvlJc w:val="left"/>
      <w:pPr>
        <w:ind w:left="1440" w:hanging="360"/>
      </w:pPr>
    </w:lvl>
    <w:lvl w:ilvl="2" w:tplc="32CABC32">
      <w:start w:val="1"/>
      <w:numFmt w:val="lowerRoman"/>
      <w:lvlText w:val="%3."/>
      <w:lvlJc w:val="right"/>
      <w:pPr>
        <w:ind w:left="2160" w:hanging="180"/>
      </w:pPr>
    </w:lvl>
    <w:lvl w:ilvl="3" w:tplc="6194C3CC">
      <w:start w:val="1"/>
      <w:numFmt w:val="decimal"/>
      <w:lvlText w:val="%4."/>
      <w:lvlJc w:val="left"/>
      <w:pPr>
        <w:ind w:left="2880" w:hanging="360"/>
      </w:pPr>
    </w:lvl>
    <w:lvl w:ilvl="4" w:tplc="E86C105C">
      <w:start w:val="1"/>
      <w:numFmt w:val="lowerLetter"/>
      <w:lvlText w:val="%5."/>
      <w:lvlJc w:val="left"/>
      <w:pPr>
        <w:ind w:left="3600" w:hanging="360"/>
      </w:pPr>
    </w:lvl>
    <w:lvl w:ilvl="5" w:tplc="19067B9E">
      <w:start w:val="1"/>
      <w:numFmt w:val="lowerRoman"/>
      <w:lvlText w:val="%6."/>
      <w:lvlJc w:val="right"/>
      <w:pPr>
        <w:ind w:left="4320" w:hanging="180"/>
      </w:pPr>
    </w:lvl>
    <w:lvl w:ilvl="6" w:tplc="F46ED7A8">
      <w:start w:val="1"/>
      <w:numFmt w:val="decimal"/>
      <w:lvlText w:val="%7."/>
      <w:lvlJc w:val="left"/>
      <w:pPr>
        <w:ind w:left="5040" w:hanging="360"/>
      </w:pPr>
    </w:lvl>
    <w:lvl w:ilvl="7" w:tplc="F8940F64">
      <w:start w:val="1"/>
      <w:numFmt w:val="lowerLetter"/>
      <w:lvlText w:val="%8."/>
      <w:lvlJc w:val="left"/>
      <w:pPr>
        <w:ind w:left="5760" w:hanging="360"/>
      </w:pPr>
    </w:lvl>
    <w:lvl w:ilvl="8" w:tplc="E07CB662">
      <w:start w:val="1"/>
      <w:numFmt w:val="lowerRoman"/>
      <w:lvlText w:val="%9."/>
      <w:lvlJc w:val="right"/>
      <w:pPr>
        <w:ind w:left="6480" w:hanging="180"/>
      </w:pPr>
    </w:lvl>
  </w:abstractNum>
  <w:abstractNum w:abstractNumId="2" w15:restartNumberingAfterBreak="0">
    <w:nsid w:val="0ECAED5C"/>
    <w:multiLevelType w:val="hybridMultilevel"/>
    <w:tmpl w:val="D83C317E"/>
    <w:lvl w:ilvl="0" w:tplc="0EA2CEB8">
      <w:start w:val="1"/>
      <w:numFmt w:val="bullet"/>
      <w:lvlText w:val="-"/>
      <w:lvlJc w:val="left"/>
      <w:pPr>
        <w:ind w:left="720" w:hanging="360"/>
      </w:pPr>
      <w:rPr>
        <w:rFonts w:ascii="Calibri" w:hAnsi="Calibri" w:hint="default"/>
      </w:rPr>
    </w:lvl>
    <w:lvl w:ilvl="1" w:tplc="0478D2F0">
      <w:start w:val="1"/>
      <w:numFmt w:val="bullet"/>
      <w:lvlText w:val="o"/>
      <w:lvlJc w:val="left"/>
      <w:pPr>
        <w:ind w:left="1440" w:hanging="360"/>
      </w:pPr>
      <w:rPr>
        <w:rFonts w:ascii="Courier New" w:hAnsi="Courier New" w:hint="default"/>
      </w:rPr>
    </w:lvl>
    <w:lvl w:ilvl="2" w:tplc="ED1CFBE6">
      <w:start w:val="1"/>
      <w:numFmt w:val="bullet"/>
      <w:lvlText w:val=""/>
      <w:lvlJc w:val="left"/>
      <w:pPr>
        <w:ind w:left="2160" w:hanging="360"/>
      </w:pPr>
      <w:rPr>
        <w:rFonts w:ascii="Wingdings" w:hAnsi="Wingdings" w:hint="default"/>
      </w:rPr>
    </w:lvl>
    <w:lvl w:ilvl="3" w:tplc="396411F8">
      <w:start w:val="1"/>
      <w:numFmt w:val="bullet"/>
      <w:lvlText w:val=""/>
      <w:lvlJc w:val="left"/>
      <w:pPr>
        <w:ind w:left="2880" w:hanging="360"/>
      </w:pPr>
      <w:rPr>
        <w:rFonts w:ascii="Symbol" w:hAnsi="Symbol" w:hint="default"/>
      </w:rPr>
    </w:lvl>
    <w:lvl w:ilvl="4" w:tplc="CDC47714">
      <w:start w:val="1"/>
      <w:numFmt w:val="bullet"/>
      <w:lvlText w:val="o"/>
      <w:lvlJc w:val="left"/>
      <w:pPr>
        <w:ind w:left="3600" w:hanging="360"/>
      </w:pPr>
      <w:rPr>
        <w:rFonts w:ascii="Courier New" w:hAnsi="Courier New" w:hint="default"/>
      </w:rPr>
    </w:lvl>
    <w:lvl w:ilvl="5" w:tplc="AC2C9286">
      <w:start w:val="1"/>
      <w:numFmt w:val="bullet"/>
      <w:lvlText w:val=""/>
      <w:lvlJc w:val="left"/>
      <w:pPr>
        <w:ind w:left="4320" w:hanging="360"/>
      </w:pPr>
      <w:rPr>
        <w:rFonts w:ascii="Wingdings" w:hAnsi="Wingdings" w:hint="default"/>
      </w:rPr>
    </w:lvl>
    <w:lvl w:ilvl="6" w:tplc="AA40DCF2">
      <w:start w:val="1"/>
      <w:numFmt w:val="bullet"/>
      <w:lvlText w:val=""/>
      <w:lvlJc w:val="left"/>
      <w:pPr>
        <w:ind w:left="5040" w:hanging="360"/>
      </w:pPr>
      <w:rPr>
        <w:rFonts w:ascii="Symbol" w:hAnsi="Symbol" w:hint="default"/>
      </w:rPr>
    </w:lvl>
    <w:lvl w:ilvl="7" w:tplc="F4340AEE">
      <w:start w:val="1"/>
      <w:numFmt w:val="bullet"/>
      <w:lvlText w:val="o"/>
      <w:lvlJc w:val="left"/>
      <w:pPr>
        <w:ind w:left="5760" w:hanging="360"/>
      </w:pPr>
      <w:rPr>
        <w:rFonts w:ascii="Courier New" w:hAnsi="Courier New" w:hint="default"/>
      </w:rPr>
    </w:lvl>
    <w:lvl w:ilvl="8" w:tplc="9BEAF674">
      <w:start w:val="1"/>
      <w:numFmt w:val="bullet"/>
      <w:lvlText w:val=""/>
      <w:lvlJc w:val="left"/>
      <w:pPr>
        <w:ind w:left="6480" w:hanging="360"/>
      </w:pPr>
      <w:rPr>
        <w:rFonts w:ascii="Wingdings" w:hAnsi="Wingdings" w:hint="default"/>
      </w:rPr>
    </w:lvl>
  </w:abstractNum>
  <w:abstractNum w:abstractNumId="3" w15:restartNumberingAfterBreak="0">
    <w:nsid w:val="0F96A31A"/>
    <w:multiLevelType w:val="hybridMultilevel"/>
    <w:tmpl w:val="137012F4"/>
    <w:lvl w:ilvl="0" w:tplc="5FCEDE84">
      <w:start w:val="2"/>
      <w:numFmt w:val="decimal"/>
      <w:lvlText w:val="%1."/>
      <w:lvlJc w:val="left"/>
      <w:pPr>
        <w:ind w:left="720" w:hanging="360"/>
      </w:pPr>
    </w:lvl>
    <w:lvl w:ilvl="1" w:tplc="F5125E86">
      <w:start w:val="1"/>
      <w:numFmt w:val="lowerLetter"/>
      <w:lvlText w:val="%2."/>
      <w:lvlJc w:val="left"/>
      <w:pPr>
        <w:ind w:left="1440" w:hanging="360"/>
      </w:pPr>
    </w:lvl>
    <w:lvl w:ilvl="2" w:tplc="B6C42076">
      <w:start w:val="1"/>
      <w:numFmt w:val="lowerRoman"/>
      <w:lvlText w:val="%3."/>
      <w:lvlJc w:val="right"/>
      <w:pPr>
        <w:ind w:left="2160" w:hanging="180"/>
      </w:pPr>
    </w:lvl>
    <w:lvl w:ilvl="3" w:tplc="93A46E24">
      <w:start w:val="1"/>
      <w:numFmt w:val="decimal"/>
      <w:lvlText w:val="%4."/>
      <w:lvlJc w:val="left"/>
      <w:pPr>
        <w:ind w:left="2880" w:hanging="360"/>
      </w:pPr>
    </w:lvl>
    <w:lvl w:ilvl="4" w:tplc="E292912A">
      <w:start w:val="1"/>
      <w:numFmt w:val="lowerLetter"/>
      <w:lvlText w:val="%5."/>
      <w:lvlJc w:val="left"/>
      <w:pPr>
        <w:ind w:left="3600" w:hanging="360"/>
      </w:pPr>
    </w:lvl>
    <w:lvl w:ilvl="5" w:tplc="7DA4924C">
      <w:start w:val="1"/>
      <w:numFmt w:val="lowerRoman"/>
      <w:lvlText w:val="%6."/>
      <w:lvlJc w:val="right"/>
      <w:pPr>
        <w:ind w:left="4320" w:hanging="180"/>
      </w:pPr>
    </w:lvl>
    <w:lvl w:ilvl="6" w:tplc="1B7E13E0">
      <w:start w:val="1"/>
      <w:numFmt w:val="decimal"/>
      <w:lvlText w:val="%7."/>
      <w:lvlJc w:val="left"/>
      <w:pPr>
        <w:ind w:left="5040" w:hanging="360"/>
      </w:pPr>
    </w:lvl>
    <w:lvl w:ilvl="7" w:tplc="F2C62980">
      <w:start w:val="1"/>
      <w:numFmt w:val="lowerLetter"/>
      <w:lvlText w:val="%8."/>
      <w:lvlJc w:val="left"/>
      <w:pPr>
        <w:ind w:left="5760" w:hanging="360"/>
      </w:pPr>
    </w:lvl>
    <w:lvl w:ilvl="8" w:tplc="8B82790A">
      <w:start w:val="1"/>
      <w:numFmt w:val="lowerRoman"/>
      <w:lvlText w:val="%9."/>
      <w:lvlJc w:val="right"/>
      <w:pPr>
        <w:ind w:left="6480" w:hanging="180"/>
      </w:pPr>
    </w:lvl>
  </w:abstractNum>
  <w:abstractNum w:abstractNumId="4" w15:restartNumberingAfterBreak="0">
    <w:nsid w:val="15110899"/>
    <w:multiLevelType w:val="hybridMultilevel"/>
    <w:tmpl w:val="46E6519A"/>
    <w:lvl w:ilvl="0" w:tplc="1514E988">
      <w:start w:val="5"/>
      <w:numFmt w:val="decimal"/>
      <w:lvlText w:val="%1."/>
      <w:lvlJc w:val="left"/>
      <w:pPr>
        <w:ind w:left="720" w:hanging="360"/>
      </w:pPr>
    </w:lvl>
    <w:lvl w:ilvl="1" w:tplc="ADD2BCE0">
      <w:start w:val="1"/>
      <w:numFmt w:val="lowerLetter"/>
      <w:lvlText w:val="%2."/>
      <w:lvlJc w:val="left"/>
      <w:pPr>
        <w:ind w:left="1440" w:hanging="360"/>
      </w:pPr>
    </w:lvl>
    <w:lvl w:ilvl="2" w:tplc="95D243BE">
      <w:start w:val="1"/>
      <w:numFmt w:val="lowerRoman"/>
      <w:lvlText w:val="%3."/>
      <w:lvlJc w:val="right"/>
      <w:pPr>
        <w:ind w:left="2160" w:hanging="180"/>
      </w:pPr>
    </w:lvl>
    <w:lvl w:ilvl="3" w:tplc="5BA09A9C">
      <w:start w:val="1"/>
      <w:numFmt w:val="decimal"/>
      <w:lvlText w:val="%4."/>
      <w:lvlJc w:val="left"/>
      <w:pPr>
        <w:ind w:left="2880" w:hanging="360"/>
      </w:pPr>
    </w:lvl>
    <w:lvl w:ilvl="4" w:tplc="B9D23358">
      <w:start w:val="1"/>
      <w:numFmt w:val="lowerLetter"/>
      <w:lvlText w:val="%5."/>
      <w:lvlJc w:val="left"/>
      <w:pPr>
        <w:ind w:left="3600" w:hanging="360"/>
      </w:pPr>
    </w:lvl>
    <w:lvl w:ilvl="5" w:tplc="44921C56">
      <w:start w:val="1"/>
      <w:numFmt w:val="lowerRoman"/>
      <w:lvlText w:val="%6."/>
      <w:lvlJc w:val="right"/>
      <w:pPr>
        <w:ind w:left="4320" w:hanging="180"/>
      </w:pPr>
    </w:lvl>
    <w:lvl w:ilvl="6" w:tplc="6CC2A7A0">
      <w:start w:val="1"/>
      <w:numFmt w:val="decimal"/>
      <w:lvlText w:val="%7."/>
      <w:lvlJc w:val="left"/>
      <w:pPr>
        <w:ind w:left="5040" w:hanging="360"/>
      </w:pPr>
    </w:lvl>
    <w:lvl w:ilvl="7" w:tplc="18D60C44">
      <w:start w:val="1"/>
      <w:numFmt w:val="lowerLetter"/>
      <w:lvlText w:val="%8."/>
      <w:lvlJc w:val="left"/>
      <w:pPr>
        <w:ind w:left="5760" w:hanging="360"/>
      </w:pPr>
    </w:lvl>
    <w:lvl w:ilvl="8" w:tplc="E9DEB19E">
      <w:start w:val="1"/>
      <w:numFmt w:val="lowerRoman"/>
      <w:lvlText w:val="%9."/>
      <w:lvlJc w:val="right"/>
      <w:pPr>
        <w:ind w:left="6480" w:hanging="180"/>
      </w:pPr>
    </w:lvl>
  </w:abstractNum>
  <w:abstractNum w:abstractNumId="5" w15:restartNumberingAfterBreak="0">
    <w:nsid w:val="17E1A497"/>
    <w:multiLevelType w:val="hybridMultilevel"/>
    <w:tmpl w:val="4F74AABE"/>
    <w:lvl w:ilvl="0" w:tplc="DE3C373A">
      <w:start w:val="1"/>
      <w:numFmt w:val="decimal"/>
      <w:lvlText w:val="%1."/>
      <w:lvlJc w:val="left"/>
      <w:pPr>
        <w:ind w:left="720" w:hanging="360"/>
      </w:pPr>
    </w:lvl>
    <w:lvl w:ilvl="1" w:tplc="2FDEB41A">
      <w:start w:val="1"/>
      <w:numFmt w:val="lowerLetter"/>
      <w:lvlText w:val="%2."/>
      <w:lvlJc w:val="left"/>
      <w:pPr>
        <w:ind w:left="1440" w:hanging="360"/>
      </w:pPr>
    </w:lvl>
    <w:lvl w:ilvl="2" w:tplc="DDA495DE">
      <w:start w:val="1"/>
      <w:numFmt w:val="lowerRoman"/>
      <w:lvlText w:val="%3."/>
      <w:lvlJc w:val="right"/>
      <w:pPr>
        <w:ind w:left="2160" w:hanging="180"/>
      </w:pPr>
    </w:lvl>
    <w:lvl w:ilvl="3" w:tplc="EA4E7316">
      <w:start w:val="1"/>
      <w:numFmt w:val="decimal"/>
      <w:lvlText w:val="%4."/>
      <w:lvlJc w:val="left"/>
      <w:pPr>
        <w:ind w:left="2880" w:hanging="360"/>
      </w:pPr>
    </w:lvl>
    <w:lvl w:ilvl="4" w:tplc="77F696FA">
      <w:start w:val="1"/>
      <w:numFmt w:val="lowerLetter"/>
      <w:lvlText w:val="%5."/>
      <w:lvlJc w:val="left"/>
      <w:pPr>
        <w:ind w:left="3600" w:hanging="360"/>
      </w:pPr>
    </w:lvl>
    <w:lvl w:ilvl="5" w:tplc="89BA0BF8">
      <w:start w:val="1"/>
      <w:numFmt w:val="lowerRoman"/>
      <w:lvlText w:val="%6."/>
      <w:lvlJc w:val="right"/>
      <w:pPr>
        <w:ind w:left="4320" w:hanging="180"/>
      </w:pPr>
    </w:lvl>
    <w:lvl w:ilvl="6" w:tplc="9C9EE204">
      <w:start w:val="1"/>
      <w:numFmt w:val="decimal"/>
      <w:lvlText w:val="%7."/>
      <w:lvlJc w:val="left"/>
      <w:pPr>
        <w:ind w:left="5040" w:hanging="360"/>
      </w:pPr>
    </w:lvl>
    <w:lvl w:ilvl="7" w:tplc="34D8A530">
      <w:start w:val="1"/>
      <w:numFmt w:val="lowerLetter"/>
      <w:lvlText w:val="%8."/>
      <w:lvlJc w:val="left"/>
      <w:pPr>
        <w:ind w:left="5760" w:hanging="360"/>
      </w:pPr>
    </w:lvl>
    <w:lvl w:ilvl="8" w:tplc="A0D80732">
      <w:start w:val="1"/>
      <w:numFmt w:val="lowerRoman"/>
      <w:lvlText w:val="%9."/>
      <w:lvlJc w:val="right"/>
      <w:pPr>
        <w:ind w:left="6480" w:hanging="180"/>
      </w:pPr>
    </w:lvl>
  </w:abstractNum>
  <w:abstractNum w:abstractNumId="6" w15:restartNumberingAfterBreak="0">
    <w:nsid w:val="18558333"/>
    <w:multiLevelType w:val="hybridMultilevel"/>
    <w:tmpl w:val="5FB062DA"/>
    <w:lvl w:ilvl="0" w:tplc="D12C3F98">
      <w:start w:val="3"/>
      <w:numFmt w:val="decimal"/>
      <w:lvlText w:val="%1."/>
      <w:lvlJc w:val="left"/>
      <w:pPr>
        <w:ind w:left="720" w:hanging="360"/>
      </w:pPr>
    </w:lvl>
    <w:lvl w:ilvl="1" w:tplc="FC6EA776">
      <w:start w:val="1"/>
      <w:numFmt w:val="lowerLetter"/>
      <w:lvlText w:val="%2."/>
      <w:lvlJc w:val="left"/>
      <w:pPr>
        <w:ind w:left="1440" w:hanging="360"/>
      </w:pPr>
    </w:lvl>
    <w:lvl w:ilvl="2" w:tplc="C866A8DE">
      <w:start w:val="1"/>
      <w:numFmt w:val="lowerRoman"/>
      <w:lvlText w:val="%3."/>
      <w:lvlJc w:val="right"/>
      <w:pPr>
        <w:ind w:left="2160" w:hanging="180"/>
      </w:pPr>
    </w:lvl>
    <w:lvl w:ilvl="3" w:tplc="D5A80AE8">
      <w:start w:val="1"/>
      <w:numFmt w:val="decimal"/>
      <w:lvlText w:val="%4."/>
      <w:lvlJc w:val="left"/>
      <w:pPr>
        <w:ind w:left="2880" w:hanging="360"/>
      </w:pPr>
    </w:lvl>
    <w:lvl w:ilvl="4" w:tplc="D690DFB6">
      <w:start w:val="1"/>
      <w:numFmt w:val="lowerLetter"/>
      <w:lvlText w:val="%5."/>
      <w:lvlJc w:val="left"/>
      <w:pPr>
        <w:ind w:left="3600" w:hanging="360"/>
      </w:pPr>
    </w:lvl>
    <w:lvl w:ilvl="5" w:tplc="FEB4F026">
      <w:start w:val="1"/>
      <w:numFmt w:val="lowerRoman"/>
      <w:lvlText w:val="%6."/>
      <w:lvlJc w:val="right"/>
      <w:pPr>
        <w:ind w:left="4320" w:hanging="180"/>
      </w:pPr>
    </w:lvl>
    <w:lvl w:ilvl="6" w:tplc="6966FCA2">
      <w:start w:val="1"/>
      <w:numFmt w:val="decimal"/>
      <w:lvlText w:val="%7."/>
      <w:lvlJc w:val="left"/>
      <w:pPr>
        <w:ind w:left="5040" w:hanging="360"/>
      </w:pPr>
    </w:lvl>
    <w:lvl w:ilvl="7" w:tplc="906628D4">
      <w:start w:val="1"/>
      <w:numFmt w:val="lowerLetter"/>
      <w:lvlText w:val="%8."/>
      <w:lvlJc w:val="left"/>
      <w:pPr>
        <w:ind w:left="5760" w:hanging="360"/>
      </w:pPr>
    </w:lvl>
    <w:lvl w:ilvl="8" w:tplc="DA98AF7C">
      <w:start w:val="1"/>
      <w:numFmt w:val="lowerRoman"/>
      <w:lvlText w:val="%9."/>
      <w:lvlJc w:val="right"/>
      <w:pPr>
        <w:ind w:left="6480" w:hanging="180"/>
      </w:pPr>
    </w:lvl>
  </w:abstractNum>
  <w:abstractNum w:abstractNumId="7" w15:restartNumberingAfterBreak="0">
    <w:nsid w:val="1F4A5B38"/>
    <w:multiLevelType w:val="hybridMultilevel"/>
    <w:tmpl w:val="00DAF7F8"/>
    <w:lvl w:ilvl="0" w:tplc="B1E2B83E">
      <w:start w:val="1"/>
      <w:numFmt w:val="bullet"/>
      <w:lvlText w:val="-"/>
      <w:lvlJc w:val="left"/>
      <w:pPr>
        <w:ind w:left="720" w:hanging="360"/>
      </w:pPr>
      <w:rPr>
        <w:rFonts w:ascii="Calibri" w:hAnsi="Calibri" w:hint="default"/>
      </w:rPr>
    </w:lvl>
    <w:lvl w:ilvl="1" w:tplc="AB44BABA">
      <w:start w:val="1"/>
      <w:numFmt w:val="bullet"/>
      <w:lvlText w:val="o"/>
      <w:lvlJc w:val="left"/>
      <w:pPr>
        <w:ind w:left="1440" w:hanging="360"/>
      </w:pPr>
      <w:rPr>
        <w:rFonts w:ascii="Courier New" w:hAnsi="Courier New" w:hint="default"/>
      </w:rPr>
    </w:lvl>
    <w:lvl w:ilvl="2" w:tplc="2B887060">
      <w:start w:val="1"/>
      <w:numFmt w:val="bullet"/>
      <w:lvlText w:val=""/>
      <w:lvlJc w:val="left"/>
      <w:pPr>
        <w:ind w:left="2160" w:hanging="360"/>
      </w:pPr>
      <w:rPr>
        <w:rFonts w:ascii="Wingdings" w:hAnsi="Wingdings" w:hint="default"/>
      </w:rPr>
    </w:lvl>
    <w:lvl w:ilvl="3" w:tplc="7604F2C6">
      <w:start w:val="1"/>
      <w:numFmt w:val="bullet"/>
      <w:lvlText w:val=""/>
      <w:lvlJc w:val="left"/>
      <w:pPr>
        <w:ind w:left="2880" w:hanging="360"/>
      </w:pPr>
      <w:rPr>
        <w:rFonts w:ascii="Symbol" w:hAnsi="Symbol" w:hint="default"/>
      </w:rPr>
    </w:lvl>
    <w:lvl w:ilvl="4" w:tplc="1DF0FF4C">
      <w:start w:val="1"/>
      <w:numFmt w:val="bullet"/>
      <w:lvlText w:val="o"/>
      <w:lvlJc w:val="left"/>
      <w:pPr>
        <w:ind w:left="3600" w:hanging="360"/>
      </w:pPr>
      <w:rPr>
        <w:rFonts w:ascii="Courier New" w:hAnsi="Courier New" w:hint="default"/>
      </w:rPr>
    </w:lvl>
    <w:lvl w:ilvl="5" w:tplc="C3D090B0">
      <w:start w:val="1"/>
      <w:numFmt w:val="bullet"/>
      <w:lvlText w:val=""/>
      <w:lvlJc w:val="left"/>
      <w:pPr>
        <w:ind w:left="4320" w:hanging="360"/>
      </w:pPr>
      <w:rPr>
        <w:rFonts w:ascii="Wingdings" w:hAnsi="Wingdings" w:hint="default"/>
      </w:rPr>
    </w:lvl>
    <w:lvl w:ilvl="6" w:tplc="15B4E3C6">
      <w:start w:val="1"/>
      <w:numFmt w:val="bullet"/>
      <w:lvlText w:val=""/>
      <w:lvlJc w:val="left"/>
      <w:pPr>
        <w:ind w:left="5040" w:hanging="360"/>
      </w:pPr>
      <w:rPr>
        <w:rFonts w:ascii="Symbol" w:hAnsi="Symbol" w:hint="default"/>
      </w:rPr>
    </w:lvl>
    <w:lvl w:ilvl="7" w:tplc="A6408464">
      <w:start w:val="1"/>
      <w:numFmt w:val="bullet"/>
      <w:lvlText w:val="o"/>
      <w:lvlJc w:val="left"/>
      <w:pPr>
        <w:ind w:left="5760" w:hanging="360"/>
      </w:pPr>
      <w:rPr>
        <w:rFonts w:ascii="Courier New" w:hAnsi="Courier New" w:hint="default"/>
      </w:rPr>
    </w:lvl>
    <w:lvl w:ilvl="8" w:tplc="90D8418C">
      <w:start w:val="1"/>
      <w:numFmt w:val="bullet"/>
      <w:lvlText w:val=""/>
      <w:lvlJc w:val="left"/>
      <w:pPr>
        <w:ind w:left="6480" w:hanging="360"/>
      </w:pPr>
      <w:rPr>
        <w:rFonts w:ascii="Wingdings" w:hAnsi="Wingdings" w:hint="default"/>
      </w:rPr>
    </w:lvl>
  </w:abstractNum>
  <w:abstractNum w:abstractNumId="8" w15:restartNumberingAfterBreak="0">
    <w:nsid w:val="2AC1B0F9"/>
    <w:multiLevelType w:val="hybridMultilevel"/>
    <w:tmpl w:val="6E2C057A"/>
    <w:lvl w:ilvl="0" w:tplc="9D380F60">
      <w:start w:val="7"/>
      <w:numFmt w:val="decimal"/>
      <w:lvlText w:val="%1."/>
      <w:lvlJc w:val="left"/>
      <w:pPr>
        <w:ind w:left="720" w:hanging="360"/>
      </w:pPr>
    </w:lvl>
    <w:lvl w:ilvl="1" w:tplc="56A802C0">
      <w:start w:val="1"/>
      <w:numFmt w:val="lowerLetter"/>
      <w:lvlText w:val="%2."/>
      <w:lvlJc w:val="left"/>
      <w:pPr>
        <w:ind w:left="1440" w:hanging="360"/>
      </w:pPr>
    </w:lvl>
    <w:lvl w:ilvl="2" w:tplc="C93A681A">
      <w:start w:val="1"/>
      <w:numFmt w:val="lowerRoman"/>
      <w:lvlText w:val="%3."/>
      <w:lvlJc w:val="right"/>
      <w:pPr>
        <w:ind w:left="2160" w:hanging="180"/>
      </w:pPr>
    </w:lvl>
    <w:lvl w:ilvl="3" w:tplc="1BACECAC">
      <w:start w:val="1"/>
      <w:numFmt w:val="decimal"/>
      <w:lvlText w:val="%4."/>
      <w:lvlJc w:val="left"/>
      <w:pPr>
        <w:ind w:left="2880" w:hanging="360"/>
      </w:pPr>
    </w:lvl>
    <w:lvl w:ilvl="4" w:tplc="1DB621D2">
      <w:start w:val="1"/>
      <w:numFmt w:val="lowerLetter"/>
      <w:lvlText w:val="%5."/>
      <w:lvlJc w:val="left"/>
      <w:pPr>
        <w:ind w:left="3600" w:hanging="360"/>
      </w:pPr>
    </w:lvl>
    <w:lvl w:ilvl="5" w:tplc="CCDCA93A">
      <w:start w:val="1"/>
      <w:numFmt w:val="lowerRoman"/>
      <w:lvlText w:val="%6."/>
      <w:lvlJc w:val="right"/>
      <w:pPr>
        <w:ind w:left="4320" w:hanging="180"/>
      </w:pPr>
    </w:lvl>
    <w:lvl w:ilvl="6" w:tplc="A6DCF64A">
      <w:start w:val="1"/>
      <w:numFmt w:val="decimal"/>
      <w:lvlText w:val="%7."/>
      <w:lvlJc w:val="left"/>
      <w:pPr>
        <w:ind w:left="5040" w:hanging="360"/>
      </w:pPr>
    </w:lvl>
    <w:lvl w:ilvl="7" w:tplc="01F69CEC">
      <w:start w:val="1"/>
      <w:numFmt w:val="lowerLetter"/>
      <w:lvlText w:val="%8."/>
      <w:lvlJc w:val="left"/>
      <w:pPr>
        <w:ind w:left="5760" w:hanging="360"/>
      </w:pPr>
    </w:lvl>
    <w:lvl w:ilvl="8" w:tplc="B184C908">
      <w:start w:val="1"/>
      <w:numFmt w:val="lowerRoman"/>
      <w:lvlText w:val="%9."/>
      <w:lvlJc w:val="right"/>
      <w:pPr>
        <w:ind w:left="6480" w:hanging="180"/>
      </w:pPr>
    </w:lvl>
  </w:abstractNum>
  <w:abstractNum w:abstractNumId="9" w15:restartNumberingAfterBreak="0">
    <w:nsid w:val="38305875"/>
    <w:multiLevelType w:val="hybridMultilevel"/>
    <w:tmpl w:val="0B505186"/>
    <w:lvl w:ilvl="0" w:tplc="F38031CA">
      <w:start w:val="1"/>
      <w:numFmt w:val="decimal"/>
      <w:lvlText w:val="%1."/>
      <w:lvlJc w:val="left"/>
      <w:pPr>
        <w:ind w:left="720" w:hanging="360"/>
      </w:pPr>
    </w:lvl>
    <w:lvl w:ilvl="1" w:tplc="889E8CAC">
      <w:start w:val="1"/>
      <w:numFmt w:val="lowerLetter"/>
      <w:lvlText w:val="%2."/>
      <w:lvlJc w:val="left"/>
      <w:pPr>
        <w:ind w:left="1440" w:hanging="360"/>
      </w:pPr>
    </w:lvl>
    <w:lvl w:ilvl="2" w:tplc="218EBB62">
      <w:start w:val="1"/>
      <w:numFmt w:val="lowerRoman"/>
      <w:lvlText w:val="%3."/>
      <w:lvlJc w:val="right"/>
      <w:pPr>
        <w:ind w:left="2160" w:hanging="180"/>
      </w:pPr>
    </w:lvl>
    <w:lvl w:ilvl="3" w:tplc="504E2F38">
      <w:start w:val="1"/>
      <w:numFmt w:val="decimal"/>
      <w:lvlText w:val="%4."/>
      <w:lvlJc w:val="left"/>
      <w:pPr>
        <w:ind w:left="2880" w:hanging="360"/>
      </w:pPr>
    </w:lvl>
    <w:lvl w:ilvl="4" w:tplc="C95670EC">
      <w:start w:val="1"/>
      <w:numFmt w:val="lowerLetter"/>
      <w:lvlText w:val="%5."/>
      <w:lvlJc w:val="left"/>
      <w:pPr>
        <w:ind w:left="3600" w:hanging="360"/>
      </w:pPr>
    </w:lvl>
    <w:lvl w:ilvl="5" w:tplc="79AE8B7E">
      <w:start w:val="1"/>
      <w:numFmt w:val="lowerRoman"/>
      <w:lvlText w:val="%6."/>
      <w:lvlJc w:val="right"/>
      <w:pPr>
        <w:ind w:left="4320" w:hanging="180"/>
      </w:pPr>
    </w:lvl>
    <w:lvl w:ilvl="6" w:tplc="D58AA2DA">
      <w:start w:val="1"/>
      <w:numFmt w:val="decimal"/>
      <w:lvlText w:val="%7."/>
      <w:lvlJc w:val="left"/>
      <w:pPr>
        <w:ind w:left="5040" w:hanging="360"/>
      </w:pPr>
    </w:lvl>
    <w:lvl w:ilvl="7" w:tplc="3216BC7C">
      <w:start w:val="1"/>
      <w:numFmt w:val="lowerLetter"/>
      <w:lvlText w:val="%8."/>
      <w:lvlJc w:val="left"/>
      <w:pPr>
        <w:ind w:left="5760" w:hanging="360"/>
      </w:pPr>
    </w:lvl>
    <w:lvl w:ilvl="8" w:tplc="8918BCF8">
      <w:start w:val="1"/>
      <w:numFmt w:val="lowerRoman"/>
      <w:lvlText w:val="%9."/>
      <w:lvlJc w:val="right"/>
      <w:pPr>
        <w:ind w:left="6480" w:hanging="180"/>
      </w:pPr>
    </w:lvl>
  </w:abstractNum>
  <w:abstractNum w:abstractNumId="10" w15:restartNumberingAfterBreak="0">
    <w:nsid w:val="3F4FCC51"/>
    <w:multiLevelType w:val="hybridMultilevel"/>
    <w:tmpl w:val="ACB05E0C"/>
    <w:lvl w:ilvl="0" w:tplc="8B48E378">
      <w:start w:val="4"/>
      <w:numFmt w:val="decimal"/>
      <w:lvlText w:val="%1."/>
      <w:lvlJc w:val="left"/>
      <w:pPr>
        <w:ind w:left="720" w:hanging="360"/>
      </w:pPr>
    </w:lvl>
    <w:lvl w:ilvl="1" w:tplc="1B4A4790">
      <w:start w:val="1"/>
      <w:numFmt w:val="lowerLetter"/>
      <w:lvlText w:val="%2."/>
      <w:lvlJc w:val="left"/>
      <w:pPr>
        <w:ind w:left="1440" w:hanging="360"/>
      </w:pPr>
    </w:lvl>
    <w:lvl w:ilvl="2" w:tplc="CDAE21D6">
      <w:start w:val="1"/>
      <w:numFmt w:val="lowerRoman"/>
      <w:lvlText w:val="%3."/>
      <w:lvlJc w:val="right"/>
      <w:pPr>
        <w:ind w:left="2160" w:hanging="180"/>
      </w:pPr>
    </w:lvl>
    <w:lvl w:ilvl="3" w:tplc="8F4E4824">
      <w:start w:val="1"/>
      <w:numFmt w:val="decimal"/>
      <w:lvlText w:val="%4."/>
      <w:lvlJc w:val="left"/>
      <w:pPr>
        <w:ind w:left="2880" w:hanging="360"/>
      </w:pPr>
    </w:lvl>
    <w:lvl w:ilvl="4" w:tplc="EC4E08C8">
      <w:start w:val="1"/>
      <w:numFmt w:val="lowerLetter"/>
      <w:lvlText w:val="%5."/>
      <w:lvlJc w:val="left"/>
      <w:pPr>
        <w:ind w:left="3600" w:hanging="360"/>
      </w:pPr>
    </w:lvl>
    <w:lvl w:ilvl="5" w:tplc="2D7C3C2E">
      <w:start w:val="1"/>
      <w:numFmt w:val="lowerRoman"/>
      <w:lvlText w:val="%6."/>
      <w:lvlJc w:val="right"/>
      <w:pPr>
        <w:ind w:left="4320" w:hanging="180"/>
      </w:pPr>
    </w:lvl>
    <w:lvl w:ilvl="6" w:tplc="05A4CB36">
      <w:start w:val="1"/>
      <w:numFmt w:val="decimal"/>
      <w:lvlText w:val="%7."/>
      <w:lvlJc w:val="left"/>
      <w:pPr>
        <w:ind w:left="5040" w:hanging="360"/>
      </w:pPr>
    </w:lvl>
    <w:lvl w:ilvl="7" w:tplc="9278A2F6">
      <w:start w:val="1"/>
      <w:numFmt w:val="lowerLetter"/>
      <w:lvlText w:val="%8."/>
      <w:lvlJc w:val="left"/>
      <w:pPr>
        <w:ind w:left="5760" w:hanging="360"/>
      </w:pPr>
    </w:lvl>
    <w:lvl w:ilvl="8" w:tplc="4114FAB4">
      <w:start w:val="1"/>
      <w:numFmt w:val="lowerRoman"/>
      <w:lvlText w:val="%9."/>
      <w:lvlJc w:val="right"/>
      <w:pPr>
        <w:ind w:left="6480" w:hanging="180"/>
      </w:pPr>
    </w:lvl>
  </w:abstractNum>
  <w:abstractNum w:abstractNumId="11" w15:restartNumberingAfterBreak="0">
    <w:nsid w:val="4C6FAE63"/>
    <w:multiLevelType w:val="hybridMultilevel"/>
    <w:tmpl w:val="4FDE6616"/>
    <w:lvl w:ilvl="0" w:tplc="B13E346A">
      <w:start w:val="6"/>
      <w:numFmt w:val="decimal"/>
      <w:lvlText w:val="%1."/>
      <w:lvlJc w:val="left"/>
      <w:pPr>
        <w:ind w:left="720" w:hanging="360"/>
      </w:pPr>
    </w:lvl>
    <w:lvl w:ilvl="1" w:tplc="2EA8615E">
      <w:start w:val="1"/>
      <w:numFmt w:val="lowerLetter"/>
      <w:lvlText w:val="%2."/>
      <w:lvlJc w:val="left"/>
      <w:pPr>
        <w:ind w:left="1440" w:hanging="360"/>
      </w:pPr>
    </w:lvl>
    <w:lvl w:ilvl="2" w:tplc="C3B2FC88">
      <w:start w:val="1"/>
      <w:numFmt w:val="lowerRoman"/>
      <w:lvlText w:val="%3."/>
      <w:lvlJc w:val="right"/>
      <w:pPr>
        <w:ind w:left="2160" w:hanging="180"/>
      </w:pPr>
    </w:lvl>
    <w:lvl w:ilvl="3" w:tplc="7ECA9436">
      <w:start w:val="1"/>
      <w:numFmt w:val="decimal"/>
      <w:lvlText w:val="%4."/>
      <w:lvlJc w:val="left"/>
      <w:pPr>
        <w:ind w:left="2880" w:hanging="360"/>
      </w:pPr>
    </w:lvl>
    <w:lvl w:ilvl="4" w:tplc="6F880C1E">
      <w:start w:val="1"/>
      <w:numFmt w:val="lowerLetter"/>
      <w:lvlText w:val="%5."/>
      <w:lvlJc w:val="left"/>
      <w:pPr>
        <w:ind w:left="3600" w:hanging="360"/>
      </w:pPr>
    </w:lvl>
    <w:lvl w:ilvl="5" w:tplc="22A6825A">
      <w:start w:val="1"/>
      <w:numFmt w:val="lowerRoman"/>
      <w:lvlText w:val="%6."/>
      <w:lvlJc w:val="right"/>
      <w:pPr>
        <w:ind w:left="4320" w:hanging="180"/>
      </w:pPr>
    </w:lvl>
    <w:lvl w:ilvl="6" w:tplc="3E2A6134">
      <w:start w:val="1"/>
      <w:numFmt w:val="decimal"/>
      <w:lvlText w:val="%7."/>
      <w:lvlJc w:val="left"/>
      <w:pPr>
        <w:ind w:left="5040" w:hanging="360"/>
      </w:pPr>
    </w:lvl>
    <w:lvl w:ilvl="7" w:tplc="88D49B5C">
      <w:start w:val="1"/>
      <w:numFmt w:val="lowerLetter"/>
      <w:lvlText w:val="%8."/>
      <w:lvlJc w:val="left"/>
      <w:pPr>
        <w:ind w:left="5760" w:hanging="360"/>
      </w:pPr>
    </w:lvl>
    <w:lvl w:ilvl="8" w:tplc="BAF4B75A">
      <w:start w:val="1"/>
      <w:numFmt w:val="lowerRoman"/>
      <w:lvlText w:val="%9."/>
      <w:lvlJc w:val="right"/>
      <w:pPr>
        <w:ind w:left="6480" w:hanging="180"/>
      </w:pPr>
    </w:lvl>
  </w:abstractNum>
  <w:abstractNum w:abstractNumId="12" w15:restartNumberingAfterBreak="0">
    <w:nsid w:val="4F77361E"/>
    <w:multiLevelType w:val="hybridMultilevel"/>
    <w:tmpl w:val="E4F661C4"/>
    <w:lvl w:ilvl="0" w:tplc="2B34D084">
      <w:start w:val="7"/>
      <w:numFmt w:val="decimal"/>
      <w:lvlText w:val="%1."/>
      <w:lvlJc w:val="left"/>
      <w:pPr>
        <w:ind w:left="720" w:hanging="360"/>
      </w:pPr>
    </w:lvl>
    <w:lvl w:ilvl="1" w:tplc="0E368616">
      <w:start w:val="1"/>
      <w:numFmt w:val="lowerLetter"/>
      <w:lvlText w:val="%2."/>
      <w:lvlJc w:val="left"/>
      <w:pPr>
        <w:ind w:left="1440" w:hanging="360"/>
      </w:pPr>
    </w:lvl>
    <w:lvl w:ilvl="2" w:tplc="5F162D8C">
      <w:start w:val="1"/>
      <w:numFmt w:val="lowerRoman"/>
      <w:lvlText w:val="%3."/>
      <w:lvlJc w:val="right"/>
      <w:pPr>
        <w:ind w:left="2160" w:hanging="180"/>
      </w:pPr>
    </w:lvl>
    <w:lvl w:ilvl="3" w:tplc="B74C4F56">
      <w:start w:val="1"/>
      <w:numFmt w:val="decimal"/>
      <w:lvlText w:val="%4."/>
      <w:lvlJc w:val="left"/>
      <w:pPr>
        <w:ind w:left="2880" w:hanging="360"/>
      </w:pPr>
    </w:lvl>
    <w:lvl w:ilvl="4" w:tplc="0D0841C0">
      <w:start w:val="1"/>
      <w:numFmt w:val="lowerLetter"/>
      <w:lvlText w:val="%5."/>
      <w:lvlJc w:val="left"/>
      <w:pPr>
        <w:ind w:left="3600" w:hanging="360"/>
      </w:pPr>
    </w:lvl>
    <w:lvl w:ilvl="5" w:tplc="DE7833F6">
      <w:start w:val="1"/>
      <w:numFmt w:val="lowerRoman"/>
      <w:lvlText w:val="%6."/>
      <w:lvlJc w:val="right"/>
      <w:pPr>
        <w:ind w:left="4320" w:hanging="180"/>
      </w:pPr>
    </w:lvl>
    <w:lvl w:ilvl="6" w:tplc="F5FC54CA">
      <w:start w:val="1"/>
      <w:numFmt w:val="decimal"/>
      <w:lvlText w:val="%7."/>
      <w:lvlJc w:val="left"/>
      <w:pPr>
        <w:ind w:left="5040" w:hanging="360"/>
      </w:pPr>
    </w:lvl>
    <w:lvl w:ilvl="7" w:tplc="3B023438">
      <w:start w:val="1"/>
      <w:numFmt w:val="lowerLetter"/>
      <w:lvlText w:val="%8."/>
      <w:lvlJc w:val="left"/>
      <w:pPr>
        <w:ind w:left="5760" w:hanging="360"/>
      </w:pPr>
    </w:lvl>
    <w:lvl w:ilvl="8" w:tplc="B8D2F30C">
      <w:start w:val="1"/>
      <w:numFmt w:val="lowerRoman"/>
      <w:lvlText w:val="%9."/>
      <w:lvlJc w:val="right"/>
      <w:pPr>
        <w:ind w:left="6480" w:hanging="180"/>
      </w:pPr>
    </w:lvl>
  </w:abstractNum>
  <w:abstractNum w:abstractNumId="13" w15:restartNumberingAfterBreak="0">
    <w:nsid w:val="50EAA09E"/>
    <w:multiLevelType w:val="hybridMultilevel"/>
    <w:tmpl w:val="E488DB88"/>
    <w:lvl w:ilvl="0" w:tplc="A4221B3E">
      <w:start w:val="3"/>
      <w:numFmt w:val="decimal"/>
      <w:lvlText w:val="%1."/>
      <w:lvlJc w:val="left"/>
      <w:pPr>
        <w:ind w:left="720" w:hanging="360"/>
      </w:pPr>
    </w:lvl>
    <w:lvl w:ilvl="1" w:tplc="8F5E85BE">
      <w:start w:val="1"/>
      <w:numFmt w:val="lowerLetter"/>
      <w:lvlText w:val="%2."/>
      <w:lvlJc w:val="left"/>
      <w:pPr>
        <w:ind w:left="1440" w:hanging="360"/>
      </w:pPr>
    </w:lvl>
    <w:lvl w:ilvl="2" w:tplc="60806DF4">
      <w:start w:val="1"/>
      <w:numFmt w:val="lowerRoman"/>
      <w:lvlText w:val="%3."/>
      <w:lvlJc w:val="right"/>
      <w:pPr>
        <w:ind w:left="2160" w:hanging="180"/>
      </w:pPr>
    </w:lvl>
    <w:lvl w:ilvl="3" w:tplc="BA3649EE">
      <w:start w:val="1"/>
      <w:numFmt w:val="decimal"/>
      <w:lvlText w:val="%4."/>
      <w:lvlJc w:val="left"/>
      <w:pPr>
        <w:ind w:left="2880" w:hanging="360"/>
      </w:pPr>
    </w:lvl>
    <w:lvl w:ilvl="4" w:tplc="7E52B140">
      <w:start w:val="1"/>
      <w:numFmt w:val="lowerLetter"/>
      <w:lvlText w:val="%5."/>
      <w:lvlJc w:val="left"/>
      <w:pPr>
        <w:ind w:left="3600" w:hanging="360"/>
      </w:pPr>
    </w:lvl>
    <w:lvl w:ilvl="5" w:tplc="85429798">
      <w:start w:val="1"/>
      <w:numFmt w:val="lowerRoman"/>
      <w:lvlText w:val="%6."/>
      <w:lvlJc w:val="right"/>
      <w:pPr>
        <w:ind w:left="4320" w:hanging="180"/>
      </w:pPr>
    </w:lvl>
    <w:lvl w:ilvl="6" w:tplc="0F4ADF0C">
      <w:start w:val="1"/>
      <w:numFmt w:val="decimal"/>
      <w:lvlText w:val="%7."/>
      <w:lvlJc w:val="left"/>
      <w:pPr>
        <w:ind w:left="5040" w:hanging="360"/>
      </w:pPr>
    </w:lvl>
    <w:lvl w:ilvl="7" w:tplc="6072528A">
      <w:start w:val="1"/>
      <w:numFmt w:val="lowerLetter"/>
      <w:lvlText w:val="%8."/>
      <w:lvlJc w:val="left"/>
      <w:pPr>
        <w:ind w:left="5760" w:hanging="360"/>
      </w:pPr>
    </w:lvl>
    <w:lvl w:ilvl="8" w:tplc="F4BC874C">
      <w:start w:val="1"/>
      <w:numFmt w:val="lowerRoman"/>
      <w:lvlText w:val="%9."/>
      <w:lvlJc w:val="right"/>
      <w:pPr>
        <w:ind w:left="6480" w:hanging="180"/>
      </w:pPr>
    </w:lvl>
  </w:abstractNum>
  <w:abstractNum w:abstractNumId="14" w15:restartNumberingAfterBreak="0">
    <w:nsid w:val="5CA35AA1"/>
    <w:multiLevelType w:val="hybridMultilevel"/>
    <w:tmpl w:val="7D5EED9C"/>
    <w:lvl w:ilvl="0" w:tplc="3AD0CC40">
      <w:start w:val="1"/>
      <w:numFmt w:val="bullet"/>
      <w:lvlText w:val="-"/>
      <w:lvlJc w:val="left"/>
      <w:pPr>
        <w:ind w:left="720" w:hanging="360"/>
      </w:pPr>
      <w:rPr>
        <w:rFonts w:ascii="Calibri" w:hAnsi="Calibri" w:hint="default"/>
      </w:rPr>
    </w:lvl>
    <w:lvl w:ilvl="1" w:tplc="6C4C2A94">
      <w:start w:val="1"/>
      <w:numFmt w:val="bullet"/>
      <w:lvlText w:val="o"/>
      <w:lvlJc w:val="left"/>
      <w:pPr>
        <w:ind w:left="1440" w:hanging="360"/>
      </w:pPr>
      <w:rPr>
        <w:rFonts w:ascii="Courier New" w:hAnsi="Courier New" w:hint="default"/>
      </w:rPr>
    </w:lvl>
    <w:lvl w:ilvl="2" w:tplc="C62C3A96">
      <w:start w:val="1"/>
      <w:numFmt w:val="bullet"/>
      <w:lvlText w:val=""/>
      <w:lvlJc w:val="left"/>
      <w:pPr>
        <w:ind w:left="2160" w:hanging="360"/>
      </w:pPr>
      <w:rPr>
        <w:rFonts w:ascii="Wingdings" w:hAnsi="Wingdings" w:hint="default"/>
      </w:rPr>
    </w:lvl>
    <w:lvl w:ilvl="3" w:tplc="F4921514">
      <w:start w:val="1"/>
      <w:numFmt w:val="bullet"/>
      <w:lvlText w:val=""/>
      <w:lvlJc w:val="left"/>
      <w:pPr>
        <w:ind w:left="2880" w:hanging="360"/>
      </w:pPr>
      <w:rPr>
        <w:rFonts w:ascii="Symbol" w:hAnsi="Symbol" w:hint="default"/>
      </w:rPr>
    </w:lvl>
    <w:lvl w:ilvl="4" w:tplc="24D0BDCC">
      <w:start w:val="1"/>
      <w:numFmt w:val="bullet"/>
      <w:lvlText w:val="o"/>
      <w:lvlJc w:val="left"/>
      <w:pPr>
        <w:ind w:left="3600" w:hanging="360"/>
      </w:pPr>
      <w:rPr>
        <w:rFonts w:ascii="Courier New" w:hAnsi="Courier New" w:hint="default"/>
      </w:rPr>
    </w:lvl>
    <w:lvl w:ilvl="5" w:tplc="E5E664C2">
      <w:start w:val="1"/>
      <w:numFmt w:val="bullet"/>
      <w:lvlText w:val=""/>
      <w:lvlJc w:val="left"/>
      <w:pPr>
        <w:ind w:left="4320" w:hanging="360"/>
      </w:pPr>
      <w:rPr>
        <w:rFonts w:ascii="Wingdings" w:hAnsi="Wingdings" w:hint="default"/>
      </w:rPr>
    </w:lvl>
    <w:lvl w:ilvl="6" w:tplc="F34426EA">
      <w:start w:val="1"/>
      <w:numFmt w:val="bullet"/>
      <w:lvlText w:val=""/>
      <w:lvlJc w:val="left"/>
      <w:pPr>
        <w:ind w:left="5040" w:hanging="360"/>
      </w:pPr>
      <w:rPr>
        <w:rFonts w:ascii="Symbol" w:hAnsi="Symbol" w:hint="default"/>
      </w:rPr>
    </w:lvl>
    <w:lvl w:ilvl="7" w:tplc="4E36F624">
      <w:start w:val="1"/>
      <w:numFmt w:val="bullet"/>
      <w:lvlText w:val="o"/>
      <w:lvlJc w:val="left"/>
      <w:pPr>
        <w:ind w:left="5760" w:hanging="360"/>
      </w:pPr>
      <w:rPr>
        <w:rFonts w:ascii="Courier New" w:hAnsi="Courier New" w:hint="default"/>
      </w:rPr>
    </w:lvl>
    <w:lvl w:ilvl="8" w:tplc="691A6490">
      <w:start w:val="1"/>
      <w:numFmt w:val="bullet"/>
      <w:lvlText w:val=""/>
      <w:lvlJc w:val="left"/>
      <w:pPr>
        <w:ind w:left="6480" w:hanging="360"/>
      </w:pPr>
      <w:rPr>
        <w:rFonts w:ascii="Wingdings" w:hAnsi="Wingdings" w:hint="default"/>
      </w:rPr>
    </w:lvl>
  </w:abstractNum>
  <w:abstractNum w:abstractNumId="15" w15:restartNumberingAfterBreak="0">
    <w:nsid w:val="621BD350"/>
    <w:multiLevelType w:val="hybridMultilevel"/>
    <w:tmpl w:val="04825F7C"/>
    <w:lvl w:ilvl="0" w:tplc="B2060430">
      <w:start w:val="6"/>
      <w:numFmt w:val="decimal"/>
      <w:lvlText w:val="%1."/>
      <w:lvlJc w:val="left"/>
      <w:pPr>
        <w:ind w:left="720" w:hanging="360"/>
      </w:pPr>
    </w:lvl>
    <w:lvl w:ilvl="1" w:tplc="0692908A">
      <w:start w:val="1"/>
      <w:numFmt w:val="lowerLetter"/>
      <w:lvlText w:val="%2."/>
      <w:lvlJc w:val="left"/>
      <w:pPr>
        <w:ind w:left="1440" w:hanging="360"/>
      </w:pPr>
    </w:lvl>
    <w:lvl w:ilvl="2" w:tplc="9E70E020">
      <w:start w:val="1"/>
      <w:numFmt w:val="lowerRoman"/>
      <w:lvlText w:val="%3."/>
      <w:lvlJc w:val="right"/>
      <w:pPr>
        <w:ind w:left="2160" w:hanging="180"/>
      </w:pPr>
    </w:lvl>
    <w:lvl w:ilvl="3" w:tplc="B65C642C">
      <w:start w:val="1"/>
      <w:numFmt w:val="decimal"/>
      <w:lvlText w:val="%4."/>
      <w:lvlJc w:val="left"/>
      <w:pPr>
        <w:ind w:left="2880" w:hanging="360"/>
      </w:pPr>
    </w:lvl>
    <w:lvl w:ilvl="4" w:tplc="43FC8466">
      <w:start w:val="1"/>
      <w:numFmt w:val="lowerLetter"/>
      <w:lvlText w:val="%5."/>
      <w:lvlJc w:val="left"/>
      <w:pPr>
        <w:ind w:left="3600" w:hanging="360"/>
      </w:pPr>
    </w:lvl>
    <w:lvl w:ilvl="5" w:tplc="BE545368">
      <w:start w:val="1"/>
      <w:numFmt w:val="lowerRoman"/>
      <w:lvlText w:val="%6."/>
      <w:lvlJc w:val="right"/>
      <w:pPr>
        <w:ind w:left="4320" w:hanging="180"/>
      </w:pPr>
    </w:lvl>
    <w:lvl w:ilvl="6" w:tplc="1E203CAC">
      <w:start w:val="1"/>
      <w:numFmt w:val="decimal"/>
      <w:lvlText w:val="%7."/>
      <w:lvlJc w:val="left"/>
      <w:pPr>
        <w:ind w:left="5040" w:hanging="360"/>
      </w:pPr>
    </w:lvl>
    <w:lvl w:ilvl="7" w:tplc="EA8EE75E">
      <w:start w:val="1"/>
      <w:numFmt w:val="lowerLetter"/>
      <w:lvlText w:val="%8."/>
      <w:lvlJc w:val="left"/>
      <w:pPr>
        <w:ind w:left="5760" w:hanging="360"/>
      </w:pPr>
    </w:lvl>
    <w:lvl w:ilvl="8" w:tplc="AC74776A">
      <w:start w:val="1"/>
      <w:numFmt w:val="lowerRoman"/>
      <w:lvlText w:val="%9."/>
      <w:lvlJc w:val="right"/>
      <w:pPr>
        <w:ind w:left="6480" w:hanging="180"/>
      </w:pPr>
    </w:lvl>
  </w:abstractNum>
  <w:abstractNum w:abstractNumId="16" w15:restartNumberingAfterBreak="0">
    <w:nsid w:val="631949A3"/>
    <w:multiLevelType w:val="hybridMultilevel"/>
    <w:tmpl w:val="837814AC"/>
    <w:lvl w:ilvl="0" w:tplc="7D4EBE18">
      <w:start w:val="1"/>
      <w:numFmt w:val="bullet"/>
      <w:lvlText w:val="-"/>
      <w:lvlJc w:val="left"/>
      <w:pPr>
        <w:ind w:left="720" w:hanging="360"/>
      </w:pPr>
      <w:rPr>
        <w:rFonts w:ascii="Calibri" w:hAnsi="Calibri" w:hint="default"/>
      </w:rPr>
    </w:lvl>
    <w:lvl w:ilvl="1" w:tplc="133071FE">
      <w:start w:val="1"/>
      <w:numFmt w:val="bullet"/>
      <w:lvlText w:val="o"/>
      <w:lvlJc w:val="left"/>
      <w:pPr>
        <w:ind w:left="1440" w:hanging="360"/>
      </w:pPr>
      <w:rPr>
        <w:rFonts w:ascii="Courier New" w:hAnsi="Courier New" w:hint="default"/>
      </w:rPr>
    </w:lvl>
    <w:lvl w:ilvl="2" w:tplc="A56EFF22">
      <w:start w:val="1"/>
      <w:numFmt w:val="bullet"/>
      <w:lvlText w:val=""/>
      <w:lvlJc w:val="left"/>
      <w:pPr>
        <w:ind w:left="2160" w:hanging="360"/>
      </w:pPr>
      <w:rPr>
        <w:rFonts w:ascii="Wingdings" w:hAnsi="Wingdings" w:hint="default"/>
      </w:rPr>
    </w:lvl>
    <w:lvl w:ilvl="3" w:tplc="4112BCA4">
      <w:start w:val="1"/>
      <w:numFmt w:val="bullet"/>
      <w:lvlText w:val=""/>
      <w:lvlJc w:val="left"/>
      <w:pPr>
        <w:ind w:left="2880" w:hanging="360"/>
      </w:pPr>
      <w:rPr>
        <w:rFonts w:ascii="Symbol" w:hAnsi="Symbol" w:hint="default"/>
      </w:rPr>
    </w:lvl>
    <w:lvl w:ilvl="4" w:tplc="6C8A7898">
      <w:start w:val="1"/>
      <w:numFmt w:val="bullet"/>
      <w:lvlText w:val="o"/>
      <w:lvlJc w:val="left"/>
      <w:pPr>
        <w:ind w:left="3600" w:hanging="360"/>
      </w:pPr>
      <w:rPr>
        <w:rFonts w:ascii="Courier New" w:hAnsi="Courier New" w:hint="default"/>
      </w:rPr>
    </w:lvl>
    <w:lvl w:ilvl="5" w:tplc="EC52CD8A">
      <w:start w:val="1"/>
      <w:numFmt w:val="bullet"/>
      <w:lvlText w:val=""/>
      <w:lvlJc w:val="left"/>
      <w:pPr>
        <w:ind w:left="4320" w:hanging="360"/>
      </w:pPr>
      <w:rPr>
        <w:rFonts w:ascii="Wingdings" w:hAnsi="Wingdings" w:hint="default"/>
      </w:rPr>
    </w:lvl>
    <w:lvl w:ilvl="6" w:tplc="D26AC238">
      <w:start w:val="1"/>
      <w:numFmt w:val="bullet"/>
      <w:lvlText w:val=""/>
      <w:lvlJc w:val="left"/>
      <w:pPr>
        <w:ind w:left="5040" w:hanging="360"/>
      </w:pPr>
      <w:rPr>
        <w:rFonts w:ascii="Symbol" w:hAnsi="Symbol" w:hint="default"/>
      </w:rPr>
    </w:lvl>
    <w:lvl w:ilvl="7" w:tplc="9B546640">
      <w:start w:val="1"/>
      <w:numFmt w:val="bullet"/>
      <w:lvlText w:val="o"/>
      <w:lvlJc w:val="left"/>
      <w:pPr>
        <w:ind w:left="5760" w:hanging="360"/>
      </w:pPr>
      <w:rPr>
        <w:rFonts w:ascii="Courier New" w:hAnsi="Courier New" w:hint="default"/>
      </w:rPr>
    </w:lvl>
    <w:lvl w:ilvl="8" w:tplc="1E76F4C4">
      <w:start w:val="1"/>
      <w:numFmt w:val="bullet"/>
      <w:lvlText w:val=""/>
      <w:lvlJc w:val="left"/>
      <w:pPr>
        <w:ind w:left="6480" w:hanging="360"/>
      </w:pPr>
      <w:rPr>
        <w:rFonts w:ascii="Wingdings" w:hAnsi="Wingdings" w:hint="default"/>
      </w:rPr>
    </w:lvl>
  </w:abstractNum>
  <w:abstractNum w:abstractNumId="17" w15:restartNumberingAfterBreak="0">
    <w:nsid w:val="6DF01933"/>
    <w:multiLevelType w:val="hybridMultilevel"/>
    <w:tmpl w:val="D60E7668"/>
    <w:lvl w:ilvl="0" w:tplc="DFC64A62">
      <w:start w:val="2"/>
      <w:numFmt w:val="decimal"/>
      <w:lvlText w:val="%1."/>
      <w:lvlJc w:val="left"/>
      <w:pPr>
        <w:ind w:left="720" w:hanging="360"/>
      </w:pPr>
    </w:lvl>
    <w:lvl w:ilvl="1" w:tplc="0E10F0B0">
      <w:start w:val="1"/>
      <w:numFmt w:val="lowerLetter"/>
      <w:lvlText w:val="%2."/>
      <w:lvlJc w:val="left"/>
      <w:pPr>
        <w:ind w:left="1440" w:hanging="360"/>
      </w:pPr>
    </w:lvl>
    <w:lvl w:ilvl="2" w:tplc="56CAE838">
      <w:start w:val="1"/>
      <w:numFmt w:val="lowerRoman"/>
      <w:lvlText w:val="%3."/>
      <w:lvlJc w:val="right"/>
      <w:pPr>
        <w:ind w:left="2160" w:hanging="180"/>
      </w:pPr>
    </w:lvl>
    <w:lvl w:ilvl="3" w:tplc="34925066">
      <w:start w:val="1"/>
      <w:numFmt w:val="decimal"/>
      <w:lvlText w:val="%4."/>
      <w:lvlJc w:val="left"/>
      <w:pPr>
        <w:ind w:left="2880" w:hanging="360"/>
      </w:pPr>
    </w:lvl>
    <w:lvl w:ilvl="4" w:tplc="D4BE13D4">
      <w:start w:val="1"/>
      <w:numFmt w:val="lowerLetter"/>
      <w:lvlText w:val="%5."/>
      <w:lvlJc w:val="left"/>
      <w:pPr>
        <w:ind w:left="3600" w:hanging="360"/>
      </w:pPr>
    </w:lvl>
    <w:lvl w:ilvl="5" w:tplc="11D80816">
      <w:start w:val="1"/>
      <w:numFmt w:val="lowerRoman"/>
      <w:lvlText w:val="%6."/>
      <w:lvlJc w:val="right"/>
      <w:pPr>
        <w:ind w:left="4320" w:hanging="180"/>
      </w:pPr>
    </w:lvl>
    <w:lvl w:ilvl="6" w:tplc="80D01C96">
      <w:start w:val="1"/>
      <w:numFmt w:val="decimal"/>
      <w:lvlText w:val="%7."/>
      <w:lvlJc w:val="left"/>
      <w:pPr>
        <w:ind w:left="5040" w:hanging="360"/>
      </w:pPr>
    </w:lvl>
    <w:lvl w:ilvl="7" w:tplc="ED509B2E">
      <w:start w:val="1"/>
      <w:numFmt w:val="lowerLetter"/>
      <w:lvlText w:val="%8."/>
      <w:lvlJc w:val="left"/>
      <w:pPr>
        <w:ind w:left="5760" w:hanging="360"/>
      </w:pPr>
    </w:lvl>
    <w:lvl w:ilvl="8" w:tplc="BCB03138">
      <w:start w:val="1"/>
      <w:numFmt w:val="lowerRoman"/>
      <w:lvlText w:val="%9."/>
      <w:lvlJc w:val="right"/>
      <w:pPr>
        <w:ind w:left="6480" w:hanging="180"/>
      </w:pPr>
    </w:lvl>
  </w:abstractNum>
  <w:abstractNum w:abstractNumId="18" w15:restartNumberingAfterBreak="0">
    <w:nsid w:val="6E95C045"/>
    <w:multiLevelType w:val="hybridMultilevel"/>
    <w:tmpl w:val="8E54A794"/>
    <w:lvl w:ilvl="0" w:tplc="4C1C475C">
      <w:start w:val="1"/>
      <w:numFmt w:val="bullet"/>
      <w:lvlText w:val="-"/>
      <w:lvlJc w:val="left"/>
      <w:pPr>
        <w:ind w:left="720" w:hanging="360"/>
      </w:pPr>
      <w:rPr>
        <w:rFonts w:ascii="Calibri" w:hAnsi="Calibri" w:hint="default"/>
      </w:rPr>
    </w:lvl>
    <w:lvl w:ilvl="1" w:tplc="FC7EF98E">
      <w:start w:val="1"/>
      <w:numFmt w:val="bullet"/>
      <w:lvlText w:val="o"/>
      <w:lvlJc w:val="left"/>
      <w:pPr>
        <w:ind w:left="1440" w:hanging="360"/>
      </w:pPr>
      <w:rPr>
        <w:rFonts w:ascii="Courier New" w:hAnsi="Courier New" w:hint="default"/>
      </w:rPr>
    </w:lvl>
    <w:lvl w:ilvl="2" w:tplc="6CFEEB8E">
      <w:start w:val="1"/>
      <w:numFmt w:val="bullet"/>
      <w:lvlText w:val=""/>
      <w:lvlJc w:val="left"/>
      <w:pPr>
        <w:ind w:left="2160" w:hanging="360"/>
      </w:pPr>
      <w:rPr>
        <w:rFonts w:ascii="Wingdings" w:hAnsi="Wingdings" w:hint="default"/>
      </w:rPr>
    </w:lvl>
    <w:lvl w:ilvl="3" w:tplc="6608BFC0">
      <w:start w:val="1"/>
      <w:numFmt w:val="bullet"/>
      <w:lvlText w:val=""/>
      <w:lvlJc w:val="left"/>
      <w:pPr>
        <w:ind w:left="2880" w:hanging="360"/>
      </w:pPr>
      <w:rPr>
        <w:rFonts w:ascii="Symbol" w:hAnsi="Symbol" w:hint="default"/>
      </w:rPr>
    </w:lvl>
    <w:lvl w:ilvl="4" w:tplc="B3926824">
      <w:start w:val="1"/>
      <w:numFmt w:val="bullet"/>
      <w:lvlText w:val="o"/>
      <w:lvlJc w:val="left"/>
      <w:pPr>
        <w:ind w:left="3600" w:hanging="360"/>
      </w:pPr>
      <w:rPr>
        <w:rFonts w:ascii="Courier New" w:hAnsi="Courier New" w:hint="default"/>
      </w:rPr>
    </w:lvl>
    <w:lvl w:ilvl="5" w:tplc="A6AEF4A6">
      <w:start w:val="1"/>
      <w:numFmt w:val="bullet"/>
      <w:lvlText w:val=""/>
      <w:lvlJc w:val="left"/>
      <w:pPr>
        <w:ind w:left="4320" w:hanging="360"/>
      </w:pPr>
      <w:rPr>
        <w:rFonts w:ascii="Wingdings" w:hAnsi="Wingdings" w:hint="default"/>
      </w:rPr>
    </w:lvl>
    <w:lvl w:ilvl="6" w:tplc="1D441040">
      <w:start w:val="1"/>
      <w:numFmt w:val="bullet"/>
      <w:lvlText w:val=""/>
      <w:lvlJc w:val="left"/>
      <w:pPr>
        <w:ind w:left="5040" w:hanging="360"/>
      </w:pPr>
      <w:rPr>
        <w:rFonts w:ascii="Symbol" w:hAnsi="Symbol" w:hint="default"/>
      </w:rPr>
    </w:lvl>
    <w:lvl w:ilvl="7" w:tplc="B19651E8">
      <w:start w:val="1"/>
      <w:numFmt w:val="bullet"/>
      <w:lvlText w:val="o"/>
      <w:lvlJc w:val="left"/>
      <w:pPr>
        <w:ind w:left="5760" w:hanging="360"/>
      </w:pPr>
      <w:rPr>
        <w:rFonts w:ascii="Courier New" w:hAnsi="Courier New" w:hint="default"/>
      </w:rPr>
    </w:lvl>
    <w:lvl w:ilvl="8" w:tplc="B51CA99A">
      <w:start w:val="1"/>
      <w:numFmt w:val="bullet"/>
      <w:lvlText w:val=""/>
      <w:lvlJc w:val="left"/>
      <w:pPr>
        <w:ind w:left="6480" w:hanging="360"/>
      </w:pPr>
      <w:rPr>
        <w:rFonts w:ascii="Wingdings" w:hAnsi="Wingdings" w:hint="default"/>
      </w:rPr>
    </w:lvl>
  </w:abstractNum>
  <w:abstractNum w:abstractNumId="19" w15:restartNumberingAfterBreak="0">
    <w:nsid w:val="72AC0C4C"/>
    <w:multiLevelType w:val="hybridMultilevel"/>
    <w:tmpl w:val="3FCCF51C"/>
    <w:lvl w:ilvl="0" w:tplc="D428B408">
      <w:start w:val="9"/>
      <w:numFmt w:val="decimal"/>
      <w:lvlText w:val="%1."/>
      <w:lvlJc w:val="left"/>
      <w:pPr>
        <w:ind w:left="720" w:hanging="360"/>
      </w:pPr>
    </w:lvl>
    <w:lvl w:ilvl="1" w:tplc="2C8A0FA0">
      <w:start w:val="1"/>
      <w:numFmt w:val="lowerLetter"/>
      <w:lvlText w:val="%2."/>
      <w:lvlJc w:val="left"/>
      <w:pPr>
        <w:ind w:left="1440" w:hanging="360"/>
      </w:pPr>
    </w:lvl>
    <w:lvl w:ilvl="2" w:tplc="EC2E29FA">
      <w:start w:val="1"/>
      <w:numFmt w:val="lowerRoman"/>
      <w:lvlText w:val="%3."/>
      <w:lvlJc w:val="right"/>
      <w:pPr>
        <w:ind w:left="2160" w:hanging="180"/>
      </w:pPr>
    </w:lvl>
    <w:lvl w:ilvl="3" w:tplc="E06062B2">
      <w:start w:val="1"/>
      <w:numFmt w:val="decimal"/>
      <w:lvlText w:val="%4."/>
      <w:lvlJc w:val="left"/>
      <w:pPr>
        <w:ind w:left="2880" w:hanging="360"/>
      </w:pPr>
    </w:lvl>
    <w:lvl w:ilvl="4" w:tplc="CC848F0E">
      <w:start w:val="1"/>
      <w:numFmt w:val="lowerLetter"/>
      <w:lvlText w:val="%5."/>
      <w:lvlJc w:val="left"/>
      <w:pPr>
        <w:ind w:left="3600" w:hanging="360"/>
      </w:pPr>
    </w:lvl>
    <w:lvl w:ilvl="5" w:tplc="907C659C">
      <w:start w:val="1"/>
      <w:numFmt w:val="lowerRoman"/>
      <w:lvlText w:val="%6."/>
      <w:lvlJc w:val="right"/>
      <w:pPr>
        <w:ind w:left="4320" w:hanging="180"/>
      </w:pPr>
    </w:lvl>
    <w:lvl w:ilvl="6" w:tplc="8248971A">
      <w:start w:val="1"/>
      <w:numFmt w:val="decimal"/>
      <w:lvlText w:val="%7."/>
      <w:lvlJc w:val="left"/>
      <w:pPr>
        <w:ind w:left="5040" w:hanging="360"/>
      </w:pPr>
    </w:lvl>
    <w:lvl w:ilvl="7" w:tplc="46BC2CE2">
      <w:start w:val="1"/>
      <w:numFmt w:val="lowerLetter"/>
      <w:lvlText w:val="%8."/>
      <w:lvlJc w:val="left"/>
      <w:pPr>
        <w:ind w:left="5760" w:hanging="360"/>
      </w:pPr>
    </w:lvl>
    <w:lvl w:ilvl="8" w:tplc="69AEC5F4">
      <w:start w:val="1"/>
      <w:numFmt w:val="lowerRoman"/>
      <w:lvlText w:val="%9."/>
      <w:lvlJc w:val="right"/>
      <w:pPr>
        <w:ind w:left="6480" w:hanging="180"/>
      </w:pPr>
    </w:lvl>
  </w:abstractNum>
  <w:abstractNum w:abstractNumId="20" w15:restartNumberingAfterBreak="0">
    <w:nsid w:val="76AA85ED"/>
    <w:multiLevelType w:val="hybridMultilevel"/>
    <w:tmpl w:val="D16A78C8"/>
    <w:lvl w:ilvl="0" w:tplc="20CA5BE4">
      <w:start w:val="4"/>
      <w:numFmt w:val="decimal"/>
      <w:lvlText w:val="%1."/>
      <w:lvlJc w:val="left"/>
      <w:pPr>
        <w:ind w:left="720" w:hanging="360"/>
      </w:pPr>
    </w:lvl>
    <w:lvl w:ilvl="1" w:tplc="ACD6FE52">
      <w:start w:val="1"/>
      <w:numFmt w:val="lowerLetter"/>
      <w:lvlText w:val="%2."/>
      <w:lvlJc w:val="left"/>
      <w:pPr>
        <w:ind w:left="1440" w:hanging="360"/>
      </w:pPr>
    </w:lvl>
    <w:lvl w:ilvl="2" w:tplc="21040EC2">
      <w:start w:val="1"/>
      <w:numFmt w:val="lowerRoman"/>
      <w:lvlText w:val="%3."/>
      <w:lvlJc w:val="right"/>
      <w:pPr>
        <w:ind w:left="2160" w:hanging="180"/>
      </w:pPr>
    </w:lvl>
    <w:lvl w:ilvl="3" w:tplc="8DB625DA">
      <w:start w:val="1"/>
      <w:numFmt w:val="decimal"/>
      <w:lvlText w:val="%4."/>
      <w:lvlJc w:val="left"/>
      <w:pPr>
        <w:ind w:left="2880" w:hanging="360"/>
      </w:pPr>
    </w:lvl>
    <w:lvl w:ilvl="4" w:tplc="8DB2837E">
      <w:start w:val="1"/>
      <w:numFmt w:val="lowerLetter"/>
      <w:lvlText w:val="%5."/>
      <w:lvlJc w:val="left"/>
      <w:pPr>
        <w:ind w:left="3600" w:hanging="360"/>
      </w:pPr>
    </w:lvl>
    <w:lvl w:ilvl="5" w:tplc="F4D65EDA">
      <w:start w:val="1"/>
      <w:numFmt w:val="lowerRoman"/>
      <w:lvlText w:val="%6."/>
      <w:lvlJc w:val="right"/>
      <w:pPr>
        <w:ind w:left="4320" w:hanging="180"/>
      </w:pPr>
    </w:lvl>
    <w:lvl w:ilvl="6" w:tplc="49780338">
      <w:start w:val="1"/>
      <w:numFmt w:val="decimal"/>
      <w:lvlText w:val="%7."/>
      <w:lvlJc w:val="left"/>
      <w:pPr>
        <w:ind w:left="5040" w:hanging="360"/>
      </w:pPr>
    </w:lvl>
    <w:lvl w:ilvl="7" w:tplc="D4D0B798">
      <w:start w:val="1"/>
      <w:numFmt w:val="lowerLetter"/>
      <w:lvlText w:val="%8."/>
      <w:lvlJc w:val="left"/>
      <w:pPr>
        <w:ind w:left="5760" w:hanging="360"/>
      </w:pPr>
    </w:lvl>
    <w:lvl w:ilvl="8" w:tplc="F9E2F128">
      <w:start w:val="1"/>
      <w:numFmt w:val="lowerRoman"/>
      <w:lvlText w:val="%9."/>
      <w:lvlJc w:val="right"/>
      <w:pPr>
        <w:ind w:left="6480" w:hanging="180"/>
      </w:pPr>
    </w:lvl>
  </w:abstractNum>
  <w:abstractNum w:abstractNumId="21" w15:restartNumberingAfterBreak="0">
    <w:nsid w:val="7964DB3C"/>
    <w:multiLevelType w:val="hybridMultilevel"/>
    <w:tmpl w:val="90CEA554"/>
    <w:lvl w:ilvl="0" w:tplc="3148E8AE">
      <w:start w:val="1"/>
      <w:numFmt w:val="bullet"/>
      <w:lvlText w:val="-"/>
      <w:lvlJc w:val="left"/>
      <w:pPr>
        <w:ind w:left="720" w:hanging="360"/>
      </w:pPr>
      <w:rPr>
        <w:rFonts w:ascii="Calibri" w:hAnsi="Calibri" w:hint="default"/>
      </w:rPr>
    </w:lvl>
    <w:lvl w:ilvl="1" w:tplc="F1FC1BD4">
      <w:start w:val="1"/>
      <w:numFmt w:val="bullet"/>
      <w:lvlText w:val="o"/>
      <w:lvlJc w:val="left"/>
      <w:pPr>
        <w:ind w:left="1440" w:hanging="360"/>
      </w:pPr>
      <w:rPr>
        <w:rFonts w:ascii="Courier New" w:hAnsi="Courier New" w:hint="default"/>
      </w:rPr>
    </w:lvl>
    <w:lvl w:ilvl="2" w:tplc="D6D89B28">
      <w:start w:val="1"/>
      <w:numFmt w:val="bullet"/>
      <w:lvlText w:val=""/>
      <w:lvlJc w:val="left"/>
      <w:pPr>
        <w:ind w:left="2160" w:hanging="360"/>
      </w:pPr>
      <w:rPr>
        <w:rFonts w:ascii="Wingdings" w:hAnsi="Wingdings" w:hint="default"/>
      </w:rPr>
    </w:lvl>
    <w:lvl w:ilvl="3" w:tplc="E9EE091A">
      <w:start w:val="1"/>
      <w:numFmt w:val="bullet"/>
      <w:lvlText w:val=""/>
      <w:lvlJc w:val="left"/>
      <w:pPr>
        <w:ind w:left="2880" w:hanging="360"/>
      </w:pPr>
      <w:rPr>
        <w:rFonts w:ascii="Symbol" w:hAnsi="Symbol" w:hint="default"/>
      </w:rPr>
    </w:lvl>
    <w:lvl w:ilvl="4" w:tplc="AB0A463C">
      <w:start w:val="1"/>
      <w:numFmt w:val="bullet"/>
      <w:lvlText w:val="o"/>
      <w:lvlJc w:val="left"/>
      <w:pPr>
        <w:ind w:left="3600" w:hanging="360"/>
      </w:pPr>
      <w:rPr>
        <w:rFonts w:ascii="Courier New" w:hAnsi="Courier New" w:hint="default"/>
      </w:rPr>
    </w:lvl>
    <w:lvl w:ilvl="5" w:tplc="D7268B74">
      <w:start w:val="1"/>
      <w:numFmt w:val="bullet"/>
      <w:lvlText w:val=""/>
      <w:lvlJc w:val="left"/>
      <w:pPr>
        <w:ind w:left="4320" w:hanging="360"/>
      </w:pPr>
      <w:rPr>
        <w:rFonts w:ascii="Wingdings" w:hAnsi="Wingdings" w:hint="default"/>
      </w:rPr>
    </w:lvl>
    <w:lvl w:ilvl="6" w:tplc="5CD48BA8">
      <w:start w:val="1"/>
      <w:numFmt w:val="bullet"/>
      <w:lvlText w:val=""/>
      <w:lvlJc w:val="left"/>
      <w:pPr>
        <w:ind w:left="5040" w:hanging="360"/>
      </w:pPr>
      <w:rPr>
        <w:rFonts w:ascii="Symbol" w:hAnsi="Symbol" w:hint="default"/>
      </w:rPr>
    </w:lvl>
    <w:lvl w:ilvl="7" w:tplc="2362D94C">
      <w:start w:val="1"/>
      <w:numFmt w:val="bullet"/>
      <w:lvlText w:val="o"/>
      <w:lvlJc w:val="left"/>
      <w:pPr>
        <w:ind w:left="5760" w:hanging="360"/>
      </w:pPr>
      <w:rPr>
        <w:rFonts w:ascii="Courier New" w:hAnsi="Courier New" w:hint="default"/>
      </w:rPr>
    </w:lvl>
    <w:lvl w:ilvl="8" w:tplc="BA6AF4A6">
      <w:start w:val="1"/>
      <w:numFmt w:val="bullet"/>
      <w:lvlText w:val=""/>
      <w:lvlJc w:val="left"/>
      <w:pPr>
        <w:ind w:left="6480" w:hanging="360"/>
      </w:pPr>
      <w:rPr>
        <w:rFonts w:ascii="Wingdings" w:hAnsi="Wingdings" w:hint="default"/>
      </w:rPr>
    </w:lvl>
  </w:abstractNum>
  <w:num w:numId="1" w16cid:durableId="280067430">
    <w:abstractNumId w:val="18"/>
  </w:num>
  <w:num w:numId="2" w16cid:durableId="1409960063">
    <w:abstractNumId w:val="21"/>
  </w:num>
  <w:num w:numId="3" w16cid:durableId="152531617">
    <w:abstractNumId w:val="7"/>
  </w:num>
  <w:num w:numId="4" w16cid:durableId="54280849">
    <w:abstractNumId w:val="2"/>
  </w:num>
  <w:num w:numId="5" w16cid:durableId="218715268">
    <w:abstractNumId w:val="16"/>
  </w:num>
  <w:num w:numId="6" w16cid:durableId="1858692895">
    <w:abstractNumId w:val="14"/>
  </w:num>
  <w:num w:numId="7" w16cid:durableId="1975603005">
    <w:abstractNumId w:val="12"/>
  </w:num>
  <w:num w:numId="8" w16cid:durableId="1375622783">
    <w:abstractNumId w:val="15"/>
  </w:num>
  <w:num w:numId="9" w16cid:durableId="1527403859">
    <w:abstractNumId w:val="1"/>
  </w:num>
  <w:num w:numId="10" w16cid:durableId="567958967">
    <w:abstractNumId w:val="20"/>
  </w:num>
  <w:num w:numId="11" w16cid:durableId="2003925452">
    <w:abstractNumId w:val="13"/>
  </w:num>
  <w:num w:numId="12" w16cid:durableId="1648703367">
    <w:abstractNumId w:val="3"/>
  </w:num>
  <w:num w:numId="13" w16cid:durableId="1532450673">
    <w:abstractNumId w:val="5"/>
  </w:num>
  <w:num w:numId="14" w16cid:durableId="1639996889">
    <w:abstractNumId w:val="19"/>
  </w:num>
  <w:num w:numId="15" w16cid:durableId="1346903674">
    <w:abstractNumId w:val="0"/>
  </w:num>
  <w:num w:numId="16" w16cid:durableId="970287020">
    <w:abstractNumId w:val="8"/>
  </w:num>
  <w:num w:numId="17" w16cid:durableId="1539317880">
    <w:abstractNumId w:val="11"/>
  </w:num>
  <w:num w:numId="18" w16cid:durableId="1123575360">
    <w:abstractNumId w:val="4"/>
  </w:num>
  <w:num w:numId="19" w16cid:durableId="1248346686">
    <w:abstractNumId w:val="10"/>
  </w:num>
  <w:num w:numId="20" w16cid:durableId="1030883653">
    <w:abstractNumId w:val="6"/>
  </w:num>
  <w:num w:numId="21" w16cid:durableId="1031611653">
    <w:abstractNumId w:val="17"/>
  </w:num>
  <w:num w:numId="22" w16cid:durableId="7661912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6EBF0E"/>
    <w:rsid w:val="00182762"/>
    <w:rsid w:val="00290DD5"/>
    <w:rsid w:val="002B4969"/>
    <w:rsid w:val="002F0543"/>
    <w:rsid w:val="003A50BF"/>
    <w:rsid w:val="004D3603"/>
    <w:rsid w:val="00644547"/>
    <w:rsid w:val="006F463A"/>
    <w:rsid w:val="0073251B"/>
    <w:rsid w:val="007A756B"/>
    <w:rsid w:val="007B4E3B"/>
    <w:rsid w:val="008A290B"/>
    <w:rsid w:val="00955679"/>
    <w:rsid w:val="00AA4A52"/>
    <w:rsid w:val="00B066CC"/>
    <w:rsid w:val="00D859ED"/>
    <w:rsid w:val="00E27342"/>
    <w:rsid w:val="00F31D77"/>
    <w:rsid w:val="01642207"/>
    <w:rsid w:val="038C11BE"/>
    <w:rsid w:val="05B98A8D"/>
    <w:rsid w:val="06159914"/>
    <w:rsid w:val="0695860E"/>
    <w:rsid w:val="06961B3A"/>
    <w:rsid w:val="07007E54"/>
    <w:rsid w:val="077EBED3"/>
    <w:rsid w:val="07B16975"/>
    <w:rsid w:val="08F1D6F2"/>
    <w:rsid w:val="0942D44B"/>
    <w:rsid w:val="0956FCBC"/>
    <w:rsid w:val="09CF611F"/>
    <w:rsid w:val="0A119154"/>
    <w:rsid w:val="0A4BCBD8"/>
    <w:rsid w:val="0AD43DDE"/>
    <w:rsid w:val="0ADEA4AC"/>
    <w:rsid w:val="0BD83255"/>
    <w:rsid w:val="0C87DFE1"/>
    <w:rsid w:val="0CC5AB40"/>
    <w:rsid w:val="0E00F01C"/>
    <w:rsid w:val="0EDAFB4C"/>
    <w:rsid w:val="0F55AE3A"/>
    <w:rsid w:val="102D2AE5"/>
    <w:rsid w:val="10D5AA78"/>
    <w:rsid w:val="10FEF058"/>
    <w:rsid w:val="136EBF0E"/>
    <w:rsid w:val="13772DD7"/>
    <w:rsid w:val="1384F22F"/>
    <w:rsid w:val="14357F24"/>
    <w:rsid w:val="14A9C737"/>
    <w:rsid w:val="14E96A9F"/>
    <w:rsid w:val="15111A14"/>
    <w:rsid w:val="158D91D4"/>
    <w:rsid w:val="15A5A986"/>
    <w:rsid w:val="176D1FE6"/>
    <w:rsid w:val="18FC20DA"/>
    <w:rsid w:val="195982D0"/>
    <w:rsid w:val="197C94DB"/>
    <w:rsid w:val="1B045163"/>
    <w:rsid w:val="1C33A760"/>
    <w:rsid w:val="1CB86C2C"/>
    <w:rsid w:val="1CD000D5"/>
    <w:rsid w:val="1D7598F8"/>
    <w:rsid w:val="1D78B031"/>
    <w:rsid w:val="1DC4B78D"/>
    <w:rsid w:val="1F190E8B"/>
    <w:rsid w:val="1F2DB83D"/>
    <w:rsid w:val="20DC6A8E"/>
    <w:rsid w:val="22490A1B"/>
    <w:rsid w:val="23EE9D62"/>
    <w:rsid w:val="243930D7"/>
    <w:rsid w:val="2548AF07"/>
    <w:rsid w:val="27AE0BBB"/>
    <w:rsid w:val="27C6B8E9"/>
    <w:rsid w:val="28D36B74"/>
    <w:rsid w:val="29B4EEC4"/>
    <w:rsid w:val="2AC4CB8B"/>
    <w:rsid w:val="2B8A39D3"/>
    <w:rsid w:val="2BC9C721"/>
    <w:rsid w:val="2CE5A50A"/>
    <w:rsid w:val="2E6EBACD"/>
    <w:rsid w:val="2E71ADEE"/>
    <w:rsid w:val="2EAD4066"/>
    <w:rsid w:val="2EC1DA95"/>
    <w:rsid w:val="2F2AFFB0"/>
    <w:rsid w:val="2F54E6D4"/>
    <w:rsid w:val="30C920DD"/>
    <w:rsid w:val="31000E8C"/>
    <w:rsid w:val="314DDBC0"/>
    <w:rsid w:val="31D2AE52"/>
    <w:rsid w:val="3284ED3F"/>
    <w:rsid w:val="328BDD5E"/>
    <w:rsid w:val="32E9AC21"/>
    <w:rsid w:val="336E7EB3"/>
    <w:rsid w:val="36C7F732"/>
    <w:rsid w:val="3857C463"/>
    <w:rsid w:val="38F2C25D"/>
    <w:rsid w:val="39EB8002"/>
    <w:rsid w:val="3B155283"/>
    <w:rsid w:val="3B7BEC5F"/>
    <w:rsid w:val="3BC107EE"/>
    <w:rsid w:val="3C1AA762"/>
    <w:rsid w:val="3C2B4BAA"/>
    <w:rsid w:val="3CB9BFC4"/>
    <w:rsid w:val="3D858AE2"/>
    <w:rsid w:val="3EEB311A"/>
    <w:rsid w:val="3F896672"/>
    <w:rsid w:val="3FE22A4F"/>
    <w:rsid w:val="40035040"/>
    <w:rsid w:val="4087017B"/>
    <w:rsid w:val="41F72BDD"/>
    <w:rsid w:val="42DDC296"/>
    <w:rsid w:val="434FABC7"/>
    <w:rsid w:val="43A48455"/>
    <w:rsid w:val="43BEA23D"/>
    <w:rsid w:val="44A30C6C"/>
    <w:rsid w:val="46F642FF"/>
    <w:rsid w:val="46F68193"/>
    <w:rsid w:val="47DAAD2E"/>
    <w:rsid w:val="49C71B4F"/>
    <w:rsid w:val="4A1B0B8B"/>
    <w:rsid w:val="4B466931"/>
    <w:rsid w:val="4C11051C"/>
    <w:rsid w:val="4C48746F"/>
    <w:rsid w:val="4D4116F1"/>
    <w:rsid w:val="4E240173"/>
    <w:rsid w:val="4E250E46"/>
    <w:rsid w:val="4E53A7B6"/>
    <w:rsid w:val="4F642B7B"/>
    <w:rsid w:val="508AB32E"/>
    <w:rsid w:val="50BB8CF2"/>
    <w:rsid w:val="5107CB01"/>
    <w:rsid w:val="517115B3"/>
    <w:rsid w:val="51E7FDF3"/>
    <w:rsid w:val="52671E43"/>
    <w:rsid w:val="52784D58"/>
    <w:rsid w:val="52AE2059"/>
    <w:rsid w:val="53DDEE32"/>
    <w:rsid w:val="5402EEA4"/>
    <w:rsid w:val="54C54853"/>
    <w:rsid w:val="569E8760"/>
    <w:rsid w:val="58B70FFD"/>
    <w:rsid w:val="59BD843C"/>
    <w:rsid w:val="5A2E9491"/>
    <w:rsid w:val="5A3501FE"/>
    <w:rsid w:val="5A44078B"/>
    <w:rsid w:val="5BBC4C47"/>
    <w:rsid w:val="60B07CB8"/>
    <w:rsid w:val="613B24DC"/>
    <w:rsid w:val="620A7884"/>
    <w:rsid w:val="62E4E5AA"/>
    <w:rsid w:val="6326D8A2"/>
    <w:rsid w:val="644DA875"/>
    <w:rsid w:val="6480B60B"/>
    <w:rsid w:val="6489A9EE"/>
    <w:rsid w:val="6587F6FA"/>
    <w:rsid w:val="65D8F4BE"/>
    <w:rsid w:val="661BA984"/>
    <w:rsid w:val="67EAB312"/>
    <w:rsid w:val="681D82CF"/>
    <w:rsid w:val="6864901E"/>
    <w:rsid w:val="68724FDC"/>
    <w:rsid w:val="6B23AEDA"/>
    <w:rsid w:val="6BA49545"/>
    <w:rsid w:val="6CF6AFEB"/>
    <w:rsid w:val="6DBE9F93"/>
    <w:rsid w:val="6DF70A11"/>
    <w:rsid w:val="6E650CAC"/>
    <w:rsid w:val="702E97E4"/>
    <w:rsid w:val="703117AA"/>
    <w:rsid w:val="713C8444"/>
    <w:rsid w:val="72203D08"/>
    <w:rsid w:val="7229CECF"/>
    <w:rsid w:val="727BDA6E"/>
    <w:rsid w:val="73BC0D69"/>
    <w:rsid w:val="77DB6DC9"/>
    <w:rsid w:val="784BB239"/>
    <w:rsid w:val="7A122690"/>
    <w:rsid w:val="7BC801EE"/>
    <w:rsid w:val="7EB804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EBF0E"/>
  <w15:chartTrackingRefBased/>
  <w15:docId w15:val="{FE492344-5892-422E-991E-3725479BB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pPr>
      <w:ind w:left="720"/>
      <w:contextualSpacing/>
    </w:pPr>
  </w:style>
  <w:style w:type="character" w:styleId="Verwijzingopmerking">
    <w:name w:val="annotation reference"/>
    <w:basedOn w:val="Standaardalinea-lettertype"/>
    <w:uiPriority w:val="99"/>
    <w:semiHidden/>
    <w:unhideWhenUsed/>
    <w:rsid w:val="00182762"/>
    <w:rPr>
      <w:sz w:val="16"/>
      <w:szCs w:val="16"/>
    </w:rPr>
  </w:style>
  <w:style w:type="paragraph" w:styleId="Tekstopmerking">
    <w:name w:val="annotation text"/>
    <w:basedOn w:val="Standaard"/>
    <w:link w:val="TekstopmerkingChar"/>
    <w:uiPriority w:val="99"/>
    <w:unhideWhenUsed/>
    <w:rsid w:val="00182762"/>
    <w:pPr>
      <w:spacing w:line="240" w:lineRule="auto"/>
    </w:pPr>
    <w:rPr>
      <w:sz w:val="20"/>
      <w:szCs w:val="20"/>
    </w:rPr>
  </w:style>
  <w:style w:type="character" w:customStyle="1" w:styleId="TekstopmerkingChar">
    <w:name w:val="Tekst opmerking Char"/>
    <w:basedOn w:val="Standaardalinea-lettertype"/>
    <w:link w:val="Tekstopmerking"/>
    <w:uiPriority w:val="99"/>
    <w:rsid w:val="00182762"/>
    <w:rPr>
      <w:sz w:val="20"/>
      <w:szCs w:val="20"/>
    </w:rPr>
  </w:style>
  <w:style w:type="paragraph" w:styleId="Onderwerpvanopmerking">
    <w:name w:val="annotation subject"/>
    <w:basedOn w:val="Tekstopmerking"/>
    <w:next w:val="Tekstopmerking"/>
    <w:link w:val="OnderwerpvanopmerkingChar"/>
    <w:uiPriority w:val="99"/>
    <w:semiHidden/>
    <w:unhideWhenUsed/>
    <w:rsid w:val="00182762"/>
    <w:rPr>
      <w:b/>
      <w:bCs/>
    </w:rPr>
  </w:style>
  <w:style w:type="character" w:customStyle="1" w:styleId="OnderwerpvanopmerkingChar">
    <w:name w:val="Onderwerp van opmerking Char"/>
    <w:basedOn w:val="TekstopmerkingChar"/>
    <w:link w:val="Onderwerpvanopmerking"/>
    <w:uiPriority w:val="99"/>
    <w:semiHidden/>
    <w:rsid w:val="00182762"/>
    <w:rPr>
      <w:b/>
      <w:bCs/>
      <w:sz w:val="20"/>
      <w:szCs w:val="20"/>
    </w:rPr>
  </w:style>
  <w:style w:type="paragraph" w:styleId="Koptekst">
    <w:name w:val="header"/>
    <w:basedOn w:val="Standaard"/>
    <w:link w:val="KoptekstChar"/>
    <w:uiPriority w:val="99"/>
    <w:unhideWhenUsed/>
    <w:rsid w:val="009556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5679"/>
  </w:style>
  <w:style w:type="paragraph" w:styleId="Voettekst">
    <w:name w:val="footer"/>
    <w:basedOn w:val="Standaard"/>
    <w:link w:val="VoettekstChar"/>
    <w:uiPriority w:val="99"/>
    <w:unhideWhenUsed/>
    <w:rsid w:val="009556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5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angepast 2">
      <a:dk1>
        <a:sysClr val="windowText" lastClr="000000"/>
      </a:dk1>
      <a:lt1>
        <a:srgbClr val="FFFFFF"/>
      </a:lt1>
      <a:dk2>
        <a:srgbClr val="0C0C0C"/>
      </a:dk2>
      <a:lt2>
        <a:srgbClr val="FFFFFF"/>
      </a:lt2>
      <a:accent1>
        <a:srgbClr val="1C6D8D"/>
      </a:accent1>
      <a:accent2>
        <a:srgbClr val="478500"/>
      </a:accent2>
      <a:accent3>
        <a:srgbClr val="478500"/>
      </a:accent3>
      <a:accent4>
        <a:srgbClr val="1C6D8D"/>
      </a:accent4>
      <a:accent5>
        <a:srgbClr val="CDDC39"/>
      </a:accent5>
      <a:accent6>
        <a:srgbClr val="478500"/>
      </a:accent6>
      <a:hlink>
        <a:srgbClr val="000000"/>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e2bb301-337e-4fd9-b97f-f1941be93156"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C6A5B1-7DA8-4E9D-9E6B-4CDAF62C29CC}">
  <ds:schemaRefs>
    <ds:schemaRef ds:uri="http://schemas.microsoft.com/sharepoint/v3/contenttype/forms"/>
  </ds:schemaRefs>
</ds:datastoreItem>
</file>

<file path=customXml/itemProps2.xml><?xml version="1.0" encoding="utf-8"?>
<ds:datastoreItem xmlns:ds="http://schemas.openxmlformats.org/officeDocument/2006/customXml" ds:itemID="{230968E8-88E8-4780-8527-64965BD50396}">
  <ds:schemaRefs>
    <ds:schemaRef ds:uri="Microsoft.SharePoint.Taxonomy.ContentTypeSync"/>
  </ds:schemaRefs>
</ds:datastoreItem>
</file>

<file path=customXml/itemProps3.xml><?xml version="1.0" encoding="utf-8"?>
<ds:datastoreItem xmlns:ds="http://schemas.openxmlformats.org/officeDocument/2006/customXml" ds:itemID="{FFE87558-B041-44D3-8282-FF1CDA65A36B}">
  <ds:schemaRefs>
    <ds:schemaRef ds:uri="http://schemas.microsoft.com/office/2006/documentManagement/types"/>
    <ds:schemaRef ds:uri="http://www.w3.org/XML/1998/namespace"/>
    <ds:schemaRef ds:uri="http://schemas.microsoft.com/office/2006/metadata/properties"/>
    <ds:schemaRef ds:uri="http://purl.org/dc/terms/"/>
    <ds:schemaRef ds:uri="3ef1d808-04f3-4a53-b55f-233b9c19ae04"/>
    <ds:schemaRef ds:uri="http://purl.org/dc/elements/1.1/"/>
    <ds:schemaRef ds:uri="http://schemas.microsoft.com/office/infopath/2007/PartnerControls"/>
    <ds:schemaRef ds:uri="http://schemas.openxmlformats.org/package/2006/metadata/core-properties"/>
    <ds:schemaRef ds:uri="http://purl.org/dc/dcmitype/"/>
    <ds:schemaRef ds:uri="072c7a9c-40bb-48ae-8bd4-f4a7dbf777cc"/>
    <ds:schemaRef ds:uri="5717d259-d152-48e5-84f8-f49ff581c316"/>
    <ds:schemaRef ds:uri="http://schemas.microsoft.com/sharepoint/v3"/>
  </ds:schemaRefs>
</ds:datastoreItem>
</file>

<file path=customXml/itemProps4.xml><?xml version="1.0" encoding="utf-8"?>
<ds:datastoreItem xmlns:ds="http://schemas.openxmlformats.org/officeDocument/2006/customXml" ds:itemID="{6075B5C1-35F9-455C-B003-ABC7B2865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3130</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Benthe Bakker</dc:creator>
  <cp:keywords/>
  <dc:description/>
  <cp:lastModifiedBy>Corinne Joon</cp:lastModifiedBy>
  <cp:revision>10</cp:revision>
  <dcterms:created xsi:type="dcterms:W3CDTF">2024-03-05T13:16:00Z</dcterms:created>
  <dcterms:modified xsi:type="dcterms:W3CDTF">2024-05-07T14:23:00Z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