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A236" w14:textId="77777777" w:rsidR="00ED0AFE" w:rsidRDefault="00ED0AFE" w:rsidP="00E838C2">
      <w:pPr>
        <w:rPr>
          <w:rFonts w:asciiTheme="minorHAnsi" w:hAnsiTheme="minorHAnsi"/>
          <w:b/>
          <w:sz w:val="28"/>
        </w:rPr>
      </w:pPr>
    </w:p>
    <w:p w14:paraId="291DDC36" w14:textId="77777777" w:rsidR="00ED0AFE" w:rsidRDefault="00ED0AFE" w:rsidP="00E838C2">
      <w:pPr>
        <w:rPr>
          <w:rFonts w:asciiTheme="minorHAnsi" w:hAnsiTheme="minorHAnsi"/>
          <w:b/>
          <w:sz w:val="28"/>
        </w:rPr>
      </w:pPr>
    </w:p>
    <w:p w14:paraId="024CF1FD" w14:textId="77777777" w:rsidR="00ED0AFE" w:rsidRDefault="00ED0AFE" w:rsidP="00E838C2">
      <w:pPr>
        <w:rPr>
          <w:rFonts w:asciiTheme="minorHAnsi" w:hAnsiTheme="minorHAnsi"/>
          <w:b/>
          <w:sz w:val="28"/>
        </w:rPr>
      </w:pPr>
    </w:p>
    <w:p w14:paraId="69683D8E" w14:textId="77777777" w:rsidR="00ED0AFE" w:rsidRDefault="00ED0AFE" w:rsidP="00E838C2">
      <w:pPr>
        <w:rPr>
          <w:rFonts w:asciiTheme="minorHAnsi" w:hAnsiTheme="minorHAnsi"/>
          <w:b/>
          <w:sz w:val="28"/>
        </w:rPr>
      </w:pPr>
    </w:p>
    <w:p w14:paraId="430AA09B" w14:textId="77777777" w:rsidR="00ED0AFE" w:rsidRDefault="00ED0AFE" w:rsidP="00E838C2">
      <w:pPr>
        <w:rPr>
          <w:rFonts w:asciiTheme="minorHAnsi" w:hAnsiTheme="minorHAnsi"/>
          <w:b/>
          <w:sz w:val="28"/>
        </w:rPr>
      </w:pPr>
    </w:p>
    <w:p w14:paraId="2C69D551" w14:textId="77777777" w:rsidR="00ED0AFE" w:rsidRDefault="00ED0AFE" w:rsidP="00E838C2">
      <w:pPr>
        <w:rPr>
          <w:rFonts w:asciiTheme="minorHAnsi" w:hAnsiTheme="minorHAnsi"/>
          <w:b/>
          <w:sz w:val="28"/>
        </w:rPr>
      </w:pPr>
    </w:p>
    <w:p w14:paraId="12186AA6" w14:textId="2D74D34D" w:rsidR="00ED0AFE" w:rsidRDefault="009377E0" w:rsidP="00E838C2">
      <w:pPr>
        <w:jc w:val="center"/>
        <w:rPr>
          <w:rFonts w:asciiTheme="minorHAnsi" w:hAnsiTheme="minorHAnsi"/>
          <w:b/>
          <w:sz w:val="28"/>
        </w:rPr>
      </w:pPr>
      <w:r w:rsidRPr="003B13F5">
        <w:rPr>
          <w:rFonts w:asciiTheme="minorHAnsi" w:hAnsiTheme="minorHAnsi"/>
          <w:b/>
          <w:sz w:val="28"/>
        </w:rPr>
        <w:t>Overeenkomst</w:t>
      </w:r>
    </w:p>
    <w:p w14:paraId="128B3F79" w14:textId="77777777" w:rsidR="00624E83" w:rsidRDefault="00F36935" w:rsidP="00F36935">
      <w:pPr>
        <w:jc w:val="center"/>
        <w:rPr>
          <w:rFonts w:asciiTheme="minorHAnsi" w:hAnsiTheme="minorHAnsi"/>
          <w:b/>
          <w:sz w:val="28"/>
          <w:lang w:val="en-GB"/>
        </w:rPr>
      </w:pPr>
      <w:r w:rsidRPr="00F36935">
        <w:rPr>
          <w:rFonts w:asciiTheme="minorHAnsi" w:hAnsiTheme="minorHAnsi"/>
          <w:b/>
          <w:sz w:val="28"/>
          <w:lang w:val="en-GB"/>
        </w:rPr>
        <w:t xml:space="preserve">Awareness tool </w:t>
      </w:r>
    </w:p>
    <w:p w14:paraId="3D7A4B95" w14:textId="69DE5C63" w:rsidR="00822052" w:rsidRPr="00F36935" w:rsidRDefault="00F36935" w:rsidP="00F36935">
      <w:pPr>
        <w:jc w:val="center"/>
        <w:rPr>
          <w:rFonts w:asciiTheme="minorHAnsi" w:hAnsiTheme="minorHAnsi"/>
          <w:b/>
          <w:sz w:val="28"/>
          <w:lang w:val="en-GB"/>
        </w:rPr>
      </w:pPr>
      <w:r w:rsidRPr="00F36935">
        <w:rPr>
          <w:rFonts w:asciiTheme="minorHAnsi" w:hAnsiTheme="minorHAnsi"/>
          <w:b/>
          <w:sz w:val="28"/>
          <w:lang w:val="en-GB"/>
        </w:rPr>
        <w:t>privacy &amp; s</w:t>
      </w:r>
      <w:r>
        <w:rPr>
          <w:rFonts w:asciiTheme="minorHAnsi" w:hAnsiTheme="minorHAnsi"/>
          <w:b/>
          <w:sz w:val="28"/>
          <w:lang w:val="en-GB"/>
        </w:rPr>
        <w:t>ecurity</w:t>
      </w:r>
    </w:p>
    <w:p w14:paraId="17313CAA" w14:textId="77777777" w:rsidR="00ED0AFE" w:rsidRPr="00F36935" w:rsidRDefault="00ED0AFE" w:rsidP="00E838C2">
      <w:pPr>
        <w:jc w:val="center"/>
        <w:rPr>
          <w:rFonts w:asciiTheme="minorHAnsi" w:hAnsiTheme="minorHAnsi"/>
          <w:b/>
          <w:color w:val="FF0000"/>
          <w:sz w:val="28"/>
          <w:lang w:val="en-GB"/>
        </w:rPr>
      </w:pPr>
    </w:p>
    <w:p w14:paraId="5FB10D10" w14:textId="77777777" w:rsidR="00ED0AFE" w:rsidRPr="00F36935" w:rsidRDefault="00ED0AFE" w:rsidP="00E838C2">
      <w:pPr>
        <w:jc w:val="center"/>
        <w:rPr>
          <w:rFonts w:asciiTheme="minorHAnsi" w:hAnsiTheme="minorHAnsi"/>
          <w:b/>
          <w:color w:val="FF0000"/>
          <w:sz w:val="28"/>
          <w:lang w:val="en-GB"/>
        </w:rPr>
      </w:pPr>
    </w:p>
    <w:p w14:paraId="438B37F4" w14:textId="70B46DCC" w:rsidR="00ED0AFE" w:rsidRPr="00317E88" w:rsidRDefault="00ED0AFE" w:rsidP="00E838C2">
      <w:pPr>
        <w:jc w:val="center"/>
        <w:rPr>
          <w:rFonts w:asciiTheme="minorHAnsi" w:hAnsiTheme="minorHAnsi"/>
          <w:b/>
          <w:sz w:val="28"/>
        </w:rPr>
      </w:pPr>
      <w:r w:rsidRPr="00317E88">
        <w:rPr>
          <w:rFonts w:asciiTheme="minorHAnsi" w:hAnsiTheme="minorHAnsi"/>
          <w:b/>
          <w:sz w:val="28"/>
        </w:rPr>
        <w:t>Stichting ROC Midden Nederland</w:t>
      </w:r>
    </w:p>
    <w:p w14:paraId="777EE503" w14:textId="741FD7C8" w:rsidR="00ED0AFE" w:rsidRPr="003B13F5" w:rsidRDefault="00317E88" w:rsidP="00E838C2">
      <w:pPr>
        <w:jc w:val="center"/>
        <w:rPr>
          <w:rFonts w:asciiTheme="minorHAnsi" w:hAnsiTheme="minorHAnsi"/>
          <w:b/>
          <w:color w:val="FF0000"/>
          <w:sz w:val="28"/>
        </w:rPr>
      </w:pPr>
      <w:r w:rsidRPr="00B27012">
        <w:rPr>
          <w:noProof/>
        </w:rPr>
        <w:drawing>
          <wp:inline distT="0" distB="0" distL="0" distR="0" wp14:anchorId="04A61A9B" wp14:editId="73576507">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468FD36B" w14:textId="77777777" w:rsidR="00E37D17" w:rsidRPr="003B13F5" w:rsidRDefault="00E37D17" w:rsidP="00E838C2">
      <w:pPr>
        <w:rPr>
          <w:rFonts w:asciiTheme="minorHAnsi" w:hAnsiTheme="minorHAnsi"/>
          <w:b/>
        </w:rPr>
      </w:pPr>
    </w:p>
    <w:p w14:paraId="5052D5B2" w14:textId="77777777" w:rsidR="00D33E6F" w:rsidRDefault="00D33E6F" w:rsidP="00E838C2">
      <w:pPr>
        <w:rPr>
          <w:rFonts w:asciiTheme="minorHAnsi" w:hAnsiTheme="minorHAnsi"/>
          <w:b/>
        </w:rPr>
      </w:pPr>
    </w:p>
    <w:p w14:paraId="3FC6DE21" w14:textId="07CD34C7" w:rsidR="007F0889" w:rsidRDefault="007F0889" w:rsidP="00E838C2">
      <w:pPr>
        <w:jc w:val="center"/>
        <w:rPr>
          <w:rFonts w:asciiTheme="minorHAnsi" w:hAnsiTheme="minorHAnsi"/>
          <w:b/>
        </w:rPr>
      </w:pPr>
      <w:r>
        <w:rPr>
          <w:rFonts w:asciiTheme="minorHAnsi" w:hAnsiTheme="minorHAnsi"/>
          <w:b/>
        </w:rPr>
        <w:t>En</w:t>
      </w:r>
    </w:p>
    <w:p w14:paraId="3DF217FC" w14:textId="77777777" w:rsidR="007F0889" w:rsidRDefault="007F0889" w:rsidP="00E838C2">
      <w:pPr>
        <w:jc w:val="center"/>
        <w:rPr>
          <w:rFonts w:asciiTheme="minorHAnsi" w:hAnsiTheme="minorHAnsi"/>
          <w:b/>
        </w:rPr>
      </w:pPr>
    </w:p>
    <w:p w14:paraId="34A8BE91" w14:textId="77777777" w:rsidR="007F0889" w:rsidRDefault="007F0889" w:rsidP="00E838C2">
      <w:pPr>
        <w:jc w:val="center"/>
        <w:rPr>
          <w:rFonts w:asciiTheme="minorHAnsi" w:hAnsiTheme="minorHAnsi"/>
          <w:b/>
        </w:rPr>
      </w:pPr>
    </w:p>
    <w:p w14:paraId="46F890CC" w14:textId="16A0F09E" w:rsidR="007F0889" w:rsidRDefault="007F0889" w:rsidP="00E838C2">
      <w:pPr>
        <w:jc w:val="center"/>
        <w:rPr>
          <w:rFonts w:asciiTheme="minorHAnsi" w:hAnsiTheme="minorHAnsi"/>
          <w:b/>
        </w:rPr>
      </w:pPr>
      <w:r>
        <w:rPr>
          <w:rFonts w:asciiTheme="minorHAnsi" w:hAnsiTheme="minorHAnsi"/>
          <w:b/>
        </w:rPr>
        <w:t>[naam opdrachtnemer]</w:t>
      </w:r>
    </w:p>
    <w:p w14:paraId="04A1A27F" w14:textId="0D34EC43" w:rsidR="007F0889" w:rsidRPr="003B13F5" w:rsidRDefault="007F0889" w:rsidP="00E838C2">
      <w:pPr>
        <w:jc w:val="center"/>
        <w:rPr>
          <w:rFonts w:asciiTheme="minorHAnsi" w:hAnsiTheme="minorHAnsi"/>
          <w:b/>
        </w:rPr>
      </w:pPr>
      <w:r>
        <w:rPr>
          <w:rFonts w:asciiTheme="minorHAnsi" w:hAnsiTheme="minorHAnsi"/>
          <w:b/>
        </w:rPr>
        <w:t>[logo opdrachtnemer]</w:t>
      </w:r>
    </w:p>
    <w:p w14:paraId="55C8D63C" w14:textId="77777777" w:rsidR="00ED0AFE" w:rsidRDefault="00ED0AFE" w:rsidP="00E838C2">
      <w:pPr>
        <w:rPr>
          <w:rFonts w:asciiTheme="minorHAnsi" w:hAnsiTheme="minorHAnsi"/>
          <w:b/>
        </w:rPr>
      </w:pPr>
      <w:r>
        <w:rPr>
          <w:rFonts w:asciiTheme="minorHAnsi" w:hAnsiTheme="minorHAnsi"/>
          <w:b/>
        </w:rPr>
        <w:br w:type="page"/>
      </w:r>
    </w:p>
    <w:p w14:paraId="07E3DB91" w14:textId="6F4F71AC" w:rsidR="009377E0" w:rsidRPr="003B13F5" w:rsidRDefault="009377E0" w:rsidP="00E838C2">
      <w:pPr>
        <w:rPr>
          <w:rFonts w:asciiTheme="minorHAnsi" w:hAnsiTheme="minorHAnsi"/>
          <w:b/>
        </w:rPr>
      </w:pPr>
      <w:r w:rsidRPr="003B13F5">
        <w:rPr>
          <w:rFonts w:asciiTheme="minorHAnsi" w:hAnsiTheme="minorHAnsi"/>
          <w:b/>
        </w:rPr>
        <w:lastRenderedPageBreak/>
        <w:t>De ondergetekenden:</w:t>
      </w:r>
    </w:p>
    <w:p w14:paraId="4B6AF3DC" w14:textId="77777777" w:rsidR="009377E0" w:rsidRPr="003B13F5" w:rsidRDefault="009377E0" w:rsidP="00E838C2">
      <w:pPr>
        <w:rPr>
          <w:rFonts w:asciiTheme="minorHAnsi" w:hAnsiTheme="minorHAnsi"/>
        </w:rPr>
      </w:pPr>
    </w:p>
    <w:p w14:paraId="611A22E0" w14:textId="5A36A2AB" w:rsidR="009377E0" w:rsidRPr="008004F3" w:rsidRDefault="00747FC6" w:rsidP="00E838C2">
      <w:pPr>
        <w:rPr>
          <w:rFonts w:asciiTheme="minorHAnsi" w:hAnsiTheme="minorHAnsi"/>
        </w:rPr>
      </w:pPr>
      <w:r w:rsidRPr="008004F3">
        <w:rPr>
          <w:rFonts w:asciiTheme="minorHAnsi" w:hAnsiTheme="minorHAnsi"/>
        </w:rPr>
        <w:t>Stichting ROC Midden Nederland</w:t>
      </w:r>
      <w:r w:rsidR="009377E0" w:rsidRPr="008004F3">
        <w:rPr>
          <w:rFonts w:asciiTheme="minorHAnsi" w:hAnsiTheme="minorHAnsi"/>
        </w:rPr>
        <w:t>, gevestigd</w:t>
      </w:r>
      <w:r w:rsidR="008E3990" w:rsidRPr="008004F3">
        <w:rPr>
          <w:rFonts w:asciiTheme="minorHAnsi" w:hAnsiTheme="minorHAnsi"/>
        </w:rPr>
        <w:t xml:space="preserve"> aan </w:t>
      </w:r>
      <w:r w:rsidR="00092630">
        <w:rPr>
          <w:rFonts w:asciiTheme="minorHAnsi" w:hAnsiTheme="minorHAnsi"/>
        </w:rPr>
        <w:t>Brandenburchdreef 20 te Utrecht</w:t>
      </w:r>
      <w:r w:rsidR="009377E0" w:rsidRPr="008004F3">
        <w:rPr>
          <w:rFonts w:asciiTheme="minorHAnsi" w:hAnsiTheme="minorHAnsi"/>
        </w:rPr>
        <w:t xml:space="preserve">, in dezen rechtsgeldig vertegenwoordigd door </w:t>
      </w:r>
      <w:r w:rsidR="00F36935">
        <w:rPr>
          <w:rFonts w:asciiTheme="minorHAnsi" w:hAnsiTheme="minorHAnsi"/>
        </w:rPr>
        <w:t xml:space="preserve">mevrouw E. van Oostrom </w:t>
      </w:r>
      <w:r w:rsidR="00E1433D" w:rsidRPr="008004F3">
        <w:rPr>
          <w:rFonts w:asciiTheme="minorHAnsi" w:hAnsiTheme="minorHAnsi"/>
        </w:rPr>
        <w:t xml:space="preserve">in </w:t>
      </w:r>
      <w:r w:rsidR="00F36935">
        <w:rPr>
          <w:rFonts w:asciiTheme="minorHAnsi" w:hAnsiTheme="minorHAnsi"/>
        </w:rPr>
        <w:t xml:space="preserve">haar </w:t>
      </w:r>
      <w:r w:rsidR="00E1433D" w:rsidRPr="008004F3">
        <w:rPr>
          <w:rFonts w:asciiTheme="minorHAnsi" w:hAnsiTheme="minorHAnsi"/>
        </w:rPr>
        <w:t xml:space="preserve">hoedanigheid van </w:t>
      </w:r>
      <w:r w:rsidR="00F36935">
        <w:rPr>
          <w:rFonts w:asciiTheme="minorHAnsi" w:hAnsiTheme="minorHAnsi"/>
        </w:rPr>
        <w:t>directeur ICT &amp; IM</w:t>
      </w:r>
      <w:r w:rsidR="00AB0F10">
        <w:rPr>
          <w:rFonts w:asciiTheme="minorHAnsi" w:hAnsiTheme="minorHAnsi"/>
        </w:rPr>
        <w:t>,</w:t>
      </w:r>
      <w:r w:rsidR="00F36935">
        <w:rPr>
          <w:rFonts w:asciiTheme="minorHAnsi" w:hAnsiTheme="minorHAnsi"/>
        </w:rPr>
        <w:t xml:space="preserve"> </w:t>
      </w:r>
      <w:r w:rsidR="00660ECC" w:rsidRPr="008004F3">
        <w:rPr>
          <w:rFonts w:asciiTheme="minorHAnsi" w:hAnsiTheme="minorHAnsi"/>
        </w:rPr>
        <w:t>hierna te noemen Opdrachtgever,</w:t>
      </w:r>
    </w:p>
    <w:p w14:paraId="42B8D10E" w14:textId="77777777" w:rsidR="009377E0" w:rsidRPr="003B13F5" w:rsidRDefault="009377E0" w:rsidP="00E838C2">
      <w:pPr>
        <w:rPr>
          <w:rFonts w:asciiTheme="minorHAnsi" w:hAnsiTheme="minorHAnsi"/>
          <w:color w:val="FF0000"/>
        </w:rPr>
      </w:pPr>
    </w:p>
    <w:p w14:paraId="4738CC38" w14:textId="77777777" w:rsidR="009377E0" w:rsidRPr="003B13F5" w:rsidRDefault="009377E0" w:rsidP="00E838C2">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E838C2">
      <w:pPr>
        <w:rPr>
          <w:rFonts w:asciiTheme="minorHAnsi" w:hAnsiTheme="minorHAnsi"/>
        </w:rPr>
      </w:pPr>
    </w:p>
    <w:p w14:paraId="274A8DB7" w14:textId="1BBAEF92" w:rsidR="009377E0" w:rsidRPr="007F0889" w:rsidRDefault="00660ECC" w:rsidP="00E838C2">
      <w:pPr>
        <w:rPr>
          <w:rFonts w:asciiTheme="minorHAnsi" w:hAnsiTheme="minorHAnsi"/>
        </w:rPr>
      </w:pPr>
      <w:r w:rsidRPr="007F0889">
        <w:rPr>
          <w:rFonts w:asciiTheme="minorHAnsi" w:hAnsiTheme="minorHAnsi"/>
        </w:rPr>
        <w:t>&lt;</w:t>
      </w:r>
      <w:r w:rsidR="00E1433D" w:rsidRPr="007F0889">
        <w:rPr>
          <w:rFonts w:asciiTheme="minorHAnsi" w:hAnsiTheme="minorHAnsi"/>
        </w:rPr>
        <w:t xml:space="preserve">formele naam </w:t>
      </w:r>
      <w:r w:rsidR="00141474" w:rsidRPr="007F0889">
        <w:rPr>
          <w:rFonts w:asciiTheme="minorHAnsi" w:hAnsiTheme="minorHAnsi"/>
        </w:rPr>
        <w:t>Opdrachtnemer</w:t>
      </w:r>
      <w:r w:rsidRPr="007F0889">
        <w:rPr>
          <w:rFonts w:asciiTheme="minorHAnsi" w:hAnsiTheme="minorHAnsi"/>
        </w:rPr>
        <w:t xml:space="preserve">&gt;, gevestigd te &lt;vestigingsplaats&gt;, ingeschreven bij de Kamer van Koophandel en Fabrieken </w:t>
      </w:r>
      <w:r w:rsidR="00E1433D" w:rsidRPr="007F0889">
        <w:rPr>
          <w:rFonts w:asciiTheme="minorHAnsi" w:hAnsiTheme="minorHAnsi"/>
        </w:rPr>
        <w:t>onder</w:t>
      </w:r>
      <w:r w:rsidRPr="007F0889">
        <w:rPr>
          <w:rFonts w:asciiTheme="minorHAnsi" w:hAnsiTheme="minorHAnsi"/>
        </w:rPr>
        <w:t xml:space="preserve"> dossiernummer &lt;dossiernummer KvK&gt;, in dezen</w:t>
      </w:r>
      <w:r w:rsidR="00757C30" w:rsidRPr="007F0889">
        <w:rPr>
          <w:rFonts w:asciiTheme="minorHAnsi" w:hAnsiTheme="minorHAnsi"/>
        </w:rPr>
        <w:t xml:space="preserve"> rechtsgeldig vertegenwoordigd door </w:t>
      </w:r>
      <w:r w:rsidRPr="007F0889">
        <w:rPr>
          <w:rFonts w:asciiTheme="minorHAnsi" w:hAnsiTheme="minorHAnsi"/>
        </w:rPr>
        <w:t>&lt;naam rechtsgeldig vertegenwoordiger&gt;</w:t>
      </w:r>
      <w:r w:rsidR="00E1433D" w:rsidRPr="007F0889">
        <w:rPr>
          <w:rFonts w:asciiTheme="minorHAnsi" w:hAnsiTheme="minorHAnsi"/>
        </w:rPr>
        <w:t xml:space="preserve"> in zijn</w:t>
      </w:r>
      <w:r w:rsidRPr="007F0889">
        <w:rPr>
          <w:rFonts w:asciiTheme="minorHAnsi" w:hAnsiTheme="minorHAnsi"/>
        </w:rPr>
        <w:t>/haar hoedanigheid van &lt;functie rechtsgeldig vertegenwoordiger&gt;</w:t>
      </w:r>
      <w:r w:rsidR="00E1433D" w:rsidRPr="007F0889">
        <w:rPr>
          <w:rFonts w:asciiTheme="minorHAnsi" w:hAnsiTheme="minorHAnsi"/>
        </w:rPr>
        <w:t xml:space="preserve">, hierna te noemen </w:t>
      </w:r>
      <w:r w:rsidR="00141474" w:rsidRPr="007F0889">
        <w:rPr>
          <w:rFonts w:asciiTheme="minorHAnsi" w:hAnsiTheme="minorHAnsi"/>
        </w:rPr>
        <w:t>Opdrachtnemer</w:t>
      </w:r>
      <w:r w:rsidR="00E1433D" w:rsidRPr="007F0889">
        <w:rPr>
          <w:rFonts w:asciiTheme="minorHAnsi" w:hAnsiTheme="minorHAnsi"/>
        </w:rPr>
        <w:t>,</w:t>
      </w:r>
      <w:r w:rsidR="00D433DD" w:rsidRPr="007F0889">
        <w:rPr>
          <w:rFonts w:asciiTheme="minorHAnsi" w:hAnsiTheme="minorHAnsi"/>
        </w:rPr>
        <w:t xml:space="preserve"> </w:t>
      </w:r>
    </w:p>
    <w:p w14:paraId="722B5DE6" w14:textId="384C0416" w:rsidR="0050651D" w:rsidRPr="007F0889" w:rsidRDefault="0050651D" w:rsidP="00E838C2">
      <w:pPr>
        <w:rPr>
          <w:rFonts w:asciiTheme="minorHAnsi" w:hAnsiTheme="minorHAnsi"/>
        </w:rPr>
      </w:pPr>
    </w:p>
    <w:p w14:paraId="04BE3825" w14:textId="03AD1460" w:rsidR="0050651D" w:rsidRPr="003B13F5" w:rsidRDefault="00E1433D" w:rsidP="00E838C2">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E838C2">
      <w:pPr>
        <w:rPr>
          <w:rFonts w:asciiTheme="minorHAnsi" w:hAnsiTheme="minorHAnsi"/>
        </w:rPr>
      </w:pPr>
    </w:p>
    <w:p w14:paraId="16210DC5" w14:textId="77777777" w:rsidR="0050651D" w:rsidRPr="007F0889" w:rsidRDefault="0050651D" w:rsidP="00E838C2">
      <w:pPr>
        <w:rPr>
          <w:rFonts w:asciiTheme="minorHAnsi" w:hAnsiTheme="minorHAnsi"/>
          <w:b/>
        </w:rPr>
      </w:pPr>
      <w:r w:rsidRPr="007F0889">
        <w:rPr>
          <w:rFonts w:asciiTheme="minorHAnsi" w:hAnsiTheme="minorHAnsi"/>
          <w:b/>
        </w:rPr>
        <w:t>In aanmerking nemende dat:</w:t>
      </w:r>
    </w:p>
    <w:p w14:paraId="0D1A0813" w14:textId="77777777" w:rsidR="00757C30" w:rsidRPr="007F0889" w:rsidRDefault="00D433DD" w:rsidP="00E838C2">
      <w:pPr>
        <w:rPr>
          <w:rFonts w:asciiTheme="minorHAnsi" w:hAnsiTheme="minorHAnsi"/>
        </w:rPr>
      </w:pPr>
      <w:r w:rsidRPr="007F0889">
        <w:rPr>
          <w:rFonts w:asciiTheme="minorHAnsi" w:hAnsiTheme="minorHAnsi"/>
        </w:rPr>
        <w:t xml:space="preserve"> </w:t>
      </w:r>
    </w:p>
    <w:p w14:paraId="3AB47BA6" w14:textId="77777777" w:rsidR="00355C99" w:rsidRPr="007F0889" w:rsidRDefault="00355C99" w:rsidP="00E838C2">
      <w:pPr>
        <w:rPr>
          <w:rFonts w:asciiTheme="minorHAnsi" w:hAnsiTheme="minorHAnsi"/>
        </w:rPr>
      </w:pPr>
      <w:r w:rsidRPr="007F0889">
        <w:rPr>
          <w:rFonts w:asciiTheme="minorHAnsi" w:hAnsiTheme="minorHAnsi"/>
        </w:rPr>
        <w:t>Op &lt;datum publicatie&gt; door Opdrachtgever een aanbesteding is uitgeschreven;</w:t>
      </w:r>
    </w:p>
    <w:p w14:paraId="38F8525E" w14:textId="77777777" w:rsidR="00355C99" w:rsidRPr="007F0889" w:rsidRDefault="00355C99" w:rsidP="00E838C2">
      <w:pPr>
        <w:rPr>
          <w:rFonts w:asciiTheme="minorHAnsi" w:hAnsiTheme="minorHAnsi"/>
        </w:rPr>
      </w:pPr>
    </w:p>
    <w:p w14:paraId="297CA96E" w14:textId="77777777" w:rsidR="00355C99" w:rsidRPr="007F0889" w:rsidRDefault="00355C99" w:rsidP="00E838C2">
      <w:pPr>
        <w:rPr>
          <w:rFonts w:asciiTheme="minorHAnsi" w:hAnsiTheme="minorHAnsi"/>
        </w:rPr>
      </w:pPr>
      <w:r w:rsidRPr="007F0889">
        <w:rPr>
          <w:rFonts w:asciiTheme="minorHAnsi" w:hAnsiTheme="minorHAnsi"/>
        </w:rPr>
        <w:t>Op &lt;datum inschrijving&gt; door Opdrachtnemer een inschrijving is gedaan;</w:t>
      </w:r>
    </w:p>
    <w:p w14:paraId="2E7CAD2A" w14:textId="77777777" w:rsidR="00355C99" w:rsidRPr="003B13F5" w:rsidRDefault="00355C99" w:rsidP="00E838C2">
      <w:pPr>
        <w:rPr>
          <w:rFonts w:asciiTheme="minorHAnsi" w:hAnsiTheme="minorHAnsi"/>
        </w:rPr>
      </w:pPr>
    </w:p>
    <w:p w14:paraId="000BF3B0" w14:textId="77777777" w:rsidR="00355C99" w:rsidRPr="003B13F5" w:rsidRDefault="00355C99" w:rsidP="00E838C2">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E838C2">
      <w:pPr>
        <w:rPr>
          <w:rFonts w:asciiTheme="minorHAnsi" w:hAnsiTheme="minorHAnsi"/>
        </w:rPr>
      </w:pPr>
    </w:p>
    <w:p w14:paraId="6B4304B3" w14:textId="77777777" w:rsidR="0050651D" w:rsidRPr="003B13F5" w:rsidRDefault="0050651D" w:rsidP="00E838C2">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E838C2">
      <w:pPr>
        <w:rPr>
          <w:rFonts w:asciiTheme="minorHAnsi" w:hAnsiTheme="minorHAnsi"/>
        </w:rPr>
      </w:pPr>
    </w:p>
    <w:p w14:paraId="0DB1085C" w14:textId="77777777" w:rsidR="00982A06" w:rsidRPr="003B13F5" w:rsidRDefault="00982A06" w:rsidP="00E838C2">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E838C2">
      <w:pPr>
        <w:rPr>
          <w:rFonts w:asciiTheme="minorHAnsi" w:hAnsiTheme="minorHAnsi"/>
        </w:rPr>
      </w:pPr>
    </w:p>
    <w:p w14:paraId="1939D8E9" w14:textId="7BCEA28A" w:rsidR="008B7975" w:rsidRPr="0037313B" w:rsidRDefault="008B7975" w:rsidP="0037313B">
      <w:pPr>
        <w:pStyle w:val="Kop1"/>
        <w:tabs>
          <w:tab w:val="left" w:pos="708"/>
        </w:tabs>
        <w:spacing w:before="0"/>
        <w:rPr>
          <w:rFonts w:asciiTheme="minorHAnsi" w:hAnsiTheme="minorHAnsi" w:cstheme="minorHAnsi"/>
          <w:sz w:val="22"/>
          <w:szCs w:val="22"/>
        </w:rPr>
      </w:pPr>
      <w:r w:rsidRPr="0037313B">
        <w:rPr>
          <w:rFonts w:asciiTheme="minorHAnsi" w:hAnsiTheme="minorHAnsi" w:cstheme="minorHAnsi"/>
          <w:sz w:val="22"/>
          <w:szCs w:val="22"/>
        </w:rPr>
        <w:t xml:space="preserve">Artikel </w:t>
      </w:r>
      <w:r w:rsidR="00092630" w:rsidRPr="0037313B">
        <w:rPr>
          <w:rFonts w:asciiTheme="minorHAnsi" w:hAnsiTheme="minorHAnsi" w:cstheme="minorHAnsi"/>
          <w:sz w:val="22"/>
          <w:szCs w:val="22"/>
        </w:rPr>
        <w:t xml:space="preserve">1 – </w:t>
      </w:r>
      <w:r w:rsidR="005872BD" w:rsidRPr="0037313B">
        <w:rPr>
          <w:rFonts w:asciiTheme="minorHAnsi" w:hAnsiTheme="minorHAnsi" w:cstheme="minorHAnsi"/>
          <w:sz w:val="22"/>
          <w:szCs w:val="22"/>
        </w:rPr>
        <w:t>Voorwerp</w:t>
      </w:r>
      <w:r w:rsidR="00092630" w:rsidRPr="0037313B">
        <w:rPr>
          <w:rFonts w:asciiTheme="minorHAnsi" w:hAnsiTheme="minorHAnsi" w:cstheme="minorHAnsi"/>
          <w:sz w:val="22"/>
          <w:szCs w:val="22"/>
        </w:rPr>
        <w:t xml:space="preserve"> </w:t>
      </w:r>
      <w:r w:rsidRPr="0037313B">
        <w:rPr>
          <w:rFonts w:asciiTheme="minorHAnsi" w:hAnsiTheme="minorHAnsi" w:cstheme="minorHAnsi"/>
          <w:sz w:val="22"/>
          <w:szCs w:val="22"/>
        </w:rPr>
        <w:t>van de overeenkomst</w:t>
      </w:r>
    </w:p>
    <w:p w14:paraId="7FC75D10" w14:textId="77777777" w:rsidR="001F5E23" w:rsidRDefault="00092630" w:rsidP="007E7070">
      <w:pPr>
        <w:rPr>
          <w:rFonts w:cstheme="minorHAnsi"/>
          <w:lang w:eastAsia="nl-NL"/>
        </w:rPr>
      </w:pPr>
      <w:r>
        <w:rPr>
          <w:rFonts w:asciiTheme="minorHAnsi" w:hAnsiTheme="minorHAnsi"/>
        </w:rPr>
        <w:t>H</w:t>
      </w:r>
      <w:r w:rsidR="008B7975" w:rsidRPr="003B13F5">
        <w:rPr>
          <w:rFonts w:asciiTheme="minorHAnsi" w:hAnsiTheme="minorHAnsi"/>
        </w:rPr>
        <w:t>et onderwerp van deze overeenkomst betreft</w:t>
      </w:r>
      <w:r w:rsidR="007E7070">
        <w:rPr>
          <w:rFonts w:asciiTheme="minorHAnsi" w:hAnsiTheme="minorHAnsi"/>
        </w:rPr>
        <w:t xml:space="preserve"> d</w:t>
      </w:r>
      <w:r w:rsidR="003759D8" w:rsidRPr="00F65761">
        <w:rPr>
          <w:rFonts w:cstheme="minorHAnsi"/>
          <w:lang w:eastAsia="nl-NL"/>
        </w:rPr>
        <w:t xml:space="preserve">e aanschaf </w:t>
      </w:r>
      <w:r w:rsidR="007E7070">
        <w:rPr>
          <w:rFonts w:cstheme="minorHAnsi"/>
          <w:lang w:eastAsia="nl-NL"/>
        </w:rPr>
        <w:t xml:space="preserve">van </w:t>
      </w:r>
      <w:r w:rsidR="003759D8" w:rsidRPr="00F65761">
        <w:rPr>
          <w:rFonts w:cstheme="minorHAnsi"/>
          <w:lang w:eastAsia="nl-NL"/>
        </w:rPr>
        <w:t xml:space="preserve">een awareness tool voor alle medewerkers (zowel intern als externen) en met een mogelijkheid voor </w:t>
      </w:r>
      <w:r w:rsidR="007E7070">
        <w:rPr>
          <w:rFonts w:cstheme="minorHAnsi"/>
          <w:lang w:eastAsia="nl-NL"/>
        </w:rPr>
        <w:t xml:space="preserve">gebruik door de </w:t>
      </w:r>
      <w:r w:rsidR="003759D8" w:rsidRPr="00F65761">
        <w:rPr>
          <w:rFonts w:cstheme="minorHAnsi"/>
          <w:lang w:eastAsia="nl-NL"/>
        </w:rPr>
        <w:t xml:space="preserve">studenten. </w:t>
      </w:r>
      <w:r w:rsidR="009F2821">
        <w:rPr>
          <w:rFonts w:cstheme="minorHAnsi"/>
          <w:lang w:eastAsia="nl-NL"/>
        </w:rPr>
        <w:t xml:space="preserve">De </w:t>
      </w:r>
      <w:r w:rsidR="009F2821" w:rsidRPr="001F5E23">
        <w:rPr>
          <w:rFonts w:cstheme="minorHAnsi"/>
          <w:lang w:eastAsia="nl-NL"/>
        </w:rPr>
        <w:t xml:space="preserve">tool is </w:t>
      </w:r>
      <w:r w:rsidR="006E02FD" w:rsidRPr="001F5E23">
        <w:rPr>
          <w:color w:val="191614"/>
        </w:rPr>
        <w:t>in de vorm van Software as a Service (SaaS</w:t>
      </w:r>
      <w:r w:rsidR="006E02FD" w:rsidRPr="001F5E23">
        <w:t xml:space="preserve">) </w:t>
      </w:r>
      <w:r w:rsidR="009F2821" w:rsidRPr="001F5E23">
        <w:t xml:space="preserve">waarmee wij de medewerkers en studenten in de </w:t>
      </w:r>
      <w:r w:rsidR="006E02FD" w:rsidRPr="001F5E23">
        <w:t>gelegenheid stel</w:t>
      </w:r>
      <w:r w:rsidR="009F2821" w:rsidRPr="001F5E23">
        <w:t xml:space="preserve">len </w:t>
      </w:r>
      <w:r w:rsidR="006E02FD" w:rsidRPr="001F5E23">
        <w:t>om het bewustzijn op het gebied van privacy en security</w:t>
      </w:r>
      <w:r w:rsidR="009F2821" w:rsidRPr="001F5E23">
        <w:t xml:space="preserve"> </w:t>
      </w:r>
      <w:r w:rsidR="006E02FD" w:rsidRPr="001F5E23">
        <w:t>te vergroten</w:t>
      </w:r>
      <w:r w:rsidR="001F5E23" w:rsidRPr="001F5E23">
        <w:t xml:space="preserve"> </w:t>
      </w:r>
      <w:r w:rsidR="003759D8" w:rsidRPr="001F5E23">
        <w:rPr>
          <w:rFonts w:cstheme="minorHAnsi"/>
          <w:lang w:eastAsia="nl-NL"/>
        </w:rPr>
        <w:t>op de onderwerpen privacy en</w:t>
      </w:r>
      <w:r w:rsidR="003759D8" w:rsidRPr="00F65761">
        <w:rPr>
          <w:rFonts w:cstheme="minorHAnsi"/>
          <w:lang w:eastAsia="nl-NL"/>
        </w:rPr>
        <w:t xml:space="preserve"> security </w:t>
      </w:r>
      <w:r w:rsidR="001F5E23">
        <w:rPr>
          <w:rFonts w:cstheme="minorHAnsi"/>
          <w:lang w:eastAsia="nl-NL"/>
        </w:rPr>
        <w:t xml:space="preserve">die </w:t>
      </w:r>
      <w:r w:rsidR="003759D8" w:rsidRPr="00F65761">
        <w:rPr>
          <w:rFonts w:cstheme="minorHAnsi"/>
          <w:lang w:eastAsia="nl-NL"/>
        </w:rPr>
        <w:t>aansluiten op de onderwijssector.</w:t>
      </w:r>
      <w:r w:rsidR="000B3857">
        <w:rPr>
          <w:rFonts w:cstheme="minorHAnsi"/>
          <w:lang w:eastAsia="nl-NL"/>
        </w:rPr>
        <w:t xml:space="preserve"> </w:t>
      </w:r>
    </w:p>
    <w:p w14:paraId="65FEFF00" w14:textId="6739E60F" w:rsidR="007E7070" w:rsidRDefault="007E7070" w:rsidP="007E7070">
      <w:r w:rsidRPr="007E7070">
        <w:t xml:space="preserve">Door implementatie en </w:t>
      </w:r>
      <w:r w:rsidR="005E3C73">
        <w:t xml:space="preserve">het </w:t>
      </w:r>
      <w:r w:rsidRPr="007E7070">
        <w:t xml:space="preserve">gebruik van een awareness tool </w:t>
      </w:r>
      <w:r w:rsidR="005E3C73">
        <w:t xml:space="preserve">wordt </w:t>
      </w:r>
      <w:r w:rsidRPr="007E7070">
        <w:t>bij</w:t>
      </w:r>
      <w:r w:rsidR="005E3C73">
        <w:t>ge</w:t>
      </w:r>
      <w:r w:rsidRPr="007E7070">
        <w:t>dragen aan verhoging van het bewust (kunnen) omgaan met gegevens door na te denken over privacy en security</w:t>
      </w:r>
      <w:r w:rsidR="005E3C73">
        <w:t>.</w:t>
      </w:r>
      <w:r w:rsidRPr="007E7070">
        <w:t xml:space="preserve"> </w:t>
      </w:r>
    </w:p>
    <w:p w14:paraId="23B0D551" w14:textId="12EC15F3" w:rsidR="00092630" w:rsidRDefault="00092630" w:rsidP="00E838C2">
      <w:pPr>
        <w:rPr>
          <w:rFonts w:asciiTheme="minorHAnsi" w:hAnsiTheme="minorHAnsi"/>
        </w:rPr>
      </w:pPr>
    </w:p>
    <w:p w14:paraId="5BB55677" w14:textId="46C5D6B1" w:rsidR="00092630" w:rsidRPr="0037313B" w:rsidRDefault="00092630" w:rsidP="0037313B">
      <w:pPr>
        <w:pStyle w:val="Kop1"/>
        <w:tabs>
          <w:tab w:val="left" w:pos="708"/>
        </w:tabs>
        <w:spacing w:before="0"/>
        <w:rPr>
          <w:rFonts w:asciiTheme="minorHAnsi" w:hAnsiTheme="minorHAnsi" w:cstheme="minorHAnsi"/>
          <w:sz w:val="22"/>
          <w:szCs w:val="22"/>
        </w:rPr>
      </w:pPr>
      <w:r w:rsidRPr="0037313B">
        <w:rPr>
          <w:rFonts w:asciiTheme="minorHAnsi" w:hAnsiTheme="minorHAnsi" w:cstheme="minorHAnsi"/>
          <w:sz w:val="22"/>
          <w:szCs w:val="22"/>
        </w:rPr>
        <w:t xml:space="preserve">Artikel </w:t>
      </w:r>
      <w:r w:rsidR="00950749" w:rsidRPr="0037313B">
        <w:rPr>
          <w:rFonts w:asciiTheme="minorHAnsi" w:hAnsiTheme="minorHAnsi" w:cstheme="minorHAnsi"/>
          <w:sz w:val="22"/>
          <w:szCs w:val="22"/>
        </w:rPr>
        <w:t>2</w:t>
      </w:r>
      <w:r w:rsidR="000B5A16" w:rsidRPr="0037313B">
        <w:rPr>
          <w:rFonts w:asciiTheme="minorHAnsi" w:hAnsiTheme="minorHAnsi" w:cstheme="minorHAnsi"/>
          <w:sz w:val="22"/>
          <w:szCs w:val="22"/>
        </w:rPr>
        <w:t xml:space="preserve"> – </w:t>
      </w:r>
      <w:r w:rsidRPr="0037313B">
        <w:rPr>
          <w:rFonts w:asciiTheme="minorHAnsi" w:hAnsiTheme="minorHAnsi" w:cstheme="minorHAnsi"/>
          <w:sz w:val="22"/>
          <w:szCs w:val="22"/>
        </w:rPr>
        <w:t>Duur</w:t>
      </w:r>
      <w:r w:rsidR="000B5A16" w:rsidRPr="0037313B">
        <w:rPr>
          <w:rFonts w:asciiTheme="minorHAnsi" w:hAnsiTheme="minorHAnsi" w:cstheme="minorHAnsi"/>
          <w:sz w:val="22"/>
          <w:szCs w:val="22"/>
        </w:rPr>
        <w:t xml:space="preserve"> </w:t>
      </w:r>
      <w:r w:rsidRPr="0037313B">
        <w:rPr>
          <w:rFonts w:asciiTheme="minorHAnsi" w:hAnsiTheme="minorHAnsi" w:cstheme="minorHAnsi"/>
          <w:sz w:val="22"/>
          <w:szCs w:val="22"/>
        </w:rPr>
        <w:t>van de overeenkomst</w:t>
      </w:r>
    </w:p>
    <w:p w14:paraId="24F7C248" w14:textId="0E7A7306" w:rsidR="005A21B9" w:rsidRDefault="00550685" w:rsidP="005A21B9">
      <w:pPr>
        <w:textAlignment w:val="baseline"/>
        <w:rPr>
          <w:lang w:eastAsia="nl-NL"/>
        </w:rPr>
      </w:pPr>
      <w:r w:rsidRPr="001A7ED2">
        <w:rPr>
          <w:rFonts w:cstheme="minorHAnsi"/>
          <w:lang w:eastAsia="nl-NL"/>
        </w:rPr>
        <w:t xml:space="preserve">De ingangsdatum van de overeenkomst is 1 </w:t>
      </w:r>
      <w:r w:rsidR="00D656B1">
        <w:rPr>
          <w:rFonts w:cstheme="minorHAnsi"/>
          <w:lang w:eastAsia="nl-NL"/>
        </w:rPr>
        <w:t>april</w:t>
      </w:r>
      <w:r w:rsidRPr="001A7ED2">
        <w:rPr>
          <w:rFonts w:cstheme="minorHAnsi"/>
          <w:lang w:eastAsia="nl-NL"/>
        </w:rPr>
        <w:t xml:space="preserve"> 2025</w:t>
      </w:r>
      <w:r w:rsidR="001A7ED2" w:rsidRPr="001A7ED2">
        <w:rPr>
          <w:rFonts w:cstheme="minorHAnsi"/>
          <w:lang w:eastAsia="nl-NL"/>
        </w:rPr>
        <w:t xml:space="preserve">. De overeenkomst </w:t>
      </w:r>
      <w:r w:rsidRPr="001A7ED2">
        <w:rPr>
          <w:rFonts w:cstheme="minorHAnsi"/>
          <w:lang w:eastAsia="nl-NL"/>
        </w:rPr>
        <w:t xml:space="preserve">loopt van rechtswege af op 31 </w:t>
      </w:r>
      <w:r w:rsidR="00D656B1">
        <w:rPr>
          <w:rFonts w:cstheme="minorHAnsi"/>
          <w:lang w:eastAsia="nl-NL"/>
        </w:rPr>
        <w:t xml:space="preserve">maart </w:t>
      </w:r>
      <w:r w:rsidRPr="001A7ED2">
        <w:rPr>
          <w:rFonts w:cstheme="minorHAnsi"/>
          <w:lang w:eastAsia="nl-NL"/>
        </w:rPr>
        <w:t xml:space="preserve">2027. </w:t>
      </w:r>
      <w:r w:rsidRPr="001A7ED2">
        <w:rPr>
          <w:lang w:eastAsia="nl-NL"/>
        </w:rPr>
        <w:t>Na deze initiële termijn kan de overeenkomst verlengd worden met drie (3) maal twee (2) jaar, deze verlenging zal nooit stilzwijgend plaatsvinden. De totale contractduur kan daarmee op  acht (8) jaar uitkomen. </w:t>
      </w:r>
    </w:p>
    <w:p w14:paraId="052B6677" w14:textId="77777777" w:rsidR="00D656B1" w:rsidRDefault="00D656B1" w:rsidP="005A21B9">
      <w:pPr>
        <w:textAlignment w:val="baseline"/>
      </w:pPr>
    </w:p>
    <w:p w14:paraId="771670DC" w14:textId="0A9B5C2A" w:rsidR="005A21B9" w:rsidRPr="002A0E52" w:rsidRDefault="005A21B9" w:rsidP="005A21B9">
      <w:pPr>
        <w:textAlignment w:val="baseline"/>
        <w:rPr>
          <w:rFonts w:cstheme="minorHAnsi"/>
        </w:rPr>
      </w:pPr>
      <w:r w:rsidRPr="504CE47F">
        <w:t xml:space="preserve">Als partijen gebruik willen maken van de mogelijkheid tot verlenging voor een periode van twee (2) jaar dan is het uitgangspunt de bestaande overeenkomst, maar er is wederzijds wel ruimte voor het actualiseren van de inhoud. </w:t>
      </w:r>
      <w:r w:rsidRPr="002A0E52">
        <w:rPr>
          <w:rFonts w:cstheme="minorHAnsi"/>
        </w:rPr>
        <w:t>Tijdens de initiële contractstermijn en de verlengingsjaren is een opzegtermijn van zes (6) maanden van kracht.</w:t>
      </w:r>
    </w:p>
    <w:p w14:paraId="21B2635A" w14:textId="6D5A0025" w:rsidR="00092630" w:rsidRPr="0037313B" w:rsidRDefault="00092630" w:rsidP="00F4018C"/>
    <w:p w14:paraId="7E49E585" w14:textId="599B9CDA" w:rsidR="008B7975" w:rsidRPr="0037313B" w:rsidRDefault="00207BD0" w:rsidP="0037313B">
      <w:pPr>
        <w:pStyle w:val="Kop1"/>
        <w:tabs>
          <w:tab w:val="left" w:pos="708"/>
        </w:tabs>
        <w:spacing w:before="0"/>
        <w:rPr>
          <w:rFonts w:asciiTheme="minorHAnsi" w:hAnsiTheme="minorHAnsi" w:cstheme="minorHAnsi"/>
          <w:sz w:val="22"/>
          <w:szCs w:val="22"/>
        </w:rPr>
      </w:pPr>
      <w:r w:rsidRPr="0037313B">
        <w:rPr>
          <w:rFonts w:asciiTheme="minorHAnsi" w:hAnsiTheme="minorHAnsi" w:cstheme="minorHAnsi"/>
          <w:sz w:val="22"/>
          <w:szCs w:val="22"/>
        </w:rPr>
        <w:t xml:space="preserve">Artikel </w:t>
      </w:r>
      <w:r w:rsidR="00C47B6C">
        <w:rPr>
          <w:rFonts w:asciiTheme="minorHAnsi" w:hAnsiTheme="minorHAnsi" w:cstheme="minorHAnsi"/>
          <w:sz w:val="22"/>
          <w:szCs w:val="22"/>
        </w:rPr>
        <w:t>3</w:t>
      </w:r>
      <w:r w:rsidR="000B5A16" w:rsidRPr="0037313B">
        <w:rPr>
          <w:rFonts w:asciiTheme="minorHAnsi" w:hAnsiTheme="minorHAnsi" w:cstheme="minorHAnsi"/>
          <w:sz w:val="22"/>
          <w:szCs w:val="22"/>
        </w:rPr>
        <w:t xml:space="preserve"> – </w:t>
      </w:r>
      <w:r w:rsidR="002F2145" w:rsidRPr="0037313B">
        <w:rPr>
          <w:rFonts w:asciiTheme="minorHAnsi" w:hAnsiTheme="minorHAnsi" w:cstheme="minorHAnsi"/>
          <w:sz w:val="22"/>
          <w:szCs w:val="22"/>
        </w:rPr>
        <w:t>Voortgangrapportage</w:t>
      </w:r>
      <w:r w:rsidR="00561164" w:rsidRPr="0037313B">
        <w:rPr>
          <w:rFonts w:asciiTheme="minorHAnsi" w:hAnsiTheme="minorHAnsi" w:cstheme="minorHAnsi"/>
          <w:sz w:val="22"/>
          <w:szCs w:val="22"/>
        </w:rPr>
        <w:t>, managementinformatie</w:t>
      </w:r>
      <w:r w:rsidR="000B5A16" w:rsidRPr="0037313B">
        <w:rPr>
          <w:rFonts w:asciiTheme="minorHAnsi" w:hAnsiTheme="minorHAnsi" w:cstheme="minorHAnsi"/>
          <w:sz w:val="22"/>
          <w:szCs w:val="22"/>
        </w:rPr>
        <w:t xml:space="preserve"> </w:t>
      </w:r>
      <w:r w:rsidR="002F2145" w:rsidRPr="0037313B">
        <w:rPr>
          <w:rFonts w:asciiTheme="minorHAnsi" w:hAnsiTheme="minorHAnsi" w:cstheme="minorHAnsi"/>
          <w:sz w:val="22"/>
          <w:szCs w:val="22"/>
        </w:rPr>
        <w:t>en commun</w:t>
      </w:r>
      <w:r w:rsidR="00BC4A5A" w:rsidRPr="0037313B">
        <w:rPr>
          <w:rFonts w:asciiTheme="minorHAnsi" w:hAnsiTheme="minorHAnsi" w:cstheme="minorHAnsi"/>
          <w:sz w:val="22"/>
          <w:szCs w:val="22"/>
        </w:rPr>
        <w:t>i</w:t>
      </w:r>
      <w:r w:rsidR="002F2145" w:rsidRPr="0037313B">
        <w:rPr>
          <w:rFonts w:asciiTheme="minorHAnsi" w:hAnsiTheme="minorHAnsi" w:cstheme="minorHAnsi"/>
          <w:sz w:val="22"/>
          <w:szCs w:val="22"/>
        </w:rPr>
        <w:t xml:space="preserve">catie </w:t>
      </w:r>
    </w:p>
    <w:tbl>
      <w:tblPr>
        <w:tblW w:w="9376"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94"/>
        <w:gridCol w:w="1705"/>
        <w:gridCol w:w="1616"/>
        <w:gridCol w:w="11"/>
        <w:gridCol w:w="1198"/>
        <w:gridCol w:w="2552"/>
      </w:tblGrid>
      <w:tr w:rsidR="00842995" w:rsidRPr="00A661B4" w14:paraId="408ADC4F" w14:textId="77777777" w:rsidTr="00274D92">
        <w:trPr>
          <w:trHeight w:val="373"/>
        </w:trPr>
        <w:tc>
          <w:tcPr>
            <w:tcW w:w="2294" w:type="dxa"/>
            <w:vMerge w:val="restart"/>
            <w:shd w:val="clear" w:color="auto" w:fill="BDD6EE" w:themeFill="accent1" w:themeFillTint="66"/>
          </w:tcPr>
          <w:p w14:paraId="10F4CD2A" w14:textId="37902E96" w:rsidR="00842995" w:rsidRPr="00A661B4" w:rsidRDefault="00842995" w:rsidP="00A661B4">
            <w:pPr>
              <w:rPr>
                <w:rFonts w:asciiTheme="minorHAnsi" w:hAnsiTheme="minorHAnsi"/>
              </w:rPr>
            </w:pPr>
            <w:r w:rsidRPr="00A661B4">
              <w:rPr>
                <w:rFonts w:asciiTheme="minorHAnsi" w:hAnsiTheme="minorHAnsi"/>
                <w:b/>
                <w:bCs/>
              </w:rPr>
              <w:t>Overlegsoort</w:t>
            </w:r>
          </w:p>
        </w:tc>
        <w:tc>
          <w:tcPr>
            <w:tcW w:w="3332" w:type="dxa"/>
            <w:gridSpan w:val="3"/>
            <w:shd w:val="clear" w:color="auto" w:fill="BDD6EE" w:themeFill="accent1" w:themeFillTint="66"/>
          </w:tcPr>
          <w:p w14:paraId="42B888CE" w14:textId="07410417" w:rsidR="00842995" w:rsidRPr="00A661B4" w:rsidRDefault="00842995" w:rsidP="00842995">
            <w:pPr>
              <w:jc w:val="center"/>
              <w:rPr>
                <w:rFonts w:asciiTheme="minorHAnsi" w:hAnsiTheme="minorHAnsi"/>
                <w:b/>
                <w:bCs/>
              </w:rPr>
            </w:pPr>
            <w:r w:rsidRPr="00A661B4">
              <w:rPr>
                <w:rFonts w:asciiTheme="minorHAnsi" w:hAnsiTheme="minorHAnsi"/>
                <w:b/>
                <w:bCs/>
              </w:rPr>
              <w:t>Deelnemers</w:t>
            </w:r>
          </w:p>
        </w:tc>
        <w:tc>
          <w:tcPr>
            <w:tcW w:w="1198" w:type="dxa"/>
            <w:shd w:val="clear" w:color="auto" w:fill="BDD6EE" w:themeFill="accent1" w:themeFillTint="66"/>
          </w:tcPr>
          <w:p w14:paraId="3C650FD1" w14:textId="77777777" w:rsidR="00842995" w:rsidRPr="00A661B4" w:rsidRDefault="00842995" w:rsidP="00A661B4">
            <w:pPr>
              <w:rPr>
                <w:rFonts w:asciiTheme="minorHAnsi" w:hAnsiTheme="minorHAnsi"/>
                <w:b/>
                <w:bCs/>
              </w:rPr>
            </w:pPr>
            <w:r w:rsidRPr="00A661B4">
              <w:rPr>
                <w:rFonts w:asciiTheme="minorHAnsi" w:hAnsiTheme="minorHAnsi"/>
                <w:b/>
                <w:bCs/>
              </w:rPr>
              <w:t>Frequentie</w:t>
            </w:r>
          </w:p>
        </w:tc>
        <w:tc>
          <w:tcPr>
            <w:tcW w:w="2552" w:type="dxa"/>
            <w:shd w:val="clear" w:color="auto" w:fill="BDD6EE" w:themeFill="accent1" w:themeFillTint="66"/>
          </w:tcPr>
          <w:p w14:paraId="0C1C9B9F" w14:textId="77777777" w:rsidR="00842995" w:rsidRPr="00A661B4" w:rsidRDefault="00842995" w:rsidP="00A661B4">
            <w:pPr>
              <w:rPr>
                <w:rFonts w:asciiTheme="minorHAnsi" w:hAnsiTheme="minorHAnsi"/>
                <w:b/>
                <w:bCs/>
              </w:rPr>
            </w:pPr>
            <w:r w:rsidRPr="00A661B4">
              <w:rPr>
                <w:rFonts w:asciiTheme="minorHAnsi" w:hAnsiTheme="minorHAnsi"/>
                <w:b/>
                <w:bCs/>
              </w:rPr>
              <w:t>Onderwerpen</w:t>
            </w:r>
          </w:p>
        </w:tc>
      </w:tr>
      <w:tr w:rsidR="00842995" w:rsidRPr="00A661B4" w14:paraId="10FBBA9C" w14:textId="77777777" w:rsidTr="00274D92">
        <w:trPr>
          <w:trHeight w:val="302"/>
        </w:trPr>
        <w:tc>
          <w:tcPr>
            <w:tcW w:w="2294" w:type="dxa"/>
            <w:vMerge/>
            <w:tcBorders>
              <w:bottom w:val="single" w:sz="4" w:space="0" w:color="auto"/>
            </w:tcBorders>
            <w:shd w:val="clear" w:color="auto" w:fill="BDD6EE" w:themeFill="accent1" w:themeFillTint="66"/>
          </w:tcPr>
          <w:p w14:paraId="2A32895C" w14:textId="37F95953" w:rsidR="00842995" w:rsidRPr="00A661B4" w:rsidRDefault="00842995" w:rsidP="00A661B4">
            <w:pPr>
              <w:rPr>
                <w:rFonts w:asciiTheme="minorHAnsi" w:hAnsiTheme="minorHAnsi"/>
              </w:rPr>
            </w:pPr>
          </w:p>
        </w:tc>
        <w:tc>
          <w:tcPr>
            <w:tcW w:w="1705" w:type="dxa"/>
            <w:tcBorders>
              <w:bottom w:val="single" w:sz="4" w:space="0" w:color="auto"/>
            </w:tcBorders>
            <w:shd w:val="clear" w:color="auto" w:fill="BDD6EE" w:themeFill="accent1" w:themeFillTint="66"/>
          </w:tcPr>
          <w:p w14:paraId="6FCC4CE9" w14:textId="77777777" w:rsidR="00842995" w:rsidRPr="00A661B4" w:rsidRDefault="00842995" w:rsidP="00A661B4">
            <w:pPr>
              <w:rPr>
                <w:rFonts w:asciiTheme="minorHAnsi" w:hAnsiTheme="minorHAnsi"/>
                <w:b/>
                <w:bCs/>
              </w:rPr>
            </w:pPr>
            <w:r w:rsidRPr="00A661B4">
              <w:rPr>
                <w:rFonts w:asciiTheme="minorHAnsi" w:hAnsiTheme="minorHAnsi"/>
                <w:b/>
                <w:bCs/>
              </w:rPr>
              <w:t>Opdrachtnemer</w:t>
            </w:r>
          </w:p>
        </w:tc>
        <w:tc>
          <w:tcPr>
            <w:tcW w:w="1616" w:type="dxa"/>
            <w:tcBorders>
              <w:bottom w:val="single" w:sz="4" w:space="0" w:color="auto"/>
            </w:tcBorders>
            <w:shd w:val="clear" w:color="auto" w:fill="BDD6EE" w:themeFill="accent1" w:themeFillTint="66"/>
          </w:tcPr>
          <w:p w14:paraId="0BAF7338" w14:textId="77777777" w:rsidR="00842995" w:rsidRPr="00A661B4" w:rsidRDefault="00842995" w:rsidP="00A661B4">
            <w:pPr>
              <w:rPr>
                <w:rFonts w:asciiTheme="minorHAnsi" w:hAnsiTheme="minorHAnsi"/>
                <w:b/>
                <w:bCs/>
              </w:rPr>
            </w:pPr>
            <w:r w:rsidRPr="00A661B4">
              <w:rPr>
                <w:rFonts w:asciiTheme="minorHAnsi" w:hAnsiTheme="minorHAnsi"/>
                <w:b/>
                <w:bCs/>
              </w:rPr>
              <w:t>Opdrachtgever</w:t>
            </w:r>
          </w:p>
        </w:tc>
        <w:tc>
          <w:tcPr>
            <w:tcW w:w="1209" w:type="dxa"/>
            <w:gridSpan w:val="2"/>
            <w:tcBorders>
              <w:bottom w:val="single" w:sz="4" w:space="0" w:color="auto"/>
            </w:tcBorders>
            <w:shd w:val="clear" w:color="auto" w:fill="BDD6EE" w:themeFill="accent1" w:themeFillTint="66"/>
          </w:tcPr>
          <w:p w14:paraId="64E3E676" w14:textId="77777777" w:rsidR="00842995" w:rsidRPr="00A661B4" w:rsidRDefault="00842995" w:rsidP="00A661B4">
            <w:pPr>
              <w:rPr>
                <w:rFonts w:asciiTheme="minorHAnsi" w:hAnsiTheme="minorHAnsi"/>
                <w:b/>
                <w:bCs/>
              </w:rPr>
            </w:pPr>
          </w:p>
        </w:tc>
        <w:tc>
          <w:tcPr>
            <w:tcW w:w="2552" w:type="dxa"/>
            <w:tcBorders>
              <w:bottom w:val="single" w:sz="4" w:space="0" w:color="auto"/>
            </w:tcBorders>
            <w:shd w:val="clear" w:color="auto" w:fill="BDD6EE" w:themeFill="accent1" w:themeFillTint="66"/>
          </w:tcPr>
          <w:p w14:paraId="160D22C6" w14:textId="77777777" w:rsidR="00842995" w:rsidRPr="00A661B4" w:rsidRDefault="00842995" w:rsidP="00A661B4">
            <w:pPr>
              <w:rPr>
                <w:rFonts w:asciiTheme="minorHAnsi" w:hAnsiTheme="minorHAnsi"/>
                <w:b/>
                <w:bCs/>
              </w:rPr>
            </w:pPr>
          </w:p>
        </w:tc>
      </w:tr>
      <w:tr w:rsidR="00D656B1" w:rsidRPr="00A661B4" w14:paraId="0C957A3D" w14:textId="77777777" w:rsidTr="00274D92">
        <w:trPr>
          <w:trHeight w:val="601"/>
        </w:trPr>
        <w:tc>
          <w:tcPr>
            <w:tcW w:w="2294" w:type="dxa"/>
            <w:tcBorders>
              <w:top w:val="single" w:sz="4" w:space="0" w:color="auto"/>
              <w:left w:val="single" w:sz="4" w:space="0" w:color="auto"/>
              <w:bottom w:val="single" w:sz="4" w:space="0" w:color="auto"/>
              <w:right w:val="single" w:sz="4" w:space="0" w:color="auto"/>
            </w:tcBorders>
          </w:tcPr>
          <w:p w14:paraId="032E9F5D" w14:textId="77777777" w:rsidR="00D656B1" w:rsidRPr="00BD1E61" w:rsidRDefault="00D656B1" w:rsidP="00D656B1">
            <w:pPr>
              <w:rPr>
                <w:rFonts w:asciiTheme="minorHAnsi" w:hAnsiTheme="minorHAnsi"/>
              </w:rPr>
            </w:pPr>
            <w:r w:rsidRPr="00A661B4">
              <w:rPr>
                <w:rFonts w:asciiTheme="minorHAnsi" w:hAnsiTheme="minorHAnsi"/>
              </w:rPr>
              <w:t>Operationeel overleg</w:t>
            </w:r>
          </w:p>
          <w:p w14:paraId="79C849B4" w14:textId="2EA47326" w:rsidR="00D656B1" w:rsidRPr="00A661B4" w:rsidRDefault="00D656B1" w:rsidP="00D656B1">
            <w:pPr>
              <w:rPr>
                <w:rFonts w:asciiTheme="minorHAnsi" w:hAnsiTheme="minorHAnsi"/>
              </w:rPr>
            </w:pPr>
            <w:r w:rsidRPr="00A661B4">
              <w:rPr>
                <w:rFonts w:asciiTheme="minorHAnsi" w:hAnsiTheme="minorHAnsi"/>
              </w:rPr>
              <w:t>(verslag)</w:t>
            </w:r>
          </w:p>
        </w:tc>
        <w:tc>
          <w:tcPr>
            <w:tcW w:w="1705" w:type="dxa"/>
            <w:tcBorders>
              <w:top w:val="single" w:sz="4" w:space="0" w:color="auto"/>
              <w:left w:val="single" w:sz="4" w:space="0" w:color="auto"/>
              <w:bottom w:val="single" w:sz="4" w:space="0" w:color="auto"/>
              <w:right w:val="single" w:sz="4" w:space="0" w:color="auto"/>
            </w:tcBorders>
          </w:tcPr>
          <w:p w14:paraId="13C07B99" w14:textId="5D710C7F" w:rsidR="00D656B1" w:rsidRPr="006E32AA" w:rsidRDefault="00D656B1" w:rsidP="00D656B1">
            <w:pPr>
              <w:rPr>
                <w:rFonts w:asciiTheme="minorHAnsi" w:hAnsiTheme="minorHAnsi"/>
                <w:highlight w:val="yellow"/>
              </w:rPr>
            </w:pPr>
            <w:r w:rsidRPr="006E32AA">
              <w:rPr>
                <w:rFonts w:asciiTheme="minorHAnsi" w:hAnsiTheme="minorHAnsi"/>
                <w:highlight w:val="yellow"/>
              </w:rPr>
              <w:t>[naam en functie]</w:t>
            </w:r>
          </w:p>
        </w:tc>
        <w:tc>
          <w:tcPr>
            <w:tcW w:w="1616" w:type="dxa"/>
            <w:tcBorders>
              <w:top w:val="single" w:sz="4" w:space="0" w:color="auto"/>
              <w:left w:val="single" w:sz="4" w:space="0" w:color="auto"/>
              <w:bottom w:val="single" w:sz="4" w:space="0" w:color="auto"/>
              <w:right w:val="single" w:sz="4" w:space="0" w:color="auto"/>
            </w:tcBorders>
          </w:tcPr>
          <w:p w14:paraId="5A526423" w14:textId="6B336B5D" w:rsidR="00D656B1" w:rsidRPr="006E32AA" w:rsidRDefault="00D656B1" w:rsidP="00D656B1">
            <w:pPr>
              <w:rPr>
                <w:rFonts w:asciiTheme="minorHAnsi" w:hAnsiTheme="minorHAnsi"/>
                <w:highlight w:val="yellow"/>
              </w:rPr>
            </w:pPr>
            <w:r w:rsidRPr="006E32AA">
              <w:rPr>
                <w:rFonts w:asciiTheme="minorHAnsi" w:hAnsiTheme="minorHAnsi"/>
                <w:highlight w:val="yellow"/>
              </w:rPr>
              <w:t>[naam en functie]</w:t>
            </w:r>
          </w:p>
        </w:tc>
        <w:tc>
          <w:tcPr>
            <w:tcW w:w="1209" w:type="dxa"/>
            <w:gridSpan w:val="2"/>
            <w:tcBorders>
              <w:top w:val="single" w:sz="4" w:space="0" w:color="auto"/>
              <w:left w:val="single" w:sz="4" w:space="0" w:color="auto"/>
              <w:bottom w:val="single" w:sz="4" w:space="0" w:color="auto"/>
              <w:right w:val="single" w:sz="4" w:space="0" w:color="auto"/>
            </w:tcBorders>
          </w:tcPr>
          <w:p w14:paraId="25D87E77" w14:textId="0BB58247" w:rsidR="00D656B1" w:rsidRPr="00A661B4" w:rsidRDefault="00D656B1" w:rsidP="00D656B1">
            <w:pPr>
              <w:rPr>
                <w:rFonts w:asciiTheme="minorHAnsi" w:hAnsiTheme="minorHAnsi"/>
              </w:rPr>
            </w:pPr>
            <w:r>
              <w:rPr>
                <w:rFonts w:asciiTheme="minorHAnsi" w:hAnsiTheme="minorHAnsi"/>
              </w:rPr>
              <w:t>Zo vaak als nodig</w:t>
            </w:r>
          </w:p>
        </w:tc>
        <w:tc>
          <w:tcPr>
            <w:tcW w:w="2552" w:type="dxa"/>
            <w:tcBorders>
              <w:top w:val="single" w:sz="4" w:space="0" w:color="auto"/>
              <w:left w:val="single" w:sz="4" w:space="0" w:color="auto"/>
              <w:bottom w:val="single" w:sz="4" w:space="0" w:color="auto"/>
              <w:right w:val="single" w:sz="4" w:space="0" w:color="auto"/>
            </w:tcBorders>
          </w:tcPr>
          <w:p w14:paraId="7D785658" w14:textId="7326CE02" w:rsidR="00D656B1" w:rsidRPr="006E32AA" w:rsidRDefault="00D656B1" w:rsidP="00D656B1">
            <w:pPr>
              <w:rPr>
                <w:rFonts w:asciiTheme="minorHAnsi" w:hAnsiTheme="minorHAnsi"/>
                <w:highlight w:val="yellow"/>
              </w:rPr>
            </w:pPr>
            <w:r w:rsidRPr="006E32AA">
              <w:rPr>
                <w:rFonts w:asciiTheme="minorHAnsi" w:hAnsiTheme="minorHAnsi"/>
                <w:highlight w:val="yellow"/>
              </w:rPr>
              <w:t>[</w:t>
            </w:r>
            <w:r w:rsidR="006E32AA" w:rsidRPr="006E32AA">
              <w:rPr>
                <w:rFonts w:asciiTheme="minorHAnsi" w:hAnsiTheme="minorHAnsi"/>
                <w:highlight w:val="yellow"/>
              </w:rPr>
              <w:t>volgt]</w:t>
            </w:r>
          </w:p>
        </w:tc>
      </w:tr>
      <w:tr w:rsidR="00D656B1" w:rsidRPr="00A661B4" w14:paraId="5B58F17F" w14:textId="77777777" w:rsidTr="00274D92">
        <w:trPr>
          <w:trHeight w:val="957"/>
        </w:trPr>
        <w:tc>
          <w:tcPr>
            <w:tcW w:w="2294" w:type="dxa"/>
            <w:tcBorders>
              <w:top w:val="single" w:sz="4" w:space="0" w:color="auto"/>
              <w:bottom w:val="single" w:sz="4" w:space="0" w:color="auto"/>
            </w:tcBorders>
          </w:tcPr>
          <w:p w14:paraId="4EB2EFAC" w14:textId="77777777" w:rsidR="00D656B1" w:rsidRPr="00BD1E61" w:rsidRDefault="00D656B1" w:rsidP="00D656B1">
            <w:pPr>
              <w:rPr>
                <w:rFonts w:asciiTheme="minorHAnsi" w:hAnsiTheme="minorHAnsi"/>
              </w:rPr>
            </w:pPr>
            <w:r w:rsidRPr="00A661B4">
              <w:rPr>
                <w:rFonts w:asciiTheme="minorHAnsi" w:hAnsiTheme="minorHAnsi"/>
              </w:rPr>
              <w:t>Tactisch  overleg</w:t>
            </w:r>
          </w:p>
          <w:p w14:paraId="41A16743" w14:textId="77777777" w:rsidR="00D656B1" w:rsidRPr="00BD1E61" w:rsidRDefault="00D656B1" w:rsidP="00D656B1">
            <w:pPr>
              <w:rPr>
                <w:rFonts w:asciiTheme="minorHAnsi" w:hAnsiTheme="minorHAnsi"/>
              </w:rPr>
            </w:pPr>
            <w:r w:rsidRPr="00A661B4">
              <w:rPr>
                <w:rFonts w:asciiTheme="minorHAnsi" w:hAnsiTheme="minorHAnsi"/>
              </w:rPr>
              <w:t>(afspraken- en actie-</w:t>
            </w:r>
          </w:p>
          <w:p w14:paraId="4C15CBC9" w14:textId="68033DA5" w:rsidR="00D656B1" w:rsidRPr="00A661B4" w:rsidRDefault="00D656B1" w:rsidP="00D656B1">
            <w:pPr>
              <w:rPr>
                <w:rFonts w:asciiTheme="minorHAnsi" w:hAnsiTheme="minorHAnsi"/>
              </w:rPr>
            </w:pPr>
            <w:r w:rsidRPr="00A661B4">
              <w:rPr>
                <w:rFonts w:asciiTheme="minorHAnsi" w:hAnsiTheme="minorHAnsi"/>
              </w:rPr>
              <w:t>puntenlijst)</w:t>
            </w:r>
          </w:p>
        </w:tc>
        <w:tc>
          <w:tcPr>
            <w:tcW w:w="1705" w:type="dxa"/>
            <w:tcBorders>
              <w:top w:val="single" w:sz="4" w:space="0" w:color="auto"/>
              <w:bottom w:val="single" w:sz="4" w:space="0" w:color="auto"/>
            </w:tcBorders>
          </w:tcPr>
          <w:p w14:paraId="7B37B5AF" w14:textId="3799F748" w:rsidR="00D656B1" w:rsidRPr="006E32AA" w:rsidRDefault="00D656B1" w:rsidP="00D656B1">
            <w:pPr>
              <w:rPr>
                <w:rFonts w:asciiTheme="minorHAnsi" w:hAnsiTheme="minorHAnsi"/>
                <w:highlight w:val="yellow"/>
              </w:rPr>
            </w:pPr>
            <w:r w:rsidRPr="006E32AA">
              <w:rPr>
                <w:rFonts w:asciiTheme="minorHAnsi" w:hAnsiTheme="minorHAnsi"/>
                <w:highlight w:val="yellow"/>
              </w:rPr>
              <w:t>[naam en functie]</w:t>
            </w:r>
          </w:p>
        </w:tc>
        <w:tc>
          <w:tcPr>
            <w:tcW w:w="1616" w:type="dxa"/>
            <w:tcBorders>
              <w:top w:val="single" w:sz="4" w:space="0" w:color="auto"/>
              <w:bottom w:val="single" w:sz="4" w:space="0" w:color="auto"/>
            </w:tcBorders>
          </w:tcPr>
          <w:p w14:paraId="2341E859" w14:textId="47061EE2" w:rsidR="00D656B1" w:rsidRPr="006E32AA" w:rsidRDefault="00D656B1" w:rsidP="00D656B1">
            <w:pPr>
              <w:rPr>
                <w:rFonts w:asciiTheme="minorHAnsi" w:hAnsiTheme="minorHAnsi"/>
                <w:highlight w:val="yellow"/>
              </w:rPr>
            </w:pPr>
            <w:r w:rsidRPr="006E32AA">
              <w:rPr>
                <w:rFonts w:asciiTheme="minorHAnsi" w:hAnsiTheme="minorHAnsi"/>
                <w:highlight w:val="yellow"/>
              </w:rPr>
              <w:t>[naam en functie]</w:t>
            </w:r>
          </w:p>
        </w:tc>
        <w:tc>
          <w:tcPr>
            <w:tcW w:w="1209" w:type="dxa"/>
            <w:gridSpan w:val="2"/>
            <w:tcBorders>
              <w:top w:val="single" w:sz="4" w:space="0" w:color="auto"/>
              <w:bottom w:val="single" w:sz="4" w:space="0" w:color="auto"/>
            </w:tcBorders>
          </w:tcPr>
          <w:p w14:paraId="327B55DB" w14:textId="4913A6B6" w:rsidR="00D656B1" w:rsidRPr="00A661B4" w:rsidRDefault="00D656B1" w:rsidP="00D656B1">
            <w:pPr>
              <w:rPr>
                <w:rFonts w:asciiTheme="minorHAnsi" w:hAnsiTheme="minorHAnsi"/>
              </w:rPr>
            </w:pPr>
            <w:r>
              <w:rPr>
                <w:rFonts w:asciiTheme="minorHAnsi" w:hAnsiTheme="minorHAnsi"/>
              </w:rPr>
              <w:t>3 – 4 keer per jaar</w:t>
            </w:r>
          </w:p>
        </w:tc>
        <w:tc>
          <w:tcPr>
            <w:tcW w:w="2552" w:type="dxa"/>
            <w:tcBorders>
              <w:top w:val="single" w:sz="4" w:space="0" w:color="auto"/>
              <w:bottom w:val="single" w:sz="4" w:space="0" w:color="auto"/>
            </w:tcBorders>
          </w:tcPr>
          <w:p w14:paraId="40997CE3" w14:textId="19AC8F25" w:rsidR="00D656B1" w:rsidRPr="006E32AA" w:rsidRDefault="006E32AA" w:rsidP="00D656B1">
            <w:pPr>
              <w:rPr>
                <w:rFonts w:asciiTheme="minorHAnsi" w:hAnsiTheme="minorHAnsi"/>
                <w:highlight w:val="yellow"/>
              </w:rPr>
            </w:pPr>
            <w:r w:rsidRPr="006E32AA">
              <w:rPr>
                <w:rFonts w:asciiTheme="minorHAnsi" w:hAnsiTheme="minorHAnsi"/>
                <w:highlight w:val="yellow"/>
              </w:rPr>
              <w:t>[volgt]</w:t>
            </w:r>
          </w:p>
        </w:tc>
      </w:tr>
      <w:tr w:rsidR="00D656B1" w:rsidRPr="00A661B4" w14:paraId="7E4CE192" w14:textId="77777777" w:rsidTr="00274D92">
        <w:trPr>
          <w:trHeight w:val="957"/>
        </w:trPr>
        <w:tc>
          <w:tcPr>
            <w:tcW w:w="2294" w:type="dxa"/>
            <w:tcBorders>
              <w:top w:val="single" w:sz="4" w:space="0" w:color="auto"/>
              <w:left w:val="single" w:sz="4" w:space="0" w:color="auto"/>
              <w:bottom w:val="single" w:sz="4" w:space="0" w:color="auto"/>
              <w:right w:val="single" w:sz="4" w:space="0" w:color="auto"/>
            </w:tcBorders>
          </w:tcPr>
          <w:p w14:paraId="7F924BC9" w14:textId="77777777" w:rsidR="00D656B1" w:rsidRPr="00BD1E61" w:rsidRDefault="00D656B1" w:rsidP="00D656B1">
            <w:pPr>
              <w:rPr>
                <w:rFonts w:asciiTheme="minorHAnsi" w:hAnsiTheme="minorHAnsi"/>
              </w:rPr>
            </w:pPr>
            <w:r w:rsidRPr="00A661B4">
              <w:rPr>
                <w:rFonts w:asciiTheme="minorHAnsi" w:hAnsiTheme="minorHAnsi"/>
              </w:rPr>
              <w:t>Strategisch  overleg</w:t>
            </w:r>
          </w:p>
          <w:p w14:paraId="2A724A2E" w14:textId="77777777" w:rsidR="00D656B1" w:rsidRPr="00BD1E61" w:rsidRDefault="00D656B1" w:rsidP="00D656B1">
            <w:pPr>
              <w:rPr>
                <w:rFonts w:asciiTheme="minorHAnsi" w:hAnsiTheme="minorHAnsi"/>
              </w:rPr>
            </w:pPr>
            <w:r w:rsidRPr="00A661B4">
              <w:rPr>
                <w:rFonts w:asciiTheme="minorHAnsi" w:hAnsiTheme="minorHAnsi"/>
              </w:rPr>
              <w:t>(afspraken- en actie-</w:t>
            </w:r>
          </w:p>
          <w:p w14:paraId="28462BF6" w14:textId="7D949502" w:rsidR="00D656B1" w:rsidRPr="00A661B4" w:rsidRDefault="00D656B1" w:rsidP="00D656B1">
            <w:pPr>
              <w:rPr>
                <w:rFonts w:asciiTheme="minorHAnsi" w:hAnsiTheme="minorHAnsi"/>
              </w:rPr>
            </w:pPr>
            <w:r w:rsidRPr="00A661B4">
              <w:rPr>
                <w:rFonts w:asciiTheme="minorHAnsi" w:hAnsiTheme="minorHAnsi"/>
              </w:rPr>
              <w:t>puntenlijst)</w:t>
            </w:r>
          </w:p>
        </w:tc>
        <w:tc>
          <w:tcPr>
            <w:tcW w:w="1705" w:type="dxa"/>
            <w:tcBorders>
              <w:top w:val="single" w:sz="4" w:space="0" w:color="auto"/>
              <w:left w:val="single" w:sz="4" w:space="0" w:color="auto"/>
              <w:bottom w:val="single" w:sz="4" w:space="0" w:color="auto"/>
              <w:right w:val="single" w:sz="4" w:space="0" w:color="auto"/>
            </w:tcBorders>
          </w:tcPr>
          <w:p w14:paraId="27114546" w14:textId="0F5739AA" w:rsidR="00D656B1" w:rsidRPr="006E32AA" w:rsidRDefault="00D656B1" w:rsidP="00D656B1">
            <w:pPr>
              <w:rPr>
                <w:rFonts w:asciiTheme="minorHAnsi" w:hAnsiTheme="minorHAnsi"/>
                <w:highlight w:val="yellow"/>
              </w:rPr>
            </w:pPr>
            <w:r w:rsidRPr="006E32AA">
              <w:rPr>
                <w:rFonts w:asciiTheme="minorHAnsi" w:hAnsiTheme="minorHAnsi"/>
                <w:highlight w:val="yellow"/>
              </w:rPr>
              <w:t>[naam en functie]</w:t>
            </w:r>
          </w:p>
        </w:tc>
        <w:tc>
          <w:tcPr>
            <w:tcW w:w="1616" w:type="dxa"/>
            <w:tcBorders>
              <w:top w:val="single" w:sz="4" w:space="0" w:color="auto"/>
              <w:left w:val="single" w:sz="4" w:space="0" w:color="auto"/>
              <w:bottom w:val="single" w:sz="4" w:space="0" w:color="auto"/>
              <w:right w:val="single" w:sz="4" w:space="0" w:color="auto"/>
            </w:tcBorders>
          </w:tcPr>
          <w:p w14:paraId="5C9B5E27" w14:textId="4481FA6F" w:rsidR="00D656B1" w:rsidRPr="006E32AA" w:rsidRDefault="00D656B1" w:rsidP="00D656B1">
            <w:pPr>
              <w:rPr>
                <w:rFonts w:asciiTheme="minorHAnsi" w:hAnsiTheme="minorHAnsi"/>
                <w:highlight w:val="yellow"/>
              </w:rPr>
            </w:pPr>
            <w:r w:rsidRPr="006E32AA">
              <w:rPr>
                <w:rFonts w:asciiTheme="minorHAnsi" w:hAnsiTheme="minorHAnsi"/>
                <w:highlight w:val="yellow"/>
              </w:rPr>
              <w:t>[naam en functie]</w:t>
            </w:r>
          </w:p>
        </w:tc>
        <w:tc>
          <w:tcPr>
            <w:tcW w:w="1209" w:type="dxa"/>
            <w:gridSpan w:val="2"/>
            <w:tcBorders>
              <w:top w:val="single" w:sz="4" w:space="0" w:color="auto"/>
              <w:left w:val="single" w:sz="4" w:space="0" w:color="auto"/>
              <w:bottom w:val="single" w:sz="4" w:space="0" w:color="auto"/>
              <w:right w:val="single" w:sz="4" w:space="0" w:color="auto"/>
            </w:tcBorders>
          </w:tcPr>
          <w:p w14:paraId="4F77E232" w14:textId="101C5D5E" w:rsidR="00D656B1" w:rsidRPr="00A661B4" w:rsidRDefault="00D656B1" w:rsidP="00D656B1">
            <w:pPr>
              <w:rPr>
                <w:rFonts w:asciiTheme="minorHAnsi" w:hAnsiTheme="minorHAnsi"/>
              </w:rPr>
            </w:pPr>
            <w:r>
              <w:rPr>
                <w:rFonts w:asciiTheme="minorHAnsi" w:hAnsiTheme="minorHAnsi"/>
              </w:rPr>
              <w:t>1 keer per jaar</w:t>
            </w:r>
          </w:p>
        </w:tc>
        <w:tc>
          <w:tcPr>
            <w:tcW w:w="2552" w:type="dxa"/>
            <w:tcBorders>
              <w:top w:val="single" w:sz="4" w:space="0" w:color="auto"/>
              <w:left w:val="single" w:sz="4" w:space="0" w:color="auto"/>
              <w:bottom w:val="single" w:sz="4" w:space="0" w:color="auto"/>
              <w:right w:val="single" w:sz="4" w:space="0" w:color="auto"/>
            </w:tcBorders>
          </w:tcPr>
          <w:p w14:paraId="452D84CF" w14:textId="6080011F" w:rsidR="00D656B1" w:rsidRPr="006E32AA" w:rsidRDefault="006E32AA" w:rsidP="00D656B1">
            <w:pPr>
              <w:rPr>
                <w:rFonts w:asciiTheme="minorHAnsi" w:hAnsiTheme="minorHAnsi"/>
                <w:highlight w:val="yellow"/>
              </w:rPr>
            </w:pPr>
            <w:r w:rsidRPr="006E32AA">
              <w:rPr>
                <w:rFonts w:asciiTheme="minorHAnsi" w:hAnsiTheme="minorHAnsi"/>
                <w:highlight w:val="yellow"/>
              </w:rPr>
              <w:t>[volgt]</w:t>
            </w:r>
          </w:p>
        </w:tc>
      </w:tr>
    </w:tbl>
    <w:p w14:paraId="5A88CF48" w14:textId="77777777" w:rsidR="00A661B4" w:rsidRPr="003B13F5" w:rsidRDefault="00A661B4" w:rsidP="00E838C2">
      <w:pPr>
        <w:rPr>
          <w:rFonts w:asciiTheme="minorHAnsi" w:hAnsiTheme="minorHAnsi"/>
        </w:rPr>
      </w:pPr>
    </w:p>
    <w:p w14:paraId="6F3E319B" w14:textId="2CF49FD1" w:rsidR="00445151" w:rsidRDefault="00445151" w:rsidP="00A16249">
      <w:r>
        <w:rPr>
          <w:rFonts w:cs="Tahoma"/>
        </w:rPr>
        <w:t xml:space="preserve">Indien </w:t>
      </w:r>
      <w:r w:rsidR="00FC4B29">
        <w:rPr>
          <w:rFonts w:cs="Tahoma"/>
        </w:rPr>
        <w:t>Opdrachtgever</w:t>
      </w:r>
      <w:r>
        <w:rPr>
          <w:rFonts w:cs="Tahoma"/>
        </w:rPr>
        <w:t xml:space="preserve"> of Opdrachtnemer hier aanleiding toe ziet, kan tussentijds overleg plaatsvinden. </w:t>
      </w:r>
      <w:r>
        <w:t xml:space="preserve">Opdrachtnemer draagt zorg voor de schriftelijke verslaglegging van alle, </w:t>
      </w:r>
      <w:r w:rsidR="00FC4B29">
        <w:t>dus</w:t>
      </w:r>
      <w:r>
        <w:t xml:space="preserve"> ook de tussentijdse, overleggen. Uiterlijk een week na afloop van het overleg wordt het verslag verspreid onder de aanwezige personen.</w:t>
      </w:r>
    </w:p>
    <w:p w14:paraId="75F5029E" w14:textId="54388C3E" w:rsidR="007F7166" w:rsidRDefault="007F7166" w:rsidP="007F7166">
      <w:pPr>
        <w:pStyle w:val="paragraph"/>
        <w:spacing w:before="0" w:beforeAutospacing="0" w:after="0" w:afterAutospacing="0" w:line="276" w:lineRule="auto"/>
        <w:textAlignment w:val="baseline"/>
        <w:rPr>
          <w:rStyle w:val="eop"/>
          <w:rFonts w:ascii="Calibri" w:hAnsi="Calibri" w:cs="Calibri"/>
          <w:sz w:val="22"/>
          <w:szCs w:val="22"/>
        </w:rPr>
      </w:pPr>
    </w:p>
    <w:p w14:paraId="55E85E3A" w14:textId="2086937E" w:rsidR="007F7166" w:rsidRPr="001E5DAD" w:rsidRDefault="007F7166" w:rsidP="001E5DAD">
      <w:pPr>
        <w:pStyle w:val="Kop1"/>
        <w:tabs>
          <w:tab w:val="left" w:pos="708"/>
        </w:tabs>
        <w:spacing w:before="0"/>
        <w:rPr>
          <w:rFonts w:asciiTheme="minorHAnsi" w:hAnsiTheme="minorHAnsi" w:cstheme="minorHAnsi"/>
          <w:sz w:val="22"/>
          <w:szCs w:val="22"/>
        </w:rPr>
      </w:pPr>
      <w:r w:rsidRPr="001E5DAD">
        <w:rPr>
          <w:rFonts w:asciiTheme="minorHAnsi" w:hAnsiTheme="minorHAnsi" w:cstheme="minorHAnsi"/>
          <w:sz w:val="22"/>
          <w:szCs w:val="22"/>
        </w:rPr>
        <w:t xml:space="preserve">Artikel </w:t>
      </w:r>
      <w:r w:rsidR="001E5DAD" w:rsidRPr="001E5DAD">
        <w:rPr>
          <w:rFonts w:asciiTheme="minorHAnsi" w:hAnsiTheme="minorHAnsi" w:cstheme="minorHAnsi"/>
          <w:sz w:val="22"/>
          <w:szCs w:val="22"/>
        </w:rPr>
        <w:t>4</w:t>
      </w:r>
      <w:r w:rsidRPr="001E5DAD">
        <w:rPr>
          <w:rFonts w:asciiTheme="minorHAnsi" w:hAnsiTheme="minorHAnsi" w:cstheme="minorHAnsi"/>
          <w:sz w:val="22"/>
          <w:szCs w:val="22"/>
        </w:rPr>
        <w:t xml:space="preserve"> – KPI’s </w:t>
      </w:r>
    </w:p>
    <w:p w14:paraId="0ABE9945" w14:textId="77777777" w:rsidR="00DA3EF6" w:rsidRPr="00556CAE" w:rsidRDefault="00DA3EF6" w:rsidP="00DA3EF6">
      <w:pPr>
        <w:pStyle w:val="paragraph"/>
        <w:spacing w:before="0" w:beforeAutospacing="0" w:after="0" w:afterAutospacing="0" w:line="276" w:lineRule="auto"/>
        <w:rPr>
          <w:rFonts w:ascii="Segoe UI" w:hAnsi="Segoe UI" w:cs="Segoe UI"/>
          <w:sz w:val="18"/>
          <w:szCs w:val="18"/>
        </w:rPr>
      </w:pPr>
      <w:r w:rsidRPr="7ADED1E2">
        <w:rPr>
          <w:rStyle w:val="normaltextrun"/>
          <w:rFonts w:ascii="Calibri" w:eastAsiaTheme="majorEastAsia" w:hAnsi="Calibri" w:cs="Calibri"/>
          <w:sz w:val="22"/>
          <w:szCs w:val="22"/>
        </w:rPr>
        <w:t xml:space="preserve">Gedurende de contractperiode beoordeelt opdrachtgever de kwaliteit van de dienstverlening </w:t>
      </w:r>
      <w:r w:rsidRPr="003012C4">
        <w:rPr>
          <w:rStyle w:val="normaltextrun"/>
          <w:rFonts w:ascii="Calibri" w:eastAsiaTheme="majorEastAsia" w:hAnsi="Calibri" w:cs="Calibri"/>
          <w:sz w:val="22"/>
          <w:szCs w:val="22"/>
        </w:rPr>
        <w:t xml:space="preserve">tweemaal per jaar </w:t>
      </w:r>
      <w:r w:rsidRPr="7ADED1E2">
        <w:rPr>
          <w:rStyle w:val="normaltextrun"/>
          <w:rFonts w:ascii="Calibri" w:eastAsiaTheme="majorEastAsia" w:hAnsi="Calibri" w:cs="Calibri"/>
          <w:sz w:val="22"/>
          <w:szCs w:val="22"/>
        </w:rPr>
        <w:t>aan de hand van kritische prestatie-indicatoren (</w:t>
      </w:r>
      <w:r w:rsidRPr="7ADED1E2">
        <w:rPr>
          <w:rStyle w:val="spellingerror"/>
          <w:rFonts w:ascii="Calibri" w:hAnsi="Calibri" w:cs="Calibri"/>
          <w:sz w:val="22"/>
          <w:szCs w:val="22"/>
        </w:rPr>
        <w:t>KPI’s</w:t>
      </w:r>
      <w:r w:rsidRPr="7ADED1E2">
        <w:rPr>
          <w:rStyle w:val="normaltextrun"/>
          <w:rFonts w:ascii="Calibri" w:eastAsiaTheme="majorEastAsia" w:hAnsi="Calibri" w:cs="Calibri"/>
          <w:sz w:val="22"/>
          <w:szCs w:val="22"/>
        </w:rPr>
        <w:t>). Het doel hiervan is om de kwaliteit van dienstverlening te borgen en te verbeteren en zo actief te werken aan een duurzame relatie. Opdrachtgever evalueert tijdens het overleg de bevindingen met opdrachtnemer. </w:t>
      </w:r>
      <w:r w:rsidRPr="7ADED1E2">
        <w:rPr>
          <w:rStyle w:val="eop"/>
          <w:rFonts w:ascii="Calibri" w:hAnsi="Calibri" w:cs="Calibri"/>
          <w:sz w:val="22"/>
          <w:szCs w:val="22"/>
        </w:rPr>
        <w:t> </w:t>
      </w:r>
    </w:p>
    <w:p w14:paraId="4D0AA8AF" w14:textId="77777777" w:rsidR="00DA3EF6" w:rsidRDefault="00DA3EF6" w:rsidP="00DA3EF6">
      <w:pPr>
        <w:pStyle w:val="paragraph"/>
        <w:spacing w:before="0" w:beforeAutospacing="0" w:after="0" w:afterAutospacing="0" w:line="276" w:lineRule="auto"/>
        <w:rPr>
          <w:rStyle w:val="eop"/>
          <w:rFonts w:ascii="Calibri" w:hAnsi="Calibri" w:cs="Calibri"/>
          <w:sz w:val="22"/>
          <w:szCs w:val="22"/>
        </w:rPr>
      </w:pPr>
      <w:r w:rsidRPr="7ADED1E2">
        <w:rPr>
          <w:rStyle w:val="eop"/>
          <w:rFonts w:ascii="Calibri" w:hAnsi="Calibri" w:cs="Calibri"/>
          <w:sz w:val="22"/>
          <w:szCs w:val="22"/>
        </w:rPr>
        <w:t> </w:t>
      </w:r>
    </w:p>
    <w:p w14:paraId="2CF61964" w14:textId="77777777" w:rsidR="00DA3EF6" w:rsidRPr="00556CAE" w:rsidRDefault="00DA3EF6" w:rsidP="00DA3EF6">
      <w:pPr>
        <w:pStyle w:val="paragraph"/>
        <w:spacing w:before="0" w:beforeAutospacing="0" w:after="0" w:afterAutospacing="0" w:line="276" w:lineRule="auto"/>
        <w:textAlignment w:val="baseline"/>
        <w:rPr>
          <w:rFonts w:ascii="Segoe UI" w:hAnsi="Segoe UI" w:cs="Segoe UI"/>
          <w:sz w:val="18"/>
          <w:szCs w:val="18"/>
        </w:rPr>
      </w:pPr>
      <w:r w:rsidRPr="00556CAE">
        <w:rPr>
          <w:rStyle w:val="normaltextrun"/>
          <w:rFonts w:ascii="Calibri" w:eastAsiaTheme="majorEastAsia" w:hAnsi="Calibri" w:cs="Calibri"/>
          <w:b/>
          <w:bCs/>
          <w:sz w:val="22"/>
          <w:szCs w:val="22"/>
        </w:rPr>
        <w:t>Verantwoordelijk voor monitoren</w:t>
      </w:r>
      <w:r w:rsidRPr="00556CAE">
        <w:rPr>
          <w:rStyle w:val="eop"/>
          <w:rFonts w:ascii="Calibri" w:hAnsi="Calibri" w:cs="Calibri"/>
          <w:sz w:val="22"/>
          <w:szCs w:val="22"/>
        </w:rPr>
        <w:t> </w:t>
      </w:r>
    </w:p>
    <w:p w14:paraId="65E929BC" w14:textId="5314AC66" w:rsidR="00BD2403" w:rsidRDefault="00DA3EF6" w:rsidP="00BD2403">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sidRPr="0C84BAB4">
        <w:rPr>
          <w:rStyle w:val="normaltextrun"/>
          <w:rFonts w:ascii="Calibri" w:eastAsiaTheme="majorEastAsia" w:hAnsi="Calibri" w:cs="Calibri"/>
          <w:sz w:val="22"/>
          <w:szCs w:val="22"/>
        </w:rPr>
        <w:t>De verantwoordelijkheid voor de monitoring van de </w:t>
      </w:r>
      <w:r w:rsidRPr="0C84BAB4">
        <w:rPr>
          <w:rStyle w:val="spellingerror"/>
          <w:rFonts w:ascii="Calibri" w:hAnsi="Calibri" w:cs="Calibri"/>
          <w:sz w:val="22"/>
          <w:szCs w:val="22"/>
        </w:rPr>
        <w:t>KPI’s</w:t>
      </w:r>
      <w:r w:rsidRPr="0C84BAB4">
        <w:rPr>
          <w:rStyle w:val="normaltextrun"/>
          <w:rFonts w:ascii="Calibri" w:eastAsiaTheme="majorEastAsia" w:hAnsi="Calibri" w:cs="Calibri"/>
          <w:sz w:val="22"/>
          <w:szCs w:val="22"/>
        </w:rPr>
        <w:t xml:space="preserve"> ligt bij Opdrachtnemer of dient onderdeel te zijn van de gevraagde oplossing. </w:t>
      </w:r>
      <w:r w:rsidRPr="00BB2AF2">
        <w:rPr>
          <w:rStyle w:val="normaltextrun"/>
          <w:rFonts w:ascii="Calibri" w:eastAsiaTheme="majorEastAsia" w:hAnsi="Calibri" w:cs="Calibri"/>
          <w:sz w:val="22"/>
          <w:szCs w:val="22"/>
        </w:rPr>
        <w:t xml:space="preserve">Opdrachtnemer </w:t>
      </w:r>
      <w:r w:rsidR="006D4FA5">
        <w:rPr>
          <w:rStyle w:val="normaltextrun"/>
          <w:rFonts w:ascii="Calibri" w:eastAsiaTheme="majorEastAsia" w:hAnsi="Calibri" w:cs="Calibri"/>
          <w:sz w:val="22"/>
          <w:szCs w:val="22"/>
        </w:rPr>
        <w:t xml:space="preserve">heeft </w:t>
      </w:r>
      <w:r w:rsidRPr="00BB2AF2">
        <w:rPr>
          <w:rStyle w:val="normaltextrun"/>
          <w:rFonts w:ascii="Calibri" w:eastAsiaTheme="majorEastAsia" w:hAnsi="Calibri" w:cs="Calibri"/>
          <w:sz w:val="22"/>
          <w:szCs w:val="22"/>
        </w:rPr>
        <w:t>als gunningscriterium aan Opdrachtgever een plan van aanpak over de wijze van monitoren, de wijze van rapporteren, beheersmaatregelen en mogelijke verbetermaatregelen</w:t>
      </w:r>
      <w:r w:rsidR="006D4FA5">
        <w:rPr>
          <w:rStyle w:val="normaltextrun"/>
          <w:rFonts w:ascii="Calibri" w:eastAsiaTheme="majorEastAsia" w:hAnsi="Calibri" w:cs="Calibri"/>
          <w:sz w:val="22"/>
          <w:szCs w:val="22"/>
        </w:rPr>
        <w:t xml:space="preserve"> aangeleverd. Dit plan van aanpak is onderdeel van deze overeenkomst, zie bijlage 3.</w:t>
      </w:r>
      <w:r w:rsidR="00536022">
        <w:rPr>
          <w:rStyle w:val="normaltextrun"/>
          <w:rFonts w:ascii="Calibri" w:eastAsiaTheme="majorEastAsia" w:hAnsi="Calibri" w:cs="Calibri"/>
          <w:sz w:val="22"/>
          <w:szCs w:val="22"/>
        </w:rPr>
        <w:t xml:space="preserve"> </w:t>
      </w:r>
    </w:p>
    <w:p w14:paraId="6FA82B62" w14:textId="77777777" w:rsidR="006E32AA" w:rsidRDefault="006E32AA" w:rsidP="00BD2403">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
    <w:p w14:paraId="3A72B31C" w14:textId="4542C235" w:rsidR="00BD2403" w:rsidRPr="00543E6D" w:rsidRDefault="00BD2403" w:rsidP="00BD2403">
      <w:pPr>
        <w:pStyle w:val="paragraph"/>
        <w:spacing w:before="0" w:beforeAutospacing="0" w:after="0" w:afterAutospacing="0" w:line="276" w:lineRule="auto"/>
        <w:textAlignment w:val="baseline"/>
        <w:rPr>
          <w:rStyle w:val="eop"/>
          <w:rFonts w:ascii="Calibri" w:hAnsi="Calibri" w:cs="Calibri"/>
          <w:sz w:val="22"/>
          <w:szCs w:val="22"/>
        </w:rPr>
      </w:pPr>
      <w:r w:rsidRPr="00BD2403">
        <w:rPr>
          <w:rStyle w:val="spellingerror"/>
          <w:rFonts w:ascii="Calibri" w:hAnsi="Calibri" w:cs="Calibri"/>
          <w:sz w:val="22"/>
          <w:szCs w:val="22"/>
        </w:rPr>
        <w:t>De volgende KPI’s</w:t>
      </w:r>
      <w:r w:rsidRPr="00BD2403">
        <w:rPr>
          <w:rStyle w:val="eop"/>
          <w:rFonts w:ascii="Calibri" w:hAnsi="Calibri" w:cs="Calibri"/>
          <w:sz w:val="22"/>
          <w:szCs w:val="22"/>
        </w:rPr>
        <w:t> zijn afgesproken:</w:t>
      </w:r>
    </w:p>
    <w:p w14:paraId="616F3D4A" w14:textId="409BD641" w:rsidR="00BD2403" w:rsidRPr="006E32AA" w:rsidRDefault="00BD2403" w:rsidP="00BD2403">
      <w:pPr>
        <w:pStyle w:val="paragraph"/>
        <w:numPr>
          <w:ilvl w:val="0"/>
          <w:numId w:val="37"/>
        </w:numPr>
        <w:spacing w:before="0" w:beforeAutospacing="0" w:after="0" w:afterAutospacing="0" w:line="276" w:lineRule="auto"/>
        <w:textAlignment w:val="baseline"/>
        <w:rPr>
          <w:rStyle w:val="normaltextrun"/>
          <w:rFonts w:ascii="Calibri" w:eastAsiaTheme="majorEastAsia" w:hAnsi="Calibri" w:cs="Calibri"/>
          <w:sz w:val="22"/>
          <w:szCs w:val="22"/>
          <w:highlight w:val="yellow"/>
        </w:rPr>
      </w:pPr>
      <w:r w:rsidRPr="006E32AA">
        <w:rPr>
          <w:rStyle w:val="normaltextrun"/>
          <w:rFonts w:ascii="Calibri" w:eastAsiaTheme="majorEastAsia" w:hAnsi="Calibri" w:cs="Calibri"/>
          <w:sz w:val="22"/>
          <w:szCs w:val="22"/>
          <w:highlight w:val="yellow"/>
        </w:rPr>
        <w:t>[inhoud volgt]</w:t>
      </w:r>
    </w:p>
    <w:p w14:paraId="0EA563CB" w14:textId="658E6D48" w:rsidR="00BD2403" w:rsidRPr="006E32AA" w:rsidRDefault="00BD2403" w:rsidP="00BD2403">
      <w:pPr>
        <w:pStyle w:val="paragraph"/>
        <w:numPr>
          <w:ilvl w:val="0"/>
          <w:numId w:val="37"/>
        </w:numPr>
        <w:spacing w:before="0" w:beforeAutospacing="0" w:after="0" w:afterAutospacing="0" w:line="276" w:lineRule="auto"/>
        <w:textAlignment w:val="baseline"/>
        <w:rPr>
          <w:rStyle w:val="normaltextrun"/>
          <w:rFonts w:ascii="Calibri" w:eastAsiaTheme="majorEastAsia" w:hAnsi="Calibri" w:cs="Calibri"/>
          <w:sz w:val="22"/>
          <w:szCs w:val="22"/>
          <w:highlight w:val="yellow"/>
        </w:rPr>
      </w:pPr>
      <w:r w:rsidRPr="006E32AA">
        <w:rPr>
          <w:rStyle w:val="normaltextrun"/>
          <w:rFonts w:ascii="Calibri" w:eastAsiaTheme="majorEastAsia" w:hAnsi="Calibri" w:cs="Calibri"/>
          <w:sz w:val="22"/>
          <w:szCs w:val="22"/>
          <w:highlight w:val="yellow"/>
        </w:rPr>
        <w:t>[inhoud volgt]</w:t>
      </w:r>
    </w:p>
    <w:p w14:paraId="37BB5C6C" w14:textId="73179CF6" w:rsidR="00BD2403" w:rsidRPr="006E32AA" w:rsidRDefault="00BD2403" w:rsidP="00BD2403">
      <w:pPr>
        <w:pStyle w:val="paragraph"/>
        <w:numPr>
          <w:ilvl w:val="0"/>
          <w:numId w:val="37"/>
        </w:numPr>
        <w:spacing w:before="0" w:beforeAutospacing="0" w:after="0" w:afterAutospacing="0" w:line="276" w:lineRule="auto"/>
        <w:textAlignment w:val="baseline"/>
        <w:rPr>
          <w:rStyle w:val="normaltextrun"/>
          <w:rFonts w:ascii="Calibri" w:eastAsiaTheme="majorEastAsia" w:hAnsi="Calibri" w:cs="Calibri"/>
          <w:sz w:val="22"/>
          <w:szCs w:val="22"/>
          <w:highlight w:val="yellow"/>
        </w:rPr>
      </w:pPr>
      <w:r w:rsidRPr="006E32AA">
        <w:rPr>
          <w:rStyle w:val="normaltextrun"/>
          <w:rFonts w:ascii="Calibri" w:eastAsiaTheme="majorEastAsia" w:hAnsi="Calibri" w:cs="Calibri"/>
          <w:sz w:val="22"/>
          <w:szCs w:val="22"/>
          <w:highlight w:val="yellow"/>
        </w:rPr>
        <w:t>[inhoud volgt]</w:t>
      </w:r>
    </w:p>
    <w:p w14:paraId="551B128D" w14:textId="24B7F0A5" w:rsidR="00BD2403" w:rsidRPr="006E32AA" w:rsidRDefault="00BD2403" w:rsidP="00BD2403">
      <w:pPr>
        <w:pStyle w:val="paragraph"/>
        <w:numPr>
          <w:ilvl w:val="0"/>
          <w:numId w:val="37"/>
        </w:numPr>
        <w:spacing w:before="0" w:beforeAutospacing="0" w:after="0" w:afterAutospacing="0" w:line="276" w:lineRule="auto"/>
        <w:textAlignment w:val="baseline"/>
        <w:rPr>
          <w:rStyle w:val="normaltextrun"/>
          <w:rFonts w:ascii="Calibri" w:eastAsiaTheme="majorEastAsia" w:hAnsi="Calibri" w:cs="Calibri"/>
          <w:sz w:val="22"/>
          <w:szCs w:val="22"/>
          <w:highlight w:val="yellow"/>
        </w:rPr>
      </w:pPr>
      <w:r w:rsidRPr="006E32AA">
        <w:rPr>
          <w:rStyle w:val="normaltextrun"/>
          <w:rFonts w:ascii="Calibri" w:eastAsiaTheme="majorEastAsia" w:hAnsi="Calibri" w:cs="Calibri"/>
          <w:sz w:val="22"/>
          <w:szCs w:val="22"/>
          <w:highlight w:val="yellow"/>
        </w:rPr>
        <w:t>…</w:t>
      </w:r>
    </w:p>
    <w:p w14:paraId="38398FA1" w14:textId="77777777" w:rsidR="00BD2403" w:rsidRDefault="00BD2403" w:rsidP="00DA3EF6">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
    <w:p w14:paraId="39F62A0E" w14:textId="3F97A8F5" w:rsidR="00DA3EF6" w:rsidRPr="004A60D9" w:rsidRDefault="00DA3EF6" w:rsidP="00DA3EF6">
      <w:pPr>
        <w:pStyle w:val="paragraph"/>
        <w:spacing w:before="0" w:beforeAutospacing="0" w:after="0" w:afterAutospacing="0" w:line="276" w:lineRule="auto"/>
        <w:textAlignment w:val="baseline"/>
        <w:rPr>
          <w:rFonts w:asciiTheme="minorHAnsi" w:hAnsiTheme="minorHAnsi" w:cstheme="minorHAnsi"/>
          <w:sz w:val="22"/>
          <w:szCs w:val="22"/>
        </w:rPr>
      </w:pPr>
      <w:r w:rsidRPr="00BB2AF2">
        <w:rPr>
          <w:rStyle w:val="normaltextrun"/>
          <w:rFonts w:ascii="Calibri" w:eastAsiaTheme="majorEastAsia" w:hAnsi="Calibri" w:cs="Calibri"/>
          <w:sz w:val="22"/>
          <w:szCs w:val="22"/>
        </w:rPr>
        <w:lastRenderedPageBreak/>
        <w:t xml:space="preserve">Opdrachtnemer toont aan dat deze </w:t>
      </w:r>
      <w:r w:rsidRPr="00BB2AF2">
        <w:rPr>
          <w:rStyle w:val="spellingerror"/>
          <w:rFonts w:ascii="Calibri" w:hAnsi="Calibri" w:cs="Calibri"/>
          <w:sz w:val="22"/>
          <w:szCs w:val="22"/>
        </w:rPr>
        <w:t>KPI’s</w:t>
      </w:r>
      <w:r w:rsidRPr="00BB2AF2">
        <w:rPr>
          <w:rStyle w:val="normaltextrun"/>
          <w:rFonts w:ascii="Calibri" w:eastAsiaTheme="majorEastAsia" w:hAnsi="Calibri" w:cs="Calibri"/>
          <w:sz w:val="22"/>
          <w:szCs w:val="22"/>
        </w:rPr>
        <w:t xml:space="preserve"> behaald zijn met valide en aantoonbaar betrouwbare informatie. Opdrachtgever bepaalt of deze aanpak voldoet. Als dit niet </w:t>
      </w:r>
      <w:r w:rsidRPr="004A60D9">
        <w:rPr>
          <w:rStyle w:val="normaltextrun"/>
          <w:rFonts w:asciiTheme="minorHAnsi" w:eastAsiaTheme="majorEastAsia" w:hAnsiTheme="minorHAnsi" w:cstheme="minorHAnsi"/>
          <w:sz w:val="22"/>
          <w:szCs w:val="22"/>
        </w:rPr>
        <w:t xml:space="preserve">zo is, </w:t>
      </w:r>
      <w:r>
        <w:rPr>
          <w:rStyle w:val="normaltextrun"/>
          <w:rFonts w:asciiTheme="minorHAnsi" w:eastAsiaTheme="majorEastAsia" w:hAnsiTheme="minorHAnsi" w:cstheme="minorHAnsi"/>
          <w:sz w:val="22"/>
          <w:szCs w:val="22"/>
        </w:rPr>
        <w:t>g</w:t>
      </w:r>
      <w:r w:rsidRPr="004A60D9">
        <w:rPr>
          <w:rFonts w:asciiTheme="minorHAnsi" w:eastAsiaTheme="minorHAnsi" w:hAnsiTheme="minorHAnsi" w:cstheme="minorHAnsi"/>
          <w:sz w:val="22"/>
          <w:szCs w:val="22"/>
          <w:lang w:eastAsia="en-US"/>
        </w:rPr>
        <w:t xml:space="preserve">aan partijen constructief met elkaar </w:t>
      </w:r>
      <w:r>
        <w:rPr>
          <w:rFonts w:asciiTheme="minorHAnsi" w:eastAsiaTheme="minorHAnsi" w:hAnsiTheme="minorHAnsi" w:cstheme="minorHAnsi"/>
          <w:sz w:val="22"/>
          <w:szCs w:val="22"/>
          <w:lang w:eastAsia="en-US"/>
        </w:rPr>
        <w:t>met als doel dat dit g</w:t>
      </w:r>
      <w:r w:rsidRPr="004A60D9">
        <w:rPr>
          <w:rFonts w:asciiTheme="minorHAnsi" w:eastAsiaTheme="minorHAnsi" w:hAnsiTheme="minorHAnsi" w:cstheme="minorHAnsi"/>
          <w:sz w:val="22"/>
          <w:szCs w:val="22"/>
          <w:lang w:eastAsia="en-US"/>
        </w:rPr>
        <w:t>esprek zal leiden tot een bijgestelde aanpak.</w:t>
      </w:r>
    </w:p>
    <w:p w14:paraId="33B81F59" w14:textId="77777777" w:rsidR="00DA3EF6" w:rsidRPr="00556CAE" w:rsidRDefault="00DA3EF6" w:rsidP="00DA3EF6">
      <w:pPr>
        <w:pStyle w:val="paragraph"/>
        <w:spacing w:before="0" w:beforeAutospacing="0" w:after="0" w:afterAutospacing="0" w:line="276" w:lineRule="auto"/>
        <w:textAlignment w:val="baseline"/>
        <w:rPr>
          <w:rFonts w:ascii="Segoe UI" w:hAnsi="Segoe UI" w:cs="Segoe UI"/>
          <w:sz w:val="18"/>
          <w:szCs w:val="18"/>
        </w:rPr>
      </w:pPr>
      <w:r w:rsidRPr="158A467C">
        <w:rPr>
          <w:rStyle w:val="eop"/>
          <w:rFonts w:ascii="Calibri" w:hAnsi="Calibri" w:cs="Calibri"/>
          <w:sz w:val="22"/>
          <w:szCs w:val="22"/>
        </w:rPr>
        <w:t> </w:t>
      </w:r>
    </w:p>
    <w:p w14:paraId="39975F04" w14:textId="77777777" w:rsidR="00DA3EF6" w:rsidRPr="00556CAE" w:rsidRDefault="00DA3EF6" w:rsidP="00DA3EF6">
      <w:pPr>
        <w:pStyle w:val="paragraph"/>
        <w:spacing w:before="0" w:beforeAutospacing="0" w:after="0" w:afterAutospacing="0" w:line="276" w:lineRule="auto"/>
        <w:textAlignment w:val="baseline"/>
        <w:rPr>
          <w:rFonts w:ascii="Segoe UI" w:hAnsi="Segoe UI" w:cs="Segoe UI"/>
          <w:sz w:val="18"/>
          <w:szCs w:val="18"/>
        </w:rPr>
      </w:pPr>
      <w:r w:rsidRPr="158A467C">
        <w:rPr>
          <w:rStyle w:val="normaltextrun"/>
          <w:rFonts w:ascii="Calibri" w:eastAsiaTheme="majorEastAsia" w:hAnsi="Calibri" w:cs="Calibri"/>
          <w:b/>
          <w:bCs/>
          <w:sz w:val="22"/>
          <w:szCs w:val="22"/>
        </w:rPr>
        <w:t>Consequenties bij niet realiseren </w:t>
      </w:r>
      <w:r w:rsidRPr="158A467C">
        <w:rPr>
          <w:rStyle w:val="spellingerror"/>
          <w:rFonts w:ascii="Calibri" w:hAnsi="Calibri" w:cs="Calibri"/>
          <w:b/>
          <w:bCs/>
          <w:sz w:val="22"/>
          <w:szCs w:val="22"/>
        </w:rPr>
        <w:t>KPI`s</w:t>
      </w:r>
      <w:r w:rsidRPr="158A467C">
        <w:rPr>
          <w:rStyle w:val="eop"/>
          <w:rFonts w:ascii="Calibri" w:hAnsi="Calibri" w:cs="Calibri"/>
          <w:sz w:val="22"/>
          <w:szCs w:val="22"/>
        </w:rPr>
        <w:t> </w:t>
      </w:r>
    </w:p>
    <w:p w14:paraId="7F24F371" w14:textId="77777777" w:rsidR="00DA3EF6" w:rsidRPr="00556CAE" w:rsidRDefault="00DA3EF6" w:rsidP="00DA3EF6">
      <w:pPr>
        <w:pStyle w:val="paragraph"/>
        <w:spacing w:before="0" w:beforeAutospacing="0" w:after="0" w:afterAutospacing="0" w:line="276" w:lineRule="auto"/>
        <w:textAlignment w:val="baseline"/>
        <w:rPr>
          <w:rStyle w:val="eop"/>
          <w:rFonts w:ascii="Calibri" w:hAnsi="Calibri" w:cs="Calibri"/>
          <w:sz w:val="22"/>
          <w:szCs w:val="22"/>
        </w:rPr>
      </w:pPr>
      <w:r w:rsidRPr="158A467C">
        <w:rPr>
          <w:rStyle w:val="normaltextrun"/>
          <w:rFonts w:ascii="Calibri" w:eastAsiaTheme="majorEastAsia" w:hAnsi="Calibri" w:cs="Calibri"/>
          <w:sz w:val="22"/>
          <w:szCs w:val="22"/>
        </w:rPr>
        <w:t>Zijn </w:t>
      </w:r>
      <w:r w:rsidRPr="158A467C">
        <w:rPr>
          <w:rStyle w:val="spellingerror"/>
          <w:rFonts w:ascii="Calibri" w:hAnsi="Calibri" w:cs="Calibri"/>
          <w:sz w:val="22"/>
          <w:szCs w:val="22"/>
        </w:rPr>
        <w:t>KPI’s</w:t>
      </w:r>
      <w:r w:rsidRPr="158A467C">
        <w:rPr>
          <w:rStyle w:val="normaltextrun"/>
          <w:rFonts w:ascii="Calibri" w:eastAsiaTheme="majorEastAsia" w:hAnsi="Calibri" w:cs="Calibri"/>
          <w:sz w:val="22"/>
          <w:szCs w:val="22"/>
        </w:rPr>
        <w:t xml:space="preserve"> niet behaald en is dit verwijtbaar aan Opdrachtnemer? Dan stelt Opdrachtnemer binnen twee weken een verbeterplan op. Als Opdrachtgever akkoord is met het plan wordt het binnen afzienbare tijd uitgevoerd. In het plan staat aangegeven wanneer de beschreven resultaten behaald zijn. </w:t>
      </w:r>
      <w:r w:rsidRPr="158A467C">
        <w:rPr>
          <w:rStyle w:val="eop"/>
          <w:rFonts w:ascii="Calibri" w:hAnsi="Calibri" w:cs="Calibri"/>
          <w:sz w:val="22"/>
          <w:szCs w:val="22"/>
        </w:rPr>
        <w:t> </w:t>
      </w:r>
      <w:r w:rsidRPr="158A467C">
        <w:rPr>
          <w:rStyle w:val="normaltextrun"/>
          <w:rFonts w:ascii="Calibri" w:eastAsiaTheme="majorEastAsia" w:hAnsi="Calibri" w:cs="Calibri"/>
          <w:sz w:val="22"/>
          <w:szCs w:val="22"/>
        </w:rPr>
        <w:t>Het hierboven genoemde laat alle overige rechten van Opdrachtgever, die zij onder meer op basis van de overeenkomst en de Algemene Inkoopvoorwaarden van ROC MN heeft, onverlet.</w:t>
      </w:r>
      <w:r w:rsidRPr="158A467C">
        <w:rPr>
          <w:rStyle w:val="eop"/>
          <w:rFonts w:ascii="Calibri" w:hAnsi="Calibri" w:cs="Calibri"/>
          <w:sz w:val="22"/>
          <w:szCs w:val="22"/>
        </w:rPr>
        <w:t> </w:t>
      </w:r>
    </w:p>
    <w:p w14:paraId="79E6E6B3" w14:textId="77777777" w:rsidR="001233A6" w:rsidRDefault="001233A6" w:rsidP="00E838C2">
      <w:pPr>
        <w:rPr>
          <w:rFonts w:asciiTheme="minorHAnsi" w:hAnsiTheme="minorHAnsi"/>
          <w:u w:val="single"/>
        </w:rPr>
      </w:pPr>
    </w:p>
    <w:p w14:paraId="372AC979" w14:textId="09C0ABEA" w:rsidR="00F27C7A" w:rsidRPr="001E5DAD" w:rsidRDefault="00F27C7A" w:rsidP="001E5DAD">
      <w:pPr>
        <w:pStyle w:val="Kop1"/>
        <w:tabs>
          <w:tab w:val="left" w:pos="708"/>
        </w:tabs>
        <w:spacing w:before="0"/>
        <w:rPr>
          <w:rFonts w:asciiTheme="minorHAnsi" w:hAnsiTheme="minorHAnsi" w:cstheme="minorHAnsi"/>
          <w:sz w:val="22"/>
          <w:szCs w:val="22"/>
        </w:rPr>
      </w:pPr>
      <w:r w:rsidRPr="001E5DAD">
        <w:rPr>
          <w:rFonts w:asciiTheme="minorHAnsi" w:hAnsiTheme="minorHAnsi" w:cstheme="minorHAnsi"/>
          <w:sz w:val="22"/>
          <w:szCs w:val="22"/>
        </w:rPr>
        <w:t xml:space="preserve">Artikel </w:t>
      </w:r>
      <w:r w:rsidR="001E5DAD">
        <w:rPr>
          <w:rFonts w:asciiTheme="minorHAnsi" w:hAnsiTheme="minorHAnsi" w:cstheme="minorHAnsi"/>
          <w:sz w:val="22"/>
          <w:szCs w:val="22"/>
        </w:rPr>
        <w:t>5 –</w:t>
      </w:r>
      <w:r w:rsidRPr="001E5DAD">
        <w:rPr>
          <w:rFonts w:asciiTheme="minorHAnsi" w:hAnsiTheme="minorHAnsi" w:cstheme="minorHAnsi"/>
          <w:sz w:val="22"/>
          <w:szCs w:val="22"/>
        </w:rPr>
        <w:t xml:space="preserve"> Prijzen</w:t>
      </w:r>
      <w:r w:rsidR="001E5DAD">
        <w:rPr>
          <w:rFonts w:asciiTheme="minorHAnsi" w:hAnsiTheme="minorHAnsi" w:cstheme="minorHAnsi"/>
          <w:sz w:val="22"/>
          <w:szCs w:val="22"/>
        </w:rPr>
        <w:t xml:space="preserve"> </w:t>
      </w:r>
      <w:r w:rsidR="00183AA8" w:rsidRPr="001E5DAD">
        <w:rPr>
          <w:rFonts w:asciiTheme="minorHAnsi" w:hAnsiTheme="minorHAnsi" w:cstheme="minorHAnsi"/>
          <w:sz w:val="22"/>
          <w:szCs w:val="22"/>
        </w:rPr>
        <w:t>en facturering</w:t>
      </w:r>
    </w:p>
    <w:p w14:paraId="57374938" w14:textId="6CA43F3B" w:rsidR="00543E6D" w:rsidRDefault="001E5DAD" w:rsidP="00543E6D">
      <w:pPr>
        <w:ind w:left="708" w:hanging="708"/>
        <w:rPr>
          <w:rFonts w:asciiTheme="minorHAnsi" w:hAnsiTheme="minorHAnsi"/>
        </w:rPr>
      </w:pPr>
      <w:r>
        <w:rPr>
          <w:rFonts w:asciiTheme="minorHAnsi" w:hAnsiTheme="minorHAnsi"/>
        </w:rPr>
        <w:t>5</w:t>
      </w:r>
      <w:r w:rsidR="00543E6D">
        <w:rPr>
          <w:rFonts w:asciiTheme="minorHAnsi" w:hAnsiTheme="minorHAnsi"/>
        </w:rPr>
        <w:t>.1</w:t>
      </w:r>
      <w:r w:rsidR="00543E6D">
        <w:rPr>
          <w:rFonts w:asciiTheme="minorHAnsi" w:hAnsiTheme="minorHAnsi"/>
        </w:rPr>
        <w:tab/>
      </w:r>
      <w:r w:rsidR="00F27C7A" w:rsidRPr="00E80D3A">
        <w:rPr>
          <w:rFonts w:asciiTheme="minorHAnsi" w:hAnsiTheme="minorHAnsi"/>
        </w:rPr>
        <w:t xml:space="preserve">De prijzen van </w:t>
      </w:r>
      <w:r w:rsidR="00141474" w:rsidRPr="00E80D3A">
        <w:rPr>
          <w:rFonts w:asciiTheme="minorHAnsi" w:hAnsiTheme="minorHAnsi"/>
        </w:rPr>
        <w:t>Opdrachtnemer</w:t>
      </w:r>
      <w:r w:rsidR="00556078" w:rsidRPr="00E80D3A">
        <w:rPr>
          <w:rFonts w:asciiTheme="minorHAnsi" w:hAnsiTheme="minorHAnsi"/>
        </w:rPr>
        <w:t xml:space="preserve"> </w:t>
      </w:r>
      <w:r w:rsidR="00F27C7A" w:rsidRPr="00E80D3A">
        <w:rPr>
          <w:rFonts w:asciiTheme="minorHAnsi" w:hAnsiTheme="minorHAnsi"/>
        </w:rPr>
        <w:t xml:space="preserve">zijn opgenomen in </w:t>
      </w:r>
      <w:r w:rsidR="00002B79" w:rsidRPr="00E80D3A">
        <w:rPr>
          <w:rFonts w:asciiTheme="minorHAnsi" w:hAnsiTheme="minorHAnsi"/>
        </w:rPr>
        <w:t xml:space="preserve">het prijzenblad </w:t>
      </w:r>
      <w:r w:rsidR="00E03EAB" w:rsidRPr="00E80D3A">
        <w:rPr>
          <w:rFonts w:asciiTheme="minorHAnsi" w:hAnsiTheme="minorHAnsi"/>
        </w:rPr>
        <w:t xml:space="preserve">zoals ingediend bij de inschrijving. Dit prijzenblad maakt </w:t>
      </w:r>
      <w:r w:rsidR="00F27C7A" w:rsidRPr="00E80D3A">
        <w:rPr>
          <w:rFonts w:asciiTheme="minorHAnsi" w:hAnsiTheme="minorHAnsi"/>
        </w:rPr>
        <w:t>onderdeel uit</w:t>
      </w:r>
      <w:r w:rsidR="00E03EAB" w:rsidRPr="00E80D3A">
        <w:rPr>
          <w:rFonts w:asciiTheme="minorHAnsi" w:hAnsiTheme="minorHAnsi"/>
        </w:rPr>
        <w:t xml:space="preserve"> </w:t>
      </w:r>
      <w:r w:rsidR="00F27C7A" w:rsidRPr="00E80D3A">
        <w:rPr>
          <w:rFonts w:asciiTheme="minorHAnsi" w:hAnsiTheme="minorHAnsi"/>
        </w:rPr>
        <w:t>van deze overeenkomst</w:t>
      </w:r>
      <w:r w:rsidR="00036B0B">
        <w:rPr>
          <w:rFonts w:asciiTheme="minorHAnsi" w:hAnsiTheme="minorHAnsi"/>
        </w:rPr>
        <w:t xml:space="preserve"> en is als bijlage aan de overeenkomst toegevoegd</w:t>
      </w:r>
      <w:r w:rsidR="00F27C7A" w:rsidRPr="00E80D3A">
        <w:rPr>
          <w:rFonts w:asciiTheme="minorHAnsi" w:hAnsiTheme="minorHAnsi"/>
        </w:rPr>
        <w:t>. Alle genoemde prijzen zijn exclusief het geldende BTW percentage.</w:t>
      </w:r>
    </w:p>
    <w:p w14:paraId="7394AEA7" w14:textId="10107592" w:rsidR="001233A6" w:rsidRDefault="001E5DAD" w:rsidP="00543E6D">
      <w:pPr>
        <w:ind w:left="708" w:hanging="708"/>
        <w:rPr>
          <w:rFonts w:asciiTheme="minorHAnsi" w:hAnsiTheme="minorHAnsi"/>
        </w:rPr>
      </w:pPr>
      <w:r>
        <w:rPr>
          <w:rFonts w:asciiTheme="minorHAnsi" w:hAnsiTheme="minorHAnsi"/>
        </w:rPr>
        <w:t>5</w:t>
      </w:r>
      <w:r w:rsidR="00543E6D">
        <w:rPr>
          <w:rFonts w:asciiTheme="minorHAnsi" w:hAnsiTheme="minorHAnsi"/>
        </w:rPr>
        <w:t>.2</w:t>
      </w:r>
      <w:r w:rsidR="00543E6D">
        <w:rPr>
          <w:rFonts w:asciiTheme="minorHAnsi" w:hAnsiTheme="minorHAnsi"/>
        </w:rPr>
        <w:tab/>
      </w:r>
      <w:r w:rsidR="00902C8C" w:rsidRPr="002E6BF6">
        <w:rPr>
          <w:rFonts w:asciiTheme="minorHAnsi" w:hAnsiTheme="minorHAnsi"/>
        </w:rPr>
        <w:t>Specifieke eisen ten aanzien van de facturatie zijn</w:t>
      </w:r>
      <w:r w:rsidR="001233A6">
        <w:rPr>
          <w:rFonts w:asciiTheme="minorHAnsi" w:hAnsiTheme="minorHAnsi"/>
        </w:rPr>
        <w:t xml:space="preserve"> opgenomen in artikel 22 van de algemene inkoopvoorwaarden.</w:t>
      </w:r>
    </w:p>
    <w:p w14:paraId="1B7E4CEA" w14:textId="44D3B5AA" w:rsidR="006E462D" w:rsidRPr="00085930" w:rsidRDefault="00902C8C" w:rsidP="00085930">
      <w:pPr>
        <w:tabs>
          <w:tab w:val="left" w:pos="426"/>
        </w:tabs>
        <w:rPr>
          <w:rFonts w:asciiTheme="minorHAnsi" w:hAnsiTheme="minorHAnsi"/>
        </w:rPr>
      </w:pPr>
      <w:r w:rsidRPr="003B13F5">
        <w:rPr>
          <w:rFonts w:asciiTheme="minorHAnsi" w:hAnsiTheme="minorHAnsi"/>
        </w:rPr>
        <w:t xml:space="preserve"> </w:t>
      </w:r>
      <w:r w:rsidR="00FF6DD7" w:rsidRPr="003B13F5">
        <w:rPr>
          <w:rFonts w:asciiTheme="minorHAnsi" w:hAnsiTheme="minorHAnsi"/>
        </w:rPr>
        <w:t xml:space="preserve"> </w:t>
      </w:r>
    </w:p>
    <w:p w14:paraId="2A1E5345" w14:textId="5A9DD06C" w:rsidR="00492265" w:rsidRDefault="0037313B" w:rsidP="00AF0E10">
      <w:pPr>
        <w:pStyle w:val="Kop1"/>
        <w:tabs>
          <w:tab w:val="left" w:pos="708"/>
        </w:tabs>
        <w:spacing w:before="0"/>
        <w:rPr>
          <w:rStyle w:val="eop"/>
          <w:color w:val="000000"/>
        </w:rPr>
      </w:pPr>
      <w:r>
        <w:rPr>
          <w:rFonts w:asciiTheme="minorHAnsi" w:hAnsiTheme="minorHAnsi" w:cstheme="minorHAnsi"/>
          <w:sz w:val="22"/>
          <w:szCs w:val="22"/>
        </w:rPr>
        <w:t xml:space="preserve">Artikel </w:t>
      </w:r>
      <w:r w:rsidR="001E5DAD">
        <w:rPr>
          <w:rFonts w:asciiTheme="minorHAnsi" w:hAnsiTheme="minorHAnsi" w:cstheme="minorHAnsi"/>
          <w:sz w:val="22"/>
          <w:szCs w:val="22"/>
        </w:rPr>
        <w:t xml:space="preserve">6 </w:t>
      </w:r>
      <w:r w:rsidR="009F3A3B">
        <w:rPr>
          <w:rFonts w:asciiTheme="minorHAnsi" w:hAnsiTheme="minorHAnsi" w:cstheme="minorHAnsi"/>
          <w:sz w:val="22"/>
          <w:szCs w:val="22"/>
        </w:rPr>
        <w:t>–</w:t>
      </w:r>
      <w:r w:rsidR="001E5DAD">
        <w:rPr>
          <w:rFonts w:asciiTheme="minorHAnsi" w:hAnsiTheme="minorHAnsi" w:cstheme="minorHAnsi"/>
          <w:sz w:val="22"/>
          <w:szCs w:val="22"/>
        </w:rPr>
        <w:t xml:space="preserve"> </w:t>
      </w:r>
      <w:r>
        <w:rPr>
          <w:rFonts w:asciiTheme="minorHAnsi" w:hAnsiTheme="minorHAnsi" w:cstheme="minorHAnsi"/>
          <w:sz w:val="22"/>
          <w:szCs w:val="22"/>
        </w:rPr>
        <w:t>Prijsindexering</w:t>
      </w:r>
      <w:r w:rsidR="009F3A3B">
        <w:rPr>
          <w:rFonts w:asciiTheme="minorHAnsi" w:hAnsiTheme="minorHAnsi" w:cstheme="minorHAnsi"/>
          <w:sz w:val="22"/>
          <w:szCs w:val="22"/>
        </w:rPr>
        <w:t xml:space="preserve"> </w:t>
      </w:r>
    </w:p>
    <w:p w14:paraId="60466E6E" w14:textId="7683DD88" w:rsidR="00B84449" w:rsidRPr="0097173F" w:rsidRDefault="00F4018C" w:rsidP="000A5F84">
      <w:pPr>
        <w:ind w:left="567" w:hanging="567"/>
        <w:rPr>
          <w:rFonts w:asciiTheme="minorHAnsi" w:hAnsiTheme="minorHAnsi" w:cstheme="minorHAnsi"/>
          <w:color w:val="FF0000"/>
        </w:rPr>
      </w:pPr>
      <w:r w:rsidRPr="009B5144">
        <w:rPr>
          <w:rFonts w:asciiTheme="minorHAnsi" w:hAnsiTheme="minorHAnsi" w:cstheme="minorHAnsi"/>
        </w:rPr>
        <w:t>6</w:t>
      </w:r>
      <w:r w:rsidR="0037313B" w:rsidRPr="009B5144">
        <w:rPr>
          <w:rFonts w:asciiTheme="minorHAnsi" w:hAnsiTheme="minorHAnsi" w:cstheme="minorHAnsi"/>
        </w:rPr>
        <w:t>.</w:t>
      </w:r>
      <w:r w:rsidR="00AF0E10">
        <w:rPr>
          <w:rFonts w:asciiTheme="minorHAnsi" w:hAnsiTheme="minorHAnsi" w:cstheme="minorHAnsi"/>
        </w:rPr>
        <w:t>1</w:t>
      </w:r>
      <w:r w:rsidR="0037313B" w:rsidRPr="009B5144">
        <w:rPr>
          <w:rFonts w:asciiTheme="minorHAnsi" w:hAnsiTheme="minorHAnsi" w:cstheme="minorHAnsi"/>
        </w:rPr>
        <w:tab/>
        <w:t xml:space="preserve">Opdrachtnemer gaat er mee akkoord dat </w:t>
      </w:r>
      <w:r w:rsidR="00E238AA" w:rsidRPr="009B5144">
        <w:rPr>
          <w:rFonts w:asciiTheme="minorHAnsi" w:hAnsiTheme="minorHAnsi" w:cstheme="minorHAnsi"/>
        </w:rPr>
        <w:t xml:space="preserve">na de </w:t>
      </w:r>
      <w:r w:rsidR="00492265" w:rsidRPr="009B5144">
        <w:rPr>
          <w:rFonts w:asciiTheme="minorHAnsi" w:hAnsiTheme="minorHAnsi" w:cstheme="minorHAnsi"/>
        </w:rPr>
        <w:t>initiële</w:t>
      </w:r>
      <w:r w:rsidR="00E238AA" w:rsidRPr="009B5144">
        <w:rPr>
          <w:rFonts w:asciiTheme="minorHAnsi" w:hAnsiTheme="minorHAnsi" w:cstheme="minorHAnsi"/>
        </w:rPr>
        <w:t xml:space="preserve"> contracttermijn van 2 jaar de structurele kosten </w:t>
      </w:r>
      <w:r w:rsidR="00513F59" w:rsidRPr="009B5144">
        <w:rPr>
          <w:rFonts w:asciiTheme="minorHAnsi" w:hAnsiTheme="minorHAnsi" w:cstheme="minorHAnsi"/>
        </w:rPr>
        <w:t xml:space="preserve">geïndexeerd </w:t>
      </w:r>
      <w:r w:rsidR="00E238AA" w:rsidRPr="009B5144">
        <w:rPr>
          <w:rFonts w:asciiTheme="minorHAnsi" w:hAnsiTheme="minorHAnsi" w:cstheme="minorHAnsi"/>
        </w:rPr>
        <w:t xml:space="preserve">kunnen </w:t>
      </w:r>
      <w:r w:rsidR="00513F59" w:rsidRPr="009B5144">
        <w:rPr>
          <w:rFonts w:asciiTheme="minorHAnsi" w:hAnsiTheme="minorHAnsi" w:cstheme="minorHAnsi"/>
        </w:rPr>
        <w:t xml:space="preserve">worden op  basis van het CBS-prijsindexcijfer </w:t>
      </w:r>
      <w:r w:rsidR="0097173F" w:rsidRPr="0097173F">
        <w:rPr>
          <w:rFonts w:asciiTheme="minorHAnsi" w:hAnsiTheme="minorHAnsi" w:cstheme="minorHAnsi"/>
          <w:color w:val="FF0000"/>
        </w:rPr>
        <w:t xml:space="preserve">“Handel en diensten; omzet- en productieontwikkeling, index 2021=100, onderdeel 62 IT-dienstverlening”. </w:t>
      </w:r>
    </w:p>
    <w:p w14:paraId="645F9CE4" w14:textId="4E359467" w:rsidR="0037313B" w:rsidRDefault="00513F59" w:rsidP="00B84449">
      <w:pPr>
        <w:ind w:left="567"/>
        <w:rPr>
          <w:rFonts w:asciiTheme="minorHAnsi" w:hAnsiTheme="minorHAnsi" w:cstheme="minorHAnsi"/>
        </w:rPr>
      </w:pPr>
      <w:r w:rsidRPr="009B5144">
        <w:rPr>
          <w:rFonts w:asciiTheme="minorHAnsi" w:hAnsiTheme="minorHAnsi" w:cstheme="minorHAnsi"/>
        </w:rPr>
        <w:t xml:space="preserve">Deze </w:t>
      </w:r>
      <w:r w:rsidR="00B84449">
        <w:rPr>
          <w:rFonts w:asciiTheme="minorHAnsi" w:hAnsiTheme="minorHAnsi" w:cstheme="minorHAnsi"/>
        </w:rPr>
        <w:t>(</w:t>
      </w:r>
      <w:r w:rsidRPr="009B5144">
        <w:rPr>
          <w:rFonts w:asciiTheme="minorHAnsi" w:hAnsiTheme="minorHAnsi" w:cstheme="minorHAnsi"/>
        </w:rPr>
        <w:t>jaarlijks</w:t>
      </w:r>
      <w:r w:rsidR="00B84449">
        <w:rPr>
          <w:rFonts w:asciiTheme="minorHAnsi" w:hAnsiTheme="minorHAnsi" w:cstheme="minorHAnsi"/>
        </w:rPr>
        <w:t>e)</w:t>
      </w:r>
      <w:r w:rsidRPr="009B5144">
        <w:rPr>
          <w:rFonts w:asciiTheme="minorHAnsi" w:hAnsiTheme="minorHAnsi" w:cstheme="minorHAnsi"/>
        </w:rPr>
        <w:t xml:space="preserve"> indexering dient in de maand oktober van het lopende kalenderjaar met een onderbouwd voorstel aan ROC MN te worden aangeboden. Uitsluitend na schriftelijke goedkeuring van de contactpersoon van ROC MN kunnen prijswijzigingen worden toegepast.</w:t>
      </w:r>
      <w:r w:rsidR="009B5144">
        <w:rPr>
          <w:rFonts w:asciiTheme="minorHAnsi" w:hAnsiTheme="minorHAnsi" w:cstheme="minorHAnsi"/>
        </w:rPr>
        <w:t xml:space="preserve"> </w:t>
      </w:r>
    </w:p>
    <w:p w14:paraId="5820769C" w14:textId="252D24C4" w:rsidR="00AF0E10" w:rsidRPr="009B5144" w:rsidRDefault="00AF0E10" w:rsidP="000A5F84">
      <w:pPr>
        <w:ind w:left="567" w:hanging="567"/>
        <w:rPr>
          <w:rStyle w:val="eop"/>
          <w:rFonts w:asciiTheme="minorHAnsi" w:hAnsiTheme="minorHAnsi" w:cstheme="minorHAnsi"/>
        </w:rPr>
      </w:pPr>
      <w:r>
        <w:rPr>
          <w:rFonts w:asciiTheme="minorHAnsi" w:hAnsiTheme="minorHAnsi" w:cstheme="minorHAnsi"/>
        </w:rPr>
        <w:t>6.2</w:t>
      </w:r>
      <w:r>
        <w:rPr>
          <w:rFonts w:asciiTheme="minorHAnsi" w:hAnsiTheme="minorHAnsi" w:cstheme="minorHAnsi"/>
        </w:rPr>
        <w:tab/>
        <w:t xml:space="preserve">De indexering kan voor het eerst doorgevoerd worden per 1 januari </w:t>
      </w:r>
      <w:r w:rsidR="000A5F84">
        <w:rPr>
          <w:rFonts w:asciiTheme="minorHAnsi" w:hAnsiTheme="minorHAnsi" w:cstheme="minorHAnsi"/>
        </w:rPr>
        <w:t>2027.</w:t>
      </w:r>
    </w:p>
    <w:p w14:paraId="3FE2385A" w14:textId="489FF451" w:rsidR="0037313B" w:rsidRDefault="00F4018C" w:rsidP="000A5F84">
      <w:pPr>
        <w:ind w:left="567" w:hanging="567"/>
      </w:pPr>
      <w:r>
        <w:rPr>
          <w:rStyle w:val="normaltextrun"/>
          <w:rFonts w:asciiTheme="minorHAnsi" w:hAnsiTheme="minorHAnsi" w:cstheme="minorHAnsi"/>
          <w:color w:val="000000"/>
          <w:shd w:val="clear" w:color="auto" w:fill="FFFFFF"/>
        </w:rPr>
        <w:t>6</w:t>
      </w:r>
      <w:r w:rsidR="0037313B">
        <w:rPr>
          <w:rStyle w:val="normaltextrun"/>
          <w:rFonts w:asciiTheme="minorHAnsi" w:hAnsiTheme="minorHAnsi" w:cstheme="minorHAnsi"/>
          <w:color w:val="000000"/>
          <w:shd w:val="clear" w:color="auto" w:fill="FFFFFF"/>
        </w:rPr>
        <w:t>.</w:t>
      </w:r>
      <w:r w:rsidR="000A5F84">
        <w:rPr>
          <w:rStyle w:val="normaltextrun"/>
          <w:rFonts w:asciiTheme="minorHAnsi" w:hAnsiTheme="minorHAnsi" w:cstheme="minorHAnsi"/>
          <w:color w:val="000000"/>
          <w:shd w:val="clear" w:color="auto" w:fill="FFFFFF"/>
        </w:rPr>
        <w:t>3</w:t>
      </w:r>
      <w:r w:rsidR="0037313B">
        <w:rPr>
          <w:rStyle w:val="normaltextrun"/>
          <w:rFonts w:asciiTheme="minorHAnsi" w:hAnsiTheme="minorHAnsi" w:cstheme="minorHAnsi"/>
          <w:color w:val="000000"/>
          <w:shd w:val="clear" w:color="auto" w:fill="FFFFFF"/>
        </w:rPr>
        <w:tab/>
        <w:t>Opdrachtnemer dient elk verzoek tot prijswijziging te specificeren.</w:t>
      </w:r>
      <w:r w:rsidR="0037313B">
        <w:rPr>
          <w:rStyle w:val="eop"/>
          <w:rFonts w:asciiTheme="minorHAnsi" w:hAnsiTheme="minorHAnsi" w:cstheme="minorHAnsi"/>
          <w:color w:val="000000"/>
        </w:rPr>
        <w:t> </w:t>
      </w:r>
      <w:r w:rsidR="00492265">
        <w:rPr>
          <w:rFonts w:asciiTheme="minorHAnsi" w:hAnsiTheme="minorHAnsi" w:cstheme="minorHAnsi"/>
        </w:rPr>
        <w:t>ROC MN behoudt zich het recht voor om met een duidelijke onderbouwing een voorgestelde indexering te</w:t>
      </w:r>
      <w:r w:rsidR="00492265">
        <w:rPr>
          <w:rFonts w:asciiTheme="minorHAnsi" w:hAnsiTheme="minorHAnsi" w:cstheme="minorHAnsi"/>
          <w:spacing w:val="-1"/>
        </w:rPr>
        <w:t xml:space="preserve"> </w:t>
      </w:r>
      <w:r w:rsidR="00492265">
        <w:rPr>
          <w:rFonts w:asciiTheme="minorHAnsi" w:hAnsiTheme="minorHAnsi" w:cstheme="minorHAnsi"/>
        </w:rPr>
        <w:t xml:space="preserve">weigeren. </w:t>
      </w:r>
    </w:p>
    <w:p w14:paraId="4D52830F" w14:textId="6126C678" w:rsidR="00543E6D" w:rsidRDefault="00543E6D">
      <w:pPr>
        <w:spacing w:line="240" w:lineRule="auto"/>
        <w:rPr>
          <w:rFonts w:asciiTheme="minorHAnsi" w:hAnsiTheme="minorHAnsi"/>
          <w:u w:val="single"/>
        </w:rPr>
      </w:pPr>
    </w:p>
    <w:p w14:paraId="40ED0272" w14:textId="3F451FA8" w:rsidR="00C47B6C" w:rsidRPr="0037313B" w:rsidRDefault="00C47B6C" w:rsidP="00C47B6C">
      <w:pPr>
        <w:pStyle w:val="Kop1"/>
        <w:tabs>
          <w:tab w:val="left" w:pos="708"/>
        </w:tabs>
        <w:spacing w:before="0"/>
        <w:rPr>
          <w:rFonts w:asciiTheme="minorHAnsi" w:hAnsiTheme="minorHAnsi" w:cstheme="minorHAnsi"/>
          <w:sz w:val="22"/>
          <w:szCs w:val="22"/>
        </w:rPr>
      </w:pPr>
      <w:r w:rsidRPr="0037313B">
        <w:rPr>
          <w:rFonts w:asciiTheme="minorHAnsi" w:hAnsiTheme="minorHAnsi" w:cstheme="minorHAnsi"/>
          <w:sz w:val="22"/>
          <w:szCs w:val="22"/>
        </w:rPr>
        <w:t xml:space="preserve">Artikel </w:t>
      </w:r>
      <w:r w:rsidR="00F4018C">
        <w:rPr>
          <w:rFonts w:asciiTheme="minorHAnsi" w:hAnsiTheme="minorHAnsi" w:cstheme="minorHAnsi"/>
          <w:sz w:val="22"/>
          <w:szCs w:val="22"/>
        </w:rPr>
        <w:t>7</w:t>
      </w:r>
      <w:r w:rsidRPr="0037313B">
        <w:rPr>
          <w:rFonts w:asciiTheme="minorHAnsi" w:hAnsiTheme="minorHAnsi" w:cstheme="minorHAnsi"/>
          <w:sz w:val="22"/>
          <w:szCs w:val="22"/>
        </w:rPr>
        <w:t xml:space="preserve"> – Bijlagen </w:t>
      </w:r>
    </w:p>
    <w:p w14:paraId="5B7677F6" w14:textId="79170850" w:rsidR="00C47B6C" w:rsidRPr="00F4018C" w:rsidRDefault="00C47B6C" w:rsidP="00F4018C">
      <w:pPr>
        <w:pStyle w:val="Lijstalinea"/>
        <w:numPr>
          <w:ilvl w:val="1"/>
          <w:numId w:val="33"/>
        </w:numPr>
        <w:rPr>
          <w:rFonts w:asciiTheme="minorHAnsi" w:hAnsiTheme="minorHAnsi"/>
        </w:rPr>
      </w:pPr>
      <w:r w:rsidRPr="00F4018C">
        <w:rPr>
          <w:rFonts w:asciiTheme="minorHAnsi" w:hAnsiTheme="minorHAnsi"/>
        </w:rPr>
        <w:t>Deze overeenkomst wordt gecompleteerd met de Algemene Inkoopvoorwaarden van ROC MN. Andere algemene- of verkoopvoorwaarden worden uitdrukkelijk uitgesloten.</w:t>
      </w:r>
    </w:p>
    <w:p w14:paraId="6AE503F6" w14:textId="066C240A" w:rsidR="00C47B6C" w:rsidRPr="00F4018C" w:rsidRDefault="00C47B6C" w:rsidP="00F4018C">
      <w:pPr>
        <w:pStyle w:val="Lijstalinea"/>
        <w:numPr>
          <w:ilvl w:val="1"/>
          <w:numId w:val="33"/>
        </w:numPr>
        <w:rPr>
          <w:rFonts w:asciiTheme="minorHAnsi" w:hAnsiTheme="minorHAnsi"/>
        </w:rPr>
      </w:pPr>
      <w:r w:rsidRPr="00F4018C">
        <w:rPr>
          <w:rFonts w:asciiTheme="minorHAnsi" w:hAnsiTheme="minorHAnsi"/>
        </w:rPr>
        <w:t>Deze overeenkomst wordt verder aangevuld met de inkoopdocumenten van Opdrachtgever betreffende dit inkooptraject en de inschrijving inclusief eventuele nadere uitwerking daarvan en bijlagen van Opdrachtnemer</w:t>
      </w:r>
    </w:p>
    <w:p w14:paraId="6ED5EE46" w14:textId="77777777" w:rsidR="00C47B6C" w:rsidRPr="00FF3C8B" w:rsidRDefault="00C47B6C" w:rsidP="00F4018C">
      <w:pPr>
        <w:pStyle w:val="Lijstalinea"/>
        <w:numPr>
          <w:ilvl w:val="1"/>
          <w:numId w:val="33"/>
        </w:numPr>
        <w:rPr>
          <w:rFonts w:asciiTheme="minorHAnsi" w:hAnsiTheme="minorHAnsi"/>
        </w:rPr>
      </w:pPr>
      <w:r w:rsidRPr="00FF3C8B">
        <w:rPr>
          <w:rFonts w:asciiTheme="minorHAnsi" w:hAnsiTheme="minorHAnsi"/>
        </w:rPr>
        <w:t xml:space="preserve">Deze overeenkomst prevaleert boven alle overige documenten. </w:t>
      </w:r>
      <w:r w:rsidRPr="00FF3C8B">
        <w:rPr>
          <w:rStyle w:val="normaltextrun"/>
          <w:rFonts w:eastAsiaTheme="majorEastAsia" w:cs="Calibri"/>
        </w:rPr>
        <w:t>In geval van tegenstrijdigheden geldt de volgende rangorde van documenten: </w:t>
      </w:r>
      <w:r w:rsidRPr="00FF3C8B">
        <w:rPr>
          <w:rStyle w:val="eop"/>
          <w:rFonts w:cs="Calibri"/>
        </w:rPr>
        <w:t> </w:t>
      </w:r>
    </w:p>
    <w:p w14:paraId="008B2D7B" w14:textId="77777777" w:rsidR="0094415C" w:rsidRPr="0094415C" w:rsidRDefault="0094415C" w:rsidP="004A4822">
      <w:pPr>
        <w:pStyle w:val="pf0"/>
        <w:numPr>
          <w:ilvl w:val="0"/>
          <w:numId w:val="41"/>
        </w:numPr>
        <w:spacing w:before="0" w:beforeAutospacing="0" w:after="0" w:afterAutospacing="0" w:line="276" w:lineRule="auto"/>
        <w:rPr>
          <w:rFonts w:asciiTheme="minorHAnsi" w:hAnsiTheme="minorHAnsi" w:cstheme="minorHAnsi"/>
          <w:b/>
          <w:bCs/>
          <w:sz w:val="22"/>
          <w:szCs w:val="22"/>
        </w:rPr>
      </w:pPr>
      <w:r w:rsidRPr="0094415C">
        <w:rPr>
          <w:rStyle w:val="cf01"/>
          <w:rFonts w:asciiTheme="minorHAnsi" w:hAnsiTheme="minorHAnsi" w:cstheme="minorHAnsi"/>
          <w:b w:val="0"/>
          <w:bCs w:val="0"/>
          <w:sz w:val="22"/>
          <w:szCs w:val="22"/>
        </w:rPr>
        <w:t xml:space="preserve">Overeenkomst; </w:t>
      </w:r>
    </w:p>
    <w:p w14:paraId="765C7397" w14:textId="77777777" w:rsidR="0094415C" w:rsidRPr="0094415C" w:rsidRDefault="0094415C" w:rsidP="004A4822">
      <w:pPr>
        <w:pStyle w:val="pf0"/>
        <w:numPr>
          <w:ilvl w:val="0"/>
          <w:numId w:val="41"/>
        </w:numPr>
        <w:spacing w:before="0" w:beforeAutospacing="0" w:after="0" w:afterAutospacing="0" w:line="276" w:lineRule="auto"/>
        <w:rPr>
          <w:rStyle w:val="cf01"/>
          <w:rFonts w:asciiTheme="minorHAnsi" w:eastAsia="Calibri" w:hAnsiTheme="minorHAnsi" w:cstheme="minorHAnsi"/>
          <w:b w:val="0"/>
          <w:bCs w:val="0"/>
          <w:sz w:val="22"/>
          <w:szCs w:val="22"/>
        </w:rPr>
      </w:pPr>
      <w:r w:rsidRPr="0094415C">
        <w:rPr>
          <w:rStyle w:val="cf01"/>
          <w:rFonts w:asciiTheme="minorHAnsi" w:hAnsiTheme="minorHAnsi" w:cstheme="minorHAnsi"/>
          <w:b w:val="0"/>
          <w:bCs w:val="0"/>
          <w:sz w:val="22"/>
          <w:szCs w:val="22"/>
        </w:rPr>
        <w:t>Verwerkersovereenkomst;</w:t>
      </w:r>
    </w:p>
    <w:p w14:paraId="53CB52A1" w14:textId="77777777" w:rsidR="0094415C" w:rsidRPr="0094415C" w:rsidRDefault="0094415C" w:rsidP="004A4822">
      <w:pPr>
        <w:pStyle w:val="pf0"/>
        <w:numPr>
          <w:ilvl w:val="0"/>
          <w:numId w:val="41"/>
        </w:numPr>
        <w:spacing w:before="0" w:beforeAutospacing="0" w:after="0" w:afterAutospacing="0" w:line="276" w:lineRule="auto"/>
        <w:rPr>
          <w:rStyle w:val="cf01"/>
          <w:rFonts w:asciiTheme="minorHAnsi" w:hAnsiTheme="minorHAnsi" w:cstheme="minorHAnsi"/>
          <w:b w:val="0"/>
          <w:bCs w:val="0"/>
          <w:sz w:val="22"/>
          <w:szCs w:val="22"/>
        </w:rPr>
      </w:pPr>
      <w:r w:rsidRPr="0094415C">
        <w:rPr>
          <w:rStyle w:val="cf01"/>
          <w:rFonts w:asciiTheme="minorHAnsi" w:hAnsiTheme="minorHAnsi" w:cstheme="minorHAnsi"/>
          <w:b w:val="0"/>
          <w:bCs w:val="0"/>
          <w:sz w:val="22"/>
          <w:szCs w:val="22"/>
        </w:rPr>
        <w:t xml:space="preserve">Nota’s van Inlichtingen, waarbij de laatst gepubliceerde als hoogste in rangorde staat; </w:t>
      </w:r>
    </w:p>
    <w:p w14:paraId="3A2DC9B9" w14:textId="77777777" w:rsidR="0094415C" w:rsidRPr="0094415C" w:rsidRDefault="0094415C" w:rsidP="004A4822">
      <w:pPr>
        <w:pStyle w:val="pf0"/>
        <w:numPr>
          <w:ilvl w:val="0"/>
          <w:numId w:val="41"/>
        </w:numPr>
        <w:spacing w:before="0" w:beforeAutospacing="0" w:after="0" w:afterAutospacing="0" w:line="276" w:lineRule="auto"/>
        <w:rPr>
          <w:rFonts w:asciiTheme="minorHAnsi" w:hAnsiTheme="minorHAnsi" w:cstheme="minorHAnsi"/>
          <w:b/>
          <w:bCs/>
          <w:sz w:val="22"/>
          <w:szCs w:val="22"/>
        </w:rPr>
      </w:pPr>
      <w:r w:rsidRPr="0094415C">
        <w:rPr>
          <w:rStyle w:val="cf01"/>
          <w:rFonts w:asciiTheme="minorHAnsi" w:hAnsiTheme="minorHAnsi" w:cstheme="minorHAnsi"/>
          <w:b w:val="0"/>
          <w:bCs w:val="0"/>
          <w:sz w:val="22"/>
          <w:szCs w:val="22"/>
        </w:rPr>
        <w:t xml:space="preserve">Aanbestedingsdocumenten Opdrachtgever; </w:t>
      </w:r>
    </w:p>
    <w:p w14:paraId="09A092E1" w14:textId="77777777" w:rsidR="0094415C" w:rsidRPr="0094415C" w:rsidRDefault="0094415C" w:rsidP="004A4822">
      <w:pPr>
        <w:pStyle w:val="pf0"/>
        <w:numPr>
          <w:ilvl w:val="0"/>
          <w:numId w:val="41"/>
        </w:numPr>
        <w:spacing w:before="0" w:beforeAutospacing="0" w:after="0" w:afterAutospacing="0" w:line="276" w:lineRule="auto"/>
        <w:rPr>
          <w:rStyle w:val="cf01"/>
          <w:rFonts w:asciiTheme="minorHAnsi" w:hAnsiTheme="minorHAnsi" w:cstheme="minorHAnsi"/>
          <w:b w:val="0"/>
          <w:bCs w:val="0"/>
          <w:sz w:val="22"/>
          <w:szCs w:val="22"/>
        </w:rPr>
      </w:pPr>
      <w:r w:rsidRPr="0094415C">
        <w:rPr>
          <w:rStyle w:val="cf01"/>
          <w:rFonts w:asciiTheme="minorHAnsi" w:hAnsiTheme="minorHAnsi" w:cstheme="minorHAnsi"/>
          <w:b w:val="0"/>
          <w:bCs w:val="0"/>
          <w:sz w:val="22"/>
          <w:szCs w:val="22"/>
        </w:rPr>
        <w:lastRenderedPageBreak/>
        <w:t>Algemene Inkoopvoorwaarden van ROC MN;</w:t>
      </w:r>
    </w:p>
    <w:p w14:paraId="702F7EF4" w14:textId="77777777" w:rsidR="0094415C" w:rsidRPr="0094415C" w:rsidRDefault="0094415C" w:rsidP="004A4822">
      <w:pPr>
        <w:pStyle w:val="pf0"/>
        <w:numPr>
          <w:ilvl w:val="0"/>
          <w:numId w:val="41"/>
        </w:numPr>
        <w:spacing w:before="0" w:beforeAutospacing="0" w:after="0" w:afterAutospacing="0" w:line="276" w:lineRule="auto"/>
        <w:rPr>
          <w:rStyle w:val="cf01"/>
          <w:rFonts w:asciiTheme="minorHAnsi" w:hAnsiTheme="minorHAnsi" w:cstheme="minorHAnsi"/>
          <w:b w:val="0"/>
          <w:bCs w:val="0"/>
          <w:sz w:val="22"/>
          <w:szCs w:val="22"/>
          <w:lang w:val="en-GB"/>
        </w:rPr>
      </w:pPr>
      <w:r w:rsidRPr="0094415C">
        <w:rPr>
          <w:rStyle w:val="cf01"/>
          <w:rFonts w:asciiTheme="minorHAnsi" w:hAnsiTheme="minorHAnsi" w:cstheme="minorHAnsi"/>
          <w:b w:val="0"/>
          <w:bCs w:val="0"/>
          <w:sz w:val="22"/>
          <w:szCs w:val="22"/>
          <w:lang w:val="en-GB"/>
        </w:rPr>
        <w:t>Security Agreement;</w:t>
      </w:r>
    </w:p>
    <w:p w14:paraId="69263FD6" w14:textId="77777777" w:rsidR="0094415C" w:rsidRPr="0094415C" w:rsidRDefault="0094415C" w:rsidP="004A4822">
      <w:pPr>
        <w:pStyle w:val="pf0"/>
        <w:numPr>
          <w:ilvl w:val="0"/>
          <w:numId w:val="41"/>
        </w:numPr>
        <w:spacing w:before="0" w:beforeAutospacing="0" w:after="0" w:afterAutospacing="0" w:line="276" w:lineRule="auto"/>
        <w:rPr>
          <w:rStyle w:val="cf01"/>
          <w:rFonts w:asciiTheme="minorHAnsi" w:hAnsiTheme="minorHAnsi" w:cstheme="minorHAnsi"/>
          <w:b w:val="0"/>
          <w:bCs w:val="0"/>
        </w:rPr>
      </w:pPr>
      <w:r w:rsidRPr="0094415C">
        <w:rPr>
          <w:rStyle w:val="cf01"/>
          <w:rFonts w:asciiTheme="minorHAnsi" w:hAnsiTheme="minorHAnsi" w:cstheme="minorHAnsi"/>
          <w:b w:val="0"/>
          <w:bCs w:val="0"/>
          <w:sz w:val="22"/>
          <w:szCs w:val="22"/>
        </w:rPr>
        <w:t xml:space="preserve">Inschrijving Opdrachtnemer inclusief eventuele uitwerking daarvan en bijlagen; </w:t>
      </w:r>
    </w:p>
    <w:p w14:paraId="7B6BF5D7" w14:textId="77777777" w:rsidR="0094415C" w:rsidRPr="0094415C" w:rsidRDefault="0094415C" w:rsidP="004A4822">
      <w:pPr>
        <w:pStyle w:val="pf0"/>
        <w:numPr>
          <w:ilvl w:val="0"/>
          <w:numId w:val="41"/>
        </w:numPr>
        <w:spacing w:before="0" w:beforeAutospacing="0" w:after="0" w:afterAutospacing="0" w:line="276" w:lineRule="auto"/>
        <w:rPr>
          <w:rFonts w:asciiTheme="minorHAnsi" w:hAnsiTheme="minorHAnsi" w:cstheme="minorHAnsi"/>
          <w:b/>
          <w:bCs/>
        </w:rPr>
      </w:pPr>
      <w:r w:rsidRPr="0094415C">
        <w:rPr>
          <w:rStyle w:val="cf01"/>
          <w:rFonts w:asciiTheme="minorHAnsi" w:hAnsiTheme="minorHAnsi" w:cstheme="minorHAnsi"/>
          <w:b w:val="0"/>
          <w:bCs w:val="0"/>
          <w:sz w:val="22"/>
          <w:szCs w:val="22"/>
        </w:rPr>
        <w:t>Overige documenten behorende bij de aanbesteding.</w:t>
      </w:r>
    </w:p>
    <w:p w14:paraId="223DE2E9" w14:textId="77777777" w:rsidR="00C47B6C" w:rsidRDefault="00C47B6C">
      <w:pPr>
        <w:spacing w:line="240" w:lineRule="auto"/>
        <w:rPr>
          <w:rFonts w:asciiTheme="minorHAnsi" w:hAnsiTheme="minorHAnsi"/>
          <w:u w:val="single"/>
        </w:rPr>
      </w:pPr>
    </w:p>
    <w:p w14:paraId="225738CF" w14:textId="2A82E083" w:rsidR="00355C99" w:rsidRPr="00F4018C" w:rsidRDefault="00355C99" w:rsidP="00F4018C">
      <w:pPr>
        <w:pStyle w:val="Kop1"/>
        <w:tabs>
          <w:tab w:val="left" w:pos="708"/>
        </w:tabs>
        <w:spacing w:before="0"/>
        <w:rPr>
          <w:rFonts w:asciiTheme="minorHAnsi" w:hAnsiTheme="minorHAnsi" w:cstheme="minorHAnsi"/>
          <w:sz w:val="22"/>
          <w:szCs w:val="22"/>
        </w:rPr>
      </w:pPr>
      <w:r w:rsidRPr="00F4018C">
        <w:rPr>
          <w:rFonts w:asciiTheme="minorHAnsi" w:hAnsiTheme="minorHAnsi" w:cstheme="minorHAnsi"/>
          <w:sz w:val="22"/>
          <w:szCs w:val="22"/>
        </w:rPr>
        <w:t xml:space="preserve">Artikel </w:t>
      </w:r>
      <w:r w:rsidR="0037313B" w:rsidRPr="00F4018C">
        <w:rPr>
          <w:rFonts w:asciiTheme="minorHAnsi" w:hAnsiTheme="minorHAnsi" w:cstheme="minorHAnsi"/>
          <w:sz w:val="22"/>
          <w:szCs w:val="22"/>
        </w:rPr>
        <w:t>8</w:t>
      </w:r>
      <w:r w:rsidR="00F4018C">
        <w:rPr>
          <w:rFonts w:asciiTheme="minorHAnsi" w:hAnsiTheme="minorHAnsi" w:cstheme="minorHAnsi"/>
          <w:sz w:val="22"/>
          <w:szCs w:val="22"/>
        </w:rPr>
        <w:t xml:space="preserve"> – </w:t>
      </w:r>
      <w:r w:rsidRPr="00F4018C">
        <w:rPr>
          <w:rFonts w:asciiTheme="minorHAnsi" w:hAnsiTheme="minorHAnsi" w:cstheme="minorHAnsi"/>
          <w:sz w:val="22"/>
          <w:szCs w:val="22"/>
        </w:rPr>
        <w:t>Wijzigingen</w:t>
      </w:r>
      <w:r w:rsidR="00F4018C">
        <w:rPr>
          <w:rFonts w:asciiTheme="minorHAnsi" w:hAnsiTheme="minorHAnsi" w:cstheme="minorHAnsi"/>
          <w:sz w:val="22"/>
          <w:szCs w:val="22"/>
        </w:rPr>
        <w:t xml:space="preserve"> </w:t>
      </w:r>
      <w:r w:rsidRPr="00F4018C">
        <w:rPr>
          <w:rFonts w:asciiTheme="minorHAnsi" w:hAnsiTheme="minorHAnsi" w:cstheme="minorHAnsi"/>
          <w:sz w:val="22"/>
          <w:szCs w:val="22"/>
        </w:rPr>
        <w:t>van de overeenkomst</w:t>
      </w:r>
    </w:p>
    <w:p w14:paraId="1DEBA354" w14:textId="2D028F57" w:rsidR="00355C99" w:rsidRPr="003B13F5" w:rsidRDefault="00355C99" w:rsidP="00E838C2">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Pr="003B13F5">
        <w:rPr>
          <w:rFonts w:asciiTheme="minorHAnsi" w:hAnsiTheme="minorHAnsi"/>
        </w:rPr>
        <w:t xml:space="preserve"> vervolgens onlosmakelijk onderdeel vormt van de overeenkomst.</w:t>
      </w:r>
    </w:p>
    <w:p w14:paraId="73E5852F" w14:textId="77777777" w:rsidR="00355C99" w:rsidRDefault="00355C99" w:rsidP="00E838C2">
      <w:pPr>
        <w:rPr>
          <w:rFonts w:asciiTheme="minorHAnsi" w:hAnsiTheme="minorHAnsi"/>
        </w:rPr>
      </w:pPr>
    </w:p>
    <w:p w14:paraId="47335AB4" w14:textId="7F090FA4" w:rsidR="00355C99" w:rsidRPr="00F4018C" w:rsidRDefault="00CF0618" w:rsidP="00F4018C">
      <w:pPr>
        <w:pStyle w:val="Kop1"/>
        <w:tabs>
          <w:tab w:val="left" w:pos="708"/>
        </w:tabs>
        <w:spacing w:before="0"/>
        <w:rPr>
          <w:rFonts w:asciiTheme="minorHAnsi" w:hAnsiTheme="minorHAnsi" w:cstheme="minorHAnsi"/>
          <w:sz w:val="22"/>
          <w:szCs w:val="22"/>
        </w:rPr>
      </w:pPr>
      <w:r w:rsidRPr="00F4018C">
        <w:rPr>
          <w:rFonts w:asciiTheme="minorHAnsi" w:hAnsiTheme="minorHAnsi" w:cstheme="minorHAnsi"/>
          <w:sz w:val="22"/>
          <w:szCs w:val="22"/>
        </w:rPr>
        <w:t xml:space="preserve">Artikel </w:t>
      </w:r>
      <w:r w:rsidR="00F4018C">
        <w:rPr>
          <w:rFonts w:asciiTheme="minorHAnsi" w:hAnsiTheme="minorHAnsi" w:cstheme="minorHAnsi"/>
          <w:sz w:val="22"/>
          <w:szCs w:val="22"/>
        </w:rPr>
        <w:t xml:space="preserve">9 – </w:t>
      </w:r>
      <w:r w:rsidRPr="00F4018C">
        <w:rPr>
          <w:rFonts w:asciiTheme="minorHAnsi" w:hAnsiTheme="minorHAnsi" w:cstheme="minorHAnsi"/>
          <w:sz w:val="22"/>
          <w:szCs w:val="22"/>
        </w:rPr>
        <w:t>O</w:t>
      </w:r>
      <w:r w:rsidR="00355C99" w:rsidRPr="00F4018C">
        <w:rPr>
          <w:rFonts w:asciiTheme="minorHAnsi" w:hAnsiTheme="minorHAnsi" w:cstheme="minorHAnsi"/>
          <w:sz w:val="22"/>
          <w:szCs w:val="22"/>
        </w:rPr>
        <w:t>verdracht</w:t>
      </w:r>
      <w:r w:rsidR="00F4018C">
        <w:rPr>
          <w:rFonts w:asciiTheme="minorHAnsi" w:hAnsiTheme="minorHAnsi" w:cstheme="minorHAnsi"/>
          <w:sz w:val="22"/>
          <w:szCs w:val="22"/>
        </w:rPr>
        <w:t xml:space="preserve"> </w:t>
      </w:r>
      <w:r w:rsidR="00355C99" w:rsidRPr="00F4018C">
        <w:rPr>
          <w:rFonts w:asciiTheme="minorHAnsi" w:hAnsiTheme="minorHAnsi" w:cstheme="minorHAnsi"/>
          <w:sz w:val="22"/>
          <w:szCs w:val="22"/>
        </w:rPr>
        <w:t>rechten en verplichtingen</w:t>
      </w:r>
    </w:p>
    <w:p w14:paraId="58807BA8" w14:textId="3F460D9F" w:rsidR="00355C99" w:rsidRPr="003B13F5" w:rsidRDefault="00F4018C" w:rsidP="00973333">
      <w:pPr>
        <w:keepNext/>
        <w:keepLines/>
        <w:ind w:left="709" w:hanging="709"/>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 xml:space="preserve">.1 </w:t>
      </w:r>
      <w:r w:rsidR="00726E7D">
        <w:rPr>
          <w:rFonts w:asciiTheme="minorHAnsi" w:hAnsiTheme="minorHAnsi"/>
          <w:lang w:eastAsia="nl-BE"/>
        </w:rPr>
        <w:tab/>
      </w:r>
      <w:r w:rsidR="00355C99" w:rsidRPr="003B13F5">
        <w:rPr>
          <w:rFonts w:asciiTheme="minorHAnsi" w:hAnsiTheme="minorHAnsi"/>
          <w:lang w:eastAsia="nl-BE"/>
        </w:rPr>
        <w:t>Opdrachtnemer is niet gerechtigd de rechten en verplichtingen uit deze Raamovereenkomst zonder schriftelijke toestemming van Opdrachtgever aan een derde over te dragen.</w:t>
      </w:r>
    </w:p>
    <w:p w14:paraId="3B2A2B52" w14:textId="5E364E86" w:rsidR="00355C99" w:rsidRPr="003B13F5" w:rsidRDefault="00F4018C" w:rsidP="00973333">
      <w:pPr>
        <w:keepNext/>
        <w:keepLines/>
        <w:ind w:left="709" w:hanging="709"/>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 xml:space="preserve">.2 </w:t>
      </w:r>
      <w:r w:rsidR="00726E7D">
        <w:rPr>
          <w:rFonts w:asciiTheme="minorHAnsi" w:hAnsiTheme="minorHAnsi"/>
          <w:lang w:eastAsia="nl-BE"/>
        </w:rPr>
        <w:tab/>
      </w:r>
      <w:r w:rsidR="00355C99" w:rsidRPr="003B13F5">
        <w:rPr>
          <w:rFonts w:asciiTheme="minorHAnsi" w:hAnsiTheme="minorHAnsi"/>
          <w:lang w:eastAsia="nl-BE"/>
        </w:rPr>
        <w:t>Opdrachtgever is gerechtigd aan het verlenen van deze toestemming voorwaarden te verbinden.</w:t>
      </w:r>
    </w:p>
    <w:p w14:paraId="6EEDCBF6" w14:textId="77777777" w:rsidR="00C678A9" w:rsidRDefault="00C678A9" w:rsidP="00E838C2">
      <w:pPr>
        <w:rPr>
          <w:rFonts w:asciiTheme="minorHAnsi" w:hAnsiTheme="minorHAnsi"/>
          <w:u w:val="single"/>
        </w:rPr>
      </w:pPr>
    </w:p>
    <w:p w14:paraId="1772E98F" w14:textId="15D0D9DB" w:rsidR="00177A0C" w:rsidRPr="009F0E2D" w:rsidRDefault="00177A0C" w:rsidP="00177A0C">
      <w:pPr>
        <w:pStyle w:val="Kop1"/>
        <w:tabs>
          <w:tab w:val="left" w:pos="708"/>
        </w:tabs>
        <w:spacing w:before="0"/>
        <w:rPr>
          <w:rFonts w:asciiTheme="minorHAnsi" w:hAnsiTheme="minorHAnsi" w:cstheme="minorHAnsi"/>
          <w:color w:val="FF0000"/>
          <w:sz w:val="22"/>
          <w:szCs w:val="22"/>
        </w:rPr>
      </w:pPr>
      <w:r w:rsidRPr="009F0E2D">
        <w:rPr>
          <w:rFonts w:asciiTheme="minorHAnsi" w:hAnsiTheme="minorHAnsi" w:cstheme="minorHAnsi"/>
          <w:color w:val="FF0000"/>
          <w:sz w:val="22"/>
          <w:szCs w:val="22"/>
        </w:rPr>
        <w:t>Artikel 10 – Afwijkingen t.o.v. algemene inkoopvoorwaarden</w:t>
      </w:r>
    </w:p>
    <w:p w14:paraId="72F8E2E3" w14:textId="57F95F95" w:rsidR="00177A0C" w:rsidRPr="009F0E2D" w:rsidRDefault="00177A0C" w:rsidP="00E838C2">
      <w:pPr>
        <w:rPr>
          <w:rFonts w:asciiTheme="minorHAnsi" w:hAnsiTheme="minorHAnsi"/>
          <w:color w:val="FF0000"/>
        </w:rPr>
      </w:pPr>
      <w:r w:rsidRPr="009F0E2D">
        <w:rPr>
          <w:rFonts w:asciiTheme="minorHAnsi" w:hAnsiTheme="minorHAnsi"/>
          <w:color w:val="FF0000"/>
        </w:rPr>
        <w:t xml:space="preserve">In afwijking van artikel 4.4 van de algemene inkoopvoorwaarden wordt het volgende afgesproken: </w:t>
      </w:r>
      <w:r w:rsidR="009F0E2D" w:rsidRPr="009F0E2D">
        <w:rPr>
          <w:rFonts w:asciiTheme="minorHAnsi" w:hAnsiTheme="minorHAnsi"/>
          <w:color w:val="FF0000"/>
        </w:rPr>
        <w:t>“</w:t>
      </w:r>
      <w:r w:rsidRPr="009F0E2D">
        <w:rPr>
          <w:rFonts w:asciiTheme="minorHAnsi" w:hAnsiTheme="minorHAnsi"/>
          <w:color w:val="FF0000"/>
        </w:rPr>
        <w:t>Indien Opdrachtgever constateert dat het geleverde niet (geheel of gedeeltelijk) voldoet aan hetgeen Opdrachtnemer heeft gegarandeerd, is Opdrachtnemer in verzuim, tenzij laatstgenoemde kan aantonen dat de tekortkoming hem niet kan worden toegerekend. Opdrachtnemer wordt na ingebrekestelling een redelijke termijn gegeven om de prestatie alsnog na te komen. De ingebrekestelling zal schriftelijk worden gedaan.</w:t>
      </w:r>
      <w:r w:rsidR="009F0E2D" w:rsidRPr="009F0E2D">
        <w:rPr>
          <w:rFonts w:asciiTheme="minorHAnsi" w:hAnsiTheme="minorHAnsi"/>
          <w:color w:val="FF0000"/>
        </w:rPr>
        <w:t>”</w:t>
      </w:r>
    </w:p>
    <w:p w14:paraId="1DC3D3FB" w14:textId="77777777" w:rsidR="00177A0C" w:rsidRDefault="00177A0C" w:rsidP="00E838C2">
      <w:pPr>
        <w:rPr>
          <w:rFonts w:asciiTheme="minorHAnsi" w:hAnsiTheme="minorHAnsi"/>
          <w:u w:val="single"/>
        </w:rPr>
      </w:pPr>
    </w:p>
    <w:p w14:paraId="054A70D7" w14:textId="77777777" w:rsidR="00274D92" w:rsidRDefault="00274D92" w:rsidP="00E838C2">
      <w:pPr>
        <w:rPr>
          <w:rFonts w:asciiTheme="minorHAnsi" w:hAnsiTheme="minorHAnsi"/>
          <w:u w:val="single"/>
        </w:rPr>
      </w:pPr>
    </w:p>
    <w:p w14:paraId="55387BD7" w14:textId="2F8CF721" w:rsidR="006933D8" w:rsidRPr="003B13F5" w:rsidRDefault="006933D8" w:rsidP="00E838C2">
      <w:pPr>
        <w:rPr>
          <w:rFonts w:asciiTheme="minorHAnsi" w:hAnsiTheme="minorHAnsi"/>
        </w:rPr>
      </w:pPr>
      <w:r w:rsidRPr="003B13F5">
        <w:rPr>
          <w:rFonts w:asciiTheme="minorHAnsi" w:hAnsiTheme="minorHAnsi"/>
        </w:rPr>
        <w:t xml:space="preserve">Aldus overeengekomen en getekend te ……………………….. </w:t>
      </w:r>
    </w:p>
    <w:p w14:paraId="6A0915EA" w14:textId="77777777" w:rsidR="00711398" w:rsidRDefault="00711398" w:rsidP="00E838C2">
      <w:pPr>
        <w:rPr>
          <w:rFonts w:asciiTheme="minorHAnsi" w:hAnsiTheme="minorHAnsi"/>
        </w:rPr>
      </w:pPr>
    </w:p>
    <w:p w14:paraId="50353C1C" w14:textId="77777777" w:rsidR="00274D92" w:rsidRPr="00AD744A" w:rsidRDefault="00274D92" w:rsidP="00E838C2">
      <w:pPr>
        <w:rPr>
          <w:rFonts w:asciiTheme="minorHAnsi" w:hAnsiTheme="minorHAnsi"/>
        </w:rPr>
      </w:pPr>
    </w:p>
    <w:p w14:paraId="6CF638B7" w14:textId="0F880CC4" w:rsidR="00E03EAB" w:rsidRPr="00AD744A" w:rsidRDefault="003C5DC5" w:rsidP="00E838C2">
      <w:pPr>
        <w:rPr>
          <w:rFonts w:asciiTheme="minorHAnsi" w:hAnsiTheme="minorHAnsi"/>
        </w:rPr>
      </w:pPr>
      <w:r>
        <w:rPr>
          <w:rFonts w:asciiTheme="minorHAnsi" w:hAnsiTheme="minorHAnsi"/>
        </w:rPr>
        <w:t xml:space="preserve">Stichting ROC Midden Nederland </w:t>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 Opdrachtnemer&gt;</w:t>
      </w:r>
    </w:p>
    <w:p w14:paraId="699206FF" w14:textId="77777777" w:rsidR="00F4018C" w:rsidRDefault="00F4018C" w:rsidP="00E838C2">
      <w:pPr>
        <w:rPr>
          <w:rFonts w:asciiTheme="minorHAnsi" w:hAnsiTheme="minorHAnsi"/>
        </w:rPr>
      </w:pPr>
    </w:p>
    <w:p w14:paraId="314DF9A5" w14:textId="426CF8CF" w:rsidR="00E03EAB" w:rsidRPr="00AD744A" w:rsidRDefault="003C5DC5" w:rsidP="00E838C2">
      <w:pPr>
        <w:rPr>
          <w:rFonts w:asciiTheme="minorHAnsi" w:hAnsiTheme="minorHAnsi"/>
        </w:rPr>
      </w:pPr>
      <w:r>
        <w:rPr>
          <w:rFonts w:asciiTheme="minorHAnsi" w:hAnsiTheme="minorHAnsi"/>
        </w:rPr>
        <w:t>E. van Oostrom</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 naam rechtsgeldig vertegenwoordiger&gt;</w:t>
      </w:r>
    </w:p>
    <w:p w14:paraId="3CEE9C05" w14:textId="2237504B" w:rsidR="00E03EAB" w:rsidRPr="00AD744A" w:rsidRDefault="003C5DC5" w:rsidP="00E838C2">
      <w:pPr>
        <w:rPr>
          <w:rFonts w:asciiTheme="minorHAnsi" w:hAnsiTheme="minorHAnsi"/>
        </w:rPr>
      </w:pPr>
      <w:r>
        <w:rPr>
          <w:rFonts w:asciiTheme="minorHAnsi" w:hAnsiTheme="minorHAnsi"/>
        </w:rPr>
        <w:t xml:space="preserve">Directeur  ICT &amp; IM </w:t>
      </w:r>
      <w:r>
        <w:rPr>
          <w:rFonts w:asciiTheme="minorHAnsi" w:hAnsiTheme="minorHAnsi"/>
        </w:rPr>
        <w:tab/>
      </w:r>
      <w:r>
        <w:rPr>
          <w:rFonts w:asciiTheme="minorHAnsi" w:hAnsiTheme="minorHAnsi"/>
        </w:rPr>
        <w:tab/>
      </w:r>
      <w:r>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&lt;functie rechtsgeldig vertegenwoordiger&gt;</w:t>
      </w:r>
    </w:p>
    <w:p w14:paraId="3A60E515" w14:textId="77777777" w:rsidR="00711398" w:rsidRPr="00AD744A" w:rsidRDefault="00711398" w:rsidP="00E838C2">
      <w:pPr>
        <w:rPr>
          <w:rFonts w:asciiTheme="minorHAnsi" w:hAnsiTheme="minorHAnsi"/>
        </w:rPr>
      </w:pPr>
    </w:p>
    <w:p w14:paraId="247C229F" w14:textId="77777777" w:rsidR="003C5DC5" w:rsidRPr="00AD744A" w:rsidRDefault="00711398" w:rsidP="003C5DC5">
      <w:pPr>
        <w:rPr>
          <w:rFonts w:asciiTheme="minorHAnsi" w:hAnsiTheme="minorHAnsi"/>
        </w:rPr>
      </w:pPr>
      <w:r w:rsidRPr="00AD744A">
        <w:rPr>
          <w:rFonts w:asciiTheme="minorHAnsi" w:hAnsiTheme="minorHAnsi"/>
        </w:rPr>
        <w:t>…………………………………………………………</w:t>
      </w:r>
      <w:r w:rsidR="003C5DC5">
        <w:rPr>
          <w:rFonts w:asciiTheme="minorHAnsi" w:hAnsiTheme="minorHAnsi"/>
        </w:rPr>
        <w:tab/>
      </w:r>
      <w:r w:rsidR="003C5DC5">
        <w:rPr>
          <w:rFonts w:asciiTheme="minorHAnsi" w:hAnsiTheme="minorHAnsi"/>
        </w:rPr>
        <w:tab/>
      </w:r>
      <w:r w:rsidR="003C5DC5">
        <w:rPr>
          <w:rFonts w:asciiTheme="minorHAnsi" w:hAnsiTheme="minorHAnsi"/>
        </w:rPr>
        <w:tab/>
      </w:r>
      <w:r w:rsidR="003C5DC5" w:rsidRPr="00AD744A">
        <w:rPr>
          <w:rFonts w:asciiTheme="minorHAnsi" w:hAnsiTheme="minorHAnsi"/>
        </w:rPr>
        <w:t>…………………………………………………………</w:t>
      </w:r>
    </w:p>
    <w:p w14:paraId="062D2877" w14:textId="77777777" w:rsidR="00711398" w:rsidRPr="00AD744A" w:rsidRDefault="00711398" w:rsidP="00E838C2">
      <w:pPr>
        <w:rPr>
          <w:rFonts w:asciiTheme="minorHAnsi" w:hAnsiTheme="minorHAnsi"/>
        </w:rPr>
      </w:pPr>
    </w:p>
    <w:p w14:paraId="0AAE297D" w14:textId="77777777" w:rsidR="002332F6" w:rsidRPr="00AD744A" w:rsidRDefault="002332F6" w:rsidP="00E838C2">
      <w:pPr>
        <w:rPr>
          <w:rFonts w:asciiTheme="minorHAnsi" w:hAnsiTheme="minorHAnsi"/>
        </w:rPr>
      </w:pPr>
      <w:r w:rsidRPr="00AD744A">
        <w:rPr>
          <w:rFonts w:asciiTheme="minorHAnsi" w:hAnsiTheme="minorHAnsi"/>
        </w:rPr>
        <w:t>en</w:t>
      </w:r>
    </w:p>
    <w:p w14:paraId="38A64185" w14:textId="77777777" w:rsidR="00C94C61" w:rsidRPr="00AD744A" w:rsidRDefault="00C94C61" w:rsidP="00E838C2">
      <w:pPr>
        <w:tabs>
          <w:tab w:val="left" w:pos="6285"/>
        </w:tabs>
        <w:rPr>
          <w:rFonts w:asciiTheme="minorHAnsi" w:hAnsiTheme="minorHAnsi"/>
        </w:rPr>
      </w:pPr>
    </w:p>
    <w:p w14:paraId="5B8475D3" w14:textId="24DD13CB" w:rsidR="002332F6" w:rsidRPr="00AD744A" w:rsidRDefault="003C5DC5" w:rsidP="00E838C2">
      <w:pPr>
        <w:rPr>
          <w:rFonts w:asciiTheme="minorHAnsi" w:hAnsiTheme="minorHAnsi"/>
        </w:rPr>
      </w:pPr>
      <w:r>
        <w:rPr>
          <w:rFonts w:asciiTheme="minorHAnsi" w:hAnsiTheme="minorHAnsi"/>
        </w:rPr>
        <w:t xml:space="preserve">M.A. Labij </w:t>
      </w:r>
      <w:r w:rsidR="008D32F8" w:rsidRPr="00AD744A">
        <w:rPr>
          <w:rFonts w:asciiTheme="minorHAnsi" w:hAnsiTheme="minorHAnsi"/>
        </w:rPr>
        <w:t xml:space="preserve"> </w:t>
      </w:r>
    </w:p>
    <w:p w14:paraId="03A91179" w14:textId="57CD0C24" w:rsidR="004473DC" w:rsidRPr="00AD744A" w:rsidRDefault="003C5DC5" w:rsidP="00E838C2">
      <w:pPr>
        <w:rPr>
          <w:rFonts w:asciiTheme="minorHAnsi" w:hAnsiTheme="minorHAnsi"/>
        </w:rPr>
      </w:pPr>
      <w:r>
        <w:rPr>
          <w:rFonts w:asciiTheme="minorHAnsi" w:hAnsiTheme="minorHAnsi"/>
        </w:rPr>
        <w:t>Lid College van Bestuur</w:t>
      </w:r>
      <w:r w:rsidR="004473DC" w:rsidRPr="00AD744A">
        <w:rPr>
          <w:rFonts w:asciiTheme="minorHAnsi" w:hAnsiTheme="minorHAnsi"/>
        </w:rPr>
        <w:t xml:space="preserve"> </w:t>
      </w:r>
    </w:p>
    <w:p w14:paraId="3F154FF7" w14:textId="77777777" w:rsidR="002E6BF6" w:rsidRPr="00AD744A" w:rsidRDefault="002E6BF6" w:rsidP="00E838C2">
      <w:pPr>
        <w:rPr>
          <w:rFonts w:asciiTheme="minorHAnsi" w:hAnsiTheme="minorHAnsi"/>
        </w:rPr>
      </w:pPr>
    </w:p>
    <w:p w14:paraId="60D4A4BA" w14:textId="1F168C69" w:rsidR="00711398" w:rsidRPr="00AD744A" w:rsidRDefault="00711398" w:rsidP="00E838C2">
      <w:pPr>
        <w:rPr>
          <w:rFonts w:asciiTheme="minorHAnsi" w:hAnsiTheme="minorHAnsi"/>
        </w:rPr>
      </w:pPr>
      <w:r w:rsidRPr="00AD744A">
        <w:rPr>
          <w:rFonts w:asciiTheme="minorHAnsi" w:hAnsiTheme="minorHAnsi"/>
        </w:rPr>
        <w:t>……………………………………………………………</w:t>
      </w:r>
    </w:p>
    <w:p w14:paraId="3389F66B" w14:textId="30025BDF" w:rsidR="00711398" w:rsidRPr="00BD7F5F" w:rsidRDefault="00711398" w:rsidP="00E838C2">
      <w:pPr>
        <w:rPr>
          <w:rFonts w:asciiTheme="minorHAnsi" w:hAnsiTheme="minorHAnsi"/>
        </w:rPr>
      </w:pPr>
    </w:p>
    <w:p w14:paraId="5DB37AE8" w14:textId="1B880E77" w:rsidR="00D132CD" w:rsidRPr="00BD7F5F" w:rsidRDefault="00BD7F5F" w:rsidP="00E838C2">
      <w:pPr>
        <w:rPr>
          <w:rFonts w:asciiTheme="minorHAnsi" w:hAnsiTheme="minorHAnsi"/>
        </w:rPr>
      </w:pPr>
      <w:r w:rsidRPr="00BD7F5F">
        <w:rPr>
          <w:rFonts w:asciiTheme="minorHAnsi" w:hAnsiTheme="minorHAnsi"/>
        </w:rPr>
        <w:t>En</w:t>
      </w:r>
    </w:p>
    <w:p w14:paraId="5EECB182" w14:textId="77777777" w:rsidR="00BD7F5F" w:rsidRPr="00BD7F5F" w:rsidRDefault="00BD7F5F" w:rsidP="00E838C2">
      <w:pPr>
        <w:rPr>
          <w:rFonts w:asciiTheme="minorHAnsi" w:hAnsiTheme="minorHAnsi"/>
        </w:rPr>
      </w:pPr>
    </w:p>
    <w:p w14:paraId="031EEED2" w14:textId="1774A80E" w:rsidR="00BD7F5F" w:rsidRPr="00BD7F5F" w:rsidRDefault="00BD7F5F" w:rsidP="00E838C2">
      <w:pPr>
        <w:rPr>
          <w:rFonts w:asciiTheme="minorHAnsi" w:hAnsiTheme="minorHAnsi"/>
        </w:rPr>
      </w:pPr>
      <w:r w:rsidRPr="00BD7F5F">
        <w:rPr>
          <w:rFonts w:asciiTheme="minorHAnsi" w:hAnsiTheme="minorHAnsi"/>
        </w:rPr>
        <w:t>H.J. Spronk</w:t>
      </w:r>
    </w:p>
    <w:p w14:paraId="22433658" w14:textId="5A153461" w:rsidR="00BD7F5F" w:rsidRPr="00BD7F5F" w:rsidRDefault="00BD7F5F" w:rsidP="00E838C2">
      <w:pPr>
        <w:rPr>
          <w:rFonts w:asciiTheme="minorHAnsi" w:hAnsiTheme="minorHAnsi"/>
        </w:rPr>
      </w:pPr>
      <w:r w:rsidRPr="00BD7F5F">
        <w:rPr>
          <w:rFonts w:asciiTheme="minorHAnsi" w:hAnsiTheme="minorHAnsi"/>
        </w:rPr>
        <w:t>Voorzitter College van Bestuur</w:t>
      </w:r>
    </w:p>
    <w:p w14:paraId="33A49198" w14:textId="77777777" w:rsidR="00BD7F5F" w:rsidRPr="00BD7F5F" w:rsidRDefault="00BD7F5F" w:rsidP="00E838C2">
      <w:pPr>
        <w:rPr>
          <w:rFonts w:asciiTheme="minorHAnsi" w:hAnsiTheme="minorHAnsi"/>
        </w:rPr>
      </w:pPr>
    </w:p>
    <w:p w14:paraId="77B40EF3" w14:textId="77777777" w:rsidR="00BD7F5F" w:rsidRPr="00BD7F5F" w:rsidRDefault="00BD7F5F" w:rsidP="00E838C2">
      <w:pPr>
        <w:rPr>
          <w:rFonts w:asciiTheme="minorHAnsi" w:hAnsiTheme="minorHAnsi"/>
        </w:rPr>
      </w:pPr>
    </w:p>
    <w:p w14:paraId="2EF0FB84" w14:textId="77777777" w:rsidR="00BD7F5F" w:rsidRPr="00BD7F5F" w:rsidRDefault="00BD7F5F" w:rsidP="00E838C2">
      <w:pPr>
        <w:rPr>
          <w:rFonts w:asciiTheme="minorHAnsi" w:hAnsiTheme="minorHAnsi"/>
        </w:rPr>
      </w:pPr>
    </w:p>
    <w:p w14:paraId="57F12799" w14:textId="77777777" w:rsidR="00BD7F5F" w:rsidRPr="00BD7F5F" w:rsidRDefault="00BD7F5F" w:rsidP="00E838C2">
      <w:pPr>
        <w:rPr>
          <w:rFonts w:asciiTheme="minorHAnsi" w:hAnsiTheme="minorHAnsi"/>
        </w:rPr>
      </w:pPr>
    </w:p>
    <w:p w14:paraId="76AEE08F" w14:textId="7AF83BC3" w:rsidR="00BD7F5F" w:rsidRPr="00BD7F5F" w:rsidRDefault="00BD7F5F" w:rsidP="00E838C2">
      <w:pPr>
        <w:rPr>
          <w:rFonts w:asciiTheme="minorHAnsi" w:hAnsiTheme="minorHAnsi"/>
        </w:rPr>
      </w:pPr>
      <w:r w:rsidRPr="00BD7F5F">
        <w:rPr>
          <w:rFonts w:asciiTheme="minorHAnsi" w:hAnsiTheme="minorHAnsi"/>
        </w:rPr>
        <w:t>…………………………………..</w:t>
      </w:r>
    </w:p>
    <w:p w14:paraId="6754936C" w14:textId="77777777" w:rsidR="00BD7F5F" w:rsidRPr="00BD7F5F" w:rsidRDefault="00BD7F5F" w:rsidP="00E838C2">
      <w:pPr>
        <w:rPr>
          <w:rFonts w:asciiTheme="minorHAnsi" w:hAnsiTheme="minorHAnsi"/>
        </w:rPr>
      </w:pPr>
    </w:p>
    <w:p w14:paraId="3149BA34" w14:textId="788954EA" w:rsidR="0056643C" w:rsidRDefault="0056643C">
      <w:pPr>
        <w:spacing w:line="240" w:lineRule="auto"/>
        <w:rPr>
          <w:rFonts w:asciiTheme="minorHAnsi" w:eastAsiaTheme="majorEastAsia" w:hAnsiTheme="minorHAnsi" w:cstheme="minorHAnsi"/>
          <w:color w:val="2E74B5" w:themeColor="accent1" w:themeShade="BF"/>
        </w:rPr>
      </w:pPr>
    </w:p>
    <w:p w14:paraId="27A8F199" w14:textId="768D9994" w:rsidR="00D132CD" w:rsidRPr="004B2BD2" w:rsidRDefault="00D132CD" w:rsidP="004B2BD2">
      <w:pPr>
        <w:pStyle w:val="Kop1"/>
        <w:tabs>
          <w:tab w:val="left" w:pos="708"/>
        </w:tabs>
        <w:spacing w:before="0"/>
        <w:rPr>
          <w:rFonts w:asciiTheme="minorHAnsi" w:hAnsiTheme="minorHAnsi" w:cstheme="minorHAnsi"/>
          <w:sz w:val="22"/>
          <w:szCs w:val="22"/>
        </w:rPr>
      </w:pPr>
      <w:r w:rsidRPr="004B2BD2">
        <w:rPr>
          <w:rFonts w:asciiTheme="minorHAnsi" w:hAnsiTheme="minorHAnsi" w:cstheme="minorHAnsi"/>
          <w:sz w:val="22"/>
          <w:szCs w:val="22"/>
        </w:rPr>
        <w:t>Bijlagen</w:t>
      </w:r>
    </w:p>
    <w:p w14:paraId="7046B5CF" w14:textId="5A5AE1ED" w:rsidR="00D132CD" w:rsidRPr="006D4FA5" w:rsidRDefault="006D4FA5" w:rsidP="006D4FA5">
      <w:pPr>
        <w:pStyle w:val="Lijstalinea"/>
        <w:numPr>
          <w:ilvl w:val="0"/>
          <w:numId w:val="31"/>
        </w:numPr>
        <w:rPr>
          <w:rFonts w:asciiTheme="minorHAnsi" w:hAnsiTheme="minorHAnsi"/>
        </w:rPr>
      </w:pPr>
      <w:r>
        <w:rPr>
          <w:rFonts w:asciiTheme="minorHAnsi" w:hAnsiTheme="minorHAnsi"/>
        </w:rPr>
        <w:t>Bijlage 1</w:t>
      </w:r>
      <w:r>
        <w:rPr>
          <w:rFonts w:asciiTheme="minorHAnsi" w:hAnsiTheme="minorHAnsi"/>
        </w:rPr>
        <w:tab/>
      </w:r>
      <w:r w:rsidR="00D132CD" w:rsidRPr="006D4FA5">
        <w:rPr>
          <w:rFonts w:asciiTheme="minorHAnsi" w:hAnsiTheme="minorHAnsi"/>
        </w:rPr>
        <w:t>prijzenblad</w:t>
      </w:r>
    </w:p>
    <w:p w14:paraId="41F4E947" w14:textId="4A5E1229" w:rsidR="00D132CD" w:rsidRDefault="006D4FA5" w:rsidP="00D132CD">
      <w:pPr>
        <w:pStyle w:val="Lijstalinea"/>
        <w:numPr>
          <w:ilvl w:val="0"/>
          <w:numId w:val="31"/>
        </w:numPr>
        <w:rPr>
          <w:rFonts w:asciiTheme="minorHAnsi" w:hAnsiTheme="minorHAnsi"/>
        </w:rPr>
      </w:pPr>
      <w:r>
        <w:rPr>
          <w:rFonts w:asciiTheme="minorHAnsi" w:hAnsiTheme="minorHAnsi"/>
        </w:rPr>
        <w:t>Bijlage 2</w:t>
      </w:r>
      <w:r>
        <w:rPr>
          <w:rFonts w:asciiTheme="minorHAnsi" w:hAnsiTheme="minorHAnsi"/>
        </w:rPr>
        <w:tab/>
      </w:r>
      <w:r w:rsidR="00690888" w:rsidRPr="00BD7F5F">
        <w:rPr>
          <w:rFonts w:asciiTheme="minorHAnsi" w:hAnsiTheme="minorHAnsi"/>
        </w:rPr>
        <w:t>SLA</w:t>
      </w:r>
    </w:p>
    <w:p w14:paraId="2FBFFA5F" w14:textId="585E9D90" w:rsidR="006D4FA5" w:rsidRDefault="006D4FA5" w:rsidP="00D132CD">
      <w:pPr>
        <w:pStyle w:val="Lijstalinea"/>
        <w:numPr>
          <w:ilvl w:val="0"/>
          <w:numId w:val="31"/>
        </w:numPr>
        <w:rPr>
          <w:rFonts w:asciiTheme="minorHAnsi" w:hAnsiTheme="minorHAnsi"/>
        </w:rPr>
      </w:pPr>
      <w:r>
        <w:rPr>
          <w:rFonts w:asciiTheme="minorHAnsi" w:hAnsiTheme="minorHAnsi"/>
        </w:rPr>
        <w:t>Bijlage 3</w:t>
      </w:r>
      <w:r>
        <w:rPr>
          <w:rFonts w:asciiTheme="minorHAnsi" w:hAnsiTheme="minorHAnsi"/>
        </w:rPr>
        <w:tab/>
        <w:t>Plan van aanpak KPI’s</w:t>
      </w:r>
    </w:p>
    <w:p w14:paraId="421DE196" w14:textId="74A29444" w:rsidR="004B2BD2" w:rsidRPr="004B2BD2" w:rsidRDefault="004B2BD2" w:rsidP="004B2BD2">
      <w:pPr>
        <w:pStyle w:val="pf0"/>
        <w:numPr>
          <w:ilvl w:val="0"/>
          <w:numId w:val="31"/>
        </w:numPr>
        <w:spacing w:before="0" w:beforeAutospacing="0" w:after="0" w:afterAutospacing="0" w:line="276" w:lineRule="auto"/>
        <w:rPr>
          <w:rStyle w:val="cf01"/>
          <w:rFonts w:asciiTheme="minorHAnsi" w:hAnsiTheme="minorHAnsi" w:cstheme="minorHAnsi"/>
          <w:b w:val="0"/>
          <w:bCs w:val="0"/>
          <w:sz w:val="22"/>
          <w:szCs w:val="22"/>
        </w:rPr>
      </w:pPr>
      <w:r>
        <w:rPr>
          <w:rStyle w:val="cf01"/>
          <w:rFonts w:asciiTheme="minorHAnsi" w:hAnsiTheme="minorHAnsi" w:cstheme="minorHAnsi"/>
          <w:b w:val="0"/>
          <w:bCs w:val="0"/>
          <w:sz w:val="22"/>
          <w:szCs w:val="22"/>
        </w:rPr>
        <w:t xml:space="preserve">Bijlage 4 </w:t>
      </w:r>
      <w:r>
        <w:rPr>
          <w:rStyle w:val="cf01"/>
          <w:rFonts w:asciiTheme="minorHAnsi" w:hAnsiTheme="minorHAnsi" w:cstheme="minorHAnsi"/>
          <w:b w:val="0"/>
          <w:bCs w:val="0"/>
          <w:sz w:val="22"/>
          <w:szCs w:val="22"/>
        </w:rPr>
        <w:tab/>
      </w:r>
      <w:r w:rsidRPr="004B2BD2">
        <w:rPr>
          <w:rStyle w:val="cf01"/>
          <w:rFonts w:asciiTheme="minorHAnsi" w:hAnsiTheme="minorHAnsi" w:cstheme="minorHAnsi"/>
          <w:b w:val="0"/>
          <w:bCs w:val="0"/>
          <w:sz w:val="22"/>
          <w:szCs w:val="22"/>
        </w:rPr>
        <w:t>Nota’s van Inlichtingen</w:t>
      </w:r>
    </w:p>
    <w:p w14:paraId="296B17F7" w14:textId="2197179F" w:rsidR="004B2BD2" w:rsidRPr="004B2BD2" w:rsidRDefault="004B2BD2" w:rsidP="00D132CD">
      <w:pPr>
        <w:pStyle w:val="Lijstalinea"/>
        <w:numPr>
          <w:ilvl w:val="0"/>
          <w:numId w:val="31"/>
        </w:numPr>
        <w:rPr>
          <w:rStyle w:val="cf01"/>
          <w:rFonts w:asciiTheme="minorHAnsi" w:hAnsiTheme="minorHAnsi" w:cs="Times New Roman"/>
          <w:b w:val="0"/>
          <w:bCs w:val="0"/>
          <w:sz w:val="22"/>
          <w:szCs w:val="22"/>
        </w:rPr>
      </w:pPr>
      <w:r>
        <w:rPr>
          <w:rFonts w:asciiTheme="minorHAnsi" w:hAnsiTheme="minorHAnsi"/>
        </w:rPr>
        <w:t>Bijlage 5</w:t>
      </w:r>
      <w:r>
        <w:rPr>
          <w:rFonts w:asciiTheme="minorHAnsi" w:hAnsiTheme="minorHAnsi"/>
        </w:rPr>
        <w:tab/>
      </w:r>
      <w:r w:rsidRPr="004B2BD2">
        <w:rPr>
          <w:rStyle w:val="cf01"/>
          <w:rFonts w:asciiTheme="minorHAnsi" w:hAnsiTheme="minorHAnsi" w:cstheme="minorHAnsi"/>
          <w:b w:val="0"/>
          <w:bCs w:val="0"/>
          <w:sz w:val="22"/>
          <w:szCs w:val="22"/>
        </w:rPr>
        <w:t>Aanbestedingsdocumenten Opdrachtgever</w:t>
      </w:r>
    </w:p>
    <w:p w14:paraId="7F4D2749" w14:textId="10316E59" w:rsidR="004B2BD2" w:rsidRDefault="004B2BD2" w:rsidP="00D132CD">
      <w:pPr>
        <w:pStyle w:val="Lijstalinea"/>
        <w:numPr>
          <w:ilvl w:val="0"/>
          <w:numId w:val="31"/>
        </w:numPr>
        <w:rPr>
          <w:rFonts w:asciiTheme="minorHAnsi" w:hAnsiTheme="minorHAnsi"/>
        </w:rPr>
      </w:pPr>
      <w:r>
        <w:rPr>
          <w:rStyle w:val="cf01"/>
          <w:rFonts w:asciiTheme="minorHAnsi" w:hAnsiTheme="minorHAnsi" w:cstheme="minorHAnsi"/>
          <w:b w:val="0"/>
          <w:bCs w:val="0"/>
          <w:sz w:val="22"/>
          <w:szCs w:val="22"/>
        </w:rPr>
        <w:t>Bijlage 6</w:t>
      </w:r>
      <w:r>
        <w:rPr>
          <w:rStyle w:val="cf01"/>
          <w:rFonts w:asciiTheme="minorHAnsi" w:hAnsiTheme="minorHAnsi" w:cstheme="minorHAnsi"/>
          <w:b w:val="0"/>
          <w:bCs w:val="0"/>
          <w:sz w:val="22"/>
          <w:szCs w:val="22"/>
        </w:rPr>
        <w:tab/>
      </w:r>
      <w:r w:rsidRPr="004B2BD2">
        <w:rPr>
          <w:rStyle w:val="cf01"/>
          <w:rFonts w:asciiTheme="minorHAnsi" w:hAnsiTheme="minorHAnsi" w:cstheme="minorHAnsi"/>
          <w:b w:val="0"/>
          <w:bCs w:val="0"/>
          <w:sz w:val="22"/>
          <w:szCs w:val="22"/>
        </w:rPr>
        <w:t>Algemene Inkoopvoorwaarden van ROC MN</w:t>
      </w:r>
    </w:p>
    <w:p w14:paraId="1E240BFE" w14:textId="11DA0DD2" w:rsidR="006D4FA5" w:rsidRPr="006D4FA5" w:rsidRDefault="008768F5" w:rsidP="008768F5">
      <w:pPr>
        <w:tabs>
          <w:tab w:val="left" w:pos="984"/>
        </w:tabs>
        <w:rPr>
          <w:rFonts w:asciiTheme="minorHAnsi" w:hAnsiTheme="minorHAnsi"/>
        </w:rPr>
      </w:pPr>
      <w:r>
        <w:rPr>
          <w:rFonts w:asciiTheme="minorHAnsi" w:hAnsiTheme="minorHAnsi"/>
        </w:rPr>
        <w:tab/>
      </w:r>
    </w:p>
    <w:p w14:paraId="3BA721E7" w14:textId="77777777" w:rsidR="008768F5" w:rsidRDefault="008768F5">
      <w:pPr>
        <w:spacing w:line="240" w:lineRule="auto"/>
        <w:rPr>
          <w:rFonts w:asciiTheme="minorHAnsi" w:hAnsiTheme="minorHAnsi"/>
          <w:color w:val="FF0000"/>
        </w:rPr>
      </w:pPr>
      <w:r>
        <w:rPr>
          <w:rFonts w:asciiTheme="minorHAnsi" w:hAnsiTheme="minorHAnsi"/>
          <w:color w:val="FF0000"/>
        </w:rPr>
        <w:br w:type="page"/>
      </w:r>
    </w:p>
    <w:p w14:paraId="362BCCE6" w14:textId="77777777" w:rsidR="008768F5" w:rsidRPr="004B2BD2" w:rsidRDefault="008768F5" w:rsidP="006D4FA5">
      <w:pPr>
        <w:spacing w:line="240" w:lineRule="auto"/>
        <w:rPr>
          <w:rFonts w:asciiTheme="minorHAnsi" w:hAnsiTheme="minorHAnsi"/>
          <w:b/>
          <w:bCs/>
        </w:rPr>
      </w:pPr>
      <w:r w:rsidRPr="004B2BD2">
        <w:rPr>
          <w:rFonts w:asciiTheme="minorHAnsi" w:hAnsiTheme="minorHAnsi"/>
          <w:b/>
          <w:bCs/>
        </w:rPr>
        <w:lastRenderedPageBreak/>
        <w:t>Bijlage 1</w:t>
      </w:r>
    </w:p>
    <w:p w14:paraId="2025957B" w14:textId="77777777" w:rsidR="008768F5" w:rsidRPr="004B2BD2" w:rsidRDefault="008768F5" w:rsidP="006D4FA5">
      <w:pPr>
        <w:spacing w:line="240" w:lineRule="auto"/>
        <w:rPr>
          <w:rFonts w:asciiTheme="minorHAnsi" w:hAnsiTheme="minorHAnsi"/>
          <w:b/>
          <w:bCs/>
        </w:rPr>
      </w:pPr>
      <w:r w:rsidRPr="004B2BD2">
        <w:rPr>
          <w:rFonts w:asciiTheme="minorHAnsi" w:hAnsiTheme="minorHAnsi"/>
          <w:b/>
          <w:bCs/>
        </w:rPr>
        <w:t xml:space="preserve">Prijzenblad </w:t>
      </w:r>
    </w:p>
    <w:p w14:paraId="3E753099" w14:textId="77777777" w:rsidR="008768F5" w:rsidRPr="004B2BD2" w:rsidRDefault="008768F5">
      <w:pPr>
        <w:spacing w:line="240" w:lineRule="auto"/>
        <w:rPr>
          <w:rFonts w:asciiTheme="minorHAnsi" w:hAnsiTheme="minorHAnsi"/>
          <w:b/>
          <w:bCs/>
        </w:rPr>
      </w:pPr>
      <w:r w:rsidRPr="004B2BD2">
        <w:rPr>
          <w:rFonts w:asciiTheme="minorHAnsi" w:hAnsiTheme="minorHAnsi"/>
          <w:b/>
          <w:bCs/>
        </w:rPr>
        <w:br w:type="page"/>
      </w:r>
    </w:p>
    <w:p w14:paraId="3AA33F0D" w14:textId="77777777" w:rsidR="008768F5" w:rsidRPr="004B2BD2" w:rsidRDefault="008768F5" w:rsidP="006D4FA5">
      <w:pPr>
        <w:spacing w:line="240" w:lineRule="auto"/>
        <w:rPr>
          <w:rFonts w:asciiTheme="minorHAnsi" w:hAnsiTheme="minorHAnsi"/>
          <w:b/>
          <w:bCs/>
        </w:rPr>
      </w:pPr>
      <w:r w:rsidRPr="004B2BD2">
        <w:rPr>
          <w:rFonts w:asciiTheme="minorHAnsi" w:hAnsiTheme="minorHAnsi"/>
          <w:b/>
          <w:bCs/>
        </w:rPr>
        <w:lastRenderedPageBreak/>
        <w:t>Bijlage 2</w:t>
      </w:r>
    </w:p>
    <w:p w14:paraId="3DE28EDA" w14:textId="77777777" w:rsidR="008768F5" w:rsidRPr="004B2BD2" w:rsidRDefault="008768F5" w:rsidP="006D4FA5">
      <w:pPr>
        <w:spacing w:line="240" w:lineRule="auto"/>
        <w:rPr>
          <w:rFonts w:asciiTheme="minorHAnsi" w:hAnsiTheme="minorHAnsi"/>
          <w:b/>
          <w:bCs/>
        </w:rPr>
      </w:pPr>
      <w:r w:rsidRPr="004B2BD2">
        <w:rPr>
          <w:rFonts w:asciiTheme="minorHAnsi" w:hAnsiTheme="minorHAnsi"/>
          <w:b/>
          <w:bCs/>
        </w:rPr>
        <w:t>SLA</w:t>
      </w:r>
    </w:p>
    <w:p w14:paraId="09B946AD" w14:textId="77777777" w:rsidR="008768F5" w:rsidRPr="004B2BD2" w:rsidRDefault="008768F5">
      <w:pPr>
        <w:spacing w:line="240" w:lineRule="auto"/>
        <w:rPr>
          <w:rFonts w:asciiTheme="minorHAnsi" w:hAnsiTheme="minorHAnsi"/>
          <w:b/>
          <w:bCs/>
        </w:rPr>
      </w:pPr>
      <w:r w:rsidRPr="004B2BD2">
        <w:rPr>
          <w:rFonts w:asciiTheme="minorHAnsi" w:hAnsiTheme="minorHAnsi"/>
          <w:b/>
          <w:bCs/>
        </w:rPr>
        <w:br w:type="page"/>
      </w:r>
    </w:p>
    <w:p w14:paraId="0EBCD2D4" w14:textId="77777777" w:rsidR="008768F5" w:rsidRPr="004B2BD2" w:rsidRDefault="008768F5" w:rsidP="006D4FA5">
      <w:pPr>
        <w:spacing w:line="240" w:lineRule="auto"/>
        <w:rPr>
          <w:rFonts w:asciiTheme="minorHAnsi" w:hAnsiTheme="minorHAnsi"/>
          <w:b/>
          <w:bCs/>
        </w:rPr>
      </w:pPr>
      <w:r w:rsidRPr="004B2BD2">
        <w:rPr>
          <w:rFonts w:asciiTheme="minorHAnsi" w:hAnsiTheme="minorHAnsi"/>
          <w:b/>
          <w:bCs/>
        </w:rPr>
        <w:lastRenderedPageBreak/>
        <w:t>Bijlage 3</w:t>
      </w:r>
    </w:p>
    <w:p w14:paraId="0029696B" w14:textId="37709445" w:rsidR="006D4FA5" w:rsidRPr="004B2BD2" w:rsidRDefault="008768F5" w:rsidP="006D4FA5">
      <w:pPr>
        <w:spacing w:line="240" w:lineRule="auto"/>
        <w:rPr>
          <w:rFonts w:asciiTheme="minorHAnsi" w:hAnsiTheme="minorHAnsi"/>
          <w:b/>
          <w:bCs/>
        </w:rPr>
      </w:pPr>
      <w:r w:rsidRPr="004B2BD2">
        <w:rPr>
          <w:rFonts w:asciiTheme="minorHAnsi" w:hAnsiTheme="minorHAnsi"/>
          <w:b/>
          <w:bCs/>
        </w:rPr>
        <w:t xml:space="preserve">Plan van aanpak KPI’s </w:t>
      </w:r>
      <w:r w:rsidR="006D4FA5" w:rsidRPr="004B2BD2">
        <w:rPr>
          <w:rFonts w:asciiTheme="minorHAnsi" w:hAnsiTheme="minorHAnsi"/>
          <w:b/>
          <w:bCs/>
        </w:rPr>
        <w:br w:type="page"/>
      </w:r>
    </w:p>
    <w:p w14:paraId="09F7E261" w14:textId="583C1E37" w:rsidR="006D4FA5" w:rsidRPr="004B2BD2" w:rsidRDefault="006D4FA5" w:rsidP="006D4FA5">
      <w:pPr>
        <w:spacing w:line="240" w:lineRule="auto"/>
        <w:rPr>
          <w:rStyle w:val="cf01"/>
          <w:rFonts w:asciiTheme="minorHAnsi" w:eastAsia="Calibri" w:hAnsiTheme="minorHAnsi" w:cstheme="minorHAnsi"/>
          <w:b w:val="0"/>
          <w:bCs w:val="0"/>
          <w:sz w:val="22"/>
          <w:szCs w:val="22"/>
        </w:rPr>
      </w:pPr>
      <w:r w:rsidRPr="004B2BD2">
        <w:rPr>
          <w:rFonts w:asciiTheme="minorHAnsi" w:hAnsiTheme="minorHAnsi"/>
          <w:b/>
          <w:bCs/>
        </w:rPr>
        <w:lastRenderedPageBreak/>
        <w:t>Bijlage 4</w:t>
      </w:r>
    </w:p>
    <w:p w14:paraId="007FA117" w14:textId="77777777" w:rsidR="006D4FA5" w:rsidRPr="004B2BD2" w:rsidRDefault="006D4FA5" w:rsidP="006D4FA5">
      <w:pPr>
        <w:pStyle w:val="pf0"/>
        <w:spacing w:before="0" w:beforeAutospacing="0" w:after="0" w:afterAutospacing="0" w:line="276" w:lineRule="auto"/>
        <w:rPr>
          <w:rStyle w:val="cf01"/>
          <w:rFonts w:asciiTheme="minorHAnsi" w:hAnsiTheme="minorHAnsi" w:cstheme="minorHAnsi"/>
          <w:b w:val="0"/>
          <w:bCs w:val="0"/>
          <w:sz w:val="22"/>
          <w:szCs w:val="22"/>
        </w:rPr>
      </w:pPr>
      <w:r w:rsidRPr="004B2BD2">
        <w:rPr>
          <w:rStyle w:val="cf01"/>
          <w:rFonts w:asciiTheme="minorHAnsi" w:hAnsiTheme="minorHAnsi" w:cstheme="minorHAnsi"/>
          <w:b w:val="0"/>
          <w:bCs w:val="0"/>
          <w:sz w:val="22"/>
          <w:szCs w:val="22"/>
        </w:rPr>
        <w:t>Nota’s van Inlichtingen – bezit van Partijen</w:t>
      </w:r>
    </w:p>
    <w:p w14:paraId="4C82E07C" w14:textId="77777777" w:rsidR="006D4FA5" w:rsidRPr="004B2BD2" w:rsidRDefault="006D4FA5">
      <w:pPr>
        <w:spacing w:line="240" w:lineRule="auto"/>
        <w:rPr>
          <w:rStyle w:val="cf01"/>
          <w:rFonts w:asciiTheme="minorHAnsi" w:hAnsiTheme="minorHAnsi" w:cstheme="minorHAnsi"/>
          <w:b w:val="0"/>
          <w:bCs w:val="0"/>
          <w:sz w:val="22"/>
          <w:szCs w:val="22"/>
          <w:lang w:eastAsia="nl-NL"/>
        </w:rPr>
      </w:pPr>
      <w:r w:rsidRPr="004B2BD2">
        <w:rPr>
          <w:rStyle w:val="cf01"/>
          <w:rFonts w:asciiTheme="minorHAnsi" w:hAnsiTheme="minorHAnsi" w:cstheme="minorHAnsi"/>
          <w:b w:val="0"/>
          <w:bCs w:val="0"/>
          <w:sz w:val="22"/>
          <w:szCs w:val="22"/>
        </w:rPr>
        <w:br w:type="page"/>
      </w:r>
    </w:p>
    <w:p w14:paraId="19E17EC0" w14:textId="77777777" w:rsidR="006D4FA5" w:rsidRPr="004B2BD2" w:rsidRDefault="006D4FA5" w:rsidP="006D4FA5">
      <w:pPr>
        <w:pStyle w:val="pf0"/>
        <w:spacing w:before="0" w:beforeAutospacing="0" w:after="0" w:afterAutospacing="0" w:line="276" w:lineRule="auto"/>
        <w:rPr>
          <w:rStyle w:val="cf01"/>
          <w:rFonts w:asciiTheme="minorHAnsi" w:hAnsiTheme="minorHAnsi" w:cstheme="minorHAnsi"/>
          <w:sz w:val="22"/>
          <w:szCs w:val="22"/>
        </w:rPr>
      </w:pPr>
      <w:r w:rsidRPr="004B2BD2">
        <w:rPr>
          <w:rStyle w:val="cf01"/>
          <w:rFonts w:asciiTheme="minorHAnsi" w:hAnsiTheme="minorHAnsi" w:cstheme="minorHAnsi"/>
          <w:sz w:val="22"/>
          <w:szCs w:val="22"/>
        </w:rPr>
        <w:lastRenderedPageBreak/>
        <w:t>Bijlage 5</w:t>
      </w:r>
    </w:p>
    <w:p w14:paraId="56CF9EB4" w14:textId="77777777" w:rsidR="006D4FA5" w:rsidRPr="004B2BD2" w:rsidRDefault="006D4FA5" w:rsidP="006D4FA5">
      <w:pPr>
        <w:pStyle w:val="pf0"/>
        <w:spacing w:before="0" w:beforeAutospacing="0" w:after="0" w:afterAutospacing="0" w:line="276" w:lineRule="auto"/>
        <w:rPr>
          <w:rStyle w:val="cf01"/>
          <w:rFonts w:asciiTheme="minorHAnsi" w:hAnsiTheme="minorHAnsi" w:cstheme="minorHAnsi"/>
          <w:b w:val="0"/>
          <w:bCs w:val="0"/>
          <w:sz w:val="22"/>
          <w:szCs w:val="22"/>
        </w:rPr>
      </w:pPr>
      <w:r w:rsidRPr="004B2BD2">
        <w:rPr>
          <w:rStyle w:val="cf01"/>
          <w:rFonts w:asciiTheme="minorHAnsi" w:hAnsiTheme="minorHAnsi" w:cstheme="minorHAnsi"/>
          <w:b w:val="0"/>
          <w:bCs w:val="0"/>
          <w:sz w:val="22"/>
          <w:szCs w:val="22"/>
        </w:rPr>
        <w:t>Aanbestedingsdocumenten Opdrachtgever (in bezit van Partijen)</w:t>
      </w:r>
    </w:p>
    <w:p w14:paraId="760CB4C3" w14:textId="77777777" w:rsidR="006D4FA5" w:rsidRPr="004B2BD2" w:rsidRDefault="006D4FA5">
      <w:pPr>
        <w:spacing w:line="240" w:lineRule="auto"/>
        <w:rPr>
          <w:rStyle w:val="cf01"/>
          <w:rFonts w:asciiTheme="minorHAnsi" w:hAnsiTheme="minorHAnsi" w:cstheme="minorHAnsi"/>
          <w:b w:val="0"/>
          <w:bCs w:val="0"/>
          <w:sz w:val="22"/>
          <w:szCs w:val="22"/>
          <w:lang w:eastAsia="nl-NL"/>
        </w:rPr>
      </w:pPr>
      <w:r w:rsidRPr="004B2BD2">
        <w:rPr>
          <w:rStyle w:val="cf01"/>
          <w:rFonts w:asciiTheme="minorHAnsi" w:hAnsiTheme="minorHAnsi" w:cstheme="minorHAnsi"/>
          <w:b w:val="0"/>
          <w:bCs w:val="0"/>
          <w:sz w:val="22"/>
          <w:szCs w:val="22"/>
        </w:rPr>
        <w:br w:type="page"/>
      </w:r>
    </w:p>
    <w:p w14:paraId="28B1ED88" w14:textId="77777777" w:rsidR="006D4FA5" w:rsidRPr="004B2BD2" w:rsidRDefault="006D4FA5" w:rsidP="006D4FA5">
      <w:pPr>
        <w:pStyle w:val="pf0"/>
        <w:spacing w:before="0" w:beforeAutospacing="0" w:after="0" w:afterAutospacing="0" w:line="276" w:lineRule="auto"/>
        <w:rPr>
          <w:rStyle w:val="cf01"/>
          <w:rFonts w:asciiTheme="minorHAnsi" w:hAnsiTheme="minorHAnsi" w:cstheme="minorHAnsi"/>
          <w:sz w:val="22"/>
          <w:szCs w:val="22"/>
        </w:rPr>
      </w:pPr>
      <w:r w:rsidRPr="004B2BD2">
        <w:rPr>
          <w:rStyle w:val="cf01"/>
          <w:rFonts w:asciiTheme="minorHAnsi" w:hAnsiTheme="minorHAnsi" w:cstheme="minorHAnsi"/>
          <w:sz w:val="22"/>
          <w:szCs w:val="22"/>
        </w:rPr>
        <w:lastRenderedPageBreak/>
        <w:t>Bijlage 6</w:t>
      </w:r>
    </w:p>
    <w:p w14:paraId="7C3A9101" w14:textId="77777777" w:rsidR="006D4FA5" w:rsidRPr="004B2BD2" w:rsidRDefault="006D4FA5" w:rsidP="006D4FA5">
      <w:pPr>
        <w:pStyle w:val="pf0"/>
        <w:spacing w:before="0" w:beforeAutospacing="0" w:after="0" w:afterAutospacing="0" w:line="276" w:lineRule="auto"/>
        <w:rPr>
          <w:rStyle w:val="cf01"/>
          <w:rFonts w:asciiTheme="minorHAnsi" w:hAnsiTheme="minorHAnsi" w:cstheme="minorHAnsi"/>
          <w:b w:val="0"/>
          <w:bCs w:val="0"/>
          <w:sz w:val="22"/>
          <w:szCs w:val="22"/>
        </w:rPr>
      </w:pPr>
      <w:r w:rsidRPr="004B2BD2">
        <w:rPr>
          <w:rStyle w:val="cf01"/>
          <w:rFonts w:asciiTheme="minorHAnsi" w:hAnsiTheme="minorHAnsi" w:cstheme="minorHAnsi"/>
          <w:b w:val="0"/>
          <w:bCs w:val="0"/>
          <w:sz w:val="22"/>
          <w:szCs w:val="22"/>
        </w:rPr>
        <w:t>Algemene Inkoopvoorwaarden van ROC MN (in bezit van Partijen)</w:t>
      </w:r>
    </w:p>
    <w:p w14:paraId="5609B0B4" w14:textId="77777777" w:rsidR="006D4FA5" w:rsidRPr="004B2BD2" w:rsidRDefault="006D4FA5" w:rsidP="006D4FA5">
      <w:pPr>
        <w:pStyle w:val="pf0"/>
        <w:spacing w:before="0" w:beforeAutospacing="0" w:after="0" w:afterAutospacing="0" w:line="276" w:lineRule="auto"/>
        <w:rPr>
          <w:rStyle w:val="cf01"/>
          <w:rFonts w:asciiTheme="minorHAnsi" w:hAnsiTheme="minorHAnsi" w:cstheme="minorHAnsi"/>
          <w:b w:val="0"/>
          <w:bCs w:val="0"/>
          <w:sz w:val="22"/>
          <w:szCs w:val="22"/>
        </w:rPr>
      </w:pPr>
    </w:p>
    <w:p w14:paraId="2CDFC66B" w14:textId="7193AC45" w:rsidR="006D4FA5" w:rsidRPr="004B2BD2" w:rsidRDefault="006D4FA5" w:rsidP="008768F5">
      <w:pPr>
        <w:spacing w:line="240" w:lineRule="auto"/>
        <w:rPr>
          <w:rFonts w:asciiTheme="minorHAnsi" w:hAnsiTheme="minorHAnsi" w:cstheme="minorHAnsi"/>
          <w:b/>
          <w:bCs/>
        </w:rPr>
      </w:pPr>
    </w:p>
    <w:p w14:paraId="0D9A46AD" w14:textId="77777777" w:rsidR="00690888" w:rsidRPr="004B2BD2" w:rsidRDefault="00690888" w:rsidP="00690888">
      <w:pPr>
        <w:rPr>
          <w:rFonts w:asciiTheme="minorHAnsi" w:hAnsiTheme="minorHAnsi"/>
        </w:rPr>
      </w:pPr>
    </w:p>
    <w:sectPr w:rsidR="00690888" w:rsidRPr="004B2BD2" w:rsidSect="007F0889">
      <w:headerReference w:type="even" r:id="rId11"/>
      <w:headerReference w:type="default" r:id="rId12"/>
      <w:footerReference w:type="default" r:id="rId13"/>
      <w:headerReference w:type="first" r:id="rId14"/>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B242" w14:textId="77777777" w:rsidR="00700577" w:rsidRDefault="00700577">
      <w:pPr>
        <w:spacing w:line="240" w:lineRule="auto"/>
      </w:pPr>
      <w:r>
        <w:separator/>
      </w:r>
    </w:p>
  </w:endnote>
  <w:endnote w:type="continuationSeparator" w:id="0">
    <w:p w14:paraId="3E9D397A" w14:textId="77777777" w:rsidR="00700577" w:rsidRDefault="00700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Content>
      <w:sdt>
        <w:sdtPr>
          <w:rPr>
            <w:sz w:val="18"/>
            <w:szCs w:val="18"/>
          </w:rPr>
          <w:id w:val="-152296036"/>
          <w:docPartObj>
            <w:docPartGallery w:val="Page Numbers (Top of Page)"/>
            <w:docPartUnique/>
          </w:docPartObj>
        </w:sdtPr>
        <w:sdtContent>
          <w:p w14:paraId="116E153B" w14:textId="46E1C33A" w:rsidR="007338CA" w:rsidRPr="00D234B2" w:rsidRDefault="009F0E2D" w:rsidP="00D234B2">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Bijlage 1 - concept overeenkomst na NvI</w:t>
            </w:r>
            <w:r>
              <w:rPr>
                <w:sz w:val="18"/>
                <w:szCs w:val="18"/>
              </w:rPr>
              <w:fldChar w:fldCharType="end"/>
            </w:r>
            <w:r w:rsidR="00FF3C8B">
              <w:rPr>
                <w:sz w:val="18"/>
                <w:szCs w:val="18"/>
              </w:rPr>
              <w:tab/>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BFE4" w14:textId="77777777" w:rsidR="00700577" w:rsidRDefault="00700577">
      <w:pPr>
        <w:spacing w:line="240" w:lineRule="auto"/>
      </w:pPr>
      <w:r>
        <w:separator/>
      </w:r>
    </w:p>
  </w:footnote>
  <w:footnote w:type="continuationSeparator" w:id="0">
    <w:p w14:paraId="1220B77E" w14:textId="77777777" w:rsidR="00700577" w:rsidRDefault="007005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0697" w14:textId="2F3FEC14" w:rsidR="002E6BF6" w:rsidRDefault="00000000">
    <w:pPr>
      <w:pStyle w:val="Koptekst"/>
    </w:pPr>
    <w:r>
      <w:rPr>
        <w:noProof/>
      </w:rPr>
      <w:pict w14:anchorId="65F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7" o:spid="_x0000_s1028"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2C0A" w14:textId="1FE5DEA1" w:rsidR="002E6BF6" w:rsidRDefault="00000000">
    <w:pPr>
      <w:pStyle w:val="Koptekst"/>
    </w:pPr>
    <w:r>
      <w:rPr>
        <w:noProof/>
      </w:rPr>
      <w:pict w14:anchorId="7852E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8" o:spid="_x0000_s1029"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E601" w14:textId="7B214D02" w:rsidR="002E6BF6" w:rsidRDefault="00000000">
    <w:pPr>
      <w:pStyle w:val="Koptekst"/>
    </w:pPr>
    <w:r>
      <w:rPr>
        <w:noProof/>
      </w:rPr>
      <w:pict w14:anchorId="48AB9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6" o:spid="_x0000_s1027"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C35"/>
    <w:multiLevelType w:val="multilevel"/>
    <w:tmpl w:val="9482CBFE"/>
    <w:lvl w:ilvl="0">
      <w:numFmt w:val="bullet"/>
      <w:lvlText w:val=""/>
      <w:lvlJc w:val="left"/>
      <w:pPr>
        <w:ind w:left="720" w:hanging="360"/>
      </w:pPr>
      <w:rPr>
        <w:rFonts w:ascii="Symbol" w:eastAsiaTheme="majorEastAsia" w:hAnsi="Symbol"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 w15:restartNumberingAfterBreak="0">
    <w:nsid w:val="03575856"/>
    <w:multiLevelType w:val="multilevel"/>
    <w:tmpl w:val="BA8896E4"/>
    <w:lvl w:ilvl="0">
      <w:start w:val="2"/>
      <w:numFmt w:val="decimal"/>
      <w:lvlText w:val="%1"/>
      <w:lvlJc w:val="left"/>
      <w:pPr>
        <w:ind w:left="360" w:hanging="360"/>
      </w:pPr>
      <w:rPr>
        <w:rFonts w:hint="default"/>
      </w:rPr>
    </w:lvl>
    <w:lvl w:ilvl="1">
      <w:start w:val="4"/>
      <w:numFmt w:val="decimal"/>
      <w:pStyle w:val="Kop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207EA"/>
    <w:multiLevelType w:val="hybridMultilevel"/>
    <w:tmpl w:val="7B9EE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006E7A"/>
    <w:multiLevelType w:val="hybridMultilevel"/>
    <w:tmpl w:val="AFDAC2FE"/>
    <w:lvl w:ilvl="0" w:tplc="AE94F272">
      <w:numFmt w:val="bullet"/>
      <w:lvlText w:val=""/>
      <w:lvlJc w:val="left"/>
      <w:pPr>
        <w:ind w:left="720" w:hanging="360"/>
      </w:pPr>
      <w:rPr>
        <w:rFonts w:ascii="Symbol" w:eastAsiaTheme="majorEastAsia"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E35A7F"/>
    <w:multiLevelType w:val="multilevel"/>
    <w:tmpl w:val="E9C60194"/>
    <w:lvl w:ilvl="0">
      <w:start w:val="1"/>
      <w:numFmt w:val="decimal"/>
      <w:lvlText w:val="%1."/>
      <w:lvlJc w:val="left"/>
      <w:pPr>
        <w:ind w:left="720" w:hanging="360"/>
      </w:pPr>
      <w:rPr>
        <w:rFonts w:ascii="Century Gothic" w:hAnsi="Century Gothic"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895FDD"/>
    <w:multiLevelType w:val="multilevel"/>
    <w:tmpl w:val="C9B005B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rPr>
    </w:lvl>
    <w:lvl w:ilvl="8">
      <w:numFmt w:val="bullet"/>
      <w:lvlText w:val=""/>
      <w:lvlJc w:val="left"/>
      <w:pPr>
        <w:ind w:left="6477" w:hanging="360"/>
      </w:pPr>
      <w:rPr>
        <w:rFonts w:ascii="Wingdings" w:hAnsi="Wingdings"/>
      </w:rPr>
    </w:lvl>
  </w:abstractNum>
  <w:abstractNum w:abstractNumId="8" w15:restartNumberingAfterBreak="0">
    <w:nsid w:val="24E63933"/>
    <w:multiLevelType w:val="multilevel"/>
    <w:tmpl w:val="3B0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01112"/>
    <w:multiLevelType w:val="multilevel"/>
    <w:tmpl w:val="23548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AF1CD6"/>
    <w:multiLevelType w:val="multilevel"/>
    <w:tmpl w:val="0B146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451F91"/>
    <w:multiLevelType w:val="multilevel"/>
    <w:tmpl w:val="2C2E56A0"/>
    <w:lvl w:ilvl="0">
      <w:start w:val="1"/>
      <w:numFmt w:val="decimal"/>
      <w:lvlText w:val="%1."/>
      <w:lvlJc w:val="left"/>
      <w:pPr>
        <w:ind w:left="885" w:hanging="525"/>
      </w:pPr>
      <w:rPr>
        <w:rFonts w:hint="default"/>
        <w:color w:val="auto"/>
      </w:rPr>
    </w:lvl>
    <w:lvl w:ilvl="1">
      <w:start w:val="2"/>
      <w:numFmt w:val="decimal"/>
      <w:lvlText w:val="%1.%2"/>
      <w:lvlJc w:val="left"/>
      <w:pPr>
        <w:ind w:left="915" w:hanging="525"/>
      </w:pPr>
      <w:rPr>
        <w:rFonts w:hint="default"/>
        <w:color w:val="5B9BD5" w:themeColor="accent1"/>
      </w:rPr>
    </w:lvl>
    <w:lvl w:ilvl="2">
      <w:start w:val="3"/>
      <w:numFmt w:val="decimal"/>
      <w:lvlText w:val="%1.%2.%3"/>
      <w:lvlJc w:val="left"/>
      <w:pPr>
        <w:ind w:left="1140" w:hanging="720"/>
      </w:pPr>
      <w:rPr>
        <w:rFonts w:hint="default"/>
        <w:color w:val="5B9BD5" w:themeColor="accent1"/>
      </w:rPr>
    </w:lvl>
    <w:lvl w:ilvl="3">
      <w:start w:val="1"/>
      <w:numFmt w:val="decimal"/>
      <w:lvlText w:val="%1.%2.%3.%4"/>
      <w:lvlJc w:val="left"/>
      <w:pPr>
        <w:ind w:left="1170" w:hanging="720"/>
      </w:pPr>
      <w:rPr>
        <w:rFonts w:hint="default"/>
        <w:color w:val="5B9BD5" w:themeColor="accent1"/>
      </w:rPr>
    </w:lvl>
    <w:lvl w:ilvl="4">
      <w:start w:val="1"/>
      <w:numFmt w:val="decimal"/>
      <w:lvlText w:val="%1.%2.%3.%4.%5"/>
      <w:lvlJc w:val="left"/>
      <w:pPr>
        <w:ind w:left="1560" w:hanging="1080"/>
      </w:pPr>
      <w:rPr>
        <w:rFonts w:hint="default"/>
        <w:color w:val="5B9BD5" w:themeColor="accent1"/>
      </w:rPr>
    </w:lvl>
    <w:lvl w:ilvl="5">
      <w:start w:val="1"/>
      <w:numFmt w:val="decimal"/>
      <w:lvlText w:val="%1.%2.%3.%4.%5.%6"/>
      <w:lvlJc w:val="left"/>
      <w:pPr>
        <w:ind w:left="1590" w:hanging="1080"/>
      </w:pPr>
      <w:rPr>
        <w:rFonts w:hint="default"/>
        <w:color w:val="5B9BD5" w:themeColor="accent1"/>
      </w:rPr>
    </w:lvl>
    <w:lvl w:ilvl="6">
      <w:start w:val="1"/>
      <w:numFmt w:val="decimal"/>
      <w:lvlText w:val="%1.%2.%3.%4.%5.%6.%7"/>
      <w:lvlJc w:val="left"/>
      <w:pPr>
        <w:ind w:left="1980" w:hanging="1440"/>
      </w:pPr>
      <w:rPr>
        <w:rFonts w:hint="default"/>
        <w:color w:val="5B9BD5" w:themeColor="accent1"/>
      </w:rPr>
    </w:lvl>
    <w:lvl w:ilvl="7">
      <w:start w:val="1"/>
      <w:numFmt w:val="decimal"/>
      <w:lvlText w:val="%1.%2.%3.%4.%5.%6.%7.%8"/>
      <w:lvlJc w:val="left"/>
      <w:pPr>
        <w:ind w:left="2370" w:hanging="1800"/>
      </w:pPr>
      <w:rPr>
        <w:rFonts w:hint="default"/>
        <w:color w:val="5B9BD5" w:themeColor="accent1"/>
      </w:rPr>
    </w:lvl>
    <w:lvl w:ilvl="8">
      <w:start w:val="1"/>
      <w:numFmt w:val="decimal"/>
      <w:lvlText w:val="%1.%2.%3.%4.%5.%6.%7.%8.%9"/>
      <w:lvlJc w:val="left"/>
      <w:pPr>
        <w:ind w:left="2400" w:hanging="1800"/>
      </w:pPr>
      <w:rPr>
        <w:rFonts w:hint="default"/>
        <w:color w:val="5B9BD5" w:themeColor="accent1"/>
      </w:rPr>
    </w:lvl>
  </w:abstractNum>
  <w:abstractNum w:abstractNumId="12" w15:restartNumberingAfterBreak="0">
    <w:nsid w:val="2D100BAE"/>
    <w:multiLevelType w:val="hybridMultilevel"/>
    <w:tmpl w:val="9D6EF7A0"/>
    <w:lvl w:ilvl="0" w:tplc="3BFA5DAA">
      <w:numFmt w:val="bullet"/>
      <w:lvlText w:val=""/>
      <w:lvlJc w:val="left"/>
      <w:pPr>
        <w:ind w:left="720" w:hanging="360"/>
      </w:pPr>
      <w:rPr>
        <w:rFonts w:ascii="Symbol" w:eastAsiaTheme="majorEastAsia"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FA0D8D"/>
    <w:multiLevelType w:val="multilevel"/>
    <w:tmpl w:val="3A7E53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 w15:restartNumberingAfterBreak="0">
    <w:nsid w:val="3A7979EB"/>
    <w:multiLevelType w:val="multilevel"/>
    <w:tmpl w:val="202ED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D77042"/>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3C0E00"/>
    <w:multiLevelType w:val="multilevel"/>
    <w:tmpl w:val="7B3A05F6"/>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20" w15:restartNumberingAfterBreak="0">
    <w:nsid w:val="4811666E"/>
    <w:multiLevelType w:val="hybridMultilevel"/>
    <w:tmpl w:val="B77C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AD00E8"/>
    <w:multiLevelType w:val="multilevel"/>
    <w:tmpl w:val="F8347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ADF149D"/>
    <w:multiLevelType w:val="multilevel"/>
    <w:tmpl w:val="1D767E52"/>
    <w:lvl w:ilvl="0">
      <w:start w:val="2"/>
      <w:numFmt w:val="decimal"/>
      <w:lvlText w:val="%1."/>
      <w:lvlJc w:val="left"/>
      <w:pPr>
        <w:ind w:left="720" w:hanging="360"/>
      </w:pPr>
      <w:rPr>
        <w:rFonts w:ascii="Calibri" w:hAnsi="Calibri"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3" w15:restartNumberingAfterBreak="0">
    <w:nsid w:val="4C720519"/>
    <w:multiLevelType w:val="multilevel"/>
    <w:tmpl w:val="081EC82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D9D3A3F"/>
    <w:multiLevelType w:val="hybridMultilevel"/>
    <w:tmpl w:val="A504F944"/>
    <w:lvl w:ilvl="0" w:tplc="5E288ED6">
      <w:start w:val="1"/>
      <w:numFmt w:val="decimal"/>
      <w:lvlText w:val="%1."/>
      <w:lvlJc w:val="left"/>
      <w:pPr>
        <w:ind w:left="360" w:hanging="360"/>
      </w:pPr>
      <w:rPr>
        <w:rFonts w:ascii="Calibri" w:hAnsi="Calibri" w:hint="default"/>
        <w:b w:val="0"/>
        <w:bCs/>
        <w:i w:val="0"/>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A507F3A"/>
    <w:multiLevelType w:val="hybridMultilevel"/>
    <w:tmpl w:val="FCB41750"/>
    <w:lvl w:ilvl="0" w:tplc="0E14860C">
      <w:start w:val="1"/>
      <w:numFmt w:val="bullet"/>
      <w:lvlText w:val=""/>
      <w:lvlJc w:val="left"/>
      <w:pPr>
        <w:ind w:left="360" w:hanging="360"/>
      </w:pPr>
      <w:rPr>
        <w:rFonts w:ascii="Symbol" w:eastAsia="Times New Roman" w:hAnsi="Symbol" w:cs="Segoe UI" w:hint="default"/>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B2F5875"/>
    <w:multiLevelType w:val="multilevel"/>
    <w:tmpl w:val="9F7855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E22DA0"/>
    <w:multiLevelType w:val="multilevel"/>
    <w:tmpl w:val="07CEB494"/>
    <w:lvl w:ilvl="0">
      <w:start w:val="1"/>
      <w:numFmt w:val="decimal"/>
      <w:lvlText w:val="%1."/>
      <w:lvlJc w:val="left"/>
      <w:pPr>
        <w:ind w:left="720" w:hanging="360"/>
      </w:pPr>
      <w:rPr>
        <w:rFonts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9" w15:restartNumberingAfterBreak="0">
    <w:nsid w:val="5C892B0B"/>
    <w:multiLevelType w:val="multilevel"/>
    <w:tmpl w:val="265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D4B45B5"/>
    <w:multiLevelType w:val="multilevel"/>
    <w:tmpl w:val="E056FC74"/>
    <w:lvl w:ilvl="0">
      <w:start w:val="1"/>
      <w:numFmt w:val="decimal"/>
      <w:lvlText w:val="%1."/>
      <w:lvlJc w:val="left"/>
      <w:pPr>
        <w:ind w:left="360" w:hanging="360"/>
      </w:pPr>
      <w:rPr>
        <w:rFonts w:ascii="Calibri" w:hAnsi="Calibri" w:hint="default"/>
        <w:b w:val="0"/>
        <w:bCs/>
        <w:i w:val="0"/>
        <w:sz w:val="22"/>
        <w:szCs w:val="14"/>
      </w:rPr>
    </w:lvl>
    <w:lvl w:ilvl="1">
      <w:start w:val="2"/>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1" w15:restartNumberingAfterBreak="0">
    <w:nsid w:val="6143214F"/>
    <w:multiLevelType w:val="multilevel"/>
    <w:tmpl w:val="0AA23B08"/>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2" w15:restartNumberingAfterBreak="0">
    <w:nsid w:val="628A0D18"/>
    <w:multiLevelType w:val="hybridMultilevel"/>
    <w:tmpl w:val="D3F6367E"/>
    <w:lvl w:ilvl="0" w:tplc="0F56A96A">
      <w:start w:val="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C833D41"/>
    <w:multiLevelType w:val="multilevel"/>
    <w:tmpl w:val="47B8B7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9B4EF8"/>
    <w:multiLevelType w:val="multilevel"/>
    <w:tmpl w:val="07CEB494"/>
    <w:lvl w:ilvl="0">
      <w:start w:val="1"/>
      <w:numFmt w:val="decimal"/>
      <w:lvlText w:val="%1."/>
      <w:lvlJc w:val="left"/>
      <w:pPr>
        <w:ind w:left="720" w:hanging="360"/>
      </w:pPr>
      <w:rPr>
        <w:rFonts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5" w15:restartNumberingAfterBreak="0">
    <w:nsid w:val="6EEF26D0"/>
    <w:multiLevelType w:val="hybridMultilevel"/>
    <w:tmpl w:val="F3AEFFC6"/>
    <w:lvl w:ilvl="0" w:tplc="E82211D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1A2528"/>
    <w:multiLevelType w:val="multilevel"/>
    <w:tmpl w:val="4D02D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8494E21"/>
    <w:multiLevelType w:val="multilevel"/>
    <w:tmpl w:val="17F802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956398"/>
    <w:multiLevelType w:val="multilevel"/>
    <w:tmpl w:val="23586AD0"/>
    <w:lvl w:ilvl="0">
      <w:numFmt w:val="bullet"/>
      <w:lvlText w:val=""/>
      <w:lvlJc w:val="left"/>
      <w:pPr>
        <w:ind w:left="2136" w:hanging="360"/>
      </w:pPr>
      <w:rPr>
        <w:rFonts w:ascii="Symbol" w:hAnsi="Symbol"/>
      </w:rPr>
    </w:lvl>
    <w:lvl w:ilvl="1">
      <w:numFmt w:val="bullet"/>
      <w:lvlText w:val="o"/>
      <w:lvlJc w:val="left"/>
      <w:pPr>
        <w:ind w:left="3216" w:hanging="360"/>
      </w:pPr>
      <w:rPr>
        <w:rFonts w:ascii="Courier New" w:hAnsi="Courier New"/>
      </w:rPr>
    </w:lvl>
    <w:lvl w:ilvl="2">
      <w:numFmt w:val="bullet"/>
      <w:lvlText w:val=""/>
      <w:lvlJc w:val="left"/>
      <w:pPr>
        <w:ind w:left="3936" w:hanging="360"/>
      </w:pPr>
      <w:rPr>
        <w:rFonts w:ascii="Wingdings" w:hAnsi="Wingdings"/>
      </w:rPr>
    </w:lvl>
    <w:lvl w:ilvl="3">
      <w:numFmt w:val="bullet"/>
      <w:lvlText w:val=""/>
      <w:lvlJc w:val="left"/>
      <w:pPr>
        <w:ind w:left="4656" w:hanging="360"/>
      </w:pPr>
      <w:rPr>
        <w:rFonts w:ascii="Symbol" w:hAnsi="Symbol"/>
      </w:rPr>
    </w:lvl>
    <w:lvl w:ilvl="4">
      <w:numFmt w:val="bullet"/>
      <w:lvlText w:val="o"/>
      <w:lvlJc w:val="left"/>
      <w:pPr>
        <w:ind w:left="5376" w:hanging="360"/>
      </w:pPr>
      <w:rPr>
        <w:rFonts w:ascii="Courier New" w:hAnsi="Courier New"/>
      </w:rPr>
    </w:lvl>
    <w:lvl w:ilvl="5">
      <w:numFmt w:val="bullet"/>
      <w:lvlText w:val=""/>
      <w:lvlJc w:val="left"/>
      <w:pPr>
        <w:ind w:left="6096" w:hanging="360"/>
      </w:pPr>
      <w:rPr>
        <w:rFonts w:ascii="Wingdings" w:hAnsi="Wingdings"/>
      </w:rPr>
    </w:lvl>
    <w:lvl w:ilvl="6">
      <w:numFmt w:val="bullet"/>
      <w:lvlText w:val=""/>
      <w:lvlJc w:val="left"/>
      <w:pPr>
        <w:ind w:left="6816" w:hanging="360"/>
      </w:pPr>
      <w:rPr>
        <w:rFonts w:ascii="Symbol" w:hAnsi="Symbol"/>
      </w:rPr>
    </w:lvl>
    <w:lvl w:ilvl="7">
      <w:numFmt w:val="bullet"/>
      <w:lvlText w:val="o"/>
      <w:lvlJc w:val="left"/>
      <w:pPr>
        <w:ind w:left="7536" w:hanging="360"/>
      </w:pPr>
      <w:rPr>
        <w:rFonts w:ascii="Courier New" w:hAnsi="Courier New"/>
      </w:rPr>
    </w:lvl>
    <w:lvl w:ilvl="8">
      <w:numFmt w:val="bullet"/>
      <w:lvlText w:val=""/>
      <w:lvlJc w:val="left"/>
      <w:pPr>
        <w:ind w:left="8256" w:hanging="360"/>
      </w:pPr>
      <w:rPr>
        <w:rFonts w:ascii="Wingdings" w:hAnsi="Wingdings"/>
      </w:rPr>
    </w:lvl>
  </w:abstractNum>
  <w:abstractNum w:abstractNumId="40" w15:restartNumberingAfterBreak="0">
    <w:nsid w:val="7BD56EC8"/>
    <w:multiLevelType w:val="multilevel"/>
    <w:tmpl w:val="96B8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41"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61004024">
    <w:abstractNumId w:val="13"/>
  </w:num>
  <w:num w:numId="2" w16cid:durableId="1248729725">
    <w:abstractNumId w:val="4"/>
  </w:num>
  <w:num w:numId="3" w16cid:durableId="904490531">
    <w:abstractNumId w:val="37"/>
  </w:num>
  <w:num w:numId="4" w16cid:durableId="460854225">
    <w:abstractNumId w:val="24"/>
  </w:num>
  <w:num w:numId="5" w16cid:durableId="569970793">
    <w:abstractNumId w:val="2"/>
  </w:num>
  <w:num w:numId="6" w16cid:durableId="86855577">
    <w:abstractNumId w:val="14"/>
  </w:num>
  <w:num w:numId="7" w16cid:durableId="908345062">
    <w:abstractNumId w:val="18"/>
  </w:num>
  <w:num w:numId="8" w16cid:durableId="56977333">
    <w:abstractNumId w:val="41"/>
  </w:num>
  <w:num w:numId="9" w16cid:durableId="854535012">
    <w:abstractNumId w:val="9"/>
  </w:num>
  <w:num w:numId="10" w16cid:durableId="763958673">
    <w:abstractNumId w:val="17"/>
  </w:num>
  <w:num w:numId="11" w16cid:durableId="489715445">
    <w:abstractNumId w:val="30"/>
  </w:num>
  <w:num w:numId="12" w16cid:durableId="597909659">
    <w:abstractNumId w:val="15"/>
  </w:num>
  <w:num w:numId="13" w16cid:durableId="1256327742">
    <w:abstractNumId w:val="3"/>
  </w:num>
  <w:num w:numId="14" w16cid:durableId="1755391523">
    <w:abstractNumId w:val="7"/>
  </w:num>
  <w:num w:numId="15" w16cid:durableId="528375594">
    <w:abstractNumId w:val="29"/>
  </w:num>
  <w:num w:numId="16" w16cid:durableId="559751849">
    <w:abstractNumId w:val="31"/>
  </w:num>
  <w:num w:numId="17" w16cid:durableId="809054591">
    <w:abstractNumId w:val="39"/>
  </w:num>
  <w:num w:numId="18" w16cid:durableId="1312637483">
    <w:abstractNumId w:val="6"/>
  </w:num>
  <w:num w:numId="19" w16cid:durableId="1627153658">
    <w:abstractNumId w:val="21"/>
  </w:num>
  <w:num w:numId="20" w16cid:durableId="2125466113">
    <w:abstractNumId w:val="19"/>
  </w:num>
  <w:num w:numId="21" w16cid:durableId="1710915451">
    <w:abstractNumId w:val="1"/>
  </w:num>
  <w:num w:numId="22" w16cid:durableId="1293515063">
    <w:abstractNumId w:val="10"/>
  </w:num>
  <w:num w:numId="23" w16cid:durableId="547109054">
    <w:abstractNumId w:val="8"/>
  </w:num>
  <w:num w:numId="24" w16cid:durableId="936905841">
    <w:abstractNumId w:val="11"/>
  </w:num>
  <w:num w:numId="25" w16cid:durableId="722217255">
    <w:abstractNumId w:val="35"/>
  </w:num>
  <w:num w:numId="26" w16cid:durableId="81493278">
    <w:abstractNumId w:val="36"/>
  </w:num>
  <w:num w:numId="27" w16cid:durableId="1215266692">
    <w:abstractNumId w:val="16"/>
  </w:num>
  <w:num w:numId="28" w16cid:durableId="142698845">
    <w:abstractNumId w:val="38"/>
  </w:num>
  <w:num w:numId="29" w16cid:durableId="530147301">
    <w:abstractNumId w:val="40"/>
  </w:num>
  <w:num w:numId="30" w16cid:durableId="219292409">
    <w:abstractNumId w:val="26"/>
  </w:num>
  <w:num w:numId="31" w16cid:durableId="580993131">
    <w:abstractNumId w:val="32"/>
  </w:num>
  <w:num w:numId="32" w16cid:durableId="422533416">
    <w:abstractNumId w:val="33"/>
  </w:num>
  <w:num w:numId="33" w16cid:durableId="1012142405">
    <w:abstractNumId w:val="27"/>
  </w:num>
  <w:num w:numId="34" w16cid:durableId="186393806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1877722">
    <w:abstractNumId w:val="20"/>
  </w:num>
  <w:num w:numId="36" w16cid:durableId="495732188">
    <w:abstractNumId w:val="5"/>
  </w:num>
  <w:num w:numId="37" w16cid:durableId="357196713">
    <w:abstractNumId w:val="12"/>
  </w:num>
  <w:num w:numId="38" w16cid:durableId="465196355">
    <w:abstractNumId w:val="25"/>
  </w:num>
  <w:num w:numId="39" w16cid:durableId="1249076482">
    <w:abstractNumId w:val="0"/>
  </w:num>
  <w:num w:numId="40" w16cid:durableId="2117629766">
    <w:abstractNumId w:val="22"/>
  </w:num>
  <w:num w:numId="41" w16cid:durableId="6442332">
    <w:abstractNumId w:val="28"/>
  </w:num>
  <w:num w:numId="42" w16cid:durableId="9333176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2B79"/>
    <w:rsid w:val="00013A25"/>
    <w:rsid w:val="00036B0B"/>
    <w:rsid w:val="00045706"/>
    <w:rsid w:val="00063204"/>
    <w:rsid w:val="00066DAE"/>
    <w:rsid w:val="00074B7F"/>
    <w:rsid w:val="00076072"/>
    <w:rsid w:val="00085930"/>
    <w:rsid w:val="00092630"/>
    <w:rsid w:val="000A5F84"/>
    <w:rsid w:val="000B3857"/>
    <w:rsid w:val="000B5A16"/>
    <w:rsid w:val="000B62EE"/>
    <w:rsid w:val="000C37E5"/>
    <w:rsid w:val="000E6F54"/>
    <w:rsid w:val="000E7920"/>
    <w:rsid w:val="000F0AE3"/>
    <w:rsid w:val="001044ED"/>
    <w:rsid w:val="00121266"/>
    <w:rsid w:val="001233A6"/>
    <w:rsid w:val="00133E0F"/>
    <w:rsid w:val="00141474"/>
    <w:rsid w:val="00165211"/>
    <w:rsid w:val="00177A0C"/>
    <w:rsid w:val="00181398"/>
    <w:rsid w:val="00183AA8"/>
    <w:rsid w:val="00185DA1"/>
    <w:rsid w:val="0019422E"/>
    <w:rsid w:val="001A7ED2"/>
    <w:rsid w:val="001B5F54"/>
    <w:rsid w:val="001D0D77"/>
    <w:rsid w:val="001D2C05"/>
    <w:rsid w:val="001E5DAD"/>
    <w:rsid w:val="001F5E23"/>
    <w:rsid w:val="001F721A"/>
    <w:rsid w:val="00203E65"/>
    <w:rsid w:val="0020761A"/>
    <w:rsid w:val="00207BD0"/>
    <w:rsid w:val="00215772"/>
    <w:rsid w:val="00220E56"/>
    <w:rsid w:val="00222E0E"/>
    <w:rsid w:val="002235C1"/>
    <w:rsid w:val="00227897"/>
    <w:rsid w:val="002332F6"/>
    <w:rsid w:val="00246772"/>
    <w:rsid w:val="00271AC3"/>
    <w:rsid w:val="002734F3"/>
    <w:rsid w:val="0027476A"/>
    <w:rsid w:val="00274D92"/>
    <w:rsid w:val="002772B0"/>
    <w:rsid w:val="00292C5D"/>
    <w:rsid w:val="002A7A0F"/>
    <w:rsid w:val="002D5A20"/>
    <w:rsid w:val="002E6500"/>
    <w:rsid w:val="002E6BF6"/>
    <w:rsid w:val="002F2145"/>
    <w:rsid w:val="002F3C76"/>
    <w:rsid w:val="00305075"/>
    <w:rsid w:val="00306734"/>
    <w:rsid w:val="00313C8E"/>
    <w:rsid w:val="00317E88"/>
    <w:rsid w:val="00335549"/>
    <w:rsid w:val="00337195"/>
    <w:rsid w:val="00355C99"/>
    <w:rsid w:val="0037313B"/>
    <w:rsid w:val="003759D8"/>
    <w:rsid w:val="0039262D"/>
    <w:rsid w:val="00392864"/>
    <w:rsid w:val="003932F1"/>
    <w:rsid w:val="00396181"/>
    <w:rsid w:val="003B13F5"/>
    <w:rsid w:val="003C0749"/>
    <w:rsid w:val="003C5DC5"/>
    <w:rsid w:val="004141CA"/>
    <w:rsid w:val="00436AAB"/>
    <w:rsid w:val="00445151"/>
    <w:rsid w:val="004473DC"/>
    <w:rsid w:val="004573AC"/>
    <w:rsid w:val="0046708C"/>
    <w:rsid w:val="0047492D"/>
    <w:rsid w:val="00491C0A"/>
    <w:rsid w:val="00492265"/>
    <w:rsid w:val="004A4822"/>
    <w:rsid w:val="004A6A5B"/>
    <w:rsid w:val="004B1E0B"/>
    <w:rsid w:val="004B2BD2"/>
    <w:rsid w:val="004B548B"/>
    <w:rsid w:val="004C1C88"/>
    <w:rsid w:val="004D57F5"/>
    <w:rsid w:val="004E763A"/>
    <w:rsid w:val="0050651D"/>
    <w:rsid w:val="005071FE"/>
    <w:rsid w:val="00513F59"/>
    <w:rsid w:val="00520A42"/>
    <w:rsid w:val="005302C5"/>
    <w:rsid w:val="00530A27"/>
    <w:rsid w:val="00531AAE"/>
    <w:rsid w:val="00532096"/>
    <w:rsid w:val="00536022"/>
    <w:rsid w:val="00536841"/>
    <w:rsid w:val="00543E6D"/>
    <w:rsid w:val="00550685"/>
    <w:rsid w:val="00556078"/>
    <w:rsid w:val="00561164"/>
    <w:rsid w:val="0056643C"/>
    <w:rsid w:val="00573A03"/>
    <w:rsid w:val="005764FB"/>
    <w:rsid w:val="00583C96"/>
    <w:rsid w:val="005872BD"/>
    <w:rsid w:val="00594075"/>
    <w:rsid w:val="005A21B9"/>
    <w:rsid w:val="005A43BA"/>
    <w:rsid w:val="005A695B"/>
    <w:rsid w:val="005B1F04"/>
    <w:rsid w:val="005C771F"/>
    <w:rsid w:val="005D5A00"/>
    <w:rsid w:val="005D79AA"/>
    <w:rsid w:val="005E3C73"/>
    <w:rsid w:val="0060548A"/>
    <w:rsid w:val="00624E83"/>
    <w:rsid w:val="00646DB0"/>
    <w:rsid w:val="00654596"/>
    <w:rsid w:val="00660ECC"/>
    <w:rsid w:val="0066601B"/>
    <w:rsid w:val="00690888"/>
    <w:rsid w:val="006933D8"/>
    <w:rsid w:val="006A07F1"/>
    <w:rsid w:val="006B041E"/>
    <w:rsid w:val="006D4FA5"/>
    <w:rsid w:val="006D544E"/>
    <w:rsid w:val="006D56C1"/>
    <w:rsid w:val="006D7D35"/>
    <w:rsid w:val="006E02FD"/>
    <w:rsid w:val="006E32AA"/>
    <w:rsid w:val="006E462D"/>
    <w:rsid w:val="006F5970"/>
    <w:rsid w:val="00700577"/>
    <w:rsid w:val="00700880"/>
    <w:rsid w:val="00704234"/>
    <w:rsid w:val="00711398"/>
    <w:rsid w:val="00726E7D"/>
    <w:rsid w:val="00731797"/>
    <w:rsid w:val="007338CA"/>
    <w:rsid w:val="00735B0B"/>
    <w:rsid w:val="00747FC6"/>
    <w:rsid w:val="00757C30"/>
    <w:rsid w:val="00790355"/>
    <w:rsid w:val="007915BD"/>
    <w:rsid w:val="007C4AB3"/>
    <w:rsid w:val="007D19C8"/>
    <w:rsid w:val="007D5869"/>
    <w:rsid w:val="007E0F2B"/>
    <w:rsid w:val="007E1634"/>
    <w:rsid w:val="007E7070"/>
    <w:rsid w:val="007F0889"/>
    <w:rsid w:val="007F25E8"/>
    <w:rsid w:val="007F3DEF"/>
    <w:rsid w:val="007F7166"/>
    <w:rsid w:val="008004F3"/>
    <w:rsid w:val="00802FF8"/>
    <w:rsid w:val="00813EED"/>
    <w:rsid w:val="00822052"/>
    <w:rsid w:val="00831A2C"/>
    <w:rsid w:val="00842995"/>
    <w:rsid w:val="00845142"/>
    <w:rsid w:val="0084525D"/>
    <w:rsid w:val="008657F7"/>
    <w:rsid w:val="008768F5"/>
    <w:rsid w:val="00895318"/>
    <w:rsid w:val="008971AD"/>
    <w:rsid w:val="008B4D05"/>
    <w:rsid w:val="008B7975"/>
    <w:rsid w:val="008D1302"/>
    <w:rsid w:val="008D32F8"/>
    <w:rsid w:val="008E1DCE"/>
    <w:rsid w:val="008E3990"/>
    <w:rsid w:val="00901ECD"/>
    <w:rsid w:val="00902C8C"/>
    <w:rsid w:val="00903640"/>
    <w:rsid w:val="00904F4E"/>
    <w:rsid w:val="009112E5"/>
    <w:rsid w:val="009213A4"/>
    <w:rsid w:val="00923BD8"/>
    <w:rsid w:val="00933C84"/>
    <w:rsid w:val="009377E0"/>
    <w:rsid w:val="00937E56"/>
    <w:rsid w:val="0094415C"/>
    <w:rsid w:val="00950749"/>
    <w:rsid w:val="00952F2B"/>
    <w:rsid w:val="009574CD"/>
    <w:rsid w:val="009702FA"/>
    <w:rsid w:val="0097173F"/>
    <w:rsid w:val="00973333"/>
    <w:rsid w:val="00974726"/>
    <w:rsid w:val="00977B3F"/>
    <w:rsid w:val="00982A06"/>
    <w:rsid w:val="009852F9"/>
    <w:rsid w:val="0098637E"/>
    <w:rsid w:val="009911F4"/>
    <w:rsid w:val="009A3737"/>
    <w:rsid w:val="009A6DBD"/>
    <w:rsid w:val="009B5144"/>
    <w:rsid w:val="009E0774"/>
    <w:rsid w:val="009F0E2D"/>
    <w:rsid w:val="009F2821"/>
    <w:rsid w:val="009F3A3B"/>
    <w:rsid w:val="00A11096"/>
    <w:rsid w:val="00A127BE"/>
    <w:rsid w:val="00A13D7E"/>
    <w:rsid w:val="00A16249"/>
    <w:rsid w:val="00A37F5B"/>
    <w:rsid w:val="00A445B6"/>
    <w:rsid w:val="00A661B4"/>
    <w:rsid w:val="00A75211"/>
    <w:rsid w:val="00A76C03"/>
    <w:rsid w:val="00A776D7"/>
    <w:rsid w:val="00A858DF"/>
    <w:rsid w:val="00A95660"/>
    <w:rsid w:val="00A97261"/>
    <w:rsid w:val="00AB0F10"/>
    <w:rsid w:val="00AB2B99"/>
    <w:rsid w:val="00AC2FB8"/>
    <w:rsid w:val="00AD744A"/>
    <w:rsid w:val="00AF0E10"/>
    <w:rsid w:val="00AF4151"/>
    <w:rsid w:val="00AF541C"/>
    <w:rsid w:val="00B01F12"/>
    <w:rsid w:val="00B06D8A"/>
    <w:rsid w:val="00B106FC"/>
    <w:rsid w:val="00B32CDD"/>
    <w:rsid w:val="00B33797"/>
    <w:rsid w:val="00B4503E"/>
    <w:rsid w:val="00B5504B"/>
    <w:rsid w:val="00B560D6"/>
    <w:rsid w:val="00B60EDF"/>
    <w:rsid w:val="00B64653"/>
    <w:rsid w:val="00B84449"/>
    <w:rsid w:val="00B9071A"/>
    <w:rsid w:val="00BA0323"/>
    <w:rsid w:val="00BB0550"/>
    <w:rsid w:val="00BB2D01"/>
    <w:rsid w:val="00BC4A5A"/>
    <w:rsid w:val="00BD1E61"/>
    <w:rsid w:val="00BD2403"/>
    <w:rsid w:val="00BD7F5F"/>
    <w:rsid w:val="00BF22ED"/>
    <w:rsid w:val="00C3528C"/>
    <w:rsid w:val="00C4749E"/>
    <w:rsid w:val="00C47B6C"/>
    <w:rsid w:val="00C47FA7"/>
    <w:rsid w:val="00C52489"/>
    <w:rsid w:val="00C56B13"/>
    <w:rsid w:val="00C630CA"/>
    <w:rsid w:val="00C678A9"/>
    <w:rsid w:val="00C7525E"/>
    <w:rsid w:val="00C80CFD"/>
    <w:rsid w:val="00C85F7C"/>
    <w:rsid w:val="00C94C61"/>
    <w:rsid w:val="00CA6203"/>
    <w:rsid w:val="00CA7377"/>
    <w:rsid w:val="00CB0B69"/>
    <w:rsid w:val="00CB46B0"/>
    <w:rsid w:val="00CB50BE"/>
    <w:rsid w:val="00CF0618"/>
    <w:rsid w:val="00CF41E6"/>
    <w:rsid w:val="00D01633"/>
    <w:rsid w:val="00D01804"/>
    <w:rsid w:val="00D019AE"/>
    <w:rsid w:val="00D132CD"/>
    <w:rsid w:val="00D234B2"/>
    <w:rsid w:val="00D33E6F"/>
    <w:rsid w:val="00D433DD"/>
    <w:rsid w:val="00D44432"/>
    <w:rsid w:val="00D656B1"/>
    <w:rsid w:val="00D719DF"/>
    <w:rsid w:val="00D7659A"/>
    <w:rsid w:val="00D76B99"/>
    <w:rsid w:val="00D91B0F"/>
    <w:rsid w:val="00DA281D"/>
    <w:rsid w:val="00DA3EF6"/>
    <w:rsid w:val="00DB0971"/>
    <w:rsid w:val="00DC75BA"/>
    <w:rsid w:val="00DF0BA9"/>
    <w:rsid w:val="00DF4749"/>
    <w:rsid w:val="00DF61E8"/>
    <w:rsid w:val="00E03EAB"/>
    <w:rsid w:val="00E04E94"/>
    <w:rsid w:val="00E1433D"/>
    <w:rsid w:val="00E238AA"/>
    <w:rsid w:val="00E264BF"/>
    <w:rsid w:val="00E34586"/>
    <w:rsid w:val="00E37D17"/>
    <w:rsid w:val="00E42B14"/>
    <w:rsid w:val="00E45AC7"/>
    <w:rsid w:val="00E50873"/>
    <w:rsid w:val="00E51971"/>
    <w:rsid w:val="00E5765C"/>
    <w:rsid w:val="00E77183"/>
    <w:rsid w:val="00E80D3A"/>
    <w:rsid w:val="00E838C2"/>
    <w:rsid w:val="00E91633"/>
    <w:rsid w:val="00E9789C"/>
    <w:rsid w:val="00EA5234"/>
    <w:rsid w:val="00ED0AFE"/>
    <w:rsid w:val="00ED338B"/>
    <w:rsid w:val="00ED774E"/>
    <w:rsid w:val="00EE27C8"/>
    <w:rsid w:val="00EF303D"/>
    <w:rsid w:val="00EF4C2B"/>
    <w:rsid w:val="00F247B5"/>
    <w:rsid w:val="00F27C7A"/>
    <w:rsid w:val="00F31839"/>
    <w:rsid w:val="00F36935"/>
    <w:rsid w:val="00F4018C"/>
    <w:rsid w:val="00F54F94"/>
    <w:rsid w:val="00F9000D"/>
    <w:rsid w:val="00FB4F78"/>
    <w:rsid w:val="00FB63BB"/>
    <w:rsid w:val="00FC1095"/>
    <w:rsid w:val="00FC4B29"/>
    <w:rsid w:val="00FC634F"/>
    <w:rsid w:val="00FC73D4"/>
    <w:rsid w:val="00FD1C69"/>
    <w:rsid w:val="00FD2522"/>
    <w:rsid w:val="00FE095B"/>
    <w:rsid w:val="00FF3C8B"/>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749"/>
    <w:pPr>
      <w:spacing w:line="276" w:lineRule="auto"/>
    </w:pPr>
    <w:rPr>
      <w:sz w:val="22"/>
      <w:szCs w:val="22"/>
      <w:lang w:eastAsia="en-US"/>
    </w:rPr>
  </w:style>
  <w:style w:type="paragraph" w:styleId="Kop1">
    <w:name w:val="heading 1"/>
    <w:basedOn w:val="Standaard"/>
    <w:next w:val="Standaard"/>
    <w:link w:val="Kop1Char"/>
    <w:uiPriority w:val="9"/>
    <w:qFormat/>
    <w:rsid w:val="003731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Subhead A,H2,2scr,h2"/>
    <w:basedOn w:val="Geenafstand"/>
    <w:next w:val="Standaard"/>
    <w:link w:val="Kop2Char"/>
    <w:autoRedefine/>
    <w:uiPriority w:val="9"/>
    <w:qFormat/>
    <w:rsid w:val="00246772"/>
    <w:pPr>
      <w:numPr>
        <w:ilvl w:val="1"/>
        <w:numId w:val="21"/>
      </w:numPr>
      <w:outlineLvl w:val="1"/>
    </w:pPr>
    <w:rPr>
      <w:rFonts w:asciiTheme="minorHAnsi" w:eastAsiaTheme="minorHAnsi" w:hAnsiTheme="minorHAnsi" w:cs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1"/>
    <w:qFormat/>
    <w:rsid w:val="00933C84"/>
    <w:pPr>
      <w:ind w:left="708"/>
    </w:pPr>
  </w:style>
  <w:style w:type="character" w:styleId="Verwijzingopmerking">
    <w:name w:val="annotation reference"/>
    <w:uiPriority w:val="99"/>
    <w:semiHidden/>
    <w:rsid w:val="002F3C76"/>
    <w:rPr>
      <w:sz w:val="16"/>
      <w:szCs w:val="16"/>
    </w:rPr>
  </w:style>
  <w:style w:type="paragraph" w:styleId="Tekstopmerking">
    <w:name w:val="annotation text"/>
    <w:basedOn w:val="Standaard"/>
    <w:link w:val="TekstopmerkingChar"/>
    <w:uiPriority w:val="99"/>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CB50BE"/>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CB50BE"/>
  </w:style>
  <w:style w:type="character" w:customStyle="1" w:styleId="eop">
    <w:name w:val="eop"/>
    <w:basedOn w:val="Standaardalinea-lettertype"/>
    <w:rsid w:val="00CB50BE"/>
  </w:style>
  <w:style w:type="character" w:customStyle="1" w:styleId="LijstalineaChar">
    <w:name w:val="Lijstalinea Char"/>
    <w:aliases w:val="List Paragraph1 Char,lp1 Char,Paragraph Title Char,Opsomblokjes en substreepjes Char,Hoofdstuk 1 Char"/>
    <w:link w:val="Lijstalinea"/>
    <w:uiPriority w:val="1"/>
    <w:rsid w:val="002E6BF6"/>
    <w:rPr>
      <w:sz w:val="22"/>
      <w:szCs w:val="22"/>
      <w:lang w:eastAsia="en-US"/>
    </w:rPr>
  </w:style>
  <w:style w:type="character" w:customStyle="1" w:styleId="Kop2Char">
    <w:name w:val="Kop 2 Char"/>
    <w:aliases w:val="Subhead A Char,H2 Char,2scr Char,h2 Char"/>
    <w:basedOn w:val="Standaardalinea-lettertype"/>
    <w:link w:val="Kop2"/>
    <w:uiPriority w:val="9"/>
    <w:rsid w:val="00246772"/>
    <w:rPr>
      <w:rFonts w:asciiTheme="minorHAnsi" w:eastAsiaTheme="minorHAnsi" w:hAnsiTheme="minorHAnsi" w:cstheme="minorHAnsi"/>
      <w:bCs/>
      <w:sz w:val="22"/>
      <w:szCs w:val="22"/>
      <w:lang w:eastAsia="en-US"/>
    </w:rPr>
  </w:style>
  <w:style w:type="character" w:customStyle="1" w:styleId="TekstopmerkingChar">
    <w:name w:val="Tekst opmerking Char"/>
    <w:basedOn w:val="Standaardalinea-lettertype"/>
    <w:link w:val="Tekstopmerking"/>
    <w:uiPriority w:val="99"/>
    <w:rsid w:val="007F7166"/>
    <w:rPr>
      <w:lang w:eastAsia="en-US"/>
    </w:rPr>
  </w:style>
  <w:style w:type="character" w:customStyle="1" w:styleId="spellingerror">
    <w:name w:val="spellingerror"/>
    <w:basedOn w:val="Standaardalinea-lettertype"/>
    <w:rsid w:val="007F7166"/>
  </w:style>
  <w:style w:type="character" w:customStyle="1" w:styleId="Kop1Char">
    <w:name w:val="Kop 1 Char"/>
    <w:basedOn w:val="Standaardalinea-lettertype"/>
    <w:link w:val="Kop1"/>
    <w:uiPriority w:val="9"/>
    <w:rsid w:val="0037313B"/>
    <w:rPr>
      <w:rFonts w:asciiTheme="majorHAnsi" w:eastAsiaTheme="majorEastAsia" w:hAnsiTheme="majorHAnsi" w:cstheme="majorBidi"/>
      <w:color w:val="2E74B5" w:themeColor="accent1" w:themeShade="BF"/>
      <w:sz w:val="32"/>
      <w:szCs w:val="32"/>
      <w:lang w:eastAsia="en-US"/>
    </w:rPr>
  </w:style>
  <w:style w:type="paragraph" w:customStyle="1" w:styleId="pf0">
    <w:name w:val="pf0"/>
    <w:basedOn w:val="Standaard"/>
    <w:rsid w:val="0094415C"/>
    <w:pPr>
      <w:spacing w:before="100" w:beforeAutospacing="1" w:after="100" w:afterAutospacing="1" w:line="240" w:lineRule="auto"/>
    </w:pPr>
    <w:rPr>
      <w:rFonts w:ascii="Times New Roman" w:hAnsi="Times New Roman"/>
      <w:sz w:val="24"/>
      <w:szCs w:val="24"/>
      <w:lang w:eastAsia="nl-NL"/>
    </w:rPr>
  </w:style>
  <w:style w:type="character" w:customStyle="1" w:styleId="cf01">
    <w:name w:val="cf01"/>
    <w:basedOn w:val="Standaardalinea-lettertype"/>
    <w:rsid w:val="0094415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551343">
      <w:bodyDiv w:val="1"/>
      <w:marLeft w:val="0"/>
      <w:marRight w:val="0"/>
      <w:marTop w:val="0"/>
      <w:marBottom w:val="0"/>
      <w:divBdr>
        <w:top w:val="none" w:sz="0" w:space="0" w:color="auto"/>
        <w:left w:val="none" w:sz="0" w:space="0" w:color="auto"/>
        <w:bottom w:val="none" w:sz="0" w:space="0" w:color="auto"/>
        <w:right w:val="none" w:sz="0" w:space="0" w:color="auto"/>
      </w:divBdr>
    </w:div>
    <w:div w:id="18952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8ED3905985542B72E07CB45559A49" ma:contentTypeVersion="4" ma:contentTypeDescription="Een nieuw document maken." ma:contentTypeScope="" ma:versionID="580b878ffebfbe2f1a069aae137be147">
  <xsd:schema xmlns:xsd="http://www.w3.org/2001/XMLSchema" xmlns:xs="http://www.w3.org/2001/XMLSchema" xmlns:p="http://schemas.microsoft.com/office/2006/metadata/properties" xmlns:ns2="dd7c725b-8f14-4be8-9351-96af8684f6a0" targetNamespace="http://schemas.microsoft.com/office/2006/metadata/properties" ma:root="true" ma:fieldsID="60048516dbb63c7db06c630a14c40432" ns2:_="">
    <xsd:import namespace="dd7c725b-8f14-4be8-9351-96af8684f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c725b-8f14-4be8-9351-96af8684f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73C85-0120-4808-9C2A-8C66ADD6C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c725b-8f14-4be8-9351-96af8684f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CF936-5200-4830-86B3-75AD85364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1442</Words>
  <Characters>7935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Rietveld, M.J. (Marjon)</cp:lastModifiedBy>
  <cp:revision>6</cp:revision>
  <cp:lastPrinted>2014-08-29T10:51:00Z</cp:lastPrinted>
  <dcterms:created xsi:type="dcterms:W3CDTF">2024-11-29T09:01:00Z</dcterms:created>
  <dcterms:modified xsi:type="dcterms:W3CDTF">2025-01-17T07:45:00Z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0x0101005808ED3905985542B72E07CB45559A49</vt:lpwstr>
  </property>
  <property fmtid="{D5CDD505-2E9C-101B-9397-08002B2CF9AE}" pid="3" name="MediaServiceImageTags">
    <vt:lpwstr/>
  </property>
</Properties>
</file>