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11632" w14:textId="64B0463C" w:rsidR="006566FE" w:rsidRDefault="006566FE"/>
    <w:p w14:paraId="655D67D6" w14:textId="57889DB6" w:rsidR="006566FE" w:rsidRDefault="006566FE"/>
    <w:p w14:paraId="5B10AC40" w14:textId="0C9F2049" w:rsidR="00390AC6" w:rsidRDefault="00390AC6" w:rsidP="00390AC6">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Marktconsultatie</w:t>
      </w:r>
    </w:p>
    <w:p w14:paraId="29AD0106" w14:textId="4A07D493" w:rsidR="00390AC6" w:rsidRPr="00182258" w:rsidRDefault="00390AC6" w:rsidP="00390AC6">
      <w:pPr>
        <w:tabs>
          <w:tab w:val="left" w:pos="2268"/>
          <w:tab w:val="left" w:pos="3402"/>
          <w:tab w:val="left" w:pos="4536"/>
          <w:tab w:val="left" w:pos="4649"/>
          <w:tab w:val="left" w:pos="5670"/>
          <w:tab w:val="left" w:pos="5783"/>
          <w:tab w:val="left" w:pos="6804"/>
          <w:tab w:val="left" w:pos="7938"/>
        </w:tabs>
        <w:spacing w:line="340" w:lineRule="exact"/>
        <w:ind w:left="0"/>
        <w:rPr>
          <w:b/>
          <w:sz w:val="36"/>
        </w:rPr>
      </w:pPr>
    </w:p>
    <w:p w14:paraId="6D0CFAA0" w14:textId="5D6E2DBB" w:rsidR="00390AC6" w:rsidRPr="00182258" w:rsidRDefault="00390AC6" w:rsidP="00390AC6">
      <w:pPr>
        <w:tabs>
          <w:tab w:val="left" w:pos="2268"/>
          <w:tab w:val="left" w:pos="3402"/>
          <w:tab w:val="left" w:pos="4536"/>
          <w:tab w:val="left" w:pos="4649"/>
          <w:tab w:val="left" w:pos="5670"/>
          <w:tab w:val="left" w:pos="5783"/>
          <w:tab w:val="left" w:pos="6804"/>
          <w:tab w:val="left" w:pos="7938"/>
        </w:tabs>
        <w:spacing w:line="480" w:lineRule="exact"/>
        <w:ind w:left="0"/>
        <w:rPr>
          <w:b/>
          <w:sz w:val="28"/>
        </w:rPr>
      </w:pPr>
      <w:r>
        <w:rPr>
          <w:b/>
          <w:sz w:val="36"/>
        </w:rPr>
        <w:t>Aanschaf van een breed inzetba</w:t>
      </w:r>
      <w:r w:rsidR="00955916">
        <w:rPr>
          <w:b/>
          <w:sz w:val="36"/>
        </w:rPr>
        <w:t xml:space="preserve">re kleine elektrische  </w:t>
      </w:r>
      <w:proofErr w:type="spellStart"/>
      <w:r w:rsidR="00955916">
        <w:rPr>
          <w:b/>
          <w:sz w:val="36"/>
        </w:rPr>
        <w:t>pick</w:t>
      </w:r>
      <w:proofErr w:type="spellEnd"/>
      <w:r w:rsidR="00955916">
        <w:rPr>
          <w:b/>
          <w:sz w:val="36"/>
        </w:rPr>
        <w:t xml:space="preserve"> up C1 bestelwagen van 6,5 - 7,5 ton voor d</w:t>
      </w:r>
      <w:r>
        <w:rPr>
          <w:b/>
          <w:sz w:val="36"/>
        </w:rPr>
        <w:t>e gemeente Utrechtse Heuvelrug</w:t>
      </w:r>
    </w:p>
    <w:p w14:paraId="4B655741" w14:textId="5A478721" w:rsidR="006566FE" w:rsidRDefault="006566FE"/>
    <w:p w14:paraId="05E916A6" w14:textId="1C774BA2" w:rsidR="006566FE" w:rsidRDefault="008B6B1C" w:rsidP="00955916">
      <w:pPr>
        <w:pStyle w:val="Koptekst"/>
        <w:tabs>
          <w:tab w:val="clear" w:pos="4536"/>
          <w:tab w:val="clear" w:pos="9072"/>
        </w:tabs>
        <w:ind w:left="0"/>
      </w:pPr>
      <w:r>
        <w:rPr>
          <w:noProof/>
        </w:rPr>
        <w:drawing>
          <wp:inline distT="0" distB="0" distL="0" distR="0" wp14:anchorId="7E93FF7E" wp14:editId="63A7EDF1">
            <wp:extent cx="4905375" cy="2725420"/>
            <wp:effectExtent l="228600" t="495300" r="238125" b="49403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2b-website-wordpres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05375" cy="2725420"/>
                    </a:xfrm>
                    <a:prstGeom prst="rect">
                      <a:avLst/>
                    </a:prstGeom>
                  </pic:spPr>
                </pic:pic>
              </a:graphicData>
            </a:graphic>
          </wp:inline>
        </w:drawing>
      </w:r>
    </w:p>
    <w:p w14:paraId="30D62E55" w14:textId="790A554C" w:rsidR="00955916" w:rsidRDefault="00955916"/>
    <w:p w14:paraId="51D1191C" w14:textId="04A640A3" w:rsidR="00955916" w:rsidRDefault="00955916"/>
    <w:p w14:paraId="3D6B8D75" w14:textId="77777777" w:rsidR="00955916" w:rsidRDefault="00955916"/>
    <w:p w14:paraId="4BEF687E" w14:textId="77777777" w:rsidR="00955916" w:rsidRDefault="00955916"/>
    <w:p w14:paraId="2372C118" w14:textId="77777777" w:rsidR="00955916" w:rsidRDefault="00955916"/>
    <w:p w14:paraId="6CC0DC94" w14:textId="77777777" w:rsidR="00955916" w:rsidRDefault="00955916"/>
    <w:p w14:paraId="3251C2BD" w14:textId="58DDC7DD" w:rsidR="006566FE" w:rsidRDefault="006566FE"/>
    <w:p w14:paraId="05A89B1D" w14:textId="3567DD2D" w:rsidR="006566FE" w:rsidRDefault="006566FE"/>
    <w:tbl>
      <w:tblPr>
        <w:tblW w:w="4818" w:type="dxa"/>
        <w:tblInd w:w="-441" w:type="dxa"/>
        <w:tblLayout w:type="fixed"/>
        <w:tblCellMar>
          <w:left w:w="0" w:type="dxa"/>
          <w:right w:w="0" w:type="dxa"/>
        </w:tblCellMar>
        <w:tblLook w:val="04A0" w:firstRow="1" w:lastRow="0" w:firstColumn="1" w:lastColumn="0" w:noHBand="0" w:noVBand="1"/>
      </w:tblPr>
      <w:tblGrid>
        <w:gridCol w:w="1155"/>
        <w:gridCol w:w="3663"/>
      </w:tblGrid>
      <w:tr w:rsidR="00725603" w14:paraId="7ABCDD47" w14:textId="77777777" w:rsidTr="00C1569B">
        <w:trPr>
          <w:cantSplit/>
          <w:trHeight w:val="240"/>
        </w:trPr>
        <w:tc>
          <w:tcPr>
            <w:tcW w:w="1155" w:type="dxa"/>
            <w:hideMark/>
          </w:tcPr>
          <w:p w14:paraId="305361D5" w14:textId="77777777" w:rsidR="00725603" w:rsidRDefault="00725603" w:rsidP="00250B12">
            <w:pPr>
              <w:pStyle w:val="Adresregel"/>
              <w:rPr>
                <w:lang w:val="nl"/>
              </w:rPr>
            </w:pPr>
            <w:r>
              <w:rPr>
                <w:lang w:val="nl"/>
              </w:rPr>
              <w:t>Versie</w:t>
            </w:r>
          </w:p>
        </w:tc>
        <w:tc>
          <w:tcPr>
            <w:tcW w:w="3663" w:type="dxa"/>
          </w:tcPr>
          <w:p w14:paraId="09DCE7FF" w14:textId="6814C925" w:rsidR="00725603" w:rsidRPr="004B5284" w:rsidRDefault="007E678D" w:rsidP="00250B12">
            <w:pPr>
              <w:rPr>
                <w:lang w:val="nl"/>
              </w:rPr>
            </w:pPr>
            <w:r>
              <w:rPr>
                <w:lang w:val="nl"/>
              </w:rPr>
              <w:t>1</w:t>
            </w:r>
            <w:r w:rsidR="00BE0F18">
              <w:rPr>
                <w:lang w:val="nl"/>
              </w:rPr>
              <w:t>.</w:t>
            </w:r>
            <w:r>
              <w:rPr>
                <w:lang w:val="nl"/>
              </w:rPr>
              <w:t>0</w:t>
            </w:r>
          </w:p>
        </w:tc>
      </w:tr>
      <w:tr w:rsidR="00725603" w14:paraId="2CC41324" w14:textId="77777777" w:rsidTr="00725603">
        <w:trPr>
          <w:cantSplit/>
          <w:trHeight w:val="240"/>
        </w:trPr>
        <w:tc>
          <w:tcPr>
            <w:tcW w:w="1155" w:type="dxa"/>
          </w:tcPr>
          <w:p w14:paraId="3A81DD1C" w14:textId="77777777" w:rsidR="00725603" w:rsidRDefault="00725603" w:rsidP="00250B12">
            <w:pPr>
              <w:pStyle w:val="Adresregel"/>
              <w:rPr>
                <w:lang w:val="nl"/>
              </w:rPr>
            </w:pPr>
            <w:r>
              <w:rPr>
                <w:lang w:val="nl"/>
              </w:rPr>
              <w:t>Datum</w:t>
            </w:r>
          </w:p>
        </w:tc>
        <w:tc>
          <w:tcPr>
            <w:tcW w:w="3663" w:type="dxa"/>
          </w:tcPr>
          <w:p w14:paraId="230C5FCD" w14:textId="4D6DCC16" w:rsidR="00725603" w:rsidRPr="004B5284" w:rsidRDefault="00656795" w:rsidP="00D70616">
            <w:pPr>
              <w:rPr>
                <w:lang w:val="nl"/>
              </w:rPr>
            </w:pPr>
            <w:r>
              <w:rPr>
                <w:lang w:val="nl"/>
              </w:rPr>
              <w:t>2</w:t>
            </w:r>
            <w:r w:rsidR="007E678D">
              <w:rPr>
                <w:lang w:val="nl"/>
              </w:rPr>
              <w:t>4</w:t>
            </w:r>
            <w:r w:rsidR="008F3530">
              <w:rPr>
                <w:lang w:val="nl"/>
              </w:rPr>
              <w:t>-</w:t>
            </w:r>
            <w:r w:rsidR="00C86DC0">
              <w:rPr>
                <w:lang w:val="nl"/>
              </w:rPr>
              <w:t>1</w:t>
            </w:r>
            <w:r w:rsidR="007E678D">
              <w:rPr>
                <w:lang w:val="nl"/>
              </w:rPr>
              <w:t>0</w:t>
            </w:r>
            <w:r w:rsidR="00D70616">
              <w:rPr>
                <w:lang w:val="nl"/>
              </w:rPr>
              <w:t>-</w:t>
            </w:r>
            <w:r w:rsidR="00DB39E4">
              <w:rPr>
                <w:lang w:val="nl"/>
              </w:rPr>
              <w:t>20</w:t>
            </w:r>
            <w:r w:rsidR="00B225F7">
              <w:rPr>
                <w:lang w:val="nl"/>
              </w:rPr>
              <w:t>2</w:t>
            </w:r>
            <w:r w:rsidR="007E678D">
              <w:rPr>
                <w:lang w:val="nl"/>
              </w:rPr>
              <w:t>4</w:t>
            </w:r>
          </w:p>
        </w:tc>
      </w:tr>
      <w:tr w:rsidR="00725603" w14:paraId="57F31048" w14:textId="77777777" w:rsidTr="00725603">
        <w:trPr>
          <w:cantSplit/>
          <w:trHeight w:val="240"/>
        </w:trPr>
        <w:tc>
          <w:tcPr>
            <w:tcW w:w="1155" w:type="dxa"/>
          </w:tcPr>
          <w:p w14:paraId="791F137B" w14:textId="77777777" w:rsidR="00725603" w:rsidRDefault="00725603" w:rsidP="00250B12">
            <w:pPr>
              <w:pStyle w:val="Adresregel"/>
            </w:pPr>
            <w:r>
              <w:t>Status</w:t>
            </w:r>
          </w:p>
        </w:tc>
        <w:tc>
          <w:tcPr>
            <w:tcW w:w="3663" w:type="dxa"/>
          </w:tcPr>
          <w:p w14:paraId="383B59DC" w14:textId="73CEE805" w:rsidR="00725603" w:rsidRPr="004B5284" w:rsidRDefault="007E678D" w:rsidP="00250B12">
            <w:r>
              <w:t>Definitief</w:t>
            </w:r>
          </w:p>
        </w:tc>
      </w:tr>
      <w:tr w:rsidR="00725603" w14:paraId="3D805894" w14:textId="77777777" w:rsidTr="00725603">
        <w:trPr>
          <w:cantSplit/>
          <w:trHeight w:val="240"/>
        </w:trPr>
        <w:tc>
          <w:tcPr>
            <w:tcW w:w="1155" w:type="dxa"/>
          </w:tcPr>
          <w:p w14:paraId="22C47F50" w14:textId="0133CDE1" w:rsidR="00725603" w:rsidRDefault="008F3530">
            <w:pPr>
              <w:pStyle w:val="Adresregel"/>
            </w:pPr>
            <w:r>
              <w:t>TN kenmerk</w:t>
            </w:r>
          </w:p>
        </w:tc>
        <w:tc>
          <w:tcPr>
            <w:tcW w:w="3663" w:type="dxa"/>
          </w:tcPr>
          <w:p w14:paraId="6754DBC7" w14:textId="70C81F34" w:rsidR="00725603" w:rsidRPr="004B5284" w:rsidRDefault="00AB7A78">
            <w:r>
              <w:t>****</w:t>
            </w:r>
          </w:p>
        </w:tc>
      </w:tr>
      <w:tr w:rsidR="00725603" w14:paraId="1D0E131B" w14:textId="77777777" w:rsidTr="00C1569B">
        <w:trPr>
          <w:cantSplit/>
          <w:trHeight w:val="240"/>
        </w:trPr>
        <w:tc>
          <w:tcPr>
            <w:tcW w:w="1155" w:type="dxa"/>
          </w:tcPr>
          <w:p w14:paraId="7FD30632" w14:textId="77777777" w:rsidR="00725603" w:rsidRDefault="00725603">
            <w:pPr>
              <w:pStyle w:val="Adresregel"/>
            </w:pPr>
          </w:p>
        </w:tc>
        <w:tc>
          <w:tcPr>
            <w:tcW w:w="3663" w:type="dxa"/>
          </w:tcPr>
          <w:p w14:paraId="5DA1A399" w14:textId="77777777" w:rsidR="00725603" w:rsidRDefault="00725603"/>
        </w:tc>
      </w:tr>
    </w:tbl>
    <w:p w14:paraId="3FFFA336" w14:textId="2F5A968D" w:rsidR="00A23629" w:rsidRDefault="00A23629"/>
    <w:p w14:paraId="4D25357E" w14:textId="78055838" w:rsidR="005E192F" w:rsidRDefault="005E192F">
      <w:pPr>
        <w:overflowPunct/>
        <w:autoSpaceDE/>
        <w:autoSpaceDN/>
        <w:adjustRightInd/>
        <w:spacing w:line="240" w:lineRule="auto"/>
        <w:ind w:left="0"/>
        <w:textAlignment w:val="auto"/>
        <w:rPr>
          <w:b/>
          <w:sz w:val="24"/>
        </w:rPr>
      </w:pPr>
      <w:bookmarkStart w:id="0" w:name="blwpag1kop8"/>
      <w:bookmarkStart w:id="1" w:name="blwpag1kop10"/>
      <w:bookmarkStart w:id="2" w:name="_Hlt484800277"/>
      <w:bookmarkEnd w:id="0"/>
      <w:bookmarkEnd w:id="1"/>
      <w:r>
        <w:rPr>
          <w:b/>
          <w:sz w:val="24"/>
        </w:rPr>
        <w:br w:type="page"/>
      </w:r>
    </w:p>
    <w:p w14:paraId="27820BAD" w14:textId="77777777" w:rsidR="006566FE" w:rsidRPr="00470905" w:rsidRDefault="006566FE">
      <w:pPr>
        <w:spacing w:line="280" w:lineRule="exact"/>
        <w:rPr>
          <w:b/>
          <w:color w:val="0066FF"/>
          <w:sz w:val="24"/>
        </w:rPr>
      </w:pPr>
      <w:r>
        <w:rPr>
          <w:b/>
          <w:sz w:val="24"/>
        </w:rPr>
        <w:lastRenderedPageBreak/>
        <w:t>Inhoudsopgave</w:t>
      </w:r>
    </w:p>
    <w:bookmarkStart w:id="3" w:name="_Toc483502996"/>
    <w:bookmarkStart w:id="4" w:name="_Toc483544705"/>
    <w:bookmarkEnd w:id="2"/>
    <w:p w14:paraId="0A2CBF77" w14:textId="6EB2FF08" w:rsidR="00AD3A79" w:rsidRDefault="006566FE">
      <w:pPr>
        <w:pStyle w:val="Inhopg1"/>
        <w:tabs>
          <w:tab w:val="left" w:pos="1166"/>
          <w:tab w:val="right" w:leader="dot" w:pos="9063"/>
        </w:tabs>
        <w:rPr>
          <w:rFonts w:asciiTheme="minorHAnsi" w:eastAsiaTheme="minorEastAsia" w:hAnsiTheme="minorHAnsi" w:cstheme="minorBidi"/>
          <w:b w:val="0"/>
          <w:noProof/>
          <w:sz w:val="22"/>
          <w:szCs w:val="22"/>
        </w:rPr>
      </w:pPr>
      <w:r>
        <w:fldChar w:fldCharType="begin"/>
      </w:r>
      <w:r>
        <w:instrText xml:space="preserve"> TOC \o "1-3" \h \z </w:instrText>
      </w:r>
      <w:r>
        <w:fldChar w:fldCharType="separate"/>
      </w:r>
      <w:hyperlink w:anchor="_Toc151658702" w:history="1">
        <w:r w:rsidR="00AD3A79" w:rsidRPr="001C19B0">
          <w:rPr>
            <w:rStyle w:val="Hyperlink"/>
            <w:noProof/>
          </w:rPr>
          <w:t>1</w:t>
        </w:r>
        <w:r w:rsidR="00AD3A79">
          <w:rPr>
            <w:rFonts w:asciiTheme="minorHAnsi" w:eastAsiaTheme="minorEastAsia" w:hAnsiTheme="minorHAnsi" w:cstheme="minorBidi"/>
            <w:b w:val="0"/>
            <w:noProof/>
            <w:sz w:val="22"/>
            <w:szCs w:val="22"/>
          </w:rPr>
          <w:tab/>
        </w:r>
        <w:r w:rsidR="00AD3A79" w:rsidRPr="001C19B0">
          <w:rPr>
            <w:rStyle w:val="Hyperlink"/>
            <w:noProof/>
          </w:rPr>
          <w:t>Marktconsultatie aanschaf r</w:t>
        </w:r>
        <w:r w:rsidR="00955916">
          <w:rPr>
            <w:rStyle w:val="Hyperlink"/>
            <w:noProof/>
          </w:rPr>
          <w:t>elektrische pick up</w:t>
        </w:r>
        <w:r w:rsidR="00AD3A79" w:rsidRPr="001C19B0">
          <w:rPr>
            <w:rStyle w:val="Hyperlink"/>
            <w:noProof/>
          </w:rPr>
          <w:t xml:space="preserve"> Utrechtse Heuvelrug</w:t>
        </w:r>
        <w:r w:rsidR="00AD3A79">
          <w:rPr>
            <w:noProof/>
            <w:webHidden/>
          </w:rPr>
          <w:tab/>
        </w:r>
        <w:r w:rsidR="00AD3A79">
          <w:rPr>
            <w:noProof/>
            <w:webHidden/>
          </w:rPr>
          <w:fldChar w:fldCharType="begin"/>
        </w:r>
        <w:r w:rsidR="00AD3A79">
          <w:rPr>
            <w:noProof/>
            <w:webHidden/>
          </w:rPr>
          <w:instrText xml:space="preserve"> PAGEREF _Toc151658702 \h </w:instrText>
        </w:r>
        <w:r w:rsidR="00AD3A79">
          <w:rPr>
            <w:noProof/>
            <w:webHidden/>
          </w:rPr>
        </w:r>
        <w:r w:rsidR="00AD3A79">
          <w:rPr>
            <w:noProof/>
            <w:webHidden/>
          </w:rPr>
          <w:fldChar w:fldCharType="separate"/>
        </w:r>
        <w:r w:rsidR="00AD3A79">
          <w:rPr>
            <w:noProof/>
            <w:webHidden/>
          </w:rPr>
          <w:t>3</w:t>
        </w:r>
        <w:r w:rsidR="00AD3A79">
          <w:rPr>
            <w:noProof/>
            <w:webHidden/>
          </w:rPr>
          <w:fldChar w:fldCharType="end"/>
        </w:r>
      </w:hyperlink>
    </w:p>
    <w:p w14:paraId="71B9E1E3" w14:textId="23ECEBBE"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03" w:history="1">
        <w:r w:rsidRPr="001C19B0">
          <w:rPr>
            <w:rStyle w:val="Hyperlink"/>
            <w:noProof/>
          </w:rPr>
          <w:t>1.1</w:t>
        </w:r>
        <w:r>
          <w:rPr>
            <w:rFonts w:asciiTheme="minorHAnsi" w:eastAsiaTheme="minorEastAsia" w:hAnsiTheme="minorHAnsi" w:cstheme="minorBidi"/>
            <w:noProof/>
            <w:sz w:val="22"/>
            <w:szCs w:val="22"/>
          </w:rPr>
          <w:tab/>
        </w:r>
        <w:r w:rsidRPr="001C19B0">
          <w:rPr>
            <w:rStyle w:val="Hyperlink"/>
            <w:noProof/>
          </w:rPr>
          <w:t>Gemeente Utrechtse Heuvelrug</w:t>
        </w:r>
        <w:r>
          <w:rPr>
            <w:noProof/>
            <w:webHidden/>
          </w:rPr>
          <w:tab/>
        </w:r>
        <w:r>
          <w:rPr>
            <w:noProof/>
            <w:webHidden/>
          </w:rPr>
          <w:fldChar w:fldCharType="begin"/>
        </w:r>
        <w:r>
          <w:rPr>
            <w:noProof/>
            <w:webHidden/>
          </w:rPr>
          <w:instrText xml:space="preserve"> PAGEREF _Toc151658703 \h </w:instrText>
        </w:r>
        <w:r>
          <w:rPr>
            <w:noProof/>
            <w:webHidden/>
          </w:rPr>
        </w:r>
        <w:r>
          <w:rPr>
            <w:noProof/>
            <w:webHidden/>
          </w:rPr>
          <w:fldChar w:fldCharType="separate"/>
        </w:r>
        <w:r>
          <w:rPr>
            <w:noProof/>
            <w:webHidden/>
          </w:rPr>
          <w:t>3</w:t>
        </w:r>
        <w:r>
          <w:rPr>
            <w:noProof/>
            <w:webHidden/>
          </w:rPr>
          <w:fldChar w:fldCharType="end"/>
        </w:r>
      </w:hyperlink>
    </w:p>
    <w:p w14:paraId="031BC15F" w14:textId="0CFF42DB"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04" w:history="1">
        <w:r w:rsidRPr="001C19B0">
          <w:rPr>
            <w:rStyle w:val="Hyperlink"/>
            <w:noProof/>
          </w:rPr>
          <w:t>1.2</w:t>
        </w:r>
        <w:r>
          <w:rPr>
            <w:rFonts w:asciiTheme="minorHAnsi" w:eastAsiaTheme="minorEastAsia" w:hAnsiTheme="minorHAnsi" w:cstheme="minorBidi"/>
            <w:noProof/>
            <w:sz w:val="22"/>
            <w:szCs w:val="22"/>
          </w:rPr>
          <w:tab/>
        </w:r>
        <w:r w:rsidRPr="001C19B0">
          <w:rPr>
            <w:rStyle w:val="Hyperlink"/>
            <w:noProof/>
          </w:rPr>
          <w:t>Ambities</w:t>
        </w:r>
        <w:r>
          <w:rPr>
            <w:noProof/>
            <w:webHidden/>
          </w:rPr>
          <w:tab/>
        </w:r>
        <w:r>
          <w:rPr>
            <w:noProof/>
            <w:webHidden/>
          </w:rPr>
          <w:fldChar w:fldCharType="begin"/>
        </w:r>
        <w:r>
          <w:rPr>
            <w:noProof/>
            <w:webHidden/>
          </w:rPr>
          <w:instrText xml:space="preserve"> PAGEREF _Toc151658704 \h </w:instrText>
        </w:r>
        <w:r>
          <w:rPr>
            <w:noProof/>
            <w:webHidden/>
          </w:rPr>
        </w:r>
        <w:r>
          <w:rPr>
            <w:noProof/>
            <w:webHidden/>
          </w:rPr>
          <w:fldChar w:fldCharType="separate"/>
        </w:r>
        <w:r>
          <w:rPr>
            <w:noProof/>
            <w:webHidden/>
          </w:rPr>
          <w:t>3</w:t>
        </w:r>
        <w:r>
          <w:rPr>
            <w:noProof/>
            <w:webHidden/>
          </w:rPr>
          <w:fldChar w:fldCharType="end"/>
        </w:r>
      </w:hyperlink>
    </w:p>
    <w:p w14:paraId="5AD60F62" w14:textId="7215AB3E"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05" w:history="1">
        <w:r w:rsidRPr="001C19B0">
          <w:rPr>
            <w:rStyle w:val="Hyperlink"/>
            <w:noProof/>
          </w:rPr>
          <w:t>1.3</w:t>
        </w:r>
        <w:r>
          <w:rPr>
            <w:rFonts w:asciiTheme="minorHAnsi" w:eastAsiaTheme="minorEastAsia" w:hAnsiTheme="minorHAnsi" w:cstheme="minorBidi"/>
            <w:noProof/>
            <w:sz w:val="22"/>
            <w:szCs w:val="22"/>
          </w:rPr>
          <w:tab/>
        </w:r>
        <w:r w:rsidRPr="001C19B0">
          <w:rPr>
            <w:rStyle w:val="Hyperlink"/>
            <w:noProof/>
          </w:rPr>
          <w:t>Scope</w:t>
        </w:r>
        <w:r>
          <w:rPr>
            <w:noProof/>
            <w:webHidden/>
          </w:rPr>
          <w:tab/>
        </w:r>
        <w:r>
          <w:rPr>
            <w:noProof/>
            <w:webHidden/>
          </w:rPr>
          <w:fldChar w:fldCharType="begin"/>
        </w:r>
        <w:r>
          <w:rPr>
            <w:noProof/>
            <w:webHidden/>
          </w:rPr>
          <w:instrText xml:space="preserve"> PAGEREF _Toc151658705 \h </w:instrText>
        </w:r>
        <w:r>
          <w:rPr>
            <w:noProof/>
            <w:webHidden/>
          </w:rPr>
        </w:r>
        <w:r>
          <w:rPr>
            <w:noProof/>
            <w:webHidden/>
          </w:rPr>
          <w:fldChar w:fldCharType="separate"/>
        </w:r>
        <w:r>
          <w:rPr>
            <w:noProof/>
            <w:webHidden/>
          </w:rPr>
          <w:t>4</w:t>
        </w:r>
        <w:r>
          <w:rPr>
            <w:noProof/>
            <w:webHidden/>
          </w:rPr>
          <w:fldChar w:fldCharType="end"/>
        </w:r>
      </w:hyperlink>
    </w:p>
    <w:p w14:paraId="61191372" w14:textId="7A2FBD35"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06" w:history="1">
        <w:r w:rsidRPr="001C19B0">
          <w:rPr>
            <w:rStyle w:val="Hyperlink"/>
            <w:noProof/>
          </w:rPr>
          <w:t>1.4</w:t>
        </w:r>
        <w:r>
          <w:rPr>
            <w:rFonts w:asciiTheme="minorHAnsi" w:eastAsiaTheme="minorEastAsia" w:hAnsiTheme="minorHAnsi" w:cstheme="minorBidi"/>
            <w:noProof/>
            <w:sz w:val="22"/>
            <w:szCs w:val="22"/>
          </w:rPr>
          <w:tab/>
        </w:r>
        <w:r w:rsidRPr="001C19B0">
          <w:rPr>
            <w:rStyle w:val="Hyperlink"/>
            <w:noProof/>
          </w:rPr>
          <w:t>Uitdagingen voor de gemeente Utrechtse Heuvelrug</w:t>
        </w:r>
        <w:r>
          <w:rPr>
            <w:noProof/>
            <w:webHidden/>
          </w:rPr>
          <w:tab/>
        </w:r>
        <w:r>
          <w:rPr>
            <w:noProof/>
            <w:webHidden/>
          </w:rPr>
          <w:fldChar w:fldCharType="begin"/>
        </w:r>
        <w:r>
          <w:rPr>
            <w:noProof/>
            <w:webHidden/>
          </w:rPr>
          <w:instrText xml:space="preserve"> PAGEREF _Toc151658706 \h </w:instrText>
        </w:r>
        <w:r>
          <w:rPr>
            <w:noProof/>
            <w:webHidden/>
          </w:rPr>
        </w:r>
        <w:r>
          <w:rPr>
            <w:noProof/>
            <w:webHidden/>
          </w:rPr>
          <w:fldChar w:fldCharType="separate"/>
        </w:r>
        <w:r>
          <w:rPr>
            <w:noProof/>
            <w:webHidden/>
          </w:rPr>
          <w:t>4</w:t>
        </w:r>
        <w:r>
          <w:rPr>
            <w:noProof/>
            <w:webHidden/>
          </w:rPr>
          <w:fldChar w:fldCharType="end"/>
        </w:r>
      </w:hyperlink>
    </w:p>
    <w:p w14:paraId="1A0BDC06" w14:textId="4F9077C1"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07" w:history="1">
        <w:r w:rsidRPr="001C19B0">
          <w:rPr>
            <w:rStyle w:val="Hyperlink"/>
            <w:noProof/>
          </w:rPr>
          <w:t>1.5</w:t>
        </w:r>
        <w:r>
          <w:rPr>
            <w:rFonts w:asciiTheme="minorHAnsi" w:eastAsiaTheme="minorEastAsia" w:hAnsiTheme="minorHAnsi" w:cstheme="minorBidi"/>
            <w:noProof/>
            <w:sz w:val="22"/>
            <w:szCs w:val="22"/>
          </w:rPr>
          <w:tab/>
        </w:r>
        <w:r w:rsidRPr="001C19B0">
          <w:rPr>
            <w:rStyle w:val="Hyperlink"/>
            <w:noProof/>
          </w:rPr>
          <w:t>Voorgenomen wijze van contracteren</w:t>
        </w:r>
        <w:r>
          <w:rPr>
            <w:noProof/>
            <w:webHidden/>
          </w:rPr>
          <w:tab/>
        </w:r>
        <w:r>
          <w:rPr>
            <w:noProof/>
            <w:webHidden/>
          </w:rPr>
          <w:fldChar w:fldCharType="begin"/>
        </w:r>
        <w:r>
          <w:rPr>
            <w:noProof/>
            <w:webHidden/>
          </w:rPr>
          <w:instrText xml:space="preserve"> PAGEREF _Toc151658707 \h </w:instrText>
        </w:r>
        <w:r>
          <w:rPr>
            <w:noProof/>
            <w:webHidden/>
          </w:rPr>
        </w:r>
        <w:r>
          <w:rPr>
            <w:noProof/>
            <w:webHidden/>
          </w:rPr>
          <w:fldChar w:fldCharType="separate"/>
        </w:r>
        <w:r>
          <w:rPr>
            <w:noProof/>
            <w:webHidden/>
          </w:rPr>
          <w:t>5</w:t>
        </w:r>
        <w:r>
          <w:rPr>
            <w:noProof/>
            <w:webHidden/>
          </w:rPr>
          <w:fldChar w:fldCharType="end"/>
        </w:r>
      </w:hyperlink>
    </w:p>
    <w:p w14:paraId="5404A353" w14:textId="6E00E058" w:rsidR="00AD3A79" w:rsidRDefault="00AD3A79">
      <w:pPr>
        <w:pStyle w:val="Inhopg1"/>
        <w:tabs>
          <w:tab w:val="left" w:pos="1166"/>
          <w:tab w:val="right" w:leader="dot" w:pos="9063"/>
        </w:tabs>
        <w:rPr>
          <w:rFonts w:asciiTheme="minorHAnsi" w:eastAsiaTheme="minorEastAsia" w:hAnsiTheme="minorHAnsi" w:cstheme="minorBidi"/>
          <w:b w:val="0"/>
          <w:noProof/>
          <w:sz w:val="22"/>
          <w:szCs w:val="22"/>
        </w:rPr>
      </w:pPr>
      <w:hyperlink w:anchor="_Toc151658708" w:history="1">
        <w:r w:rsidRPr="001C19B0">
          <w:rPr>
            <w:rStyle w:val="Hyperlink"/>
            <w:noProof/>
          </w:rPr>
          <w:t>2</w:t>
        </w:r>
        <w:r>
          <w:rPr>
            <w:rFonts w:asciiTheme="minorHAnsi" w:eastAsiaTheme="minorEastAsia" w:hAnsiTheme="minorHAnsi" w:cstheme="minorBidi"/>
            <w:b w:val="0"/>
            <w:noProof/>
            <w:sz w:val="22"/>
            <w:szCs w:val="22"/>
          </w:rPr>
          <w:tab/>
        </w:r>
        <w:r w:rsidRPr="001C19B0">
          <w:rPr>
            <w:rStyle w:val="Hyperlink"/>
            <w:noProof/>
          </w:rPr>
          <w:t>Vragen</w:t>
        </w:r>
        <w:r>
          <w:rPr>
            <w:noProof/>
            <w:webHidden/>
          </w:rPr>
          <w:tab/>
        </w:r>
        <w:r>
          <w:rPr>
            <w:noProof/>
            <w:webHidden/>
          </w:rPr>
          <w:fldChar w:fldCharType="begin"/>
        </w:r>
        <w:r>
          <w:rPr>
            <w:noProof/>
            <w:webHidden/>
          </w:rPr>
          <w:instrText xml:space="preserve"> PAGEREF _Toc151658708 \h </w:instrText>
        </w:r>
        <w:r>
          <w:rPr>
            <w:noProof/>
            <w:webHidden/>
          </w:rPr>
        </w:r>
        <w:r>
          <w:rPr>
            <w:noProof/>
            <w:webHidden/>
          </w:rPr>
          <w:fldChar w:fldCharType="separate"/>
        </w:r>
        <w:r>
          <w:rPr>
            <w:noProof/>
            <w:webHidden/>
          </w:rPr>
          <w:t>6</w:t>
        </w:r>
        <w:r>
          <w:rPr>
            <w:noProof/>
            <w:webHidden/>
          </w:rPr>
          <w:fldChar w:fldCharType="end"/>
        </w:r>
      </w:hyperlink>
    </w:p>
    <w:p w14:paraId="50FA9C7D" w14:textId="7623C483"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09" w:history="1">
        <w:r w:rsidRPr="001C19B0">
          <w:rPr>
            <w:rStyle w:val="Hyperlink"/>
            <w:noProof/>
          </w:rPr>
          <w:t>2.1</w:t>
        </w:r>
        <w:r>
          <w:rPr>
            <w:rFonts w:asciiTheme="minorHAnsi" w:eastAsiaTheme="minorEastAsia" w:hAnsiTheme="minorHAnsi" w:cstheme="minorBidi"/>
            <w:noProof/>
            <w:sz w:val="22"/>
            <w:szCs w:val="22"/>
          </w:rPr>
          <w:tab/>
        </w:r>
        <w:r w:rsidRPr="001C19B0">
          <w:rPr>
            <w:rStyle w:val="Hyperlink"/>
            <w:noProof/>
          </w:rPr>
          <w:t>Aanvraagproces en werkpakketten</w:t>
        </w:r>
        <w:r>
          <w:rPr>
            <w:noProof/>
            <w:webHidden/>
          </w:rPr>
          <w:tab/>
        </w:r>
        <w:r>
          <w:rPr>
            <w:noProof/>
            <w:webHidden/>
          </w:rPr>
          <w:fldChar w:fldCharType="begin"/>
        </w:r>
        <w:r>
          <w:rPr>
            <w:noProof/>
            <w:webHidden/>
          </w:rPr>
          <w:instrText xml:space="preserve"> PAGEREF _Toc151658709 \h </w:instrText>
        </w:r>
        <w:r>
          <w:rPr>
            <w:noProof/>
            <w:webHidden/>
          </w:rPr>
        </w:r>
        <w:r>
          <w:rPr>
            <w:noProof/>
            <w:webHidden/>
          </w:rPr>
          <w:fldChar w:fldCharType="separate"/>
        </w:r>
        <w:r>
          <w:rPr>
            <w:noProof/>
            <w:webHidden/>
          </w:rPr>
          <w:t>6</w:t>
        </w:r>
        <w:r>
          <w:rPr>
            <w:noProof/>
            <w:webHidden/>
          </w:rPr>
          <w:fldChar w:fldCharType="end"/>
        </w:r>
      </w:hyperlink>
    </w:p>
    <w:p w14:paraId="3952527C" w14:textId="4915DDB0"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0" w:history="1">
        <w:r w:rsidRPr="001C19B0">
          <w:rPr>
            <w:rStyle w:val="Hyperlink"/>
            <w:noProof/>
          </w:rPr>
          <w:t>2.2</w:t>
        </w:r>
        <w:r>
          <w:rPr>
            <w:rFonts w:asciiTheme="minorHAnsi" w:eastAsiaTheme="minorEastAsia" w:hAnsiTheme="minorHAnsi" w:cstheme="minorBidi"/>
            <w:noProof/>
            <w:sz w:val="22"/>
            <w:szCs w:val="22"/>
          </w:rPr>
          <w:tab/>
        </w:r>
        <w:r w:rsidRPr="001C19B0">
          <w:rPr>
            <w:rStyle w:val="Hyperlink"/>
            <w:noProof/>
          </w:rPr>
          <w:t>Kennisniveau van in te zetten personeel</w:t>
        </w:r>
        <w:r>
          <w:rPr>
            <w:noProof/>
            <w:webHidden/>
          </w:rPr>
          <w:tab/>
        </w:r>
        <w:r>
          <w:rPr>
            <w:noProof/>
            <w:webHidden/>
          </w:rPr>
          <w:fldChar w:fldCharType="begin"/>
        </w:r>
        <w:r>
          <w:rPr>
            <w:noProof/>
            <w:webHidden/>
          </w:rPr>
          <w:instrText xml:space="preserve"> PAGEREF _Toc151658710 \h </w:instrText>
        </w:r>
        <w:r>
          <w:rPr>
            <w:noProof/>
            <w:webHidden/>
          </w:rPr>
        </w:r>
        <w:r>
          <w:rPr>
            <w:noProof/>
            <w:webHidden/>
          </w:rPr>
          <w:fldChar w:fldCharType="separate"/>
        </w:r>
        <w:r>
          <w:rPr>
            <w:noProof/>
            <w:webHidden/>
          </w:rPr>
          <w:t>6</w:t>
        </w:r>
        <w:r>
          <w:rPr>
            <w:noProof/>
            <w:webHidden/>
          </w:rPr>
          <w:fldChar w:fldCharType="end"/>
        </w:r>
      </w:hyperlink>
    </w:p>
    <w:p w14:paraId="2633282E" w14:textId="563364E8"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1" w:history="1">
        <w:r w:rsidRPr="001C19B0">
          <w:rPr>
            <w:rStyle w:val="Hyperlink"/>
            <w:noProof/>
          </w:rPr>
          <w:t>2.3</w:t>
        </w:r>
        <w:r>
          <w:rPr>
            <w:rFonts w:asciiTheme="minorHAnsi" w:eastAsiaTheme="minorEastAsia" w:hAnsiTheme="minorHAnsi" w:cstheme="minorBidi"/>
            <w:noProof/>
            <w:sz w:val="22"/>
            <w:szCs w:val="22"/>
          </w:rPr>
          <w:tab/>
        </w:r>
        <w:r w:rsidRPr="001C19B0">
          <w:rPr>
            <w:rStyle w:val="Hyperlink"/>
            <w:noProof/>
          </w:rPr>
          <w:t>Algemene randvoorwaarden</w:t>
        </w:r>
        <w:r>
          <w:rPr>
            <w:noProof/>
            <w:webHidden/>
          </w:rPr>
          <w:tab/>
        </w:r>
        <w:r>
          <w:rPr>
            <w:noProof/>
            <w:webHidden/>
          </w:rPr>
          <w:fldChar w:fldCharType="begin"/>
        </w:r>
        <w:r>
          <w:rPr>
            <w:noProof/>
            <w:webHidden/>
          </w:rPr>
          <w:instrText xml:space="preserve"> PAGEREF _Toc151658711 \h </w:instrText>
        </w:r>
        <w:r>
          <w:rPr>
            <w:noProof/>
            <w:webHidden/>
          </w:rPr>
        </w:r>
        <w:r>
          <w:rPr>
            <w:noProof/>
            <w:webHidden/>
          </w:rPr>
          <w:fldChar w:fldCharType="separate"/>
        </w:r>
        <w:r>
          <w:rPr>
            <w:noProof/>
            <w:webHidden/>
          </w:rPr>
          <w:t>6</w:t>
        </w:r>
        <w:r>
          <w:rPr>
            <w:noProof/>
            <w:webHidden/>
          </w:rPr>
          <w:fldChar w:fldCharType="end"/>
        </w:r>
      </w:hyperlink>
    </w:p>
    <w:p w14:paraId="13992AFB" w14:textId="308DDF16" w:rsidR="00AD3A79" w:rsidRDefault="00AD3A79">
      <w:pPr>
        <w:pStyle w:val="Inhopg1"/>
        <w:tabs>
          <w:tab w:val="left" w:pos="1166"/>
          <w:tab w:val="right" w:leader="dot" w:pos="9063"/>
        </w:tabs>
        <w:rPr>
          <w:rFonts w:asciiTheme="minorHAnsi" w:eastAsiaTheme="minorEastAsia" w:hAnsiTheme="minorHAnsi" w:cstheme="minorBidi"/>
          <w:b w:val="0"/>
          <w:noProof/>
          <w:sz w:val="22"/>
          <w:szCs w:val="22"/>
        </w:rPr>
      </w:pPr>
      <w:hyperlink w:anchor="_Toc151658712" w:history="1">
        <w:r w:rsidRPr="001C19B0">
          <w:rPr>
            <w:rStyle w:val="Hyperlink"/>
            <w:noProof/>
          </w:rPr>
          <w:t>3</w:t>
        </w:r>
        <w:r>
          <w:rPr>
            <w:rFonts w:asciiTheme="minorHAnsi" w:eastAsiaTheme="minorEastAsia" w:hAnsiTheme="minorHAnsi" w:cstheme="minorBidi"/>
            <w:b w:val="0"/>
            <w:noProof/>
            <w:sz w:val="22"/>
            <w:szCs w:val="22"/>
          </w:rPr>
          <w:tab/>
        </w:r>
        <w:r w:rsidRPr="001C19B0">
          <w:rPr>
            <w:rStyle w:val="Hyperlink"/>
            <w:noProof/>
          </w:rPr>
          <w:t>Procedure van de marktconsultatie</w:t>
        </w:r>
        <w:r>
          <w:rPr>
            <w:noProof/>
            <w:webHidden/>
          </w:rPr>
          <w:tab/>
        </w:r>
        <w:r>
          <w:rPr>
            <w:noProof/>
            <w:webHidden/>
          </w:rPr>
          <w:fldChar w:fldCharType="begin"/>
        </w:r>
        <w:r>
          <w:rPr>
            <w:noProof/>
            <w:webHidden/>
          </w:rPr>
          <w:instrText xml:space="preserve"> PAGEREF _Toc151658712 \h </w:instrText>
        </w:r>
        <w:r>
          <w:rPr>
            <w:noProof/>
            <w:webHidden/>
          </w:rPr>
        </w:r>
        <w:r>
          <w:rPr>
            <w:noProof/>
            <w:webHidden/>
          </w:rPr>
          <w:fldChar w:fldCharType="separate"/>
        </w:r>
        <w:r>
          <w:rPr>
            <w:noProof/>
            <w:webHidden/>
          </w:rPr>
          <w:t>7</w:t>
        </w:r>
        <w:r>
          <w:rPr>
            <w:noProof/>
            <w:webHidden/>
          </w:rPr>
          <w:fldChar w:fldCharType="end"/>
        </w:r>
      </w:hyperlink>
    </w:p>
    <w:p w14:paraId="7612907C" w14:textId="29F0105B"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3" w:history="1">
        <w:r w:rsidRPr="001C19B0">
          <w:rPr>
            <w:rStyle w:val="Hyperlink"/>
            <w:noProof/>
          </w:rPr>
          <w:t>3.1</w:t>
        </w:r>
        <w:r>
          <w:rPr>
            <w:rFonts w:asciiTheme="minorHAnsi" w:eastAsiaTheme="minorEastAsia" w:hAnsiTheme="minorHAnsi" w:cstheme="minorBidi"/>
            <w:noProof/>
            <w:sz w:val="22"/>
            <w:szCs w:val="22"/>
          </w:rPr>
          <w:tab/>
        </w:r>
        <w:r w:rsidRPr="001C19B0">
          <w:rPr>
            <w:rStyle w:val="Hyperlink"/>
            <w:noProof/>
          </w:rPr>
          <w:t>Wij zoeken uw ideeën!</w:t>
        </w:r>
        <w:r>
          <w:rPr>
            <w:noProof/>
            <w:webHidden/>
          </w:rPr>
          <w:tab/>
        </w:r>
        <w:r>
          <w:rPr>
            <w:noProof/>
            <w:webHidden/>
          </w:rPr>
          <w:fldChar w:fldCharType="begin"/>
        </w:r>
        <w:r>
          <w:rPr>
            <w:noProof/>
            <w:webHidden/>
          </w:rPr>
          <w:instrText xml:space="preserve"> PAGEREF _Toc151658713 \h </w:instrText>
        </w:r>
        <w:r>
          <w:rPr>
            <w:noProof/>
            <w:webHidden/>
          </w:rPr>
        </w:r>
        <w:r>
          <w:rPr>
            <w:noProof/>
            <w:webHidden/>
          </w:rPr>
          <w:fldChar w:fldCharType="separate"/>
        </w:r>
        <w:r>
          <w:rPr>
            <w:noProof/>
            <w:webHidden/>
          </w:rPr>
          <w:t>7</w:t>
        </w:r>
        <w:r>
          <w:rPr>
            <w:noProof/>
            <w:webHidden/>
          </w:rPr>
          <w:fldChar w:fldCharType="end"/>
        </w:r>
      </w:hyperlink>
    </w:p>
    <w:p w14:paraId="413DD2D1" w14:textId="2A9A2EBD"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4" w:history="1">
        <w:r w:rsidRPr="001C19B0">
          <w:rPr>
            <w:rStyle w:val="Hyperlink"/>
            <w:noProof/>
          </w:rPr>
          <w:t>3.2</w:t>
        </w:r>
        <w:r>
          <w:rPr>
            <w:rFonts w:asciiTheme="minorHAnsi" w:eastAsiaTheme="minorEastAsia" w:hAnsiTheme="minorHAnsi" w:cstheme="minorBidi"/>
            <w:noProof/>
            <w:sz w:val="22"/>
            <w:szCs w:val="22"/>
          </w:rPr>
          <w:tab/>
        </w:r>
        <w:r w:rsidRPr="001C19B0">
          <w:rPr>
            <w:rStyle w:val="Hyperlink"/>
            <w:noProof/>
          </w:rPr>
          <w:t>Procedure</w:t>
        </w:r>
        <w:r>
          <w:rPr>
            <w:noProof/>
            <w:webHidden/>
          </w:rPr>
          <w:tab/>
        </w:r>
        <w:r>
          <w:rPr>
            <w:noProof/>
            <w:webHidden/>
          </w:rPr>
          <w:fldChar w:fldCharType="begin"/>
        </w:r>
        <w:r>
          <w:rPr>
            <w:noProof/>
            <w:webHidden/>
          </w:rPr>
          <w:instrText xml:space="preserve"> PAGEREF _Toc151658714 \h </w:instrText>
        </w:r>
        <w:r>
          <w:rPr>
            <w:noProof/>
            <w:webHidden/>
          </w:rPr>
        </w:r>
        <w:r>
          <w:rPr>
            <w:noProof/>
            <w:webHidden/>
          </w:rPr>
          <w:fldChar w:fldCharType="separate"/>
        </w:r>
        <w:r>
          <w:rPr>
            <w:noProof/>
            <w:webHidden/>
          </w:rPr>
          <w:t>7</w:t>
        </w:r>
        <w:r>
          <w:rPr>
            <w:noProof/>
            <w:webHidden/>
          </w:rPr>
          <w:fldChar w:fldCharType="end"/>
        </w:r>
      </w:hyperlink>
    </w:p>
    <w:p w14:paraId="7BCD79CF" w14:textId="7D8DE834"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5" w:history="1">
        <w:r w:rsidRPr="001C19B0">
          <w:rPr>
            <w:rStyle w:val="Hyperlink"/>
            <w:noProof/>
          </w:rPr>
          <w:t>3.3</w:t>
        </w:r>
        <w:r>
          <w:rPr>
            <w:rFonts w:asciiTheme="minorHAnsi" w:eastAsiaTheme="minorEastAsia" w:hAnsiTheme="minorHAnsi" w:cstheme="minorBidi"/>
            <w:noProof/>
            <w:sz w:val="22"/>
            <w:szCs w:val="22"/>
          </w:rPr>
          <w:tab/>
        </w:r>
        <w:r w:rsidRPr="001C19B0">
          <w:rPr>
            <w:rStyle w:val="Hyperlink"/>
            <w:noProof/>
          </w:rPr>
          <w:t>Planning</w:t>
        </w:r>
        <w:r>
          <w:rPr>
            <w:noProof/>
            <w:webHidden/>
          </w:rPr>
          <w:tab/>
        </w:r>
        <w:r>
          <w:rPr>
            <w:noProof/>
            <w:webHidden/>
          </w:rPr>
          <w:fldChar w:fldCharType="begin"/>
        </w:r>
        <w:r>
          <w:rPr>
            <w:noProof/>
            <w:webHidden/>
          </w:rPr>
          <w:instrText xml:space="preserve"> PAGEREF _Toc151658715 \h </w:instrText>
        </w:r>
        <w:r>
          <w:rPr>
            <w:noProof/>
            <w:webHidden/>
          </w:rPr>
        </w:r>
        <w:r>
          <w:rPr>
            <w:noProof/>
            <w:webHidden/>
          </w:rPr>
          <w:fldChar w:fldCharType="separate"/>
        </w:r>
        <w:r>
          <w:rPr>
            <w:noProof/>
            <w:webHidden/>
          </w:rPr>
          <w:t>7</w:t>
        </w:r>
        <w:r>
          <w:rPr>
            <w:noProof/>
            <w:webHidden/>
          </w:rPr>
          <w:fldChar w:fldCharType="end"/>
        </w:r>
      </w:hyperlink>
    </w:p>
    <w:p w14:paraId="14C6EAE5" w14:textId="0ADEB482"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6" w:history="1">
        <w:r w:rsidRPr="001C19B0">
          <w:rPr>
            <w:rStyle w:val="Hyperlink"/>
            <w:noProof/>
          </w:rPr>
          <w:t>3.4</w:t>
        </w:r>
        <w:r>
          <w:rPr>
            <w:rFonts w:asciiTheme="minorHAnsi" w:eastAsiaTheme="minorEastAsia" w:hAnsiTheme="minorHAnsi" w:cstheme="minorBidi"/>
            <w:noProof/>
            <w:sz w:val="22"/>
            <w:szCs w:val="22"/>
          </w:rPr>
          <w:tab/>
        </w:r>
        <w:r w:rsidRPr="001C19B0">
          <w:rPr>
            <w:rStyle w:val="Hyperlink"/>
            <w:noProof/>
          </w:rPr>
          <w:t>Contact</w:t>
        </w:r>
        <w:r>
          <w:rPr>
            <w:noProof/>
            <w:webHidden/>
          </w:rPr>
          <w:tab/>
        </w:r>
        <w:r>
          <w:rPr>
            <w:noProof/>
            <w:webHidden/>
          </w:rPr>
          <w:fldChar w:fldCharType="begin"/>
        </w:r>
        <w:r>
          <w:rPr>
            <w:noProof/>
            <w:webHidden/>
          </w:rPr>
          <w:instrText xml:space="preserve"> PAGEREF _Toc151658716 \h </w:instrText>
        </w:r>
        <w:r>
          <w:rPr>
            <w:noProof/>
            <w:webHidden/>
          </w:rPr>
        </w:r>
        <w:r>
          <w:rPr>
            <w:noProof/>
            <w:webHidden/>
          </w:rPr>
          <w:fldChar w:fldCharType="separate"/>
        </w:r>
        <w:r>
          <w:rPr>
            <w:noProof/>
            <w:webHidden/>
          </w:rPr>
          <w:t>8</w:t>
        </w:r>
        <w:r>
          <w:rPr>
            <w:noProof/>
            <w:webHidden/>
          </w:rPr>
          <w:fldChar w:fldCharType="end"/>
        </w:r>
      </w:hyperlink>
    </w:p>
    <w:p w14:paraId="2E2E0DDD" w14:textId="61741934"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7" w:history="1">
        <w:r w:rsidRPr="001C19B0">
          <w:rPr>
            <w:rStyle w:val="Hyperlink"/>
            <w:noProof/>
          </w:rPr>
          <w:t>3.5</w:t>
        </w:r>
        <w:r>
          <w:rPr>
            <w:rFonts w:asciiTheme="minorHAnsi" w:eastAsiaTheme="minorEastAsia" w:hAnsiTheme="minorHAnsi" w:cstheme="minorBidi"/>
            <w:noProof/>
            <w:sz w:val="22"/>
            <w:szCs w:val="22"/>
          </w:rPr>
          <w:tab/>
        </w:r>
        <w:r w:rsidRPr="001C19B0">
          <w:rPr>
            <w:rStyle w:val="Hyperlink"/>
            <w:noProof/>
          </w:rPr>
          <w:t>Meld u nu aan!</w:t>
        </w:r>
        <w:r>
          <w:rPr>
            <w:noProof/>
            <w:webHidden/>
          </w:rPr>
          <w:tab/>
        </w:r>
        <w:r>
          <w:rPr>
            <w:noProof/>
            <w:webHidden/>
          </w:rPr>
          <w:fldChar w:fldCharType="begin"/>
        </w:r>
        <w:r>
          <w:rPr>
            <w:noProof/>
            <w:webHidden/>
          </w:rPr>
          <w:instrText xml:space="preserve"> PAGEREF _Toc151658717 \h </w:instrText>
        </w:r>
        <w:r>
          <w:rPr>
            <w:noProof/>
            <w:webHidden/>
          </w:rPr>
        </w:r>
        <w:r>
          <w:rPr>
            <w:noProof/>
            <w:webHidden/>
          </w:rPr>
          <w:fldChar w:fldCharType="separate"/>
        </w:r>
        <w:r>
          <w:rPr>
            <w:noProof/>
            <w:webHidden/>
          </w:rPr>
          <w:t>8</w:t>
        </w:r>
        <w:r>
          <w:rPr>
            <w:noProof/>
            <w:webHidden/>
          </w:rPr>
          <w:fldChar w:fldCharType="end"/>
        </w:r>
      </w:hyperlink>
    </w:p>
    <w:p w14:paraId="37D69361" w14:textId="1CA2198D" w:rsidR="00AD3A79" w:rsidRDefault="00AD3A79">
      <w:pPr>
        <w:pStyle w:val="Inhopg2"/>
        <w:tabs>
          <w:tab w:val="left" w:pos="1293"/>
          <w:tab w:val="right" w:leader="dot" w:pos="9063"/>
        </w:tabs>
        <w:rPr>
          <w:rFonts w:asciiTheme="minorHAnsi" w:eastAsiaTheme="minorEastAsia" w:hAnsiTheme="minorHAnsi" w:cstheme="minorBidi"/>
          <w:noProof/>
          <w:sz w:val="22"/>
          <w:szCs w:val="22"/>
        </w:rPr>
      </w:pPr>
      <w:hyperlink w:anchor="_Toc151658718" w:history="1">
        <w:r w:rsidRPr="001C19B0">
          <w:rPr>
            <w:rStyle w:val="Hyperlink"/>
            <w:noProof/>
          </w:rPr>
          <w:t>3.6</w:t>
        </w:r>
        <w:r>
          <w:rPr>
            <w:rFonts w:asciiTheme="minorHAnsi" w:eastAsiaTheme="minorEastAsia" w:hAnsiTheme="minorHAnsi" w:cstheme="minorBidi"/>
            <w:noProof/>
            <w:sz w:val="22"/>
            <w:szCs w:val="22"/>
          </w:rPr>
          <w:tab/>
        </w:r>
        <w:r w:rsidRPr="001C19B0">
          <w:rPr>
            <w:rStyle w:val="Hyperlink"/>
            <w:noProof/>
          </w:rPr>
          <w:t>Open en eerlijk</w:t>
        </w:r>
        <w:r>
          <w:rPr>
            <w:noProof/>
            <w:webHidden/>
          </w:rPr>
          <w:tab/>
        </w:r>
        <w:r>
          <w:rPr>
            <w:noProof/>
            <w:webHidden/>
          </w:rPr>
          <w:fldChar w:fldCharType="begin"/>
        </w:r>
        <w:r>
          <w:rPr>
            <w:noProof/>
            <w:webHidden/>
          </w:rPr>
          <w:instrText xml:space="preserve"> PAGEREF _Toc151658718 \h </w:instrText>
        </w:r>
        <w:r>
          <w:rPr>
            <w:noProof/>
            <w:webHidden/>
          </w:rPr>
        </w:r>
        <w:r>
          <w:rPr>
            <w:noProof/>
            <w:webHidden/>
          </w:rPr>
          <w:fldChar w:fldCharType="separate"/>
        </w:r>
        <w:r>
          <w:rPr>
            <w:noProof/>
            <w:webHidden/>
          </w:rPr>
          <w:t>8</w:t>
        </w:r>
        <w:r>
          <w:rPr>
            <w:noProof/>
            <w:webHidden/>
          </w:rPr>
          <w:fldChar w:fldCharType="end"/>
        </w:r>
      </w:hyperlink>
    </w:p>
    <w:p w14:paraId="2F50AC10" w14:textId="3DE0BDA4" w:rsidR="00DB39E4" w:rsidRDefault="006566FE" w:rsidP="00127543">
      <w:pPr>
        <w:pStyle w:val="Kop1"/>
        <w:numPr>
          <w:ilvl w:val="0"/>
          <w:numId w:val="0"/>
        </w:numPr>
        <w:tabs>
          <w:tab w:val="clear" w:pos="851"/>
          <w:tab w:val="left" w:pos="0"/>
        </w:tabs>
      </w:pPr>
      <w:r>
        <w:fldChar w:fldCharType="end"/>
      </w:r>
      <w:bookmarkStart w:id="5" w:name="_Toc414955167"/>
      <w:bookmarkStart w:id="6" w:name="_Toc415296632"/>
      <w:bookmarkStart w:id="7" w:name="_Toc48642880"/>
      <w:bookmarkStart w:id="8" w:name="_Toc75172224"/>
      <w:bookmarkEnd w:id="3"/>
      <w:bookmarkEnd w:id="4"/>
      <w:r w:rsidR="00AE1CBD">
        <w:br w:type="page"/>
      </w:r>
      <w:bookmarkEnd w:id="5"/>
      <w:bookmarkEnd w:id="6"/>
      <w:bookmarkEnd w:id="7"/>
      <w:bookmarkEnd w:id="8"/>
    </w:p>
    <w:p w14:paraId="44E5AB9E" w14:textId="49CA2691" w:rsidR="00127543" w:rsidRPr="00F76B3F" w:rsidRDefault="00D4320C" w:rsidP="00127543">
      <w:pPr>
        <w:pStyle w:val="Kop1"/>
        <w:ind w:left="851" w:hanging="851"/>
      </w:pPr>
      <w:bookmarkStart w:id="9" w:name="_Toc48116690"/>
      <w:bookmarkStart w:id="10" w:name="_Toc151658702"/>
      <w:r w:rsidRPr="00F76B3F">
        <w:lastRenderedPageBreak/>
        <w:t xml:space="preserve">Marktconsultatie </w:t>
      </w:r>
      <w:r w:rsidR="00AB7A78">
        <w:t xml:space="preserve">aanschaf reinigingsvoertuig </w:t>
      </w:r>
      <w:r w:rsidR="00D055D0">
        <w:t>Utrecht</w:t>
      </w:r>
      <w:bookmarkEnd w:id="9"/>
      <w:r w:rsidR="00AB7A78">
        <w:t>se Heuvelrug</w:t>
      </w:r>
      <w:bookmarkEnd w:id="10"/>
    </w:p>
    <w:p w14:paraId="1F7BA965" w14:textId="26689828" w:rsidR="00127543" w:rsidRPr="00752886" w:rsidRDefault="00AB7A78" w:rsidP="00127543">
      <w:r>
        <w:t xml:space="preserve">In de afgelopen jaren heeft de gemeente Utrechtse Heuvelrug een groot deel van de onder onderhouds- en schoonmaakwerkzaamheden in de openbare ruimte uitbesteed aan gespecialiseerde marktpartijen. Het gevolg hiervan is dat de gemeente niet (meer) beschikt over een uitgebreid areaal van machines en gereedschappen voor de uitvoering van deze werkzaamheden. </w:t>
      </w:r>
      <w:r w:rsidR="003C4973">
        <w:t xml:space="preserve">De </w:t>
      </w:r>
      <w:r>
        <w:t>gemeente Utrechtse Heuvelrug is voornemens een deel van de taken weer in eigen beheer en met eigen personeel en materieel te gaan uitvoeren</w:t>
      </w:r>
      <w:r w:rsidR="00295451" w:rsidRPr="00752886">
        <w:t xml:space="preserve">. </w:t>
      </w:r>
      <w:r>
        <w:t>De gemeente</w:t>
      </w:r>
      <w:r w:rsidR="00295451" w:rsidRPr="00752886">
        <w:t xml:space="preserve"> wil met (markt)partijen in gesprek </w:t>
      </w:r>
      <w:r w:rsidR="009E57B6">
        <w:t>over mogelijke</w:t>
      </w:r>
      <w:r w:rsidR="00295451" w:rsidRPr="00752886">
        <w:t xml:space="preserve"> </w:t>
      </w:r>
      <w:r>
        <w:t>invullingen van het aan te schaffen materieel</w:t>
      </w:r>
      <w:r w:rsidR="00295451" w:rsidRPr="00752886">
        <w:t xml:space="preserve">, om zo te verifiëren of de </w:t>
      </w:r>
      <w:r>
        <w:t>voorgestelde specificaties en prestaties de een machine opleveren die de werkzaamheden naar behoren kan uitvoeren. Daarnaast wil de gemeente van (markt)partijen weten of zij een passende of wellicht nog betere machine kunnen leveren om hiermee</w:t>
      </w:r>
      <w:r w:rsidR="00295451" w:rsidRPr="00752886">
        <w:t xml:space="preserve"> het gewenste</w:t>
      </w:r>
      <w:r w:rsidR="00955916">
        <w:t xml:space="preserve"> </w:t>
      </w:r>
      <w:r w:rsidR="00295451" w:rsidRPr="00752886">
        <w:t xml:space="preserve">resultaat </w:t>
      </w:r>
      <w:r>
        <w:t>te realiseren</w:t>
      </w:r>
      <w:r w:rsidR="00295451" w:rsidRPr="00752886">
        <w:t>.</w:t>
      </w:r>
    </w:p>
    <w:p w14:paraId="344EAA13" w14:textId="77777777" w:rsidR="00127543" w:rsidRPr="00752886" w:rsidRDefault="00127543" w:rsidP="00127543"/>
    <w:p w14:paraId="48DF64A2" w14:textId="3D2D81E5" w:rsidR="00127543" w:rsidRPr="00752886" w:rsidRDefault="00AB7A78" w:rsidP="00127543">
      <w:pPr>
        <w:pStyle w:val="Kop2"/>
        <w:ind w:left="851" w:hanging="851"/>
      </w:pPr>
      <w:bookmarkStart w:id="11" w:name="_Toc48116691"/>
      <w:bookmarkStart w:id="12" w:name="_Toc151658703"/>
      <w:r>
        <w:t>Gemeente Utrechtse Heuvelrug</w:t>
      </w:r>
      <w:bookmarkEnd w:id="11"/>
      <w:bookmarkEnd w:id="12"/>
    </w:p>
    <w:p w14:paraId="52B10038" w14:textId="67C5CDDA" w:rsidR="001C6D26" w:rsidRPr="001C6D26" w:rsidRDefault="001C6D26" w:rsidP="001C6D26">
      <w:r w:rsidRPr="001C6D26">
        <w:t>De gemeente Utrechtse Heuvelrug is een gemeente in het zuidoosten van de Nederlandse Provincie Utrecht, dat een groot deel van de gelijknamige Heuvelrug omvat. De gemeente is per 1 januari 2006 ontstaan door de samenvoeging van de voormalige gemeenten Amerongen (m.u.v. Elst), Doorn, Driebergen-Rijssenburg, Leersum en Maarn. Op 1 januari 2019 had de gemeente 49 515 inwoners.</w:t>
      </w:r>
    </w:p>
    <w:p w14:paraId="192D1D48" w14:textId="2A772560" w:rsidR="001C6D26" w:rsidRPr="00D41BB5" w:rsidRDefault="002933FB" w:rsidP="001C6D26">
      <w:r w:rsidRPr="00027486">
        <w:rPr>
          <w:noProof/>
        </w:rPr>
        <w:drawing>
          <wp:anchor distT="0" distB="0" distL="114300" distR="114300" simplePos="0" relativeHeight="251660288" behindDoc="1" locked="0" layoutInCell="1" allowOverlap="1" wp14:anchorId="28AAFD03" wp14:editId="25968889">
            <wp:simplePos x="0" y="0"/>
            <wp:positionH relativeFrom="column">
              <wp:posOffset>567055</wp:posOffset>
            </wp:positionH>
            <wp:positionV relativeFrom="paragraph">
              <wp:posOffset>213360</wp:posOffset>
            </wp:positionV>
            <wp:extent cx="4178300" cy="3498215"/>
            <wp:effectExtent l="19050" t="19050" r="12700" b="26035"/>
            <wp:wrapTopAndBottom/>
            <wp:docPr id="1" name="Afbeelding 1" descr="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78300" cy="349821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1C6D26" w:rsidRPr="00D41BB5">
        <w:t>.</w:t>
      </w:r>
    </w:p>
    <w:p w14:paraId="2D1A28B0" w14:textId="77777777" w:rsidR="002418C6" w:rsidRPr="00114A9C" w:rsidRDefault="002418C6" w:rsidP="00127543">
      <w:pPr>
        <w:rPr>
          <w:szCs w:val="17"/>
        </w:rPr>
      </w:pPr>
    </w:p>
    <w:p w14:paraId="669397D6" w14:textId="66E7F32B" w:rsidR="008F3530" w:rsidRDefault="008F3530" w:rsidP="008F3530">
      <w:pPr>
        <w:pStyle w:val="Kop2"/>
        <w:ind w:left="851" w:hanging="851"/>
      </w:pPr>
      <w:bookmarkStart w:id="13" w:name="_Toc48116692"/>
      <w:bookmarkStart w:id="14" w:name="_Toc151658704"/>
      <w:r>
        <w:t>Ambities</w:t>
      </w:r>
      <w:bookmarkEnd w:id="13"/>
      <w:bookmarkEnd w:id="14"/>
    </w:p>
    <w:p w14:paraId="73EE27CE" w14:textId="48D6F4E6" w:rsidR="00752886" w:rsidRPr="00AE0C6D" w:rsidRDefault="005E3AD6" w:rsidP="00752886">
      <w:pPr>
        <w:rPr>
          <w:rFonts w:cs="Arial"/>
          <w:szCs w:val="17"/>
        </w:rPr>
      </w:pPr>
      <w:r>
        <w:t xml:space="preserve">De </w:t>
      </w:r>
      <w:r w:rsidR="000074A6">
        <w:t>gemeente</w:t>
      </w:r>
      <w:r>
        <w:t xml:space="preserve"> is verantwoordelijk voor </w:t>
      </w:r>
      <w:r w:rsidR="00AA3934">
        <w:t>d</w:t>
      </w:r>
      <w:r>
        <w:t xml:space="preserve">e uitvoering van alle </w:t>
      </w:r>
      <w:r w:rsidR="000074A6">
        <w:t>onderhouds</w:t>
      </w:r>
      <w:r>
        <w:t xml:space="preserve">werkzaamheden </w:t>
      </w:r>
      <w:r w:rsidR="006811F8">
        <w:t xml:space="preserve">om een veilig en schoon leefgebied </w:t>
      </w:r>
      <w:r w:rsidR="008F661D">
        <w:t xml:space="preserve">te realiseren voor de </w:t>
      </w:r>
      <w:r w:rsidR="00AD79B2">
        <w:t xml:space="preserve">inwoners en bezoekers. Hierbij behoort ook het </w:t>
      </w:r>
      <w:r w:rsidR="004C717A">
        <w:t xml:space="preserve">reinigen van de wegen binnen de gemeente, waarbij opgemerkt moet worden dat </w:t>
      </w:r>
      <w:r w:rsidR="00B61CD9">
        <w:t xml:space="preserve">er veel bosrijk gebied is binnen de gemeentegrens. </w:t>
      </w:r>
      <w:r w:rsidR="00E43BC8">
        <w:t xml:space="preserve">Daarnaast wil de gemeente ook een </w:t>
      </w:r>
      <w:r w:rsidR="0029691C">
        <w:t xml:space="preserve">passende werkgever zijn voor </w:t>
      </w:r>
      <w:r w:rsidR="003B74E8">
        <w:t>de eigen inwoners en medewerkers uit de regio</w:t>
      </w:r>
      <w:r w:rsidR="00752886">
        <w:t>.</w:t>
      </w:r>
      <w:r w:rsidR="003B74E8">
        <w:t xml:space="preserve"> Duurzaamheid en circulariteit zijn belangrijke aandachtsgebieden voor de gemeente.</w:t>
      </w:r>
    </w:p>
    <w:p w14:paraId="0FF39FC9" w14:textId="77777777" w:rsidR="008F3530" w:rsidRPr="008F3530" w:rsidRDefault="008F3530" w:rsidP="008F3530"/>
    <w:p w14:paraId="69E44EDA" w14:textId="707A439A" w:rsidR="00127543" w:rsidRDefault="008F3530" w:rsidP="00127543">
      <w:pPr>
        <w:pStyle w:val="Kop2"/>
        <w:ind w:left="851" w:hanging="851"/>
      </w:pPr>
      <w:bookmarkStart w:id="15" w:name="_Toc48116693"/>
      <w:bookmarkStart w:id="16" w:name="_Toc151658705"/>
      <w:r>
        <w:lastRenderedPageBreak/>
        <w:t>Scope</w:t>
      </w:r>
      <w:bookmarkEnd w:id="15"/>
      <w:bookmarkEnd w:id="16"/>
      <w:r w:rsidR="00237217">
        <w:t xml:space="preserve">: </w:t>
      </w:r>
      <w:proofErr w:type="spellStart"/>
      <w:r w:rsidR="00237217">
        <w:t>Bomenbus</w:t>
      </w:r>
      <w:proofErr w:type="spellEnd"/>
      <w:r w:rsidR="00237217">
        <w:t xml:space="preserve">, </w:t>
      </w:r>
      <w:proofErr w:type="spellStart"/>
      <w:r w:rsidR="00237217">
        <w:t>Rioolbus</w:t>
      </w:r>
      <w:proofErr w:type="spellEnd"/>
      <w:r w:rsidR="00237217">
        <w:t>, Civiele bus</w:t>
      </w:r>
    </w:p>
    <w:p w14:paraId="3C3C1F17" w14:textId="77777777" w:rsidR="004C08A5" w:rsidRPr="00941958" w:rsidRDefault="004C08A5" w:rsidP="004C08A5">
      <w:pPr>
        <w:ind w:left="360"/>
        <w:rPr>
          <w:rFonts w:cs="Arial"/>
          <w:b/>
          <w:bCs/>
          <w:szCs w:val="17"/>
        </w:rPr>
      </w:pPr>
      <w:r w:rsidRPr="00941958">
        <w:rPr>
          <w:rFonts w:cs="Arial"/>
          <w:b/>
          <w:bCs/>
          <w:szCs w:val="17"/>
        </w:rPr>
        <w:t>Specificaties/Prestaties</w:t>
      </w:r>
    </w:p>
    <w:p w14:paraId="69818680" w14:textId="0BEE46C8" w:rsidR="004C08A5" w:rsidRDefault="004C08A5" w:rsidP="004C08A5">
      <w:pPr>
        <w:pStyle w:val="Lijstalinea"/>
        <w:numPr>
          <w:ilvl w:val="0"/>
          <w:numId w:val="8"/>
        </w:numPr>
        <w:overflowPunct/>
        <w:autoSpaceDE/>
        <w:autoSpaceDN/>
        <w:adjustRightInd/>
        <w:spacing w:line="240" w:lineRule="auto"/>
        <w:contextualSpacing w:val="0"/>
        <w:textAlignment w:val="auto"/>
      </w:pPr>
      <w:r w:rsidRPr="00941958">
        <w:t xml:space="preserve">Volledige elektrische </w:t>
      </w:r>
      <w:r w:rsidR="00955916">
        <w:t xml:space="preserve">bestelwagen </w:t>
      </w:r>
      <w:proofErr w:type="spellStart"/>
      <w:r w:rsidR="00955916">
        <w:t>pick</w:t>
      </w:r>
      <w:proofErr w:type="spellEnd"/>
      <w:r w:rsidR="00955916">
        <w:t xml:space="preserve"> up</w:t>
      </w:r>
    </w:p>
    <w:p w14:paraId="5C258758" w14:textId="2EDD2C81" w:rsidR="00A22BBF" w:rsidRPr="00941958" w:rsidRDefault="00A22BBF" w:rsidP="004C08A5">
      <w:pPr>
        <w:pStyle w:val="Lijstalinea"/>
        <w:numPr>
          <w:ilvl w:val="0"/>
          <w:numId w:val="8"/>
        </w:numPr>
        <w:overflowPunct/>
        <w:autoSpaceDE/>
        <w:autoSpaceDN/>
        <w:adjustRightInd/>
        <w:spacing w:line="240" w:lineRule="auto"/>
        <w:contextualSpacing w:val="0"/>
        <w:textAlignment w:val="auto"/>
      </w:pPr>
      <w:r>
        <w:t xml:space="preserve">Enkele cabine 3 zitplaatsen </w:t>
      </w:r>
    </w:p>
    <w:p w14:paraId="2911D1D7" w14:textId="2D08E62B" w:rsidR="004C08A5" w:rsidRPr="008C2175" w:rsidRDefault="009E71DF" w:rsidP="004C08A5">
      <w:pPr>
        <w:pStyle w:val="Lijstalinea"/>
        <w:numPr>
          <w:ilvl w:val="0"/>
          <w:numId w:val="8"/>
        </w:numPr>
        <w:overflowPunct/>
        <w:autoSpaceDE/>
        <w:autoSpaceDN/>
        <w:adjustRightInd/>
        <w:spacing w:line="240" w:lineRule="auto"/>
        <w:contextualSpacing w:val="0"/>
        <w:textAlignment w:val="auto"/>
      </w:pPr>
      <w:r w:rsidRPr="008C2175">
        <w:t xml:space="preserve">Laadvermogen minimaal 3,5 ton </w:t>
      </w:r>
    </w:p>
    <w:p w14:paraId="573079D3" w14:textId="4C44B343" w:rsidR="009E71DF" w:rsidRPr="008C2175" w:rsidRDefault="009E71DF" w:rsidP="004C08A5">
      <w:pPr>
        <w:pStyle w:val="Lijstalinea"/>
        <w:numPr>
          <w:ilvl w:val="0"/>
          <w:numId w:val="8"/>
        </w:numPr>
        <w:overflowPunct/>
        <w:autoSpaceDE/>
        <w:autoSpaceDN/>
        <w:adjustRightInd/>
        <w:spacing w:line="240" w:lineRule="auto"/>
        <w:contextualSpacing w:val="0"/>
        <w:textAlignment w:val="auto"/>
      </w:pPr>
      <w:r w:rsidRPr="008C2175">
        <w:t>GVW maximaal 7,5 ton</w:t>
      </w:r>
    </w:p>
    <w:p w14:paraId="53F6AD98" w14:textId="7B88AB88" w:rsidR="009E71DF" w:rsidRPr="008C2175" w:rsidRDefault="009E71DF" w:rsidP="004C08A5">
      <w:pPr>
        <w:pStyle w:val="Lijstalinea"/>
        <w:numPr>
          <w:ilvl w:val="0"/>
          <w:numId w:val="8"/>
        </w:numPr>
        <w:overflowPunct/>
        <w:autoSpaceDE/>
        <w:autoSpaceDN/>
        <w:adjustRightInd/>
        <w:spacing w:line="240" w:lineRule="auto"/>
        <w:contextualSpacing w:val="0"/>
        <w:textAlignment w:val="auto"/>
      </w:pPr>
      <w:r w:rsidRPr="008C2175">
        <w:t>Kieperopbouw mogeli</w:t>
      </w:r>
      <w:r w:rsidR="00A22BBF" w:rsidRPr="008C2175">
        <w:t>jk</w:t>
      </w:r>
    </w:p>
    <w:p w14:paraId="502999BD" w14:textId="1A97EE4A" w:rsidR="00A22BBF" w:rsidRPr="008C2175" w:rsidRDefault="00A22BBF" w:rsidP="00A22BBF">
      <w:pPr>
        <w:pStyle w:val="Lijstalinea"/>
        <w:numPr>
          <w:ilvl w:val="0"/>
          <w:numId w:val="8"/>
        </w:numPr>
        <w:overflowPunct/>
        <w:autoSpaceDE/>
        <w:autoSpaceDN/>
        <w:adjustRightInd/>
        <w:spacing w:line="240" w:lineRule="auto"/>
        <w:contextualSpacing w:val="0"/>
        <w:textAlignment w:val="auto"/>
      </w:pPr>
      <w:r w:rsidRPr="008C2175">
        <w:t>H chassis .</w:t>
      </w:r>
    </w:p>
    <w:p w14:paraId="461EF721" w14:textId="6E95D67A" w:rsidR="009E71DF" w:rsidRPr="008C2175" w:rsidRDefault="009E71DF" w:rsidP="004C08A5">
      <w:pPr>
        <w:pStyle w:val="Lijstalinea"/>
        <w:numPr>
          <w:ilvl w:val="0"/>
          <w:numId w:val="8"/>
        </w:numPr>
        <w:overflowPunct/>
        <w:autoSpaceDE/>
        <w:autoSpaceDN/>
        <w:adjustRightInd/>
        <w:spacing w:line="240" w:lineRule="auto"/>
        <w:contextualSpacing w:val="0"/>
        <w:textAlignment w:val="auto"/>
      </w:pPr>
      <w:r w:rsidRPr="008C2175">
        <w:t xml:space="preserve">Laadkraan mogelijk </w:t>
      </w:r>
    </w:p>
    <w:p w14:paraId="66510419" w14:textId="4DAE78D9" w:rsidR="009E71DF" w:rsidRDefault="009E71DF" w:rsidP="004C08A5">
      <w:pPr>
        <w:pStyle w:val="Lijstalinea"/>
        <w:numPr>
          <w:ilvl w:val="0"/>
          <w:numId w:val="8"/>
        </w:numPr>
        <w:overflowPunct/>
        <w:autoSpaceDE/>
        <w:autoSpaceDN/>
        <w:adjustRightInd/>
        <w:spacing w:line="240" w:lineRule="auto"/>
        <w:contextualSpacing w:val="0"/>
        <w:textAlignment w:val="auto"/>
      </w:pPr>
      <w:r>
        <w:t>Technisch maximaal a</w:t>
      </w:r>
      <w:r w:rsidR="008C2175">
        <w:t>an</w:t>
      </w:r>
      <w:r>
        <w:t>h</w:t>
      </w:r>
      <w:r w:rsidR="008C2175">
        <w:t>ang</w:t>
      </w:r>
      <w:r>
        <w:t>w</w:t>
      </w:r>
      <w:r w:rsidR="008C2175">
        <w:t>agen</w:t>
      </w:r>
      <w:r>
        <w:t xml:space="preserve"> geremd 3,5 ton</w:t>
      </w:r>
    </w:p>
    <w:p w14:paraId="41CF2FB8" w14:textId="77777777" w:rsidR="004C08A5" w:rsidRPr="00941958" w:rsidRDefault="004C08A5" w:rsidP="004C08A5">
      <w:pPr>
        <w:ind w:left="360"/>
        <w:rPr>
          <w:rFonts w:eastAsiaTheme="minorHAnsi" w:cs="Arial"/>
          <w:szCs w:val="17"/>
        </w:rPr>
      </w:pPr>
    </w:p>
    <w:p w14:paraId="446682E8" w14:textId="77777777" w:rsidR="004C08A5" w:rsidRPr="00941958" w:rsidRDefault="004C08A5" w:rsidP="004C08A5">
      <w:pPr>
        <w:ind w:left="360"/>
        <w:rPr>
          <w:rFonts w:cs="Arial"/>
          <w:b/>
          <w:bCs/>
          <w:szCs w:val="17"/>
        </w:rPr>
      </w:pPr>
      <w:r w:rsidRPr="00941958">
        <w:rPr>
          <w:rFonts w:cs="Arial"/>
          <w:b/>
          <w:bCs/>
          <w:szCs w:val="17"/>
        </w:rPr>
        <w:t>Inzetbaarheid</w:t>
      </w:r>
    </w:p>
    <w:p w14:paraId="2408E10C" w14:textId="77777777" w:rsidR="00A22BBF" w:rsidRPr="00941958" w:rsidRDefault="00A22BBF" w:rsidP="00A22BBF">
      <w:pPr>
        <w:pStyle w:val="Lijstalinea"/>
        <w:numPr>
          <w:ilvl w:val="0"/>
          <w:numId w:val="8"/>
        </w:numPr>
        <w:overflowPunct/>
        <w:autoSpaceDE/>
        <w:autoSpaceDN/>
        <w:adjustRightInd/>
        <w:spacing w:line="240" w:lineRule="auto"/>
        <w:contextualSpacing w:val="0"/>
        <w:textAlignment w:val="auto"/>
      </w:pPr>
      <w:r>
        <w:t>Minimaal 175 km actieradius</w:t>
      </w:r>
    </w:p>
    <w:p w14:paraId="03AE5364" w14:textId="77777777" w:rsidR="00A22BBF" w:rsidRDefault="00A22BBF" w:rsidP="00A22BBF">
      <w:pPr>
        <w:pStyle w:val="Lijstalinea"/>
        <w:numPr>
          <w:ilvl w:val="0"/>
          <w:numId w:val="8"/>
        </w:numPr>
        <w:overflowPunct/>
        <w:autoSpaceDE/>
        <w:autoSpaceDN/>
        <w:adjustRightInd/>
        <w:spacing w:line="240" w:lineRule="auto"/>
        <w:contextualSpacing w:val="0"/>
        <w:textAlignment w:val="auto"/>
      </w:pPr>
      <w:proofErr w:type="spellStart"/>
      <w:r>
        <w:t>Snellaadsysteem</w:t>
      </w:r>
      <w:proofErr w:type="spellEnd"/>
      <w:r>
        <w:t xml:space="preserve"> optioneel</w:t>
      </w:r>
    </w:p>
    <w:p w14:paraId="3EFCEABD" w14:textId="101D9344" w:rsidR="004C08A5" w:rsidRPr="00941958" w:rsidRDefault="004C08A5" w:rsidP="004C08A5">
      <w:pPr>
        <w:pStyle w:val="Lijstalinea"/>
        <w:numPr>
          <w:ilvl w:val="0"/>
          <w:numId w:val="8"/>
        </w:numPr>
        <w:overflowPunct/>
        <w:autoSpaceDE/>
        <w:autoSpaceDN/>
        <w:adjustRightInd/>
        <w:spacing w:line="240" w:lineRule="auto"/>
        <w:contextualSpacing w:val="0"/>
        <w:textAlignment w:val="auto"/>
      </w:pPr>
      <w:r w:rsidRPr="00941958">
        <w:t>Levensduur batterij</w:t>
      </w:r>
      <w:r w:rsidRPr="00941958">
        <w:rPr>
          <w:color w:val="44546A"/>
        </w:rPr>
        <w:t>: maximale 2% degeneratie per jaar met een minimale garantie van 5 jaar</w:t>
      </w:r>
    </w:p>
    <w:p w14:paraId="7BBF6A48" w14:textId="77777777" w:rsidR="004C08A5" w:rsidRPr="00941958" w:rsidRDefault="004C08A5" w:rsidP="004C08A5">
      <w:pPr>
        <w:ind w:left="360"/>
        <w:rPr>
          <w:rFonts w:eastAsiaTheme="minorHAnsi" w:cs="Arial"/>
          <w:szCs w:val="17"/>
        </w:rPr>
      </w:pPr>
    </w:p>
    <w:p w14:paraId="467EB8B4" w14:textId="77777777" w:rsidR="00371CEB" w:rsidRDefault="004C08A5" w:rsidP="00371CEB">
      <w:pPr>
        <w:ind w:left="360"/>
        <w:rPr>
          <w:rFonts w:cs="Arial"/>
          <w:b/>
          <w:bCs/>
          <w:szCs w:val="17"/>
        </w:rPr>
      </w:pPr>
      <w:r w:rsidRPr="00941958">
        <w:rPr>
          <w:rFonts w:cs="Arial"/>
          <w:b/>
          <w:bCs/>
          <w:szCs w:val="17"/>
        </w:rPr>
        <w:t>Afmetinge</w:t>
      </w:r>
      <w:r w:rsidR="00237217">
        <w:rPr>
          <w:rFonts w:cs="Arial"/>
          <w:b/>
          <w:bCs/>
          <w:szCs w:val="17"/>
        </w:rPr>
        <w:t>n</w:t>
      </w:r>
    </w:p>
    <w:p w14:paraId="1320EBEA" w14:textId="7ADE8AC6" w:rsidR="00371CEB" w:rsidRPr="00017419" w:rsidRDefault="00371CEB" w:rsidP="00371CEB">
      <w:pPr>
        <w:pStyle w:val="Lijstalinea"/>
        <w:numPr>
          <w:ilvl w:val="0"/>
          <w:numId w:val="12"/>
        </w:numPr>
        <w:rPr>
          <w:b/>
          <w:bCs/>
        </w:rPr>
      </w:pPr>
      <w:r w:rsidRPr="00371CEB">
        <w:t>Afhankelijk van opbouw</w:t>
      </w:r>
    </w:p>
    <w:p w14:paraId="0885E0A6" w14:textId="77777777" w:rsidR="00017419" w:rsidRDefault="00017419" w:rsidP="00017419">
      <w:pPr>
        <w:ind w:left="0"/>
        <w:rPr>
          <w:b/>
          <w:bCs/>
        </w:rPr>
      </w:pPr>
    </w:p>
    <w:p w14:paraId="3ABB8342" w14:textId="32724E20" w:rsidR="00017419" w:rsidRDefault="00017419" w:rsidP="00017419">
      <w:pPr>
        <w:ind w:left="360"/>
        <w:rPr>
          <w:rFonts w:cs="Arial"/>
          <w:b/>
          <w:bCs/>
          <w:szCs w:val="17"/>
        </w:rPr>
      </w:pPr>
      <w:r>
        <w:rPr>
          <w:rFonts w:cs="Arial"/>
          <w:b/>
          <w:bCs/>
          <w:szCs w:val="17"/>
        </w:rPr>
        <w:t>Opbouw</w:t>
      </w:r>
    </w:p>
    <w:p w14:paraId="40D0B09A" w14:textId="335A88CC" w:rsidR="00017419" w:rsidRDefault="00017419" w:rsidP="00017419">
      <w:pPr>
        <w:pStyle w:val="Lijstalinea"/>
        <w:numPr>
          <w:ilvl w:val="0"/>
          <w:numId w:val="12"/>
        </w:numPr>
        <w:rPr>
          <w:b/>
          <w:bCs/>
        </w:rPr>
      </w:pPr>
      <w:r>
        <w:rPr>
          <w:b/>
          <w:bCs/>
        </w:rPr>
        <w:t>Riool</w:t>
      </w:r>
      <w:r w:rsidR="008700F3">
        <w:rPr>
          <w:b/>
          <w:bCs/>
        </w:rPr>
        <w:t>o</w:t>
      </w:r>
      <w:r>
        <w:rPr>
          <w:b/>
          <w:bCs/>
        </w:rPr>
        <w:t>pbouw 1 auto</w:t>
      </w:r>
    </w:p>
    <w:p w14:paraId="26984248" w14:textId="58403C6A" w:rsidR="00017419" w:rsidRDefault="00017419" w:rsidP="00017419">
      <w:pPr>
        <w:pStyle w:val="Lijstalinea"/>
        <w:numPr>
          <w:ilvl w:val="0"/>
          <w:numId w:val="12"/>
        </w:numPr>
        <w:rPr>
          <w:b/>
          <w:bCs/>
        </w:rPr>
      </w:pPr>
      <w:r>
        <w:rPr>
          <w:b/>
          <w:bCs/>
        </w:rPr>
        <w:t>Bomenopbouw</w:t>
      </w:r>
      <w:r w:rsidR="008700F3">
        <w:rPr>
          <w:b/>
          <w:bCs/>
        </w:rPr>
        <w:t>, snipperopvang (kiepend)</w:t>
      </w:r>
      <w:r>
        <w:rPr>
          <w:b/>
          <w:bCs/>
        </w:rPr>
        <w:t xml:space="preserve"> 1 auto</w:t>
      </w:r>
    </w:p>
    <w:p w14:paraId="35B9E0DA" w14:textId="5B5E06E7" w:rsidR="00017419" w:rsidRPr="00017419" w:rsidRDefault="00017419" w:rsidP="00017419">
      <w:pPr>
        <w:pStyle w:val="Lijstalinea"/>
        <w:numPr>
          <w:ilvl w:val="0"/>
          <w:numId w:val="12"/>
        </w:numPr>
        <w:rPr>
          <w:b/>
          <w:bCs/>
        </w:rPr>
      </w:pPr>
      <w:r>
        <w:rPr>
          <w:b/>
          <w:bCs/>
        </w:rPr>
        <w:t xml:space="preserve">Civiele </w:t>
      </w:r>
      <w:r w:rsidR="008700F3">
        <w:rPr>
          <w:b/>
          <w:bCs/>
        </w:rPr>
        <w:t xml:space="preserve">opbouw 1 auto </w:t>
      </w:r>
    </w:p>
    <w:p w14:paraId="355937B9" w14:textId="77777777" w:rsidR="00017419" w:rsidRPr="00017419" w:rsidRDefault="00017419" w:rsidP="00017419">
      <w:pPr>
        <w:ind w:left="360"/>
        <w:rPr>
          <w:b/>
          <w:bCs/>
        </w:rPr>
      </w:pPr>
    </w:p>
    <w:p w14:paraId="02718D0E" w14:textId="77777777" w:rsidR="004C08A5" w:rsidRPr="00941958" w:rsidRDefault="004C08A5" w:rsidP="004C08A5">
      <w:pPr>
        <w:ind w:left="360"/>
        <w:rPr>
          <w:rFonts w:cs="Arial"/>
          <w:b/>
          <w:bCs/>
          <w:szCs w:val="17"/>
        </w:rPr>
      </w:pPr>
      <w:r w:rsidRPr="00941958">
        <w:rPr>
          <w:rFonts w:cs="Arial"/>
          <w:b/>
          <w:bCs/>
          <w:szCs w:val="17"/>
        </w:rPr>
        <w:t>Extra’s</w:t>
      </w:r>
    </w:p>
    <w:p w14:paraId="3933F648" w14:textId="7C6F0D31" w:rsidR="00973936" w:rsidRDefault="00973936" w:rsidP="004C08A5">
      <w:pPr>
        <w:pStyle w:val="Lijstalinea"/>
        <w:numPr>
          <w:ilvl w:val="0"/>
          <w:numId w:val="8"/>
        </w:numPr>
        <w:overflowPunct/>
        <w:autoSpaceDE/>
        <w:autoSpaceDN/>
        <w:adjustRightInd/>
        <w:spacing w:line="240" w:lineRule="auto"/>
        <w:contextualSpacing w:val="0"/>
        <w:textAlignment w:val="auto"/>
      </w:pPr>
      <w:r>
        <w:t>Volwaardige data verbinding t.b.v. updates /upgrades</w:t>
      </w:r>
    </w:p>
    <w:p w14:paraId="56264952" w14:textId="5909E10F" w:rsidR="00973936" w:rsidRDefault="00973936" w:rsidP="004C08A5">
      <w:pPr>
        <w:pStyle w:val="Lijstalinea"/>
        <w:numPr>
          <w:ilvl w:val="0"/>
          <w:numId w:val="8"/>
        </w:numPr>
        <w:overflowPunct/>
        <w:autoSpaceDE/>
        <w:autoSpaceDN/>
        <w:adjustRightInd/>
        <w:spacing w:line="240" w:lineRule="auto"/>
        <w:contextualSpacing w:val="0"/>
        <w:textAlignment w:val="auto"/>
      </w:pPr>
      <w:r>
        <w:t xml:space="preserve">Remote: functies uitlezen en inladen </w:t>
      </w:r>
    </w:p>
    <w:p w14:paraId="593CF201" w14:textId="1B0F68CB" w:rsidR="004C08A5" w:rsidRDefault="00E461C4" w:rsidP="004C08A5">
      <w:pPr>
        <w:pStyle w:val="Lijstalinea"/>
        <w:numPr>
          <w:ilvl w:val="0"/>
          <w:numId w:val="8"/>
        </w:numPr>
        <w:overflowPunct/>
        <w:autoSpaceDE/>
        <w:autoSpaceDN/>
        <w:adjustRightInd/>
        <w:spacing w:line="240" w:lineRule="auto"/>
        <w:contextualSpacing w:val="0"/>
        <w:textAlignment w:val="auto"/>
      </w:pPr>
      <w:r w:rsidRPr="00941958">
        <w:t>Uitbreidingsm</w:t>
      </w:r>
      <w:r w:rsidR="004C08A5" w:rsidRPr="00941958">
        <w:t xml:space="preserve">ogelijkheid </w:t>
      </w:r>
      <w:r w:rsidR="007E0E3C" w:rsidRPr="00941958">
        <w:t>met een</w:t>
      </w:r>
      <w:r w:rsidR="004C08A5" w:rsidRPr="00941958">
        <w:t xml:space="preserve"> winterdienst uitrusting</w:t>
      </w:r>
      <w:r w:rsidR="00FC2E24" w:rsidRPr="00941958">
        <w:t xml:space="preserve">, ten behoeve van </w:t>
      </w:r>
      <w:r w:rsidR="000A4AC8" w:rsidRPr="00941958">
        <w:t>een brede inzet</w:t>
      </w:r>
      <w:r w:rsidR="004C08A5" w:rsidRPr="00941958">
        <w:t xml:space="preserve"> </w:t>
      </w:r>
      <w:r w:rsidR="000A4AC8" w:rsidRPr="00941958">
        <w:t>van materieel.</w:t>
      </w:r>
    </w:p>
    <w:p w14:paraId="410E9C35" w14:textId="163377D0" w:rsidR="00973936" w:rsidRPr="00941958" w:rsidRDefault="00973936" w:rsidP="004C08A5">
      <w:pPr>
        <w:pStyle w:val="Lijstalinea"/>
        <w:numPr>
          <w:ilvl w:val="0"/>
          <w:numId w:val="8"/>
        </w:numPr>
        <w:overflowPunct/>
        <w:autoSpaceDE/>
        <w:autoSpaceDN/>
        <w:adjustRightInd/>
        <w:spacing w:line="240" w:lineRule="auto"/>
        <w:contextualSpacing w:val="0"/>
        <w:textAlignment w:val="auto"/>
      </w:pPr>
      <w:r>
        <w:t>Onderhoud en service contract optioneel</w:t>
      </w:r>
    </w:p>
    <w:p w14:paraId="121CF8BE" w14:textId="0C9DBD98" w:rsidR="004C08A5" w:rsidRPr="00941958" w:rsidRDefault="004C08A5" w:rsidP="004C08A5">
      <w:pPr>
        <w:pStyle w:val="Lijstalinea"/>
        <w:numPr>
          <w:ilvl w:val="0"/>
          <w:numId w:val="8"/>
        </w:numPr>
        <w:overflowPunct/>
        <w:autoSpaceDE/>
        <w:autoSpaceDN/>
        <w:adjustRightInd/>
        <w:spacing w:line="240" w:lineRule="auto"/>
        <w:contextualSpacing w:val="0"/>
        <w:textAlignment w:val="auto"/>
      </w:pPr>
      <w:r w:rsidRPr="00941958">
        <w:t>Minimale garantie van 36 maanden</w:t>
      </w:r>
      <w:r w:rsidR="001B5404" w:rsidRPr="00941958">
        <w:t xml:space="preserve"> (type </w:t>
      </w:r>
      <w:r w:rsidR="00237217">
        <w:t>auto’s</w:t>
      </w:r>
      <w:r w:rsidR="00A73A5D" w:rsidRPr="00941958">
        <w:t xml:space="preserve"> is</w:t>
      </w:r>
      <w:r w:rsidR="007068AE" w:rsidRPr="00941958">
        <w:t xml:space="preserve"> nog </w:t>
      </w:r>
      <w:r w:rsidR="00971395" w:rsidRPr="00941958">
        <w:t>relatief nieuw en er</w:t>
      </w:r>
      <w:r w:rsidR="00A73A5D" w:rsidRPr="00941958">
        <w:t xml:space="preserve"> zullen</w:t>
      </w:r>
      <w:r w:rsidR="00971395" w:rsidRPr="00941958">
        <w:t xml:space="preserve"> nog</w:t>
      </w:r>
      <w:r w:rsidRPr="00941958">
        <w:rPr>
          <w:color w:val="44546A"/>
        </w:rPr>
        <w:t xml:space="preserve"> doorontwikkel</w:t>
      </w:r>
      <w:r w:rsidR="00EA0CCF" w:rsidRPr="00941958">
        <w:rPr>
          <w:color w:val="44546A"/>
        </w:rPr>
        <w:t xml:space="preserve">ingen op </w:t>
      </w:r>
      <w:r w:rsidR="00A73A5D" w:rsidRPr="00941958">
        <w:rPr>
          <w:color w:val="44546A"/>
        </w:rPr>
        <w:t>het concept</w:t>
      </w:r>
      <w:r w:rsidR="001B5404" w:rsidRPr="00941958">
        <w:rPr>
          <w:color w:val="44546A"/>
        </w:rPr>
        <w:t xml:space="preserve"> volgen</w:t>
      </w:r>
      <w:r w:rsidR="00A73A5D" w:rsidRPr="00941958">
        <w:rPr>
          <w:color w:val="44546A"/>
        </w:rPr>
        <w:t>)</w:t>
      </w:r>
    </w:p>
    <w:p w14:paraId="0C6F2074" w14:textId="77777777" w:rsidR="00C13BF2" w:rsidRPr="00941958" w:rsidRDefault="00C13BF2" w:rsidP="00C13BF2">
      <w:pPr>
        <w:rPr>
          <w:rFonts w:cs="Arial"/>
          <w:szCs w:val="17"/>
        </w:rPr>
      </w:pPr>
    </w:p>
    <w:p w14:paraId="606E5908" w14:textId="77777777" w:rsidR="00127543" w:rsidRDefault="00127543" w:rsidP="00127543"/>
    <w:p w14:paraId="73975A38" w14:textId="77777777" w:rsidR="00127543" w:rsidRPr="00AD6454" w:rsidRDefault="00127543" w:rsidP="00127543">
      <w:pPr>
        <w:pStyle w:val="Kop2"/>
        <w:ind w:left="851" w:hanging="851"/>
      </w:pPr>
      <w:bookmarkStart w:id="17" w:name="_Toc48116695"/>
      <w:bookmarkStart w:id="18" w:name="_Toc151658707"/>
      <w:r w:rsidRPr="00AD6454">
        <w:t>Voorgenomen wijze van contracteren</w:t>
      </w:r>
      <w:bookmarkEnd w:id="17"/>
      <w:bookmarkEnd w:id="18"/>
    </w:p>
    <w:p w14:paraId="60109330" w14:textId="0F0448E3" w:rsidR="008F3530" w:rsidRDefault="00A51442" w:rsidP="008F3530">
      <w:r>
        <w:t xml:space="preserve">De aanbesteding van deze overeenkomst zal, </w:t>
      </w:r>
      <w:r w:rsidR="0004341E">
        <w:t xml:space="preserve">gezien de </w:t>
      </w:r>
      <w:r w:rsidR="00A44627">
        <w:t xml:space="preserve">geraamde waarde van de aan te kopen voertuigen </w:t>
      </w:r>
      <w:r w:rsidR="00A44627" w:rsidRPr="00A44627">
        <w:t>volgens een</w:t>
      </w:r>
      <w:r w:rsidR="0004341E" w:rsidRPr="00A44627">
        <w:t xml:space="preserve"> Europes</w:t>
      </w:r>
      <w:r w:rsidR="00A44627" w:rsidRPr="00A44627">
        <w:t>e procedure moeten verlopen</w:t>
      </w:r>
      <w:r w:rsidR="00BA6E9F" w:rsidRPr="00A44627">
        <w:t>.</w:t>
      </w:r>
      <w:r w:rsidRPr="00A44627">
        <w:t xml:space="preserve"> </w:t>
      </w:r>
      <w:r w:rsidR="00DF74DC" w:rsidRPr="00A44627">
        <w:t>Gezien</w:t>
      </w:r>
      <w:r w:rsidR="00DF74DC">
        <w:t xml:space="preserve"> de lange doorlooptijd van het offerte traject</w:t>
      </w:r>
      <w:r w:rsidR="004D605A">
        <w:t xml:space="preserve"> en de onzekerheid over het aantal Inschrijvers is de provincie voornemens een niet-openbare procedure toe te passen.</w:t>
      </w:r>
      <w:r w:rsidR="00BA6E9F">
        <w:t xml:space="preserve"> </w:t>
      </w:r>
      <w:r w:rsidR="0042796E">
        <w:t>De verwachting is dat uitsluitend Nederlandse partijen</w:t>
      </w:r>
      <w:r w:rsidR="000A749F">
        <w:t xml:space="preserve"> of Nederlandse vestigingen van </w:t>
      </w:r>
      <w:r w:rsidR="00631A5F">
        <w:t>mondiale partijen</w:t>
      </w:r>
      <w:r w:rsidR="0042796E">
        <w:t xml:space="preserve">, bekend met de specifieke Nederlandse </w:t>
      </w:r>
      <w:r w:rsidR="00C1098A">
        <w:t>wetgeving</w:t>
      </w:r>
      <w:r w:rsidR="00631A5F">
        <w:t>,</w:t>
      </w:r>
      <w:r w:rsidR="00C1098A">
        <w:t xml:space="preserve"> zullen inschrijven op deze aanbesteding</w:t>
      </w:r>
      <w:r w:rsidR="003A4746">
        <w:t xml:space="preserve">. Naar het idee van de </w:t>
      </w:r>
      <w:r w:rsidR="00D0575D">
        <w:t>gemeente</w:t>
      </w:r>
      <w:r w:rsidR="003A4746">
        <w:t xml:space="preserve"> is hier dus geen sprake van een</w:t>
      </w:r>
      <w:r w:rsidR="009304CA">
        <w:t xml:space="preserve"> grensoverschrijdend belang.</w:t>
      </w:r>
    </w:p>
    <w:p w14:paraId="75E855C5" w14:textId="77777777" w:rsidR="000B1877" w:rsidRDefault="000B1877" w:rsidP="00127543"/>
    <w:p w14:paraId="50DA8760" w14:textId="77777777" w:rsidR="006A23E0" w:rsidRDefault="006A23E0">
      <w:pPr>
        <w:overflowPunct/>
        <w:autoSpaceDE/>
        <w:autoSpaceDN/>
        <w:adjustRightInd/>
        <w:spacing w:line="240" w:lineRule="auto"/>
        <w:ind w:left="0"/>
        <w:textAlignment w:val="auto"/>
        <w:rPr>
          <w:b/>
          <w:kern w:val="28"/>
          <w:sz w:val="24"/>
        </w:rPr>
      </w:pPr>
      <w:bookmarkStart w:id="19" w:name="_Toc415296638"/>
      <w:bookmarkStart w:id="20" w:name="_Toc48642887"/>
      <w:bookmarkStart w:id="21" w:name="_Toc75172237"/>
      <w:r>
        <w:br w:type="page"/>
      </w:r>
    </w:p>
    <w:p w14:paraId="0A88E910" w14:textId="02AA0DA8" w:rsidR="008F3530" w:rsidRDefault="008F3530" w:rsidP="008F3530">
      <w:pPr>
        <w:pStyle w:val="Kop1"/>
        <w:ind w:left="851" w:hanging="851"/>
      </w:pPr>
      <w:bookmarkStart w:id="22" w:name="_Toc48116698"/>
      <w:bookmarkStart w:id="23" w:name="_Toc151658708"/>
      <w:r>
        <w:lastRenderedPageBreak/>
        <w:t>Vragen</w:t>
      </w:r>
      <w:bookmarkEnd w:id="22"/>
      <w:bookmarkEnd w:id="23"/>
    </w:p>
    <w:p w14:paraId="4161AFE7" w14:textId="0769E75F" w:rsidR="008F3530" w:rsidRPr="00F76B3F" w:rsidRDefault="009304CA" w:rsidP="009304CA">
      <w:pPr>
        <w:pStyle w:val="Kop2"/>
      </w:pPr>
      <w:bookmarkStart w:id="24" w:name="_Toc48116699"/>
      <w:bookmarkStart w:id="25" w:name="_Toc151658709"/>
      <w:r w:rsidRPr="00F76B3F">
        <w:t>A</w:t>
      </w:r>
      <w:r w:rsidR="0011389C">
        <w:t>anvraagproces</w:t>
      </w:r>
      <w:bookmarkEnd w:id="24"/>
      <w:r w:rsidR="00EC74BF">
        <w:t xml:space="preserve"> en werkpakketten</w:t>
      </w:r>
      <w:bookmarkEnd w:id="25"/>
    </w:p>
    <w:p w14:paraId="6978AC63" w14:textId="285F203C" w:rsidR="00A44627" w:rsidRDefault="00A44627" w:rsidP="00C330F3">
      <w:pPr>
        <w:pStyle w:val="Lijstalinea"/>
        <w:numPr>
          <w:ilvl w:val="0"/>
          <w:numId w:val="3"/>
        </w:numPr>
      </w:pPr>
      <w:r>
        <w:t>Het is de sterke voorkeur van de gemeente om een zero emissie doelstelling te bereiken met een elektrisch aangedreven voertuig. Is deze voorkeur naar uw inschatting realistisch of haalbaar? Wat zijn eventuele alternatieven?</w:t>
      </w:r>
    </w:p>
    <w:p w14:paraId="5944F5EA" w14:textId="142BA57F" w:rsidR="00507995" w:rsidRDefault="0026224C" w:rsidP="00C330F3">
      <w:pPr>
        <w:pStyle w:val="Lijstalinea"/>
        <w:numPr>
          <w:ilvl w:val="0"/>
          <w:numId w:val="3"/>
        </w:numPr>
      </w:pPr>
      <w:r>
        <w:t xml:space="preserve">Het is de wens van de </w:t>
      </w:r>
      <w:r w:rsidR="00185072">
        <w:t>gemeente</w:t>
      </w:r>
      <w:r>
        <w:t xml:space="preserve"> om </w:t>
      </w:r>
      <w:proofErr w:type="spellStart"/>
      <w:r>
        <w:t>vendor</w:t>
      </w:r>
      <w:proofErr w:type="spellEnd"/>
      <w:r>
        <w:t xml:space="preserve"> </w:t>
      </w:r>
      <w:proofErr w:type="spellStart"/>
      <w:r>
        <w:t>lock</w:t>
      </w:r>
      <w:proofErr w:type="spellEnd"/>
      <w:r w:rsidR="000A1226">
        <w:t>-</w:t>
      </w:r>
      <w:r>
        <w:t>in in de toekomst te voorkomen</w:t>
      </w:r>
      <w:r w:rsidR="00FE4965">
        <w:t xml:space="preserve"> en dus te werken met gestandaardiseerd materieel</w:t>
      </w:r>
      <w:r>
        <w:t>, hoe kijkt u hier tegenaan en/of heeft u hier adviezen voor</w:t>
      </w:r>
      <w:r w:rsidR="000A1226">
        <w:t>?</w:t>
      </w:r>
    </w:p>
    <w:p w14:paraId="66113613" w14:textId="1884B917" w:rsidR="00507995" w:rsidRDefault="00446E11" w:rsidP="00C330F3">
      <w:pPr>
        <w:pStyle w:val="Lijstalinea"/>
        <w:numPr>
          <w:ilvl w:val="0"/>
          <w:numId w:val="3"/>
        </w:numPr>
      </w:pPr>
      <w:r>
        <w:t xml:space="preserve">Hoe kunnen wij de overgang van </w:t>
      </w:r>
      <w:r w:rsidR="00185072">
        <w:t>d</w:t>
      </w:r>
      <w:r>
        <w:t xml:space="preserve">e huidige </w:t>
      </w:r>
      <w:r w:rsidR="00185072">
        <w:t>werkwijze met uitbesteding van werkzaamheden aan marktpartijen</w:t>
      </w:r>
      <w:r>
        <w:t xml:space="preserve"> naar een </w:t>
      </w:r>
      <w:proofErr w:type="spellStart"/>
      <w:r w:rsidR="003545FE">
        <w:t>inbesteding</w:t>
      </w:r>
      <w:proofErr w:type="spellEnd"/>
      <w:r w:rsidR="003545FE">
        <w:t xml:space="preserve"> met </w:t>
      </w:r>
      <w:r>
        <w:t>door u</w:t>
      </w:r>
      <w:r w:rsidR="005C31F5">
        <w:t xml:space="preserve"> te ontwerpen </w:t>
      </w:r>
      <w:r w:rsidR="003545FE">
        <w:t>materieel</w:t>
      </w:r>
      <w:r w:rsidR="005C31F5">
        <w:t xml:space="preserve"> het beste faciliteren.</w:t>
      </w:r>
    </w:p>
    <w:p w14:paraId="5E0F6F15" w14:textId="3DC8E325" w:rsidR="00871EDA" w:rsidRDefault="00871EDA" w:rsidP="00C330F3">
      <w:pPr>
        <w:pStyle w:val="Lijstalinea"/>
        <w:numPr>
          <w:ilvl w:val="0"/>
          <w:numId w:val="3"/>
        </w:numPr>
      </w:pPr>
      <w:r>
        <w:t>Welke informatie hebt u nodig</w:t>
      </w:r>
      <w:r w:rsidR="00E05B37">
        <w:t>,</w:t>
      </w:r>
      <w:r>
        <w:t xml:space="preserve"> over de </w:t>
      </w:r>
      <w:r w:rsidR="00795A01">
        <w:t>te kiezen</w:t>
      </w:r>
      <w:r w:rsidR="00777EA1">
        <w:t xml:space="preserve"> werkwijze en de consequentie die dit heeft voor de materieelkeuze</w:t>
      </w:r>
      <w:r w:rsidR="00E05B37">
        <w:t>,</w:t>
      </w:r>
      <w:r w:rsidR="007C1E04">
        <w:t xml:space="preserve"> om een goede inschatting te maken over de </w:t>
      </w:r>
      <w:r w:rsidR="00E05B37">
        <w:t xml:space="preserve">haalbaarheid </w:t>
      </w:r>
      <w:r w:rsidR="00775374">
        <w:t>van de levering van materieel wat past bij de gemeentelijke ambitie</w:t>
      </w:r>
      <w:r w:rsidR="007C1E04">
        <w:t>.</w:t>
      </w:r>
    </w:p>
    <w:p w14:paraId="789FF1DA" w14:textId="29CBFB07" w:rsidR="00576337" w:rsidRDefault="00E636A0" w:rsidP="00C330F3">
      <w:pPr>
        <w:pStyle w:val="Lijstalinea"/>
        <w:numPr>
          <w:ilvl w:val="0"/>
          <w:numId w:val="3"/>
        </w:numPr>
      </w:pPr>
      <w:r>
        <w:t xml:space="preserve">Welke aantoonbare </w:t>
      </w:r>
      <w:r w:rsidR="004E00F7">
        <w:t>producteigenschappen</w:t>
      </w:r>
      <w:r>
        <w:t xml:space="preserve"> </w:t>
      </w:r>
      <w:r w:rsidR="004E00F7">
        <w:t>moeten</w:t>
      </w:r>
      <w:r>
        <w:t xml:space="preserve"> wij </w:t>
      </w:r>
      <w:r w:rsidR="004E00F7">
        <w:t xml:space="preserve">in onze </w:t>
      </w:r>
      <w:r>
        <w:t>uitvra</w:t>
      </w:r>
      <w:r w:rsidR="004E00F7">
        <w:t>a</w:t>
      </w:r>
      <w:r>
        <w:t>g</w:t>
      </w:r>
      <w:r w:rsidR="004E00F7">
        <w:t xml:space="preserve"> opn</w:t>
      </w:r>
      <w:r>
        <w:t>e</w:t>
      </w:r>
      <w:r w:rsidR="004E00F7">
        <w:t>me</w:t>
      </w:r>
      <w:r>
        <w:t>n.</w:t>
      </w:r>
    </w:p>
    <w:p w14:paraId="1A5EC4F6" w14:textId="77777777" w:rsidR="00404F70" w:rsidRPr="00F76B3F" w:rsidRDefault="00404F70" w:rsidP="00404F70">
      <w:pPr>
        <w:tabs>
          <w:tab w:val="left" w:pos="851"/>
        </w:tabs>
        <w:overflowPunct/>
        <w:autoSpaceDE/>
        <w:autoSpaceDN/>
        <w:adjustRightInd/>
        <w:spacing w:line="240" w:lineRule="auto"/>
        <w:textAlignment w:val="auto"/>
      </w:pPr>
    </w:p>
    <w:p w14:paraId="365A83B5" w14:textId="7F0EF507" w:rsidR="008F3530" w:rsidRPr="00F76B3F" w:rsidRDefault="00922A68" w:rsidP="009304CA">
      <w:pPr>
        <w:pStyle w:val="Kop2"/>
      </w:pPr>
      <w:bookmarkStart w:id="26" w:name="_Toc48116700"/>
      <w:bookmarkStart w:id="27" w:name="_Toc151658710"/>
      <w:r>
        <w:t>Kennisniveau van in te zetten personeel</w:t>
      </w:r>
      <w:bookmarkEnd w:id="26"/>
      <w:bookmarkEnd w:id="27"/>
    </w:p>
    <w:p w14:paraId="497B8A60" w14:textId="64B91DDC" w:rsidR="008F3530" w:rsidRPr="00F76B3F" w:rsidRDefault="00922A68" w:rsidP="00C330F3">
      <w:pPr>
        <w:pStyle w:val="Lijstalinea"/>
        <w:numPr>
          <w:ilvl w:val="0"/>
          <w:numId w:val="5"/>
        </w:numPr>
      </w:pPr>
      <w:r>
        <w:t>Dient in te zetten</w:t>
      </w:r>
      <w:r w:rsidR="005B7940">
        <w:t xml:space="preserve"> bedienende</w:t>
      </w:r>
      <w:r>
        <w:t xml:space="preserve"> personeel </w:t>
      </w:r>
      <w:r w:rsidR="00BC059C">
        <w:t>aan bepaalde opleidingseisen te voldoen?</w:t>
      </w:r>
    </w:p>
    <w:p w14:paraId="24FDB746" w14:textId="64AD1228" w:rsidR="0078293E" w:rsidRDefault="00776FA5" w:rsidP="00C330F3">
      <w:pPr>
        <w:pStyle w:val="Lijstalinea"/>
        <w:numPr>
          <w:ilvl w:val="0"/>
          <w:numId w:val="5"/>
        </w:numPr>
      </w:pPr>
      <w:r>
        <w:t xml:space="preserve">Werkzaamheden </w:t>
      </w:r>
      <w:r w:rsidR="00B36183">
        <w:t xml:space="preserve">zullen </w:t>
      </w:r>
      <w:r w:rsidR="00A44627">
        <w:t>mogelijk ook</w:t>
      </w:r>
      <w:r w:rsidR="00B36183">
        <w:t xml:space="preserve"> uitgevoerd gaan worden door mensen met afstand tot de arbeidsmarkt. Heeft dit consequenties voor de te leveren machine</w:t>
      </w:r>
      <w:r w:rsidR="005833D4">
        <w:t>?</w:t>
      </w:r>
    </w:p>
    <w:p w14:paraId="3DD5AD9C" w14:textId="19EC43CC" w:rsidR="008F3530" w:rsidRDefault="0078293E" w:rsidP="00C330F3">
      <w:pPr>
        <w:pStyle w:val="Lijstalinea"/>
        <w:numPr>
          <w:ilvl w:val="0"/>
          <w:numId w:val="5"/>
        </w:numPr>
      </w:pPr>
      <w:r>
        <w:t>Is er over</w:t>
      </w:r>
      <w:r w:rsidR="001D05F8">
        <w:t>eenkomst</w:t>
      </w:r>
      <w:r>
        <w:t xml:space="preserve"> met de </w:t>
      </w:r>
      <w:r w:rsidR="00327686">
        <w:t>werkzaamheden</w:t>
      </w:r>
      <w:r w:rsidR="00FD7E21">
        <w:t xml:space="preserve"> en werkwijze</w:t>
      </w:r>
      <w:r w:rsidR="00AB1F83">
        <w:t xml:space="preserve"> bij andere lokale </w:t>
      </w:r>
      <w:r w:rsidR="00704063">
        <w:t>overheden</w:t>
      </w:r>
      <w:r w:rsidR="00AB1F83">
        <w:t>.</w:t>
      </w:r>
    </w:p>
    <w:p w14:paraId="005B43B8" w14:textId="77777777" w:rsidR="00A44627" w:rsidRDefault="00A44627" w:rsidP="00A44627"/>
    <w:p w14:paraId="7D470A56" w14:textId="2DDF7CAE" w:rsidR="0019398B" w:rsidRPr="00F76B3F" w:rsidRDefault="0046478C" w:rsidP="0019398B">
      <w:pPr>
        <w:pStyle w:val="Kop2"/>
      </w:pPr>
      <w:bookmarkStart w:id="28" w:name="_Toc48116702"/>
      <w:bookmarkStart w:id="29" w:name="_Toc151658711"/>
      <w:r>
        <w:t>Algemene</w:t>
      </w:r>
      <w:r w:rsidRPr="00F76B3F">
        <w:t xml:space="preserve"> </w:t>
      </w:r>
      <w:r>
        <w:t>randvoorwaarden</w:t>
      </w:r>
      <w:bookmarkEnd w:id="28"/>
      <w:bookmarkEnd w:id="29"/>
    </w:p>
    <w:p w14:paraId="29647AF5" w14:textId="1050EDCE" w:rsidR="0019398B" w:rsidRPr="00F76B3F" w:rsidRDefault="0019398B" w:rsidP="00C330F3">
      <w:pPr>
        <w:pStyle w:val="Lijstalinea"/>
        <w:numPr>
          <w:ilvl w:val="0"/>
          <w:numId w:val="6"/>
        </w:numPr>
      </w:pPr>
      <w:r>
        <w:t>Zijn er nog specifieke eisen te stellen</w:t>
      </w:r>
      <w:r w:rsidR="00597275">
        <w:t xml:space="preserve"> op het gebied van</w:t>
      </w:r>
      <w:r>
        <w:t>:</w:t>
      </w:r>
    </w:p>
    <w:p w14:paraId="0ECDCA45" w14:textId="7E0F73CE" w:rsidR="0019398B" w:rsidRDefault="0019398B" w:rsidP="00C330F3">
      <w:pPr>
        <w:pStyle w:val="Lijstalinea"/>
        <w:numPr>
          <w:ilvl w:val="1"/>
          <w:numId w:val="6"/>
        </w:numPr>
      </w:pPr>
      <w:r>
        <w:t>Kosten</w:t>
      </w:r>
    </w:p>
    <w:p w14:paraId="07D57490" w14:textId="5BA217A0" w:rsidR="0019398B" w:rsidRDefault="006E2F6F" w:rsidP="00C330F3">
      <w:pPr>
        <w:pStyle w:val="Lijstalinea"/>
        <w:numPr>
          <w:ilvl w:val="1"/>
          <w:numId w:val="6"/>
        </w:numPr>
      </w:pPr>
      <w:r>
        <w:t>Doorl</w:t>
      </w:r>
      <w:r w:rsidR="0019398B">
        <w:t>ooptijd</w:t>
      </w:r>
      <w:r>
        <w:t xml:space="preserve"> van het leveringsproces</w:t>
      </w:r>
    </w:p>
    <w:p w14:paraId="22E57455" w14:textId="6344A2D5" w:rsidR="0019398B" w:rsidRDefault="001949AE" w:rsidP="00C330F3">
      <w:pPr>
        <w:pStyle w:val="Lijstalinea"/>
        <w:numPr>
          <w:ilvl w:val="1"/>
          <w:numId w:val="6"/>
        </w:numPr>
      </w:pPr>
      <w:r>
        <w:t>Uitvoering van de werkzaamheden</w:t>
      </w:r>
    </w:p>
    <w:p w14:paraId="2B2D58AF" w14:textId="0FBB223F" w:rsidR="006304B6" w:rsidRDefault="00FC0707" w:rsidP="00C330F3">
      <w:pPr>
        <w:pStyle w:val="Lijstalinea"/>
        <w:numPr>
          <w:ilvl w:val="0"/>
          <w:numId w:val="6"/>
        </w:numPr>
      </w:pPr>
      <w:r>
        <w:t xml:space="preserve">Moet </w:t>
      </w:r>
      <w:r w:rsidR="00E35564">
        <w:t>er</w:t>
      </w:r>
      <w:r>
        <w:t xml:space="preserve"> specialistisch equipment</w:t>
      </w:r>
      <w:r w:rsidR="000E7526">
        <w:t xml:space="preserve"> </w:t>
      </w:r>
      <w:r w:rsidR="000A7704">
        <w:t xml:space="preserve">door de opdrachtgever </w:t>
      </w:r>
      <w:r w:rsidR="00E35564">
        <w:t xml:space="preserve">aangekocht worden om </w:t>
      </w:r>
      <w:r w:rsidR="00142CCC">
        <w:t xml:space="preserve">de inzetbaarheid en multifunctionaliteit van de </w:t>
      </w:r>
      <w:r w:rsidR="00A44627">
        <w:t>voertuigen</w:t>
      </w:r>
      <w:r w:rsidR="008300F0">
        <w:t xml:space="preserve"> te faciliteren</w:t>
      </w:r>
      <w:r w:rsidR="004B1EAF">
        <w:t>?</w:t>
      </w:r>
    </w:p>
    <w:p w14:paraId="57ACA74F" w14:textId="31862F7A" w:rsidR="0019398B" w:rsidRDefault="00D22860" w:rsidP="00C330F3">
      <w:pPr>
        <w:pStyle w:val="Lijstalinea"/>
        <w:numPr>
          <w:ilvl w:val="0"/>
          <w:numId w:val="6"/>
        </w:numPr>
      </w:pPr>
      <w:r>
        <w:t xml:space="preserve">Kunt u ook service en onderhoud op de </w:t>
      </w:r>
      <w:r w:rsidR="00A44627">
        <w:t>voertuigen</w:t>
      </w:r>
      <w:r>
        <w:t xml:space="preserve"> verrichten, dan wel waarborgen dat </w:t>
      </w:r>
      <w:r w:rsidR="00140EDB">
        <w:t xml:space="preserve">deze service geleverd wordt en dat daarmee de prestaties van de </w:t>
      </w:r>
      <w:r w:rsidR="00A44627">
        <w:t>voertuigen</w:t>
      </w:r>
      <w:r w:rsidR="00140EDB">
        <w:t xml:space="preserve"> gegarandeerd kunnen worden gedurende de </w:t>
      </w:r>
      <w:r w:rsidR="00E35564">
        <w:t>periode waarin de</w:t>
      </w:r>
      <w:r w:rsidR="00A44627">
        <w:t>ze voertuigen</w:t>
      </w:r>
      <w:r w:rsidR="00E35564">
        <w:t xml:space="preserve"> ingezet moet</w:t>
      </w:r>
      <w:r w:rsidR="00A44627">
        <w:t>en</w:t>
      </w:r>
      <w:r w:rsidR="00E35564">
        <w:t xml:space="preserve"> gaan worden</w:t>
      </w:r>
      <w:r w:rsidR="00CE6F60">
        <w:t>?</w:t>
      </w:r>
    </w:p>
    <w:p w14:paraId="159B7804" w14:textId="66D5B174" w:rsidR="0019398B" w:rsidRDefault="00190DD3" w:rsidP="00C330F3">
      <w:pPr>
        <w:pStyle w:val="Lijstalinea"/>
        <w:numPr>
          <w:ilvl w:val="0"/>
          <w:numId w:val="6"/>
        </w:numPr>
      </w:pPr>
      <w:r>
        <w:t xml:space="preserve">Hoe om te gaan met </w:t>
      </w:r>
      <w:r w:rsidR="00B82C2A">
        <w:t>MTBF</w:t>
      </w:r>
      <w:r w:rsidR="000D7D21">
        <w:t xml:space="preserve"> en</w:t>
      </w:r>
      <w:r w:rsidR="00B82C2A">
        <w:t xml:space="preserve"> MTTR</w:t>
      </w:r>
      <w:r w:rsidR="000D7D21">
        <w:t xml:space="preserve"> van de</w:t>
      </w:r>
      <w:r w:rsidR="00A44627">
        <w:t xml:space="preserve"> voertuigen</w:t>
      </w:r>
      <w:r w:rsidR="00C41DB7">
        <w:t>?</w:t>
      </w:r>
    </w:p>
    <w:p w14:paraId="2FC7EC7F" w14:textId="7B2F416B" w:rsidR="000D7D21" w:rsidRPr="00F76B3F" w:rsidRDefault="00591864" w:rsidP="00C330F3">
      <w:pPr>
        <w:pStyle w:val="Lijstalinea"/>
        <w:numPr>
          <w:ilvl w:val="0"/>
          <w:numId w:val="6"/>
        </w:numPr>
      </w:pPr>
      <w:r>
        <w:t>Kunt u een vervangend</w:t>
      </w:r>
      <w:r w:rsidR="00A44627">
        <w:t xml:space="preserve"> voertuig</w:t>
      </w:r>
      <w:r>
        <w:t xml:space="preserve"> garanderen als on</w:t>
      </w:r>
      <w:r w:rsidR="00A44627">
        <w:t>s voertuig</w:t>
      </w:r>
      <w:r>
        <w:t xml:space="preserve"> uitvalt als gevolg van technische tekortkomingen?</w:t>
      </w:r>
      <w:r w:rsidR="00A44627">
        <w:t xml:space="preserve"> Dit zal niet direct op </w:t>
      </w:r>
      <w:proofErr w:type="spellStart"/>
      <w:r w:rsidR="00A44627">
        <w:t>dagbasis</w:t>
      </w:r>
      <w:proofErr w:type="spellEnd"/>
      <w:r w:rsidR="00A44627">
        <w:t xml:space="preserve"> nodig zijn, maar als een voertuig langer dan een week niet inzetbaar is door reparatie, onderhoud of modificatie dan heeft dit invloed op de onderhoudsplanning van de gemeente.</w:t>
      </w:r>
    </w:p>
    <w:p w14:paraId="7B01FAC4" w14:textId="77777777" w:rsidR="00584F25" w:rsidRDefault="00584F25">
      <w:pPr>
        <w:overflowPunct/>
        <w:autoSpaceDE/>
        <w:autoSpaceDN/>
        <w:adjustRightInd/>
        <w:spacing w:line="240" w:lineRule="auto"/>
        <w:ind w:left="0"/>
        <w:textAlignment w:val="auto"/>
      </w:pPr>
    </w:p>
    <w:p w14:paraId="7837712D" w14:textId="77777777" w:rsidR="008F3530" w:rsidRPr="00542E31" w:rsidRDefault="008F3530">
      <w:pPr>
        <w:overflowPunct/>
        <w:autoSpaceDE/>
        <w:autoSpaceDN/>
        <w:adjustRightInd/>
        <w:spacing w:line="240" w:lineRule="auto"/>
        <w:ind w:left="0"/>
        <w:textAlignment w:val="auto"/>
      </w:pPr>
      <w:r>
        <w:br w:type="page"/>
      </w:r>
    </w:p>
    <w:p w14:paraId="526CD20E" w14:textId="5B08B5E8" w:rsidR="00E778E1" w:rsidRDefault="00341076" w:rsidP="00E778E1">
      <w:pPr>
        <w:pStyle w:val="Kop1"/>
        <w:tabs>
          <w:tab w:val="num" w:pos="709"/>
        </w:tabs>
        <w:ind w:left="709" w:hanging="709"/>
      </w:pPr>
      <w:bookmarkStart w:id="30" w:name="_Toc48116703"/>
      <w:bookmarkStart w:id="31" w:name="_Toc151658712"/>
      <w:r>
        <w:lastRenderedPageBreak/>
        <w:t>P</w:t>
      </w:r>
      <w:r w:rsidR="00E778E1">
        <w:t>rocedure</w:t>
      </w:r>
      <w:r w:rsidR="00FE668D">
        <w:t xml:space="preserve"> van de marktconsultatie</w:t>
      </w:r>
      <w:bookmarkEnd w:id="30"/>
      <w:bookmarkEnd w:id="31"/>
    </w:p>
    <w:p w14:paraId="33C33CC7" w14:textId="135F74D9" w:rsidR="005E1874" w:rsidRDefault="006D35D8" w:rsidP="005E1874">
      <w:pPr>
        <w:pStyle w:val="Kop2"/>
        <w:ind w:left="851" w:hanging="851"/>
      </w:pPr>
      <w:bookmarkStart w:id="32" w:name="_Toc304905465"/>
      <w:bookmarkStart w:id="33" w:name="_Toc304905511"/>
      <w:bookmarkStart w:id="34" w:name="_Toc304961988"/>
      <w:bookmarkStart w:id="35" w:name="_Toc304962118"/>
      <w:bookmarkStart w:id="36" w:name="_Toc304905466"/>
      <w:bookmarkStart w:id="37" w:name="_Toc304905512"/>
      <w:bookmarkStart w:id="38" w:name="_Toc304961989"/>
      <w:bookmarkStart w:id="39" w:name="_Toc304962119"/>
      <w:bookmarkStart w:id="40" w:name="_Toc304905467"/>
      <w:bookmarkStart w:id="41" w:name="_Toc304905513"/>
      <w:bookmarkStart w:id="42" w:name="_Toc304961990"/>
      <w:bookmarkStart w:id="43" w:name="_Toc304962120"/>
      <w:bookmarkStart w:id="44" w:name="_Toc304905468"/>
      <w:bookmarkStart w:id="45" w:name="_Toc304905514"/>
      <w:bookmarkStart w:id="46" w:name="_Toc304961991"/>
      <w:bookmarkStart w:id="47" w:name="_Toc304962121"/>
      <w:bookmarkStart w:id="48" w:name="_Toc48116704"/>
      <w:bookmarkStart w:id="49" w:name="_Toc151658713"/>
      <w:bookmarkEnd w:id="19"/>
      <w:bookmarkEnd w:id="20"/>
      <w:bookmarkEnd w:id="2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Wij zoeken uw ideeën!</w:t>
      </w:r>
      <w:bookmarkEnd w:id="48"/>
      <w:bookmarkEnd w:id="49"/>
    </w:p>
    <w:p w14:paraId="3E2D61A5" w14:textId="5184BA69" w:rsidR="00650DDD" w:rsidRDefault="00650DDD" w:rsidP="00650DDD">
      <w:r>
        <w:t>Ter voorbereiding op een voorgenomen aanbesteding voor</w:t>
      </w:r>
      <w:r w:rsidR="0051647E">
        <w:t xml:space="preserve"> </w:t>
      </w:r>
      <w:r w:rsidR="009A232A">
        <w:t xml:space="preserve">de aanschaf van materieel ten behoeve van de </w:t>
      </w:r>
      <w:proofErr w:type="spellStart"/>
      <w:r w:rsidR="009A232A">
        <w:t>inbesteding</w:t>
      </w:r>
      <w:proofErr w:type="spellEnd"/>
      <w:r w:rsidR="009A232A">
        <w:t xml:space="preserve"> van </w:t>
      </w:r>
      <w:r w:rsidR="00F467D3">
        <w:t xml:space="preserve">de </w:t>
      </w:r>
      <w:r w:rsidR="00A44627">
        <w:t>onderhoudstaken in</w:t>
      </w:r>
      <w:r w:rsidR="00F467D3">
        <w:t xml:space="preserve"> de openbare ruimte</w:t>
      </w:r>
      <w:r>
        <w:t xml:space="preserve"> wenst </w:t>
      </w:r>
      <w:r w:rsidR="005A0254">
        <w:t xml:space="preserve">de </w:t>
      </w:r>
      <w:r w:rsidR="002848E9">
        <w:t xml:space="preserve">gemeente </w:t>
      </w:r>
      <w:r w:rsidR="005A0254">
        <w:t>Utrecht</w:t>
      </w:r>
      <w:r w:rsidR="002848E9">
        <w:t>se Heuvelrug</w:t>
      </w:r>
      <w:r>
        <w:t xml:space="preserve"> meer inzicht te krijgen in de markt en</w:t>
      </w:r>
      <w:r w:rsidR="00013216">
        <w:t xml:space="preserve"> technische mogelijkheden op het gebied </w:t>
      </w:r>
      <w:r w:rsidR="00A44627">
        <w:t xml:space="preserve">van zero emissie </w:t>
      </w:r>
      <w:proofErr w:type="spellStart"/>
      <w:r w:rsidR="00A44627">
        <w:t>utility</w:t>
      </w:r>
      <w:proofErr w:type="spellEnd"/>
      <w:r w:rsidR="00A44627">
        <w:t xml:space="preserve"> </w:t>
      </w:r>
      <w:proofErr w:type="spellStart"/>
      <w:r w:rsidR="00A44627">
        <w:t>vehicles</w:t>
      </w:r>
      <w:proofErr w:type="spellEnd"/>
      <w:r w:rsidR="00E5289E">
        <w:t xml:space="preserve"> in het algemeen en elektrische voertuigen in het bijzonder. Hierbij dient een kader geschetst te worden met </w:t>
      </w:r>
      <w:r w:rsidR="00113B9B">
        <w:t xml:space="preserve">de keuzes die wij moeten maken zodat u </w:t>
      </w:r>
      <w:r w:rsidR="00675E3A">
        <w:t>passend materieel kunt aanbieden</w:t>
      </w:r>
      <w:r w:rsidR="000004E6">
        <w:t>.</w:t>
      </w:r>
      <w:r w:rsidR="00B151E2">
        <w:t xml:space="preserve"> Daarnaast </w:t>
      </w:r>
      <w:r w:rsidR="00731C87">
        <w:t xml:space="preserve">zijn onderwerpen zoals duurzaamheid, </w:t>
      </w:r>
      <w:r w:rsidR="009F53E0">
        <w:t>inzet van mensen en middelen en het beperken van overlast voor de inwoners van de gemeente</w:t>
      </w:r>
      <w:r w:rsidR="00D85187">
        <w:t xml:space="preserve"> belangrijk bij de te maken keuzes</w:t>
      </w:r>
      <w:r w:rsidR="007D1681">
        <w:t>.</w:t>
      </w:r>
    </w:p>
    <w:p w14:paraId="6E07CD1B" w14:textId="77777777" w:rsidR="00650DDD" w:rsidRDefault="00650DDD" w:rsidP="00650DDD"/>
    <w:p w14:paraId="2F22E29A" w14:textId="34FDDB75" w:rsidR="00FE668D" w:rsidRDefault="00650DDD" w:rsidP="008F3530">
      <w:r>
        <w:t>Wij verwachten met deze marktconsultatie</w:t>
      </w:r>
      <w:r w:rsidR="00013216">
        <w:t xml:space="preserve"> meer inzicht te krijgen in de technische (on)mogelijkheden </w:t>
      </w:r>
      <w:r w:rsidR="00EF07CF">
        <w:t>bij het</w:t>
      </w:r>
      <w:r w:rsidR="00485357">
        <w:t xml:space="preserve"> maken van het</w:t>
      </w:r>
      <w:r w:rsidR="00EF07CF">
        <w:t xml:space="preserve"> ontwerp en de</w:t>
      </w:r>
      <w:r w:rsidR="00485357">
        <w:t xml:space="preserve"> aanschaf van </w:t>
      </w:r>
      <w:r w:rsidR="00385F13">
        <w:t xml:space="preserve">multifunctioneel inzetbaar materieel </w:t>
      </w:r>
      <w:r w:rsidR="00013216">
        <w:t xml:space="preserve">voor </w:t>
      </w:r>
      <w:r w:rsidR="009D0958">
        <w:t>het i</w:t>
      </w:r>
      <w:r w:rsidR="001E375A">
        <w:t>n</w:t>
      </w:r>
      <w:r w:rsidR="009D0958">
        <w:t>besteden van genoemde werkzaamheden</w:t>
      </w:r>
      <w:r w:rsidR="00013216">
        <w:t>.</w:t>
      </w:r>
    </w:p>
    <w:p w14:paraId="07041CE0" w14:textId="77777777" w:rsidR="0028529E" w:rsidRDefault="0028529E" w:rsidP="008F3530"/>
    <w:p w14:paraId="5ED7B5BD" w14:textId="5356AF8B" w:rsidR="00E778E1" w:rsidRPr="00E778E1" w:rsidRDefault="006D35D8" w:rsidP="00E778E1">
      <w:pPr>
        <w:pStyle w:val="Kop2"/>
        <w:ind w:left="851" w:hanging="851"/>
      </w:pPr>
      <w:bookmarkStart w:id="50" w:name="_Toc48116705"/>
      <w:bookmarkStart w:id="51" w:name="_Toc151658714"/>
      <w:r>
        <w:t>Procedure</w:t>
      </w:r>
      <w:bookmarkEnd w:id="50"/>
      <w:bookmarkEnd w:id="51"/>
    </w:p>
    <w:p w14:paraId="703F7CBA" w14:textId="54821423" w:rsidR="00650DDD" w:rsidRPr="00F76B3F" w:rsidRDefault="00523A80" w:rsidP="00650DDD">
      <w:pPr>
        <w:rPr>
          <w:rFonts w:cs="Arial"/>
        </w:rPr>
      </w:pPr>
      <w:r>
        <w:rPr>
          <w:rFonts w:cs="Arial"/>
        </w:rPr>
        <w:t xml:space="preserve">Deze </w:t>
      </w:r>
      <w:r w:rsidR="00977472">
        <w:rPr>
          <w:rFonts w:cs="Arial"/>
        </w:rPr>
        <w:t>markt</w:t>
      </w:r>
      <w:r w:rsidR="00E665F9">
        <w:rPr>
          <w:rFonts w:cs="Arial"/>
        </w:rPr>
        <w:t>consultatie</w:t>
      </w:r>
      <w:r>
        <w:rPr>
          <w:rFonts w:cs="Arial"/>
        </w:rPr>
        <w:t xml:space="preserve"> is</w:t>
      </w:r>
      <w:r w:rsidRPr="00923CC5">
        <w:rPr>
          <w:rFonts w:cs="Arial"/>
        </w:rPr>
        <w:t xml:space="preserve"> gepubliceerd </w:t>
      </w:r>
      <w:r w:rsidRPr="00F76B3F">
        <w:rPr>
          <w:rFonts w:cs="Arial"/>
        </w:rPr>
        <w:t>op</w:t>
      </w:r>
      <w:r w:rsidR="00923CC5" w:rsidRPr="00F76B3F">
        <w:rPr>
          <w:rFonts w:cs="Arial"/>
        </w:rPr>
        <w:t xml:space="preserve"> </w:t>
      </w:r>
      <w:r w:rsidRPr="00F76B3F">
        <w:rPr>
          <w:rFonts w:cs="Arial"/>
        </w:rPr>
        <w:t xml:space="preserve">TenderNed </w:t>
      </w:r>
      <w:r w:rsidR="00650DDD" w:rsidRPr="00F76B3F">
        <w:rPr>
          <w:rFonts w:cs="Arial"/>
        </w:rPr>
        <w:t>als open marktconsultatie. Dit houdt in dat alle partijen in de markt de gelegenheid krijgen deel te nemen</w:t>
      </w:r>
      <w:r w:rsidR="00E951B3" w:rsidRPr="00F76B3F">
        <w:rPr>
          <w:rFonts w:cs="Arial"/>
        </w:rPr>
        <w:t>.</w:t>
      </w:r>
    </w:p>
    <w:p w14:paraId="237B6AE8" w14:textId="5E296D0B" w:rsidR="00650DDD" w:rsidRPr="00F76B3F" w:rsidRDefault="00650DDD" w:rsidP="001A0B4F">
      <w:pPr>
        <w:rPr>
          <w:rFonts w:cs="Arial"/>
        </w:rPr>
      </w:pPr>
    </w:p>
    <w:p w14:paraId="34CD75FC" w14:textId="77777777" w:rsidR="00BD6021" w:rsidRPr="00F76B3F" w:rsidRDefault="00BD6021" w:rsidP="00E569A9">
      <w:pPr>
        <w:rPr>
          <w:rFonts w:cs="Arial"/>
        </w:rPr>
      </w:pPr>
      <w:r w:rsidRPr="00F76B3F">
        <w:rPr>
          <w:rFonts w:cs="Arial"/>
        </w:rPr>
        <w:t>De marktconsultatie bestaat uit twee stappen:</w:t>
      </w:r>
    </w:p>
    <w:p w14:paraId="4934116C" w14:textId="4A82558B" w:rsidR="00BD6021" w:rsidRPr="00F76B3F" w:rsidRDefault="00712D21" w:rsidP="00C330F3">
      <w:pPr>
        <w:pStyle w:val="Lijstalinea"/>
        <w:numPr>
          <w:ilvl w:val="0"/>
          <w:numId w:val="4"/>
        </w:numPr>
      </w:pPr>
      <w:r w:rsidRPr="00F76B3F">
        <w:t xml:space="preserve">Schriftelijk: het beantwoorden van de vragen (zie hoofdstuk </w:t>
      </w:r>
      <w:r w:rsidR="008A481B">
        <w:t>2</w:t>
      </w:r>
      <w:r w:rsidRPr="00F76B3F">
        <w:t>);</w:t>
      </w:r>
    </w:p>
    <w:p w14:paraId="6D8D4402" w14:textId="30BB0AB0" w:rsidR="00BD6021" w:rsidRPr="00F76B3F" w:rsidRDefault="00BD6021" w:rsidP="00C330F3">
      <w:pPr>
        <w:pStyle w:val="Lijstalinea"/>
        <w:numPr>
          <w:ilvl w:val="0"/>
          <w:numId w:val="4"/>
        </w:numPr>
      </w:pPr>
      <w:r w:rsidRPr="00F76B3F">
        <w:t>Individuele gesprekken met (</w:t>
      </w:r>
      <w:r w:rsidR="00712D21" w:rsidRPr="00F76B3F">
        <w:t>een deel van</w:t>
      </w:r>
      <w:r w:rsidRPr="00F76B3F">
        <w:t xml:space="preserve">) </w:t>
      </w:r>
      <w:r w:rsidR="00712D21" w:rsidRPr="00F76B3F">
        <w:t xml:space="preserve">de </w:t>
      </w:r>
      <w:r w:rsidRPr="00F76B3F">
        <w:t>marktpartijen</w:t>
      </w:r>
      <w:r w:rsidR="00712D21" w:rsidRPr="00F76B3F">
        <w:t xml:space="preserve"> die hebben gereageerd</w:t>
      </w:r>
      <w:r w:rsidRPr="00F76B3F">
        <w:t>.</w:t>
      </w:r>
    </w:p>
    <w:p w14:paraId="5F76F085" w14:textId="77777777" w:rsidR="00BD6021" w:rsidRPr="00F76B3F" w:rsidRDefault="00BD6021" w:rsidP="00E569A9">
      <w:pPr>
        <w:rPr>
          <w:rFonts w:cs="Arial"/>
        </w:rPr>
      </w:pPr>
    </w:p>
    <w:p w14:paraId="50C4BC0F" w14:textId="330C939F" w:rsidR="00FE10F2" w:rsidRDefault="008749CB" w:rsidP="008749CB">
      <w:pPr>
        <w:rPr>
          <w:rFonts w:cs="Arial"/>
        </w:rPr>
      </w:pPr>
      <w:r w:rsidRPr="00F76B3F">
        <w:rPr>
          <w:rFonts w:cs="Arial"/>
        </w:rPr>
        <w:t>Allereerst wordt a</w:t>
      </w:r>
      <w:r w:rsidR="00A6797F" w:rsidRPr="00F76B3F">
        <w:rPr>
          <w:rFonts w:cs="Arial"/>
        </w:rPr>
        <w:t>an u</w:t>
      </w:r>
      <w:r w:rsidRPr="00F76B3F">
        <w:rPr>
          <w:rFonts w:cs="Arial"/>
        </w:rPr>
        <w:t xml:space="preserve"> </w:t>
      </w:r>
      <w:r w:rsidR="00A6797F" w:rsidRPr="00F76B3F">
        <w:rPr>
          <w:rFonts w:cs="Arial"/>
        </w:rPr>
        <w:t xml:space="preserve">gevraagd </w:t>
      </w:r>
      <w:r w:rsidR="002B5FE8">
        <w:rPr>
          <w:rFonts w:cs="Arial"/>
        </w:rPr>
        <w:t xml:space="preserve">een antwoord op </w:t>
      </w:r>
      <w:r w:rsidR="00A6797F" w:rsidRPr="00F76B3F">
        <w:rPr>
          <w:rFonts w:cs="Arial"/>
        </w:rPr>
        <w:t xml:space="preserve">de vragen per e-mail in </w:t>
      </w:r>
      <w:r w:rsidR="00A6797F">
        <w:rPr>
          <w:rFonts w:cs="Arial"/>
        </w:rPr>
        <w:t xml:space="preserve">te dienen voor de datum genoemd in paragraaf 3.3. </w:t>
      </w:r>
      <w:r>
        <w:rPr>
          <w:rFonts w:cs="Arial"/>
        </w:rPr>
        <w:t xml:space="preserve">Vervolgens zal </w:t>
      </w:r>
      <w:r w:rsidR="002B5FE8">
        <w:rPr>
          <w:rFonts w:cs="Arial"/>
        </w:rPr>
        <w:t xml:space="preserve">de </w:t>
      </w:r>
      <w:r w:rsidR="00AE0DBE">
        <w:rPr>
          <w:rFonts w:cs="Arial"/>
        </w:rPr>
        <w:t>gemeente</w:t>
      </w:r>
      <w:r>
        <w:rPr>
          <w:rFonts w:cs="Arial"/>
        </w:rPr>
        <w:t xml:space="preserve"> de reacties analyseren en op basis daarvan </w:t>
      </w:r>
      <w:r w:rsidR="00A6797F">
        <w:rPr>
          <w:rFonts w:cs="Arial"/>
        </w:rPr>
        <w:t xml:space="preserve">kan </w:t>
      </w:r>
      <w:r w:rsidR="00B26416">
        <w:rPr>
          <w:rFonts w:cs="Arial"/>
        </w:rPr>
        <w:t xml:space="preserve">de </w:t>
      </w:r>
      <w:r w:rsidR="001D18AF">
        <w:rPr>
          <w:rFonts w:cs="Arial"/>
        </w:rPr>
        <w:t>gemeente</w:t>
      </w:r>
      <w:r w:rsidR="00A6797F">
        <w:rPr>
          <w:rFonts w:cs="Arial"/>
        </w:rPr>
        <w:t xml:space="preserve"> bepalen om met alle of een deel van de partijen een vervolggesprek te plan</w:t>
      </w:r>
      <w:r w:rsidR="00F61598">
        <w:rPr>
          <w:rFonts w:cs="Arial"/>
        </w:rPr>
        <w:t>nen.</w:t>
      </w:r>
    </w:p>
    <w:p w14:paraId="40E209CD" w14:textId="77777777" w:rsidR="007343CE" w:rsidRDefault="007343CE" w:rsidP="007343CE"/>
    <w:p w14:paraId="24D45514" w14:textId="1423FF81" w:rsidR="007343CE" w:rsidRDefault="007343CE" w:rsidP="007343CE">
      <w:r>
        <w:t xml:space="preserve">Tijdens het gesprekken zullen aantal thema’s de revue passeren. Deze thema’s </w:t>
      </w:r>
      <w:r w:rsidR="004410B7">
        <w:t>zijn</w:t>
      </w:r>
      <w:r>
        <w:t xml:space="preserve"> in hoofdstuk </w:t>
      </w:r>
      <w:r w:rsidR="00B26416">
        <w:t>2</w:t>
      </w:r>
      <w:r>
        <w:t xml:space="preserve"> genoemd. Het staat de deelnemer dan ook vrij zelf thema’s tijdens het gesprek in te brengen die bij kunnen dragen aan of van invloed zijn op de doelstelling van deze marktconsultatie. </w:t>
      </w:r>
    </w:p>
    <w:p w14:paraId="1110C70B" w14:textId="110D608A" w:rsidR="00F61598" w:rsidRPr="00F76B3F" w:rsidRDefault="00F61598" w:rsidP="00FE10F2">
      <w:pPr>
        <w:rPr>
          <w:rFonts w:cs="Arial"/>
        </w:rPr>
      </w:pPr>
    </w:p>
    <w:p w14:paraId="493D5697" w14:textId="5FEAE319" w:rsidR="007343CE" w:rsidRPr="00F76B3F" w:rsidRDefault="007343CE" w:rsidP="00FE10F2">
      <w:pPr>
        <w:rPr>
          <w:rFonts w:cs="Arial"/>
        </w:rPr>
      </w:pPr>
      <w:r w:rsidRPr="00F76B3F">
        <w:t xml:space="preserve">Hierbij verzoeken wij </w:t>
      </w:r>
      <w:r w:rsidR="004410B7" w:rsidRPr="00F76B3F">
        <w:t>om in geval van een individueel gesprek</w:t>
      </w:r>
      <w:r w:rsidRPr="00F76B3F">
        <w:t xml:space="preserve"> tenminste </w:t>
      </w:r>
      <w:r w:rsidR="004410B7" w:rsidRPr="00F76B3F">
        <w:t xml:space="preserve">een </w:t>
      </w:r>
      <w:r w:rsidR="008375B4">
        <w:t>(</w:t>
      </w:r>
      <w:r w:rsidR="004410B7" w:rsidRPr="00F76B3F">
        <w:t>technisch</w:t>
      </w:r>
      <w:r w:rsidR="008375B4">
        <w:t>)</w:t>
      </w:r>
      <w:r w:rsidR="004410B7" w:rsidRPr="00F76B3F">
        <w:t xml:space="preserve"> specialist</w:t>
      </w:r>
      <w:r w:rsidRPr="00F76B3F">
        <w:t xml:space="preserve"> af</w:t>
      </w:r>
      <w:r w:rsidR="004410B7" w:rsidRPr="00F76B3F">
        <w:t xml:space="preserve"> te </w:t>
      </w:r>
      <w:r w:rsidRPr="00F76B3F">
        <w:t xml:space="preserve">vaardigen voor deelname aan de consultatie. Om het gesprek efficiënt te kunnen laten verlopen stellen wij het op prijs wanneer u </w:t>
      </w:r>
      <w:r w:rsidRPr="00E5289E">
        <w:t xml:space="preserve">met maximaal </w:t>
      </w:r>
      <w:r w:rsidR="008F12B6" w:rsidRPr="00E5289E">
        <w:t>vier</w:t>
      </w:r>
      <w:r w:rsidRPr="00E5289E">
        <w:t xml:space="preserve"> personen aanwezig bent.</w:t>
      </w:r>
      <w:r w:rsidR="000B470B">
        <w:t xml:space="preserve"> </w:t>
      </w:r>
      <w:r w:rsidR="00AA181C">
        <w:t>De</w:t>
      </w:r>
      <w:r w:rsidR="000B470B">
        <w:t xml:space="preserve"> gesprekken</w:t>
      </w:r>
      <w:r w:rsidR="00AA181C">
        <w:t xml:space="preserve"> zullen</w:t>
      </w:r>
      <w:r w:rsidR="000B470B">
        <w:t xml:space="preserve"> plaats vinden op een fysieke locatie </w:t>
      </w:r>
      <w:r w:rsidR="00B775D4">
        <w:t xml:space="preserve">van de gemeente </w:t>
      </w:r>
      <w:r w:rsidR="000B470B">
        <w:t>Utrecht</w:t>
      </w:r>
      <w:r w:rsidR="00B775D4">
        <w:t>se Heuvelrug</w:t>
      </w:r>
      <w:r w:rsidR="000B470B">
        <w:t>.</w:t>
      </w:r>
    </w:p>
    <w:p w14:paraId="501185B8" w14:textId="77777777" w:rsidR="007343CE" w:rsidRPr="00F76B3F" w:rsidRDefault="007343CE" w:rsidP="00FE10F2">
      <w:pPr>
        <w:rPr>
          <w:rFonts w:cs="Arial"/>
        </w:rPr>
      </w:pPr>
    </w:p>
    <w:p w14:paraId="6FAA8EE8" w14:textId="0874F426" w:rsidR="00F61598" w:rsidRDefault="00F61598" w:rsidP="00F61598">
      <w:r>
        <w:t xml:space="preserve">Van elk individueel gesprek zal een verslag worden gemaakt dat ter goedkeuring wordt voorgelegd aan de deelnemende partij. Vervolgens zal </w:t>
      </w:r>
      <w:r w:rsidR="00113E83">
        <w:t xml:space="preserve">door </w:t>
      </w:r>
      <w:r w:rsidR="008375B4">
        <w:t xml:space="preserve">de </w:t>
      </w:r>
      <w:r w:rsidR="009A46E9">
        <w:t>gemeente</w:t>
      </w:r>
      <w:r>
        <w:t xml:space="preserve"> van alle gesprekken één integraal (geanonimiseerd) verslag worden gemaakt waarin de belangrijkste conclusies uit de schriftelijke reacties en de gesprekken worden vastgelegd. In dit verslag zal in ieder geval geen concurrentiegevoelige informatie gedeeld worden</w:t>
      </w:r>
      <w:r w:rsidR="00F76B3F">
        <w:t xml:space="preserve">. </w:t>
      </w:r>
      <w:r>
        <w:t xml:space="preserve">Het definitieve </w:t>
      </w:r>
      <w:r w:rsidRPr="00F76B3F">
        <w:t xml:space="preserve">document zal </w:t>
      </w:r>
      <w:r w:rsidR="00065BBB" w:rsidRPr="00F76B3F">
        <w:t xml:space="preserve">naar alle deelnemers van de marktconsultatie worden verstuurd en </w:t>
      </w:r>
      <w:r w:rsidRPr="00F76B3F">
        <w:t xml:space="preserve">ter informatie </w:t>
      </w:r>
      <w:r>
        <w:t xml:space="preserve">worden bijgevoegd aan het aanbestedingsdossier van een toekomstige aanbestedingsprocedure. De conclusies zullen daar waar </w:t>
      </w:r>
      <w:r w:rsidR="00873467">
        <w:t xml:space="preserve">de </w:t>
      </w:r>
      <w:r w:rsidR="00251D09">
        <w:t>gemeente</w:t>
      </w:r>
      <w:r>
        <w:t xml:space="preserve"> het mogelijk en zinvol acht worden geïmplementeerd in het aanbestedingsdossier en/of de aanbestedingsprocedure.</w:t>
      </w:r>
    </w:p>
    <w:p w14:paraId="1D8D1707" w14:textId="0303D7E4" w:rsidR="00A30082" w:rsidRDefault="00A30082">
      <w:pPr>
        <w:overflowPunct/>
        <w:autoSpaceDE/>
        <w:autoSpaceDN/>
        <w:adjustRightInd/>
        <w:spacing w:line="240" w:lineRule="auto"/>
        <w:ind w:left="0"/>
        <w:textAlignment w:val="auto"/>
      </w:pPr>
    </w:p>
    <w:p w14:paraId="48B926C8" w14:textId="77777777" w:rsidR="0064566E" w:rsidRDefault="00FE71DE" w:rsidP="00FE71DE">
      <w:pPr>
        <w:pStyle w:val="Kop2"/>
        <w:ind w:left="851" w:hanging="851"/>
      </w:pPr>
      <w:bookmarkStart w:id="52" w:name="_Toc48116706"/>
      <w:bookmarkStart w:id="53" w:name="_Toc151658715"/>
      <w:r>
        <w:t>Planning</w:t>
      </w:r>
      <w:bookmarkEnd w:id="52"/>
      <w:bookmarkEnd w:id="53"/>
    </w:p>
    <w:tbl>
      <w:tblPr>
        <w:tblW w:w="0" w:type="auto"/>
        <w:tblInd w:w="959" w:type="dxa"/>
        <w:tblBorders>
          <w:top w:val="single" w:sz="4" w:space="0" w:color="auto"/>
          <w:bottom w:val="single" w:sz="4" w:space="0" w:color="auto"/>
          <w:insideH w:val="single" w:sz="6" w:space="0" w:color="auto"/>
        </w:tblBorders>
        <w:tblLook w:val="01E0" w:firstRow="1" w:lastRow="1" w:firstColumn="1" w:lastColumn="1" w:noHBand="0" w:noVBand="0"/>
      </w:tblPr>
      <w:tblGrid>
        <w:gridCol w:w="2410"/>
        <w:gridCol w:w="4995"/>
      </w:tblGrid>
      <w:tr w:rsidR="00712D21" w:rsidRPr="00306BA8" w14:paraId="419BECB1" w14:textId="77777777" w:rsidTr="00712D21">
        <w:tc>
          <w:tcPr>
            <w:tcW w:w="2410" w:type="dxa"/>
            <w:tcBorders>
              <w:top w:val="single" w:sz="6" w:space="0" w:color="auto"/>
              <w:bottom w:val="single" w:sz="4" w:space="0" w:color="auto"/>
              <w:right w:val="single" w:sz="6" w:space="0" w:color="auto"/>
            </w:tcBorders>
          </w:tcPr>
          <w:p w14:paraId="78058E32" w14:textId="77777777" w:rsidR="00712D21" w:rsidRPr="00712D21" w:rsidRDefault="00712D21" w:rsidP="00712D21">
            <w:pPr>
              <w:ind w:left="317"/>
              <w:rPr>
                <w:b/>
                <w:lang w:val="en-GB"/>
              </w:rPr>
            </w:pPr>
            <w:r w:rsidRPr="00712D21">
              <w:rPr>
                <w:b/>
                <w:lang w:val="en-GB"/>
              </w:rPr>
              <w:t>Datum</w:t>
            </w:r>
          </w:p>
        </w:tc>
        <w:tc>
          <w:tcPr>
            <w:tcW w:w="4995" w:type="dxa"/>
            <w:tcBorders>
              <w:top w:val="single" w:sz="6" w:space="0" w:color="auto"/>
              <w:bottom w:val="single" w:sz="4" w:space="0" w:color="auto"/>
            </w:tcBorders>
          </w:tcPr>
          <w:p w14:paraId="082D016A" w14:textId="5429D3A2" w:rsidR="00712D21" w:rsidRPr="00712D21" w:rsidRDefault="00712D21" w:rsidP="00712D21">
            <w:pPr>
              <w:ind w:left="459"/>
              <w:rPr>
                <w:b/>
              </w:rPr>
            </w:pPr>
            <w:r w:rsidRPr="00712D21">
              <w:rPr>
                <w:b/>
              </w:rPr>
              <w:t>Activiteit</w:t>
            </w:r>
          </w:p>
        </w:tc>
      </w:tr>
      <w:tr w:rsidR="00712D21" w:rsidRPr="0032693D" w14:paraId="74B7897D" w14:textId="77777777" w:rsidTr="00712D21">
        <w:tc>
          <w:tcPr>
            <w:tcW w:w="2410" w:type="dxa"/>
            <w:tcBorders>
              <w:top w:val="single" w:sz="6" w:space="0" w:color="auto"/>
              <w:bottom w:val="single" w:sz="4" w:space="0" w:color="auto"/>
              <w:right w:val="single" w:sz="6" w:space="0" w:color="auto"/>
            </w:tcBorders>
          </w:tcPr>
          <w:p w14:paraId="15D40A16" w14:textId="0676738B" w:rsidR="00712D21" w:rsidRPr="00EF0A2E" w:rsidRDefault="00E5289E" w:rsidP="006252D6">
            <w:pPr>
              <w:ind w:left="317"/>
              <w:rPr>
                <w:lang w:val="en-GB"/>
              </w:rPr>
            </w:pPr>
            <w:r>
              <w:rPr>
                <w:lang w:val="en-GB"/>
              </w:rPr>
              <w:t xml:space="preserve">24 </w:t>
            </w:r>
            <w:proofErr w:type="spellStart"/>
            <w:r>
              <w:rPr>
                <w:lang w:val="en-GB"/>
              </w:rPr>
              <w:t>oktober</w:t>
            </w:r>
            <w:proofErr w:type="spellEnd"/>
            <w:r w:rsidR="00065BBB">
              <w:rPr>
                <w:lang w:val="en-GB"/>
              </w:rPr>
              <w:t xml:space="preserve"> 20</w:t>
            </w:r>
            <w:r w:rsidR="00E5705D">
              <w:rPr>
                <w:lang w:val="en-GB"/>
              </w:rPr>
              <w:t>2</w:t>
            </w:r>
            <w:r>
              <w:rPr>
                <w:lang w:val="en-GB"/>
              </w:rPr>
              <w:t>4</w:t>
            </w:r>
            <w:r w:rsidR="00712D21">
              <w:rPr>
                <w:lang w:val="en-GB"/>
              </w:rPr>
              <w:t xml:space="preserve"> </w:t>
            </w:r>
          </w:p>
        </w:tc>
        <w:tc>
          <w:tcPr>
            <w:tcW w:w="4995" w:type="dxa"/>
            <w:tcBorders>
              <w:top w:val="single" w:sz="6" w:space="0" w:color="auto"/>
              <w:bottom w:val="single" w:sz="4" w:space="0" w:color="auto"/>
            </w:tcBorders>
          </w:tcPr>
          <w:p w14:paraId="0293A1EC" w14:textId="55B0ABFC" w:rsidR="00712D21" w:rsidRPr="0032693D" w:rsidRDefault="00712D21" w:rsidP="006252D6">
            <w:pPr>
              <w:ind w:left="459"/>
            </w:pPr>
            <w:r w:rsidRPr="0032693D">
              <w:t>Publicatie</w:t>
            </w:r>
            <w:r>
              <w:t xml:space="preserve"> </w:t>
            </w:r>
            <w:r w:rsidRPr="0032693D">
              <w:t xml:space="preserve">/ uitnodiging tot deelname marktconsultatie door </w:t>
            </w:r>
            <w:r w:rsidR="004D3BF2">
              <w:t xml:space="preserve">de </w:t>
            </w:r>
            <w:r w:rsidR="007660D9">
              <w:t>gemeente</w:t>
            </w:r>
          </w:p>
        </w:tc>
      </w:tr>
      <w:tr w:rsidR="00712D21" w:rsidRPr="00407C09" w14:paraId="4B93405E" w14:textId="77777777" w:rsidTr="00712D21">
        <w:tc>
          <w:tcPr>
            <w:tcW w:w="2410" w:type="dxa"/>
            <w:tcBorders>
              <w:top w:val="single" w:sz="6" w:space="0" w:color="auto"/>
              <w:bottom w:val="single" w:sz="4" w:space="0" w:color="auto"/>
              <w:right w:val="single" w:sz="6" w:space="0" w:color="auto"/>
            </w:tcBorders>
          </w:tcPr>
          <w:p w14:paraId="53031EF9" w14:textId="1289D935" w:rsidR="00712D21" w:rsidRPr="00EF0A2E" w:rsidRDefault="00E5289E" w:rsidP="006252D6">
            <w:pPr>
              <w:ind w:left="317"/>
              <w:rPr>
                <w:lang w:val="en-GB"/>
              </w:rPr>
            </w:pPr>
            <w:r>
              <w:rPr>
                <w:lang w:val="en-GB"/>
              </w:rPr>
              <w:lastRenderedPageBreak/>
              <w:t xml:space="preserve">30 </w:t>
            </w:r>
            <w:proofErr w:type="spellStart"/>
            <w:r>
              <w:rPr>
                <w:lang w:val="en-GB"/>
              </w:rPr>
              <w:t>oktober</w:t>
            </w:r>
            <w:proofErr w:type="spellEnd"/>
            <w:r w:rsidR="00C97C62">
              <w:rPr>
                <w:lang w:val="en-GB"/>
              </w:rPr>
              <w:t xml:space="preserve"> 20</w:t>
            </w:r>
            <w:r w:rsidR="00A80930">
              <w:rPr>
                <w:lang w:val="en-GB"/>
              </w:rPr>
              <w:t>2</w:t>
            </w:r>
            <w:r>
              <w:rPr>
                <w:lang w:val="en-GB"/>
              </w:rPr>
              <w:t>4</w:t>
            </w:r>
          </w:p>
        </w:tc>
        <w:tc>
          <w:tcPr>
            <w:tcW w:w="4995" w:type="dxa"/>
            <w:tcBorders>
              <w:top w:val="single" w:sz="6" w:space="0" w:color="auto"/>
              <w:bottom w:val="single" w:sz="4" w:space="0" w:color="auto"/>
            </w:tcBorders>
          </w:tcPr>
          <w:p w14:paraId="39C81325" w14:textId="3D3B6F07" w:rsidR="00712D21" w:rsidRPr="00F76B3F" w:rsidRDefault="00712D21" w:rsidP="006252D6">
            <w:pPr>
              <w:ind w:left="459"/>
            </w:pPr>
            <w:r w:rsidRPr="00F76B3F">
              <w:t xml:space="preserve">Uiterste datum voor het stellen van vragen </w:t>
            </w:r>
            <w:r w:rsidR="00065BBB" w:rsidRPr="00F76B3F">
              <w:t>m.b.t. de verstrekte informatie</w:t>
            </w:r>
          </w:p>
        </w:tc>
      </w:tr>
      <w:tr w:rsidR="00712D21" w:rsidRPr="00407C09" w14:paraId="169828EB" w14:textId="77777777" w:rsidTr="00712D21">
        <w:tc>
          <w:tcPr>
            <w:tcW w:w="2410" w:type="dxa"/>
            <w:tcBorders>
              <w:top w:val="single" w:sz="6" w:space="0" w:color="auto"/>
              <w:bottom w:val="single" w:sz="4" w:space="0" w:color="auto"/>
              <w:right w:val="single" w:sz="6" w:space="0" w:color="auto"/>
            </w:tcBorders>
          </w:tcPr>
          <w:p w14:paraId="6B192C63" w14:textId="5CCC2496" w:rsidR="00712D21" w:rsidRPr="00EF0A2E" w:rsidRDefault="00AB344B" w:rsidP="006252D6">
            <w:pPr>
              <w:ind w:left="317"/>
              <w:rPr>
                <w:lang w:val="en-GB"/>
              </w:rPr>
            </w:pPr>
            <w:r>
              <w:rPr>
                <w:lang w:val="en-GB"/>
              </w:rPr>
              <w:t>1</w:t>
            </w:r>
            <w:r w:rsidR="005E056D">
              <w:rPr>
                <w:lang w:val="en-GB"/>
              </w:rPr>
              <w:t xml:space="preserve"> </w:t>
            </w:r>
            <w:proofErr w:type="spellStart"/>
            <w:r w:rsidR="00E5289E">
              <w:rPr>
                <w:lang w:val="en-GB"/>
              </w:rPr>
              <w:t>novem</w:t>
            </w:r>
            <w:r w:rsidR="0027379B">
              <w:rPr>
                <w:lang w:val="en-GB"/>
              </w:rPr>
              <w:t>ber</w:t>
            </w:r>
            <w:proofErr w:type="spellEnd"/>
            <w:r w:rsidR="00C97C62">
              <w:rPr>
                <w:lang w:val="en-GB"/>
              </w:rPr>
              <w:t xml:space="preserve"> 20</w:t>
            </w:r>
            <w:r w:rsidR="00073A62">
              <w:rPr>
                <w:lang w:val="en-GB"/>
              </w:rPr>
              <w:t>2</w:t>
            </w:r>
            <w:r w:rsidR="00E5289E">
              <w:rPr>
                <w:lang w:val="en-GB"/>
              </w:rPr>
              <w:t>4</w:t>
            </w:r>
          </w:p>
        </w:tc>
        <w:tc>
          <w:tcPr>
            <w:tcW w:w="4995" w:type="dxa"/>
            <w:tcBorders>
              <w:top w:val="single" w:sz="6" w:space="0" w:color="auto"/>
              <w:bottom w:val="single" w:sz="4" w:space="0" w:color="auto"/>
            </w:tcBorders>
          </w:tcPr>
          <w:p w14:paraId="3FC8D4CA" w14:textId="3C13B8EB" w:rsidR="00712D21" w:rsidRPr="00F76B3F" w:rsidRDefault="00712D21" w:rsidP="006252D6">
            <w:pPr>
              <w:ind w:left="459"/>
            </w:pPr>
            <w:r w:rsidRPr="00F76B3F">
              <w:t>Verstrekken van antwoorden op de gestelde vragen en evt. gewij</w:t>
            </w:r>
            <w:r w:rsidR="00065BBB" w:rsidRPr="00F76B3F">
              <w:t xml:space="preserve">zigde documentatie door </w:t>
            </w:r>
            <w:r w:rsidR="00891D5B">
              <w:t xml:space="preserve">de </w:t>
            </w:r>
            <w:r w:rsidR="000B361F">
              <w:t>gemeente</w:t>
            </w:r>
            <w:r w:rsidR="00891D5B">
              <w:t xml:space="preserve"> Utrecht</w:t>
            </w:r>
            <w:r w:rsidR="000B361F">
              <w:t>se Heuvelrug</w:t>
            </w:r>
          </w:p>
        </w:tc>
      </w:tr>
      <w:tr w:rsidR="00712D21" w:rsidRPr="00407C09" w14:paraId="514D431F" w14:textId="77777777" w:rsidTr="00712D21">
        <w:tc>
          <w:tcPr>
            <w:tcW w:w="2410" w:type="dxa"/>
            <w:tcBorders>
              <w:top w:val="single" w:sz="6" w:space="0" w:color="auto"/>
              <w:bottom w:val="single" w:sz="4" w:space="0" w:color="auto"/>
              <w:right w:val="single" w:sz="6" w:space="0" w:color="auto"/>
            </w:tcBorders>
          </w:tcPr>
          <w:p w14:paraId="6666898C" w14:textId="1DBA3F57" w:rsidR="00712D21" w:rsidRPr="00EF0A2E" w:rsidRDefault="00E5289E" w:rsidP="006252D6">
            <w:pPr>
              <w:ind w:left="317"/>
              <w:rPr>
                <w:lang w:val="en-GB"/>
              </w:rPr>
            </w:pPr>
            <w:r>
              <w:rPr>
                <w:lang w:val="en-GB"/>
              </w:rPr>
              <w:t>5</w:t>
            </w:r>
            <w:r w:rsidR="00073A62">
              <w:rPr>
                <w:lang w:val="en-GB"/>
              </w:rPr>
              <w:t xml:space="preserve"> </w:t>
            </w:r>
            <w:proofErr w:type="spellStart"/>
            <w:r>
              <w:rPr>
                <w:lang w:val="en-GB"/>
              </w:rPr>
              <w:t>november</w:t>
            </w:r>
            <w:proofErr w:type="spellEnd"/>
            <w:r w:rsidR="00D25526">
              <w:rPr>
                <w:lang w:val="en-GB"/>
              </w:rPr>
              <w:t xml:space="preserve"> 20</w:t>
            </w:r>
            <w:r w:rsidR="00073A62">
              <w:rPr>
                <w:lang w:val="en-GB"/>
              </w:rPr>
              <w:t>2</w:t>
            </w:r>
            <w:r>
              <w:rPr>
                <w:lang w:val="en-GB"/>
              </w:rPr>
              <w:t>4</w:t>
            </w:r>
          </w:p>
        </w:tc>
        <w:tc>
          <w:tcPr>
            <w:tcW w:w="4995" w:type="dxa"/>
            <w:tcBorders>
              <w:top w:val="single" w:sz="6" w:space="0" w:color="auto"/>
              <w:bottom w:val="single" w:sz="4" w:space="0" w:color="auto"/>
            </w:tcBorders>
          </w:tcPr>
          <w:p w14:paraId="06B7B952" w14:textId="3004A02D" w:rsidR="00712D21" w:rsidRPr="00F76B3F" w:rsidRDefault="00712D21" w:rsidP="006252D6">
            <w:pPr>
              <w:ind w:left="459"/>
            </w:pPr>
            <w:r w:rsidRPr="00F76B3F">
              <w:t xml:space="preserve">Uiterste datum voor het indienen van de antwoorden op de vragen in hoofdstuk </w:t>
            </w:r>
            <w:r w:rsidR="00065BBB" w:rsidRPr="00F76B3F">
              <w:t>2</w:t>
            </w:r>
            <w:r w:rsidRPr="00F76B3F">
              <w:t>.</w:t>
            </w:r>
          </w:p>
        </w:tc>
      </w:tr>
      <w:tr w:rsidR="00712D21" w:rsidRPr="00407C09" w14:paraId="4012D48D" w14:textId="77777777" w:rsidTr="00712D21">
        <w:tc>
          <w:tcPr>
            <w:tcW w:w="2410" w:type="dxa"/>
            <w:tcBorders>
              <w:top w:val="single" w:sz="6" w:space="0" w:color="auto"/>
              <w:bottom w:val="single" w:sz="4" w:space="0" w:color="auto"/>
              <w:right w:val="single" w:sz="6" w:space="0" w:color="auto"/>
            </w:tcBorders>
          </w:tcPr>
          <w:p w14:paraId="1C14EF47" w14:textId="7F052162" w:rsidR="00712D21" w:rsidRPr="00712D21" w:rsidRDefault="00E5289E" w:rsidP="006252D6">
            <w:pPr>
              <w:ind w:left="317"/>
              <w:rPr>
                <w:lang w:val="en-GB"/>
              </w:rPr>
            </w:pPr>
            <w:r>
              <w:rPr>
                <w:lang w:val="en-GB"/>
              </w:rPr>
              <w:t xml:space="preserve">8 </w:t>
            </w:r>
            <w:proofErr w:type="spellStart"/>
            <w:r>
              <w:rPr>
                <w:lang w:val="en-GB"/>
              </w:rPr>
              <w:t>november</w:t>
            </w:r>
            <w:proofErr w:type="spellEnd"/>
            <w:r w:rsidR="00A560EC">
              <w:rPr>
                <w:lang w:val="en-GB"/>
              </w:rPr>
              <w:t xml:space="preserve"> 202</w:t>
            </w:r>
            <w:r w:rsidR="009060CA">
              <w:rPr>
                <w:lang w:val="en-GB"/>
              </w:rPr>
              <w:t>4</w:t>
            </w:r>
          </w:p>
        </w:tc>
        <w:tc>
          <w:tcPr>
            <w:tcW w:w="4995" w:type="dxa"/>
            <w:tcBorders>
              <w:top w:val="single" w:sz="6" w:space="0" w:color="auto"/>
              <w:bottom w:val="single" w:sz="4" w:space="0" w:color="auto"/>
            </w:tcBorders>
          </w:tcPr>
          <w:p w14:paraId="6A2C49A9" w14:textId="765D52CC" w:rsidR="00712D21" w:rsidRPr="00F76B3F" w:rsidRDefault="00712D21" w:rsidP="006252D6">
            <w:pPr>
              <w:ind w:left="459"/>
            </w:pPr>
            <w:r w:rsidRPr="00F76B3F">
              <w:t>Individuele gesprekken</w:t>
            </w:r>
          </w:p>
        </w:tc>
      </w:tr>
      <w:tr w:rsidR="00712D21" w14:paraId="3AC2F6D9" w14:textId="77777777" w:rsidTr="00712D21">
        <w:tc>
          <w:tcPr>
            <w:tcW w:w="2410" w:type="dxa"/>
            <w:tcBorders>
              <w:top w:val="single" w:sz="6" w:space="0" w:color="auto"/>
              <w:bottom w:val="single" w:sz="4" w:space="0" w:color="auto"/>
              <w:right w:val="single" w:sz="6" w:space="0" w:color="auto"/>
            </w:tcBorders>
          </w:tcPr>
          <w:p w14:paraId="568F44AE" w14:textId="68664D16" w:rsidR="00712D21" w:rsidRDefault="00E5289E" w:rsidP="006252D6">
            <w:pPr>
              <w:ind w:left="317"/>
              <w:rPr>
                <w:lang w:val="en-GB"/>
              </w:rPr>
            </w:pPr>
            <w:r>
              <w:rPr>
                <w:lang w:val="en-GB"/>
              </w:rPr>
              <w:t>4 december</w:t>
            </w:r>
            <w:r w:rsidR="00C97C62">
              <w:rPr>
                <w:lang w:val="en-GB"/>
              </w:rPr>
              <w:t xml:space="preserve"> 20</w:t>
            </w:r>
            <w:r w:rsidR="005A0254">
              <w:rPr>
                <w:lang w:val="en-GB"/>
              </w:rPr>
              <w:t>2</w:t>
            </w:r>
            <w:r w:rsidR="00A924E2">
              <w:rPr>
                <w:lang w:val="en-GB"/>
              </w:rPr>
              <w:t>4</w:t>
            </w:r>
          </w:p>
        </w:tc>
        <w:tc>
          <w:tcPr>
            <w:tcW w:w="4995" w:type="dxa"/>
            <w:tcBorders>
              <w:top w:val="single" w:sz="6" w:space="0" w:color="auto"/>
              <w:bottom w:val="single" w:sz="4" w:space="0" w:color="auto"/>
            </w:tcBorders>
          </w:tcPr>
          <w:p w14:paraId="514AB9B3" w14:textId="77777777" w:rsidR="00712D21" w:rsidRDefault="00712D21" w:rsidP="006252D6">
            <w:pPr>
              <w:ind w:left="459"/>
            </w:pPr>
            <w:r>
              <w:t>Versturen definitief verslag aan deelnemers marktconsultatie</w:t>
            </w:r>
          </w:p>
        </w:tc>
      </w:tr>
    </w:tbl>
    <w:p w14:paraId="4D03CA8A" w14:textId="77777777" w:rsidR="001328F3" w:rsidRDefault="001328F3" w:rsidP="00B61330"/>
    <w:p w14:paraId="257DF5D0" w14:textId="7AA7CFB6" w:rsidR="008555D7" w:rsidRDefault="008555D7" w:rsidP="008555D7">
      <w:pPr>
        <w:pStyle w:val="Kop2"/>
        <w:ind w:left="851" w:hanging="851"/>
      </w:pPr>
      <w:bookmarkStart w:id="54" w:name="_Toc48116707"/>
      <w:bookmarkStart w:id="55" w:name="_Toc151658716"/>
      <w:r>
        <w:t>Contact</w:t>
      </w:r>
      <w:bookmarkEnd w:id="54"/>
      <w:bookmarkEnd w:id="55"/>
    </w:p>
    <w:p w14:paraId="38AA711A" w14:textId="41127E42" w:rsidR="008555D7" w:rsidRPr="00F76B3F" w:rsidRDefault="008555D7" w:rsidP="00B61330">
      <w:r w:rsidRPr="00F76B3F">
        <w:t xml:space="preserve">Voor vragen over en aanmelden voor deze marktconsultatie kunt </w:t>
      </w:r>
      <w:r w:rsidR="00712D21" w:rsidRPr="00F76B3F">
        <w:t>contact opnemen met</w:t>
      </w:r>
      <w:r w:rsidRPr="00F76B3F">
        <w:t>:</w:t>
      </w:r>
    </w:p>
    <w:p w14:paraId="0DD81F6A" w14:textId="7F687A01" w:rsidR="00712D21" w:rsidRPr="00F76B3F" w:rsidRDefault="00065BBB" w:rsidP="00712D21">
      <w:r w:rsidRPr="00F76B3F">
        <w:t xml:space="preserve">Henk Nap, </w:t>
      </w:r>
      <w:r w:rsidR="00614297">
        <w:t>inkoper</w:t>
      </w:r>
      <w:r w:rsidR="00A72426">
        <w:t xml:space="preserve"> voor thema Buitenruimte van de gemeente Utrechtse Heuvelrug</w:t>
      </w:r>
      <w:r w:rsidR="00652E25">
        <w:t xml:space="preserve"> door middel van TenderNed.</w:t>
      </w:r>
    </w:p>
    <w:p w14:paraId="55AE3131" w14:textId="11E82066" w:rsidR="008555D7" w:rsidRPr="00F76B3F" w:rsidRDefault="008555D7" w:rsidP="008749CB">
      <w:pPr>
        <w:ind w:left="0"/>
      </w:pPr>
    </w:p>
    <w:p w14:paraId="62DD46C7" w14:textId="58642093" w:rsidR="008555D7" w:rsidRPr="008555D7" w:rsidRDefault="006D35D8" w:rsidP="008555D7">
      <w:pPr>
        <w:pStyle w:val="Kop2"/>
        <w:ind w:left="851" w:hanging="851"/>
      </w:pPr>
      <w:bookmarkStart w:id="56" w:name="_Toc48116708"/>
      <w:bookmarkStart w:id="57" w:name="_Toc151658717"/>
      <w:r>
        <w:t>Meld u nu aan!</w:t>
      </w:r>
      <w:bookmarkEnd w:id="56"/>
      <w:bookmarkEnd w:id="57"/>
    </w:p>
    <w:p w14:paraId="5DF134CE" w14:textId="285F5D9C" w:rsidR="006924E1" w:rsidRDefault="004F47F7" w:rsidP="004F47F7">
      <w:r>
        <w:t>Bent u enthousiast over ons project en heeft u interesse om hierover met ons van gedachten te wisselen</w:t>
      </w:r>
      <w:r w:rsidR="00712D21">
        <w:t xml:space="preserve"> of uw mening te uiten</w:t>
      </w:r>
      <w:r>
        <w:t xml:space="preserve">, meld u zich dan </w:t>
      </w:r>
      <w:r w:rsidR="006A23E0">
        <w:t xml:space="preserve">via </w:t>
      </w:r>
      <w:r w:rsidR="00065BBB">
        <w:t>TenderNed</w:t>
      </w:r>
      <w:r w:rsidR="006A23E0">
        <w:t xml:space="preserve"> voor de in paragraaf 3.3 genoemde datum</w:t>
      </w:r>
      <w:r>
        <w:t xml:space="preserve">. </w:t>
      </w:r>
    </w:p>
    <w:p w14:paraId="0983ADFD" w14:textId="4A5115B2" w:rsidR="004F47F7" w:rsidRDefault="004F47F7" w:rsidP="004F47F7">
      <w:r>
        <w:t>Vermeld hierbij uw contactgegeven</w:t>
      </w:r>
      <w:r w:rsidR="00F76B3F">
        <w:t>s (naam, telefoon, e-mailadres)</w:t>
      </w:r>
      <w:r>
        <w:t xml:space="preserve">. </w:t>
      </w:r>
    </w:p>
    <w:p w14:paraId="14FCBE31" w14:textId="77777777" w:rsidR="006A23E0" w:rsidRDefault="006A23E0" w:rsidP="004F47F7"/>
    <w:p w14:paraId="500A6CE8" w14:textId="26DADFB6" w:rsidR="008749CB" w:rsidRDefault="006D35D8" w:rsidP="008749CB">
      <w:pPr>
        <w:pStyle w:val="Kop2"/>
        <w:ind w:left="851" w:hanging="851"/>
      </w:pPr>
      <w:bookmarkStart w:id="58" w:name="_Toc48116709"/>
      <w:bookmarkStart w:id="59" w:name="_Toc151658718"/>
      <w:r>
        <w:t>Open en eerlijk</w:t>
      </w:r>
      <w:bookmarkEnd w:id="58"/>
      <w:bookmarkEnd w:id="59"/>
    </w:p>
    <w:p w14:paraId="3B00F1E0" w14:textId="2D7FF008" w:rsidR="008749CB" w:rsidRDefault="008749CB" w:rsidP="008749CB">
      <w:r>
        <w:t xml:space="preserve">Deelnemen aan de </w:t>
      </w:r>
      <w:r>
        <w:rPr>
          <w:rFonts w:cs="Arial"/>
        </w:rPr>
        <w:t>marktconsultatie</w:t>
      </w:r>
      <w:r>
        <w:t xml:space="preserve"> is geheel vrijwillig en zal niet leiden tot enige voorrechten in een aanbesteding. Evenzo zal niet deelnemen in de </w:t>
      </w:r>
      <w:r>
        <w:rPr>
          <w:rFonts w:cs="Arial"/>
        </w:rPr>
        <w:t>marktconsultatie</w:t>
      </w:r>
      <w:r>
        <w:t xml:space="preserve"> niet leiden tot uitsluiting van een eventuele aanbesteding.</w:t>
      </w:r>
      <w:r w:rsidR="00C97C62">
        <w:t xml:space="preserve"> Eventuele kosten voor de deelname aan deze </w:t>
      </w:r>
      <w:r w:rsidR="00C97C62">
        <w:rPr>
          <w:rFonts w:cs="Arial"/>
        </w:rPr>
        <w:t>markt</w:t>
      </w:r>
      <w:r w:rsidR="00C97C62">
        <w:t xml:space="preserve">consultatie </w:t>
      </w:r>
      <w:r w:rsidR="00C97C62" w:rsidRPr="00F76B3F">
        <w:t>worden niet vergoed</w:t>
      </w:r>
    </w:p>
    <w:p w14:paraId="2E4BDFF0" w14:textId="77777777" w:rsidR="008749CB" w:rsidRDefault="008749CB" w:rsidP="008749CB"/>
    <w:p w14:paraId="2FDAD18E" w14:textId="4ABE582A" w:rsidR="008749CB" w:rsidRDefault="008749CB" w:rsidP="008749CB">
      <w:r>
        <w:t xml:space="preserve">Door uw deelname aan deze </w:t>
      </w:r>
      <w:r>
        <w:rPr>
          <w:rFonts w:cs="Arial"/>
        </w:rPr>
        <w:t>marktconsultatie</w:t>
      </w:r>
      <w:r>
        <w:t xml:space="preserve"> stemt u er mee in dat de door u verstrekte informatie door </w:t>
      </w:r>
      <w:r w:rsidR="00D07350">
        <w:t xml:space="preserve">de </w:t>
      </w:r>
      <w:r w:rsidR="003D220A">
        <w:t>gemeente</w:t>
      </w:r>
      <w:r w:rsidR="00D07350">
        <w:t xml:space="preserve"> Utrecht</w:t>
      </w:r>
      <w:r w:rsidR="003D220A">
        <w:t>se Heuvelrug</w:t>
      </w:r>
      <w:r>
        <w:t xml:space="preserve"> mag worden gebruikt in (de voorbereiding van) de aanbesteding. Door u verstrekte commerciële (cijfermatige) informatie zal door </w:t>
      </w:r>
      <w:r w:rsidR="00D07350">
        <w:t xml:space="preserve">de </w:t>
      </w:r>
      <w:r w:rsidR="003D220A">
        <w:t>gemeente</w:t>
      </w:r>
      <w:r>
        <w:t xml:space="preserve"> vertrouwelijk worden behandeld.</w:t>
      </w:r>
    </w:p>
    <w:p w14:paraId="78A6067B" w14:textId="77777777" w:rsidR="008749CB" w:rsidRDefault="008749CB" w:rsidP="008749CB"/>
    <w:p w14:paraId="14538AFB" w14:textId="4D7F1C91" w:rsidR="008749CB" w:rsidRDefault="00D07350" w:rsidP="008749CB">
      <w:r>
        <w:t xml:space="preserve">De </w:t>
      </w:r>
      <w:r w:rsidR="003D220A">
        <w:t>gemeente</w:t>
      </w:r>
      <w:r>
        <w:t xml:space="preserve"> Utrecht</w:t>
      </w:r>
      <w:r w:rsidR="003D220A">
        <w:t>se Heuvelrug</w:t>
      </w:r>
      <w:r w:rsidR="008749CB">
        <w:t xml:space="preserve"> hecht veel waarde aan een transparant proces. Het</w:t>
      </w:r>
      <w:r w:rsidR="006A1C23">
        <w:t xml:space="preserve"> is</w:t>
      </w:r>
      <w:r w:rsidR="008749CB">
        <w:t xml:space="preserve"> niet de bedoeling om deelnemende marktpartijen aan de </w:t>
      </w:r>
      <w:r w:rsidR="008749CB">
        <w:rPr>
          <w:rFonts w:cs="Arial"/>
        </w:rPr>
        <w:t>marktconsultatie</w:t>
      </w:r>
      <w:r w:rsidR="008749CB">
        <w:t xml:space="preserve"> te bevoordelen of niet-deelnemende partijen op achterstand te plaatsen. </w:t>
      </w:r>
      <w:r w:rsidR="008749CB" w:rsidRPr="009C6CBE">
        <w:t xml:space="preserve">Vanuit dit perspectief </w:t>
      </w:r>
      <w:r w:rsidR="008749CB">
        <w:t>zal alle relevante informatie</w:t>
      </w:r>
      <w:r w:rsidR="008749CB" w:rsidRPr="009C6CBE">
        <w:t xml:space="preserve"> volgend uit de </w:t>
      </w:r>
      <w:r w:rsidR="008749CB">
        <w:rPr>
          <w:rFonts w:cs="Arial"/>
        </w:rPr>
        <w:t>marktconsultatie</w:t>
      </w:r>
      <w:r w:rsidR="008749CB" w:rsidRPr="009C6CBE">
        <w:t xml:space="preserve"> aan alle potentiële inschrijvers ter beschikking worden gesteld</w:t>
      </w:r>
      <w:r w:rsidR="008749CB">
        <w:t xml:space="preserve"> bij publicatie van de aanbesteding dan</w:t>
      </w:r>
      <w:r w:rsidR="00AF45DB">
        <w:t xml:space="preserve"> </w:t>
      </w:r>
      <w:r w:rsidR="008749CB">
        <w:t>wel worden toegevoegd aan het aanbestedingsdossier</w:t>
      </w:r>
      <w:r w:rsidR="008749CB" w:rsidRPr="009C6CBE">
        <w:t>.</w:t>
      </w:r>
    </w:p>
    <w:p w14:paraId="6407810B" w14:textId="77777777" w:rsidR="008749CB" w:rsidRDefault="008749CB" w:rsidP="008749CB">
      <w:pPr>
        <w:ind w:left="0"/>
      </w:pPr>
    </w:p>
    <w:sectPr w:rsidR="008749CB" w:rsidSect="0070196A">
      <w:headerReference w:type="default" r:id="rId14"/>
      <w:footerReference w:type="even" r:id="rId15"/>
      <w:footerReference w:type="default" r:id="rId16"/>
      <w:headerReference w:type="first" r:id="rId17"/>
      <w:footerReference w:type="first" r:id="rId18"/>
      <w:type w:val="oddPage"/>
      <w:pgSz w:w="11907" w:h="16840" w:code="9"/>
      <w:pgMar w:top="1417" w:right="1417" w:bottom="1134" w:left="1417" w:header="624" w:footer="907" w:gutter="0"/>
      <w:paperSrc w:first="7" w:other="7"/>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FA532" w14:textId="77777777" w:rsidR="00EF30B1" w:rsidRDefault="00EF30B1">
      <w:r>
        <w:separator/>
      </w:r>
    </w:p>
  </w:endnote>
  <w:endnote w:type="continuationSeparator" w:id="0">
    <w:p w14:paraId="6DDFE1CD" w14:textId="77777777" w:rsidR="00EF30B1" w:rsidRDefault="00EF30B1">
      <w:r>
        <w:continuationSeparator/>
      </w:r>
    </w:p>
  </w:endnote>
  <w:endnote w:type="continuationNotice" w:id="1">
    <w:p w14:paraId="61F899B7" w14:textId="77777777" w:rsidR="00EF30B1" w:rsidRDefault="00EF30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 San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Light">
    <w:altName w:val="Calibri"/>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3243" w14:textId="77777777" w:rsidR="008E05EC" w:rsidRDefault="008E05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5C1D270E" w14:textId="77777777" w:rsidR="008E05EC" w:rsidRDefault="008E05EC">
    <w:pPr>
      <w:pStyle w:val="Voettekst"/>
      <w:ind w:right="360"/>
    </w:pPr>
  </w:p>
  <w:p w14:paraId="65702185" w14:textId="77777777" w:rsidR="008E05EC" w:rsidRDefault="008E0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ADFB5" w14:textId="16DA5417" w:rsidR="008E05EC" w:rsidRDefault="008E05EC" w:rsidP="009233AA">
    <w:pPr>
      <w:pStyle w:val="Voettekst"/>
      <w:ind w:left="0"/>
    </w:pPr>
    <w:r w:rsidRPr="00F76B3F">
      <w:rPr>
        <w:i/>
        <w:sz w:val="16"/>
      </w:rPr>
      <w:t>Marktconsultatie</w:t>
    </w:r>
    <w:r w:rsidR="00AB7A78">
      <w:rPr>
        <w:i/>
        <w:sz w:val="16"/>
      </w:rPr>
      <w:t xml:space="preserve"> </w:t>
    </w:r>
    <w:r w:rsidR="00AB7A78">
      <w:rPr>
        <w:b/>
        <w:i/>
        <w:sz w:val="16"/>
      </w:rPr>
      <w:t xml:space="preserve">Aanschaf </w:t>
    </w:r>
    <w:r w:rsidR="008C2175">
      <w:rPr>
        <w:b/>
        <w:i/>
        <w:sz w:val="16"/>
      </w:rPr>
      <w:t>elektrische truck</w:t>
    </w:r>
    <w:r w:rsidR="00AB7A78">
      <w:rPr>
        <w:b/>
        <w:i/>
        <w:sz w:val="16"/>
      </w:rPr>
      <w:t xml:space="preserve"> Ut</w:t>
    </w:r>
    <w:r w:rsidR="00C24EC9" w:rsidRPr="00C24EC9">
      <w:rPr>
        <w:b/>
        <w:i/>
        <w:sz w:val="16"/>
      </w:rPr>
      <w:t>recht</w:t>
    </w:r>
    <w:r w:rsidR="00AB7A78">
      <w:rPr>
        <w:b/>
        <w:i/>
        <w:sz w:val="16"/>
      </w:rPr>
      <w:t>se Heuvelrug 202</w:t>
    </w:r>
    <w:r w:rsidR="008C2175">
      <w:rPr>
        <w:b/>
        <w:i/>
        <w:sz w:val="16"/>
      </w:rPr>
      <w:t>4</w:t>
    </w:r>
    <w:r w:rsidR="009233AA">
      <w:rPr>
        <w:b/>
        <w:i/>
        <w:color w:val="00B0F0"/>
        <w:sz w:val="16"/>
      </w:rPr>
      <w:tab/>
    </w:r>
    <w:r w:rsidR="009233AA">
      <w:rPr>
        <w:b/>
        <w:i/>
        <w:color w:val="00B0F0"/>
        <w:sz w:val="16"/>
      </w:rPr>
      <w:tab/>
    </w:r>
    <w:sdt>
      <w:sdtPr>
        <w:id w:val="956068646"/>
        <w:docPartObj>
          <w:docPartGallery w:val="Page Numbers (Bottom of Page)"/>
          <w:docPartUnique/>
        </w:docPartObj>
      </w:sdtPr>
      <w:sdtEndPr/>
      <w:sdtContent>
        <w:r>
          <w:fldChar w:fldCharType="begin"/>
        </w:r>
        <w:r>
          <w:instrText>PAGE   \* MERGEFORMAT</w:instrText>
        </w:r>
        <w:r>
          <w:fldChar w:fldCharType="separate"/>
        </w:r>
        <w:r w:rsidR="001F24F5">
          <w:rPr>
            <w:noProof/>
          </w:rPr>
          <w:t>2</w:t>
        </w:r>
        <w:r>
          <w:fldChar w:fldCharType="end"/>
        </w:r>
      </w:sdtContent>
    </w:sdt>
  </w:p>
  <w:p w14:paraId="4D6502F6" w14:textId="77777777" w:rsidR="008E05EC" w:rsidRPr="0070196A" w:rsidRDefault="008E05EC" w:rsidP="006B214E">
    <w:pPr>
      <w:pStyle w:val="Voettekst"/>
      <w:spacing w:line="180" w:lineRule="exact"/>
      <w:ind w:left="0" w:right="357"/>
      <w:rPr>
        <w:i/>
        <w:sz w:val="16"/>
      </w:rPr>
    </w:pPr>
  </w:p>
  <w:p w14:paraId="372F79E6" w14:textId="77777777" w:rsidR="008E05EC" w:rsidRDefault="008E05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DA4C4" w14:textId="77777777" w:rsidR="008E05EC" w:rsidRPr="00B40952" w:rsidRDefault="008E05EC" w:rsidP="006B214E">
    <w:pPr>
      <w:pStyle w:val="Voettekst"/>
      <w:rPr>
        <w:color w:val="808080"/>
        <w:sz w:val="16"/>
      </w:rPr>
    </w:pPr>
    <w:r>
      <w:rPr>
        <w:color w:val="808080"/>
        <w:sz w:val="16"/>
      </w:rPr>
      <w:tab/>
    </w:r>
    <w:r>
      <w:rPr>
        <w:color w:val="808080"/>
        <w:sz w:val="16"/>
      </w:rPr>
      <w:tab/>
    </w:r>
  </w:p>
  <w:p w14:paraId="00C70039" w14:textId="77777777" w:rsidR="008E05EC" w:rsidRDefault="008E05EC" w:rsidP="006B214E">
    <w:pPr>
      <w:pStyle w:val="Voettekst"/>
    </w:pPr>
  </w:p>
  <w:p w14:paraId="6D60387C" w14:textId="77777777" w:rsidR="008E05EC" w:rsidRDefault="008E05EC">
    <w:pPr>
      <w:pStyle w:val="Voettekst"/>
      <w:spacing w:line="4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7F0FD" w14:textId="77777777" w:rsidR="00EF30B1" w:rsidRDefault="00EF30B1">
      <w:r>
        <w:separator/>
      </w:r>
    </w:p>
  </w:footnote>
  <w:footnote w:type="continuationSeparator" w:id="0">
    <w:p w14:paraId="0E9DB91F" w14:textId="77777777" w:rsidR="00EF30B1" w:rsidRDefault="00EF30B1">
      <w:r>
        <w:continuationSeparator/>
      </w:r>
    </w:p>
  </w:footnote>
  <w:footnote w:type="continuationNotice" w:id="1">
    <w:p w14:paraId="794FB688" w14:textId="77777777" w:rsidR="00EF30B1" w:rsidRDefault="00EF30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24A29" w14:textId="77777777" w:rsidR="008E05EC" w:rsidRDefault="008E05EC">
    <w:pPr>
      <w:pStyle w:val="Koptekst"/>
      <w:spacing w:line="220" w:lineRule="exact"/>
      <w:ind w:left="-284"/>
      <w:rPr>
        <w:lang w:val="en-GB"/>
      </w:rPr>
    </w:pPr>
    <w:r>
      <w:rPr>
        <w:lang w:val="en-GB"/>
      </w:rPr>
      <w:tab/>
    </w:r>
  </w:p>
  <w:p w14:paraId="3393DCB0" w14:textId="77777777" w:rsidR="008E05EC" w:rsidRDefault="008E05EC" w:rsidP="003A7643">
    <w:pPr>
      <w:pStyle w:val="Koptekst"/>
      <w:tabs>
        <w:tab w:val="clear" w:pos="4536"/>
        <w:tab w:val="clear" w:pos="9072"/>
        <w:tab w:val="left" w:pos="2415"/>
      </w:tabs>
      <w:spacing w:line="220" w:lineRule="exact"/>
      <w:ind w:left="-284"/>
    </w:pPr>
    <w:r>
      <w:tab/>
    </w:r>
  </w:p>
  <w:p w14:paraId="4A8624F4" w14:textId="77777777" w:rsidR="008E05EC" w:rsidRPr="00485B86" w:rsidRDefault="008E05EC" w:rsidP="00633C9D">
    <w:pPr>
      <w:pStyle w:val="Koptekst"/>
      <w:jc w:val="center"/>
      <w:rPr>
        <w:b/>
        <w:i/>
        <w:color w:val="808080"/>
        <w:sz w:val="28"/>
        <w14:shadow w14:blurRad="50800" w14:dist="38100" w14:dir="2700000" w14:sx="100000" w14:sy="100000" w14:kx="0" w14:ky="0" w14:algn="tl">
          <w14:srgbClr w14:val="000000">
            <w14:alpha w14:val="60000"/>
          </w14:srgbClr>
        </w14:shadow>
      </w:rPr>
    </w:pPr>
  </w:p>
  <w:p w14:paraId="387E9453" w14:textId="77777777" w:rsidR="008E05EC" w:rsidRDefault="008E05EC" w:rsidP="003A7643">
    <w:pPr>
      <w:pStyle w:val="Koptekst"/>
      <w:tabs>
        <w:tab w:val="clear" w:pos="4536"/>
        <w:tab w:val="clear" w:pos="9072"/>
        <w:tab w:val="left" w:pos="2415"/>
      </w:tabs>
      <w:spacing w:line="220" w:lineRule="exact"/>
      <w:ind w:left="-284"/>
    </w:pPr>
  </w:p>
  <w:p w14:paraId="6B0CFE41" w14:textId="77777777" w:rsidR="008E05EC" w:rsidRDefault="008E0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B8BCE" w14:textId="77777777" w:rsidR="008E05EC" w:rsidRDefault="008E05EC" w:rsidP="006B214E">
    <w:pPr>
      <w:pStyle w:val="Koptekst"/>
      <w:spacing w:line="1640" w:lineRule="exact"/>
      <w:ind w:left="28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B2696"/>
    <w:multiLevelType w:val="hybridMultilevel"/>
    <w:tmpl w:val="FD0E84F0"/>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 w15:restartNumberingAfterBreak="0">
    <w:nsid w:val="256E2355"/>
    <w:multiLevelType w:val="hybridMultilevel"/>
    <w:tmpl w:val="43C44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2D3B2A"/>
    <w:multiLevelType w:val="hybridMultilevel"/>
    <w:tmpl w:val="47248020"/>
    <w:lvl w:ilvl="0" w:tplc="C624E614">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 w15:restartNumberingAfterBreak="0">
    <w:nsid w:val="35681F31"/>
    <w:multiLevelType w:val="hybridMultilevel"/>
    <w:tmpl w:val="800EF7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96622F7"/>
    <w:multiLevelType w:val="hybridMultilevel"/>
    <w:tmpl w:val="70FE3842"/>
    <w:lvl w:ilvl="0" w:tplc="BB08B78E">
      <w:start w:val="1"/>
      <w:numFmt w:val="decimal"/>
      <w:lvlText w:val="%1."/>
      <w:lvlJc w:val="left"/>
      <w:pPr>
        <w:ind w:left="1211" w:hanging="360"/>
      </w:pPr>
      <w:rPr>
        <w:rFonts w:hint="default"/>
      </w:rPr>
    </w:lvl>
    <w:lvl w:ilvl="1" w:tplc="04130019">
      <w:start w:val="1"/>
      <w:numFmt w:val="lowerLetter"/>
      <w:lvlText w:val="%2."/>
      <w:lvlJc w:val="left"/>
      <w:pPr>
        <w:ind w:left="1931" w:hanging="360"/>
      </w:pPr>
    </w:lvl>
    <w:lvl w:ilvl="2" w:tplc="0413001B">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 w15:restartNumberingAfterBreak="0">
    <w:nsid w:val="51613536"/>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5DA002B8"/>
    <w:multiLevelType w:val="hybridMultilevel"/>
    <w:tmpl w:val="019AE4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5BF197F"/>
    <w:multiLevelType w:val="hybridMultilevel"/>
    <w:tmpl w:val="C65A07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9553759"/>
    <w:multiLevelType w:val="hybridMultilevel"/>
    <w:tmpl w:val="2EBA05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pStyle w:val="Lijstmetafbeeldingen"/>
      <w:lvlText w:val=""/>
      <w:lvlJc w:val="left"/>
      <w:pPr>
        <w:tabs>
          <w:tab w:val="num" w:pos="1440"/>
        </w:tabs>
        <w:ind w:left="1440" w:hanging="360"/>
      </w:pPr>
      <w:rPr>
        <w:rFonts w:ascii="Symbol" w:hAnsi="Symbol" w:hint="default"/>
      </w:rPr>
    </w:lvl>
    <w:lvl w:ilvl="2" w:tplc="04130005">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3417E"/>
    <w:multiLevelType w:val="hybridMultilevel"/>
    <w:tmpl w:val="6D5CC2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67A75D6"/>
    <w:multiLevelType w:val="hybridMultilevel"/>
    <w:tmpl w:val="70FE3842"/>
    <w:lvl w:ilvl="0" w:tplc="BB08B78E">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7A7039A"/>
    <w:multiLevelType w:val="hybridMultilevel"/>
    <w:tmpl w:val="70FE3842"/>
    <w:lvl w:ilvl="0" w:tplc="BB08B78E">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num w:numId="1" w16cid:durableId="986205228">
    <w:abstractNumId w:val="8"/>
  </w:num>
  <w:num w:numId="2" w16cid:durableId="1499082036">
    <w:abstractNumId w:val="5"/>
  </w:num>
  <w:num w:numId="3" w16cid:durableId="1401053653">
    <w:abstractNumId w:val="10"/>
  </w:num>
  <w:num w:numId="4" w16cid:durableId="614794453">
    <w:abstractNumId w:val="2"/>
  </w:num>
  <w:num w:numId="5" w16cid:durableId="1662537840">
    <w:abstractNumId w:val="11"/>
  </w:num>
  <w:num w:numId="6" w16cid:durableId="1969581090">
    <w:abstractNumId w:val="4"/>
  </w:num>
  <w:num w:numId="7" w16cid:durableId="1551726983">
    <w:abstractNumId w:val="0"/>
  </w:num>
  <w:num w:numId="8" w16cid:durableId="845556996">
    <w:abstractNumId w:val="3"/>
  </w:num>
  <w:num w:numId="9" w16cid:durableId="988552436">
    <w:abstractNumId w:val="9"/>
  </w:num>
  <w:num w:numId="10" w16cid:durableId="446586307">
    <w:abstractNumId w:val="6"/>
  </w:num>
  <w:num w:numId="11" w16cid:durableId="1651052950">
    <w:abstractNumId w:val="7"/>
  </w:num>
  <w:num w:numId="12" w16cid:durableId="134509238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rawingGridHorizontalSpacing w:val="85"/>
  <w:drawingGridVerticalSpacing w:val="90"/>
  <w:displayHorizontalDrawingGridEvery w:val="2"/>
  <w:displayVerticalDrawingGridEvery w:val="0"/>
  <w:noPunctuationKerning/>
  <w:characterSpacingControl w:val="doNotCompress"/>
  <w:hdrShapeDefaults>
    <o:shapedefaults v:ext="edit" spidmax="2050">
      <v:stroke endarrow="classic" endarrowlength="short" weight=".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7|"/>
  </w:docVars>
  <w:rsids>
    <w:rsidRoot w:val="006671D6"/>
    <w:rsid w:val="000004E6"/>
    <w:rsid w:val="00001BCB"/>
    <w:rsid w:val="00005889"/>
    <w:rsid w:val="000074A6"/>
    <w:rsid w:val="00007981"/>
    <w:rsid w:val="00007FB9"/>
    <w:rsid w:val="00010BBA"/>
    <w:rsid w:val="000114A6"/>
    <w:rsid w:val="00013216"/>
    <w:rsid w:val="000148E5"/>
    <w:rsid w:val="00015216"/>
    <w:rsid w:val="00017419"/>
    <w:rsid w:val="0002108A"/>
    <w:rsid w:val="00023289"/>
    <w:rsid w:val="00024C94"/>
    <w:rsid w:val="0002592F"/>
    <w:rsid w:val="00026E80"/>
    <w:rsid w:val="00027951"/>
    <w:rsid w:val="00030E9A"/>
    <w:rsid w:val="000320B2"/>
    <w:rsid w:val="00032B5A"/>
    <w:rsid w:val="00032C71"/>
    <w:rsid w:val="00034BE8"/>
    <w:rsid w:val="00041EFF"/>
    <w:rsid w:val="00042558"/>
    <w:rsid w:val="0004341E"/>
    <w:rsid w:val="000437A4"/>
    <w:rsid w:val="0004423D"/>
    <w:rsid w:val="00045226"/>
    <w:rsid w:val="000465E4"/>
    <w:rsid w:val="00050194"/>
    <w:rsid w:val="000501A4"/>
    <w:rsid w:val="000507D7"/>
    <w:rsid w:val="00052E9F"/>
    <w:rsid w:val="00053419"/>
    <w:rsid w:val="000551D3"/>
    <w:rsid w:val="000552B5"/>
    <w:rsid w:val="000562B0"/>
    <w:rsid w:val="000562EC"/>
    <w:rsid w:val="00056460"/>
    <w:rsid w:val="0005685E"/>
    <w:rsid w:val="000576CD"/>
    <w:rsid w:val="00061E89"/>
    <w:rsid w:val="000622AF"/>
    <w:rsid w:val="00065631"/>
    <w:rsid w:val="00065BBB"/>
    <w:rsid w:val="00071032"/>
    <w:rsid w:val="00073A62"/>
    <w:rsid w:val="00081695"/>
    <w:rsid w:val="00082864"/>
    <w:rsid w:val="000848D3"/>
    <w:rsid w:val="00084C54"/>
    <w:rsid w:val="000944EF"/>
    <w:rsid w:val="00095470"/>
    <w:rsid w:val="00095E4B"/>
    <w:rsid w:val="000964FE"/>
    <w:rsid w:val="000A1226"/>
    <w:rsid w:val="000A212F"/>
    <w:rsid w:val="000A216A"/>
    <w:rsid w:val="000A3207"/>
    <w:rsid w:val="000A3918"/>
    <w:rsid w:val="000A4AC8"/>
    <w:rsid w:val="000A5274"/>
    <w:rsid w:val="000A55E6"/>
    <w:rsid w:val="000A64B8"/>
    <w:rsid w:val="000A749F"/>
    <w:rsid w:val="000A7704"/>
    <w:rsid w:val="000B078F"/>
    <w:rsid w:val="000B1877"/>
    <w:rsid w:val="000B349A"/>
    <w:rsid w:val="000B361F"/>
    <w:rsid w:val="000B470B"/>
    <w:rsid w:val="000B7ED7"/>
    <w:rsid w:val="000C0A7C"/>
    <w:rsid w:val="000C33BC"/>
    <w:rsid w:val="000C37A0"/>
    <w:rsid w:val="000C3EEE"/>
    <w:rsid w:val="000C4560"/>
    <w:rsid w:val="000C544B"/>
    <w:rsid w:val="000C74DE"/>
    <w:rsid w:val="000C7DC3"/>
    <w:rsid w:val="000D5F9C"/>
    <w:rsid w:val="000D75B0"/>
    <w:rsid w:val="000D7D21"/>
    <w:rsid w:val="000E09F5"/>
    <w:rsid w:val="000E2F8C"/>
    <w:rsid w:val="000E6BA6"/>
    <w:rsid w:val="000E6E60"/>
    <w:rsid w:val="000E6E6E"/>
    <w:rsid w:val="000E7526"/>
    <w:rsid w:val="000E75D1"/>
    <w:rsid w:val="000E7AB3"/>
    <w:rsid w:val="000F2C1B"/>
    <w:rsid w:val="000F4A2E"/>
    <w:rsid w:val="000F4FF2"/>
    <w:rsid w:val="0010387B"/>
    <w:rsid w:val="001054C3"/>
    <w:rsid w:val="00105A55"/>
    <w:rsid w:val="0011166F"/>
    <w:rsid w:val="0011389C"/>
    <w:rsid w:val="00113B9B"/>
    <w:rsid w:val="00113E83"/>
    <w:rsid w:val="00114A9C"/>
    <w:rsid w:val="00117E62"/>
    <w:rsid w:val="00120371"/>
    <w:rsid w:val="00120F9E"/>
    <w:rsid w:val="00121705"/>
    <w:rsid w:val="00122EF1"/>
    <w:rsid w:val="00126C97"/>
    <w:rsid w:val="00127543"/>
    <w:rsid w:val="00132730"/>
    <w:rsid w:val="001328F3"/>
    <w:rsid w:val="00133852"/>
    <w:rsid w:val="0013478B"/>
    <w:rsid w:val="00135933"/>
    <w:rsid w:val="00135ECB"/>
    <w:rsid w:val="001370E8"/>
    <w:rsid w:val="00137272"/>
    <w:rsid w:val="001376AB"/>
    <w:rsid w:val="00140EDB"/>
    <w:rsid w:val="00142CCC"/>
    <w:rsid w:val="00142DDE"/>
    <w:rsid w:val="00142F11"/>
    <w:rsid w:val="00143689"/>
    <w:rsid w:val="00144C4D"/>
    <w:rsid w:val="001450C8"/>
    <w:rsid w:val="00145815"/>
    <w:rsid w:val="0015011A"/>
    <w:rsid w:val="001536DE"/>
    <w:rsid w:val="001578A8"/>
    <w:rsid w:val="00160B09"/>
    <w:rsid w:val="001612BE"/>
    <w:rsid w:val="00161A86"/>
    <w:rsid w:val="00163956"/>
    <w:rsid w:val="00165A83"/>
    <w:rsid w:val="00170CA4"/>
    <w:rsid w:val="00174665"/>
    <w:rsid w:val="00177AE2"/>
    <w:rsid w:val="00181B20"/>
    <w:rsid w:val="00182258"/>
    <w:rsid w:val="00185072"/>
    <w:rsid w:val="0018554E"/>
    <w:rsid w:val="001859FC"/>
    <w:rsid w:val="00186B85"/>
    <w:rsid w:val="00186EAB"/>
    <w:rsid w:val="00190DD3"/>
    <w:rsid w:val="0019143F"/>
    <w:rsid w:val="001934B9"/>
    <w:rsid w:val="0019398B"/>
    <w:rsid w:val="001949AE"/>
    <w:rsid w:val="00194B2D"/>
    <w:rsid w:val="0019533F"/>
    <w:rsid w:val="00196473"/>
    <w:rsid w:val="001A0B4F"/>
    <w:rsid w:val="001A0E71"/>
    <w:rsid w:val="001A1A4B"/>
    <w:rsid w:val="001A35E1"/>
    <w:rsid w:val="001A4C2D"/>
    <w:rsid w:val="001A72E8"/>
    <w:rsid w:val="001B21ED"/>
    <w:rsid w:val="001B223A"/>
    <w:rsid w:val="001B5404"/>
    <w:rsid w:val="001C285B"/>
    <w:rsid w:val="001C4483"/>
    <w:rsid w:val="001C6D26"/>
    <w:rsid w:val="001D05F8"/>
    <w:rsid w:val="001D18AF"/>
    <w:rsid w:val="001D6562"/>
    <w:rsid w:val="001D6B17"/>
    <w:rsid w:val="001D797A"/>
    <w:rsid w:val="001E0E25"/>
    <w:rsid w:val="001E375A"/>
    <w:rsid w:val="001E3B94"/>
    <w:rsid w:val="001E7919"/>
    <w:rsid w:val="001F24F5"/>
    <w:rsid w:val="001F2CC0"/>
    <w:rsid w:val="001F5356"/>
    <w:rsid w:val="0020396E"/>
    <w:rsid w:val="00205A59"/>
    <w:rsid w:val="00206A4C"/>
    <w:rsid w:val="00210579"/>
    <w:rsid w:val="00212319"/>
    <w:rsid w:val="00215A36"/>
    <w:rsid w:val="00215B8F"/>
    <w:rsid w:val="00215CC2"/>
    <w:rsid w:val="00220762"/>
    <w:rsid w:val="00224B2E"/>
    <w:rsid w:val="00226330"/>
    <w:rsid w:val="00226939"/>
    <w:rsid w:val="00227828"/>
    <w:rsid w:val="00230B6F"/>
    <w:rsid w:val="00232115"/>
    <w:rsid w:val="00232119"/>
    <w:rsid w:val="00232251"/>
    <w:rsid w:val="002328BD"/>
    <w:rsid w:val="002366C0"/>
    <w:rsid w:val="00237217"/>
    <w:rsid w:val="00237B4F"/>
    <w:rsid w:val="002418C6"/>
    <w:rsid w:val="0024255E"/>
    <w:rsid w:val="00242F27"/>
    <w:rsid w:val="0024783A"/>
    <w:rsid w:val="00250B12"/>
    <w:rsid w:val="00250D07"/>
    <w:rsid w:val="00251A0D"/>
    <w:rsid w:val="00251D09"/>
    <w:rsid w:val="002610A8"/>
    <w:rsid w:val="0026224C"/>
    <w:rsid w:val="00262B3E"/>
    <w:rsid w:val="0026308D"/>
    <w:rsid w:val="002630C2"/>
    <w:rsid w:val="002666B4"/>
    <w:rsid w:val="0026720B"/>
    <w:rsid w:val="00270589"/>
    <w:rsid w:val="00270607"/>
    <w:rsid w:val="00271E11"/>
    <w:rsid w:val="0027379B"/>
    <w:rsid w:val="00282831"/>
    <w:rsid w:val="002848E9"/>
    <w:rsid w:val="0028529E"/>
    <w:rsid w:val="0028682F"/>
    <w:rsid w:val="00287AF6"/>
    <w:rsid w:val="00287C5A"/>
    <w:rsid w:val="0029100E"/>
    <w:rsid w:val="002928A2"/>
    <w:rsid w:val="002933FB"/>
    <w:rsid w:val="002947E0"/>
    <w:rsid w:val="00295451"/>
    <w:rsid w:val="0029691C"/>
    <w:rsid w:val="002A3DD4"/>
    <w:rsid w:val="002A3E98"/>
    <w:rsid w:val="002A7235"/>
    <w:rsid w:val="002B0284"/>
    <w:rsid w:val="002B165D"/>
    <w:rsid w:val="002B2CA5"/>
    <w:rsid w:val="002B5FE8"/>
    <w:rsid w:val="002B6066"/>
    <w:rsid w:val="002C0FB1"/>
    <w:rsid w:val="002C3587"/>
    <w:rsid w:val="002C59FF"/>
    <w:rsid w:val="002C626E"/>
    <w:rsid w:val="002D26DE"/>
    <w:rsid w:val="002D34AA"/>
    <w:rsid w:val="002D6644"/>
    <w:rsid w:val="002D697E"/>
    <w:rsid w:val="002E193E"/>
    <w:rsid w:val="002E2F9A"/>
    <w:rsid w:val="002E3106"/>
    <w:rsid w:val="002E69EB"/>
    <w:rsid w:val="002F1533"/>
    <w:rsid w:val="002F18EF"/>
    <w:rsid w:val="002F36F9"/>
    <w:rsid w:val="002F4149"/>
    <w:rsid w:val="002F7C69"/>
    <w:rsid w:val="003025DD"/>
    <w:rsid w:val="00303411"/>
    <w:rsid w:val="00306BA8"/>
    <w:rsid w:val="003103D9"/>
    <w:rsid w:val="0031114B"/>
    <w:rsid w:val="0031309C"/>
    <w:rsid w:val="003178D2"/>
    <w:rsid w:val="00321308"/>
    <w:rsid w:val="00321712"/>
    <w:rsid w:val="003236DD"/>
    <w:rsid w:val="003245B8"/>
    <w:rsid w:val="003248C0"/>
    <w:rsid w:val="0032692C"/>
    <w:rsid w:val="00326ED0"/>
    <w:rsid w:val="003274E2"/>
    <w:rsid w:val="00327686"/>
    <w:rsid w:val="0033552B"/>
    <w:rsid w:val="00335C21"/>
    <w:rsid w:val="0033727D"/>
    <w:rsid w:val="00341076"/>
    <w:rsid w:val="003414B8"/>
    <w:rsid w:val="003421B6"/>
    <w:rsid w:val="003430E8"/>
    <w:rsid w:val="00345C9C"/>
    <w:rsid w:val="00350986"/>
    <w:rsid w:val="0035149B"/>
    <w:rsid w:val="00352896"/>
    <w:rsid w:val="0035296F"/>
    <w:rsid w:val="00353506"/>
    <w:rsid w:val="003545FE"/>
    <w:rsid w:val="00354686"/>
    <w:rsid w:val="00361FBF"/>
    <w:rsid w:val="00363F72"/>
    <w:rsid w:val="003647BA"/>
    <w:rsid w:val="00367F2C"/>
    <w:rsid w:val="00371CEB"/>
    <w:rsid w:val="00374CFB"/>
    <w:rsid w:val="00380393"/>
    <w:rsid w:val="0038230D"/>
    <w:rsid w:val="00385F13"/>
    <w:rsid w:val="00390824"/>
    <w:rsid w:val="00390AC6"/>
    <w:rsid w:val="0039131C"/>
    <w:rsid w:val="003927A7"/>
    <w:rsid w:val="0039287C"/>
    <w:rsid w:val="003A054F"/>
    <w:rsid w:val="003A090F"/>
    <w:rsid w:val="003A14FA"/>
    <w:rsid w:val="003A4746"/>
    <w:rsid w:val="003A4849"/>
    <w:rsid w:val="003A7643"/>
    <w:rsid w:val="003A7BE6"/>
    <w:rsid w:val="003B0F3A"/>
    <w:rsid w:val="003B1A76"/>
    <w:rsid w:val="003B74E8"/>
    <w:rsid w:val="003C1C72"/>
    <w:rsid w:val="003C3487"/>
    <w:rsid w:val="003C3A13"/>
    <w:rsid w:val="003C4973"/>
    <w:rsid w:val="003C506D"/>
    <w:rsid w:val="003C7113"/>
    <w:rsid w:val="003C7B62"/>
    <w:rsid w:val="003D0B2B"/>
    <w:rsid w:val="003D220A"/>
    <w:rsid w:val="003D4715"/>
    <w:rsid w:val="003D569D"/>
    <w:rsid w:val="003D7546"/>
    <w:rsid w:val="003E42A3"/>
    <w:rsid w:val="003E7A83"/>
    <w:rsid w:val="00401057"/>
    <w:rsid w:val="004017BA"/>
    <w:rsid w:val="00401B68"/>
    <w:rsid w:val="00403180"/>
    <w:rsid w:val="00404F70"/>
    <w:rsid w:val="0040515F"/>
    <w:rsid w:val="00407C09"/>
    <w:rsid w:val="00412E04"/>
    <w:rsid w:val="00414D7F"/>
    <w:rsid w:val="00416338"/>
    <w:rsid w:val="00421CEF"/>
    <w:rsid w:val="0042796E"/>
    <w:rsid w:val="00430E3F"/>
    <w:rsid w:val="00431D68"/>
    <w:rsid w:val="0043201C"/>
    <w:rsid w:val="0043204C"/>
    <w:rsid w:val="00434863"/>
    <w:rsid w:val="00434B83"/>
    <w:rsid w:val="0043583C"/>
    <w:rsid w:val="004359AF"/>
    <w:rsid w:val="0044073B"/>
    <w:rsid w:val="004410B7"/>
    <w:rsid w:val="004448C3"/>
    <w:rsid w:val="00445CD4"/>
    <w:rsid w:val="00446E11"/>
    <w:rsid w:val="00447211"/>
    <w:rsid w:val="0044725A"/>
    <w:rsid w:val="004475FC"/>
    <w:rsid w:val="00447676"/>
    <w:rsid w:val="00452B4E"/>
    <w:rsid w:val="00453111"/>
    <w:rsid w:val="004533E0"/>
    <w:rsid w:val="00453AF7"/>
    <w:rsid w:val="004540B0"/>
    <w:rsid w:val="004550AD"/>
    <w:rsid w:val="004555F0"/>
    <w:rsid w:val="00455654"/>
    <w:rsid w:val="00457936"/>
    <w:rsid w:val="0046069D"/>
    <w:rsid w:val="00463F68"/>
    <w:rsid w:val="0046478C"/>
    <w:rsid w:val="00464F00"/>
    <w:rsid w:val="00470905"/>
    <w:rsid w:val="00473A3A"/>
    <w:rsid w:val="004745AF"/>
    <w:rsid w:val="00475FA7"/>
    <w:rsid w:val="00481784"/>
    <w:rsid w:val="00485357"/>
    <w:rsid w:val="00485B86"/>
    <w:rsid w:val="00487A7E"/>
    <w:rsid w:val="004926C3"/>
    <w:rsid w:val="00495E4D"/>
    <w:rsid w:val="00496814"/>
    <w:rsid w:val="00496F33"/>
    <w:rsid w:val="004A2601"/>
    <w:rsid w:val="004A454A"/>
    <w:rsid w:val="004A4690"/>
    <w:rsid w:val="004A57A9"/>
    <w:rsid w:val="004A5C40"/>
    <w:rsid w:val="004B0ECE"/>
    <w:rsid w:val="004B1EAF"/>
    <w:rsid w:val="004B5284"/>
    <w:rsid w:val="004B5775"/>
    <w:rsid w:val="004B6113"/>
    <w:rsid w:val="004B6BF4"/>
    <w:rsid w:val="004C037A"/>
    <w:rsid w:val="004C08A5"/>
    <w:rsid w:val="004C0D64"/>
    <w:rsid w:val="004C1E03"/>
    <w:rsid w:val="004C2BEE"/>
    <w:rsid w:val="004C4E84"/>
    <w:rsid w:val="004C717A"/>
    <w:rsid w:val="004D0F83"/>
    <w:rsid w:val="004D2AC1"/>
    <w:rsid w:val="004D3BF2"/>
    <w:rsid w:val="004D4371"/>
    <w:rsid w:val="004D4D09"/>
    <w:rsid w:val="004D605A"/>
    <w:rsid w:val="004D6B4E"/>
    <w:rsid w:val="004D780D"/>
    <w:rsid w:val="004E00F7"/>
    <w:rsid w:val="004E073D"/>
    <w:rsid w:val="004E0ADF"/>
    <w:rsid w:val="004E3491"/>
    <w:rsid w:val="004E37ED"/>
    <w:rsid w:val="004E3C52"/>
    <w:rsid w:val="004E668F"/>
    <w:rsid w:val="004E7643"/>
    <w:rsid w:val="004E790B"/>
    <w:rsid w:val="004F027E"/>
    <w:rsid w:val="004F1167"/>
    <w:rsid w:val="004F1DD7"/>
    <w:rsid w:val="004F47F7"/>
    <w:rsid w:val="004F5E76"/>
    <w:rsid w:val="004F7C7E"/>
    <w:rsid w:val="00505026"/>
    <w:rsid w:val="00505B84"/>
    <w:rsid w:val="00506573"/>
    <w:rsid w:val="00506FDC"/>
    <w:rsid w:val="00507995"/>
    <w:rsid w:val="005102C1"/>
    <w:rsid w:val="0051124B"/>
    <w:rsid w:val="005139D5"/>
    <w:rsid w:val="0051647E"/>
    <w:rsid w:val="0051769B"/>
    <w:rsid w:val="00517ECE"/>
    <w:rsid w:val="00520D63"/>
    <w:rsid w:val="00520F37"/>
    <w:rsid w:val="00521DED"/>
    <w:rsid w:val="00523A80"/>
    <w:rsid w:val="00523CCE"/>
    <w:rsid w:val="00524CCE"/>
    <w:rsid w:val="00533026"/>
    <w:rsid w:val="00533125"/>
    <w:rsid w:val="00540E2D"/>
    <w:rsid w:val="00542E31"/>
    <w:rsid w:val="005438FB"/>
    <w:rsid w:val="00543985"/>
    <w:rsid w:val="005509A3"/>
    <w:rsid w:val="00552843"/>
    <w:rsid w:val="00555772"/>
    <w:rsid w:val="0055778A"/>
    <w:rsid w:val="00560297"/>
    <w:rsid w:val="00562A37"/>
    <w:rsid w:val="005662AC"/>
    <w:rsid w:val="005675FB"/>
    <w:rsid w:val="00567F24"/>
    <w:rsid w:val="005754C8"/>
    <w:rsid w:val="00576337"/>
    <w:rsid w:val="00576B3C"/>
    <w:rsid w:val="00580B4C"/>
    <w:rsid w:val="00580C64"/>
    <w:rsid w:val="00581D43"/>
    <w:rsid w:val="005833D4"/>
    <w:rsid w:val="00584F25"/>
    <w:rsid w:val="00585B5D"/>
    <w:rsid w:val="00585B72"/>
    <w:rsid w:val="0058613E"/>
    <w:rsid w:val="005906C7"/>
    <w:rsid w:val="00591864"/>
    <w:rsid w:val="005928A3"/>
    <w:rsid w:val="0059311C"/>
    <w:rsid w:val="00594598"/>
    <w:rsid w:val="00597275"/>
    <w:rsid w:val="00597953"/>
    <w:rsid w:val="00597C18"/>
    <w:rsid w:val="005A0254"/>
    <w:rsid w:val="005A1CDC"/>
    <w:rsid w:val="005A2378"/>
    <w:rsid w:val="005A2EFD"/>
    <w:rsid w:val="005A375D"/>
    <w:rsid w:val="005A6589"/>
    <w:rsid w:val="005A7E16"/>
    <w:rsid w:val="005B59D5"/>
    <w:rsid w:val="005B5B17"/>
    <w:rsid w:val="005B712E"/>
    <w:rsid w:val="005B7940"/>
    <w:rsid w:val="005C31F5"/>
    <w:rsid w:val="005C43A6"/>
    <w:rsid w:val="005D12A7"/>
    <w:rsid w:val="005D4D3A"/>
    <w:rsid w:val="005D7291"/>
    <w:rsid w:val="005E056D"/>
    <w:rsid w:val="005E1874"/>
    <w:rsid w:val="005E192F"/>
    <w:rsid w:val="005E2616"/>
    <w:rsid w:val="005E3AD6"/>
    <w:rsid w:val="005E422D"/>
    <w:rsid w:val="005E6272"/>
    <w:rsid w:val="005E683F"/>
    <w:rsid w:val="005E6F38"/>
    <w:rsid w:val="005F1DEB"/>
    <w:rsid w:val="005F1E4B"/>
    <w:rsid w:val="005F26D7"/>
    <w:rsid w:val="005F499C"/>
    <w:rsid w:val="00602A41"/>
    <w:rsid w:val="00603627"/>
    <w:rsid w:val="00603823"/>
    <w:rsid w:val="00611002"/>
    <w:rsid w:val="00611BB3"/>
    <w:rsid w:val="00613A60"/>
    <w:rsid w:val="00614297"/>
    <w:rsid w:val="00615038"/>
    <w:rsid w:val="00616707"/>
    <w:rsid w:val="00617B07"/>
    <w:rsid w:val="006211EC"/>
    <w:rsid w:val="00623989"/>
    <w:rsid w:val="00623C39"/>
    <w:rsid w:val="006243C8"/>
    <w:rsid w:val="00624EA2"/>
    <w:rsid w:val="006304B6"/>
    <w:rsid w:val="006304C4"/>
    <w:rsid w:val="0063059E"/>
    <w:rsid w:val="00631A5F"/>
    <w:rsid w:val="00631F1D"/>
    <w:rsid w:val="00633C3E"/>
    <w:rsid w:val="00633C9D"/>
    <w:rsid w:val="00634CC9"/>
    <w:rsid w:val="006352A9"/>
    <w:rsid w:val="00641527"/>
    <w:rsid w:val="006416E5"/>
    <w:rsid w:val="00641FD3"/>
    <w:rsid w:val="00643F93"/>
    <w:rsid w:val="0064566E"/>
    <w:rsid w:val="00645A72"/>
    <w:rsid w:val="0064696F"/>
    <w:rsid w:val="0065022A"/>
    <w:rsid w:val="00650DDD"/>
    <w:rsid w:val="00651341"/>
    <w:rsid w:val="00651513"/>
    <w:rsid w:val="00652E25"/>
    <w:rsid w:val="0065370C"/>
    <w:rsid w:val="00653BB2"/>
    <w:rsid w:val="00653E4D"/>
    <w:rsid w:val="006566FE"/>
    <w:rsid w:val="00656795"/>
    <w:rsid w:val="00657D62"/>
    <w:rsid w:val="00661C1B"/>
    <w:rsid w:val="00662648"/>
    <w:rsid w:val="00665588"/>
    <w:rsid w:val="00665FD3"/>
    <w:rsid w:val="006671D6"/>
    <w:rsid w:val="00667430"/>
    <w:rsid w:val="0067040B"/>
    <w:rsid w:val="0067326C"/>
    <w:rsid w:val="00674FB1"/>
    <w:rsid w:val="00675C0A"/>
    <w:rsid w:val="00675E3A"/>
    <w:rsid w:val="00677050"/>
    <w:rsid w:val="00677FCA"/>
    <w:rsid w:val="006811F8"/>
    <w:rsid w:val="00682799"/>
    <w:rsid w:val="00683908"/>
    <w:rsid w:val="006924E1"/>
    <w:rsid w:val="00692F60"/>
    <w:rsid w:val="00696D94"/>
    <w:rsid w:val="006A1316"/>
    <w:rsid w:val="006A1C23"/>
    <w:rsid w:val="006A23E0"/>
    <w:rsid w:val="006A405F"/>
    <w:rsid w:val="006A4F40"/>
    <w:rsid w:val="006A7D86"/>
    <w:rsid w:val="006B0C9B"/>
    <w:rsid w:val="006B1F26"/>
    <w:rsid w:val="006B214E"/>
    <w:rsid w:val="006B55D9"/>
    <w:rsid w:val="006C315F"/>
    <w:rsid w:val="006C35D4"/>
    <w:rsid w:val="006C36E6"/>
    <w:rsid w:val="006C4A31"/>
    <w:rsid w:val="006D2D67"/>
    <w:rsid w:val="006D35D8"/>
    <w:rsid w:val="006D35EA"/>
    <w:rsid w:val="006D48CF"/>
    <w:rsid w:val="006D5232"/>
    <w:rsid w:val="006D5F65"/>
    <w:rsid w:val="006D636A"/>
    <w:rsid w:val="006D6B61"/>
    <w:rsid w:val="006E2F6F"/>
    <w:rsid w:val="006E377A"/>
    <w:rsid w:val="006E3FA2"/>
    <w:rsid w:val="006E738A"/>
    <w:rsid w:val="006E741B"/>
    <w:rsid w:val="006F21CC"/>
    <w:rsid w:val="006F294C"/>
    <w:rsid w:val="006F3272"/>
    <w:rsid w:val="006F5C3D"/>
    <w:rsid w:val="006F7FF9"/>
    <w:rsid w:val="007000AF"/>
    <w:rsid w:val="0070196A"/>
    <w:rsid w:val="00701AD5"/>
    <w:rsid w:val="00701EDF"/>
    <w:rsid w:val="00704063"/>
    <w:rsid w:val="0070432D"/>
    <w:rsid w:val="00704BB2"/>
    <w:rsid w:val="0070516C"/>
    <w:rsid w:val="007058EA"/>
    <w:rsid w:val="007068AE"/>
    <w:rsid w:val="0071069B"/>
    <w:rsid w:val="00712D21"/>
    <w:rsid w:val="00725603"/>
    <w:rsid w:val="00725C70"/>
    <w:rsid w:val="00730520"/>
    <w:rsid w:val="00731C87"/>
    <w:rsid w:val="007331CF"/>
    <w:rsid w:val="00733FD0"/>
    <w:rsid w:val="007343CE"/>
    <w:rsid w:val="00736313"/>
    <w:rsid w:val="0074099F"/>
    <w:rsid w:val="00741A60"/>
    <w:rsid w:val="00741FCB"/>
    <w:rsid w:val="0074215E"/>
    <w:rsid w:val="00742B17"/>
    <w:rsid w:val="0074325D"/>
    <w:rsid w:val="0074538E"/>
    <w:rsid w:val="00745391"/>
    <w:rsid w:val="00745EFB"/>
    <w:rsid w:val="0074669E"/>
    <w:rsid w:val="00747BCD"/>
    <w:rsid w:val="00750FE0"/>
    <w:rsid w:val="007515F3"/>
    <w:rsid w:val="00752886"/>
    <w:rsid w:val="00755F6A"/>
    <w:rsid w:val="007573EC"/>
    <w:rsid w:val="00761750"/>
    <w:rsid w:val="00763EB6"/>
    <w:rsid w:val="007660D9"/>
    <w:rsid w:val="007662EB"/>
    <w:rsid w:val="0076776F"/>
    <w:rsid w:val="0077439B"/>
    <w:rsid w:val="0077471E"/>
    <w:rsid w:val="00774CF3"/>
    <w:rsid w:val="00775374"/>
    <w:rsid w:val="00775E01"/>
    <w:rsid w:val="00776FA5"/>
    <w:rsid w:val="00777EA1"/>
    <w:rsid w:val="007808D5"/>
    <w:rsid w:val="007812EC"/>
    <w:rsid w:val="0078293E"/>
    <w:rsid w:val="00783862"/>
    <w:rsid w:val="007851C0"/>
    <w:rsid w:val="00787C13"/>
    <w:rsid w:val="00793B39"/>
    <w:rsid w:val="00795A01"/>
    <w:rsid w:val="00796318"/>
    <w:rsid w:val="00796F65"/>
    <w:rsid w:val="007A30F9"/>
    <w:rsid w:val="007A35AD"/>
    <w:rsid w:val="007A501D"/>
    <w:rsid w:val="007B0A33"/>
    <w:rsid w:val="007B29F2"/>
    <w:rsid w:val="007B2BF4"/>
    <w:rsid w:val="007B6080"/>
    <w:rsid w:val="007C0331"/>
    <w:rsid w:val="007C1E04"/>
    <w:rsid w:val="007C238B"/>
    <w:rsid w:val="007C415C"/>
    <w:rsid w:val="007D08FF"/>
    <w:rsid w:val="007D1681"/>
    <w:rsid w:val="007D1F1A"/>
    <w:rsid w:val="007D4701"/>
    <w:rsid w:val="007D4880"/>
    <w:rsid w:val="007D5970"/>
    <w:rsid w:val="007D7922"/>
    <w:rsid w:val="007E0071"/>
    <w:rsid w:val="007E0E3C"/>
    <w:rsid w:val="007E3361"/>
    <w:rsid w:val="007E4553"/>
    <w:rsid w:val="007E4944"/>
    <w:rsid w:val="007E678D"/>
    <w:rsid w:val="007F0F23"/>
    <w:rsid w:val="007F3903"/>
    <w:rsid w:val="007F7DF3"/>
    <w:rsid w:val="008000C6"/>
    <w:rsid w:val="00801BF0"/>
    <w:rsid w:val="0080250E"/>
    <w:rsid w:val="008078BA"/>
    <w:rsid w:val="008115BC"/>
    <w:rsid w:val="0081162C"/>
    <w:rsid w:val="00815A8B"/>
    <w:rsid w:val="00816EEF"/>
    <w:rsid w:val="00817A08"/>
    <w:rsid w:val="00820927"/>
    <w:rsid w:val="00821E39"/>
    <w:rsid w:val="00822069"/>
    <w:rsid w:val="00823AF7"/>
    <w:rsid w:val="00825C6F"/>
    <w:rsid w:val="008300F0"/>
    <w:rsid w:val="0083043E"/>
    <w:rsid w:val="00830646"/>
    <w:rsid w:val="00830F5A"/>
    <w:rsid w:val="00833DB4"/>
    <w:rsid w:val="00835029"/>
    <w:rsid w:val="00836CC6"/>
    <w:rsid w:val="008375B4"/>
    <w:rsid w:val="00840C9E"/>
    <w:rsid w:val="00851CEC"/>
    <w:rsid w:val="008526DA"/>
    <w:rsid w:val="008555D7"/>
    <w:rsid w:val="00857BBC"/>
    <w:rsid w:val="00861D38"/>
    <w:rsid w:val="008627A2"/>
    <w:rsid w:val="00865295"/>
    <w:rsid w:val="00866583"/>
    <w:rsid w:val="008700F3"/>
    <w:rsid w:val="0087074F"/>
    <w:rsid w:val="00871EDA"/>
    <w:rsid w:val="008726FC"/>
    <w:rsid w:val="00873467"/>
    <w:rsid w:val="008749CB"/>
    <w:rsid w:val="00875F3C"/>
    <w:rsid w:val="00881F2A"/>
    <w:rsid w:val="0088252C"/>
    <w:rsid w:val="00884EDD"/>
    <w:rsid w:val="00886FC3"/>
    <w:rsid w:val="008877E6"/>
    <w:rsid w:val="00887C55"/>
    <w:rsid w:val="0089119A"/>
    <w:rsid w:val="008916DA"/>
    <w:rsid w:val="00891D5B"/>
    <w:rsid w:val="00895A03"/>
    <w:rsid w:val="00897B25"/>
    <w:rsid w:val="00897DDB"/>
    <w:rsid w:val="008A06AC"/>
    <w:rsid w:val="008A2048"/>
    <w:rsid w:val="008A40D7"/>
    <w:rsid w:val="008A4393"/>
    <w:rsid w:val="008A481B"/>
    <w:rsid w:val="008A53E4"/>
    <w:rsid w:val="008A541E"/>
    <w:rsid w:val="008A7686"/>
    <w:rsid w:val="008A76FC"/>
    <w:rsid w:val="008B0130"/>
    <w:rsid w:val="008B0EDC"/>
    <w:rsid w:val="008B1B70"/>
    <w:rsid w:val="008B1E4B"/>
    <w:rsid w:val="008B53C6"/>
    <w:rsid w:val="008B6709"/>
    <w:rsid w:val="008B6B1C"/>
    <w:rsid w:val="008B76F6"/>
    <w:rsid w:val="008B7FAF"/>
    <w:rsid w:val="008C2175"/>
    <w:rsid w:val="008C30F9"/>
    <w:rsid w:val="008C55EB"/>
    <w:rsid w:val="008C6357"/>
    <w:rsid w:val="008D0B97"/>
    <w:rsid w:val="008D2CA1"/>
    <w:rsid w:val="008D4DA4"/>
    <w:rsid w:val="008D5B64"/>
    <w:rsid w:val="008E05EC"/>
    <w:rsid w:val="008E1454"/>
    <w:rsid w:val="008E4E78"/>
    <w:rsid w:val="008E5238"/>
    <w:rsid w:val="008E6795"/>
    <w:rsid w:val="008F12B6"/>
    <w:rsid w:val="008F1A2E"/>
    <w:rsid w:val="008F3530"/>
    <w:rsid w:val="008F4DDF"/>
    <w:rsid w:val="008F661D"/>
    <w:rsid w:val="008F7257"/>
    <w:rsid w:val="00904932"/>
    <w:rsid w:val="009050FD"/>
    <w:rsid w:val="009060CA"/>
    <w:rsid w:val="00911900"/>
    <w:rsid w:val="00912F98"/>
    <w:rsid w:val="0091542A"/>
    <w:rsid w:val="00916EB1"/>
    <w:rsid w:val="009173DE"/>
    <w:rsid w:val="00920A84"/>
    <w:rsid w:val="00920EB3"/>
    <w:rsid w:val="00921F1C"/>
    <w:rsid w:val="00922A68"/>
    <w:rsid w:val="009233AA"/>
    <w:rsid w:val="00923CC5"/>
    <w:rsid w:val="00926442"/>
    <w:rsid w:val="009300EE"/>
    <w:rsid w:val="009304CA"/>
    <w:rsid w:val="009359AC"/>
    <w:rsid w:val="009401AF"/>
    <w:rsid w:val="009406C4"/>
    <w:rsid w:val="0094078C"/>
    <w:rsid w:val="00941958"/>
    <w:rsid w:val="00944834"/>
    <w:rsid w:val="00947985"/>
    <w:rsid w:val="0095094D"/>
    <w:rsid w:val="009526AE"/>
    <w:rsid w:val="00952AE0"/>
    <w:rsid w:val="0095351A"/>
    <w:rsid w:val="00954F9C"/>
    <w:rsid w:val="00955916"/>
    <w:rsid w:val="009611E4"/>
    <w:rsid w:val="009629B5"/>
    <w:rsid w:val="00962FF8"/>
    <w:rsid w:val="00963D36"/>
    <w:rsid w:val="00964438"/>
    <w:rsid w:val="00970F47"/>
    <w:rsid w:val="00971395"/>
    <w:rsid w:val="009715B3"/>
    <w:rsid w:val="0097258D"/>
    <w:rsid w:val="00973936"/>
    <w:rsid w:val="009754B1"/>
    <w:rsid w:val="0097607B"/>
    <w:rsid w:val="00977472"/>
    <w:rsid w:val="00981153"/>
    <w:rsid w:val="009814F5"/>
    <w:rsid w:val="00982412"/>
    <w:rsid w:val="00983810"/>
    <w:rsid w:val="00986028"/>
    <w:rsid w:val="009870BB"/>
    <w:rsid w:val="0099124C"/>
    <w:rsid w:val="00991F46"/>
    <w:rsid w:val="00995DD1"/>
    <w:rsid w:val="009A232A"/>
    <w:rsid w:val="009A2DF9"/>
    <w:rsid w:val="009A326B"/>
    <w:rsid w:val="009A3788"/>
    <w:rsid w:val="009A46E9"/>
    <w:rsid w:val="009B04F5"/>
    <w:rsid w:val="009B2062"/>
    <w:rsid w:val="009B2B27"/>
    <w:rsid w:val="009B658B"/>
    <w:rsid w:val="009C6CBE"/>
    <w:rsid w:val="009C757D"/>
    <w:rsid w:val="009C767E"/>
    <w:rsid w:val="009C7DE8"/>
    <w:rsid w:val="009D0958"/>
    <w:rsid w:val="009D613C"/>
    <w:rsid w:val="009E2138"/>
    <w:rsid w:val="009E57B6"/>
    <w:rsid w:val="009E71DF"/>
    <w:rsid w:val="009F0B63"/>
    <w:rsid w:val="009F125A"/>
    <w:rsid w:val="009F1561"/>
    <w:rsid w:val="009F1745"/>
    <w:rsid w:val="009F1877"/>
    <w:rsid w:val="009F20FA"/>
    <w:rsid w:val="009F314C"/>
    <w:rsid w:val="009F3271"/>
    <w:rsid w:val="009F34CB"/>
    <w:rsid w:val="009F5075"/>
    <w:rsid w:val="009F5300"/>
    <w:rsid w:val="009F53E0"/>
    <w:rsid w:val="009F5460"/>
    <w:rsid w:val="009F5FCE"/>
    <w:rsid w:val="009F7392"/>
    <w:rsid w:val="009F7A23"/>
    <w:rsid w:val="009F7C7A"/>
    <w:rsid w:val="00A00494"/>
    <w:rsid w:val="00A05091"/>
    <w:rsid w:val="00A0663C"/>
    <w:rsid w:val="00A06803"/>
    <w:rsid w:val="00A072CE"/>
    <w:rsid w:val="00A10923"/>
    <w:rsid w:val="00A11417"/>
    <w:rsid w:val="00A14F5F"/>
    <w:rsid w:val="00A202A6"/>
    <w:rsid w:val="00A21016"/>
    <w:rsid w:val="00A21F45"/>
    <w:rsid w:val="00A22BBF"/>
    <w:rsid w:val="00A23629"/>
    <w:rsid w:val="00A270F8"/>
    <w:rsid w:val="00A27F7F"/>
    <w:rsid w:val="00A30082"/>
    <w:rsid w:val="00A30629"/>
    <w:rsid w:val="00A35B35"/>
    <w:rsid w:val="00A366BC"/>
    <w:rsid w:val="00A36BB1"/>
    <w:rsid w:val="00A43482"/>
    <w:rsid w:val="00A4405B"/>
    <w:rsid w:val="00A44627"/>
    <w:rsid w:val="00A51442"/>
    <w:rsid w:val="00A5350B"/>
    <w:rsid w:val="00A54F98"/>
    <w:rsid w:val="00A560EC"/>
    <w:rsid w:val="00A57E6D"/>
    <w:rsid w:val="00A60C9B"/>
    <w:rsid w:val="00A6142C"/>
    <w:rsid w:val="00A6296F"/>
    <w:rsid w:val="00A630E5"/>
    <w:rsid w:val="00A647CD"/>
    <w:rsid w:val="00A649F7"/>
    <w:rsid w:val="00A64B50"/>
    <w:rsid w:val="00A65F46"/>
    <w:rsid w:val="00A667ED"/>
    <w:rsid w:val="00A672BB"/>
    <w:rsid w:val="00A6797F"/>
    <w:rsid w:val="00A71C12"/>
    <w:rsid w:val="00A723DC"/>
    <w:rsid w:val="00A72426"/>
    <w:rsid w:val="00A73158"/>
    <w:rsid w:val="00A73A5D"/>
    <w:rsid w:val="00A741DE"/>
    <w:rsid w:val="00A74FF5"/>
    <w:rsid w:val="00A762F1"/>
    <w:rsid w:val="00A80930"/>
    <w:rsid w:val="00A80B76"/>
    <w:rsid w:val="00A82297"/>
    <w:rsid w:val="00A84F7C"/>
    <w:rsid w:val="00A85EF9"/>
    <w:rsid w:val="00A865E9"/>
    <w:rsid w:val="00A90747"/>
    <w:rsid w:val="00A90AB7"/>
    <w:rsid w:val="00A924E2"/>
    <w:rsid w:val="00A930C8"/>
    <w:rsid w:val="00A9357A"/>
    <w:rsid w:val="00A9704B"/>
    <w:rsid w:val="00AA02A3"/>
    <w:rsid w:val="00AA0302"/>
    <w:rsid w:val="00AA181C"/>
    <w:rsid w:val="00AA2C1D"/>
    <w:rsid w:val="00AA3934"/>
    <w:rsid w:val="00AA571C"/>
    <w:rsid w:val="00AA5D5D"/>
    <w:rsid w:val="00AA5DEC"/>
    <w:rsid w:val="00AA70FB"/>
    <w:rsid w:val="00AA73EB"/>
    <w:rsid w:val="00AB1E7E"/>
    <w:rsid w:val="00AB1F83"/>
    <w:rsid w:val="00AB344B"/>
    <w:rsid w:val="00AB4803"/>
    <w:rsid w:val="00AB6382"/>
    <w:rsid w:val="00AB699F"/>
    <w:rsid w:val="00AB74CE"/>
    <w:rsid w:val="00AB7A78"/>
    <w:rsid w:val="00AC014F"/>
    <w:rsid w:val="00AC2726"/>
    <w:rsid w:val="00AC45EF"/>
    <w:rsid w:val="00AC6D23"/>
    <w:rsid w:val="00AD05A0"/>
    <w:rsid w:val="00AD2AB4"/>
    <w:rsid w:val="00AD2CFC"/>
    <w:rsid w:val="00AD3A79"/>
    <w:rsid w:val="00AD58B9"/>
    <w:rsid w:val="00AD5EAE"/>
    <w:rsid w:val="00AD6454"/>
    <w:rsid w:val="00AD6E81"/>
    <w:rsid w:val="00AD6FAE"/>
    <w:rsid w:val="00AD79B2"/>
    <w:rsid w:val="00AE0C6D"/>
    <w:rsid w:val="00AE0DBE"/>
    <w:rsid w:val="00AE0E97"/>
    <w:rsid w:val="00AE1CBD"/>
    <w:rsid w:val="00AE2039"/>
    <w:rsid w:val="00AE263A"/>
    <w:rsid w:val="00AF08C9"/>
    <w:rsid w:val="00AF22D4"/>
    <w:rsid w:val="00AF2FDD"/>
    <w:rsid w:val="00AF45DB"/>
    <w:rsid w:val="00AF472E"/>
    <w:rsid w:val="00AF719E"/>
    <w:rsid w:val="00B01007"/>
    <w:rsid w:val="00B0363E"/>
    <w:rsid w:val="00B03B74"/>
    <w:rsid w:val="00B107B9"/>
    <w:rsid w:val="00B1214C"/>
    <w:rsid w:val="00B13BB3"/>
    <w:rsid w:val="00B151E2"/>
    <w:rsid w:val="00B16991"/>
    <w:rsid w:val="00B200F9"/>
    <w:rsid w:val="00B20541"/>
    <w:rsid w:val="00B208B1"/>
    <w:rsid w:val="00B225F7"/>
    <w:rsid w:val="00B26416"/>
    <w:rsid w:val="00B30F49"/>
    <w:rsid w:val="00B34AE4"/>
    <w:rsid w:val="00B36183"/>
    <w:rsid w:val="00B37666"/>
    <w:rsid w:val="00B37854"/>
    <w:rsid w:val="00B42834"/>
    <w:rsid w:val="00B43633"/>
    <w:rsid w:val="00B43EE3"/>
    <w:rsid w:val="00B46784"/>
    <w:rsid w:val="00B47F9F"/>
    <w:rsid w:val="00B50DDE"/>
    <w:rsid w:val="00B51095"/>
    <w:rsid w:val="00B51C75"/>
    <w:rsid w:val="00B5310A"/>
    <w:rsid w:val="00B56AD0"/>
    <w:rsid w:val="00B56F0C"/>
    <w:rsid w:val="00B56F55"/>
    <w:rsid w:val="00B57018"/>
    <w:rsid w:val="00B57C5D"/>
    <w:rsid w:val="00B612D0"/>
    <w:rsid w:val="00B61330"/>
    <w:rsid w:val="00B61626"/>
    <w:rsid w:val="00B61CD9"/>
    <w:rsid w:val="00B62C61"/>
    <w:rsid w:val="00B63B6C"/>
    <w:rsid w:val="00B66DA8"/>
    <w:rsid w:val="00B679A8"/>
    <w:rsid w:val="00B7030F"/>
    <w:rsid w:val="00B75FCE"/>
    <w:rsid w:val="00B775D4"/>
    <w:rsid w:val="00B7777A"/>
    <w:rsid w:val="00B80E0D"/>
    <w:rsid w:val="00B82379"/>
    <w:rsid w:val="00B82C2A"/>
    <w:rsid w:val="00B82CCE"/>
    <w:rsid w:val="00B84433"/>
    <w:rsid w:val="00B909C0"/>
    <w:rsid w:val="00B90C6D"/>
    <w:rsid w:val="00B927F5"/>
    <w:rsid w:val="00B95443"/>
    <w:rsid w:val="00B95A7A"/>
    <w:rsid w:val="00B95B0C"/>
    <w:rsid w:val="00BA042D"/>
    <w:rsid w:val="00BA50FC"/>
    <w:rsid w:val="00BA6E9F"/>
    <w:rsid w:val="00BA6FA6"/>
    <w:rsid w:val="00BB099A"/>
    <w:rsid w:val="00BB2427"/>
    <w:rsid w:val="00BB376C"/>
    <w:rsid w:val="00BB4A4D"/>
    <w:rsid w:val="00BB6A9F"/>
    <w:rsid w:val="00BB6F22"/>
    <w:rsid w:val="00BB7184"/>
    <w:rsid w:val="00BC01F2"/>
    <w:rsid w:val="00BC0551"/>
    <w:rsid w:val="00BC059C"/>
    <w:rsid w:val="00BC0D46"/>
    <w:rsid w:val="00BC7484"/>
    <w:rsid w:val="00BD1530"/>
    <w:rsid w:val="00BD188C"/>
    <w:rsid w:val="00BD4446"/>
    <w:rsid w:val="00BD45B1"/>
    <w:rsid w:val="00BD6021"/>
    <w:rsid w:val="00BD64B2"/>
    <w:rsid w:val="00BD7A01"/>
    <w:rsid w:val="00BE0F18"/>
    <w:rsid w:val="00BE11B2"/>
    <w:rsid w:val="00BE1A9A"/>
    <w:rsid w:val="00BE2DDE"/>
    <w:rsid w:val="00BE39E1"/>
    <w:rsid w:val="00BE5249"/>
    <w:rsid w:val="00BE7E71"/>
    <w:rsid w:val="00BF09A6"/>
    <w:rsid w:val="00BF154F"/>
    <w:rsid w:val="00BF6168"/>
    <w:rsid w:val="00C07349"/>
    <w:rsid w:val="00C07591"/>
    <w:rsid w:val="00C077C6"/>
    <w:rsid w:val="00C1098A"/>
    <w:rsid w:val="00C11BCD"/>
    <w:rsid w:val="00C13BF2"/>
    <w:rsid w:val="00C14671"/>
    <w:rsid w:val="00C152C8"/>
    <w:rsid w:val="00C1569B"/>
    <w:rsid w:val="00C16DBF"/>
    <w:rsid w:val="00C20110"/>
    <w:rsid w:val="00C21699"/>
    <w:rsid w:val="00C23621"/>
    <w:rsid w:val="00C237A1"/>
    <w:rsid w:val="00C24EC9"/>
    <w:rsid w:val="00C2590B"/>
    <w:rsid w:val="00C26C37"/>
    <w:rsid w:val="00C30823"/>
    <w:rsid w:val="00C330F3"/>
    <w:rsid w:val="00C34A3A"/>
    <w:rsid w:val="00C369CE"/>
    <w:rsid w:val="00C36E38"/>
    <w:rsid w:val="00C415A9"/>
    <w:rsid w:val="00C41DB7"/>
    <w:rsid w:val="00C42EB4"/>
    <w:rsid w:val="00C435E5"/>
    <w:rsid w:val="00C50B5A"/>
    <w:rsid w:val="00C54D1C"/>
    <w:rsid w:val="00C5601A"/>
    <w:rsid w:val="00C6003A"/>
    <w:rsid w:val="00C60434"/>
    <w:rsid w:val="00C61629"/>
    <w:rsid w:val="00C616C9"/>
    <w:rsid w:val="00C65093"/>
    <w:rsid w:val="00C67EA5"/>
    <w:rsid w:val="00C74AFB"/>
    <w:rsid w:val="00C74D76"/>
    <w:rsid w:val="00C811C9"/>
    <w:rsid w:val="00C81DA7"/>
    <w:rsid w:val="00C81EE8"/>
    <w:rsid w:val="00C8218B"/>
    <w:rsid w:val="00C8264D"/>
    <w:rsid w:val="00C83293"/>
    <w:rsid w:val="00C86DC0"/>
    <w:rsid w:val="00C87D50"/>
    <w:rsid w:val="00C96CD9"/>
    <w:rsid w:val="00C97078"/>
    <w:rsid w:val="00C97C62"/>
    <w:rsid w:val="00CA66DF"/>
    <w:rsid w:val="00CA673F"/>
    <w:rsid w:val="00CA6F5E"/>
    <w:rsid w:val="00CA7AC6"/>
    <w:rsid w:val="00CB1D44"/>
    <w:rsid w:val="00CB36AE"/>
    <w:rsid w:val="00CB58AF"/>
    <w:rsid w:val="00CB5AD2"/>
    <w:rsid w:val="00CB7501"/>
    <w:rsid w:val="00CC55DC"/>
    <w:rsid w:val="00CD3A25"/>
    <w:rsid w:val="00CD49A0"/>
    <w:rsid w:val="00CD7D25"/>
    <w:rsid w:val="00CE0FD2"/>
    <w:rsid w:val="00CE1B8F"/>
    <w:rsid w:val="00CE6F60"/>
    <w:rsid w:val="00CF15F3"/>
    <w:rsid w:val="00CF299A"/>
    <w:rsid w:val="00CF7BC8"/>
    <w:rsid w:val="00D02C5B"/>
    <w:rsid w:val="00D04FC7"/>
    <w:rsid w:val="00D055D0"/>
    <w:rsid w:val="00D0575D"/>
    <w:rsid w:val="00D065F4"/>
    <w:rsid w:val="00D07133"/>
    <w:rsid w:val="00D07350"/>
    <w:rsid w:val="00D10C1B"/>
    <w:rsid w:val="00D11725"/>
    <w:rsid w:val="00D14186"/>
    <w:rsid w:val="00D15154"/>
    <w:rsid w:val="00D1524F"/>
    <w:rsid w:val="00D21E40"/>
    <w:rsid w:val="00D22860"/>
    <w:rsid w:val="00D25526"/>
    <w:rsid w:val="00D32ADC"/>
    <w:rsid w:val="00D36D40"/>
    <w:rsid w:val="00D41010"/>
    <w:rsid w:val="00D429CA"/>
    <w:rsid w:val="00D4320C"/>
    <w:rsid w:val="00D432FE"/>
    <w:rsid w:val="00D448B7"/>
    <w:rsid w:val="00D50EB5"/>
    <w:rsid w:val="00D52821"/>
    <w:rsid w:val="00D55E96"/>
    <w:rsid w:val="00D57620"/>
    <w:rsid w:val="00D57815"/>
    <w:rsid w:val="00D60DAF"/>
    <w:rsid w:val="00D60FE6"/>
    <w:rsid w:val="00D61803"/>
    <w:rsid w:val="00D63CE3"/>
    <w:rsid w:val="00D66EEA"/>
    <w:rsid w:val="00D70616"/>
    <w:rsid w:val="00D70B29"/>
    <w:rsid w:val="00D7112D"/>
    <w:rsid w:val="00D71C82"/>
    <w:rsid w:val="00D72785"/>
    <w:rsid w:val="00D744FE"/>
    <w:rsid w:val="00D74C1B"/>
    <w:rsid w:val="00D779F9"/>
    <w:rsid w:val="00D83366"/>
    <w:rsid w:val="00D83DE3"/>
    <w:rsid w:val="00D85005"/>
    <w:rsid w:val="00D85187"/>
    <w:rsid w:val="00D8753B"/>
    <w:rsid w:val="00D87554"/>
    <w:rsid w:val="00D90055"/>
    <w:rsid w:val="00D90544"/>
    <w:rsid w:val="00D92BE1"/>
    <w:rsid w:val="00D9456C"/>
    <w:rsid w:val="00D952D7"/>
    <w:rsid w:val="00DA03A9"/>
    <w:rsid w:val="00DA0AA0"/>
    <w:rsid w:val="00DA16C3"/>
    <w:rsid w:val="00DA242B"/>
    <w:rsid w:val="00DA2EE8"/>
    <w:rsid w:val="00DA3A40"/>
    <w:rsid w:val="00DA4A7A"/>
    <w:rsid w:val="00DB07A6"/>
    <w:rsid w:val="00DB1807"/>
    <w:rsid w:val="00DB1A2C"/>
    <w:rsid w:val="00DB39E4"/>
    <w:rsid w:val="00DB3C19"/>
    <w:rsid w:val="00DB5081"/>
    <w:rsid w:val="00DB5D58"/>
    <w:rsid w:val="00DB5EED"/>
    <w:rsid w:val="00DB600B"/>
    <w:rsid w:val="00DB755E"/>
    <w:rsid w:val="00DB7D84"/>
    <w:rsid w:val="00DC0432"/>
    <w:rsid w:val="00DC2B69"/>
    <w:rsid w:val="00DC3112"/>
    <w:rsid w:val="00DC45A2"/>
    <w:rsid w:val="00DC4F20"/>
    <w:rsid w:val="00DC7DC8"/>
    <w:rsid w:val="00DD4304"/>
    <w:rsid w:val="00DE0BDF"/>
    <w:rsid w:val="00DE0D15"/>
    <w:rsid w:val="00DE0FE6"/>
    <w:rsid w:val="00DE2BCE"/>
    <w:rsid w:val="00DE4805"/>
    <w:rsid w:val="00DE4844"/>
    <w:rsid w:val="00DF0011"/>
    <w:rsid w:val="00DF186B"/>
    <w:rsid w:val="00DF2309"/>
    <w:rsid w:val="00DF3079"/>
    <w:rsid w:val="00DF36A3"/>
    <w:rsid w:val="00DF400F"/>
    <w:rsid w:val="00DF4BA9"/>
    <w:rsid w:val="00DF51C7"/>
    <w:rsid w:val="00DF74DC"/>
    <w:rsid w:val="00E006F2"/>
    <w:rsid w:val="00E04274"/>
    <w:rsid w:val="00E05B37"/>
    <w:rsid w:val="00E06EE5"/>
    <w:rsid w:val="00E10D31"/>
    <w:rsid w:val="00E117BB"/>
    <w:rsid w:val="00E210C0"/>
    <w:rsid w:val="00E22AFB"/>
    <w:rsid w:val="00E23B93"/>
    <w:rsid w:val="00E26B4E"/>
    <w:rsid w:val="00E309F9"/>
    <w:rsid w:val="00E3155B"/>
    <w:rsid w:val="00E33830"/>
    <w:rsid w:val="00E35564"/>
    <w:rsid w:val="00E356FB"/>
    <w:rsid w:val="00E4192B"/>
    <w:rsid w:val="00E43BC8"/>
    <w:rsid w:val="00E44066"/>
    <w:rsid w:val="00E446DE"/>
    <w:rsid w:val="00E461C4"/>
    <w:rsid w:val="00E4787F"/>
    <w:rsid w:val="00E51AC1"/>
    <w:rsid w:val="00E5216B"/>
    <w:rsid w:val="00E5289E"/>
    <w:rsid w:val="00E53891"/>
    <w:rsid w:val="00E551E8"/>
    <w:rsid w:val="00E569A9"/>
    <w:rsid w:val="00E57052"/>
    <w:rsid w:val="00E5705D"/>
    <w:rsid w:val="00E57C6A"/>
    <w:rsid w:val="00E60F22"/>
    <w:rsid w:val="00E61633"/>
    <w:rsid w:val="00E636A0"/>
    <w:rsid w:val="00E63937"/>
    <w:rsid w:val="00E640D1"/>
    <w:rsid w:val="00E6459C"/>
    <w:rsid w:val="00E665F9"/>
    <w:rsid w:val="00E668C5"/>
    <w:rsid w:val="00E67D6A"/>
    <w:rsid w:val="00E729D7"/>
    <w:rsid w:val="00E72E18"/>
    <w:rsid w:val="00E74EA2"/>
    <w:rsid w:val="00E7597B"/>
    <w:rsid w:val="00E76935"/>
    <w:rsid w:val="00E778E1"/>
    <w:rsid w:val="00E817D3"/>
    <w:rsid w:val="00E81AD7"/>
    <w:rsid w:val="00E82C5A"/>
    <w:rsid w:val="00E85917"/>
    <w:rsid w:val="00E86794"/>
    <w:rsid w:val="00E947AF"/>
    <w:rsid w:val="00E951B3"/>
    <w:rsid w:val="00E9588A"/>
    <w:rsid w:val="00E974AF"/>
    <w:rsid w:val="00EA0CCF"/>
    <w:rsid w:val="00EA54D1"/>
    <w:rsid w:val="00EA5748"/>
    <w:rsid w:val="00EA5F73"/>
    <w:rsid w:val="00EA71E2"/>
    <w:rsid w:val="00EB3271"/>
    <w:rsid w:val="00EB344C"/>
    <w:rsid w:val="00EB4860"/>
    <w:rsid w:val="00EB4D12"/>
    <w:rsid w:val="00EB68B8"/>
    <w:rsid w:val="00EB6E0C"/>
    <w:rsid w:val="00EC0FB0"/>
    <w:rsid w:val="00EC25EC"/>
    <w:rsid w:val="00EC2CB5"/>
    <w:rsid w:val="00EC3ACF"/>
    <w:rsid w:val="00EC4BAF"/>
    <w:rsid w:val="00EC4BEA"/>
    <w:rsid w:val="00EC74BF"/>
    <w:rsid w:val="00ED0A24"/>
    <w:rsid w:val="00ED3AC7"/>
    <w:rsid w:val="00ED4E60"/>
    <w:rsid w:val="00EF07CF"/>
    <w:rsid w:val="00EF30B1"/>
    <w:rsid w:val="00EF363C"/>
    <w:rsid w:val="00EF4441"/>
    <w:rsid w:val="00F0050F"/>
    <w:rsid w:val="00F039B4"/>
    <w:rsid w:val="00F03F2A"/>
    <w:rsid w:val="00F123AD"/>
    <w:rsid w:val="00F152F1"/>
    <w:rsid w:val="00F158CB"/>
    <w:rsid w:val="00F21F17"/>
    <w:rsid w:val="00F271C0"/>
    <w:rsid w:val="00F302E2"/>
    <w:rsid w:val="00F30BC1"/>
    <w:rsid w:val="00F30BE4"/>
    <w:rsid w:val="00F30D55"/>
    <w:rsid w:val="00F32155"/>
    <w:rsid w:val="00F32D8B"/>
    <w:rsid w:val="00F3455A"/>
    <w:rsid w:val="00F3721D"/>
    <w:rsid w:val="00F451D3"/>
    <w:rsid w:val="00F4594A"/>
    <w:rsid w:val="00F467D3"/>
    <w:rsid w:val="00F539D8"/>
    <w:rsid w:val="00F5411D"/>
    <w:rsid w:val="00F54338"/>
    <w:rsid w:val="00F55742"/>
    <w:rsid w:val="00F56E8D"/>
    <w:rsid w:val="00F56EA0"/>
    <w:rsid w:val="00F609E4"/>
    <w:rsid w:val="00F60E49"/>
    <w:rsid w:val="00F61598"/>
    <w:rsid w:val="00F64474"/>
    <w:rsid w:val="00F66E8F"/>
    <w:rsid w:val="00F67294"/>
    <w:rsid w:val="00F7015E"/>
    <w:rsid w:val="00F7079F"/>
    <w:rsid w:val="00F708F0"/>
    <w:rsid w:val="00F7220D"/>
    <w:rsid w:val="00F7298C"/>
    <w:rsid w:val="00F7307F"/>
    <w:rsid w:val="00F74E7F"/>
    <w:rsid w:val="00F757CE"/>
    <w:rsid w:val="00F75A11"/>
    <w:rsid w:val="00F76B3F"/>
    <w:rsid w:val="00F76CE4"/>
    <w:rsid w:val="00F8299E"/>
    <w:rsid w:val="00F830C3"/>
    <w:rsid w:val="00F851CA"/>
    <w:rsid w:val="00F871D5"/>
    <w:rsid w:val="00F93183"/>
    <w:rsid w:val="00F941DB"/>
    <w:rsid w:val="00F952BB"/>
    <w:rsid w:val="00F96868"/>
    <w:rsid w:val="00F97C56"/>
    <w:rsid w:val="00FA40EF"/>
    <w:rsid w:val="00FA47C3"/>
    <w:rsid w:val="00FA533B"/>
    <w:rsid w:val="00FA669C"/>
    <w:rsid w:val="00FB1392"/>
    <w:rsid w:val="00FB221F"/>
    <w:rsid w:val="00FB4897"/>
    <w:rsid w:val="00FB5E6A"/>
    <w:rsid w:val="00FB664E"/>
    <w:rsid w:val="00FB6892"/>
    <w:rsid w:val="00FB7C99"/>
    <w:rsid w:val="00FC0707"/>
    <w:rsid w:val="00FC161C"/>
    <w:rsid w:val="00FC183F"/>
    <w:rsid w:val="00FC2E24"/>
    <w:rsid w:val="00FC306C"/>
    <w:rsid w:val="00FD507F"/>
    <w:rsid w:val="00FD5791"/>
    <w:rsid w:val="00FD7E21"/>
    <w:rsid w:val="00FE10F2"/>
    <w:rsid w:val="00FE41C3"/>
    <w:rsid w:val="00FE43B6"/>
    <w:rsid w:val="00FE4965"/>
    <w:rsid w:val="00FE668D"/>
    <w:rsid w:val="00FE71DE"/>
    <w:rsid w:val="00FF1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endarrowlength="short" weight=".5pt"/>
    </o:shapedefaults>
    <o:shapelayout v:ext="edit">
      <o:idmap v:ext="edit" data="2"/>
    </o:shapelayout>
  </w:shapeDefaults>
  <w:decimalSymbol w:val=","/>
  <w:listSeparator w:val=";"/>
  <w14:docId w14:val="2BA1074C"/>
  <w15:docId w15:val="{DA28A270-220B-4A06-85E4-49AE638C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E790B"/>
    <w:pPr>
      <w:overflowPunct w:val="0"/>
      <w:autoSpaceDE w:val="0"/>
      <w:autoSpaceDN w:val="0"/>
      <w:adjustRightInd w:val="0"/>
      <w:spacing w:line="240" w:lineRule="exact"/>
      <w:ind w:left="851"/>
      <w:textAlignment w:val="baseline"/>
    </w:pPr>
    <w:rPr>
      <w:rFonts w:ascii="Arial" w:hAnsi="Arial"/>
      <w:sz w:val="17"/>
    </w:rPr>
  </w:style>
  <w:style w:type="paragraph" w:styleId="Kop1">
    <w:name w:val="heading 1"/>
    <w:aliases w:val="Hoofdstukkopje"/>
    <w:basedOn w:val="Standaard"/>
    <w:next w:val="Standaard"/>
    <w:qFormat/>
    <w:pPr>
      <w:keepNext/>
      <w:numPr>
        <w:numId w:val="2"/>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ilvl w:val="1"/>
        <w:numId w:val="2"/>
      </w:numPr>
      <w:tabs>
        <w:tab w:val="left" w:pos="851"/>
      </w:tabs>
      <w:spacing w:after="260"/>
      <w:outlineLvl w:val="1"/>
    </w:pPr>
    <w:rPr>
      <w:b/>
      <w:sz w:val="20"/>
    </w:rPr>
  </w:style>
  <w:style w:type="paragraph" w:styleId="Kop3">
    <w:name w:val="heading 3"/>
    <w:aliases w:val="Subparagraafkopje,subparagraaf"/>
    <w:basedOn w:val="Standaard"/>
    <w:next w:val="Standaard"/>
    <w:qFormat/>
    <w:pPr>
      <w:keepNext/>
      <w:numPr>
        <w:ilvl w:val="2"/>
        <w:numId w:val="2"/>
      </w:numPr>
      <w:tabs>
        <w:tab w:val="right" w:pos="851"/>
      </w:tabs>
      <w:spacing w:after="60"/>
      <w:outlineLvl w:val="2"/>
    </w:pPr>
    <w:rPr>
      <w:b/>
    </w:rPr>
  </w:style>
  <w:style w:type="paragraph" w:styleId="Kop4">
    <w:name w:val="heading 4"/>
    <w:aliases w:val="Sub4"/>
    <w:basedOn w:val="Standaard"/>
    <w:next w:val="Standaard"/>
    <w:qFormat/>
    <w:pPr>
      <w:keepNext/>
      <w:numPr>
        <w:ilvl w:val="3"/>
        <w:numId w:val="2"/>
      </w:numPr>
      <w:spacing w:after="60"/>
      <w:outlineLvl w:val="3"/>
    </w:pPr>
    <w:rPr>
      <w:b/>
      <w:sz w:val="16"/>
    </w:rPr>
  </w:style>
  <w:style w:type="paragraph" w:styleId="Kop5">
    <w:name w:val="heading 5"/>
    <w:basedOn w:val="Standaard"/>
    <w:next w:val="Standaard"/>
    <w:qFormat/>
    <w:pPr>
      <w:numPr>
        <w:ilvl w:val="4"/>
        <w:numId w:val="2"/>
      </w:numPr>
      <w:spacing w:before="240" w:after="60"/>
      <w:outlineLvl w:val="4"/>
    </w:pPr>
    <w:rPr>
      <w:sz w:val="22"/>
    </w:rPr>
  </w:style>
  <w:style w:type="paragraph" w:styleId="Kop6">
    <w:name w:val="heading 6"/>
    <w:basedOn w:val="Standaard"/>
    <w:next w:val="Standaard"/>
    <w:qFormat/>
    <w:pPr>
      <w:numPr>
        <w:ilvl w:val="5"/>
        <w:numId w:val="2"/>
      </w:numPr>
      <w:spacing w:before="240" w:after="60"/>
      <w:outlineLvl w:val="5"/>
    </w:pPr>
    <w:rPr>
      <w:i/>
      <w:sz w:val="22"/>
    </w:rPr>
  </w:style>
  <w:style w:type="paragraph" w:styleId="Kop7">
    <w:name w:val="heading 7"/>
    <w:basedOn w:val="Standaard"/>
    <w:next w:val="Standaard"/>
    <w:qFormat/>
    <w:pPr>
      <w:numPr>
        <w:ilvl w:val="6"/>
        <w:numId w:val="2"/>
      </w:numPr>
      <w:spacing w:before="240" w:after="60"/>
      <w:outlineLvl w:val="6"/>
    </w:pPr>
  </w:style>
  <w:style w:type="paragraph" w:styleId="Kop8">
    <w:name w:val="heading 8"/>
    <w:basedOn w:val="Standaard"/>
    <w:next w:val="Standaard"/>
    <w:qFormat/>
    <w:pPr>
      <w:numPr>
        <w:ilvl w:val="7"/>
        <w:numId w:val="2"/>
      </w:numPr>
      <w:spacing w:before="240" w:after="60"/>
      <w:outlineLvl w:val="7"/>
    </w:pPr>
    <w:rPr>
      <w:i/>
    </w:rPr>
  </w:style>
  <w:style w:type="paragraph" w:styleId="Kop9">
    <w:name w:val="heading 9"/>
    <w:basedOn w:val="Standaard"/>
    <w:next w:val="Standaard"/>
    <w:qFormat/>
    <w:pPr>
      <w:numPr>
        <w:ilvl w:val="8"/>
        <w:numId w:val="2"/>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1"/>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semiHidden/>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semiHidden/>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ind w:left="0"/>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ind w:left="0"/>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ind w:left="0"/>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semiHidden/>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ind w:left="0"/>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uiPriority w:val="34"/>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ind w:left="0"/>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customStyle="1" w:styleId="Default">
    <w:name w:val="Default"/>
    <w:rsid w:val="00FB664E"/>
    <w:pPr>
      <w:autoSpaceDE w:val="0"/>
      <w:autoSpaceDN w:val="0"/>
      <w:adjustRightInd w:val="0"/>
    </w:pPr>
    <w:rPr>
      <w:rFonts w:ascii="Arial" w:hAnsi="Arial" w:cs="Arial"/>
      <w:color w:val="000000"/>
      <w:sz w:val="24"/>
      <w:szCs w:val="24"/>
    </w:rPr>
  </w:style>
  <w:style w:type="character" w:customStyle="1" w:styleId="LijstalineaChar">
    <w:name w:val="Lijstalinea Char"/>
    <w:basedOn w:val="Standaardalinea-lettertype"/>
    <w:link w:val="Lijstalinea"/>
    <w:uiPriority w:val="34"/>
    <w:locked/>
    <w:rsid w:val="003A4849"/>
    <w:rPr>
      <w:rFonts w:ascii="Arial" w:hAnsi="Arial" w:cs="Arial"/>
      <w:sz w:val="17"/>
      <w:szCs w:val="17"/>
    </w:rPr>
  </w:style>
  <w:style w:type="character" w:styleId="Onopgelostemelding">
    <w:name w:val="Unresolved Mention"/>
    <w:basedOn w:val="Standaardalinea-lettertype"/>
    <w:uiPriority w:val="99"/>
    <w:semiHidden/>
    <w:unhideWhenUsed/>
    <w:rsid w:val="00241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31685">
      <w:bodyDiv w:val="1"/>
      <w:marLeft w:val="0"/>
      <w:marRight w:val="0"/>
      <w:marTop w:val="0"/>
      <w:marBottom w:val="0"/>
      <w:divBdr>
        <w:top w:val="none" w:sz="0" w:space="0" w:color="auto"/>
        <w:left w:val="none" w:sz="0" w:space="0" w:color="auto"/>
        <w:bottom w:val="none" w:sz="0" w:space="0" w:color="auto"/>
        <w:right w:val="none" w:sz="0" w:space="0" w:color="auto"/>
      </w:divBdr>
    </w:div>
    <w:div w:id="393746723">
      <w:bodyDiv w:val="1"/>
      <w:marLeft w:val="0"/>
      <w:marRight w:val="0"/>
      <w:marTop w:val="0"/>
      <w:marBottom w:val="0"/>
      <w:divBdr>
        <w:top w:val="none" w:sz="0" w:space="0" w:color="auto"/>
        <w:left w:val="none" w:sz="0" w:space="0" w:color="auto"/>
        <w:bottom w:val="none" w:sz="0" w:space="0" w:color="auto"/>
        <w:right w:val="none" w:sz="0" w:space="0" w:color="auto"/>
      </w:divBdr>
    </w:div>
    <w:div w:id="528106522">
      <w:bodyDiv w:val="1"/>
      <w:marLeft w:val="0"/>
      <w:marRight w:val="0"/>
      <w:marTop w:val="0"/>
      <w:marBottom w:val="0"/>
      <w:divBdr>
        <w:top w:val="none" w:sz="0" w:space="0" w:color="auto"/>
        <w:left w:val="none" w:sz="0" w:space="0" w:color="auto"/>
        <w:bottom w:val="none" w:sz="0" w:space="0" w:color="auto"/>
        <w:right w:val="none" w:sz="0" w:space="0" w:color="auto"/>
      </w:divBdr>
    </w:div>
    <w:div w:id="705105467">
      <w:bodyDiv w:val="1"/>
      <w:marLeft w:val="0"/>
      <w:marRight w:val="0"/>
      <w:marTop w:val="0"/>
      <w:marBottom w:val="0"/>
      <w:divBdr>
        <w:top w:val="none" w:sz="0" w:space="0" w:color="auto"/>
        <w:left w:val="none" w:sz="0" w:space="0" w:color="auto"/>
        <w:bottom w:val="none" w:sz="0" w:space="0" w:color="auto"/>
        <w:right w:val="none" w:sz="0" w:space="0" w:color="auto"/>
      </w:divBdr>
    </w:div>
    <w:div w:id="891691167">
      <w:bodyDiv w:val="1"/>
      <w:marLeft w:val="0"/>
      <w:marRight w:val="0"/>
      <w:marTop w:val="0"/>
      <w:marBottom w:val="0"/>
      <w:divBdr>
        <w:top w:val="none" w:sz="0" w:space="0" w:color="auto"/>
        <w:left w:val="none" w:sz="0" w:space="0" w:color="auto"/>
        <w:bottom w:val="none" w:sz="0" w:space="0" w:color="auto"/>
        <w:right w:val="none" w:sz="0" w:space="0" w:color="auto"/>
      </w:divBdr>
    </w:div>
    <w:div w:id="998968209">
      <w:bodyDiv w:val="1"/>
      <w:marLeft w:val="0"/>
      <w:marRight w:val="0"/>
      <w:marTop w:val="0"/>
      <w:marBottom w:val="0"/>
      <w:divBdr>
        <w:top w:val="none" w:sz="0" w:space="0" w:color="auto"/>
        <w:left w:val="none" w:sz="0" w:space="0" w:color="auto"/>
        <w:bottom w:val="none" w:sz="0" w:space="0" w:color="auto"/>
        <w:right w:val="none" w:sz="0" w:space="0" w:color="auto"/>
      </w:divBdr>
    </w:div>
    <w:div w:id="1183083547">
      <w:bodyDiv w:val="1"/>
      <w:marLeft w:val="0"/>
      <w:marRight w:val="0"/>
      <w:marTop w:val="0"/>
      <w:marBottom w:val="0"/>
      <w:divBdr>
        <w:top w:val="none" w:sz="0" w:space="0" w:color="auto"/>
        <w:left w:val="none" w:sz="0" w:space="0" w:color="auto"/>
        <w:bottom w:val="none" w:sz="0" w:space="0" w:color="auto"/>
        <w:right w:val="none" w:sz="0" w:space="0" w:color="auto"/>
      </w:divBdr>
    </w:div>
    <w:div w:id="1257712960">
      <w:bodyDiv w:val="1"/>
      <w:marLeft w:val="0"/>
      <w:marRight w:val="0"/>
      <w:marTop w:val="0"/>
      <w:marBottom w:val="0"/>
      <w:divBdr>
        <w:top w:val="none" w:sz="0" w:space="0" w:color="auto"/>
        <w:left w:val="none" w:sz="0" w:space="0" w:color="auto"/>
        <w:bottom w:val="none" w:sz="0" w:space="0" w:color="auto"/>
        <w:right w:val="none" w:sz="0" w:space="0" w:color="auto"/>
      </w:divBdr>
    </w:div>
    <w:div w:id="1270235153">
      <w:bodyDiv w:val="1"/>
      <w:marLeft w:val="0"/>
      <w:marRight w:val="0"/>
      <w:marTop w:val="0"/>
      <w:marBottom w:val="0"/>
      <w:divBdr>
        <w:top w:val="none" w:sz="0" w:space="0" w:color="auto"/>
        <w:left w:val="none" w:sz="0" w:space="0" w:color="auto"/>
        <w:bottom w:val="none" w:sz="0" w:space="0" w:color="auto"/>
        <w:right w:val="none" w:sz="0" w:space="0" w:color="auto"/>
      </w:divBdr>
    </w:div>
    <w:div w:id="1345984872">
      <w:bodyDiv w:val="1"/>
      <w:marLeft w:val="0"/>
      <w:marRight w:val="0"/>
      <w:marTop w:val="0"/>
      <w:marBottom w:val="0"/>
      <w:divBdr>
        <w:top w:val="none" w:sz="0" w:space="0" w:color="auto"/>
        <w:left w:val="none" w:sz="0" w:space="0" w:color="auto"/>
        <w:bottom w:val="none" w:sz="0" w:space="0" w:color="auto"/>
        <w:right w:val="none" w:sz="0" w:space="0" w:color="auto"/>
      </w:divBdr>
      <w:divsChild>
        <w:div w:id="370349413">
          <w:marLeft w:val="274"/>
          <w:marRight w:val="0"/>
          <w:marTop w:val="0"/>
          <w:marBottom w:val="0"/>
          <w:divBdr>
            <w:top w:val="none" w:sz="0" w:space="0" w:color="auto"/>
            <w:left w:val="none" w:sz="0" w:space="0" w:color="auto"/>
            <w:bottom w:val="none" w:sz="0" w:space="0" w:color="auto"/>
            <w:right w:val="none" w:sz="0" w:space="0" w:color="auto"/>
          </w:divBdr>
        </w:div>
        <w:div w:id="63602215">
          <w:marLeft w:val="274"/>
          <w:marRight w:val="0"/>
          <w:marTop w:val="0"/>
          <w:marBottom w:val="0"/>
          <w:divBdr>
            <w:top w:val="none" w:sz="0" w:space="0" w:color="auto"/>
            <w:left w:val="none" w:sz="0" w:space="0" w:color="auto"/>
            <w:bottom w:val="none" w:sz="0" w:space="0" w:color="auto"/>
            <w:right w:val="none" w:sz="0" w:space="0" w:color="auto"/>
          </w:divBdr>
        </w:div>
        <w:div w:id="432014892">
          <w:marLeft w:val="274"/>
          <w:marRight w:val="0"/>
          <w:marTop w:val="0"/>
          <w:marBottom w:val="0"/>
          <w:divBdr>
            <w:top w:val="none" w:sz="0" w:space="0" w:color="auto"/>
            <w:left w:val="none" w:sz="0" w:space="0" w:color="auto"/>
            <w:bottom w:val="none" w:sz="0" w:space="0" w:color="auto"/>
            <w:right w:val="none" w:sz="0" w:space="0" w:color="auto"/>
          </w:divBdr>
        </w:div>
      </w:divsChild>
    </w:div>
    <w:div w:id="1450662972">
      <w:bodyDiv w:val="1"/>
      <w:marLeft w:val="0"/>
      <w:marRight w:val="0"/>
      <w:marTop w:val="0"/>
      <w:marBottom w:val="0"/>
      <w:divBdr>
        <w:top w:val="none" w:sz="0" w:space="0" w:color="auto"/>
        <w:left w:val="none" w:sz="0" w:space="0" w:color="auto"/>
        <w:bottom w:val="none" w:sz="0" w:space="0" w:color="auto"/>
        <w:right w:val="none" w:sz="0" w:space="0" w:color="auto"/>
      </w:divBdr>
    </w:div>
    <w:div w:id="1697271239">
      <w:bodyDiv w:val="1"/>
      <w:marLeft w:val="0"/>
      <w:marRight w:val="0"/>
      <w:marTop w:val="0"/>
      <w:marBottom w:val="0"/>
      <w:divBdr>
        <w:top w:val="none" w:sz="0" w:space="0" w:color="auto"/>
        <w:left w:val="none" w:sz="0" w:space="0" w:color="auto"/>
        <w:bottom w:val="none" w:sz="0" w:space="0" w:color="auto"/>
        <w:right w:val="none" w:sz="0" w:space="0" w:color="auto"/>
      </w:divBdr>
    </w:div>
    <w:div w:id="1745452978">
      <w:bodyDiv w:val="1"/>
      <w:marLeft w:val="0"/>
      <w:marRight w:val="0"/>
      <w:marTop w:val="0"/>
      <w:marBottom w:val="0"/>
      <w:divBdr>
        <w:top w:val="none" w:sz="0" w:space="0" w:color="auto"/>
        <w:left w:val="none" w:sz="0" w:space="0" w:color="auto"/>
        <w:bottom w:val="none" w:sz="0" w:space="0" w:color="auto"/>
        <w:right w:val="none" w:sz="0" w:space="0" w:color="auto"/>
      </w:divBdr>
      <w:divsChild>
        <w:div w:id="1750539025">
          <w:marLeft w:val="274"/>
          <w:marRight w:val="0"/>
          <w:marTop w:val="0"/>
          <w:marBottom w:val="0"/>
          <w:divBdr>
            <w:top w:val="none" w:sz="0" w:space="0" w:color="auto"/>
            <w:left w:val="none" w:sz="0" w:space="0" w:color="auto"/>
            <w:bottom w:val="none" w:sz="0" w:space="0" w:color="auto"/>
            <w:right w:val="none" w:sz="0" w:space="0" w:color="auto"/>
          </w:divBdr>
        </w:div>
        <w:div w:id="122584097">
          <w:marLeft w:val="274"/>
          <w:marRight w:val="0"/>
          <w:marTop w:val="0"/>
          <w:marBottom w:val="0"/>
          <w:divBdr>
            <w:top w:val="none" w:sz="0" w:space="0" w:color="auto"/>
            <w:left w:val="none" w:sz="0" w:space="0" w:color="auto"/>
            <w:bottom w:val="none" w:sz="0" w:space="0" w:color="auto"/>
            <w:right w:val="none" w:sz="0" w:space="0" w:color="auto"/>
          </w:divBdr>
        </w:div>
        <w:div w:id="1411199392">
          <w:marLeft w:val="274"/>
          <w:marRight w:val="0"/>
          <w:marTop w:val="0"/>
          <w:marBottom w:val="0"/>
          <w:divBdr>
            <w:top w:val="none" w:sz="0" w:space="0" w:color="auto"/>
            <w:left w:val="none" w:sz="0" w:space="0" w:color="auto"/>
            <w:bottom w:val="none" w:sz="0" w:space="0" w:color="auto"/>
            <w:right w:val="none" w:sz="0" w:space="0" w:color="auto"/>
          </w:divBdr>
        </w:div>
        <w:div w:id="1251819485">
          <w:marLeft w:val="274"/>
          <w:marRight w:val="0"/>
          <w:marTop w:val="0"/>
          <w:marBottom w:val="0"/>
          <w:divBdr>
            <w:top w:val="none" w:sz="0" w:space="0" w:color="auto"/>
            <w:left w:val="none" w:sz="0" w:space="0" w:color="auto"/>
            <w:bottom w:val="none" w:sz="0" w:space="0" w:color="auto"/>
            <w:right w:val="none" w:sz="0" w:space="0" w:color="auto"/>
          </w:divBdr>
        </w:div>
        <w:div w:id="88090115">
          <w:marLeft w:val="274"/>
          <w:marRight w:val="0"/>
          <w:marTop w:val="0"/>
          <w:marBottom w:val="0"/>
          <w:divBdr>
            <w:top w:val="none" w:sz="0" w:space="0" w:color="auto"/>
            <w:left w:val="none" w:sz="0" w:space="0" w:color="auto"/>
            <w:bottom w:val="none" w:sz="0" w:space="0" w:color="auto"/>
            <w:right w:val="none" w:sz="0" w:space="0" w:color="auto"/>
          </w:divBdr>
        </w:div>
        <w:div w:id="576089996">
          <w:marLeft w:val="274"/>
          <w:marRight w:val="0"/>
          <w:marTop w:val="0"/>
          <w:marBottom w:val="0"/>
          <w:divBdr>
            <w:top w:val="none" w:sz="0" w:space="0" w:color="auto"/>
            <w:left w:val="none" w:sz="0" w:space="0" w:color="auto"/>
            <w:bottom w:val="none" w:sz="0" w:space="0" w:color="auto"/>
            <w:right w:val="none" w:sz="0" w:space="0" w:color="auto"/>
          </w:divBdr>
        </w:div>
        <w:div w:id="1256010688">
          <w:marLeft w:val="274"/>
          <w:marRight w:val="0"/>
          <w:marTop w:val="0"/>
          <w:marBottom w:val="0"/>
          <w:divBdr>
            <w:top w:val="none" w:sz="0" w:space="0" w:color="auto"/>
            <w:left w:val="none" w:sz="0" w:space="0" w:color="auto"/>
            <w:bottom w:val="none" w:sz="0" w:space="0" w:color="auto"/>
            <w:right w:val="none" w:sz="0" w:space="0" w:color="auto"/>
          </w:divBdr>
        </w:div>
      </w:divsChild>
    </w:div>
    <w:div w:id="1816527078">
      <w:bodyDiv w:val="1"/>
      <w:marLeft w:val="0"/>
      <w:marRight w:val="0"/>
      <w:marTop w:val="0"/>
      <w:marBottom w:val="0"/>
      <w:divBdr>
        <w:top w:val="none" w:sz="0" w:space="0" w:color="auto"/>
        <w:left w:val="none" w:sz="0" w:space="0" w:color="auto"/>
        <w:bottom w:val="none" w:sz="0" w:space="0" w:color="auto"/>
        <w:right w:val="none" w:sz="0" w:space="0" w:color="auto"/>
      </w:divBdr>
    </w:div>
    <w:div w:id="1949045299">
      <w:bodyDiv w:val="1"/>
      <w:marLeft w:val="0"/>
      <w:marRight w:val="0"/>
      <w:marTop w:val="0"/>
      <w:marBottom w:val="0"/>
      <w:divBdr>
        <w:top w:val="none" w:sz="0" w:space="0" w:color="auto"/>
        <w:left w:val="none" w:sz="0" w:space="0" w:color="auto"/>
        <w:bottom w:val="none" w:sz="0" w:space="0" w:color="auto"/>
        <w:right w:val="none" w:sz="0" w:space="0" w:color="auto"/>
      </w:divBdr>
    </w:div>
    <w:div w:id="1960141640">
      <w:bodyDiv w:val="1"/>
      <w:marLeft w:val="0"/>
      <w:marRight w:val="0"/>
      <w:marTop w:val="0"/>
      <w:marBottom w:val="0"/>
      <w:divBdr>
        <w:top w:val="none" w:sz="0" w:space="0" w:color="auto"/>
        <w:left w:val="none" w:sz="0" w:space="0" w:color="auto"/>
        <w:bottom w:val="none" w:sz="0" w:space="0" w:color="auto"/>
        <w:right w:val="none" w:sz="0" w:space="0" w:color="auto"/>
      </w:divBdr>
    </w:div>
    <w:div w:id="2029138604">
      <w:bodyDiv w:val="1"/>
      <w:marLeft w:val="0"/>
      <w:marRight w:val="0"/>
      <w:marTop w:val="0"/>
      <w:marBottom w:val="0"/>
      <w:divBdr>
        <w:top w:val="none" w:sz="0" w:space="0" w:color="auto"/>
        <w:left w:val="none" w:sz="0" w:space="0" w:color="auto"/>
        <w:bottom w:val="none" w:sz="0" w:space="0" w:color="auto"/>
        <w:right w:val="none" w:sz="0" w:space="0" w:color="auto"/>
      </w:divBdr>
    </w:div>
    <w:div w:id="21421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F81700C7D854D9895B5C41DF74A9E" ma:contentTypeVersion="4" ma:contentTypeDescription="Een nieuw document maken." ma:contentTypeScope="" ma:versionID="c29577712053dbb2f2185f58f5d03773">
  <xsd:schema xmlns:xsd="http://www.w3.org/2001/XMLSchema" xmlns:xs="http://www.w3.org/2001/XMLSchema" xmlns:p="http://schemas.microsoft.com/office/2006/metadata/properties" xmlns:ns2="5d8784e1-4bcd-4698-9d31-fc8dee73e70e" targetNamespace="http://schemas.microsoft.com/office/2006/metadata/properties" ma:root="true" ma:fieldsID="4d32809f387d92efacc8352c80c06eb4" ns2:_="">
    <xsd:import namespace="5d8784e1-4bcd-4698-9d31-fc8dee73e7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784e1-4bcd-4698-9d31-fc8dee73e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A2153B5FD2B524880D520D87F6412B4" ma:contentTypeVersion="5" ma:contentTypeDescription="Een nieuw document maken." ma:contentTypeScope="" ma:versionID="85c4e6e6942657074811f39d9b5d1772">
  <xsd:schema xmlns:xsd="http://www.w3.org/2001/XMLSchema" xmlns:xs="http://www.w3.org/2001/XMLSchema" xmlns:p="http://schemas.microsoft.com/office/2006/metadata/properties" xmlns:ns3="49d3c100-6f21-4971-ba01-b05e978302b5" targetNamespace="http://schemas.microsoft.com/office/2006/metadata/properties" ma:root="true" ma:fieldsID="d1270e51e37c5fad7ede1d9334323f42" ns3:_="">
    <xsd:import namespace="49d3c100-6f21-4971-ba01-b05e978302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100-6f21-4971-ba01-b05e97830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59B17-F82D-4E33-8EC0-3B39C1238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784e1-4bcd-4698-9d31-fc8dee73e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20910-1184-4B5C-AF7B-51DE3B71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100-6f21-4971-ba01-b05e97830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3F863-927E-49DD-9023-623ECD0A14FE}">
  <ds:schemaRefs>
    <ds:schemaRef ds:uri="http://schemas.openxmlformats.org/officeDocument/2006/bibliography"/>
  </ds:schemaRefs>
</ds:datastoreItem>
</file>

<file path=customXml/itemProps4.xml><?xml version="1.0" encoding="utf-8"?>
<ds:datastoreItem xmlns:ds="http://schemas.openxmlformats.org/officeDocument/2006/customXml" ds:itemID="{80264F08-EE3F-4253-BB70-EAD272F145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A42DF0-5391-40F6-ACA5-D50413B59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1732</Words>
  <Characters>11025</Characters>
  <Application>Microsoft Office Word</Application>
  <DocSecurity>4</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Packard Bell NEC, Inc.</Company>
  <LinksUpToDate>false</LinksUpToDate>
  <CharactersWithSpaces>12732</CharactersWithSpaces>
  <SharedDoc>false</SharedDoc>
  <HLinks>
    <vt:vector size="186" baseType="variant">
      <vt:variant>
        <vt:i4>7077969</vt:i4>
      </vt:variant>
      <vt:variant>
        <vt:i4>192</vt:i4>
      </vt:variant>
      <vt:variant>
        <vt:i4>0</vt:i4>
      </vt:variant>
      <vt:variant>
        <vt:i4>5</vt:i4>
      </vt:variant>
      <vt:variant>
        <vt:lpwstr>mailto:aanbestedingsklachten@prorail.nl</vt:lpwstr>
      </vt:variant>
      <vt:variant>
        <vt:lpwstr/>
      </vt:variant>
      <vt:variant>
        <vt:i4>1441830</vt:i4>
      </vt:variant>
      <vt:variant>
        <vt:i4>189</vt:i4>
      </vt:variant>
      <vt:variant>
        <vt:i4>0</vt:i4>
      </vt:variant>
      <vt:variant>
        <vt:i4>5</vt:i4>
      </vt:variant>
      <vt:variant>
        <vt:lpwstr>mailto:aki@prorail.nl</vt:lpwstr>
      </vt:variant>
      <vt:variant>
        <vt:lpwstr/>
      </vt:variant>
      <vt:variant>
        <vt:i4>7077990</vt:i4>
      </vt:variant>
      <vt:variant>
        <vt:i4>186</vt:i4>
      </vt:variant>
      <vt:variant>
        <vt:i4>0</vt:i4>
      </vt:variant>
      <vt:variant>
        <vt:i4>5</vt:i4>
      </vt:variant>
      <vt:variant>
        <vt:lpwstr>http://www.prorail.nl/leveranciers</vt:lpwstr>
      </vt:variant>
      <vt:variant>
        <vt:lpwstr/>
      </vt:variant>
      <vt:variant>
        <vt:i4>1048630</vt:i4>
      </vt:variant>
      <vt:variant>
        <vt:i4>164</vt:i4>
      </vt:variant>
      <vt:variant>
        <vt:i4>0</vt:i4>
      </vt:variant>
      <vt:variant>
        <vt:i4>5</vt:i4>
      </vt:variant>
      <vt:variant>
        <vt:lpwstr/>
      </vt:variant>
      <vt:variant>
        <vt:lpwstr>_Toc365632355</vt:lpwstr>
      </vt:variant>
      <vt:variant>
        <vt:i4>1048630</vt:i4>
      </vt:variant>
      <vt:variant>
        <vt:i4>158</vt:i4>
      </vt:variant>
      <vt:variant>
        <vt:i4>0</vt:i4>
      </vt:variant>
      <vt:variant>
        <vt:i4>5</vt:i4>
      </vt:variant>
      <vt:variant>
        <vt:lpwstr/>
      </vt:variant>
      <vt:variant>
        <vt:lpwstr>_Toc365632354</vt:lpwstr>
      </vt:variant>
      <vt:variant>
        <vt:i4>1048630</vt:i4>
      </vt:variant>
      <vt:variant>
        <vt:i4>152</vt:i4>
      </vt:variant>
      <vt:variant>
        <vt:i4>0</vt:i4>
      </vt:variant>
      <vt:variant>
        <vt:i4>5</vt:i4>
      </vt:variant>
      <vt:variant>
        <vt:lpwstr/>
      </vt:variant>
      <vt:variant>
        <vt:lpwstr>_Toc365632353</vt:lpwstr>
      </vt:variant>
      <vt:variant>
        <vt:i4>1048630</vt:i4>
      </vt:variant>
      <vt:variant>
        <vt:i4>146</vt:i4>
      </vt:variant>
      <vt:variant>
        <vt:i4>0</vt:i4>
      </vt:variant>
      <vt:variant>
        <vt:i4>5</vt:i4>
      </vt:variant>
      <vt:variant>
        <vt:lpwstr/>
      </vt:variant>
      <vt:variant>
        <vt:lpwstr>_Toc365632352</vt:lpwstr>
      </vt:variant>
      <vt:variant>
        <vt:i4>1048630</vt:i4>
      </vt:variant>
      <vt:variant>
        <vt:i4>140</vt:i4>
      </vt:variant>
      <vt:variant>
        <vt:i4>0</vt:i4>
      </vt:variant>
      <vt:variant>
        <vt:i4>5</vt:i4>
      </vt:variant>
      <vt:variant>
        <vt:lpwstr/>
      </vt:variant>
      <vt:variant>
        <vt:lpwstr>_Toc365632351</vt:lpwstr>
      </vt:variant>
      <vt:variant>
        <vt:i4>1048630</vt:i4>
      </vt:variant>
      <vt:variant>
        <vt:i4>134</vt:i4>
      </vt:variant>
      <vt:variant>
        <vt:i4>0</vt:i4>
      </vt:variant>
      <vt:variant>
        <vt:i4>5</vt:i4>
      </vt:variant>
      <vt:variant>
        <vt:lpwstr/>
      </vt:variant>
      <vt:variant>
        <vt:lpwstr>_Toc365632350</vt:lpwstr>
      </vt:variant>
      <vt:variant>
        <vt:i4>1114166</vt:i4>
      </vt:variant>
      <vt:variant>
        <vt:i4>128</vt:i4>
      </vt:variant>
      <vt:variant>
        <vt:i4>0</vt:i4>
      </vt:variant>
      <vt:variant>
        <vt:i4>5</vt:i4>
      </vt:variant>
      <vt:variant>
        <vt:lpwstr/>
      </vt:variant>
      <vt:variant>
        <vt:lpwstr>_Toc365632349</vt:lpwstr>
      </vt:variant>
      <vt:variant>
        <vt:i4>1114166</vt:i4>
      </vt:variant>
      <vt:variant>
        <vt:i4>122</vt:i4>
      </vt:variant>
      <vt:variant>
        <vt:i4>0</vt:i4>
      </vt:variant>
      <vt:variant>
        <vt:i4>5</vt:i4>
      </vt:variant>
      <vt:variant>
        <vt:lpwstr/>
      </vt:variant>
      <vt:variant>
        <vt:lpwstr>_Toc365632348</vt:lpwstr>
      </vt:variant>
      <vt:variant>
        <vt:i4>1114166</vt:i4>
      </vt:variant>
      <vt:variant>
        <vt:i4>116</vt:i4>
      </vt:variant>
      <vt:variant>
        <vt:i4>0</vt:i4>
      </vt:variant>
      <vt:variant>
        <vt:i4>5</vt:i4>
      </vt:variant>
      <vt:variant>
        <vt:lpwstr/>
      </vt:variant>
      <vt:variant>
        <vt:lpwstr>_Toc365632347</vt:lpwstr>
      </vt:variant>
      <vt:variant>
        <vt:i4>1114166</vt:i4>
      </vt:variant>
      <vt:variant>
        <vt:i4>110</vt:i4>
      </vt:variant>
      <vt:variant>
        <vt:i4>0</vt:i4>
      </vt:variant>
      <vt:variant>
        <vt:i4>5</vt:i4>
      </vt:variant>
      <vt:variant>
        <vt:lpwstr/>
      </vt:variant>
      <vt:variant>
        <vt:lpwstr>_Toc365632346</vt:lpwstr>
      </vt:variant>
      <vt:variant>
        <vt:i4>1114166</vt:i4>
      </vt:variant>
      <vt:variant>
        <vt:i4>104</vt:i4>
      </vt:variant>
      <vt:variant>
        <vt:i4>0</vt:i4>
      </vt:variant>
      <vt:variant>
        <vt:i4>5</vt:i4>
      </vt:variant>
      <vt:variant>
        <vt:lpwstr/>
      </vt:variant>
      <vt:variant>
        <vt:lpwstr>_Toc365632345</vt:lpwstr>
      </vt:variant>
      <vt:variant>
        <vt:i4>1114166</vt:i4>
      </vt:variant>
      <vt:variant>
        <vt:i4>98</vt:i4>
      </vt:variant>
      <vt:variant>
        <vt:i4>0</vt:i4>
      </vt:variant>
      <vt:variant>
        <vt:i4>5</vt:i4>
      </vt:variant>
      <vt:variant>
        <vt:lpwstr/>
      </vt:variant>
      <vt:variant>
        <vt:lpwstr>_Toc365632344</vt:lpwstr>
      </vt:variant>
      <vt:variant>
        <vt:i4>1114166</vt:i4>
      </vt:variant>
      <vt:variant>
        <vt:i4>92</vt:i4>
      </vt:variant>
      <vt:variant>
        <vt:i4>0</vt:i4>
      </vt:variant>
      <vt:variant>
        <vt:i4>5</vt:i4>
      </vt:variant>
      <vt:variant>
        <vt:lpwstr/>
      </vt:variant>
      <vt:variant>
        <vt:lpwstr>_Toc365632343</vt:lpwstr>
      </vt:variant>
      <vt:variant>
        <vt:i4>1114166</vt:i4>
      </vt:variant>
      <vt:variant>
        <vt:i4>86</vt:i4>
      </vt:variant>
      <vt:variant>
        <vt:i4>0</vt:i4>
      </vt:variant>
      <vt:variant>
        <vt:i4>5</vt:i4>
      </vt:variant>
      <vt:variant>
        <vt:lpwstr/>
      </vt:variant>
      <vt:variant>
        <vt:lpwstr>_Toc365632342</vt:lpwstr>
      </vt:variant>
      <vt:variant>
        <vt:i4>1114166</vt:i4>
      </vt:variant>
      <vt:variant>
        <vt:i4>80</vt:i4>
      </vt:variant>
      <vt:variant>
        <vt:i4>0</vt:i4>
      </vt:variant>
      <vt:variant>
        <vt:i4>5</vt:i4>
      </vt:variant>
      <vt:variant>
        <vt:lpwstr/>
      </vt:variant>
      <vt:variant>
        <vt:lpwstr>_Toc365632341</vt:lpwstr>
      </vt:variant>
      <vt:variant>
        <vt:i4>1114166</vt:i4>
      </vt:variant>
      <vt:variant>
        <vt:i4>74</vt:i4>
      </vt:variant>
      <vt:variant>
        <vt:i4>0</vt:i4>
      </vt:variant>
      <vt:variant>
        <vt:i4>5</vt:i4>
      </vt:variant>
      <vt:variant>
        <vt:lpwstr/>
      </vt:variant>
      <vt:variant>
        <vt:lpwstr>_Toc365632340</vt:lpwstr>
      </vt:variant>
      <vt:variant>
        <vt:i4>1441846</vt:i4>
      </vt:variant>
      <vt:variant>
        <vt:i4>68</vt:i4>
      </vt:variant>
      <vt:variant>
        <vt:i4>0</vt:i4>
      </vt:variant>
      <vt:variant>
        <vt:i4>5</vt:i4>
      </vt:variant>
      <vt:variant>
        <vt:lpwstr/>
      </vt:variant>
      <vt:variant>
        <vt:lpwstr>_Toc365632339</vt:lpwstr>
      </vt:variant>
      <vt:variant>
        <vt:i4>1441846</vt:i4>
      </vt:variant>
      <vt:variant>
        <vt:i4>62</vt:i4>
      </vt:variant>
      <vt:variant>
        <vt:i4>0</vt:i4>
      </vt:variant>
      <vt:variant>
        <vt:i4>5</vt:i4>
      </vt:variant>
      <vt:variant>
        <vt:lpwstr/>
      </vt:variant>
      <vt:variant>
        <vt:lpwstr>_Toc365632338</vt:lpwstr>
      </vt:variant>
      <vt:variant>
        <vt:i4>1441846</vt:i4>
      </vt:variant>
      <vt:variant>
        <vt:i4>56</vt:i4>
      </vt:variant>
      <vt:variant>
        <vt:i4>0</vt:i4>
      </vt:variant>
      <vt:variant>
        <vt:i4>5</vt:i4>
      </vt:variant>
      <vt:variant>
        <vt:lpwstr/>
      </vt:variant>
      <vt:variant>
        <vt:lpwstr>_Toc365632337</vt:lpwstr>
      </vt:variant>
      <vt:variant>
        <vt:i4>1441846</vt:i4>
      </vt:variant>
      <vt:variant>
        <vt:i4>50</vt:i4>
      </vt:variant>
      <vt:variant>
        <vt:i4>0</vt:i4>
      </vt:variant>
      <vt:variant>
        <vt:i4>5</vt:i4>
      </vt:variant>
      <vt:variant>
        <vt:lpwstr/>
      </vt:variant>
      <vt:variant>
        <vt:lpwstr>_Toc365632336</vt:lpwstr>
      </vt:variant>
      <vt:variant>
        <vt:i4>1441846</vt:i4>
      </vt:variant>
      <vt:variant>
        <vt:i4>44</vt:i4>
      </vt:variant>
      <vt:variant>
        <vt:i4>0</vt:i4>
      </vt:variant>
      <vt:variant>
        <vt:i4>5</vt:i4>
      </vt:variant>
      <vt:variant>
        <vt:lpwstr/>
      </vt:variant>
      <vt:variant>
        <vt:lpwstr>_Toc365632335</vt:lpwstr>
      </vt:variant>
      <vt:variant>
        <vt:i4>1441846</vt:i4>
      </vt:variant>
      <vt:variant>
        <vt:i4>38</vt:i4>
      </vt:variant>
      <vt:variant>
        <vt:i4>0</vt:i4>
      </vt:variant>
      <vt:variant>
        <vt:i4>5</vt:i4>
      </vt:variant>
      <vt:variant>
        <vt:lpwstr/>
      </vt:variant>
      <vt:variant>
        <vt:lpwstr>_Toc365632334</vt:lpwstr>
      </vt:variant>
      <vt:variant>
        <vt:i4>1441846</vt:i4>
      </vt:variant>
      <vt:variant>
        <vt:i4>32</vt:i4>
      </vt:variant>
      <vt:variant>
        <vt:i4>0</vt:i4>
      </vt:variant>
      <vt:variant>
        <vt:i4>5</vt:i4>
      </vt:variant>
      <vt:variant>
        <vt:lpwstr/>
      </vt:variant>
      <vt:variant>
        <vt:lpwstr>_Toc365632333</vt:lpwstr>
      </vt:variant>
      <vt:variant>
        <vt:i4>1441846</vt:i4>
      </vt:variant>
      <vt:variant>
        <vt:i4>26</vt:i4>
      </vt:variant>
      <vt:variant>
        <vt:i4>0</vt:i4>
      </vt:variant>
      <vt:variant>
        <vt:i4>5</vt:i4>
      </vt:variant>
      <vt:variant>
        <vt:lpwstr/>
      </vt:variant>
      <vt:variant>
        <vt:lpwstr>_Toc365632332</vt:lpwstr>
      </vt:variant>
      <vt:variant>
        <vt:i4>1441846</vt:i4>
      </vt:variant>
      <vt:variant>
        <vt:i4>20</vt:i4>
      </vt:variant>
      <vt:variant>
        <vt:i4>0</vt:i4>
      </vt:variant>
      <vt:variant>
        <vt:i4>5</vt:i4>
      </vt:variant>
      <vt:variant>
        <vt:lpwstr/>
      </vt:variant>
      <vt:variant>
        <vt:lpwstr>_Toc365632331</vt:lpwstr>
      </vt:variant>
      <vt:variant>
        <vt:i4>1441846</vt:i4>
      </vt:variant>
      <vt:variant>
        <vt:i4>14</vt:i4>
      </vt:variant>
      <vt:variant>
        <vt:i4>0</vt:i4>
      </vt:variant>
      <vt:variant>
        <vt:i4>5</vt:i4>
      </vt:variant>
      <vt:variant>
        <vt:lpwstr/>
      </vt:variant>
      <vt:variant>
        <vt:lpwstr>_Toc365632330</vt:lpwstr>
      </vt:variant>
      <vt:variant>
        <vt:i4>1507382</vt:i4>
      </vt:variant>
      <vt:variant>
        <vt:i4>8</vt:i4>
      </vt:variant>
      <vt:variant>
        <vt:i4>0</vt:i4>
      </vt:variant>
      <vt:variant>
        <vt:i4>5</vt:i4>
      </vt:variant>
      <vt:variant>
        <vt:lpwstr/>
      </vt:variant>
      <vt:variant>
        <vt:lpwstr>_Toc365632329</vt:lpwstr>
      </vt:variant>
      <vt:variant>
        <vt:i4>1507382</vt:i4>
      </vt:variant>
      <vt:variant>
        <vt:i4>2</vt:i4>
      </vt:variant>
      <vt:variant>
        <vt:i4>0</vt:i4>
      </vt:variant>
      <vt:variant>
        <vt:i4>5</vt:i4>
      </vt:variant>
      <vt:variant>
        <vt:lpwstr/>
      </vt:variant>
      <vt:variant>
        <vt:lpwstr>_Toc365632328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Onbekend</dc:creator>
  <cp:lastModifiedBy>Henk Nap</cp:lastModifiedBy>
  <cp:revision>2</cp:revision>
  <cp:lastPrinted>2020-12-25T10:27:00Z</cp:lastPrinted>
  <dcterms:created xsi:type="dcterms:W3CDTF">2024-10-24T18:05:00Z</dcterms:created>
  <dcterms:modified xsi:type="dcterms:W3CDTF">2024-10-24T18:05:00Z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0x010100277F81700C7D854D9895B5C41DF74A9E</vt:lpwstr>
  </property>
  <property fmtid="{D5CDD505-2E9C-101B-9397-08002B2CF9AE}" pid="3" name="_NewReviewCycle">
    <vt:lpwstr/>
  </property>
</Properties>
</file>