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B8BD" w14:textId="12BB607B" w:rsidR="001453C4" w:rsidRPr="001453C4" w:rsidRDefault="001453C4" w:rsidP="001453C4">
      <w:pPr>
        <w:pStyle w:val="Kop6"/>
        <w:numPr>
          <w:ilvl w:val="0"/>
          <w:numId w:val="0"/>
        </w:numPr>
        <w:rPr>
          <w:sz w:val="48"/>
          <w:szCs w:val="14"/>
        </w:rPr>
      </w:pPr>
      <w:r w:rsidRPr="001453C4">
        <w:rPr>
          <w:sz w:val="48"/>
          <w:szCs w:val="14"/>
        </w:rPr>
        <w:t>Bijlage 5 – Invulformulier referenties</w:t>
      </w:r>
    </w:p>
    <w:p w14:paraId="679D1BBF" w14:textId="5EB8F30A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113E6AEC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143"/>
        <w:gridCol w:w="461"/>
        <w:gridCol w:w="2900"/>
        <w:gridCol w:w="3016"/>
      </w:tblGrid>
      <w:tr w:rsidR="005A378D" w:rsidRPr="005A378D" w14:paraId="51AD97C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22988EDE" w14:textId="48115ACD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1453C4" w:rsidRPr="005A378D" w14:paraId="0554BD4D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  <w:gridSpan w:val="4"/>
          </w:tcPr>
          <w:p w14:paraId="536E6C62" w14:textId="67B0BBB3" w:rsidR="001453C4" w:rsidRPr="005A378D" w:rsidRDefault="001453C4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  <w:tc>
          <w:tcPr>
            <w:tcW w:w="3016" w:type="dxa"/>
          </w:tcPr>
          <w:p w14:paraId="24AFBF90" w14:textId="1FA1D673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143" w:type="dxa"/>
            <w:vMerge w:val="restart"/>
          </w:tcPr>
          <w:p w14:paraId="4C0BF27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361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016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016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016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016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016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143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61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016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016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143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61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016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016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143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61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016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016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016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016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143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06FB26D1" w14:textId="1744034D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1453C4">
              <w:rPr>
                <w:rFonts w:ascii="Corbel" w:hAnsi="Corbel" w:cs="Lucida Sans Unicode"/>
                <w:sz w:val="20"/>
              </w:rPr>
            </w:r>
            <w:r w:rsidR="001453C4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44F9218B" w14:textId="77777777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8D742CA" w14:textId="77777777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2488A2B8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1453C4">
              <w:rPr>
                <w:rFonts w:ascii="Corbel" w:hAnsi="Corbel" w:cs="Lucida Sans Unicode"/>
                <w:sz w:val="20"/>
              </w:rPr>
            </w:r>
            <w:r w:rsidR="001453C4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174DBCF7" w14:textId="77777777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239AD61" w14:textId="77777777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EFB174E" w14:textId="77777777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49816C3" w14:textId="41B9DAC3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1453C4">
              <w:rPr>
                <w:rFonts w:ascii="Corbel" w:hAnsi="Corbel" w:cs="Lucida Sans Unicode"/>
                <w:sz w:val="20"/>
              </w:rPr>
            </w:r>
            <w:r w:rsidR="001453C4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64A67D6A" w14:textId="0F81514C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5916" w:type="dxa"/>
            <w:gridSpan w:val="2"/>
          </w:tcPr>
          <w:p w14:paraId="47C0D2D6" w14:textId="77777777" w:rsidR="001453C4" w:rsidRDefault="001453C4" w:rsidP="001453C4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>Ervaring met het leveren en onderhouden van warmedrankenvoorzieningen voor zakelijke markt voor minimaal 300 gebruikers.</w:t>
            </w:r>
          </w:p>
          <w:p w14:paraId="4B653F19" w14:textId="77777777" w:rsidR="001453C4" w:rsidRDefault="001453C4" w:rsidP="001453C4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 xml:space="preserve">Ervaring met het leveren van Technisch Service Onderhoud (TSO) van ten minste 7 automaten waarmee Dienstverlener de gestelde responsetijden vanuit de Aanbestedende Dienst in staat is na te komen. </w:t>
            </w:r>
          </w:p>
          <w:p w14:paraId="55CD3147" w14:textId="6F189325" w:rsidR="005A378D" w:rsidRPr="005A378D" w:rsidRDefault="001453C4" w:rsidP="001453C4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 xml:space="preserve">Ervaring met het leveren van mobiele dienstverlening in de vorm van Dagelijks Service Onderhoud (DSO) van enkele automaten (tot maximaal 3 automaten) op 1 locatie. </w:t>
            </w:r>
          </w:p>
        </w:tc>
      </w:tr>
      <w:tr w:rsidR="005A378D" w:rsidRPr="005A378D" w14:paraId="75D56B33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143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377" w:type="dxa"/>
            <w:gridSpan w:val="3"/>
          </w:tcPr>
          <w:p w14:paraId="6752FD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71B497EE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377" w:type="dxa"/>
            <w:gridSpan w:val="3"/>
          </w:tcPr>
          <w:p w14:paraId="394BA43F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0CC81B7" w14:textId="77777777" w:rsidR="001453C4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916EC76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8356C0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747E88B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377" w:type="dxa"/>
            <w:gridSpan w:val="3"/>
          </w:tcPr>
          <w:p w14:paraId="35506A9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14:paraId="3D89F268" w14:textId="77777777" w:rsidTr="0014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F7A6C7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06A100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377" w:type="dxa"/>
            <w:gridSpan w:val="3"/>
          </w:tcPr>
          <w:p w14:paraId="69A6C3ED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1E384CF" w14:textId="77777777" w:rsidR="001453C4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D9673A6" w14:textId="77777777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DB756C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1F0D7981" w14:textId="77777777" w:rsidTr="00342AF1">
        <w:tc>
          <w:tcPr>
            <w:tcW w:w="5211" w:type="dxa"/>
            <w:gridSpan w:val="2"/>
          </w:tcPr>
          <w:p w14:paraId="60AA5F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342AF1">
        <w:tc>
          <w:tcPr>
            <w:tcW w:w="959" w:type="dxa"/>
          </w:tcPr>
          <w:p w14:paraId="6C6A15E4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62FAFD56" w14:textId="0751E926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707E489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10D7B130" w14:textId="3CD6C9C8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3D1C721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6BB27B90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3DB5264D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77777777"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0E0C" w14:textId="77777777" w:rsidR="004E7060" w:rsidRDefault="004E7060" w:rsidP="004E7060">
      <w:pPr>
        <w:spacing w:line="240" w:lineRule="auto"/>
      </w:pPr>
      <w:r>
        <w:separator/>
      </w:r>
    </w:p>
  </w:endnote>
  <w:endnote w:type="continuationSeparator" w:id="0">
    <w:p w14:paraId="0C29B61D" w14:textId="77777777" w:rsidR="004E7060" w:rsidRDefault="004E7060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75C1" w14:textId="77777777" w:rsidR="004E7060" w:rsidRDefault="004E7060" w:rsidP="004E7060">
      <w:pPr>
        <w:spacing w:line="240" w:lineRule="auto"/>
      </w:pPr>
      <w:r>
        <w:separator/>
      </w:r>
    </w:p>
  </w:footnote>
  <w:footnote w:type="continuationSeparator" w:id="0">
    <w:p w14:paraId="6936167C" w14:textId="77777777" w:rsidR="004E7060" w:rsidRDefault="004E7060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4"/>
  </w:num>
  <w:num w:numId="2" w16cid:durableId="1950426885">
    <w:abstractNumId w:val="4"/>
  </w:num>
  <w:num w:numId="3" w16cid:durableId="1620725583">
    <w:abstractNumId w:val="4"/>
  </w:num>
  <w:num w:numId="4" w16cid:durableId="208348377">
    <w:abstractNumId w:val="4"/>
  </w:num>
  <w:num w:numId="5" w16cid:durableId="1598634366">
    <w:abstractNumId w:val="4"/>
  </w:num>
  <w:num w:numId="6" w16cid:durableId="298926953">
    <w:abstractNumId w:val="2"/>
  </w:num>
  <w:num w:numId="7" w16cid:durableId="383261951">
    <w:abstractNumId w:val="4"/>
  </w:num>
  <w:num w:numId="8" w16cid:durableId="2139106983">
    <w:abstractNumId w:val="4"/>
  </w:num>
  <w:num w:numId="9" w16cid:durableId="414669030">
    <w:abstractNumId w:val="4"/>
  </w:num>
  <w:num w:numId="10" w16cid:durableId="573391542">
    <w:abstractNumId w:val="4"/>
  </w:num>
  <w:num w:numId="11" w16cid:durableId="1310982781">
    <w:abstractNumId w:val="5"/>
  </w:num>
  <w:num w:numId="12" w16cid:durableId="394360653">
    <w:abstractNumId w:val="0"/>
  </w:num>
  <w:num w:numId="13" w16cid:durableId="290135619">
    <w:abstractNumId w:val="6"/>
  </w:num>
  <w:num w:numId="14" w16cid:durableId="256449042">
    <w:abstractNumId w:val="3"/>
  </w:num>
  <w:num w:numId="15" w16cid:durableId="2503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1182F"/>
    <w:rsid w:val="001453C4"/>
    <w:rsid w:val="001E3726"/>
    <w:rsid w:val="00360100"/>
    <w:rsid w:val="003B0411"/>
    <w:rsid w:val="003E66B9"/>
    <w:rsid w:val="004E7060"/>
    <w:rsid w:val="00573FD4"/>
    <w:rsid w:val="005A378D"/>
    <w:rsid w:val="00611D9C"/>
    <w:rsid w:val="00643FB8"/>
    <w:rsid w:val="0074305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53C4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53C4"/>
    <w:rPr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1453C4"/>
  </w:style>
  <w:style w:type="character" w:styleId="Verwijzingopmerking">
    <w:name w:val="annotation reference"/>
    <w:basedOn w:val="Standaardalinea-lettertype"/>
    <w:uiPriority w:val="99"/>
    <w:semiHidden/>
    <w:unhideWhenUsed/>
    <w:rsid w:val="001453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2024-09-16T13:31:00Z</dcterms:created>
  <dcterms:modified xsi:type="dcterms:W3CDTF">2024-09-16T13:31:00Z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