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56A72" w14:textId="73089C5F" w:rsidR="006C6AE6" w:rsidRPr="006C6AE6" w:rsidRDefault="006C6AE6" w:rsidP="006C6AE6">
      <w:pPr>
        <w:pStyle w:val="Kop10"/>
        <w:tabs>
          <w:tab w:val="clear" w:pos="0"/>
          <w:tab w:val="left" w:pos="142"/>
        </w:tabs>
        <w:rPr>
          <w:color w:val="auto"/>
        </w:rPr>
      </w:pPr>
      <w:bookmarkStart w:id="0" w:name="_Toc170811459"/>
      <w:r w:rsidRPr="006C6AE6">
        <w:rPr>
          <w:color w:val="auto"/>
        </w:rPr>
        <w:t>Bijlage 6</w:t>
      </w:r>
      <w:r w:rsidRPr="006C6AE6">
        <w:rPr>
          <w:color w:val="auto"/>
        </w:rPr>
        <w:tab/>
        <w:t>Prijsopgave</w:t>
      </w:r>
      <w:bookmarkEnd w:id="0"/>
      <w:r w:rsidR="006E31FC">
        <w:rPr>
          <w:color w:val="auto"/>
        </w:rPr>
        <w:t xml:space="preserve"> </w:t>
      </w:r>
      <w:r w:rsidR="006E31FC" w:rsidRPr="006E31FC">
        <w:rPr>
          <w:color w:val="auto"/>
          <w:highlight w:val="green"/>
        </w:rPr>
        <w:t xml:space="preserve">– aangepast n.a.v. </w:t>
      </w:r>
      <w:proofErr w:type="spellStart"/>
      <w:r w:rsidR="006E31FC" w:rsidRPr="006E31FC">
        <w:rPr>
          <w:color w:val="auto"/>
          <w:highlight w:val="green"/>
        </w:rPr>
        <w:t>NvI</w:t>
      </w:r>
      <w:proofErr w:type="spellEnd"/>
      <w:r w:rsidR="006E31FC">
        <w:rPr>
          <w:color w:val="auto"/>
        </w:rPr>
        <w:t xml:space="preserve"> </w:t>
      </w:r>
    </w:p>
    <w:p w14:paraId="09516066" w14:textId="77777777" w:rsidR="006C6AE6" w:rsidRDefault="006C6AE6" w:rsidP="006C6AE6"/>
    <w:p w14:paraId="11EBD963" w14:textId="77777777" w:rsidR="006C6AE6" w:rsidRPr="00CE2804" w:rsidRDefault="006C6AE6" w:rsidP="006C6AE6">
      <w:r>
        <w:t xml:space="preserve">In deze Bijlage dient u uw aanbieding uit te werken voor beantwoording van Gunningscriterium </w:t>
      </w:r>
      <w:r w:rsidRPr="00AA3DB5">
        <w:t>A</w:t>
      </w:r>
      <w:r>
        <w:t xml:space="preserve">: Prijs en de beoordeling van Gunningscriterium B1: Pakketinhoud. </w:t>
      </w:r>
    </w:p>
    <w:tbl>
      <w:tblPr>
        <w:tblW w:w="9072" w:type="dxa"/>
        <w:tblCellMar>
          <w:left w:w="70" w:type="dxa"/>
          <w:right w:w="70" w:type="dxa"/>
        </w:tblCellMar>
        <w:tblLook w:val="04A0" w:firstRow="1" w:lastRow="0" w:firstColumn="1" w:lastColumn="0" w:noHBand="0" w:noVBand="1"/>
      </w:tblPr>
      <w:tblGrid>
        <w:gridCol w:w="4938"/>
        <w:gridCol w:w="1441"/>
        <w:gridCol w:w="1134"/>
        <w:gridCol w:w="1559"/>
      </w:tblGrid>
      <w:tr w:rsidR="006C6AE6" w:rsidRPr="00A350FA" w14:paraId="504A8B0A" w14:textId="77777777" w:rsidTr="001704CB">
        <w:trPr>
          <w:trHeight w:val="290"/>
        </w:trPr>
        <w:tc>
          <w:tcPr>
            <w:tcW w:w="6379" w:type="dxa"/>
            <w:gridSpan w:val="2"/>
            <w:tcBorders>
              <w:bottom w:val="single" w:sz="4" w:space="0" w:color="4F81BD"/>
            </w:tcBorders>
            <w:noWrap/>
            <w:vAlign w:val="bottom"/>
            <w:hideMark/>
          </w:tcPr>
          <w:p w14:paraId="1FFF6483" w14:textId="77777777" w:rsidR="006C6AE6" w:rsidRDefault="006C6AE6" w:rsidP="001704CB">
            <w:pPr>
              <w:spacing w:line="240" w:lineRule="auto"/>
              <w:rPr>
                <w:rFonts w:cs="Arial"/>
                <w:b/>
                <w:bCs/>
              </w:rPr>
            </w:pPr>
          </w:p>
          <w:p w14:paraId="23BFBC40" w14:textId="5BE9A40E" w:rsidR="006C6AE6" w:rsidRDefault="006C6AE6" w:rsidP="001704CB">
            <w:pPr>
              <w:spacing w:line="240" w:lineRule="auto"/>
              <w:rPr>
                <w:rFonts w:cs="Arial"/>
                <w:b/>
                <w:bCs/>
              </w:rPr>
            </w:pPr>
            <w:r w:rsidRPr="00A350FA">
              <w:rPr>
                <w:rFonts w:cs="Arial"/>
                <w:b/>
                <w:bCs/>
              </w:rPr>
              <w:t xml:space="preserve">Invultabel: </w:t>
            </w:r>
            <w:r w:rsidR="006E31FC">
              <w:rPr>
                <w:rFonts w:cs="Arial"/>
                <w:b/>
                <w:bCs/>
              </w:rPr>
              <w:t>Maandp</w:t>
            </w:r>
            <w:r w:rsidRPr="00A350FA">
              <w:rPr>
                <w:rFonts w:cs="Arial"/>
                <w:b/>
                <w:bCs/>
              </w:rPr>
              <w:t>remie* en korting</w:t>
            </w:r>
          </w:p>
          <w:p w14:paraId="0DA5A1BE" w14:textId="77777777" w:rsidR="006C6AE6" w:rsidRPr="00A350FA" w:rsidRDefault="006C6AE6" w:rsidP="001704CB">
            <w:pPr>
              <w:spacing w:line="240" w:lineRule="auto"/>
              <w:rPr>
                <w:rFonts w:cs="Arial"/>
                <w:b/>
                <w:bCs/>
              </w:rPr>
            </w:pPr>
          </w:p>
        </w:tc>
        <w:tc>
          <w:tcPr>
            <w:tcW w:w="1134" w:type="dxa"/>
            <w:tcBorders>
              <w:bottom w:val="single" w:sz="4" w:space="0" w:color="4F81BD"/>
            </w:tcBorders>
            <w:noWrap/>
            <w:vAlign w:val="bottom"/>
            <w:hideMark/>
          </w:tcPr>
          <w:p w14:paraId="263ABC3C" w14:textId="77777777" w:rsidR="006C6AE6" w:rsidRPr="00A350FA" w:rsidRDefault="006C6AE6" w:rsidP="001704CB">
            <w:pPr>
              <w:spacing w:line="256" w:lineRule="auto"/>
              <w:rPr>
                <w:rFonts w:cs="Arial"/>
              </w:rPr>
            </w:pPr>
          </w:p>
        </w:tc>
        <w:tc>
          <w:tcPr>
            <w:tcW w:w="1559" w:type="dxa"/>
            <w:tcBorders>
              <w:bottom w:val="single" w:sz="4" w:space="0" w:color="4F81BD"/>
            </w:tcBorders>
            <w:noWrap/>
            <w:vAlign w:val="bottom"/>
            <w:hideMark/>
          </w:tcPr>
          <w:p w14:paraId="365404D7" w14:textId="77777777" w:rsidR="006C6AE6" w:rsidRPr="00A350FA" w:rsidRDefault="006C6AE6" w:rsidP="001704CB">
            <w:pPr>
              <w:spacing w:line="256" w:lineRule="auto"/>
              <w:rPr>
                <w:rFonts w:cs="Arial"/>
              </w:rPr>
            </w:pPr>
          </w:p>
        </w:tc>
      </w:tr>
      <w:tr w:rsidR="006C6AE6" w:rsidRPr="00A350FA" w14:paraId="245D73AF" w14:textId="77777777" w:rsidTr="006E31FC">
        <w:trPr>
          <w:trHeight w:val="290"/>
        </w:trPr>
        <w:tc>
          <w:tcPr>
            <w:tcW w:w="4938"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56C4DDCA" w14:textId="77777777" w:rsidR="006C6AE6" w:rsidRPr="00301F05" w:rsidRDefault="006C6AE6" w:rsidP="001704CB">
            <w:pPr>
              <w:spacing w:line="240" w:lineRule="auto"/>
              <w:rPr>
                <w:rFonts w:cs="Arial"/>
                <w:b/>
                <w:color w:val="FFFFFF" w:themeColor="background1"/>
              </w:rPr>
            </w:pPr>
            <w:r w:rsidRPr="00301F05">
              <w:rPr>
                <w:rFonts w:cs="Arial"/>
                <w:b/>
                <w:color w:val="FFFFFF" w:themeColor="background1"/>
              </w:rPr>
              <w:t>Basis Zorgverzekering**</w:t>
            </w:r>
          </w:p>
        </w:tc>
        <w:tc>
          <w:tcPr>
            <w:tcW w:w="1441" w:type="dxa"/>
            <w:tcBorders>
              <w:top w:val="single" w:sz="4" w:space="0" w:color="4F81BD"/>
              <w:left w:val="single" w:sz="4" w:space="0" w:color="4F81BD"/>
              <w:bottom w:val="single" w:sz="4" w:space="0" w:color="4F81BD"/>
              <w:right w:val="single" w:sz="4" w:space="0" w:color="4F81BD"/>
            </w:tcBorders>
            <w:shd w:val="clear" w:color="auto" w:fill="4F81BD"/>
            <w:noWrap/>
          </w:tcPr>
          <w:p w14:paraId="597D8272" w14:textId="0CB8EAB3" w:rsidR="006C6AE6" w:rsidRPr="00301F05" w:rsidRDefault="006C6AE6" w:rsidP="001704CB">
            <w:pPr>
              <w:spacing w:line="240" w:lineRule="auto"/>
              <w:rPr>
                <w:rFonts w:cs="Arial"/>
                <w:b/>
                <w:color w:val="FFFFFF" w:themeColor="background1"/>
              </w:rPr>
            </w:pPr>
          </w:p>
        </w:tc>
        <w:tc>
          <w:tcPr>
            <w:tcW w:w="1134" w:type="dxa"/>
            <w:tcBorders>
              <w:top w:val="single" w:sz="4" w:space="0" w:color="4F81BD"/>
              <w:left w:val="single" w:sz="4" w:space="0" w:color="4F81BD"/>
              <w:bottom w:val="single" w:sz="4" w:space="0" w:color="4F81BD"/>
              <w:right w:val="single" w:sz="4" w:space="0" w:color="4F81BD"/>
            </w:tcBorders>
            <w:shd w:val="clear" w:color="auto" w:fill="4F81BD"/>
            <w:noWrap/>
          </w:tcPr>
          <w:p w14:paraId="3F02371D" w14:textId="2C63D396" w:rsidR="006C6AE6" w:rsidRPr="00301F05" w:rsidRDefault="006C6AE6" w:rsidP="001704CB">
            <w:pPr>
              <w:spacing w:line="240" w:lineRule="auto"/>
              <w:rPr>
                <w:rFonts w:cs="Arial"/>
                <w:b/>
                <w:color w:val="FFFFFF" w:themeColor="background1"/>
              </w:rPr>
            </w:pPr>
          </w:p>
        </w:tc>
        <w:tc>
          <w:tcPr>
            <w:tcW w:w="1559"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53093C5C" w14:textId="116C99D6" w:rsidR="006C6AE6" w:rsidRPr="00301F05" w:rsidRDefault="006C6AE6" w:rsidP="001704CB">
            <w:pPr>
              <w:spacing w:line="240" w:lineRule="auto"/>
              <w:rPr>
                <w:rFonts w:cs="Arial"/>
                <w:b/>
                <w:color w:val="FFFFFF" w:themeColor="background1"/>
              </w:rPr>
            </w:pPr>
            <w:r w:rsidRPr="00301F05">
              <w:rPr>
                <w:rFonts w:cs="Arial"/>
                <w:b/>
                <w:color w:val="FFFFFF" w:themeColor="background1"/>
              </w:rPr>
              <w:t xml:space="preserve">Netto </w:t>
            </w:r>
            <w:r w:rsidR="006E31FC">
              <w:rPr>
                <w:rFonts w:cs="Arial"/>
                <w:b/>
                <w:color w:val="FFFFFF" w:themeColor="background1"/>
              </w:rPr>
              <w:t>maand</w:t>
            </w:r>
            <w:r w:rsidRPr="00301F05">
              <w:rPr>
                <w:rFonts w:cs="Arial"/>
                <w:b/>
                <w:color w:val="FFFFFF" w:themeColor="background1"/>
              </w:rPr>
              <w:t>premie</w:t>
            </w:r>
          </w:p>
        </w:tc>
      </w:tr>
      <w:tr w:rsidR="006E31FC" w:rsidRPr="00A350FA" w14:paraId="77AC9582" w14:textId="77777777" w:rsidTr="006543AE">
        <w:trPr>
          <w:trHeight w:val="290"/>
        </w:trPr>
        <w:tc>
          <w:tcPr>
            <w:tcW w:w="7513" w:type="dxa"/>
            <w:gridSpan w:val="3"/>
            <w:tcBorders>
              <w:top w:val="single" w:sz="4" w:space="0" w:color="4F81BD"/>
              <w:left w:val="single" w:sz="4" w:space="0" w:color="4F81BD"/>
              <w:bottom w:val="single" w:sz="4" w:space="0" w:color="4F81BD"/>
              <w:right w:val="single" w:sz="4" w:space="0" w:color="4F81BD"/>
            </w:tcBorders>
            <w:noWrap/>
            <w:vAlign w:val="bottom"/>
            <w:hideMark/>
          </w:tcPr>
          <w:p w14:paraId="25BC3BE0" w14:textId="26327E09" w:rsidR="006E31FC" w:rsidRPr="00A350FA" w:rsidRDefault="006E31FC" w:rsidP="001704CB">
            <w:pPr>
              <w:spacing w:line="240" w:lineRule="auto"/>
              <w:rPr>
                <w:rFonts w:cs="Arial"/>
                <w:color w:val="000000"/>
              </w:rPr>
            </w:pPr>
            <w:r w:rsidRPr="00A350FA">
              <w:rPr>
                <w:rFonts w:cs="Arial"/>
                <w:color w:val="000000"/>
              </w:rPr>
              <w:t> </w:t>
            </w:r>
          </w:p>
        </w:tc>
        <w:tc>
          <w:tcPr>
            <w:tcW w:w="1559" w:type="dxa"/>
            <w:tcBorders>
              <w:top w:val="single" w:sz="4" w:space="0" w:color="4F81BD"/>
              <w:left w:val="single" w:sz="4" w:space="0" w:color="4F81BD"/>
              <w:bottom w:val="single" w:sz="4" w:space="0" w:color="4F81BD"/>
              <w:right w:val="single" w:sz="4" w:space="0" w:color="4F81BD"/>
            </w:tcBorders>
            <w:noWrap/>
            <w:vAlign w:val="bottom"/>
            <w:hideMark/>
          </w:tcPr>
          <w:p w14:paraId="4151BC2B" w14:textId="77777777" w:rsidR="006E31FC" w:rsidRPr="00A350FA" w:rsidRDefault="006E31FC" w:rsidP="001704CB">
            <w:pPr>
              <w:spacing w:line="240" w:lineRule="auto"/>
              <w:rPr>
                <w:rFonts w:cs="Arial"/>
                <w:color w:val="000000"/>
              </w:rPr>
            </w:pPr>
            <w:r w:rsidRPr="00A350FA">
              <w:rPr>
                <w:rFonts w:cs="Arial"/>
                <w:color w:val="000000"/>
              </w:rPr>
              <w:t> </w:t>
            </w:r>
          </w:p>
        </w:tc>
      </w:tr>
      <w:tr w:rsidR="006C6AE6" w:rsidRPr="00A350FA" w14:paraId="753009AD" w14:textId="77777777" w:rsidTr="006E31FC">
        <w:trPr>
          <w:trHeight w:val="290"/>
        </w:trPr>
        <w:tc>
          <w:tcPr>
            <w:tcW w:w="4938" w:type="dxa"/>
            <w:tcBorders>
              <w:top w:val="single" w:sz="4" w:space="0" w:color="4F81BD"/>
              <w:bottom w:val="single" w:sz="4" w:space="0" w:color="4F81BD"/>
            </w:tcBorders>
            <w:noWrap/>
            <w:vAlign w:val="bottom"/>
            <w:hideMark/>
          </w:tcPr>
          <w:p w14:paraId="32F09EE7" w14:textId="77777777" w:rsidR="006C6AE6" w:rsidRPr="00A350FA" w:rsidRDefault="006C6AE6" w:rsidP="001704CB">
            <w:pPr>
              <w:spacing w:line="256" w:lineRule="auto"/>
              <w:rPr>
                <w:rFonts w:cs="Arial"/>
              </w:rPr>
            </w:pPr>
          </w:p>
        </w:tc>
        <w:tc>
          <w:tcPr>
            <w:tcW w:w="1441" w:type="dxa"/>
            <w:tcBorders>
              <w:top w:val="single" w:sz="4" w:space="0" w:color="4F81BD"/>
              <w:bottom w:val="single" w:sz="4" w:space="0" w:color="4F81BD"/>
            </w:tcBorders>
            <w:noWrap/>
            <w:vAlign w:val="bottom"/>
            <w:hideMark/>
          </w:tcPr>
          <w:p w14:paraId="540CD55D" w14:textId="77777777" w:rsidR="006C6AE6" w:rsidRPr="00A350FA" w:rsidRDefault="006C6AE6" w:rsidP="001704CB">
            <w:pPr>
              <w:spacing w:line="256" w:lineRule="auto"/>
              <w:rPr>
                <w:rFonts w:cs="Arial"/>
              </w:rPr>
            </w:pPr>
          </w:p>
        </w:tc>
        <w:tc>
          <w:tcPr>
            <w:tcW w:w="1134" w:type="dxa"/>
            <w:tcBorders>
              <w:top w:val="single" w:sz="4" w:space="0" w:color="4F81BD"/>
              <w:bottom w:val="single" w:sz="4" w:space="0" w:color="4F81BD"/>
            </w:tcBorders>
            <w:noWrap/>
            <w:vAlign w:val="bottom"/>
            <w:hideMark/>
          </w:tcPr>
          <w:p w14:paraId="0B623BA3" w14:textId="77777777" w:rsidR="006C6AE6" w:rsidRPr="00A350FA" w:rsidRDefault="006C6AE6" w:rsidP="001704CB">
            <w:pPr>
              <w:spacing w:line="256" w:lineRule="auto"/>
              <w:rPr>
                <w:rFonts w:cs="Arial"/>
              </w:rPr>
            </w:pPr>
          </w:p>
        </w:tc>
        <w:tc>
          <w:tcPr>
            <w:tcW w:w="1559" w:type="dxa"/>
            <w:tcBorders>
              <w:top w:val="single" w:sz="4" w:space="0" w:color="4F81BD"/>
              <w:bottom w:val="single" w:sz="4" w:space="0" w:color="4F81BD"/>
            </w:tcBorders>
            <w:noWrap/>
            <w:vAlign w:val="bottom"/>
            <w:hideMark/>
          </w:tcPr>
          <w:p w14:paraId="52969070" w14:textId="77777777" w:rsidR="006C6AE6" w:rsidRPr="00A350FA" w:rsidRDefault="006C6AE6" w:rsidP="001704CB">
            <w:pPr>
              <w:spacing w:line="256" w:lineRule="auto"/>
              <w:rPr>
                <w:rFonts w:cs="Arial"/>
              </w:rPr>
            </w:pPr>
          </w:p>
        </w:tc>
      </w:tr>
      <w:tr w:rsidR="006C6AE6" w:rsidRPr="00A350FA" w14:paraId="165D7206" w14:textId="77777777" w:rsidTr="006E31FC">
        <w:trPr>
          <w:trHeight w:val="290"/>
        </w:trPr>
        <w:tc>
          <w:tcPr>
            <w:tcW w:w="4938"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4EF02EC1" w14:textId="77777777" w:rsidR="006C6AE6" w:rsidRPr="00301F05" w:rsidRDefault="006C6AE6" w:rsidP="001704CB">
            <w:pPr>
              <w:spacing w:line="240" w:lineRule="auto"/>
              <w:rPr>
                <w:rFonts w:cs="Arial"/>
                <w:b/>
                <w:color w:val="FFFFFF" w:themeColor="background1"/>
              </w:rPr>
            </w:pPr>
            <w:r w:rsidRPr="00301F05">
              <w:rPr>
                <w:rFonts w:cs="Arial"/>
                <w:b/>
                <w:color w:val="FFFFFF" w:themeColor="background1"/>
              </w:rPr>
              <w:t>Aanvullende verzekering(en) en indien van toepassing tandverzekeringen</w:t>
            </w:r>
          </w:p>
        </w:tc>
        <w:tc>
          <w:tcPr>
            <w:tcW w:w="1441"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6F3E7428" w14:textId="7448E020" w:rsidR="006C6AE6" w:rsidRPr="00301F05" w:rsidRDefault="006C6AE6" w:rsidP="001704CB">
            <w:pPr>
              <w:spacing w:line="240" w:lineRule="auto"/>
              <w:rPr>
                <w:rFonts w:cs="Arial"/>
                <w:b/>
                <w:color w:val="FFFFFF" w:themeColor="background1"/>
              </w:rPr>
            </w:pPr>
            <w:r w:rsidRPr="00301F05">
              <w:rPr>
                <w:rFonts w:cs="Arial"/>
                <w:b/>
                <w:color w:val="FFFFFF" w:themeColor="background1"/>
              </w:rPr>
              <w:t xml:space="preserve">Bruto </w:t>
            </w:r>
            <w:r w:rsidR="006E31FC">
              <w:rPr>
                <w:rFonts w:cs="Arial"/>
                <w:b/>
                <w:color w:val="FFFFFF" w:themeColor="background1"/>
              </w:rPr>
              <w:t>maand</w:t>
            </w:r>
            <w:r w:rsidRPr="00301F05">
              <w:rPr>
                <w:rFonts w:cs="Arial"/>
                <w:b/>
                <w:color w:val="FFFFFF" w:themeColor="background1"/>
              </w:rPr>
              <w:t>premie</w:t>
            </w:r>
          </w:p>
        </w:tc>
        <w:tc>
          <w:tcPr>
            <w:tcW w:w="1134"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49FB1EC3" w14:textId="77777777" w:rsidR="006C6AE6" w:rsidRPr="00301F05" w:rsidRDefault="006C6AE6" w:rsidP="001704CB">
            <w:pPr>
              <w:spacing w:line="240" w:lineRule="auto"/>
              <w:rPr>
                <w:rFonts w:cs="Arial"/>
                <w:b/>
                <w:color w:val="FFFFFF" w:themeColor="background1"/>
              </w:rPr>
            </w:pPr>
            <w:r w:rsidRPr="00301F05">
              <w:rPr>
                <w:rFonts w:cs="Arial"/>
                <w:b/>
                <w:color w:val="FFFFFF" w:themeColor="background1"/>
              </w:rPr>
              <w:t>Korting</w:t>
            </w:r>
          </w:p>
        </w:tc>
        <w:tc>
          <w:tcPr>
            <w:tcW w:w="1559"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41D7FEF9" w14:textId="3610993F" w:rsidR="006C6AE6" w:rsidRPr="00301F05" w:rsidRDefault="006C6AE6" w:rsidP="001704CB">
            <w:pPr>
              <w:spacing w:line="240" w:lineRule="auto"/>
              <w:rPr>
                <w:rFonts w:cs="Arial"/>
                <w:b/>
                <w:color w:val="FFFFFF" w:themeColor="background1"/>
              </w:rPr>
            </w:pPr>
            <w:r w:rsidRPr="00301F05">
              <w:rPr>
                <w:rFonts w:cs="Arial"/>
                <w:b/>
                <w:color w:val="FFFFFF" w:themeColor="background1"/>
              </w:rPr>
              <w:t xml:space="preserve">Netto </w:t>
            </w:r>
            <w:r w:rsidR="006E31FC">
              <w:rPr>
                <w:rFonts w:cs="Arial"/>
                <w:b/>
                <w:color w:val="FFFFFF" w:themeColor="background1"/>
              </w:rPr>
              <w:t>maand</w:t>
            </w:r>
            <w:r w:rsidRPr="00301F05">
              <w:rPr>
                <w:rFonts w:cs="Arial"/>
                <w:b/>
                <w:color w:val="FFFFFF" w:themeColor="background1"/>
              </w:rPr>
              <w:t>premie</w:t>
            </w:r>
          </w:p>
        </w:tc>
      </w:tr>
      <w:tr w:rsidR="006C6AE6" w:rsidRPr="00A350FA" w14:paraId="512CBE36" w14:textId="77777777" w:rsidTr="006E31FC">
        <w:trPr>
          <w:trHeight w:val="290"/>
        </w:trPr>
        <w:tc>
          <w:tcPr>
            <w:tcW w:w="4938" w:type="dxa"/>
            <w:tcBorders>
              <w:top w:val="single" w:sz="4" w:space="0" w:color="4F81BD"/>
              <w:left w:val="single" w:sz="4" w:space="0" w:color="4F81BD"/>
              <w:bottom w:val="single" w:sz="4" w:space="0" w:color="4F81BD"/>
              <w:right w:val="single" w:sz="4" w:space="0" w:color="4F81BD"/>
            </w:tcBorders>
            <w:noWrap/>
            <w:vAlign w:val="bottom"/>
            <w:hideMark/>
          </w:tcPr>
          <w:p w14:paraId="19EC024F" w14:textId="77777777" w:rsidR="006C6AE6" w:rsidRPr="00A350FA" w:rsidRDefault="006C6AE6" w:rsidP="001704CB">
            <w:pPr>
              <w:spacing w:line="240" w:lineRule="auto"/>
              <w:rPr>
                <w:rFonts w:cs="Arial"/>
                <w:color w:val="000000"/>
              </w:rPr>
            </w:pPr>
            <w:r w:rsidRPr="00A350FA">
              <w:rPr>
                <w:rFonts w:cs="Arial"/>
                <w:color w:val="000000"/>
              </w:rPr>
              <w:t> </w:t>
            </w:r>
          </w:p>
        </w:tc>
        <w:tc>
          <w:tcPr>
            <w:tcW w:w="1441" w:type="dxa"/>
            <w:tcBorders>
              <w:top w:val="single" w:sz="4" w:space="0" w:color="4F81BD"/>
              <w:left w:val="single" w:sz="4" w:space="0" w:color="4F81BD"/>
              <w:bottom w:val="single" w:sz="4" w:space="0" w:color="4F81BD"/>
              <w:right w:val="single" w:sz="4" w:space="0" w:color="4F81BD"/>
            </w:tcBorders>
            <w:noWrap/>
            <w:vAlign w:val="bottom"/>
            <w:hideMark/>
          </w:tcPr>
          <w:p w14:paraId="0E215809" w14:textId="77777777" w:rsidR="006C6AE6" w:rsidRPr="00A350FA" w:rsidRDefault="006C6AE6" w:rsidP="001704CB">
            <w:pPr>
              <w:spacing w:line="240" w:lineRule="auto"/>
              <w:rPr>
                <w:rFonts w:cs="Arial"/>
                <w:color w:val="000000"/>
              </w:rPr>
            </w:pPr>
            <w:r w:rsidRPr="00A350FA">
              <w:rPr>
                <w:rFonts w:cs="Arial"/>
                <w:color w:val="000000"/>
              </w:rPr>
              <w:t> </w:t>
            </w:r>
          </w:p>
        </w:tc>
        <w:tc>
          <w:tcPr>
            <w:tcW w:w="1134" w:type="dxa"/>
            <w:tcBorders>
              <w:top w:val="single" w:sz="4" w:space="0" w:color="4F81BD"/>
              <w:left w:val="single" w:sz="4" w:space="0" w:color="4F81BD"/>
              <w:bottom w:val="single" w:sz="4" w:space="0" w:color="4F81BD"/>
              <w:right w:val="single" w:sz="4" w:space="0" w:color="4F81BD"/>
            </w:tcBorders>
            <w:noWrap/>
            <w:vAlign w:val="bottom"/>
            <w:hideMark/>
          </w:tcPr>
          <w:p w14:paraId="303B01C0" w14:textId="77777777" w:rsidR="006C6AE6" w:rsidRPr="00A350FA" w:rsidRDefault="006C6AE6" w:rsidP="001704CB">
            <w:pPr>
              <w:spacing w:line="240" w:lineRule="auto"/>
              <w:rPr>
                <w:rFonts w:cs="Arial"/>
                <w:color w:val="000000"/>
              </w:rPr>
            </w:pPr>
            <w:r w:rsidRPr="00A350FA">
              <w:rPr>
                <w:rFonts w:cs="Arial"/>
                <w:color w:val="000000"/>
              </w:rPr>
              <w:t> </w:t>
            </w:r>
          </w:p>
        </w:tc>
        <w:tc>
          <w:tcPr>
            <w:tcW w:w="1559" w:type="dxa"/>
            <w:tcBorders>
              <w:top w:val="single" w:sz="4" w:space="0" w:color="4F81BD"/>
              <w:left w:val="single" w:sz="4" w:space="0" w:color="4F81BD"/>
              <w:bottom w:val="single" w:sz="4" w:space="0" w:color="4F81BD"/>
              <w:right w:val="single" w:sz="4" w:space="0" w:color="4F81BD"/>
            </w:tcBorders>
            <w:noWrap/>
            <w:vAlign w:val="bottom"/>
            <w:hideMark/>
          </w:tcPr>
          <w:p w14:paraId="62BEEA3B" w14:textId="77777777" w:rsidR="006C6AE6" w:rsidRPr="00A350FA" w:rsidRDefault="006C6AE6" w:rsidP="001704CB">
            <w:pPr>
              <w:spacing w:line="240" w:lineRule="auto"/>
              <w:rPr>
                <w:rFonts w:cs="Arial"/>
                <w:color w:val="000000"/>
              </w:rPr>
            </w:pPr>
            <w:r w:rsidRPr="00A350FA">
              <w:rPr>
                <w:rFonts w:cs="Arial"/>
                <w:color w:val="000000"/>
              </w:rPr>
              <w:t> </w:t>
            </w:r>
          </w:p>
        </w:tc>
      </w:tr>
      <w:tr w:rsidR="006C6AE6" w:rsidRPr="00A350FA" w14:paraId="414B7D26" w14:textId="77777777" w:rsidTr="006E31FC">
        <w:trPr>
          <w:trHeight w:val="290"/>
        </w:trPr>
        <w:tc>
          <w:tcPr>
            <w:tcW w:w="4938" w:type="dxa"/>
            <w:tcBorders>
              <w:top w:val="single" w:sz="4" w:space="0" w:color="4F81BD"/>
              <w:left w:val="single" w:sz="4" w:space="0" w:color="4F81BD"/>
              <w:bottom w:val="single" w:sz="4" w:space="0" w:color="4F81BD"/>
              <w:right w:val="single" w:sz="4" w:space="0" w:color="4F81BD"/>
            </w:tcBorders>
            <w:noWrap/>
            <w:vAlign w:val="bottom"/>
          </w:tcPr>
          <w:p w14:paraId="3C8A0338" w14:textId="77777777" w:rsidR="006C6AE6" w:rsidRPr="00A350FA" w:rsidRDefault="006C6AE6" w:rsidP="001704CB">
            <w:pPr>
              <w:spacing w:line="240" w:lineRule="auto"/>
              <w:rPr>
                <w:rFonts w:cs="Arial"/>
                <w:color w:val="000000"/>
              </w:rPr>
            </w:pPr>
          </w:p>
        </w:tc>
        <w:tc>
          <w:tcPr>
            <w:tcW w:w="1441" w:type="dxa"/>
            <w:tcBorders>
              <w:top w:val="single" w:sz="4" w:space="0" w:color="4F81BD"/>
              <w:left w:val="single" w:sz="4" w:space="0" w:color="4F81BD"/>
              <w:bottom w:val="single" w:sz="4" w:space="0" w:color="4F81BD"/>
              <w:right w:val="single" w:sz="4" w:space="0" w:color="4F81BD"/>
            </w:tcBorders>
            <w:noWrap/>
            <w:vAlign w:val="bottom"/>
          </w:tcPr>
          <w:p w14:paraId="15AA60E0" w14:textId="77777777" w:rsidR="006C6AE6" w:rsidRPr="00A350FA" w:rsidRDefault="006C6AE6" w:rsidP="001704CB">
            <w:pPr>
              <w:spacing w:line="240" w:lineRule="auto"/>
              <w:rPr>
                <w:rFonts w:cs="Arial"/>
                <w:color w:val="000000"/>
              </w:rPr>
            </w:pPr>
          </w:p>
        </w:tc>
        <w:tc>
          <w:tcPr>
            <w:tcW w:w="1134" w:type="dxa"/>
            <w:tcBorders>
              <w:top w:val="single" w:sz="4" w:space="0" w:color="4F81BD"/>
              <w:left w:val="single" w:sz="4" w:space="0" w:color="4F81BD"/>
              <w:bottom w:val="single" w:sz="4" w:space="0" w:color="4F81BD"/>
              <w:right w:val="single" w:sz="4" w:space="0" w:color="4F81BD"/>
            </w:tcBorders>
            <w:noWrap/>
            <w:vAlign w:val="bottom"/>
          </w:tcPr>
          <w:p w14:paraId="44532992" w14:textId="77777777" w:rsidR="006C6AE6" w:rsidRPr="00A350FA" w:rsidRDefault="006C6AE6" w:rsidP="001704CB">
            <w:pPr>
              <w:spacing w:line="240" w:lineRule="auto"/>
              <w:rPr>
                <w:rFonts w:cs="Arial"/>
                <w:color w:val="000000"/>
              </w:rPr>
            </w:pPr>
          </w:p>
        </w:tc>
        <w:tc>
          <w:tcPr>
            <w:tcW w:w="1559" w:type="dxa"/>
            <w:tcBorders>
              <w:top w:val="single" w:sz="4" w:space="0" w:color="4F81BD"/>
              <w:left w:val="single" w:sz="4" w:space="0" w:color="4F81BD"/>
              <w:bottom w:val="single" w:sz="4" w:space="0" w:color="4F81BD"/>
              <w:right w:val="single" w:sz="4" w:space="0" w:color="4F81BD"/>
            </w:tcBorders>
            <w:noWrap/>
            <w:vAlign w:val="bottom"/>
          </w:tcPr>
          <w:p w14:paraId="456EA8B8" w14:textId="77777777" w:rsidR="006C6AE6" w:rsidRPr="00A350FA" w:rsidRDefault="006C6AE6" w:rsidP="001704CB">
            <w:pPr>
              <w:spacing w:line="240" w:lineRule="auto"/>
              <w:rPr>
                <w:rFonts w:cs="Arial"/>
                <w:color w:val="000000"/>
              </w:rPr>
            </w:pPr>
          </w:p>
        </w:tc>
      </w:tr>
      <w:tr w:rsidR="006C6AE6" w:rsidRPr="00A350FA" w14:paraId="6CFFE750" w14:textId="77777777" w:rsidTr="006E31FC">
        <w:trPr>
          <w:trHeight w:val="290"/>
        </w:trPr>
        <w:tc>
          <w:tcPr>
            <w:tcW w:w="4938" w:type="dxa"/>
            <w:tcBorders>
              <w:top w:val="single" w:sz="4" w:space="0" w:color="4F81BD"/>
              <w:left w:val="single" w:sz="4" w:space="0" w:color="4F81BD"/>
              <w:bottom w:val="single" w:sz="4" w:space="0" w:color="4F81BD"/>
              <w:right w:val="single" w:sz="4" w:space="0" w:color="4F81BD"/>
            </w:tcBorders>
            <w:noWrap/>
            <w:vAlign w:val="bottom"/>
          </w:tcPr>
          <w:p w14:paraId="080D00A3" w14:textId="77777777" w:rsidR="006C6AE6" w:rsidRPr="00A350FA" w:rsidRDefault="006C6AE6" w:rsidP="001704CB">
            <w:pPr>
              <w:spacing w:line="240" w:lineRule="auto"/>
              <w:rPr>
                <w:rFonts w:cs="Arial"/>
                <w:color w:val="000000"/>
              </w:rPr>
            </w:pPr>
          </w:p>
        </w:tc>
        <w:tc>
          <w:tcPr>
            <w:tcW w:w="1441" w:type="dxa"/>
            <w:tcBorders>
              <w:top w:val="single" w:sz="4" w:space="0" w:color="4F81BD"/>
              <w:left w:val="single" w:sz="4" w:space="0" w:color="4F81BD"/>
              <w:bottom w:val="single" w:sz="4" w:space="0" w:color="4F81BD"/>
              <w:right w:val="single" w:sz="4" w:space="0" w:color="4F81BD"/>
            </w:tcBorders>
            <w:noWrap/>
            <w:vAlign w:val="bottom"/>
          </w:tcPr>
          <w:p w14:paraId="75DE1AEB" w14:textId="77777777" w:rsidR="006C6AE6" w:rsidRPr="00A350FA" w:rsidRDefault="006C6AE6" w:rsidP="001704CB">
            <w:pPr>
              <w:spacing w:line="240" w:lineRule="auto"/>
              <w:rPr>
                <w:rFonts w:cs="Arial"/>
                <w:color w:val="000000"/>
              </w:rPr>
            </w:pPr>
          </w:p>
        </w:tc>
        <w:tc>
          <w:tcPr>
            <w:tcW w:w="1134" w:type="dxa"/>
            <w:tcBorders>
              <w:top w:val="single" w:sz="4" w:space="0" w:color="4F81BD"/>
              <w:left w:val="single" w:sz="4" w:space="0" w:color="4F81BD"/>
              <w:bottom w:val="single" w:sz="4" w:space="0" w:color="4F81BD"/>
              <w:right w:val="single" w:sz="4" w:space="0" w:color="4F81BD"/>
            </w:tcBorders>
            <w:noWrap/>
            <w:vAlign w:val="bottom"/>
          </w:tcPr>
          <w:p w14:paraId="64BBA1EE" w14:textId="77777777" w:rsidR="006C6AE6" w:rsidRPr="00A350FA" w:rsidRDefault="006C6AE6" w:rsidP="001704CB">
            <w:pPr>
              <w:spacing w:line="240" w:lineRule="auto"/>
              <w:rPr>
                <w:rFonts w:cs="Arial"/>
                <w:color w:val="000000"/>
              </w:rPr>
            </w:pPr>
          </w:p>
        </w:tc>
        <w:tc>
          <w:tcPr>
            <w:tcW w:w="1559" w:type="dxa"/>
            <w:tcBorders>
              <w:top w:val="single" w:sz="4" w:space="0" w:color="4F81BD"/>
              <w:left w:val="single" w:sz="4" w:space="0" w:color="4F81BD"/>
              <w:bottom w:val="single" w:sz="4" w:space="0" w:color="4F81BD"/>
              <w:right w:val="single" w:sz="4" w:space="0" w:color="4F81BD"/>
            </w:tcBorders>
            <w:noWrap/>
            <w:vAlign w:val="bottom"/>
          </w:tcPr>
          <w:p w14:paraId="0D400B58" w14:textId="77777777" w:rsidR="006C6AE6" w:rsidRPr="00A350FA" w:rsidRDefault="006C6AE6" w:rsidP="001704CB">
            <w:pPr>
              <w:spacing w:line="240" w:lineRule="auto"/>
              <w:rPr>
                <w:rFonts w:cs="Arial"/>
                <w:color w:val="000000"/>
              </w:rPr>
            </w:pPr>
          </w:p>
        </w:tc>
      </w:tr>
      <w:tr w:rsidR="006C6AE6" w:rsidRPr="00A350FA" w14:paraId="0797B18F" w14:textId="77777777" w:rsidTr="006E31FC">
        <w:trPr>
          <w:trHeight w:val="290"/>
        </w:trPr>
        <w:tc>
          <w:tcPr>
            <w:tcW w:w="4938" w:type="dxa"/>
            <w:tcBorders>
              <w:top w:val="single" w:sz="4" w:space="0" w:color="4F81BD"/>
              <w:bottom w:val="single" w:sz="4" w:space="0" w:color="4F81BD"/>
            </w:tcBorders>
            <w:noWrap/>
            <w:vAlign w:val="bottom"/>
          </w:tcPr>
          <w:p w14:paraId="13C85817" w14:textId="77777777" w:rsidR="006C6AE6" w:rsidRPr="00A350FA" w:rsidRDefault="006C6AE6" w:rsidP="001704CB">
            <w:pPr>
              <w:spacing w:line="240" w:lineRule="auto"/>
              <w:rPr>
                <w:rFonts w:cs="Arial"/>
                <w:color w:val="000000"/>
              </w:rPr>
            </w:pPr>
          </w:p>
        </w:tc>
        <w:tc>
          <w:tcPr>
            <w:tcW w:w="1441" w:type="dxa"/>
            <w:tcBorders>
              <w:top w:val="single" w:sz="4" w:space="0" w:color="4F81BD"/>
              <w:bottom w:val="single" w:sz="4" w:space="0" w:color="4F81BD"/>
            </w:tcBorders>
            <w:noWrap/>
            <w:vAlign w:val="bottom"/>
            <w:hideMark/>
          </w:tcPr>
          <w:p w14:paraId="07E838BC" w14:textId="77777777" w:rsidR="006C6AE6" w:rsidRPr="00A350FA" w:rsidRDefault="006C6AE6" w:rsidP="001704CB">
            <w:pPr>
              <w:spacing w:line="256" w:lineRule="auto"/>
              <w:rPr>
                <w:rFonts w:cs="Arial"/>
              </w:rPr>
            </w:pPr>
          </w:p>
        </w:tc>
        <w:tc>
          <w:tcPr>
            <w:tcW w:w="1134" w:type="dxa"/>
            <w:tcBorders>
              <w:top w:val="single" w:sz="4" w:space="0" w:color="4F81BD"/>
              <w:bottom w:val="single" w:sz="4" w:space="0" w:color="4F81BD"/>
            </w:tcBorders>
            <w:noWrap/>
            <w:vAlign w:val="bottom"/>
            <w:hideMark/>
          </w:tcPr>
          <w:p w14:paraId="72D5379F" w14:textId="77777777" w:rsidR="006C6AE6" w:rsidRPr="00A350FA" w:rsidRDefault="006C6AE6" w:rsidP="001704CB">
            <w:pPr>
              <w:spacing w:line="256" w:lineRule="auto"/>
              <w:rPr>
                <w:rFonts w:cs="Arial"/>
              </w:rPr>
            </w:pPr>
          </w:p>
        </w:tc>
        <w:tc>
          <w:tcPr>
            <w:tcW w:w="1559" w:type="dxa"/>
            <w:tcBorders>
              <w:top w:val="single" w:sz="4" w:space="0" w:color="4F81BD"/>
              <w:bottom w:val="single" w:sz="4" w:space="0" w:color="4F81BD"/>
            </w:tcBorders>
            <w:noWrap/>
            <w:vAlign w:val="bottom"/>
            <w:hideMark/>
          </w:tcPr>
          <w:p w14:paraId="78C3B8DB" w14:textId="77777777" w:rsidR="006C6AE6" w:rsidRPr="00A350FA" w:rsidRDefault="006C6AE6" w:rsidP="001704CB">
            <w:pPr>
              <w:spacing w:line="256" w:lineRule="auto"/>
              <w:rPr>
                <w:rFonts w:cs="Arial"/>
              </w:rPr>
            </w:pPr>
          </w:p>
        </w:tc>
      </w:tr>
      <w:tr w:rsidR="006C6AE6" w:rsidRPr="00A350FA" w14:paraId="1B25582C" w14:textId="77777777" w:rsidTr="006E31FC">
        <w:trPr>
          <w:trHeight w:val="290"/>
        </w:trPr>
        <w:tc>
          <w:tcPr>
            <w:tcW w:w="4938"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61836223" w14:textId="77777777" w:rsidR="006C6AE6" w:rsidRPr="00301F05" w:rsidRDefault="006C6AE6" w:rsidP="001704CB">
            <w:pPr>
              <w:spacing w:line="240" w:lineRule="auto"/>
              <w:rPr>
                <w:rFonts w:cs="Arial"/>
                <w:b/>
                <w:color w:val="FFFFFF" w:themeColor="background1"/>
              </w:rPr>
            </w:pPr>
            <w:r w:rsidRPr="00301F05">
              <w:rPr>
                <w:rFonts w:cs="Arial"/>
                <w:b/>
                <w:color w:val="FFFFFF" w:themeColor="background1"/>
              </w:rPr>
              <w:t>Herverzekeren verplicht eigen risico***</w:t>
            </w:r>
          </w:p>
        </w:tc>
        <w:tc>
          <w:tcPr>
            <w:tcW w:w="1441"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0858B27C" w14:textId="21811816" w:rsidR="006C6AE6" w:rsidRPr="00301F05" w:rsidRDefault="006C6AE6" w:rsidP="001704CB">
            <w:pPr>
              <w:spacing w:line="240" w:lineRule="auto"/>
              <w:rPr>
                <w:rFonts w:cs="Arial"/>
                <w:b/>
                <w:color w:val="FFFFFF" w:themeColor="background1"/>
              </w:rPr>
            </w:pPr>
            <w:r w:rsidRPr="00301F05">
              <w:rPr>
                <w:rFonts w:cs="Arial"/>
                <w:b/>
                <w:color w:val="FFFFFF" w:themeColor="background1"/>
              </w:rPr>
              <w:t xml:space="preserve">Bruto </w:t>
            </w:r>
            <w:r w:rsidR="006E31FC">
              <w:rPr>
                <w:rFonts w:cs="Arial"/>
                <w:b/>
                <w:color w:val="FFFFFF" w:themeColor="background1"/>
              </w:rPr>
              <w:t>maand</w:t>
            </w:r>
            <w:r w:rsidRPr="00301F05">
              <w:rPr>
                <w:rFonts w:cs="Arial"/>
                <w:b/>
                <w:color w:val="FFFFFF" w:themeColor="background1"/>
              </w:rPr>
              <w:t>premie</w:t>
            </w:r>
          </w:p>
        </w:tc>
        <w:tc>
          <w:tcPr>
            <w:tcW w:w="1134"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4DC3E363" w14:textId="77777777" w:rsidR="006C6AE6" w:rsidRPr="00301F05" w:rsidRDefault="006C6AE6" w:rsidP="001704CB">
            <w:pPr>
              <w:spacing w:line="240" w:lineRule="auto"/>
              <w:rPr>
                <w:rFonts w:cs="Arial"/>
                <w:b/>
                <w:color w:val="FFFFFF" w:themeColor="background1"/>
              </w:rPr>
            </w:pPr>
            <w:r w:rsidRPr="00301F05">
              <w:rPr>
                <w:rFonts w:cs="Arial"/>
                <w:b/>
                <w:color w:val="FFFFFF" w:themeColor="background1"/>
              </w:rPr>
              <w:t>Korting</w:t>
            </w:r>
          </w:p>
        </w:tc>
        <w:tc>
          <w:tcPr>
            <w:tcW w:w="1559" w:type="dxa"/>
            <w:tcBorders>
              <w:top w:val="single" w:sz="4" w:space="0" w:color="4F81BD"/>
              <w:left w:val="single" w:sz="4" w:space="0" w:color="4F81BD"/>
              <w:bottom w:val="single" w:sz="4" w:space="0" w:color="4F81BD"/>
              <w:right w:val="single" w:sz="4" w:space="0" w:color="4F81BD"/>
            </w:tcBorders>
            <w:shd w:val="clear" w:color="auto" w:fill="4F81BD"/>
            <w:noWrap/>
            <w:hideMark/>
          </w:tcPr>
          <w:p w14:paraId="6EF72A79" w14:textId="6C800A9D" w:rsidR="006C6AE6" w:rsidRPr="00301F05" w:rsidRDefault="006C6AE6" w:rsidP="001704CB">
            <w:pPr>
              <w:spacing w:line="240" w:lineRule="auto"/>
              <w:rPr>
                <w:rFonts w:cs="Arial"/>
                <w:b/>
                <w:color w:val="FFFFFF" w:themeColor="background1"/>
              </w:rPr>
            </w:pPr>
            <w:r w:rsidRPr="00301F05">
              <w:rPr>
                <w:rFonts w:cs="Arial"/>
                <w:b/>
                <w:color w:val="FFFFFF" w:themeColor="background1"/>
              </w:rPr>
              <w:t xml:space="preserve">Netto </w:t>
            </w:r>
            <w:r w:rsidR="006E31FC">
              <w:rPr>
                <w:rFonts w:cs="Arial"/>
                <w:b/>
                <w:color w:val="FFFFFF" w:themeColor="background1"/>
              </w:rPr>
              <w:t>maand</w:t>
            </w:r>
            <w:r w:rsidRPr="00301F05">
              <w:rPr>
                <w:rFonts w:cs="Arial"/>
                <w:b/>
                <w:color w:val="FFFFFF" w:themeColor="background1"/>
              </w:rPr>
              <w:t>premie</w:t>
            </w:r>
          </w:p>
        </w:tc>
      </w:tr>
      <w:tr w:rsidR="006C6AE6" w:rsidRPr="00A350FA" w14:paraId="3B8F49AC" w14:textId="77777777" w:rsidTr="006E31FC">
        <w:trPr>
          <w:trHeight w:val="290"/>
        </w:trPr>
        <w:tc>
          <w:tcPr>
            <w:tcW w:w="4938" w:type="dxa"/>
            <w:tcBorders>
              <w:top w:val="single" w:sz="4" w:space="0" w:color="4F81BD"/>
              <w:left w:val="single" w:sz="4" w:space="0" w:color="4F81BD"/>
              <w:bottom w:val="single" w:sz="4" w:space="0" w:color="4F81BD"/>
              <w:right w:val="single" w:sz="4" w:space="0" w:color="4F81BD"/>
            </w:tcBorders>
            <w:noWrap/>
            <w:vAlign w:val="bottom"/>
            <w:hideMark/>
          </w:tcPr>
          <w:p w14:paraId="02B45F56" w14:textId="77777777" w:rsidR="006C6AE6" w:rsidRPr="00A350FA" w:rsidRDefault="006C6AE6" w:rsidP="001704CB">
            <w:pPr>
              <w:spacing w:line="240" w:lineRule="auto"/>
              <w:rPr>
                <w:rFonts w:cs="Arial"/>
                <w:color w:val="000000"/>
              </w:rPr>
            </w:pPr>
            <w:r w:rsidRPr="00A350FA">
              <w:rPr>
                <w:rFonts w:cs="Arial"/>
                <w:color w:val="000000"/>
              </w:rPr>
              <w:t> </w:t>
            </w:r>
          </w:p>
        </w:tc>
        <w:tc>
          <w:tcPr>
            <w:tcW w:w="1441" w:type="dxa"/>
            <w:tcBorders>
              <w:top w:val="single" w:sz="4" w:space="0" w:color="4F81BD"/>
              <w:left w:val="single" w:sz="4" w:space="0" w:color="4F81BD"/>
              <w:bottom w:val="single" w:sz="4" w:space="0" w:color="4F81BD"/>
              <w:right w:val="single" w:sz="4" w:space="0" w:color="4F81BD"/>
            </w:tcBorders>
            <w:noWrap/>
            <w:vAlign w:val="bottom"/>
            <w:hideMark/>
          </w:tcPr>
          <w:p w14:paraId="5CBA276E" w14:textId="77777777" w:rsidR="006C6AE6" w:rsidRPr="00A350FA" w:rsidRDefault="006C6AE6" w:rsidP="001704CB">
            <w:pPr>
              <w:spacing w:line="240" w:lineRule="auto"/>
              <w:rPr>
                <w:rFonts w:cs="Arial"/>
                <w:color w:val="000000"/>
              </w:rPr>
            </w:pPr>
            <w:r w:rsidRPr="00A350FA">
              <w:rPr>
                <w:rFonts w:cs="Arial"/>
                <w:color w:val="000000"/>
              </w:rPr>
              <w:t> </w:t>
            </w:r>
          </w:p>
        </w:tc>
        <w:tc>
          <w:tcPr>
            <w:tcW w:w="1134" w:type="dxa"/>
            <w:tcBorders>
              <w:top w:val="single" w:sz="4" w:space="0" w:color="4F81BD"/>
              <w:left w:val="single" w:sz="4" w:space="0" w:color="4F81BD"/>
              <w:bottom w:val="single" w:sz="4" w:space="0" w:color="4F81BD"/>
              <w:right w:val="single" w:sz="4" w:space="0" w:color="4F81BD"/>
            </w:tcBorders>
            <w:noWrap/>
            <w:vAlign w:val="bottom"/>
            <w:hideMark/>
          </w:tcPr>
          <w:p w14:paraId="6C8781D9" w14:textId="77777777" w:rsidR="006C6AE6" w:rsidRPr="00A350FA" w:rsidRDefault="006C6AE6" w:rsidP="001704CB">
            <w:pPr>
              <w:spacing w:line="240" w:lineRule="auto"/>
              <w:rPr>
                <w:rFonts w:cs="Arial"/>
                <w:color w:val="000000"/>
              </w:rPr>
            </w:pPr>
            <w:r w:rsidRPr="00A350FA">
              <w:rPr>
                <w:rFonts w:cs="Arial"/>
                <w:color w:val="000000"/>
              </w:rPr>
              <w:t> </w:t>
            </w:r>
          </w:p>
        </w:tc>
        <w:tc>
          <w:tcPr>
            <w:tcW w:w="1559" w:type="dxa"/>
            <w:tcBorders>
              <w:top w:val="single" w:sz="4" w:space="0" w:color="4F81BD"/>
              <w:left w:val="single" w:sz="4" w:space="0" w:color="4F81BD"/>
              <w:bottom w:val="single" w:sz="4" w:space="0" w:color="4F81BD"/>
              <w:right w:val="single" w:sz="4" w:space="0" w:color="4F81BD"/>
            </w:tcBorders>
            <w:noWrap/>
            <w:vAlign w:val="bottom"/>
            <w:hideMark/>
          </w:tcPr>
          <w:p w14:paraId="258D5F57" w14:textId="77777777" w:rsidR="006C6AE6" w:rsidRPr="00A350FA" w:rsidRDefault="006C6AE6" w:rsidP="001704CB">
            <w:pPr>
              <w:spacing w:line="240" w:lineRule="auto"/>
              <w:rPr>
                <w:rFonts w:cs="Arial"/>
                <w:color w:val="000000"/>
              </w:rPr>
            </w:pPr>
            <w:r w:rsidRPr="00A350FA">
              <w:rPr>
                <w:rFonts w:cs="Arial"/>
                <w:color w:val="000000"/>
              </w:rPr>
              <w:t> </w:t>
            </w:r>
          </w:p>
        </w:tc>
      </w:tr>
      <w:tr w:rsidR="006C6AE6" w:rsidRPr="00A350FA" w14:paraId="4DE3A0C4" w14:textId="77777777" w:rsidTr="006E31FC">
        <w:trPr>
          <w:trHeight w:val="290"/>
        </w:trPr>
        <w:tc>
          <w:tcPr>
            <w:tcW w:w="4938" w:type="dxa"/>
            <w:tcBorders>
              <w:top w:val="single" w:sz="4" w:space="0" w:color="4F81BD"/>
              <w:left w:val="single" w:sz="4" w:space="0" w:color="4F81BD"/>
              <w:bottom w:val="single" w:sz="4" w:space="0" w:color="4F81BD"/>
              <w:right w:val="single" w:sz="4" w:space="0" w:color="4F81BD"/>
            </w:tcBorders>
            <w:noWrap/>
            <w:vAlign w:val="bottom"/>
            <w:hideMark/>
          </w:tcPr>
          <w:p w14:paraId="030A26C0" w14:textId="77777777" w:rsidR="006C6AE6" w:rsidRPr="00A350FA" w:rsidRDefault="006C6AE6" w:rsidP="001704CB">
            <w:pPr>
              <w:spacing w:line="240" w:lineRule="auto"/>
              <w:rPr>
                <w:rFonts w:cs="Arial"/>
                <w:color w:val="000000"/>
              </w:rPr>
            </w:pPr>
            <w:r w:rsidRPr="00A350FA">
              <w:rPr>
                <w:rFonts w:cs="Arial"/>
                <w:color w:val="000000"/>
              </w:rPr>
              <w:t> </w:t>
            </w:r>
          </w:p>
        </w:tc>
        <w:tc>
          <w:tcPr>
            <w:tcW w:w="1441" w:type="dxa"/>
            <w:tcBorders>
              <w:top w:val="single" w:sz="4" w:space="0" w:color="4F81BD"/>
              <w:left w:val="single" w:sz="4" w:space="0" w:color="4F81BD"/>
              <w:bottom w:val="single" w:sz="4" w:space="0" w:color="4F81BD"/>
              <w:right w:val="single" w:sz="4" w:space="0" w:color="4F81BD"/>
            </w:tcBorders>
            <w:noWrap/>
            <w:vAlign w:val="bottom"/>
            <w:hideMark/>
          </w:tcPr>
          <w:p w14:paraId="377D505E" w14:textId="77777777" w:rsidR="006C6AE6" w:rsidRPr="00A350FA" w:rsidRDefault="006C6AE6" w:rsidP="001704CB">
            <w:pPr>
              <w:spacing w:line="240" w:lineRule="auto"/>
              <w:rPr>
                <w:rFonts w:cs="Arial"/>
                <w:color w:val="000000"/>
              </w:rPr>
            </w:pPr>
            <w:r w:rsidRPr="00A350FA">
              <w:rPr>
                <w:rFonts w:cs="Arial"/>
                <w:color w:val="000000"/>
              </w:rPr>
              <w:t> </w:t>
            </w:r>
          </w:p>
        </w:tc>
        <w:tc>
          <w:tcPr>
            <w:tcW w:w="1134" w:type="dxa"/>
            <w:tcBorders>
              <w:top w:val="single" w:sz="4" w:space="0" w:color="4F81BD"/>
              <w:left w:val="single" w:sz="4" w:space="0" w:color="4F81BD"/>
              <w:bottom w:val="single" w:sz="4" w:space="0" w:color="4F81BD"/>
              <w:right w:val="single" w:sz="4" w:space="0" w:color="4F81BD"/>
            </w:tcBorders>
            <w:noWrap/>
            <w:vAlign w:val="bottom"/>
            <w:hideMark/>
          </w:tcPr>
          <w:p w14:paraId="5D80FDF7" w14:textId="77777777" w:rsidR="006C6AE6" w:rsidRPr="00A350FA" w:rsidRDefault="006C6AE6" w:rsidP="001704CB">
            <w:pPr>
              <w:spacing w:line="240" w:lineRule="auto"/>
              <w:rPr>
                <w:rFonts w:cs="Arial"/>
                <w:color w:val="000000"/>
              </w:rPr>
            </w:pPr>
            <w:r w:rsidRPr="00A350FA">
              <w:rPr>
                <w:rFonts w:cs="Arial"/>
                <w:color w:val="000000"/>
              </w:rPr>
              <w:t> </w:t>
            </w:r>
          </w:p>
        </w:tc>
        <w:tc>
          <w:tcPr>
            <w:tcW w:w="1559" w:type="dxa"/>
            <w:tcBorders>
              <w:top w:val="single" w:sz="4" w:space="0" w:color="4F81BD"/>
              <w:left w:val="single" w:sz="4" w:space="0" w:color="4F81BD"/>
              <w:bottom w:val="single" w:sz="4" w:space="0" w:color="4F81BD"/>
              <w:right w:val="single" w:sz="4" w:space="0" w:color="4F81BD"/>
            </w:tcBorders>
            <w:noWrap/>
            <w:vAlign w:val="bottom"/>
            <w:hideMark/>
          </w:tcPr>
          <w:p w14:paraId="389BD914" w14:textId="77777777" w:rsidR="006C6AE6" w:rsidRPr="00A350FA" w:rsidRDefault="006C6AE6" w:rsidP="001704CB">
            <w:pPr>
              <w:spacing w:line="240" w:lineRule="auto"/>
              <w:rPr>
                <w:rFonts w:cs="Arial"/>
                <w:color w:val="000000"/>
              </w:rPr>
            </w:pPr>
            <w:r w:rsidRPr="00A350FA">
              <w:rPr>
                <w:rFonts w:cs="Arial"/>
                <w:color w:val="000000"/>
              </w:rPr>
              <w:t> </w:t>
            </w:r>
          </w:p>
        </w:tc>
      </w:tr>
      <w:tr w:rsidR="006C6AE6" w:rsidRPr="00A350FA" w14:paraId="073F72A8" w14:textId="77777777" w:rsidTr="006E31FC">
        <w:trPr>
          <w:trHeight w:val="290"/>
        </w:trPr>
        <w:tc>
          <w:tcPr>
            <w:tcW w:w="4938" w:type="dxa"/>
            <w:tcBorders>
              <w:top w:val="single" w:sz="4" w:space="0" w:color="4F81BD"/>
              <w:left w:val="single" w:sz="4" w:space="0" w:color="4F81BD"/>
              <w:bottom w:val="single" w:sz="4" w:space="0" w:color="4F81BD"/>
              <w:right w:val="single" w:sz="4" w:space="0" w:color="4F81BD"/>
            </w:tcBorders>
            <w:noWrap/>
            <w:vAlign w:val="bottom"/>
          </w:tcPr>
          <w:p w14:paraId="309B6A80" w14:textId="77777777" w:rsidR="006C6AE6" w:rsidRPr="00A350FA" w:rsidRDefault="006C6AE6" w:rsidP="001704CB">
            <w:pPr>
              <w:spacing w:line="240" w:lineRule="auto"/>
              <w:rPr>
                <w:rFonts w:cs="Arial"/>
                <w:color w:val="000000"/>
              </w:rPr>
            </w:pPr>
          </w:p>
        </w:tc>
        <w:tc>
          <w:tcPr>
            <w:tcW w:w="1441" w:type="dxa"/>
            <w:tcBorders>
              <w:top w:val="single" w:sz="4" w:space="0" w:color="4F81BD"/>
              <w:left w:val="single" w:sz="4" w:space="0" w:color="4F81BD"/>
              <w:bottom w:val="single" w:sz="4" w:space="0" w:color="4F81BD"/>
              <w:right w:val="single" w:sz="4" w:space="0" w:color="4F81BD"/>
            </w:tcBorders>
            <w:noWrap/>
            <w:vAlign w:val="bottom"/>
          </w:tcPr>
          <w:p w14:paraId="55518E89" w14:textId="77777777" w:rsidR="006C6AE6" w:rsidRPr="00A350FA" w:rsidRDefault="006C6AE6" w:rsidP="001704CB">
            <w:pPr>
              <w:spacing w:line="240" w:lineRule="auto"/>
              <w:rPr>
                <w:rFonts w:cs="Arial"/>
                <w:color w:val="000000"/>
              </w:rPr>
            </w:pPr>
          </w:p>
        </w:tc>
        <w:tc>
          <w:tcPr>
            <w:tcW w:w="1134" w:type="dxa"/>
            <w:tcBorders>
              <w:top w:val="single" w:sz="4" w:space="0" w:color="4F81BD"/>
              <w:left w:val="single" w:sz="4" w:space="0" w:color="4F81BD"/>
              <w:bottom w:val="single" w:sz="4" w:space="0" w:color="4F81BD"/>
              <w:right w:val="single" w:sz="4" w:space="0" w:color="4F81BD"/>
            </w:tcBorders>
            <w:noWrap/>
            <w:vAlign w:val="bottom"/>
          </w:tcPr>
          <w:p w14:paraId="34D5F609" w14:textId="77777777" w:rsidR="006C6AE6" w:rsidRPr="00A350FA" w:rsidRDefault="006C6AE6" w:rsidP="001704CB">
            <w:pPr>
              <w:spacing w:line="240" w:lineRule="auto"/>
              <w:rPr>
                <w:rFonts w:cs="Arial"/>
                <w:color w:val="000000"/>
              </w:rPr>
            </w:pPr>
          </w:p>
        </w:tc>
        <w:tc>
          <w:tcPr>
            <w:tcW w:w="1559" w:type="dxa"/>
            <w:tcBorders>
              <w:top w:val="single" w:sz="4" w:space="0" w:color="4F81BD"/>
              <w:left w:val="single" w:sz="4" w:space="0" w:color="4F81BD"/>
              <w:bottom w:val="single" w:sz="4" w:space="0" w:color="4F81BD"/>
              <w:right w:val="single" w:sz="4" w:space="0" w:color="4F81BD"/>
            </w:tcBorders>
            <w:noWrap/>
            <w:vAlign w:val="bottom"/>
          </w:tcPr>
          <w:p w14:paraId="0F4C9010" w14:textId="77777777" w:rsidR="006C6AE6" w:rsidRPr="00A350FA" w:rsidRDefault="006C6AE6" w:rsidP="001704CB">
            <w:pPr>
              <w:spacing w:line="240" w:lineRule="auto"/>
              <w:rPr>
                <w:rFonts w:cs="Arial"/>
                <w:color w:val="000000"/>
              </w:rPr>
            </w:pPr>
          </w:p>
        </w:tc>
      </w:tr>
      <w:tr w:rsidR="006C6AE6" w:rsidRPr="00A350FA" w14:paraId="589D71D1" w14:textId="77777777" w:rsidTr="001704CB">
        <w:trPr>
          <w:trHeight w:val="290"/>
        </w:trPr>
        <w:tc>
          <w:tcPr>
            <w:tcW w:w="9072" w:type="dxa"/>
            <w:gridSpan w:val="4"/>
            <w:tcBorders>
              <w:top w:val="single" w:sz="4" w:space="0" w:color="4F81BD"/>
            </w:tcBorders>
            <w:noWrap/>
            <w:vAlign w:val="bottom"/>
            <w:hideMark/>
          </w:tcPr>
          <w:p w14:paraId="281E5D64" w14:textId="77777777" w:rsidR="006C6AE6" w:rsidRDefault="006C6AE6" w:rsidP="001704CB">
            <w:pPr>
              <w:spacing w:line="240" w:lineRule="auto"/>
              <w:rPr>
                <w:rFonts w:cs="Arial"/>
                <w:bCs/>
                <w:color w:val="000000"/>
              </w:rPr>
            </w:pPr>
          </w:p>
          <w:p w14:paraId="2FF18E4F" w14:textId="77777777" w:rsidR="006C6AE6" w:rsidRPr="00A350FA" w:rsidRDefault="006C6AE6" w:rsidP="001704CB">
            <w:pPr>
              <w:spacing w:line="240" w:lineRule="auto"/>
              <w:rPr>
                <w:rFonts w:cs="Arial"/>
                <w:bCs/>
                <w:color w:val="000000"/>
              </w:rPr>
            </w:pPr>
            <w:r w:rsidRPr="00A350FA">
              <w:rPr>
                <w:rFonts w:cs="Arial"/>
                <w:bCs/>
                <w:color w:val="000000"/>
              </w:rPr>
              <w:t xml:space="preserve">* Uitgaande van premies </w:t>
            </w:r>
            <w:r>
              <w:rPr>
                <w:rFonts w:cs="Arial"/>
                <w:bCs/>
                <w:color w:val="000000"/>
              </w:rPr>
              <w:t>2024</w:t>
            </w:r>
            <w:r w:rsidRPr="00A350FA">
              <w:rPr>
                <w:rFonts w:cs="Arial"/>
                <w:bCs/>
                <w:color w:val="000000"/>
              </w:rPr>
              <w:t>. Het is planning</w:t>
            </w:r>
            <w:r>
              <w:rPr>
                <w:rFonts w:cs="Arial"/>
                <w:bCs/>
                <w:color w:val="000000"/>
              </w:rPr>
              <w:t xml:space="preserve"> </w:t>
            </w:r>
            <w:r w:rsidRPr="00A350FA">
              <w:rPr>
                <w:rFonts w:cs="Arial"/>
                <w:bCs/>
                <w:color w:val="000000"/>
              </w:rPr>
              <w:t xml:space="preserve">technisch onmogelijk om op premies </w:t>
            </w:r>
            <w:r>
              <w:rPr>
                <w:rFonts w:cs="Arial"/>
                <w:bCs/>
                <w:color w:val="000000"/>
              </w:rPr>
              <w:t>2025</w:t>
            </w:r>
            <w:r w:rsidRPr="00A350FA">
              <w:rPr>
                <w:rFonts w:cs="Arial"/>
                <w:bCs/>
                <w:color w:val="000000"/>
              </w:rPr>
              <w:t xml:space="preserve"> te kunnen gunnen. Daarom is er voor gekozen om aan te sluiten bij de huidige premies.</w:t>
            </w:r>
          </w:p>
          <w:p w14:paraId="60ED4364" w14:textId="77777777" w:rsidR="006C6AE6" w:rsidRPr="00A350FA" w:rsidRDefault="006C6AE6" w:rsidP="001704CB">
            <w:pPr>
              <w:spacing w:line="240" w:lineRule="auto"/>
              <w:rPr>
                <w:rFonts w:cs="Arial"/>
                <w:bCs/>
                <w:color w:val="000000"/>
              </w:rPr>
            </w:pPr>
            <w:r w:rsidRPr="00A350FA">
              <w:rPr>
                <w:rFonts w:cs="Arial"/>
                <w:bCs/>
                <w:color w:val="000000"/>
              </w:rPr>
              <w:t xml:space="preserve">De </w:t>
            </w:r>
            <w:r>
              <w:rPr>
                <w:rFonts w:cs="Arial"/>
                <w:bCs/>
                <w:color w:val="000000"/>
              </w:rPr>
              <w:t xml:space="preserve">Gemeente </w:t>
            </w:r>
            <w:r w:rsidRPr="00A350FA">
              <w:rPr>
                <w:rFonts w:cs="Arial"/>
                <w:bCs/>
                <w:color w:val="000000"/>
              </w:rPr>
              <w:t>is van mening dat de premie in een bepaald jaar vaak een relatie heeft met de premie die het jaar ervoor werd aangeboden. Het verleden is weliswaar geen perfecte voorspeller van de toekomst, maar wel een goede indicator. Omdat het om een indirecte link gaat wordt hiermee binnen de weging rekening gehouden.</w:t>
            </w:r>
          </w:p>
          <w:p w14:paraId="093F333D" w14:textId="77777777" w:rsidR="006C6AE6" w:rsidRPr="00A350FA" w:rsidRDefault="006C6AE6" w:rsidP="001704CB">
            <w:pPr>
              <w:spacing w:line="256" w:lineRule="auto"/>
              <w:rPr>
                <w:rFonts w:cs="Arial"/>
              </w:rPr>
            </w:pPr>
          </w:p>
        </w:tc>
      </w:tr>
      <w:tr w:rsidR="006C6AE6" w:rsidRPr="00A350FA" w14:paraId="294915DE" w14:textId="77777777" w:rsidTr="001704CB">
        <w:trPr>
          <w:trHeight w:val="290"/>
        </w:trPr>
        <w:tc>
          <w:tcPr>
            <w:tcW w:w="9072" w:type="dxa"/>
            <w:gridSpan w:val="4"/>
            <w:noWrap/>
            <w:vAlign w:val="bottom"/>
            <w:hideMark/>
          </w:tcPr>
          <w:p w14:paraId="2B2443C8" w14:textId="77777777" w:rsidR="006C6AE6" w:rsidRPr="00A350FA" w:rsidRDefault="006C6AE6" w:rsidP="001704CB">
            <w:pPr>
              <w:spacing w:line="240" w:lineRule="auto"/>
              <w:rPr>
                <w:rFonts w:cs="Arial"/>
                <w:bCs/>
                <w:color w:val="000000"/>
              </w:rPr>
            </w:pPr>
            <w:r w:rsidRPr="00A350FA">
              <w:rPr>
                <w:rFonts w:cs="Arial"/>
                <w:bCs/>
                <w:color w:val="000000"/>
              </w:rPr>
              <w:t>** Uitgaande verplicht eigen risico, geen vrijwillig eigen risico mogelijk</w:t>
            </w:r>
          </w:p>
        </w:tc>
      </w:tr>
      <w:tr w:rsidR="006C6AE6" w:rsidRPr="00A350FA" w14:paraId="198093FC" w14:textId="77777777" w:rsidTr="006E31FC">
        <w:trPr>
          <w:trHeight w:val="290"/>
        </w:trPr>
        <w:tc>
          <w:tcPr>
            <w:tcW w:w="4938" w:type="dxa"/>
            <w:noWrap/>
            <w:vAlign w:val="bottom"/>
            <w:hideMark/>
          </w:tcPr>
          <w:p w14:paraId="73D8A0B0" w14:textId="77777777" w:rsidR="006C6AE6" w:rsidRPr="00A350FA" w:rsidRDefault="006C6AE6" w:rsidP="001704CB">
            <w:pPr>
              <w:spacing w:line="240" w:lineRule="auto"/>
              <w:rPr>
                <w:rFonts w:cs="Arial"/>
                <w:bCs/>
                <w:color w:val="000000"/>
              </w:rPr>
            </w:pPr>
            <w:r w:rsidRPr="00A350FA">
              <w:rPr>
                <w:rFonts w:cs="Arial"/>
                <w:bCs/>
                <w:color w:val="000000"/>
              </w:rPr>
              <w:t>*** Indien van toepassing</w:t>
            </w:r>
          </w:p>
        </w:tc>
        <w:tc>
          <w:tcPr>
            <w:tcW w:w="1441" w:type="dxa"/>
            <w:noWrap/>
            <w:vAlign w:val="bottom"/>
            <w:hideMark/>
          </w:tcPr>
          <w:p w14:paraId="5899853C" w14:textId="77777777" w:rsidR="006C6AE6" w:rsidRPr="00A350FA" w:rsidRDefault="006C6AE6" w:rsidP="001704CB">
            <w:pPr>
              <w:spacing w:line="256" w:lineRule="auto"/>
              <w:rPr>
                <w:rFonts w:cs="Arial"/>
              </w:rPr>
            </w:pPr>
          </w:p>
        </w:tc>
        <w:tc>
          <w:tcPr>
            <w:tcW w:w="1134" w:type="dxa"/>
            <w:noWrap/>
            <w:vAlign w:val="bottom"/>
            <w:hideMark/>
          </w:tcPr>
          <w:p w14:paraId="14992E09" w14:textId="77777777" w:rsidR="006C6AE6" w:rsidRPr="00A350FA" w:rsidRDefault="006C6AE6" w:rsidP="001704CB">
            <w:pPr>
              <w:spacing w:line="256" w:lineRule="auto"/>
              <w:rPr>
                <w:rFonts w:cs="Arial"/>
              </w:rPr>
            </w:pPr>
          </w:p>
        </w:tc>
        <w:tc>
          <w:tcPr>
            <w:tcW w:w="1559" w:type="dxa"/>
            <w:noWrap/>
            <w:vAlign w:val="bottom"/>
            <w:hideMark/>
          </w:tcPr>
          <w:p w14:paraId="5387BD93" w14:textId="77777777" w:rsidR="006C6AE6" w:rsidRPr="00A350FA" w:rsidRDefault="006C6AE6" w:rsidP="001704CB">
            <w:pPr>
              <w:spacing w:line="256" w:lineRule="auto"/>
              <w:rPr>
                <w:rFonts w:cs="Arial"/>
              </w:rPr>
            </w:pPr>
          </w:p>
        </w:tc>
      </w:tr>
    </w:tbl>
    <w:p w14:paraId="5FB56569" w14:textId="77777777" w:rsidR="003152CB" w:rsidRDefault="003152CB"/>
    <w:sectPr w:rsidR="003152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AE6"/>
    <w:rsid w:val="003152CB"/>
    <w:rsid w:val="003D6804"/>
    <w:rsid w:val="00505FEC"/>
    <w:rsid w:val="00607324"/>
    <w:rsid w:val="006C6AE6"/>
    <w:rsid w:val="006E31FC"/>
    <w:rsid w:val="00B119E5"/>
    <w:rsid w:val="00BF32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67C37"/>
  <w15:chartTrackingRefBased/>
  <w15:docId w15:val="{A30EE989-3F9C-40F2-952C-72A60469F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6AE6"/>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6C6AE6"/>
    <w:pPr>
      <w:keepNext/>
      <w:keepLines/>
      <w:tabs>
        <w:tab w:val="clear" w:pos="-567"/>
      </w:tab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C6AE6"/>
    <w:pPr>
      <w:keepNext/>
      <w:keepLines/>
      <w:tabs>
        <w:tab w:val="clear" w:pos="-567"/>
      </w:tab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C6AE6"/>
    <w:pPr>
      <w:keepNext/>
      <w:keepLines/>
      <w:tabs>
        <w:tab w:val="clear" w:pos="-567"/>
      </w:tab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C6AE6"/>
    <w:pPr>
      <w:keepNext/>
      <w:keepLines/>
      <w:tabs>
        <w:tab w:val="clear" w:pos="-567"/>
      </w:tab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6C6AE6"/>
    <w:pPr>
      <w:keepNext/>
      <w:keepLines/>
      <w:tabs>
        <w:tab w:val="clear" w:pos="-567"/>
      </w:tab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6C6AE6"/>
    <w:pPr>
      <w:keepNext/>
      <w:keepLines/>
      <w:tabs>
        <w:tab w:val="clear" w:pos="-567"/>
      </w:tab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6C6AE6"/>
    <w:pPr>
      <w:keepNext/>
      <w:keepLines/>
      <w:tabs>
        <w:tab w:val="clear" w:pos="-567"/>
      </w:tab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6C6AE6"/>
    <w:pPr>
      <w:keepNext/>
      <w:keepLines/>
      <w:tabs>
        <w:tab w:val="clear" w:pos="-567"/>
      </w:tab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6C6AE6"/>
    <w:pPr>
      <w:keepNext/>
      <w:keepLines/>
      <w:tabs>
        <w:tab w:val="clear" w:pos="-567"/>
      </w:tab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A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AE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A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AE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AE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A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A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A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AE6"/>
    <w:rPr>
      <w:rFonts w:eastAsiaTheme="majorEastAsia" w:cstheme="majorBidi"/>
      <w:color w:val="272727" w:themeColor="text1" w:themeTint="D8"/>
    </w:rPr>
  </w:style>
  <w:style w:type="paragraph" w:styleId="Titel">
    <w:name w:val="Title"/>
    <w:basedOn w:val="Standaard"/>
    <w:next w:val="Standaard"/>
    <w:link w:val="TitelChar"/>
    <w:uiPriority w:val="10"/>
    <w:qFormat/>
    <w:rsid w:val="006C6AE6"/>
    <w:pPr>
      <w:tabs>
        <w:tab w:val="clear" w:pos="-567"/>
      </w:tabs>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C6A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AE6"/>
    <w:pPr>
      <w:numPr>
        <w:ilvl w:val="1"/>
      </w:numPr>
      <w:tabs>
        <w:tab w:val="clear" w:pos="-567"/>
      </w:tabs>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C6A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6AE6"/>
    <w:pPr>
      <w:tabs>
        <w:tab w:val="clear" w:pos="-567"/>
      </w:tabs>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6C6AE6"/>
    <w:rPr>
      <w:i/>
      <w:iCs/>
      <w:color w:val="404040" w:themeColor="text1" w:themeTint="BF"/>
    </w:rPr>
  </w:style>
  <w:style w:type="paragraph" w:styleId="Lijstalinea">
    <w:name w:val="List Paragraph"/>
    <w:basedOn w:val="Standaard"/>
    <w:uiPriority w:val="34"/>
    <w:qFormat/>
    <w:rsid w:val="006C6AE6"/>
    <w:pPr>
      <w:tabs>
        <w:tab w:val="clear" w:pos="-567"/>
      </w:tabs>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6C6AE6"/>
    <w:rPr>
      <w:i/>
      <w:iCs/>
      <w:color w:val="0F4761" w:themeColor="accent1" w:themeShade="BF"/>
    </w:rPr>
  </w:style>
  <w:style w:type="paragraph" w:styleId="Duidelijkcitaat">
    <w:name w:val="Intense Quote"/>
    <w:basedOn w:val="Standaard"/>
    <w:next w:val="Standaard"/>
    <w:link w:val="DuidelijkcitaatChar"/>
    <w:uiPriority w:val="30"/>
    <w:qFormat/>
    <w:rsid w:val="006C6AE6"/>
    <w:pPr>
      <w:pBdr>
        <w:top w:val="single" w:sz="4" w:space="10" w:color="0F4761" w:themeColor="accent1" w:themeShade="BF"/>
        <w:bottom w:val="single" w:sz="4" w:space="10" w:color="0F4761" w:themeColor="accent1" w:themeShade="BF"/>
      </w:pBdr>
      <w:tabs>
        <w:tab w:val="clear" w:pos="-567"/>
      </w:tabs>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6C6AE6"/>
    <w:rPr>
      <w:i/>
      <w:iCs/>
      <w:color w:val="0F4761" w:themeColor="accent1" w:themeShade="BF"/>
    </w:rPr>
  </w:style>
  <w:style w:type="character" w:styleId="Intensieveverwijzing">
    <w:name w:val="Intense Reference"/>
    <w:basedOn w:val="Standaardalinea-lettertype"/>
    <w:uiPriority w:val="32"/>
    <w:qFormat/>
    <w:rsid w:val="006C6AE6"/>
    <w:rPr>
      <w:b/>
      <w:bCs/>
      <w:smallCaps/>
      <w:color w:val="0F4761" w:themeColor="accent1" w:themeShade="BF"/>
      <w:spacing w:val="5"/>
    </w:rPr>
  </w:style>
  <w:style w:type="paragraph" w:customStyle="1" w:styleId="Kop10">
    <w:name w:val="Kop [1]"/>
    <w:basedOn w:val="Kop1"/>
    <w:link w:val="Kop1Char0"/>
    <w:qFormat/>
    <w:rsid w:val="006C6AE6"/>
    <w:pPr>
      <w:keepLines w:val="0"/>
      <w:pageBreakBefore/>
      <w:widowControl w:val="0"/>
      <w:tabs>
        <w:tab w:val="left" w:pos="0"/>
        <w:tab w:val="left" w:pos="567"/>
      </w:tabs>
      <w:spacing w:after="120" w:line="240" w:lineRule="auto"/>
    </w:pPr>
    <w:rPr>
      <w:rFonts w:ascii="Arial" w:eastAsia="Times New Roman" w:hAnsi="Arial" w:cs="Times New Roman"/>
      <w:b/>
      <w:kern w:val="28"/>
      <w:sz w:val="32"/>
      <w:szCs w:val="32"/>
      <w:lang w:eastAsia="nl-NL"/>
      <w14:ligatures w14:val="none"/>
    </w:rPr>
  </w:style>
  <w:style w:type="character" w:customStyle="1" w:styleId="Kop1Char0">
    <w:name w:val="Kop [1] Char"/>
    <w:basedOn w:val="Kop1Char"/>
    <w:link w:val="Kop10"/>
    <w:rsid w:val="006C6AE6"/>
    <w:rPr>
      <w:rFonts w:ascii="Arial" w:eastAsia="Times New Roman" w:hAnsi="Arial" w:cs="Times New Roman"/>
      <w:b/>
      <w:color w:val="0F4761" w:themeColor="accent1" w:themeShade="BF"/>
      <w:kern w:val="28"/>
      <w:sz w:val="32"/>
      <w:szCs w:val="3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977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2</cp:revision>
  <dcterms:created xsi:type="dcterms:W3CDTF">2024-07-30T06:54:00Z</dcterms:created>
  <dcterms:modified xsi:type="dcterms:W3CDTF">2024-07-30T06:54:00Z</dcterms:modified>
</cp:coreProperties>
</file>