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180F50" w14:textId="6334E05D" w:rsidR="00B242D3" w:rsidRPr="00B242D3" w:rsidRDefault="00B242D3" w:rsidP="00B242D3">
      <w:pPr>
        <w:rPr>
          <w:rFonts w:ascii="Calibri" w:eastAsia="Times New Roman" w:hAnsi="Calibri" w:cs="Times New Roman"/>
          <w:spacing w:val="-10"/>
          <w:kern w:val="28"/>
          <w:sz w:val="56"/>
          <w:szCs w:val="56"/>
        </w:rPr>
      </w:pPr>
      <w:r w:rsidRPr="00B242D3">
        <w:rPr>
          <w:rFonts w:ascii="Calibri" w:eastAsia="Times New Roman" w:hAnsi="Calibri" w:cs="Times New Roman"/>
          <w:spacing w:val="-10"/>
          <w:kern w:val="28"/>
          <w:sz w:val="56"/>
          <w:szCs w:val="56"/>
        </w:rPr>
        <w:t>Bi</w:t>
      </w:r>
      <w:r>
        <w:rPr>
          <w:rFonts w:ascii="Calibri" w:eastAsia="Times New Roman" w:hAnsi="Calibri" w:cs="Times New Roman"/>
          <w:spacing w:val="-10"/>
          <w:kern w:val="28"/>
          <w:sz w:val="56"/>
          <w:szCs w:val="56"/>
        </w:rPr>
        <w:t>jlage 2 Programma van Eisen Vervanging C</w:t>
      </w:r>
      <w:r w:rsidRPr="00B242D3">
        <w:rPr>
          <w:rFonts w:ascii="Calibri" w:eastAsia="Times New Roman" w:hAnsi="Calibri" w:cs="Times New Roman"/>
          <w:spacing w:val="-10"/>
          <w:kern w:val="28"/>
          <w:sz w:val="56"/>
          <w:szCs w:val="56"/>
        </w:rPr>
        <w:t>ore switches</w:t>
      </w:r>
    </w:p>
    <w:p w14:paraId="7310501E" w14:textId="77777777" w:rsidR="00B242D3" w:rsidRPr="00B242D3" w:rsidRDefault="00B242D3" w:rsidP="00B242D3">
      <w:pPr>
        <w:widowControl/>
        <w:autoSpaceDE/>
        <w:autoSpaceDN/>
        <w:spacing w:after="160" w:line="259" w:lineRule="auto"/>
        <w:rPr>
          <w:rFonts w:ascii="Calibri" w:eastAsia="Calibri" w:hAnsi="Calibri" w:cs="Times New Roman"/>
          <w:bCs/>
        </w:rPr>
      </w:pPr>
      <w:r w:rsidRPr="00B242D3">
        <w:rPr>
          <w:rFonts w:ascii="Calibri" w:eastAsia="Calibri" w:hAnsi="Calibri" w:cs="Times New Roman"/>
          <w:bCs/>
        </w:rPr>
        <w:br w:type="page"/>
      </w:r>
    </w:p>
    <w:bookmarkStart w:id="0" w:name="_Toc177716587" w:displacedByCustomXml="next"/>
    <w:bookmarkStart w:id="1" w:name="_Toc177717304" w:displacedByCustomXml="next"/>
    <w:sdt>
      <w:sdtPr>
        <w:rPr>
          <w:rFonts w:ascii="Arial" w:eastAsia="Arial" w:hAnsi="Arial" w:cs="Arial"/>
          <w:color w:val="auto"/>
          <w:sz w:val="22"/>
          <w:szCs w:val="22"/>
          <w:lang w:eastAsia="en-US"/>
        </w:rPr>
        <w:id w:val="308594951"/>
        <w:docPartObj>
          <w:docPartGallery w:val="Table of Contents"/>
          <w:docPartUnique/>
        </w:docPartObj>
      </w:sdtPr>
      <w:sdtEndPr>
        <w:rPr>
          <w:b/>
          <w:bCs/>
        </w:rPr>
      </w:sdtEndPr>
      <w:sdtContent>
        <w:p w14:paraId="1AB4D35C" w14:textId="168F0EA9" w:rsidR="00B242D3" w:rsidRPr="00B242D3" w:rsidRDefault="00B242D3">
          <w:pPr>
            <w:pStyle w:val="Kopvaninhoudsopgave"/>
            <w:rPr>
              <w:rFonts w:asciiTheme="minorHAnsi" w:hAnsiTheme="minorHAnsi" w:cstheme="minorHAnsi"/>
              <w:color w:val="000000" w:themeColor="text1"/>
            </w:rPr>
          </w:pPr>
          <w:r w:rsidRPr="00B242D3">
            <w:rPr>
              <w:rFonts w:asciiTheme="minorHAnsi" w:hAnsiTheme="minorHAnsi" w:cstheme="minorHAnsi"/>
              <w:color w:val="000000" w:themeColor="text1"/>
            </w:rPr>
            <w:t>Inhoudsopgave</w:t>
          </w:r>
        </w:p>
        <w:p w14:paraId="4D49A474" w14:textId="0BAAD20F" w:rsidR="00B242D3" w:rsidRDefault="00B242D3" w:rsidP="00B242D3">
          <w:pPr>
            <w:pStyle w:val="Inhopg1"/>
            <w:tabs>
              <w:tab w:val="right" w:leader="dot" w:pos="9940"/>
            </w:tabs>
            <w:ind w:left="426" w:hanging="426"/>
            <w:rPr>
              <w:rFonts w:asciiTheme="minorHAnsi" w:eastAsiaTheme="minorEastAsia" w:hAnsiTheme="minorHAnsi" w:cstheme="minorBidi"/>
              <w:noProof/>
              <w:sz w:val="22"/>
              <w:szCs w:val="22"/>
              <w:lang w:eastAsia="nl-NL"/>
            </w:rPr>
          </w:pPr>
          <w:r>
            <w:fldChar w:fldCharType="begin"/>
          </w:r>
          <w:r>
            <w:instrText xml:space="preserve"> TOC \o "1-3" \h \z \u </w:instrText>
          </w:r>
          <w:r>
            <w:fldChar w:fldCharType="separate"/>
          </w:r>
          <w:hyperlink w:anchor="_Toc177717474" w:history="1">
            <w:r w:rsidRPr="00DD0153">
              <w:rPr>
                <w:rStyle w:val="Hyperlink"/>
                <w:rFonts w:ascii="Calibri" w:eastAsia="Times New Roman" w:hAnsi="Calibri" w:cs="Times New Roman"/>
                <w:b/>
                <w:bCs/>
                <w:noProof/>
              </w:rPr>
              <w:t>1</w:t>
            </w:r>
            <w:r>
              <w:rPr>
                <w:rFonts w:asciiTheme="minorHAnsi" w:eastAsiaTheme="minorEastAsia" w:hAnsiTheme="minorHAnsi" w:cstheme="minorBidi"/>
                <w:noProof/>
                <w:sz w:val="22"/>
                <w:szCs w:val="22"/>
                <w:lang w:eastAsia="nl-NL"/>
              </w:rPr>
              <w:tab/>
            </w:r>
            <w:r w:rsidRPr="00DD0153">
              <w:rPr>
                <w:rStyle w:val="Hyperlink"/>
                <w:rFonts w:ascii="Calibri" w:eastAsia="Times New Roman" w:hAnsi="Calibri" w:cs="Times New Roman"/>
                <w:b/>
                <w:bCs/>
                <w:noProof/>
              </w:rPr>
              <w:t>ALGEMENE EISEN</w:t>
            </w:r>
            <w:r>
              <w:rPr>
                <w:noProof/>
                <w:webHidden/>
              </w:rPr>
              <w:tab/>
            </w:r>
            <w:r>
              <w:rPr>
                <w:noProof/>
                <w:webHidden/>
              </w:rPr>
              <w:fldChar w:fldCharType="begin"/>
            </w:r>
            <w:r>
              <w:rPr>
                <w:noProof/>
                <w:webHidden/>
              </w:rPr>
              <w:instrText xml:space="preserve"> PAGEREF _Toc177717474 \h </w:instrText>
            </w:r>
            <w:r>
              <w:rPr>
                <w:noProof/>
                <w:webHidden/>
              </w:rPr>
            </w:r>
            <w:r>
              <w:rPr>
                <w:noProof/>
                <w:webHidden/>
              </w:rPr>
              <w:fldChar w:fldCharType="separate"/>
            </w:r>
            <w:r>
              <w:rPr>
                <w:noProof/>
                <w:webHidden/>
              </w:rPr>
              <w:t>2</w:t>
            </w:r>
            <w:r>
              <w:rPr>
                <w:noProof/>
                <w:webHidden/>
              </w:rPr>
              <w:fldChar w:fldCharType="end"/>
            </w:r>
          </w:hyperlink>
        </w:p>
        <w:p w14:paraId="1D36CFFC" w14:textId="1F1D62F4" w:rsidR="00B242D3" w:rsidRPr="00B242D3" w:rsidRDefault="00E20FFC">
          <w:pPr>
            <w:pStyle w:val="Inhopg2"/>
            <w:tabs>
              <w:tab w:val="left" w:pos="825"/>
              <w:tab w:val="right" w:leader="dot" w:pos="9940"/>
            </w:tabs>
            <w:rPr>
              <w:rFonts w:asciiTheme="minorHAnsi" w:eastAsiaTheme="minorEastAsia" w:hAnsiTheme="minorHAnsi" w:cstheme="minorHAnsi"/>
              <w:noProof/>
              <w:sz w:val="22"/>
              <w:szCs w:val="22"/>
              <w:lang w:eastAsia="nl-NL"/>
            </w:rPr>
          </w:pPr>
          <w:hyperlink w:anchor="_Toc177717475" w:history="1">
            <w:r w:rsidR="00B242D3" w:rsidRPr="00B242D3">
              <w:rPr>
                <w:rStyle w:val="Hyperlink"/>
                <w:rFonts w:asciiTheme="minorHAnsi" w:eastAsia="Times New Roman" w:hAnsiTheme="minorHAnsi" w:cstheme="minorHAnsi"/>
                <w:b/>
                <w:noProof/>
                <w14:scene3d>
                  <w14:camera w14:prst="orthographicFront"/>
                  <w14:lightRig w14:rig="threePt" w14:dir="t">
                    <w14:rot w14:lat="0" w14:lon="0" w14:rev="0"/>
                  </w14:lightRig>
                </w14:scene3d>
              </w:rPr>
              <w:t>1.1</w:t>
            </w:r>
            <w:r w:rsidR="00B242D3" w:rsidRPr="00B242D3">
              <w:rPr>
                <w:rFonts w:asciiTheme="minorHAnsi" w:eastAsiaTheme="minorEastAsia" w:hAnsiTheme="minorHAnsi" w:cstheme="minorHAnsi"/>
                <w:noProof/>
                <w:sz w:val="22"/>
                <w:szCs w:val="22"/>
                <w:lang w:eastAsia="nl-NL"/>
              </w:rPr>
              <w:tab/>
            </w:r>
            <w:r w:rsidR="00B242D3" w:rsidRPr="00B242D3">
              <w:rPr>
                <w:rStyle w:val="Hyperlink"/>
                <w:rFonts w:asciiTheme="minorHAnsi" w:eastAsia="Times New Roman" w:hAnsiTheme="minorHAnsi" w:cstheme="minorHAnsi"/>
                <w:b/>
                <w:noProof/>
              </w:rPr>
              <w:t>Algemeen</w:t>
            </w:r>
            <w:r w:rsidR="00B242D3" w:rsidRPr="00B242D3">
              <w:rPr>
                <w:rFonts w:asciiTheme="minorHAnsi" w:hAnsiTheme="minorHAnsi" w:cstheme="minorHAnsi"/>
                <w:noProof/>
                <w:webHidden/>
              </w:rPr>
              <w:tab/>
            </w:r>
            <w:r w:rsidR="00B242D3" w:rsidRPr="00B242D3">
              <w:rPr>
                <w:rFonts w:asciiTheme="minorHAnsi" w:hAnsiTheme="minorHAnsi" w:cstheme="minorHAnsi"/>
                <w:noProof/>
                <w:webHidden/>
              </w:rPr>
              <w:fldChar w:fldCharType="begin"/>
            </w:r>
            <w:r w:rsidR="00B242D3" w:rsidRPr="00B242D3">
              <w:rPr>
                <w:rFonts w:asciiTheme="minorHAnsi" w:hAnsiTheme="minorHAnsi" w:cstheme="minorHAnsi"/>
                <w:noProof/>
                <w:webHidden/>
              </w:rPr>
              <w:instrText xml:space="preserve"> PAGEREF _Toc177717475 \h </w:instrText>
            </w:r>
            <w:r w:rsidR="00B242D3" w:rsidRPr="00B242D3">
              <w:rPr>
                <w:rFonts w:asciiTheme="minorHAnsi" w:hAnsiTheme="minorHAnsi" w:cstheme="minorHAnsi"/>
                <w:noProof/>
                <w:webHidden/>
              </w:rPr>
            </w:r>
            <w:r w:rsidR="00B242D3" w:rsidRPr="00B242D3">
              <w:rPr>
                <w:rFonts w:asciiTheme="minorHAnsi" w:hAnsiTheme="minorHAnsi" w:cstheme="minorHAnsi"/>
                <w:noProof/>
                <w:webHidden/>
              </w:rPr>
              <w:fldChar w:fldCharType="separate"/>
            </w:r>
            <w:r w:rsidR="00B242D3" w:rsidRPr="00B242D3">
              <w:rPr>
                <w:rFonts w:asciiTheme="minorHAnsi" w:hAnsiTheme="minorHAnsi" w:cstheme="minorHAnsi"/>
                <w:noProof/>
                <w:webHidden/>
              </w:rPr>
              <w:t>2</w:t>
            </w:r>
            <w:r w:rsidR="00B242D3" w:rsidRPr="00B242D3">
              <w:rPr>
                <w:rFonts w:asciiTheme="minorHAnsi" w:hAnsiTheme="minorHAnsi" w:cstheme="minorHAnsi"/>
                <w:noProof/>
                <w:webHidden/>
              </w:rPr>
              <w:fldChar w:fldCharType="end"/>
            </w:r>
          </w:hyperlink>
        </w:p>
        <w:p w14:paraId="5AD5B8DB" w14:textId="2035A77C" w:rsidR="00B242D3" w:rsidRPr="00B242D3" w:rsidRDefault="00E20FFC">
          <w:pPr>
            <w:pStyle w:val="Inhopg2"/>
            <w:tabs>
              <w:tab w:val="left" w:pos="825"/>
              <w:tab w:val="right" w:leader="dot" w:pos="9940"/>
            </w:tabs>
            <w:rPr>
              <w:rFonts w:asciiTheme="minorHAnsi" w:eastAsiaTheme="minorEastAsia" w:hAnsiTheme="minorHAnsi" w:cstheme="minorHAnsi"/>
              <w:noProof/>
              <w:sz w:val="22"/>
              <w:szCs w:val="22"/>
              <w:lang w:eastAsia="nl-NL"/>
            </w:rPr>
          </w:pPr>
          <w:hyperlink w:anchor="_Toc177717476" w:history="1">
            <w:r w:rsidR="00B242D3" w:rsidRPr="00B242D3">
              <w:rPr>
                <w:rStyle w:val="Hyperlink"/>
                <w:rFonts w:asciiTheme="minorHAnsi" w:eastAsia="Times New Roman" w:hAnsiTheme="minorHAnsi" w:cstheme="minorHAnsi"/>
                <w:b/>
                <w:noProof/>
                <w14:scene3d>
                  <w14:camera w14:prst="orthographicFront"/>
                  <w14:lightRig w14:rig="threePt" w14:dir="t">
                    <w14:rot w14:lat="0" w14:lon="0" w14:rev="0"/>
                  </w14:lightRig>
                </w14:scene3d>
              </w:rPr>
              <w:t>1.2</w:t>
            </w:r>
            <w:r w:rsidR="00B242D3" w:rsidRPr="00B242D3">
              <w:rPr>
                <w:rFonts w:asciiTheme="minorHAnsi" w:eastAsiaTheme="minorEastAsia" w:hAnsiTheme="minorHAnsi" w:cstheme="minorHAnsi"/>
                <w:noProof/>
                <w:sz w:val="22"/>
                <w:szCs w:val="22"/>
                <w:lang w:eastAsia="nl-NL"/>
              </w:rPr>
              <w:tab/>
            </w:r>
            <w:r w:rsidR="00B242D3" w:rsidRPr="00B242D3">
              <w:rPr>
                <w:rStyle w:val="Hyperlink"/>
                <w:rFonts w:asciiTheme="minorHAnsi" w:eastAsia="Times New Roman" w:hAnsiTheme="minorHAnsi" w:cstheme="minorHAnsi"/>
                <w:b/>
                <w:noProof/>
              </w:rPr>
              <w:t>Personeel</w:t>
            </w:r>
            <w:r w:rsidR="00B242D3" w:rsidRPr="00B242D3">
              <w:rPr>
                <w:rFonts w:asciiTheme="minorHAnsi" w:hAnsiTheme="minorHAnsi" w:cstheme="minorHAnsi"/>
                <w:noProof/>
                <w:webHidden/>
              </w:rPr>
              <w:tab/>
            </w:r>
            <w:r w:rsidR="00B242D3" w:rsidRPr="00B242D3">
              <w:rPr>
                <w:rFonts w:asciiTheme="minorHAnsi" w:hAnsiTheme="minorHAnsi" w:cstheme="minorHAnsi"/>
                <w:noProof/>
                <w:webHidden/>
              </w:rPr>
              <w:fldChar w:fldCharType="begin"/>
            </w:r>
            <w:r w:rsidR="00B242D3" w:rsidRPr="00B242D3">
              <w:rPr>
                <w:rFonts w:asciiTheme="minorHAnsi" w:hAnsiTheme="minorHAnsi" w:cstheme="minorHAnsi"/>
                <w:noProof/>
                <w:webHidden/>
              </w:rPr>
              <w:instrText xml:space="preserve"> PAGEREF _Toc177717476 \h </w:instrText>
            </w:r>
            <w:r w:rsidR="00B242D3" w:rsidRPr="00B242D3">
              <w:rPr>
                <w:rFonts w:asciiTheme="minorHAnsi" w:hAnsiTheme="minorHAnsi" w:cstheme="minorHAnsi"/>
                <w:noProof/>
                <w:webHidden/>
              </w:rPr>
            </w:r>
            <w:r w:rsidR="00B242D3" w:rsidRPr="00B242D3">
              <w:rPr>
                <w:rFonts w:asciiTheme="minorHAnsi" w:hAnsiTheme="minorHAnsi" w:cstheme="minorHAnsi"/>
                <w:noProof/>
                <w:webHidden/>
              </w:rPr>
              <w:fldChar w:fldCharType="separate"/>
            </w:r>
            <w:r w:rsidR="00B242D3" w:rsidRPr="00B242D3">
              <w:rPr>
                <w:rFonts w:asciiTheme="minorHAnsi" w:hAnsiTheme="minorHAnsi" w:cstheme="minorHAnsi"/>
                <w:noProof/>
                <w:webHidden/>
              </w:rPr>
              <w:t>3</w:t>
            </w:r>
            <w:r w:rsidR="00B242D3" w:rsidRPr="00B242D3">
              <w:rPr>
                <w:rFonts w:asciiTheme="minorHAnsi" w:hAnsiTheme="minorHAnsi" w:cstheme="minorHAnsi"/>
                <w:noProof/>
                <w:webHidden/>
              </w:rPr>
              <w:fldChar w:fldCharType="end"/>
            </w:r>
          </w:hyperlink>
        </w:p>
        <w:p w14:paraId="5421A03E" w14:textId="36D39F68" w:rsidR="00B242D3" w:rsidRPr="00B242D3" w:rsidRDefault="00E20FFC">
          <w:pPr>
            <w:pStyle w:val="Inhopg2"/>
            <w:tabs>
              <w:tab w:val="left" w:pos="825"/>
              <w:tab w:val="right" w:leader="dot" w:pos="9940"/>
            </w:tabs>
            <w:rPr>
              <w:rFonts w:asciiTheme="minorHAnsi" w:eastAsiaTheme="minorEastAsia" w:hAnsiTheme="minorHAnsi" w:cstheme="minorHAnsi"/>
              <w:noProof/>
              <w:sz w:val="22"/>
              <w:szCs w:val="22"/>
              <w:lang w:eastAsia="nl-NL"/>
            </w:rPr>
          </w:pPr>
          <w:hyperlink w:anchor="_Toc177717477" w:history="1">
            <w:r w:rsidR="00B242D3" w:rsidRPr="00B242D3">
              <w:rPr>
                <w:rStyle w:val="Hyperlink"/>
                <w:rFonts w:asciiTheme="minorHAnsi" w:eastAsia="Times New Roman" w:hAnsiTheme="minorHAnsi" w:cstheme="minorHAnsi"/>
                <w:b/>
                <w:noProof/>
                <w14:scene3d>
                  <w14:camera w14:prst="orthographicFront"/>
                  <w14:lightRig w14:rig="threePt" w14:dir="t">
                    <w14:rot w14:lat="0" w14:lon="0" w14:rev="0"/>
                  </w14:lightRig>
                </w14:scene3d>
              </w:rPr>
              <w:t>1.3</w:t>
            </w:r>
            <w:r w:rsidR="00B242D3" w:rsidRPr="00B242D3">
              <w:rPr>
                <w:rFonts w:asciiTheme="minorHAnsi" w:eastAsiaTheme="minorEastAsia" w:hAnsiTheme="minorHAnsi" w:cstheme="minorHAnsi"/>
                <w:noProof/>
                <w:sz w:val="22"/>
                <w:szCs w:val="22"/>
                <w:lang w:eastAsia="nl-NL"/>
              </w:rPr>
              <w:tab/>
            </w:r>
            <w:r w:rsidR="00B242D3" w:rsidRPr="00B242D3">
              <w:rPr>
                <w:rStyle w:val="Hyperlink"/>
                <w:rFonts w:asciiTheme="minorHAnsi" w:eastAsia="Times New Roman" w:hAnsiTheme="minorHAnsi" w:cstheme="minorHAnsi"/>
                <w:b/>
                <w:noProof/>
              </w:rPr>
              <w:t>Garantie en levensduur</w:t>
            </w:r>
            <w:r w:rsidR="00B242D3" w:rsidRPr="00B242D3">
              <w:rPr>
                <w:rFonts w:asciiTheme="minorHAnsi" w:hAnsiTheme="minorHAnsi" w:cstheme="minorHAnsi"/>
                <w:noProof/>
                <w:webHidden/>
              </w:rPr>
              <w:tab/>
            </w:r>
            <w:r w:rsidR="00B242D3" w:rsidRPr="00B242D3">
              <w:rPr>
                <w:rFonts w:asciiTheme="minorHAnsi" w:hAnsiTheme="minorHAnsi" w:cstheme="minorHAnsi"/>
                <w:noProof/>
                <w:webHidden/>
              </w:rPr>
              <w:fldChar w:fldCharType="begin"/>
            </w:r>
            <w:r w:rsidR="00B242D3" w:rsidRPr="00B242D3">
              <w:rPr>
                <w:rFonts w:asciiTheme="minorHAnsi" w:hAnsiTheme="minorHAnsi" w:cstheme="minorHAnsi"/>
                <w:noProof/>
                <w:webHidden/>
              </w:rPr>
              <w:instrText xml:space="preserve"> PAGEREF _Toc177717477 \h </w:instrText>
            </w:r>
            <w:r w:rsidR="00B242D3" w:rsidRPr="00B242D3">
              <w:rPr>
                <w:rFonts w:asciiTheme="minorHAnsi" w:hAnsiTheme="minorHAnsi" w:cstheme="minorHAnsi"/>
                <w:noProof/>
                <w:webHidden/>
              </w:rPr>
            </w:r>
            <w:r w:rsidR="00B242D3" w:rsidRPr="00B242D3">
              <w:rPr>
                <w:rFonts w:asciiTheme="minorHAnsi" w:hAnsiTheme="minorHAnsi" w:cstheme="minorHAnsi"/>
                <w:noProof/>
                <w:webHidden/>
              </w:rPr>
              <w:fldChar w:fldCharType="separate"/>
            </w:r>
            <w:r w:rsidR="00B242D3" w:rsidRPr="00B242D3">
              <w:rPr>
                <w:rFonts w:asciiTheme="minorHAnsi" w:hAnsiTheme="minorHAnsi" w:cstheme="minorHAnsi"/>
                <w:noProof/>
                <w:webHidden/>
              </w:rPr>
              <w:t>3</w:t>
            </w:r>
            <w:r w:rsidR="00B242D3" w:rsidRPr="00B242D3">
              <w:rPr>
                <w:rFonts w:asciiTheme="minorHAnsi" w:hAnsiTheme="minorHAnsi" w:cstheme="minorHAnsi"/>
                <w:noProof/>
                <w:webHidden/>
              </w:rPr>
              <w:fldChar w:fldCharType="end"/>
            </w:r>
          </w:hyperlink>
        </w:p>
        <w:p w14:paraId="261D2F97" w14:textId="6F973311" w:rsidR="00B242D3" w:rsidRDefault="00B242D3">
          <w:r>
            <w:rPr>
              <w:b/>
              <w:bCs/>
            </w:rPr>
            <w:fldChar w:fldCharType="end"/>
          </w:r>
        </w:p>
      </w:sdtContent>
    </w:sdt>
    <w:p w14:paraId="45FA3162" w14:textId="77777777" w:rsidR="00B242D3" w:rsidRDefault="00B242D3" w:rsidP="00B242D3">
      <w:pPr>
        <w:keepNext/>
        <w:keepLines/>
        <w:widowControl/>
        <w:autoSpaceDE/>
        <w:autoSpaceDN/>
        <w:spacing w:before="480" w:after="240" w:line="312" w:lineRule="auto"/>
        <w:ind w:left="432"/>
        <w:outlineLvl w:val="0"/>
        <w:rPr>
          <w:rFonts w:ascii="Calibri" w:eastAsia="Times New Roman" w:hAnsi="Calibri" w:cs="Times New Roman"/>
          <w:b/>
          <w:bCs/>
          <w:sz w:val="32"/>
          <w:szCs w:val="28"/>
        </w:rPr>
      </w:pPr>
    </w:p>
    <w:p w14:paraId="53DE89DB" w14:textId="1BA938F1" w:rsidR="00B242D3" w:rsidRPr="00B242D3" w:rsidRDefault="00B242D3" w:rsidP="00B242D3">
      <w:pPr>
        <w:keepNext/>
        <w:keepLines/>
        <w:widowControl/>
        <w:numPr>
          <w:ilvl w:val="0"/>
          <w:numId w:val="9"/>
        </w:numPr>
        <w:autoSpaceDE/>
        <w:autoSpaceDN/>
        <w:spacing w:before="480" w:after="240" w:line="312" w:lineRule="auto"/>
        <w:outlineLvl w:val="0"/>
        <w:rPr>
          <w:rFonts w:ascii="Calibri" w:eastAsia="Times New Roman" w:hAnsi="Calibri" w:cs="Times New Roman"/>
          <w:b/>
          <w:bCs/>
          <w:sz w:val="32"/>
          <w:szCs w:val="28"/>
        </w:rPr>
      </w:pPr>
      <w:bookmarkStart w:id="2" w:name="_Toc177717474"/>
      <w:r w:rsidRPr="00B242D3">
        <w:rPr>
          <w:rFonts w:ascii="Calibri" w:eastAsia="Times New Roman" w:hAnsi="Calibri" w:cs="Times New Roman"/>
          <w:b/>
          <w:bCs/>
          <w:sz w:val="32"/>
          <w:szCs w:val="28"/>
        </w:rPr>
        <w:t>ALGEMENE EISEN</w:t>
      </w:r>
      <w:bookmarkEnd w:id="2"/>
      <w:bookmarkEnd w:id="1"/>
      <w:bookmarkEnd w:id="0"/>
    </w:p>
    <w:p w14:paraId="1B5B733F" w14:textId="77777777" w:rsidR="00B242D3" w:rsidRPr="00B242D3" w:rsidRDefault="00B242D3" w:rsidP="00B242D3">
      <w:pPr>
        <w:keepNext/>
        <w:keepLines/>
        <w:widowControl/>
        <w:numPr>
          <w:ilvl w:val="1"/>
          <w:numId w:val="8"/>
        </w:numPr>
        <w:autoSpaceDE/>
        <w:autoSpaceDN/>
        <w:spacing w:before="280" w:after="240" w:line="312" w:lineRule="auto"/>
        <w:outlineLvl w:val="1"/>
        <w:rPr>
          <w:rFonts w:ascii="Calibri" w:eastAsia="Times New Roman" w:hAnsi="Calibri" w:cs="Times New Roman"/>
          <w:b/>
          <w:sz w:val="28"/>
          <w:szCs w:val="26"/>
        </w:rPr>
      </w:pPr>
      <w:bookmarkStart w:id="3" w:name="_Toc177716588"/>
      <w:bookmarkStart w:id="4" w:name="_Toc177717305"/>
      <w:bookmarkStart w:id="5" w:name="_Toc177717475"/>
      <w:r w:rsidRPr="00B242D3">
        <w:rPr>
          <w:rFonts w:ascii="Calibri" w:eastAsia="Times New Roman" w:hAnsi="Calibri" w:cs="Times New Roman"/>
          <w:b/>
          <w:sz w:val="28"/>
          <w:szCs w:val="26"/>
        </w:rPr>
        <w:t>Algemeen</w:t>
      </w:r>
      <w:bookmarkEnd w:id="3"/>
      <w:bookmarkEnd w:id="4"/>
      <w:bookmarkEnd w:id="5"/>
    </w:p>
    <w:tbl>
      <w:tblPr>
        <w:tblW w:w="0" w:type="auto"/>
        <w:tblInd w:w="128"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Look w:val="01E0" w:firstRow="1" w:lastRow="1" w:firstColumn="1" w:lastColumn="1" w:noHBand="0" w:noVBand="0"/>
      </w:tblPr>
      <w:tblGrid>
        <w:gridCol w:w="499"/>
        <w:gridCol w:w="9201"/>
      </w:tblGrid>
      <w:tr w:rsidR="00B242D3" w:rsidRPr="00B242D3" w14:paraId="382C054C" w14:textId="77777777" w:rsidTr="76D4DDE1">
        <w:trPr>
          <w:trHeight w:val="373"/>
        </w:trPr>
        <w:tc>
          <w:tcPr>
            <w:tcW w:w="499" w:type="dxa"/>
            <w:tcBorders>
              <w:right w:val="nil"/>
            </w:tcBorders>
            <w:shd w:val="clear" w:color="auto" w:fill="4471C4"/>
          </w:tcPr>
          <w:p w14:paraId="1E6105D1"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Nr.</w:t>
            </w:r>
          </w:p>
        </w:tc>
        <w:tc>
          <w:tcPr>
            <w:tcW w:w="9201" w:type="dxa"/>
            <w:tcBorders>
              <w:left w:val="nil"/>
            </w:tcBorders>
            <w:shd w:val="clear" w:color="auto" w:fill="4471C4"/>
          </w:tcPr>
          <w:p w14:paraId="0B28D2CF"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Eis</w:t>
            </w:r>
          </w:p>
        </w:tc>
      </w:tr>
      <w:tr w:rsidR="00B242D3" w:rsidRPr="00B242D3" w14:paraId="15266814" w14:textId="77777777" w:rsidTr="76D4DDE1">
        <w:trPr>
          <w:trHeight w:val="1081"/>
        </w:trPr>
        <w:tc>
          <w:tcPr>
            <w:tcW w:w="499" w:type="dxa"/>
            <w:tcBorders>
              <w:right w:val="nil"/>
            </w:tcBorders>
          </w:tcPr>
          <w:p w14:paraId="0BD413FF"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1.</w:t>
            </w:r>
          </w:p>
        </w:tc>
        <w:tc>
          <w:tcPr>
            <w:tcW w:w="9201" w:type="dxa"/>
            <w:tcBorders>
              <w:left w:val="nil"/>
            </w:tcBorders>
          </w:tcPr>
          <w:p w14:paraId="620FD9E1"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Opdrachtnemer heeft kennis en ervaring met betrekking tot IT-Hardware Infrastructuur waarop wordt ingeschreven en is in staat om deze hardware te leveren zoals beschreven in de Aanbestedingsleidraad en bijbehorende Bijlagen.</w:t>
            </w:r>
          </w:p>
        </w:tc>
      </w:tr>
      <w:tr w:rsidR="00B242D3" w:rsidRPr="00B242D3" w14:paraId="7E03209E" w14:textId="77777777" w:rsidTr="76D4DDE1">
        <w:trPr>
          <w:trHeight w:val="690"/>
        </w:trPr>
        <w:tc>
          <w:tcPr>
            <w:tcW w:w="499" w:type="dxa"/>
            <w:tcBorders>
              <w:right w:val="nil"/>
            </w:tcBorders>
          </w:tcPr>
          <w:p w14:paraId="7D738AD9"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2.</w:t>
            </w:r>
          </w:p>
        </w:tc>
        <w:tc>
          <w:tcPr>
            <w:tcW w:w="9201" w:type="dxa"/>
            <w:tcBorders>
              <w:left w:val="nil"/>
            </w:tcBorders>
          </w:tcPr>
          <w:p w14:paraId="54A2A0E4" w14:textId="77777777" w:rsidR="00B242D3" w:rsidRPr="00B242D3" w:rsidRDefault="00B242D3" w:rsidP="00B242D3">
            <w:pPr>
              <w:widowControl/>
              <w:autoSpaceDE/>
              <w:autoSpaceDN/>
              <w:spacing w:after="240" w:line="312" w:lineRule="auto"/>
              <w:rPr>
                <w:rFonts w:ascii="Calibri" w:eastAsia="Calibri" w:hAnsi="Calibri" w:cs="Times New Roman"/>
              </w:rPr>
            </w:pPr>
            <w:r w:rsidRPr="52FD58E1">
              <w:rPr>
                <w:rFonts w:ascii="Calibri" w:eastAsia="Calibri" w:hAnsi="Calibri" w:cs="Times New Roman"/>
              </w:rPr>
              <w:t>De opdracht bestaat uit het eenmalig leveren van netwerk gerelateerde ICT hardware van HP/Aruba inclusief support.</w:t>
            </w:r>
          </w:p>
        </w:tc>
      </w:tr>
      <w:tr w:rsidR="00B242D3" w:rsidRPr="00B242D3" w14:paraId="4BBA9FFD" w14:textId="77777777" w:rsidTr="76D4DDE1">
        <w:trPr>
          <w:trHeight w:val="1451"/>
        </w:trPr>
        <w:tc>
          <w:tcPr>
            <w:tcW w:w="499" w:type="dxa"/>
            <w:tcBorders>
              <w:right w:val="nil"/>
            </w:tcBorders>
          </w:tcPr>
          <w:p w14:paraId="59074CC6"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3.</w:t>
            </w:r>
          </w:p>
        </w:tc>
        <w:tc>
          <w:tcPr>
            <w:tcW w:w="9201" w:type="dxa"/>
            <w:tcBorders>
              <w:left w:val="nil"/>
            </w:tcBorders>
          </w:tcPr>
          <w:p w14:paraId="0819400B"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Onder leveren wordt bedoeld: op locatie (Rhoon, Ridderkerk en Barendrecht) afleveren van de hardware componenten, het uitpakken en het afvoeren van het verpakkingsmateriaal.</w:t>
            </w:r>
            <w:r w:rsidRPr="00B242D3">
              <w:rPr>
                <w:rFonts w:ascii="Calibri" w:eastAsia="Calibri" w:hAnsi="Calibri" w:cs="Times New Roman"/>
              </w:rPr>
              <w:br/>
              <w:t>De installatie en invoeging in de systemen van Opdrachtgever geschiedt onder verantwoordelijkheid van DBP en vormt geen onderdeel van de aanbesteding.</w:t>
            </w:r>
          </w:p>
        </w:tc>
      </w:tr>
      <w:tr w:rsidR="00B242D3" w:rsidRPr="00B242D3" w14:paraId="29A8A280" w14:textId="77777777" w:rsidTr="76D4DDE1">
        <w:trPr>
          <w:trHeight w:val="346"/>
        </w:trPr>
        <w:tc>
          <w:tcPr>
            <w:tcW w:w="499" w:type="dxa"/>
            <w:tcBorders>
              <w:right w:val="nil"/>
            </w:tcBorders>
          </w:tcPr>
          <w:p w14:paraId="0BB47A97" w14:textId="0E34C1A5" w:rsidR="00B242D3" w:rsidRPr="00B242D3" w:rsidRDefault="00C862B0" w:rsidP="00B242D3">
            <w:pPr>
              <w:widowControl/>
              <w:autoSpaceDE/>
              <w:autoSpaceDN/>
              <w:spacing w:after="240" w:line="312" w:lineRule="auto"/>
              <w:rPr>
                <w:rFonts w:ascii="Calibri" w:eastAsia="Calibri" w:hAnsi="Calibri" w:cs="Times New Roman"/>
              </w:rPr>
            </w:pPr>
            <w:r>
              <w:rPr>
                <w:rFonts w:ascii="Calibri" w:eastAsia="Calibri" w:hAnsi="Calibri" w:cs="Times New Roman"/>
              </w:rPr>
              <w:t>4</w:t>
            </w:r>
            <w:r w:rsidR="00B242D3" w:rsidRPr="00B242D3">
              <w:rPr>
                <w:rFonts w:ascii="Calibri" w:eastAsia="Calibri" w:hAnsi="Calibri" w:cs="Times New Roman"/>
              </w:rPr>
              <w:t>.</w:t>
            </w:r>
          </w:p>
        </w:tc>
        <w:tc>
          <w:tcPr>
            <w:tcW w:w="9201" w:type="dxa"/>
            <w:tcBorders>
              <w:left w:val="nil"/>
            </w:tcBorders>
          </w:tcPr>
          <w:p w14:paraId="25CFA2E3"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Opdrachtnemer heeft de hoogst haalbare partnerstatus voor de te leveren merken.</w:t>
            </w:r>
          </w:p>
        </w:tc>
      </w:tr>
      <w:tr w:rsidR="00B242D3" w:rsidRPr="00B242D3" w14:paraId="47009A1E" w14:textId="77777777" w:rsidTr="76D4DDE1">
        <w:trPr>
          <w:trHeight w:val="726"/>
        </w:trPr>
        <w:tc>
          <w:tcPr>
            <w:tcW w:w="499" w:type="dxa"/>
            <w:tcBorders>
              <w:right w:val="nil"/>
            </w:tcBorders>
          </w:tcPr>
          <w:p w14:paraId="456EDFA4" w14:textId="3B5F270F" w:rsidR="00B242D3" w:rsidRPr="00B242D3" w:rsidRDefault="00C862B0" w:rsidP="00B242D3">
            <w:pPr>
              <w:widowControl/>
              <w:autoSpaceDE/>
              <w:autoSpaceDN/>
              <w:spacing w:after="240" w:line="312" w:lineRule="auto"/>
              <w:rPr>
                <w:rFonts w:ascii="Calibri" w:eastAsia="Calibri" w:hAnsi="Calibri" w:cs="Times New Roman"/>
              </w:rPr>
            </w:pPr>
            <w:r>
              <w:rPr>
                <w:rFonts w:ascii="Calibri" w:eastAsia="Calibri" w:hAnsi="Calibri" w:cs="Times New Roman"/>
              </w:rPr>
              <w:t>5</w:t>
            </w:r>
            <w:r w:rsidR="00B242D3" w:rsidRPr="00B242D3">
              <w:rPr>
                <w:rFonts w:ascii="Calibri" w:eastAsia="Calibri" w:hAnsi="Calibri" w:cs="Times New Roman"/>
              </w:rPr>
              <w:t>.</w:t>
            </w:r>
          </w:p>
        </w:tc>
        <w:tc>
          <w:tcPr>
            <w:tcW w:w="9201" w:type="dxa"/>
            <w:tcBorders>
              <w:left w:val="nil"/>
            </w:tcBorders>
          </w:tcPr>
          <w:p w14:paraId="498679EF"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Opdrachtnemer garandeert dat onderdelen of gelijkwaardige vervangende onderdelen van de apparatuur tenminste vijf (5) jaar na leveringsdatum leverbaar zijn.</w:t>
            </w:r>
          </w:p>
        </w:tc>
      </w:tr>
      <w:tr w:rsidR="00B242D3" w:rsidRPr="00B242D3" w14:paraId="52FBFAFD" w14:textId="77777777" w:rsidTr="76D4DDE1">
        <w:trPr>
          <w:trHeight w:val="724"/>
        </w:trPr>
        <w:tc>
          <w:tcPr>
            <w:tcW w:w="499" w:type="dxa"/>
            <w:tcBorders>
              <w:right w:val="nil"/>
            </w:tcBorders>
          </w:tcPr>
          <w:p w14:paraId="7D2557FF" w14:textId="59A0F4FB" w:rsidR="00B242D3" w:rsidRPr="00B242D3" w:rsidRDefault="00C862B0" w:rsidP="00B242D3">
            <w:pPr>
              <w:widowControl/>
              <w:autoSpaceDE/>
              <w:autoSpaceDN/>
              <w:spacing w:after="240" w:line="312" w:lineRule="auto"/>
              <w:rPr>
                <w:rFonts w:ascii="Calibri" w:eastAsia="Calibri" w:hAnsi="Calibri" w:cs="Times New Roman"/>
              </w:rPr>
            </w:pPr>
            <w:r>
              <w:rPr>
                <w:rFonts w:ascii="Calibri" w:eastAsia="Calibri" w:hAnsi="Calibri" w:cs="Times New Roman"/>
              </w:rPr>
              <w:t>6</w:t>
            </w:r>
            <w:r w:rsidR="00B242D3" w:rsidRPr="00B242D3">
              <w:rPr>
                <w:rFonts w:ascii="Calibri" w:eastAsia="Calibri" w:hAnsi="Calibri" w:cs="Times New Roman"/>
              </w:rPr>
              <w:t>.</w:t>
            </w:r>
          </w:p>
        </w:tc>
        <w:tc>
          <w:tcPr>
            <w:tcW w:w="9201" w:type="dxa"/>
            <w:tcBorders>
              <w:left w:val="nil"/>
            </w:tcBorders>
          </w:tcPr>
          <w:p w14:paraId="1CADCF72"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Op locaties van Opdrachtgever wordt door medewerkers van Opdrachtnemer uitsluitend Nederlands gesproken. Alle werkzaamheden en correspondentie vinden plaats in het Nederlands.</w:t>
            </w:r>
          </w:p>
        </w:tc>
      </w:tr>
      <w:tr w:rsidR="00B242D3" w:rsidRPr="00B242D3" w14:paraId="4B95BF87" w14:textId="77777777" w:rsidTr="76D4DDE1">
        <w:trPr>
          <w:trHeight w:val="726"/>
        </w:trPr>
        <w:tc>
          <w:tcPr>
            <w:tcW w:w="499" w:type="dxa"/>
            <w:tcBorders>
              <w:right w:val="nil"/>
            </w:tcBorders>
          </w:tcPr>
          <w:p w14:paraId="415B9769" w14:textId="216C02FD" w:rsidR="00B242D3" w:rsidRPr="00B242D3" w:rsidRDefault="00BC37BF" w:rsidP="00BC37BF">
            <w:pPr>
              <w:widowControl/>
              <w:autoSpaceDE/>
              <w:autoSpaceDN/>
              <w:spacing w:after="240" w:line="312" w:lineRule="auto"/>
              <w:rPr>
                <w:rFonts w:ascii="Calibri" w:eastAsia="Calibri" w:hAnsi="Calibri" w:cs="Times New Roman"/>
              </w:rPr>
            </w:pPr>
            <w:r>
              <w:rPr>
                <w:rFonts w:ascii="Calibri" w:eastAsia="Calibri" w:hAnsi="Calibri" w:cs="Times New Roman"/>
              </w:rPr>
              <w:t>7</w:t>
            </w:r>
            <w:r w:rsidR="00B242D3" w:rsidRPr="00B242D3">
              <w:rPr>
                <w:rFonts w:ascii="Calibri" w:eastAsia="Calibri" w:hAnsi="Calibri" w:cs="Times New Roman"/>
              </w:rPr>
              <w:t>.</w:t>
            </w:r>
          </w:p>
        </w:tc>
        <w:tc>
          <w:tcPr>
            <w:tcW w:w="9201" w:type="dxa"/>
            <w:tcBorders>
              <w:left w:val="nil"/>
            </w:tcBorders>
          </w:tcPr>
          <w:p w14:paraId="71CC7447"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 xml:space="preserve">Indien Opdrachtnemer op enigerlei wijze dreigt tekort te schieten in de uitvoering van de Overeenkomst, of andere risico’s signaleert die de betrokken belangen van Opdrachtgever kunnen schaden dan informeert hij Opdrachtgever proactief, onverwijld en volledig over de aard, oorzaak </w:t>
            </w:r>
            <w:r w:rsidRPr="00B242D3">
              <w:rPr>
                <w:rFonts w:ascii="Calibri" w:eastAsia="Calibri" w:hAnsi="Calibri" w:cs="Times New Roman"/>
              </w:rPr>
              <w:lastRenderedPageBreak/>
              <w:t>en consequenties. Als een en ander binnen de risicosfeer van Opdrachtgever valt, stelt Opdrachtnemer bovendien beheersmaatregelen voor in overleg met Opdrachtgever.</w:t>
            </w:r>
          </w:p>
        </w:tc>
      </w:tr>
      <w:tr w:rsidR="00B242D3" w:rsidRPr="00B242D3" w14:paraId="1A0DBE98" w14:textId="77777777" w:rsidTr="76D4DDE1">
        <w:trPr>
          <w:trHeight w:val="726"/>
        </w:trPr>
        <w:tc>
          <w:tcPr>
            <w:tcW w:w="499" w:type="dxa"/>
            <w:tcBorders>
              <w:right w:val="nil"/>
            </w:tcBorders>
          </w:tcPr>
          <w:p w14:paraId="4AE18212" w14:textId="0F75DC46" w:rsidR="00B242D3" w:rsidRPr="00B242D3" w:rsidRDefault="00BC37BF" w:rsidP="00BC37BF">
            <w:pPr>
              <w:widowControl/>
              <w:autoSpaceDE/>
              <w:autoSpaceDN/>
              <w:spacing w:after="240" w:line="312" w:lineRule="auto"/>
              <w:rPr>
                <w:rFonts w:ascii="Calibri" w:eastAsia="Calibri" w:hAnsi="Calibri" w:cs="Times New Roman"/>
              </w:rPr>
            </w:pPr>
            <w:r>
              <w:rPr>
                <w:rFonts w:ascii="Calibri" w:eastAsia="Calibri" w:hAnsi="Calibri" w:cs="Times New Roman"/>
              </w:rPr>
              <w:lastRenderedPageBreak/>
              <w:t>8</w:t>
            </w:r>
            <w:r w:rsidR="00B242D3" w:rsidRPr="00B242D3">
              <w:rPr>
                <w:rFonts w:ascii="Calibri" w:eastAsia="Calibri" w:hAnsi="Calibri" w:cs="Times New Roman"/>
              </w:rPr>
              <w:t>.</w:t>
            </w:r>
          </w:p>
        </w:tc>
        <w:tc>
          <w:tcPr>
            <w:tcW w:w="9201" w:type="dxa"/>
            <w:tcBorders>
              <w:left w:val="nil"/>
            </w:tcBorders>
          </w:tcPr>
          <w:p w14:paraId="0763C874" w14:textId="5AC722AE" w:rsidR="00B242D3" w:rsidRPr="00B242D3" w:rsidRDefault="00B242D3" w:rsidP="00BC37BF">
            <w:pPr>
              <w:widowControl/>
              <w:autoSpaceDE/>
              <w:autoSpaceDN/>
              <w:spacing w:after="240" w:line="312" w:lineRule="auto"/>
              <w:rPr>
                <w:rFonts w:ascii="Calibri" w:eastAsia="Calibri" w:hAnsi="Calibri" w:cs="Times New Roman"/>
              </w:rPr>
            </w:pPr>
            <w:r w:rsidRPr="00B242D3">
              <w:rPr>
                <w:rFonts w:ascii="Calibri" w:eastAsia="Calibri" w:hAnsi="Calibri" w:cs="Times New Roman"/>
              </w:rPr>
              <w:t>Opdrachtnemer garandeert dat bij de uitvoering van de werkzaamheden rekening wordt gehouden</w:t>
            </w:r>
            <w:r w:rsidR="00BC37BF">
              <w:rPr>
                <w:rFonts w:ascii="Calibri" w:eastAsia="Calibri" w:hAnsi="Calibri" w:cs="Times New Roman"/>
              </w:rPr>
              <w:t xml:space="preserve"> </w:t>
            </w:r>
            <w:bookmarkStart w:id="6" w:name="_GoBack"/>
            <w:bookmarkEnd w:id="6"/>
            <w:r w:rsidRPr="00B242D3">
              <w:rPr>
                <w:rFonts w:ascii="Calibri" w:eastAsia="Calibri" w:hAnsi="Calibri" w:cs="Times New Roman"/>
              </w:rPr>
              <w:t>met alle geldende ARBO-bepalingen voor haar medewerkers.</w:t>
            </w:r>
          </w:p>
        </w:tc>
      </w:tr>
      <w:tr w:rsidR="00B242D3" w:rsidRPr="00B242D3" w14:paraId="70AF7252" w14:textId="77777777" w:rsidTr="76D4DDE1">
        <w:trPr>
          <w:trHeight w:val="726"/>
        </w:trPr>
        <w:tc>
          <w:tcPr>
            <w:tcW w:w="499" w:type="dxa"/>
            <w:tcBorders>
              <w:right w:val="nil"/>
            </w:tcBorders>
          </w:tcPr>
          <w:p w14:paraId="1C558664" w14:textId="5C24693D" w:rsidR="00B242D3" w:rsidRPr="00B242D3" w:rsidRDefault="00BC37BF" w:rsidP="00BC37BF">
            <w:pPr>
              <w:widowControl/>
              <w:autoSpaceDE/>
              <w:autoSpaceDN/>
              <w:spacing w:after="240" w:line="312" w:lineRule="auto"/>
              <w:rPr>
                <w:rFonts w:ascii="Calibri" w:eastAsia="Calibri" w:hAnsi="Calibri" w:cs="Times New Roman"/>
              </w:rPr>
            </w:pPr>
            <w:r>
              <w:rPr>
                <w:rFonts w:ascii="Calibri" w:eastAsia="Calibri" w:hAnsi="Calibri" w:cs="Times New Roman"/>
              </w:rPr>
              <w:t>9</w:t>
            </w:r>
            <w:r w:rsidR="00B242D3" w:rsidRPr="00B242D3">
              <w:rPr>
                <w:rFonts w:ascii="Calibri" w:eastAsia="Calibri" w:hAnsi="Calibri" w:cs="Times New Roman"/>
              </w:rPr>
              <w:t>.</w:t>
            </w:r>
          </w:p>
        </w:tc>
        <w:tc>
          <w:tcPr>
            <w:tcW w:w="9201" w:type="dxa"/>
            <w:tcBorders>
              <w:left w:val="nil"/>
            </w:tcBorders>
          </w:tcPr>
          <w:p w14:paraId="18117483"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Opdrachtnemer garandeert dat alle te leveren hardware voldoet aan alle in Nederland geldende wetten, normen en richtlijnen betreffende veiligheid, milieu en arbeidsomstandigheden.</w:t>
            </w:r>
          </w:p>
        </w:tc>
      </w:tr>
      <w:tr w:rsidR="00B242D3" w:rsidRPr="00B242D3" w14:paraId="0C5EAEB0" w14:textId="77777777" w:rsidTr="76D4DDE1">
        <w:trPr>
          <w:trHeight w:val="726"/>
        </w:trPr>
        <w:tc>
          <w:tcPr>
            <w:tcW w:w="499" w:type="dxa"/>
            <w:tcBorders>
              <w:right w:val="nil"/>
            </w:tcBorders>
          </w:tcPr>
          <w:p w14:paraId="15C19E7D" w14:textId="4A36042E" w:rsidR="00B242D3" w:rsidRPr="00B242D3" w:rsidRDefault="00B242D3" w:rsidP="00BC37BF">
            <w:pPr>
              <w:widowControl/>
              <w:autoSpaceDE/>
              <w:autoSpaceDN/>
              <w:spacing w:after="240" w:line="312" w:lineRule="auto"/>
              <w:rPr>
                <w:rFonts w:ascii="Calibri" w:eastAsia="Calibri" w:hAnsi="Calibri" w:cs="Times New Roman"/>
              </w:rPr>
            </w:pPr>
            <w:r w:rsidRPr="00B242D3">
              <w:rPr>
                <w:rFonts w:ascii="Calibri" w:eastAsia="Calibri" w:hAnsi="Calibri" w:cs="Times New Roman"/>
              </w:rPr>
              <w:t>1</w:t>
            </w:r>
            <w:r w:rsidR="00BC37BF">
              <w:rPr>
                <w:rFonts w:ascii="Calibri" w:eastAsia="Calibri" w:hAnsi="Calibri" w:cs="Times New Roman"/>
              </w:rPr>
              <w:t>0</w:t>
            </w:r>
            <w:r w:rsidRPr="00B242D3">
              <w:rPr>
                <w:rFonts w:ascii="Calibri" w:eastAsia="Calibri" w:hAnsi="Calibri" w:cs="Times New Roman"/>
              </w:rPr>
              <w:t>.</w:t>
            </w:r>
          </w:p>
        </w:tc>
        <w:tc>
          <w:tcPr>
            <w:tcW w:w="9201" w:type="dxa"/>
            <w:tcBorders>
              <w:left w:val="nil"/>
            </w:tcBorders>
          </w:tcPr>
          <w:p w14:paraId="3FE9EE10"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 xml:space="preserve">De te leveren producten en support dienen de functionele en technische mogelijkheden te hebben zodat de Opdrachtgever kan voldoen aan de Baseline Informatiebeveiliging Overheid (BIO). (zie </w:t>
            </w:r>
            <w:hyperlink r:id="rId11">
              <w:r w:rsidRPr="00B242D3">
                <w:rPr>
                  <w:rFonts w:ascii="Calibri" w:eastAsia="Calibri" w:hAnsi="Calibri" w:cs="Times New Roman"/>
                  <w:color w:val="0000FF"/>
                  <w:u w:val="single"/>
                </w:rPr>
                <w:t>https://www.informatiebeveiligingsdienst.nl/project/baseline-informatiebeveiliging-overheid/</w:t>
              </w:r>
            </w:hyperlink>
            <w:r w:rsidRPr="00B242D3">
              <w:rPr>
                <w:rFonts w:ascii="Calibri" w:eastAsia="Calibri" w:hAnsi="Calibri" w:cs="Times New Roman"/>
              </w:rPr>
              <w:t>).</w:t>
            </w:r>
          </w:p>
        </w:tc>
      </w:tr>
      <w:tr w:rsidR="00B242D3" w:rsidRPr="00B242D3" w14:paraId="6BDD1D01" w14:textId="77777777" w:rsidTr="76D4DDE1">
        <w:trPr>
          <w:trHeight w:val="726"/>
        </w:trPr>
        <w:tc>
          <w:tcPr>
            <w:tcW w:w="499" w:type="dxa"/>
            <w:tcBorders>
              <w:right w:val="nil"/>
            </w:tcBorders>
          </w:tcPr>
          <w:p w14:paraId="2760455E" w14:textId="7D037E7D" w:rsidR="00B242D3" w:rsidRPr="00B242D3" w:rsidRDefault="00B242D3" w:rsidP="00BC37BF">
            <w:pPr>
              <w:widowControl/>
              <w:autoSpaceDE/>
              <w:autoSpaceDN/>
              <w:spacing w:after="240" w:line="312" w:lineRule="auto"/>
              <w:rPr>
                <w:rFonts w:ascii="Calibri" w:eastAsia="Calibri" w:hAnsi="Calibri" w:cs="Times New Roman"/>
              </w:rPr>
            </w:pPr>
            <w:r w:rsidRPr="00B242D3">
              <w:rPr>
                <w:rFonts w:ascii="Calibri" w:eastAsia="Calibri" w:hAnsi="Calibri" w:cs="Times New Roman"/>
              </w:rPr>
              <w:t>1</w:t>
            </w:r>
            <w:r w:rsidR="00BC37BF">
              <w:rPr>
                <w:rFonts w:ascii="Calibri" w:eastAsia="Calibri" w:hAnsi="Calibri" w:cs="Times New Roman"/>
              </w:rPr>
              <w:t>1</w:t>
            </w:r>
            <w:r w:rsidRPr="00B242D3">
              <w:rPr>
                <w:rFonts w:ascii="Calibri" w:eastAsia="Calibri" w:hAnsi="Calibri" w:cs="Times New Roman"/>
              </w:rPr>
              <w:t>.</w:t>
            </w:r>
          </w:p>
        </w:tc>
        <w:tc>
          <w:tcPr>
            <w:tcW w:w="9201" w:type="dxa"/>
            <w:tcBorders>
              <w:left w:val="nil"/>
            </w:tcBorders>
          </w:tcPr>
          <w:p w14:paraId="3352002A"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Alle geleverde apparatuur is geschikt voor de Nederlandse markt, geschikt voor inzet binnen een zakelijke omgeving, geschikt voor in Nederland veel gebruikte zakelijke software en voldoet aan alle Nederlandse regelgeving, wettelijke vereisten en normeringen.</w:t>
            </w:r>
          </w:p>
        </w:tc>
      </w:tr>
    </w:tbl>
    <w:p w14:paraId="1CAE8FB9" w14:textId="77777777" w:rsidR="00B242D3" w:rsidRPr="00B242D3" w:rsidRDefault="00B242D3" w:rsidP="00B242D3">
      <w:pPr>
        <w:keepNext/>
        <w:keepLines/>
        <w:widowControl/>
        <w:numPr>
          <w:ilvl w:val="1"/>
          <w:numId w:val="8"/>
        </w:numPr>
        <w:autoSpaceDE/>
        <w:autoSpaceDN/>
        <w:spacing w:before="280" w:after="240" w:line="312" w:lineRule="auto"/>
        <w:outlineLvl w:val="1"/>
        <w:rPr>
          <w:rFonts w:ascii="Calibri" w:eastAsia="Times New Roman" w:hAnsi="Calibri" w:cs="Times New Roman"/>
          <w:b/>
          <w:sz w:val="28"/>
          <w:szCs w:val="26"/>
        </w:rPr>
      </w:pPr>
      <w:bookmarkStart w:id="7" w:name="_Toc177716589"/>
      <w:bookmarkStart w:id="8" w:name="_Toc177717306"/>
      <w:bookmarkStart w:id="9" w:name="_Toc177717476"/>
      <w:r w:rsidRPr="00B242D3">
        <w:rPr>
          <w:rFonts w:ascii="Calibri" w:eastAsia="Times New Roman" w:hAnsi="Calibri" w:cs="Times New Roman"/>
          <w:b/>
          <w:sz w:val="28"/>
          <w:szCs w:val="26"/>
        </w:rPr>
        <w:t>Personeel</w:t>
      </w:r>
      <w:bookmarkEnd w:id="7"/>
      <w:bookmarkEnd w:id="8"/>
      <w:bookmarkEnd w:id="9"/>
    </w:p>
    <w:tbl>
      <w:tblPr>
        <w:tblW w:w="0" w:type="auto"/>
        <w:tblInd w:w="128"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Look w:val="01E0" w:firstRow="1" w:lastRow="1" w:firstColumn="1" w:lastColumn="1" w:noHBand="0" w:noVBand="0"/>
      </w:tblPr>
      <w:tblGrid>
        <w:gridCol w:w="530"/>
        <w:gridCol w:w="9169"/>
      </w:tblGrid>
      <w:tr w:rsidR="00B242D3" w:rsidRPr="00B242D3" w14:paraId="421E9F30" w14:textId="77777777" w:rsidTr="003936DD">
        <w:trPr>
          <w:trHeight w:val="378"/>
        </w:trPr>
        <w:tc>
          <w:tcPr>
            <w:tcW w:w="530" w:type="dxa"/>
            <w:tcBorders>
              <w:top w:val="nil"/>
              <w:bottom w:val="nil"/>
              <w:right w:val="nil"/>
            </w:tcBorders>
            <w:shd w:val="clear" w:color="auto" w:fill="4471C4"/>
          </w:tcPr>
          <w:p w14:paraId="6FCC7675" w14:textId="77777777" w:rsidR="00B242D3" w:rsidRPr="00B242D3" w:rsidRDefault="00B242D3" w:rsidP="00B242D3">
            <w:pPr>
              <w:widowControl/>
              <w:autoSpaceDE/>
              <w:autoSpaceDN/>
              <w:spacing w:after="240" w:line="312" w:lineRule="auto"/>
              <w:rPr>
                <w:rFonts w:ascii="Calibri" w:eastAsia="Calibri" w:hAnsi="Calibri" w:cs="Times New Roman"/>
                <w:b/>
              </w:rPr>
            </w:pPr>
            <w:r w:rsidRPr="00B242D3">
              <w:rPr>
                <w:rFonts w:ascii="Calibri" w:eastAsia="Calibri" w:hAnsi="Calibri" w:cs="Times New Roman"/>
                <w:b/>
              </w:rPr>
              <w:t>Nr.</w:t>
            </w:r>
          </w:p>
        </w:tc>
        <w:tc>
          <w:tcPr>
            <w:tcW w:w="9169" w:type="dxa"/>
            <w:tcBorders>
              <w:top w:val="nil"/>
              <w:left w:val="nil"/>
              <w:bottom w:val="nil"/>
            </w:tcBorders>
            <w:shd w:val="clear" w:color="auto" w:fill="4471C4"/>
          </w:tcPr>
          <w:p w14:paraId="11E966EF" w14:textId="77777777" w:rsidR="00B242D3" w:rsidRPr="00B242D3" w:rsidRDefault="00B242D3" w:rsidP="00B242D3">
            <w:pPr>
              <w:widowControl/>
              <w:autoSpaceDE/>
              <w:autoSpaceDN/>
              <w:spacing w:after="240" w:line="312" w:lineRule="auto"/>
              <w:rPr>
                <w:rFonts w:ascii="Calibri" w:eastAsia="Calibri" w:hAnsi="Calibri" w:cs="Times New Roman"/>
                <w:b/>
              </w:rPr>
            </w:pPr>
            <w:r w:rsidRPr="00B242D3">
              <w:rPr>
                <w:rFonts w:ascii="Calibri" w:eastAsia="Calibri" w:hAnsi="Calibri" w:cs="Times New Roman"/>
                <w:b/>
              </w:rPr>
              <w:t>Eis</w:t>
            </w:r>
          </w:p>
        </w:tc>
      </w:tr>
      <w:tr w:rsidR="00B242D3" w:rsidRPr="00B242D3" w14:paraId="6BCF21FA" w14:textId="77777777" w:rsidTr="003936DD">
        <w:trPr>
          <w:trHeight w:val="346"/>
        </w:trPr>
        <w:tc>
          <w:tcPr>
            <w:tcW w:w="530" w:type="dxa"/>
            <w:tcBorders>
              <w:right w:val="nil"/>
            </w:tcBorders>
          </w:tcPr>
          <w:p w14:paraId="2BCDCF67"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1.</w:t>
            </w:r>
          </w:p>
        </w:tc>
        <w:tc>
          <w:tcPr>
            <w:tcW w:w="9169" w:type="dxa"/>
            <w:tcBorders>
              <w:left w:val="nil"/>
            </w:tcBorders>
          </w:tcPr>
          <w:p w14:paraId="119A6987"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Het personeel van de Opdrachtnemer dient zich te houden aan de in het betreffende gebouw van toepassing zijnde huisregels.</w:t>
            </w:r>
          </w:p>
        </w:tc>
      </w:tr>
      <w:tr w:rsidR="00B242D3" w:rsidRPr="00B242D3" w14:paraId="07A2DC35" w14:textId="77777777" w:rsidTr="003936DD">
        <w:trPr>
          <w:trHeight w:val="692"/>
        </w:trPr>
        <w:tc>
          <w:tcPr>
            <w:tcW w:w="530" w:type="dxa"/>
            <w:tcBorders>
              <w:right w:val="nil"/>
            </w:tcBorders>
          </w:tcPr>
          <w:p w14:paraId="04576E08"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2.</w:t>
            </w:r>
          </w:p>
        </w:tc>
        <w:tc>
          <w:tcPr>
            <w:tcW w:w="9169" w:type="dxa"/>
            <w:tcBorders>
              <w:left w:val="nil"/>
            </w:tcBorders>
          </w:tcPr>
          <w:p w14:paraId="2924E646"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Opdrachtnemer staat er voor in dat zijn werknemers dan wel door hem in te schakelen derden desgevraagd kunnen beschikken over een geldige Verklaring Omtrent het Gedrag (VOG).</w:t>
            </w:r>
          </w:p>
        </w:tc>
      </w:tr>
      <w:tr w:rsidR="00B242D3" w:rsidRPr="00B242D3" w14:paraId="6446B569" w14:textId="77777777" w:rsidTr="003936DD">
        <w:trPr>
          <w:trHeight w:val="1038"/>
        </w:trPr>
        <w:tc>
          <w:tcPr>
            <w:tcW w:w="530" w:type="dxa"/>
            <w:tcBorders>
              <w:right w:val="nil"/>
            </w:tcBorders>
          </w:tcPr>
          <w:p w14:paraId="0DE68964"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3.</w:t>
            </w:r>
          </w:p>
        </w:tc>
        <w:tc>
          <w:tcPr>
            <w:tcW w:w="9169" w:type="dxa"/>
            <w:tcBorders>
              <w:left w:val="nil"/>
            </w:tcBorders>
          </w:tcPr>
          <w:p w14:paraId="60317447"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Opdrachtnemer garandeert dat zijn werknemers of door hem in te schakelen derden bij uitvoering van de werkzaamheden vertrouwelijkheid en geheimhouding betrachten wat ten aanzien van wat hen bij de uitvoering van de werkzaamheden bekend wordt.</w:t>
            </w:r>
          </w:p>
        </w:tc>
      </w:tr>
    </w:tbl>
    <w:p w14:paraId="07AA7363" w14:textId="77777777" w:rsidR="00B242D3" w:rsidRPr="00B242D3" w:rsidRDefault="00B242D3" w:rsidP="00B242D3">
      <w:pPr>
        <w:widowControl/>
        <w:autoSpaceDE/>
        <w:autoSpaceDN/>
        <w:spacing w:after="240" w:line="312" w:lineRule="auto"/>
        <w:rPr>
          <w:rFonts w:ascii="Calibri" w:eastAsia="Calibri" w:hAnsi="Calibri" w:cs="Times New Roman"/>
          <w:b/>
        </w:rPr>
      </w:pPr>
    </w:p>
    <w:p w14:paraId="31194235" w14:textId="77777777" w:rsidR="00B242D3" w:rsidRPr="00B242D3" w:rsidRDefault="00B242D3" w:rsidP="00B242D3">
      <w:pPr>
        <w:keepNext/>
        <w:keepLines/>
        <w:widowControl/>
        <w:numPr>
          <w:ilvl w:val="1"/>
          <w:numId w:val="8"/>
        </w:numPr>
        <w:autoSpaceDE/>
        <w:autoSpaceDN/>
        <w:spacing w:before="280" w:after="240" w:line="312" w:lineRule="auto"/>
        <w:outlineLvl w:val="1"/>
        <w:rPr>
          <w:rFonts w:ascii="Calibri" w:eastAsia="Times New Roman" w:hAnsi="Calibri" w:cs="Times New Roman"/>
          <w:b/>
          <w:sz w:val="28"/>
          <w:szCs w:val="26"/>
        </w:rPr>
      </w:pPr>
      <w:bookmarkStart w:id="10" w:name="_Toc177716590"/>
      <w:bookmarkStart w:id="11" w:name="_Toc177717307"/>
      <w:bookmarkStart w:id="12" w:name="_Toc177717477"/>
      <w:r w:rsidRPr="00B242D3">
        <w:rPr>
          <w:rFonts w:ascii="Calibri" w:eastAsia="Times New Roman" w:hAnsi="Calibri" w:cs="Times New Roman"/>
          <w:b/>
          <w:sz w:val="28"/>
          <w:szCs w:val="26"/>
        </w:rPr>
        <w:t>Garantie en levensduur</w:t>
      </w:r>
      <w:bookmarkEnd w:id="10"/>
      <w:bookmarkEnd w:id="11"/>
      <w:bookmarkEnd w:id="12"/>
    </w:p>
    <w:tbl>
      <w:tblPr>
        <w:tblW w:w="0" w:type="auto"/>
        <w:tblInd w:w="128"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Look w:val="01E0" w:firstRow="1" w:lastRow="1" w:firstColumn="1" w:lastColumn="1" w:noHBand="0" w:noVBand="0"/>
      </w:tblPr>
      <w:tblGrid>
        <w:gridCol w:w="499"/>
        <w:gridCol w:w="9201"/>
      </w:tblGrid>
      <w:tr w:rsidR="00B242D3" w:rsidRPr="00B242D3" w14:paraId="39038F48" w14:textId="77777777" w:rsidTr="7485459A">
        <w:trPr>
          <w:trHeight w:val="376"/>
        </w:trPr>
        <w:tc>
          <w:tcPr>
            <w:tcW w:w="499" w:type="dxa"/>
            <w:tcBorders>
              <w:top w:val="nil"/>
              <w:bottom w:val="nil"/>
              <w:right w:val="nil"/>
            </w:tcBorders>
            <w:shd w:val="clear" w:color="auto" w:fill="4471C4"/>
          </w:tcPr>
          <w:p w14:paraId="310DA94C" w14:textId="77777777" w:rsidR="00B242D3" w:rsidRPr="00B242D3" w:rsidRDefault="00B242D3" w:rsidP="00B242D3">
            <w:pPr>
              <w:widowControl/>
              <w:autoSpaceDE/>
              <w:autoSpaceDN/>
              <w:spacing w:after="240" w:line="312" w:lineRule="auto"/>
              <w:rPr>
                <w:rFonts w:ascii="Calibri" w:eastAsia="Calibri" w:hAnsi="Calibri" w:cs="Times New Roman"/>
                <w:b/>
              </w:rPr>
            </w:pPr>
            <w:r w:rsidRPr="00B242D3">
              <w:rPr>
                <w:rFonts w:ascii="Calibri" w:eastAsia="Calibri" w:hAnsi="Calibri" w:cs="Times New Roman"/>
                <w:b/>
              </w:rPr>
              <w:t>Nr</w:t>
            </w:r>
          </w:p>
        </w:tc>
        <w:tc>
          <w:tcPr>
            <w:tcW w:w="9201" w:type="dxa"/>
            <w:tcBorders>
              <w:top w:val="nil"/>
              <w:left w:val="nil"/>
              <w:bottom w:val="nil"/>
            </w:tcBorders>
            <w:shd w:val="clear" w:color="auto" w:fill="4471C4"/>
          </w:tcPr>
          <w:p w14:paraId="74248B5E" w14:textId="77777777" w:rsidR="00B242D3" w:rsidRPr="00B242D3" w:rsidRDefault="00B242D3" w:rsidP="00B242D3">
            <w:pPr>
              <w:widowControl/>
              <w:autoSpaceDE/>
              <w:autoSpaceDN/>
              <w:spacing w:after="240" w:line="312" w:lineRule="auto"/>
              <w:rPr>
                <w:rFonts w:ascii="Calibri" w:eastAsia="Calibri" w:hAnsi="Calibri" w:cs="Times New Roman"/>
                <w:b/>
              </w:rPr>
            </w:pPr>
            <w:r w:rsidRPr="00B242D3">
              <w:rPr>
                <w:rFonts w:ascii="Calibri" w:eastAsia="Calibri" w:hAnsi="Calibri" w:cs="Times New Roman"/>
                <w:b/>
              </w:rPr>
              <w:t>Eis</w:t>
            </w:r>
          </w:p>
        </w:tc>
      </w:tr>
      <w:tr w:rsidR="00B242D3" w:rsidRPr="00B242D3" w14:paraId="6282E9B7" w14:textId="77777777" w:rsidTr="7485459A">
        <w:trPr>
          <w:trHeight w:val="722"/>
        </w:trPr>
        <w:tc>
          <w:tcPr>
            <w:tcW w:w="499" w:type="dxa"/>
            <w:tcBorders>
              <w:right w:val="nil"/>
            </w:tcBorders>
          </w:tcPr>
          <w:p w14:paraId="589C99FE"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1.</w:t>
            </w:r>
          </w:p>
        </w:tc>
        <w:tc>
          <w:tcPr>
            <w:tcW w:w="9201" w:type="dxa"/>
            <w:tcBorders>
              <w:left w:val="nil"/>
            </w:tcBorders>
          </w:tcPr>
          <w:p w14:paraId="0ACC8124"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Infrastructuur hardware (bij normaal gebruik) is geschikt voor een normale gebruiksduur in een zakelijke omgeving van minimaal vijf (5) jaar.</w:t>
            </w:r>
          </w:p>
        </w:tc>
      </w:tr>
      <w:tr w:rsidR="00B242D3" w:rsidRPr="00B242D3" w14:paraId="6F85FD53" w14:textId="77777777" w:rsidTr="7485459A">
        <w:trPr>
          <w:trHeight w:val="1089"/>
        </w:trPr>
        <w:tc>
          <w:tcPr>
            <w:tcW w:w="499" w:type="dxa"/>
            <w:tcBorders>
              <w:right w:val="nil"/>
            </w:tcBorders>
          </w:tcPr>
          <w:p w14:paraId="534CEEB1"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2.</w:t>
            </w:r>
          </w:p>
        </w:tc>
        <w:tc>
          <w:tcPr>
            <w:tcW w:w="9201" w:type="dxa"/>
            <w:tcBorders>
              <w:left w:val="nil"/>
            </w:tcBorders>
          </w:tcPr>
          <w:p w14:paraId="496DD4A4" w14:textId="77777777" w:rsidR="00B242D3" w:rsidRPr="00B242D3" w:rsidRDefault="00B242D3" w:rsidP="00B242D3">
            <w:pPr>
              <w:widowControl/>
              <w:autoSpaceDE/>
              <w:autoSpaceDN/>
              <w:spacing w:after="240" w:line="312" w:lineRule="auto"/>
              <w:rPr>
                <w:rFonts w:ascii="Calibri" w:eastAsia="Calibri" w:hAnsi="Calibri" w:cs="Times New Roman"/>
              </w:rPr>
            </w:pPr>
            <w:r w:rsidRPr="76D4DDE1">
              <w:rPr>
                <w:rFonts w:ascii="Calibri" w:eastAsia="Calibri" w:hAnsi="Calibri" w:cs="Times New Roman"/>
              </w:rPr>
              <w:t>Garantie die door de fabrikant wordt afgegeven op geleverde apparatuur geven de inschrijvers onverminderd door aan de Opdrachtgever. Er geldt een on-site garantie voor apparatuur van</w:t>
            </w:r>
          </w:p>
          <w:p w14:paraId="15837757" w14:textId="2DF79666" w:rsidR="00B242D3" w:rsidRPr="00B242D3" w:rsidRDefault="00B242D3" w:rsidP="00C862B0">
            <w:pPr>
              <w:widowControl/>
              <w:autoSpaceDE/>
              <w:autoSpaceDN/>
              <w:spacing w:after="240" w:line="312" w:lineRule="auto"/>
              <w:rPr>
                <w:rFonts w:ascii="Calibri" w:eastAsia="Calibri" w:hAnsi="Calibri" w:cs="Times New Roman"/>
              </w:rPr>
            </w:pPr>
            <w:r w:rsidRPr="76D4DDE1">
              <w:rPr>
                <w:rFonts w:ascii="Calibri" w:eastAsia="Calibri" w:hAnsi="Calibri" w:cs="Times New Roman"/>
              </w:rPr>
              <w:lastRenderedPageBreak/>
              <w:t xml:space="preserve">minimaal </w:t>
            </w:r>
            <w:r w:rsidR="00C862B0">
              <w:rPr>
                <w:rFonts w:ascii="Calibri" w:eastAsia="Calibri" w:hAnsi="Calibri" w:cs="Times New Roman"/>
              </w:rPr>
              <w:t>5</w:t>
            </w:r>
            <w:r w:rsidRPr="76D4DDE1">
              <w:rPr>
                <w:rFonts w:ascii="Calibri" w:eastAsia="Calibri" w:hAnsi="Calibri" w:cs="Times New Roman"/>
              </w:rPr>
              <w:t xml:space="preserve"> jaar.</w:t>
            </w:r>
          </w:p>
        </w:tc>
      </w:tr>
      <w:tr w:rsidR="00B242D3" w:rsidRPr="00B242D3" w14:paraId="689F45BF" w14:textId="77777777" w:rsidTr="7485459A">
        <w:trPr>
          <w:trHeight w:val="1087"/>
        </w:trPr>
        <w:tc>
          <w:tcPr>
            <w:tcW w:w="499" w:type="dxa"/>
            <w:tcBorders>
              <w:right w:val="nil"/>
            </w:tcBorders>
          </w:tcPr>
          <w:p w14:paraId="02544641"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lastRenderedPageBreak/>
              <w:t>3.</w:t>
            </w:r>
          </w:p>
        </w:tc>
        <w:tc>
          <w:tcPr>
            <w:tcW w:w="9201" w:type="dxa"/>
            <w:tcBorders>
              <w:left w:val="nil"/>
            </w:tcBorders>
          </w:tcPr>
          <w:p w14:paraId="7617CAB5"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Bij reparatie worden uitsluitend originele via de fabrikant geleverde onderdelen gebruikt met tenminste dezelfde kwaliteit en levensduur. Na reparatie blijft de afgesproken garantietermijn van het</w:t>
            </w:r>
          </w:p>
          <w:p w14:paraId="09C86A36"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gehele product minimaal ongewijzigd.</w:t>
            </w:r>
          </w:p>
        </w:tc>
      </w:tr>
      <w:tr w:rsidR="00B242D3" w:rsidRPr="00B242D3" w14:paraId="07D47522" w14:textId="77777777" w:rsidTr="7485459A">
        <w:trPr>
          <w:trHeight w:val="1451"/>
        </w:trPr>
        <w:tc>
          <w:tcPr>
            <w:tcW w:w="499" w:type="dxa"/>
            <w:tcBorders>
              <w:right w:val="nil"/>
            </w:tcBorders>
          </w:tcPr>
          <w:p w14:paraId="4143B011"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4.</w:t>
            </w:r>
          </w:p>
        </w:tc>
        <w:tc>
          <w:tcPr>
            <w:tcW w:w="9201" w:type="dxa"/>
            <w:tcBorders>
              <w:left w:val="nil"/>
            </w:tcBorders>
          </w:tcPr>
          <w:p w14:paraId="5CC6436E"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Indien een apparaat onder garantie wordt vervangen dan dient het vervangende apparaat dezelfde of betere specificaties te hebben. Indien levering hiervan niet mogelijk is dan treedt de inschrijver in overleg. Opdrachtgever heeft het recht om het mindere alternatief te weigeren; inschrijver dient dan</w:t>
            </w:r>
          </w:p>
          <w:p w14:paraId="3D15C933" w14:textId="77777777" w:rsidR="00B242D3" w:rsidRPr="00B242D3" w:rsidRDefault="00B242D3" w:rsidP="00B242D3">
            <w:pPr>
              <w:widowControl/>
              <w:autoSpaceDE/>
              <w:autoSpaceDN/>
              <w:spacing w:after="240" w:line="312" w:lineRule="auto"/>
              <w:rPr>
                <w:rFonts w:ascii="Calibri" w:eastAsia="Calibri" w:hAnsi="Calibri" w:cs="Times New Roman"/>
              </w:rPr>
            </w:pPr>
            <w:r w:rsidRPr="00B242D3">
              <w:rPr>
                <w:rFonts w:ascii="Calibri" w:eastAsia="Calibri" w:hAnsi="Calibri" w:cs="Times New Roman"/>
              </w:rPr>
              <w:t>een ander alternatief aan te bieden.</w:t>
            </w:r>
          </w:p>
        </w:tc>
      </w:tr>
    </w:tbl>
    <w:p w14:paraId="7C9E5764" w14:textId="77777777" w:rsidR="00B242D3" w:rsidRPr="00B242D3" w:rsidRDefault="00B242D3" w:rsidP="00B242D3">
      <w:pPr>
        <w:widowControl/>
        <w:autoSpaceDE/>
        <w:autoSpaceDN/>
        <w:spacing w:after="240" w:line="312" w:lineRule="auto"/>
        <w:rPr>
          <w:rFonts w:ascii="Calibri" w:eastAsia="Calibri" w:hAnsi="Calibri" w:cs="Times New Roman"/>
          <w:b/>
        </w:rPr>
      </w:pPr>
    </w:p>
    <w:p w14:paraId="618B8073" w14:textId="77777777" w:rsidR="00B242D3" w:rsidRPr="00B242D3" w:rsidRDefault="00B242D3" w:rsidP="00B242D3">
      <w:pPr>
        <w:widowControl/>
        <w:autoSpaceDE/>
        <w:autoSpaceDN/>
        <w:spacing w:after="240" w:line="312" w:lineRule="auto"/>
        <w:rPr>
          <w:rFonts w:ascii="Calibri" w:eastAsia="Calibri" w:hAnsi="Calibri" w:cs="Times New Roman"/>
        </w:rPr>
      </w:pPr>
    </w:p>
    <w:p w14:paraId="3FCBB5FC" w14:textId="77777777" w:rsidR="00B242D3" w:rsidRPr="00B242D3" w:rsidRDefault="00B242D3" w:rsidP="00B242D3">
      <w:pPr>
        <w:widowControl/>
        <w:autoSpaceDE/>
        <w:autoSpaceDN/>
        <w:spacing w:after="240" w:line="312" w:lineRule="auto"/>
        <w:rPr>
          <w:rFonts w:ascii="Calibri" w:eastAsia="Calibri" w:hAnsi="Calibri" w:cs="Times New Roman"/>
          <w:lang w:eastAsia="nl-NL"/>
        </w:rPr>
      </w:pPr>
    </w:p>
    <w:p w14:paraId="0838E0D5" w14:textId="41E01B7C" w:rsidR="00B242D3" w:rsidRDefault="00B242D3">
      <w:pPr>
        <w:rPr>
          <w:b/>
          <w:sz w:val="20"/>
        </w:rPr>
      </w:pPr>
    </w:p>
    <w:sectPr w:rsidR="00B242D3" w:rsidSect="00126BC0">
      <w:footerReference w:type="default" r:id="rId12"/>
      <w:pgSz w:w="11910" w:h="17340"/>
      <w:pgMar w:top="1600" w:right="700" w:bottom="1180" w:left="1260" w:header="709" w:footer="989" w:gutter="0"/>
      <w:cols w:space="708"/>
      <w:titlePg/>
      <w:docGrid w:linePitch="299"/>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8BBFCA9" w16cex:dateUtc="2024-09-23T11:24:31.936Z"/>
  <w16cex:commentExtensible w16cex:durableId="6C0DFF40" w16cex:dateUtc="2024-09-23T11:25:14.559Z"/>
  <w16cex:commentExtensible w16cex:durableId="0B9AC4AF" w16cex:dateUtc="2024-09-23T11:28:19.942Z"/>
</w16cex:commentsExtensible>
</file>

<file path=word/commentsIds.xml><?xml version="1.0" encoding="utf-8"?>
<w16cid:commentsIds xmlns:mc="http://schemas.openxmlformats.org/markup-compatibility/2006" xmlns:w16cid="http://schemas.microsoft.com/office/word/2016/wordml/cid" mc:Ignorable="w16cid">
  <w16cid:commentId w16cid:paraId="07D75CB3" w16cid:durableId="6BF8362B"/>
  <w16cid:commentId w16cid:paraId="6C0BEF47" w16cid:durableId="62FA6958"/>
  <w16cid:commentId w16cid:paraId="20E77619" w16cid:durableId="2E63650B"/>
  <w16cid:commentId w16cid:paraId="6AAA67EF" w16cid:durableId="4102FCE7"/>
  <w16cid:commentId w16cid:paraId="26622746" w16cid:durableId="75919C76"/>
  <w16cid:commentId w16cid:paraId="1E896E0A" w16cid:durableId="376B0F69"/>
  <w16cid:commentId w16cid:paraId="194F45A9" w16cid:durableId="525BE951"/>
  <w16cid:commentId w16cid:paraId="24BF3463" w16cid:durableId="58BBFCA9"/>
  <w16cid:commentId w16cid:paraId="2045FA24" w16cid:durableId="6C0DFF40"/>
  <w16cid:commentId w16cid:paraId="12335715" w16cid:durableId="0B9AC4A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18BC2" w14:textId="77777777" w:rsidR="00F83C70" w:rsidRDefault="00F83C70">
      <w:r>
        <w:separator/>
      </w:r>
    </w:p>
  </w:endnote>
  <w:endnote w:type="continuationSeparator" w:id="0">
    <w:p w14:paraId="30F5E5E0" w14:textId="77777777" w:rsidR="00F83C70" w:rsidRDefault="00F83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Arial" w:hAnsi="Arial" w:cs="Arial"/>
        <w:sz w:val="22"/>
      </w:rPr>
      <w:id w:val="-612055540"/>
      <w:docPartObj>
        <w:docPartGallery w:val="Page Numbers (Bottom of Page)"/>
        <w:docPartUnique/>
      </w:docPartObj>
    </w:sdtPr>
    <w:sdtEndPr>
      <w:rPr>
        <w:i/>
        <w:iCs/>
        <w:sz w:val="18"/>
        <w:szCs w:val="18"/>
      </w:rPr>
    </w:sdtEndPr>
    <w:sdtContent>
      <w:p w14:paraId="6EA016B8" w14:textId="77777777" w:rsidR="00126BC0" w:rsidRDefault="00126BC0" w:rsidP="00126BC0">
        <w:pPr>
          <w:pStyle w:val="Geenafstand"/>
          <w:tabs>
            <w:tab w:val="center" w:pos="4536"/>
            <w:tab w:val="right" w:pos="9072"/>
          </w:tabs>
          <w:rPr>
            <w:sz w:val="18"/>
            <w:szCs w:val="18"/>
          </w:rPr>
        </w:pPr>
      </w:p>
      <w:p w14:paraId="0E947720" w14:textId="7CF5F8C6" w:rsidR="00126BC0" w:rsidRPr="00126BC0" w:rsidRDefault="00126BC0" w:rsidP="00126BC0">
        <w:pPr>
          <w:jc w:val="center"/>
          <w:rPr>
            <w:i/>
            <w:sz w:val="18"/>
            <w:szCs w:val="18"/>
          </w:rPr>
        </w:pPr>
        <w:r w:rsidRPr="00126BC0">
          <w:rPr>
            <w:sz w:val="16"/>
            <w:szCs w:val="16"/>
          </w:rPr>
          <w:t>Programma van Eisen Vervanging Core switches</w:t>
        </w:r>
        <w:r w:rsidRPr="00126BC0">
          <w:rPr>
            <w:sz w:val="16"/>
            <w:szCs w:val="16"/>
          </w:rPr>
          <w:tab/>
        </w:r>
        <w:r w:rsidRPr="00126BC0">
          <w:rPr>
            <w:sz w:val="16"/>
            <w:szCs w:val="16"/>
          </w:rPr>
          <w:tab/>
          <w:t xml:space="preserve">Pagina </w:t>
        </w:r>
        <w:r>
          <w:rPr>
            <w:sz w:val="16"/>
            <w:szCs w:val="16"/>
          </w:rPr>
          <w:fldChar w:fldCharType="begin"/>
        </w:r>
        <w:r w:rsidRPr="00126BC0">
          <w:rPr>
            <w:sz w:val="16"/>
            <w:szCs w:val="16"/>
          </w:rPr>
          <w:instrText>PAGE   \* MERGEFORMAT</w:instrText>
        </w:r>
        <w:r>
          <w:rPr>
            <w:sz w:val="16"/>
            <w:szCs w:val="16"/>
          </w:rPr>
          <w:fldChar w:fldCharType="separate"/>
        </w:r>
        <w:r w:rsidR="00E20FFC">
          <w:rPr>
            <w:noProof/>
            <w:sz w:val="16"/>
            <w:szCs w:val="16"/>
          </w:rPr>
          <w:t>2</w:t>
        </w:r>
        <w:r>
          <w:rPr>
            <w:sz w:val="16"/>
            <w:szCs w:val="16"/>
          </w:rPr>
          <w:fldChar w:fldCharType="end"/>
        </w:r>
        <w:r w:rsidRPr="00126BC0">
          <w:rPr>
            <w:sz w:val="16"/>
            <w:szCs w:val="16"/>
          </w:rPr>
          <w:t xml:space="preserve"> | </w:t>
        </w:r>
        <w:r>
          <w:rPr>
            <w:sz w:val="16"/>
            <w:szCs w:val="16"/>
          </w:rPr>
          <w:fldChar w:fldCharType="begin"/>
        </w:r>
        <w:r w:rsidRPr="00126BC0">
          <w:rPr>
            <w:sz w:val="16"/>
            <w:szCs w:val="16"/>
          </w:rPr>
          <w:instrText>NUMPAGES  \* Arabic  \* MERGEFORMAT</w:instrText>
        </w:r>
        <w:r>
          <w:rPr>
            <w:sz w:val="16"/>
            <w:szCs w:val="16"/>
          </w:rPr>
          <w:fldChar w:fldCharType="separate"/>
        </w:r>
        <w:r w:rsidR="00E20FFC">
          <w:rPr>
            <w:noProof/>
            <w:sz w:val="16"/>
            <w:szCs w:val="16"/>
          </w:rPr>
          <w:t>4</w:t>
        </w:r>
        <w:r>
          <w:rPr>
            <w:sz w:val="16"/>
            <w:szCs w:val="16"/>
          </w:rPr>
          <w:fldChar w:fldCharType="end"/>
        </w:r>
      </w:p>
    </w:sdtContent>
  </w:sdt>
  <w:p w14:paraId="49C1CA8B" w14:textId="70AAB7DA" w:rsidR="00287A59" w:rsidRDefault="00126BC0" w:rsidP="00126BC0">
    <w:pPr>
      <w:pStyle w:val="Plattetekst"/>
      <w:spacing w:line="14" w:lineRule="auto"/>
      <w:rPr>
        <w:b w:val="0"/>
      </w:rPr>
    </w:pPr>
    <w:r w:rsidRPr="00126BC0">
      <w:rPr>
        <w:noProof/>
        <w:lang w:eastAsia="nl-NL"/>
      </w:rPr>
      <w:t xml:space="preserve"> </w:t>
    </w:r>
    <w:r w:rsidR="007215CB">
      <w:rPr>
        <w:noProof/>
        <w:lang w:eastAsia="nl-NL"/>
      </w:rPr>
      <mc:AlternateContent>
        <mc:Choice Requires="wps">
          <w:drawing>
            <wp:anchor distT="0" distB="0" distL="0" distR="0" simplePos="0" relativeHeight="251661312" behindDoc="1" locked="0" layoutInCell="1" allowOverlap="1" wp14:anchorId="575C63DF" wp14:editId="0E7047EB">
              <wp:simplePos x="0" y="0"/>
              <wp:positionH relativeFrom="page">
                <wp:posOffset>6859269</wp:posOffset>
              </wp:positionH>
              <wp:positionV relativeFrom="page">
                <wp:posOffset>10243056</wp:posOffset>
              </wp:positionV>
              <wp:extent cx="159385" cy="1784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78435"/>
                      </a:xfrm>
                      <a:prstGeom prst="rect">
                        <a:avLst/>
                      </a:prstGeom>
                    </wps:spPr>
                    <wps:txbx>
                      <w:txbxContent>
                        <w:p w14:paraId="6CCD2780" w14:textId="604C4995" w:rsidR="00287A59" w:rsidRDefault="00287A59" w:rsidP="00126BC0">
                          <w:pPr>
                            <w:spacing w:before="28"/>
                            <w:rPr>
                              <w:sz w:val="20"/>
                            </w:rPr>
                          </w:pPr>
                        </w:p>
                      </w:txbxContent>
                    </wps:txbx>
                    <wps:bodyPr wrap="square" lIns="0" tIns="0" rIns="0" bIns="0" rtlCol="0">
                      <a:noAutofit/>
                    </wps:bodyPr>
                  </wps:wsp>
                </a:graphicData>
              </a:graphic>
            </wp:anchor>
          </w:drawing>
        </mc:Choice>
        <mc:Fallback>
          <w:pict>
            <v:shapetype w14:anchorId="575C63DF" id="_x0000_t202" coordsize="21600,21600" o:spt="202" path="m,l,21600r21600,l21600,xe">
              <v:stroke joinstyle="miter"/>
              <v:path gradientshapeok="t" o:connecttype="rect"/>
            </v:shapetype>
            <v:shape id="Textbox 2" o:spid="_x0000_s1026" type="#_x0000_t202" style="position:absolute;margin-left:540.1pt;margin-top:806.55pt;width:12.55pt;height:14.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" filled="f" stroked="f">
              <v:path arrowok="t"/>
              <v:textbox inset="0,0,0,0">
                <w:txbxContent>
                  <w:p w14:paraId="6CCD2780" w14:textId="604C4995" w:rsidR="00287A59" w:rsidRDefault="00287A59" w:rsidP="00126BC0">
                    <w:pPr>
                      <w:spacing w:before="28"/>
                      <w:rPr>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A737A" w14:textId="77777777" w:rsidR="00F83C70" w:rsidRDefault="00F83C70">
      <w:r>
        <w:separator/>
      </w:r>
    </w:p>
  </w:footnote>
  <w:footnote w:type="continuationSeparator" w:id="0">
    <w:p w14:paraId="5F6F4AC1" w14:textId="77777777" w:rsidR="00F83C70" w:rsidRDefault="00F83C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C65FC"/>
    <w:multiLevelType w:val="hybridMultilevel"/>
    <w:tmpl w:val="747A0456"/>
    <w:lvl w:ilvl="0" w:tplc="B9184EF2">
      <w:numFmt w:val="bullet"/>
      <w:lvlText w:val="-"/>
      <w:lvlJc w:val="left"/>
      <w:pPr>
        <w:ind w:left="832" w:hanging="360"/>
      </w:pPr>
      <w:rPr>
        <w:rFonts w:ascii="Calibri" w:eastAsia="Calibri" w:hAnsi="Calibri" w:cs="Calibri" w:hint="default"/>
        <w:b w:val="0"/>
        <w:bCs w:val="0"/>
        <w:i w:val="0"/>
        <w:iCs w:val="0"/>
        <w:spacing w:val="0"/>
        <w:w w:val="99"/>
        <w:sz w:val="20"/>
        <w:szCs w:val="20"/>
        <w:lang w:val="nl-NL" w:eastAsia="en-US" w:bidi="ar-SA"/>
      </w:rPr>
    </w:lvl>
    <w:lvl w:ilvl="1" w:tplc="2DEC0D00">
      <w:numFmt w:val="bullet"/>
      <w:lvlText w:val="•"/>
      <w:lvlJc w:val="left"/>
      <w:pPr>
        <w:ind w:left="1675" w:hanging="360"/>
      </w:pPr>
      <w:rPr>
        <w:rFonts w:hint="default"/>
        <w:lang w:val="nl-NL" w:eastAsia="en-US" w:bidi="ar-SA"/>
      </w:rPr>
    </w:lvl>
    <w:lvl w:ilvl="2" w:tplc="22EE5930">
      <w:numFmt w:val="bullet"/>
      <w:lvlText w:val="•"/>
      <w:lvlJc w:val="left"/>
      <w:pPr>
        <w:ind w:left="2511" w:hanging="360"/>
      </w:pPr>
      <w:rPr>
        <w:rFonts w:hint="default"/>
        <w:lang w:val="nl-NL" w:eastAsia="en-US" w:bidi="ar-SA"/>
      </w:rPr>
    </w:lvl>
    <w:lvl w:ilvl="3" w:tplc="F0020D3A">
      <w:numFmt w:val="bullet"/>
      <w:lvlText w:val="•"/>
      <w:lvlJc w:val="left"/>
      <w:pPr>
        <w:ind w:left="3346" w:hanging="360"/>
      </w:pPr>
      <w:rPr>
        <w:rFonts w:hint="default"/>
        <w:lang w:val="nl-NL" w:eastAsia="en-US" w:bidi="ar-SA"/>
      </w:rPr>
    </w:lvl>
    <w:lvl w:ilvl="4" w:tplc="C4629AB0">
      <w:numFmt w:val="bullet"/>
      <w:lvlText w:val="•"/>
      <w:lvlJc w:val="left"/>
      <w:pPr>
        <w:ind w:left="4182" w:hanging="360"/>
      </w:pPr>
      <w:rPr>
        <w:rFonts w:hint="default"/>
        <w:lang w:val="nl-NL" w:eastAsia="en-US" w:bidi="ar-SA"/>
      </w:rPr>
    </w:lvl>
    <w:lvl w:ilvl="5" w:tplc="E5DA8122">
      <w:numFmt w:val="bullet"/>
      <w:lvlText w:val="•"/>
      <w:lvlJc w:val="left"/>
      <w:pPr>
        <w:ind w:left="5018" w:hanging="360"/>
      </w:pPr>
      <w:rPr>
        <w:rFonts w:hint="default"/>
        <w:lang w:val="nl-NL" w:eastAsia="en-US" w:bidi="ar-SA"/>
      </w:rPr>
    </w:lvl>
    <w:lvl w:ilvl="6" w:tplc="5AD87E46">
      <w:numFmt w:val="bullet"/>
      <w:lvlText w:val="•"/>
      <w:lvlJc w:val="left"/>
      <w:pPr>
        <w:ind w:left="5853" w:hanging="360"/>
      </w:pPr>
      <w:rPr>
        <w:rFonts w:hint="default"/>
        <w:lang w:val="nl-NL" w:eastAsia="en-US" w:bidi="ar-SA"/>
      </w:rPr>
    </w:lvl>
    <w:lvl w:ilvl="7" w:tplc="EA764E98">
      <w:numFmt w:val="bullet"/>
      <w:lvlText w:val="•"/>
      <w:lvlJc w:val="left"/>
      <w:pPr>
        <w:ind w:left="6689" w:hanging="360"/>
      </w:pPr>
      <w:rPr>
        <w:rFonts w:hint="default"/>
        <w:lang w:val="nl-NL" w:eastAsia="en-US" w:bidi="ar-SA"/>
      </w:rPr>
    </w:lvl>
    <w:lvl w:ilvl="8" w:tplc="8E584D40">
      <w:numFmt w:val="bullet"/>
      <w:lvlText w:val="•"/>
      <w:lvlJc w:val="left"/>
      <w:pPr>
        <w:ind w:left="7524" w:hanging="360"/>
      </w:pPr>
      <w:rPr>
        <w:rFonts w:hint="default"/>
        <w:lang w:val="nl-NL" w:eastAsia="en-US" w:bidi="ar-SA"/>
      </w:rPr>
    </w:lvl>
  </w:abstractNum>
  <w:abstractNum w:abstractNumId="1" w15:restartNumberingAfterBreak="0">
    <w:nsid w:val="112036C7"/>
    <w:multiLevelType w:val="multilevel"/>
    <w:tmpl w:val="0EAAD8E4"/>
    <w:lvl w:ilvl="0">
      <w:start w:val="1"/>
      <w:numFmt w:val="decimal"/>
      <w:lvlText w:val="%1"/>
      <w:lvlJc w:val="left"/>
      <w:pPr>
        <w:ind w:left="432" w:hanging="432"/>
      </w:pPr>
    </w:lvl>
    <w:lvl w:ilvl="1">
      <w:start w:val="1"/>
      <w:numFmt w:val="decimal"/>
      <w:lvlText w:val="%1.%2"/>
      <w:lvlJc w:val="left"/>
      <w:pPr>
        <w:ind w:left="576" w:hanging="576"/>
      </w:pPr>
      <w:rPr>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AD22FD6"/>
    <w:multiLevelType w:val="multilevel"/>
    <w:tmpl w:val="CEDC6BB2"/>
    <w:lvl w:ilvl="0">
      <w:start w:val="1"/>
      <w:numFmt w:val="decimal"/>
      <w:lvlText w:val="%1."/>
      <w:lvlJc w:val="left"/>
      <w:pPr>
        <w:ind w:left="545" w:hanging="428"/>
      </w:pPr>
      <w:rPr>
        <w:rFonts w:ascii="Arial" w:eastAsia="Arial" w:hAnsi="Arial" w:cs="Arial" w:hint="default"/>
        <w:b/>
        <w:bCs/>
        <w:i w:val="0"/>
        <w:iCs w:val="0"/>
        <w:color w:val="2E5395"/>
        <w:spacing w:val="0"/>
        <w:w w:val="101"/>
        <w:sz w:val="24"/>
        <w:szCs w:val="24"/>
        <w:lang w:val="nl-NL" w:eastAsia="en-US" w:bidi="ar-SA"/>
      </w:rPr>
    </w:lvl>
    <w:lvl w:ilvl="1">
      <w:start w:val="1"/>
      <w:numFmt w:val="decimal"/>
      <w:lvlText w:val="%1.%2"/>
      <w:lvlJc w:val="left"/>
      <w:pPr>
        <w:ind w:left="545" w:hanging="428"/>
      </w:pPr>
      <w:rPr>
        <w:rFonts w:ascii="Arial" w:eastAsia="Arial" w:hAnsi="Arial" w:cs="Arial" w:hint="default"/>
        <w:b/>
        <w:bCs/>
        <w:i w:val="0"/>
        <w:iCs w:val="0"/>
        <w:color w:val="2E5395"/>
        <w:spacing w:val="0"/>
        <w:w w:val="101"/>
        <w:sz w:val="20"/>
        <w:szCs w:val="20"/>
        <w:lang w:val="nl-NL" w:eastAsia="en-US" w:bidi="ar-SA"/>
      </w:rPr>
    </w:lvl>
    <w:lvl w:ilvl="2">
      <w:numFmt w:val="bullet"/>
      <w:lvlText w:val="•"/>
      <w:lvlJc w:val="left"/>
      <w:pPr>
        <w:ind w:left="2421" w:hanging="428"/>
      </w:pPr>
      <w:rPr>
        <w:rFonts w:hint="default"/>
        <w:lang w:val="nl-NL" w:eastAsia="en-US" w:bidi="ar-SA"/>
      </w:rPr>
    </w:lvl>
    <w:lvl w:ilvl="3">
      <w:numFmt w:val="bullet"/>
      <w:lvlText w:val="•"/>
      <w:lvlJc w:val="left"/>
      <w:pPr>
        <w:ind w:left="3361" w:hanging="428"/>
      </w:pPr>
      <w:rPr>
        <w:rFonts w:hint="default"/>
        <w:lang w:val="nl-NL" w:eastAsia="en-US" w:bidi="ar-SA"/>
      </w:rPr>
    </w:lvl>
    <w:lvl w:ilvl="4">
      <w:numFmt w:val="bullet"/>
      <w:lvlText w:val="•"/>
      <w:lvlJc w:val="left"/>
      <w:pPr>
        <w:ind w:left="4302" w:hanging="428"/>
      </w:pPr>
      <w:rPr>
        <w:rFonts w:hint="default"/>
        <w:lang w:val="nl-NL" w:eastAsia="en-US" w:bidi="ar-SA"/>
      </w:rPr>
    </w:lvl>
    <w:lvl w:ilvl="5">
      <w:numFmt w:val="bullet"/>
      <w:lvlText w:val="•"/>
      <w:lvlJc w:val="left"/>
      <w:pPr>
        <w:ind w:left="5243" w:hanging="428"/>
      </w:pPr>
      <w:rPr>
        <w:rFonts w:hint="default"/>
        <w:lang w:val="nl-NL" w:eastAsia="en-US" w:bidi="ar-SA"/>
      </w:rPr>
    </w:lvl>
    <w:lvl w:ilvl="6">
      <w:numFmt w:val="bullet"/>
      <w:lvlText w:val="•"/>
      <w:lvlJc w:val="left"/>
      <w:pPr>
        <w:ind w:left="6183" w:hanging="428"/>
      </w:pPr>
      <w:rPr>
        <w:rFonts w:hint="default"/>
        <w:lang w:val="nl-NL" w:eastAsia="en-US" w:bidi="ar-SA"/>
      </w:rPr>
    </w:lvl>
    <w:lvl w:ilvl="7">
      <w:numFmt w:val="bullet"/>
      <w:lvlText w:val="•"/>
      <w:lvlJc w:val="left"/>
      <w:pPr>
        <w:ind w:left="7124" w:hanging="428"/>
      </w:pPr>
      <w:rPr>
        <w:rFonts w:hint="default"/>
        <w:lang w:val="nl-NL" w:eastAsia="en-US" w:bidi="ar-SA"/>
      </w:rPr>
    </w:lvl>
    <w:lvl w:ilvl="8">
      <w:numFmt w:val="bullet"/>
      <w:lvlText w:val="•"/>
      <w:lvlJc w:val="left"/>
      <w:pPr>
        <w:ind w:left="8065" w:hanging="428"/>
      </w:pPr>
      <w:rPr>
        <w:rFonts w:hint="default"/>
        <w:lang w:val="nl-NL" w:eastAsia="en-US" w:bidi="ar-SA"/>
      </w:rPr>
    </w:lvl>
  </w:abstractNum>
  <w:abstractNum w:abstractNumId="3" w15:restartNumberingAfterBreak="0">
    <w:nsid w:val="51A747CE"/>
    <w:multiLevelType w:val="hybridMultilevel"/>
    <w:tmpl w:val="C114C2FA"/>
    <w:lvl w:ilvl="0" w:tplc="744E6A60">
      <w:numFmt w:val="bullet"/>
      <w:lvlText w:val=""/>
      <w:lvlJc w:val="left"/>
      <w:pPr>
        <w:ind w:left="832" w:hanging="360"/>
      </w:pPr>
      <w:rPr>
        <w:rFonts w:ascii="Symbol" w:eastAsia="Symbol" w:hAnsi="Symbol" w:cs="Symbol" w:hint="default"/>
        <w:b w:val="0"/>
        <w:bCs w:val="0"/>
        <w:i w:val="0"/>
        <w:iCs w:val="0"/>
        <w:spacing w:val="0"/>
        <w:w w:val="99"/>
        <w:sz w:val="20"/>
        <w:szCs w:val="20"/>
        <w:lang w:val="nl-NL" w:eastAsia="en-US" w:bidi="ar-SA"/>
      </w:rPr>
    </w:lvl>
    <w:lvl w:ilvl="1" w:tplc="3F1CA784">
      <w:numFmt w:val="bullet"/>
      <w:lvlText w:val="•"/>
      <w:lvlJc w:val="left"/>
      <w:pPr>
        <w:ind w:left="1675" w:hanging="360"/>
      </w:pPr>
      <w:rPr>
        <w:rFonts w:hint="default"/>
        <w:lang w:val="nl-NL" w:eastAsia="en-US" w:bidi="ar-SA"/>
      </w:rPr>
    </w:lvl>
    <w:lvl w:ilvl="2" w:tplc="20B05A16">
      <w:numFmt w:val="bullet"/>
      <w:lvlText w:val="•"/>
      <w:lvlJc w:val="left"/>
      <w:pPr>
        <w:ind w:left="2511" w:hanging="360"/>
      </w:pPr>
      <w:rPr>
        <w:rFonts w:hint="default"/>
        <w:lang w:val="nl-NL" w:eastAsia="en-US" w:bidi="ar-SA"/>
      </w:rPr>
    </w:lvl>
    <w:lvl w:ilvl="3" w:tplc="8B361C2C">
      <w:numFmt w:val="bullet"/>
      <w:lvlText w:val="•"/>
      <w:lvlJc w:val="left"/>
      <w:pPr>
        <w:ind w:left="3346" w:hanging="360"/>
      </w:pPr>
      <w:rPr>
        <w:rFonts w:hint="default"/>
        <w:lang w:val="nl-NL" w:eastAsia="en-US" w:bidi="ar-SA"/>
      </w:rPr>
    </w:lvl>
    <w:lvl w:ilvl="4" w:tplc="20941704">
      <w:numFmt w:val="bullet"/>
      <w:lvlText w:val="•"/>
      <w:lvlJc w:val="left"/>
      <w:pPr>
        <w:ind w:left="4182" w:hanging="360"/>
      </w:pPr>
      <w:rPr>
        <w:rFonts w:hint="default"/>
        <w:lang w:val="nl-NL" w:eastAsia="en-US" w:bidi="ar-SA"/>
      </w:rPr>
    </w:lvl>
    <w:lvl w:ilvl="5" w:tplc="3A24D170">
      <w:numFmt w:val="bullet"/>
      <w:lvlText w:val="•"/>
      <w:lvlJc w:val="left"/>
      <w:pPr>
        <w:ind w:left="5018" w:hanging="360"/>
      </w:pPr>
      <w:rPr>
        <w:rFonts w:hint="default"/>
        <w:lang w:val="nl-NL" w:eastAsia="en-US" w:bidi="ar-SA"/>
      </w:rPr>
    </w:lvl>
    <w:lvl w:ilvl="6" w:tplc="46D0FD60">
      <w:numFmt w:val="bullet"/>
      <w:lvlText w:val="•"/>
      <w:lvlJc w:val="left"/>
      <w:pPr>
        <w:ind w:left="5853" w:hanging="360"/>
      </w:pPr>
      <w:rPr>
        <w:rFonts w:hint="default"/>
        <w:lang w:val="nl-NL" w:eastAsia="en-US" w:bidi="ar-SA"/>
      </w:rPr>
    </w:lvl>
    <w:lvl w:ilvl="7" w:tplc="F60CC658">
      <w:numFmt w:val="bullet"/>
      <w:lvlText w:val="•"/>
      <w:lvlJc w:val="left"/>
      <w:pPr>
        <w:ind w:left="6689" w:hanging="360"/>
      </w:pPr>
      <w:rPr>
        <w:rFonts w:hint="default"/>
        <w:lang w:val="nl-NL" w:eastAsia="en-US" w:bidi="ar-SA"/>
      </w:rPr>
    </w:lvl>
    <w:lvl w:ilvl="8" w:tplc="C3FADB6E">
      <w:numFmt w:val="bullet"/>
      <w:lvlText w:val="•"/>
      <w:lvlJc w:val="left"/>
      <w:pPr>
        <w:ind w:left="7524" w:hanging="360"/>
      </w:pPr>
      <w:rPr>
        <w:rFonts w:hint="default"/>
        <w:lang w:val="nl-NL" w:eastAsia="en-US" w:bidi="ar-SA"/>
      </w:rPr>
    </w:lvl>
  </w:abstractNum>
  <w:abstractNum w:abstractNumId="4" w15:restartNumberingAfterBreak="0">
    <w:nsid w:val="5AD96D87"/>
    <w:multiLevelType w:val="hybridMultilevel"/>
    <w:tmpl w:val="3944644E"/>
    <w:lvl w:ilvl="0" w:tplc="96C22A44">
      <w:start w:val="1"/>
      <w:numFmt w:val="lowerLetter"/>
      <w:lvlText w:val="%1."/>
      <w:lvlJc w:val="left"/>
      <w:pPr>
        <w:ind w:left="832" w:hanging="360"/>
      </w:pPr>
      <w:rPr>
        <w:rFonts w:ascii="Arial" w:eastAsia="Arial" w:hAnsi="Arial" w:cs="Arial" w:hint="default"/>
        <w:b w:val="0"/>
        <w:bCs w:val="0"/>
        <w:i w:val="0"/>
        <w:iCs w:val="0"/>
        <w:spacing w:val="-1"/>
        <w:w w:val="92"/>
        <w:sz w:val="20"/>
        <w:szCs w:val="20"/>
        <w:lang w:val="nl-NL" w:eastAsia="en-US" w:bidi="ar-SA"/>
      </w:rPr>
    </w:lvl>
    <w:lvl w:ilvl="1" w:tplc="EE827B4C">
      <w:numFmt w:val="bullet"/>
      <w:lvlText w:val="•"/>
      <w:lvlJc w:val="left"/>
      <w:pPr>
        <w:ind w:left="1675" w:hanging="360"/>
      </w:pPr>
      <w:rPr>
        <w:rFonts w:hint="default"/>
        <w:lang w:val="nl-NL" w:eastAsia="en-US" w:bidi="ar-SA"/>
      </w:rPr>
    </w:lvl>
    <w:lvl w:ilvl="2" w:tplc="83AE1CD6">
      <w:numFmt w:val="bullet"/>
      <w:lvlText w:val="•"/>
      <w:lvlJc w:val="left"/>
      <w:pPr>
        <w:ind w:left="2511" w:hanging="360"/>
      </w:pPr>
      <w:rPr>
        <w:rFonts w:hint="default"/>
        <w:lang w:val="nl-NL" w:eastAsia="en-US" w:bidi="ar-SA"/>
      </w:rPr>
    </w:lvl>
    <w:lvl w:ilvl="3" w:tplc="957E948E">
      <w:numFmt w:val="bullet"/>
      <w:lvlText w:val="•"/>
      <w:lvlJc w:val="left"/>
      <w:pPr>
        <w:ind w:left="3346" w:hanging="360"/>
      </w:pPr>
      <w:rPr>
        <w:rFonts w:hint="default"/>
        <w:lang w:val="nl-NL" w:eastAsia="en-US" w:bidi="ar-SA"/>
      </w:rPr>
    </w:lvl>
    <w:lvl w:ilvl="4" w:tplc="B00C3B5A">
      <w:numFmt w:val="bullet"/>
      <w:lvlText w:val="•"/>
      <w:lvlJc w:val="left"/>
      <w:pPr>
        <w:ind w:left="4182" w:hanging="360"/>
      </w:pPr>
      <w:rPr>
        <w:rFonts w:hint="default"/>
        <w:lang w:val="nl-NL" w:eastAsia="en-US" w:bidi="ar-SA"/>
      </w:rPr>
    </w:lvl>
    <w:lvl w:ilvl="5" w:tplc="735C2F5E">
      <w:numFmt w:val="bullet"/>
      <w:lvlText w:val="•"/>
      <w:lvlJc w:val="left"/>
      <w:pPr>
        <w:ind w:left="5018" w:hanging="360"/>
      </w:pPr>
      <w:rPr>
        <w:rFonts w:hint="default"/>
        <w:lang w:val="nl-NL" w:eastAsia="en-US" w:bidi="ar-SA"/>
      </w:rPr>
    </w:lvl>
    <w:lvl w:ilvl="6" w:tplc="B4A6B0D6">
      <w:numFmt w:val="bullet"/>
      <w:lvlText w:val="•"/>
      <w:lvlJc w:val="left"/>
      <w:pPr>
        <w:ind w:left="5853" w:hanging="360"/>
      </w:pPr>
      <w:rPr>
        <w:rFonts w:hint="default"/>
        <w:lang w:val="nl-NL" w:eastAsia="en-US" w:bidi="ar-SA"/>
      </w:rPr>
    </w:lvl>
    <w:lvl w:ilvl="7" w:tplc="AD7C1D84">
      <w:numFmt w:val="bullet"/>
      <w:lvlText w:val="•"/>
      <w:lvlJc w:val="left"/>
      <w:pPr>
        <w:ind w:left="6689" w:hanging="360"/>
      </w:pPr>
      <w:rPr>
        <w:rFonts w:hint="default"/>
        <w:lang w:val="nl-NL" w:eastAsia="en-US" w:bidi="ar-SA"/>
      </w:rPr>
    </w:lvl>
    <w:lvl w:ilvl="8" w:tplc="B4B4100E">
      <w:numFmt w:val="bullet"/>
      <w:lvlText w:val="•"/>
      <w:lvlJc w:val="left"/>
      <w:pPr>
        <w:ind w:left="7524" w:hanging="360"/>
      </w:pPr>
      <w:rPr>
        <w:rFonts w:hint="default"/>
        <w:lang w:val="nl-NL" w:eastAsia="en-US" w:bidi="ar-SA"/>
      </w:rPr>
    </w:lvl>
  </w:abstractNum>
  <w:abstractNum w:abstractNumId="5" w15:restartNumberingAfterBreak="0">
    <w:nsid w:val="6C891043"/>
    <w:multiLevelType w:val="multilevel"/>
    <w:tmpl w:val="0BFE70FE"/>
    <w:lvl w:ilvl="0">
      <w:start w:val="1"/>
      <w:numFmt w:val="decimal"/>
      <w:lvlText w:val="%1."/>
      <w:lvlJc w:val="left"/>
      <w:pPr>
        <w:ind w:left="778" w:hanging="660"/>
      </w:pPr>
      <w:rPr>
        <w:rFonts w:ascii="Arial" w:eastAsia="Arial" w:hAnsi="Arial" w:cs="Arial" w:hint="default"/>
        <w:b w:val="0"/>
        <w:bCs w:val="0"/>
        <w:i w:val="0"/>
        <w:iCs w:val="0"/>
        <w:spacing w:val="-1"/>
        <w:w w:val="96"/>
        <w:sz w:val="20"/>
        <w:szCs w:val="20"/>
        <w:lang w:val="nl-NL" w:eastAsia="en-US" w:bidi="ar-SA"/>
      </w:rPr>
    </w:lvl>
    <w:lvl w:ilvl="1">
      <w:start w:val="1"/>
      <w:numFmt w:val="decimal"/>
      <w:lvlText w:val="%1.%2"/>
      <w:lvlJc w:val="left"/>
      <w:pPr>
        <w:ind w:left="826" w:hanging="509"/>
      </w:pPr>
      <w:rPr>
        <w:rFonts w:ascii="Arial" w:eastAsia="Arial" w:hAnsi="Arial" w:cs="Arial" w:hint="default"/>
        <w:b w:val="0"/>
        <w:bCs w:val="0"/>
        <w:i w:val="0"/>
        <w:iCs w:val="0"/>
        <w:spacing w:val="-1"/>
        <w:w w:val="97"/>
        <w:sz w:val="20"/>
        <w:szCs w:val="20"/>
        <w:lang w:val="nl-NL" w:eastAsia="en-US" w:bidi="ar-SA"/>
      </w:rPr>
    </w:lvl>
    <w:lvl w:ilvl="2">
      <w:numFmt w:val="bullet"/>
      <w:lvlText w:val="•"/>
      <w:lvlJc w:val="left"/>
      <w:pPr>
        <w:ind w:left="1834" w:hanging="509"/>
      </w:pPr>
      <w:rPr>
        <w:rFonts w:hint="default"/>
        <w:lang w:val="nl-NL" w:eastAsia="en-US" w:bidi="ar-SA"/>
      </w:rPr>
    </w:lvl>
    <w:lvl w:ilvl="3">
      <w:numFmt w:val="bullet"/>
      <w:lvlText w:val="•"/>
      <w:lvlJc w:val="left"/>
      <w:pPr>
        <w:ind w:left="2848" w:hanging="509"/>
      </w:pPr>
      <w:rPr>
        <w:rFonts w:hint="default"/>
        <w:lang w:val="nl-NL" w:eastAsia="en-US" w:bidi="ar-SA"/>
      </w:rPr>
    </w:lvl>
    <w:lvl w:ilvl="4">
      <w:numFmt w:val="bullet"/>
      <w:lvlText w:val="•"/>
      <w:lvlJc w:val="left"/>
      <w:pPr>
        <w:ind w:left="3862" w:hanging="509"/>
      </w:pPr>
      <w:rPr>
        <w:rFonts w:hint="default"/>
        <w:lang w:val="nl-NL" w:eastAsia="en-US" w:bidi="ar-SA"/>
      </w:rPr>
    </w:lvl>
    <w:lvl w:ilvl="5">
      <w:numFmt w:val="bullet"/>
      <w:lvlText w:val="•"/>
      <w:lvlJc w:val="left"/>
      <w:pPr>
        <w:ind w:left="4876" w:hanging="509"/>
      </w:pPr>
      <w:rPr>
        <w:rFonts w:hint="default"/>
        <w:lang w:val="nl-NL" w:eastAsia="en-US" w:bidi="ar-SA"/>
      </w:rPr>
    </w:lvl>
    <w:lvl w:ilvl="6">
      <w:numFmt w:val="bullet"/>
      <w:lvlText w:val="•"/>
      <w:lvlJc w:val="left"/>
      <w:pPr>
        <w:ind w:left="5890" w:hanging="509"/>
      </w:pPr>
      <w:rPr>
        <w:rFonts w:hint="default"/>
        <w:lang w:val="nl-NL" w:eastAsia="en-US" w:bidi="ar-SA"/>
      </w:rPr>
    </w:lvl>
    <w:lvl w:ilvl="7">
      <w:numFmt w:val="bullet"/>
      <w:lvlText w:val="•"/>
      <w:lvlJc w:val="left"/>
      <w:pPr>
        <w:ind w:left="6904" w:hanging="509"/>
      </w:pPr>
      <w:rPr>
        <w:rFonts w:hint="default"/>
        <w:lang w:val="nl-NL" w:eastAsia="en-US" w:bidi="ar-SA"/>
      </w:rPr>
    </w:lvl>
    <w:lvl w:ilvl="8">
      <w:numFmt w:val="bullet"/>
      <w:lvlText w:val="•"/>
      <w:lvlJc w:val="left"/>
      <w:pPr>
        <w:ind w:left="7918" w:hanging="509"/>
      </w:pPr>
      <w:rPr>
        <w:rFonts w:hint="default"/>
        <w:lang w:val="nl-NL" w:eastAsia="en-US" w:bidi="ar-SA"/>
      </w:rPr>
    </w:lvl>
  </w:abstractNum>
  <w:abstractNum w:abstractNumId="6" w15:restartNumberingAfterBreak="0">
    <w:nsid w:val="7DEC28E5"/>
    <w:multiLevelType w:val="hybridMultilevel"/>
    <w:tmpl w:val="349C9812"/>
    <w:lvl w:ilvl="0" w:tplc="62421638">
      <w:start w:val="1"/>
      <w:numFmt w:val="decimal"/>
      <w:lvlText w:val="%1)"/>
      <w:lvlJc w:val="left"/>
      <w:pPr>
        <w:ind w:left="472" w:hanging="360"/>
      </w:pPr>
      <w:rPr>
        <w:rFonts w:ascii="Arial" w:eastAsia="Arial" w:hAnsi="Arial" w:cs="Arial" w:hint="default"/>
        <w:b w:val="0"/>
        <w:bCs w:val="0"/>
        <w:i w:val="0"/>
        <w:iCs w:val="0"/>
        <w:spacing w:val="-1"/>
        <w:w w:val="99"/>
        <w:sz w:val="20"/>
        <w:szCs w:val="20"/>
        <w:lang w:val="nl-NL" w:eastAsia="en-US" w:bidi="ar-SA"/>
      </w:rPr>
    </w:lvl>
    <w:lvl w:ilvl="1" w:tplc="C05E6370">
      <w:numFmt w:val="bullet"/>
      <w:lvlText w:val="•"/>
      <w:lvlJc w:val="left"/>
      <w:pPr>
        <w:ind w:left="1351" w:hanging="360"/>
      </w:pPr>
      <w:rPr>
        <w:rFonts w:hint="default"/>
        <w:lang w:val="nl-NL" w:eastAsia="en-US" w:bidi="ar-SA"/>
      </w:rPr>
    </w:lvl>
    <w:lvl w:ilvl="2" w:tplc="5AB4FD1A">
      <w:numFmt w:val="bullet"/>
      <w:lvlText w:val="•"/>
      <w:lvlJc w:val="left"/>
      <w:pPr>
        <w:ind w:left="2223" w:hanging="360"/>
      </w:pPr>
      <w:rPr>
        <w:rFonts w:hint="default"/>
        <w:lang w:val="nl-NL" w:eastAsia="en-US" w:bidi="ar-SA"/>
      </w:rPr>
    </w:lvl>
    <w:lvl w:ilvl="3" w:tplc="7C3C966C">
      <w:numFmt w:val="bullet"/>
      <w:lvlText w:val="•"/>
      <w:lvlJc w:val="left"/>
      <w:pPr>
        <w:ind w:left="3094" w:hanging="360"/>
      </w:pPr>
      <w:rPr>
        <w:rFonts w:hint="default"/>
        <w:lang w:val="nl-NL" w:eastAsia="en-US" w:bidi="ar-SA"/>
      </w:rPr>
    </w:lvl>
    <w:lvl w:ilvl="4" w:tplc="50265918">
      <w:numFmt w:val="bullet"/>
      <w:lvlText w:val="•"/>
      <w:lvlJc w:val="left"/>
      <w:pPr>
        <w:ind w:left="3966" w:hanging="360"/>
      </w:pPr>
      <w:rPr>
        <w:rFonts w:hint="default"/>
        <w:lang w:val="nl-NL" w:eastAsia="en-US" w:bidi="ar-SA"/>
      </w:rPr>
    </w:lvl>
    <w:lvl w:ilvl="5" w:tplc="680046C6">
      <w:numFmt w:val="bullet"/>
      <w:lvlText w:val="•"/>
      <w:lvlJc w:val="left"/>
      <w:pPr>
        <w:ind w:left="4838" w:hanging="360"/>
      </w:pPr>
      <w:rPr>
        <w:rFonts w:hint="default"/>
        <w:lang w:val="nl-NL" w:eastAsia="en-US" w:bidi="ar-SA"/>
      </w:rPr>
    </w:lvl>
    <w:lvl w:ilvl="6" w:tplc="A3CA271C">
      <w:numFmt w:val="bullet"/>
      <w:lvlText w:val="•"/>
      <w:lvlJc w:val="left"/>
      <w:pPr>
        <w:ind w:left="5709" w:hanging="360"/>
      </w:pPr>
      <w:rPr>
        <w:rFonts w:hint="default"/>
        <w:lang w:val="nl-NL" w:eastAsia="en-US" w:bidi="ar-SA"/>
      </w:rPr>
    </w:lvl>
    <w:lvl w:ilvl="7" w:tplc="A40862DE">
      <w:numFmt w:val="bullet"/>
      <w:lvlText w:val="•"/>
      <w:lvlJc w:val="left"/>
      <w:pPr>
        <w:ind w:left="6581" w:hanging="360"/>
      </w:pPr>
      <w:rPr>
        <w:rFonts w:hint="default"/>
        <w:lang w:val="nl-NL" w:eastAsia="en-US" w:bidi="ar-SA"/>
      </w:rPr>
    </w:lvl>
    <w:lvl w:ilvl="8" w:tplc="363C11C6">
      <w:numFmt w:val="bullet"/>
      <w:lvlText w:val="•"/>
      <w:lvlJc w:val="left"/>
      <w:pPr>
        <w:ind w:left="7452" w:hanging="360"/>
      </w:pPr>
      <w:rPr>
        <w:rFonts w:hint="default"/>
        <w:lang w:val="nl-NL" w:eastAsia="en-US" w:bidi="ar-SA"/>
      </w:rPr>
    </w:lvl>
  </w:abstractNum>
  <w:num w:numId="1">
    <w:abstractNumId w:val="6"/>
  </w:num>
  <w:num w:numId="2">
    <w:abstractNumId w:val="3"/>
  </w:num>
  <w:num w:numId="3">
    <w:abstractNumId w:val="4"/>
  </w:num>
  <w:num w:numId="4">
    <w:abstractNumId w:val="0"/>
  </w:num>
  <w:num w:numId="5">
    <w:abstractNumId w:val="2"/>
  </w:num>
  <w:num w:numId="6">
    <w:abstractNumId w:val="5"/>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A59"/>
    <w:rsid w:val="00126BC0"/>
    <w:rsid w:val="00162422"/>
    <w:rsid w:val="0020036F"/>
    <w:rsid w:val="002442AC"/>
    <w:rsid w:val="00287A59"/>
    <w:rsid w:val="007215CB"/>
    <w:rsid w:val="00B242D3"/>
    <w:rsid w:val="00B34E04"/>
    <w:rsid w:val="00B977DC"/>
    <w:rsid w:val="00BC37BF"/>
    <w:rsid w:val="00C20EDD"/>
    <w:rsid w:val="00C862B0"/>
    <w:rsid w:val="00D8694F"/>
    <w:rsid w:val="00D97EDE"/>
    <w:rsid w:val="00E20FFC"/>
    <w:rsid w:val="00EE729A"/>
    <w:rsid w:val="00F83C70"/>
    <w:rsid w:val="090884FC"/>
    <w:rsid w:val="2A4D865B"/>
    <w:rsid w:val="52FD58E1"/>
    <w:rsid w:val="7485459A"/>
    <w:rsid w:val="76D4D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91CE9"/>
  <w15:docId w15:val="{68D4EBC6-05E6-47F8-ADEC-94AE75DE5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eastAsia="Arial" w:hAnsi="Arial" w:cs="Arial"/>
      <w:lang w:val="nl-NL"/>
    </w:rPr>
  </w:style>
  <w:style w:type="paragraph" w:styleId="Kop1">
    <w:name w:val="heading 1"/>
    <w:basedOn w:val="Standaard"/>
    <w:uiPriority w:val="99"/>
    <w:qFormat/>
    <w:rsid w:val="00162422"/>
    <w:pPr>
      <w:ind w:left="118" w:hanging="427"/>
      <w:outlineLvl w:val="0"/>
    </w:pPr>
    <w:rPr>
      <w:b/>
      <w:bCs/>
      <w:color w:val="000000" w:themeColor="text1"/>
      <w:sz w:val="24"/>
      <w:szCs w:val="24"/>
    </w:rPr>
  </w:style>
  <w:style w:type="paragraph" w:styleId="Kop2">
    <w:name w:val="heading 2"/>
    <w:basedOn w:val="Standaard"/>
    <w:next w:val="Standaard"/>
    <w:link w:val="Kop2Char"/>
    <w:uiPriority w:val="99"/>
    <w:unhideWhenUsed/>
    <w:qFormat/>
    <w:rsid w:val="00B242D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233"/>
      <w:ind w:left="118" w:hanging="659"/>
    </w:pPr>
    <w:rPr>
      <w:sz w:val="20"/>
      <w:szCs w:val="20"/>
    </w:rPr>
  </w:style>
  <w:style w:type="paragraph" w:styleId="Inhopg2">
    <w:name w:val="toc 2"/>
    <w:basedOn w:val="Standaard"/>
    <w:uiPriority w:val="39"/>
    <w:qFormat/>
    <w:pPr>
      <w:spacing w:before="233"/>
      <w:ind w:left="825" w:hanging="508"/>
    </w:pPr>
    <w:rPr>
      <w:sz w:val="20"/>
      <w:szCs w:val="20"/>
    </w:rPr>
  </w:style>
  <w:style w:type="paragraph" w:styleId="Plattetekst">
    <w:name w:val="Body Text"/>
    <w:basedOn w:val="Standaard"/>
    <w:uiPriority w:val="1"/>
    <w:qFormat/>
    <w:rPr>
      <w:b/>
      <w:bCs/>
      <w:sz w:val="20"/>
      <w:szCs w:val="20"/>
    </w:rPr>
  </w:style>
  <w:style w:type="paragraph" w:styleId="Titel">
    <w:name w:val="Title"/>
    <w:basedOn w:val="Standaard"/>
    <w:uiPriority w:val="10"/>
    <w:qFormat/>
    <w:pPr>
      <w:spacing w:before="33"/>
      <w:ind w:left="20"/>
    </w:pPr>
    <w:rPr>
      <w:b/>
      <w:bCs/>
      <w:sz w:val="32"/>
      <w:szCs w:val="32"/>
    </w:rPr>
  </w:style>
  <w:style w:type="paragraph" w:styleId="Lijstalinea">
    <w:name w:val="List Paragraph"/>
    <w:basedOn w:val="Standaard"/>
    <w:uiPriority w:val="1"/>
    <w:qFormat/>
    <w:rsid w:val="00162422"/>
    <w:pPr>
      <w:spacing w:before="233"/>
      <w:ind w:left="544" w:hanging="508"/>
    </w:pPr>
    <w:rPr>
      <w:color w:val="000000" w:themeColor="text1"/>
    </w:rPr>
  </w:style>
  <w:style w:type="paragraph" w:customStyle="1" w:styleId="TableParagraph">
    <w:name w:val="Table Paragraph"/>
    <w:basedOn w:val="Standaard"/>
    <w:uiPriority w:val="1"/>
    <w:qFormat/>
    <w:rsid w:val="00B34E04"/>
    <w:pPr>
      <w:spacing w:before="9" w:line="312" w:lineRule="auto"/>
      <w:ind w:left="113"/>
    </w:pPr>
    <w:rPr>
      <w:sz w:val="20"/>
    </w:rPr>
  </w:style>
  <w:style w:type="paragraph" w:styleId="Koptekst">
    <w:name w:val="header"/>
    <w:basedOn w:val="Standaard"/>
    <w:link w:val="KoptekstChar"/>
    <w:uiPriority w:val="99"/>
    <w:unhideWhenUsed/>
    <w:rsid w:val="0020036F"/>
    <w:pPr>
      <w:tabs>
        <w:tab w:val="center" w:pos="4536"/>
        <w:tab w:val="right" w:pos="9072"/>
      </w:tabs>
    </w:pPr>
  </w:style>
  <w:style w:type="character" w:customStyle="1" w:styleId="KoptekstChar">
    <w:name w:val="Koptekst Char"/>
    <w:basedOn w:val="Standaardalinea-lettertype"/>
    <w:link w:val="Koptekst"/>
    <w:uiPriority w:val="99"/>
    <w:rsid w:val="0020036F"/>
    <w:rPr>
      <w:rFonts w:ascii="Arial" w:eastAsia="Arial" w:hAnsi="Arial" w:cs="Arial"/>
      <w:lang w:val="nl-NL"/>
    </w:rPr>
  </w:style>
  <w:style w:type="paragraph" w:styleId="Voettekst">
    <w:name w:val="footer"/>
    <w:basedOn w:val="Standaard"/>
    <w:link w:val="VoettekstChar"/>
    <w:uiPriority w:val="99"/>
    <w:unhideWhenUsed/>
    <w:rsid w:val="0020036F"/>
    <w:pPr>
      <w:tabs>
        <w:tab w:val="center" w:pos="4536"/>
        <w:tab w:val="right" w:pos="9072"/>
      </w:tabs>
    </w:pPr>
  </w:style>
  <w:style w:type="character" w:customStyle="1" w:styleId="VoettekstChar">
    <w:name w:val="Voettekst Char"/>
    <w:basedOn w:val="Standaardalinea-lettertype"/>
    <w:link w:val="Voettekst"/>
    <w:uiPriority w:val="99"/>
    <w:rsid w:val="0020036F"/>
    <w:rPr>
      <w:rFonts w:ascii="Arial" w:eastAsia="Arial" w:hAnsi="Arial" w:cs="Arial"/>
      <w:lang w:val="nl-NL"/>
    </w:rPr>
  </w:style>
  <w:style w:type="character" w:styleId="Verwijzingopmerking">
    <w:name w:val="annotation reference"/>
    <w:basedOn w:val="Standaardalinea-lettertype"/>
    <w:uiPriority w:val="99"/>
    <w:semiHidden/>
    <w:unhideWhenUsed/>
    <w:rsid w:val="00D8694F"/>
    <w:rPr>
      <w:sz w:val="16"/>
      <w:szCs w:val="16"/>
    </w:rPr>
  </w:style>
  <w:style w:type="paragraph" w:styleId="Tekstopmerking">
    <w:name w:val="annotation text"/>
    <w:basedOn w:val="Standaard"/>
    <w:link w:val="TekstopmerkingChar"/>
    <w:uiPriority w:val="99"/>
    <w:semiHidden/>
    <w:unhideWhenUsed/>
    <w:rsid w:val="00D8694F"/>
    <w:rPr>
      <w:sz w:val="20"/>
      <w:szCs w:val="20"/>
    </w:rPr>
  </w:style>
  <w:style w:type="character" w:customStyle="1" w:styleId="TekstopmerkingChar">
    <w:name w:val="Tekst opmerking Char"/>
    <w:basedOn w:val="Standaardalinea-lettertype"/>
    <w:link w:val="Tekstopmerking"/>
    <w:uiPriority w:val="99"/>
    <w:semiHidden/>
    <w:rsid w:val="00D8694F"/>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8694F"/>
    <w:rPr>
      <w:b/>
      <w:bCs/>
    </w:rPr>
  </w:style>
  <w:style w:type="character" w:customStyle="1" w:styleId="OnderwerpvanopmerkingChar">
    <w:name w:val="Onderwerp van opmerking Char"/>
    <w:basedOn w:val="TekstopmerkingChar"/>
    <w:link w:val="Onderwerpvanopmerking"/>
    <w:uiPriority w:val="99"/>
    <w:semiHidden/>
    <w:rsid w:val="00D8694F"/>
    <w:rPr>
      <w:rFonts w:ascii="Arial" w:eastAsia="Arial" w:hAnsi="Arial" w:cs="Arial"/>
      <w:b/>
      <w:bCs/>
      <w:sz w:val="20"/>
      <w:szCs w:val="20"/>
      <w:lang w:val="nl-NL"/>
    </w:rPr>
  </w:style>
  <w:style w:type="paragraph" w:styleId="Ballontekst">
    <w:name w:val="Balloon Text"/>
    <w:basedOn w:val="Standaard"/>
    <w:link w:val="BallontekstChar"/>
    <w:uiPriority w:val="99"/>
    <w:semiHidden/>
    <w:unhideWhenUsed/>
    <w:rsid w:val="00D8694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8694F"/>
    <w:rPr>
      <w:rFonts w:ascii="Segoe UI" w:eastAsia="Arial" w:hAnsi="Segoe UI" w:cs="Segoe UI"/>
      <w:sz w:val="18"/>
      <w:szCs w:val="18"/>
      <w:lang w:val="nl-NL"/>
    </w:rPr>
  </w:style>
  <w:style w:type="character" w:customStyle="1" w:styleId="Kop2Char">
    <w:name w:val="Kop 2 Char"/>
    <w:basedOn w:val="Standaardalinea-lettertype"/>
    <w:link w:val="Kop2"/>
    <w:uiPriority w:val="9"/>
    <w:semiHidden/>
    <w:rsid w:val="00B242D3"/>
    <w:rPr>
      <w:rFonts w:asciiTheme="majorHAnsi" w:eastAsiaTheme="majorEastAsia" w:hAnsiTheme="majorHAnsi" w:cstheme="majorBidi"/>
      <w:color w:val="365F91" w:themeColor="accent1" w:themeShade="BF"/>
      <w:sz w:val="26"/>
      <w:szCs w:val="26"/>
      <w:lang w:val="nl-NL"/>
    </w:rPr>
  </w:style>
  <w:style w:type="paragraph" w:customStyle="1" w:styleId="Kop31">
    <w:name w:val="Kop 31"/>
    <w:basedOn w:val="Standaard"/>
    <w:next w:val="Standaard"/>
    <w:uiPriority w:val="99"/>
    <w:unhideWhenUsed/>
    <w:qFormat/>
    <w:rsid w:val="00B242D3"/>
    <w:pPr>
      <w:keepNext/>
      <w:keepLines/>
      <w:widowControl/>
      <w:autoSpaceDE/>
      <w:autoSpaceDN/>
      <w:spacing w:before="280" w:line="312" w:lineRule="auto"/>
      <w:ind w:left="2223" w:hanging="360"/>
      <w:outlineLvl w:val="2"/>
    </w:pPr>
    <w:rPr>
      <w:rFonts w:ascii="Calibri" w:eastAsia="Times New Roman" w:hAnsi="Calibri" w:cs="Times New Roman"/>
      <w:b/>
      <w:bCs/>
      <w:sz w:val="26"/>
    </w:rPr>
  </w:style>
  <w:style w:type="paragraph" w:customStyle="1" w:styleId="Kop41">
    <w:name w:val="Kop 41"/>
    <w:basedOn w:val="Standaard"/>
    <w:next w:val="Standaard"/>
    <w:uiPriority w:val="9"/>
    <w:semiHidden/>
    <w:unhideWhenUsed/>
    <w:qFormat/>
    <w:rsid w:val="00B242D3"/>
    <w:pPr>
      <w:keepNext/>
      <w:keepLines/>
      <w:widowControl/>
      <w:autoSpaceDE/>
      <w:autoSpaceDN/>
      <w:spacing w:before="200" w:line="312" w:lineRule="auto"/>
      <w:ind w:left="3094" w:hanging="360"/>
      <w:outlineLvl w:val="3"/>
    </w:pPr>
    <w:rPr>
      <w:rFonts w:ascii="Cambria" w:eastAsia="Times New Roman" w:hAnsi="Cambria" w:cs="Times New Roman"/>
      <w:b/>
      <w:bCs/>
      <w:i/>
      <w:iCs/>
      <w:color w:val="4F81BD"/>
    </w:rPr>
  </w:style>
  <w:style w:type="paragraph" w:customStyle="1" w:styleId="Kop51">
    <w:name w:val="Kop 51"/>
    <w:basedOn w:val="Standaard"/>
    <w:next w:val="Standaard"/>
    <w:uiPriority w:val="9"/>
    <w:semiHidden/>
    <w:unhideWhenUsed/>
    <w:qFormat/>
    <w:rsid w:val="00B242D3"/>
    <w:pPr>
      <w:keepNext/>
      <w:keepLines/>
      <w:widowControl/>
      <w:autoSpaceDE/>
      <w:autoSpaceDN/>
      <w:spacing w:before="200" w:line="312" w:lineRule="auto"/>
      <w:ind w:left="3966" w:hanging="360"/>
      <w:outlineLvl w:val="4"/>
    </w:pPr>
    <w:rPr>
      <w:rFonts w:ascii="Cambria" w:eastAsia="Times New Roman" w:hAnsi="Cambria" w:cs="Times New Roman"/>
      <w:color w:val="243F60"/>
    </w:rPr>
  </w:style>
  <w:style w:type="paragraph" w:customStyle="1" w:styleId="Kop61">
    <w:name w:val="Kop 61"/>
    <w:basedOn w:val="Standaard"/>
    <w:next w:val="Standaard"/>
    <w:uiPriority w:val="9"/>
    <w:semiHidden/>
    <w:unhideWhenUsed/>
    <w:qFormat/>
    <w:rsid w:val="00B242D3"/>
    <w:pPr>
      <w:keepNext/>
      <w:keepLines/>
      <w:widowControl/>
      <w:autoSpaceDE/>
      <w:autoSpaceDN/>
      <w:spacing w:before="200" w:line="312" w:lineRule="auto"/>
      <w:ind w:left="4838" w:hanging="360"/>
      <w:outlineLvl w:val="5"/>
    </w:pPr>
    <w:rPr>
      <w:rFonts w:ascii="Cambria" w:eastAsia="Times New Roman" w:hAnsi="Cambria" w:cs="Times New Roman"/>
      <w:i/>
      <w:iCs/>
      <w:color w:val="243F60"/>
    </w:rPr>
  </w:style>
  <w:style w:type="paragraph" w:customStyle="1" w:styleId="Kop71">
    <w:name w:val="Kop 71"/>
    <w:basedOn w:val="Standaard"/>
    <w:next w:val="Standaard"/>
    <w:uiPriority w:val="9"/>
    <w:semiHidden/>
    <w:unhideWhenUsed/>
    <w:qFormat/>
    <w:rsid w:val="00B242D3"/>
    <w:pPr>
      <w:keepNext/>
      <w:keepLines/>
      <w:widowControl/>
      <w:autoSpaceDE/>
      <w:autoSpaceDN/>
      <w:spacing w:before="200" w:line="312" w:lineRule="auto"/>
      <w:ind w:left="5709" w:hanging="360"/>
      <w:outlineLvl w:val="6"/>
    </w:pPr>
    <w:rPr>
      <w:rFonts w:ascii="Cambria" w:eastAsia="Times New Roman" w:hAnsi="Cambria" w:cs="Times New Roman"/>
      <w:i/>
      <w:iCs/>
      <w:color w:val="404040"/>
    </w:rPr>
  </w:style>
  <w:style w:type="paragraph" w:customStyle="1" w:styleId="Kop81">
    <w:name w:val="Kop 81"/>
    <w:basedOn w:val="Standaard"/>
    <w:next w:val="Standaard"/>
    <w:uiPriority w:val="9"/>
    <w:semiHidden/>
    <w:unhideWhenUsed/>
    <w:qFormat/>
    <w:rsid w:val="00B242D3"/>
    <w:pPr>
      <w:keepNext/>
      <w:keepLines/>
      <w:widowControl/>
      <w:autoSpaceDE/>
      <w:autoSpaceDN/>
      <w:spacing w:before="200" w:line="312" w:lineRule="auto"/>
      <w:ind w:left="6581" w:hanging="360"/>
      <w:outlineLvl w:val="7"/>
    </w:pPr>
    <w:rPr>
      <w:rFonts w:ascii="Cambria" w:eastAsia="Times New Roman" w:hAnsi="Cambria" w:cs="Times New Roman"/>
      <w:color w:val="404040"/>
      <w:szCs w:val="20"/>
    </w:rPr>
  </w:style>
  <w:style w:type="paragraph" w:customStyle="1" w:styleId="Kop91">
    <w:name w:val="Kop 91"/>
    <w:basedOn w:val="Standaard"/>
    <w:next w:val="Standaard"/>
    <w:uiPriority w:val="9"/>
    <w:semiHidden/>
    <w:unhideWhenUsed/>
    <w:qFormat/>
    <w:rsid w:val="00B242D3"/>
    <w:pPr>
      <w:keepNext/>
      <w:keepLines/>
      <w:widowControl/>
      <w:autoSpaceDE/>
      <w:autoSpaceDN/>
      <w:spacing w:before="200" w:line="312" w:lineRule="auto"/>
      <w:ind w:left="7452" w:hanging="360"/>
      <w:outlineLvl w:val="8"/>
    </w:pPr>
    <w:rPr>
      <w:rFonts w:ascii="Cambria" w:eastAsia="Times New Roman" w:hAnsi="Cambria" w:cs="Times New Roman"/>
      <w:i/>
      <w:iCs/>
      <w:color w:val="404040"/>
      <w:szCs w:val="20"/>
    </w:rPr>
  </w:style>
  <w:style w:type="paragraph" w:styleId="Kopvaninhoudsopgave">
    <w:name w:val="TOC Heading"/>
    <w:basedOn w:val="Kop1"/>
    <w:next w:val="Standaard"/>
    <w:uiPriority w:val="39"/>
    <w:unhideWhenUsed/>
    <w:qFormat/>
    <w:rsid w:val="00B242D3"/>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nl-NL"/>
    </w:rPr>
  </w:style>
  <w:style w:type="character" w:styleId="Hyperlink">
    <w:name w:val="Hyperlink"/>
    <w:basedOn w:val="Standaardalinea-lettertype"/>
    <w:uiPriority w:val="99"/>
    <w:unhideWhenUsed/>
    <w:rsid w:val="00B242D3"/>
    <w:rPr>
      <w:color w:val="0000FF" w:themeColor="hyperlink"/>
      <w:u w:val="single"/>
    </w:rPr>
  </w:style>
  <w:style w:type="paragraph" w:styleId="Geenafstand">
    <w:name w:val="No Spacing"/>
    <w:link w:val="GeenafstandChar"/>
    <w:uiPriority w:val="1"/>
    <w:qFormat/>
    <w:rsid w:val="00126BC0"/>
    <w:pPr>
      <w:widowControl/>
      <w:autoSpaceDE/>
      <w:autoSpaceDN/>
    </w:pPr>
    <w:rPr>
      <w:sz w:val="20"/>
      <w:lang w:val="nl-NL"/>
    </w:rPr>
  </w:style>
  <w:style w:type="character" w:customStyle="1" w:styleId="GeenafstandChar">
    <w:name w:val="Geen afstand Char"/>
    <w:basedOn w:val="Standaardalinea-lettertype"/>
    <w:link w:val="Geenafstand"/>
    <w:uiPriority w:val="1"/>
    <w:rsid w:val="00126BC0"/>
    <w:rPr>
      <w:sz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formatiebeveiligingsdienst.nl/project/baseline-informatiebeveiliging-overheid/"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 Id="R7c61c1b599ee414a" Type="http://schemas.microsoft.com/office/2016/09/relationships/commentsIds" Target="commentsIds.xml"/><Relationship Id="R05ac42d0e7304a7e"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7B0679826C3F46A9AD87336D019F39" ma:contentTypeVersion="4" ma:contentTypeDescription="Create a new document." ma:contentTypeScope="" ma:versionID="9d5ca521f3d45c90a7b9926d90740f15">
  <xsd:schema xmlns:xsd="http://www.w3.org/2001/XMLSchema" xmlns:xs="http://www.w3.org/2001/XMLSchema" xmlns:p="http://schemas.microsoft.com/office/2006/metadata/properties" xmlns:ns2="990d8155-350d-42b7-a51f-ce03e3b694e8" targetNamespace="http://schemas.microsoft.com/office/2006/metadata/properties" ma:root="true" ma:fieldsID="8655bd8441e073477815b3905eefe67a" ns2:_="">
    <xsd:import namespace="990d8155-350d-42b7-a51f-ce03e3b694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d8155-350d-42b7-a51f-ce03e3b69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C9736-7A42-4808-B127-E297F789696F}">
  <ds:schemaRefs>
    <ds:schemaRef ds:uri="http://schemas.microsoft.com/sharepoint/v3/contenttype/forms"/>
  </ds:schemaRefs>
</ds:datastoreItem>
</file>

<file path=customXml/itemProps2.xml><?xml version="1.0" encoding="utf-8"?>
<ds:datastoreItem xmlns:ds="http://schemas.openxmlformats.org/officeDocument/2006/customXml" ds:itemID="{CF4B602A-EF93-408C-9E4F-8C1DE4828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d8155-350d-42b7-a51f-ce03e3b694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8B591E-E66A-4C9B-B586-D683A422E4BD}">
  <ds:schemaRefs>
    <ds:schemaRef ds:uri="http://purl.org/dc/elements/1.1/"/>
    <ds:schemaRef ds:uri="http://schemas.microsoft.com/office/2006/metadata/properties"/>
    <ds:schemaRef ds:uri="http://purl.org/dc/terms/"/>
    <ds:schemaRef ds:uri="990d8155-350d-42b7-a51f-ce03e3b694e8"/>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92BA130F-F85E-4255-921A-F44DF7538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701</Words>
  <Characters>3857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 Klumpenaar</dc:creator>
  <cp:lastModifiedBy>Michel Kuyntjes</cp:lastModifiedBy>
  <cp:revision>2</cp:revision>
  <dcterms:created xsi:type="dcterms:W3CDTF">2024-09-26T14:58:00Z</dcterms:created>
  <dcterms:modified xsi:type="dcterms:W3CDTF">2024-09-26T14:58:00Z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2023-09-01T00:00:00Z</vt:filetime>
  </property>
  <property fmtid="{D5CDD505-2E9C-101B-9397-08002B2CF9AE}" pid="3" name="Creator">
    <vt:lpwstr>Microsoft® Word voor Microsoft 365</vt:lpwstr>
  </property>
  <property fmtid="{D5CDD505-2E9C-101B-9397-08002B2CF9AE}" pid="4" name="LastSaved">
    <vt:filetime>2024-09-18T00:00:00Z</vt:filetime>
  </property>
  <property fmtid="{D5CDD505-2E9C-101B-9397-08002B2CF9AE}" pid="5" name="Producer">
    <vt:lpwstr>Microsoft® Word voor Microsoft 365</vt:lpwstr>
  </property>
  <property fmtid="{D5CDD505-2E9C-101B-9397-08002B2CF9AE}" pid="6" name="ContentTypeId">
    <vt:lpwstr>0x0101004D7B0679826C3F46A9AD87336D019F39</vt:lpwstr>
  </property>
</Properties>
</file>