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270EF" w14:textId="6D0762EA" w:rsidR="007F09C3" w:rsidRPr="004B3B9B" w:rsidRDefault="004B3B9B">
      <w:pPr>
        <w:rPr>
          <w:b/>
          <w:bCs/>
        </w:rPr>
      </w:pPr>
      <w:r w:rsidRPr="004B3B9B">
        <w:rPr>
          <w:b/>
          <w:bCs/>
        </w:rPr>
        <w:t>Mededeling provincie Utrecht</w:t>
      </w:r>
    </w:p>
    <w:p w14:paraId="4706AD18" w14:textId="4D823F64" w:rsidR="004B3B9B" w:rsidRDefault="004B3B9B">
      <w:r>
        <w:t>Datum: 14 oktober 2024</w:t>
      </w:r>
    </w:p>
    <w:p w14:paraId="6AFA0861" w14:textId="609611A1" w:rsidR="004B3B9B" w:rsidRPr="004B3B9B" w:rsidRDefault="004B3B9B" w:rsidP="004B3B9B">
      <w:pPr>
        <w:rPr>
          <w:i/>
          <w:iCs/>
        </w:rPr>
      </w:pPr>
      <w:r w:rsidRPr="004B3B9B">
        <w:rPr>
          <w:i/>
          <w:iCs/>
        </w:rPr>
        <w:t>Toelichting op hoofdstuk 5</w:t>
      </w:r>
      <w:r>
        <w:rPr>
          <w:i/>
          <w:iCs/>
        </w:rPr>
        <w:t xml:space="preserve"> van het marktconsultatiedocument</w:t>
      </w:r>
      <w:r w:rsidRPr="004B3B9B">
        <w:rPr>
          <w:i/>
          <w:iCs/>
        </w:rPr>
        <w:t>:</w:t>
      </w:r>
    </w:p>
    <w:p w14:paraId="44DB1AA0" w14:textId="79914B63" w:rsidR="004B3B9B" w:rsidRDefault="004B3B9B" w:rsidP="004B3B9B">
      <w:pPr>
        <w:rPr>
          <w:i/>
          <w:iCs/>
        </w:rPr>
      </w:pPr>
      <w:r w:rsidRPr="004B3B9B">
        <w:rPr>
          <w:i/>
          <w:iCs/>
        </w:rPr>
        <w:t>Geïnteresseerde partijen dienen zich aan te melden voor een gesprek via de berichtenmodule van TenderNed</w:t>
      </w:r>
      <w:r>
        <w:rPr>
          <w:i/>
          <w:iCs/>
        </w:rPr>
        <w:t xml:space="preserve"> of door een mail te sturen naar </w:t>
      </w:r>
      <w:hyperlink r:id="rId4" w:history="1">
        <w:r w:rsidRPr="00BD3647">
          <w:rPr>
            <w:rStyle w:val="Hyperlink"/>
            <w:i/>
            <w:iCs/>
          </w:rPr>
          <w:t>inkoop@provincie-utrecht.nl</w:t>
        </w:r>
      </w:hyperlink>
      <w:r>
        <w:rPr>
          <w:i/>
          <w:iCs/>
        </w:rPr>
        <w:t xml:space="preserve"> t.a.v. de heer T. van Steenis. U kunt dat doen tot uiterlijk 16 oktober 2024 om 17.00 uur.</w:t>
      </w:r>
    </w:p>
    <w:p w14:paraId="46DFB91D" w14:textId="492BA8D9" w:rsidR="004B3B9B" w:rsidRPr="004B3B9B" w:rsidRDefault="004B3B9B" w:rsidP="004B3B9B">
      <w:pPr>
        <w:rPr>
          <w:rFonts w:ascii="Corbel" w:hAnsi="Corbel"/>
          <w:b/>
          <w:bCs/>
        </w:rPr>
      </w:pPr>
      <w:r w:rsidRPr="004B3B9B">
        <w:rPr>
          <w:b/>
          <w:bCs/>
        </w:rPr>
        <w:t>Einde mededeling</w:t>
      </w:r>
    </w:p>
    <w:p w14:paraId="15205D37" w14:textId="6736D7CD" w:rsidR="004B3B9B" w:rsidRPr="004B3B9B" w:rsidRDefault="004B3B9B" w:rsidP="004B3B9B">
      <w:pPr>
        <w:rPr>
          <w:i/>
          <w:iCs/>
        </w:rPr>
      </w:pPr>
    </w:p>
    <w:p w14:paraId="1CC880A1" w14:textId="77777777" w:rsidR="004B3B9B" w:rsidRDefault="004B3B9B"/>
    <w:sectPr w:rsidR="004B3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9B"/>
    <w:rsid w:val="000D2B31"/>
    <w:rsid w:val="004B3B9B"/>
    <w:rsid w:val="007F09C3"/>
    <w:rsid w:val="00953A09"/>
    <w:rsid w:val="00E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A4C8"/>
  <w15:chartTrackingRefBased/>
  <w15:docId w15:val="{396C1B28-212D-4329-A648-42F4F3B1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3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3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3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3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3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3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3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3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3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3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3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3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3B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3B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3B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3B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3B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3B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3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3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3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3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3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3B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3B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3B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3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3B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3B9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4B3B9B"/>
    <w:p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B3B9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3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koop@provincie-utrech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2024-10-14T11:02:00Z</dcterms:created>
  <dcterms:modified xsi:type="dcterms:W3CDTF">2024-10-14T11:10:00Z</dcterms:modified>
</cp:coreProperties>
</file>