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2F451" w14:textId="37EDA8A0" w:rsidR="008778D6" w:rsidRPr="00111ED5" w:rsidRDefault="00376110" w:rsidP="008243B7">
      <w:pPr>
        <w:tabs>
          <w:tab w:val="left" w:pos="480"/>
          <w:tab w:val="left" w:pos="600"/>
          <w:tab w:val="left" w:pos="960"/>
          <w:tab w:val="left" w:pos="2040"/>
          <w:tab w:val="left" w:pos="4320"/>
          <w:tab w:val="left" w:pos="6480"/>
        </w:tabs>
        <w:suppressAutoHyphens/>
        <w:rPr>
          <w:rFonts w:ascii="Thesans" w:hAnsi="Thesans" w:cs="Helvetica"/>
          <w:b/>
          <w:bCs/>
          <w:lang w:val="nl"/>
        </w:rPr>
      </w:pPr>
      <w:r w:rsidRPr="00111ED5">
        <w:rPr>
          <w:rFonts w:ascii="Thesans" w:hAnsi="Thesans" w:cs="Helvetica"/>
          <w:b/>
          <w:bCs/>
          <w:lang w:val="nl"/>
        </w:rPr>
        <w:t xml:space="preserve">Bijlage C - </w:t>
      </w:r>
      <w:r w:rsidR="00122BC9" w:rsidRPr="00111ED5">
        <w:rPr>
          <w:rFonts w:ascii="Thesans" w:hAnsi="Thesans" w:cs="Helvetica"/>
          <w:b/>
          <w:bCs/>
          <w:lang w:val="nl"/>
        </w:rPr>
        <w:t xml:space="preserve">Dienstverleningsovereenkomst </w:t>
      </w:r>
      <w:r w:rsidR="008778D6" w:rsidRPr="00111ED5">
        <w:rPr>
          <w:rFonts w:ascii="Thesans" w:hAnsi="Thesans" w:cs="Helvetica"/>
          <w:b/>
          <w:bCs/>
          <w:lang w:val="nl"/>
        </w:rPr>
        <w:t xml:space="preserve">Satellietdiensten en zenderontvangst </w:t>
      </w:r>
    </w:p>
    <w:p w14:paraId="3634B333" w14:textId="77777777" w:rsidR="00415D35" w:rsidRDefault="00122BC9" w:rsidP="00415D35">
      <w:pPr>
        <w:tabs>
          <w:tab w:val="left" w:pos="480"/>
          <w:tab w:val="left" w:pos="600"/>
          <w:tab w:val="left" w:pos="960"/>
          <w:tab w:val="left" w:pos="2040"/>
          <w:tab w:val="left" w:pos="4320"/>
          <w:tab w:val="left" w:pos="6480"/>
        </w:tabs>
        <w:suppressAutoHyphens/>
        <w:rPr>
          <w:rFonts w:ascii="Thesans" w:hAnsi="Thesans" w:cs="Helvetica"/>
          <w:b/>
          <w:bCs/>
          <w:lang w:val="nl"/>
        </w:rPr>
      </w:pPr>
      <w:r w:rsidRPr="00111ED5">
        <w:rPr>
          <w:rFonts w:ascii="Thesans" w:hAnsi="Thesans" w:cs="Helvetica"/>
          <w:b/>
          <w:bCs/>
          <w:lang w:val="nl"/>
        </w:rPr>
        <w:t>ARVODI-201</w:t>
      </w:r>
      <w:r w:rsidR="00256149" w:rsidRPr="00111ED5">
        <w:rPr>
          <w:rFonts w:ascii="Thesans" w:hAnsi="Thesans" w:cs="Helvetica"/>
          <w:b/>
          <w:bCs/>
          <w:lang w:val="nl"/>
        </w:rPr>
        <w:t>8</w:t>
      </w:r>
    </w:p>
    <w:p w14:paraId="54FC82C6" w14:textId="77A631E9" w:rsidR="00122BC9" w:rsidRPr="00111ED5" w:rsidRDefault="00302A15" w:rsidP="00415D35">
      <w:pPr>
        <w:tabs>
          <w:tab w:val="left" w:pos="480"/>
          <w:tab w:val="left" w:pos="600"/>
          <w:tab w:val="left" w:pos="960"/>
          <w:tab w:val="left" w:pos="2040"/>
          <w:tab w:val="left" w:pos="4320"/>
          <w:tab w:val="left" w:pos="6480"/>
        </w:tabs>
        <w:suppressAutoHyphens/>
        <w:rPr>
          <w:rFonts w:ascii="Thesans" w:hAnsi="Thesans" w:cs="Helvetica"/>
          <w:sz w:val="18"/>
          <w:szCs w:val="18"/>
          <w:lang w:val="nl"/>
        </w:rPr>
      </w:pPr>
      <w:r w:rsidRPr="00111ED5">
        <w:rPr>
          <w:rFonts w:ascii="Thesans" w:hAnsi="Thesans" w:cs="Helvetica"/>
          <w:sz w:val="18"/>
          <w:szCs w:val="18"/>
          <w:lang w:val="nl"/>
        </w:rPr>
        <w:t>Contractnummer:</w:t>
      </w:r>
      <w:r w:rsidR="00553C39">
        <w:rPr>
          <w:rFonts w:ascii="Thesans" w:hAnsi="Thesans" w:cs="Helvetica"/>
          <w:sz w:val="18"/>
          <w:szCs w:val="18"/>
          <w:lang w:val="nl"/>
        </w:rPr>
        <w:t xml:space="preserve"> </w:t>
      </w:r>
      <w:r w:rsidR="00122BC9" w:rsidRPr="00111ED5">
        <w:rPr>
          <w:rFonts w:ascii="Thesans" w:hAnsi="Thesans" w:cs="Helvetica"/>
          <w:sz w:val="18"/>
          <w:szCs w:val="18"/>
          <w:highlight w:val="yellow"/>
          <w:lang w:val="nl"/>
        </w:rPr>
        <w:t>…….</w:t>
      </w:r>
    </w:p>
    <w:p w14:paraId="54FC82C7" w14:textId="77777777" w:rsidR="00122BC9" w:rsidRPr="00111ED5" w:rsidRDefault="00122BC9" w:rsidP="008243B7">
      <w:pPr>
        <w:suppressAutoHyphens/>
        <w:ind w:right="-1"/>
        <w:rPr>
          <w:rFonts w:ascii="Thesans" w:hAnsi="Thesans" w:cs="Helvetica"/>
          <w:sz w:val="18"/>
          <w:szCs w:val="18"/>
          <w:lang w:val="nl"/>
        </w:rPr>
      </w:pPr>
    </w:p>
    <w:p w14:paraId="54FC82C8" w14:textId="77777777" w:rsidR="00122BC9" w:rsidRPr="00111ED5" w:rsidRDefault="00122BC9" w:rsidP="008243B7">
      <w:pPr>
        <w:suppressAutoHyphens/>
        <w:ind w:right="-1"/>
        <w:rPr>
          <w:rFonts w:ascii="Thesans" w:hAnsi="Thesans" w:cs="Helvetica"/>
          <w:sz w:val="18"/>
          <w:szCs w:val="18"/>
          <w:lang w:val="nl"/>
        </w:rPr>
      </w:pPr>
    </w:p>
    <w:p w14:paraId="54FC82C9" w14:textId="77777777" w:rsidR="00122BC9" w:rsidRPr="00111ED5" w:rsidRDefault="00122BC9" w:rsidP="008243B7">
      <w:pPr>
        <w:suppressAutoHyphens/>
        <w:ind w:right="-1"/>
        <w:rPr>
          <w:rFonts w:ascii="Thesans" w:hAnsi="Thesans" w:cs="Arial"/>
          <w:sz w:val="18"/>
          <w:szCs w:val="18"/>
          <w:lang w:val="nl"/>
        </w:rPr>
      </w:pPr>
      <w:r w:rsidRPr="00111ED5">
        <w:rPr>
          <w:rFonts w:ascii="Thesans" w:hAnsi="Thesans" w:cs="Arial"/>
          <w:b/>
          <w:sz w:val="18"/>
          <w:szCs w:val="18"/>
          <w:lang w:val="nl"/>
        </w:rPr>
        <w:t>De ondergetekenden:</w:t>
      </w:r>
    </w:p>
    <w:p w14:paraId="54FC82CA" w14:textId="77777777" w:rsidR="00122BC9" w:rsidRPr="00111ED5" w:rsidRDefault="00122BC9" w:rsidP="008243B7">
      <w:pPr>
        <w:suppressAutoHyphens/>
        <w:ind w:right="-1"/>
        <w:rPr>
          <w:rFonts w:ascii="Thesans" w:hAnsi="Thesans" w:cs="Arial"/>
          <w:sz w:val="18"/>
          <w:szCs w:val="18"/>
          <w:lang w:val="nl"/>
        </w:rPr>
      </w:pPr>
    </w:p>
    <w:p w14:paraId="457E2CAA" w14:textId="3EBFA815" w:rsidR="00A46A36" w:rsidRPr="00111ED5" w:rsidRDefault="00A46A36" w:rsidP="00A46A36">
      <w:pPr>
        <w:suppressAutoHyphens/>
        <w:ind w:right="-1"/>
        <w:rPr>
          <w:rFonts w:ascii="Thesans" w:hAnsi="Thesans" w:cs="Arial"/>
          <w:sz w:val="18"/>
          <w:szCs w:val="18"/>
          <w:lang w:val="nl"/>
        </w:rPr>
      </w:pPr>
      <w:r w:rsidRPr="00111ED5">
        <w:rPr>
          <w:rFonts w:ascii="Thesans" w:hAnsi="Thesans" w:cs="Arial"/>
          <w:sz w:val="18"/>
          <w:szCs w:val="18"/>
          <w:lang w:val="nl"/>
        </w:rPr>
        <w:t xml:space="preserve">1. Het zelfstandig bestuursorgaan Centraal Orgaan opvang asielzoekers als bedoeld in artikel 2 van de Wet Centraal Orgaan opvang asielzoekers, gevestigd te Den Haag aan de Rijnstraat 8, in deze rechtsgeldig vertegenwoordigd door </w:t>
      </w:r>
      <w:r w:rsidR="001C67FE" w:rsidRPr="001C67FE">
        <w:rPr>
          <w:rFonts w:ascii="Thesans" w:hAnsi="Thesans" w:cs="Arial"/>
          <w:sz w:val="18"/>
          <w:szCs w:val="18"/>
          <w:lang w:val="nl"/>
        </w:rPr>
        <w:t>mevrouw A. P. B. Bastiaans</w:t>
      </w:r>
      <w:r w:rsidRPr="00111ED5">
        <w:rPr>
          <w:rFonts w:ascii="Thesans" w:hAnsi="Thesans" w:cs="Arial"/>
          <w:sz w:val="18"/>
          <w:szCs w:val="18"/>
          <w:lang w:val="nl"/>
        </w:rPr>
        <w:t>, in haar hoedanigheid</w:t>
      </w:r>
      <w:r w:rsidR="00302A15" w:rsidRPr="00111ED5">
        <w:rPr>
          <w:rFonts w:ascii="Thesans" w:hAnsi="Thesans" w:cs="Arial"/>
          <w:sz w:val="18"/>
          <w:szCs w:val="18"/>
          <w:lang w:val="nl"/>
        </w:rPr>
        <w:t xml:space="preserve"> </w:t>
      </w:r>
      <w:r w:rsidR="001C67FE">
        <w:rPr>
          <w:rFonts w:ascii="Thesans" w:hAnsi="Thesans" w:cs="Arial"/>
          <w:sz w:val="18"/>
          <w:szCs w:val="18"/>
          <w:lang w:val="nl"/>
        </w:rPr>
        <w:t>lid van het bestuur</w:t>
      </w:r>
      <w:r w:rsidRPr="00111ED5">
        <w:rPr>
          <w:rFonts w:ascii="Thesans" w:hAnsi="Thesans" w:cs="Arial"/>
          <w:sz w:val="18"/>
          <w:szCs w:val="18"/>
          <w:lang w:val="nl"/>
        </w:rPr>
        <w:t xml:space="preserve">, hierna te noemen: </w:t>
      </w:r>
      <w:r w:rsidRPr="00111ED5">
        <w:rPr>
          <w:rFonts w:ascii="Thesans" w:hAnsi="Thesans" w:cs="Arial"/>
          <w:b/>
          <w:bCs/>
          <w:sz w:val="18"/>
          <w:szCs w:val="18"/>
          <w:lang w:val="nl"/>
        </w:rPr>
        <w:t>Opdrachtgever</w:t>
      </w:r>
      <w:r w:rsidRPr="00111ED5">
        <w:rPr>
          <w:rFonts w:ascii="Thesans" w:hAnsi="Thesans" w:cs="Arial"/>
          <w:sz w:val="18"/>
          <w:szCs w:val="18"/>
          <w:lang w:val="nl"/>
        </w:rPr>
        <w:t>,</w:t>
      </w:r>
    </w:p>
    <w:p w14:paraId="54FC82D0" w14:textId="77777777" w:rsidR="00122BC9" w:rsidRPr="00111ED5" w:rsidRDefault="00122BC9" w:rsidP="008243B7">
      <w:pPr>
        <w:suppressAutoHyphens/>
        <w:ind w:right="-1"/>
        <w:rPr>
          <w:rFonts w:ascii="Thesans" w:hAnsi="Thesans" w:cs="Arial"/>
          <w:sz w:val="18"/>
          <w:szCs w:val="18"/>
          <w:lang w:val="nl"/>
        </w:rPr>
      </w:pPr>
    </w:p>
    <w:p w14:paraId="54FC82D1" w14:textId="77777777" w:rsidR="00122BC9" w:rsidRPr="00111ED5" w:rsidRDefault="00122BC9" w:rsidP="008243B7">
      <w:pPr>
        <w:suppressAutoHyphens/>
        <w:ind w:right="-1"/>
        <w:rPr>
          <w:rFonts w:ascii="Thesans" w:hAnsi="Thesans" w:cs="Arial"/>
          <w:b/>
          <w:sz w:val="18"/>
          <w:szCs w:val="18"/>
          <w:lang w:val="nl"/>
        </w:rPr>
      </w:pPr>
      <w:proofErr w:type="gramStart"/>
      <w:r w:rsidRPr="00111ED5">
        <w:rPr>
          <w:rFonts w:ascii="Thesans" w:hAnsi="Thesans" w:cs="Arial"/>
          <w:b/>
          <w:sz w:val="18"/>
          <w:szCs w:val="18"/>
          <w:lang w:val="nl"/>
        </w:rPr>
        <w:t>en</w:t>
      </w:r>
      <w:proofErr w:type="gramEnd"/>
    </w:p>
    <w:p w14:paraId="54FC82D2" w14:textId="77777777" w:rsidR="00122BC9" w:rsidRPr="00111ED5" w:rsidRDefault="00122BC9" w:rsidP="008243B7">
      <w:pPr>
        <w:suppressAutoHyphens/>
        <w:ind w:right="-1"/>
        <w:rPr>
          <w:rFonts w:ascii="Thesans" w:hAnsi="Thesans" w:cs="Arial"/>
          <w:sz w:val="18"/>
          <w:szCs w:val="18"/>
          <w:lang w:val="nl"/>
        </w:rPr>
      </w:pPr>
    </w:p>
    <w:p w14:paraId="54FC82D7" w14:textId="5B3B2A76" w:rsidR="00122BC9" w:rsidRPr="00111ED5" w:rsidRDefault="00E173ED" w:rsidP="008243B7">
      <w:pPr>
        <w:suppressAutoHyphens/>
        <w:ind w:right="-1"/>
        <w:rPr>
          <w:rFonts w:ascii="Thesans" w:hAnsi="Thesans" w:cs="Arial"/>
          <w:sz w:val="18"/>
          <w:szCs w:val="18"/>
          <w:lang w:val="nl"/>
        </w:rPr>
      </w:pPr>
      <w:r w:rsidRPr="00111ED5">
        <w:rPr>
          <w:rFonts w:ascii="Thesans" w:hAnsi="Thesans" w:cs="Arial"/>
          <w:sz w:val="18"/>
          <w:szCs w:val="18"/>
          <w:lang w:val="nl"/>
        </w:rPr>
        <w:t>2. [</w:t>
      </w:r>
      <w:r w:rsidR="00122BC9" w:rsidRPr="00111ED5">
        <w:rPr>
          <w:rFonts w:ascii="Thesans" w:hAnsi="Thesans" w:cs="Arial"/>
          <w:sz w:val="18"/>
          <w:szCs w:val="18"/>
          <w:lang w:val="nl"/>
        </w:rPr>
        <w:t>volledige</w:t>
      </w:r>
      <w:r w:rsidRPr="00111ED5">
        <w:rPr>
          <w:rFonts w:ascii="Thesans" w:hAnsi="Thesans" w:cs="Arial"/>
          <w:sz w:val="18"/>
          <w:szCs w:val="18"/>
          <w:lang w:val="nl"/>
        </w:rPr>
        <w:t xml:space="preserve"> naam en rechtsvorm contractant]</w:t>
      </w:r>
      <w:r w:rsidR="00122BC9" w:rsidRPr="00111ED5">
        <w:rPr>
          <w:rFonts w:ascii="Thesans" w:hAnsi="Thesans" w:cs="Arial"/>
          <w:sz w:val="18"/>
          <w:szCs w:val="18"/>
          <w:lang w:val="nl"/>
        </w:rPr>
        <w:t>,</w:t>
      </w:r>
      <w:r w:rsidR="00302A15" w:rsidRPr="00111ED5">
        <w:rPr>
          <w:rFonts w:ascii="Thesans" w:hAnsi="Thesans" w:cs="Arial"/>
          <w:sz w:val="18"/>
          <w:szCs w:val="18"/>
          <w:lang w:val="nl"/>
        </w:rPr>
        <w:t xml:space="preserve"> </w:t>
      </w:r>
      <w:r w:rsidRPr="00111ED5">
        <w:rPr>
          <w:rFonts w:ascii="Thesans" w:hAnsi="Thesans" w:cs="Arial"/>
          <w:sz w:val="18"/>
          <w:szCs w:val="18"/>
          <w:lang w:val="nl"/>
        </w:rPr>
        <w:t>[statutair]</w:t>
      </w:r>
      <w:r w:rsidR="00122BC9" w:rsidRPr="00111ED5">
        <w:rPr>
          <w:rFonts w:ascii="Thesans" w:hAnsi="Thesans" w:cs="Arial"/>
          <w:sz w:val="18"/>
          <w:szCs w:val="18"/>
          <w:lang w:val="nl"/>
        </w:rPr>
        <w:t xml:space="preserve"> gevestigd te ........,</w:t>
      </w:r>
      <w:r w:rsidR="00302A15" w:rsidRPr="00111ED5">
        <w:rPr>
          <w:rFonts w:ascii="Thesans" w:hAnsi="Thesans" w:cs="Arial"/>
          <w:sz w:val="18"/>
          <w:szCs w:val="18"/>
          <w:lang w:val="nl"/>
        </w:rPr>
        <w:t xml:space="preserve"> </w:t>
      </w:r>
      <w:r w:rsidR="00122BC9" w:rsidRPr="00111ED5">
        <w:rPr>
          <w:rFonts w:ascii="Thesans" w:hAnsi="Thesans" w:cs="Arial"/>
          <w:sz w:val="18"/>
          <w:szCs w:val="18"/>
          <w:lang w:val="nl"/>
        </w:rPr>
        <w:t>te dezen vertegenwoordigd door</w:t>
      </w:r>
      <w:r w:rsidR="00302A15" w:rsidRPr="00111ED5">
        <w:rPr>
          <w:rFonts w:ascii="Thesans" w:hAnsi="Thesans" w:cs="Arial"/>
          <w:sz w:val="18"/>
          <w:szCs w:val="18"/>
          <w:lang w:val="nl"/>
        </w:rPr>
        <w:t xml:space="preserve"> </w:t>
      </w:r>
      <w:r w:rsidR="00122BC9" w:rsidRPr="00111ED5">
        <w:rPr>
          <w:rFonts w:ascii="Thesans" w:hAnsi="Thesans" w:cs="Arial"/>
          <w:sz w:val="18"/>
          <w:szCs w:val="18"/>
          <w:lang w:val="nl"/>
        </w:rPr>
        <w:t xml:space="preserve">............... </w:t>
      </w:r>
      <w:r w:rsidR="00122BC9" w:rsidRPr="00111ED5">
        <w:rPr>
          <w:rFonts w:ascii="Thesans" w:hAnsi="Thesans" w:cs="Arial"/>
          <w:i/>
          <w:sz w:val="18"/>
          <w:szCs w:val="18"/>
          <w:lang w:val="nl"/>
        </w:rPr>
        <w:t>(en ..............)</w:t>
      </w:r>
      <w:r w:rsidRPr="00111ED5">
        <w:rPr>
          <w:rFonts w:ascii="Thesans" w:hAnsi="Thesans" w:cs="Arial"/>
          <w:sz w:val="18"/>
          <w:szCs w:val="18"/>
          <w:lang w:val="nl"/>
        </w:rPr>
        <w:t xml:space="preserve"> [</w:t>
      </w:r>
      <w:proofErr w:type="gramStart"/>
      <w:r w:rsidRPr="00111ED5">
        <w:rPr>
          <w:rFonts w:ascii="Thesans" w:hAnsi="Thesans" w:cs="Arial"/>
          <w:sz w:val="18"/>
          <w:szCs w:val="18"/>
          <w:lang w:val="nl"/>
        </w:rPr>
        <w:t>naam</w:t>
      </w:r>
      <w:proofErr w:type="gramEnd"/>
      <w:r w:rsidRPr="00111ED5">
        <w:rPr>
          <w:rFonts w:ascii="Thesans" w:hAnsi="Thesans" w:cs="Arial"/>
          <w:sz w:val="18"/>
          <w:szCs w:val="18"/>
          <w:lang w:val="nl"/>
        </w:rPr>
        <w:t xml:space="preserve"> ondertekenaar]</w:t>
      </w:r>
      <w:r w:rsidR="00302A15" w:rsidRPr="00111ED5">
        <w:rPr>
          <w:rFonts w:ascii="Thesans" w:hAnsi="Thesans" w:cs="Arial"/>
          <w:sz w:val="18"/>
          <w:szCs w:val="18"/>
          <w:lang w:val="nl"/>
        </w:rPr>
        <w:t xml:space="preserve"> </w:t>
      </w:r>
      <w:r w:rsidR="00122BC9" w:rsidRPr="00111ED5">
        <w:rPr>
          <w:rFonts w:ascii="Thesans" w:hAnsi="Thesans" w:cs="Arial"/>
          <w:sz w:val="18"/>
          <w:szCs w:val="18"/>
          <w:lang w:val="nl"/>
        </w:rPr>
        <w:t xml:space="preserve">hierna te noemen: </w:t>
      </w:r>
      <w:r w:rsidR="00122BC9" w:rsidRPr="00111ED5">
        <w:rPr>
          <w:rFonts w:ascii="Thesans" w:hAnsi="Thesans" w:cs="Arial"/>
          <w:b/>
          <w:bCs/>
          <w:sz w:val="18"/>
          <w:szCs w:val="18"/>
          <w:lang w:val="nl"/>
        </w:rPr>
        <w:t>Opdrachtnemer</w:t>
      </w:r>
      <w:r w:rsidR="00122BC9" w:rsidRPr="00111ED5">
        <w:rPr>
          <w:rFonts w:ascii="Thesans" w:hAnsi="Thesans" w:cs="Arial"/>
          <w:sz w:val="18"/>
          <w:szCs w:val="18"/>
          <w:lang w:val="nl"/>
        </w:rPr>
        <w:t>,</w:t>
      </w:r>
    </w:p>
    <w:p w14:paraId="54FC82D9" w14:textId="77777777" w:rsidR="00CD1EA4" w:rsidRPr="00111ED5" w:rsidRDefault="00CD1EA4" w:rsidP="008243B7">
      <w:pPr>
        <w:suppressAutoHyphens/>
        <w:ind w:right="-1"/>
        <w:rPr>
          <w:rFonts w:ascii="Thesans" w:hAnsi="Thesans" w:cs="Arial"/>
          <w:sz w:val="18"/>
          <w:szCs w:val="18"/>
          <w:lang w:val="nl"/>
        </w:rPr>
      </w:pPr>
    </w:p>
    <w:p w14:paraId="6EA645BE" w14:textId="77777777" w:rsidR="00105449" w:rsidRDefault="00105449" w:rsidP="008243B7">
      <w:pPr>
        <w:suppressAutoHyphens/>
        <w:ind w:right="-1"/>
        <w:rPr>
          <w:rFonts w:ascii="Thesans" w:hAnsi="Thesans" w:cs="Arial"/>
          <w:b/>
          <w:sz w:val="18"/>
          <w:szCs w:val="18"/>
          <w:lang w:val="nl"/>
        </w:rPr>
      </w:pPr>
    </w:p>
    <w:p w14:paraId="54FC82DA" w14:textId="35829BF8" w:rsidR="00122BC9" w:rsidRPr="00111ED5" w:rsidRDefault="009718E1" w:rsidP="008243B7">
      <w:pPr>
        <w:suppressAutoHyphens/>
        <w:ind w:right="-1"/>
        <w:rPr>
          <w:rFonts w:ascii="Thesans" w:hAnsi="Thesans" w:cs="Arial"/>
          <w:b/>
          <w:sz w:val="18"/>
          <w:szCs w:val="18"/>
          <w:lang w:val="nl"/>
        </w:rPr>
      </w:pPr>
      <w:r w:rsidRPr="00111ED5">
        <w:rPr>
          <w:rFonts w:ascii="Thesans" w:hAnsi="Thesans" w:cs="Arial"/>
          <w:b/>
          <w:sz w:val="18"/>
          <w:szCs w:val="18"/>
          <w:lang w:val="nl"/>
        </w:rPr>
        <w:t>OVERWEGENDE DAT</w:t>
      </w:r>
      <w:r w:rsidR="00122BC9" w:rsidRPr="00111ED5">
        <w:rPr>
          <w:rFonts w:ascii="Thesans" w:hAnsi="Thesans" w:cs="Arial"/>
          <w:b/>
          <w:sz w:val="18"/>
          <w:szCs w:val="18"/>
          <w:lang w:val="nl"/>
        </w:rPr>
        <w:t>:</w:t>
      </w:r>
    </w:p>
    <w:p w14:paraId="62BAB9DE" w14:textId="486B6F11" w:rsidR="008778D6" w:rsidRPr="00111ED5" w:rsidRDefault="008778D6" w:rsidP="00553C39">
      <w:pPr>
        <w:numPr>
          <w:ilvl w:val="0"/>
          <w:numId w:val="15"/>
        </w:numPr>
        <w:suppressAutoHyphens/>
        <w:ind w:right="-1"/>
        <w:rPr>
          <w:rFonts w:ascii="Thesans" w:hAnsi="Thesans" w:cs="Arial"/>
          <w:sz w:val="18"/>
          <w:szCs w:val="18"/>
          <w:lang w:val="nl"/>
        </w:rPr>
      </w:pPr>
      <w:r w:rsidRPr="00111ED5">
        <w:rPr>
          <w:rFonts w:ascii="Thesans" w:hAnsi="Thesans" w:cs="Arial"/>
          <w:sz w:val="18"/>
          <w:szCs w:val="18"/>
          <w:lang w:val="nl"/>
        </w:rPr>
        <w:t>Opdrachtgever met betrekking tot de uitvoering van Diensten en Leveringen op het gebied van Satellietdiensten</w:t>
      </w:r>
      <w:r w:rsidR="00553C39">
        <w:rPr>
          <w:rFonts w:ascii="Thesans" w:hAnsi="Thesans" w:cs="Arial"/>
          <w:sz w:val="18"/>
          <w:szCs w:val="18"/>
          <w:lang w:val="nl"/>
        </w:rPr>
        <w:t xml:space="preserve"> </w:t>
      </w:r>
      <w:r w:rsidR="00111ED5" w:rsidRPr="00111ED5">
        <w:rPr>
          <w:rFonts w:ascii="Thesans" w:hAnsi="Thesans" w:cs="Arial"/>
          <w:sz w:val="18"/>
          <w:szCs w:val="18"/>
          <w:lang w:val="nl"/>
        </w:rPr>
        <w:t>en</w:t>
      </w:r>
      <w:r w:rsidRPr="00111ED5">
        <w:rPr>
          <w:rFonts w:ascii="Thesans" w:hAnsi="Thesans" w:cs="Arial"/>
          <w:sz w:val="18"/>
          <w:szCs w:val="18"/>
          <w:lang w:val="nl"/>
        </w:rPr>
        <w:t xml:space="preserve"> zenderontvangst gedurende een zekere tijd vaste afspraken met één Opdrachtnemer wil maken;</w:t>
      </w:r>
    </w:p>
    <w:p w14:paraId="30796C5D" w14:textId="4276FB85" w:rsidR="008778D6" w:rsidRPr="00111ED5" w:rsidRDefault="008778D6" w:rsidP="00553C39">
      <w:pPr>
        <w:numPr>
          <w:ilvl w:val="0"/>
          <w:numId w:val="15"/>
        </w:numPr>
        <w:suppressAutoHyphens/>
        <w:ind w:right="-1"/>
        <w:rPr>
          <w:rFonts w:ascii="Thesans" w:hAnsi="Thesans" w:cs="Arial"/>
          <w:sz w:val="18"/>
          <w:szCs w:val="18"/>
          <w:lang w:val="nl"/>
        </w:rPr>
      </w:pPr>
      <w:r w:rsidRPr="00111ED5">
        <w:rPr>
          <w:rFonts w:ascii="Thesans" w:hAnsi="Thesans" w:cs="Arial"/>
          <w:sz w:val="18"/>
          <w:szCs w:val="18"/>
          <w:lang w:val="nl"/>
        </w:rPr>
        <w:t>Opdrachtgever daartoe een Dienstverleningsovereenkomst wil sluiten met een looptijd van twee jaar met tweemaal een verlengingsoptie van één jaar</w:t>
      </w:r>
      <w:r w:rsidR="00553C39">
        <w:rPr>
          <w:rFonts w:ascii="Thesans" w:hAnsi="Thesans" w:cs="Arial"/>
          <w:sz w:val="18"/>
          <w:szCs w:val="18"/>
          <w:lang w:val="nl"/>
        </w:rPr>
        <w:t xml:space="preserve"> (2+1+1 jaar)</w:t>
      </w:r>
      <w:r w:rsidRPr="00111ED5">
        <w:rPr>
          <w:rFonts w:ascii="Thesans" w:hAnsi="Thesans" w:cs="Arial"/>
          <w:sz w:val="18"/>
          <w:szCs w:val="18"/>
          <w:lang w:val="nl"/>
        </w:rPr>
        <w:t>, waarin de voorwaarden voor alle door Opdrachtgever gedurende die looptijd te verstrekken Diensten en Leveringen zijn vastgelegd;</w:t>
      </w:r>
    </w:p>
    <w:p w14:paraId="3D3F0925" w14:textId="699BE445" w:rsidR="008778D6" w:rsidRPr="00111ED5" w:rsidRDefault="008778D6" w:rsidP="00553C39">
      <w:pPr>
        <w:numPr>
          <w:ilvl w:val="0"/>
          <w:numId w:val="15"/>
        </w:numPr>
        <w:suppressAutoHyphens/>
        <w:ind w:right="-1"/>
        <w:rPr>
          <w:rFonts w:ascii="Thesans" w:hAnsi="Thesans" w:cs="Arial"/>
          <w:sz w:val="18"/>
          <w:szCs w:val="18"/>
          <w:lang w:val="nl"/>
        </w:rPr>
      </w:pPr>
      <w:r w:rsidRPr="00111ED5">
        <w:rPr>
          <w:rFonts w:ascii="Thesans" w:hAnsi="Thesans" w:cs="Arial"/>
          <w:sz w:val="18"/>
          <w:szCs w:val="18"/>
          <w:lang w:val="nl"/>
        </w:rPr>
        <w:t xml:space="preserve">Opdrachtgever een Europese aanbestedingsprocedure heeft gevolgd conform </w:t>
      </w:r>
      <w:r w:rsidR="00D8219B">
        <w:rPr>
          <w:rFonts w:ascii="Thesans" w:hAnsi="Thesans" w:cs="Arial"/>
          <w:sz w:val="18"/>
          <w:szCs w:val="18"/>
          <w:lang w:val="nl"/>
        </w:rPr>
        <w:t xml:space="preserve">de </w:t>
      </w:r>
      <w:r w:rsidRPr="00111ED5">
        <w:rPr>
          <w:rFonts w:ascii="Thesans" w:hAnsi="Thesans" w:cs="Arial"/>
          <w:sz w:val="18"/>
          <w:szCs w:val="18"/>
          <w:lang w:val="nl"/>
        </w:rPr>
        <w:t>Aanbestedingswet 2012;</w:t>
      </w:r>
    </w:p>
    <w:p w14:paraId="364EB6B8" w14:textId="77777777" w:rsidR="008778D6" w:rsidRPr="00111ED5" w:rsidRDefault="008778D6" w:rsidP="00553C39">
      <w:pPr>
        <w:numPr>
          <w:ilvl w:val="0"/>
          <w:numId w:val="15"/>
        </w:numPr>
        <w:suppressAutoHyphens/>
        <w:ind w:right="-1"/>
        <w:rPr>
          <w:rFonts w:ascii="Thesans" w:hAnsi="Thesans" w:cs="Arial"/>
          <w:sz w:val="18"/>
          <w:szCs w:val="18"/>
          <w:lang w:val="nl"/>
        </w:rPr>
      </w:pPr>
      <w:r w:rsidRPr="00111ED5">
        <w:rPr>
          <w:rFonts w:ascii="Thesans" w:hAnsi="Thesans" w:cs="Arial"/>
          <w:sz w:val="18"/>
          <w:szCs w:val="18"/>
          <w:lang w:val="nl"/>
        </w:rPr>
        <w:t>Opdrachtgever aan Opdrachtnemer heeft verzocht hiervoor een Inschrijving uit te brengen;</w:t>
      </w:r>
    </w:p>
    <w:p w14:paraId="04C4885D" w14:textId="6FCB3A93" w:rsidR="008778D6" w:rsidRPr="00111ED5" w:rsidRDefault="008778D6" w:rsidP="00553C39">
      <w:pPr>
        <w:numPr>
          <w:ilvl w:val="0"/>
          <w:numId w:val="15"/>
        </w:numPr>
        <w:suppressAutoHyphens/>
        <w:ind w:right="-1"/>
        <w:rPr>
          <w:rFonts w:ascii="Thesans" w:hAnsi="Thesans" w:cs="Arial"/>
          <w:sz w:val="18"/>
          <w:szCs w:val="18"/>
          <w:lang w:val="nl"/>
        </w:rPr>
      </w:pPr>
      <w:r w:rsidRPr="00111ED5">
        <w:rPr>
          <w:rFonts w:ascii="Thesans" w:hAnsi="Thesans" w:cs="Arial"/>
          <w:sz w:val="18"/>
          <w:szCs w:val="18"/>
          <w:lang w:val="nl"/>
        </w:rPr>
        <w:t xml:space="preserve">Opdrachtnemer </w:t>
      </w:r>
      <w:r w:rsidR="00302A15" w:rsidRPr="00D31DC7">
        <w:rPr>
          <w:rFonts w:ascii="Thesans" w:hAnsi="Thesans" w:cs="Arial"/>
          <w:sz w:val="18"/>
          <w:szCs w:val="18"/>
          <w:lang w:val="nl"/>
        </w:rPr>
        <w:t>voor</w:t>
      </w:r>
      <w:r w:rsidRPr="007F2A94">
        <w:rPr>
          <w:rFonts w:ascii="Thesans" w:hAnsi="Thesans" w:cs="Arial"/>
          <w:b/>
          <w:bCs/>
          <w:sz w:val="18"/>
          <w:szCs w:val="18"/>
          <w:lang w:val="nl"/>
        </w:rPr>
        <w:t xml:space="preserve"> </w:t>
      </w:r>
      <w:r w:rsidR="00D31DC7" w:rsidRPr="007F2A94">
        <w:rPr>
          <w:rFonts w:ascii="Thesans" w:hAnsi="Thesans" w:cs="Arial"/>
          <w:b/>
          <w:bCs/>
          <w:sz w:val="18"/>
          <w:szCs w:val="18"/>
          <w:lang w:val="nl"/>
        </w:rPr>
        <w:t>woensdag</w:t>
      </w:r>
      <w:r w:rsidRPr="007F2A94">
        <w:rPr>
          <w:rFonts w:ascii="Thesans" w:hAnsi="Thesans" w:cs="Arial"/>
          <w:b/>
          <w:bCs/>
          <w:sz w:val="18"/>
          <w:szCs w:val="18"/>
          <w:lang w:val="nl"/>
        </w:rPr>
        <w:t xml:space="preserve"> </w:t>
      </w:r>
      <w:r w:rsidR="00D31DC7" w:rsidRPr="007F2A94">
        <w:rPr>
          <w:rFonts w:ascii="Thesans" w:hAnsi="Thesans" w:cs="Arial"/>
          <w:b/>
          <w:bCs/>
          <w:sz w:val="18"/>
          <w:szCs w:val="18"/>
          <w:lang w:val="nl"/>
        </w:rPr>
        <w:t>13</w:t>
      </w:r>
      <w:r w:rsidRPr="007F2A94">
        <w:rPr>
          <w:rFonts w:ascii="Thesans" w:hAnsi="Thesans" w:cs="Arial"/>
          <w:b/>
          <w:bCs/>
          <w:sz w:val="18"/>
          <w:szCs w:val="18"/>
          <w:lang w:val="nl"/>
        </w:rPr>
        <w:t xml:space="preserve"> </w:t>
      </w:r>
      <w:r w:rsidR="00D31DC7" w:rsidRPr="007F2A94">
        <w:rPr>
          <w:rFonts w:ascii="Thesans" w:hAnsi="Thesans" w:cs="Arial"/>
          <w:b/>
          <w:bCs/>
          <w:sz w:val="18"/>
          <w:szCs w:val="18"/>
          <w:lang w:val="nl"/>
        </w:rPr>
        <w:t>november</w:t>
      </w:r>
      <w:r w:rsidRPr="007F2A94">
        <w:rPr>
          <w:rFonts w:ascii="Thesans" w:hAnsi="Thesans" w:cs="Arial"/>
          <w:b/>
          <w:bCs/>
          <w:sz w:val="18"/>
          <w:szCs w:val="18"/>
          <w:lang w:val="nl"/>
        </w:rPr>
        <w:t xml:space="preserve"> 2024</w:t>
      </w:r>
      <w:r w:rsidR="00302A15" w:rsidRPr="007F2A94">
        <w:rPr>
          <w:rFonts w:ascii="Thesans" w:hAnsi="Thesans" w:cs="Arial"/>
          <w:b/>
          <w:bCs/>
          <w:sz w:val="18"/>
          <w:szCs w:val="18"/>
          <w:lang w:val="nl"/>
        </w:rPr>
        <w:t>, 10.00 uur</w:t>
      </w:r>
      <w:r w:rsidRPr="00111ED5">
        <w:rPr>
          <w:rFonts w:ascii="Thesans" w:hAnsi="Thesans" w:cs="Arial"/>
          <w:sz w:val="18"/>
          <w:szCs w:val="18"/>
          <w:lang w:val="nl"/>
        </w:rPr>
        <w:t xml:space="preserve"> een Inschrijving heeft ingediend;</w:t>
      </w:r>
    </w:p>
    <w:p w14:paraId="02B01142" w14:textId="14B10BB3" w:rsidR="008778D6" w:rsidRPr="00111ED5" w:rsidRDefault="008778D6" w:rsidP="00553C39">
      <w:pPr>
        <w:numPr>
          <w:ilvl w:val="0"/>
          <w:numId w:val="15"/>
        </w:numPr>
        <w:suppressAutoHyphens/>
        <w:ind w:right="-1"/>
        <w:rPr>
          <w:rFonts w:ascii="Thesans" w:hAnsi="Thesans" w:cs="Arial"/>
          <w:sz w:val="18"/>
          <w:szCs w:val="18"/>
          <w:lang w:val="nl"/>
        </w:rPr>
      </w:pPr>
      <w:r w:rsidRPr="00111ED5">
        <w:rPr>
          <w:rFonts w:ascii="Thesans" w:hAnsi="Thesans" w:cs="Arial"/>
          <w:sz w:val="18"/>
          <w:szCs w:val="18"/>
          <w:lang w:val="nl"/>
        </w:rPr>
        <w:t xml:space="preserve">Opdrachtgever de Inschrijving van Opdrachtnemer heeft aanvaard op basis van de </w:t>
      </w:r>
      <w:r w:rsidR="00A46A36" w:rsidRPr="00111ED5">
        <w:rPr>
          <w:rFonts w:ascii="Thesans" w:hAnsi="Thesans" w:cs="Arial"/>
          <w:sz w:val="18"/>
          <w:szCs w:val="18"/>
          <w:lang w:val="nl"/>
        </w:rPr>
        <w:t xml:space="preserve">economisch meest voordelige Inschrijving op basis van </w:t>
      </w:r>
      <w:r w:rsidR="00AF4FC5">
        <w:rPr>
          <w:rFonts w:ascii="Thesans" w:hAnsi="Thesans" w:cs="Arial"/>
          <w:sz w:val="18"/>
          <w:szCs w:val="18"/>
          <w:lang w:val="nl"/>
        </w:rPr>
        <w:t>de</w:t>
      </w:r>
      <w:r w:rsidR="00A46A36" w:rsidRPr="00111ED5">
        <w:rPr>
          <w:rFonts w:ascii="Thesans" w:hAnsi="Thesans" w:cs="Arial"/>
          <w:sz w:val="18"/>
          <w:szCs w:val="18"/>
          <w:lang w:val="nl"/>
        </w:rPr>
        <w:t xml:space="preserve"> laagste prijs</w:t>
      </w:r>
      <w:r w:rsidRPr="00111ED5">
        <w:rPr>
          <w:rFonts w:ascii="Thesans" w:hAnsi="Thesans" w:cs="Arial"/>
          <w:sz w:val="18"/>
          <w:szCs w:val="18"/>
          <w:lang w:val="nl"/>
        </w:rPr>
        <w:t>;</w:t>
      </w:r>
    </w:p>
    <w:p w14:paraId="3792D0AB" w14:textId="17A89AE5" w:rsidR="008778D6" w:rsidRPr="00111ED5" w:rsidRDefault="008778D6" w:rsidP="00553C39">
      <w:pPr>
        <w:numPr>
          <w:ilvl w:val="0"/>
          <w:numId w:val="15"/>
        </w:numPr>
        <w:suppressAutoHyphens/>
        <w:ind w:right="-1"/>
        <w:rPr>
          <w:rFonts w:ascii="Thesans" w:hAnsi="Thesans" w:cs="Arial"/>
          <w:sz w:val="18"/>
          <w:szCs w:val="18"/>
          <w:lang w:val="nl"/>
        </w:rPr>
      </w:pPr>
      <w:r w:rsidRPr="00111ED5">
        <w:rPr>
          <w:rFonts w:ascii="Thesans" w:hAnsi="Thesans" w:cs="Arial"/>
          <w:sz w:val="18"/>
          <w:szCs w:val="18"/>
          <w:lang w:val="nl"/>
        </w:rPr>
        <w:t xml:space="preserve">Opdrachtnemer zich in voldoende mate op de hoogte heeft gesteld van de inhoud van de </w:t>
      </w:r>
      <w:r w:rsidR="00A46A36" w:rsidRPr="00111ED5">
        <w:rPr>
          <w:rFonts w:ascii="Thesans" w:hAnsi="Thesans" w:cs="Arial"/>
          <w:sz w:val="18"/>
          <w:szCs w:val="18"/>
          <w:lang w:val="nl"/>
        </w:rPr>
        <w:t>Opdracht</w:t>
      </w:r>
      <w:r w:rsidRPr="00111ED5">
        <w:rPr>
          <w:rFonts w:ascii="Thesans" w:hAnsi="Thesans" w:cs="Arial"/>
          <w:sz w:val="18"/>
          <w:szCs w:val="18"/>
          <w:lang w:val="nl"/>
        </w:rPr>
        <w:t xml:space="preserve"> en wat Opdrachtgever met de Diensten</w:t>
      </w:r>
      <w:r w:rsidR="00A46A36" w:rsidRPr="00111ED5">
        <w:rPr>
          <w:rFonts w:ascii="Thesans" w:hAnsi="Thesans" w:cs="Arial"/>
          <w:sz w:val="18"/>
          <w:szCs w:val="18"/>
          <w:lang w:val="nl"/>
        </w:rPr>
        <w:t xml:space="preserve"> en Leveringen</w:t>
      </w:r>
      <w:r w:rsidRPr="00111ED5">
        <w:rPr>
          <w:rFonts w:ascii="Thesans" w:hAnsi="Thesans" w:cs="Arial"/>
          <w:sz w:val="18"/>
          <w:szCs w:val="18"/>
          <w:lang w:val="nl"/>
        </w:rPr>
        <w:t xml:space="preserve"> wil bereiken.</w:t>
      </w:r>
    </w:p>
    <w:p w14:paraId="54FC82E8" w14:textId="77777777" w:rsidR="004F0C6F" w:rsidRPr="00111ED5" w:rsidRDefault="004F0C6F" w:rsidP="005526EE">
      <w:pPr>
        <w:suppressAutoHyphens/>
        <w:ind w:right="-1"/>
        <w:rPr>
          <w:rFonts w:ascii="Thesans" w:hAnsi="Thesans" w:cs="Arial"/>
          <w:b/>
          <w:sz w:val="18"/>
          <w:szCs w:val="18"/>
          <w:lang w:val="nl"/>
        </w:rPr>
      </w:pPr>
    </w:p>
    <w:p w14:paraId="54FC82E9" w14:textId="77777777" w:rsidR="00122BC9" w:rsidRPr="00111ED5" w:rsidRDefault="009718E1" w:rsidP="005526EE">
      <w:pPr>
        <w:suppressAutoHyphens/>
        <w:ind w:right="-1"/>
        <w:rPr>
          <w:rFonts w:ascii="Thesans" w:hAnsi="Thesans" w:cs="Arial"/>
          <w:sz w:val="18"/>
          <w:szCs w:val="18"/>
          <w:lang w:val="nl"/>
        </w:rPr>
      </w:pPr>
      <w:r w:rsidRPr="00111ED5">
        <w:rPr>
          <w:rFonts w:ascii="Thesans" w:hAnsi="Thesans" w:cs="Arial"/>
          <w:b/>
          <w:sz w:val="18"/>
          <w:szCs w:val="18"/>
          <w:lang w:val="nl"/>
        </w:rPr>
        <w:t>KOMEN OVEREEN</w:t>
      </w:r>
      <w:r w:rsidR="00122BC9" w:rsidRPr="00111ED5">
        <w:rPr>
          <w:rFonts w:ascii="Thesans" w:hAnsi="Thesans" w:cs="Arial"/>
          <w:b/>
          <w:sz w:val="18"/>
          <w:szCs w:val="18"/>
          <w:lang w:val="nl"/>
        </w:rPr>
        <w:t xml:space="preserve">: </w:t>
      </w:r>
    </w:p>
    <w:p w14:paraId="54FC82EA" w14:textId="77777777" w:rsidR="00122BC9" w:rsidRPr="00111ED5" w:rsidRDefault="00122BC9" w:rsidP="008243B7">
      <w:pPr>
        <w:suppressAutoHyphens/>
        <w:ind w:right="-1"/>
        <w:rPr>
          <w:rFonts w:ascii="Thesans" w:hAnsi="Thesans" w:cs="Arial"/>
          <w:sz w:val="18"/>
          <w:szCs w:val="18"/>
          <w:lang w:val="nl"/>
        </w:rPr>
      </w:pPr>
    </w:p>
    <w:p w14:paraId="54FC82EB" w14:textId="7514EC20" w:rsidR="00122BC9" w:rsidRDefault="00122BC9" w:rsidP="008243B7">
      <w:pPr>
        <w:suppressAutoHyphens/>
        <w:ind w:right="-1"/>
        <w:rPr>
          <w:rFonts w:ascii="Thesans" w:hAnsi="Thesans" w:cs="Arial"/>
          <w:sz w:val="18"/>
          <w:szCs w:val="18"/>
          <w:lang w:val="nl"/>
        </w:rPr>
      </w:pPr>
      <w:r w:rsidRPr="00111ED5">
        <w:rPr>
          <w:rFonts w:ascii="Thesans" w:hAnsi="Thesans" w:cs="Arial"/>
          <w:sz w:val="18"/>
          <w:szCs w:val="18"/>
          <w:lang w:val="nl"/>
        </w:rPr>
        <w:t xml:space="preserve">In deze </w:t>
      </w:r>
      <w:r w:rsidR="00111ED5" w:rsidRPr="00111ED5">
        <w:rPr>
          <w:rFonts w:ascii="Thesans" w:hAnsi="Thesans" w:cs="Arial"/>
          <w:sz w:val="18"/>
          <w:szCs w:val="18"/>
          <w:lang w:val="nl"/>
        </w:rPr>
        <w:t xml:space="preserve">Dienstverleningsovereenkomst </w:t>
      </w:r>
      <w:r w:rsidR="003143A8">
        <w:rPr>
          <w:rFonts w:ascii="Thesans" w:hAnsi="Thesans" w:cs="Arial"/>
          <w:sz w:val="18"/>
          <w:szCs w:val="18"/>
          <w:lang w:val="nl"/>
        </w:rPr>
        <w:t xml:space="preserve">(ook geschreven als Overeenkomst) </w:t>
      </w:r>
      <w:r w:rsidRPr="00111ED5">
        <w:rPr>
          <w:rFonts w:ascii="Thesans" w:hAnsi="Thesans" w:cs="Arial"/>
          <w:sz w:val="18"/>
          <w:szCs w:val="18"/>
          <w:lang w:val="nl"/>
        </w:rPr>
        <w:t>wordt een aantal begrippen met een beginhoofdletter gebruikt. Aan deze begrippen komt de betekenis toe die hieraan wordt gegeven in artikel 1 van de Algemene Rijks</w:t>
      </w:r>
      <w:r w:rsidRPr="00111ED5">
        <w:rPr>
          <w:rFonts w:ascii="Thesans" w:hAnsi="Thesans" w:cs="Arial"/>
          <w:sz w:val="18"/>
          <w:szCs w:val="18"/>
          <w:lang w:val="nl"/>
        </w:rPr>
        <w:softHyphen/>
        <w:t xml:space="preserve">voorwaarden voor het verstrekken van opdrachten tot </w:t>
      </w:r>
      <w:r w:rsidR="00A15F4B" w:rsidRPr="00111ED5">
        <w:rPr>
          <w:rFonts w:ascii="Thesans" w:hAnsi="Thesans" w:cs="Arial"/>
          <w:sz w:val="18"/>
          <w:szCs w:val="18"/>
          <w:lang w:val="nl"/>
        </w:rPr>
        <w:t>het verrichten van Diensten 201</w:t>
      </w:r>
      <w:r w:rsidR="00256149" w:rsidRPr="00111ED5">
        <w:rPr>
          <w:rFonts w:ascii="Thesans" w:hAnsi="Thesans" w:cs="Arial"/>
          <w:sz w:val="18"/>
          <w:szCs w:val="18"/>
          <w:lang w:val="nl"/>
        </w:rPr>
        <w:t>8</w:t>
      </w:r>
      <w:r w:rsidR="00A15F4B" w:rsidRPr="00111ED5">
        <w:rPr>
          <w:rFonts w:ascii="Thesans" w:hAnsi="Thesans" w:cs="Arial"/>
          <w:sz w:val="18"/>
          <w:szCs w:val="18"/>
          <w:lang w:val="nl"/>
        </w:rPr>
        <w:t xml:space="preserve"> (ARVODI-201</w:t>
      </w:r>
      <w:r w:rsidR="00256149" w:rsidRPr="00111ED5">
        <w:rPr>
          <w:rFonts w:ascii="Thesans" w:hAnsi="Thesans" w:cs="Arial"/>
          <w:sz w:val="18"/>
          <w:szCs w:val="18"/>
          <w:lang w:val="nl"/>
        </w:rPr>
        <w:t>8</w:t>
      </w:r>
      <w:r w:rsidRPr="00111ED5">
        <w:rPr>
          <w:rFonts w:ascii="Thesans" w:hAnsi="Thesans" w:cs="Arial"/>
          <w:sz w:val="18"/>
          <w:szCs w:val="18"/>
          <w:lang w:val="nl"/>
        </w:rPr>
        <w:t>).</w:t>
      </w:r>
      <w:r w:rsidR="00111ED5" w:rsidRPr="00111ED5">
        <w:rPr>
          <w:rFonts w:ascii="Thesans" w:hAnsi="Thesans" w:cs="Arial"/>
          <w:sz w:val="18"/>
          <w:szCs w:val="18"/>
          <w:lang w:val="nl"/>
        </w:rPr>
        <w:t xml:space="preserve"> </w:t>
      </w:r>
      <w:r w:rsidR="00105449" w:rsidRPr="00105449">
        <w:rPr>
          <w:rFonts w:ascii="Thesans" w:hAnsi="Thesans" w:cs="Arial"/>
          <w:sz w:val="18"/>
          <w:szCs w:val="18"/>
          <w:lang w:val="nl"/>
        </w:rPr>
        <w:t xml:space="preserve">In afwijking daarvan of aanvulling daarop wordt onder de volgende begrippen in deze </w:t>
      </w:r>
      <w:r w:rsidR="00105449">
        <w:rPr>
          <w:rFonts w:ascii="Thesans" w:hAnsi="Thesans" w:cs="Arial"/>
          <w:sz w:val="18"/>
          <w:szCs w:val="18"/>
          <w:lang w:val="nl"/>
        </w:rPr>
        <w:t>Dienstverlenings</w:t>
      </w:r>
      <w:r w:rsidR="00105449" w:rsidRPr="00105449">
        <w:rPr>
          <w:rFonts w:ascii="Thesans" w:hAnsi="Thesans" w:cs="Arial"/>
          <w:sz w:val="18"/>
          <w:szCs w:val="18"/>
          <w:lang w:val="nl"/>
        </w:rPr>
        <w:t>overeenkomst verstaan:</w:t>
      </w:r>
    </w:p>
    <w:p w14:paraId="0754EE71" w14:textId="77777777" w:rsidR="00105449" w:rsidRDefault="00105449" w:rsidP="008243B7">
      <w:pPr>
        <w:suppressAutoHyphens/>
        <w:ind w:right="-1"/>
        <w:rPr>
          <w:rFonts w:ascii="Thesans" w:hAnsi="Thesans" w:cs="Arial"/>
          <w:sz w:val="18"/>
          <w:szCs w:val="18"/>
          <w:lang w:val="nl"/>
        </w:rPr>
      </w:pPr>
    </w:p>
    <w:p w14:paraId="609838C2" w14:textId="78B54672" w:rsidR="00105449" w:rsidRDefault="00105449" w:rsidP="008243B7">
      <w:pPr>
        <w:suppressAutoHyphens/>
        <w:ind w:right="-1"/>
        <w:rPr>
          <w:rFonts w:ascii="Thesans" w:hAnsi="Thesans" w:cs="Arial"/>
          <w:sz w:val="18"/>
          <w:szCs w:val="18"/>
          <w:lang w:val="nl"/>
        </w:rPr>
      </w:pPr>
      <w:r>
        <w:rPr>
          <w:rFonts w:ascii="Thesans" w:hAnsi="Thesans" w:cs="Arial"/>
          <w:sz w:val="18"/>
          <w:szCs w:val="18"/>
          <w:u w:val="single"/>
          <w:lang w:val="nl"/>
        </w:rPr>
        <w:t>Diensten:</w:t>
      </w:r>
      <w:r w:rsidRPr="00105449">
        <w:rPr>
          <w:rFonts w:ascii="Thesans" w:hAnsi="Thesans" w:cs="Arial"/>
          <w:sz w:val="18"/>
          <w:szCs w:val="18"/>
          <w:lang w:val="nl"/>
        </w:rPr>
        <w:t xml:space="preserve"> De door de Opdrachtnemer op basis van de Dienstverleningsovereenkomst ten behoeve van de Opdrachtgever te leveren prestaties</w:t>
      </w:r>
      <w:r>
        <w:rPr>
          <w:rFonts w:ascii="Thesans" w:hAnsi="Thesans" w:cs="Arial"/>
          <w:sz w:val="18"/>
          <w:szCs w:val="18"/>
          <w:lang w:val="nl"/>
        </w:rPr>
        <w:t>;</w:t>
      </w:r>
    </w:p>
    <w:p w14:paraId="4984698B" w14:textId="77777777" w:rsidR="00451869" w:rsidRDefault="00451869" w:rsidP="008243B7">
      <w:pPr>
        <w:suppressAutoHyphens/>
        <w:ind w:right="-1"/>
        <w:rPr>
          <w:rFonts w:ascii="Thesans" w:hAnsi="Thesans" w:cs="Arial"/>
          <w:sz w:val="18"/>
          <w:szCs w:val="18"/>
          <w:lang w:val="nl"/>
        </w:rPr>
      </w:pPr>
    </w:p>
    <w:p w14:paraId="53C1DEE1" w14:textId="1D253C47" w:rsidR="00451869" w:rsidRDefault="00451869" w:rsidP="008243B7">
      <w:pPr>
        <w:suppressAutoHyphens/>
        <w:ind w:right="-1"/>
        <w:rPr>
          <w:rFonts w:ascii="Thesans" w:hAnsi="Thesans" w:cs="Arial"/>
          <w:sz w:val="18"/>
          <w:szCs w:val="18"/>
          <w:u w:val="single"/>
          <w:lang w:val="nl"/>
        </w:rPr>
      </w:pPr>
      <w:r w:rsidRPr="00451869">
        <w:rPr>
          <w:rFonts w:ascii="Thesans" w:hAnsi="Thesans" w:cs="Arial"/>
          <w:sz w:val="18"/>
          <w:szCs w:val="18"/>
          <w:u w:val="single"/>
          <w:lang w:val="nl"/>
        </w:rPr>
        <w:t xml:space="preserve">Inschrijving: </w:t>
      </w:r>
      <w:r w:rsidRPr="00451869">
        <w:rPr>
          <w:rFonts w:ascii="Thesans" w:hAnsi="Thesans" w:cs="Arial"/>
          <w:sz w:val="18"/>
          <w:szCs w:val="18"/>
          <w:lang w:val="nl"/>
        </w:rPr>
        <w:t xml:space="preserve">De offerte die door </w:t>
      </w:r>
      <w:r w:rsidR="007B7461">
        <w:rPr>
          <w:rFonts w:ascii="Thesans" w:hAnsi="Thesans" w:cs="Arial"/>
          <w:sz w:val="18"/>
          <w:szCs w:val="18"/>
          <w:lang w:val="nl"/>
        </w:rPr>
        <w:t>i</w:t>
      </w:r>
      <w:r w:rsidRPr="00451869">
        <w:rPr>
          <w:rFonts w:ascii="Thesans" w:hAnsi="Thesans" w:cs="Arial"/>
          <w:sz w:val="18"/>
          <w:szCs w:val="18"/>
          <w:lang w:val="nl"/>
        </w:rPr>
        <w:t xml:space="preserve">nschrijver is ingediend in het kader van </w:t>
      </w:r>
      <w:r w:rsidR="007B7461">
        <w:rPr>
          <w:rFonts w:ascii="Thesans" w:hAnsi="Thesans" w:cs="Arial"/>
          <w:sz w:val="18"/>
          <w:szCs w:val="18"/>
          <w:lang w:val="nl"/>
        </w:rPr>
        <w:t>de</w:t>
      </w:r>
      <w:r w:rsidRPr="00451869">
        <w:rPr>
          <w:rFonts w:ascii="Thesans" w:hAnsi="Thesans" w:cs="Arial"/>
          <w:sz w:val="18"/>
          <w:szCs w:val="18"/>
          <w:lang w:val="nl"/>
        </w:rPr>
        <w:t xml:space="preserve"> </w:t>
      </w:r>
      <w:r w:rsidR="007B7461">
        <w:rPr>
          <w:rFonts w:ascii="Thesans" w:hAnsi="Thesans" w:cs="Arial"/>
          <w:sz w:val="18"/>
          <w:szCs w:val="18"/>
          <w:lang w:val="nl"/>
        </w:rPr>
        <w:t>aanbesteding Satellietdiensten en zenderontvangst</w:t>
      </w:r>
      <w:r w:rsidR="00627D1D">
        <w:rPr>
          <w:rFonts w:ascii="Thesans" w:hAnsi="Thesans" w:cs="Arial"/>
          <w:sz w:val="18"/>
          <w:szCs w:val="18"/>
          <w:lang w:val="nl"/>
        </w:rPr>
        <w:t>;</w:t>
      </w:r>
    </w:p>
    <w:p w14:paraId="03BEC66C" w14:textId="77777777" w:rsidR="00451869" w:rsidRPr="00451869" w:rsidRDefault="00451869" w:rsidP="008243B7">
      <w:pPr>
        <w:suppressAutoHyphens/>
        <w:ind w:right="-1"/>
        <w:rPr>
          <w:rFonts w:ascii="Thesans" w:hAnsi="Thesans" w:cs="Arial"/>
          <w:sz w:val="18"/>
          <w:szCs w:val="18"/>
          <w:u w:val="single"/>
          <w:lang w:val="nl"/>
        </w:rPr>
      </w:pPr>
    </w:p>
    <w:p w14:paraId="375F2A5A" w14:textId="69CBEB13" w:rsidR="00105449" w:rsidRDefault="00105449" w:rsidP="008243B7">
      <w:pPr>
        <w:suppressAutoHyphens/>
        <w:ind w:right="-1"/>
        <w:rPr>
          <w:rFonts w:ascii="Thesans" w:hAnsi="Thesans" w:cs="Arial"/>
          <w:sz w:val="18"/>
          <w:szCs w:val="18"/>
          <w:lang w:val="nl"/>
        </w:rPr>
      </w:pPr>
      <w:r>
        <w:rPr>
          <w:rFonts w:ascii="Thesans" w:hAnsi="Thesans" w:cs="Arial"/>
          <w:sz w:val="18"/>
          <w:szCs w:val="18"/>
          <w:u w:val="single"/>
          <w:lang w:val="nl"/>
        </w:rPr>
        <w:t>Leveringen:</w:t>
      </w:r>
      <w:r w:rsidR="008F398E">
        <w:t xml:space="preserve"> </w:t>
      </w:r>
      <w:r w:rsidRPr="00105449">
        <w:rPr>
          <w:rFonts w:ascii="Thesans" w:hAnsi="Thesans" w:cs="Arial"/>
          <w:sz w:val="18"/>
          <w:szCs w:val="18"/>
          <w:lang w:val="nl"/>
        </w:rPr>
        <w:t>De door Opdrachtnemer te verrichten levering</w:t>
      </w:r>
      <w:r w:rsidR="00D8219B">
        <w:rPr>
          <w:rFonts w:ascii="Thesans" w:hAnsi="Thesans" w:cs="Arial"/>
          <w:sz w:val="18"/>
          <w:szCs w:val="18"/>
          <w:lang w:val="nl"/>
        </w:rPr>
        <w:t>en</w:t>
      </w:r>
      <w:r w:rsidRPr="00105449">
        <w:rPr>
          <w:rFonts w:ascii="Thesans" w:hAnsi="Thesans" w:cs="Arial"/>
          <w:sz w:val="18"/>
          <w:szCs w:val="18"/>
          <w:lang w:val="nl"/>
        </w:rPr>
        <w:t xml:space="preserve"> van producten in het kader van de Diensten behorende bij deze Opdracht</w:t>
      </w:r>
      <w:r w:rsidR="00495330">
        <w:rPr>
          <w:rFonts w:ascii="Thesans" w:hAnsi="Thesans" w:cs="Arial"/>
          <w:sz w:val="18"/>
          <w:szCs w:val="18"/>
          <w:lang w:val="nl"/>
        </w:rPr>
        <w:t>;</w:t>
      </w:r>
    </w:p>
    <w:p w14:paraId="1C4D092B" w14:textId="77777777" w:rsidR="00495330" w:rsidRDefault="00495330" w:rsidP="00495330">
      <w:pPr>
        <w:suppressAutoHyphens/>
        <w:ind w:right="-1"/>
        <w:rPr>
          <w:rFonts w:ascii="Thesans" w:hAnsi="Thesans" w:cs="Arial"/>
          <w:sz w:val="18"/>
          <w:szCs w:val="18"/>
          <w:lang w:val="nl"/>
        </w:rPr>
      </w:pPr>
    </w:p>
    <w:p w14:paraId="526582D3" w14:textId="77777777" w:rsidR="00495330" w:rsidRPr="004A0ED4" w:rsidRDefault="00495330" w:rsidP="00495330">
      <w:pPr>
        <w:suppressAutoHyphens/>
        <w:ind w:right="-1"/>
        <w:rPr>
          <w:rFonts w:ascii="Thesans" w:hAnsi="Thesans" w:cs="Arial"/>
          <w:sz w:val="18"/>
          <w:szCs w:val="18"/>
          <w:lang w:val="nl"/>
        </w:rPr>
      </w:pPr>
      <w:r>
        <w:rPr>
          <w:rFonts w:ascii="Thesans" w:hAnsi="Thesans" w:cs="Arial"/>
          <w:sz w:val="18"/>
          <w:szCs w:val="18"/>
          <w:u w:val="single"/>
          <w:lang w:val="nl"/>
        </w:rPr>
        <w:t>Locaties:</w:t>
      </w:r>
      <w:r w:rsidRPr="004A0ED4">
        <w:rPr>
          <w:rFonts w:ascii="Thesans" w:hAnsi="Thesans" w:cs="Arial"/>
          <w:sz w:val="18"/>
          <w:szCs w:val="18"/>
          <w:lang w:val="nl"/>
        </w:rPr>
        <w:t xml:space="preserve"> Vestiging(en) van het COA waar de Diensten moeten worden uitgevoerd en waar de Leveringen moeten worden geleverd, inclusief eventueel later aan te sluiten Locaties.</w:t>
      </w:r>
    </w:p>
    <w:p w14:paraId="69271B3E" w14:textId="77777777" w:rsidR="00495330" w:rsidRPr="00105449" w:rsidRDefault="00495330" w:rsidP="008243B7">
      <w:pPr>
        <w:suppressAutoHyphens/>
        <w:ind w:right="-1"/>
        <w:rPr>
          <w:rFonts w:ascii="Thesans" w:hAnsi="Thesans" w:cs="Arial"/>
          <w:sz w:val="18"/>
          <w:szCs w:val="18"/>
          <w:u w:val="single"/>
          <w:lang w:val="nl"/>
        </w:rPr>
      </w:pPr>
    </w:p>
    <w:p w14:paraId="54FC82EC" w14:textId="77777777" w:rsidR="00BE7E65" w:rsidRPr="00111ED5" w:rsidRDefault="00BE7E65" w:rsidP="008243B7">
      <w:pPr>
        <w:suppressAutoHyphens/>
        <w:ind w:right="-1"/>
        <w:rPr>
          <w:rFonts w:ascii="Thesans" w:hAnsi="Thesans" w:cs="Arial"/>
          <w:sz w:val="18"/>
          <w:szCs w:val="18"/>
          <w:lang w:val="nl"/>
        </w:rPr>
      </w:pPr>
    </w:p>
    <w:p w14:paraId="54FC82ED" w14:textId="24ADFEE9" w:rsidR="00122BC9" w:rsidRPr="00111ED5" w:rsidRDefault="00122BC9" w:rsidP="008243B7">
      <w:pPr>
        <w:suppressAutoHyphens/>
        <w:ind w:right="-1"/>
        <w:rPr>
          <w:rFonts w:ascii="Thesans" w:hAnsi="Thesans" w:cs="Arial"/>
          <w:sz w:val="18"/>
          <w:szCs w:val="18"/>
          <w:lang w:val="nl"/>
        </w:rPr>
      </w:pPr>
      <w:r w:rsidRPr="00111ED5">
        <w:rPr>
          <w:rFonts w:ascii="Thesans" w:hAnsi="Thesans" w:cs="Arial"/>
          <w:b/>
          <w:bCs/>
          <w:sz w:val="18"/>
          <w:szCs w:val="18"/>
          <w:lang w:val="nl"/>
        </w:rPr>
        <w:t>1.</w:t>
      </w:r>
      <w:r w:rsidRPr="00111ED5">
        <w:rPr>
          <w:rFonts w:ascii="Thesans" w:hAnsi="Thesans" w:cs="Arial"/>
          <w:b/>
          <w:bCs/>
          <w:sz w:val="18"/>
          <w:szCs w:val="18"/>
          <w:lang w:val="nl"/>
        </w:rPr>
        <w:tab/>
        <w:t xml:space="preserve">Voorwerp van de </w:t>
      </w:r>
      <w:r w:rsidR="00297E10" w:rsidRPr="00111ED5">
        <w:rPr>
          <w:rFonts w:ascii="Thesans" w:hAnsi="Thesans" w:cs="Arial"/>
          <w:b/>
          <w:bCs/>
          <w:sz w:val="18"/>
          <w:szCs w:val="18"/>
          <w:lang w:val="nl"/>
        </w:rPr>
        <w:t>Dienstverleningso</w:t>
      </w:r>
      <w:r w:rsidRPr="00111ED5">
        <w:rPr>
          <w:rFonts w:ascii="Thesans" w:hAnsi="Thesans" w:cs="Arial"/>
          <w:b/>
          <w:bCs/>
          <w:sz w:val="18"/>
          <w:szCs w:val="18"/>
          <w:lang w:val="nl"/>
        </w:rPr>
        <w:t>vereenkomst</w:t>
      </w:r>
    </w:p>
    <w:p w14:paraId="54FC82EE" w14:textId="77777777" w:rsidR="00122BC9" w:rsidRPr="00111ED5" w:rsidRDefault="00122BC9" w:rsidP="008243B7">
      <w:pPr>
        <w:suppressAutoHyphens/>
        <w:ind w:left="567" w:right="-1" w:hanging="567"/>
        <w:rPr>
          <w:rFonts w:ascii="Thesans" w:hAnsi="Thesans" w:cs="Arial"/>
          <w:sz w:val="18"/>
          <w:szCs w:val="18"/>
          <w:lang w:val="nl"/>
        </w:rPr>
      </w:pPr>
    </w:p>
    <w:p w14:paraId="54FC82EF" w14:textId="72246F91" w:rsidR="00122BC9" w:rsidRPr="00111ED5" w:rsidRDefault="006D31C9" w:rsidP="008243B7">
      <w:pPr>
        <w:suppressAutoHyphens/>
        <w:ind w:left="720" w:right="-1" w:hanging="720"/>
        <w:rPr>
          <w:rFonts w:ascii="Thesans" w:hAnsi="Thesans" w:cs="Arial"/>
          <w:sz w:val="18"/>
          <w:szCs w:val="18"/>
          <w:lang w:val="nl"/>
        </w:rPr>
      </w:pPr>
      <w:r w:rsidRPr="00111ED5">
        <w:rPr>
          <w:rFonts w:ascii="Thesans" w:hAnsi="Thesans" w:cs="Arial"/>
          <w:sz w:val="18"/>
          <w:szCs w:val="18"/>
          <w:lang w:val="nl"/>
        </w:rPr>
        <w:t>1.1</w:t>
      </w:r>
      <w:r w:rsidR="00122BC9" w:rsidRPr="00111ED5">
        <w:rPr>
          <w:rFonts w:ascii="Thesans" w:hAnsi="Thesans" w:cs="Arial"/>
          <w:sz w:val="18"/>
          <w:szCs w:val="18"/>
          <w:lang w:val="nl"/>
        </w:rPr>
        <w:tab/>
        <w:t xml:space="preserve">Opdrachtgever verleent aan Opdrachtnemer opdracht tot het verrichten van Diensten </w:t>
      </w:r>
      <w:r w:rsidR="003E2DEC">
        <w:rPr>
          <w:rFonts w:ascii="Thesans" w:hAnsi="Thesans" w:cs="Arial"/>
          <w:sz w:val="18"/>
          <w:szCs w:val="18"/>
          <w:lang w:val="nl"/>
        </w:rPr>
        <w:t xml:space="preserve">en Leveringen </w:t>
      </w:r>
      <w:r w:rsidR="00122BC9" w:rsidRPr="00111ED5">
        <w:rPr>
          <w:rFonts w:ascii="Thesans" w:hAnsi="Thesans" w:cs="Arial"/>
          <w:sz w:val="18"/>
          <w:szCs w:val="18"/>
          <w:lang w:val="nl"/>
        </w:rPr>
        <w:t xml:space="preserve">overeenkomstig de op basis van </w:t>
      </w:r>
      <w:r w:rsidR="00C075D3">
        <w:rPr>
          <w:rFonts w:ascii="Thesans" w:hAnsi="Thesans" w:cs="Arial"/>
          <w:sz w:val="18"/>
          <w:szCs w:val="18"/>
          <w:lang w:val="nl"/>
        </w:rPr>
        <w:t>het Beschrijvend document</w:t>
      </w:r>
      <w:r w:rsidR="00122BC9" w:rsidRPr="00111ED5">
        <w:rPr>
          <w:rFonts w:ascii="Thesans" w:hAnsi="Thesans" w:cs="Arial"/>
          <w:sz w:val="18"/>
          <w:szCs w:val="18"/>
          <w:lang w:val="nl"/>
        </w:rPr>
        <w:t xml:space="preserve"> van Opdrachtgever d.</w:t>
      </w:r>
      <w:r w:rsidR="00B4329B" w:rsidRPr="00111ED5">
        <w:rPr>
          <w:rFonts w:ascii="Thesans" w:hAnsi="Thesans" w:cs="Arial"/>
          <w:sz w:val="18"/>
          <w:szCs w:val="18"/>
          <w:lang w:val="nl"/>
        </w:rPr>
        <w:t xml:space="preserve">d. </w:t>
      </w:r>
      <w:r w:rsidR="00D31DC7" w:rsidRPr="00D31DC7">
        <w:rPr>
          <w:rFonts w:ascii="Thesans" w:hAnsi="Thesans" w:cs="Arial"/>
          <w:sz w:val="18"/>
          <w:szCs w:val="18"/>
          <w:lang w:val="nl"/>
        </w:rPr>
        <w:t>2 oktober</w:t>
      </w:r>
      <w:r w:rsidR="00C075D3" w:rsidRPr="00D31DC7">
        <w:rPr>
          <w:rFonts w:ascii="Thesans" w:hAnsi="Thesans" w:cs="Arial"/>
          <w:sz w:val="18"/>
          <w:szCs w:val="18"/>
          <w:lang w:val="nl"/>
        </w:rPr>
        <w:t xml:space="preserve"> 2024</w:t>
      </w:r>
      <w:r w:rsidR="006C58E4" w:rsidRPr="00D31DC7">
        <w:rPr>
          <w:rFonts w:ascii="Thesans" w:hAnsi="Thesans" w:cs="Arial"/>
          <w:sz w:val="18"/>
          <w:szCs w:val="18"/>
          <w:lang w:val="nl"/>
        </w:rPr>
        <w:t>,</w:t>
      </w:r>
      <w:r w:rsidR="006C58E4" w:rsidRPr="00111ED5">
        <w:rPr>
          <w:rFonts w:ascii="Thesans" w:hAnsi="Thesans" w:cs="Arial"/>
          <w:sz w:val="18"/>
          <w:szCs w:val="18"/>
          <w:lang w:val="nl"/>
        </w:rPr>
        <w:t xml:space="preserve"> kenmerk </w:t>
      </w:r>
      <w:r w:rsidR="00C075D3">
        <w:rPr>
          <w:rFonts w:ascii="Thesans" w:hAnsi="Thesans" w:cs="Arial"/>
          <w:sz w:val="18"/>
          <w:szCs w:val="18"/>
          <w:lang w:val="nl"/>
        </w:rPr>
        <w:t>CDR-</w:t>
      </w:r>
      <w:r w:rsidR="00C075D3" w:rsidRPr="00C075D3">
        <w:rPr>
          <w:rFonts w:ascii="Thesans" w:hAnsi="Thesans" w:cs="Arial"/>
          <w:sz w:val="18"/>
          <w:szCs w:val="18"/>
          <w:lang w:val="nl"/>
        </w:rPr>
        <w:t>915117</w:t>
      </w:r>
      <w:r w:rsidR="006C58E4" w:rsidRPr="00111ED5">
        <w:rPr>
          <w:rFonts w:ascii="Thesans" w:hAnsi="Thesans" w:cs="Arial"/>
          <w:sz w:val="18"/>
          <w:szCs w:val="18"/>
          <w:lang w:val="nl"/>
        </w:rPr>
        <w:t>,</w:t>
      </w:r>
      <w:r w:rsidR="00105449">
        <w:rPr>
          <w:rFonts w:ascii="Thesans" w:hAnsi="Thesans" w:cs="Arial"/>
          <w:sz w:val="18"/>
          <w:szCs w:val="18"/>
          <w:lang w:val="nl"/>
        </w:rPr>
        <w:t xml:space="preserve"> </w:t>
      </w:r>
      <w:r w:rsidR="00122BC9" w:rsidRPr="00111ED5">
        <w:rPr>
          <w:rFonts w:ascii="Thesans" w:hAnsi="Thesans" w:cs="Arial"/>
          <w:sz w:val="18"/>
          <w:szCs w:val="18"/>
          <w:lang w:val="nl"/>
        </w:rPr>
        <w:t>door Opdrachtnemer uitgebrachte offerte d.d</w:t>
      </w:r>
      <w:r w:rsidR="00B4329B" w:rsidRPr="00111ED5">
        <w:rPr>
          <w:rFonts w:ascii="Thesans" w:hAnsi="Thesans" w:cs="Arial"/>
          <w:sz w:val="18"/>
          <w:szCs w:val="18"/>
          <w:lang w:val="nl"/>
        </w:rPr>
        <w:t xml:space="preserve">. </w:t>
      </w:r>
      <w:r w:rsidR="00D31DC7" w:rsidRPr="00D31DC7">
        <w:rPr>
          <w:rFonts w:ascii="Thesans" w:hAnsi="Thesans" w:cs="Arial"/>
          <w:sz w:val="18"/>
          <w:szCs w:val="18"/>
          <w:lang w:val="nl"/>
        </w:rPr>
        <w:t>13 november</w:t>
      </w:r>
      <w:r w:rsidR="00C075D3" w:rsidRPr="00D31DC7">
        <w:rPr>
          <w:rFonts w:ascii="Thesans" w:hAnsi="Thesans" w:cs="Arial"/>
          <w:sz w:val="18"/>
          <w:szCs w:val="18"/>
          <w:lang w:val="nl"/>
        </w:rPr>
        <w:t xml:space="preserve"> 2024</w:t>
      </w:r>
      <w:r w:rsidR="006C58E4" w:rsidRPr="00111ED5">
        <w:rPr>
          <w:rFonts w:ascii="Thesans" w:hAnsi="Thesans" w:cs="Arial"/>
          <w:sz w:val="18"/>
          <w:szCs w:val="18"/>
          <w:lang w:val="nl"/>
        </w:rPr>
        <w:t xml:space="preserve">, </w:t>
      </w:r>
      <w:r w:rsidR="00122BC9" w:rsidRPr="00111ED5">
        <w:rPr>
          <w:rFonts w:ascii="Thesans" w:hAnsi="Thesans" w:cs="Arial"/>
          <w:sz w:val="18"/>
          <w:szCs w:val="18"/>
          <w:lang w:val="nl"/>
        </w:rPr>
        <w:t xml:space="preserve">welke opdracht Opdrachtnemer bij dezen aanvaardt, een en ander voor zover daarvan niet in deze </w:t>
      </w:r>
      <w:r w:rsidR="00C075D3">
        <w:rPr>
          <w:rFonts w:ascii="Thesans" w:hAnsi="Thesans" w:cs="Arial"/>
          <w:sz w:val="18"/>
          <w:szCs w:val="18"/>
          <w:lang w:val="nl"/>
        </w:rPr>
        <w:t>Dienstverleningso</w:t>
      </w:r>
      <w:r w:rsidR="00122BC9" w:rsidRPr="00111ED5">
        <w:rPr>
          <w:rFonts w:ascii="Thesans" w:hAnsi="Thesans" w:cs="Arial"/>
          <w:sz w:val="18"/>
          <w:szCs w:val="18"/>
          <w:lang w:val="nl"/>
        </w:rPr>
        <w:t>vereenkomst wordt afgeweken.</w:t>
      </w:r>
    </w:p>
    <w:p w14:paraId="54FC82F0" w14:textId="77777777" w:rsidR="00783E67" w:rsidRPr="00111ED5" w:rsidRDefault="00783E67" w:rsidP="008243B7">
      <w:pPr>
        <w:suppressAutoHyphens/>
        <w:ind w:right="-1" w:firstLine="708"/>
        <w:rPr>
          <w:rFonts w:ascii="Thesans" w:hAnsi="Thesans" w:cs="Arial"/>
          <w:i/>
          <w:sz w:val="18"/>
          <w:szCs w:val="18"/>
          <w:lang w:val="nl"/>
        </w:rPr>
      </w:pPr>
    </w:p>
    <w:p w14:paraId="54FC82F2" w14:textId="230412EE" w:rsidR="005F1165" w:rsidRPr="00111ED5" w:rsidRDefault="00783E67" w:rsidP="00C075D3">
      <w:pPr>
        <w:suppressAutoHyphens/>
        <w:ind w:left="709" w:hanging="709"/>
        <w:rPr>
          <w:rFonts w:ascii="Thesans" w:hAnsi="Thesans" w:cs="Arial"/>
          <w:sz w:val="18"/>
          <w:szCs w:val="18"/>
          <w:lang w:val="nl"/>
        </w:rPr>
      </w:pPr>
      <w:r w:rsidRPr="00111ED5">
        <w:rPr>
          <w:rFonts w:ascii="Thesans" w:hAnsi="Thesans" w:cs="Arial"/>
          <w:sz w:val="18"/>
          <w:szCs w:val="18"/>
          <w:lang w:val="nl"/>
        </w:rPr>
        <w:t>1.2</w:t>
      </w:r>
      <w:r w:rsidRPr="00111ED5">
        <w:rPr>
          <w:rFonts w:ascii="Thesans" w:hAnsi="Thesans" w:cs="Arial"/>
          <w:sz w:val="18"/>
          <w:szCs w:val="18"/>
          <w:lang w:val="nl"/>
        </w:rPr>
        <w:tab/>
        <w:t xml:space="preserve">De navolgende documenten vormen gezamenlijk de </w:t>
      </w:r>
      <w:r w:rsidR="00C075D3">
        <w:rPr>
          <w:rFonts w:ascii="Thesans" w:hAnsi="Thesans" w:cs="Arial"/>
          <w:sz w:val="18"/>
          <w:szCs w:val="18"/>
          <w:lang w:val="nl"/>
        </w:rPr>
        <w:t>Dienstverleningso</w:t>
      </w:r>
      <w:r w:rsidRPr="00111ED5">
        <w:rPr>
          <w:rFonts w:ascii="Thesans" w:hAnsi="Thesans" w:cs="Arial"/>
          <w:sz w:val="18"/>
          <w:szCs w:val="18"/>
          <w:lang w:val="nl"/>
        </w:rPr>
        <w:t>vereenkomst. Voor zover deze documenten met elkaar in tegenspraak zijn, prevaleert het eerdergenoemde document boven het later genoemde:</w:t>
      </w:r>
    </w:p>
    <w:p w14:paraId="5D3C3535" w14:textId="597711E4" w:rsidR="00302A15" w:rsidRPr="00111ED5" w:rsidRDefault="00302A15" w:rsidP="00C075D3">
      <w:pPr>
        <w:numPr>
          <w:ilvl w:val="0"/>
          <w:numId w:val="4"/>
        </w:numPr>
        <w:tabs>
          <w:tab w:val="left" w:pos="851"/>
        </w:tabs>
        <w:suppressAutoHyphens/>
        <w:ind w:firstLine="131"/>
        <w:rPr>
          <w:rFonts w:ascii="Thesans" w:hAnsi="Thesans" w:cs="Arial"/>
          <w:sz w:val="18"/>
          <w:szCs w:val="18"/>
          <w:lang w:val="nl"/>
        </w:rPr>
      </w:pPr>
      <w:r w:rsidRPr="00111ED5">
        <w:rPr>
          <w:rFonts w:ascii="Thesans" w:hAnsi="Thesans" w:cs="Arial"/>
          <w:sz w:val="18"/>
          <w:szCs w:val="18"/>
          <w:lang w:val="nl"/>
        </w:rPr>
        <w:t>Nota van Inlichtingen*</w:t>
      </w:r>
    </w:p>
    <w:p w14:paraId="54FC82F3" w14:textId="7996C40F" w:rsidR="00C6168B" w:rsidRPr="00111ED5" w:rsidRDefault="00553C39" w:rsidP="00C075D3">
      <w:pPr>
        <w:numPr>
          <w:ilvl w:val="0"/>
          <w:numId w:val="4"/>
        </w:numPr>
        <w:tabs>
          <w:tab w:val="left" w:pos="851"/>
        </w:tabs>
        <w:suppressAutoHyphens/>
        <w:ind w:firstLine="131"/>
        <w:rPr>
          <w:rFonts w:ascii="Thesans" w:hAnsi="Thesans" w:cs="Arial"/>
          <w:sz w:val="18"/>
          <w:szCs w:val="18"/>
          <w:lang w:val="nl"/>
        </w:rPr>
      </w:pPr>
      <w:r>
        <w:rPr>
          <w:rFonts w:ascii="Thesans" w:hAnsi="Thesans" w:cs="Arial"/>
          <w:sz w:val="18"/>
          <w:szCs w:val="18"/>
          <w:lang w:val="nl"/>
        </w:rPr>
        <w:t>Dienstverleningsovereenkomst</w:t>
      </w:r>
      <w:r w:rsidR="00C6168B" w:rsidRPr="00111ED5">
        <w:rPr>
          <w:rFonts w:ascii="Thesans" w:hAnsi="Thesans" w:cs="Arial"/>
          <w:sz w:val="18"/>
          <w:szCs w:val="18"/>
          <w:lang w:val="nl"/>
        </w:rPr>
        <w:t>;</w:t>
      </w:r>
    </w:p>
    <w:p w14:paraId="396A4BAD" w14:textId="78F630CE" w:rsidR="00302A15" w:rsidRPr="00111ED5" w:rsidRDefault="00302A15" w:rsidP="00C075D3">
      <w:pPr>
        <w:numPr>
          <w:ilvl w:val="0"/>
          <w:numId w:val="4"/>
        </w:numPr>
        <w:tabs>
          <w:tab w:val="left" w:pos="851"/>
        </w:tabs>
        <w:suppressAutoHyphens/>
        <w:ind w:firstLine="131"/>
        <w:rPr>
          <w:rFonts w:ascii="Thesans" w:hAnsi="Thesans" w:cs="Arial"/>
          <w:sz w:val="18"/>
          <w:szCs w:val="18"/>
          <w:lang w:val="nl"/>
        </w:rPr>
      </w:pPr>
      <w:r w:rsidRPr="00111ED5">
        <w:rPr>
          <w:rFonts w:ascii="Thesans" w:hAnsi="Thesans" w:cs="Arial"/>
          <w:sz w:val="18"/>
          <w:szCs w:val="18"/>
          <w:lang w:val="nl"/>
        </w:rPr>
        <w:lastRenderedPageBreak/>
        <w:t>Programma van Eisen;</w:t>
      </w:r>
    </w:p>
    <w:p w14:paraId="54FC82F4" w14:textId="17BB52A3" w:rsidR="00C6168B" w:rsidRPr="00111ED5" w:rsidRDefault="00A15F4B" w:rsidP="00C075D3">
      <w:pPr>
        <w:numPr>
          <w:ilvl w:val="0"/>
          <w:numId w:val="4"/>
        </w:numPr>
        <w:tabs>
          <w:tab w:val="left" w:pos="851"/>
        </w:tabs>
        <w:suppressAutoHyphens/>
        <w:ind w:firstLine="131"/>
        <w:rPr>
          <w:rFonts w:ascii="Thesans" w:hAnsi="Thesans" w:cs="Arial"/>
          <w:sz w:val="18"/>
          <w:szCs w:val="18"/>
          <w:lang w:val="nl"/>
        </w:rPr>
      </w:pPr>
      <w:r w:rsidRPr="00111ED5">
        <w:rPr>
          <w:rFonts w:ascii="Thesans" w:hAnsi="Thesans" w:cs="Arial"/>
          <w:sz w:val="18"/>
          <w:szCs w:val="18"/>
          <w:lang w:val="nl"/>
        </w:rPr>
        <w:t>ARVODI-201</w:t>
      </w:r>
      <w:r w:rsidR="00256149" w:rsidRPr="00111ED5">
        <w:rPr>
          <w:rFonts w:ascii="Thesans" w:hAnsi="Thesans" w:cs="Arial"/>
          <w:sz w:val="18"/>
          <w:szCs w:val="18"/>
          <w:lang w:val="nl"/>
        </w:rPr>
        <w:t>8</w:t>
      </w:r>
      <w:r w:rsidR="00C6168B" w:rsidRPr="00111ED5">
        <w:rPr>
          <w:rFonts w:ascii="Thesans" w:hAnsi="Thesans" w:cs="Arial"/>
          <w:sz w:val="18"/>
          <w:szCs w:val="18"/>
          <w:lang w:val="nl"/>
        </w:rPr>
        <w:t>;</w:t>
      </w:r>
    </w:p>
    <w:p w14:paraId="69BB94D6" w14:textId="085DFE2D" w:rsidR="00302A15" w:rsidRPr="00111ED5" w:rsidRDefault="00302A15" w:rsidP="00C075D3">
      <w:pPr>
        <w:numPr>
          <w:ilvl w:val="0"/>
          <w:numId w:val="4"/>
        </w:numPr>
        <w:tabs>
          <w:tab w:val="left" w:pos="851"/>
        </w:tabs>
        <w:suppressAutoHyphens/>
        <w:ind w:firstLine="131"/>
        <w:rPr>
          <w:rFonts w:ascii="Thesans" w:hAnsi="Thesans" w:cs="Arial"/>
          <w:sz w:val="18"/>
          <w:szCs w:val="18"/>
          <w:lang w:val="nl"/>
        </w:rPr>
      </w:pPr>
      <w:r w:rsidRPr="00111ED5">
        <w:rPr>
          <w:rFonts w:ascii="Thesans" w:hAnsi="Thesans" w:cs="Arial"/>
          <w:sz w:val="18"/>
          <w:szCs w:val="18"/>
          <w:lang w:val="nl"/>
        </w:rPr>
        <w:t>Beschrijvend document;</w:t>
      </w:r>
    </w:p>
    <w:p w14:paraId="0E2B3A68" w14:textId="18ECB85A" w:rsidR="00302A15" w:rsidRPr="00111ED5" w:rsidRDefault="00302A15" w:rsidP="00C075D3">
      <w:pPr>
        <w:numPr>
          <w:ilvl w:val="0"/>
          <w:numId w:val="4"/>
        </w:numPr>
        <w:tabs>
          <w:tab w:val="left" w:pos="851"/>
        </w:tabs>
        <w:suppressAutoHyphens/>
        <w:ind w:firstLine="131"/>
        <w:rPr>
          <w:rFonts w:ascii="Thesans" w:hAnsi="Thesans" w:cs="Arial"/>
          <w:sz w:val="18"/>
          <w:szCs w:val="18"/>
          <w:lang w:val="nl"/>
        </w:rPr>
      </w:pPr>
      <w:proofErr w:type="gramStart"/>
      <w:r w:rsidRPr="00111ED5">
        <w:rPr>
          <w:rFonts w:ascii="Thesans" w:hAnsi="Thesans" w:cs="Arial"/>
          <w:sz w:val="18"/>
          <w:szCs w:val="18"/>
          <w:lang w:val="nl"/>
        </w:rPr>
        <w:t>overige</w:t>
      </w:r>
      <w:proofErr w:type="gramEnd"/>
      <w:r w:rsidRPr="00111ED5">
        <w:rPr>
          <w:rFonts w:ascii="Thesans" w:hAnsi="Thesans" w:cs="Arial"/>
          <w:sz w:val="18"/>
          <w:szCs w:val="18"/>
          <w:lang w:val="nl"/>
        </w:rPr>
        <w:t xml:space="preserve"> Bijlagen</w:t>
      </w:r>
      <w:r w:rsidR="003143A8">
        <w:rPr>
          <w:rFonts w:ascii="Thesans" w:hAnsi="Thesans" w:cs="Arial"/>
          <w:sz w:val="18"/>
          <w:szCs w:val="18"/>
          <w:lang w:val="nl"/>
        </w:rPr>
        <w:t xml:space="preserve"> bij deze Dienstverleningsovereenkomst</w:t>
      </w:r>
      <w:r w:rsidRPr="00111ED5">
        <w:rPr>
          <w:rFonts w:ascii="Thesans" w:hAnsi="Thesans" w:cs="Arial"/>
          <w:sz w:val="18"/>
          <w:szCs w:val="18"/>
          <w:lang w:val="nl"/>
        </w:rPr>
        <w:t>;</w:t>
      </w:r>
    </w:p>
    <w:p w14:paraId="54FC82F5" w14:textId="4C690A6B" w:rsidR="00C6168B" w:rsidRPr="00111ED5" w:rsidRDefault="00302A15" w:rsidP="00C075D3">
      <w:pPr>
        <w:numPr>
          <w:ilvl w:val="0"/>
          <w:numId w:val="4"/>
        </w:numPr>
        <w:tabs>
          <w:tab w:val="left" w:pos="851"/>
        </w:tabs>
        <w:suppressAutoHyphens/>
        <w:ind w:left="709" w:firstLine="131"/>
        <w:rPr>
          <w:rFonts w:ascii="Thesans" w:hAnsi="Thesans" w:cs="Arial"/>
          <w:sz w:val="18"/>
          <w:szCs w:val="18"/>
          <w:lang w:val="nl"/>
        </w:rPr>
      </w:pPr>
      <w:proofErr w:type="gramStart"/>
      <w:r w:rsidRPr="00111ED5">
        <w:rPr>
          <w:rFonts w:ascii="Thesans" w:hAnsi="Thesans" w:cs="Arial"/>
          <w:sz w:val="18"/>
          <w:szCs w:val="18"/>
          <w:lang w:val="nl"/>
        </w:rPr>
        <w:t>door</w:t>
      </w:r>
      <w:proofErr w:type="gramEnd"/>
      <w:r w:rsidRPr="00111ED5">
        <w:rPr>
          <w:rFonts w:ascii="Thesans" w:hAnsi="Thesans" w:cs="Arial"/>
          <w:sz w:val="18"/>
          <w:szCs w:val="18"/>
          <w:lang w:val="nl"/>
        </w:rPr>
        <w:t xml:space="preserve"> Opdrachtnemer ingediende Inschrijving.</w:t>
      </w:r>
    </w:p>
    <w:p w14:paraId="55D6706B" w14:textId="6E5639FF" w:rsidR="00302A15" w:rsidRPr="00C075D3" w:rsidRDefault="00302A15" w:rsidP="00302A15">
      <w:pPr>
        <w:tabs>
          <w:tab w:val="left" w:pos="851"/>
        </w:tabs>
        <w:suppressAutoHyphens/>
        <w:rPr>
          <w:rFonts w:ascii="Thesans" w:hAnsi="Thesans" w:cs="Arial"/>
          <w:i/>
          <w:iCs/>
          <w:sz w:val="18"/>
          <w:szCs w:val="18"/>
          <w:lang w:val="nl"/>
        </w:rPr>
      </w:pPr>
      <w:r w:rsidRPr="00C075D3">
        <w:rPr>
          <w:rFonts w:ascii="Thesans" w:hAnsi="Thesans" w:cs="Arial"/>
          <w:i/>
          <w:iCs/>
          <w:sz w:val="18"/>
          <w:szCs w:val="18"/>
          <w:lang w:val="nl"/>
        </w:rPr>
        <w:t>*Een later gepubliceerde Nota van Inlichtingen prevaleert boven een eerder gepubliceerde Nota van Inlichtingen.</w:t>
      </w:r>
    </w:p>
    <w:p w14:paraId="54FC82F8" w14:textId="77777777" w:rsidR="00783E67" w:rsidRPr="00111ED5" w:rsidRDefault="00783E67" w:rsidP="008243B7">
      <w:pPr>
        <w:suppressAutoHyphens/>
        <w:ind w:right="-1"/>
        <w:rPr>
          <w:rFonts w:ascii="Thesans" w:hAnsi="Thesans" w:cs="Arial"/>
          <w:sz w:val="18"/>
          <w:szCs w:val="18"/>
          <w:lang w:val="nl"/>
        </w:rPr>
      </w:pPr>
    </w:p>
    <w:p w14:paraId="54FC8301" w14:textId="77777777" w:rsidR="000B18E3" w:rsidRPr="00111ED5" w:rsidRDefault="000B18E3" w:rsidP="003143A8">
      <w:pPr>
        <w:suppressAutoHyphens/>
        <w:ind w:right="-1"/>
        <w:rPr>
          <w:rFonts w:ascii="Thesans" w:hAnsi="Thesans" w:cs="Arial"/>
          <w:sz w:val="18"/>
          <w:szCs w:val="18"/>
          <w:lang w:val="nl"/>
        </w:rPr>
      </w:pPr>
    </w:p>
    <w:p w14:paraId="54FC8302" w14:textId="4C910E93" w:rsidR="00122BC9" w:rsidRPr="00111ED5" w:rsidRDefault="00122BC9" w:rsidP="00105449">
      <w:pPr>
        <w:suppressAutoHyphens/>
        <w:ind w:left="567" w:right="-1" w:hanging="567"/>
        <w:rPr>
          <w:rFonts w:ascii="Thesans" w:hAnsi="Thesans" w:cs="Arial"/>
          <w:sz w:val="18"/>
          <w:szCs w:val="18"/>
          <w:lang w:val="nl"/>
        </w:rPr>
      </w:pPr>
      <w:r w:rsidRPr="00111ED5">
        <w:rPr>
          <w:rFonts w:ascii="Thesans" w:hAnsi="Thesans" w:cs="Arial"/>
          <w:b/>
          <w:bCs/>
          <w:sz w:val="18"/>
          <w:szCs w:val="18"/>
          <w:lang w:val="nl"/>
        </w:rPr>
        <w:t>2.</w:t>
      </w:r>
      <w:r w:rsidRPr="00111ED5">
        <w:rPr>
          <w:rFonts w:ascii="Thesans" w:hAnsi="Thesans" w:cs="Arial"/>
          <w:b/>
          <w:bCs/>
          <w:sz w:val="18"/>
          <w:szCs w:val="18"/>
          <w:lang w:val="nl"/>
        </w:rPr>
        <w:tab/>
        <w:t xml:space="preserve">Totstandkoming, tijdsplanning of duur van de </w:t>
      </w:r>
      <w:r w:rsidR="003143A8">
        <w:rPr>
          <w:rFonts w:ascii="Thesans" w:hAnsi="Thesans" w:cs="Arial"/>
          <w:b/>
          <w:bCs/>
          <w:sz w:val="18"/>
          <w:szCs w:val="18"/>
          <w:lang w:val="nl"/>
        </w:rPr>
        <w:t>Dienstverlenings</w:t>
      </w:r>
      <w:r w:rsidRPr="00111ED5">
        <w:rPr>
          <w:rFonts w:ascii="Thesans" w:hAnsi="Thesans" w:cs="Arial"/>
          <w:b/>
          <w:bCs/>
          <w:sz w:val="18"/>
          <w:szCs w:val="18"/>
          <w:lang w:val="nl"/>
        </w:rPr>
        <w:t>vereenkomst</w:t>
      </w:r>
    </w:p>
    <w:p w14:paraId="54FC8303" w14:textId="77777777" w:rsidR="00122BC9" w:rsidRPr="00111ED5" w:rsidRDefault="00122BC9" w:rsidP="008243B7">
      <w:pPr>
        <w:suppressAutoHyphens/>
        <w:ind w:left="567" w:right="-1" w:hanging="567"/>
        <w:rPr>
          <w:rFonts w:ascii="Thesans" w:hAnsi="Thesans" w:cs="Arial"/>
          <w:sz w:val="18"/>
          <w:szCs w:val="18"/>
          <w:lang w:val="nl"/>
        </w:rPr>
      </w:pPr>
    </w:p>
    <w:p w14:paraId="54FC8305" w14:textId="109138CA" w:rsidR="00122BC9" w:rsidRDefault="003143A8" w:rsidP="008243B7">
      <w:pPr>
        <w:suppressAutoHyphens/>
        <w:ind w:left="567" w:right="-1" w:hanging="567"/>
        <w:rPr>
          <w:rFonts w:ascii="Thesans" w:hAnsi="Thesans" w:cs="Arial"/>
          <w:sz w:val="18"/>
          <w:szCs w:val="18"/>
          <w:lang w:val="nl"/>
        </w:rPr>
      </w:pPr>
      <w:r w:rsidRPr="003143A8">
        <w:rPr>
          <w:rFonts w:ascii="Thesans" w:hAnsi="Thesans" w:cs="Arial"/>
          <w:sz w:val="18"/>
          <w:szCs w:val="18"/>
          <w:lang w:val="nl"/>
        </w:rPr>
        <w:t>2.1</w:t>
      </w:r>
      <w:r w:rsidRPr="003143A8">
        <w:rPr>
          <w:rFonts w:ascii="Thesans" w:hAnsi="Thesans" w:cs="Arial"/>
          <w:sz w:val="18"/>
          <w:szCs w:val="18"/>
          <w:lang w:val="nl"/>
        </w:rPr>
        <w:tab/>
        <w:t xml:space="preserve">Deze Overeenkomst komt tot stand door ondertekening van deze Overeenkomst door Partijen en duurt voort tot </w:t>
      </w:r>
      <w:r w:rsidRPr="008F310F">
        <w:rPr>
          <w:rFonts w:ascii="Thesans" w:hAnsi="Thesans" w:cs="Arial"/>
          <w:sz w:val="18"/>
          <w:szCs w:val="18"/>
          <w:lang w:val="nl"/>
        </w:rPr>
        <w:t>31 januari 2027</w:t>
      </w:r>
      <w:r w:rsidRPr="003143A8">
        <w:rPr>
          <w:rFonts w:ascii="Thesans" w:hAnsi="Thesans" w:cs="Arial"/>
          <w:sz w:val="18"/>
          <w:szCs w:val="18"/>
          <w:lang w:val="nl"/>
        </w:rPr>
        <w:t xml:space="preserve">. Indien het COA gebruikmaakt van de verlengingsmogelijkheid van maximaal tweemaal </w:t>
      </w:r>
      <w:r>
        <w:rPr>
          <w:rFonts w:ascii="Thesans" w:hAnsi="Thesans" w:cs="Arial"/>
          <w:sz w:val="18"/>
          <w:szCs w:val="18"/>
          <w:lang w:val="nl"/>
        </w:rPr>
        <w:t>12</w:t>
      </w:r>
      <w:r w:rsidRPr="003143A8">
        <w:rPr>
          <w:rFonts w:ascii="Thesans" w:hAnsi="Thesans" w:cs="Arial"/>
          <w:sz w:val="18"/>
          <w:szCs w:val="18"/>
          <w:lang w:val="nl"/>
        </w:rPr>
        <w:t xml:space="preserve"> maanden</w:t>
      </w:r>
      <w:r w:rsidR="00EE1570">
        <w:rPr>
          <w:rFonts w:ascii="Thesans" w:hAnsi="Thesans" w:cs="Arial"/>
          <w:sz w:val="18"/>
          <w:szCs w:val="18"/>
          <w:lang w:val="nl"/>
        </w:rPr>
        <w:t>,</w:t>
      </w:r>
      <w:r w:rsidRPr="003143A8">
        <w:rPr>
          <w:rFonts w:ascii="Thesans" w:hAnsi="Thesans" w:cs="Arial"/>
          <w:sz w:val="18"/>
          <w:szCs w:val="18"/>
          <w:lang w:val="nl"/>
        </w:rPr>
        <w:t xml:space="preserve"> dan duurt de Overeenkomst tot uiterlijk </w:t>
      </w:r>
      <w:r w:rsidRPr="008F310F">
        <w:rPr>
          <w:rFonts w:ascii="Thesans" w:hAnsi="Thesans" w:cs="Arial"/>
          <w:sz w:val="18"/>
          <w:szCs w:val="18"/>
          <w:lang w:val="nl"/>
        </w:rPr>
        <w:t>31 januari 2029</w:t>
      </w:r>
      <w:r w:rsidRPr="003143A8">
        <w:rPr>
          <w:rFonts w:ascii="Thesans" w:hAnsi="Thesans" w:cs="Arial"/>
          <w:sz w:val="18"/>
          <w:szCs w:val="18"/>
          <w:lang w:val="nl"/>
        </w:rPr>
        <w:t>.</w:t>
      </w:r>
    </w:p>
    <w:p w14:paraId="1F1A7F4F" w14:textId="77777777" w:rsidR="00105449" w:rsidRPr="00111ED5" w:rsidRDefault="00105449" w:rsidP="008243B7">
      <w:pPr>
        <w:suppressAutoHyphens/>
        <w:ind w:left="567" w:right="-1" w:hanging="567"/>
        <w:rPr>
          <w:rFonts w:ascii="Thesans" w:hAnsi="Thesans" w:cs="Arial"/>
          <w:sz w:val="18"/>
          <w:szCs w:val="18"/>
          <w:lang w:val="nl"/>
        </w:rPr>
      </w:pPr>
    </w:p>
    <w:p w14:paraId="54FC830D" w14:textId="6378F4C8" w:rsidR="00F23761" w:rsidRPr="00111ED5" w:rsidRDefault="00F23761" w:rsidP="00105449">
      <w:pPr>
        <w:suppressAutoHyphens/>
        <w:ind w:left="567" w:right="-1" w:hanging="567"/>
        <w:rPr>
          <w:rFonts w:ascii="Thesans" w:hAnsi="Thesans" w:cs="Arial"/>
          <w:bCs/>
          <w:sz w:val="18"/>
          <w:szCs w:val="18"/>
          <w:lang w:val="nl"/>
        </w:rPr>
      </w:pPr>
      <w:r w:rsidRPr="00111ED5">
        <w:rPr>
          <w:rFonts w:ascii="Thesans" w:hAnsi="Thesans" w:cs="Arial"/>
          <w:bCs/>
          <w:sz w:val="18"/>
          <w:szCs w:val="18"/>
          <w:lang w:val="nl"/>
        </w:rPr>
        <w:t>2.</w:t>
      </w:r>
      <w:r w:rsidR="003143A8">
        <w:rPr>
          <w:rFonts w:ascii="Thesans" w:hAnsi="Thesans" w:cs="Arial"/>
          <w:bCs/>
          <w:sz w:val="18"/>
          <w:szCs w:val="18"/>
          <w:lang w:val="nl"/>
        </w:rPr>
        <w:t>2</w:t>
      </w:r>
      <w:r w:rsidRPr="00111ED5">
        <w:rPr>
          <w:rFonts w:ascii="Thesans" w:hAnsi="Thesans" w:cs="Arial"/>
          <w:bCs/>
          <w:sz w:val="18"/>
          <w:szCs w:val="18"/>
          <w:lang w:val="nl"/>
        </w:rPr>
        <w:tab/>
        <w:t>Indien de volledige Diensten</w:t>
      </w:r>
      <w:r w:rsidR="00011188">
        <w:rPr>
          <w:rFonts w:ascii="Thesans" w:hAnsi="Thesans" w:cs="Arial"/>
          <w:bCs/>
          <w:sz w:val="18"/>
          <w:szCs w:val="18"/>
          <w:lang w:val="nl"/>
        </w:rPr>
        <w:t xml:space="preserve"> en/of Leveringen</w:t>
      </w:r>
      <w:r w:rsidRPr="00111ED5">
        <w:rPr>
          <w:rFonts w:ascii="Thesans" w:hAnsi="Thesans" w:cs="Arial"/>
          <w:bCs/>
          <w:sz w:val="18"/>
          <w:szCs w:val="18"/>
          <w:lang w:val="nl"/>
        </w:rPr>
        <w:t xml:space="preserve"> niet binnen de overeengekomen dan wel verlengde termijn zijn verricht op een wijze die aan de Overeenkomst beantwoordt, is Opdrachtnemer aan Opdrachtgever een onmiddellijk opeisbare boete verschuldigd van 0,1% van de totale dan wel maximale prijs die met de Overeenkomst is gemoeid voor elke dag dat de tekortkoming voortduurt tot een maximum van 10% daarvan. Indien nakoming anders dan door overmacht blijvend onmogelijk is geworden, is de boete onmiddellijk in haar geheel verschuldigd.</w:t>
      </w:r>
      <w:r w:rsidR="003143A8">
        <w:rPr>
          <w:rFonts w:ascii="Thesans" w:hAnsi="Thesans" w:cs="Arial"/>
          <w:bCs/>
          <w:sz w:val="18"/>
          <w:szCs w:val="18"/>
          <w:lang w:val="nl"/>
        </w:rPr>
        <w:t xml:space="preserve"> </w:t>
      </w:r>
      <w:r w:rsidRPr="00111ED5">
        <w:rPr>
          <w:rFonts w:ascii="Thesans" w:hAnsi="Thesans" w:cs="Arial"/>
          <w:bCs/>
          <w:sz w:val="18"/>
          <w:szCs w:val="18"/>
          <w:lang w:val="nl"/>
        </w:rPr>
        <w:t>De boete komt Opdrachtgever toe, onverminderd alle andere rechten of vorderingen, daaronder mede begrepen:</w:t>
      </w:r>
    </w:p>
    <w:p w14:paraId="54FC830E" w14:textId="4DD6E174" w:rsidR="00F23761" w:rsidRPr="003143A8" w:rsidRDefault="003143A8" w:rsidP="00105449">
      <w:pPr>
        <w:pStyle w:val="Lijstalinea"/>
        <w:numPr>
          <w:ilvl w:val="0"/>
          <w:numId w:val="11"/>
        </w:numPr>
        <w:suppressAutoHyphens/>
        <w:ind w:left="1134" w:right="-1" w:hanging="425"/>
        <w:rPr>
          <w:rFonts w:ascii="Thesans" w:hAnsi="Thesans" w:cs="Arial"/>
          <w:bCs/>
          <w:sz w:val="18"/>
          <w:szCs w:val="18"/>
          <w:lang w:val="nl"/>
        </w:rPr>
      </w:pPr>
      <w:r>
        <w:rPr>
          <w:rFonts w:ascii="Thesans" w:hAnsi="Thesans" w:cs="Arial"/>
          <w:bCs/>
          <w:sz w:val="18"/>
          <w:szCs w:val="18"/>
          <w:lang w:val="nl"/>
        </w:rPr>
        <w:t>Z</w:t>
      </w:r>
      <w:r w:rsidR="00F23761" w:rsidRPr="003143A8">
        <w:rPr>
          <w:rFonts w:ascii="Thesans" w:hAnsi="Thesans" w:cs="Arial"/>
          <w:bCs/>
          <w:sz w:val="18"/>
          <w:szCs w:val="18"/>
          <w:lang w:val="nl"/>
        </w:rPr>
        <w:t>ijn vordering tot nakoming van de overeengekomen verplichting tot het verrichten van de Diensten</w:t>
      </w:r>
      <w:r>
        <w:rPr>
          <w:rFonts w:ascii="Thesans" w:hAnsi="Thesans" w:cs="Arial"/>
          <w:bCs/>
          <w:sz w:val="18"/>
          <w:szCs w:val="18"/>
          <w:lang w:val="nl"/>
        </w:rPr>
        <w:t xml:space="preserve"> en Leveringen</w:t>
      </w:r>
      <w:r w:rsidR="00F23761" w:rsidRPr="003143A8">
        <w:rPr>
          <w:rFonts w:ascii="Thesans" w:hAnsi="Thesans" w:cs="Arial"/>
          <w:bCs/>
          <w:sz w:val="18"/>
          <w:szCs w:val="18"/>
          <w:lang w:val="nl"/>
        </w:rPr>
        <w:t>;</w:t>
      </w:r>
    </w:p>
    <w:p w14:paraId="54FC830F" w14:textId="39BFC72D" w:rsidR="00F23761" w:rsidRPr="003143A8" w:rsidRDefault="003143A8" w:rsidP="00105449">
      <w:pPr>
        <w:pStyle w:val="Lijstalinea"/>
        <w:numPr>
          <w:ilvl w:val="0"/>
          <w:numId w:val="11"/>
        </w:numPr>
        <w:suppressAutoHyphens/>
        <w:ind w:left="1134" w:right="-1" w:hanging="425"/>
        <w:rPr>
          <w:rFonts w:ascii="Thesans" w:hAnsi="Thesans" w:cs="Arial"/>
          <w:bCs/>
          <w:sz w:val="18"/>
          <w:szCs w:val="18"/>
          <w:lang w:val="nl"/>
        </w:rPr>
      </w:pPr>
      <w:r>
        <w:rPr>
          <w:rFonts w:ascii="Thesans" w:hAnsi="Thesans" w:cs="Arial"/>
          <w:bCs/>
          <w:sz w:val="18"/>
          <w:szCs w:val="18"/>
          <w:lang w:val="nl"/>
        </w:rPr>
        <w:t>Z</w:t>
      </w:r>
      <w:r w:rsidR="00F23761" w:rsidRPr="003143A8">
        <w:rPr>
          <w:rFonts w:ascii="Thesans" w:hAnsi="Thesans" w:cs="Arial"/>
          <w:bCs/>
          <w:sz w:val="18"/>
          <w:szCs w:val="18"/>
          <w:lang w:val="nl"/>
        </w:rPr>
        <w:t>ijn recht op schadevergoeding.</w:t>
      </w:r>
    </w:p>
    <w:p w14:paraId="54FC8310" w14:textId="77777777" w:rsidR="00122BC9" w:rsidRPr="00111ED5" w:rsidRDefault="00F23761" w:rsidP="00105449">
      <w:pPr>
        <w:suppressAutoHyphens/>
        <w:ind w:left="567" w:right="-1"/>
        <w:rPr>
          <w:rFonts w:ascii="Thesans" w:hAnsi="Thesans" w:cs="Arial"/>
          <w:bCs/>
          <w:sz w:val="18"/>
          <w:szCs w:val="18"/>
          <w:lang w:val="nl"/>
        </w:rPr>
      </w:pPr>
      <w:r w:rsidRPr="00111ED5">
        <w:rPr>
          <w:rFonts w:ascii="Thesans" w:hAnsi="Thesans" w:cs="Arial"/>
          <w:bCs/>
          <w:sz w:val="18"/>
          <w:szCs w:val="18"/>
          <w:lang w:val="nl"/>
        </w:rPr>
        <w:t>De boete wordt verrekend met de door Opdrachtgever verschuldigde betalingen, ongeacht of de vordering tot betaling daarvan op een derde is overgegaan.</w:t>
      </w:r>
    </w:p>
    <w:p w14:paraId="54FC8312" w14:textId="77777777" w:rsidR="00F160D7" w:rsidRPr="00111ED5" w:rsidRDefault="00F160D7" w:rsidP="003143A8">
      <w:pPr>
        <w:suppressAutoHyphens/>
        <w:ind w:right="-1"/>
        <w:rPr>
          <w:rFonts w:ascii="Thesans" w:hAnsi="Thesans" w:cs="Arial"/>
          <w:b/>
          <w:bCs/>
          <w:sz w:val="18"/>
          <w:szCs w:val="18"/>
          <w:lang w:val="nl"/>
        </w:rPr>
      </w:pPr>
    </w:p>
    <w:p w14:paraId="54FC8313" w14:textId="77777777" w:rsidR="00122BC9" w:rsidRPr="00111ED5" w:rsidRDefault="00122BC9" w:rsidP="008243B7">
      <w:pPr>
        <w:suppressAutoHyphens/>
        <w:ind w:left="700" w:right="-1" w:hanging="700"/>
        <w:rPr>
          <w:rFonts w:ascii="Thesans" w:hAnsi="Thesans" w:cs="Arial"/>
          <w:sz w:val="18"/>
          <w:szCs w:val="18"/>
          <w:lang w:val="nl"/>
        </w:rPr>
      </w:pPr>
      <w:r w:rsidRPr="00111ED5">
        <w:rPr>
          <w:rFonts w:ascii="Thesans" w:hAnsi="Thesans" w:cs="Arial"/>
          <w:b/>
          <w:bCs/>
          <w:sz w:val="18"/>
          <w:szCs w:val="18"/>
          <w:lang w:val="nl"/>
        </w:rPr>
        <w:t>3.</w:t>
      </w:r>
      <w:r w:rsidRPr="00111ED5">
        <w:rPr>
          <w:rFonts w:ascii="Thesans" w:hAnsi="Thesans" w:cs="Arial"/>
          <w:b/>
          <w:bCs/>
          <w:sz w:val="18"/>
          <w:szCs w:val="18"/>
          <w:lang w:val="nl"/>
        </w:rPr>
        <w:tab/>
        <w:t>Prijs en overige financiële bepalingen</w:t>
      </w:r>
    </w:p>
    <w:p w14:paraId="54FC8314" w14:textId="77777777" w:rsidR="007A0A1B" w:rsidRPr="00111ED5" w:rsidRDefault="007A0A1B" w:rsidP="008243B7">
      <w:pPr>
        <w:suppressAutoHyphens/>
        <w:ind w:left="720" w:right="-1" w:hanging="720"/>
        <w:rPr>
          <w:rFonts w:ascii="Thesans" w:hAnsi="Thesans" w:cs="Arial"/>
          <w:sz w:val="18"/>
          <w:szCs w:val="18"/>
          <w:lang w:val="nl"/>
        </w:rPr>
      </w:pPr>
    </w:p>
    <w:p w14:paraId="7BD87903" w14:textId="37A1EDE9" w:rsidR="00297E10" w:rsidRDefault="00297E10" w:rsidP="003143A8">
      <w:pPr>
        <w:suppressAutoHyphens/>
        <w:ind w:left="567" w:right="-1" w:hanging="567"/>
        <w:rPr>
          <w:rFonts w:ascii="Thesans" w:hAnsi="Thesans" w:cs="Arial"/>
          <w:sz w:val="18"/>
          <w:szCs w:val="18"/>
          <w:lang w:val="nl"/>
        </w:rPr>
      </w:pPr>
      <w:r w:rsidRPr="00111ED5">
        <w:rPr>
          <w:rFonts w:ascii="Thesans" w:hAnsi="Thesans" w:cs="Arial"/>
          <w:sz w:val="18"/>
          <w:szCs w:val="18"/>
          <w:lang w:val="nl"/>
        </w:rPr>
        <w:t>3.1</w:t>
      </w:r>
      <w:r w:rsidRPr="00111ED5">
        <w:rPr>
          <w:rFonts w:ascii="Thesans" w:hAnsi="Thesans" w:cs="Arial"/>
          <w:sz w:val="18"/>
          <w:szCs w:val="18"/>
          <w:lang w:val="nl"/>
        </w:rPr>
        <w:tab/>
      </w:r>
      <w:r w:rsidR="003143A8" w:rsidRPr="003143A8">
        <w:rPr>
          <w:rFonts w:ascii="Thesans" w:hAnsi="Thesans" w:cs="Arial"/>
          <w:sz w:val="18"/>
          <w:szCs w:val="18"/>
          <w:lang w:val="nl"/>
        </w:rPr>
        <w:t xml:space="preserve">Opdrachtnemer verricht de Diensten </w:t>
      </w:r>
      <w:r w:rsidR="003143A8">
        <w:rPr>
          <w:rFonts w:ascii="Thesans" w:hAnsi="Thesans" w:cs="Arial"/>
          <w:sz w:val="18"/>
          <w:szCs w:val="18"/>
          <w:lang w:val="nl"/>
        </w:rPr>
        <w:t xml:space="preserve">en Leveringen voor Satellietdiensten en zenderontvangst </w:t>
      </w:r>
      <w:r w:rsidR="003143A8" w:rsidRPr="003143A8">
        <w:rPr>
          <w:rFonts w:ascii="Thesans" w:hAnsi="Thesans" w:cs="Arial"/>
          <w:sz w:val="18"/>
          <w:szCs w:val="18"/>
          <w:lang w:val="nl"/>
        </w:rPr>
        <w:t xml:space="preserve">tegen een vaste prijs per </w:t>
      </w:r>
      <w:r w:rsidR="00A04B65">
        <w:rPr>
          <w:rFonts w:ascii="Thesans" w:hAnsi="Thesans" w:cs="Arial"/>
          <w:sz w:val="18"/>
          <w:szCs w:val="18"/>
          <w:lang w:val="nl"/>
        </w:rPr>
        <w:t>product</w:t>
      </w:r>
      <w:r w:rsidR="00B80D12">
        <w:rPr>
          <w:rFonts w:ascii="Thesans" w:hAnsi="Thesans" w:cs="Arial"/>
          <w:sz w:val="18"/>
          <w:szCs w:val="18"/>
          <w:lang w:val="nl"/>
        </w:rPr>
        <w:t xml:space="preserve"> </w:t>
      </w:r>
      <w:r w:rsidR="00B80D12" w:rsidRPr="00465D1F">
        <w:rPr>
          <w:rFonts w:ascii="Thesans" w:hAnsi="Thesans" w:cs="Arial"/>
          <w:sz w:val="18"/>
          <w:szCs w:val="18"/>
          <w:lang w:val="nl"/>
        </w:rPr>
        <w:t>en uurtarieven</w:t>
      </w:r>
      <w:r w:rsidR="00B80D12" w:rsidRPr="00B80D12">
        <w:rPr>
          <w:rFonts w:ascii="Thesans" w:hAnsi="Thesans" w:cs="Arial"/>
          <w:lang w:val="nl"/>
        </w:rPr>
        <w:t xml:space="preserve"> </w:t>
      </w:r>
      <w:r w:rsidR="003143A8" w:rsidRPr="003143A8">
        <w:rPr>
          <w:rFonts w:ascii="Thesans" w:hAnsi="Thesans" w:cs="Arial"/>
          <w:sz w:val="18"/>
          <w:szCs w:val="18"/>
          <w:lang w:val="nl"/>
        </w:rPr>
        <w:t xml:space="preserve">conform de ingediende prijzen in de </w:t>
      </w:r>
      <w:r w:rsidR="00A04B65">
        <w:rPr>
          <w:rFonts w:ascii="Thesans" w:hAnsi="Thesans" w:cs="Arial"/>
          <w:sz w:val="18"/>
          <w:szCs w:val="18"/>
          <w:lang w:val="nl"/>
        </w:rPr>
        <w:t>Inschrijving</w:t>
      </w:r>
      <w:r w:rsidR="003143A8" w:rsidRPr="003143A8">
        <w:rPr>
          <w:rFonts w:ascii="Thesans" w:hAnsi="Thesans" w:cs="Arial"/>
          <w:sz w:val="18"/>
          <w:szCs w:val="18"/>
          <w:lang w:val="nl"/>
        </w:rPr>
        <w:t xml:space="preserve"> van Opdrachtnemer. </w:t>
      </w:r>
    </w:p>
    <w:p w14:paraId="397128AA" w14:textId="77777777" w:rsidR="003143A8" w:rsidRPr="00111ED5" w:rsidRDefault="003143A8" w:rsidP="00A04B65">
      <w:pPr>
        <w:suppressAutoHyphens/>
        <w:ind w:right="-1"/>
        <w:rPr>
          <w:rFonts w:ascii="Thesans" w:hAnsi="Thesans" w:cs="Arial"/>
          <w:sz w:val="18"/>
          <w:szCs w:val="18"/>
          <w:lang w:val="nl"/>
        </w:rPr>
      </w:pPr>
    </w:p>
    <w:p w14:paraId="3AA75D47" w14:textId="64D6193F" w:rsidR="00297E10" w:rsidRPr="00FF29D7" w:rsidRDefault="00A04B65" w:rsidP="00297E10">
      <w:pPr>
        <w:suppressAutoHyphens/>
        <w:ind w:left="567" w:right="-1" w:hanging="567"/>
        <w:rPr>
          <w:rFonts w:ascii="Thesans" w:hAnsi="Thesans" w:cs="Arial"/>
          <w:sz w:val="18"/>
          <w:szCs w:val="18"/>
          <w:lang w:val="nl"/>
        </w:rPr>
      </w:pPr>
      <w:r>
        <w:rPr>
          <w:rFonts w:ascii="Thesans" w:hAnsi="Thesans" w:cs="Arial"/>
          <w:sz w:val="18"/>
          <w:szCs w:val="18"/>
          <w:lang w:val="nl"/>
        </w:rPr>
        <w:t>3</w:t>
      </w:r>
      <w:r w:rsidR="00297E10" w:rsidRPr="00111ED5">
        <w:rPr>
          <w:rFonts w:ascii="Thesans" w:hAnsi="Thesans" w:cs="Arial"/>
          <w:sz w:val="18"/>
          <w:szCs w:val="18"/>
          <w:lang w:val="nl"/>
        </w:rPr>
        <w:t>.2</w:t>
      </w:r>
      <w:r w:rsidR="00297E10" w:rsidRPr="00111ED5">
        <w:rPr>
          <w:rFonts w:ascii="Thesans" w:hAnsi="Thesans" w:cs="Arial"/>
          <w:sz w:val="18"/>
          <w:szCs w:val="18"/>
          <w:lang w:val="nl"/>
        </w:rPr>
        <w:tab/>
        <w:t xml:space="preserve">De in </w:t>
      </w:r>
      <w:r w:rsidR="00297E10" w:rsidRPr="00FF29D7">
        <w:rPr>
          <w:rFonts w:ascii="Thesans" w:hAnsi="Thesans" w:cs="Arial"/>
          <w:sz w:val="18"/>
          <w:szCs w:val="18"/>
          <w:lang w:val="nl"/>
        </w:rPr>
        <w:t xml:space="preserve">artikel </w:t>
      </w:r>
      <w:r w:rsidRPr="00FF29D7">
        <w:rPr>
          <w:rFonts w:ascii="Thesans" w:hAnsi="Thesans" w:cs="Arial"/>
          <w:sz w:val="18"/>
          <w:szCs w:val="18"/>
          <w:lang w:val="nl"/>
        </w:rPr>
        <w:t>3</w:t>
      </w:r>
      <w:r w:rsidR="00297E10" w:rsidRPr="00FF29D7">
        <w:rPr>
          <w:rFonts w:ascii="Thesans" w:hAnsi="Thesans" w:cs="Arial"/>
          <w:sz w:val="18"/>
          <w:szCs w:val="18"/>
          <w:lang w:val="nl"/>
        </w:rPr>
        <w:t xml:space="preserve">.1 van deze </w:t>
      </w:r>
      <w:r w:rsidR="003A3FF7" w:rsidRPr="00FF29D7">
        <w:rPr>
          <w:rFonts w:ascii="Thesans" w:hAnsi="Thesans" w:cs="Arial"/>
          <w:sz w:val="18"/>
          <w:szCs w:val="18"/>
          <w:lang w:val="nl"/>
        </w:rPr>
        <w:t>Dienstverleningsovereenkomst</w:t>
      </w:r>
      <w:r w:rsidR="00297E10" w:rsidRPr="00FF29D7">
        <w:rPr>
          <w:rFonts w:ascii="Thesans" w:hAnsi="Thesans" w:cs="Arial"/>
          <w:sz w:val="18"/>
          <w:szCs w:val="18"/>
          <w:lang w:val="nl"/>
        </w:rPr>
        <w:t xml:space="preserve"> bedoelde prijs heeft betrekking op alle door Opdrachtnemer in het kader van de desbetreffende opdracht te verrichten Diensten</w:t>
      </w:r>
      <w:r w:rsidRPr="00FF29D7">
        <w:rPr>
          <w:rFonts w:ascii="Thesans" w:hAnsi="Thesans" w:cs="Arial"/>
          <w:sz w:val="18"/>
          <w:szCs w:val="18"/>
          <w:lang w:val="nl"/>
        </w:rPr>
        <w:t xml:space="preserve">, Leveringen en </w:t>
      </w:r>
      <w:r w:rsidR="00297E10" w:rsidRPr="00FF29D7">
        <w:rPr>
          <w:rFonts w:ascii="Thesans" w:hAnsi="Thesans" w:cs="Arial"/>
          <w:sz w:val="18"/>
          <w:szCs w:val="18"/>
          <w:lang w:val="nl"/>
        </w:rPr>
        <w:t>eventueel daartoe benodigde materialen</w:t>
      </w:r>
      <w:r w:rsidRPr="00FF29D7">
        <w:rPr>
          <w:rFonts w:ascii="Thesans" w:hAnsi="Thesans" w:cs="Arial"/>
          <w:sz w:val="18"/>
          <w:szCs w:val="18"/>
          <w:lang w:val="nl"/>
        </w:rPr>
        <w:t>,</w:t>
      </w:r>
      <w:r w:rsidR="00297E10" w:rsidRPr="00FF29D7">
        <w:rPr>
          <w:rFonts w:ascii="Thesans" w:hAnsi="Thesans" w:cs="Arial"/>
          <w:sz w:val="18"/>
          <w:szCs w:val="18"/>
          <w:lang w:val="nl"/>
        </w:rPr>
        <w:t xml:space="preserve"> inclusief eventuele reis- en verblijfskosten en alle eventueel bijkomende kosten</w:t>
      </w:r>
      <w:r w:rsidRPr="00FF29D7">
        <w:rPr>
          <w:rFonts w:ascii="Thesans" w:hAnsi="Thesans" w:cs="Arial"/>
          <w:sz w:val="18"/>
          <w:szCs w:val="18"/>
          <w:lang w:val="nl"/>
        </w:rPr>
        <w:t xml:space="preserve"> en wordt</w:t>
      </w:r>
      <w:r w:rsidR="00297E10" w:rsidRPr="00FF29D7">
        <w:rPr>
          <w:rFonts w:ascii="Thesans" w:hAnsi="Thesans" w:cs="Arial"/>
          <w:sz w:val="18"/>
          <w:szCs w:val="18"/>
          <w:lang w:val="nl"/>
        </w:rPr>
        <w:t xml:space="preserve"> exclusief </w:t>
      </w:r>
      <w:r w:rsidR="003143A8" w:rsidRPr="00FF29D7">
        <w:rPr>
          <w:rFonts w:ascii="Thesans" w:hAnsi="Thesans" w:cs="Arial"/>
          <w:sz w:val="18"/>
          <w:szCs w:val="18"/>
          <w:lang w:val="nl"/>
        </w:rPr>
        <w:t>btw</w:t>
      </w:r>
      <w:r w:rsidRPr="00FF29D7">
        <w:rPr>
          <w:rFonts w:ascii="Thesans" w:hAnsi="Thesans" w:cs="Arial"/>
          <w:sz w:val="18"/>
          <w:szCs w:val="18"/>
          <w:lang w:val="nl"/>
        </w:rPr>
        <w:t xml:space="preserve"> weergegeven</w:t>
      </w:r>
      <w:r w:rsidR="00297E10" w:rsidRPr="00FF29D7">
        <w:rPr>
          <w:rFonts w:ascii="Thesans" w:hAnsi="Thesans" w:cs="Arial"/>
          <w:sz w:val="18"/>
          <w:szCs w:val="18"/>
          <w:lang w:val="nl"/>
        </w:rPr>
        <w:t xml:space="preserve">. </w:t>
      </w:r>
    </w:p>
    <w:p w14:paraId="3B6D2BD5" w14:textId="77777777" w:rsidR="00297E10" w:rsidRPr="00FF29D7" w:rsidRDefault="00297E10" w:rsidP="008778D6">
      <w:pPr>
        <w:suppressAutoHyphens/>
        <w:ind w:right="-1"/>
        <w:rPr>
          <w:rFonts w:ascii="Thesans" w:hAnsi="Thesans" w:cs="Arial"/>
          <w:sz w:val="18"/>
          <w:szCs w:val="18"/>
          <w:lang w:val="nl"/>
        </w:rPr>
      </w:pPr>
    </w:p>
    <w:p w14:paraId="58309D45" w14:textId="10B05725" w:rsidR="008778D6" w:rsidRPr="00111ED5" w:rsidRDefault="00122BC9" w:rsidP="008778D6">
      <w:pPr>
        <w:suppressAutoHyphens/>
        <w:ind w:left="567" w:right="-1" w:hanging="567"/>
        <w:rPr>
          <w:rFonts w:ascii="Thesans" w:hAnsi="Thesans" w:cs="Arial"/>
          <w:sz w:val="18"/>
          <w:szCs w:val="18"/>
          <w:lang w:val="nl"/>
        </w:rPr>
      </w:pPr>
      <w:r w:rsidRPr="00FF29D7">
        <w:rPr>
          <w:rFonts w:ascii="Thesans" w:hAnsi="Thesans" w:cs="Arial"/>
          <w:sz w:val="18"/>
          <w:szCs w:val="18"/>
          <w:lang w:val="nl"/>
        </w:rPr>
        <w:t>3.</w:t>
      </w:r>
      <w:r w:rsidR="00A04B65" w:rsidRPr="00FF29D7">
        <w:rPr>
          <w:rFonts w:ascii="Thesans" w:hAnsi="Thesans" w:cs="Arial"/>
          <w:sz w:val="18"/>
          <w:szCs w:val="18"/>
          <w:lang w:val="nl"/>
        </w:rPr>
        <w:t>3</w:t>
      </w:r>
      <w:r w:rsidRPr="00FF29D7">
        <w:rPr>
          <w:rFonts w:ascii="Thesans" w:hAnsi="Thesans" w:cs="Arial"/>
          <w:sz w:val="18"/>
          <w:szCs w:val="18"/>
          <w:lang w:val="nl"/>
        </w:rPr>
        <w:tab/>
        <w:t>D</w:t>
      </w:r>
      <w:r w:rsidR="00E173ED" w:rsidRPr="00FF29D7">
        <w:rPr>
          <w:rFonts w:ascii="Thesans" w:hAnsi="Thesans" w:cs="Arial"/>
          <w:sz w:val="18"/>
          <w:szCs w:val="18"/>
          <w:lang w:val="nl"/>
        </w:rPr>
        <w:t xml:space="preserve">e tarieven kunnen </w:t>
      </w:r>
      <w:r w:rsidR="00B31393" w:rsidRPr="00FF29D7">
        <w:rPr>
          <w:rFonts w:ascii="Thesans" w:hAnsi="Thesans" w:cs="Arial"/>
          <w:sz w:val="18"/>
          <w:szCs w:val="18"/>
          <w:lang w:val="nl"/>
        </w:rPr>
        <w:t>vanaf</w:t>
      </w:r>
      <w:r w:rsidR="00E173ED" w:rsidRPr="00FF29D7">
        <w:rPr>
          <w:rFonts w:ascii="Thesans" w:hAnsi="Thesans" w:cs="Arial"/>
          <w:sz w:val="18"/>
          <w:szCs w:val="18"/>
          <w:lang w:val="nl"/>
        </w:rPr>
        <w:t xml:space="preserve"> </w:t>
      </w:r>
      <w:r w:rsidR="00B31393" w:rsidRPr="00FF29D7">
        <w:rPr>
          <w:rFonts w:ascii="Thesans" w:hAnsi="Thesans" w:cs="Arial"/>
          <w:sz w:val="18"/>
          <w:szCs w:val="18"/>
          <w:lang w:val="nl"/>
        </w:rPr>
        <w:t xml:space="preserve">1 </w:t>
      </w:r>
      <w:r w:rsidR="00FF29D7" w:rsidRPr="00FF29D7">
        <w:rPr>
          <w:rFonts w:ascii="Thesans" w:hAnsi="Thesans" w:cs="Arial"/>
          <w:sz w:val="18"/>
          <w:szCs w:val="18"/>
          <w:lang w:val="nl"/>
        </w:rPr>
        <w:t>mei</w:t>
      </w:r>
      <w:r w:rsidR="00B31393" w:rsidRPr="00FF29D7">
        <w:rPr>
          <w:rFonts w:ascii="Thesans" w:hAnsi="Thesans" w:cs="Arial"/>
          <w:sz w:val="18"/>
          <w:szCs w:val="18"/>
          <w:lang w:val="nl"/>
        </w:rPr>
        <w:t xml:space="preserve"> 2026</w:t>
      </w:r>
      <w:r w:rsidRPr="00FF29D7">
        <w:rPr>
          <w:rFonts w:ascii="Thesans" w:hAnsi="Thesans" w:cs="Arial"/>
          <w:sz w:val="18"/>
          <w:szCs w:val="18"/>
          <w:lang w:val="nl"/>
        </w:rPr>
        <w:t xml:space="preserve"> </w:t>
      </w:r>
      <w:r w:rsidR="00A04B65" w:rsidRPr="00FF29D7">
        <w:rPr>
          <w:rFonts w:ascii="Thesans" w:hAnsi="Thesans" w:cs="Arial"/>
          <w:sz w:val="18"/>
          <w:szCs w:val="18"/>
          <w:lang w:val="nl"/>
        </w:rPr>
        <w:t>eenmaal</w:t>
      </w:r>
      <w:r w:rsidRPr="00FF29D7">
        <w:rPr>
          <w:rFonts w:ascii="Thesans" w:hAnsi="Thesans" w:cs="Arial"/>
          <w:sz w:val="18"/>
          <w:szCs w:val="18"/>
          <w:lang w:val="nl"/>
        </w:rPr>
        <w:t xml:space="preserve"> </w:t>
      </w:r>
      <w:r w:rsidR="00E173ED" w:rsidRPr="00FF29D7">
        <w:rPr>
          <w:rFonts w:ascii="Thesans" w:hAnsi="Thesans" w:cs="Arial"/>
          <w:sz w:val="18"/>
          <w:szCs w:val="18"/>
          <w:lang w:val="nl"/>
        </w:rPr>
        <w:t xml:space="preserve">per jaar per </w:t>
      </w:r>
      <w:r w:rsidR="00B31393" w:rsidRPr="00FF29D7">
        <w:rPr>
          <w:rFonts w:ascii="Thesans" w:hAnsi="Thesans" w:cs="Arial"/>
          <w:sz w:val="18"/>
          <w:szCs w:val="18"/>
          <w:lang w:val="nl"/>
        </w:rPr>
        <w:t xml:space="preserve">1 </w:t>
      </w:r>
      <w:r w:rsidR="00FF29D7" w:rsidRPr="00FF29D7">
        <w:rPr>
          <w:rFonts w:ascii="Thesans" w:hAnsi="Thesans" w:cs="Arial"/>
          <w:sz w:val="18"/>
          <w:szCs w:val="18"/>
          <w:lang w:val="nl"/>
        </w:rPr>
        <w:t>mei</w:t>
      </w:r>
      <w:r w:rsidRPr="00FF29D7">
        <w:rPr>
          <w:rFonts w:ascii="Thesans" w:hAnsi="Thesans" w:cs="Arial"/>
          <w:sz w:val="18"/>
          <w:szCs w:val="18"/>
          <w:lang w:val="nl"/>
        </w:rPr>
        <w:t xml:space="preserve"> worden </w:t>
      </w:r>
      <w:r w:rsidR="00B31393" w:rsidRPr="00FF29D7">
        <w:rPr>
          <w:rFonts w:ascii="Thesans" w:hAnsi="Thesans" w:cs="Arial"/>
          <w:sz w:val="18"/>
          <w:szCs w:val="18"/>
          <w:lang w:val="nl"/>
        </w:rPr>
        <w:t>geïndexeerd op basis van de</w:t>
      </w:r>
      <w:r w:rsidRPr="00FF29D7">
        <w:rPr>
          <w:rFonts w:ascii="Thesans" w:hAnsi="Thesans" w:cs="Arial"/>
          <w:sz w:val="18"/>
          <w:szCs w:val="18"/>
          <w:lang w:val="nl"/>
        </w:rPr>
        <w:t xml:space="preserve"> </w:t>
      </w:r>
      <w:r w:rsidR="000368F6" w:rsidRPr="00FF29D7">
        <w:rPr>
          <w:rFonts w:ascii="Thesans" w:hAnsi="Thesans" w:cs="Arial"/>
          <w:sz w:val="18"/>
          <w:szCs w:val="18"/>
          <w:lang w:val="nl"/>
        </w:rPr>
        <w:t>CPI</w:t>
      </w:r>
      <w:r w:rsidR="00465D1F">
        <w:rPr>
          <w:rFonts w:ascii="Thesans" w:hAnsi="Thesans" w:cs="Arial"/>
          <w:sz w:val="18"/>
          <w:szCs w:val="18"/>
          <w:lang w:val="nl"/>
        </w:rPr>
        <w:t>-</w:t>
      </w:r>
      <w:r w:rsidR="00B31393" w:rsidRPr="00FF29D7">
        <w:rPr>
          <w:rFonts w:ascii="Thesans" w:hAnsi="Thesans" w:cs="Arial"/>
          <w:sz w:val="18"/>
          <w:szCs w:val="18"/>
          <w:lang w:val="nl"/>
        </w:rPr>
        <w:t>index</w:t>
      </w:r>
      <w:r w:rsidR="004C06D0" w:rsidRPr="00FF29D7">
        <w:rPr>
          <w:rFonts w:ascii="Thesans" w:hAnsi="Thesans" w:cs="Arial"/>
          <w:sz w:val="18"/>
          <w:szCs w:val="18"/>
          <w:lang w:val="nl"/>
        </w:rPr>
        <w:t xml:space="preserve"> Consumentenprijzen prijsindex 2015=100</w:t>
      </w:r>
      <w:r w:rsidR="008778D6" w:rsidRPr="00FF29D7">
        <w:rPr>
          <w:rFonts w:ascii="Thesans" w:hAnsi="Thesans" w:cs="Arial"/>
          <w:sz w:val="18"/>
          <w:szCs w:val="18"/>
          <w:lang w:val="nl"/>
        </w:rPr>
        <w:t>. De aanpassing</w:t>
      </w:r>
      <w:r w:rsidR="008778D6" w:rsidRPr="00111ED5">
        <w:rPr>
          <w:rFonts w:ascii="Thesans" w:hAnsi="Thesans" w:cs="Arial"/>
          <w:sz w:val="18"/>
          <w:szCs w:val="18"/>
          <w:lang w:val="nl"/>
        </w:rPr>
        <w:t xml:space="preserve"> vindt plaats op basis van de volgende formule:</w:t>
      </w:r>
    </w:p>
    <w:p w14:paraId="5C0E52A1" w14:textId="77777777" w:rsidR="008778D6" w:rsidRPr="00111ED5" w:rsidRDefault="008778D6" w:rsidP="008778D6">
      <w:pPr>
        <w:suppressAutoHyphens/>
        <w:ind w:left="567" w:right="-1" w:hanging="567"/>
        <w:rPr>
          <w:rFonts w:ascii="Thesans" w:hAnsi="Thesans" w:cs="Arial"/>
          <w:sz w:val="18"/>
          <w:szCs w:val="18"/>
          <w:lang w:val="nl"/>
        </w:rPr>
      </w:pPr>
    </w:p>
    <w:p w14:paraId="2C84E047" w14:textId="424CC0A0" w:rsidR="008778D6" w:rsidRPr="00A04B65" w:rsidRDefault="008778D6" w:rsidP="008778D6">
      <w:pPr>
        <w:suppressAutoHyphens/>
        <w:ind w:left="567" w:right="-1" w:hanging="567"/>
        <w:rPr>
          <w:rFonts w:ascii="Thesans" w:hAnsi="Thesans" w:cs="Arial"/>
          <w:i/>
          <w:iCs/>
          <w:sz w:val="18"/>
          <w:szCs w:val="18"/>
          <w:lang w:val="nl"/>
        </w:rPr>
      </w:pPr>
      <w:r w:rsidRPr="00111ED5">
        <w:rPr>
          <w:rFonts w:ascii="Thesans" w:hAnsi="Thesans" w:cs="Arial"/>
          <w:sz w:val="18"/>
          <w:szCs w:val="18"/>
          <w:lang w:val="nl"/>
        </w:rPr>
        <w:t xml:space="preserve">      </w:t>
      </w:r>
      <w:r w:rsidR="00A04B65">
        <w:rPr>
          <w:rFonts w:ascii="Thesans" w:hAnsi="Thesans" w:cs="Arial"/>
          <w:sz w:val="18"/>
          <w:szCs w:val="18"/>
          <w:lang w:val="nl"/>
        </w:rPr>
        <w:tab/>
      </w:r>
      <w:r w:rsidRPr="00A04B65">
        <w:rPr>
          <w:rFonts w:ascii="Thesans" w:hAnsi="Thesans" w:cs="Arial"/>
          <w:i/>
          <w:iCs/>
          <w:sz w:val="18"/>
          <w:szCs w:val="18"/>
          <w:lang w:val="nl"/>
        </w:rPr>
        <w:t>(</w:t>
      </w:r>
      <w:r w:rsidR="000368F6" w:rsidRPr="00A04B65">
        <w:rPr>
          <w:rFonts w:ascii="Thesans" w:hAnsi="Thesans" w:cs="Arial"/>
          <w:i/>
          <w:iCs/>
          <w:sz w:val="18"/>
          <w:szCs w:val="18"/>
          <w:lang w:val="nl"/>
        </w:rPr>
        <w:t>Indexcijfer</w:t>
      </w:r>
      <w:r w:rsidRPr="00A04B65">
        <w:rPr>
          <w:rFonts w:ascii="Thesans" w:hAnsi="Thesans" w:cs="Arial"/>
          <w:i/>
          <w:iCs/>
          <w:sz w:val="18"/>
          <w:szCs w:val="18"/>
          <w:lang w:val="nl"/>
        </w:rPr>
        <w:t xml:space="preserve"> nieuwe maand – indexcijfer oude maand)/indexcijfer oude maand x 100%</w:t>
      </w:r>
    </w:p>
    <w:p w14:paraId="009CCBF4" w14:textId="77777777" w:rsidR="008778D6" w:rsidRPr="00111ED5" w:rsidRDefault="008778D6" w:rsidP="008778D6">
      <w:pPr>
        <w:suppressAutoHyphens/>
        <w:ind w:left="567" w:right="-1" w:hanging="567"/>
        <w:rPr>
          <w:rFonts w:ascii="Thesans" w:hAnsi="Thesans" w:cs="Arial"/>
          <w:sz w:val="18"/>
          <w:szCs w:val="18"/>
          <w:lang w:val="nl"/>
        </w:rPr>
      </w:pPr>
    </w:p>
    <w:p w14:paraId="1A49000C" w14:textId="72BF7FF7" w:rsidR="008778D6" w:rsidRPr="00111ED5" w:rsidRDefault="008778D6" w:rsidP="008778D6">
      <w:pPr>
        <w:suppressAutoHyphens/>
        <w:ind w:left="567" w:right="-1" w:hanging="567"/>
        <w:rPr>
          <w:rFonts w:ascii="Thesans" w:hAnsi="Thesans" w:cs="Arial"/>
          <w:sz w:val="18"/>
          <w:szCs w:val="18"/>
          <w:lang w:val="nl"/>
        </w:rPr>
      </w:pPr>
      <w:r w:rsidRPr="00111ED5">
        <w:rPr>
          <w:rFonts w:ascii="Thesans" w:hAnsi="Thesans" w:cs="Arial"/>
          <w:sz w:val="18"/>
          <w:szCs w:val="18"/>
          <w:lang w:val="nl"/>
        </w:rPr>
        <w:t xml:space="preserve">         </w:t>
      </w:r>
      <w:r w:rsidR="00A04B65">
        <w:rPr>
          <w:rFonts w:ascii="Thesans" w:hAnsi="Thesans" w:cs="Arial"/>
          <w:sz w:val="18"/>
          <w:szCs w:val="18"/>
          <w:lang w:val="nl"/>
        </w:rPr>
        <w:tab/>
      </w:r>
      <w:r w:rsidRPr="00111ED5">
        <w:rPr>
          <w:rFonts w:ascii="Thesans" w:hAnsi="Thesans" w:cs="Arial"/>
          <w:sz w:val="18"/>
          <w:szCs w:val="18"/>
          <w:lang w:val="nl"/>
        </w:rPr>
        <w:t xml:space="preserve">Als nieuwe maand wordt het meest recente definitieve prijsindexcijfer van het dan lopende jaar gehanteerd, als oude maand wordt het cijfer van dezelfde maand van het jaar voorafgaande aan het lopende jaar gehanteerd. De voor indexering gekozen maand zijnde </w:t>
      </w:r>
      <w:r w:rsidR="00FF29D7">
        <w:rPr>
          <w:rFonts w:ascii="Thesans" w:hAnsi="Thesans" w:cs="Arial"/>
          <w:sz w:val="18"/>
          <w:szCs w:val="18"/>
          <w:lang w:val="nl"/>
        </w:rPr>
        <w:t>mei</w:t>
      </w:r>
      <w:r w:rsidRPr="00111ED5">
        <w:rPr>
          <w:rFonts w:ascii="Thesans" w:hAnsi="Thesans" w:cs="Arial"/>
          <w:sz w:val="18"/>
          <w:szCs w:val="18"/>
          <w:lang w:val="nl"/>
        </w:rPr>
        <w:t xml:space="preserve">, dient tevens voor de volgende indexeringen gehanteerd te worden. De indexeringsperiode beslaat zodoende altijd 12 opeenvolgende maanden. De indexatie wordt afgerond op </w:t>
      </w:r>
      <w:r w:rsidR="00B31393">
        <w:rPr>
          <w:rFonts w:ascii="Thesans" w:hAnsi="Thesans" w:cs="Arial"/>
          <w:sz w:val="18"/>
          <w:szCs w:val="18"/>
          <w:lang w:val="nl"/>
        </w:rPr>
        <w:t>één</w:t>
      </w:r>
      <w:r w:rsidRPr="00111ED5">
        <w:rPr>
          <w:rFonts w:ascii="Thesans" w:hAnsi="Thesans" w:cs="Arial"/>
          <w:sz w:val="18"/>
          <w:szCs w:val="18"/>
          <w:lang w:val="nl"/>
        </w:rPr>
        <w:t xml:space="preserve"> decimaal.</w:t>
      </w:r>
    </w:p>
    <w:p w14:paraId="7D938CDF" w14:textId="77777777" w:rsidR="008778D6" w:rsidRPr="00111ED5" w:rsidRDefault="008778D6" w:rsidP="008778D6">
      <w:pPr>
        <w:suppressAutoHyphens/>
        <w:ind w:left="567" w:right="-1" w:hanging="567"/>
        <w:rPr>
          <w:rFonts w:ascii="Thesans" w:hAnsi="Thesans" w:cs="Arial"/>
          <w:sz w:val="18"/>
          <w:szCs w:val="18"/>
          <w:lang w:val="nl"/>
        </w:rPr>
      </w:pPr>
    </w:p>
    <w:p w14:paraId="20903B6A" w14:textId="137ED320" w:rsidR="008778D6" w:rsidRPr="00111ED5" w:rsidRDefault="008778D6" w:rsidP="008778D6">
      <w:pPr>
        <w:suppressAutoHyphens/>
        <w:ind w:left="567" w:right="-1" w:hanging="567"/>
        <w:rPr>
          <w:rFonts w:ascii="Thesans" w:hAnsi="Thesans" w:cs="Arial"/>
          <w:b/>
          <w:sz w:val="18"/>
          <w:szCs w:val="18"/>
          <w:lang w:val="nl"/>
        </w:rPr>
      </w:pPr>
      <w:r w:rsidRPr="00111ED5">
        <w:rPr>
          <w:rFonts w:ascii="Thesans" w:hAnsi="Thesans" w:cs="Arial"/>
          <w:sz w:val="18"/>
          <w:szCs w:val="18"/>
          <w:lang w:val="nl"/>
        </w:rPr>
        <w:t xml:space="preserve">         </w:t>
      </w:r>
      <w:r w:rsidR="00105449">
        <w:rPr>
          <w:rFonts w:ascii="Thesans" w:hAnsi="Thesans" w:cs="Arial"/>
          <w:sz w:val="18"/>
          <w:szCs w:val="18"/>
          <w:lang w:val="nl"/>
        </w:rPr>
        <w:tab/>
      </w:r>
      <w:r w:rsidR="00B31393" w:rsidRPr="00111ED5">
        <w:rPr>
          <w:rFonts w:ascii="Thesans" w:hAnsi="Thesans" w:cs="Arial"/>
          <w:b/>
          <w:sz w:val="18"/>
          <w:szCs w:val="18"/>
          <w:lang w:val="nl"/>
        </w:rPr>
        <w:t>Voorbeeld</w:t>
      </w:r>
      <w:r w:rsidR="00B31393">
        <w:rPr>
          <w:rFonts w:ascii="Thesans" w:hAnsi="Thesans" w:cs="Arial"/>
          <w:b/>
          <w:sz w:val="18"/>
          <w:szCs w:val="18"/>
          <w:lang w:val="nl"/>
        </w:rPr>
        <w:t>berekening</w:t>
      </w:r>
      <w:r w:rsidRPr="00111ED5">
        <w:rPr>
          <w:rFonts w:ascii="Thesans" w:hAnsi="Thesans" w:cs="Arial"/>
          <w:b/>
          <w:sz w:val="18"/>
          <w:szCs w:val="18"/>
          <w:lang w:val="nl"/>
        </w:rPr>
        <w:t>:</w:t>
      </w:r>
    </w:p>
    <w:p w14:paraId="58441F0F" w14:textId="50E3D000" w:rsidR="008778D6" w:rsidRPr="00070CE8" w:rsidRDefault="008778D6" w:rsidP="008778D6">
      <w:pPr>
        <w:suppressAutoHyphens/>
        <w:ind w:left="567" w:right="-1" w:hanging="567"/>
        <w:rPr>
          <w:rFonts w:ascii="Thesans" w:hAnsi="Thesans" w:cs="Arial"/>
          <w:sz w:val="18"/>
          <w:szCs w:val="18"/>
          <w:lang w:val="nl"/>
        </w:rPr>
      </w:pPr>
      <w:r w:rsidRPr="00111ED5">
        <w:rPr>
          <w:rFonts w:ascii="Thesans" w:hAnsi="Thesans" w:cs="Arial"/>
          <w:sz w:val="18"/>
          <w:szCs w:val="18"/>
          <w:lang w:val="nl"/>
        </w:rPr>
        <w:t xml:space="preserve">         </w:t>
      </w:r>
      <w:r w:rsidR="00105449">
        <w:rPr>
          <w:rFonts w:ascii="Thesans" w:hAnsi="Thesans" w:cs="Arial"/>
          <w:sz w:val="18"/>
          <w:szCs w:val="18"/>
          <w:lang w:val="nl"/>
        </w:rPr>
        <w:tab/>
      </w:r>
      <w:r w:rsidR="00FF29D7">
        <w:rPr>
          <w:rFonts w:ascii="Thesans" w:hAnsi="Thesans" w:cs="Arial"/>
          <w:sz w:val="18"/>
          <w:szCs w:val="18"/>
          <w:lang w:val="nl"/>
        </w:rPr>
        <w:t xml:space="preserve">Indexcijfer nieuwe maand: 1 </w:t>
      </w:r>
      <w:r w:rsidR="00FF29D7" w:rsidRPr="00070CE8">
        <w:rPr>
          <w:rFonts w:ascii="Thesans" w:hAnsi="Thesans" w:cs="Arial"/>
          <w:sz w:val="18"/>
          <w:szCs w:val="18"/>
          <w:lang w:val="nl"/>
        </w:rPr>
        <w:t>mei</w:t>
      </w:r>
      <w:r w:rsidRPr="00070CE8">
        <w:rPr>
          <w:rFonts w:ascii="Thesans" w:hAnsi="Thesans" w:cs="Arial"/>
          <w:sz w:val="18"/>
          <w:szCs w:val="18"/>
          <w:lang w:val="nl"/>
        </w:rPr>
        <w:t xml:space="preserve"> 2026: 110,6</w:t>
      </w:r>
    </w:p>
    <w:p w14:paraId="48685C37" w14:textId="2BB20B76" w:rsidR="008778D6" w:rsidRPr="00111ED5" w:rsidRDefault="008778D6" w:rsidP="008778D6">
      <w:pPr>
        <w:suppressAutoHyphens/>
        <w:ind w:left="567" w:right="-1" w:hanging="567"/>
        <w:rPr>
          <w:rFonts w:ascii="Thesans" w:hAnsi="Thesans" w:cs="Arial"/>
          <w:sz w:val="18"/>
          <w:szCs w:val="18"/>
          <w:lang w:val="nl"/>
        </w:rPr>
      </w:pPr>
      <w:r w:rsidRPr="00070CE8">
        <w:rPr>
          <w:rFonts w:ascii="Thesans" w:hAnsi="Thesans" w:cs="Arial"/>
          <w:sz w:val="18"/>
          <w:szCs w:val="18"/>
          <w:lang w:val="nl"/>
        </w:rPr>
        <w:t xml:space="preserve">         </w:t>
      </w:r>
      <w:r w:rsidR="00105449" w:rsidRPr="00070CE8">
        <w:rPr>
          <w:rFonts w:ascii="Thesans" w:hAnsi="Thesans" w:cs="Arial"/>
          <w:sz w:val="18"/>
          <w:szCs w:val="18"/>
          <w:lang w:val="nl"/>
        </w:rPr>
        <w:tab/>
      </w:r>
      <w:r w:rsidR="00FF29D7" w:rsidRPr="00070CE8">
        <w:rPr>
          <w:rFonts w:ascii="Thesans" w:hAnsi="Thesans" w:cs="Arial"/>
          <w:sz w:val="18"/>
          <w:szCs w:val="18"/>
          <w:lang w:val="nl"/>
        </w:rPr>
        <w:t>Indexcijfer o</w:t>
      </w:r>
      <w:r w:rsidRPr="00070CE8">
        <w:rPr>
          <w:rFonts w:ascii="Thesans" w:hAnsi="Thesans" w:cs="Arial"/>
          <w:sz w:val="18"/>
          <w:szCs w:val="18"/>
          <w:lang w:val="nl"/>
        </w:rPr>
        <w:t xml:space="preserve">ude maand is dan </w:t>
      </w:r>
      <w:r w:rsidR="00FF29D7" w:rsidRPr="00070CE8">
        <w:rPr>
          <w:rFonts w:ascii="Thesans" w:hAnsi="Thesans" w:cs="Arial"/>
          <w:sz w:val="18"/>
          <w:szCs w:val="18"/>
          <w:lang w:val="nl"/>
        </w:rPr>
        <w:t>mei</w:t>
      </w:r>
      <w:r w:rsidRPr="00070CE8">
        <w:rPr>
          <w:rFonts w:ascii="Thesans" w:hAnsi="Thesans" w:cs="Arial"/>
          <w:sz w:val="18"/>
          <w:szCs w:val="18"/>
          <w:lang w:val="nl"/>
        </w:rPr>
        <w:t xml:space="preserve"> 2025: 106,3</w:t>
      </w:r>
      <w:r w:rsidRPr="00111ED5">
        <w:rPr>
          <w:rFonts w:ascii="Thesans" w:hAnsi="Thesans" w:cs="Arial"/>
          <w:sz w:val="18"/>
          <w:szCs w:val="18"/>
          <w:lang w:val="nl"/>
        </w:rPr>
        <w:t xml:space="preserve"> </w:t>
      </w:r>
    </w:p>
    <w:p w14:paraId="66A674AF" w14:textId="77777777" w:rsidR="008778D6" w:rsidRPr="00111ED5" w:rsidRDefault="008778D6" w:rsidP="008778D6">
      <w:pPr>
        <w:suppressAutoHyphens/>
        <w:ind w:left="567" w:right="-1" w:hanging="567"/>
        <w:rPr>
          <w:rFonts w:ascii="Thesans" w:hAnsi="Thesans" w:cs="Arial"/>
          <w:sz w:val="18"/>
          <w:szCs w:val="18"/>
          <w:lang w:val="nl"/>
        </w:rPr>
      </w:pPr>
    </w:p>
    <w:p w14:paraId="1AD73B16" w14:textId="40AFFDBD" w:rsidR="008778D6" w:rsidRPr="00111ED5" w:rsidRDefault="008778D6" w:rsidP="008778D6">
      <w:pPr>
        <w:suppressAutoHyphens/>
        <w:ind w:left="567" w:right="-1" w:hanging="567"/>
        <w:rPr>
          <w:rFonts w:ascii="Thesans" w:hAnsi="Thesans" w:cs="Arial"/>
          <w:sz w:val="18"/>
          <w:szCs w:val="18"/>
          <w:lang w:val="nl"/>
        </w:rPr>
      </w:pPr>
      <w:r w:rsidRPr="00111ED5">
        <w:rPr>
          <w:rFonts w:ascii="Thesans" w:hAnsi="Thesans" w:cs="Arial"/>
          <w:sz w:val="18"/>
          <w:szCs w:val="18"/>
          <w:lang w:val="nl"/>
        </w:rPr>
        <w:t xml:space="preserve">         </w:t>
      </w:r>
      <w:r w:rsidR="00105449">
        <w:rPr>
          <w:rFonts w:ascii="Thesans" w:hAnsi="Thesans" w:cs="Arial"/>
          <w:sz w:val="18"/>
          <w:szCs w:val="18"/>
          <w:lang w:val="nl"/>
        </w:rPr>
        <w:tab/>
      </w:r>
      <w:r w:rsidRPr="00111ED5">
        <w:rPr>
          <w:rFonts w:ascii="Thesans" w:hAnsi="Thesans" w:cs="Arial"/>
          <w:sz w:val="18"/>
          <w:szCs w:val="18"/>
          <w:lang w:val="nl"/>
        </w:rPr>
        <w:t>(110,6-106,3</w:t>
      </w:r>
      <w:proofErr w:type="gramStart"/>
      <w:r w:rsidRPr="00111ED5">
        <w:rPr>
          <w:rFonts w:ascii="Thesans" w:hAnsi="Thesans" w:cs="Arial"/>
          <w:sz w:val="18"/>
          <w:szCs w:val="18"/>
          <w:lang w:val="nl"/>
        </w:rPr>
        <w:t>) /</w:t>
      </w:r>
      <w:proofErr w:type="gramEnd"/>
      <w:r w:rsidRPr="00111ED5">
        <w:rPr>
          <w:rFonts w:ascii="Thesans" w:hAnsi="Thesans" w:cs="Arial"/>
          <w:sz w:val="18"/>
          <w:szCs w:val="18"/>
          <w:lang w:val="nl"/>
        </w:rPr>
        <w:t xml:space="preserve"> 106,3 x 100% = 4,0%</w:t>
      </w:r>
    </w:p>
    <w:p w14:paraId="4E0288D8" w14:textId="77777777" w:rsidR="008778D6" w:rsidRPr="00111ED5" w:rsidRDefault="008778D6" w:rsidP="008778D6">
      <w:pPr>
        <w:suppressAutoHyphens/>
        <w:ind w:left="567" w:right="-1" w:hanging="567"/>
        <w:rPr>
          <w:rFonts w:ascii="Thesans" w:hAnsi="Thesans" w:cs="Arial"/>
          <w:sz w:val="18"/>
          <w:szCs w:val="18"/>
          <w:lang w:val="nl"/>
        </w:rPr>
      </w:pPr>
    </w:p>
    <w:p w14:paraId="524895BE" w14:textId="20232A63" w:rsidR="008778D6" w:rsidRPr="00111ED5" w:rsidRDefault="008778D6" w:rsidP="008778D6">
      <w:pPr>
        <w:suppressAutoHyphens/>
        <w:ind w:left="567" w:right="-1" w:hanging="567"/>
        <w:rPr>
          <w:rFonts w:ascii="Thesans" w:hAnsi="Thesans" w:cs="Arial"/>
          <w:sz w:val="18"/>
          <w:szCs w:val="18"/>
          <w:lang w:val="nl"/>
        </w:rPr>
      </w:pPr>
      <w:r w:rsidRPr="00111ED5">
        <w:rPr>
          <w:rFonts w:ascii="Thesans" w:hAnsi="Thesans" w:cs="Arial"/>
          <w:sz w:val="18"/>
          <w:szCs w:val="18"/>
          <w:lang w:val="nl"/>
        </w:rPr>
        <w:t xml:space="preserve">         </w:t>
      </w:r>
      <w:r w:rsidR="00105449">
        <w:rPr>
          <w:rFonts w:ascii="Thesans" w:hAnsi="Thesans" w:cs="Arial"/>
          <w:sz w:val="18"/>
          <w:szCs w:val="18"/>
          <w:lang w:val="nl"/>
        </w:rPr>
        <w:tab/>
      </w:r>
      <w:r w:rsidRPr="00111ED5">
        <w:rPr>
          <w:rFonts w:ascii="Thesans" w:hAnsi="Thesans" w:cs="Arial"/>
          <w:sz w:val="18"/>
          <w:szCs w:val="18"/>
          <w:lang w:val="nl"/>
        </w:rPr>
        <w:t xml:space="preserve">Indexeringsverzoeken over voorgaande jaren kunnen niet met terugwerkende kracht worden ingediend en </w:t>
      </w:r>
      <w:r w:rsidR="003D0B9B">
        <w:rPr>
          <w:rFonts w:ascii="Thesans" w:hAnsi="Thesans" w:cs="Arial"/>
          <w:sz w:val="18"/>
          <w:szCs w:val="18"/>
          <w:lang w:val="nl"/>
        </w:rPr>
        <w:t>door</w:t>
      </w:r>
      <w:r w:rsidRPr="00111ED5">
        <w:rPr>
          <w:rFonts w:ascii="Thesans" w:hAnsi="Thesans" w:cs="Arial"/>
          <w:sz w:val="18"/>
          <w:szCs w:val="18"/>
          <w:lang w:val="nl"/>
        </w:rPr>
        <w:t>gevoerd.</w:t>
      </w:r>
    </w:p>
    <w:p w14:paraId="54FC8323" w14:textId="45A57A9B" w:rsidR="00122BC9" w:rsidRPr="00111ED5" w:rsidRDefault="00122BC9" w:rsidP="008778D6">
      <w:pPr>
        <w:suppressAutoHyphens/>
        <w:ind w:left="720" w:right="-1" w:hanging="720"/>
        <w:rPr>
          <w:rFonts w:ascii="Thesans" w:hAnsi="Thesans" w:cs="Arial"/>
          <w:sz w:val="18"/>
          <w:szCs w:val="18"/>
          <w:lang w:val="nl"/>
        </w:rPr>
      </w:pPr>
    </w:p>
    <w:p w14:paraId="54FC8324" w14:textId="65C906CF" w:rsidR="00122BC9" w:rsidRPr="00111ED5" w:rsidRDefault="00122BC9" w:rsidP="00105449">
      <w:pPr>
        <w:suppressAutoHyphens/>
        <w:ind w:left="567" w:right="-1" w:hanging="567"/>
        <w:rPr>
          <w:rFonts w:ascii="Thesans" w:hAnsi="Thesans" w:cs="Arial"/>
          <w:sz w:val="18"/>
          <w:szCs w:val="18"/>
          <w:lang w:val="nl"/>
        </w:rPr>
      </w:pPr>
      <w:r w:rsidRPr="00111ED5">
        <w:rPr>
          <w:rFonts w:ascii="Thesans" w:hAnsi="Thesans" w:cs="Arial"/>
          <w:sz w:val="18"/>
          <w:szCs w:val="18"/>
          <w:lang w:val="nl"/>
        </w:rPr>
        <w:t>3.</w:t>
      </w:r>
      <w:r w:rsidR="00B31393">
        <w:rPr>
          <w:rFonts w:ascii="Thesans" w:hAnsi="Thesans" w:cs="Arial"/>
          <w:sz w:val="18"/>
          <w:szCs w:val="18"/>
          <w:lang w:val="nl"/>
        </w:rPr>
        <w:t>4</w:t>
      </w:r>
      <w:r w:rsidR="00105449">
        <w:rPr>
          <w:rFonts w:ascii="Thesans" w:hAnsi="Thesans" w:cs="Arial"/>
          <w:sz w:val="18"/>
          <w:szCs w:val="18"/>
          <w:lang w:val="nl"/>
        </w:rPr>
        <w:tab/>
      </w:r>
      <w:r w:rsidRPr="00111ED5">
        <w:rPr>
          <w:rFonts w:ascii="Thesans" w:hAnsi="Thesans" w:cs="Arial"/>
          <w:sz w:val="18"/>
          <w:szCs w:val="18"/>
          <w:lang w:val="nl"/>
        </w:rPr>
        <w:t>Betaling vindt plaats na acceptatie van</w:t>
      </w:r>
      <w:r w:rsidR="00B31393">
        <w:rPr>
          <w:rFonts w:ascii="Thesans" w:hAnsi="Thesans" w:cs="Arial"/>
          <w:sz w:val="18"/>
          <w:szCs w:val="18"/>
          <w:lang w:val="nl"/>
        </w:rPr>
        <w:t xml:space="preserve"> Opdrachtgever </w:t>
      </w:r>
      <w:r w:rsidR="00D21568">
        <w:rPr>
          <w:rFonts w:ascii="Thesans" w:hAnsi="Thesans" w:cs="Arial"/>
          <w:sz w:val="18"/>
          <w:szCs w:val="18"/>
          <w:lang w:val="nl"/>
        </w:rPr>
        <w:t>over</w:t>
      </w:r>
      <w:r w:rsidRPr="00111ED5">
        <w:rPr>
          <w:rFonts w:ascii="Thesans" w:hAnsi="Thesans" w:cs="Arial"/>
          <w:sz w:val="18"/>
          <w:szCs w:val="18"/>
          <w:lang w:val="nl"/>
        </w:rPr>
        <w:t xml:space="preserve"> de resultaten van de Diensten</w:t>
      </w:r>
      <w:r w:rsidR="00105449">
        <w:rPr>
          <w:rFonts w:ascii="Thesans" w:hAnsi="Thesans" w:cs="Arial"/>
          <w:sz w:val="18"/>
          <w:szCs w:val="18"/>
          <w:lang w:val="nl"/>
        </w:rPr>
        <w:t xml:space="preserve"> en Leveringen</w:t>
      </w:r>
      <w:r w:rsidRPr="00111ED5">
        <w:rPr>
          <w:rFonts w:ascii="Thesans" w:hAnsi="Thesans" w:cs="Arial"/>
          <w:sz w:val="18"/>
          <w:szCs w:val="18"/>
          <w:lang w:val="nl"/>
        </w:rPr>
        <w:t>.</w:t>
      </w:r>
    </w:p>
    <w:p w14:paraId="3EB88C24" w14:textId="77777777" w:rsidR="008778D6" w:rsidRPr="00111ED5" w:rsidRDefault="008778D6" w:rsidP="00D21568">
      <w:pPr>
        <w:suppressAutoHyphens/>
        <w:ind w:right="-1"/>
        <w:rPr>
          <w:rFonts w:ascii="Thesans" w:hAnsi="Thesans" w:cs="Arial"/>
          <w:sz w:val="18"/>
          <w:szCs w:val="18"/>
          <w:lang w:val="nl"/>
        </w:rPr>
      </w:pPr>
    </w:p>
    <w:p w14:paraId="02F3C0EE" w14:textId="2C773C28" w:rsidR="00297E10" w:rsidRPr="00111ED5" w:rsidRDefault="00B31393" w:rsidP="00297E10">
      <w:pPr>
        <w:pStyle w:val="Hoofdtekst0"/>
        <w:tabs>
          <w:tab w:val="left" w:pos="606"/>
        </w:tabs>
        <w:spacing w:after="0" w:line="240" w:lineRule="auto"/>
        <w:ind w:left="567" w:hanging="567"/>
        <w:rPr>
          <w:rFonts w:ascii="Thesans" w:hAnsi="Thesans" w:cs="Arial"/>
        </w:rPr>
      </w:pPr>
      <w:r>
        <w:rPr>
          <w:rStyle w:val="Hoofdtekst"/>
          <w:rFonts w:ascii="Thesans" w:hAnsi="Thesans"/>
          <w:lang w:val="nl"/>
        </w:rPr>
        <w:t>3</w:t>
      </w:r>
      <w:r w:rsidR="00297E10" w:rsidRPr="00111ED5">
        <w:rPr>
          <w:rStyle w:val="Hoofdtekst"/>
          <w:rFonts w:ascii="Thesans" w:hAnsi="Thesans"/>
        </w:rPr>
        <w:t xml:space="preserve">.5 </w:t>
      </w:r>
      <w:r w:rsidR="00297E10" w:rsidRPr="00111ED5">
        <w:rPr>
          <w:rStyle w:val="Hoofdtekst"/>
          <w:rFonts w:ascii="Thesans" w:hAnsi="Thesans"/>
        </w:rPr>
        <w:tab/>
        <w:t xml:space="preserve">Opdrachtgever ontvangt uw factuur conform de factuureisen van de Belastingdienst en de factuureisen van het COA. </w:t>
      </w:r>
      <w:r w:rsidR="00297E10" w:rsidRPr="00111ED5">
        <w:rPr>
          <w:rFonts w:ascii="Thesans" w:hAnsi="Thesans" w:cs="Arial"/>
        </w:rPr>
        <w:t>Als u een btw-administratie voert, dienen uw facturen te voldoen aan de wettelijke eisen van de Belastingdienst. Vermeld op uw factuur altijd de volgende gegevens:</w:t>
      </w:r>
    </w:p>
    <w:p w14:paraId="5C3D0DE7" w14:textId="3ED303DB" w:rsidR="00297E10" w:rsidRPr="00111ED5" w:rsidRDefault="00B31393" w:rsidP="00297E10">
      <w:pPr>
        <w:pStyle w:val="Lijstalinea"/>
        <w:numPr>
          <w:ilvl w:val="0"/>
          <w:numId w:val="7"/>
        </w:numPr>
        <w:overflowPunct/>
        <w:autoSpaceDE/>
        <w:autoSpaceDN/>
        <w:adjustRightInd/>
        <w:ind w:left="1162"/>
        <w:contextualSpacing/>
        <w:textAlignment w:val="auto"/>
        <w:rPr>
          <w:rFonts w:ascii="Thesans" w:hAnsi="Thesans" w:cs="Arial"/>
          <w:sz w:val="18"/>
          <w:szCs w:val="18"/>
        </w:rPr>
      </w:pPr>
      <w:r w:rsidRPr="00111ED5">
        <w:rPr>
          <w:rFonts w:ascii="Thesans" w:hAnsi="Thesans" w:cs="Arial"/>
          <w:sz w:val="18"/>
          <w:szCs w:val="18"/>
        </w:rPr>
        <w:t>Uw</w:t>
      </w:r>
      <w:r w:rsidR="00297E10" w:rsidRPr="00111ED5">
        <w:rPr>
          <w:rFonts w:ascii="Thesans" w:hAnsi="Thesans" w:cs="Arial"/>
          <w:sz w:val="18"/>
          <w:szCs w:val="18"/>
        </w:rPr>
        <w:t xml:space="preserve"> volledige naam en die van uw afnemer. Vermeld de juridische naam. De handelsnaam mag ook als die in combinatie met het adres en woonplaats bij </w:t>
      </w:r>
      <w:r w:rsidR="004A45E3">
        <w:rPr>
          <w:rFonts w:ascii="Thesans" w:hAnsi="Thesans" w:cs="Arial"/>
          <w:sz w:val="18"/>
          <w:szCs w:val="18"/>
        </w:rPr>
        <w:t>het handelsregister</w:t>
      </w:r>
      <w:r w:rsidR="00297E10" w:rsidRPr="00111ED5">
        <w:rPr>
          <w:rFonts w:ascii="Thesans" w:hAnsi="Thesans" w:cs="Arial"/>
          <w:sz w:val="18"/>
          <w:szCs w:val="18"/>
        </w:rPr>
        <w:t xml:space="preserve"> is geregistreerd. Bij fiscale eenheden is het gebruikelijk dat de naam van het onderdeel dat de prestatie levert op de factuur staat;</w:t>
      </w:r>
    </w:p>
    <w:p w14:paraId="2D4B2D8A" w14:textId="6F4A2093" w:rsidR="00297E10" w:rsidRPr="00111ED5" w:rsidRDefault="00D21568" w:rsidP="00297E10">
      <w:pPr>
        <w:pStyle w:val="Lijstalinea"/>
        <w:numPr>
          <w:ilvl w:val="0"/>
          <w:numId w:val="7"/>
        </w:numPr>
        <w:overflowPunct/>
        <w:autoSpaceDE/>
        <w:autoSpaceDN/>
        <w:adjustRightInd/>
        <w:ind w:left="1162"/>
        <w:contextualSpacing/>
        <w:textAlignment w:val="auto"/>
        <w:rPr>
          <w:rFonts w:ascii="Thesans" w:hAnsi="Thesans" w:cs="Arial"/>
          <w:sz w:val="18"/>
          <w:szCs w:val="18"/>
        </w:rPr>
      </w:pPr>
      <w:r>
        <w:rPr>
          <w:rFonts w:ascii="Thesans" w:hAnsi="Thesans" w:cs="Arial"/>
          <w:sz w:val="18"/>
          <w:szCs w:val="18"/>
        </w:rPr>
        <w:lastRenderedPageBreak/>
        <w:t>U</w:t>
      </w:r>
      <w:r w:rsidR="00297E10" w:rsidRPr="00111ED5">
        <w:rPr>
          <w:rFonts w:ascii="Thesans" w:hAnsi="Thesans" w:cs="Arial"/>
          <w:sz w:val="18"/>
          <w:szCs w:val="18"/>
        </w:rPr>
        <w:t>w volledige adres en dat van uw afnemer. Vermeld het adres waar de onderneming feitelijk is gevestigd. Het is niet voldoende als u alleen een postbusnummer vermeldt;</w:t>
      </w:r>
    </w:p>
    <w:p w14:paraId="381ED0B7" w14:textId="7CB90336" w:rsidR="00297E10" w:rsidRPr="00111ED5" w:rsidRDefault="00D21568" w:rsidP="00297E10">
      <w:pPr>
        <w:pStyle w:val="Lijstalinea"/>
        <w:numPr>
          <w:ilvl w:val="0"/>
          <w:numId w:val="7"/>
        </w:numPr>
        <w:overflowPunct/>
        <w:autoSpaceDE/>
        <w:autoSpaceDN/>
        <w:adjustRightInd/>
        <w:ind w:left="1162"/>
        <w:contextualSpacing/>
        <w:textAlignment w:val="auto"/>
        <w:rPr>
          <w:rFonts w:ascii="Thesans" w:hAnsi="Thesans" w:cs="Arial"/>
          <w:sz w:val="18"/>
          <w:szCs w:val="18"/>
        </w:rPr>
      </w:pPr>
      <w:r>
        <w:rPr>
          <w:rFonts w:ascii="Thesans" w:hAnsi="Thesans" w:cs="Arial"/>
          <w:sz w:val="18"/>
          <w:szCs w:val="18"/>
        </w:rPr>
        <w:t>U</w:t>
      </w:r>
      <w:r w:rsidR="00297E10" w:rsidRPr="00111ED5">
        <w:rPr>
          <w:rFonts w:ascii="Thesans" w:hAnsi="Thesans" w:cs="Arial"/>
          <w:sz w:val="18"/>
          <w:szCs w:val="18"/>
        </w:rPr>
        <w:t>w btw-identificatienummer</w:t>
      </w:r>
      <w:r w:rsidR="00934807">
        <w:rPr>
          <w:rFonts w:ascii="Thesans" w:hAnsi="Thesans" w:cs="Arial"/>
          <w:sz w:val="18"/>
          <w:szCs w:val="18"/>
        </w:rPr>
        <w:t>.</w:t>
      </w:r>
      <w:r w:rsidR="00297E10" w:rsidRPr="00111ED5">
        <w:rPr>
          <w:rFonts w:ascii="Thesans" w:hAnsi="Thesans" w:cs="Arial"/>
          <w:sz w:val="18"/>
          <w:szCs w:val="18"/>
        </w:rPr>
        <w:t xml:space="preserve"> Dit is het nummer met 'NL' ervoor. Vermeld bij fiscale eenheden het btw-identificatienummer van het onderdeel dat de prestatie levert;</w:t>
      </w:r>
    </w:p>
    <w:p w14:paraId="1139BE32" w14:textId="59A5A097" w:rsidR="00297E10" w:rsidRPr="00111ED5" w:rsidRDefault="00011188" w:rsidP="00297E10">
      <w:pPr>
        <w:pStyle w:val="Lijstalinea"/>
        <w:numPr>
          <w:ilvl w:val="0"/>
          <w:numId w:val="7"/>
        </w:numPr>
        <w:overflowPunct/>
        <w:autoSpaceDE/>
        <w:autoSpaceDN/>
        <w:adjustRightInd/>
        <w:ind w:left="1162"/>
        <w:contextualSpacing/>
        <w:textAlignment w:val="auto"/>
        <w:rPr>
          <w:rFonts w:ascii="Thesans" w:hAnsi="Thesans" w:cs="Arial"/>
          <w:sz w:val="18"/>
          <w:szCs w:val="18"/>
        </w:rPr>
      </w:pPr>
      <w:r w:rsidRPr="00111ED5">
        <w:rPr>
          <w:rFonts w:ascii="Thesans" w:hAnsi="Thesans" w:cs="Arial"/>
          <w:sz w:val="18"/>
          <w:szCs w:val="18"/>
        </w:rPr>
        <w:t>Uw</w:t>
      </w:r>
      <w:r w:rsidR="00297E10" w:rsidRPr="00111ED5">
        <w:rPr>
          <w:rFonts w:ascii="Thesans" w:hAnsi="Thesans" w:cs="Arial"/>
          <w:sz w:val="18"/>
          <w:szCs w:val="18"/>
        </w:rPr>
        <w:t xml:space="preserve"> </w:t>
      </w:r>
      <w:r w:rsidR="004A45E3">
        <w:rPr>
          <w:rFonts w:ascii="Thesans" w:hAnsi="Thesans" w:cs="Arial"/>
          <w:sz w:val="18"/>
          <w:szCs w:val="18"/>
        </w:rPr>
        <w:t>handelsregister</w:t>
      </w:r>
      <w:r w:rsidR="00297E10" w:rsidRPr="00111ED5">
        <w:rPr>
          <w:rFonts w:ascii="Thesans" w:hAnsi="Thesans" w:cs="Arial"/>
          <w:sz w:val="18"/>
          <w:szCs w:val="18"/>
        </w:rPr>
        <w:t>nummer</w:t>
      </w:r>
      <w:r w:rsidR="004A45E3">
        <w:rPr>
          <w:rFonts w:ascii="Thesans" w:hAnsi="Thesans" w:cs="Arial"/>
          <w:sz w:val="18"/>
          <w:szCs w:val="18"/>
        </w:rPr>
        <w:t xml:space="preserve"> (bijvoorbeeld KvK)</w:t>
      </w:r>
      <w:r w:rsidR="00297E10" w:rsidRPr="00111ED5">
        <w:rPr>
          <w:rFonts w:ascii="Thesans" w:hAnsi="Thesans" w:cs="Arial"/>
          <w:sz w:val="18"/>
          <w:szCs w:val="18"/>
        </w:rPr>
        <w:t>;</w:t>
      </w:r>
    </w:p>
    <w:p w14:paraId="6F42431A" w14:textId="234526FC" w:rsidR="00297E10" w:rsidRPr="00111ED5" w:rsidRDefault="00011188" w:rsidP="00297E10">
      <w:pPr>
        <w:pStyle w:val="Lijstalinea"/>
        <w:numPr>
          <w:ilvl w:val="0"/>
          <w:numId w:val="7"/>
        </w:numPr>
        <w:overflowPunct/>
        <w:autoSpaceDE/>
        <w:autoSpaceDN/>
        <w:adjustRightInd/>
        <w:ind w:left="1162"/>
        <w:contextualSpacing/>
        <w:textAlignment w:val="auto"/>
        <w:rPr>
          <w:rFonts w:ascii="Thesans" w:hAnsi="Thesans" w:cs="Arial"/>
          <w:sz w:val="18"/>
          <w:szCs w:val="18"/>
        </w:rPr>
      </w:pPr>
      <w:r w:rsidRPr="00111ED5">
        <w:rPr>
          <w:rFonts w:ascii="Thesans" w:hAnsi="Thesans" w:cs="Arial"/>
          <w:sz w:val="18"/>
          <w:szCs w:val="18"/>
        </w:rPr>
        <w:t>De</w:t>
      </w:r>
      <w:r w:rsidR="00297E10" w:rsidRPr="00111ED5">
        <w:rPr>
          <w:rFonts w:ascii="Thesans" w:hAnsi="Thesans" w:cs="Arial"/>
          <w:sz w:val="18"/>
          <w:szCs w:val="18"/>
        </w:rPr>
        <w:t xml:space="preserve"> datum waarop de factuur is uitgereikt;</w:t>
      </w:r>
    </w:p>
    <w:p w14:paraId="5C152C76" w14:textId="17061F13" w:rsidR="00297E10" w:rsidRPr="00111ED5" w:rsidRDefault="00011188" w:rsidP="00297E10">
      <w:pPr>
        <w:pStyle w:val="Lijstalinea"/>
        <w:numPr>
          <w:ilvl w:val="0"/>
          <w:numId w:val="7"/>
        </w:numPr>
        <w:overflowPunct/>
        <w:autoSpaceDE/>
        <w:autoSpaceDN/>
        <w:adjustRightInd/>
        <w:ind w:left="1162"/>
        <w:contextualSpacing/>
        <w:textAlignment w:val="auto"/>
        <w:rPr>
          <w:rFonts w:ascii="Thesans" w:hAnsi="Thesans" w:cs="Arial"/>
          <w:sz w:val="18"/>
          <w:szCs w:val="18"/>
        </w:rPr>
      </w:pPr>
      <w:r w:rsidRPr="00111ED5">
        <w:rPr>
          <w:rFonts w:ascii="Thesans" w:hAnsi="Thesans" w:cs="Arial"/>
          <w:sz w:val="18"/>
          <w:szCs w:val="18"/>
        </w:rPr>
        <w:t>Een</w:t>
      </w:r>
      <w:r w:rsidR="00297E10" w:rsidRPr="00111ED5">
        <w:rPr>
          <w:rFonts w:ascii="Thesans" w:hAnsi="Thesans" w:cs="Arial"/>
          <w:sz w:val="18"/>
          <w:szCs w:val="18"/>
        </w:rPr>
        <w:t xml:space="preserve"> factuurnummer. Gebruik opeenvolgende nummers voor uw facturen, met één of meer reeksen. Elk factuurnummer mag maar één keer voorkomen;</w:t>
      </w:r>
    </w:p>
    <w:p w14:paraId="335799FD" w14:textId="59D92F64" w:rsidR="00297E10" w:rsidRPr="00111ED5" w:rsidRDefault="00011188" w:rsidP="00297E10">
      <w:pPr>
        <w:pStyle w:val="Lijstalinea"/>
        <w:numPr>
          <w:ilvl w:val="0"/>
          <w:numId w:val="7"/>
        </w:numPr>
        <w:overflowPunct/>
        <w:autoSpaceDE/>
        <w:autoSpaceDN/>
        <w:adjustRightInd/>
        <w:ind w:left="1162"/>
        <w:contextualSpacing/>
        <w:textAlignment w:val="auto"/>
        <w:rPr>
          <w:rFonts w:ascii="Thesans" w:hAnsi="Thesans" w:cs="Arial"/>
          <w:sz w:val="18"/>
          <w:szCs w:val="18"/>
        </w:rPr>
      </w:pPr>
      <w:r w:rsidRPr="00111ED5">
        <w:rPr>
          <w:rFonts w:ascii="Thesans" w:hAnsi="Thesans" w:cs="Arial"/>
          <w:sz w:val="18"/>
          <w:szCs w:val="18"/>
        </w:rPr>
        <w:t>Wat</w:t>
      </w:r>
      <w:r w:rsidR="00297E10" w:rsidRPr="00111ED5">
        <w:rPr>
          <w:rFonts w:ascii="Thesans" w:hAnsi="Thesans" w:cs="Arial"/>
          <w:sz w:val="18"/>
          <w:szCs w:val="18"/>
        </w:rPr>
        <w:t xml:space="preserve"> voor Diensten</w:t>
      </w:r>
      <w:r>
        <w:rPr>
          <w:rFonts w:ascii="Thesans" w:hAnsi="Thesans" w:cs="Arial"/>
          <w:sz w:val="18"/>
          <w:szCs w:val="18"/>
        </w:rPr>
        <w:t xml:space="preserve"> en/of Leveringen</w:t>
      </w:r>
      <w:r w:rsidR="00297E10" w:rsidRPr="00111ED5">
        <w:rPr>
          <w:rFonts w:ascii="Thesans" w:hAnsi="Thesans" w:cs="Arial"/>
          <w:sz w:val="18"/>
          <w:szCs w:val="18"/>
        </w:rPr>
        <w:t xml:space="preserve"> u hebt geleverd en de omvang ervan;</w:t>
      </w:r>
    </w:p>
    <w:p w14:paraId="42BB40B3" w14:textId="0D5B355E" w:rsidR="00297E10" w:rsidRPr="00111ED5" w:rsidRDefault="00011188" w:rsidP="00297E10">
      <w:pPr>
        <w:pStyle w:val="Lijstalinea"/>
        <w:numPr>
          <w:ilvl w:val="0"/>
          <w:numId w:val="7"/>
        </w:numPr>
        <w:overflowPunct/>
        <w:autoSpaceDE/>
        <w:autoSpaceDN/>
        <w:adjustRightInd/>
        <w:ind w:left="1162"/>
        <w:contextualSpacing/>
        <w:textAlignment w:val="auto"/>
        <w:rPr>
          <w:rFonts w:ascii="Thesans" w:hAnsi="Thesans" w:cs="Arial"/>
          <w:sz w:val="18"/>
          <w:szCs w:val="18"/>
        </w:rPr>
      </w:pPr>
      <w:r w:rsidRPr="00111ED5">
        <w:rPr>
          <w:rFonts w:ascii="Thesans" w:hAnsi="Thesans" w:cs="Arial"/>
          <w:sz w:val="18"/>
          <w:szCs w:val="18"/>
        </w:rPr>
        <w:t>De</w:t>
      </w:r>
      <w:r w:rsidR="00297E10" w:rsidRPr="00111ED5">
        <w:rPr>
          <w:rFonts w:ascii="Thesans" w:hAnsi="Thesans" w:cs="Arial"/>
          <w:sz w:val="18"/>
          <w:szCs w:val="18"/>
        </w:rPr>
        <w:t xml:space="preserve"> datum waarop de Diensten</w:t>
      </w:r>
      <w:r>
        <w:rPr>
          <w:rFonts w:ascii="Thesans" w:hAnsi="Thesans" w:cs="Arial"/>
          <w:sz w:val="18"/>
          <w:szCs w:val="18"/>
        </w:rPr>
        <w:t xml:space="preserve"> en/of Leveringen</w:t>
      </w:r>
      <w:r w:rsidR="00297E10" w:rsidRPr="00111ED5">
        <w:rPr>
          <w:rFonts w:ascii="Thesans" w:hAnsi="Thesans" w:cs="Arial"/>
          <w:sz w:val="18"/>
          <w:szCs w:val="18"/>
        </w:rPr>
        <w:t xml:space="preserve"> zijn verricht, of de datum van een vooruitbetaling;</w:t>
      </w:r>
    </w:p>
    <w:p w14:paraId="24ADD8F0" w14:textId="4BE388C1" w:rsidR="00297E10" w:rsidRPr="00111ED5" w:rsidRDefault="00011188" w:rsidP="00297E10">
      <w:pPr>
        <w:pStyle w:val="Lijstalinea"/>
        <w:numPr>
          <w:ilvl w:val="0"/>
          <w:numId w:val="7"/>
        </w:numPr>
        <w:overflowPunct/>
        <w:autoSpaceDE/>
        <w:autoSpaceDN/>
        <w:adjustRightInd/>
        <w:ind w:left="1162"/>
        <w:contextualSpacing/>
        <w:textAlignment w:val="auto"/>
        <w:rPr>
          <w:rFonts w:ascii="Thesans" w:hAnsi="Thesans" w:cs="Arial"/>
          <w:sz w:val="18"/>
          <w:szCs w:val="18"/>
        </w:rPr>
      </w:pPr>
      <w:r w:rsidRPr="00111ED5">
        <w:rPr>
          <w:rFonts w:ascii="Thesans" w:hAnsi="Thesans" w:cs="Arial"/>
          <w:sz w:val="18"/>
          <w:szCs w:val="18"/>
        </w:rPr>
        <w:t>Het</w:t>
      </w:r>
      <w:r w:rsidR="00297E10" w:rsidRPr="00111ED5">
        <w:rPr>
          <w:rFonts w:ascii="Thesans" w:hAnsi="Thesans" w:cs="Arial"/>
          <w:sz w:val="18"/>
          <w:szCs w:val="18"/>
        </w:rPr>
        <w:t xml:space="preserve"> bedrag dat u vraagt, exclusief btw;</w:t>
      </w:r>
    </w:p>
    <w:p w14:paraId="3C6834B9" w14:textId="225EDE34" w:rsidR="00297E10" w:rsidRPr="00111ED5" w:rsidRDefault="00011188" w:rsidP="00297E10">
      <w:pPr>
        <w:pStyle w:val="Lijstalinea"/>
        <w:numPr>
          <w:ilvl w:val="0"/>
          <w:numId w:val="7"/>
        </w:numPr>
        <w:overflowPunct/>
        <w:autoSpaceDE/>
        <w:autoSpaceDN/>
        <w:adjustRightInd/>
        <w:ind w:left="1162"/>
        <w:contextualSpacing/>
        <w:textAlignment w:val="auto"/>
        <w:rPr>
          <w:rFonts w:ascii="Thesans" w:hAnsi="Thesans" w:cs="Arial"/>
          <w:sz w:val="18"/>
          <w:szCs w:val="18"/>
        </w:rPr>
      </w:pPr>
      <w:r w:rsidRPr="00111ED5">
        <w:rPr>
          <w:rFonts w:ascii="Thesans" w:hAnsi="Thesans" w:cs="Arial"/>
          <w:sz w:val="18"/>
          <w:szCs w:val="18"/>
        </w:rPr>
        <w:t>Het</w:t>
      </w:r>
      <w:r w:rsidR="00297E10" w:rsidRPr="00111ED5">
        <w:rPr>
          <w:rFonts w:ascii="Thesans" w:hAnsi="Thesans" w:cs="Arial"/>
          <w:sz w:val="18"/>
          <w:szCs w:val="18"/>
        </w:rPr>
        <w:t xml:space="preserve"> btw-</w:t>
      </w:r>
      <w:r w:rsidR="004A45E3">
        <w:rPr>
          <w:rFonts w:ascii="Thesans" w:hAnsi="Thesans" w:cs="Arial"/>
          <w:sz w:val="18"/>
          <w:szCs w:val="18"/>
        </w:rPr>
        <w:t>percentage</w:t>
      </w:r>
      <w:r w:rsidR="00297E10" w:rsidRPr="00111ED5">
        <w:rPr>
          <w:rFonts w:ascii="Thesans" w:hAnsi="Thesans" w:cs="Arial"/>
          <w:sz w:val="18"/>
          <w:szCs w:val="18"/>
        </w:rPr>
        <w:t xml:space="preserve"> dat van toepassing is op de Diensten</w:t>
      </w:r>
      <w:r w:rsidR="006B6508">
        <w:rPr>
          <w:rFonts w:ascii="Thesans" w:hAnsi="Thesans" w:cs="Arial"/>
          <w:sz w:val="18"/>
          <w:szCs w:val="18"/>
        </w:rPr>
        <w:t xml:space="preserve"> en/of Leveringen</w:t>
      </w:r>
      <w:r w:rsidR="00297E10" w:rsidRPr="00111ED5">
        <w:rPr>
          <w:rFonts w:ascii="Thesans" w:hAnsi="Thesans" w:cs="Arial"/>
          <w:sz w:val="18"/>
          <w:szCs w:val="18"/>
        </w:rPr>
        <w:t>;</w:t>
      </w:r>
    </w:p>
    <w:p w14:paraId="04BB6644" w14:textId="5C25B0DF" w:rsidR="00297E10" w:rsidRPr="00111ED5" w:rsidRDefault="00011188" w:rsidP="00297E10">
      <w:pPr>
        <w:pStyle w:val="Lijstalinea"/>
        <w:numPr>
          <w:ilvl w:val="0"/>
          <w:numId w:val="7"/>
        </w:numPr>
        <w:overflowPunct/>
        <w:autoSpaceDE/>
        <w:autoSpaceDN/>
        <w:adjustRightInd/>
        <w:ind w:left="1162"/>
        <w:contextualSpacing/>
        <w:textAlignment w:val="auto"/>
        <w:rPr>
          <w:rFonts w:ascii="Thesans" w:hAnsi="Thesans" w:cs="Arial"/>
          <w:sz w:val="18"/>
          <w:szCs w:val="18"/>
        </w:rPr>
      </w:pPr>
      <w:r w:rsidRPr="00111ED5">
        <w:rPr>
          <w:rFonts w:ascii="Thesans" w:hAnsi="Thesans" w:cs="Arial"/>
          <w:sz w:val="18"/>
          <w:szCs w:val="18"/>
        </w:rPr>
        <w:t>Het</w:t>
      </w:r>
      <w:r w:rsidR="00297E10" w:rsidRPr="00111ED5">
        <w:rPr>
          <w:rFonts w:ascii="Thesans" w:hAnsi="Thesans" w:cs="Arial"/>
          <w:sz w:val="18"/>
          <w:szCs w:val="18"/>
        </w:rPr>
        <w:t xml:space="preserve"> btw-bedrag dat van toepass</w:t>
      </w:r>
      <w:bookmarkStart w:id="0" w:name="OpenAt"/>
      <w:bookmarkEnd w:id="0"/>
      <w:r w:rsidR="00297E10" w:rsidRPr="00111ED5">
        <w:rPr>
          <w:rFonts w:ascii="Thesans" w:hAnsi="Thesans" w:cs="Arial"/>
          <w:sz w:val="18"/>
          <w:szCs w:val="18"/>
        </w:rPr>
        <w:t xml:space="preserve">ing is op de </w:t>
      </w:r>
      <w:r w:rsidR="006B6508">
        <w:rPr>
          <w:rFonts w:ascii="Thesans" w:hAnsi="Thesans" w:cs="Arial"/>
          <w:sz w:val="18"/>
          <w:szCs w:val="18"/>
        </w:rPr>
        <w:t>Diensten en/of Leveringen</w:t>
      </w:r>
      <w:r w:rsidR="00297E10" w:rsidRPr="00111ED5">
        <w:rPr>
          <w:rFonts w:ascii="Thesans" w:hAnsi="Thesans" w:cs="Arial"/>
          <w:sz w:val="18"/>
          <w:szCs w:val="18"/>
        </w:rPr>
        <w:t>.</w:t>
      </w:r>
    </w:p>
    <w:p w14:paraId="244EF601" w14:textId="77777777" w:rsidR="00297E10" w:rsidRPr="00111ED5" w:rsidRDefault="00297E10" w:rsidP="00297E10">
      <w:pPr>
        <w:pStyle w:val="Lijstalinea"/>
        <w:overflowPunct/>
        <w:autoSpaceDE/>
        <w:autoSpaceDN/>
        <w:adjustRightInd/>
        <w:ind w:left="1162"/>
        <w:contextualSpacing/>
        <w:textAlignment w:val="auto"/>
        <w:rPr>
          <w:rFonts w:ascii="Thesans" w:hAnsi="Thesans" w:cs="Arial"/>
          <w:sz w:val="18"/>
          <w:szCs w:val="18"/>
        </w:rPr>
      </w:pPr>
    </w:p>
    <w:p w14:paraId="044039CB" w14:textId="5695283D" w:rsidR="00297E10" w:rsidRPr="00111ED5" w:rsidRDefault="00011188" w:rsidP="00297E10">
      <w:pPr>
        <w:pStyle w:val="Hoofdtekst0"/>
        <w:tabs>
          <w:tab w:val="left" w:pos="606"/>
        </w:tabs>
        <w:spacing w:after="0" w:line="240" w:lineRule="auto"/>
        <w:ind w:left="705" w:hanging="705"/>
        <w:rPr>
          <w:rStyle w:val="Hoofdtekst"/>
          <w:rFonts w:ascii="Thesans" w:hAnsi="Thesans"/>
        </w:rPr>
      </w:pPr>
      <w:r>
        <w:rPr>
          <w:rStyle w:val="Hoofdtekst"/>
          <w:rFonts w:ascii="Thesans" w:hAnsi="Thesans"/>
        </w:rPr>
        <w:t>3</w:t>
      </w:r>
      <w:r w:rsidR="00297E10" w:rsidRPr="00111ED5">
        <w:rPr>
          <w:rStyle w:val="Hoofdtekst"/>
          <w:rFonts w:ascii="Thesans" w:hAnsi="Thesans"/>
        </w:rPr>
        <w:t>.6</w:t>
      </w:r>
      <w:r w:rsidR="00297E10" w:rsidRPr="00111ED5">
        <w:rPr>
          <w:rStyle w:val="Hoofdtekst"/>
          <w:rFonts w:ascii="Thesans" w:hAnsi="Thesans"/>
        </w:rPr>
        <w:tab/>
      </w:r>
      <w:r w:rsidR="00297E10" w:rsidRPr="00111ED5">
        <w:rPr>
          <w:rStyle w:val="Hoofdtekst"/>
          <w:rFonts w:ascii="Thesans" w:hAnsi="Thesans"/>
        </w:rPr>
        <w:tab/>
      </w:r>
      <w:r>
        <w:rPr>
          <w:rStyle w:val="Hoofdtekst"/>
          <w:rFonts w:ascii="Thesans" w:hAnsi="Thesans"/>
        </w:rPr>
        <w:t>Naast artikel 3.5</w:t>
      </w:r>
      <w:r w:rsidR="00297E10" w:rsidRPr="00111ED5">
        <w:rPr>
          <w:rStyle w:val="Hoofdtekst"/>
          <w:rFonts w:ascii="Thesans" w:hAnsi="Thesans"/>
        </w:rPr>
        <w:t xml:space="preserve"> heeft de Opdrachtgever extra informatie nodig om uw facturen te kunnen verwerken:</w:t>
      </w:r>
    </w:p>
    <w:p w14:paraId="35DF8321" w14:textId="78591031" w:rsidR="003D26E6" w:rsidRPr="003D26E6" w:rsidRDefault="003D26E6" w:rsidP="003D26E6">
      <w:pPr>
        <w:pStyle w:val="Lijstalinea"/>
        <w:numPr>
          <w:ilvl w:val="0"/>
          <w:numId w:val="8"/>
        </w:numPr>
        <w:ind w:left="1134" w:hanging="283"/>
        <w:rPr>
          <w:rFonts w:ascii="Thesans" w:hAnsi="Thesans" w:cs="Arial"/>
          <w:sz w:val="18"/>
          <w:szCs w:val="18"/>
        </w:rPr>
      </w:pPr>
      <w:r w:rsidRPr="003D26E6">
        <w:rPr>
          <w:rFonts w:ascii="Thesans" w:hAnsi="Thesans" w:cs="Arial"/>
          <w:sz w:val="18"/>
          <w:szCs w:val="18"/>
        </w:rPr>
        <w:t>Facturen die worden ingediend n.a.v. contracten dienen voorzien te zijn van een bestelordernummer (BO). Let op: altijd één BO-nummer per factuur en het BO-nummer op de factuur moet corresponderen met het BO-nummer in de bestelopdracht;</w:t>
      </w:r>
    </w:p>
    <w:p w14:paraId="2EF5C16B" w14:textId="0FF074E6" w:rsidR="00297E10" w:rsidRPr="00111ED5" w:rsidRDefault="00297E10" w:rsidP="00011188">
      <w:pPr>
        <w:pStyle w:val="Lijstalinea"/>
        <w:numPr>
          <w:ilvl w:val="0"/>
          <w:numId w:val="8"/>
        </w:numPr>
        <w:adjustRightInd/>
        <w:ind w:left="1134" w:hanging="283"/>
        <w:contextualSpacing/>
        <w:rPr>
          <w:rFonts w:ascii="Thesans" w:hAnsi="Thesans" w:cs="Arial"/>
          <w:sz w:val="18"/>
          <w:szCs w:val="18"/>
        </w:rPr>
      </w:pPr>
      <w:r w:rsidRPr="00111ED5">
        <w:rPr>
          <w:rFonts w:ascii="Thesans" w:hAnsi="Thesans" w:cs="Arial"/>
          <w:sz w:val="18"/>
          <w:szCs w:val="18"/>
        </w:rPr>
        <w:t>Overige facturen dienen altijd voorzien te zijn van een: kostenplaatsnummer of WBS-element van het COA. Let op: altijd één kostenplaatsnummer/WBS-element per factuur.</w:t>
      </w:r>
    </w:p>
    <w:p w14:paraId="2509E0D7" w14:textId="77777777" w:rsidR="00297E10" w:rsidRPr="00111ED5" w:rsidRDefault="00297E10" w:rsidP="00297E10">
      <w:pPr>
        <w:pStyle w:val="Lijstalinea"/>
        <w:ind w:left="1276"/>
        <w:rPr>
          <w:rStyle w:val="Hoofdtekst"/>
          <w:rFonts w:ascii="Thesans" w:eastAsia="Courier New" w:hAnsi="Thesans" w:cs="Arial"/>
        </w:rPr>
      </w:pPr>
    </w:p>
    <w:p w14:paraId="07037013" w14:textId="10BBAAD6" w:rsidR="00297E10" w:rsidRPr="00111ED5" w:rsidRDefault="004A0ED4" w:rsidP="00297E10">
      <w:pPr>
        <w:pStyle w:val="Hoofdtekst0"/>
        <w:tabs>
          <w:tab w:val="left" w:pos="606"/>
        </w:tabs>
        <w:spacing w:after="0" w:line="240" w:lineRule="auto"/>
        <w:rPr>
          <w:rStyle w:val="Hoofdtekst"/>
          <w:rFonts w:ascii="Thesans" w:hAnsi="Thesans"/>
        </w:rPr>
      </w:pPr>
      <w:r>
        <w:rPr>
          <w:rStyle w:val="Hoofdtekst"/>
          <w:rFonts w:ascii="Thesans" w:hAnsi="Thesans"/>
        </w:rPr>
        <w:t>3</w:t>
      </w:r>
      <w:r w:rsidR="00297E10" w:rsidRPr="00111ED5">
        <w:rPr>
          <w:rStyle w:val="Hoofdtekst"/>
          <w:rFonts w:ascii="Thesans" w:hAnsi="Thesans"/>
        </w:rPr>
        <w:t>.7</w:t>
      </w:r>
      <w:r w:rsidR="00297E10" w:rsidRPr="00111ED5">
        <w:rPr>
          <w:rStyle w:val="Hoofdtekst"/>
          <w:rFonts w:ascii="Thesans" w:hAnsi="Thesans"/>
        </w:rPr>
        <w:tab/>
      </w:r>
      <w:r w:rsidR="00297E10" w:rsidRPr="00111ED5">
        <w:rPr>
          <w:rStyle w:val="Hoofdtekst"/>
          <w:rFonts w:ascii="Thesans" w:hAnsi="Thesans"/>
        </w:rPr>
        <w:tab/>
        <w:t xml:space="preserve">Nadere instructies voor het aanleveren van facturen: </w:t>
      </w:r>
    </w:p>
    <w:p w14:paraId="29EF45D2" w14:textId="56DC164B" w:rsidR="00297E10" w:rsidRPr="00111ED5" w:rsidRDefault="00297E10" w:rsidP="00297E10">
      <w:pPr>
        <w:pStyle w:val="Default"/>
        <w:numPr>
          <w:ilvl w:val="0"/>
          <w:numId w:val="9"/>
        </w:numPr>
        <w:rPr>
          <w:rFonts w:ascii="Thesans" w:hAnsi="Thesans"/>
          <w:sz w:val="18"/>
          <w:szCs w:val="18"/>
        </w:rPr>
      </w:pPr>
      <w:r w:rsidRPr="00111ED5">
        <w:rPr>
          <w:rFonts w:ascii="Thesans" w:hAnsi="Thesans"/>
          <w:sz w:val="18"/>
          <w:szCs w:val="18"/>
        </w:rPr>
        <w:t xml:space="preserve">Facturen kunnen aangeleverd worden via </w:t>
      </w:r>
      <w:r w:rsidR="00CD3774">
        <w:rPr>
          <w:rFonts w:ascii="Thesans" w:hAnsi="Thesans"/>
          <w:sz w:val="18"/>
          <w:szCs w:val="18"/>
        </w:rPr>
        <w:t xml:space="preserve">het </w:t>
      </w:r>
      <w:r w:rsidRPr="00111ED5">
        <w:rPr>
          <w:rFonts w:ascii="Thesans" w:hAnsi="Thesans"/>
          <w:sz w:val="18"/>
          <w:szCs w:val="18"/>
        </w:rPr>
        <w:t>e</w:t>
      </w:r>
      <w:r w:rsidR="00CD3774">
        <w:rPr>
          <w:rFonts w:ascii="Thesans" w:hAnsi="Thesans"/>
          <w:sz w:val="18"/>
          <w:szCs w:val="18"/>
        </w:rPr>
        <w:t>-</w:t>
      </w:r>
      <w:r w:rsidRPr="00111ED5">
        <w:rPr>
          <w:rFonts w:ascii="Thesans" w:hAnsi="Thesans"/>
          <w:sz w:val="18"/>
          <w:szCs w:val="18"/>
        </w:rPr>
        <w:t xml:space="preserve">mailadres </w:t>
      </w:r>
      <w:hyperlink r:id="rId11" w:history="1">
        <w:r w:rsidRPr="00111ED5">
          <w:rPr>
            <w:rStyle w:val="Hyperlink"/>
            <w:rFonts w:ascii="Thesans" w:hAnsi="Thesans"/>
            <w:sz w:val="18"/>
            <w:szCs w:val="18"/>
          </w:rPr>
          <w:t>factuur@coa.nl</w:t>
        </w:r>
      </w:hyperlink>
      <w:r w:rsidRPr="00111ED5">
        <w:rPr>
          <w:rFonts w:ascii="Thesans" w:hAnsi="Thesans"/>
          <w:sz w:val="18"/>
          <w:szCs w:val="18"/>
        </w:rPr>
        <w:t xml:space="preserve"> of </w:t>
      </w:r>
      <w:proofErr w:type="spellStart"/>
      <w:r w:rsidRPr="00111ED5">
        <w:rPr>
          <w:rFonts w:ascii="Thesans" w:hAnsi="Thesans"/>
          <w:sz w:val="18"/>
          <w:szCs w:val="18"/>
        </w:rPr>
        <w:t>Digipoort</w:t>
      </w:r>
      <w:proofErr w:type="spellEnd"/>
      <w:r w:rsidRPr="00111ED5">
        <w:rPr>
          <w:rFonts w:ascii="Thesans" w:hAnsi="Thesans"/>
          <w:sz w:val="18"/>
          <w:szCs w:val="18"/>
        </w:rPr>
        <w:t xml:space="preserve"> waarbij onderstaande adressering ongewijzigd wordt overgenomen: </w:t>
      </w:r>
    </w:p>
    <w:p w14:paraId="5B56569D" w14:textId="77777777" w:rsidR="00297E10" w:rsidRPr="00111ED5" w:rsidRDefault="00297E10" w:rsidP="00297E10">
      <w:pPr>
        <w:pStyle w:val="Default"/>
        <w:ind w:left="732" w:firstLine="684"/>
        <w:rPr>
          <w:rFonts w:ascii="Thesans" w:hAnsi="Thesans"/>
          <w:sz w:val="18"/>
          <w:szCs w:val="18"/>
        </w:rPr>
      </w:pPr>
      <w:r w:rsidRPr="00111ED5">
        <w:rPr>
          <w:rFonts w:ascii="Thesans" w:hAnsi="Thesans"/>
          <w:sz w:val="18"/>
          <w:szCs w:val="18"/>
        </w:rPr>
        <w:t xml:space="preserve">Centraal Orgaan opvang asielzoekers </w:t>
      </w:r>
    </w:p>
    <w:p w14:paraId="1A45B043" w14:textId="77777777" w:rsidR="00297E10" w:rsidRPr="00111ED5" w:rsidRDefault="00297E10" w:rsidP="00297E10">
      <w:pPr>
        <w:pStyle w:val="Default"/>
        <w:ind w:left="1092" w:firstLine="324"/>
        <w:rPr>
          <w:rFonts w:ascii="Thesans" w:hAnsi="Thesans"/>
          <w:sz w:val="18"/>
          <w:szCs w:val="18"/>
        </w:rPr>
      </w:pPr>
      <w:r w:rsidRPr="00111ED5">
        <w:rPr>
          <w:rFonts w:ascii="Thesans" w:hAnsi="Thesans"/>
          <w:sz w:val="18"/>
          <w:szCs w:val="18"/>
        </w:rPr>
        <w:t xml:space="preserve">T.a.v. Financiële Administratie </w:t>
      </w:r>
    </w:p>
    <w:p w14:paraId="7E87AB0A" w14:textId="77777777" w:rsidR="00297E10" w:rsidRPr="00111ED5" w:rsidRDefault="00297E10" w:rsidP="00297E10">
      <w:pPr>
        <w:pStyle w:val="Default"/>
        <w:ind w:left="924" w:firstLine="492"/>
        <w:rPr>
          <w:rFonts w:ascii="Thesans" w:hAnsi="Thesans"/>
          <w:sz w:val="18"/>
          <w:szCs w:val="18"/>
        </w:rPr>
      </w:pPr>
      <w:r w:rsidRPr="00111ED5">
        <w:rPr>
          <w:rFonts w:ascii="Thesans" w:hAnsi="Thesans"/>
          <w:sz w:val="18"/>
          <w:szCs w:val="18"/>
        </w:rPr>
        <w:t xml:space="preserve">Postbus 30203 </w:t>
      </w:r>
    </w:p>
    <w:p w14:paraId="35B9A162" w14:textId="77777777" w:rsidR="00297E10" w:rsidRPr="00111ED5" w:rsidRDefault="00297E10" w:rsidP="00297E10">
      <w:pPr>
        <w:pStyle w:val="Default"/>
        <w:ind w:left="732" w:firstLine="684"/>
        <w:rPr>
          <w:rFonts w:ascii="Thesans" w:hAnsi="Thesans"/>
          <w:sz w:val="18"/>
          <w:szCs w:val="18"/>
        </w:rPr>
      </w:pPr>
      <w:r w:rsidRPr="00111ED5">
        <w:rPr>
          <w:rFonts w:ascii="Thesans" w:hAnsi="Thesans"/>
          <w:sz w:val="18"/>
          <w:szCs w:val="18"/>
        </w:rPr>
        <w:t xml:space="preserve">2500 GE DEN HAAG </w:t>
      </w:r>
    </w:p>
    <w:p w14:paraId="2D710518" w14:textId="77777777" w:rsidR="00297E10" w:rsidRPr="00111ED5" w:rsidRDefault="00297E10" w:rsidP="00297E10">
      <w:pPr>
        <w:pStyle w:val="Default"/>
        <w:ind w:left="1260"/>
        <w:rPr>
          <w:rFonts w:ascii="Thesans" w:hAnsi="Thesans"/>
          <w:sz w:val="18"/>
          <w:szCs w:val="18"/>
        </w:rPr>
      </w:pPr>
    </w:p>
    <w:p w14:paraId="63DD310C" w14:textId="4B55536F" w:rsidR="00297E10" w:rsidRPr="00111ED5" w:rsidRDefault="00297E10" w:rsidP="00297E10">
      <w:pPr>
        <w:pStyle w:val="Default"/>
        <w:numPr>
          <w:ilvl w:val="0"/>
          <w:numId w:val="9"/>
        </w:numPr>
        <w:rPr>
          <w:rFonts w:ascii="Thesans" w:hAnsi="Thesans"/>
          <w:sz w:val="18"/>
          <w:szCs w:val="18"/>
        </w:rPr>
      </w:pPr>
      <w:r w:rsidRPr="00111ED5">
        <w:rPr>
          <w:rFonts w:ascii="Thesans" w:hAnsi="Thesans"/>
          <w:sz w:val="18"/>
          <w:szCs w:val="18"/>
        </w:rPr>
        <w:t xml:space="preserve">Facturen die aangeleverd worden via </w:t>
      </w:r>
      <w:hyperlink r:id="rId12" w:history="1">
        <w:r w:rsidRPr="00111ED5">
          <w:rPr>
            <w:rStyle w:val="Hyperlink"/>
            <w:rFonts w:ascii="Thesans" w:hAnsi="Thesans"/>
            <w:sz w:val="18"/>
            <w:szCs w:val="18"/>
          </w:rPr>
          <w:t>factuur@coa.nl</w:t>
        </w:r>
      </w:hyperlink>
      <w:r w:rsidRPr="00111ED5">
        <w:rPr>
          <w:rFonts w:ascii="Thesans" w:hAnsi="Thesans"/>
          <w:sz w:val="18"/>
          <w:szCs w:val="18"/>
        </w:rPr>
        <w:t>, dienen op onderstaande manier te worden verstuurd:</w:t>
      </w:r>
    </w:p>
    <w:p w14:paraId="37AF9691" w14:textId="1B73CB1C" w:rsidR="00297E10" w:rsidRPr="00111ED5" w:rsidRDefault="004A0ED4" w:rsidP="004A0ED4">
      <w:pPr>
        <w:pStyle w:val="Default"/>
        <w:numPr>
          <w:ilvl w:val="0"/>
          <w:numId w:val="12"/>
        </w:numPr>
        <w:rPr>
          <w:rFonts w:ascii="Thesans" w:hAnsi="Thesans"/>
          <w:sz w:val="18"/>
          <w:szCs w:val="18"/>
        </w:rPr>
      </w:pPr>
      <w:r>
        <w:rPr>
          <w:rFonts w:ascii="Thesans" w:hAnsi="Thesans"/>
          <w:sz w:val="18"/>
          <w:szCs w:val="18"/>
        </w:rPr>
        <w:t>D</w:t>
      </w:r>
      <w:r w:rsidR="00297E10" w:rsidRPr="00111ED5">
        <w:rPr>
          <w:rFonts w:ascii="Thesans" w:hAnsi="Thesans"/>
          <w:sz w:val="18"/>
          <w:szCs w:val="18"/>
        </w:rPr>
        <w:t xml:space="preserve">e factuur dient in </w:t>
      </w:r>
      <w:r w:rsidR="00425CBD">
        <w:rPr>
          <w:rFonts w:ascii="Thesans" w:hAnsi="Thesans"/>
          <w:sz w:val="18"/>
          <w:szCs w:val="18"/>
        </w:rPr>
        <w:t>p</w:t>
      </w:r>
      <w:r w:rsidR="00297E10" w:rsidRPr="00111ED5">
        <w:rPr>
          <w:rFonts w:ascii="Thesans" w:hAnsi="Thesans"/>
          <w:sz w:val="18"/>
          <w:szCs w:val="18"/>
        </w:rPr>
        <w:t xml:space="preserve">df-format te worden gemaild naar </w:t>
      </w:r>
      <w:hyperlink r:id="rId13" w:history="1">
        <w:r w:rsidRPr="00063DDC">
          <w:rPr>
            <w:rStyle w:val="Hyperlink"/>
            <w:rFonts w:ascii="Thesans" w:hAnsi="Thesans"/>
            <w:sz w:val="18"/>
            <w:szCs w:val="18"/>
          </w:rPr>
          <w:t>factuur@coa.nl</w:t>
        </w:r>
      </w:hyperlink>
      <w:r w:rsidR="00297E10" w:rsidRPr="00111ED5">
        <w:rPr>
          <w:rFonts w:ascii="Thesans" w:hAnsi="Thesans"/>
          <w:sz w:val="18"/>
          <w:szCs w:val="18"/>
        </w:rPr>
        <w:t xml:space="preserve">; </w:t>
      </w:r>
    </w:p>
    <w:p w14:paraId="66300028" w14:textId="74CDA66B" w:rsidR="00297E10" w:rsidRPr="00111ED5" w:rsidRDefault="004A0ED4" w:rsidP="004A0ED4">
      <w:pPr>
        <w:pStyle w:val="Default"/>
        <w:numPr>
          <w:ilvl w:val="0"/>
          <w:numId w:val="12"/>
        </w:numPr>
        <w:rPr>
          <w:rFonts w:ascii="Thesans" w:hAnsi="Thesans"/>
          <w:sz w:val="18"/>
          <w:szCs w:val="18"/>
        </w:rPr>
      </w:pPr>
      <w:r>
        <w:rPr>
          <w:rFonts w:ascii="Thesans" w:hAnsi="Thesans"/>
          <w:sz w:val="18"/>
          <w:szCs w:val="18"/>
        </w:rPr>
        <w:t>I</w:t>
      </w:r>
      <w:r w:rsidR="00297E10" w:rsidRPr="00111ED5">
        <w:rPr>
          <w:rFonts w:ascii="Thesans" w:hAnsi="Thesans"/>
          <w:sz w:val="18"/>
          <w:szCs w:val="18"/>
        </w:rPr>
        <w:t xml:space="preserve">n één e-mail mogen meerdere facturen (meerdere </w:t>
      </w:r>
      <w:r w:rsidR="00425CBD">
        <w:rPr>
          <w:rFonts w:ascii="Thesans" w:hAnsi="Thesans"/>
          <w:sz w:val="18"/>
          <w:szCs w:val="18"/>
        </w:rPr>
        <w:t>p</w:t>
      </w:r>
      <w:r w:rsidR="00297E10" w:rsidRPr="00111ED5">
        <w:rPr>
          <w:rFonts w:ascii="Thesans" w:hAnsi="Thesans"/>
          <w:sz w:val="18"/>
          <w:szCs w:val="18"/>
        </w:rPr>
        <w:t xml:space="preserve">df-bestanden) aangeleverd worden; </w:t>
      </w:r>
    </w:p>
    <w:p w14:paraId="5A82E34F" w14:textId="3B7779BF" w:rsidR="00297E10" w:rsidRPr="00111ED5" w:rsidRDefault="004A0ED4" w:rsidP="004A0ED4">
      <w:pPr>
        <w:pStyle w:val="Default"/>
        <w:numPr>
          <w:ilvl w:val="0"/>
          <w:numId w:val="12"/>
        </w:numPr>
        <w:rPr>
          <w:rFonts w:ascii="Thesans" w:hAnsi="Thesans"/>
          <w:sz w:val="18"/>
          <w:szCs w:val="18"/>
        </w:rPr>
      </w:pPr>
      <w:r>
        <w:rPr>
          <w:rFonts w:ascii="Thesans" w:hAnsi="Thesans"/>
          <w:sz w:val="18"/>
          <w:szCs w:val="18"/>
        </w:rPr>
        <w:t>D</w:t>
      </w:r>
      <w:r w:rsidR="00297E10" w:rsidRPr="00111ED5">
        <w:rPr>
          <w:rFonts w:ascii="Thesans" w:hAnsi="Thesans"/>
          <w:sz w:val="18"/>
          <w:szCs w:val="18"/>
        </w:rPr>
        <w:t xml:space="preserve">e factuur en de bijbehorende bijlage(n) mogen niet in verschillende </w:t>
      </w:r>
      <w:r w:rsidR="00425CBD">
        <w:rPr>
          <w:rFonts w:ascii="Thesans" w:hAnsi="Thesans"/>
          <w:sz w:val="18"/>
          <w:szCs w:val="18"/>
        </w:rPr>
        <w:t>p</w:t>
      </w:r>
      <w:r w:rsidR="00297E10" w:rsidRPr="00111ED5">
        <w:rPr>
          <w:rFonts w:ascii="Thesans" w:hAnsi="Thesans"/>
          <w:sz w:val="18"/>
          <w:szCs w:val="18"/>
        </w:rPr>
        <w:t xml:space="preserve">df-bestanden aangeleverd worden, maar samen in één </w:t>
      </w:r>
      <w:r w:rsidR="00425CBD">
        <w:rPr>
          <w:rFonts w:ascii="Thesans" w:hAnsi="Thesans"/>
          <w:sz w:val="18"/>
          <w:szCs w:val="18"/>
        </w:rPr>
        <w:t>p</w:t>
      </w:r>
      <w:r w:rsidR="00297E10" w:rsidRPr="00111ED5">
        <w:rPr>
          <w:rFonts w:ascii="Thesans" w:hAnsi="Thesans"/>
          <w:sz w:val="18"/>
          <w:szCs w:val="18"/>
        </w:rPr>
        <w:t xml:space="preserve">df-bestand; </w:t>
      </w:r>
    </w:p>
    <w:p w14:paraId="6A57334D" w14:textId="0296398F" w:rsidR="00297E10" w:rsidRPr="00111ED5" w:rsidRDefault="004A0ED4" w:rsidP="004A0ED4">
      <w:pPr>
        <w:pStyle w:val="Default"/>
        <w:numPr>
          <w:ilvl w:val="0"/>
          <w:numId w:val="12"/>
        </w:numPr>
        <w:rPr>
          <w:rFonts w:ascii="Thesans" w:hAnsi="Thesans"/>
          <w:sz w:val="18"/>
          <w:szCs w:val="18"/>
        </w:rPr>
      </w:pPr>
      <w:r>
        <w:rPr>
          <w:rFonts w:ascii="Thesans" w:hAnsi="Thesans"/>
          <w:sz w:val="18"/>
          <w:szCs w:val="18"/>
        </w:rPr>
        <w:t>I</w:t>
      </w:r>
      <w:r w:rsidR="00297E10" w:rsidRPr="00111ED5">
        <w:rPr>
          <w:rFonts w:ascii="Thesans" w:hAnsi="Thesans"/>
          <w:sz w:val="18"/>
          <w:szCs w:val="18"/>
        </w:rPr>
        <w:t xml:space="preserve">n één </w:t>
      </w:r>
      <w:r w:rsidR="00285B20">
        <w:rPr>
          <w:rFonts w:ascii="Thesans" w:hAnsi="Thesans"/>
          <w:sz w:val="18"/>
          <w:szCs w:val="18"/>
        </w:rPr>
        <w:t>p</w:t>
      </w:r>
      <w:r w:rsidR="00297E10" w:rsidRPr="00111ED5">
        <w:rPr>
          <w:rFonts w:ascii="Thesans" w:hAnsi="Thesans"/>
          <w:sz w:val="18"/>
          <w:szCs w:val="18"/>
        </w:rPr>
        <w:t xml:space="preserve">df-bestand mogen niet meerdere facturen aangeleverd worden, m.a.w. één factuur per </w:t>
      </w:r>
      <w:r w:rsidR="00285B20">
        <w:rPr>
          <w:rFonts w:ascii="Thesans" w:hAnsi="Thesans"/>
          <w:sz w:val="18"/>
          <w:szCs w:val="18"/>
        </w:rPr>
        <w:t>p</w:t>
      </w:r>
      <w:r w:rsidR="00297E10" w:rsidRPr="00111ED5">
        <w:rPr>
          <w:rFonts w:ascii="Thesans" w:hAnsi="Thesans"/>
          <w:sz w:val="18"/>
          <w:szCs w:val="18"/>
        </w:rPr>
        <w:t xml:space="preserve">df-bestand; </w:t>
      </w:r>
    </w:p>
    <w:p w14:paraId="2E57F680" w14:textId="0095EC93" w:rsidR="00297E10" w:rsidRPr="00111ED5" w:rsidRDefault="004A0ED4" w:rsidP="004A0ED4">
      <w:pPr>
        <w:pStyle w:val="Default"/>
        <w:numPr>
          <w:ilvl w:val="0"/>
          <w:numId w:val="12"/>
        </w:numPr>
        <w:rPr>
          <w:rFonts w:ascii="Thesans" w:hAnsi="Thesans"/>
          <w:sz w:val="18"/>
          <w:szCs w:val="18"/>
        </w:rPr>
      </w:pPr>
      <w:r w:rsidRPr="00111ED5">
        <w:rPr>
          <w:rFonts w:ascii="Thesans" w:hAnsi="Thesans"/>
          <w:sz w:val="18"/>
          <w:szCs w:val="18"/>
        </w:rPr>
        <w:t>Het</w:t>
      </w:r>
      <w:r w:rsidR="00297E10" w:rsidRPr="00111ED5">
        <w:rPr>
          <w:rFonts w:ascii="Thesans" w:hAnsi="Thesans"/>
          <w:sz w:val="18"/>
          <w:szCs w:val="18"/>
        </w:rPr>
        <w:t xml:space="preserve"> </w:t>
      </w:r>
      <w:r w:rsidR="00285B20">
        <w:rPr>
          <w:rFonts w:ascii="Thesans" w:hAnsi="Thesans"/>
          <w:sz w:val="18"/>
          <w:szCs w:val="18"/>
        </w:rPr>
        <w:t>p</w:t>
      </w:r>
      <w:r w:rsidR="00297E10" w:rsidRPr="00111ED5">
        <w:rPr>
          <w:rFonts w:ascii="Thesans" w:hAnsi="Thesans"/>
          <w:sz w:val="18"/>
          <w:szCs w:val="18"/>
        </w:rPr>
        <w:t xml:space="preserve">df-bestand mag niet beveiligd zijn; </w:t>
      </w:r>
    </w:p>
    <w:p w14:paraId="7F986B0E" w14:textId="3DD8F402" w:rsidR="00297E10" w:rsidRPr="00111ED5" w:rsidRDefault="00297E10" w:rsidP="004A0ED4">
      <w:pPr>
        <w:pStyle w:val="Default"/>
        <w:numPr>
          <w:ilvl w:val="0"/>
          <w:numId w:val="12"/>
        </w:numPr>
        <w:rPr>
          <w:rFonts w:ascii="Thesans" w:hAnsi="Thesans"/>
          <w:sz w:val="18"/>
          <w:szCs w:val="18"/>
        </w:rPr>
      </w:pPr>
      <w:r w:rsidRPr="00111ED5">
        <w:rPr>
          <w:rFonts w:ascii="Thesans" w:hAnsi="Thesans"/>
          <w:sz w:val="18"/>
          <w:szCs w:val="18"/>
        </w:rPr>
        <w:t xml:space="preserve">Er worden geen </w:t>
      </w:r>
      <w:r w:rsidR="00285B20">
        <w:rPr>
          <w:rFonts w:ascii="Thesans" w:hAnsi="Thesans"/>
          <w:sz w:val="18"/>
          <w:szCs w:val="18"/>
        </w:rPr>
        <w:t>x</w:t>
      </w:r>
      <w:r w:rsidRPr="00111ED5">
        <w:rPr>
          <w:rFonts w:ascii="Thesans" w:hAnsi="Thesans"/>
          <w:sz w:val="18"/>
          <w:szCs w:val="18"/>
        </w:rPr>
        <w:t xml:space="preserve">ml-bestanden meegestuurd met de </w:t>
      </w:r>
      <w:r w:rsidR="00285B20">
        <w:rPr>
          <w:rFonts w:ascii="Thesans" w:hAnsi="Thesans"/>
          <w:sz w:val="18"/>
          <w:szCs w:val="18"/>
        </w:rPr>
        <w:t>p</w:t>
      </w:r>
      <w:r w:rsidRPr="00111ED5">
        <w:rPr>
          <w:rFonts w:ascii="Thesans" w:hAnsi="Thesans"/>
          <w:sz w:val="18"/>
          <w:szCs w:val="18"/>
        </w:rPr>
        <w:t xml:space="preserve">df-bestanden (deze zorgen voor vertraging bij het inlezen van de </w:t>
      </w:r>
      <w:r w:rsidR="00285B20">
        <w:rPr>
          <w:rFonts w:ascii="Thesans" w:hAnsi="Thesans"/>
          <w:sz w:val="18"/>
          <w:szCs w:val="18"/>
        </w:rPr>
        <w:t>p</w:t>
      </w:r>
      <w:r w:rsidRPr="00111ED5">
        <w:rPr>
          <w:rFonts w:ascii="Thesans" w:hAnsi="Thesans"/>
          <w:sz w:val="18"/>
          <w:szCs w:val="18"/>
        </w:rPr>
        <w:t xml:space="preserve">df-bestanden); </w:t>
      </w:r>
    </w:p>
    <w:p w14:paraId="15500122" w14:textId="795C5078" w:rsidR="00297E10" w:rsidRPr="00111ED5" w:rsidRDefault="004A0ED4" w:rsidP="004A0ED4">
      <w:pPr>
        <w:pStyle w:val="Default"/>
        <w:numPr>
          <w:ilvl w:val="0"/>
          <w:numId w:val="12"/>
        </w:numPr>
        <w:rPr>
          <w:rFonts w:ascii="Thesans" w:hAnsi="Thesans"/>
          <w:sz w:val="18"/>
          <w:szCs w:val="18"/>
        </w:rPr>
      </w:pPr>
      <w:r w:rsidRPr="00111ED5">
        <w:rPr>
          <w:rFonts w:ascii="Thesans" w:hAnsi="Thesans"/>
          <w:sz w:val="18"/>
          <w:szCs w:val="18"/>
        </w:rPr>
        <w:t>De</w:t>
      </w:r>
      <w:r w:rsidR="00297E10" w:rsidRPr="00111ED5">
        <w:rPr>
          <w:rFonts w:ascii="Thesans" w:hAnsi="Thesans"/>
          <w:sz w:val="18"/>
          <w:szCs w:val="18"/>
        </w:rPr>
        <w:t xml:space="preserve"> datum van aanlevering via </w:t>
      </w:r>
      <w:hyperlink r:id="rId14" w:history="1">
        <w:r w:rsidRPr="00063DDC">
          <w:rPr>
            <w:rStyle w:val="Hyperlink"/>
            <w:rFonts w:ascii="Thesans" w:hAnsi="Thesans"/>
            <w:sz w:val="18"/>
            <w:szCs w:val="18"/>
          </w:rPr>
          <w:t>factuur@coa.nl</w:t>
        </w:r>
      </w:hyperlink>
      <w:r>
        <w:rPr>
          <w:rFonts w:ascii="Thesans" w:hAnsi="Thesans"/>
          <w:sz w:val="18"/>
          <w:szCs w:val="18"/>
        </w:rPr>
        <w:t xml:space="preserve"> </w:t>
      </w:r>
      <w:r w:rsidR="00297E10" w:rsidRPr="00111ED5">
        <w:rPr>
          <w:rFonts w:ascii="Thesans" w:hAnsi="Thesans"/>
          <w:sz w:val="18"/>
          <w:szCs w:val="18"/>
        </w:rPr>
        <w:t xml:space="preserve">is gelijk aan de factuurdatum die het COA hanteert v.w.b. de betaaltermijn van 30 dagen; </w:t>
      </w:r>
    </w:p>
    <w:p w14:paraId="3948315F" w14:textId="35C0C4C6" w:rsidR="00297E10" w:rsidRPr="00111ED5" w:rsidRDefault="004A0ED4" w:rsidP="004A0ED4">
      <w:pPr>
        <w:pStyle w:val="Default"/>
        <w:numPr>
          <w:ilvl w:val="0"/>
          <w:numId w:val="12"/>
        </w:numPr>
        <w:rPr>
          <w:rFonts w:ascii="Thesans" w:hAnsi="Thesans"/>
          <w:sz w:val="18"/>
          <w:szCs w:val="18"/>
        </w:rPr>
      </w:pPr>
      <w:r w:rsidRPr="00111ED5">
        <w:rPr>
          <w:rFonts w:ascii="Thesans" w:hAnsi="Thesans"/>
          <w:sz w:val="18"/>
          <w:szCs w:val="18"/>
        </w:rPr>
        <w:t>Herinneringen</w:t>
      </w:r>
      <w:r w:rsidR="00297E10" w:rsidRPr="00111ED5">
        <w:rPr>
          <w:rFonts w:ascii="Thesans" w:hAnsi="Thesans"/>
          <w:sz w:val="18"/>
          <w:szCs w:val="18"/>
        </w:rPr>
        <w:t xml:space="preserve">, aanmaningen en kopiefacturen dienen te worden gemaild naar </w:t>
      </w:r>
      <w:hyperlink r:id="rId15" w:history="1">
        <w:r w:rsidR="00297E10" w:rsidRPr="00111ED5">
          <w:rPr>
            <w:rStyle w:val="Hyperlink"/>
            <w:rFonts w:ascii="Thesans" w:hAnsi="Thesans"/>
            <w:sz w:val="18"/>
            <w:szCs w:val="18"/>
          </w:rPr>
          <w:t>fahelpdesk@coa.nl</w:t>
        </w:r>
      </w:hyperlink>
      <w:r w:rsidR="00297E10" w:rsidRPr="00111ED5">
        <w:rPr>
          <w:rFonts w:ascii="Thesans" w:hAnsi="Thesans"/>
          <w:sz w:val="18"/>
          <w:szCs w:val="18"/>
        </w:rPr>
        <w:t xml:space="preserve">. </w:t>
      </w:r>
    </w:p>
    <w:p w14:paraId="219ACFF2" w14:textId="77777777" w:rsidR="00297E10" w:rsidRPr="00111ED5" w:rsidRDefault="00297E10" w:rsidP="00297E10">
      <w:pPr>
        <w:pStyle w:val="Default"/>
        <w:ind w:left="1259"/>
        <w:rPr>
          <w:rFonts w:ascii="Thesans" w:hAnsi="Thesans"/>
          <w:sz w:val="18"/>
          <w:szCs w:val="18"/>
        </w:rPr>
      </w:pPr>
    </w:p>
    <w:p w14:paraId="4B2846DD" w14:textId="77777777" w:rsidR="00297E10" w:rsidRPr="00111ED5" w:rsidRDefault="00297E10" w:rsidP="00297E10">
      <w:pPr>
        <w:pStyle w:val="Default"/>
        <w:numPr>
          <w:ilvl w:val="0"/>
          <w:numId w:val="9"/>
        </w:numPr>
        <w:rPr>
          <w:rFonts w:ascii="Thesans" w:hAnsi="Thesans"/>
          <w:sz w:val="18"/>
          <w:szCs w:val="18"/>
        </w:rPr>
      </w:pPr>
      <w:r w:rsidRPr="00111ED5">
        <w:rPr>
          <w:rFonts w:ascii="Thesans" w:hAnsi="Thesans"/>
          <w:sz w:val="18"/>
          <w:szCs w:val="18"/>
        </w:rPr>
        <w:t xml:space="preserve">Facturen die aangeleverd worden via </w:t>
      </w:r>
      <w:proofErr w:type="spellStart"/>
      <w:r w:rsidRPr="00111ED5">
        <w:rPr>
          <w:rFonts w:ascii="Thesans" w:hAnsi="Thesans"/>
          <w:sz w:val="18"/>
          <w:szCs w:val="18"/>
        </w:rPr>
        <w:t>Digipoort</w:t>
      </w:r>
      <w:proofErr w:type="spellEnd"/>
      <w:r w:rsidRPr="00111ED5">
        <w:rPr>
          <w:rFonts w:ascii="Thesans" w:hAnsi="Thesans"/>
          <w:sz w:val="18"/>
          <w:szCs w:val="18"/>
        </w:rPr>
        <w:t xml:space="preserve">, dienen op onderstaande manier te worden verstuurd: </w:t>
      </w:r>
    </w:p>
    <w:p w14:paraId="63335EDB" w14:textId="293437EB" w:rsidR="00297E10" w:rsidRPr="00111ED5" w:rsidRDefault="004A0ED4" w:rsidP="004A0ED4">
      <w:pPr>
        <w:pStyle w:val="Default"/>
        <w:numPr>
          <w:ilvl w:val="0"/>
          <w:numId w:val="13"/>
        </w:numPr>
        <w:rPr>
          <w:rFonts w:ascii="Thesans" w:hAnsi="Thesans"/>
          <w:sz w:val="18"/>
          <w:szCs w:val="18"/>
        </w:rPr>
      </w:pPr>
      <w:r>
        <w:rPr>
          <w:rFonts w:ascii="Thesans" w:hAnsi="Thesans"/>
          <w:sz w:val="18"/>
          <w:szCs w:val="18"/>
        </w:rPr>
        <w:t>D</w:t>
      </w:r>
      <w:r w:rsidR="00297E10" w:rsidRPr="00111ED5">
        <w:rPr>
          <w:rFonts w:ascii="Thesans" w:hAnsi="Thesans"/>
          <w:sz w:val="18"/>
          <w:szCs w:val="18"/>
        </w:rPr>
        <w:t xml:space="preserve">e factuur dient in </w:t>
      </w:r>
      <w:proofErr w:type="spellStart"/>
      <w:r w:rsidR="00285B20">
        <w:rPr>
          <w:rFonts w:ascii="Thesans" w:hAnsi="Thesans"/>
          <w:sz w:val="18"/>
          <w:szCs w:val="18"/>
        </w:rPr>
        <w:t>x</w:t>
      </w:r>
      <w:r w:rsidR="00297E10" w:rsidRPr="00111ED5">
        <w:rPr>
          <w:rFonts w:ascii="Thesans" w:hAnsi="Thesans"/>
          <w:sz w:val="18"/>
          <w:szCs w:val="18"/>
        </w:rPr>
        <w:t>ml</w:t>
      </w:r>
      <w:proofErr w:type="spellEnd"/>
      <w:r w:rsidR="00297E10" w:rsidRPr="00111ED5">
        <w:rPr>
          <w:rFonts w:ascii="Thesans" w:hAnsi="Thesans"/>
          <w:sz w:val="18"/>
          <w:szCs w:val="18"/>
        </w:rPr>
        <w:t xml:space="preserve">-format via </w:t>
      </w:r>
      <w:proofErr w:type="spellStart"/>
      <w:r w:rsidR="00297E10" w:rsidRPr="00111ED5">
        <w:rPr>
          <w:rFonts w:ascii="Thesans" w:hAnsi="Thesans"/>
          <w:sz w:val="18"/>
          <w:szCs w:val="18"/>
        </w:rPr>
        <w:t>Digipoort</w:t>
      </w:r>
      <w:proofErr w:type="spellEnd"/>
      <w:r w:rsidR="00297E10" w:rsidRPr="00111ED5">
        <w:rPr>
          <w:rFonts w:ascii="Thesans" w:hAnsi="Thesans"/>
          <w:sz w:val="18"/>
          <w:szCs w:val="18"/>
        </w:rPr>
        <w:t xml:space="preserve"> te worden gestuurd naar het COA OIN 00000001803660406000; </w:t>
      </w:r>
    </w:p>
    <w:p w14:paraId="44CAD7D7" w14:textId="4D1E2559" w:rsidR="00297E10" w:rsidRPr="00111ED5" w:rsidRDefault="004A0ED4" w:rsidP="004A0ED4">
      <w:pPr>
        <w:pStyle w:val="Default"/>
        <w:numPr>
          <w:ilvl w:val="0"/>
          <w:numId w:val="13"/>
        </w:numPr>
        <w:rPr>
          <w:rFonts w:ascii="Thesans" w:hAnsi="Thesans"/>
          <w:sz w:val="18"/>
          <w:szCs w:val="18"/>
        </w:rPr>
      </w:pPr>
      <w:r>
        <w:rPr>
          <w:rFonts w:ascii="Thesans" w:hAnsi="Thesans"/>
          <w:sz w:val="18"/>
          <w:szCs w:val="18"/>
        </w:rPr>
        <w:t>D</w:t>
      </w:r>
      <w:r w:rsidR="00297E10" w:rsidRPr="00111ED5">
        <w:rPr>
          <w:rFonts w:ascii="Thesans" w:hAnsi="Thesans"/>
          <w:sz w:val="18"/>
          <w:szCs w:val="18"/>
        </w:rPr>
        <w:t xml:space="preserve">e factuur dient te voldoen aan de NLCIUS (Nederlandse </w:t>
      </w:r>
      <w:proofErr w:type="spellStart"/>
      <w:r w:rsidR="00297E10" w:rsidRPr="00111ED5">
        <w:rPr>
          <w:rFonts w:ascii="Thesans" w:hAnsi="Thesans"/>
          <w:sz w:val="18"/>
          <w:szCs w:val="18"/>
        </w:rPr>
        <w:t>Core</w:t>
      </w:r>
      <w:proofErr w:type="spellEnd"/>
      <w:r w:rsidR="00297E10" w:rsidRPr="00111ED5">
        <w:rPr>
          <w:rFonts w:ascii="Thesans" w:hAnsi="Thesans"/>
          <w:sz w:val="18"/>
          <w:szCs w:val="18"/>
        </w:rPr>
        <w:t xml:space="preserve"> </w:t>
      </w:r>
      <w:proofErr w:type="spellStart"/>
      <w:r w:rsidR="00297E10" w:rsidRPr="00111ED5">
        <w:rPr>
          <w:rFonts w:ascii="Thesans" w:hAnsi="Thesans"/>
          <w:sz w:val="18"/>
          <w:szCs w:val="18"/>
        </w:rPr>
        <w:t>Invoice</w:t>
      </w:r>
      <w:proofErr w:type="spellEnd"/>
      <w:r w:rsidR="00297E10" w:rsidRPr="00111ED5">
        <w:rPr>
          <w:rFonts w:ascii="Thesans" w:hAnsi="Thesans"/>
          <w:sz w:val="18"/>
          <w:szCs w:val="18"/>
        </w:rPr>
        <w:t xml:space="preserve"> </w:t>
      </w:r>
      <w:proofErr w:type="spellStart"/>
      <w:r w:rsidR="00297E10" w:rsidRPr="00111ED5">
        <w:rPr>
          <w:rFonts w:ascii="Thesans" w:hAnsi="Thesans"/>
          <w:sz w:val="18"/>
          <w:szCs w:val="18"/>
        </w:rPr>
        <w:t>Usage</w:t>
      </w:r>
      <w:proofErr w:type="spellEnd"/>
      <w:r w:rsidR="00297E10" w:rsidRPr="00111ED5">
        <w:rPr>
          <w:rFonts w:ascii="Thesans" w:hAnsi="Thesans"/>
          <w:sz w:val="18"/>
          <w:szCs w:val="18"/>
        </w:rPr>
        <w:t xml:space="preserve"> </w:t>
      </w:r>
      <w:proofErr w:type="spellStart"/>
      <w:r w:rsidR="00297E10" w:rsidRPr="00111ED5">
        <w:rPr>
          <w:rFonts w:ascii="Thesans" w:hAnsi="Thesans"/>
          <w:sz w:val="18"/>
          <w:szCs w:val="18"/>
        </w:rPr>
        <w:t>Specifications</w:t>
      </w:r>
      <w:proofErr w:type="spellEnd"/>
      <w:r w:rsidR="00297E10" w:rsidRPr="00111ED5">
        <w:rPr>
          <w:rFonts w:ascii="Thesans" w:hAnsi="Thesans"/>
          <w:sz w:val="18"/>
          <w:szCs w:val="18"/>
        </w:rPr>
        <w:t xml:space="preserve">); </w:t>
      </w:r>
    </w:p>
    <w:p w14:paraId="34C73C9B" w14:textId="0D4F496E" w:rsidR="00297E10" w:rsidRPr="00111ED5" w:rsidRDefault="004A0ED4" w:rsidP="004A0ED4">
      <w:pPr>
        <w:pStyle w:val="Default"/>
        <w:numPr>
          <w:ilvl w:val="0"/>
          <w:numId w:val="13"/>
        </w:numPr>
        <w:rPr>
          <w:rFonts w:ascii="Thesans" w:hAnsi="Thesans"/>
          <w:sz w:val="18"/>
          <w:szCs w:val="18"/>
        </w:rPr>
      </w:pPr>
      <w:r>
        <w:rPr>
          <w:rFonts w:ascii="Thesans" w:hAnsi="Thesans"/>
          <w:sz w:val="18"/>
          <w:szCs w:val="18"/>
        </w:rPr>
        <w:t>B</w:t>
      </w:r>
      <w:r w:rsidR="00297E10" w:rsidRPr="00111ED5">
        <w:rPr>
          <w:rFonts w:ascii="Thesans" w:hAnsi="Thesans"/>
          <w:sz w:val="18"/>
          <w:szCs w:val="18"/>
        </w:rPr>
        <w:t xml:space="preserve">ijbehorende bijlage(n) dienen bij het </w:t>
      </w:r>
      <w:r w:rsidR="00285B20">
        <w:rPr>
          <w:rFonts w:ascii="Thesans" w:hAnsi="Thesans"/>
          <w:sz w:val="18"/>
          <w:szCs w:val="18"/>
        </w:rPr>
        <w:t>x</w:t>
      </w:r>
      <w:r w:rsidR="00297E10" w:rsidRPr="00111ED5">
        <w:rPr>
          <w:rFonts w:ascii="Thesans" w:hAnsi="Thesans"/>
          <w:sz w:val="18"/>
          <w:szCs w:val="18"/>
        </w:rPr>
        <w:t xml:space="preserve">ml-bestand als bijlage toegevoegd te worden; </w:t>
      </w:r>
    </w:p>
    <w:p w14:paraId="5A6CD68E" w14:textId="5E935279" w:rsidR="00297E10" w:rsidRPr="00111ED5" w:rsidRDefault="004A0ED4" w:rsidP="004A0ED4">
      <w:pPr>
        <w:pStyle w:val="Default"/>
        <w:numPr>
          <w:ilvl w:val="0"/>
          <w:numId w:val="13"/>
        </w:numPr>
        <w:rPr>
          <w:rFonts w:ascii="Thesans" w:hAnsi="Thesans"/>
          <w:sz w:val="18"/>
          <w:szCs w:val="18"/>
        </w:rPr>
      </w:pPr>
      <w:r>
        <w:rPr>
          <w:rFonts w:ascii="Thesans" w:hAnsi="Thesans"/>
          <w:sz w:val="18"/>
          <w:szCs w:val="18"/>
        </w:rPr>
        <w:t>D</w:t>
      </w:r>
      <w:r w:rsidR="00297E10" w:rsidRPr="00111ED5">
        <w:rPr>
          <w:rFonts w:ascii="Thesans" w:hAnsi="Thesans"/>
          <w:sz w:val="18"/>
          <w:szCs w:val="18"/>
        </w:rPr>
        <w:t xml:space="preserve">e datum van aanlevering via </w:t>
      </w:r>
      <w:proofErr w:type="spellStart"/>
      <w:r w:rsidR="00297E10" w:rsidRPr="00111ED5">
        <w:rPr>
          <w:rFonts w:ascii="Thesans" w:hAnsi="Thesans"/>
          <w:sz w:val="18"/>
          <w:szCs w:val="18"/>
        </w:rPr>
        <w:t>Digipoort</w:t>
      </w:r>
      <w:proofErr w:type="spellEnd"/>
      <w:r w:rsidR="00297E10" w:rsidRPr="00111ED5">
        <w:rPr>
          <w:rFonts w:ascii="Thesans" w:hAnsi="Thesans"/>
          <w:sz w:val="18"/>
          <w:szCs w:val="18"/>
        </w:rPr>
        <w:t xml:space="preserve"> is gelijk aan de factuurdatum die het COA hanteert v.w.b. de betaaltermijn van 30 dagen; </w:t>
      </w:r>
    </w:p>
    <w:p w14:paraId="1C6FF408" w14:textId="3F49A22B" w:rsidR="00297E10" w:rsidRPr="00111ED5" w:rsidRDefault="004A0ED4" w:rsidP="004A0ED4">
      <w:pPr>
        <w:pStyle w:val="Default"/>
        <w:numPr>
          <w:ilvl w:val="0"/>
          <w:numId w:val="13"/>
        </w:numPr>
        <w:rPr>
          <w:rFonts w:ascii="Thesans" w:hAnsi="Thesans"/>
          <w:sz w:val="18"/>
          <w:szCs w:val="18"/>
        </w:rPr>
      </w:pPr>
      <w:r>
        <w:rPr>
          <w:rFonts w:ascii="Thesans" w:hAnsi="Thesans"/>
          <w:sz w:val="18"/>
          <w:szCs w:val="18"/>
        </w:rPr>
        <w:t>H</w:t>
      </w:r>
      <w:r w:rsidR="00297E10" w:rsidRPr="00111ED5">
        <w:rPr>
          <w:rFonts w:ascii="Thesans" w:hAnsi="Thesans"/>
          <w:sz w:val="18"/>
          <w:szCs w:val="18"/>
        </w:rPr>
        <w:t xml:space="preserve">erinneringen, aanmaningen en kopiefacturen moeten gemaild worden naar </w:t>
      </w:r>
      <w:hyperlink r:id="rId16" w:history="1">
        <w:r w:rsidR="00CD3774" w:rsidRPr="00D95ECB">
          <w:rPr>
            <w:rStyle w:val="Hyperlink"/>
            <w:rFonts w:ascii="Thesans" w:hAnsi="Thesans"/>
            <w:sz w:val="18"/>
            <w:szCs w:val="18"/>
          </w:rPr>
          <w:t>fahelpdesk@coa.nl</w:t>
        </w:r>
      </w:hyperlink>
      <w:r w:rsidR="00297E10" w:rsidRPr="00111ED5">
        <w:rPr>
          <w:rFonts w:ascii="Thesans" w:hAnsi="Thesans"/>
          <w:sz w:val="18"/>
          <w:szCs w:val="18"/>
        </w:rPr>
        <w:t xml:space="preserve">. </w:t>
      </w:r>
    </w:p>
    <w:p w14:paraId="5575EC29" w14:textId="77777777" w:rsidR="00297E10" w:rsidRPr="00111ED5" w:rsidRDefault="00297E10" w:rsidP="004A0ED4">
      <w:pPr>
        <w:pStyle w:val="Hoofdtekst0"/>
        <w:tabs>
          <w:tab w:val="left" w:pos="606"/>
        </w:tabs>
        <w:spacing w:after="0" w:line="240" w:lineRule="auto"/>
        <w:rPr>
          <w:rStyle w:val="Hoofdtekst"/>
          <w:rFonts w:ascii="Thesans" w:hAnsi="Thesans"/>
        </w:rPr>
      </w:pPr>
    </w:p>
    <w:p w14:paraId="27F1B830" w14:textId="607A3A4B" w:rsidR="00297E10" w:rsidRPr="00111ED5" w:rsidRDefault="004A0ED4" w:rsidP="00297E10">
      <w:pPr>
        <w:pStyle w:val="Hoofdtekst0"/>
        <w:tabs>
          <w:tab w:val="left" w:pos="606"/>
        </w:tabs>
        <w:spacing w:after="0" w:line="240" w:lineRule="auto"/>
        <w:ind w:left="567" w:hanging="567"/>
        <w:rPr>
          <w:rStyle w:val="Hoofdtekst"/>
          <w:rFonts w:ascii="Thesans" w:hAnsi="Thesans"/>
        </w:rPr>
      </w:pPr>
      <w:r>
        <w:rPr>
          <w:rStyle w:val="Hoofdtekst"/>
          <w:rFonts w:ascii="Thesans" w:hAnsi="Thesans"/>
        </w:rPr>
        <w:t>3</w:t>
      </w:r>
      <w:r w:rsidR="00297E10" w:rsidRPr="00111ED5">
        <w:rPr>
          <w:rStyle w:val="Hoofdtekst"/>
          <w:rFonts w:ascii="Thesans" w:hAnsi="Thesans"/>
        </w:rPr>
        <w:t>.8</w:t>
      </w:r>
      <w:r w:rsidR="00297E10" w:rsidRPr="00111ED5">
        <w:rPr>
          <w:rStyle w:val="Hoofdtekst"/>
          <w:rFonts w:ascii="Thesans" w:hAnsi="Thesans"/>
        </w:rPr>
        <w:tab/>
        <w:t xml:space="preserve">Toeslagen op de factuur dienen niet te worden opgenomen, tenzij specifiek wordt overeengekomen. Indien na verificatie van enige factuur blijkt dat het factuurbedrag onjuist is, zal de Opdrachtnemer, binnen tien werkdagen na dagtekening van de door de Opdrachtgever aan de Opdrachtnemer verzonden kennisgeving met opgave van redenen van onjuistheid daarvan, een creditnota indienen. Een eventuele creditnota wordt in beginsel verrekend met de betreffende </w:t>
      </w:r>
      <w:proofErr w:type="spellStart"/>
      <w:r w:rsidR="00297E10" w:rsidRPr="00111ED5">
        <w:rPr>
          <w:rStyle w:val="Hoofdtekst"/>
          <w:rFonts w:ascii="Thesans" w:hAnsi="Thesans"/>
        </w:rPr>
        <w:t>debetnota</w:t>
      </w:r>
      <w:proofErr w:type="spellEnd"/>
      <w:r w:rsidR="00297E10" w:rsidRPr="00111ED5">
        <w:rPr>
          <w:rStyle w:val="Hoofdtekst"/>
          <w:rFonts w:ascii="Thesans" w:hAnsi="Thesans"/>
        </w:rPr>
        <w:t xml:space="preserve">. Op de creditnota moet een duidelijke verwijzing naar de betreffende </w:t>
      </w:r>
      <w:proofErr w:type="spellStart"/>
      <w:r w:rsidR="00297E10" w:rsidRPr="00111ED5">
        <w:rPr>
          <w:rStyle w:val="Hoofdtekst"/>
          <w:rFonts w:ascii="Thesans" w:hAnsi="Thesans"/>
        </w:rPr>
        <w:t>debetnota</w:t>
      </w:r>
      <w:proofErr w:type="spellEnd"/>
      <w:r w:rsidR="00297E10" w:rsidRPr="00111ED5">
        <w:rPr>
          <w:rStyle w:val="Hoofdtekst"/>
          <w:rFonts w:ascii="Thesans" w:hAnsi="Thesans"/>
        </w:rPr>
        <w:t xml:space="preserve"> staan. Een duidelijke verwijzing betekent dat op de creditnota factuurnummer, </w:t>
      </w:r>
      <w:r w:rsidR="00285B20">
        <w:rPr>
          <w:rStyle w:val="Hoofdtekst"/>
          <w:rFonts w:ascii="Thesans" w:hAnsi="Thesans"/>
        </w:rPr>
        <w:t>-</w:t>
      </w:r>
      <w:r w:rsidR="00297E10" w:rsidRPr="00111ED5">
        <w:rPr>
          <w:rStyle w:val="Hoofdtekst"/>
          <w:rFonts w:ascii="Thesans" w:hAnsi="Thesans"/>
        </w:rPr>
        <w:t xml:space="preserve">datum, naam en weeknummer van de betreffende </w:t>
      </w:r>
      <w:proofErr w:type="spellStart"/>
      <w:r w:rsidR="00297E10" w:rsidRPr="00111ED5">
        <w:rPr>
          <w:rStyle w:val="Hoofdtekst"/>
          <w:rFonts w:ascii="Thesans" w:hAnsi="Thesans"/>
        </w:rPr>
        <w:t>debetnota</w:t>
      </w:r>
      <w:proofErr w:type="spellEnd"/>
      <w:r w:rsidR="00297E10" w:rsidRPr="00111ED5">
        <w:rPr>
          <w:rStyle w:val="Hoofdtekst"/>
          <w:rFonts w:ascii="Thesans" w:hAnsi="Thesans"/>
        </w:rPr>
        <w:t xml:space="preserve"> vermeld staan. Een creditering dient een aparte nota te betreffen en niet te worden vermeld bij een </w:t>
      </w:r>
      <w:proofErr w:type="spellStart"/>
      <w:r w:rsidR="00297E10" w:rsidRPr="00111ED5">
        <w:rPr>
          <w:rStyle w:val="Hoofdtekst"/>
          <w:rFonts w:ascii="Thesans" w:hAnsi="Thesans"/>
        </w:rPr>
        <w:t>debetnota</w:t>
      </w:r>
      <w:proofErr w:type="spellEnd"/>
      <w:r w:rsidR="00297E10" w:rsidRPr="00111ED5">
        <w:rPr>
          <w:rStyle w:val="Hoofdtekst"/>
          <w:rFonts w:ascii="Thesans" w:hAnsi="Thesans"/>
        </w:rPr>
        <w:t>.</w:t>
      </w:r>
    </w:p>
    <w:p w14:paraId="7F33D45D" w14:textId="77777777" w:rsidR="00297E10" w:rsidRDefault="00297E10" w:rsidP="00297E10">
      <w:pPr>
        <w:pStyle w:val="Hoofdtekst0"/>
        <w:tabs>
          <w:tab w:val="left" w:pos="606"/>
        </w:tabs>
        <w:spacing w:after="0" w:line="240" w:lineRule="auto"/>
        <w:ind w:left="580"/>
        <w:rPr>
          <w:rStyle w:val="Hoofdtekst"/>
          <w:rFonts w:ascii="Thesans" w:hAnsi="Thesans"/>
        </w:rPr>
      </w:pPr>
    </w:p>
    <w:p w14:paraId="0266E634" w14:textId="550CEC12" w:rsidR="00297E10" w:rsidRPr="00111ED5" w:rsidRDefault="004A0ED4" w:rsidP="00297E10">
      <w:pPr>
        <w:pStyle w:val="Hoofdtekst0"/>
        <w:tabs>
          <w:tab w:val="left" w:pos="606"/>
        </w:tabs>
        <w:spacing w:after="0" w:line="240" w:lineRule="auto"/>
        <w:ind w:left="567" w:hanging="567"/>
        <w:rPr>
          <w:rStyle w:val="Hoofdtekst"/>
          <w:rFonts w:ascii="Thesans" w:hAnsi="Thesans"/>
        </w:rPr>
      </w:pPr>
      <w:r>
        <w:rPr>
          <w:rStyle w:val="Hoofdtekst"/>
          <w:rFonts w:ascii="Thesans" w:hAnsi="Thesans"/>
        </w:rPr>
        <w:t>3</w:t>
      </w:r>
      <w:r w:rsidR="00297E10" w:rsidRPr="00111ED5">
        <w:rPr>
          <w:rStyle w:val="Hoofdtekst"/>
          <w:rFonts w:ascii="Thesans" w:hAnsi="Thesans"/>
        </w:rPr>
        <w:t>.9</w:t>
      </w:r>
      <w:r w:rsidR="00297E10" w:rsidRPr="00111ED5">
        <w:rPr>
          <w:rStyle w:val="Hoofdtekst"/>
          <w:rFonts w:ascii="Thesans" w:hAnsi="Thesans"/>
        </w:rPr>
        <w:tab/>
        <w:t xml:space="preserve">Facturen van een onderaannemer worden niet geaccepteerd door de Opdrachtgever. Verzamelfacturen </w:t>
      </w:r>
      <w:r w:rsidR="00297E10" w:rsidRPr="00111ED5">
        <w:rPr>
          <w:rStyle w:val="Hoofdtekst"/>
          <w:rFonts w:ascii="Thesans" w:hAnsi="Thesans"/>
        </w:rPr>
        <w:lastRenderedPageBreak/>
        <w:t>worden eveneens niet geaccepteerd.</w:t>
      </w:r>
    </w:p>
    <w:p w14:paraId="409A1A74" w14:textId="77777777" w:rsidR="00297E10" w:rsidRPr="00111ED5" w:rsidRDefault="00297E10" w:rsidP="00297E10">
      <w:pPr>
        <w:pStyle w:val="Hoofdtekst0"/>
        <w:tabs>
          <w:tab w:val="left" w:pos="606"/>
        </w:tabs>
        <w:spacing w:after="0" w:line="240" w:lineRule="auto"/>
        <w:ind w:left="580"/>
        <w:rPr>
          <w:rStyle w:val="Hoofdtekst"/>
          <w:rFonts w:ascii="Thesans" w:hAnsi="Thesans"/>
        </w:rPr>
      </w:pPr>
    </w:p>
    <w:p w14:paraId="7B0C8A14" w14:textId="77777777" w:rsidR="004C06D0" w:rsidRDefault="004A0ED4" w:rsidP="00297E10">
      <w:pPr>
        <w:pStyle w:val="Hoofdtekst0"/>
        <w:tabs>
          <w:tab w:val="left" w:pos="606"/>
        </w:tabs>
        <w:spacing w:after="0" w:line="240" w:lineRule="auto"/>
        <w:ind w:left="567" w:hanging="567"/>
        <w:rPr>
          <w:rStyle w:val="Hoofdtekst"/>
          <w:rFonts w:ascii="Thesans" w:hAnsi="Thesans"/>
        </w:rPr>
      </w:pPr>
      <w:r>
        <w:rPr>
          <w:rStyle w:val="Hoofdtekst"/>
          <w:rFonts w:ascii="Thesans" w:hAnsi="Thesans"/>
        </w:rPr>
        <w:t>3</w:t>
      </w:r>
      <w:r w:rsidR="00297E10" w:rsidRPr="00111ED5">
        <w:rPr>
          <w:rStyle w:val="Hoofdtekst"/>
          <w:rFonts w:ascii="Thesans" w:hAnsi="Thesans"/>
        </w:rPr>
        <w:t>.10</w:t>
      </w:r>
      <w:r w:rsidR="00297E10" w:rsidRPr="00111ED5">
        <w:rPr>
          <w:rStyle w:val="Hoofdtekst"/>
          <w:rFonts w:ascii="Thesans" w:hAnsi="Thesans"/>
        </w:rPr>
        <w:tab/>
        <w:t xml:space="preserve">De Opdrachtgever is te allen tijde gerechtigd door de Opdrachtnemer verzonden facturen door een door de Opdrachtgever aangewezen registeraccountant op inhoudelijke juistheid te doen controleren. Ten behoeve van dit onderzoek zal de Opdrachtnemer onverwijld inzage geven in alle boeken, bescheiden, alsmede alle aanvullende informatie verstrekken, welke de door de Opdrachtgever met het onderzoek belaste accountant nodig oordeelt voor een verantwoorde uitvoering van het onderzoek. </w:t>
      </w:r>
    </w:p>
    <w:p w14:paraId="241E2ECB" w14:textId="77777777" w:rsidR="004C06D0" w:rsidRDefault="004C06D0" w:rsidP="00297E10">
      <w:pPr>
        <w:pStyle w:val="Hoofdtekst0"/>
        <w:tabs>
          <w:tab w:val="left" w:pos="606"/>
        </w:tabs>
        <w:spacing w:after="0" w:line="240" w:lineRule="auto"/>
        <w:ind w:left="567" w:hanging="567"/>
        <w:rPr>
          <w:rStyle w:val="Hoofdtekst"/>
          <w:rFonts w:ascii="Thesans" w:hAnsi="Thesans"/>
        </w:rPr>
      </w:pPr>
    </w:p>
    <w:p w14:paraId="72F5AB82" w14:textId="56C39AB6" w:rsidR="00297E10" w:rsidRPr="00111ED5" w:rsidRDefault="004C06D0" w:rsidP="00297E10">
      <w:pPr>
        <w:pStyle w:val="Hoofdtekst0"/>
        <w:tabs>
          <w:tab w:val="left" w:pos="606"/>
        </w:tabs>
        <w:spacing w:after="0" w:line="240" w:lineRule="auto"/>
        <w:ind w:left="567" w:hanging="567"/>
        <w:rPr>
          <w:rStyle w:val="Hoofdtekst"/>
          <w:rFonts w:ascii="Thesans" w:hAnsi="Thesans"/>
        </w:rPr>
      </w:pPr>
      <w:r>
        <w:rPr>
          <w:rStyle w:val="Hoofdtekst"/>
          <w:rFonts w:ascii="Thesans" w:hAnsi="Thesans"/>
        </w:rPr>
        <w:tab/>
      </w:r>
      <w:r w:rsidR="00297E10" w:rsidRPr="00111ED5">
        <w:rPr>
          <w:rStyle w:val="Hoofdtekst"/>
          <w:rFonts w:ascii="Thesans" w:hAnsi="Thesans"/>
        </w:rPr>
        <w:t>De registeraccountant zal zijn rapportage zo spoedig mogelijk aan beide partijen uitbrengen. De Opdrachtgever is gerechtigd betaling op te schorten gedurende de periode van het accountantsonderzoek. Van deze bevoegdheid zal de Opdrachtgever uitsluitend gebruikmaken indien bij de Opdrachtgever redelijk twijfel bestaat omtrent de juistheid van de betreffende facturen. De kosten van het accountantsonderzoek komen voor rekening van de Opdrachtgever, tenzij uit het onderzoek blijkt dat de factuur niet geheel juist was.</w:t>
      </w:r>
    </w:p>
    <w:p w14:paraId="55C18320" w14:textId="77777777" w:rsidR="00297E10" w:rsidRPr="00111ED5" w:rsidRDefault="00297E10" w:rsidP="00297E10">
      <w:pPr>
        <w:pStyle w:val="Hoofdtekst0"/>
        <w:tabs>
          <w:tab w:val="left" w:pos="606"/>
        </w:tabs>
        <w:spacing w:after="0" w:line="240" w:lineRule="auto"/>
        <w:ind w:left="580"/>
        <w:rPr>
          <w:rStyle w:val="Hoofdtekst"/>
          <w:rFonts w:ascii="Thesans" w:hAnsi="Thesans"/>
        </w:rPr>
      </w:pPr>
    </w:p>
    <w:p w14:paraId="7BD047DA" w14:textId="6FFA1D16" w:rsidR="00297E10" w:rsidRPr="00111ED5" w:rsidRDefault="004A0ED4" w:rsidP="00297E10">
      <w:pPr>
        <w:pStyle w:val="Hoofdtekst0"/>
        <w:tabs>
          <w:tab w:val="left" w:pos="606"/>
        </w:tabs>
        <w:spacing w:after="0" w:line="240" w:lineRule="auto"/>
        <w:ind w:left="567" w:hanging="567"/>
        <w:rPr>
          <w:rStyle w:val="Hoofdtekst"/>
          <w:rFonts w:ascii="Thesans" w:hAnsi="Thesans"/>
        </w:rPr>
      </w:pPr>
      <w:r>
        <w:rPr>
          <w:rStyle w:val="Hoofdtekst"/>
          <w:rFonts w:ascii="Thesans" w:hAnsi="Thesans"/>
        </w:rPr>
        <w:t>3</w:t>
      </w:r>
      <w:r w:rsidR="00297E10" w:rsidRPr="00111ED5">
        <w:rPr>
          <w:rStyle w:val="Hoofdtekst"/>
          <w:rFonts w:ascii="Thesans" w:hAnsi="Thesans"/>
        </w:rPr>
        <w:t>.11</w:t>
      </w:r>
      <w:r w:rsidR="00297E10" w:rsidRPr="00111ED5">
        <w:rPr>
          <w:rStyle w:val="Hoofdtekst"/>
          <w:rFonts w:ascii="Thesans" w:hAnsi="Thesans"/>
        </w:rPr>
        <w:tab/>
        <w:t xml:space="preserve">De Opdrachtnemer mag zijn verplichtingen uit hoofde van de </w:t>
      </w:r>
      <w:r w:rsidR="003A3FF7" w:rsidRPr="00111ED5">
        <w:rPr>
          <w:rStyle w:val="Hoofdtekst"/>
          <w:rFonts w:ascii="Thesans" w:hAnsi="Thesans"/>
        </w:rPr>
        <w:t>Dienstverleningsovereenkomst</w:t>
      </w:r>
      <w:r w:rsidR="00297E10" w:rsidRPr="00111ED5">
        <w:rPr>
          <w:rStyle w:val="Hoofdtekst"/>
          <w:rFonts w:ascii="Thesans" w:hAnsi="Thesans"/>
        </w:rPr>
        <w:t xml:space="preserve"> niet opschorten op grond dat de Opdrachtgever met een betalingsverplichting in verzuim is. De Opdrachtnemer kan de Overeenkomst ook niet op die grond ontbinden, onverminderd zijn bevoegdheid die ontbinding in rechte te vorderen. Een aanspraak op vergoeding vervalt, voor zover de Opdrachtnemer de vergoeding niet aan de Opdrachtgever in rekening heeft gebracht binnen één jaar na het eerste tijdstip waarop hij dat had mogen doen. </w:t>
      </w:r>
    </w:p>
    <w:p w14:paraId="00615F40" w14:textId="77777777" w:rsidR="00297E10" w:rsidRPr="00111ED5" w:rsidRDefault="00297E10" w:rsidP="00297E10">
      <w:pPr>
        <w:pStyle w:val="Hoofdtekst0"/>
        <w:tabs>
          <w:tab w:val="left" w:pos="606"/>
        </w:tabs>
        <w:spacing w:after="0" w:line="240" w:lineRule="auto"/>
        <w:ind w:left="580"/>
        <w:rPr>
          <w:rStyle w:val="Hoofdtekst"/>
          <w:rFonts w:ascii="Thesans" w:hAnsi="Thesans"/>
        </w:rPr>
      </w:pPr>
    </w:p>
    <w:p w14:paraId="328FC0D7" w14:textId="67B798B8" w:rsidR="00297E10" w:rsidRPr="00111ED5" w:rsidRDefault="004A0ED4" w:rsidP="00297E10">
      <w:pPr>
        <w:pStyle w:val="Hoofdtekst0"/>
        <w:tabs>
          <w:tab w:val="left" w:pos="606"/>
        </w:tabs>
        <w:spacing w:after="0" w:line="240" w:lineRule="auto"/>
        <w:ind w:left="567" w:hanging="567"/>
        <w:rPr>
          <w:rStyle w:val="Hoofdtekst"/>
          <w:rFonts w:ascii="Thesans" w:hAnsi="Thesans"/>
        </w:rPr>
      </w:pPr>
      <w:r>
        <w:rPr>
          <w:rStyle w:val="Hoofdtekst"/>
          <w:rFonts w:ascii="Thesans" w:hAnsi="Thesans"/>
        </w:rPr>
        <w:t>3</w:t>
      </w:r>
      <w:r w:rsidR="00297E10" w:rsidRPr="00111ED5">
        <w:rPr>
          <w:rStyle w:val="Hoofdtekst"/>
          <w:rFonts w:ascii="Thesans" w:hAnsi="Thesans"/>
        </w:rPr>
        <w:t xml:space="preserve">.12 </w:t>
      </w:r>
      <w:r w:rsidR="00297E10" w:rsidRPr="00111ED5">
        <w:rPr>
          <w:rStyle w:val="Hoofdtekst"/>
          <w:rFonts w:ascii="Thesans" w:hAnsi="Thesans"/>
        </w:rPr>
        <w:tab/>
        <w:t>Op verzoek van de Opdrachtgever dient de Opdrachtnemer een lijst van openstaande facturen ter beschikking te stellen aan de crediteurenadministratie van de Opdrachtgever.</w:t>
      </w:r>
    </w:p>
    <w:p w14:paraId="4FE5C07D" w14:textId="77777777" w:rsidR="00297E10" w:rsidRPr="00111ED5" w:rsidRDefault="00297E10" w:rsidP="00297E10">
      <w:pPr>
        <w:pStyle w:val="Hoofdtekst0"/>
        <w:tabs>
          <w:tab w:val="left" w:pos="606"/>
        </w:tabs>
        <w:spacing w:after="0" w:line="240" w:lineRule="auto"/>
        <w:ind w:left="580"/>
        <w:rPr>
          <w:rStyle w:val="Hoofdtekst"/>
          <w:rFonts w:ascii="Thesans" w:hAnsi="Thesans"/>
        </w:rPr>
      </w:pPr>
    </w:p>
    <w:p w14:paraId="3C164F1B" w14:textId="39CF65EB" w:rsidR="00297E10" w:rsidRPr="00111ED5" w:rsidRDefault="004A0ED4" w:rsidP="00297E10">
      <w:pPr>
        <w:pStyle w:val="Hoofdtekst0"/>
        <w:tabs>
          <w:tab w:val="left" w:pos="606"/>
        </w:tabs>
        <w:spacing w:after="0" w:line="240" w:lineRule="auto"/>
        <w:rPr>
          <w:rStyle w:val="Hoofdtekst"/>
          <w:rFonts w:ascii="Thesans" w:hAnsi="Thesans"/>
        </w:rPr>
      </w:pPr>
      <w:r>
        <w:rPr>
          <w:rStyle w:val="Hoofdtekst"/>
          <w:rFonts w:ascii="Thesans" w:hAnsi="Thesans"/>
        </w:rPr>
        <w:t>3</w:t>
      </w:r>
      <w:r w:rsidR="00297E10" w:rsidRPr="00111ED5">
        <w:rPr>
          <w:rStyle w:val="Hoofdtekst"/>
          <w:rFonts w:ascii="Thesans" w:hAnsi="Thesans"/>
        </w:rPr>
        <w:t>.13</w:t>
      </w:r>
      <w:r w:rsidR="00297E10" w:rsidRPr="00111ED5">
        <w:rPr>
          <w:rStyle w:val="Hoofdtekst"/>
          <w:rFonts w:ascii="Thesans" w:hAnsi="Thesans"/>
        </w:rPr>
        <w:tab/>
        <w:t>Op aanvraag dient de Opdrachtnemer een openstaande postenlijst ter beschikking te stellen.</w:t>
      </w:r>
    </w:p>
    <w:p w14:paraId="3EE59487" w14:textId="77777777" w:rsidR="00297E10" w:rsidRPr="00111ED5" w:rsidRDefault="00297E10" w:rsidP="00297E10">
      <w:pPr>
        <w:pStyle w:val="Hoofdtekst0"/>
        <w:tabs>
          <w:tab w:val="left" w:pos="606"/>
        </w:tabs>
        <w:spacing w:after="0" w:line="240" w:lineRule="auto"/>
        <w:ind w:left="580"/>
        <w:rPr>
          <w:rStyle w:val="Hoofdtekst"/>
          <w:rFonts w:ascii="Thesans" w:hAnsi="Thesans"/>
        </w:rPr>
      </w:pPr>
    </w:p>
    <w:p w14:paraId="54FC833E" w14:textId="7BABF573" w:rsidR="000B18E3" w:rsidRPr="00111ED5" w:rsidRDefault="004A0ED4" w:rsidP="00297E10">
      <w:pPr>
        <w:suppressAutoHyphens/>
        <w:ind w:left="567" w:right="-1" w:hanging="567"/>
        <w:rPr>
          <w:rFonts w:ascii="Thesans" w:hAnsi="Thesans" w:cs="Arial"/>
          <w:sz w:val="18"/>
          <w:szCs w:val="18"/>
          <w:lang w:val="nl"/>
        </w:rPr>
      </w:pPr>
      <w:r>
        <w:rPr>
          <w:rStyle w:val="Hoofdtekst"/>
          <w:rFonts w:ascii="Thesans" w:hAnsi="Thesans"/>
        </w:rPr>
        <w:t>3</w:t>
      </w:r>
      <w:r w:rsidR="00297E10" w:rsidRPr="00111ED5">
        <w:rPr>
          <w:rStyle w:val="Hoofdtekst"/>
          <w:rFonts w:ascii="Thesans" w:hAnsi="Thesans"/>
        </w:rPr>
        <w:t>.14</w:t>
      </w:r>
      <w:r w:rsidR="00297E10" w:rsidRPr="00111ED5">
        <w:rPr>
          <w:rStyle w:val="Hoofdtekst"/>
          <w:rFonts w:ascii="Thesans" w:hAnsi="Thesans"/>
        </w:rPr>
        <w:tab/>
        <w:t>De Opdrachtgever zal elke factuur die inhoudelijk juist is en welke voldoet aan de hierboven beschreven voorwaarden, binnen 30 kalenderdagen na ontvangst betalen op het door de Opdrachtnemer aangeleverde bankrekeningnummer.</w:t>
      </w:r>
    </w:p>
    <w:p w14:paraId="54FC833F" w14:textId="77777777" w:rsidR="00A375BC" w:rsidRPr="00111ED5" w:rsidRDefault="00A375BC" w:rsidP="008243B7">
      <w:pPr>
        <w:suppressAutoHyphens/>
        <w:ind w:left="567" w:right="-1" w:hanging="567"/>
        <w:rPr>
          <w:rFonts w:ascii="Thesans" w:hAnsi="Thesans" w:cs="Arial"/>
          <w:sz w:val="18"/>
          <w:szCs w:val="18"/>
          <w:lang w:val="nl"/>
        </w:rPr>
      </w:pPr>
    </w:p>
    <w:p w14:paraId="54FC8340" w14:textId="73417848" w:rsidR="00122BC9" w:rsidRPr="00111ED5" w:rsidRDefault="00122BC9" w:rsidP="00587140">
      <w:pPr>
        <w:tabs>
          <w:tab w:val="left" w:pos="567"/>
        </w:tabs>
        <w:suppressAutoHyphens/>
        <w:ind w:left="567" w:right="-1" w:hanging="567"/>
        <w:rPr>
          <w:rFonts w:ascii="Thesans" w:hAnsi="Thesans" w:cs="Arial"/>
          <w:sz w:val="18"/>
          <w:szCs w:val="18"/>
          <w:lang w:val="nl"/>
        </w:rPr>
      </w:pPr>
      <w:r w:rsidRPr="00111ED5">
        <w:rPr>
          <w:rFonts w:ascii="Thesans" w:hAnsi="Thesans" w:cs="Arial"/>
          <w:b/>
          <w:bCs/>
          <w:sz w:val="18"/>
          <w:szCs w:val="18"/>
          <w:lang w:val="nl"/>
        </w:rPr>
        <w:t>4.</w:t>
      </w:r>
      <w:r w:rsidRPr="00111ED5">
        <w:rPr>
          <w:rFonts w:ascii="Thesans" w:hAnsi="Thesans" w:cs="Arial"/>
          <w:b/>
          <w:bCs/>
          <w:sz w:val="18"/>
          <w:szCs w:val="18"/>
          <w:lang w:val="nl"/>
        </w:rPr>
        <w:tab/>
        <w:t xml:space="preserve">Contactpersonen </w:t>
      </w:r>
    </w:p>
    <w:p w14:paraId="54FC8341" w14:textId="77777777" w:rsidR="00122BC9" w:rsidRPr="00111ED5" w:rsidRDefault="00122BC9" w:rsidP="00587140">
      <w:pPr>
        <w:tabs>
          <w:tab w:val="left" w:pos="567"/>
        </w:tabs>
        <w:suppressAutoHyphens/>
        <w:ind w:left="567" w:right="-1" w:hanging="567"/>
        <w:rPr>
          <w:rFonts w:ascii="Thesans" w:hAnsi="Thesans" w:cs="Arial"/>
          <w:sz w:val="18"/>
          <w:szCs w:val="18"/>
          <w:lang w:val="nl"/>
        </w:rPr>
      </w:pPr>
    </w:p>
    <w:p w14:paraId="54FC8342" w14:textId="13800FC5" w:rsidR="00122BC9" w:rsidRPr="00111ED5" w:rsidRDefault="00122BC9" w:rsidP="00587140">
      <w:pPr>
        <w:tabs>
          <w:tab w:val="left" w:pos="567"/>
        </w:tabs>
        <w:suppressAutoHyphens/>
        <w:ind w:left="567" w:right="-1" w:hanging="567"/>
        <w:rPr>
          <w:rFonts w:ascii="Thesans" w:hAnsi="Thesans" w:cs="Arial"/>
          <w:sz w:val="18"/>
          <w:szCs w:val="18"/>
          <w:lang w:val="nl"/>
        </w:rPr>
      </w:pPr>
      <w:r w:rsidRPr="00111ED5">
        <w:rPr>
          <w:rFonts w:ascii="Thesans" w:hAnsi="Thesans" w:cs="Arial"/>
          <w:sz w:val="18"/>
          <w:szCs w:val="18"/>
          <w:lang w:val="nl"/>
        </w:rPr>
        <w:t>4.1</w:t>
      </w:r>
      <w:r w:rsidRPr="00111ED5">
        <w:rPr>
          <w:rFonts w:ascii="Thesans" w:hAnsi="Thesans" w:cs="Arial"/>
          <w:sz w:val="18"/>
          <w:szCs w:val="18"/>
          <w:lang w:val="nl"/>
        </w:rPr>
        <w:tab/>
        <w:t xml:space="preserve">Contactpersoon </w:t>
      </w:r>
      <w:r w:rsidR="00297E10" w:rsidRPr="00111ED5">
        <w:rPr>
          <w:rFonts w:ascii="Thesans" w:hAnsi="Thesans" w:cs="Arial"/>
          <w:sz w:val="18"/>
          <w:szCs w:val="18"/>
          <w:lang w:val="nl"/>
        </w:rPr>
        <w:t>van</w:t>
      </w:r>
      <w:r w:rsidRPr="00111ED5">
        <w:rPr>
          <w:rFonts w:ascii="Thesans" w:hAnsi="Thesans" w:cs="Arial"/>
          <w:sz w:val="18"/>
          <w:szCs w:val="18"/>
          <w:lang w:val="nl"/>
        </w:rPr>
        <w:t xml:space="preserve"> Opdrachtgever is </w:t>
      </w:r>
      <w:r w:rsidR="00297E10" w:rsidRPr="00111ED5">
        <w:rPr>
          <w:rFonts w:ascii="Thesans" w:hAnsi="Thesans" w:cs="Arial"/>
          <w:sz w:val="18"/>
          <w:szCs w:val="18"/>
          <w:lang w:val="nl"/>
        </w:rPr>
        <w:t>Siraadj Bechan;</w:t>
      </w:r>
    </w:p>
    <w:p w14:paraId="54FC8343" w14:textId="52FB38CB" w:rsidR="00122BC9" w:rsidRPr="00111ED5" w:rsidRDefault="00122BC9" w:rsidP="00587140">
      <w:pPr>
        <w:tabs>
          <w:tab w:val="left" w:pos="567"/>
        </w:tabs>
        <w:suppressAutoHyphens/>
        <w:ind w:left="567" w:right="-1" w:hanging="567"/>
        <w:rPr>
          <w:rFonts w:ascii="Thesans" w:hAnsi="Thesans" w:cs="Arial"/>
          <w:sz w:val="18"/>
          <w:szCs w:val="18"/>
          <w:lang w:val="nl"/>
        </w:rPr>
      </w:pPr>
      <w:r w:rsidRPr="00111ED5">
        <w:rPr>
          <w:rFonts w:ascii="Thesans" w:hAnsi="Thesans" w:cs="Arial"/>
          <w:sz w:val="18"/>
          <w:szCs w:val="18"/>
          <w:lang w:val="nl"/>
        </w:rPr>
        <w:tab/>
        <w:t xml:space="preserve">Contactpersoon </w:t>
      </w:r>
      <w:r w:rsidR="00297E10" w:rsidRPr="00111ED5">
        <w:rPr>
          <w:rFonts w:ascii="Thesans" w:hAnsi="Thesans" w:cs="Arial"/>
          <w:sz w:val="18"/>
          <w:szCs w:val="18"/>
          <w:lang w:val="nl"/>
        </w:rPr>
        <w:t>van</w:t>
      </w:r>
      <w:r w:rsidRPr="00111ED5">
        <w:rPr>
          <w:rFonts w:ascii="Thesans" w:hAnsi="Thesans" w:cs="Arial"/>
          <w:sz w:val="18"/>
          <w:szCs w:val="18"/>
          <w:lang w:val="nl"/>
        </w:rPr>
        <w:t xml:space="preserve"> Opdrachtnemer is .</w:t>
      </w:r>
      <w:r w:rsidRPr="00111ED5">
        <w:rPr>
          <w:rFonts w:ascii="Thesans" w:hAnsi="Thesans" w:cs="Arial"/>
          <w:sz w:val="18"/>
          <w:szCs w:val="18"/>
          <w:highlight w:val="yellow"/>
          <w:lang w:val="nl"/>
        </w:rPr>
        <w:t>.............</w:t>
      </w:r>
    </w:p>
    <w:p w14:paraId="54FC8347" w14:textId="77777777" w:rsidR="00122BC9" w:rsidRPr="00111ED5" w:rsidRDefault="00122BC9" w:rsidP="00587140">
      <w:pPr>
        <w:tabs>
          <w:tab w:val="left" w:pos="567"/>
        </w:tabs>
        <w:suppressAutoHyphens/>
        <w:ind w:left="567" w:right="-1" w:hanging="567"/>
        <w:rPr>
          <w:rFonts w:ascii="Thesans" w:hAnsi="Thesans" w:cs="Arial"/>
          <w:sz w:val="18"/>
          <w:szCs w:val="18"/>
          <w:lang w:val="nl"/>
        </w:rPr>
      </w:pPr>
    </w:p>
    <w:p w14:paraId="54FC8348" w14:textId="52F87E36" w:rsidR="00122BC9" w:rsidRPr="00111ED5" w:rsidRDefault="00122BC9" w:rsidP="00587140">
      <w:pPr>
        <w:tabs>
          <w:tab w:val="left" w:pos="567"/>
        </w:tabs>
        <w:suppressAutoHyphens/>
        <w:ind w:left="567" w:right="-1" w:hanging="567"/>
        <w:rPr>
          <w:rFonts w:ascii="Thesans" w:hAnsi="Thesans" w:cs="Arial"/>
          <w:sz w:val="18"/>
          <w:szCs w:val="18"/>
          <w:lang w:val="nl"/>
        </w:rPr>
      </w:pPr>
      <w:r w:rsidRPr="00111ED5">
        <w:rPr>
          <w:rFonts w:ascii="Thesans" w:hAnsi="Thesans" w:cs="Arial"/>
          <w:sz w:val="18"/>
          <w:szCs w:val="18"/>
          <w:lang w:val="nl"/>
        </w:rPr>
        <w:t>4.</w:t>
      </w:r>
      <w:r w:rsidR="004A0ED4">
        <w:rPr>
          <w:rFonts w:ascii="Thesans" w:hAnsi="Thesans" w:cs="Arial"/>
          <w:sz w:val="18"/>
          <w:szCs w:val="18"/>
          <w:lang w:val="nl"/>
        </w:rPr>
        <w:t>2</w:t>
      </w:r>
      <w:r w:rsidRPr="00111ED5">
        <w:rPr>
          <w:rFonts w:ascii="Thesans" w:hAnsi="Thesans" w:cs="Arial"/>
          <w:sz w:val="18"/>
          <w:szCs w:val="18"/>
          <w:lang w:val="nl"/>
        </w:rPr>
        <w:t xml:space="preserve"> </w:t>
      </w:r>
      <w:r w:rsidRPr="00111ED5">
        <w:rPr>
          <w:rFonts w:ascii="Thesans" w:hAnsi="Thesans" w:cs="Arial"/>
          <w:sz w:val="18"/>
          <w:szCs w:val="18"/>
          <w:lang w:val="nl"/>
        </w:rPr>
        <w:tab/>
        <w:t xml:space="preserve">In afwijking van het bepaalde in artikel </w:t>
      </w:r>
      <w:r w:rsidR="00246BB2" w:rsidRPr="00111ED5">
        <w:rPr>
          <w:rFonts w:ascii="Thesans" w:hAnsi="Thesans" w:cs="Arial"/>
          <w:sz w:val="18"/>
          <w:szCs w:val="18"/>
          <w:lang w:val="nl"/>
        </w:rPr>
        <w:t>10</w:t>
      </w:r>
      <w:r w:rsidRPr="00111ED5">
        <w:rPr>
          <w:rFonts w:ascii="Thesans" w:hAnsi="Thesans" w:cs="Arial"/>
          <w:sz w:val="18"/>
          <w:szCs w:val="18"/>
          <w:lang w:val="nl"/>
        </w:rPr>
        <w:t>.2 van de ARVODI-201</w:t>
      </w:r>
      <w:r w:rsidR="00256149" w:rsidRPr="00111ED5">
        <w:rPr>
          <w:rFonts w:ascii="Thesans" w:hAnsi="Thesans" w:cs="Arial"/>
          <w:sz w:val="18"/>
          <w:szCs w:val="18"/>
          <w:lang w:val="nl"/>
        </w:rPr>
        <w:t>8</w:t>
      </w:r>
      <w:r w:rsidRPr="00111ED5">
        <w:rPr>
          <w:rFonts w:ascii="Thesans" w:hAnsi="Thesans" w:cs="Arial"/>
          <w:sz w:val="18"/>
          <w:szCs w:val="18"/>
          <w:lang w:val="nl"/>
        </w:rPr>
        <w:t xml:space="preserve"> bind</w:t>
      </w:r>
      <w:r w:rsidR="007C1FD3" w:rsidRPr="00111ED5">
        <w:rPr>
          <w:rFonts w:ascii="Thesans" w:hAnsi="Thesans" w:cs="Arial"/>
          <w:sz w:val="18"/>
          <w:szCs w:val="18"/>
          <w:lang w:val="nl"/>
        </w:rPr>
        <w:t>en de genoemde contactpersonen P</w:t>
      </w:r>
      <w:r w:rsidRPr="00111ED5">
        <w:rPr>
          <w:rFonts w:ascii="Thesans" w:hAnsi="Thesans" w:cs="Arial"/>
          <w:sz w:val="18"/>
          <w:szCs w:val="18"/>
          <w:lang w:val="nl"/>
        </w:rPr>
        <w:t>artijen niet.</w:t>
      </w:r>
    </w:p>
    <w:p w14:paraId="54FC834A" w14:textId="77777777" w:rsidR="000B18E3" w:rsidRPr="00111ED5" w:rsidRDefault="000B18E3" w:rsidP="00587140">
      <w:pPr>
        <w:tabs>
          <w:tab w:val="left" w:pos="567"/>
        </w:tabs>
        <w:suppressAutoHyphens/>
        <w:ind w:left="567" w:right="-1" w:hanging="567"/>
        <w:rPr>
          <w:rFonts w:ascii="Thesans" w:hAnsi="Thesans" w:cs="Arial"/>
          <w:sz w:val="18"/>
          <w:szCs w:val="18"/>
          <w:lang w:val="nl"/>
        </w:rPr>
      </w:pPr>
    </w:p>
    <w:p w14:paraId="54FC834B" w14:textId="6FCE5513" w:rsidR="00122BC9" w:rsidRPr="00111ED5" w:rsidRDefault="00122BC9" w:rsidP="00587140">
      <w:pPr>
        <w:tabs>
          <w:tab w:val="left" w:pos="567"/>
        </w:tabs>
        <w:suppressAutoHyphens/>
        <w:ind w:left="567" w:right="-1" w:hanging="567"/>
        <w:rPr>
          <w:rFonts w:ascii="Thesans" w:hAnsi="Thesans" w:cs="Arial"/>
          <w:b/>
          <w:bCs/>
          <w:sz w:val="18"/>
          <w:szCs w:val="18"/>
          <w:lang w:val="nl"/>
        </w:rPr>
      </w:pPr>
      <w:r w:rsidRPr="00111ED5">
        <w:rPr>
          <w:rFonts w:ascii="Thesans" w:hAnsi="Thesans" w:cs="Arial"/>
          <w:b/>
          <w:bCs/>
          <w:sz w:val="18"/>
          <w:szCs w:val="18"/>
          <w:lang w:val="nl"/>
        </w:rPr>
        <w:t>5.</w:t>
      </w:r>
      <w:r w:rsidRPr="00111ED5">
        <w:rPr>
          <w:rFonts w:ascii="Thesans" w:hAnsi="Thesans" w:cs="Arial"/>
          <w:b/>
          <w:bCs/>
          <w:sz w:val="18"/>
          <w:szCs w:val="18"/>
          <w:lang w:val="nl"/>
        </w:rPr>
        <w:tab/>
        <w:t>Diensten</w:t>
      </w:r>
      <w:r w:rsidR="00FB52EF">
        <w:rPr>
          <w:rFonts w:ascii="Thesans" w:hAnsi="Thesans" w:cs="Arial"/>
          <w:b/>
          <w:bCs/>
          <w:sz w:val="18"/>
          <w:szCs w:val="18"/>
          <w:lang w:val="nl"/>
        </w:rPr>
        <w:t xml:space="preserve"> en Leveringen</w:t>
      </w:r>
    </w:p>
    <w:p w14:paraId="54FC834C" w14:textId="77777777" w:rsidR="00122BC9" w:rsidRPr="00111ED5" w:rsidRDefault="00122BC9" w:rsidP="00587140">
      <w:pPr>
        <w:tabs>
          <w:tab w:val="left" w:pos="567"/>
        </w:tabs>
        <w:suppressAutoHyphens/>
        <w:ind w:left="567" w:right="-1" w:hanging="567"/>
        <w:rPr>
          <w:rFonts w:ascii="Thesans" w:hAnsi="Thesans" w:cs="Arial"/>
          <w:sz w:val="18"/>
          <w:szCs w:val="18"/>
          <w:lang w:val="nl"/>
        </w:rPr>
      </w:pPr>
    </w:p>
    <w:p w14:paraId="54FC8351" w14:textId="3FDF0960" w:rsidR="00122BC9" w:rsidRPr="00111ED5" w:rsidRDefault="00122BC9" w:rsidP="00587140">
      <w:pPr>
        <w:tabs>
          <w:tab w:val="left" w:pos="567"/>
        </w:tabs>
        <w:suppressAutoHyphens/>
        <w:ind w:left="567" w:right="-1" w:hanging="567"/>
        <w:rPr>
          <w:rFonts w:ascii="Thesans" w:hAnsi="Thesans" w:cs="Arial"/>
          <w:sz w:val="18"/>
          <w:szCs w:val="18"/>
          <w:lang w:val="nl"/>
        </w:rPr>
      </w:pPr>
      <w:r w:rsidRPr="00111ED5">
        <w:rPr>
          <w:rFonts w:ascii="Thesans" w:hAnsi="Thesans" w:cs="Arial"/>
          <w:sz w:val="18"/>
          <w:szCs w:val="18"/>
          <w:lang w:val="nl"/>
        </w:rPr>
        <w:t>5.1</w:t>
      </w:r>
      <w:r w:rsidRPr="00111ED5">
        <w:rPr>
          <w:rFonts w:ascii="Thesans" w:hAnsi="Thesans" w:cs="Arial"/>
          <w:sz w:val="18"/>
          <w:szCs w:val="18"/>
          <w:lang w:val="nl"/>
        </w:rPr>
        <w:tab/>
        <w:t>De Diens</w:t>
      </w:r>
      <w:r w:rsidR="006B5E5B" w:rsidRPr="00111ED5">
        <w:rPr>
          <w:rFonts w:ascii="Thesans" w:hAnsi="Thesans" w:cs="Arial"/>
          <w:sz w:val="18"/>
          <w:szCs w:val="18"/>
          <w:lang w:val="nl"/>
        </w:rPr>
        <w:t xml:space="preserve">ten worden verricht </w:t>
      </w:r>
      <w:r w:rsidR="004A0ED4">
        <w:rPr>
          <w:rFonts w:ascii="Thesans" w:hAnsi="Thesans" w:cs="Arial"/>
          <w:sz w:val="18"/>
          <w:szCs w:val="18"/>
          <w:lang w:val="nl"/>
        </w:rPr>
        <w:t>op Locaties en Leveringen worden geleverd op Locaties</w:t>
      </w:r>
      <w:r w:rsidR="00A66774" w:rsidRPr="00111ED5">
        <w:rPr>
          <w:rFonts w:ascii="Thesans" w:hAnsi="Thesans" w:cs="Arial"/>
          <w:sz w:val="18"/>
          <w:szCs w:val="18"/>
          <w:lang w:val="nl"/>
        </w:rPr>
        <w:t>.</w:t>
      </w:r>
    </w:p>
    <w:p w14:paraId="54FC8352" w14:textId="77777777" w:rsidR="00122BC9" w:rsidRPr="00111ED5" w:rsidRDefault="00122BC9" w:rsidP="00587140">
      <w:pPr>
        <w:tabs>
          <w:tab w:val="left" w:pos="567"/>
        </w:tabs>
        <w:suppressAutoHyphens/>
        <w:ind w:left="567" w:right="-1" w:hanging="567"/>
        <w:rPr>
          <w:rFonts w:ascii="Thesans" w:hAnsi="Thesans" w:cs="Arial"/>
          <w:sz w:val="18"/>
          <w:szCs w:val="18"/>
          <w:lang w:val="nl"/>
        </w:rPr>
      </w:pPr>
    </w:p>
    <w:p w14:paraId="54FC8358" w14:textId="77777777" w:rsidR="00BE7E65" w:rsidRPr="00111ED5" w:rsidRDefault="00BE7E65" w:rsidP="00587140">
      <w:pPr>
        <w:tabs>
          <w:tab w:val="left" w:pos="567"/>
        </w:tabs>
        <w:suppressAutoHyphens/>
        <w:ind w:right="-1"/>
        <w:rPr>
          <w:rFonts w:ascii="Thesans" w:hAnsi="Thesans" w:cs="Arial"/>
          <w:sz w:val="18"/>
          <w:szCs w:val="18"/>
          <w:lang w:val="nl"/>
        </w:rPr>
      </w:pPr>
    </w:p>
    <w:p w14:paraId="54FC8359" w14:textId="77777777" w:rsidR="00122BC9" w:rsidRPr="00111ED5" w:rsidRDefault="00122BC9" w:rsidP="00587140">
      <w:pPr>
        <w:tabs>
          <w:tab w:val="left" w:pos="567"/>
        </w:tabs>
        <w:suppressAutoHyphens/>
        <w:ind w:left="567" w:right="-1" w:hanging="567"/>
        <w:rPr>
          <w:rFonts w:ascii="Thesans" w:hAnsi="Thesans" w:cs="Arial"/>
          <w:sz w:val="18"/>
          <w:szCs w:val="18"/>
          <w:lang w:val="nl"/>
        </w:rPr>
      </w:pPr>
      <w:r w:rsidRPr="00111ED5">
        <w:rPr>
          <w:rFonts w:ascii="Thesans" w:hAnsi="Thesans" w:cs="Arial"/>
          <w:b/>
          <w:bCs/>
          <w:sz w:val="18"/>
          <w:szCs w:val="18"/>
          <w:lang w:val="nl"/>
        </w:rPr>
        <w:t>6.</w:t>
      </w:r>
      <w:r w:rsidRPr="00111ED5">
        <w:rPr>
          <w:rFonts w:ascii="Thesans" w:hAnsi="Thesans" w:cs="Arial"/>
          <w:b/>
          <w:bCs/>
          <w:sz w:val="18"/>
          <w:szCs w:val="18"/>
          <w:lang w:val="nl"/>
        </w:rPr>
        <w:tab/>
      </w:r>
      <w:r w:rsidR="00AA3889" w:rsidRPr="00111ED5">
        <w:rPr>
          <w:rFonts w:ascii="Thesans" w:hAnsi="Thesans" w:cs="Arial"/>
          <w:b/>
          <w:bCs/>
          <w:sz w:val="18"/>
          <w:szCs w:val="18"/>
          <w:lang w:val="nl"/>
        </w:rPr>
        <w:t xml:space="preserve">Overige </w:t>
      </w:r>
      <w:r w:rsidRPr="00111ED5">
        <w:rPr>
          <w:rFonts w:ascii="Thesans" w:hAnsi="Thesans" w:cs="Arial"/>
          <w:b/>
          <w:bCs/>
          <w:sz w:val="18"/>
          <w:szCs w:val="18"/>
          <w:lang w:val="nl"/>
        </w:rPr>
        <w:t>Voorwaarden</w:t>
      </w:r>
    </w:p>
    <w:p w14:paraId="54FC835A" w14:textId="77777777" w:rsidR="00122BC9" w:rsidRPr="00111ED5" w:rsidRDefault="00122BC9" w:rsidP="00587140">
      <w:pPr>
        <w:tabs>
          <w:tab w:val="left" w:pos="567"/>
        </w:tabs>
        <w:suppressAutoHyphens/>
        <w:ind w:left="567" w:right="-1" w:hanging="567"/>
        <w:rPr>
          <w:rFonts w:ascii="Thesans" w:hAnsi="Thesans" w:cs="Arial"/>
          <w:sz w:val="18"/>
          <w:szCs w:val="18"/>
          <w:lang w:val="nl"/>
        </w:rPr>
      </w:pPr>
    </w:p>
    <w:p w14:paraId="54FC835B" w14:textId="6A76BD64" w:rsidR="00122BC9" w:rsidRDefault="00122BC9" w:rsidP="00587140">
      <w:pPr>
        <w:tabs>
          <w:tab w:val="left" w:pos="567"/>
        </w:tabs>
        <w:suppressAutoHyphens/>
        <w:ind w:left="567" w:right="-1" w:hanging="567"/>
        <w:rPr>
          <w:rFonts w:ascii="Thesans" w:hAnsi="Thesans" w:cs="Arial"/>
          <w:sz w:val="18"/>
          <w:szCs w:val="18"/>
          <w:lang w:val="nl"/>
        </w:rPr>
      </w:pPr>
      <w:r w:rsidRPr="00111ED5">
        <w:rPr>
          <w:rFonts w:ascii="Thesans" w:hAnsi="Thesans" w:cs="Arial"/>
          <w:sz w:val="18"/>
          <w:szCs w:val="18"/>
          <w:lang w:val="nl"/>
        </w:rPr>
        <w:t>6.1</w:t>
      </w:r>
      <w:r w:rsidRPr="00111ED5">
        <w:rPr>
          <w:rFonts w:ascii="Thesans" w:hAnsi="Thesans" w:cs="Arial"/>
          <w:sz w:val="18"/>
          <w:szCs w:val="18"/>
          <w:lang w:val="nl"/>
        </w:rPr>
        <w:tab/>
        <w:t>Op deze Overeenkomst zijn uitsluitend van toepassing de "Algemene Rijksvoorwaarden voor het verstrekken van opdrachten tot het verrichten van Diensten 201</w:t>
      </w:r>
      <w:r w:rsidR="00256149" w:rsidRPr="00111ED5">
        <w:rPr>
          <w:rFonts w:ascii="Thesans" w:hAnsi="Thesans" w:cs="Arial"/>
          <w:sz w:val="18"/>
          <w:szCs w:val="18"/>
          <w:lang w:val="nl"/>
        </w:rPr>
        <w:t>8</w:t>
      </w:r>
      <w:r w:rsidRPr="00111ED5">
        <w:rPr>
          <w:rFonts w:ascii="Thesans" w:hAnsi="Thesans" w:cs="Arial"/>
          <w:sz w:val="18"/>
          <w:szCs w:val="18"/>
          <w:lang w:val="nl"/>
        </w:rPr>
        <w:t xml:space="preserve"> (ARVODI-201</w:t>
      </w:r>
      <w:r w:rsidR="00256149" w:rsidRPr="00111ED5">
        <w:rPr>
          <w:rFonts w:ascii="Thesans" w:hAnsi="Thesans" w:cs="Arial"/>
          <w:sz w:val="18"/>
          <w:szCs w:val="18"/>
          <w:lang w:val="nl"/>
        </w:rPr>
        <w:t>8</w:t>
      </w:r>
      <w:r w:rsidR="006C58E4" w:rsidRPr="00111ED5">
        <w:rPr>
          <w:rFonts w:ascii="Thesans" w:hAnsi="Thesans" w:cs="Arial"/>
          <w:sz w:val="18"/>
          <w:szCs w:val="18"/>
          <w:lang w:val="nl"/>
        </w:rPr>
        <w:t>)”</w:t>
      </w:r>
      <w:r w:rsidRPr="00111ED5">
        <w:rPr>
          <w:rFonts w:ascii="Thesans" w:hAnsi="Thesans" w:cs="Arial"/>
          <w:sz w:val="18"/>
          <w:szCs w:val="18"/>
          <w:lang w:val="nl"/>
        </w:rPr>
        <w:t>, voor zover daarvan in deze Overeenkomst niet wordt afgeweken. De toepasselijkheid van eventuele algemene en bijzondere voorwaarden van Opdrachtnemer is uitgesloten.</w:t>
      </w:r>
    </w:p>
    <w:p w14:paraId="4109E611" w14:textId="77777777" w:rsidR="003A3FF7" w:rsidRPr="00111ED5" w:rsidRDefault="003A3FF7" w:rsidP="002A440A">
      <w:pPr>
        <w:suppressAutoHyphens/>
        <w:ind w:right="-1"/>
        <w:rPr>
          <w:rFonts w:ascii="Thesans" w:hAnsi="Thesans" w:cs="Arial"/>
          <w:sz w:val="18"/>
          <w:szCs w:val="18"/>
          <w:lang w:val="nl"/>
        </w:rPr>
      </w:pPr>
    </w:p>
    <w:p w14:paraId="31A8CE78" w14:textId="77777777" w:rsidR="003A3FF7" w:rsidRPr="00111ED5" w:rsidRDefault="003A3FF7" w:rsidP="003A3FF7">
      <w:pPr>
        <w:suppressAutoHyphens/>
        <w:ind w:left="567" w:right="-1" w:hanging="567"/>
        <w:rPr>
          <w:rFonts w:ascii="Thesans" w:hAnsi="Thesans" w:cs="Arial"/>
          <w:b/>
          <w:sz w:val="18"/>
          <w:szCs w:val="18"/>
          <w:lang w:val="nl"/>
        </w:rPr>
      </w:pPr>
      <w:r w:rsidRPr="00111ED5">
        <w:rPr>
          <w:rFonts w:ascii="Thesans" w:hAnsi="Thesans" w:cs="Arial"/>
          <w:b/>
          <w:sz w:val="18"/>
          <w:szCs w:val="18"/>
          <w:lang w:val="nl"/>
        </w:rPr>
        <w:t>7.</w:t>
      </w:r>
      <w:r w:rsidRPr="00111ED5">
        <w:rPr>
          <w:rFonts w:ascii="Thesans" w:hAnsi="Thesans" w:cs="Arial"/>
          <w:b/>
          <w:sz w:val="18"/>
          <w:szCs w:val="18"/>
          <w:lang w:val="nl"/>
        </w:rPr>
        <w:tab/>
        <w:t>Wet Bibob</w:t>
      </w:r>
    </w:p>
    <w:p w14:paraId="34059268" w14:textId="77777777" w:rsidR="003A3FF7" w:rsidRPr="00111ED5" w:rsidRDefault="003A3FF7" w:rsidP="003A3FF7">
      <w:pPr>
        <w:suppressAutoHyphens/>
        <w:ind w:left="700" w:right="-1" w:hanging="700"/>
        <w:rPr>
          <w:rFonts w:ascii="Thesans" w:hAnsi="Thesans" w:cs="Arial"/>
          <w:sz w:val="18"/>
          <w:szCs w:val="18"/>
          <w:lang w:val="nl"/>
        </w:rPr>
      </w:pPr>
    </w:p>
    <w:p w14:paraId="54CE7E31" w14:textId="7ACE6252" w:rsidR="003A3FF7" w:rsidRPr="00111ED5" w:rsidRDefault="003A3FF7" w:rsidP="003A3FF7">
      <w:pPr>
        <w:suppressAutoHyphens/>
        <w:spacing w:line="240" w:lineRule="atLeast"/>
        <w:ind w:left="567" w:right="-1" w:hanging="567"/>
        <w:rPr>
          <w:rFonts w:ascii="Thesans" w:hAnsi="Thesans" w:cs="Arial"/>
          <w:sz w:val="18"/>
          <w:szCs w:val="18"/>
        </w:rPr>
      </w:pPr>
      <w:r w:rsidRPr="00111ED5">
        <w:rPr>
          <w:rFonts w:ascii="Thesans" w:hAnsi="Thesans" w:cs="Arial"/>
          <w:sz w:val="18"/>
          <w:szCs w:val="18"/>
        </w:rPr>
        <w:t>7.1</w:t>
      </w:r>
      <w:r w:rsidRPr="00111ED5">
        <w:rPr>
          <w:rFonts w:ascii="Thesans" w:hAnsi="Thesans" w:cs="Arial"/>
          <w:sz w:val="18"/>
          <w:szCs w:val="18"/>
        </w:rPr>
        <w:tab/>
      </w:r>
      <w:r w:rsidRPr="00111ED5">
        <w:rPr>
          <w:rFonts w:ascii="Thesans" w:hAnsi="Thesans"/>
          <w:color w:val="000000"/>
          <w:sz w:val="18"/>
          <w:szCs w:val="18"/>
        </w:rPr>
        <w:t xml:space="preserve">Op deze Dienstverleningsovereenkomst is het </w:t>
      </w:r>
      <w:hyperlink r:id="rId17" w:history="1">
        <w:proofErr w:type="spellStart"/>
        <w:r w:rsidRPr="002A440A">
          <w:rPr>
            <w:rStyle w:val="Hyperlink"/>
            <w:rFonts w:ascii="Thesans" w:hAnsi="Thesans"/>
            <w:sz w:val="18"/>
            <w:szCs w:val="18"/>
          </w:rPr>
          <w:t>Bibobbeleid</w:t>
        </w:r>
        <w:proofErr w:type="spellEnd"/>
        <w:r w:rsidRPr="002A440A">
          <w:rPr>
            <w:rStyle w:val="Hyperlink"/>
            <w:rFonts w:ascii="Thesans" w:hAnsi="Thesans"/>
            <w:sz w:val="18"/>
            <w:szCs w:val="18"/>
          </w:rPr>
          <w:t xml:space="preserve"> COA</w:t>
        </w:r>
      </w:hyperlink>
      <w:r w:rsidRPr="00111ED5">
        <w:rPr>
          <w:rFonts w:ascii="Thesans" w:hAnsi="Thesans"/>
          <w:color w:val="000000"/>
          <w:sz w:val="18"/>
          <w:szCs w:val="18"/>
        </w:rPr>
        <w:t xml:space="preserve"> van toepassing. Door ondertekening verklaart Opdrachtnemer kennis te hebben genomen van deze beleidsregel</w:t>
      </w:r>
      <w:r w:rsidRPr="00111ED5">
        <w:rPr>
          <w:rFonts w:ascii="Thesans" w:hAnsi="Thesans" w:cs="Arial"/>
          <w:sz w:val="18"/>
          <w:szCs w:val="18"/>
        </w:rPr>
        <w:t>.</w:t>
      </w:r>
    </w:p>
    <w:p w14:paraId="10CBF28C" w14:textId="77777777" w:rsidR="003A3FF7" w:rsidRPr="00111ED5" w:rsidRDefault="003A3FF7" w:rsidP="003A3FF7">
      <w:pPr>
        <w:suppressAutoHyphens/>
        <w:spacing w:line="240" w:lineRule="atLeast"/>
        <w:ind w:left="567" w:right="-1" w:hanging="567"/>
        <w:rPr>
          <w:rFonts w:ascii="Thesans" w:hAnsi="Thesans" w:cs="Arial"/>
          <w:sz w:val="18"/>
          <w:szCs w:val="18"/>
        </w:rPr>
      </w:pPr>
    </w:p>
    <w:p w14:paraId="7B24A90A" w14:textId="215A01F5" w:rsidR="003A3FF7" w:rsidRPr="00111ED5" w:rsidRDefault="003A3FF7" w:rsidP="003A3FF7">
      <w:pPr>
        <w:suppressAutoHyphens/>
        <w:spacing w:line="240" w:lineRule="atLeast"/>
        <w:ind w:left="567" w:right="-1" w:hanging="567"/>
        <w:rPr>
          <w:rFonts w:ascii="Thesans" w:hAnsi="Thesans"/>
          <w:color w:val="000000"/>
          <w:sz w:val="18"/>
          <w:szCs w:val="18"/>
        </w:rPr>
      </w:pPr>
      <w:r w:rsidRPr="00111ED5">
        <w:rPr>
          <w:rFonts w:ascii="Thesans" w:hAnsi="Thesans" w:cs="Arial"/>
          <w:sz w:val="18"/>
          <w:szCs w:val="18"/>
        </w:rPr>
        <w:t>7.2</w:t>
      </w:r>
      <w:r w:rsidRPr="00111ED5">
        <w:rPr>
          <w:rFonts w:ascii="Thesans" w:hAnsi="Thesans" w:cs="Arial"/>
          <w:sz w:val="18"/>
          <w:szCs w:val="18"/>
        </w:rPr>
        <w:tab/>
      </w:r>
      <w:r w:rsidRPr="00111ED5">
        <w:rPr>
          <w:rFonts w:ascii="Thesans" w:hAnsi="Thesans"/>
          <w:color w:val="000000"/>
          <w:sz w:val="18"/>
          <w:szCs w:val="18"/>
        </w:rPr>
        <w:t>Het COA kan de Dienstverleningsovereenkomst onmiddellijk en naar eigen keuze opschorten, ontbinden of beëindigen, zonder gehouden te zijn tot vergoeding van eventuele schade en zonder daarbij een termijn in acht te hoeven nemen, voor zover:</w:t>
      </w:r>
    </w:p>
    <w:p w14:paraId="4875F013" w14:textId="3697C46E" w:rsidR="003A3FF7" w:rsidRPr="00111ED5" w:rsidRDefault="003A3FF7" w:rsidP="003A3FF7">
      <w:pPr>
        <w:pStyle w:val="Normaalweb"/>
        <w:numPr>
          <w:ilvl w:val="0"/>
          <w:numId w:val="10"/>
        </w:numPr>
        <w:spacing w:before="0" w:beforeAutospacing="0" w:after="0" w:afterAutospacing="0"/>
        <w:rPr>
          <w:rFonts w:ascii="Thesans" w:hAnsi="Thesans"/>
          <w:color w:val="000000"/>
          <w:sz w:val="18"/>
          <w:szCs w:val="18"/>
        </w:rPr>
      </w:pPr>
      <w:r w:rsidRPr="00111ED5">
        <w:rPr>
          <w:rFonts w:ascii="Thesans" w:hAnsi="Thesans"/>
          <w:color w:val="000000"/>
          <w:sz w:val="18"/>
          <w:szCs w:val="18"/>
        </w:rPr>
        <w:t>Er sprake is van ernstig gevaar dan wel tenminste een mindere mate van gevaar dat deze Dienstverleningsovereenkomst mede zal worden gebruikt om uit gepleegde strafbare feiten verkregen of te verkrijgen, op geld waardeerbare voordelen te benutten;</w:t>
      </w:r>
    </w:p>
    <w:p w14:paraId="6F87E416" w14:textId="72518608" w:rsidR="003A3FF7" w:rsidRPr="00111ED5" w:rsidRDefault="003A3FF7" w:rsidP="003A3FF7">
      <w:pPr>
        <w:pStyle w:val="Normaalweb"/>
        <w:numPr>
          <w:ilvl w:val="0"/>
          <w:numId w:val="10"/>
        </w:numPr>
        <w:rPr>
          <w:rFonts w:ascii="Thesans" w:hAnsi="Thesans"/>
          <w:color w:val="000000"/>
          <w:sz w:val="18"/>
          <w:szCs w:val="18"/>
        </w:rPr>
      </w:pPr>
      <w:r w:rsidRPr="00111ED5">
        <w:rPr>
          <w:rFonts w:ascii="Thesans" w:hAnsi="Thesans"/>
          <w:color w:val="000000"/>
          <w:sz w:val="18"/>
          <w:szCs w:val="18"/>
        </w:rPr>
        <w:t>Er sprake is van ernstig gevaar dan wel tenminste een mindere mate van gevaar dat met deze Dienstverleningsovereenkomst mede strafbare feiten zullen worden gepleegd;</w:t>
      </w:r>
    </w:p>
    <w:p w14:paraId="4B46225E" w14:textId="77777777" w:rsidR="003A3FF7" w:rsidRPr="00111ED5" w:rsidRDefault="003A3FF7" w:rsidP="003A3FF7">
      <w:pPr>
        <w:pStyle w:val="Normaalweb"/>
        <w:numPr>
          <w:ilvl w:val="0"/>
          <w:numId w:val="10"/>
        </w:numPr>
        <w:rPr>
          <w:rFonts w:ascii="Thesans" w:hAnsi="Thesans"/>
          <w:color w:val="000000"/>
          <w:sz w:val="18"/>
          <w:szCs w:val="18"/>
        </w:rPr>
      </w:pPr>
      <w:r w:rsidRPr="00111ED5">
        <w:rPr>
          <w:rFonts w:ascii="Thesans" w:hAnsi="Thesans"/>
          <w:color w:val="000000"/>
          <w:sz w:val="18"/>
          <w:szCs w:val="18"/>
        </w:rPr>
        <w:t>Er sprake is van feiten en omstandigheden die erop wijzen of redelijkerwijs doen vermoeden dat Opdrachtnemer in relatie staat tot strafbare feiten;</w:t>
      </w:r>
    </w:p>
    <w:p w14:paraId="5CA14C16" w14:textId="3BCD8B72" w:rsidR="003A3FF7" w:rsidRPr="00111ED5" w:rsidRDefault="003A3FF7" w:rsidP="003A3FF7">
      <w:pPr>
        <w:pStyle w:val="Normaalweb"/>
        <w:numPr>
          <w:ilvl w:val="0"/>
          <w:numId w:val="10"/>
        </w:numPr>
        <w:rPr>
          <w:rFonts w:ascii="Thesans" w:hAnsi="Thesans"/>
          <w:color w:val="000000"/>
          <w:sz w:val="18"/>
          <w:szCs w:val="18"/>
        </w:rPr>
      </w:pPr>
      <w:r w:rsidRPr="00111ED5">
        <w:rPr>
          <w:rFonts w:ascii="Thesans" w:hAnsi="Thesans"/>
          <w:color w:val="000000"/>
          <w:sz w:val="18"/>
          <w:szCs w:val="18"/>
        </w:rPr>
        <w:lastRenderedPageBreak/>
        <w:t xml:space="preserve">Er sprake is van feiten en omstandigheden die erop wijzen of redelijkerwijs doen vermoeden dat ter verkrijging van deze Dienstverleningsovereenkomst een strafbaar feit is gepleegd; </w:t>
      </w:r>
    </w:p>
    <w:p w14:paraId="32F0BCF6" w14:textId="77777777" w:rsidR="003A3FF7" w:rsidRPr="00111ED5" w:rsidRDefault="003A3FF7" w:rsidP="003A3FF7">
      <w:pPr>
        <w:pStyle w:val="Normaalweb"/>
        <w:numPr>
          <w:ilvl w:val="0"/>
          <w:numId w:val="10"/>
        </w:numPr>
        <w:rPr>
          <w:rFonts w:ascii="Thesans" w:hAnsi="Thesans"/>
          <w:color w:val="000000"/>
          <w:sz w:val="18"/>
          <w:szCs w:val="18"/>
        </w:rPr>
      </w:pPr>
      <w:r w:rsidRPr="00111ED5">
        <w:rPr>
          <w:rFonts w:ascii="Thesans" w:hAnsi="Thesans"/>
          <w:color w:val="000000"/>
          <w:sz w:val="18"/>
          <w:szCs w:val="18"/>
        </w:rPr>
        <w:t xml:space="preserve">Opdrachtnemer heeft nagelaten de vragen die hem door het COA zijn gesteld op grond van artikel 30 Wet </w:t>
      </w:r>
      <w:proofErr w:type="spellStart"/>
      <w:r w:rsidRPr="00111ED5">
        <w:rPr>
          <w:rFonts w:ascii="Thesans" w:hAnsi="Thesans"/>
          <w:color w:val="000000"/>
          <w:sz w:val="18"/>
          <w:szCs w:val="18"/>
        </w:rPr>
        <w:t>Bibob</w:t>
      </w:r>
      <w:proofErr w:type="spellEnd"/>
      <w:r w:rsidRPr="00111ED5">
        <w:rPr>
          <w:rFonts w:ascii="Thesans" w:hAnsi="Thesans"/>
          <w:color w:val="000000"/>
          <w:sz w:val="18"/>
          <w:szCs w:val="18"/>
        </w:rPr>
        <w:t xml:space="preserve">, volledig en naar waarheid te beantwoorden, of; </w:t>
      </w:r>
    </w:p>
    <w:p w14:paraId="588E0275" w14:textId="77777777" w:rsidR="003A3FF7" w:rsidRPr="00111ED5" w:rsidRDefault="003A3FF7" w:rsidP="003A3FF7">
      <w:pPr>
        <w:pStyle w:val="Normaalweb"/>
        <w:numPr>
          <w:ilvl w:val="0"/>
          <w:numId w:val="10"/>
        </w:numPr>
        <w:rPr>
          <w:rFonts w:ascii="Thesans" w:hAnsi="Thesans"/>
          <w:color w:val="000000"/>
          <w:sz w:val="18"/>
          <w:szCs w:val="18"/>
        </w:rPr>
      </w:pPr>
      <w:r w:rsidRPr="00111ED5">
        <w:rPr>
          <w:rFonts w:ascii="Thesans" w:hAnsi="Thesans"/>
          <w:color w:val="000000"/>
          <w:sz w:val="18"/>
          <w:szCs w:val="18"/>
        </w:rPr>
        <w:t xml:space="preserve">Opdrachtnemer heeft nagelaten de vragen die hem door het Landelijk Bureau </w:t>
      </w:r>
      <w:proofErr w:type="spellStart"/>
      <w:r w:rsidRPr="00111ED5">
        <w:rPr>
          <w:rFonts w:ascii="Thesans" w:hAnsi="Thesans"/>
          <w:color w:val="000000"/>
          <w:sz w:val="18"/>
          <w:szCs w:val="18"/>
        </w:rPr>
        <w:t>Bibob</w:t>
      </w:r>
      <w:proofErr w:type="spellEnd"/>
      <w:r w:rsidRPr="00111ED5">
        <w:rPr>
          <w:rFonts w:ascii="Thesans" w:hAnsi="Thesans"/>
          <w:color w:val="000000"/>
          <w:sz w:val="18"/>
          <w:szCs w:val="18"/>
        </w:rPr>
        <w:t xml:space="preserve"> zijn gesteld op grond van artikel 12, vierde lid Wet </w:t>
      </w:r>
      <w:proofErr w:type="spellStart"/>
      <w:r w:rsidRPr="00111ED5">
        <w:rPr>
          <w:rFonts w:ascii="Thesans" w:hAnsi="Thesans"/>
          <w:color w:val="000000"/>
          <w:sz w:val="18"/>
          <w:szCs w:val="18"/>
        </w:rPr>
        <w:t>Bibob</w:t>
      </w:r>
      <w:proofErr w:type="spellEnd"/>
      <w:r w:rsidRPr="00111ED5">
        <w:rPr>
          <w:rFonts w:ascii="Thesans" w:hAnsi="Thesans"/>
          <w:color w:val="000000"/>
          <w:sz w:val="18"/>
          <w:szCs w:val="18"/>
        </w:rPr>
        <w:t>, volledig en naar waarheid te beantwoorden;</w:t>
      </w:r>
    </w:p>
    <w:p w14:paraId="5B011B38" w14:textId="352900C7" w:rsidR="003A3FF7" w:rsidRPr="00111ED5" w:rsidRDefault="003A3FF7" w:rsidP="003A3FF7">
      <w:pPr>
        <w:pStyle w:val="Lijstalinea"/>
        <w:numPr>
          <w:ilvl w:val="0"/>
          <w:numId w:val="10"/>
        </w:numPr>
        <w:suppressAutoHyphens/>
        <w:overflowPunct/>
        <w:autoSpaceDE/>
        <w:autoSpaceDN/>
        <w:adjustRightInd/>
        <w:spacing w:line="240" w:lineRule="atLeast"/>
        <w:ind w:right="-1"/>
        <w:contextualSpacing/>
        <w:textAlignment w:val="auto"/>
        <w:rPr>
          <w:rFonts w:ascii="Thesans" w:hAnsi="Thesans"/>
          <w:color w:val="000000"/>
          <w:sz w:val="18"/>
          <w:szCs w:val="18"/>
        </w:rPr>
      </w:pPr>
      <w:r w:rsidRPr="00111ED5">
        <w:rPr>
          <w:rFonts w:ascii="Thesans" w:hAnsi="Thesans"/>
          <w:color w:val="000000"/>
          <w:sz w:val="18"/>
          <w:szCs w:val="18"/>
        </w:rPr>
        <w:t xml:space="preserve">De begrippen ernstig gevaar, mindere mate van gevaar, strafbare feiten, in relatie staan tot en feiten en omstandigheden die erop wijzen of redelijkerwijs doen vermoeden hebben in deze </w:t>
      </w:r>
      <w:r w:rsidR="00043A2B">
        <w:rPr>
          <w:rFonts w:ascii="Thesans" w:hAnsi="Thesans"/>
          <w:color w:val="000000"/>
          <w:sz w:val="18"/>
          <w:szCs w:val="18"/>
        </w:rPr>
        <w:t>O</w:t>
      </w:r>
      <w:r w:rsidRPr="00111ED5">
        <w:rPr>
          <w:rFonts w:ascii="Thesans" w:hAnsi="Thesans"/>
          <w:color w:val="000000"/>
          <w:sz w:val="18"/>
          <w:szCs w:val="18"/>
        </w:rPr>
        <w:t xml:space="preserve">vereenkomst de betekenis die hen in de Wet </w:t>
      </w:r>
      <w:proofErr w:type="spellStart"/>
      <w:r w:rsidRPr="00111ED5">
        <w:rPr>
          <w:rFonts w:ascii="Thesans" w:hAnsi="Thesans"/>
          <w:color w:val="000000"/>
          <w:sz w:val="18"/>
          <w:szCs w:val="18"/>
        </w:rPr>
        <w:t>Bibob</w:t>
      </w:r>
      <w:proofErr w:type="spellEnd"/>
      <w:r w:rsidRPr="00111ED5">
        <w:rPr>
          <w:rFonts w:ascii="Thesans" w:hAnsi="Thesans"/>
          <w:color w:val="000000"/>
          <w:sz w:val="18"/>
          <w:szCs w:val="18"/>
        </w:rPr>
        <w:t xml:space="preserve"> toekomt.</w:t>
      </w:r>
    </w:p>
    <w:p w14:paraId="547E0F94" w14:textId="77777777" w:rsidR="003A3FF7" w:rsidRPr="00111ED5" w:rsidRDefault="003A3FF7" w:rsidP="003A3FF7">
      <w:pPr>
        <w:suppressAutoHyphens/>
        <w:spacing w:line="240" w:lineRule="atLeast"/>
        <w:ind w:left="567" w:right="-1" w:hanging="567"/>
        <w:rPr>
          <w:rFonts w:ascii="Thesans" w:hAnsi="Thesans" w:cs="Arial"/>
          <w:sz w:val="18"/>
          <w:szCs w:val="18"/>
        </w:rPr>
      </w:pPr>
    </w:p>
    <w:p w14:paraId="0328919D" w14:textId="2F7D714E" w:rsidR="003A3FF7" w:rsidRPr="00111ED5" w:rsidRDefault="003A3FF7" w:rsidP="002A440A">
      <w:pPr>
        <w:suppressAutoHyphens/>
        <w:spacing w:line="240" w:lineRule="atLeast"/>
        <w:ind w:left="700" w:right="-1" w:hanging="700"/>
        <w:rPr>
          <w:rFonts w:ascii="Thesans" w:hAnsi="Thesans" w:cs="Arial"/>
          <w:sz w:val="18"/>
          <w:szCs w:val="18"/>
        </w:rPr>
      </w:pPr>
      <w:r w:rsidRPr="00111ED5">
        <w:rPr>
          <w:rFonts w:ascii="Thesans" w:hAnsi="Thesans" w:cs="Arial"/>
          <w:sz w:val="18"/>
          <w:szCs w:val="18"/>
        </w:rPr>
        <w:t xml:space="preserve">7.3 </w:t>
      </w:r>
      <w:r w:rsidRPr="00111ED5">
        <w:rPr>
          <w:rFonts w:ascii="Thesans" w:hAnsi="Thesans" w:cs="Arial"/>
          <w:sz w:val="18"/>
          <w:szCs w:val="18"/>
        </w:rPr>
        <w:tab/>
      </w:r>
      <w:r w:rsidR="002A440A">
        <w:rPr>
          <w:rFonts w:ascii="Thesans" w:hAnsi="Thesans" w:cs="Arial"/>
          <w:sz w:val="18"/>
          <w:szCs w:val="18"/>
        </w:rPr>
        <w:tab/>
      </w:r>
      <w:r w:rsidRPr="00111ED5">
        <w:rPr>
          <w:rFonts w:ascii="Thesans" w:hAnsi="Thesans"/>
          <w:color w:val="000000"/>
          <w:sz w:val="18"/>
          <w:szCs w:val="18"/>
        </w:rPr>
        <w:t xml:space="preserve">Het COA kan het Landelijk Bureau </w:t>
      </w:r>
      <w:proofErr w:type="spellStart"/>
      <w:r w:rsidRPr="00111ED5">
        <w:rPr>
          <w:rFonts w:ascii="Thesans" w:hAnsi="Thesans"/>
          <w:color w:val="000000"/>
          <w:sz w:val="18"/>
          <w:szCs w:val="18"/>
        </w:rPr>
        <w:t>Bibob</w:t>
      </w:r>
      <w:proofErr w:type="spellEnd"/>
      <w:r w:rsidRPr="00111ED5">
        <w:rPr>
          <w:rFonts w:ascii="Thesans" w:hAnsi="Thesans"/>
          <w:color w:val="000000"/>
          <w:sz w:val="18"/>
          <w:szCs w:val="18"/>
        </w:rPr>
        <w:t xml:space="preserve"> met het oog op diens taak zoals bedoeld in artikel 9, derde lid Wet </w:t>
      </w:r>
      <w:proofErr w:type="spellStart"/>
      <w:r w:rsidRPr="00111ED5">
        <w:rPr>
          <w:rFonts w:ascii="Thesans" w:hAnsi="Thesans"/>
          <w:color w:val="000000"/>
          <w:sz w:val="18"/>
          <w:szCs w:val="18"/>
        </w:rPr>
        <w:t>Bibob</w:t>
      </w:r>
      <w:proofErr w:type="spellEnd"/>
      <w:r w:rsidRPr="00111ED5">
        <w:rPr>
          <w:rFonts w:ascii="Thesans" w:hAnsi="Thesans"/>
          <w:color w:val="000000"/>
          <w:sz w:val="18"/>
          <w:szCs w:val="18"/>
        </w:rPr>
        <w:t>, om advies vragen.</w:t>
      </w:r>
      <w:r w:rsidRPr="00111ED5">
        <w:rPr>
          <w:rFonts w:ascii="Thesans" w:hAnsi="Thesans" w:cs="Arial"/>
          <w:sz w:val="18"/>
          <w:szCs w:val="18"/>
        </w:rPr>
        <w:tab/>
      </w:r>
    </w:p>
    <w:p w14:paraId="54FC839B" w14:textId="77777777" w:rsidR="000B18E3" w:rsidRPr="00111ED5" w:rsidRDefault="000B18E3" w:rsidP="008243B7">
      <w:pPr>
        <w:suppressAutoHyphens/>
        <w:ind w:right="-1"/>
        <w:rPr>
          <w:rFonts w:ascii="Thesans" w:hAnsi="Thesans" w:cs="Arial"/>
          <w:sz w:val="18"/>
          <w:szCs w:val="18"/>
          <w:lang w:val="nl"/>
        </w:rPr>
      </w:pPr>
    </w:p>
    <w:p w14:paraId="00E7652A" w14:textId="10509DFE" w:rsidR="002A440A" w:rsidRDefault="002A440A" w:rsidP="008243B7">
      <w:pPr>
        <w:suppressAutoHyphens/>
        <w:ind w:left="700" w:right="-1" w:hanging="700"/>
        <w:rPr>
          <w:rFonts w:ascii="Thesans" w:hAnsi="Thesans" w:cs="Arial"/>
          <w:b/>
          <w:bCs/>
          <w:sz w:val="18"/>
          <w:szCs w:val="18"/>
          <w:lang w:val="nl"/>
        </w:rPr>
      </w:pPr>
      <w:r>
        <w:rPr>
          <w:rFonts w:ascii="Thesans" w:hAnsi="Thesans" w:cs="Arial"/>
          <w:b/>
          <w:bCs/>
          <w:sz w:val="18"/>
          <w:szCs w:val="18"/>
          <w:lang w:val="nl"/>
        </w:rPr>
        <w:t>8</w:t>
      </w:r>
      <w:r w:rsidR="00122BC9" w:rsidRPr="00111ED5">
        <w:rPr>
          <w:rFonts w:ascii="Thesans" w:hAnsi="Thesans" w:cs="Arial"/>
          <w:b/>
          <w:bCs/>
          <w:sz w:val="18"/>
          <w:szCs w:val="18"/>
          <w:lang w:val="nl"/>
        </w:rPr>
        <w:t>.</w:t>
      </w:r>
      <w:r w:rsidR="00122BC9" w:rsidRPr="00111ED5">
        <w:rPr>
          <w:rFonts w:ascii="Thesans" w:hAnsi="Thesans" w:cs="Arial"/>
          <w:b/>
          <w:bCs/>
          <w:sz w:val="18"/>
          <w:szCs w:val="18"/>
          <w:lang w:val="nl"/>
        </w:rPr>
        <w:tab/>
      </w:r>
      <w:r w:rsidR="00122BC9" w:rsidRPr="00111ED5">
        <w:rPr>
          <w:rFonts w:ascii="Thesans" w:hAnsi="Thesans" w:cs="Arial"/>
          <w:b/>
          <w:bCs/>
          <w:sz w:val="18"/>
          <w:szCs w:val="18"/>
          <w:lang w:val="nl"/>
        </w:rPr>
        <w:tab/>
        <w:t>Integriteitsverklaring</w:t>
      </w:r>
    </w:p>
    <w:p w14:paraId="2608D33E" w14:textId="77777777" w:rsidR="002A440A" w:rsidRDefault="002A440A" w:rsidP="008243B7">
      <w:pPr>
        <w:suppressAutoHyphens/>
        <w:ind w:left="700" w:right="-1" w:hanging="700"/>
        <w:rPr>
          <w:rFonts w:ascii="Thesans" w:hAnsi="Thesans" w:cs="Arial"/>
          <w:b/>
          <w:bCs/>
          <w:sz w:val="18"/>
          <w:szCs w:val="18"/>
          <w:lang w:val="nl"/>
        </w:rPr>
      </w:pPr>
    </w:p>
    <w:p w14:paraId="54FC839C" w14:textId="61960E36" w:rsidR="00122BC9" w:rsidRPr="00111ED5" w:rsidRDefault="002A440A" w:rsidP="008243B7">
      <w:pPr>
        <w:suppressAutoHyphens/>
        <w:ind w:left="700" w:right="-1" w:hanging="700"/>
        <w:rPr>
          <w:rFonts w:ascii="Thesans" w:hAnsi="Thesans" w:cs="Arial"/>
          <w:sz w:val="18"/>
          <w:szCs w:val="18"/>
          <w:lang w:val="nl"/>
        </w:rPr>
      </w:pPr>
      <w:r>
        <w:rPr>
          <w:rFonts w:ascii="Thesans" w:hAnsi="Thesans" w:cs="Arial"/>
          <w:sz w:val="18"/>
          <w:szCs w:val="18"/>
          <w:lang w:val="nl"/>
        </w:rPr>
        <w:t>8</w:t>
      </w:r>
      <w:r w:rsidRPr="002A440A">
        <w:rPr>
          <w:rFonts w:ascii="Thesans" w:hAnsi="Thesans" w:cs="Arial"/>
          <w:sz w:val="18"/>
          <w:szCs w:val="18"/>
          <w:lang w:val="nl"/>
        </w:rPr>
        <w:t>.1</w:t>
      </w:r>
      <w:r>
        <w:rPr>
          <w:rFonts w:ascii="Thesans" w:hAnsi="Thesans" w:cs="Arial"/>
          <w:b/>
          <w:bCs/>
          <w:sz w:val="18"/>
          <w:szCs w:val="18"/>
          <w:lang w:val="nl"/>
        </w:rPr>
        <w:tab/>
      </w:r>
      <w:r w:rsidR="00122BC9" w:rsidRPr="00111ED5">
        <w:rPr>
          <w:rFonts w:ascii="Thesans" w:hAnsi="Thesans" w:cs="Arial"/>
          <w:sz w:val="18"/>
          <w:szCs w:val="18"/>
          <w:lang w:val="nl"/>
        </w:rPr>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54FC839D" w14:textId="77777777" w:rsidR="000B18E3" w:rsidRPr="00111ED5" w:rsidRDefault="000B18E3" w:rsidP="008243B7">
      <w:pPr>
        <w:suppressAutoHyphens/>
        <w:ind w:right="-1"/>
        <w:rPr>
          <w:rFonts w:ascii="Thesans" w:hAnsi="Thesans" w:cs="Arial"/>
          <w:sz w:val="18"/>
          <w:szCs w:val="18"/>
          <w:lang w:val="nl"/>
        </w:rPr>
      </w:pPr>
    </w:p>
    <w:p w14:paraId="54FC839E" w14:textId="1B82BF60" w:rsidR="00122BC9" w:rsidRPr="00111ED5" w:rsidRDefault="002A440A" w:rsidP="008243B7">
      <w:pPr>
        <w:suppressAutoHyphens/>
        <w:ind w:left="700" w:right="-1" w:hanging="700"/>
        <w:rPr>
          <w:rFonts w:ascii="Thesans" w:hAnsi="Thesans" w:cs="Arial"/>
          <w:sz w:val="18"/>
          <w:szCs w:val="18"/>
          <w:lang w:val="nl"/>
        </w:rPr>
      </w:pPr>
      <w:r>
        <w:rPr>
          <w:rFonts w:ascii="Thesans" w:hAnsi="Thesans" w:cs="Arial"/>
          <w:b/>
          <w:bCs/>
          <w:sz w:val="18"/>
          <w:szCs w:val="18"/>
          <w:lang w:val="nl"/>
        </w:rPr>
        <w:t>9</w:t>
      </w:r>
      <w:r w:rsidR="00122BC9" w:rsidRPr="00111ED5">
        <w:rPr>
          <w:rFonts w:ascii="Thesans" w:hAnsi="Thesans" w:cs="Arial"/>
          <w:b/>
          <w:bCs/>
          <w:sz w:val="18"/>
          <w:szCs w:val="18"/>
          <w:lang w:val="nl"/>
        </w:rPr>
        <w:t>.</w:t>
      </w:r>
      <w:r w:rsidR="00122BC9" w:rsidRPr="00111ED5">
        <w:rPr>
          <w:rFonts w:ascii="Thesans" w:hAnsi="Thesans" w:cs="Arial"/>
          <w:b/>
          <w:bCs/>
          <w:sz w:val="18"/>
          <w:szCs w:val="18"/>
          <w:lang w:val="nl"/>
        </w:rPr>
        <w:tab/>
        <w:t>Slotbepaling</w:t>
      </w:r>
    </w:p>
    <w:p w14:paraId="54FC839F" w14:textId="77777777" w:rsidR="00122BC9" w:rsidRPr="00111ED5" w:rsidRDefault="00122BC9" w:rsidP="008243B7">
      <w:pPr>
        <w:suppressAutoHyphens/>
        <w:ind w:left="567" w:right="-1" w:hanging="567"/>
        <w:rPr>
          <w:rFonts w:ascii="Thesans" w:hAnsi="Thesans" w:cs="Arial"/>
          <w:sz w:val="18"/>
          <w:szCs w:val="18"/>
          <w:lang w:val="nl"/>
        </w:rPr>
      </w:pPr>
    </w:p>
    <w:p w14:paraId="54FC83A0" w14:textId="794B6A9D" w:rsidR="00122BC9" w:rsidRPr="00111ED5" w:rsidRDefault="002A440A" w:rsidP="008243B7">
      <w:pPr>
        <w:suppressAutoHyphens/>
        <w:ind w:left="700" w:right="-1" w:hanging="700"/>
        <w:rPr>
          <w:rFonts w:ascii="Thesans" w:hAnsi="Thesans" w:cs="Arial"/>
          <w:sz w:val="18"/>
          <w:szCs w:val="18"/>
          <w:lang w:val="nl"/>
        </w:rPr>
      </w:pPr>
      <w:r>
        <w:rPr>
          <w:rFonts w:ascii="Thesans" w:hAnsi="Thesans" w:cs="Arial"/>
          <w:sz w:val="18"/>
          <w:szCs w:val="18"/>
          <w:lang w:val="nl"/>
        </w:rPr>
        <w:t>9</w:t>
      </w:r>
      <w:r w:rsidR="00122BC9" w:rsidRPr="00111ED5">
        <w:rPr>
          <w:rFonts w:ascii="Thesans" w:hAnsi="Thesans" w:cs="Arial"/>
          <w:sz w:val="18"/>
          <w:szCs w:val="18"/>
          <w:lang w:val="nl"/>
        </w:rPr>
        <w:t>.1</w:t>
      </w:r>
      <w:r w:rsidR="00122BC9" w:rsidRPr="00111ED5">
        <w:rPr>
          <w:rFonts w:ascii="Thesans" w:hAnsi="Thesans" w:cs="Arial"/>
          <w:sz w:val="18"/>
          <w:szCs w:val="18"/>
          <w:lang w:val="nl"/>
        </w:rPr>
        <w:tab/>
        <w:t xml:space="preserve">Afwijkingen van deze Overeenkomst zijn slechts bindend voor </w:t>
      </w:r>
      <w:r w:rsidR="007C1FD3" w:rsidRPr="00111ED5">
        <w:rPr>
          <w:rFonts w:ascii="Thesans" w:hAnsi="Thesans" w:cs="Arial"/>
          <w:sz w:val="18"/>
          <w:szCs w:val="18"/>
          <w:lang w:val="nl"/>
        </w:rPr>
        <w:t>zover zij uitdrukkelijk tussen P</w:t>
      </w:r>
      <w:r w:rsidR="00122BC9" w:rsidRPr="00111ED5">
        <w:rPr>
          <w:rFonts w:ascii="Thesans" w:hAnsi="Thesans" w:cs="Arial"/>
          <w:sz w:val="18"/>
          <w:szCs w:val="18"/>
          <w:lang w:val="nl"/>
        </w:rPr>
        <w:t>artijen schriftelijk zijn overeengekomen.</w:t>
      </w:r>
    </w:p>
    <w:p w14:paraId="54FC83A1" w14:textId="77777777" w:rsidR="00A375BC" w:rsidRPr="00111ED5" w:rsidRDefault="00A375BC" w:rsidP="00A375BC">
      <w:pPr>
        <w:suppressAutoHyphens/>
        <w:ind w:right="-1"/>
        <w:rPr>
          <w:rFonts w:ascii="Thesans" w:hAnsi="Thesans" w:cs="Arial"/>
          <w:sz w:val="18"/>
          <w:szCs w:val="18"/>
          <w:lang w:val="nl"/>
        </w:rPr>
      </w:pPr>
    </w:p>
    <w:p w14:paraId="54FC83A2" w14:textId="2CECAAD3" w:rsidR="00122BC9" w:rsidRPr="00111ED5" w:rsidRDefault="00D31507" w:rsidP="00A375BC">
      <w:pPr>
        <w:suppressAutoHyphens/>
        <w:ind w:left="700" w:right="-1" w:hanging="700"/>
        <w:rPr>
          <w:rFonts w:ascii="Thesans" w:hAnsi="Thesans" w:cs="Arial"/>
          <w:sz w:val="18"/>
          <w:szCs w:val="18"/>
          <w:lang w:val="nl"/>
        </w:rPr>
      </w:pPr>
      <w:r>
        <w:rPr>
          <w:rFonts w:ascii="Thesans" w:hAnsi="Thesans" w:cs="Arial"/>
          <w:sz w:val="18"/>
          <w:szCs w:val="18"/>
          <w:lang w:val="nl"/>
        </w:rPr>
        <w:t>9</w:t>
      </w:r>
      <w:r w:rsidR="00122BC9" w:rsidRPr="00111ED5">
        <w:rPr>
          <w:rFonts w:ascii="Thesans" w:hAnsi="Thesans" w:cs="Arial"/>
          <w:sz w:val="18"/>
          <w:szCs w:val="18"/>
          <w:lang w:val="nl"/>
        </w:rPr>
        <w:t>.2</w:t>
      </w:r>
      <w:r w:rsidR="00122BC9" w:rsidRPr="00111ED5">
        <w:rPr>
          <w:rFonts w:ascii="Thesans" w:hAnsi="Thesans" w:cs="Arial"/>
          <w:sz w:val="18"/>
          <w:szCs w:val="18"/>
          <w:lang w:val="nl"/>
        </w:rPr>
        <w:tab/>
        <w:t>Door ondertekening van deze Overeenkomst verval</w:t>
      </w:r>
      <w:r w:rsidR="007C1FD3" w:rsidRPr="00111ED5">
        <w:rPr>
          <w:rFonts w:ascii="Thesans" w:hAnsi="Thesans" w:cs="Arial"/>
          <w:sz w:val="18"/>
          <w:szCs w:val="18"/>
          <w:lang w:val="nl"/>
        </w:rPr>
        <w:t>len alle eventueel eerder door P</w:t>
      </w:r>
      <w:r w:rsidR="00122BC9" w:rsidRPr="00111ED5">
        <w:rPr>
          <w:rFonts w:ascii="Thesans" w:hAnsi="Thesans" w:cs="Arial"/>
          <w:sz w:val="18"/>
          <w:szCs w:val="18"/>
          <w:lang w:val="nl"/>
        </w:rPr>
        <w:t>artijen gemaakte mondelinge en schriftelijke afspraken omtrent de hierbij overeengekomen Diensten</w:t>
      </w:r>
      <w:r w:rsidR="00A0109F">
        <w:rPr>
          <w:rFonts w:ascii="Thesans" w:hAnsi="Thesans" w:cs="Arial"/>
          <w:sz w:val="18"/>
          <w:szCs w:val="18"/>
          <w:lang w:val="nl"/>
        </w:rPr>
        <w:t xml:space="preserve"> en Leveringen</w:t>
      </w:r>
      <w:r w:rsidR="00122BC9" w:rsidRPr="00111ED5">
        <w:rPr>
          <w:rFonts w:ascii="Thesans" w:hAnsi="Thesans" w:cs="Arial"/>
          <w:sz w:val="18"/>
          <w:szCs w:val="18"/>
          <w:lang w:val="nl"/>
        </w:rPr>
        <w:t>.</w:t>
      </w:r>
    </w:p>
    <w:p w14:paraId="54A399EB" w14:textId="77777777" w:rsidR="003A3FF7" w:rsidRPr="00111ED5" w:rsidRDefault="003A3FF7" w:rsidP="00A375BC">
      <w:pPr>
        <w:suppressAutoHyphens/>
        <w:ind w:left="700" w:right="-1" w:hanging="700"/>
        <w:rPr>
          <w:rFonts w:ascii="Thesans" w:hAnsi="Thesans" w:cs="Arial"/>
          <w:sz w:val="18"/>
          <w:szCs w:val="18"/>
          <w:lang w:val="nl"/>
        </w:rPr>
      </w:pPr>
    </w:p>
    <w:p w14:paraId="052DCC9E" w14:textId="3F26DFC6" w:rsidR="003A3FF7" w:rsidRPr="00111ED5" w:rsidRDefault="00D31507" w:rsidP="00D31507">
      <w:pPr>
        <w:suppressAutoHyphens/>
        <w:ind w:left="700" w:right="-1" w:hanging="700"/>
        <w:rPr>
          <w:rFonts w:ascii="Thesans" w:hAnsi="Thesans" w:cs="Arial"/>
          <w:sz w:val="18"/>
          <w:szCs w:val="18"/>
          <w:lang w:val="nl"/>
        </w:rPr>
      </w:pPr>
      <w:r>
        <w:rPr>
          <w:rFonts w:ascii="Thesans" w:hAnsi="Thesans" w:cs="Arial"/>
          <w:sz w:val="18"/>
          <w:szCs w:val="18"/>
          <w:lang w:val="nl"/>
        </w:rPr>
        <w:t>9.3</w:t>
      </w:r>
      <w:r>
        <w:rPr>
          <w:rFonts w:ascii="Thesans" w:hAnsi="Thesans" w:cs="Arial"/>
          <w:sz w:val="18"/>
          <w:szCs w:val="18"/>
          <w:lang w:val="nl"/>
        </w:rPr>
        <w:tab/>
      </w:r>
      <w:r w:rsidR="003A3FF7" w:rsidRPr="00111ED5">
        <w:rPr>
          <w:rFonts w:ascii="Thesans" w:hAnsi="Thesans" w:cs="Arial"/>
          <w:sz w:val="18"/>
          <w:szCs w:val="18"/>
          <w:lang w:val="nl"/>
        </w:rPr>
        <w:t>Op deze Dienstverleningsovereenkomst en alle daaruit voortvloeiende verbintenissen en verplichtingen is het Nederlandse recht van toepassing.</w:t>
      </w:r>
    </w:p>
    <w:p w14:paraId="51AD286A" w14:textId="77777777" w:rsidR="003A3FF7" w:rsidRPr="00111ED5" w:rsidRDefault="003A3FF7" w:rsidP="003A3FF7">
      <w:pPr>
        <w:suppressAutoHyphens/>
        <w:ind w:right="-1"/>
        <w:rPr>
          <w:rFonts w:ascii="Thesans" w:hAnsi="Thesans" w:cs="Arial"/>
          <w:sz w:val="18"/>
          <w:szCs w:val="18"/>
          <w:lang w:val="nl"/>
        </w:rPr>
      </w:pPr>
    </w:p>
    <w:p w14:paraId="6E02DE7F" w14:textId="4E8BC9CA" w:rsidR="003A3FF7" w:rsidRPr="00111ED5" w:rsidRDefault="00D31507" w:rsidP="00D31507">
      <w:pPr>
        <w:suppressAutoHyphens/>
        <w:ind w:left="700" w:right="-1" w:hanging="700"/>
        <w:rPr>
          <w:rFonts w:ascii="Thesans" w:hAnsi="Thesans" w:cs="Arial"/>
          <w:sz w:val="18"/>
          <w:szCs w:val="18"/>
          <w:lang w:val="nl"/>
        </w:rPr>
      </w:pPr>
      <w:r>
        <w:rPr>
          <w:rFonts w:ascii="Thesans" w:hAnsi="Thesans" w:cs="Arial"/>
          <w:sz w:val="18"/>
          <w:szCs w:val="18"/>
          <w:lang w:val="nl"/>
        </w:rPr>
        <w:t>9.4</w:t>
      </w:r>
      <w:r>
        <w:rPr>
          <w:rFonts w:ascii="Thesans" w:hAnsi="Thesans" w:cs="Arial"/>
          <w:sz w:val="18"/>
          <w:szCs w:val="18"/>
          <w:lang w:val="nl"/>
        </w:rPr>
        <w:tab/>
      </w:r>
      <w:r w:rsidR="003A3FF7" w:rsidRPr="00111ED5">
        <w:rPr>
          <w:rFonts w:ascii="Thesans" w:hAnsi="Thesans" w:cs="Arial"/>
          <w:sz w:val="18"/>
          <w:szCs w:val="18"/>
          <w:lang w:val="nl"/>
        </w:rPr>
        <w:t>Alle geschillen die het gevolg zijn van de Dienstverleningsovereenkomst zullen uitsluitend worden voorgelegd aan de bevoegde rechtbank in Den Haag.</w:t>
      </w:r>
    </w:p>
    <w:p w14:paraId="54FC83A3" w14:textId="77777777" w:rsidR="00122BC9" w:rsidRPr="00111ED5" w:rsidRDefault="00122BC9" w:rsidP="008243B7">
      <w:pPr>
        <w:suppressAutoHyphens/>
        <w:ind w:left="600" w:right="-1" w:hanging="600"/>
        <w:rPr>
          <w:rFonts w:ascii="Thesans" w:hAnsi="Thesans" w:cs="Arial"/>
          <w:sz w:val="18"/>
          <w:szCs w:val="18"/>
          <w:lang w:val="nl"/>
        </w:rPr>
      </w:pPr>
    </w:p>
    <w:p w14:paraId="54FC83A4" w14:textId="77777777" w:rsidR="00122BC9" w:rsidRPr="00111ED5" w:rsidRDefault="00122BC9" w:rsidP="008243B7">
      <w:pPr>
        <w:suppressAutoHyphens/>
        <w:ind w:left="600" w:right="-1" w:hanging="600"/>
        <w:rPr>
          <w:rFonts w:ascii="Thesans" w:hAnsi="Thesans" w:cs="Arial"/>
          <w:sz w:val="18"/>
          <w:szCs w:val="18"/>
          <w:lang w:val="nl"/>
        </w:rPr>
      </w:pPr>
    </w:p>
    <w:p w14:paraId="5A4B6C99" w14:textId="77777777" w:rsidR="003A3FF7" w:rsidRPr="00111ED5" w:rsidRDefault="003A3FF7" w:rsidP="003A3FF7">
      <w:pPr>
        <w:tabs>
          <w:tab w:val="left" w:pos="4536"/>
        </w:tabs>
        <w:suppressAutoHyphens/>
        <w:spacing w:line="240" w:lineRule="atLeast"/>
        <w:ind w:right="-1"/>
        <w:rPr>
          <w:rFonts w:ascii="Thesans" w:hAnsi="Thesans" w:cs="Arial"/>
          <w:i/>
          <w:sz w:val="18"/>
          <w:szCs w:val="18"/>
        </w:rPr>
      </w:pPr>
      <w:r w:rsidRPr="00111ED5">
        <w:rPr>
          <w:rFonts w:ascii="Thesans" w:hAnsi="Thesans" w:cs="Arial"/>
          <w:sz w:val="18"/>
          <w:szCs w:val="18"/>
        </w:rPr>
        <w:t xml:space="preserve">Aldus op de laatste van de twee hierna genoemde data overeengekomen en in tweevoud ondertekend, </w:t>
      </w:r>
    </w:p>
    <w:p w14:paraId="1A9205BF" w14:textId="77777777" w:rsidR="003A3FF7" w:rsidRPr="00111ED5" w:rsidRDefault="003A3FF7" w:rsidP="003A3FF7">
      <w:pPr>
        <w:tabs>
          <w:tab w:val="left" w:pos="4536"/>
        </w:tabs>
        <w:suppressAutoHyphens/>
        <w:spacing w:line="240" w:lineRule="atLeast"/>
        <w:ind w:right="-1"/>
        <w:rPr>
          <w:rFonts w:ascii="Thesans" w:hAnsi="Thesans" w:cs="Arial"/>
          <w:sz w:val="18"/>
          <w:szCs w:val="18"/>
        </w:rPr>
      </w:pPr>
    </w:p>
    <w:p w14:paraId="6EF333E5" w14:textId="77777777" w:rsidR="003A3FF7" w:rsidRPr="00111ED5" w:rsidRDefault="003A3FF7" w:rsidP="003A3FF7">
      <w:pPr>
        <w:tabs>
          <w:tab w:val="left" w:pos="4536"/>
        </w:tabs>
        <w:suppressAutoHyphens/>
        <w:spacing w:line="240" w:lineRule="atLeast"/>
        <w:ind w:right="-1"/>
        <w:rPr>
          <w:rFonts w:ascii="Thesans" w:hAnsi="Thesans" w:cs="Arial"/>
          <w:sz w:val="18"/>
          <w:szCs w:val="18"/>
        </w:rPr>
      </w:pPr>
    </w:p>
    <w:p w14:paraId="031ACB49" w14:textId="623C2D4F" w:rsidR="003A3FF7" w:rsidRPr="00111ED5" w:rsidRDefault="003A3FF7" w:rsidP="003A3FF7">
      <w:pPr>
        <w:tabs>
          <w:tab w:val="left" w:pos="4536"/>
        </w:tabs>
        <w:suppressAutoHyphens/>
        <w:spacing w:line="240" w:lineRule="atLeast"/>
        <w:ind w:right="-1"/>
        <w:rPr>
          <w:rFonts w:ascii="Thesans" w:hAnsi="Thesans" w:cs="Arial"/>
          <w:sz w:val="18"/>
          <w:szCs w:val="18"/>
          <w:lang w:val="nl"/>
        </w:rPr>
      </w:pPr>
      <w:r w:rsidRPr="00111ED5">
        <w:rPr>
          <w:rFonts w:ascii="Thesans" w:hAnsi="Thesans" w:cs="Arial"/>
          <w:sz w:val="18"/>
          <w:szCs w:val="18"/>
          <w:lang w:val="nl"/>
        </w:rPr>
        <w:t>Den Haag, [datum]</w:t>
      </w:r>
      <w:r w:rsidRPr="00111ED5">
        <w:rPr>
          <w:rFonts w:ascii="Thesans" w:hAnsi="Thesans" w:cs="Arial"/>
          <w:sz w:val="18"/>
          <w:szCs w:val="18"/>
          <w:lang w:val="nl"/>
        </w:rPr>
        <w:tab/>
      </w:r>
      <w:r w:rsidRPr="00111ED5">
        <w:rPr>
          <w:rFonts w:ascii="Thesans" w:hAnsi="Thesans" w:cs="Arial"/>
          <w:sz w:val="18"/>
          <w:szCs w:val="18"/>
          <w:lang w:val="nl"/>
        </w:rPr>
        <w:tab/>
        <w:t xml:space="preserve">               </w:t>
      </w:r>
      <w:r w:rsidR="00D31507">
        <w:rPr>
          <w:rFonts w:ascii="Thesans" w:hAnsi="Thesans" w:cs="Arial"/>
          <w:sz w:val="18"/>
          <w:szCs w:val="18"/>
          <w:lang w:val="nl"/>
        </w:rPr>
        <w:tab/>
      </w:r>
      <w:r w:rsidR="00D31507">
        <w:rPr>
          <w:rFonts w:ascii="Thesans" w:hAnsi="Thesans" w:cs="Arial"/>
          <w:sz w:val="18"/>
          <w:szCs w:val="18"/>
          <w:lang w:val="nl"/>
        </w:rPr>
        <w:tab/>
      </w:r>
      <w:r w:rsidRPr="00C568A1">
        <w:rPr>
          <w:rFonts w:ascii="Thesans" w:hAnsi="Thesans" w:cs="Arial"/>
          <w:sz w:val="18"/>
          <w:szCs w:val="18"/>
          <w:highlight w:val="yellow"/>
          <w:lang w:val="nl"/>
        </w:rPr>
        <w:t>[Plaats], [datum]</w:t>
      </w:r>
    </w:p>
    <w:p w14:paraId="35F562FF" w14:textId="77777777" w:rsidR="003A3FF7" w:rsidRPr="00111ED5" w:rsidRDefault="003A3FF7" w:rsidP="003A3FF7">
      <w:pPr>
        <w:tabs>
          <w:tab w:val="left" w:pos="4536"/>
        </w:tabs>
        <w:suppressAutoHyphens/>
        <w:spacing w:line="240" w:lineRule="atLeast"/>
        <w:ind w:right="-1"/>
        <w:rPr>
          <w:rFonts w:ascii="Thesans" w:hAnsi="Thesans" w:cs="Arial"/>
          <w:sz w:val="18"/>
          <w:szCs w:val="18"/>
          <w:lang w:val="nl"/>
        </w:rPr>
      </w:pPr>
    </w:p>
    <w:p w14:paraId="21E3A250" w14:textId="77777777" w:rsidR="003A3FF7" w:rsidRPr="00111ED5" w:rsidRDefault="003A3FF7" w:rsidP="003A3FF7">
      <w:pPr>
        <w:tabs>
          <w:tab w:val="left" w:pos="4536"/>
        </w:tabs>
        <w:suppressAutoHyphens/>
        <w:spacing w:line="240" w:lineRule="atLeast"/>
        <w:ind w:right="-1"/>
        <w:rPr>
          <w:rFonts w:ascii="Thesans" w:hAnsi="Thesans" w:cs="Arial"/>
          <w:sz w:val="18"/>
          <w:szCs w:val="18"/>
          <w:lang w:val="nl"/>
        </w:rPr>
      </w:pPr>
    </w:p>
    <w:p w14:paraId="34D6A118" w14:textId="77777777" w:rsidR="003A3FF7" w:rsidRPr="00111ED5" w:rsidRDefault="003A3FF7" w:rsidP="003A3FF7">
      <w:pPr>
        <w:tabs>
          <w:tab w:val="left" w:pos="4536"/>
        </w:tabs>
        <w:suppressAutoHyphens/>
        <w:spacing w:line="240" w:lineRule="atLeast"/>
        <w:ind w:right="-1"/>
        <w:rPr>
          <w:rFonts w:ascii="Thesans" w:hAnsi="Thesans" w:cs="Arial"/>
          <w:sz w:val="18"/>
          <w:szCs w:val="18"/>
          <w:lang w:val="nl"/>
        </w:rPr>
      </w:pPr>
    </w:p>
    <w:p w14:paraId="28EEDAE1" w14:textId="77777777" w:rsidR="003A3FF7" w:rsidRPr="00111ED5" w:rsidRDefault="003A3FF7" w:rsidP="003A3FF7">
      <w:pPr>
        <w:tabs>
          <w:tab w:val="left" w:pos="4536"/>
        </w:tabs>
        <w:suppressAutoHyphens/>
        <w:spacing w:line="240" w:lineRule="atLeast"/>
        <w:rPr>
          <w:rFonts w:ascii="Thesans" w:hAnsi="Thesans" w:cs="Arial"/>
          <w:sz w:val="18"/>
          <w:szCs w:val="18"/>
          <w:lang w:val="nl"/>
        </w:rPr>
      </w:pPr>
    </w:p>
    <w:p w14:paraId="6E4FB650" w14:textId="2B984E61" w:rsidR="003A3FF7" w:rsidRPr="00111ED5" w:rsidRDefault="003A3FF7" w:rsidP="003A3FF7">
      <w:pPr>
        <w:tabs>
          <w:tab w:val="left" w:pos="4536"/>
        </w:tabs>
        <w:suppressAutoHyphens/>
        <w:spacing w:line="240" w:lineRule="atLeast"/>
        <w:rPr>
          <w:rFonts w:ascii="Thesans" w:hAnsi="Thesans" w:cs="Arial"/>
          <w:sz w:val="18"/>
          <w:szCs w:val="18"/>
          <w:lang w:val="nl"/>
        </w:rPr>
      </w:pPr>
      <w:r w:rsidRPr="00111ED5">
        <w:rPr>
          <w:rFonts w:ascii="Thesans" w:hAnsi="Thesans" w:cs="Arial"/>
          <w:sz w:val="18"/>
          <w:szCs w:val="18"/>
          <w:lang w:val="nl"/>
        </w:rPr>
        <w:t xml:space="preserve">Centraal Orgaan opvang asielzoekers </w:t>
      </w:r>
      <w:r w:rsidRPr="00111ED5">
        <w:rPr>
          <w:rFonts w:ascii="Thesans" w:hAnsi="Thesans" w:cs="Arial"/>
          <w:sz w:val="18"/>
          <w:szCs w:val="18"/>
          <w:lang w:val="nl"/>
        </w:rPr>
        <w:tab/>
      </w:r>
      <w:r w:rsidRPr="00111ED5">
        <w:rPr>
          <w:rFonts w:ascii="Thesans" w:hAnsi="Thesans" w:cs="Arial"/>
          <w:sz w:val="18"/>
          <w:szCs w:val="18"/>
          <w:lang w:val="nl"/>
        </w:rPr>
        <w:tab/>
      </w:r>
      <w:r w:rsidRPr="00111ED5">
        <w:rPr>
          <w:rFonts w:ascii="Thesans" w:hAnsi="Thesans" w:cs="Arial"/>
          <w:sz w:val="18"/>
          <w:szCs w:val="18"/>
          <w:lang w:val="nl"/>
        </w:rPr>
        <w:tab/>
        <w:t xml:space="preserve"> </w:t>
      </w:r>
      <w:r w:rsidR="00D31507">
        <w:rPr>
          <w:rFonts w:ascii="Thesans" w:hAnsi="Thesans" w:cs="Arial"/>
          <w:sz w:val="18"/>
          <w:szCs w:val="18"/>
          <w:lang w:val="nl"/>
        </w:rPr>
        <w:tab/>
      </w:r>
      <w:r w:rsidRPr="00C568A1">
        <w:rPr>
          <w:rFonts w:ascii="Thesans" w:hAnsi="Thesans" w:cs="Arial"/>
          <w:sz w:val="18"/>
          <w:szCs w:val="18"/>
          <w:highlight w:val="yellow"/>
          <w:lang w:val="nl"/>
        </w:rPr>
        <w:t>[naam Opdrachtnemer]</w:t>
      </w:r>
      <w:r w:rsidRPr="00111ED5">
        <w:rPr>
          <w:rFonts w:ascii="Thesans" w:hAnsi="Thesans" w:cs="Arial"/>
          <w:sz w:val="18"/>
          <w:szCs w:val="18"/>
          <w:lang w:val="nl"/>
        </w:rPr>
        <w:tab/>
      </w:r>
      <w:r w:rsidRPr="00111ED5">
        <w:rPr>
          <w:rFonts w:ascii="Thesans" w:hAnsi="Thesans" w:cs="Arial"/>
          <w:sz w:val="18"/>
          <w:szCs w:val="18"/>
          <w:lang w:val="nl"/>
        </w:rPr>
        <w:tab/>
      </w:r>
      <w:r w:rsidRPr="00111ED5">
        <w:rPr>
          <w:rFonts w:ascii="Thesans" w:hAnsi="Thesans" w:cs="Arial"/>
          <w:sz w:val="18"/>
          <w:szCs w:val="18"/>
          <w:lang w:val="nl"/>
        </w:rPr>
        <w:tab/>
      </w:r>
      <w:r w:rsidRPr="00111ED5">
        <w:rPr>
          <w:rFonts w:ascii="Thesans" w:hAnsi="Thesans" w:cs="Arial"/>
          <w:sz w:val="18"/>
          <w:szCs w:val="18"/>
          <w:lang w:val="nl"/>
        </w:rPr>
        <w:tab/>
      </w:r>
    </w:p>
    <w:p w14:paraId="03120D55" w14:textId="77777777" w:rsidR="003A3FF7" w:rsidRPr="00111ED5" w:rsidRDefault="003A3FF7" w:rsidP="003A3FF7">
      <w:pPr>
        <w:tabs>
          <w:tab w:val="left" w:pos="4536"/>
        </w:tabs>
        <w:suppressAutoHyphens/>
        <w:spacing w:line="240" w:lineRule="atLeast"/>
        <w:ind w:right="-1"/>
        <w:rPr>
          <w:rFonts w:ascii="Thesans" w:hAnsi="Thesans" w:cs="Arial"/>
          <w:sz w:val="18"/>
          <w:szCs w:val="18"/>
          <w:lang w:val="nl"/>
        </w:rPr>
      </w:pPr>
    </w:p>
    <w:p w14:paraId="66962981" w14:textId="77777777" w:rsidR="003A3FF7" w:rsidRPr="00111ED5" w:rsidRDefault="003A3FF7" w:rsidP="003A3FF7">
      <w:pPr>
        <w:tabs>
          <w:tab w:val="left" w:pos="4536"/>
        </w:tabs>
        <w:suppressAutoHyphens/>
        <w:spacing w:line="240" w:lineRule="atLeast"/>
        <w:ind w:right="-1"/>
        <w:rPr>
          <w:rFonts w:ascii="Thesans" w:hAnsi="Thesans" w:cs="Arial"/>
          <w:sz w:val="18"/>
          <w:szCs w:val="18"/>
          <w:lang w:val="nl"/>
        </w:rPr>
      </w:pPr>
    </w:p>
    <w:p w14:paraId="29C3197A" w14:textId="77777777" w:rsidR="003A3FF7" w:rsidRPr="00111ED5" w:rsidRDefault="003A3FF7" w:rsidP="003A3FF7">
      <w:pPr>
        <w:tabs>
          <w:tab w:val="left" w:pos="4536"/>
        </w:tabs>
        <w:suppressAutoHyphens/>
        <w:spacing w:line="240" w:lineRule="atLeast"/>
        <w:ind w:right="-1"/>
        <w:rPr>
          <w:rFonts w:ascii="Thesans" w:hAnsi="Thesans" w:cs="Arial"/>
          <w:sz w:val="18"/>
          <w:szCs w:val="18"/>
          <w:lang w:val="nl"/>
        </w:rPr>
      </w:pPr>
      <w:proofErr w:type="gramStart"/>
      <w:r w:rsidRPr="00111ED5">
        <w:rPr>
          <w:rFonts w:ascii="Thesans" w:hAnsi="Thesans" w:cs="Arial"/>
          <w:sz w:val="18"/>
          <w:szCs w:val="18"/>
          <w:lang w:val="nl"/>
        </w:rPr>
        <w:t>namens</w:t>
      </w:r>
      <w:proofErr w:type="gramEnd"/>
      <w:r w:rsidRPr="00111ED5">
        <w:rPr>
          <w:rFonts w:ascii="Thesans" w:hAnsi="Thesans" w:cs="Arial"/>
          <w:sz w:val="18"/>
          <w:szCs w:val="18"/>
          <w:lang w:val="nl"/>
        </w:rPr>
        <w:t xml:space="preserve"> deze,</w:t>
      </w:r>
    </w:p>
    <w:p w14:paraId="3CB51F1C" w14:textId="77777777" w:rsidR="003A3FF7" w:rsidRPr="00111ED5" w:rsidRDefault="003A3FF7" w:rsidP="003A3FF7">
      <w:pPr>
        <w:tabs>
          <w:tab w:val="left" w:pos="4536"/>
        </w:tabs>
        <w:suppressAutoHyphens/>
        <w:spacing w:line="240" w:lineRule="atLeast"/>
        <w:ind w:right="-1"/>
        <w:rPr>
          <w:rFonts w:ascii="Thesans" w:hAnsi="Thesans" w:cs="Arial"/>
          <w:sz w:val="18"/>
          <w:szCs w:val="18"/>
          <w:lang w:val="nl"/>
        </w:rPr>
      </w:pPr>
      <w:r w:rsidRPr="00111ED5">
        <w:rPr>
          <w:rFonts w:ascii="Thesans" w:hAnsi="Thesans" w:cs="Arial"/>
          <w:sz w:val="18"/>
          <w:szCs w:val="18"/>
          <w:lang w:val="nl"/>
        </w:rPr>
        <w:t>Bestuursvoorzitter</w:t>
      </w:r>
    </w:p>
    <w:p w14:paraId="0B773B15" w14:textId="77777777" w:rsidR="003A3FF7" w:rsidRPr="00111ED5" w:rsidRDefault="003A3FF7" w:rsidP="003A3FF7">
      <w:pPr>
        <w:tabs>
          <w:tab w:val="left" w:pos="4536"/>
        </w:tabs>
        <w:suppressAutoHyphens/>
        <w:spacing w:line="240" w:lineRule="atLeast"/>
        <w:ind w:right="-1"/>
        <w:rPr>
          <w:rFonts w:ascii="Thesans" w:hAnsi="Thesans" w:cs="Arial"/>
          <w:sz w:val="18"/>
          <w:szCs w:val="18"/>
          <w:lang w:val="nl"/>
        </w:rPr>
      </w:pPr>
    </w:p>
    <w:p w14:paraId="78225A29" w14:textId="77777777" w:rsidR="003A3FF7" w:rsidRPr="00111ED5" w:rsidRDefault="003A3FF7" w:rsidP="003A3FF7">
      <w:pPr>
        <w:tabs>
          <w:tab w:val="left" w:pos="4536"/>
        </w:tabs>
        <w:suppressAutoHyphens/>
        <w:spacing w:line="240" w:lineRule="atLeast"/>
        <w:rPr>
          <w:rFonts w:ascii="Thesans" w:hAnsi="Thesans" w:cs="Arial"/>
          <w:sz w:val="18"/>
          <w:szCs w:val="18"/>
          <w:lang w:val="nl"/>
        </w:rPr>
      </w:pPr>
    </w:p>
    <w:p w14:paraId="58E9C650" w14:textId="77777777" w:rsidR="003A3FF7" w:rsidRPr="00111ED5" w:rsidRDefault="003A3FF7" w:rsidP="003A3FF7">
      <w:pPr>
        <w:tabs>
          <w:tab w:val="left" w:pos="4536"/>
        </w:tabs>
        <w:suppressAutoHyphens/>
        <w:spacing w:line="240" w:lineRule="atLeast"/>
        <w:rPr>
          <w:rFonts w:ascii="Thesans" w:hAnsi="Thesans" w:cs="Arial"/>
          <w:sz w:val="18"/>
          <w:szCs w:val="18"/>
          <w:lang w:val="nl"/>
        </w:rPr>
      </w:pPr>
    </w:p>
    <w:p w14:paraId="1B69C8CD" w14:textId="3D4997DE" w:rsidR="003A3FF7" w:rsidRPr="00111ED5" w:rsidRDefault="001C67FE" w:rsidP="003A3FF7">
      <w:pPr>
        <w:tabs>
          <w:tab w:val="left" w:pos="480"/>
          <w:tab w:val="left" w:pos="600"/>
          <w:tab w:val="left" w:pos="960"/>
          <w:tab w:val="left" w:pos="2040"/>
          <w:tab w:val="left" w:pos="4320"/>
          <w:tab w:val="left" w:pos="6480"/>
        </w:tabs>
        <w:suppressAutoHyphens/>
        <w:spacing w:line="240" w:lineRule="atLeast"/>
        <w:rPr>
          <w:rFonts w:ascii="Thesans" w:hAnsi="Thesans" w:cs="Arial"/>
          <w:sz w:val="18"/>
          <w:szCs w:val="18"/>
          <w:lang w:val="nl"/>
        </w:rPr>
      </w:pPr>
      <w:r w:rsidRPr="001C67FE">
        <w:rPr>
          <w:rFonts w:ascii="Thesans" w:hAnsi="Thesans" w:cs="Arial"/>
          <w:sz w:val="18"/>
          <w:szCs w:val="18"/>
          <w:lang w:val="nl"/>
        </w:rPr>
        <w:t>A. P. B. Bastiaans</w:t>
      </w:r>
      <w:r w:rsidR="003A3FF7" w:rsidRPr="00111ED5">
        <w:rPr>
          <w:rFonts w:ascii="Thesans" w:hAnsi="Thesans" w:cs="Arial"/>
          <w:sz w:val="18"/>
          <w:szCs w:val="18"/>
          <w:lang w:val="nl"/>
        </w:rPr>
        <w:tab/>
      </w:r>
      <w:r w:rsidR="003A3FF7" w:rsidRPr="00111ED5">
        <w:rPr>
          <w:rFonts w:ascii="Thesans" w:hAnsi="Thesans" w:cs="Arial"/>
          <w:sz w:val="18"/>
          <w:szCs w:val="18"/>
          <w:lang w:val="nl"/>
        </w:rPr>
        <w:tab/>
      </w:r>
      <w:r w:rsidR="00D31507">
        <w:rPr>
          <w:rFonts w:ascii="Thesans" w:hAnsi="Thesans" w:cs="Arial"/>
          <w:sz w:val="18"/>
          <w:szCs w:val="18"/>
          <w:lang w:val="nl"/>
        </w:rPr>
        <w:tab/>
      </w:r>
      <w:r w:rsidR="003A3FF7" w:rsidRPr="00111ED5">
        <w:rPr>
          <w:rFonts w:ascii="Thesans" w:hAnsi="Thesans" w:cs="Arial"/>
          <w:sz w:val="18"/>
          <w:szCs w:val="18"/>
          <w:highlight w:val="yellow"/>
          <w:lang w:val="nl"/>
        </w:rPr>
        <w:t>[naam ondertekenaar]</w:t>
      </w:r>
    </w:p>
    <w:p w14:paraId="44491CDD" w14:textId="5907AD8F" w:rsidR="003A3FF7" w:rsidRPr="00111ED5" w:rsidRDefault="003A3FF7" w:rsidP="003A3FF7">
      <w:pPr>
        <w:tabs>
          <w:tab w:val="left" w:pos="480"/>
          <w:tab w:val="left" w:pos="600"/>
          <w:tab w:val="left" w:pos="960"/>
          <w:tab w:val="left" w:pos="2040"/>
          <w:tab w:val="left" w:pos="4320"/>
          <w:tab w:val="left" w:pos="6480"/>
        </w:tabs>
        <w:suppressAutoHyphens/>
        <w:spacing w:line="240" w:lineRule="atLeast"/>
        <w:rPr>
          <w:rFonts w:ascii="Thesans" w:hAnsi="Thesans" w:cs="Arial"/>
          <w:sz w:val="18"/>
          <w:szCs w:val="18"/>
          <w:lang w:val="nl"/>
        </w:rPr>
      </w:pPr>
      <w:r w:rsidRPr="00111ED5">
        <w:rPr>
          <w:rFonts w:ascii="Thesans" w:hAnsi="Thesans" w:cs="Arial"/>
          <w:sz w:val="18"/>
          <w:szCs w:val="18"/>
          <w:lang w:val="nl"/>
        </w:rPr>
        <w:t>Bestuurs</w:t>
      </w:r>
      <w:r w:rsidR="001C67FE">
        <w:rPr>
          <w:rFonts w:ascii="Thesans" w:hAnsi="Thesans" w:cs="Arial"/>
          <w:sz w:val="18"/>
          <w:szCs w:val="18"/>
          <w:lang w:val="nl"/>
        </w:rPr>
        <w:t>lid</w:t>
      </w:r>
      <w:r w:rsidRPr="00111ED5">
        <w:rPr>
          <w:rFonts w:ascii="Thesans" w:hAnsi="Thesans" w:cs="Arial"/>
          <w:sz w:val="18"/>
          <w:szCs w:val="18"/>
          <w:lang w:val="nl"/>
        </w:rPr>
        <w:tab/>
      </w:r>
      <w:r w:rsidRPr="00111ED5">
        <w:rPr>
          <w:rFonts w:ascii="Thesans" w:hAnsi="Thesans" w:cs="Arial"/>
          <w:sz w:val="18"/>
          <w:szCs w:val="18"/>
          <w:lang w:val="nl"/>
        </w:rPr>
        <w:tab/>
        <w:t xml:space="preserve"> </w:t>
      </w:r>
      <w:r w:rsidRPr="00111ED5">
        <w:rPr>
          <w:rFonts w:ascii="Thesans" w:hAnsi="Thesans" w:cs="Arial"/>
          <w:sz w:val="18"/>
          <w:szCs w:val="18"/>
          <w:lang w:val="nl"/>
        </w:rPr>
        <w:tab/>
      </w:r>
      <w:r w:rsidR="00D83DC4">
        <w:rPr>
          <w:rFonts w:ascii="Thesans" w:hAnsi="Thesans" w:cs="Arial"/>
          <w:sz w:val="18"/>
          <w:szCs w:val="18"/>
          <w:lang w:val="nl"/>
        </w:rPr>
        <w:tab/>
      </w:r>
      <w:r w:rsidRPr="00111ED5">
        <w:rPr>
          <w:rFonts w:ascii="Thesans" w:hAnsi="Thesans" w:cs="Arial"/>
          <w:sz w:val="18"/>
          <w:szCs w:val="18"/>
          <w:highlight w:val="yellow"/>
          <w:lang w:val="nl"/>
        </w:rPr>
        <w:t>[functie]</w:t>
      </w:r>
    </w:p>
    <w:p w14:paraId="54FC83BA" w14:textId="4A4536BE" w:rsidR="008E44B6" w:rsidRDefault="008E44B6">
      <w:pPr>
        <w:overflowPunct/>
        <w:autoSpaceDE/>
        <w:autoSpaceDN/>
        <w:adjustRightInd/>
        <w:textAlignment w:val="auto"/>
        <w:rPr>
          <w:rFonts w:ascii="Thesans" w:hAnsi="Thesans" w:cs="Arial"/>
          <w:sz w:val="18"/>
          <w:szCs w:val="18"/>
          <w:lang w:val="nl"/>
        </w:rPr>
      </w:pPr>
      <w:r>
        <w:rPr>
          <w:rFonts w:ascii="Thesans" w:hAnsi="Thesans" w:cs="Arial"/>
          <w:sz w:val="18"/>
          <w:szCs w:val="18"/>
          <w:lang w:val="nl"/>
        </w:rPr>
        <w:br w:type="page"/>
      </w:r>
    </w:p>
    <w:p w14:paraId="5C51F043" w14:textId="6107D93B" w:rsidR="001836D4" w:rsidRDefault="008E44B6" w:rsidP="003A3FF7">
      <w:pPr>
        <w:tabs>
          <w:tab w:val="left" w:pos="4536"/>
        </w:tabs>
        <w:suppressAutoHyphens/>
        <w:ind w:right="-1"/>
        <w:rPr>
          <w:rFonts w:ascii="Thesans" w:hAnsi="Thesans" w:cs="Arial"/>
          <w:b/>
          <w:bCs/>
          <w:sz w:val="18"/>
          <w:szCs w:val="18"/>
          <w:lang w:val="nl"/>
        </w:rPr>
      </w:pPr>
      <w:r w:rsidRPr="008E44B6">
        <w:rPr>
          <w:rFonts w:ascii="Thesans" w:hAnsi="Thesans" w:cs="Arial"/>
          <w:b/>
          <w:bCs/>
          <w:sz w:val="18"/>
          <w:szCs w:val="18"/>
          <w:lang w:val="nl"/>
        </w:rPr>
        <w:lastRenderedPageBreak/>
        <w:t>Bijlagen</w:t>
      </w:r>
    </w:p>
    <w:p w14:paraId="0EE45757" w14:textId="724D094A" w:rsidR="008E44B6" w:rsidRDefault="008E44B6" w:rsidP="008E44B6">
      <w:pPr>
        <w:pStyle w:val="Lijstalinea"/>
        <w:numPr>
          <w:ilvl w:val="0"/>
          <w:numId w:val="14"/>
        </w:numPr>
        <w:tabs>
          <w:tab w:val="left" w:pos="4536"/>
        </w:tabs>
        <w:suppressAutoHyphens/>
        <w:ind w:right="-1"/>
        <w:rPr>
          <w:rFonts w:ascii="Thesans" w:hAnsi="Thesans" w:cs="Arial"/>
          <w:sz w:val="18"/>
          <w:szCs w:val="18"/>
          <w:lang w:val="nl"/>
        </w:rPr>
      </w:pPr>
      <w:r>
        <w:rPr>
          <w:rFonts w:ascii="Thesans" w:hAnsi="Thesans" w:cs="Arial"/>
          <w:sz w:val="18"/>
          <w:szCs w:val="18"/>
          <w:lang w:val="nl"/>
        </w:rPr>
        <w:t>Nota van Inlichtingen</w:t>
      </w:r>
    </w:p>
    <w:p w14:paraId="66013133" w14:textId="41CF6861" w:rsidR="008E44B6" w:rsidRDefault="008E44B6" w:rsidP="008E44B6">
      <w:pPr>
        <w:pStyle w:val="Lijstalinea"/>
        <w:numPr>
          <w:ilvl w:val="0"/>
          <w:numId w:val="14"/>
        </w:numPr>
        <w:tabs>
          <w:tab w:val="left" w:pos="4536"/>
        </w:tabs>
        <w:suppressAutoHyphens/>
        <w:ind w:right="-1"/>
        <w:rPr>
          <w:rFonts w:ascii="Thesans" w:hAnsi="Thesans" w:cs="Arial"/>
          <w:sz w:val="18"/>
          <w:szCs w:val="18"/>
          <w:lang w:val="nl"/>
        </w:rPr>
      </w:pPr>
      <w:r>
        <w:rPr>
          <w:rFonts w:ascii="Thesans" w:hAnsi="Thesans" w:cs="Arial"/>
          <w:sz w:val="18"/>
          <w:szCs w:val="18"/>
          <w:lang w:val="nl"/>
        </w:rPr>
        <w:t>Programma van Eisen</w:t>
      </w:r>
    </w:p>
    <w:p w14:paraId="69AB808C" w14:textId="34F0706A" w:rsidR="008E44B6" w:rsidRDefault="008E44B6" w:rsidP="008E44B6">
      <w:pPr>
        <w:pStyle w:val="Lijstalinea"/>
        <w:numPr>
          <w:ilvl w:val="0"/>
          <w:numId w:val="14"/>
        </w:numPr>
        <w:tabs>
          <w:tab w:val="left" w:pos="4536"/>
        </w:tabs>
        <w:suppressAutoHyphens/>
        <w:ind w:right="-1"/>
        <w:rPr>
          <w:rFonts w:ascii="Thesans" w:hAnsi="Thesans" w:cs="Arial"/>
          <w:sz w:val="18"/>
          <w:szCs w:val="18"/>
          <w:lang w:val="nl"/>
        </w:rPr>
      </w:pPr>
      <w:r>
        <w:rPr>
          <w:rFonts w:ascii="Thesans" w:hAnsi="Thesans" w:cs="Arial"/>
          <w:sz w:val="18"/>
          <w:szCs w:val="18"/>
          <w:lang w:val="nl"/>
        </w:rPr>
        <w:t>ARVODI</w:t>
      </w:r>
      <w:r w:rsidR="00546441">
        <w:rPr>
          <w:rFonts w:ascii="Thesans" w:hAnsi="Thesans" w:cs="Arial"/>
          <w:sz w:val="18"/>
          <w:szCs w:val="18"/>
          <w:lang w:val="nl"/>
        </w:rPr>
        <w:t xml:space="preserve"> </w:t>
      </w:r>
      <w:r>
        <w:rPr>
          <w:rFonts w:ascii="Thesans" w:hAnsi="Thesans" w:cs="Arial"/>
          <w:sz w:val="18"/>
          <w:szCs w:val="18"/>
          <w:lang w:val="nl"/>
        </w:rPr>
        <w:t>2018</w:t>
      </w:r>
    </w:p>
    <w:p w14:paraId="5717466C" w14:textId="3FC0D4CA" w:rsidR="008E44B6" w:rsidRDefault="008E44B6" w:rsidP="008E44B6">
      <w:pPr>
        <w:pStyle w:val="Lijstalinea"/>
        <w:numPr>
          <w:ilvl w:val="0"/>
          <w:numId w:val="14"/>
        </w:numPr>
        <w:tabs>
          <w:tab w:val="left" w:pos="4536"/>
        </w:tabs>
        <w:suppressAutoHyphens/>
        <w:ind w:right="-1"/>
        <w:rPr>
          <w:rFonts w:ascii="Thesans" w:hAnsi="Thesans" w:cs="Arial"/>
          <w:sz w:val="18"/>
          <w:szCs w:val="18"/>
          <w:lang w:val="nl"/>
        </w:rPr>
      </w:pPr>
      <w:r>
        <w:rPr>
          <w:rFonts w:ascii="Thesans" w:hAnsi="Thesans" w:cs="Arial"/>
          <w:sz w:val="18"/>
          <w:szCs w:val="18"/>
          <w:lang w:val="nl"/>
        </w:rPr>
        <w:t>Beschrijvend document</w:t>
      </w:r>
    </w:p>
    <w:p w14:paraId="75418A86" w14:textId="56ABE60D" w:rsidR="008E44B6" w:rsidRDefault="008E44B6" w:rsidP="008E44B6">
      <w:pPr>
        <w:pStyle w:val="Lijstalinea"/>
        <w:numPr>
          <w:ilvl w:val="0"/>
          <w:numId w:val="14"/>
        </w:numPr>
        <w:tabs>
          <w:tab w:val="left" w:pos="4536"/>
        </w:tabs>
        <w:suppressAutoHyphens/>
        <w:ind w:right="-1"/>
        <w:rPr>
          <w:rFonts w:ascii="Thesans" w:hAnsi="Thesans" w:cs="Arial"/>
          <w:sz w:val="18"/>
          <w:szCs w:val="18"/>
          <w:lang w:val="nl"/>
        </w:rPr>
      </w:pPr>
      <w:r>
        <w:rPr>
          <w:rFonts w:ascii="Thesans" w:hAnsi="Thesans" w:cs="Arial"/>
          <w:sz w:val="18"/>
          <w:szCs w:val="18"/>
          <w:lang w:val="nl"/>
        </w:rPr>
        <w:t>Overige Bijlagen bij deze Dienstverleningsovereenkomst</w:t>
      </w:r>
    </w:p>
    <w:p w14:paraId="32B82AAA" w14:textId="126E2CD7" w:rsidR="008E44B6" w:rsidRPr="008E44B6" w:rsidRDefault="008E44B6" w:rsidP="008E44B6">
      <w:pPr>
        <w:pStyle w:val="Lijstalinea"/>
        <w:numPr>
          <w:ilvl w:val="0"/>
          <w:numId w:val="14"/>
        </w:numPr>
        <w:tabs>
          <w:tab w:val="left" w:pos="4536"/>
        </w:tabs>
        <w:suppressAutoHyphens/>
        <w:ind w:right="-1"/>
        <w:rPr>
          <w:rFonts w:ascii="Thesans" w:hAnsi="Thesans" w:cs="Arial"/>
          <w:sz w:val="18"/>
          <w:szCs w:val="18"/>
          <w:lang w:val="nl"/>
        </w:rPr>
      </w:pPr>
      <w:r>
        <w:rPr>
          <w:rFonts w:ascii="Thesans" w:hAnsi="Thesans" w:cs="Arial"/>
          <w:sz w:val="18"/>
          <w:szCs w:val="18"/>
          <w:lang w:val="nl"/>
        </w:rPr>
        <w:t>Inschrijving van de inschrijver</w:t>
      </w:r>
    </w:p>
    <w:sectPr w:rsidR="008E44B6" w:rsidRPr="008E44B6">
      <w:footerReference w:type="default" r:id="rId18"/>
      <w:footnotePr>
        <w:numFmt w:val="chicago"/>
        <w:numRestart w:val="eachSect"/>
      </w:footnotePr>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C83BF" w14:textId="77777777" w:rsidR="003E2956" w:rsidRDefault="003E2956" w:rsidP="00751174">
      <w:r>
        <w:separator/>
      </w:r>
    </w:p>
  </w:endnote>
  <w:endnote w:type="continuationSeparator" w:id="0">
    <w:p w14:paraId="54FC83C0" w14:textId="77777777" w:rsidR="003E2956" w:rsidRDefault="003E2956"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e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C83C4" w14:textId="77777777" w:rsidR="004F0C6F" w:rsidRPr="008243B7" w:rsidRDefault="004F0C6F" w:rsidP="008243B7">
    <w:pPr>
      <w:pStyle w:val="Voettekst"/>
      <w:jc w:val="right"/>
      <w:rPr>
        <w:rFonts w:ascii="Verdana" w:hAnsi="Verdana"/>
        <w:sz w:val="16"/>
        <w:szCs w:val="16"/>
      </w:rPr>
    </w:pPr>
    <w:r w:rsidRPr="00553C39">
      <w:rPr>
        <w:rFonts w:ascii="Thesans" w:hAnsi="Thesans"/>
        <w:sz w:val="18"/>
        <w:szCs w:val="18"/>
      </w:rPr>
      <w:t>ARVODI-201</w:t>
    </w:r>
    <w:r w:rsidR="00256149" w:rsidRPr="00553C39">
      <w:rPr>
        <w:rFonts w:ascii="Thesans" w:hAnsi="Thesans"/>
        <w:sz w:val="18"/>
        <w:szCs w:val="18"/>
      </w:rPr>
      <w:t>8</w:t>
    </w:r>
    <w:r w:rsidRPr="00553C39">
      <w:rPr>
        <w:rFonts w:ascii="Thesans" w:hAnsi="Thesans"/>
        <w:sz w:val="18"/>
        <w:szCs w:val="18"/>
      </w:rPr>
      <w:t xml:space="preserve"> – Dienstverleningsovereenkomst</w:t>
    </w:r>
    <w:r w:rsidRPr="00553C39">
      <w:rPr>
        <w:rFonts w:ascii="Verdana" w:hAnsi="Verdana"/>
        <w:sz w:val="18"/>
        <w:szCs w:val="18"/>
      </w:rPr>
      <w:tab/>
    </w:r>
    <w:r w:rsidRPr="008243B7">
      <w:rPr>
        <w:rFonts w:ascii="Verdana" w:hAnsi="Verdana"/>
        <w:sz w:val="16"/>
        <w:szCs w:val="16"/>
      </w:rPr>
      <w:tab/>
    </w:r>
    <w:r w:rsidRPr="008243B7">
      <w:rPr>
        <w:rFonts w:ascii="Verdana" w:hAnsi="Verdana"/>
        <w:sz w:val="16"/>
        <w:szCs w:val="16"/>
      </w:rPr>
      <w:fldChar w:fldCharType="begin"/>
    </w:r>
    <w:r w:rsidRPr="008243B7">
      <w:rPr>
        <w:rFonts w:ascii="Verdana" w:hAnsi="Verdana"/>
        <w:sz w:val="16"/>
        <w:szCs w:val="16"/>
      </w:rPr>
      <w:instrText xml:space="preserve"> PAGE   \* MERGEFORMAT </w:instrText>
    </w:r>
    <w:r w:rsidRPr="008243B7">
      <w:rPr>
        <w:rFonts w:ascii="Verdana" w:hAnsi="Verdana"/>
        <w:sz w:val="16"/>
        <w:szCs w:val="16"/>
      </w:rPr>
      <w:fldChar w:fldCharType="separate"/>
    </w:r>
    <w:r w:rsidR="00055821">
      <w:rPr>
        <w:rFonts w:ascii="Verdana" w:hAnsi="Verdana"/>
        <w:noProof/>
        <w:sz w:val="16"/>
        <w:szCs w:val="16"/>
      </w:rPr>
      <w:t>2</w:t>
    </w:r>
    <w:r w:rsidRPr="008243B7">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C83BD" w14:textId="77777777" w:rsidR="003E2956" w:rsidRDefault="003E2956" w:rsidP="00751174">
      <w:r>
        <w:separator/>
      </w:r>
    </w:p>
  </w:footnote>
  <w:footnote w:type="continuationSeparator" w:id="0">
    <w:p w14:paraId="54FC83BE" w14:textId="77777777" w:rsidR="003E2956" w:rsidRDefault="003E2956" w:rsidP="00751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8175D"/>
    <w:multiLevelType w:val="hybridMultilevel"/>
    <w:tmpl w:val="420C3E5E"/>
    <w:lvl w:ilvl="0" w:tplc="04130001">
      <w:start w:val="1"/>
      <w:numFmt w:val="bullet"/>
      <w:lvlText w:val=""/>
      <w:lvlJc w:val="left"/>
      <w:pPr>
        <w:ind w:left="1260" w:hanging="360"/>
      </w:pPr>
      <w:rPr>
        <w:rFonts w:ascii="Symbol" w:hAnsi="Symbol" w:hint="default"/>
      </w:rPr>
    </w:lvl>
    <w:lvl w:ilvl="1" w:tplc="04130003" w:tentative="1">
      <w:start w:val="1"/>
      <w:numFmt w:val="bullet"/>
      <w:lvlText w:val="o"/>
      <w:lvlJc w:val="left"/>
      <w:pPr>
        <w:ind w:left="1980" w:hanging="360"/>
      </w:pPr>
      <w:rPr>
        <w:rFonts w:ascii="Courier New" w:hAnsi="Courier New" w:cs="Courier New" w:hint="default"/>
      </w:rPr>
    </w:lvl>
    <w:lvl w:ilvl="2" w:tplc="04130005" w:tentative="1">
      <w:start w:val="1"/>
      <w:numFmt w:val="bullet"/>
      <w:lvlText w:val=""/>
      <w:lvlJc w:val="left"/>
      <w:pPr>
        <w:ind w:left="2700" w:hanging="360"/>
      </w:pPr>
      <w:rPr>
        <w:rFonts w:ascii="Wingdings" w:hAnsi="Wingdings" w:hint="default"/>
      </w:rPr>
    </w:lvl>
    <w:lvl w:ilvl="3" w:tplc="04130001" w:tentative="1">
      <w:start w:val="1"/>
      <w:numFmt w:val="bullet"/>
      <w:lvlText w:val=""/>
      <w:lvlJc w:val="left"/>
      <w:pPr>
        <w:ind w:left="3420" w:hanging="360"/>
      </w:pPr>
      <w:rPr>
        <w:rFonts w:ascii="Symbol" w:hAnsi="Symbol" w:hint="default"/>
      </w:rPr>
    </w:lvl>
    <w:lvl w:ilvl="4" w:tplc="04130003" w:tentative="1">
      <w:start w:val="1"/>
      <w:numFmt w:val="bullet"/>
      <w:lvlText w:val="o"/>
      <w:lvlJc w:val="left"/>
      <w:pPr>
        <w:ind w:left="4140" w:hanging="360"/>
      </w:pPr>
      <w:rPr>
        <w:rFonts w:ascii="Courier New" w:hAnsi="Courier New" w:cs="Courier New" w:hint="default"/>
      </w:rPr>
    </w:lvl>
    <w:lvl w:ilvl="5" w:tplc="04130005" w:tentative="1">
      <w:start w:val="1"/>
      <w:numFmt w:val="bullet"/>
      <w:lvlText w:val=""/>
      <w:lvlJc w:val="left"/>
      <w:pPr>
        <w:ind w:left="4860" w:hanging="360"/>
      </w:pPr>
      <w:rPr>
        <w:rFonts w:ascii="Wingdings" w:hAnsi="Wingdings" w:hint="default"/>
      </w:rPr>
    </w:lvl>
    <w:lvl w:ilvl="6" w:tplc="04130001" w:tentative="1">
      <w:start w:val="1"/>
      <w:numFmt w:val="bullet"/>
      <w:lvlText w:val=""/>
      <w:lvlJc w:val="left"/>
      <w:pPr>
        <w:ind w:left="5580" w:hanging="360"/>
      </w:pPr>
      <w:rPr>
        <w:rFonts w:ascii="Symbol" w:hAnsi="Symbol" w:hint="default"/>
      </w:rPr>
    </w:lvl>
    <w:lvl w:ilvl="7" w:tplc="04130003" w:tentative="1">
      <w:start w:val="1"/>
      <w:numFmt w:val="bullet"/>
      <w:lvlText w:val="o"/>
      <w:lvlJc w:val="left"/>
      <w:pPr>
        <w:ind w:left="6300" w:hanging="360"/>
      </w:pPr>
      <w:rPr>
        <w:rFonts w:ascii="Courier New" w:hAnsi="Courier New" w:cs="Courier New" w:hint="default"/>
      </w:rPr>
    </w:lvl>
    <w:lvl w:ilvl="8" w:tplc="04130005" w:tentative="1">
      <w:start w:val="1"/>
      <w:numFmt w:val="bullet"/>
      <w:lvlText w:val=""/>
      <w:lvlJc w:val="left"/>
      <w:pPr>
        <w:ind w:left="7020" w:hanging="360"/>
      </w:pPr>
      <w:rPr>
        <w:rFonts w:ascii="Wingdings" w:hAnsi="Wingdings" w:hint="default"/>
      </w:rPr>
    </w:lvl>
  </w:abstractNum>
  <w:abstractNum w:abstractNumId="2" w15:restartNumberingAfterBreak="0">
    <w:nsid w:val="14193867"/>
    <w:multiLevelType w:val="hybridMultilevel"/>
    <w:tmpl w:val="064AB09E"/>
    <w:lvl w:ilvl="0" w:tplc="04130019">
      <w:start w:val="1"/>
      <w:numFmt w:val="lowerLetter"/>
      <w:lvlText w:val="%1."/>
      <w:lvlJc w:val="left"/>
      <w:pPr>
        <w:ind w:left="1420" w:hanging="360"/>
      </w:pPr>
    </w:lvl>
    <w:lvl w:ilvl="1" w:tplc="04130019" w:tentative="1">
      <w:start w:val="1"/>
      <w:numFmt w:val="lowerLetter"/>
      <w:lvlText w:val="%2."/>
      <w:lvlJc w:val="left"/>
      <w:pPr>
        <w:ind w:left="2140" w:hanging="360"/>
      </w:pPr>
    </w:lvl>
    <w:lvl w:ilvl="2" w:tplc="0413001B" w:tentative="1">
      <w:start w:val="1"/>
      <w:numFmt w:val="lowerRoman"/>
      <w:lvlText w:val="%3."/>
      <w:lvlJc w:val="right"/>
      <w:pPr>
        <w:ind w:left="2860" w:hanging="180"/>
      </w:pPr>
    </w:lvl>
    <w:lvl w:ilvl="3" w:tplc="0413000F" w:tentative="1">
      <w:start w:val="1"/>
      <w:numFmt w:val="decimal"/>
      <w:lvlText w:val="%4."/>
      <w:lvlJc w:val="left"/>
      <w:pPr>
        <w:ind w:left="3580" w:hanging="360"/>
      </w:pPr>
    </w:lvl>
    <w:lvl w:ilvl="4" w:tplc="04130019" w:tentative="1">
      <w:start w:val="1"/>
      <w:numFmt w:val="lowerLetter"/>
      <w:lvlText w:val="%5."/>
      <w:lvlJc w:val="left"/>
      <w:pPr>
        <w:ind w:left="4300" w:hanging="360"/>
      </w:pPr>
    </w:lvl>
    <w:lvl w:ilvl="5" w:tplc="0413001B" w:tentative="1">
      <w:start w:val="1"/>
      <w:numFmt w:val="lowerRoman"/>
      <w:lvlText w:val="%6."/>
      <w:lvlJc w:val="right"/>
      <w:pPr>
        <w:ind w:left="5020" w:hanging="180"/>
      </w:pPr>
    </w:lvl>
    <w:lvl w:ilvl="6" w:tplc="0413000F" w:tentative="1">
      <w:start w:val="1"/>
      <w:numFmt w:val="decimal"/>
      <w:lvlText w:val="%7."/>
      <w:lvlJc w:val="left"/>
      <w:pPr>
        <w:ind w:left="5740" w:hanging="360"/>
      </w:pPr>
    </w:lvl>
    <w:lvl w:ilvl="7" w:tplc="04130019" w:tentative="1">
      <w:start w:val="1"/>
      <w:numFmt w:val="lowerLetter"/>
      <w:lvlText w:val="%8."/>
      <w:lvlJc w:val="left"/>
      <w:pPr>
        <w:ind w:left="6460" w:hanging="360"/>
      </w:pPr>
    </w:lvl>
    <w:lvl w:ilvl="8" w:tplc="0413001B" w:tentative="1">
      <w:start w:val="1"/>
      <w:numFmt w:val="lowerRoman"/>
      <w:lvlText w:val="%9."/>
      <w:lvlJc w:val="right"/>
      <w:pPr>
        <w:ind w:left="7180" w:hanging="180"/>
      </w:pPr>
    </w:lvl>
  </w:abstractNum>
  <w:abstractNum w:abstractNumId="3" w15:restartNumberingAfterBreak="0">
    <w:nsid w:val="14FD58D4"/>
    <w:multiLevelType w:val="hybridMultilevel"/>
    <w:tmpl w:val="83B2A1C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5394E4E"/>
    <w:multiLevelType w:val="hybridMultilevel"/>
    <w:tmpl w:val="D77685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35A6561"/>
    <w:multiLevelType w:val="hybridMultilevel"/>
    <w:tmpl w:val="F160B9C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6D874D9"/>
    <w:multiLevelType w:val="hybridMultilevel"/>
    <w:tmpl w:val="B316FDC6"/>
    <w:lvl w:ilvl="0" w:tplc="04130001">
      <w:start w:val="1"/>
      <w:numFmt w:val="bullet"/>
      <w:lvlText w:val=""/>
      <w:lvlJc w:val="left"/>
      <w:pPr>
        <w:ind w:left="1894" w:hanging="360"/>
      </w:pPr>
      <w:rPr>
        <w:rFonts w:ascii="Symbol" w:hAnsi="Symbol" w:hint="default"/>
      </w:rPr>
    </w:lvl>
    <w:lvl w:ilvl="1" w:tplc="04130003" w:tentative="1">
      <w:start w:val="1"/>
      <w:numFmt w:val="bullet"/>
      <w:lvlText w:val="o"/>
      <w:lvlJc w:val="left"/>
      <w:pPr>
        <w:ind w:left="2614" w:hanging="360"/>
      </w:pPr>
      <w:rPr>
        <w:rFonts w:ascii="Courier New" w:hAnsi="Courier New" w:cs="Courier New" w:hint="default"/>
      </w:rPr>
    </w:lvl>
    <w:lvl w:ilvl="2" w:tplc="04130005" w:tentative="1">
      <w:start w:val="1"/>
      <w:numFmt w:val="bullet"/>
      <w:lvlText w:val=""/>
      <w:lvlJc w:val="left"/>
      <w:pPr>
        <w:ind w:left="3334" w:hanging="360"/>
      </w:pPr>
      <w:rPr>
        <w:rFonts w:ascii="Wingdings" w:hAnsi="Wingdings" w:hint="default"/>
      </w:rPr>
    </w:lvl>
    <w:lvl w:ilvl="3" w:tplc="04130001" w:tentative="1">
      <w:start w:val="1"/>
      <w:numFmt w:val="bullet"/>
      <w:lvlText w:val=""/>
      <w:lvlJc w:val="left"/>
      <w:pPr>
        <w:ind w:left="4054" w:hanging="360"/>
      </w:pPr>
      <w:rPr>
        <w:rFonts w:ascii="Symbol" w:hAnsi="Symbol" w:hint="default"/>
      </w:rPr>
    </w:lvl>
    <w:lvl w:ilvl="4" w:tplc="04130003" w:tentative="1">
      <w:start w:val="1"/>
      <w:numFmt w:val="bullet"/>
      <w:lvlText w:val="o"/>
      <w:lvlJc w:val="left"/>
      <w:pPr>
        <w:ind w:left="4774" w:hanging="360"/>
      </w:pPr>
      <w:rPr>
        <w:rFonts w:ascii="Courier New" w:hAnsi="Courier New" w:cs="Courier New" w:hint="default"/>
      </w:rPr>
    </w:lvl>
    <w:lvl w:ilvl="5" w:tplc="04130005" w:tentative="1">
      <w:start w:val="1"/>
      <w:numFmt w:val="bullet"/>
      <w:lvlText w:val=""/>
      <w:lvlJc w:val="left"/>
      <w:pPr>
        <w:ind w:left="5494" w:hanging="360"/>
      </w:pPr>
      <w:rPr>
        <w:rFonts w:ascii="Wingdings" w:hAnsi="Wingdings" w:hint="default"/>
      </w:rPr>
    </w:lvl>
    <w:lvl w:ilvl="6" w:tplc="04130001" w:tentative="1">
      <w:start w:val="1"/>
      <w:numFmt w:val="bullet"/>
      <w:lvlText w:val=""/>
      <w:lvlJc w:val="left"/>
      <w:pPr>
        <w:ind w:left="6214" w:hanging="360"/>
      </w:pPr>
      <w:rPr>
        <w:rFonts w:ascii="Symbol" w:hAnsi="Symbol" w:hint="default"/>
      </w:rPr>
    </w:lvl>
    <w:lvl w:ilvl="7" w:tplc="04130003" w:tentative="1">
      <w:start w:val="1"/>
      <w:numFmt w:val="bullet"/>
      <w:lvlText w:val="o"/>
      <w:lvlJc w:val="left"/>
      <w:pPr>
        <w:ind w:left="6934" w:hanging="360"/>
      </w:pPr>
      <w:rPr>
        <w:rFonts w:ascii="Courier New" w:hAnsi="Courier New" w:cs="Courier New" w:hint="default"/>
      </w:rPr>
    </w:lvl>
    <w:lvl w:ilvl="8" w:tplc="04130005" w:tentative="1">
      <w:start w:val="1"/>
      <w:numFmt w:val="bullet"/>
      <w:lvlText w:val=""/>
      <w:lvlJc w:val="left"/>
      <w:pPr>
        <w:ind w:left="7654" w:hanging="360"/>
      </w:pPr>
      <w:rPr>
        <w:rFonts w:ascii="Wingdings" w:hAnsi="Wingdings" w:hint="default"/>
      </w:rPr>
    </w:lvl>
  </w:abstractNum>
  <w:abstractNum w:abstractNumId="9"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E2B6D6A"/>
    <w:multiLevelType w:val="hybridMultilevel"/>
    <w:tmpl w:val="82DEE7DC"/>
    <w:lvl w:ilvl="0" w:tplc="71FAF85E">
      <w:numFmt w:val="bullet"/>
      <w:lvlText w:val="-"/>
      <w:lvlJc w:val="left"/>
      <w:pPr>
        <w:ind w:left="1620" w:hanging="360"/>
      </w:pPr>
      <w:rPr>
        <w:rFonts w:ascii="Calibri" w:eastAsiaTheme="minorHAnsi" w:hAnsi="Calibri" w:cs="Times New Roman" w:hint="default"/>
      </w:rPr>
    </w:lvl>
    <w:lvl w:ilvl="1" w:tplc="04130003" w:tentative="1">
      <w:start w:val="1"/>
      <w:numFmt w:val="bullet"/>
      <w:lvlText w:val="o"/>
      <w:lvlJc w:val="left"/>
      <w:pPr>
        <w:ind w:left="2340" w:hanging="360"/>
      </w:pPr>
      <w:rPr>
        <w:rFonts w:ascii="Courier New" w:hAnsi="Courier New" w:cs="Courier New" w:hint="default"/>
      </w:rPr>
    </w:lvl>
    <w:lvl w:ilvl="2" w:tplc="04130005" w:tentative="1">
      <w:start w:val="1"/>
      <w:numFmt w:val="bullet"/>
      <w:lvlText w:val=""/>
      <w:lvlJc w:val="left"/>
      <w:pPr>
        <w:ind w:left="3060" w:hanging="360"/>
      </w:pPr>
      <w:rPr>
        <w:rFonts w:ascii="Wingdings" w:hAnsi="Wingdings" w:hint="default"/>
      </w:rPr>
    </w:lvl>
    <w:lvl w:ilvl="3" w:tplc="04130001" w:tentative="1">
      <w:start w:val="1"/>
      <w:numFmt w:val="bullet"/>
      <w:lvlText w:val=""/>
      <w:lvlJc w:val="left"/>
      <w:pPr>
        <w:ind w:left="3780" w:hanging="360"/>
      </w:pPr>
      <w:rPr>
        <w:rFonts w:ascii="Symbol" w:hAnsi="Symbol" w:hint="default"/>
      </w:rPr>
    </w:lvl>
    <w:lvl w:ilvl="4" w:tplc="04130003" w:tentative="1">
      <w:start w:val="1"/>
      <w:numFmt w:val="bullet"/>
      <w:lvlText w:val="o"/>
      <w:lvlJc w:val="left"/>
      <w:pPr>
        <w:ind w:left="4500" w:hanging="360"/>
      </w:pPr>
      <w:rPr>
        <w:rFonts w:ascii="Courier New" w:hAnsi="Courier New" w:cs="Courier New" w:hint="default"/>
      </w:rPr>
    </w:lvl>
    <w:lvl w:ilvl="5" w:tplc="04130005" w:tentative="1">
      <w:start w:val="1"/>
      <w:numFmt w:val="bullet"/>
      <w:lvlText w:val=""/>
      <w:lvlJc w:val="left"/>
      <w:pPr>
        <w:ind w:left="5220" w:hanging="360"/>
      </w:pPr>
      <w:rPr>
        <w:rFonts w:ascii="Wingdings" w:hAnsi="Wingdings" w:hint="default"/>
      </w:rPr>
    </w:lvl>
    <w:lvl w:ilvl="6" w:tplc="04130001" w:tentative="1">
      <w:start w:val="1"/>
      <w:numFmt w:val="bullet"/>
      <w:lvlText w:val=""/>
      <w:lvlJc w:val="left"/>
      <w:pPr>
        <w:ind w:left="5940" w:hanging="360"/>
      </w:pPr>
      <w:rPr>
        <w:rFonts w:ascii="Symbol" w:hAnsi="Symbol" w:hint="default"/>
      </w:rPr>
    </w:lvl>
    <w:lvl w:ilvl="7" w:tplc="04130003" w:tentative="1">
      <w:start w:val="1"/>
      <w:numFmt w:val="bullet"/>
      <w:lvlText w:val="o"/>
      <w:lvlJc w:val="left"/>
      <w:pPr>
        <w:ind w:left="6660" w:hanging="360"/>
      </w:pPr>
      <w:rPr>
        <w:rFonts w:ascii="Courier New" w:hAnsi="Courier New" w:cs="Courier New" w:hint="default"/>
      </w:rPr>
    </w:lvl>
    <w:lvl w:ilvl="8" w:tplc="04130005" w:tentative="1">
      <w:start w:val="1"/>
      <w:numFmt w:val="bullet"/>
      <w:lvlText w:val=""/>
      <w:lvlJc w:val="left"/>
      <w:pPr>
        <w:ind w:left="7380" w:hanging="360"/>
      </w:pPr>
      <w:rPr>
        <w:rFonts w:ascii="Wingdings" w:hAnsi="Wingdings" w:hint="default"/>
      </w:rPr>
    </w:lvl>
  </w:abstractNum>
  <w:abstractNum w:abstractNumId="11" w15:restartNumberingAfterBreak="0">
    <w:nsid w:val="6426413A"/>
    <w:multiLevelType w:val="hybridMultilevel"/>
    <w:tmpl w:val="3D8CA6BA"/>
    <w:lvl w:ilvl="0" w:tplc="5A12BFD0">
      <w:start w:val="2"/>
      <w:numFmt w:val="bullet"/>
      <w:lvlText w:val="-"/>
      <w:lvlJc w:val="left"/>
      <w:pPr>
        <w:ind w:left="360" w:hanging="360"/>
      </w:pPr>
      <w:rPr>
        <w:rFonts w:ascii="Helvetica" w:eastAsia="Times New Roman" w:hAnsi="Helvetica" w:cs="Helvetic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D1812E2"/>
    <w:multiLevelType w:val="hybridMultilevel"/>
    <w:tmpl w:val="3C8E8D00"/>
    <w:lvl w:ilvl="0" w:tplc="71FAF85E">
      <w:numFmt w:val="bullet"/>
      <w:lvlText w:val="-"/>
      <w:lvlJc w:val="left"/>
      <w:pPr>
        <w:ind w:left="1620" w:hanging="360"/>
      </w:pPr>
      <w:rPr>
        <w:rFonts w:ascii="Calibri" w:eastAsiaTheme="minorHAnsi" w:hAnsi="Calibri" w:cs="Times New Roman" w:hint="default"/>
      </w:rPr>
    </w:lvl>
    <w:lvl w:ilvl="1" w:tplc="04130003" w:tentative="1">
      <w:start w:val="1"/>
      <w:numFmt w:val="bullet"/>
      <w:lvlText w:val="o"/>
      <w:lvlJc w:val="left"/>
      <w:pPr>
        <w:ind w:left="2340" w:hanging="360"/>
      </w:pPr>
      <w:rPr>
        <w:rFonts w:ascii="Courier New" w:hAnsi="Courier New" w:cs="Courier New" w:hint="default"/>
      </w:rPr>
    </w:lvl>
    <w:lvl w:ilvl="2" w:tplc="04130005" w:tentative="1">
      <w:start w:val="1"/>
      <w:numFmt w:val="bullet"/>
      <w:lvlText w:val=""/>
      <w:lvlJc w:val="left"/>
      <w:pPr>
        <w:ind w:left="3060" w:hanging="360"/>
      </w:pPr>
      <w:rPr>
        <w:rFonts w:ascii="Wingdings" w:hAnsi="Wingdings" w:hint="default"/>
      </w:rPr>
    </w:lvl>
    <w:lvl w:ilvl="3" w:tplc="04130001" w:tentative="1">
      <w:start w:val="1"/>
      <w:numFmt w:val="bullet"/>
      <w:lvlText w:val=""/>
      <w:lvlJc w:val="left"/>
      <w:pPr>
        <w:ind w:left="3780" w:hanging="360"/>
      </w:pPr>
      <w:rPr>
        <w:rFonts w:ascii="Symbol" w:hAnsi="Symbol" w:hint="default"/>
      </w:rPr>
    </w:lvl>
    <w:lvl w:ilvl="4" w:tplc="04130003" w:tentative="1">
      <w:start w:val="1"/>
      <w:numFmt w:val="bullet"/>
      <w:lvlText w:val="o"/>
      <w:lvlJc w:val="left"/>
      <w:pPr>
        <w:ind w:left="4500" w:hanging="360"/>
      </w:pPr>
      <w:rPr>
        <w:rFonts w:ascii="Courier New" w:hAnsi="Courier New" w:cs="Courier New" w:hint="default"/>
      </w:rPr>
    </w:lvl>
    <w:lvl w:ilvl="5" w:tplc="04130005" w:tentative="1">
      <w:start w:val="1"/>
      <w:numFmt w:val="bullet"/>
      <w:lvlText w:val=""/>
      <w:lvlJc w:val="left"/>
      <w:pPr>
        <w:ind w:left="5220" w:hanging="360"/>
      </w:pPr>
      <w:rPr>
        <w:rFonts w:ascii="Wingdings" w:hAnsi="Wingdings" w:hint="default"/>
      </w:rPr>
    </w:lvl>
    <w:lvl w:ilvl="6" w:tplc="04130001" w:tentative="1">
      <w:start w:val="1"/>
      <w:numFmt w:val="bullet"/>
      <w:lvlText w:val=""/>
      <w:lvlJc w:val="left"/>
      <w:pPr>
        <w:ind w:left="5940" w:hanging="360"/>
      </w:pPr>
      <w:rPr>
        <w:rFonts w:ascii="Symbol" w:hAnsi="Symbol" w:hint="default"/>
      </w:rPr>
    </w:lvl>
    <w:lvl w:ilvl="7" w:tplc="04130003" w:tentative="1">
      <w:start w:val="1"/>
      <w:numFmt w:val="bullet"/>
      <w:lvlText w:val="o"/>
      <w:lvlJc w:val="left"/>
      <w:pPr>
        <w:ind w:left="6660" w:hanging="360"/>
      </w:pPr>
      <w:rPr>
        <w:rFonts w:ascii="Courier New" w:hAnsi="Courier New" w:cs="Courier New" w:hint="default"/>
      </w:rPr>
    </w:lvl>
    <w:lvl w:ilvl="8" w:tplc="04130005" w:tentative="1">
      <w:start w:val="1"/>
      <w:numFmt w:val="bullet"/>
      <w:lvlText w:val=""/>
      <w:lvlJc w:val="left"/>
      <w:pPr>
        <w:ind w:left="7380" w:hanging="360"/>
      </w:pPr>
      <w:rPr>
        <w:rFonts w:ascii="Wingdings" w:hAnsi="Wingdings" w:hint="default"/>
      </w:rPr>
    </w:lvl>
  </w:abstractNum>
  <w:abstractNum w:abstractNumId="13"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3DA353A"/>
    <w:multiLevelType w:val="hybridMultilevel"/>
    <w:tmpl w:val="88B6359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num w:numId="1" w16cid:durableId="172767581">
    <w:abstractNumId w:val="9"/>
  </w:num>
  <w:num w:numId="2" w16cid:durableId="1291784116">
    <w:abstractNumId w:val="4"/>
  </w:num>
  <w:num w:numId="3" w16cid:durableId="2117627068">
    <w:abstractNumId w:val="0"/>
  </w:num>
  <w:num w:numId="4" w16cid:durableId="718941623">
    <w:abstractNumId w:val="5"/>
  </w:num>
  <w:num w:numId="5" w16cid:durableId="947199504">
    <w:abstractNumId w:val="13"/>
  </w:num>
  <w:num w:numId="6" w16cid:durableId="129203080">
    <w:abstractNumId w:val="11"/>
  </w:num>
  <w:num w:numId="7" w16cid:durableId="2135903228">
    <w:abstractNumId w:val="14"/>
  </w:num>
  <w:num w:numId="8" w16cid:durableId="1107965746">
    <w:abstractNumId w:val="8"/>
  </w:num>
  <w:num w:numId="9" w16cid:durableId="1143425591">
    <w:abstractNumId w:val="1"/>
  </w:num>
  <w:num w:numId="10" w16cid:durableId="1653174193">
    <w:abstractNumId w:val="7"/>
  </w:num>
  <w:num w:numId="11" w16cid:durableId="2030985479">
    <w:abstractNumId w:val="2"/>
  </w:num>
  <w:num w:numId="12" w16cid:durableId="1551915787">
    <w:abstractNumId w:val="12"/>
  </w:num>
  <w:num w:numId="13" w16cid:durableId="1240023610">
    <w:abstractNumId w:val="10"/>
  </w:num>
  <w:num w:numId="14" w16cid:durableId="754059753">
    <w:abstractNumId w:val="6"/>
  </w:num>
  <w:num w:numId="15" w16cid:durableId="313149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C9"/>
    <w:rsid w:val="00002175"/>
    <w:rsid w:val="00004BA3"/>
    <w:rsid w:val="00011188"/>
    <w:rsid w:val="00021553"/>
    <w:rsid w:val="00025400"/>
    <w:rsid w:val="00032184"/>
    <w:rsid w:val="000368F6"/>
    <w:rsid w:val="00043A2B"/>
    <w:rsid w:val="000509BE"/>
    <w:rsid w:val="00050C94"/>
    <w:rsid w:val="000519C4"/>
    <w:rsid w:val="00052774"/>
    <w:rsid w:val="00055821"/>
    <w:rsid w:val="00060E6B"/>
    <w:rsid w:val="00070CE8"/>
    <w:rsid w:val="000738AE"/>
    <w:rsid w:val="00075BB1"/>
    <w:rsid w:val="0007682D"/>
    <w:rsid w:val="000831BD"/>
    <w:rsid w:val="0008342F"/>
    <w:rsid w:val="00090E9E"/>
    <w:rsid w:val="0009794D"/>
    <w:rsid w:val="000B18E3"/>
    <w:rsid w:val="000C4649"/>
    <w:rsid w:val="000C7944"/>
    <w:rsid w:val="000D260C"/>
    <w:rsid w:val="000D3858"/>
    <w:rsid w:val="000D7E08"/>
    <w:rsid w:val="000E28BF"/>
    <w:rsid w:val="000F7B4C"/>
    <w:rsid w:val="001007FE"/>
    <w:rsid w:val="001031FD"/>
    <w:rsid w:val="00105449"/>
    <w:rsid w:val="00111ED5"/>
    <w:rsid w:val="00122BC9"/>
    <w:rsid w:val="00126045"/>
    <w:rsid w:val="001272BA"/>
    <w:rsid w:val="00163933"/>
    <w:rsid w:val="00164741"/>
    <w:rsid w:val="00166CA9"/>
    <w:rsid w:val="0017345D"/>
    <w:rsid w:val="001836D4"/>
    <w:rsid w:val="0019139D"/>
    <w:rsid w:val="001A6D0D"/>
    <w:rsid w:val="001A6E64"/>
    <w:rsid w:val="001A7B90"/>
    <w:rsid w:val="001B1123"/>
    <w:rsid w:val="001C67FE"/>
    <w:rsid w:val="001D1ECA"/>
    <w:rsid w:val="001E12A1"/>
    <w:rsid w:val="001E3058"/>
    <w:rsid w:val="001E4574"/>
    <w:rsid w:val="001E5A4A"/>
    <w:rsid w:val="001F5047"/>
    <w:rsid w:val="001F608F"/>
    <w:rsid w:val="00207DD4"/>
    <w:rsid w:val="002137B7"/>
    <w:rsid w:val="00214F72"/>
    <w:rsid w:val="00223DCC"/>
    <w:rsid w:val="0022422E"/>
    <w:rsid w:val="00234DB5"/>
    <w:rsid w:val="00246BB2"/>
    <w:rsid w:val="00247590"/>
    <w:rsid w:val="00252ABA"/>
    <w:rsid w:val="002560BB"/>
    <w:rsid w:val="00256149"/>
    <w:rsid w:val="00284C7D"/>
    <w:rsid w:val="00285B20"/>
    <w:rsid w:val="002864C1"/>
    <w:rsid w:val="00292274"/>
    <w:rsid w:val="00292F10"/>
    <w:rsid w:val="00297E10"/>
    <w:rsid w:val="002A1801"/>
    <w:rsid w:val="002A1E92"/>
    <w:rsid w:val="002A440A"/>
    <w:rsid w:val="002A52F2"/>
    <w:rsid w:val="002A57E1"/>
    <w:rsid w:val="002B0D4C"/>
    <w:rsid w:val="002B2721"/>
    <w:rsid w:val="002B7444"/>
    <w:rsid w:val="002E2DEF"/>
    <w:rsid w:val="002E6DF2"/>
    <w:rsid w:val="00302A15"/>
    <w:rsid w:val="003105F8"/>
    <w:rsid w:val="003143A8"/>
    <w:rsid w:val="00323AFE"/>
    <w:rsid w:val="0032700E"/>
    <w:rsid w:val="00334EC2"/>
    <w:rsid w:val="003367E8"/>
    <w:rsid w:val="00376110"/>
    <w:rsid w:val="00382864"/>
    <w:rsid w:val="0038528E"/>
    <w:rsid w:val="00392781"/>
    <w:rsid w:val="003A3FF7"/>
    <w:rsid w:val="003B271D"/>
    <w:rsid w:val="003B325E"/>
    <w:rsid w:val="003C5CF0"/>
    <w:rsid w:val="003C7826"/>
    <w:rsid w:val="003D0B9B"/>
    <w:rsid w:val="003D21D1"/>
    <w:rsid w:val="003D26E6"/>
    <w:rsid w:val="003E2956"/>
    <w:rsid w:val="003E2DEC"/>
    <w:rsid w:val="003F3E62"/>
    <w:rsid w:val="00402A2F"/>
    <w:rsid w:val="004076FD"/>
    <w:rsid w:val="00411864"/>
    <w:rsid w:val="00415D35"/>
    <w:rsid w:val="00425CBD"/>
    <w:rsid w:val="00431877"/>
    <w:rsid w:val="0044381D"/>
    <w:rsid w:val="00451869"/>
    <w:rsid w:val="0046508D"/>
    <w:rsid w:val="00465D1F"/>
    <w:rsid w:val="004722E1"/>
    <w:rsid w:val="004746B3"/>
    <w:rsid w:val="00475C04"/>
    <w:rsid w:val="00486C2E"/>
    <w:rsid w:val="00493197"/>
    <w:rsid w:val="00495330"/>
    <w:rsid w:val="004A0DC8"/>
    <w:rsid w:val="004A0ED4"/>
    <w:rsid w:val="004A45E3"/>
    <w:rsid w:val="004A4DD8"/>
    <w:rsid w:val="004B50D4"/>
    <w:rsid w:val="004B6420"/>
    <w:rsid w:val="004C06D0"/>
    <w:rsid w:val="004C2D2E"/>
    <w:rsid w:val="004D4CAD"/>
    <w:rsid w:val="004E472F"/>
    <w:rsid w:val="004F06C5"/>
    <w:rsid w:val="004F0C6F"/>
    <w:rsid w:val="004F6EF8"/>
    <w:rsid w:val="00525EEB"/>
    <w:rsid w:val="00531FF8"/>
    <w:rsid w:val="00533846"/>
    <w:rsid w:val="00546441"/>
    <w:rsid w:val="005526EE"/>
    <w:rsid w:val="00553C39"/>
    <w:rsid w:val="00561215"/>
    <w:rsid w:val="00573E4E"/>
    <w:rsid w:val="005754F5"/>
    <w:rsid w:val="00587140"/>
    <w:rsid w:val="005B44D8"/>
    <w:rsid w:val="005C2121"/>
    <w:rsid w:val="005C50AE"/>
    <w:rsid w:val="005C757A"/>
    <w:rsid w:val="005D12D9"/>
    <w:rsid w:val="005D458E"/>
    <w:rsid w:val="005E3780"/>
    <w:rsid w:val="005E6F9D"/>
    <w:rsid w:val="005F1165"/>
    <w:rsid w:val="005F2CB4"/>
    <w:rsid w:val="00604DB0"/>
    <w:rsid w:val="006063E3"/>
    <w:rsid w:val="0060685E"/>
    <w:rsid w:val="00611701"/>
    <w:rsid w:val="00612434"/>
    <w:rsid w:val="00620F3B"/>
    <w:rsid w:val="00627211"/>
    <w:rsid w:val="00627D1D"/>
    <w:rsid w:val="006303C0"/>
    <w:rsid w:val="00631117"/>
    <w:rsid w:val="00632988"/>
    <w:rsid w:val="006412C9"/>
    <w:rsid w:val="0064681C"/>
    <w:rsid w:val="00650FD8"/>
    <w:rsid w:val="00657600"/>
    <w:rsid w:val="006579E7"/>
    <w:rsid w:val="00670A51"/>
    <w:rsid w:val="0067157E"/>
    <w:rsid w:val="00672E1B"/>
    <w:rsid w:val="00685A07"/>
    <w:rsid w:val="006945E7"/>
    <w:rsid w:val="0069795B"/>
    <w:rsid w:val="006B5E5B"/>
    <w:rsid w:val="006B6508"/>
    <w:rsid w:val="006C16E8"/>
    <w:rsid w:val="006C58E4"/>
    <w:rsid w:val="006D31C9"/>
    <w:rsid w:val="006D6A96"/>
    <w:rsid w:val="006D776D"/>
    <w:rsid w:val="006E2FDC"/>
    <w:rsid w:val="006E723A"/>
    <w:rsid w:val="006F1083"/>
    <w:rsid w:val="006F1A2D"/>
    <w:rsid w:val="0070074A"/>
    <w:rsid w:val="00726C70"/>
    <w:rsid w:val="00731B00"/>
    <w:rsid w:val="00737867"/>
    <w:rsid w:val="00751174"/>
    <w:rsid w:val="0075660B"/>
    <w:rsid w:val="00757C85"/>
    <w:rsid w:val="00757DAF"/>
    <w:rsid w:val="007676F3"/>
    <w:rsid w:val="007750B4"/>
    <w:rsid w:val="007831B5"/>
    <w:rsid w:val="00783E67"/>
    <w:rsid w:val="00784332"/>
    <w:rsid w:val="007876E9"/>
    <w:rsid w:val="00796F79"/>
    <w:rsid w:val="007A0A1B"/>
    <w:rsid w:val="007B7461"/>
    <w:rsid w:val="007C1AAC"/>
    <w:rsid w:val="007C1E39"/>
    <w:rsid w:val="007C1FD3"/>
    <w:rsid w:val="007D0AF3"/>
    <w:rsid w:val="007F2A94"/>
    <w:rsid w:val="00800B93"/>
    <w:rsid w:val="00804770"/>
    <w:rsid w:val="008061C2"/>
    <w:rsid w:val="00807D44"/>
    <w:rsid w:val="00810729"/>
    <w:rsid w:val="008243B7"/>
    <w:rsid w:val="00837147"/>
    <w:rsid w:val="00837F8B"/>
    <w:rsid w:val="00840454"/>
    <w:rsid w:val="0084668B"/>
    <w:rsid w:val="0084761F"/>
    <w:rsid w:val="00856654"/>
    <w:rsid w:val="00864112"/>
    <w:rsid w:val="008676CC"/>
    <w:rsid w:val="00871249"/>
    <w:rsid w:val="00876C96"/>
    <w:rsid w:val="008778D6"/>
    <w:rsid w:val="00877E0C"/>
    <w:rsid w:val="008864EC"/>
    <w:rsid w:val="00892AF0"/>
    <w:rsid w:val="008A2BFA"/>
    <w:rsid w:val="008B1A64"/>
    <w:rsid w:val="008B3978"/>
    <w:rsid w:val="008B62D5"/>
    <w:rsid w:val="008C5015"/>
    <w:rsid w:val="008E33DE"/>
    <w:rsid w:val="008E44B6"/>
    <w:rsid w:val="008E5682"/>
    <w:rsid w:val="008F310F"/>
    <w:rsid w:val="008F398E"/>
    <w:rsid w:val="008F6AFF"/>
    <w:rsid w:val="009028FE"/>
    <w:rsid w:val="00907618"/>
    <w:rsid w:val="00917457"/>
    <w:rsid w:val="00934807"/>
    <w:rsid w:val="00936D3B"/>
    <w:rsid w:val="00967045"/>
    <w:rsid w:val="009718E1"/>
    <w:rsid w:val="00972F73"/>
    <w:rsid w:val="009739B1"/>
    <w:rsid w:val="0097704B"/>
    <w:rsid w:val="009802B5"/>
    <w:rsid w:val="0098244A"/>
    <w:rsid w:val="00995011"/>
    <w:rsid w:val="00997A97"/>
    <w:rsid w:val="009A0EA7"/>
    <w:rsid w:val="009A43CA"/>
    <w:rsid w:val="009A5EED"/>
    <w:rsid w:val="009A6FDE"/>
    <w:rsid w:val="009B0C67"/>
    <w:rsid w:val="009B3E00"/>
    <w:rsid w:val="009C0223"/>
    <w:rsid w:val="009C6220"/>
    <w:rsid w:val="009D3F08"/>
    <w:rsid w:val="009D5591"/>
    <w:rsid w:val="009D5A8B"/>
    <w:rsid w:val="00A0109F"/>
    <w:rsid w:val="00A03E2D"/>
    <w:rsid w:val="00A04B65"/>
    <w:rsid w:val="00A064C6"/>
    <w:rsid w:val="00A15F4B"/>
    <w:rsid w:val="00A26BE7"/>
    <w:rsid w:val="00A2765C"/>
    <w:rsid w:val="00A311B7"/>
    <w:rsid w:val="00A375BC"/>
    <w:rsid w:val="00A45544"/>
    <w:rsid w:val="00A46A36"/>
    <w:rsid w:val="00A5401D"/>
    <w:rsid w:val="00A5762D"/>
    <w:rsid w:val="00A60FA2"/>
    <w:rsid w:val="00A648A4"/>
    <w:rsid w:val="00A66774"/>
    <w:rsid w:val="00A85EEE"/>
    <w:rsid w:val="00AA0B27"/>
    <w:rsid w:val="00AA3889"/>
    <w:rsid w:val="00AA4344"/>
    <w:rsid w:val="00AA7C5D"/>
    <w:rsid w:val="00AB5F10"/>
    <w:rsid w:val="00AC21C2"/>
    <w:rsid w:val="00AD338F"/>
    <w:rsid w:val="00AD4C76"/>
    <w:rsid w:val="00AE3D42"/>
    <w:rsid w:val="00AE43A7"/>
    <w:rsid w:val="00AE657C"/>
    <w:rsid w:val="00AF477A"/>
    <w:rsid w:val="00AF4CAB"/>
    <w:rsid w:val="00AF4FC5"/>
    <w:rsid w:val="00AF6780"/>
    <w:rsid w:val="00B06387"/>
    <w:rsid w:val="00B1212A"/>
    <w:rsid w:val="00B2622D"/>
    <w:rsid w:val="00B31393"/>
    <w:rsid w:val="00B42B8D"/>
    <w:rsid w:val="00B4329B"/>
    <w:rsid w:val="00B70B1B"/>
    <w:rsid w:val="00B77908"/>
    <w:rsid w:val="00B80D12"/>
    <w:rsid w:val="00BA0A81"/>
    <w:rsid w:val="00BA66FC"/>
    <w:rsid w:val="00BB043D"/>
    <w:rsid w:val="00BC7410"/>
    <w:rsid w:val="00BD496D"/>
    <w:rsid w:val="00BD4F1A"/>
    <w:rsid w:val="00BD5BEC"/>
    <w:rsid w:val="00BE1241"/>
    <w:rsid w:val="00BE5CB0"/>
    <w:rsid w:val="00BE7E65"/>
    <w:rsid w:val="00C075D3"/>
    <w:rsid w:val="00C07E2E"/>
    <w:rsid w:val="00C17B0F"/>
    <w:rsid w:val="00C20CD6"/>
    <w:rsid w:val="00C2125C"/>
    <w:rsid w:val="00C21CA7"/>
    <w:rsid w:val="00C3264F"/>
    <w:rsid w:val="00C436C4"/>
    <w:rsid w:val="00C47058"/>
    <w:rsid w:val="00C568A1"/>
    <w:rsid w:val="00C6168B"/>
    <w:rsid w:val="00C719C4"/>
    <w:rsid w:val="00C76165"/>
    <w:rsid w:val="00C76D67"/>
    <w:rsid w:val="00C80A3A"/>
    <w:rsid w:val="00C92205"/>
    <w:rsid w:val="00CA3FE9"/>
    <w:rsid w:val="00CB0D2C"/>
    <w:rsid w:val="00CC5277"/>
    <w:rsid w:val="00CC6441"/>
    <w:rsid w:val="00CD1EA4"/>
    <w:rsid w:val="00CD36FF"/>
    <w:rsid w:val="00CD3774"/>
    <w:rsid w:val="00CD58FA"/>
    <w:rsid w:val="00CE13EC"/>
    <w:rsid w:val="00CE4E16"/>
    <w:rsid w:val="00D1446F"/>
    <w:rsid w:val="00D1491E"/>
    <w:rsid w:val="00D21568"/>
    <w:rsid w:val="00D262D1"/>
    <w:rsid w:val="00D30288"/>
    <w:rsid w:val="00D31507"/>
    <w:rsid w:val="00D31DC7"/>
    <w:rsid w:val="00D35673"/>
    <w:rsid w:val="00D70572"/>
    <w:rsid w:val="00D7511D"/>
    <w:rsid w:val="00D8219B"/>
    <w:rsid w:val="00D83DC4"/>
    <w:rsid w:val="00D9493E"/>
    <w:rsid w:val="00DA26A5"/>
    <w:rsid w:val="00DC047C"/>
    <w:rsid w:val="00DC506A"/>
    <w:rsid w:val="00DC5ADA"/>
    <w:rsid w:val="00DD350A"/>
    <w:rsid w:val="00DD4BAE"/>
    <w:rsid w:val="00DD515B"/>
    <w:rsid w:val="00DD590A"/>
    <w:rsid w:val="00DD749F"/>
    <w:rsid w:val="00DE0258"/>
    <w:rsid w:val="00DE1BD7"/>
    <w:rsid w:val="00DF36B4"/>
    <w:rsid w:val="00E043E1"/>
    <w:rsid w:val="00E10D97"/>
    <w:rsid w:val="00E173ED"/>
    <w:rsid w:val="00E22B1E"/>
    <w:rsid w:val="00E320E3"/>
    <w:rsid w:val="00E340CA"/>
    <w:rsid w:val="00E5285A"/>
    <w:rsid w:val="00E62CC8"/>
    <w:rsid w:val="00E869D8"/>
    <w:rsid w:val="00E966C8"/>
    <w:rsid w:val="00EA3756"/>
    <w:rsid w:val="00EA4CE0"/>
    <w:rsid w:val="00EA6511"/>
    <w:rsid w:val="00EA7F1B"/>
    <w:rsid w:val="00EB010A"/>
    <w:rsid w:val="00EC58AB"/>
    <w:rsid w:val="00ED13F6"/>
    <w:rsid w:val="00ED2EBA"/>
    <w:rsid w:val="00EE1570"/>
    <w:rsid w:val="00EE1CE4"/>
    <w:rsid w:val="00EF7D9E"/>
    <w:rsid w:val="00F02244"/>
    <w:rsid w:val="00F140E5"/>
    <w:rsid w:val="00F160D7"/>
    <w:rsid w:val="00F230D4"/>
    <w:rsid w:val="00F23761"/>
    <w:rsid w:val="00F247DC"/>
    <w:rsid w:val="00F27C1B"/>
    <w:rsid w:val="00F32633"/>
    <w:rsid w:val="00F4108C"/>
    <w:rsid w:val="00F41B40"/>
    <w:rsid w:val="00F52763"/>
    <w:rsid w:val="00F55E32"/>
    <w:rsid w:val="00F56CB4"/>
    <w:rsid w:val="00F56EC4"/>
    <w:rsid w:val="00F60E02"/>
    <w:rsid w:val="00F67FA6"/>
    <w:rsid w:val="00F776CD"/>
    <w:rsid w:val="00F83561"/>
    <w:rsid w:val="00F83BE5"/>
    <w:rsid w:val="00F91712"/>
    <w:rsid w:val="00F96245"/>
    <w:rsid w:val="00F96EBA"/>
    <w:rsid w:val="00FA43B2"/>
    <w:rsid w:val="00FB52EF"/>
    <w:rsid w:val="00FB5310"/>
    <w:rsid w:val="00FC11BF"/>
    <w:rsid w:val="00FD3E57"/>
    <w:rsid w:val="00FD6E97"/>
    <w:rsid w:val="00FE617C"/>
    <w:rsid w:val="00FF032F"/>
    <w:rsid w:val="00FF2184"/>
    <w:rsid w:val="00FF29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C829A"/>
  <w15:docId w15:val="{F94B2175-2A6D-4CF0-A466-01F61EA66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unhideWhenUsed/>
    <w:rsid w:val="00837147"/>
    <w:rPr>
      <w:rFonts w:cs="Times New Roman"/>
      <w:lang w:val="x-none" w:eastAsia="x-none"/>
    </w:rPr>
  </w:style>
  <w:style w:type="character" w:customStyle="1" w:styleId="TekstopmerkingChar">
    <w:name w:val="Tekst opmerking Char"/>
    <w:link w:val="Tekstopmerking"/>
    <w:uiPriority w:val="99"/>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paragraph" w:styleId="Lijstalinea">
    <w:name w:val="List Paragraph"/>
    <w:basedOn w:val="Standaard"/>
    <w:uiPriority w:val="34"/>
    <w:qFormat/>
    <w:rsid w:val="00297E10"/>
    <w:pPr>
      <w:ind w:left="720"/>
    </w:pPr>
  </w:style>
  <w:style w:type="character" w:customStyle="1" w:styleId="Hoofdtekst">
    <w:name w:val="Hoofdtekst_"/>
    <w:link w:val="Hoofdtekst0"/>
    <w:rsid w:val="00297E10"/>
    <w:rPr>
      <w:rFonts w:ascii="Verdana" w:eastAsia="Verdana" w:hAnsi="Verdana" w:cs="Verdana"/>
      <w:sz w:val="18"/>
      <w:szCs w:val="18"/>
    </w:rPr>
  </w:style>
  <w:style w:type="paragraph" w:customStyle="1" w:styleId="Hoofdtekst0">
    <w:name w:val="Hoofdtekst"/>
    <w:basedOn w:val="Standaard"/>
    <w:link w:val="Hoofdtekst"/>
    <w:rsid w:val="00297E10"/>
    <w:pPr>
      <w:widowControl w:val="0"/>
      <w:overflowPunct/>
      <w:autoSpaceDE/>
      <w:autoSpaceDN/>
      <w:adjustRightInd/>
      <w:spacing w:after="220" w:line="264" w:lineRule="auto"/>
      <w:textAlignment w:val="auto"/>
    </w:pPr>
    <w:rPr>
      <w:rFonts w:ascii="Verdana" w:eastAsia="Verdana" w:hAnsi="Verdana" w:cs="Verdana"/>
      <w:sz w:val="18"/>
      <w:szCs w:val="18"/>
    </w:rPr>
  </w:style>
  <w:style w:type="character" w:styleId="Hyperlink">
    <w:name w:val="Hyperlink"/>
    <w:uiPriority w:val="99"/>
    <w:unhideWhenUsed/>
    <w:rsid w:val="00297E10"/>
    <w:rPr>
      <w:color w:val="0000FF"/>
      <w:u w:val="single"/>
    </w:rPr>
  </w:style>
  <w:style w:type="paragraph" w:customStyle="1" w:styleId="Default">
    <w:name w:val="Default"/>
    <w:rsid w:val="00297E10"/>
    <w:pPr>
      <w:autoSpaceDE w:val="0"/>
      <w:autoSpaceDN w:val="0"/>
      <w:adjustRightInd w:val="0"/>
    </w:pPr>
    <w:rPr>
      <w:rFonts w:ascii="Arial" w:hAnsi="Arial" w:cs="Arial"/>
      <w:color w:val="000000"/>
      <w:sz w:val="24"/>
      <w:szCs w:val="24"/>
    </w:rPr>
  </w:style>
  <w:style w:type="character" w:styleId="Onopgelostemelding">
    <w:name w:val="Unresolved Mention"/>
    <w:basedOn w:val="Standaardalinea-lettertype"/>
    <w:uiPriority w:val="99"/>
    <w:semiHidden/>
    <w:unhideWhenUsed/>
    <w:rsid w:val="00297E10"/>
    <w:rPr>
      <w:color w:val="605E5C"/>
      <w:shd w:val="clear" w:color="auto" w:fill="E1DFDD"/>
    </w:rPr>
  </w:style>
  <w:style w:type="paragraph" w:styleId="Normaalweb">
    <w:name w:val="Normal (Web)"/>
    <w:basedOn w:val="Standaard"/>
    <w:uiPriority w:val="99"/>
    <w:rsid w:val="003A3FF7"/>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Revisie">
    <w:name w:val="Revision"/>
    <w:hidden/>
    <w:uiPriority w:val="99"/>
    <w:semiHidden/>
    <w:rsid w:val="00D8219B"/>
    <w:rPr>
      <w:rFonts w:ascii="Courier New" w:hAnsi="Courier New" w:cs="Courier New"/>
    </w:rPr>
  </w:style>
  <w:style w:type="character" w:styleId="GevolgdeHyperlink">
    <w:name w:val="FollowedHyperlink"/>
    <w:basedOn w:val="Standaardalinea-lettertype"/>
    <w:uiPriority w:val="99"/>
    <w:semiHidden/>
    <w:unhideWhenUsed/>
    <w:rsid w:val="001E3058"/>
    <w:rPr>
      <w:color w:val="800080" w:themeColor="followedHyperlink"/>
      <w:u w:val="single"/>
    </w:rPr>
  </w:style>
  <w:style w:type="character" w:customStyle="1" w:styleId="cf01">
    <w:name w:val="cf01"/>
    <w:basedOn w:val="Standaardalinea-lettertype"/>
    <w:rsid w:val="00B80D1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ctuur@coa.n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ur@coa.nl" TargetMode="External"/><Relationship Id="rId17" Type="http://schemas.openxmlformats.org/officeDocument/2006/relationships/hyperlink" Target="https://www.coa.nl/sites/default/files/2020-03/bibobbeleid_coa.pdf" TargetMode="External"/><Relationship Id="rId2" Type="http://schemas.openxmlformats.org/officeDocument/2006/relationships/customXml" Target="../customXml/item2.xml"/><Relationship Id="rId16" Type="http://schemas.openxmlformats.org/officeDocument/2006/relationships/hyperlink" Target="mailto:fahelpdesk@coa.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ur@coa.nl" TargetMode="External"/><Relationship Id="rId5" Type="http://schemas.openxmlformats.org/officeDocument/2006/relationships/numbering" Target="numbering.xml"/><Relationship Id="rId15" Type="http://schemas.openxmlformats.org/officeDocument/2006/relationships/hyperlink" Target="mailto:fahelpdesk@coa.n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ctuur@coa.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GC0001018 xmlns="c68162f5-5292-4b4e-a453-381c9ebc3801">Ja</SGC0001018>
    <SCN0000540 xmlns="c68162f5-5292-4b4e-a453-381c9ebc3801" xmlns:ns1="http://www.w3.org/2001/XMLSchema-instance" ns1:nil="true"/>
    <SCN0000539 xmlns="c68162f5-5292-4b4e-a453-381c9ebc3801">2016-10-31T15:50:59+00:00</SCN0000539>
    <SCNW000527 xmlns="c68162f5-5292-4b4e-a453-381c9ebc3801" xmlns:ns1="http://www.w3.org/2001/XMLSchema-instance" ns1:nil="true"/>
    <SCNE000527 xmlns="c68162f5-5292-4b4e-a453-381c9ebc3801">Werkdag</SCNE000527>
    <SCN0000528 xmlns="c68162f5-5292-4b4e-a453-381c9ebc3801">Na afhandeling</SCN0000528>
    <SCN0000546 xmlns="c68162f5-5292-4b4e-a453-381c9ebc3801">Lokaal</SCN0000546>
    <SCN0000525 xmlns="c68162f5-5292-4b4e-a453-381c9ebc3801">Nee</SCN0000525>
    <SCN0000552 xmlns="c68162f5-5292-4b4e-a453-381c9ebc3801">2017-04-21T08:45:43+00:00</SCN0000552>
    <SCN0000516 xmlns="c68162f5-5292-4b4e-a453-381c9ebc3801">Verslag</SCN0000516>
    <SCN0000517 xmlns="c68162f5-5292-4b4e-a453-381c9ebc3801" xmlns:ns1="http://www.w3.org/2001/XMLSchema-instance" ns1:nil="true"/>
    <SCN0000522 xmlns="c68162f5-5292-4b4e-a453-381c9ebc3801">Generiek documenttype</SCN0000522>
    <SCN0000531 xmlns="c68162f5-5292-4b4e-a453-381c9ebc3801">Nee</SCN0000531>
    <SCN0000537 xmlns="c68162f5-5292-4b4e-a453-381c9ebc3801">Nee</SCN0000537>
    <SCN0000534 xmlns="c68162f5-5292-4b4e-a453-381c9ebc3801" xmlns:ns1="http://www.w3.org/2001/XMLSchema-instance" ns1:nil="true"/>
    <SCN0000521 xmlns="c68162f5-5292-4b4e-a453-381c9ebc3801" xmlns:ns1="http://www.w3.org/2001/XMLSchema-instance" ns1:nil="true"/>
    <SCN0000523 xmlns="c68162f5-5292-4b4e-a453-381c9ebc3801" xmlns:ns1="http://www.w3.org/2001/XMLSchema-instance" ns1:nil="true"/>
    <SCN0000529 xmlns="c68162f5-5292-4b4e-a453-381c9ebc3801" xmlns:ns1="http://www.w3.org/2001/XMLSchema-instance" ns1:nil="true"/>
    <SCN0000535 xmlns="c68162f5-5292-4b4e-a453-381c9ebc3801" xmlns:ns1="http://www.w3.org/2001/XMLSchema-instance" ns1:nil="true"/>
    <SCN0000524 xmlns="c68162f5-5292-4b4e-a453-381c9ebc3801">Intern</SCN0000524>
    <SCN0000532 xmlns="c68162f5-5292-4b4e-a453-381c9ebc3801">Nee</SCN0000532>
    <SCN0000526 xmlns="c68162f5-5292-4b4e-a453-381c9ebc3801">Bewaren</SCN0000526>
    <VN00000017 xmlns="c68162f5-5292-4b4e-a453-381c9ebc3801">Bericht</VN00000017>
    <VN00000015 xmlns="c68162f5-5292-4b4e-a453-381c9ebc3801">Nee</VN00000015>
    <VN00000076 xmlns="c68162f5-5292-4b4e-a453-381c9ebc3801">Nee</VN00000076>
    <VN00000097 xmlns="c68162f5-5292-4b4e-a453-381c9ebc3801" xmlns:ns1="http://www.w3.org/2001/XMLSchema-instance" ns1:nil="true"/>
    <VN00000098 xmlns="c68162f5-5292-4b4e-a453-381c9ebc3801" xmlns:ns1="http://www.w3.org/2001/XMLSchema-instance" ns1:nil="true"/>
    <VN00000109 xmlns="c68162f5-5292-4b4e-a453-381c9ebc3801" xmlns:ns1="http://www.w3.org/2001/XMLSchema-instance" ns1:nil="true"/>
    <VN00000104 xmlns="c68162f5-5292-4b4e-a453-381c9ebc3801" xmlns:ns1="http://www.w3.org/2001/XMLSchema-instance" ns1:nil="true"/>
    <VN00000060 xmlns="c68162f5-5292-4b4e-a453-381c9ebc3801" xmlns:ns1="http://www.w3.org/2001/XMLSchema-instance" ns1:nil="true"/>
    <VN00000087 xmlns="c68162f5-5292-4b4e-a453-381c9ebc3801" xmlns:ns1="http://www.w3.org/2001/XMLSchema-instance" ns1:nil="true"/>
    <VN00000121 xmlns="c68162f5-5292-4b4e-a453-381c9ebc3801">Scanner - code; Scan - datum; Medewerker naam -  Registreren</VN00000121>
    <VN00000124 xmlns="c68162f5-5292-4b4e-a453-381c9ebc3801" xmlns:ns1="http://www.w3.org/2001/XMLSchema-instance" ns1:nil="tru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Fasen xmlns="c68162f5-5292-4b4e-a453-381c9ebc3801">1. Voorbereiding</Fasen>
    <Subfase xmlns="c68162f5-5292-4b4e-a453-381c9ebc3801">3.1 Beschrijvend document</Subfase>
    <SCN0000106 xmlns="c68162f5-5292-4b4e-a453-381c9ebc3801" xmlns:ns1="http://www.w3.org/2001/XMLSchema-instance" ns1:nil="true"/>
    <SCN0000059 xmlns="c68162f5-5292-4b4e-a453-381c9ebc3801">Nee</SCN0000059>
    <SCN0000091 xmlns="c68162f5-5292-4b4e-a453-381c9ebc3801" xmlns:ns1="http://www.w3.org/2001/XMLSchema-instance" ns1:nil="true"/>
    <SCN0000027 xmlns="c68162f5-5292-4b4e-a453-381c9ebc3801" xmlns:ns1="http://www.w3.org/2001/XMLSchema-instance" ns1:nil="true"/>
    <VN00000115 xmlns="c68162f5-5292-4b4e-a453-381c9ebc3801">Ja</VN00000115>
    <SCN0000041 xmlns="c68162f5-5292-4b4e-a453-381c9ebc3801">Nee</SCN0000041>
    <Publicatiedatum xmlns="c68162f5-5292-4b4e-a453-381c9ebc3801" xmlns:ns1="http://www.w3.org/2001/XMLSchema-instance" ns1:nil="true"/>
    <SCNE000052 xmlns="c68162f5-5292-4b4e-a453-381c9ebc3801">Werkdag</SCNE000052>
    <SCNW000052 xmlns="c68162f5-5292-4b4e-a453-381c9ebc3801" xmlns:ns1="http://www.w3.org/2001/XMLSchema-instance" ns1:nil="true"/>
    <SCN0000051 xmlns="c68162f5-5292-4b4e-a453-381c9ebc3801" xmlns:ns1="http://www.w3.org/2001/XMLSchema-instance" ns1:nil="true"/>
    <SCNE000081 xmlns="c68162f5-5292-4b4e-a453-381c9ebc3801">Jaar</SCNE000081>
    <SCN0000095 xmlns="c68162f5-5292-4b4e-a453-381c9ebc3801" xmlns:ns1="http://www.w3.org/2001/XMLSchema-instance" ns1:nil="true"/>
    <SCN0000043 xmlns="c68162f5-5292-4b4e-a453-381c9ebc3801" xmlns:ns1="http://www.w3.org/2001/XMLSchema-instance" ns1:nil="true"/>
    <SCN0000065 xmlns="c68162f5-5292-4b4e-a453-381c9ebc3801">Nee</SCN0000065>
    <SCN0000113 xmlns="c68162f5-5292-4b4e-a453-381c9ebc3801" xmlns:ns1="http://www.w3.org/2001/XMLSchema-instance" ns1:nil="true"/>
    <SCN0000099 xmlns="c68162f5-5292-4b4e-a453-381c9ebc3801">
      <Url xmlns:ns1="http://www.w3.org/2001/XMLSchema-instance" ns1:nil="true"/>
      <Description xmlns:ns1="http://www.w3.org/2001/XMLSchema-instance" ns1:nil="true"/>
    </SCN0000099>
    <VN00000122 xmlns="c68162f5-5292-4b4e-a453-381c9ebc3801">Unitmanager A&amp;I</VN00000122>
    <SCN0000034 xmlns="c68162f5-5292-4b4e-a453-381c9ebc3801" xmlns:ns1="http://www.w3.org/2001/XMLSchema-instance" ns1:nil="true"/>
    <SCN0000074 xmlns="c68162f5-5292-4b4e-a453-381c9ebc3801" xmlns:ns1="http://www.w3.org/2001/XMLSchema-instance" ns1:nil="true"/>
    <SCN0000080 xmlns="c68162f5-5292-4b4e-a453-381c9ebc3801">Vernietigen</SCN0000080>
    <SCN0000092 xmlns="c68162f5-5292-4b4e-a453-381c9ebc3801" xmlns:ns1="http://www.w3.org/2001/XMLSchema-instance" ns1:nil="true"/>
    <SCN0000107 xmlns="c68162f5-5292-4b4e-a453-381c9ebc3801" xmlns:ns1="http://www.w3.org/2001/XMLSchema-instance" ns1:nil="true"/>
    <SCN0000108 xmlns="c68162f5-5292-4b4e-a453-381c9ebc3801" xmlns:ns1="http://www.w3.org/2001/XMLSchema-instance" ns1:nil="true"/>
    <SCNW000055 xmlns="c68162f5-5292-4b4e-a453-381c9ebc3801" xmlns:ns1="http://www.w3.org/2001/XMLSchema-instance" ns1:nil="true"/>
    <SCN0000042 xmlns="c68162f5-5292-4b4e-a453-381c9ebc3801" xmlns:ns1="http://www.w3.org/2001/XMLSchema-instance" ns1:nil="true"/>
    <SCNE000056 xmlns="c68162f5-5292-4b4e-a453-381c9ebc3801">Werkdag</SCNE000056>
    <SCN0000129 xmlns="c68162f5-5292-4b4e-a453-381c9ebc3801">2020-01-31T09:56:04+00:00</SCN0000129>
    <SCN0000094 xmlns="c68162f5-5292-4b4e-a453-381c9ebc3801" xmlns:ns1="http://www.w3.org/2001/XMLSchema-instance" ns1:nil="true"/>
    <SCN0000067 xmlns="c68162f5-5292-4b4e-a453-381c9ebc3801" xmlns:ns1="http://www.w3.org/2001/XMLSchema-instance" ns1:nil="true"/>
    <SCN0000084 xmlns="c68162f5-5292-4b4e-a453-381c9ebc3801" xmlns:ns1="http://www.w3.org/2001/XMLSchema-instance" ns1:nil="true"/>
    <SGC0002002 xmlns="c68162f5-5292-4b4e-a453-381c9ebc3801">312</SGC0002002>
    <SGC0001002 xmlns="c68162f5-5292-4b4e-a453-381c9ebc3801">Ja</SGC0001002>
    <SCN0000109 xmlns="c68162f5-5292-4b4e-a453-381c9ebc3801" xmlns:ns1="http://www.w3.org/2001/XMLSchema-instance" ns1:nil="true"/>
    <Dossieroverdrachtsjaar xmlns="c68162f5-5292-4b4e-a453-381c9ebc3801" xmlns:ns1="http://www.w3.org/2001/XMLSchema-instance" ns1:nil="true"/>
    <SCNT000048 xmlns="c68162f5-5292-4b4e-a453-381c9ebc3801" xmlns:ns1="http://www.w3.org/2001/XMLSchema-instance" ns1:nil="true"/>
    <SCN0000082 xmlns="c68162f5-5292-4b4e-a453-381c9ebc3801">Na afloop contract</SCN0000082>
    <SCNW000056 xmlns="c68162f5-5292-4b4e-a453-381c9ebc3801" xmlns:ns1="http://www.w3.org/2001/XMLSchema-instance" ns1:nil="true"/>
    <SCNE000053 xmlns="c68162f5-5292-4b4e-a453-381c9ebc3801">Werkdag</SCNE000053>
    <SCN0000104 xmlns="c68162f5-5292-4b4e-a453-381c9ebc3801" xmlns:ns1="http://www.w3.org/2001/XMLSchema-instance" ns1:nil="true"/>
    <SCN0000123 xmlns="c68162f5-5292-4b4e-a453-381c9ebc3801">Lokaal</SCN0000123>
    <CaseOwner xmlns="http://schemas.econnect.nl/">
      <UserInfo>
        <DisplayName>Hop, Rende Jan</DisplayName>
        <AccountId>1306</AccountId>
        <AccountType/>
      </UserInfo>
    </CaseOwner>
    <SCN0000078 xmlns="c68162f5-5292-4b4e-a453-381c9ebc3801" xmlns:ns1="http://www.w3.org/2001/XMLSchema-instance" ns1:nil="true"/>
    <SCN0000029 xmlns="c68162f5-5292-4b4e-a453-381c9ebc3801" xmlns:ns1="http://www.w3.org/2001/XMLSchema-instance" ns1:nil="true"/>
    <SCN0000117 xmlns="c68162f5-5292-4b4e-a453-381c9ebc3801">2016-03-22T13:37:12+00:00</SCN0000117>
    <SCNT000076 xmlns="c68162f5-5292-4b4e-a453-381c9ebc3801">Selectielijst COA 2013- , handeling 37; BSD COA 1994- (2010) 2012 (geactualiseerd), handeling 54;</SCNT000076>
    <SharedCaseName xmlns="http://schemas.econnect.nl/">Satelietsystemen en zenderontvangst</SharedCaseName>
    <SCN0000057 xmlns="c68162f5-5292-4b4e-a453-381c9ebc3801">Ja</SCN0000057>
    <Dossiervernietigingsjaar xmlns="c68162f5-5292-4b4e-a453-381c9ebc3801" xmlns:ns1="http://www.w3.org/2001/XMLSchema-instance" ns1:nil="true"/>
    <SCN0000064 xmlns="c68162f5-5292-4b4e-a453-381c9ebc3801">Ja</SCN0000064>
    <SCN0000077 xmlns="c68162f5-5292-4b4e-a453-381c9ebc3801" xmlns:ns1="http://www.w3.org/2001/XMLSchema-instance" ns1:nil="true"/>
    <SCN0000063 xmlns="c68162f5-5292-4b4e-a453-381c9ebc3801">Nee</SCN0000063>
    <VN00000123 xmlns="c68162f5-5292-4b4e-a453-381c9ebc3801">Creatie - datum; Zaak - code</VN00000123>
    <SCN0000101 xmlns="c68162f5-5292-4b4e-a453-381c9ebc3801" xmlns:ns1="http://www.w3.org/2001/XMLSchema-instance" ns1:nil="true"/>
    <SCN0000062 xmlns="c68162f5-5292-4b4e-a453-381c9ebc3801">Nee</SCN0000062>
    <Dossierdatumafsluiting xmlns="c68162f5-5292-4b4e-a453-381c9ebc3801" xmlns:ns1="http://www.w3.org/2001/XMLSchema-instance" ns1:nil="true"/>
    <SCN0000066 xmlns="c68162f5-5292-4b4e-a453-381c9ebc3801" xmlns:ns1="http://www.w3.org/2001/XMLSchema-instance" ns1:nil="true"/>
    <SCN0000100 xmlns="c68162f5-5292-4b4e-a453-381c9ebc3801" xmlns:ns1="http://www.w3.org/2001/XMLSchema-instance" ns1:nil="true"/>
    <SCN0000028 xmlns="c68162f5-5292-4b4e-a453-381c9ebc3801">Het uitvoeren van een aanbesteding</SCN0000028>
    <SCN0000111 xmlns="c68162f5-5292-4b4e-a453-381c9ebc3801" xmlns:ns1="http://www.w3.org/2001/XMLSchema-instance" ns1:nil="true"/>
    <HoofdPerceel xmlns="c68162f5-5292-4b4e-a453-381c9ebc3801" xmlns:ns1="http://www.w3.org/2001/XMLSchema-instance" ns1:nil="true"/>
    <SCNW000054 xmlns="c68162f5-5292-4b4e-a453-381c9ebc3801" xmlns:ns1="http://www.w3.org/2001/XMLSchema-instance" ns1:nil="true"/>
    <SCNE000055 xmlns="c68162f5-5292-4b4e-a453-381c9ebc3801">Werkdag</SCNE000055>
    <SCN0000044 xmlns="c68162f5-5292-4b4e-a453-381c9ebc3801" xmlns:ns1="http://www.w3.org/2001/XMLSchema-instance" ns1:nil="true"/>
    <SCN0000026 xmlns="c68162f5-5292-4b4e-a453-381c9ebc3801">Aanbesteding</SCN0000026>
    <COAIsDocumentArchived xmlns="http://schemas.econnect.nl/">false</COAIsDocumentArchived>
    <SCNW000053 xmlns="c68162f5-5292-4b4e-a453-381c9ebc3801" xmlns:ns1="http://www.w3.org/2001/XMLSchema-instance" ns1:nil="true"/>
    <SCN0000079 xmlns="c68162f5-5292-4b4e-a453-381c9ebc3801" xmlns:ns1="http://www.w3.org/2001/XMLSchema-instance" ns1:nil="true"/>
    <SCN0000096 xmlns="c68162f5-5292-4b4e-a453-381c9ebc3801" xmlns:ns1="http://www.w3.org/2001/XMLSchema-instance" ns1:nil="true"/>
    <CaseStartDate xmlns="http://schemas.econnect.nl/">2023-09-20T22:00:00+00:00</CaseStartDate>
    <SCN0000058 xmlns="c68162f5-5292-4b4e-a453-381c9ebc3801">Nee</SCN0000058>
    <SCN0000118 xmlns="c68162f5-5292-4b4e-a453-381c9ebc3801" xmlns:ns1="http://www.w3.org/2001/XMLSchema-instance" ns1:nil="true"/>
    <SCN0000061 xmlns="c68162f5-5292-4b4e-a453-381c9ebc3801">Nee</SCN0000061>
    <SCN0000035 xmlns="c68162f5-5292-4b4e-a453-381c9ebc3801">Dit werkproces wordt intern getriggerd</SCN0000035>
    <Typeaanbesteding xmlns="c68162f5-5292-4b4e-a453-381c9ebc3801">Europees openbaar</Typeaanbesteding>
    <SCN0000102 xmlns="c68162f5-5292-4b4e-a453-381c9ebc3801" xmlns:ns1="http://www.w3.org/2001/XMLSchema-instance" ns1:nil="true"/>
    <SCN0000040 xmlns="c68162f5-5292-4b4e-a453-381c9ebc3801">Specifiek werkproces</SCN0000040>
    <SCN0000072 xmlns="c68162f5-5292-4b4e-a453-381c9ebc3801" xmlns:ns1="http://www.w3.org/2001/XMLSchema-instance" ns1:nil="true"/>
    <SCNT000047 xmlns="c68162f5-5292-4b4e-a453-381c9ebc3801">Aanbestedingswet 2012; Aanbestedingsbesluit;</SCNT000047>
    <SCN0000031 xmlns="c68162f5-5292-4b4e-a453-381c9ebc3801">
      <UserInfo>
        <DisplayName/>
        <AccountId>1</AccountId>
        <AccountType/>
      </UserInfo>
    </SCN0000031>
    <CaseManager xmlns="http://schemas.econnect.nl/">
      <UserInfo>
        <DisplayName>Hassing, Dorith</DisplayName>
        <AccountId>1344</AccountId>
        <AccountType/>
      </UserInfo>
    </CaseManager>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12 xmlns="c68162f5-5292-4b4e-a453-381c9ebc3801" xmlns:ns1="http://www.w3.org/2001/XMLSchema-instance" ns1:nil="true"/>
    <SCNE000054 xmlns="c68162f5-5292-4b4e-a453-381c9ebc3801">Werkdag</SCNE000054>
    <SCN0000073 xmlns="c68162f5-5292-4b4e-a453-381c9ebc3801" xmlns:ns1="http://www.w3.org/2001/XMLSchema-instance" ns1:nil="true"/>
    <SCN0000097 xmlns="c68162f5-5292-4b4e-a453-381c9ebc3801" xmlns:ns1="http://www.w3.org/2001/XMLSchema-instance" ns1:nil="true"/>
    <SCN0000105 xmlns="c68162f5-5292-4b4e-a453-381c9ebc3801" xmlns:ns1="http://www.w3.org/2001/XMLSchema-instance" ns1:nil="true"/>
    <SCNW000081 xmlns="c68162f5-5292-4b4e-a453-381c9ebc3801">10</SCNW000081>
    <SCN0000071 xmlns="c68162f5-5292-4b4e-a453-381c9ebc3801">Ondersteunen/Inkopen en contracteren</SCN0000071>
    <SCN0000070 xmlns="c68162f5-5292-4b4e-a453-381c9ebc3801">Trigger Intern (TI)</SCN0000070>
    <SCN0000083 xmlns="c68162f5-5292-4b4e-a453-381c9ebc3801" xmlns:ns1="http://www.w3.org/2001/XMLSchema-instance" ns1:nil="true"/>
    <SCN0000093 xmlns="c68162f5-5292-4b4e-a453-381c9ebc3801" xmlns:ns1="http://www.w3.org/2001/XMLSchema-instance" ns1:nil="true"/>
    <SCN0000060 xmlns="c68162f5-5292-4b4e-a453-381c9ebc3801">Nee</SCN0000060>
    <SPECRelatedItems xmlns="http://schemas.econnect.nl/" xsi:nil="true"/>
    <_dlc_DocIdUrl xmlns="c68162f5-5292-4b4e-a453-381c9ebc3801">
      <Url>https://plein-dms.coa.local/processen/LP00000012/satelietsystemen-en-zenderontvangst/_layouts/15/DocIdRedir.aspx?ID=CDR-1072785</Url>
      <Description>CDR-1072785</Description>
    </_dlc_DocIdUrl>
    <_dlc_DocId xmlns="c68162f5-5292-4b4e-a453-381c9ebc3801">CDR-1072785</_dlc_Doc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Overeenkomst" ma:contentTypeID="0x0101007A6E4A62A1A34FCBB5DB597108C1AEB0004C71A40829E1004E87923D05F788AC7700F8F2E236650E2C49BDC206F6CA06F514" ma:contentTypeVersion="43" ma:contentTypeDescription="Root document" ma:contentTypeScope="" ma:versionID="9e06f26c29624fa4454b26ad4576483b">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4f0cc41259c16de9aefe933ffdb57893"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6-03-22T13:37:12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2-01T12:58:49Z" ma:internalName="SCN0000552">
      <xsd:simpleType>
        <xsd:restriction base="dms:DateTime"/>
      </xsd:simpleType>
    </xsd:element>
    <xsd:element name="SCN0000516" ma:index="21" nillable="true" ma:displayName="Naam" ma:default="Overeenkomst"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In/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Overeenkomst - Contract"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Ja" ma:internalName="VN00000015">
      <xsd:simpleType>
        <xsd:restriction base="dms:Choice">
          <xsd:enumeration value="Ja"/>
          <xsd:enumeration value="Nee"/>
        </xsd:restriction>
      </xsd:simpleType>
    </xsd:element>
    <xsd:element name="VN00000076" ma:index="36" nillable="true" ma:displayName="CoSign" ma:default="Ja"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60564-311C-4602-AE21-B639569A1DB7}">
  <ds:schemaRefs>
    <ds:schemaRef ds:uri="http://schemas.microsoft.com/office/2006/metadata/properties"/>
    <ds:schemaRef ds:uri="http://purl.org/dc/elements/1.1/"/>
    <ds:schemaRef ds:uri="http://schemas.openxmlformats.org/package/2006/metadata/core-properties"/>
    <ds:schemaRef ds:uri="http://schemas.econnect.nl/"/>
    <ds:schemaRef ds:uri="http://www.w3.org/XML/1998/namespace"/>
    <ds:schemaRef ds:uri="http://schemas.microsoft.com/office/2006/documentManagement/types"/>
    <ds:schemaRef ds:uri="http://schemas.microsoft.com/office/infopath/2007/PartnerControls"/>
    <ds:schemaRef ds:uri="http://purl.org/dc/dcmitype/"/>
    <ds:schemaRef ds:uri="c68162f5-5292-4b4e-a453-381c9ebc3801"/>
    <ds:schemaRef ds:uri="http://purl.org/dc/terms/"/>
  </ds:schemaRefs>
</ds:datastoreItem>
</file>

<file path=customXml/itemProps2.xml><?xml version="1.0" encoding="utf-8"?>
<ds:datastoreItem xmlns:ds="http://schemas.openxmlformats.org/officeDocument/2006/customXml" ds:itemID="{E02AA6F0-D90D-4E01-9BE6-1F1ACC1D549D}">
  <ds:schemaRefs>
    <ds:schemaRef ds:uri="http://schemas.microsoft.com/sharepoint/v3/contenttype/forms"/>
  </ds:schemaRefs>
</ds:datastoreItem>
</file>

<file path=customXml/itemProps3.xml><?xml version="1.0" encoding="utf-8"?>
<ds:datastoreItem xmlns:ds="http://schemas.openxmlformats.org/officeDocument/2006/customXml" ds:itemID="{9D1EDFC4-0A2E-48FD-BCAF-197C4514C357}">
  <ds:schemaRefs>
    <ds:schemaRef ds:uri="http://schemas.microsoft.com/sharepoint/events"/>
  </ds:schemaRefs>
</ds:datastoreItem>
</file>

<file path=customXml/itemProps4.xml><?xml version="1.0" encoding="utf-8"?>
<ds:datastoreItem xmlns:ds="http://schemas.openxmlformats.org/officeDocument/2006/customXml" ds:itemID="{DC8E298A-3873-412D-B40E-3512FD03A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c68162f5-5292-4b4e-a453-381c9ebc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2790</Words>
  <Characters>15348</Characters>
  <Application>Microsoft Office Word</Application>
  <DocSecurity>0</DocSecurity>
  <Lines>127</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Dienstverleningsovereenkomst ARVODI 2018 mei 2018</vt:lpstr>
      <vt:lpstr>Instructie: teksten die cursief zijn gedrukt zijn optioneel</vt:lpstr>
    </vt:vector>
  </TitlesOfParts>
  <Company>Min. van BZK</Company>
  <LinksUpToDate>false</LinksUpToDate>
  <CharactersWithSpaces>18102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Dienstverleningsovereenkomst ARVODI 2018 mei 2018</dc:title>
  <dc:subject>ARVODI 2018</dc:subject>
  <dc:creator>Commissie Bedrijfsjuridisch Advies (CBA)</dc:creator>
  <cp:keywords>ARVODI</cp:keywords>
  <cp:lastModifiedBy>Tuinman, Rick</cp:lastModifiedBy>
  <cp:revision>2</cp:revision>
  <dcterms:created xsi:type="dcterms:W3CDTF">2024-09-23T12:05:00Z</dcterms:created>
  <dcterms:modified xsi:type="dcterms:W3CDTF">2024-09-23T12:05:00Z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0x0101007A6E4A62A1A34FCBB5DB597108C1AEB0004C71A40829E1004E87923D05F788AC7700F8F2E236650E2C49BDC206F6CA06F514</vt:lpwstr>
  </property>
  <property fmtid="{D5CDD505-2E9C-101B-9397-08002B2CF9AE}" pid="3" name="SCN0000093">
    <vt:lpwstr/>
  </property>
  <property fmtid="{D5CDD505-2E9C-101B-9397-08002B2CF9AE}" pid="4" name="VN00000115">
    <vt:lpwstr>Ja</vt:lpwstr>
  </property>
  <property fmtid="{D5CDD505-2E9C-101B-9397-08002B2CF9AE}" pid="5" name="SCN0000123">
    <vt:lpwstr>Lokaal</vt:lpwstr>
  </property>
  <property fmtid="{D5CDD505-2E9C-101B-9397-08002B2CF9AE}" pid="6" name="SCNE000052">
    <vt:lpwstr>Werkdag</vt:lpwstr>
  </property>
  <property fmtid="{D5CDD505-2E9C-101B-9397-08002B2CF9AE}" pid="7" name="SCN0000102">
    <vt:lpwstr/>
  </property>
  <property fmtid="{D5CDD505-2E9C-101B-9397-08002B2CF9AE}" pid="8" name="SGC0001002">
    <vt:lpwstr>Ja</vt:lpwstr>
  </property>
  <property fmtid="{D5CDD505-2E9C-101B-9397-08002B2CF9AE}" pid="9" name="SCNT000048">
    <vt:lpwstr/>
  </property>
  <property fmtid="{D5CDD505-2E9C-101B-9397-08002B2CF9AE}" pid="10" name="SGC0002002">
    <vt:r8>312</vt:r8>
  </property>
  <property fmtid="{D5CDD505-2E9C-101B-9397-08002B2CF9AE}" pid="11" name="SCN0000062">
    <vt:lpwstr>Nee</vt:lpwstr>
  </property>
  <property fmtid="{D5CDD505-2E9C-101B-9397-08002B2CF9AE}" pid="12" name="SCN0000041">
    <vt:lpwstr>Nee</vt:lpwstr>
  </property>
  <property fmtid="{D5CDD505-2E9C-101B-9397-08002B2CF9AE}" pid="13" name="SCN0000113">
    <vt:lpwstr/>
  </property>
  <property fmtid="{D5CDD505-2E9C-101B-9397-08002B2CF9AE}" pid="14" name="SCN0000083">
    <vt:lpwstr/>
  </property>
  <property fmtid="{D5CDD505-2E9C-101B-9397-08002B2CF9AE}" pid="15" name="SCN0000057">
    <vt:lpwstr>Ja</vt:lpwstr>
  </property>
  <property fmtid="{D5CDD505-2E9C-101B-9397-08002B2CF9AE}" pid="16" name="SCN0000099">
    <vt:lpwstr/>
  </property>
  <property fmtid="{D5CDD505-2E9C-101B-9397-08002B2CF9AE}" pid="17" name="SCN0000031">
    <vt:lpwstr>1;#Stevens, Jos</vt:lpwstr>
  </property>
  <property fmtid="{D5CDD505-2E9C-101B-9397-08002B2CF9AE}" pid="18" name="SCN0000065">
    <vt:lpwstr>Nee</vt:lpwstr>
  </property>
  <property fmtid="{D5CDD505-2E9C-101B-9397-08002B2CF9AE}" pid="19" name="SCN0000060">
    <vt:lpwstr>Nee</vt:lpwstr>
  </property>
  <property fmtid="{D5CDD505-2E9C-101B-9397-08002B2CF9AE}" pid="20" name="SCN0000108">
    <vt:lpwstr/>
  </property>
  <property fmtid="{D5CDD505-2E9C-101B-9397-08002B2CF9AE}" pid="21" name="SCNE000053">
    <vt:lpwstr>Werkdag</vt:lpwstr>
  </property>
  <property fmtid="{D5CDD505-2E9C-101B-9397-08002B2CF9AE}" pid="22" name="SCN0000094">
    <vt:lpwstr/>
  </property>
  <property fmtid="{D5CDD505-2E9C-101B-9397-08002B2CF9AE}" pid="23" name="SCN0000129">
    <vt:filetime>2020-01-31T09:56:04Z</vt:filetime>
  </property>
  <property fmtid="{D5CDD505-2E9C-101B-9397-08002B2CF9AE}" pid="24" name="SCN0000111">
    <vt:lpwstr/>
  </property>
  <property fmtid="{D5CDD505-2E9C-101B-9397-08002B2CF9AE}" pid="25" name="CaseStartDate">
    <vt:filetime>2023-09-20T22:00:00Z</vt:filetime>
  </property>
  <property fmtid="{D5CDD505-2E9C-101B-9397-08002B2CF9AE}" pid="26" name="TaxCatchAll">
    <vt:lpwstr>1;#Aanbesteding|{44172a01-e50d-4a3b-a9ca-fffd25644391}</vt:lpwstr>
  </property>
  <property fmtid="{D5CDD505-2E9C-101B-9397-08002B2CF9AE}" pid="27" name="SCN0000034">
    <vt:lpwstr/>
  </property>
  <property fmtid="{D5CDD505-2E9C-101B-9397-08002B2CF9AE}" pid="28" name="SCN0000026">
    <vt:lpwstr>Aanbesteding</vt:lpwstr>
  </property>
  <property fmtid="{D5CDD505-2E9C-101B-9397-08002B2CF9AE}" pid="29" name="SCN0000106">
    <vt:lpwstr/>
  </property>
  <property fmtid="{D5CDD505-2E9C-101B-9397-08002B2CF9AE}" pid="30" name="SCN0000084">
    <vt:lpwstr/>
  </property>
  <property fmtid="{D5CDD505-2E9C-101B-9397-08002B2CF9AE}" pid="31" name="SCN0000092">
    <vt:lpwstr/>
  </property>
  <property fmtid="{D5CDD505-2E9C-101B-9397-08002B2CF9AE}" pid="32" name="SCNE000056">
    <vt:lpwstr>Werkdag</vt:lpwstr>
  </property>
  <property fmtid="{D5CDD505-2E9C-101B-9397-08002B2CF9AE}" pid="33" name="SCN0000063">
    <vt:lpwstr>Nee</vt:lpwstr>
  </property>
  <property fmtid="{D5CDD505-2E9C-101B-9397-08002B2CF9AE}" pid="34" name="SCN0000071">
    <vt:lpwstr>Ondersteunen/Inkopen en contracteren</vt:lpwstr>
  </property>
  <property fmtid="{D5CDD505-2E9C-101B-9397-08002B2CF9AE}" pid="35" name="SCN0000097">
    <vt:lpwstr/>
  </property>
  <property fmtid="{D5CDD505-2E9C-101B-9397-08002B2CF9AE}" pid="36" name="ProcessNameTaxHTField0">
    <vt:lpwstr>Aanbesteding|{44172a01-e50d-4a3b-a9ca-fffd25644391}</vt:lpwstr>
  </property>
  <property fmtid="{D5CDD505-2E9C-101B-9397-08002B2CF9AE}" pid="37" name="SCNT000047">
    <vt:lpwstr>Aanbestedingswet 2012; Aanbestedingsbesluit;</vt:lpwstr>
  </property>
  <property fmtid="{D5CDD505-2E9C-101B-9397-08002B2CF9AE}" pid="38" name="SCN0000101">
    <vt:lpwstr/>
  </property>
  <property fmtid="{D5CDD505-2E9C-101B-9397-08002B2CF9AE}" pid="39" name="VN00000122">
    <vt:lpwstr>Unitmanager A&amp;I</vt:lpwstr>
  </property>
  <property fmtid="{D5CDD505-2E9C-101B-9397-08002B2CF9AE}" pid="40" name="SCNW000081">
    <vt:r8>10</vt:r8>
  </property>
  <property fmtid="{D5CDD505-2E9C-101B-9397-08002B2CF9AE}" pid="41" name="SCN0000058">
    <vt:lpwstr>Nee</vt:lpwstr>
  </property>
  <property fmtid="{D5CDD505-2E9C-101B-9397-08002B2CF9AE}" pid="42" name="SCN0000079">
    <vt:lpwstr/>
  </property>
  <property fmtid="{D5CDD505-2E9C-101B-9397-08002B2CF9AE}" pid="43" name="SCN0000029">
    <vt:lpwstr/>
  </property>
  <property fmtid="{D5CDD505-2E9C-101B-9397-08002B2CF9AE}" pid="44" name="SCNT000076">
    <vt:lpwstr>Selectielijst COA 2013- , handeling 37; BSD COA 1994- (2010) 2012 (geactualiseerd), handeling 54;</vt:lpwstr>
  </property>
  <property fmtid="{D5CDD505-2E9C-101B-9397-08002B2CF9AE}" pid="45" name="SCN0000066">
    <vt:lpwstr/>
  </property>
  <property fmtid="{D5CDD505-2E9C-101B-9397-08002B2CF9AE}" pid="46" name="SCN0000040">
    <vt:lpwstr>Specifiek werkproces</vt:lpwstr>
  </property>
  <property fmtid="{D5CDD505-2E9C-101B-9397-08002B2CF9AE}" pid="47" name="SCN0000082">
    <vt:lpwstr>Na afloop contract</vt:lpwstr>
  </property>
  <property fmtid="{D5CDD505-2E9C-101B-9397-08002B2CF9AE}" pid="48" name="SCN0000109">
    <vt:lpwstr/>
  </property>
  <property fmtid="{D5CDD505-2E9C-101B-9397-08002B2CF9AE}" pid="49" name="SCN0000117">
    <vt:filetime>2016-03-22T13:37:12Z</vt:filetime>
  </property>
  <property fmtid="{D5CDD505-2E9C-101B-9397-08002B2CF9AE}" pid="50" name="SCN0000061">
    <vt:lpwstr>Nee</vt:lpwstr>
  </property>
  <property fmtid="{D5CDD505-2E9C-101B-9397-08002B2CF9AE}" pid="51" name="SCN0000095">
    <vt:lpwstr/>
  </property>
  <property fmtid="{D5CDD505-2E9C-101B-9397-08002B2CF9AE}" pid="52" name="CaseManager">
    <vt:lpwstr>1344;#Hassing, Dorith</vt:lpwstr>
  </property>
  <property fmtid="{D5CDD505-2E9C-101B-9397-08002B2CF9AE}" pid="53" name="SCN0000104">
    <vt:lpwstr/>
  </property>
  <property fmtid="{D5CDD505-2E9C-101B-9397-08002B2CF9AE}" pid="54" name="SCN0000112">
    <vt:lpwstr/>
  </property>
  <property fmtid="{D5CDD505-2E9C-101B-9397-08002B2CF9AE}" pid="55" name="COAIsDocumentArchived">
    <vt:bool>false</vt:bool>
  </property>
  <property fmtid="{D5CDD505-2E9C-101B-9397-08002B2CF9AE}" pid="56" name="SCNE000054">
    <vt:lpwstr>Werkdag</vt:lpwstr>
  </property>
  <property fmtid="{D5CDD505-2E9C-101B-9397-08002B2CF9AE}" pid="57" name="SCN0000035">
    <vt:lpwstr>Dit werkproces wordt intern getriggerd</vt:lpwstr>
  </property>
  <property fmtid="{D5CDD505-2E9C-101B-9397-08002B2CF9AE}" pid="58" name="SharedCaseName">
    <vt:lpwstr>Satelietsystemen en zenderontvangst</vt:lpwstr>
  </property>
  <property fmtid="{D5CDD505-2E9C-101B-9397-08002B2CF9AE}" pid="59" name="SCN0000064">
    <vt:lpwstr>Ja</vt:lpwstr>
  </property>
  <property fmtid="{D5CDD505-2E9C-101B-9397-08002B2CF9AE}" pid="60" name="SCN0000107">
    <vt:lpwstr/>
  </property>
  <property fmtid="{D5CDD505-2E9C-101B-9397-08002B2CF9AE}" pid="61"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2" name="SCN0000080">
    <vt:lpwstr>Vernietigen</vt:lpwstr>
  </property>
  <property fmtid="{D5CDD505-2E9C-101B-9397-08002B2CF9AE}" pid="63" name="VN00000123">
    <vt:lpwstr>Creatie - datum; Zaak - code</vt:lpwstr>
  </property>
  <property fmtid="{D5CDD505-2E9C-101B-9397-08002B2CF9AE}" pid="64" name="SCNE000081">
    <vt:lpwstr>Jaar</vt:lpwstr>
  </property>
  <property fmtid="{D5CDD505-2E9C-101B-9397-08002B2CF9AE}" pid="65" name="SCN0000096">
    <vt:lpwstr/>
  </property>
  <property fmtid="{D5CDD505-2E9C-101B-9397-08002B2CF9AE}" pid="66" name="SCN0000059">
    <vt:lpwstr>Nee</vt:lpwstr>
  </property>
  <property fmtid="{D5CDD505-2E9C-101B-9397-08002B2CF9AE}" pid="67" name="CaseOwner">
    <vt:lpwstr>1306;#Hop, Rende Jan</vt:lpwstr>
  </property>
  <property fmtid="{D5CDD505-2E9C-101B-9397-08002B2CF9AE}" pid="68" name="SCNE000055">
    <vt:lpwstr>Werkdag</vt:lpwstr>
  </property>
  <property fmtid="{D5CDD505-2E9C-101B-9397-08002B2CF9AE}" pid="69" name="SCN0000070">
    <vt:lpwstr>Trigger Intern (TI)</vt:lpwstr>
  </property>
  <property fmtid="{D5CDD505-2E9C-101B-9397-08002B2CF9AE}" pid="70" name="SCN0000091">
    <vt:lpwstr/>
  </property>
  <property fmtid="{D5CDD505-2E9C-101B-9397-08002B2CF9AE}" pid="71" name="SCN0000105">
    <vt:lpwstr/>
  </property>
  <property fmtid="{D5CDD505-2E9C-101B-9397-08002B2CF9AE}" pid="72" name="SCN0000100">
    <vt:lpwstr/>
  </property>
  <property fmtid="{D5CDD505-2E9C-101B-9397-08002B2CF9AE}" pid="73" name="SCN0000028">
    <vt:lpwstr>Het uitvoeren van een aanbesteding</vt:lpwstr>
  </property>
  <property fmtid="{D5CDD505-2E9C-101B-9397-08002B2CF9AE}" pid="74" name="SCNE000527">
    <vt:lpwstr>Werkdag</vt:lpwstr>
  </property>
  <property fmtid="{D5CDD505-2E9C-101B-9397-08002B2CF9AE}" pid="75" name="VN00000017">
    <vt:lpwstr>Bericht</vt:lpwstr>
  </property>
  <property fmtid="{D5CDD505-2E9C-101B-9397-08002B2CF9AE}" pid="76" name="SCN0000516">
    <vt:lpwstr>Verslag</vt:lpwstr>
  </property>
  <property fmtid="{D5CDD505-2E9C-101B-9397-08002B2CF9AE}" pid="77" name="SCN0000537">
    <vt:lpwstr>Nee</vt:lpwstr>
  </property>
  <property fmtid="{D5CDD505-2E9C-101B-9397-08002B2CF9AE}" pid="78" name="SCN0000532">
    <vt:lpwstr>Nee</vt:lpwstr>
  </property>
  <property fmtid="{D5CDD505-2E9C-101B-9397-08002B2CF9AE}" pid="79" name="SGC0001018">
    <vt:lpwstr>Ja</vt:lpwstr>
  </property>
  <property fmtid="{D5CDD505-2E9C-101B-9397-08002B2CF9AE}" pid="80" name="VN00000121">
    <vt:lpwstr>Scanner - code; Scan - datum; Medewerker naam -  Registreren</vt:lpwstr>
  </property>
  <property fmtid="{D5CDD505-2E9C-101B-9397-08002B2CF9AE}" pid="81" name="SCN0000522">
    <vt:lpwstr>Generiek documenttype</vt:lpwstr>
  </property>
  <property fmtid="{D5CDD505-2E9C-101B-9397-08002B2CF9AE}" pid="82" name="VN00000076">
    <vt:lpwstr>Nee</vt:lpwstr>
  </property>
  <property fmtid="{D5CDD505-2E9C-101B-9397-08002B2CF9AE}" pid="83" name="SCN0000528">
    <vt:lpwstr>Na afhandeling</vt:lpwstr>
  </property>
  <property fmtid="{D5CDD505-2E9C-101B-9397-08002B2CF9AE}" pid="84" name="SCN0000539">
    <vt:filetime>2016-10-31T15:50:59Z</vt:filetime>
  </property>
  <property fmtid="{D5CDD505-2E9C-101B-9397-08002B2CF9AE}" pid="85" name="SCN0000526">
    <vt:lpwstr>Bewaren</vt:lpwstr>
  </property>
  <property fmtid="{D5CDD505-2E9C-101B-9397-08002B2CF9AE}" pid="86" name="SCN0000524">
    <vt:lpwstr>Intern</vt:lpwstr>
  </property>
  <property fmtid="{D5CDD505-2E9C-101B-9397-08002B2CF9AE}" pid="87" name="VN00000015">
    <vt:lpwstr>Nee</vt:lpwstr>
  </property>
  <property fmtid="{D5CDD505-2E9C-101B-9397-08002B2CF9AE}" pid="88" name="SCN0000546">
    <vt:lpwstr>Lokaal</vt:lpwstr>
  </property>
  <property fmtid="{D5CDD505-2E9C-101B-9397-08002B2CF9AE}" pid="89" name="SCN0000525">
    <vt:lpwstr>Nee</vt:lpwstr>
  </property>
  <property fmtid="{D5CDD505-2E9C-101B-9397-08002B2CF9AE}" pid="90" name="ProcessName">
    <vt:lpwstr>1;#Aanbesteding|{44172a01-e50d-4a3b-a9ca-fffd25644391}</vt:lpwstr>
  </property>
  <property fmtid="{D5CDD505-2E9C-101B-9397-08002B2CF9AE}" pid="91" name="SCN0000552">
    <vt:filetime>2017-04-21T08:45:43Z</vt:filetime>
  </property>
  <property fmtid="{D5CDD505-2E9C-101B-9397-08002B2CF9AE}" pid="92" name="SCN0000531">
    <vt:lpwstr>Nee</vt:lpwstr>
  </property>
  <property fmtid="{D5CDD505-2E9C-101B-9397-08002B2CF9AE}" pid="93" name="_dlc_DocIdItemGuid">
    <vt:lpwstr>12e0eede-ce0f-4018-8be9-43856df667bf</vt:lpwstr>
  </property>
  <property fmtid="{D5CDD505-2E9C-101B-9397-08002B2CF9AE}" pid="94" name="COADocumenttype">
    <vt:lpwstr>Overeenkomst</vt:lpwstr>
  </property>
  <property fmtid="{D5CDD505-2E9C-101B-9397-08002B2CF9AE}" pid="95" name="ContentType">
    <vt:lpwstr>Overeenkomst</vt:lpwstr>
  </property>
  <property fmtid="{D5CDD505-2E9C-101B-9397-08002B2CF9AE}" pid="96" name="Title">
    <vt:lpwstr>Model Dienstverleningsovereenkomst ARVODI 2018 mei 2018</vt:lpwstr>
  </property>
  <property fmtid="{D5CDD505-2E9C-101B-9397-08002B2CF9AE}" pid="97" name="Fasen">
    <vt:lpwstr>1. Voorbereiding</vt:lpwstr>
  </property>
  <property fmtid="{D5CDD505-2E9C-101B-9397-08002B2CF9AE}" pid="98" name="Subfase">
    <vt:lpwstr>3.1 Beschrijvend document</vt:lpwstr>
  </property>
  <property fmtid="{D5CDD505-2E9C-101B-9397-08002B2CF9AE}" pid="99" name="Typeaanbesteding">
    <vt:lpwstr>Europees openbaar</vt:lpwstr>
  </property>
  <property fmtid="{D5CDD505-2E9C-101B-9397-08002B2CF9AE}" pid="100" name="ARX_LastSignatureReason">
    <vt:lpwstr>Unknown</vt:lpwstr>
  </property>
  <property fmtid="{D5CDD505-2E9C-101B-9397-08002B2CF9AE}" pid="101" name="Signatures Status">
    <vt:lpwstr>Unknown</vt:lpwstr>
  </property>
  <property fmtid="{D5CDD505-2E9C-101B-9397-08002B2CF9AE}" pid="102" name="ARX_SignaturesCount">
    <vt:lpwstr>Unknown</vt:lpwstr>
  </property>
  <property fmtid="{D5CDD505-2E9C-101B-9397-08002B2CF9AE}" pid="103" name="ARX_LastSignatureStatus">
    <vt:lpwstr>Unknown</vt:lpwstr>
  </property>
  <property fmtid="{D5CDD505-2E9C-101B-9397-08002B2CF9AE}" pid="104" name="ARX_LastSignatureDateTime">
    <vt:lpwstr>Unknown</vt:lpwstr>
  </property>
  <property fmtid="{D5CDD505-2E9C-101B-9397-08002B2CF9AE}" pid="105" name="ARX_LastSignerName">
    <vt:lpwstr>Unknown</vt:lpwstr>
  </property>
  <property fmtid="{D5CDD505-2E9C-101B-9397-08002B2CF9AE}" pid="106" name="ARX_LastVerifiedOn">
    <vt:lpwstr>Unknown</vt:lpwstr>
  </property>
  <property fmtid="{D5CDD505-2E9C-101B-9397-08002B2CF9AE}" pid="107" name="Created">
    <vt:lpwstr>2018-05-31T08:23:00+00:00</vt:lpwstr>
  </property>
  <property fmtid="{D5CDD505-2E9C-101B-9397-08002B2CF9AE}" pid="108" name="Modified">
    <vt:lpwstr>2024-08-28T07:21:00+00:00</vt:lpwstr>
  </property>
  <property fmtid="{D5CDD505-2E9C-101B-9397-08002B2CF9AE}" pid="109" name="AutoGenerated">
    <vt:lpwstr>0</vt:lpwstr>
  </property>
  <property fmtid="{D5CDD505-2E9C-101B-9397-08002B2CF9AE}" pid="110" name="_dlc_DocId">
    <vt:lpwstr>CDR-1072785</vt:lpwstr>
  </property>
  <property fmtid="{D5CDD505-2E9C-101B-9397-08002B2CF9AE}" pid="111" name="_dlc_DocIdUrl">
    <vt:lpwstr>https://plein-dms.coa.local/processen/LP00000012/satelietsystemen-en-zenderontvangst/_layouts/15/DocIdRedir.aspx?ID=CDR-1072785, CDR-1072785</vt:lpwstr>
  </property>
</Properties>
</file>