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E7C57" w14:textId="431C3330" w:rsidR="001125C5" w:rsidRPr="001125C5" w:rsidRDefault="001125C5" w:rsidP="001125C5">
      <w:pPr>
        <w:pageBreakBefore/>
        <w:spacing w:after="660" w:line="240" w:lineRule="atLeast"/>
        <w:ind w:hanging="284"/>
        <w:outlineLvl w:val="0"/>
        <w:rPr>
          <w:rFonts w:ascii="Verdana" w:eastAsia="Times New Roman" w:hAnsi="Verdana" w:cs="Times New Roman"/>
          <w:color w:val="000000"/>
          <w:sz w:val="24"/>
          <w:lang w:eastAsia="nl-NL"/>
        </w:rPr>
      </w:pPr>
      <w:bookmarkStart w:id="0" w:name="_Toc496111710"/>
      <w:bookmarkStart w:id="1" w:name="_Toc170399905"/>
      <w:bookmarkStart w:id="2" w:name="bwKopBijlage_M"/>
      <w:r>
        <w:rPr>
          <w:rFonts w:ascii="Verdana" w:eastAsia="Times New Roman" w:hAnsi="Verdana" w:cs="Times New Roman"/>
          <w:color w:val="000000"/>
          <w:sz w:val="24"/>
          <w:lang w:eastAsia="nl-NL"/>
        </w:rPr>
        <w:t xml:space="preserve">Bijlage I      </w:t>
      </w:r>
      <w:r w:rsidRPr="001125C5">
        <w:rPr>
          <w:rFonts w:ascii="Verdana" w:eastAsia="Times New Roman" w:hAnsi="Verdana" w:cs="Times New Roman"/>
          <w:color w:val="000000"/>
          <w:sz w:val="24"/>
          <w:lang w:eastAsia="nl-NL"/>
        </w:rPr>
        <w:t>Format Concept staat van ontleding van de inschrijvingssom</w:t>
      </w:r>
      <w:bookmarkEnd w:id="0"/>
      <w:bookmarkEnd w:id="1"/>
    </w:p>
    <w:bookmarkEnd w:id="2"/>
    <w:p w14:paraId="3C85191B" w14:textId="77777777" w:rsidR="001125C5" w:rsidRPr="001125C5" w:rsidRDefault="001125C5" w:rsidP="001125C5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1134"/>
        <w:rPr>
          <w:rFonts w:ascii="Verdana" w:eastAsia="Times New Roman" w:hAnsi="Verdana" w:cs="Verdana"/>
          <w:b/>
          <w:i/>
          <w:vanish/>
          <w:color w:val="3366FF"/>
          <w:sz w:val="16"/>
          <w:szCs w:val="16"/>
        </w:rPr>
      </w:pPr>
      <w:r w:rsidRPr="001125C5">
        <w:rPr>
          <w:rFonts w:ascii="Verdana" w:eastAsia="Times New Roman" w:hAnsi="Verdana" w:cs="Verdana"/>
          <w:b/>
          <w:i/>
          <w:vanish/>
          <w:color w:val="3366FF"/>
          <w:sz w:val="16"/>
          <w:szCs w:val="16"/>
        </w:rPr>
        <w:t>Format moet opgesteld worden door de kostendeskundige van het project en dient ter vergelijking met de raming.</w:t>
      </w:r>
    </w:p>
    <w:tbl>
      <w:tblPr>
        <w:tblStyle w:val="Tabelraster"/>
        <w:tblW w:w="0" w:type="auto"/>
        <w:tblInd w:w="1242" w:type="dxa"/>
        <w:tblLook w:val="04A0" w:firstRow="1" w:lastRow="0" w:firstColumn="1" w:lastColumn="0" w:noHBand="0" w:noVBand="1"/>
      </w:tblPr>
      <w:tblGrid>
        <w:gridCol w:w="5245"/>
        <w:gridCol w:w="2268"/>
      </w:tblGrid>
      <w:tr w:rsidR="001125C5" w:rsidRPr="001125C5" w14:paraId="2AD19375" w14:textId="77777777" w:rsidTr="00294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</w:tcPr>
          <w:p w14:paraId="5920F241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b w:val="0"/>
                <w:color w:val="000000"/>
                <w:sz w:val="18"/>
              </w:rPr>
            </w:pPr>
            <w:bookmarkStart w:id="3" w:name="bwbijl_M_SC_PRC_Uit_blok"/>
            <w:r w:rsidRPr="001125C5">
              <w:rPr>
                <w:rFonts w:ascii="Verdana" w:eastAsia="Times New Roman" w:hAnsi="Verdana" w:cs="Arial"/>
                <w:b w:val="0"/>
                <w:color w:val="000000"/>
                <w:sz w:val="18"/>
              </w:rPr>
              <w:t xml:space="preserve">Directe kosten* </w:t>
            </w:r>
            <w:bookmarkStart w:id="4" w:name="bwbijl_M_SC_PRC_Uit_HT1"/>
            <w:r w:rsidRPr="001125C5">
              <w:rPr>
                <w:rFonts w:ascii="Verdana" w:eastAsia="Times New Roman" w:hAnsi="Verdana" w:cs="Arial"/>
                <w:b w:val="0"/>
                <w:color w:val="000000"/>
                <w:sz w:val="18"/>
              </w:rPr>
              <w:t>(posten benoemen op object- of systeemniveau en/of deelobject- of deelsysteemniveau)</w:t>
            </w:r>
            <w:bookmarkEnd w:id="4"/>
          </w:p>
        </w:tc>
        <w:tc>
          <w:tcPr>
            <w:tcW w:w="2268" w:type="dxa"/>
          </w:tcPr>
          <w:p w14:paraId="5FFA9276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b w:val="0"/>
                <w:color w:val="000000"/>
                <w:sz w:val="18"/>
              </w:rPr>
            </w:pPr>
          </w:p>
        </w:tc>
      </w:tr>
      <w:tr w:rsidR="001125C5" w:rsidRPr="001125C5" w14:paraId="6F0CA329" w14:textId="77777777" w:rsidTr="00294214">
        <w:tc>
          <w:tcPr>
            <w:tcW w:w="5245" w:type="dxa"/>
          </w:tcPr>
          <w:p w14:paraId="4512BA22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Ontwerpwerkzaamheden</w:t>
            </w:r>
          </w:p>
        </w:tc>
        <w:tc>
          <w:tcPr>
            <w:tcW w:w="2268" w:type="dxa"/>
          </w:tcPr>
          <w:p w14:paraId="7A7B80E4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40E5A11E" w14:textId="77777777" w:rsidTr="00294214">
        <w:tc>
          <w:tcPr>
            <w:tcW w:w="5245" w:type="dxa"/>
          </w:tcPr>
          <w:p w14:paraId="52DC514E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Voorbereidende werkzaamheden</w:t>
            </w:r>
          </w:p>
        </w:tc>
        <w:tc>
          <w:tcPr>
            <w:tcW w:w="2268" w:type="dxa"/>
          </w:tcPr>
          <w:p w14:paraId="69280F73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2618C8FE" w14:textId="77777777" w:rsidTr="00294214">
        <w:tc>
          <w:tcPr>
            <w:tcW w:w="5245" w:type="dxa"/>
          </w:tcPr>
          <w:p w14:paraId="4462DCC8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Granulair materiaal Uitvulling</w:t>
            </w:r>
          </w:p>
        </w:tc>
        <w:tc>
          <w:tcPr>
            <w:tcW w:w="2268" w:type="dxa"/>
          </w:tcPr>
          <w:p w14:paraId="1FBCB92D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1AD5322F" w14:textId="77777777" w:rsidTr="00294214">
        <w:tc>
          <w:tcPr>
            <w:tcW w:w="5245" w:type="dxa"/>
          </w:tcPr>
          <w:p w14:paraId="1FE3835B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 xml:space="preserve">Granulair materiaal Stroomzone (exclusief het deel ‘Restopgave </w:t>
            </w:r>
            <w:proofErr w:type="spellStart"/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Eendragtpolder</w:t>
            </w:r>
            <w:proofErr w:type="spellEnd"/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’)</w:t>
            </w:r>
          </w:p>
        </w:tc>
        <w:tc>
          <w:tcPr>
            <w:tcW w:w="2268" w:type="dxa"/>
          </w:tcPr>
          <w:p w14:paraId="7632EDAE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785C096E" w14:textId="77777777" w:rsidTr="00294214">
        <w:tc>
          <w:tcPr>
            <w:tcW w:w="5245" w:type="dxa"/>
          </w:tcPr>
          <w:p w14:paraId="7FF30638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 xml:space="preserve">Granulair materiaal Stroomzone ‘Restopgave </w:t>
            </w:r>
            <w:proofErr w:type="spellStart"/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Eendragtpolder</w:t>
            </w:r>
            <w:proofErr w:type="spellEnd"/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’</w:t>
            </w:r>
          </w:p>
        </w:tc>
        <w:tc>
          <w:tcPr>
            <w:tcW w:w="2268" w:type="dxa"/>
          </w:tcPr>
          <w:p w14:paraId="294287AF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15A8AAB7" w14:textId="77777777" w:rsidTr="00294214">
        <w:tc>
          <w:tcPr>
            <w:tcW w:w="5245" w:type="dxa"/>
          </w:tcPr>
          <w:p w14:paraId="7DE2BE63" w14:textId="77777777" w:rsidR="001125C5" w:rsidRPr="001125C5" w:rsidRDefault="001125C5" w:rsidP="001125C5">
            <w:pPr>
              <w:spacing w:line="240" w:lineRule="atLeast"/>
              <w:jc w:val="both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Granulair materiaal Golfzone</w:t>
            </w:r>
          </w:p>
        </w:tc>
        <w:tc>
          <w:tcPr>
            <w:tcW w:w="2268" w:type="dxa"/>
          </w:tcPr>
          <w:p w14:paraId="7EAEDEDC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</w:p>
        </w:tc>
      </w:tr>
      <w:tr w:rsidR="001125C5" w:rsidRPr="001125C5" w14:paraId="6ABC5E2E" w14:textId="77777777" w:rsidTr="00294214">
        <w:tc>
          <w:tcPr>
            <w:tcW w:w="5245" w:type="dxa"/>
          </w:tcPr>
          <w:p w14:paraId="02A9EDA6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Granulair materiaal Erosie remmende maatregel</w:t>
            </w:r>
          </w:p>
        </w:tc>
        <w:tc>
          <w:tcPr>
            <w:tcW w:w="2268" w:type="dxa"/>
          </w:tcPr>
          <w:p w14:paraId="4C0EB180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3CD9D2A9" w14:textId="77777777" w:rsidTr="00294214">
        <w:tc>
          <w:tcPr>
            <w:tcW w:w="5245" w:type="dxa"/>
          </w:tcPr>
          <w:p w14:paraId="57760405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Opleverdossier</w:t>
            </w:r>
          </w:p>
        </w:tc>
        <w:tc>
          <w:tcPr>
            <w:tcW w:w="2268" w:type="dxa"/>
          </w:tcPr>
          <w:p w14:paraId="65851093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55F3DC3E" w14:textId="77777777" w:rsidTr="00294214">
        <w:tc>
          <w:tcPr>
            <w:tcW w:w="5245" w:type="dxa"/>
          </w:tcPr>
          <w:p w14:paraId="0B736F85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</w:p>
        </w:tc>
        <w:tc>
          <w:tcPr>
            <w:tcW w:w="2268" w:type="dxa"/>
          </w:tcPr>
          <w:p w14:paraId="6689F7CA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</w:p>
        </w:tc>
      </w:tr>
      <w:tr w:rsidR="001125C5" w:rsidRPr="001125C5" w14:paraId="68747C30" w14:textId="77777777" w:rsidTr="00294214">
        <w:tc>
          <w:tcPr>
            <w:tcW w:w="5245" w:type="dxa"/>
          </w:tcPr>
          <w:p w14:paraId="07552AE4" w14:textId="77777777" w:rsidR="001125C5" w:rsidRPr="001125C5" w:rsidRDefault="001125C5" w:rsidP="001125C5">
            <w:pPr>
              <w:spacing w:line="240" w:lineRule="atLeast"/>
              <w:jc w:val="righ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Subtotaal (directe kosten):</w:t>
            </w:r>
          </w:p>
        </w:tc>
        <w:tc>
          <w:tcPr>
            <w:tcW w:w="2268" w:type="dxa"/>
          </w:tcPr>
          <w:p w14:paraId="695B23AC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78BEEBFB" w14:textId="77777777" w:rsidTr="00294214">
        <w:tc>
          <w:tcPr>
            <w:tcW w:w="5245" w:type="dxa"/>
          </w:tcPr>
          <w:p w14:paraId="57CD1D32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 xml:space="preserve">Indirecte kosten* </w:t>
            </w:r>
            <w:bookmarkStart w:id="5" w:name="bwbijl_M_SC_PRC_Uit_HT2"/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(geen verdere uitsplitsing)</w:t>
            </w:r>
            <w:bookmarkEnd w:id="5"/>
          </w:p>
        </w:tc>
        <w:tc>
          <w:tcPr>
            <w:tcW w:w="2268" w:type="dxa"/>
          </w:tcPr>
          <w:p w14:paraId="72E5E63F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</w:p>
        </w:tc>
      </w:tr>
      <w:tr w:rsidR="001125C5" w:rsidRPr="001125C5" w14:paraId="74262B36" w14:textId="77777777" w:rsidTr="00294214">
        <w:tc>
          <w:tcPr>
            <w:tcW w:w="5245" w:type="dxa"/>
          </w:tcPr>
          <w:p w14:paraId="4F6FE801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Eenmalige uitvoeringskosten</w:t>
            </w:r>
          </w:p>
        </w:tc>
        <w:tc>
          <w:tcPr>
            <w:tcW w:w="2268" w:type="dxa"/>
          </w:tcPr>
          <w:p w14:paraId="132456E4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6DA7F16B" w14:textId="77777777" w:rsidTr="00294214">
        <w:tc>
          <w:tcPr>
            <w:tcW w:w="5245" w:type="dxa"/>
          </w:tcPr>
          <w:p w14:paraId="7754B445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Tijdgebonden uitvoeringskosten</w:t>
            </w:r>
          </w:p>
        </w:tc>
        <w:tc>
          <w:tcPr>
            <w:tcW w:w="2268" w:type="dxa"/>
          </w:tcPr>
          <w:p w14:paraId="0794AC70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0E1FB22D" w14:textId="77777777" w:rsidTr="00294214">
        <w:tc>
          <w:tcPr>
            <w:tcW w:w="5245" w:type="dxa"/>
          </w:tcPr>
          <w:p w14:paraId="5EE58091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Algemene kosten</w:t>
            </w:r>
          </w:p>
        </w:tc>
        <w:tc>
          <w:tcPr>
            <w:tcW w:w="2268" w:type="dxa"/>
          </w:tcPr>
          <w:p w14:paraId="25822DB1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7B62D671" w14:textId="77777777" w:rsidTr="00294214">
        <w:tc>
          <w:tcPr>
            <w:tcW w:w="5245" w:type="dxa"/>
          </w:tcPr>
          <w:p w14:paraId="710317C6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Winst (waaronder een eventuele projectkorting)</w:t>
            </w:r>
          </w:p>
        </w:tc>
        <w:tc>
          <w:tcPr>
            <w:tcW w:w="2268" w:type="dxa"/>
          </w:tcPr>
          <w:p w14:paraId="1EB4064F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7C894E22" w14:textId="77777777" w:rsidTr="00294214">
        <w:tc>
          <w:tcPr>
            <w:tcW w:w="5245" w:type="dxa"/>
          </w:tcPr>
          <w:p w14:paraId="19C9B3C6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Risico</w:t>
            </w:r>
          </w:p>
        </w:tc>
        <w:tc>
          <w:tcPr>
            <w:tcW w:w="2268" w:type="dxa"/>
          </w:tcPr>
          <w:p w14:paraId="6A027D2E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438061A6" w14:textId="77777777" w:rsidTr="00294214">
        <w:tc>
          <w:tcPr>
            <w:tcW w:w="5245" w:type="dxa"/>
          </w:tcPr>
          <w:p w14:paraId="3A877B4B" w14:textId="77777777" w:rsidR="001125C5" w:rsidRPr="001125C5" w:rsidRDefault="001125C5" w:rsidP="001125C5">
            <w:pPr>
              <w:spacing w:line="240" w:lineRule="atLeast"/>
              <w:jc w:val="righ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Subtotaal (indirecte kosten):</w:t>
            </w:r>
          </w:p>
        </w:tc>
        <w:tc>
          <w:tcPr>
            <w:tcW w:w="2268" w:type="dxa"/>
          </w:tcPr>
          <w:p w14:paraId="7A91B958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  <w:tr w:rsidR="001125C5" w:rsidRPr="001125C5" w14:paraId="4EFADBEE" w14:textId="77777777" w:rsidTr="00294214">
        <w:tc>
          <w:tcPr>
            <w:tcW w:w="5245" w:type="dxa"/>
          </w:tcPr>
          <w:p w14:paraId="2F2F00BC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 xml:space="preserve"> </w:t>
            </w:r>
            <w:bookmarkStart w:id="6" w:name="bwbijl_M_SC_PRC_Uit_HT3"/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(Bij voorkeur niet opnemen, slechts na overleg met de contactpersoon van afdeling ICG)</w:t>
            </w:r>
            <w:bookmarkEnd w:id="6"/>
          </w:p>
        </w:tc>
        <w:tc>
          <w:tcPr>
            <w:tcW w:w="2268" w:type="dxa"/>
          </w:tcPr>
          <w:p w14:paraId="393C078F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</w:p>
        </w:tc>
      </w:tr>
      <w:tr w:rsidR="001125C5" w:rsidRPr="001125C5" w14:paraId="1C9D6249" w14:textId="77777777" w:rsidTr="00294214">
        <w:tc>
          <w:tcPr>
            <w:tcW w:w="5245" w:type="dxa"/>
          </w:tcPr>
          <w:p w14:paraId="08D41148" w14:textId="77777777" w:rsidR="001125C5" w:rsidRPr="001125C5" w:rsidRDefault="001125C5" w:rsidP="001125C5">
            <w:pPr>
              <w:spacing w:line="240" w:lineRule="atLeast"/>
              <w:jc w:val="righ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Inschrijvingssom (totaal directe en indirecte kosten):</w:t>
            </w:r>
          </w:p>
        </w:tc>
        <w:tc>
          <w:tcPr>
            <w:tcW w:w="2268" w:type="dxa"/>
          </w:tcPr>
          <w:p w14:paraId="4AA7A623" w14:textId="77777777" w:rsidR="001125C5" w:rsidRPr="001125C5" w:rsidRDefault="001125C5" w:rsidP="001125C5">
            <w:pPr>
              <w:spacing w:line="240" w:lineRule="atLeast"/>
              <w:rPr>
                <w:rFonts w:ascii="Verdana" w:eastAsia="Times New Roman" w:hAnsi="Verdana" w:cs="Arial"/>
                <w:color w:val="000000"/>
                <w:sz w:val="18"/>
              </w:rPr>
            </w:pPr>
            <w:r w:rsidRPr="001125C5">
              <w:rPr>
                <w:rFonts w:ascii="Verdana" w:eastAsia="Times New Roman" w:hAnsi="Verdana" w:cs="Arial"/>
                <w:color w:val="000000"/>
                <w:sz w:val="18"/>
              </w:rPr>
              <w:t>€</w:t>
            </w:r>
          </w:p>
        </w:tc>
      </w:tr>
    </w:tbl>
    <w:p w14:paraId="5CD04EA1" w14:textId="77777777" w:rsidR="001125C5" w:rsidRPr="001125C5" w:rsidRDefault="001125C5" w:rsidP="001125C5">
      <w:pPr>
        <w:tabs>
          <w:tab w:val="left" w:pos="1440"/>
        </w:tabs>
        <w:spacing w:line="240" w:lineRule="atLeast"/>
        <w:ind w:left="1247"/>
        <w:rPr>
          <w:rFonts w:ascii="Verdana" w:eastAsia="Times New Roman" w:hAnsi="Verdana" w:cs="Arial"/>
          <w:color w:val="000000"/>
        </w:rPr>
      </w:pPr>
      <w:r w:rsidRPr="001125C5">
        <w:rPr>
          <w:rFonts w:ascii="Verdana" w:eastAsia="Times New Roman" w:hAnsi="Verdana" w:cs="Arial"/>
          <w:color w:val="000000"/>
        </w:rPr>
        <w:t xml:space="preserve">* Begrippen conform Standaardsystematiek voor kostenramingen (SSK2018) uitgegeven door CROW. Bij de indirecte kosten dienen - in afwijking van de SSK -  algemene </w:t>
      </w:r>
      <w:proofErr w:type="spellStart"/>
      <w:r w:rsidRPr="001125C5">
        <w:rPr>
          <w:rFonts w:ascii="Verdana" w:eastAsia="Times New Roman" w:hAnsi="Verdana" w:cs="Arial"/>
          <w:color w:val="000000"/>
        </w:rPr>
        <w:t>bouwplaatskosten</w:t>
      </w:r>
      <w:proofErr w:type="spellEnd"/>
      <w:r w:rsidRPr="001125C5">
        <w:rPr>
          <w:rFonts w:ascii="Verdana" w:eastAsia="Times New Roman" w:hAnsi="Verdana" w:cs="Arial"/>
          <w:color w:val="000000"/>
        </w:rPr>
        <w:t xml:space="preserve"> en Projectmanagementkosten separaat te worden opgenomen. </w:t>
      </w:r>
    </w:p>
    <w:p w14:paraId="3E655499" w14:textId="77777777" w:rsidR="001125C5" w:rsidRPr="001125C5" w:rsidRDefault="001125C5" w:rsidP="001125C5">
      <w:pPr>
        <w:tabs>
          <w:tab w:val="left" w:pos="1440"/>
        </w:tabs>
        <w:spacing w:line="240" w:lineRule="atLeast"/>
        <w:ind w:left="1247"/>
        <w:rPr>
          <w:rFonts w:ascii="Verdana" w:eastAsia="Times New Roman" w:hAnsi="Verdana" w:cs="Arial"/>
          <w:color w:val="000000"/>
        </w:rPr>
      </w:pPr>
      <w:r w:rsidRPr="001125C5">
        <w:rPr>
          <w:rFonts w:ascii="Verdana" w:eastAsia="Times New Roman" w:hAnsi="Verdana" w:cs="Arial"/>
          <w:color w:val="000000"/>
        </w:rPr>
        <w:t>Indien de inschrijver meent te moeten inschrijven met een projectkorting dan moet deze volledig in de post winst worden opgenomen.</w:t>
      </w:r>
    </w:p>
    <w:bookmarkEnd w:id="3"/>
    <w:p w14:paraId="6B37E815" w14:textId="77777777" w:rsidR="003F5EB0" w:rsidRPr="003F5EB0" w:rsidRDefault="003F5EB0" w:rsidP="003F5EB0"/>
    <w:sectPr w:rsidR="003F5EB0" w:rsidRPr="003F5EB0" w:rsidSect="000B3F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32128" w14:textId="77777777" w:rsidR="001125C5" w:rsidRDefault="001125C5" w:rsidP="0088501B">
      <w:r>
        <w:separator/>
      </w:r>
    </w:p>
  </w:endnote>
  <w:endnote w:type="continuationSeparator" w:id="0">
    <w:p w14:paraId="14E04B08" w14:textId="77777777" w:rsidR="001125C5" w:rsidRDefault="001125C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B3C4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D4C1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E400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4EA4C" w14:textId="77777777" w:rsidR="001125C5" w:rsidRDefault="001125C5" w:rsidP="0088501B">
      <w:r>
        <w:separator/>
      </w:r>
    </w:p>
  </w:footnote>
  <w:footnote w:type="continuationSeparator" w:id="0">
    <w:p w14:paraId="185D5306" w14:textId="77777777" w:rsidR="001125C5" w:rsidRDefault="001125C5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B950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ADD98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DAA8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FFFFFFFF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252197170">
    <w:abstractNumId w:val="9"/>
  </w:num>
  <w:num w:numId="2" w16cid:durableId="1365401836">
    <w:abstractNumId w:val="11"/>
  </w:num>
  <w:num w:numId="3" w16cid:durableId="52049394">
    <w:abstractNumId w:val="28"/>
  </w:num>
  <w:num w:numId="4" w16cid:durableId="337194680">
    <w:abstractNumId w:val="10"/>
  </w:num>
  <w:num w:numId="5" w16cid:durableId="812257155">
    <w:abstractNumId w:val="16"/>
  </w:num>
  <w:num w:numId="6" w16cid:durableId="1206482252">
    <w:abstractNumId w:val="19"/>
  </w:num>
  <w:num w:numId="7" w16cid:durableId="1625696021">
    <w:abstractNumId w:val="2"/>
  </w:num>
  <w:num w:numId="8" w16cid:durableId="715086740">
    <w:abstractNumId w:val="1"/>
  </w:num>
  <w:num w:numId="9" w16cid:durableId="1877110295">
    <w:abstractNumId w:val="0"/>
  </w:num>
  <w:num w:numId="10" w16cid:durableId="564023605">
    <w:abstractNumId w:val="7"/>
  </w:num>
  <w:num w:numId="11" w16cid:durableId="550069851">
    <w:abstractNumId w:val="5"/>
  </w:num>
  <w:num w:numId="12" w16cid:durableId="946539978">
    <w:abstractNumId w:val="5"/>
  </w:num>
  <w:num w:numId="13" w16cid:durableId="789131279">
    <w:abstractNumId w:val="29"/>
  </w:num>
  <w:num w:numId="14" w16cid:durableId="516622854">
    <w:abstractNumId w:val="3"/>
  </w:num>
  <w:num w:numId="15" w16cid:durableId="470365325">
    <w:abstractNumId w:val="17"/>
  </w:num>
  <w:num w:numId="16" w16cid:durableId="666402230">
    <w:abstractNumId w:val="23"/>
  </w:num>
  <w:num w:numId="17" w16cid:durableId="948313983">
    <w:abstractNumId w:val="8"/>
  </w:num>
  <w:num w:numId="18" w16cid:durableId="5258599">
    <w:abstractNumId w:val="20"/>
  </w:num>
  <w:num w:numId="19" w16cid:durableId="1594700234">
    <w:abstractNumId w:val="30"/>
  </w:num>
  <w:num w:numId="20" w16cid:durableId="892741662">
    <w:abstractNumId w:val="12"/>
  </w:num>
  <w:num w:numId="21" w16cid:durableId="2065786618">
    <w:abstractNumId w:val="22"/>
  </w:num>
  <w:num w:numId="22" w16cid:durableId="893741001">
    <w:abstractNumId w:val="25"/>
  </w:num>
  <w:num w:numId="23" w16cid:durableId="899171408">
    <w:abstractNumId w:val="18"/>
  </w:num>
  <w:num w:numId="24" w16cid:durableId="360546296">
    <w:abstractNumId w:val="27"/>
  </w:num>
  <w:num w:numId="25" w16cid:durableId="1413158518">
    <w:abstractNumId w:val="26"/>
  </w:num>
  <w:num w:numId="26" w16cid:durableId="695546132">
    <w:abstractNumId w:val="6"/>
  </w:num>
  <w:num w:numId="27" w16cid:durableId="407046202">
    <w:abstractNumId w:val="15"/>
  </w:num>
  <w:num w:numId="28" w16cid:durableId="1724332874">
    <w:abstractNumId w:val="21"/>
  </w:num>
  <w:num w:numId="29" w16cid:durableId="1673874246">
    <w:abstractNumId w:val="4"/>
  </w:num>
  <w:num w:numId="30" w16cid:durableId="725682068">
    <w:abstractNumId w:val="13"/>
  </w:num>
  <w:num w:numId="31" w16cid:durableId="1990354578">
    <w:abstractNumId w:val="24"/>
  </w:num>
  <w:num w:numId="32" w16cid:durableId="77408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C5"/>
    <w:rsid w:val="00043163"/>
    <w:rsid w:val="00056D70"/>
    <w:rsid w:val="000B3F94"/>
    <w:rsid w:val="000E1F3B"/>
    <w:rsid w:val="001125C5"/>
    <w:rsid w:val="00173156"/>
    <w:rsid w:val="001D6F03"/>
    <w:rsid w:val="002711A6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E21ED"/>
    <w:rsid w:val="006F42D7"/>
    <w:rsid w:val="007435A7"/>
    <w:rsid w:val="007F4AEA"/>
    <w:rsid w:val="0088386A"/>
    <w:rsid w:val="0088501B"/>
    <w:rsid w:val="008D1B04"/>
    <w:rsid w:val="008D2753"/>
    <w:rsid w:val="008E3581"/>
    <w:rsid w:val="00905289"/>
    <w:rsid w:val="009561CB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05317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0A1C7"/>
  <w15:chartTrackingRefBased/>
  <w15:docId w15:val="{D7983238-F5C1-4C86-94F5-FE34148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112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112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112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112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3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1125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25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25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25C5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1125C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 w:cs="Lohit Hindi"/>
      <w:lang w:val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1125C5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1125C5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1125C5"/>
    <w:pPr>
      <w:pageBreakBefore/>
      <w:numPr>
        <w:numId w:val="32"/>
      </w:numPr>
      <w:spacing w:after="660" w:line="300" w:lineRule="atLeast"/>
      <w:ind w:hanging="1701"/>
      <w:outlineLvl w:val="0"/>
    </w:pPr>
    <w:rPr>
      <w:rFonts w:ascii="Verdana" w:eastAsia="Times New Roman" w:hAnsi="Verdana" w:cs="Times New Roman"/>
      <w:color w:val="000000"/>
      <w:sz w:val="24"/>
      <w:lang w:eastAsia="nl-NL"/>
    </w:rPr>
  </w:style>
  <w:style w:type="character" w:customStyle="1" w:styleId="Verborgentekst">
    <w:name w:val="Verborgen tekst"/>
    <w:qFormat/>
    <w:rsid w:val="001125C5"/>
    <w:rPr>
      <w:rFonts w:ascii="Verdana" w:hAnsi="Verdana"/>
      <w:b/>
      <w:i/>
      <w:vanish/>
      <w:color w:val="3366FF"/>
      <w:sz w:val="16"/>
    </w:rPr>
  </w:style>
  <w:style w:type="paragraph" w:customStyle="1" w:styleId="BijlageGenummerdKop2">
    <w:name w:val="BijlageGenummerdKop2"/>
    <w:basedOn w:val="BijlageGenummerdKop"/>
    <w:uiPriority w:val="16"/>
    <w:rsid w:val="001125C5"/>
    <w:pPr>
      <w:spacing w:line="240" w:lineRule="atLeast"/>
      <w:ind w:left="1134"/>
    </w:pPr>
  </w:style>
  <w:style w:type="character" w:customStyle="1" w:styleId="BroodtekstChar">
    <w:name w:val="Broodtekst Char"/>
    <w:basedOn w:val="Standaardalinea-lettertype"/>
    <w:link w:val="Broodtekst"/>
    <w:rsid w:val="001125C5"/>
    <w:rPr>
      <w:rFonts w:ascii="Verdana" w:eastAsia="Times New Roman" w:hAnsi="Verdana" w:cs="Lohit Hin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4FED0AD6B916C94089FADC04983377CD" ma:contentTypeVersion="16" ma:contentTypeDescription="Een nieuw document maken." ma:contentTypeScope="" ma:versionID="62c260234bc9b0041e8e282c3d358394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58cec8aa-9ed4-4730-8337-c80bad006dfd" targetNamespace="http://schemas.microsoft.com/office/2006/metadata/properties" ma:root="true" ma:fieldsID="24a29a3aff2bd932fdb633fd1d5d08a7" ns1:_="" ns2:_="" ns3:_="">
    <xsd:import namespace="http://schemas.microsoft.com/sharepoint/v3"/>
    <xsd:import namespace="cb665cb2-4c1b-4338-95f1-4dd7cd771ce0"/>
    <xsd:import namespace="58cec8aa-9ed4-4730-8337-c80bad006dfd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e4107c37-7a92-4011-acce-4825ca4728e5}" ma:internalName="TaxCatchAll" ma:readOnly="false" ma:showField="CatchAllData" ma:web="58cec8aa-9ed4-4730-8337-c80bad00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e4107c37-7a92-4011-acce-4825ca4728e5}" ma:internalName="TaxCatchAllLabel" ma:readOnly="true" ma:showField="CatchAllDataLabel" ma:web="58cec8aa-9ed4-4730-8337-c80bad00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3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c8aa-9ed4-4730-8337-c80bad006dfd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_dlc_DocId xmlns="58cec8aa-9ed4-4730-8337-c80bad006dfd">CON00-985680033-191</_dlc_DocId>
    <TaxCatchAll xmlns="cb665cb2-4c1b-4338-95f1-4dd7cd771ce0">
      <Value>3</Value>
    </TaxCatchAll>
    <_dlc_DocIdUrl xmlns="58cec8aa-9ed4-4730-8337-c80bad006dfd">
      <Url>https://connect.sp02.rws.nl/sites/con0000502/_layouts/15/DocIdRedir.aspx?ID=CON00-985680033-191</Url>
      <Description>CON00-985680033-191</Description>
    </_dlc_DocIdUrl>
    <Connect-Status xmlns="cb665cb2-4c1b-4338-95f1-4dd7cd771ce0">Concept</Connect-Status>
    <j4385b9e35ef42c5bc2f4b49e945d3d0 xmlns="cb665cb2-4c1b-4338-95f1-4dd7cd771ce0">
      <Terms xmlns="http://schemas.microsoft.com/office/infopath/2007/PartnerControls"/>
    </j4385b9e35ef42c5bc2f4b49e945d3d0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/>
    </e28f84c711554a75a94a2dfe3a3bea15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md4a5e6ab761404298864f0be17ffc0c xmlns="cb665cb2-4c1b-4338-95f1-4dd7cd771ce0">
      <Terms xmlns="http://schemas.microsoft.com/office/infopath/2007/PartnerControls"/>
    </md4a5e6ab761404298864f0be17ffc0c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/>
    </ka142704ec404179bc6dc96ce8d3373c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5BAD33-25B5-4309-86DD-728BE08CA10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EDA353-72CF-498C-A3D4-3BAE091AC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3CC5A-4838-4616-8989-266774148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65cb2-4c1b-4338-95f1-4dd7cd771ce0"/>
    <ds:schemaRef ds:uri="58cec8aa-9ed4-4730-8337-c80bad006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7B3CB-1A90-43A5-834C-11E322A02336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58cec8aa-9ed4-4730-8337-c80bad006df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6CF6AD9-5C9C-4A1C-844E-A05941E8E8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Jan (RWS PPO)</dc:creator>
  <cp:keywords/>
  <dc:description/>
  <cp:lastModifiedBy>Peters, Jan (RWS PPO)</cp:lastModifiedBy>
  <cp:revision>2</cp:revision>
  <dcterms:created xsi:type="dcterms:W3CDTF">2024-09-12T12:07:00Z</dcterms:created>
  <dcterms:modified xsi:type="dcterms:W3CDTF">2024-09-12T12:07:00Z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0x0101006D56A7865C58A149A83C55730CE7EA18004FED0AD6B916C94089FADC04983377CD</vt:lpwstr>
  </property>
  <property fmtid="{D5CDD505-2E9C-101B-9397-08002B2CF9AE}" pid="3" name="_dlc_DocIdItemGuid">
    <vt:lpwstr>efe99ebf-b46f-4e59-ab12-cddd15b6481b</vt:lpwstr>
  </property>
  <property fmtid="{D5CDD505-2E9C-101B-9397-08002B2CF9AE}" pid="4" name="TaxKeyword">
    <vt:lpwstr/>
  </property>
  <property fmtid="{D5CDD505-2E9C-101B-9397-08002B2CF9AE}" pid="5" name="Connect-Vertrouwelijkheid">
    <vt:lpwstr>3;#RWS Bedrijfsvertrouwelijk/geen|1523f3d8-a3f5-4033-a4d4-a04bf7d6d8cc</vt:lpwstr>
  </property>
</Properties>
</file>