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194D7D68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 xml:space="preserve">Bijlage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39A58DF1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EF1335">
        <w:rPr>
          <w:sz w:val="20"/>
          <w:szCs w:val="20"/>
        </w:rPr>
        <w:t>90044</w:t>
      </w:r>
      <w:r w:rsidRPr="001939F6">
        <w:rPr>
          <w:sz w:val="20"/>
          <w:szCs w:val="20"/>
        </w:rPr>
        <w:t>-202</w:t>
      </w:r>
      <w:r w:rsidR="00F543E3">
        <w:rPr>
          <w:sz w:val="20"/>
          <w:szCs w:val="20"/>
        </w:rPr>
        <w:t>3, Europese aanbesteding ‘</w:t>
      </w:r>
      <w:r w:rsidR="00EF1335">
        <w:rPr>
          <w:sz w:val="20"/>
          <w:szCs w:val="20"/>
        </w:rPr>
        <w:t>Aanschaf twee (elektrische) veegmachines</w:t>
      </w:r>
      <w:r w:rsidR="00F543E3">
        <w:rPr>
          <w:sz w:val="20"/>
          <w:szCs w:val="20"/>
        </w:rPr>
        <w:t>’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De eventuele waarde van het gedeelte dat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Korte beschrijving van de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33A40"/>
    <w:rsid w:val="006C22BF"/>
    <w:rsid w:val="006E2915"/>
    <w:rsid w:val="0071291D"/>
    <w:rsid w:val="00786E65"/>
    <w:rsid w:val="007E317A"/>
    <w:rsid w:val="0092155B"/>
    <w:rsid w:val="009D22C3"/>
    <w:rsid w:val="00A26A73"/>
    <w:rsid w:val="00A94D2A"/>
    <w:rsid w:val="00B86852"/>
    <w:rsid w:val="00B87FAE"/>
    <w:rsid w:val="00C80ACB"/>
    <w:rsid w:val="00D6171E"/>
    <w:rsid w:val="00EF1335"/>
    <w:rsid w:val="00F14D5A"/>
    <w:rsid w:val="00F543E3"/>
    <w:rsid w:val="00FE06F3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12F15-D49A-4DEC-86FE-C015EEDF3258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F5547386-B431-49E6-BFFD-D1ECFA0D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EF2DA-A170-47F2-A61D-99A236755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Annieta Weinreich</cp:lastModifiedBy>
  <cp:revision>2</cp:revision>
  <dcterms:created xsi:type="dcterms:W3CDTF">2024-06-27T08:14:00Z</dcterms:created>
  <dcterms:modified xsi:type="dcterms:W3CDTF">2024-06-27T08:14:00Z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