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0DEFC" w14:textId="4290B831" w:rsidR="00505539" w:rsidRDefault="007E7381" w:rsidP="00E1684F">
      <w:pPr>
        <w:rPr>
          <w:b/>
          <w:bCs/>
        </w:rPr>
      </w:pPr>
      <w:r w:rsidRPr="007E7381">
        <w:rPr>
          <w:b/>
          <w:bCs/>
        </w:rPr>
        <w:t>Patiëntenvoeding in Amsterdam UMC</w:t>
      </w:r>
    </w:p>
    <w:p w14:paraId="64994E54" w14:textId="77777777" w:rsidR="007E7381" w:rsidRDefault="007E7381" w:rsidP="00E1684F">
      <w:pPr>
        <w:rPr>
          <w:b/>
          <w:bCs/>
        </w:rPr>
      </w:pPr>
    </w:p>
    <w:p w14:paraId="06E4B6D0" w14:textId="2FB2579C" w:rsidR="00B83473" w:rsidRDefault="00B83473" w:rsidP="00B83473">
      <w:r>
        <w:t xml:space="preserve">Zorg </w:t>
      </w:r>
      <w:r w:rsidR="007E7381" w:rsidRPr="00B83473">
        <w:t xml:space="preserve">op het Bord is het voedingsprogramma van Amsterdam UMC. De missie </w:t>
      </w:r>
      <w:r>
        <w:t xml:space="preserve">van dit programma is </w:t>
      </w:r>
      <w:r w:rsidR="007E7381" w:rsidRPr="00B83473">
        <w:t>om door voeding het welzijn van patiënten te verbeteren - zowel binnen als buiten het ziekenhuis.</w:t>
      </w:r>
      <w:r>
        <w:t xml:space="preserve"> Het voedingsconcept van beide locaties is gestoeld op dit voedingsprogramma</w:t>
      </w:r>
      <w:r w:rsidR="002E4A19">
        <w:t xml:space="preserve"> en daardoor grotendeels gelijk getrokken. Toch bestaan er ook verschillen.</w:t>
      </w:r>
    </w:p>
    <w:p w14:paraId="0898A0E8" w14:textId="77777777" w:rsidR="002E4A19" w:rsidRDefault="002E4A19" w:rsidP="00B83473"/>
    <w:p w14:paraId="5FDF805C" w14:textId="1AF40F3E" w:rsidR="007E7381" w:rsidRDefault="002E4A19" w:rsidP="00E1684F">
      <w:pPr>
        <w:rPr>
          <w:b/>
          <w:bCs/>
        </w:rPr>
      </w:pPr>
      <w:r w:rsidRPr="002E4A19">
        <w:rPr>
          <w:b/>
          <w:bCs/>
        </w:rPr>
        <w:t>Beide locaties</w:t>
      </w:r>
    </w:p>
    <w:p w14:paraId="42C3B864" w14:textId="77777777" w:rsidR="00E3202A" w:rsidRDefault="00E3202A" w:rsidP="00E1684F">
      <w:pPr>
        <w:rPr>
          <w:b/>
          <w:bCs/>
        </w:rPr>
      </w:pPr>
    </w:p>
    <w:p w14:paraId="44152AB1" w14:textId="29A5F5B6" w:rsidR="002E4A19" w:rsidRDefault="00DC638F" w:rsidP="00E1684F">
      <w:r>
        <w:t>Om patiënten aan te moedigen genoeg en gezond te eten, zijn er o</w:t>
      </w:r>
      <w:r w:rsidR="002E4A19" w:rsidRPr="002E4A19">
        <w:t>p beide locaties</w:t>
      </w:r>
      <w:r>
        <w:t xml:space="preserve"> </w:t>
      </w:r>
      <w:r w:rsidR="002E4A19">
        <w:t xml:space="preserve">zes maaltijdmomenten: </w:t>
      </w:r>
    </w:p>
    <w:p w14:paraId="49912C9E" w14:textId="77777777" w:rsidR="00E3202A" w:rsidRPr="002E4A19" w:rsidRDefault="00E3202A" w:rsidP="00E1684F"/>
    <w:p w14:paraId="3310AF0F" w14:textId="2A705483" w:rsidR="007E7381" w:rsidRDefault="007E7381" w:rsidP="002E4A19">
      <w:pPr>
        <w:pStyle w:val="Lijstalinea"/>
        <w:numPr>
          <w:ilvl w:val="0"/>
          <w:numId w:val="39"/>
        </w:numPr>
      </w:pPr>
      <w:r>
        <w:t>Ontbijt (08:00)</w:t>
      </w:r>
    </w:p>
    <w:p w14:paraId="1140EEF6" w14:textId="1AE0070F" w:rsidR="007E7381" w:rsidRDefault="007E7381" w:rsidP="007E7381">
      <w:pPr>
        <w:pStyle w:val="Lijstalinea"/>
        <w:numPr>
          <w:ilvl w:val="0"/>
          <w:numId w:val="39"/>
        </w:numPr>
      </w:pPr>
      <w:r>
        <w:t>Tussendoorronde (10:00)</w:t>
      </w:r>
    </w:p>
    <w:p w14:paraId="07BF310C" w14:textId="67F64E42" w:rsidR="007E7381" w:rsidRDefault="007E7381" w:rsidP="007E7381">
      <w:pPr>
        <w:pStyle w:val="Lijstalinea"/>
        <w:numPr>
          <w:ilvl w:val="0"/>
          <w:numId w:val="39"/>
        </w:numPr>
      </w:pPr>
      <w:r>
        <w:t>Lunch (12:00)</w:t>
      </w:r>
    </w:p>
    <w:p w14:paraId="7FF9C21D" w14:textId="799613D7" w:rsidR="007E7381" w:rsidRDefault="007E7381" w:rsidP="007E7381">
      <w:pPr>
        <w:pStyle w:val="Lijstalinea"/>
        <w:numPr>
          <w:ilvl w:val="0"/>
          <w:numId w:val="39"/>
        </w:numPr>
      </w:pPr>
      <w:r>
        <w:t>Tussendoorronde (15:00)</w:t>
      </w:r>
    </w:p>
    <w:p w14:paraId="2113A70D" w14:textId="23B24E87" w:rsidR="007E7381" w:rsidRDefault="007E7381" w:rsidP="007E7381">
      <w:pPr>
        <w:pStyle w:val="Lijstalinea"/>
        <w:numPr>
          <w:ilvl w:val="0"/>
          <w:numId w:val="39"/>
        </w:numPr>
      </w:pPr>
      <w:r>
        <w:t>Avondeten (17:00)</w:t>
      </w:r>
    </w:p>
    <w:p w14:paraId="385938F6" w14:textId="57C874A6" w:rsidR="007E7381" w:rsidRDefault="007E7381" w:rsidP="007E7381">
      <w:pPr>
        <w:pStyle w:val="Lijstalinea"/>
        <w:numPr>
          <w:ilvl w:val="0"/>
          <w:numId w:val="39"/>
        </w:numPr>
      </w:pPr>
      <w:r>
        <w:t>Tussendoorronde (19:00)</w:t>
      </w:r>
    </w:p>
    <w:p w14:paraId="055EEABB" w14:textId="3ACF139A" w:rsidR="007E7381" w:rsidRDefault="007E7381" w:rsidP="007E7381"/>
    <w:p w14:paraId="049BD05F" w14:textId="5AA39C6A" w:rsidR="002E4A19" w:rsidRDefault="00DC638F" w:rsidP="007E7381">
      <w:r>
        <w:t>Bij</w:t>
      </w:r>
      <w:r w:rsidR="002E4A19">
        <w:t xml:space="preserve"> het ontbijt, de lunch en de tussendoorrondes wordt op beide locaties de broodbuffetwagen gebruikt. </w:t>
      </w:r>
      <w:r w:rsidR="00E3202A">
        <w:t xml:space="preserve">Het assortiment voor deze rondes is al grotendeels gelijk getrokken (zie bijlage 9B), hierop zijn nog enkele uitzonderingen. </w:t>
      </w:r>
      <w:r w:rsidR="002E4A19">
        <w:t>Op locatie AMC bestaat daarnaast de wens om ook de avondmaaltijd met de broodbuffetwagen te kunnen serveren</w:t>
      </w:r>
      <w:r w:rsidR="00E3202A">
        <w:t xml:space="preserve">. </w:t>
      </w:r>
    </w:p>
    <w:p w14:paraId="3696BD26" w14:textId="1231F2B0" w:rsidR="00E3202A" w:rsidRDefault="00E3202A" w:rsidP="007E7381"/>
    <w:p w14:paraId="7F2C38B5" w14:textId="3EE4844A" w:rsidR="00E3202A" w:rsidRDefault="00E3202A" w:rsidP="007E7381">
      <w:r>
        <w:t xml:space="preserve">Op de meeste </w:t>
      </w:r>
      <w:r w:rsidR="00DC638F">
        <w:t>zorg</w:t>
      </w:r>
      <w:r>
        <w:t>afdelingen</w:t>
      </w:r>
      <w:r w:rsidR="00DC638F">
        <w:t xml:space="preserve"> is</w:t>
      </w:r>
      <w:r>
        <w:t xml:space="preserve"> plaats voor 15 – 30 patiënten. Ontbijt, lunch en tussendoorrondes worden op beide locaties </w:t>
      </w:r>
      <w:r w:rsidR="00DC638F">
        <w:t>gelopen</w:t>
      </w:r>
      <w:r>
        <w:t xml:space="preserve"> vanuit een decentrale keuken die gevestigd is op de afdeling of tussen twee afdelingen. In de meeste keukens werken één of twee voedingsassistenten die samen (of alleen) verantwoordelijk zijn voor één of twee afdeling(en). De broodbuffetwagens moeten op deze decentrale keuken worden gestald. </w:t>
      </w:r>
    </w:p>
    <w:p w14:paraId="5A80628E" w14:textId="77777777" w:rsidR="002E4A19" w:rsidRDefault="002E4A19" w:rsidP="007E7381"/>
    <w:p w14:paraId="44B9C5DF" w14:textId="7A91EA09" w:rsidR="002E4A19" w:rsidRPr="00E3202A" w:rsidRDefault="00E3202A" w:rsidP="007E7381">
      <w:pPr>
        <w:rPr>
          <w:b/>
          <w:bCs/>
        </w:rPr>
      </w:pPr>
      <w:r w:rsidRPr="00E3202A">
        <w:rPr>
          <w:b/>
          <w:bCs/>
        </w:rPr>
        <w:t xml:space="preserve">Locatie </w:t>
      </w:r>
      <w:r>
        <w:rPr>
          <w:b/>
          <w:bCs/>
        </w:rPr>
        <w:t>VUMC</w:t>
      </w:r>
    </w:p>
    <w:p w14:paraId="33D97191" w14:textId="77777777" w:rsidR="00E3202A" w:rsidRDefault="00E3202A" w:rsidP="007E7381"/>
    <w:p w14:paraId="235F52B1" w14:textId="027381E0" w:rsidR="00E3202A" w:rsidRDefault="00E3202A" w:rsidP="007E7381">
      <w:r>
        <w:t xml:space="preserve">Op locatie VUMC is naast decentrale keukens, ook een grote, centrale keuken aanwezig. In deze keuken worden de tussendoortjes en de avondmaaltijd bereid. Deze tussendoortjes/maaltijden worden (warm) naar boven gebracht en direct door de voedingsassistenten uitgeserveerd. </w:t>
      </w:r>
    </w:p>
    <w:p w14:paraId="4A9E0D87" w14:textId="77777777" w:rsidR="00E3202A" w:rsidRDefault="00E3202A" w:rsidP="007E7381"/>
    <w:p w14:paraId="70389FAD" w14:textId="65398664" w:rsidR="002E4A19" w:rsidRPr="00DC638F" w:rsidRDefault="00DC638F" w:rsidP="007E7381">
      <w:pPr>
        <w:rPr>
          <w:b/>
          <w:bCs/>
        </w:rPr>
      </w:pPr>
      <w:r w:rsidRPr="00DC638F">
        <w:rPr>
          <w:b/>
          <w:bCs/>
        </w:rPr>
        <w:t>Locatie AMC</w:t>
      </w:r>
    </w:p>
    <w:p w14:paraId="474D5618" w14:textId="77777777" w:rsidR="002E4A19" w:rsidRDefault="002E4A19" w:rsidP="007E7381"/>
    <w:p w14:paraId="7F1C98E9" w14:textId="79723934" w:rsidR="002E4A19" w:rsidRPr="00E1684F" w:rsidRDefault="00DC638F" w:rsidP="007E7381">
      <w:r>
        <w:t>Op locatie AMC is geen centrale keuken aanwezig. De avondmaaltijden en tussendoortjes worden daarom ingekocht bij een externe leverancier en opgewarmd op de decentrale keuken. Sinds kort wordt samengewerkt met een partij de avondmaaltijd levert in kleine pannetjes. De pannetjes kunnen in de ovens op de decentrale keuken worden opgewarmd en worden uitgeserveerd. De wens bestaat om voor het uitserveren het warmhoudgedeelte van de broodbuffetwagen et kunnen gebruiken.</w:t>
      </w:r>
    </w:p>
    <w:sectPr w:rsidR="002E4A19" w:rsidRPr="00E16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F924E3A"/>
    <w:multiLevelType w:val="hybridMultilevel"/>
    <w:tmpl w:val="257A39C2"/>
    <w:lvl w:ilvl="0" w:tplc="2FB486C0">
      <w:start w:val="1"/>
      <w:numFmt w:val="decimal"/>
      <w:lvlText w:val="%1."/>
      <w:lvlJc w:val="left"/>
      <w:pPr>
        <w:ind w:left="720" w:hanging="360"/>
      </w:pPr>
      <w:rPr>
        <w:rFonts w:ascii="Trebuchet MS" w:eastAsia="Calibri" w:hAnsi="Trebuchet M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3"/>
  </w:num>
  <w:num w:numId="3" w16cid:durableId="593171272">
    <w:abstractNumId w:val="4"/>
  </w:num>
  <w:num w:numId="4" w16cid:durableId="1008337569">
    <w:abstractNumId w:val="1"/>
  </w:num>
  <w:num w:numId="5" w16cid:durableId="1200053308">
    <w:abstractNumId w:val="5"/>
  </w:num>
  <w:num w:numId="6" w16cid:durableId="2086148160">
    <w:abstractNumId w:val="1"/>
  </w:num>
  <w:num w:numId="7" w16cid:durableId="108204942">
    <w:abstractNumId w:val="0"/>
  </w:num>
  <w:num w:numId="8" w16cid:durableId="1159425561">
    <w:abstractNumId w:val="3"/>
  </w:num>
  <w:num w:numId="9" w16cid:durableId="517307843">
    <w:abstractNumId w:val="4"/>
  </w:num>
  <w:num w:numId="10" w16cid:durableId="1375159396">
    <w:abstractNumId w:val="3"/>
  </w:num>
  <w:num w:numId="11" w16cid:durableId="1855998875">
    <w:abstractNumId w:val="3"/>
  </w:num>
  <w:num w:numId="12" w16cid:durableId="888762083">
    <w:abstractNumId w:val="4"/>
  </w:num>
  <w:num w:numId="13" w16cid:durableId="1421874605">
    <w:abstractNumId w:val="4"/>
  </w:num>
  <w:num w:numId="14" w16cid:durableId="2034304253">
    <w:abstractNumId w:val="1"/>
  </w:num>
  <w:num w:numId="15" w16cid:durableId="244612863">
    <w:abstractNumId w:val="1"/>
  </w:num>
  <w:num w:numId="16" w16cid:durableId="1683697826">
    <w:abstractNumId w:val="1"/>
  </w:num>
  <w:num w:numId="17" w16cid:durableId="1427270423">
    <w:abstractNumId w:val="5"/>
  </w:num>
  <w:num w:numId="18" w16cid:durableId="1286042416">
    <w:abstractNumId w:val="0"/>
  </w:num>
  <w:num w:numId="19" w16cid:durableId="322970271">
    <w:abstractNumId w:val="3"/>
  </w:num>
  <w:num w:numId="20" w16cid:durableId="616446539">
    <w:abstractNumId w:val="4"/>
  </w:num>
  <w:num w:numId="21" w16cid:durableId="1937398501">
    <w:abstractNumId w:val="3"/>
  </w:num>
  <w:num w:numId="22" w16cid:durableId="1575697738">
    <w:abstractNumId w:val="3"/>
  </w:num>
  <w:num w:numId="23" w16cid:durableId="1820882858">
    <w:abstractNumId w:val="4"/>
  </w:num>
  <w:num w:numId="24" w16cid:durableId="517737764">
    <w:abstractNumId w:val="4"/>
  </w:num>
  <w:num w:numId="25" w16cid:durableId="1748528906">
    <w:abstractNumId w:val="1"/>
  </w:num>
  <w:num w:numId="26" w16cid:durableId="1343433185">
    <w:abstractNumId w:val="1"/>
  </w:num>
  <w:num w:numId="27" w16cid:durableId="1574968135">
    <w:abstractNumId w:val="1"/>
  </w:num>
  <w:num w:numId="28" w16cid:durableId="714815390">
    <w:abstractNumId w:val="5"/>
  </w:num>
  <w:num w:numId="29" w16cid:durableId="946811711">
    <w:abstractNumId w:val="1"/>
  </w:num>
  <w:num w:numId="30" w16cid:durableId="996882843">
    <w:abstractNumId w:val="1"/>
  </w:num>
  <w:num w:numId="31" w16cid:durableId="1606185036">
    <w:abstractNumId w:val="5"/>
  </w:num>
  <w:num w:numId="32" w16cid:durableId="1115752548">
    <w:abstractNumId w:val="1"/>
  </w:num>
  <w:num w:numId="33" w16cid:durableId="108551630">
    <w:abstractNumId w:val="1"/>
  </w:num>
  <w:num w:numId="34" w16cid:durableId="140910734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76311550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81"/>
    <w:rsid w:val="001A71D9"/>
    <w:rsid w:val="00225B02"/>
    <w:rsid w:val="002E4A19"/>
    <w:rsid w:val="00476272"/>
    <w:rsid w:val="004E10E2"/>
    <w:rsid w:val="00505539"/>
    <w:rsid w:val="00506189"/>
    <w:rsid w:val="005147C8"/>
    <w:rsid w:val="005B2AF3"/>
    <w:rsid w:val="005E4B36"/>
    <w:rsid w:val="006E1286"/>
    <w:rsid w:val="007D0955"/>
    <w:rsid w:val="007E7381"/>
    <w:rsid w:val="00821D64"/>
    <w:rsid w:val="00840A00"/>
    <w:rsid w:val="00915C38"/>
    <w:rsid w:val="00944185"/>
    <w:rsid w:val="00957E6B"/>
    <w:rsid w:val="009B60D0"/>
    <w:rsid w:val="00AD3036"/>
    <w:rsid w:val="00B42813"/>
    <w:rsid w:val="00B83473"/>
    <w:rsid w:val="00BA7EE7"/>
    <w:rsid w:val="00BB0BD6"/>
    <w:rsid w:val="00CF0BFA"/>
    <w:rsid w:val="00D61CD7"/>
    <w:rsid w:val="00D66FC4"/>
    <w:rsid w:val="00DC638F"/>
    <w:rsid w:val="00DF6498"/>
    <w:rsid w:val="00E1684F"/>
    <w:rsid w:val="00E3202A"/>
    <w:rsid w:val="00E366D2"/>
    <w:rsid w:val="00E55BEF"/>
    <w:rsid w:val="00E759C8"/>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770AC"/>
  <w15:chartTrackingRefBased/>
  <w15:docId w15:val="{6C1FCB16-3ECA-46E2-AF6E-3B49E6BAB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AC12A930DE9544A5C9ACD6D6B48F7B" ma:contentTypeVersion="6" ma:contentTypeDescription="Een nieuw document maken." ma:contentTypeScope="" ma:versionID="82c5af2150347117b9ccf46ddc9cc49b">
  <xsd:schema xmlns:xsd="http://www.w3.org/2001/XMLSchema" xmlns:xs="http://www.w3.org/2001/XMLSchema" xmlns:p="http://schemas.microsoft.com/office/2006/metadata/properties" xmlns:ns2="9df94d4a-2774-42a3-a14b-082f52aace42" xmlns:ns3="dbef476f-5330-49f5-a132-600f2d1abc49" targetNamespace="http://schemas.microsoft.com/office/2006/metadata/properties" ma:root="true" ma:fieldsID="455f77d3aa39a8b861304a7837e2b524" ns2:_="" ns3:_="">
    <xsd:import namespace="9df94d4a-2774-42a3-a14b-082f52aace42"/>
    <xsd:import namespace="dbef476f-5330-49f5-a132-600f2d1abc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94d4a-2774-42a3-a14b-082f52aace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ef476f-5330-49f5-a132-600f2d1abc4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D3C13401-4788-4BC8-AEAD-6CADEB520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94d4a-2774-42a3-a14b-082f52aace42"/>
    <ds:schemaRef ds:uri="dbef476f-5330-49f5-a132-600f2d1ab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Hoeksema, J.R. (Janna)</dc:creator>
  <cp:keywords/>
  <dc:description/>
  <cp:lastModifiedBy>Len Varela</cp:lastModifiedBy>
  <cp:revision>2</cp:revision>
  <dcterms:created xsi:type="dcterms:W3CDTF">2024-09-13T10:28:00Z</dcterms:created>
  <dcterms:modified xsi:type="dcterms:W3CDTF">2024-09-13T10:28:00Z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0x01010028AC12A930DE9544A5C9ACD6D6B48F7B</vt:lpwstr>
  </property>
</Properties>
</file>