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02" w:rsidP="00322D02" w:rsidRDefault="00FC7718" w14:paraId="2203595C" w14:textId="77777777">
      <w:pPr>
        <w:rPr>
          <w:rFonts w:ascii="Verdana" w:hAnsi="Verdana" w:cs="Verdana"/>
          <w:b w:val="1"/>
          <w:bCs w:val="1"/>
          <w:sz w:val="18"/>
          <w:szCs w:val="18"/>
        </w:rPr>
      </w:pPr>
      <w:bookmarkStart w:name="_Toc162162573" w:id="0"/>
      <w:bookmarkStart w:name="_Toc162162610" w:id="1"/>
      <w:bookmarkStart w:name="_Toc162162658" w:id="2"/>
      <w:bookmarkStart w:name="_Toc162162935" w:id="3"/>
      <w:bookmarkStart w:name="_Toc162162970" w:id="4"/>
      <w:bookmarkStart w:name="_Toc162163493" w:id="5"/>
    </w:p>
    <w:p w:rsidR="00322D02" w:rsidP="00322D02" w:rsidRDefault="00322D02" w14:paraId="7587F496" w14:textId="77777777">
      <w:pPr>
        <w:rPr>
          <w:rFonts w:ascii="Verdana" w:hAnsi="Verdana" w:cs="Verdana"/>
          <w:b/>
          <w:bCs/>
          <w:sz w:val="18"/>
          <w:szCs w:val="18"/>
        </w:rPr>
      </w:pPr>
    </w:p>
    <w:p w:rsidR="00322D02" w:rsidP="00322D02" w:rsidRDefault="00322D02" w14:paraId="7BBF1A58" w14:textId="77777777">
      <w:pPr>
        <w:rPr>
          <w:rFonts w:ascii="Verdana" w:hAnsi="Verdana" w:cs="Verdana"/>
          <w:b/>
          <w:bCs/>
          <w:sz w:val="18"/>
          <w:szCs w:val="18"/>
        </w:rPr>
      </w:pPr>
    </w:p>
    <w:p w:rsidR="00322D02" w:rsidP="00322D02" w:rsidRDefault="00322D02" w14:paraId="6D62ABE9" w14:textId="77777777">
      <w:pPr>
        <w:rPr>
          <w:rFonts w:ascii="Verdana" w:hAnsi="Verdana" w:cs="Verdana"/>
          <w:b/>
          <w:bCs/>
          <w:sz w:val="18"/>
          <w:szCs w:val="18"/>
        </w:rPr>
      </w:pPr>
    </w:p>
    <w:p w:rsidRPr="0065443B" w:rsidR="00322D02" w:rsidP="00322D02" w:rsidRDefault="00322D02" w14:paraId="7D69F2EA" w14:textId="0C6A1297">
      <w:pPr>
        <w:rPr>
          <w:rFonts w:ascii="Verdana" w:hAnsi="Verdana" w:cs="Verdana"/>
          <w:b w:val="1"/>
          <w:bCs w:val="1"/>
          <w:sz w:val="18"/>
          <w:szCs w:val="18"/>
        </w:rPr>
      </w:pPr>
      <w:r w:rsidRPr="5C07C5C7" w:rsidR="00322D02">
        <w:rPr>
          <w:rFonts w:ascii="Verdana" w:hAnsi="Verdana" w:cs="Verdana"/>
          <w:b w:val="1"/>
          <w:bCs w:val="1"/>
          <w:sz w:val="18"/>
          <w:szCs w:val="18"/>
        </w:rPr>
        <w:t xml:space="preserve">Formulier </w:t>
      </w:r>
      <w:r w:rsidRPr="5C07C5C7" w:rsidR="369F8C53">
        <w:rPr>
          <w:rFonts w:ascii="Verdana" w:hAnsi="Verdana" w:cs="Verdana"/>
          <w:b w:val="1"/>
          <w:bCs w:val="1"/>
          <w:sz w:val="18"/>
          <w:szCs w:val="18"/>
        </w:rPr>
        <w:t>B</w:t>
      </w:r>
      <w:r w:rsidRPr="5C07C5C7" w:rsidR="00322D02">
        <w:rPr>
          <w:rFonts w:ascii="Verdana" w:hAnsi="Verdana" w:cs="Verdana"/>
          <w:b w:val="1"/>
          <w:bCs w:val="1"/>
          <w:sz w:val="18"/>
          <w:szCs w:val="18"/>
        </w:rPr>
        <w:t>.</w:t>
      </w:r>
      <w:r>
        <w:tab/>
      </w:r>
      <w:r w:rsidRPr="5C07C5C7" w:rsidR="00322D02">
        <w:rPr>
          <w:rFonts w:ascii="Verdana" w:hAnsi="Verdana" w:cs="Verdana"/>
          <w:b w:val="1"/>
          <w:bCs w:val="1"/>
          <w:sz w:val="18"/>
          <w:szCs w:val="18"/>
        </w:rPr>
        <w:t>Programma</w:t>
      </w:r>
      <w:r w:rsidRPr="5C07C5C7" w:rsidR="00322D02">
        <w:rPr>
          <w:rFonts w:ascii="Verdana" w:hAnsi="Verdana" w:cs="Verdana"/>
          <w:b w:val="1"/>
          <w:bCs w:val="1"/>
          <w:sz w:val="18"/>
          <w:szCs w:val="18"/>
        </w:rPr>
        <w:t xml:space="preserve"> van Eisen en Wensen</w:t>
      </w:r>
    </w:p>
    <w:p w:rsidRPr="0065443B" w:rsidR="00322D02" w:rsidP="00322D02" w:rsidRDefault="00322D02" w14:paraId="67DD608D" w14:textId="3D48E167">
      <w:pPr>
        <w:suppressAutoHyphens/>
        <w:rPr>
          <w:rFonts w:ascii="Verdana" w:hAnsi="Verdana"/>
          <w:sz w:val="18"/>
          <w:szCs w:val="18"/>
        </w:rPr>
      </w:pPr>
    </w:p>
    <w:p w:rsidRPr="0065443B" w:rsidR="00322D02" w:rsidP="00322D02" w:rsidRDefault="00322D02" w14:paraId="32CDF30A" w14:textId="1D178ADA">
      <w:pPr>
        <w:suppressAutoHyphens/>
        <w:rPr>
          <w:rFonts w:ascii="Verdana" w:hAnsi="Verdana"/>
          <w:sz w:val="18"/>
          <w:szCs w:val="18"/>
        </w:rPr>
      </w:pPr>
      <w:r w:rsidRPr="0065443B">
        <w:rPr>
          <w:rFonts w:ascii="Verdana" w:hAnsi="Verdana"/>
          <w:sz w:val="18"/>
          <w:szCs w:val="18"/>
        </w:rPr>
        <w:t xml:space="preserve">In dit Programma van Eisen en Wensen zijn de uitgangspunten vermeld om een duidelijk beeld te geven van de te sluiten overeenkomst. In dit Programma van Eisen en Wensen is gekozen voor een tweedeling: de (harde) eisen en de wensen. </w:t>
      </w:r>
      <w:r w:rsidRPr="0065443B">
        <w:rPr>
          <w:rFonts w:ascii="Verdana" w:hAnsi="Verdana"/>
          <w:sz w:val="18"/>
          <w:szCs w:val="18"/>
          <w:u w:val="single"/>
        </w:rPr>
        <w:t>Een eis heeft een uitsluitend karakter</w:t>
      </w:r>
      <w:r w:rsidRPr="0065443B">
        <w:rPr>
          <w:rFonts w:ascii="Verdana" w:hAnsi="Verdana"/>
          <w:sz w:val="18"/>
          <w:szCs w:val="18"/>
        </w:rPr>
        <w:t xml:space="preserve">. Het niet voldoen aan een eis is voor </w:t>
      </w:r>
      <w:r w:rsidRPr="004B55AD" w:rsidR="003A2BD1">
        <w:rPr>
          <w:rFonts w:ascii="Verdana" w:hAnsi="Verdana"/>
          <w:sz w:val="18"/>
          <w:szCs w:val="18"/>
        </w:rPr>
        <w:t xml:space="preserve">NHL </w:t>
      </w:r>
      <w:r w:rsidRPr="004B55AD">
        <w:rPr>
          <w:rFonts w:ascii="Verdana" w:hAnsi="Verdana"/>
          <w:sz w:val="18"/>
          <w:szCs w:val="18"/>
        </w:rPr>
        <w:t>Stenden Hogeschool</w:t>
      </w:r>
      <w:r w:rsidRPr="0065443B">
        <w:rPr>
          <w:rFonts w:ascii="Verdana" w:hAnsi="Verdana"/>
          <w:sz w:val="18"/>
          <w:szCs w:val="18"/>
        </w:rPr>
        <w:t xml:space="preserve"> aanleiding de offerte uit te sluiten van verdere beoordeling. Inschrijver hoeft geen toelichting te geven bij het Programma van Eisen en kan volstaan met het aankruisen van ‘ja’ of ‘nee’ op de gestelde eisen.</w:t>
      </w:r>
      <w:r>
        <w:rPr>
          <w:rFonts w:ascii="Verdana" w:hAnsi="Verdana"/>
          <w:sz w:val="18"/>
          <w:szCs w:val="18"/>
        </w:rPr>
        <w:t xml:space="preserve"> Bij een wens moet altijd een toelichting worden gegeven.</w:t>
      </w:r>
    </w:p>
    <w:p w:rsidRPr="0065443B" w:rsidR="00322D02" w:rsidP="00322D02" w:rsidRDefault="00322D02" w14:paraId="21F19D1A" w14:textId="77777777">
      <w:pPr>
        <w:suppressAutoHyphens/>
        <w:rPr>
          <w:rFonts w:ascii="Verdana" w:hAnsi="Verdana" w:cs="Verdana"/>
          <w:b/>
          <w:sz w:val="18"/>
          <w:szCs w:val="18"/>
        </w:rPr>
      </w:pPr>
    </w:p>
    <w:p w:rsidR="00322D02" w:rsidP="00322D02" w:rsidRDefault="00322D02" w14:paraId="4D24B973" w14:textId="77777777">
      <w:pPr>
        <w:rPr>
          <w:rFonts w:ascii="Verdana" w:hAnsi="Verdana" w:cs="Verdana"/>
          <w:b/>
          <w:sz w:val="18"/>
          <w:szCs w:val="18"/>
        </w:rPr>
      </w:pPr>
      <w:r>
        <w:rPr>
          <w:rFonts w:ascii="Verdana" w:hAnsi="Verdana" w:cs="Verdana"/>
          <w:b/>
          <w:sz w:val="18"/>
          <w:szCs w:val="18"/>
        </w:rPr>
        <w:br w:type="page"/>
      </w:r>
    </w:p>
    <w:p w:rsidR="00322D02" w:rsidP="79B745C6" w:rsidRDefault="00322D02" w14:paraId="14EB43CD" w14:textId="5B80EEA4">
      <w:pPr>
        <w:suppressAutoHyphens/>
        <w:rPr>
          <w:rFonts w:ascii="Verdana" w:hAnsi="Verdana" w:cs="Verdana"/>
          <w:b/>
          <w:bCs/>
          <w:sz w:val="18"/>
          <w:szCs w:val="18"/>
        </w:rPr>
      </w:pPr>
      <w:r w:rsidRPr="79B745C6">
        <w:rPr>
          <w:rFonts w:ascii="Verdana" w:hAnsi="Verdana" w:cs="Verdana"/>
          <w:b/>
          <w:bCs/>
          <w:sz w:val="18"/>
          <w:szCs w:val="18"/>
        </w:rPr>
        <w:t xml:space="preserve">Formulier </w:t>
      </w:r>
      <w:r w:rsidRPr="79B745C6" w:rsidR="77EC17B6">
        <w:rPr>
          <w:rFonts w:ascii="Verdana" w:hAnsi="Verdana" w:cs="Verdana"/>
          <w:b/>
          <w:bCs/>
          <w:sz w:val="18"/>
          <w:szCs w:val="18"/>
        </w:rPr>
        <w:t>B</w:t>
      </w:r>
      <w:r w:rsidRPr="79B745C6">
        <w:rPr>
          <w:rFonts w:ascii="Verdana" w:hAnsi="Verdana" w:cs="Verdana"/>
          <w:b/>
          <w:bCs/>
          <w:sz w:val="18"/>
          <w:szCs w:val="18"/>
        </w:rPr>
        <w:t>1.</w:t>
      </w:r>
      <w:r w:rsidRPr="0065443B">
        <w:rPr>
          <w:rFonts w:ascii="Verdana" w:hAnsi="Verdana" w:cs="Verdana"/>
          <w:b/>
          <w:sz w:val="18"/>
          <w:szCs w:val="18"/>
        </w:rPr>
        <w:tab/>
      </w:r>
      <w:r w:rsidRPr="79B745C6">
        <w:rPr>
          <w:rFonts w:ascii="Verdana" w:hAnsi="Verdana" w:cs="Verdana"/>
          <w:b/>
          <w:bCs/>
          <w:sz w:val="18"/>
          <w:szCs w:val="18"/>
        </w:rPr>
        <w:t>Programma van Eisen</w:t>
      </w:r>
    </w:p>
    <w:p w:rsidR="00322D02" w:rsidP="00322D02" w:rsidRDefault="00322D02" w14:paraId="2094CCD7" w14:textId="77777777">
      <w:pPr>
        <w:suppressAutoHyphens/>
        <w:rPr>
          <w:rFonts w:ascii="Verdana" w:hAnsi="Verdana" w:cs="Verdana"/>
          <w:b/>
          <w:sz w:val="18"/>
          <w:szCs w:val="18"/>
        </w:rPr>
      </w:pPr>
    </w:p>
    <w:p w:rsidRPr="0065443B" w:rsidR="00322D02" w:rsidP="00322D02" w:rsidRDefault="00322D02" w14:paraId="7528BC14" w14:textId="77777777">
      <w:pPr>
        <w:suppressAutoHyphens/>
        <w:rPr>
          <w:rFonts w:ascii="Verdana" w:hAnsi="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7"/>
        <w:gridCol w:w="6432"/>
        <w:gridCol w:w="1197"/>
        <w:gridCol w:w="1232"/>
      </w:tblGrid>
      <w:tr w:rsidRPr="0065443B" w:rsidR="00322D02" w:rsidTr="5BF55989" w14:paraId="2A18782A" w14:textId="77777777">
        <w:tc>
          <w:tcPr>
            <w:tcW w:w="389" w:type="pct"/>
            <w:tcBorders>
              <w:top w:val="double" w:color="auto" w:sz="4" w:space="0"/>
              <w:left w:val="double" w:color="auto" w:sz="4" w:space="0"/>
            </w:tcBorders>
            <w:shd w:val="clear" w:color="auto" w:fill="auto"/>
            <w:tcMar/>
          </w:tcPr>
          <w:p w:rsidRPr="0065443B" w:rsidR="00322D02" w:rsidP="00F95D63" w:rsidRDefault="00322D02" w14:paraId="36C434C4" w14:textId="77777777">
            <w:pPr>
              <w:suppressAutoHyphens/>
              <w:rPr>
                <w:rFonts w:ascii="Verdana" w:hAnsi="Verdana"/>
                <w:b/>
                <w:sz w:val="18"/>
                <w:szCs w:val="18"/>
              </w:rPr>
            </w:pPr>
          </w:p>
          <w:p w:rsidRPr="0065443B" w:rsidR="00322D02" w:rsidP="00F95D63" w:rsidRDefault="00322D02" w14:paraId="20291374" w14:textId="77777777">
            <w:pPr>
              <w:suppressAutoHyphens/>
              <w:rPr>
                <w:rFonts w:ascii="Verdana" w:hAnsi="Verdana"/>
                <w:b/>
                <w:sz w:val="18"/>
                <w:szCs w:val="18"/>
              </w:rPr>
            </w:pPr>
            <w:r w:rsidRPr="0065443B">
              <w:rPr>
                <w:rFonts w:ascii="Verdana" w:hAnsi="Verdana"/>
                <w:b/>
                <w:sz w:val="18"/>
                <w:szCs w:val="18"/>
              </w:rPr>
              <w:t>Eis</w:t>
            </w:r>
          </w:p>
          <w:p w:rsidRPr="0065443B" w:rsidR="00322D02" w:rsidP="00F95D63" w:rsidRDefault="00322D02" w14:paraId="62DC1138" w14:textId="77777777">
            <w:pPr>
              <w:suppressAutoHyphens/>
              <w:rPr>
                <w:rFonts w:ascii="Verdana" w:hAnsi="Verdana"/>
                <w:b/>
                <w:sz w:val="18"/>
                <w:szCs w:val="18"/>
              </w:rPr>
            </w:pPr>
            <w:r w:rsidRPr="0065443B">
              <w:rPr>
                <w:rFonts w:ascii="Verdana" w:hAnsi="Verdana"/>
                <w:b/>
                <w:sz w:val="18"/>
                <w:szCs w:val="18"/>
              </w:rPr>
              <w:t xml:space="preserve"> </w:t>
            </w:r>
          </w:p>
        </w:tc>
        <w:tc>
          <w:tcPr>
            <w:tcW w:w="4611" w:type="pct"/>
            <w:gridSpan w:val="3"/>
            <w:tcBorders>
              <w:top w:val="double" w:color="auto" w:sz="4" w:space="0"/>
              <w:right w:val="double" w:color="auto" w:sz="4" w:space="0"/>
            </w:tcBorders>
            <w:shd w:val="clear" w:color="auto" w:fill="auto"/>
            <w:tcMar/>
          </w:tcPr>
          <w:p w:rsidRPr="0065443B" w:rsidR="00322D02" w:rsidP="00F95D63" w:rsidRDefault="00322D02" w14:paraId="2F8D8782" w14:textId="77777777">
            <w:pPr>
              <w:suppressAutoHyphens/>
              <w:rPr>
                <w:rFonts w:ascii="Verdana" w:hAnsi="Verdana"/>
                <w:b/>
                <w:sz w:val="18"/>
                <w:szCs w:val="18"/>
              </w:rPr>
            </w:pPr>
          </w:p>
          <w:p w:rsidRPr="0065443B" w:rsidR="00322D02" w:rsidP="04D9AABC" w:rsidRDefault="00322D02" w14:paraId="63944ADC" w14:textId="77777777">
            <w:pPr>
              <w:suppressAutoHyphens/>
              <w:rPr>
                <w:rFonts w:ascii="Verdana" w:hAnsi="Verdana"/>
                <w:b w:val="1"/>
                <w:bCs w:val="1"/>
                <w:sz w:val="18"/>
                <w:szCs w:val="18"/>
              </w:rPr>
            </w:pPr>
            <w:r w:rsidRPr="5C07C5C7" w:rsidR="00322D02">
              <w:rPr>
                <w:rFonts w:ascii="Verdana" w:hAnsi="Verdana"/>
                <w:b w:val="1"/>
                <w:bCs w:val="1"/>
                <w:sz w:val="18"/>
                <w:szCs w:val="18"/>
              </w:rPr>
              <w:t xml:space="preserve">Omschrijving </w:t>
            </w:r>
          </w:p>
          <w:p w:rsidRPr="0065443B" w:rsidR="00322D02" w:rsidP="00F95D63" w:rsidRDefault="00322D02" w14:paraId="4B08C272" w14:textId="77777777">
            <w:pPr>
              <w:suppressAutoHyphens/>
              <w:rPr>
                <w:rFonts w:ascii="Verdana" w:hAnsi="Verdana"/>
                <w:b/>
                <w:sz w:val="18"/>
                <w:szCs w:val="18"/>
              </w:rPr>
            </w:pPr>
          </w:p>
        </w:tc>
      </w:tr>
      <w:tr w:rsidRPr="0065443B" w:rsidR="00322D02" w:rsidTr="5BF55989" w14:paraId="525586ED" w14:textId="77777777">
        <w:tc>
          <w:tcPr>
            <w:tcW w:w="389" w:type="pct"/>
            <w:tcBorders>
              <w:left w:val="double" w:color="auto" w:sz="4" w:space="0"/>
            </w:tcBorders>
            <w:tcMar/>
          </w:tcPr>
          <w:p w:rsidRPr="0065443B" w:rsidR="00322D02" w:rsidP="00F95D63" w:rsidRDefault="00322D02" w14:paraId="15F00470" w14:textId="77777777">
            <w:pPr>
              <w:suppressAutoHyphens/>
              <w:rPr>
                <w:rFonts w:ascii="Verdana" w:hAnsi="Verdana"/>
                <w:sz w:val="18"/>
                <w:szCs w:val="18"/>
              </w:rPr>
            </w:pPr>
            <w:r w:rsidRPr="0065443B">
              <w:rPr>
                <w:rFonts w:ascii="Verdana" w:hAnsi="Verdana"/>
                <w:sz w:val="18"/>
                <w:szCs w:val="18"/>
              </w:rPr>
              <w:t>1.</w:t>
            </w:r>
          </w:p>
        </w:tc>
        <w:tc>
          <w:tcPr>
            <w:tcW w:w="3347" w:type="pct"/>
            <w:tcMar/>
          </w:tcPr>
          <w:p w:rsidRPr="0065443B" w:rsidR="00322D02" w:rsidP="2029A300" w:rsidRDefault="10A1CB52" w14:paraId="33E6E839" w14:textId="7535D024">
            <w:pPr>
              <w:suppressAutoHyphens/>
              <w:rPr>
                <w:rFonts w:ascii="Verdana" w:hAnsi="Verdana" w:eastAsia="Verdana" w:cs="Verdana"/>
                <w:sz w:val="18"/>
                <w:szCs w:val="18"/>
              </w:rPr>
            </w:pPr>
            <w:r w:rsidRPr="04D9AABC" w:rsidR="10A1CB52">
              <w:rPr>
                <w:rFonts w:ascii="Verdana" w:hAnsi="Verdana" w:eastAsia="Verdana" w:cs="Verdana"/>
                <w:sz w:val="18"/>
                <w:szCs w:val="18"/>
              </w:rPr>
              <w:t>De bedrijfsartsen en hun eventuele waarnemers beheersen de Engelse taal in woord en geschrift dusdanig dat zij Engelstalige medewerkers en leidinggevenden adequaat kunnen adviseren.</w:t>
            </w:r>
            <w:r w:rsidRPr="04D9AABC" w:rsidR="673E1B50">
              <w:rPr>
                <w:rFonts w:ascii="Verdana" w:hAnsi="Verdana" w:eastAsia="Verdana" w:cs="Verdana"/>
                <w:sz w:val="18"/>
                <w:szCs w:val="18"/>
              </w:rPr>
              <w:t xml:space="preserve"> Daarnaast dienen de bedrijfsartsen en hun eventuele waarnemers te beschikken over interculturele sensitiviteit. </w:t>
            </w:r>
          </w:p>
        </w:tc>
        <w:tc>
          <w:tcPr>
            <w:tcW w:w="623" w:type="pct"/>
            <w:tcMar/>
          </w:tcPr>
          <w:p w:rsidRPr="0065443B" w:rsidR="00322D02" w:rsidP="00F95D63" w:rsidRDefault="00322D02" w14:paraId="3C679AA4"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tcMar/>
          </w:tcPr>
          <w:p w:rsidRPr="0065443B" w:rsidR="00322D02" w:rsidP="00F95D63" w:rsidRDefault="00322D02" w14:paraId="6DA44770" w14:textId="77777777">
            <w:pPr>
              <w:suppressAutoHyphens/>
              <w:rPr>
                <w:rFonts w:ascii="Verdana" w:hAnsi="Verdana"/>
                <w:sz w:val="18"/>
                <w:szCs w:val="18"/>
              </w:rPr>
            </w:pPr>
            <w:r w:rsidRPr="0065443B">
              <w:rPr>
                <w:rFonts w:ascii="Verdana" w:hAnsi="Verdana"/>
                <w:sz w:val="18"/>
                <w:szCs w:val="18"/>
              </w:rPr>
              <w:t>□ Nee</w:t>
            </w:r>
          </w:p>
        </w:tc>
      </w:tr>
      <w:tr w:rsidR="04D9AABC" w:rsidTr="5BF55989" w14:paraId="1368E458">
        <w:trPr>
          <w:trHeight w:val="300"/>
        </w:trPr>
        <w:tc>
          <w:tcPr>
            <w:tcW w:w="747" w:type="dxa"/>
            <w:tcBorders>
              <w:left w:val="double" w:color="auto" w:sz="4" w:space="0"/>
            </w:tcBorders>
            <w:tcMar/>
          </w:tcPr>
          <w:p w:rsidR="413E76C7" w:rsidP="04D9AABC" w:rsidRDefault="413E76C7" w14:paraId="0A035CF3" w14:textId="0E108D21">
            <w:pPr>
              <w:pStyle w:val="Standaard"/>
              <w:rPr>
                <w:rFonts w:ascii="Verdana" w:hAnsi="Verdana"/>
                <w:sz w:val="18"/>
                <w:szCs w:val="18"/>
              </w:rPr>
            </w:pPr>
            <w:r w:rsidRPr="04D9AABC" w:rsidR="413E76C7">
              <w:rPr>
                <w:rFonts w:ascii="Verdana" w:hAnsi="Verdana"/>
                <w:sz w:val="18"/>
                <w:szCs w:val="18"/>
              </w:rPr>
              <w:t>2.</w:t>
            </w:r>
          </w:p>
        </w:tc>
        <w:tc>
          <w:tcPr>
            <w:tcW w:w="6432" w:type="dxa"/>
            <w:tcMar/>
          </w:tcPr>
          <w:p w:rsidR="413E76C7" w:rsidP="04D9AABC" w:rsidRDefault="413E76C7" w14:paraId="0A6D90B2" w14:textId="7F288CF0">
            <w:pPr>
              <w:pStyle w:val="Standaard"/>
              <w:rPr>
                <w:rFonts w:ascii="Verdana" w:hAnsi="Verdana" w:eastAsia="Verdana" w:cs="Verdana"/>
                <w:sz w:val="18"/>
                <w:szCs w:val="18"/>
              </w:rPr>
            </w:pPr>
            <w:r w:rsidRPr="04D9AABC" w:rsidR="413E76C7">
              <w:rPr>
                <w:rFonts w:ascii="Verdana" w:hAnsi="Verdana" w:eastAsia="Verdana" w:cs="Verdana"/>
                <w:sz w:val="18"/>
                <w:szCs w:val="18"/>
              </w:rPr>
              <w:t xml:space="preserve">Inschrijver dient te borgen dat zij beschikt over voldoende capaciteit aan </w:t>
            </w:r>
            <w:r w:rsidRPr="04D9AABC" w:rsidR="413E76C7">
              <w:rPr>
                <w:rFonts w:ascii="Verdana" w:hAnsi="Verdana" w:eastAsia="Verdana" w:cs="Verdana"/>
                <w:sz w:val="18"/>
                <w:szCs w:val="18"/>
              </w:rPr>
              <w:t>arboartsen</w:t>
            </w:r>
            <w:r w:rsidRPr="04D9AABC" w:rsidR="413E76C7">
              <w:rPr>
                <w:rFonts w:ascii="Verdana" w:hAnsi="Verdana" w:eastAsia="Verdana" w:cs="Verdana"/>
                <w:sz w:val="18"/>
                <w:szCs w:val="18"/>
              </w:rPr>
              <w:t xml:space="preserve"> om te voorzien in de opdracht aan NHL Stenden.</w:t>
            </w:r>
          </w:p>
        </w:tc>
        <w:tc>
          <w:tcPr>
            <w:tcW w:w="1197" w:type="dxa"/>
            <w:tcMar/>
          </w:tcPr>
          <w:p w:rsidR="5BF55989" w:rsidP="5BF55989" w:rsidRDefault="5BF55989" w14:paraId="1EBBB8FF">
            <w:pPr>
              <w:rPr>
                <w:rFonts w:ascii="Verdana" w:hAnsi="Verdana"/>
                <w:sz w:val="18"/>
                <w:szCs w:val="18"/>
              </w:rPr>
            </w:pPr>
            <w:r w:rsidRPr="5BF55989" w:rsidR="5BF55989">
              <w:rPr>
                <w:rFonts w:ascii="Verdana" w:hAnsi="Verdana"/>
                <w:sz w:val="18"/>
                <w:szCs w:val="18"/>
              </w:rPr>
              <w:t>□ Ja</w:t>
            </w:r>
          </w:p>
        </w:tc>
        <w:tc>
          <w:tcPr>
            <w:tcW w:w="1232" w:type="dxa"/>
            <w:tcBorders>
              <w:right w:val="double" w:color="auto" w:sz="4" w:space="0"/>
            </w:tcBorders>
            <w:tcMar/>
          </w:tcPr>
          <w:p w:rsidR="5BF55989" w:rsidP="5BF55989" w:rsidRDefault="5BF55989" w14:paraId="3B527101">
            <w:pPr>
              <w:rPr>
                <w:rFonts w:ascii="Verdana" w:hAnsi="Verdana"/>
                <w:sz w:val="18"/>
                <w:szCs w:val="18"/>
              </w:rPr>
            </w:pPr>
            <w:r w:rsidRPr="5BF55989" w:rsidR="5BF55989">
              <w:rPr>
                <w:rFonts w:ascii="Verdana" w:hAnsi="Verdana"/>
                <w:sz w:val="18"/>
                <w:szCs w:val="18"/>
              </w:rPr>
              <w:t>□ Nee</w:t>
            </w:r>
          </w:p>
        </w:tc>
      </w:tr>
      <w:tr w:rsidR="04D9AABC" w:rsidTr="5BF55989" w14:paraId="7286BCD2">
        <w:tc>
          <w:tcPr>
            <w:tcW w:w="747" w:type="dxa"/>
            <w:tcBorders>
              <w:left w:val="double" w:color="auto" w:sz="4" w:space="0"/>
            </w:tcBorders>
            <w:shd w:val="clear" w:color="auto" w:fill="auto"/>
            <w:tcMar/>
          </w:tcPr>
          <w:p w:rsidR="3DD4C81F" w:rsidP="04D9AABC" w:rsidRDefault="3DD4C81F" w14:paraId="5EA594D4" w14:textId="2959D293">
            <w:pPr>
              <w:rPr>
                <w:rFonts w:ascii="Verdana" w:hAnsi="Verdana"/>
                <w:sz w:val="18"/>
                <w:szCs w:val="18"/>
              </w:rPr>
            </w:pPr>
            <w:r w:rsidRPr="04D9AABC" w:rsidR="3DD4C81F">
              <w:rPr>
                <w:rFonts w:ascii="Verdana" w:hAnsi="Verdana"/>
                <w:sz w:val="18"/>
                <w:szCs w:val="18"/>
              </w:rPr>
              <w:t>3</w:t>
            </w:r>
            <w:r w:rsidRPr="04D9AABC" w:rsidR="00322D02">
              <w:rPr>
                <w:rFonts w:ascii="Verdana" w:hAnsi="Verdana"/>
                <w:sz w:val="18"/>
                <w:szCs w:val="18"/>
              </w:rPr>
              <w:t>.</w:t>
            </w:r>
          </w:p>
        </w:tc>
        <w:tc>
          <w:tcPr>
            <w:tcW w:w="6432" w:type="dxa"/>
            <w:shd w:val="clear" w:color="auto" w:fill="auto"/>
            <w:tcMar/>
          </w:tcPr>
          <w:p w:rsidR="00322D02" w:rsidP="04D9AABC" w:rsidRDefault="00322D02" w14:paraId="4BFB3910" w14:textId="3AF97F02">
            <w:pPr>
              <w:rPr>
                <w:rFonts w:ascii="Verdana" w:hAnsi="Verdana" w:cs="NewsGothic"/>
                <w:sz w:val="18"/>
                <w:szCs w:val="18"/>
              </w:rPr>
            </w:pPr>
            <w:r w:rsidRPr="04D9AABC" w:rsidR="00322D02">
              <w:rPr>
                <w:rFonts w:ascii="Verdana" w:hAnsi="Verdana" w:cs="NewsGothic"/>
                <w:sz w:val="18"/>
                <w:szCs w:val="18"/>
              </w:rPr>
              <w:t>De medewerkers van Inschrijver, waaronder de bedrijfsarts, zijn op werkdagen tijdens kantooruren vanaf 8.00 uur tot 17.00 uur (telefonisch en via email) bereikbaar en reageren binne</w:t>
            </w:r>
            <w:r w:rsidRPr="04D9AABC" w:rsidR="00322D02">
              <w:rPr>
                <w:rFonts w:ascii="Verdana" w:hAnsi="Verdana" w:cs="NewsGothic"/>
                <w:sz w:val="18"/>
                <w:szCs w:val="18"/>
              </w:rPr>
              <w:t xml:space="preserve">n </w:t>
            </w:r>
            <w:r w:rsidRPr="04D9AABC" w:rsidR="003A2BD1">
              <w:rPr>
                <w:rFonts w:ascii="Verdana" w:hAnsi="Verdana" w:cs="NewsGothic"/>
                <w:sz w:val="18"/>
                <w:szCs w:val="18"/>
              </w:rPr>
              <w:t>2</w:t>
            </w:r>
            <w:r w:rsidRPr="04D9AABC" w:rsidR="00322D02">
              <w:rPr>
                <w:rFonts w:ascii="Verdana" w:hAnsi="Verdana" w:cs="NewsGothic"/>
                <w:sz w:val="18"/>
                <w:szCs w:val="18"/>
              </w:rPr>
              <w:t xml:space="preserve"> werkdag</w:t>
            </w:r>
            <w:r w:rsidRPr="04D9AABC" w:rsidR="003A2BD1">
              <w:rPr>
                <w:rFonts w:ascii="Verdana" w:hAnsi="Verdana" w:cs="NewsGothic"/>
                <w:sz w:val="18"/>
                <w:szCs w:val="18"/>
              </w:rPr>
              <w:t>en</w:t>
            </w:r>
            <w:r w:rsidRPr="04D9AABC" w:rsidR="00322D02">
              <w:rPr>
                <w:rFonts w:ascii="Verdana" w:hAnsi="Verdana" w:cs="NewsGothic"/>
                <w:sz w:val="18"/>
                <w:szCs w:val="18"/>
              </w:rPr>
              <w:t xml:space="preserve"> inhoudelijk op het telefoontje dan</w:t>
            </w:r>
            <w:r w:rsidRPr="04D9AABC" w:rsidR="00322D02">
              <w:rPr>
                <w:rFonts w:ascii="Verdana" w:hAnsi="Verdana" w:cs="NewsGothic"/>
                <w:sz w:val="18"/>
                <w:szCs w:val="18"/>
              </w:rPr>
              <w:t xml:space="preserve"> </w:t>
            </w:r>
            <w:r w:rsidRPr="04D9AABC" w:rsidR="00322D02">
              <w:rPr>
                <w:rFonts w:ascii="Verdana" w:hAnsi="Verdana" w:cs="NewsGothic"/>
                <w:sz w:val="18"/>
                <w:szCs w:val="18"/>
              </w:rPr>
              <w:t>wel de mail.</w:t>
            </w:r>
          </w:p>
        </w:tc>
        <w:tc>
          <w:tcPr>
            <w:tcW w:w="1197" w:type="dxa"/>
            <w:shd w:val="clear" w:color="auto" w:fill="auto"/>
            <w:tcMar/>
          </w:tcPr>
          <w:p w:rsidR="00322D02" w:rsidP="04D9AABC" w:rsidRDefault="00322D02" w14:paraId="03931860">
            <w:pPr>
              <w:rPr>
                <w:rFonts w:ascii="Verdana" w:hAnsi="Verdana"/>
                <w:sz w:val="18"/>
                <w:szCs w:val="18"/>
              </w:rPr>
            </w:pPr>
            <w:r w:rsidRPr="04D9AABC" w:rsidR="00322D02">
              <w:rPr>
                <w:rFonts w:ascii="Verdana" w:hAnsi="Verdana"/>
                <w:sz w:val="18"/>
                <w:szCs w:val="18"/>
              </w:rPr>
              <w:t>□ Ja</w:t>
            </w:r>
          </w:p>
        </w:tc>
        <w:tc>
          <w:tcPr>
            <w:tcW w:w="1232" w:type="dxa"/>
            <w:tcBorders>
              <w:right w:val="double" w:color="auto" w:sz="4"/>
            </w:tcBorders>
            <w:shd w:val="clear" w:color="auto" w:fill="auto"/>
            <w:tcMar/>
          </w:tcPr>
          <w:p w:rsidR="00322D02" w:rsidP="04D9AABC" w:rsidRDefault="00322D02" w14:paraId="6BF51116">
            <w:pPr>
              <w:rPr>
                <w:rFonts w:ascii="Verdana" w:hAnsi="Verdana"/>
                <w:sz w:val="18"/>
                <w:szCs w:val="18"/>
              </w:rPr>
            </w:pPr>
            <w:r w:rsidRPr="04D9AABC" w:rsidR="00322D02">
              <w:rPr>
                <w:rFonts w:ascii="Verdana" w:hAnsi="Verdana"/>
                <w:sz w:val="18"/>
                <w:szCs w:val="18"/>
              </w:rPr>
              <w:t>□ Nee</w:t>
            </w:r>
          </w:p>
        </w:tc>
      </w:tr>
      <w:tr w:rsidR="04D9AABC" w:rsidTr="5BF55989" w14:paraId="6E364887">
        <w:tc>
          <w:tcPr>
            <w:tcW w:w="747" w:type="dxa"/>
            <w:tcBorders>
              <w:left w:val="double" w:color="auto" w:sz="4" w:space="0"/>
            </w:tcBorders>
            <w:shd w:val="clear" w:color="auto" w:fill="auto"/>
            <w:tcMar/>
          </w:tcPr>
          <w:p w:rsidR="29B7E617" w:rsidP="04D9AABC" w:rsidRDefault="29B7E617" w14:paraId="0251DE64" w14:textId="69A3F6D4">
            <w:pPr>
              <w:rPr>
                <w:rFonts w:ascii="Verdana" w:hAnsi="Verdana"/>
                <w:sz w:val="18"/>
                <w:szCs w:val="18"/>
              </w:rPr>
            </w:pPr>
            <w:r w:rsidRPr="04D9AABC" w:rsidR="29B7E617">
              <w:rPr>
                <w:rFonts w:ascii="Verdana" w:hAnsi="Verdana"/>
                <w:sz w:val="18"/>
                <w:szCs w:val="18"/>
              </w:rPr>
              <w:t>4</w:t>
            </w:r>
            <w:r w:rsidRPr="04D9AABC" w:rsidR="00322D02">
              <w:rPr>
                <w:rFonts w:ascii="Verdana" w:hAnsi="Verdana"/>
                <w:sz w:val="18"/>
                <w:szCs w:val="18"/>
              </w:rPr>
              <w:t>.</w:t>
            </w:r>
          </w:p>
        </w:tc>
        <w:tc>
          <w:tcPr>
            <w:tcW w:w="6432" w:type="dxa"/>
            <w:shd w:val="clear" w:color="auto" w:fill="auto"/>
            <w:tcMar/>
          </w:tcPr>
          <w:p w:rsidR="00322D02" w:rsidP="04D9AABC" w:rsidRDefault="00322D02" w14:paraId="18A8C42A" w14:textId="05B0B503">
            <w:pPr>
              <w:rPr>
                <w:rFonts w:ascii="Verdana" w:hAnsi="Verdana"/>
                <w:sz w:val="18"/>
                <w:szCs w:val="18"/>
                <w:lang w:eastAsia="en-US"/>
              </w:rPr>
            </w:pPr>
            <w:r w:rsidRPr="04D9AABC" w:rsidR="00322D02">
              <w:rPr>
                <w:rFonts w:ascii="Verdana" w:hAnsi="Verdana"/>
                <w:sz w:val="18"/>
                <w:szCs w:val="18"/>
                <w:lang w:eastAsia="en-US"/>
              </w:rPr>
              <w:t xml:space="preserve">Bij spoedgevallen kan er binnen </w:t>
            </w:r>
            <w:r w:rsidRPr="04D9AABC" w:rsidR="00B14EB2">
              <w:rPr>
                <w:rFonts w:ascii="Verdana" w:hAnsi="Verdana"/>
                <w:sz w:val="18"/>
                <w:szCs w:val="18"/>
                <w:lang w:eastAsia="en-US"/>
              </w:rPr>
              <w:t>2</w:t>
            </w:r>
            <w:r w:rsidRPr="04D9AABC" w:rsidR="00322D02">
              <w:rPr>
                <w:rFonts w:ascii="Verdana" w:hAnsi="Verdana"/>
                <w:sz w:val="18"/>
                <w:szCs w:val="18"/>
                <w:lang w:eastAsia="en-US"/>
              </w:rPr>
              <w:t xml:space="preserve"> </w:t>
            </w:r>
            <w:r w:rsidRPr="04D9AABC" w:rsidR="00322D02">
              <w:rPr>
                <w:rFonts w:ascii="Verdana" w:hAnsi="Verdana"/>
                <w:sz w:val="18"/>
                <w:szCs w:val="18"/>
                <w:lang w:eastAsia="en-US"/>
              </w:rPr>
              <w:t>werkdag</w:t>
            </w:r>
            <w:r w:rsidRPr="04D9AABC" w:rsidR="53BE6C46">
              <w:rPr>
                <w:rFonts w:ascii="Verdana" w:hAnsi="Verdana"/>
                <w:sz w:val="18"/>
                <w:szCs w:val="18"/>
                <w:lang w:eastAsia="en-US"/>
              </w:rPr>
              <w:t>en</w:t>
            </w:r>
            <w:r w:rsidRPr="04D9AABC" w:rsidR="00322D02">
              <w:rPr>
                <w:rFonts w:ascii="Verdana" w:hAnsi="Verdana"/>
                <w:sz w:val="18"/>
                <w:szCs w:val="18"/>
                <w:lang w:eastAsia="en-US"/>
              </w:rPr>
              <w:t xml:space="preserve"> een gesprek tussen de werknemer en de bedrijfsarts plaatsvinden. </w:t>
            </w:r>
          </w:p>
        </w:tc>
        <w:tc>
          <w:tcPr>
            <w:tcW w:w="1197" w:type="dxa"/>
            <w:shd w:val="clear" w:color="auto" w:fill="auto"/>
            <w:tcMar/>
          </w:tcPr>
          <w:p w:rsidR="00322D02" w:rsidP="04D9AABC" w:rsidRDefault="00322D02" w14:paraId="3CF4A9AC">
            <w:pPr>
              <w:rPr>
                <w:rFonts w:ascii="Verdana" w:hAnsi="Verdana"/>
                <w:sz w:val="18"/>
                <w:szCs w:val="18"/>
              </w:rPr>
            </w:pPr>
            <w:r w:rsidRPr="04D9AABC" w:rsidR="00322D02">
              <w:rPr>
                <w:rFonts w:ascii="Verdana" w:hAnsi="Verdana"/>
                <w:sz w:val="18"/>
                <w:szCs w:val="18"/>
              </w:rPr>
              <w:t>□ Ja</w:t>
            </w:r>
          </w:p>
        </w:tc>
        <w:tc>
          <w:tcPr>
            <w:tcW w:w="1232" w:type="dxa"/>
            <w:tcBorders>
              <w:right w:val="double" w:color="auto" w:sz="4"/>
            </w:tcBorders>
            <w:shd w:val="clear" w:color="auto" w:fill="auto"/>
            <w:tcMar/>
          </w:tcPr>
          <w:p w:rsidR="00322D02" w:rsidP="04D9AABC" w:rsidRDefault="00322D02" w14:paraId="63EFA450">
            <w:pPr>
              <w:rPr>
                <w:rFonts w:ascii="Verdana" w:hAnsi="Verdana"/>
                <w:sz w:val="18"/>
                <w:szCs w:val="18"/>
              </w:rPr>
            </w:pPr>
            <w:r w:rsidRPr="04D9AABC" w:rsidR="00322D02">
              <w:rPr>
                <w:rFonts w:ascii="Verdana" w:hAnsi="Verdana"/>
                <w:sz w:val="18"/>
                <w:szCs w:val="18"/>
              </w:rPr>
              <w:t>□ Nee</w:t>
            </w:r>
          </w:p>
        </w:tc>
      </w:tr>
      <w:tr w:rsidR="04D9AABC" w:rsidTr="5BF55989" w14:paraId="333BB24B">
        <w:tc>
          <w:tcPr>
            <w:tcW w:w="747" w:type="dxa"/>
            <w:tcBorders>
              <w:left w:val="double" w:color="auto" w:sz="4" w:space="0"/>
            </w:tcBorders>
            <w:shd w:val="clear" w:color="auto" w:fill="auto"/>
            <w:tcMar/>
          </w:tcPr>
          <w:p w:rsidR="724FE8D7" w:rsidP="04D9AABC" w:rsidRDefault="724FE8D7" w14:paraId="56982B7E" w14:textId="33AEDD11">
            <w:pPr>
              <w:rPr>
                <w:rFonts w:ascii="Verdana" w:hAnsi="Verdana"/>
                <w:sz w:val="18"/>
                <w:szCs w:val="18"/>
              </w:rPr>
            </w:pPr>
            <w:r w:rsidRPr="04D9AABC" w:rsidR="724FE8D7">
              <w:rPr>
                <w:rFonts w:ascii="Verdana" w:hAnsi="Verdana"/>
                <w:sz w:val="18"/>
                <w:szCs w:val="18"/>
              </w:rPr>
              <w:t>5</w:t>
            </w:r>
            <w:r w:rsidRPr="04D9AABC" w:rsidR="00322D02">
              <w:rPr>
                <w:rFonts w:ascii="Verdana" w:hAnsi="Verdana"/>
                <w:sz w:val="18"/>
                <w:szCs w:val="18"/>
              </w:rPr>
              <w:t>.</w:t>
            </w:r>
          </w:p>
        </w:tc>
        <w:tc>
          <w:tcPr>
            <w:tcW w:w="6432" w:type="dxa"/>
            <w:shd w:val="clear" w:color="auto" w:fill="auto"/>
            <w:tcMar/>
          </w:tcPr>
          <w:p w:rsidR="00322D02" w:rsidP="04D9AABC" w:rsidRDefault="00322D02" w14:paraId="734F7317">
            <w:pPr>
              <w:rPr>
                <w:rFonts w:ascii="Verdana" w:hAnsi="Verdana"/>
                <w:sz w:val="18"/>
                <w:szCs w:val="18"/>
              </w:rPr>
            </w:pPr>
            <w:r w:rsidRPr="04D9AABC" w:rsidR="00322D02">
              <w:rPr>
                <w:rFonts w:ascii="Verdana" w:hAnsi="Verdana"/>
                <w:sz w:val="18"/>
                <w:szCs w:val="18"/>
              </w:rPr>
              <w:t>Halfjaarlijks vindt de evaluatie van de samenwerking plaats. Opdrachtgever behoudt het recht om ook tussentijds een evaluatie plaats te laten vinden. Gaat Inschrijver hiermee akkoord?</w:t>
            </w:r>
          </w:p>
        </w:tc>
        <w:tc>
          <w:tcPr>
            <w:tcW w:w="1197" w:type="dxa"/>
            <w:shd w:val="clear" w:color="auto" w:fill="auto"/>
            <w:tcMar/>
          </w:tcPr>
          <w:p w:rsidR="00322D02" w:rsidP="04D9AABC" w:rsidRDefault="00322D02" w14:paraId="7864CF75">
            <w:pPr>
              <w:rPr>
                <w:rFonts w:ascii="Verdana" w:hAnsi="Verdana"/>
                <w:sz w:val="18"/>
                <w:szCs w:val="18"/>
              </w:rPr>
            </w:pPr>
            <w:r w:rsidRPr="04D9AABC" w:rsidR="00322D02">
              <w:rPr>
                <w:rFonts w:ascii="Verdana" w:hAnsi="Verdana"/>
                <w:sz w:val="18"/>
                <w:szCs w:val="18"/>
              </w:rPr>
              <w:t>□ Ja</w:t>
            </w:r>
          </w:p>
        </w:tc>
        <w:tc>
          <w:tcPr>
            <w:tcW w:w="1232" w:type="dxa"/>
            <w:tcBorders>
              <w:right w:val="double" w:color="auto" w:sz="4"/>
            </w:tcBorders>
            <w:shd w:val="clear" w:color="auto" w:fill="auto"/>
            <w:tcMar/>
          </w:tcPr>
          <w:p w:rsidR="00322D02" w:rsidP="04D9AABC" w:rsidRDefault="00322D02" w14:paraId="0A028D0B">
            <w:pPr>
              <w:rPr>
                <w:rFonts w:ascii="Verdana" w:hAnsi="Verdana"/>
                <w:sz w:val="18"/>
                <w:szCs w:val="18"/>
              </w:rPr>
            </w:pPr>
            <w:r w:rsidRPr="04D9AABC" w:rsidR="00322D02">
              <w:rPr>
                <w:rFonts w:ascii="Verdana" w:hAnsi="Verdana"/>
                <w:sz w:val="18"/>
                <w:szCs w:val="18"/>
              </w:rPr>
              <w:t>□ Nee</w:t>
            </w:r>
          </w:p>
        </w:tc>
      </w:tr>
      <w:tr w:rsidR="04D9AABC" w:rsidTr="5BF55989" w14:paraId="0CFA46A1">
        <w:tc>
          <w:tcPr>
            <w:tcW w:w="747" w:type="dxa"/>
            <w:tcBorders>
              <w:left w:val="double" w:color="auto" w:sz="4" w:space="0"/>
            </w:tcBorders>
            <w:shd w:val="clear" w:color="auto" w:fill="auto"/>
            <w:tcMar/>
          </w:tcPr>
          <w:p w:rsidR="2DBB269A" w:rsidP="04D9AABC" w:rsidRDefault="2DBB269A" w14:paraId="3B6EE1EE" w14:textId="53B0C336">
            <w:pPr>
              <w:rPr>
                <w:rFonts w:ascii="Verdana" w:hAnsi="Verdana"/>
                <w:sz w:val="18"/>
                <w:szCs w:val="18"/>
              </w:rPr>
            </w:pPr>
            <w:r w:rsidRPr="04D9AABC" w:rsidR="2DBB269A">
              <w:rPr>
                <w:rFonts w:ascii="Verdana" w:hAnsi="Verdana"/>
                <w:sz w:val="18"/>
                <w:szCs w:val="18"/>
              </w:rPr>
              <w:t>6</w:t>
            </w:r>
            <w:r w:rsidRPr="04D9AABC" w:rsidR="00322D02">
              <w:rPr>
                <w:rFonts w:ascii="Verdana" w:hAnsi="Verdana"/>
                <w:sz w:val="18"/>
                <w:szCs w:val="18"/>
              </w:rPr>
              <w:t>.</w:t>
            </w:r>
          </w:p>
        </w:tc>
        <w:tc>
          <w:tcPr>
            <w:tcW w:w="6432" w:type="dxa"/>
            <w:shd w:val="clear" w:color="auto" w:fill="auto"/>
            <w:tcMar/>
          </w:tcPr>
          <w:p w:rsidR="00322D02" w:rsidP="04D9AABC" w:rsidRDefault="00322D02" w14:paraId="03D227A8" w14:textId="0BF760D4">
            <w:pPr>
              <w:rPr>
                <w:rFonts w:ascii="Verdana" w:hAnsi="Verdana"/>
                <w:sz w:val="18"/>
                <w:szCs w:val="18"/>
              </w:rPr>
            </w:pPr>
            <w:r w:rsidRPr="04D9AABC" w:rsidR="00322D02">
              <w:rPr>
                <w:rFonts w:ascii="Verdana" w:hAnsi="Verdana"/>
                <w:sz w:val="18"/>
                <w:szCs w:val="18"/>
              </w:rPr>
              <w:t>Jaarli</w:t>
            </w:r>
            <w:r w:rsidRPr="04D9AABC" w:rsidR="00E8459F">
              <w:rPr>
                <w:rFonts w:ascii="Verdana" w:hAnsi="Verdana"/>
                <w:sz w:val="18"/>
                <w:szCs w:val="18"/>
              </w:rPr>
              <w:t xml:space="preserve">jks vindt een evaluatie met de </w:t>
            </w:r>
            <w:r w:rsidRPr="04D9AABC" w:rsidR="00E8459F">
              <w:rPr>
                <w:rFonts w:ascii="Verdana" w:hAnsi="Verdana"/>
                <w:sz w:val="18"/>
                <w:szCs w:val="18"/>
              </w:rPr>
              <w:t>H</w:t>
            </w:r>
            <w:r w:rsidRPr="04D9AABC" w:rsidR="00322D02">
              <w:rPr>
                <w:rFonts w:ascii="Verdana" w:hAnsi="Verdana"/>
                <w:sz w:val="18"/>
                <w:szCs w:val="18"/>
              </w:rPr>
              <w:t>MR</w:t>
            </w:r>
            <w:r w:rsidRPr="04D9AABC" w:rsidR="00322D02">
              <w:rPr>
                <w:rFonts w:ascii="Verdana" w:hAnsi="Verdana"/>
                <w:sz w:val="18"/>
                <w:szCs w:val="18"/>
              </w:rPr>
              <w:t xml:space="preserve"> plaats aan de hand van </w:t>
            </w:r>
            <w:r w:rsidRPr="04D9AABC" w:rsidR="00E20B6F">
              <w:rPr>
                <w:rFonts w:ascii="Verdana" w:hAnsi="Verdana"/>
                <w:sz w:val="18"/>
                <w:szCs w:val="18"/>
              </w:rPr>
              <w:t xml:space="preserve">het jaarverslag van </w:t>
            </w:r>
            <w:r w:rsidRPr="04D9AABC" w:rsidR="00F63F22">
              <w:rPr>
                <w:rFonts w:ascii="Verdana" w:hAnsi="Verdana"/>
                <w:sz w:val="18"/>
                <w:szCs w:val="18"/>
              </w:rPr>
              <w:t>O</w:t>
            </w:r>
            <w:r w:rsidRPr="04D9AABC" w:rsidR="00E20B6F">
              <w:rPr>
                <w:rFonts w:ascii="Verdana" w:hAnsi="Verdana"/>
                <w:sz w:val="18"/>
                <w:szCs w:val="18"/>
              </w:rPr>
              <w:t>pdrachtnemer</w:t>
            </w:r>
            <w:r w:rsidRPr="04D9AABC" w:rsidR="00322D02">
              <w:rPr>
                <w:rFonts w:ascii="Verdana" w:hAnsi="Verdana"/>
                <w:sz w:val="18"/>
                <w:szCs w:val="18"/>
              </w:rPr>
              <w:t>. Gaat Inschrijver hiermee akkoord?</w:t>
            </w:r>
          </w:p>
        </w:tc>
        <w:tc>
          <w:tcPr>
            <w:tcW w:w="1197" w:type="dxa"/>
            <w:shd w:val="clear" w:color="auto" w:fill="auto"/>
            <w:tcMar/>
          </w:tcPr>
          <w:p w:rsidR="00322D02" w:rsidP="04D9AABC" w:rsidRDefault="00322D02" w14:paraId="0DAD8455">
            <w:pPr>
              <w:rPr>
                <w:rFonts w:ascii="Verdana" w:hAnsi="Verdana"/>
                <w:sz w:val="18"/>
                <w:szCs w:val="18"/>
              </w:rPr>
            </w:pPr>
            <w:r w:rsidRPr="04D9AABC" w:rsidR="00322D02">
              <w:rPr>
                <w:rFonts w:ascii="Verdana" w:hAnsi="Verdana"/>
                <w:sz w:val="18"/>
                <w:szCs w:val="18"/>
              </w:rPr>
              <w:t>□ Ja</w:t>
            </w:r>
          </w:p>
        </w:tc>
        <w:tc>
          <w:tcPr>
            <w:tcW w:w="1232" w:type="dxa"/>
            <w:tcBorders>
              <w:right w:val="double" w:color="auto" w:sz="4"/>
            </w:tcBorders>
            <w:shd w:val="clear" w:color="auto" w:fill="auto"/>
            <w:tcMar/>
          </w:tcPr>
          <w:p w:rsidR="00322D02" w:rsidP="04D9AABC" w:rsidRDefault="00322D02" w14:paraId="2DA6C00D">
            <w:pPr>
              <w:rPr>
                <w:rFonts w:ascii="Verdana" w:hAnsi="Verdana"/>
                <w:sz w:val="18"/>
                <w:szCs w:val="18"/>
              </w:rPr>
            </w:pPr>
            <w:r w:rsidRPr="04D9AABC" w:rsidR="00322D02">
              <w:rPr>
                <w:rFonts w:ascii="Verdana" w:hAnsi="Verdana"/>
                <w:sz w:val="18"/>
                <w:szCs w:val="18"/>
              </w:rPr>
              <w:t>□ Nee</w:t>
            </w:r>
          </w:p>
        </w:tc>
      </w:tr>
      <w:tr w:rsidR="04D9AABC" w:rsidTr="5BF55989" w14:paraId="7D5278B5">
        <w:tc>
          <w:tcPr>
            <w:tcW w:w="747" w:type="dxa"/>
            <w:tcBorders>
              <w:left w:val="double" w:color="auto" w:sz="4" w:space="0"/>
              <w:bottom w:val="single" w:color="auto" w:sz="6"/>
            </w:tcBorders>
            <w:shd w:val="clear" w:color="auto" w:fill="auto"/>
            <w:tcMar/>
          </w:tcPr>
          <w:p w:rsidR="30EB2437" w:rsidP="04D9AABC" w:rsidRDefault="30EB2437" w14:paraId="2D92C1D0" w14:textId="20115F27">
            <w:pPr>
              <w:rPr>
                <w:rFonts w:ascii="Verdana" w:hAnsi="Verdana"/>
                <w:sz w:val="18"/>
                <w:szCs w:val="18"/>
              </w:rPr>
            </w:pPr>
            <w:r w:rsidRPr="04D9AABC" w:rsidR="30EB2437">
              <w:rPr>
                <w:rFonts w:ascii="Verdana" w:hAnsi="Verdana"/>
                <w:sz w:val="18"/>
                <w:szCs w:val="18"/>
              </w:rPr>
              <w:t>7</w:t>
            </w:r>
            <w:r w:rsidRPr="04D9AABC" w:rsidR="00322D02">
              <w:rPr>
                <w:rFonts w:ascii="Verdana" w:hAnsi="Verdana"/>
                <w:sz w:val="18"/>
                <w:szCs w:val="18"/>
              </w:rPr>
              <w:t>.</w:t>
            </w:r>
          </w:p>
        </w:tc>
        <w:tc>
          <w:tcPr>
            <w:tcW w:w="6432" w:type="dxa"/>
            <w:tcBorders>
              <w:bottom w:val="single" w:color="auto" w:sz="6"/>
            </w:tcBorders>
            <w:shd w:val="clear" w:color="auto" w:fill="auto"/>
            <w:tcMar/>
          </w:tcPr>
          <w:p w:rsidR="00322D02" w:rsidP="04D9AABC" w:rsidRDefault="00322D02" w14:paraId="120AFC04" w14:textId="77864B1C">
            <w:pPr>
              <w:rPr>
                <w:rFonts w:ascii="Verdana" w:hAnsi="Verdana"/>
                <w:sz w:val="18"/>
                <w:szCs w:val="18"/>
              </w:rPr>
            </w:pPr>
            <w:r w:rsidRPr="04D9AABC" w:rsidR="00322D02">
              <w:rPr>
                <w:rFonts w:ascii="Verdana" w:hAnsi="Verdana"/>
                <w:sz w:val="18"/>
                <w:szCs w:val="18"/>
              </w:rPr>
              <w:t xml:space="preserve">Na het beëindigen van de overeenkomst zullen de daarvoor in aanmerking komende medische dossiers (lopende casuïstiek) zowel hard copy als digitaal in bruikbare staat (generieke software) in opdracht van Opdrachtgever worden overgedragen aan de nieuwe arbodienstverlener van Opdrachtgever zonder kosten aan Opdrachtgever. </w:t>
            </w:r>
          </w:p>
        </w:tc>
        <w:tc>
          <w:tcPr>
            <w:tcW w:w="1197" w:type="dxa"/>
            <w:tcBorders>
              <w:bottom w:val="single" w:color="auto" w:sz="6"/>
            </w:tcBorders>
            <w:shd w:val="clear" w:color="auto" w:fill="auto"/>
            <w:tcMar/>
          </w:tcPr>
          <w:p w:rsidR="00322D02" w:rsidP="04D9AABC" w:rsidRDefault="00322D02" w14:paraId="1FC33665">
            <w:pPr>
              <w:rPr>
                <w:rFonts w:ascii="Verdana" w:hAnsi="Verdana"/>
                <w:sz w:val="18"/>
                <w:szCs w:val="18"/>
              </w:rPr>
            </w:pPr>
            <w:r w:rsidRPr="04D9AABC" w:rsidR="00322D02">
              <w:rPr>
                <w:rFonts w:ascii="Verdana" w:hAnsi="Verdana"/>
                <w:sz w:val="18"/>
                <w:szCs w:val="18"/>
              </w:rPr>
              <w:t>□ Ja</w:t>
            </w:r>
          </w:p>
        </w:tc>
        <w:tc>
          <w:tcPr>
            <w:tcW w:w="1232" w:type="dxa"/>
            <w:tcBorders>
              <w:bottom w:val="single" w:color="auto" w:sz="6"/>
              <w:right w:val="double" w:color="auto" w:sz="4"/>
            </w:tcBorders>
            <w:shd w:val="clear" w:color="auto" w:fill="auto"/>
            <w:tcMar/>
          </w:tcPr>
          <w:p w:rsidR="00322D02" w:rsidP="04D9AABC" w:rsidRDefault="00322D02" w14:paraId="4896191E">
            <w:pPr>
              <w:rPr>
                <w:rFonts w:ascii="Verdana" w:hAnsi="Verdana"/>
                <w:sz w:val="18"/>
                <w:szCs w:val="18"/>
              </w:rPr>
            </w:pPr>
            <w:r w:rsidRPr="04D9AABC" w:rsidR="00322D02">
              <w:rPr>
                <w:rFonts w:ascii="Verdana" w:hAnsi="Verdana"/>
                <w:sz w:val="18"/>
                <w:szCs w:val="18"/>
              </w:rPr>
              <w:t>□ Nee</w:t>
            </w:r>
          </w:p>
        </w:tc>
      </w:tr>
      <w:tr w:rsidR="04D9AABC" w:rsidTr="5BF55989" w14:paraId="664C38B3">
        <w:tc>
          <w:tcPr>
            <w:tcW w:w="747" w:type="dxa"/>
            <w:tcBorders>
              <w:left w:val="double" w:color="auto" w:sz="4" w:space="0"/>
              <w:bottom w:val="single" w:color="auto" w:sz="6"/>
            </w:tcBorders>
            <w:shd w:val="clear" w:color="auto" w:fill="auto"/>
            <w:tcMar/>
          </w:tcPr>
          <w:p w:rsidR="0C7DD6F8" w:rsidP="04D9AABC" w:rsidRDefault="0C7DD6F8" w14:paraId="2FA8B295" w14:textId="4CA65E86">
            <w:pPr>
              <w:rPr>
                <w:rFonts w:ascii="Verdana" w:hAnsi="Verdana"/>
                <w:sz w:val="18"/>
                <w:szCs w:val="18"/>
              </w:rPr>
            </w:pPr>
            <w:r w:rsidRPr="04D9AABC" w:rsidR="0C7DD6F8">
              <w:rPr>
                <w:rFonts w:ascii="Verdana" w:hAnsi="Verdana"/>
                <w:sz w:val="18"/>
                <w:szCs w:val="18"/>
              </w:rPr>
              <w:t>8</w:t>
            </w:r>
            <w:r w:rsidRPr="04D9AABC" w:rsidR="00AB7D13">
              <w:rPr>
                <w:rFonts w:ascii="Verdana" w:hAnsi="Verdana"/>
                <w:sz w:val="18"/>
                <w:szCs w:val="18"/>
              </w:rPr>
              <w:t>.</w:t>
            </w:r>
          </w:p>
        </w:tc>
        <w:tc>
          <w:tcPr>
            <w:tcW w:w="6432" w:type="dxa"/>
            <w:tcBorders>
              <w:bottom w:val="single" w:color="auto" w:sz="6"/>
            </w:tcBorders>
            <w:shd w:val="clear" w:color="auto" w:fill="auto"/>
            <w:tcMar/>
          </w:tcPr>
          <w:p w:rsidR="00AB7D13" w:rsidP="04D9AABC" w:rsidRDefault="00AB7D13" w14:paraId="7912540B" w14:textId="77000C57">
            <w:pPr>
              <w:rPr>
                <w:rFonts w:ascii="Verdana" w:hAnsi="Verdana"/>
                <w:sz w:val="18"/>
                <w:szCs w:val="18"/>
              </w:rPr>
            </w:pPr>
            <w:r w:rsidRPr="04D9AABC" w:rsidR="00AB7D13">
              <w:rPr>
                <w:rFonts w:ascii="Verdana" w:hAnsi="Verdana"/>
                <w:sz w:val="18"/>
                <w:szCs w:val="18"/>
              </w:rPr>
              <w:t xml:space="preserve">Opdrachtnemer draagt zorg voor succesvolle digitale koppeling met </w:t>
            </w:r>
            <w:r w:rsidRPr="04D9AABC" w:rsidR="00AB7D13">
              <w:rPr>
                <w:rFonts w:ascii="Verdana" w:hAnsi="Verdana"/>
                <w:sz w:val="18"/>
                <w:szCs w:val="18"/>
              </w:rPr>
              <w:t xml:space="preserve">de Youforce Public van </w:t>
            </w:r>
            <w:r w:rsidRPr="04D9AABC" w:rsidR="00AB7D13">
              <w:rPr>
                <w:rFonts w:ascii="Verdana" w:hAnsi="Verdana"/>
                <w:sz w:val="18"/>
                <w:szCs w:val="18"/>
              </w:rPr>
              <w:t>opdrachtgever uiterlijk binnen één maand na verstrekking van de daartoe noodzakelijke gegevens door opdrachtgever.</w:t>
            </w:r>
          </w:p>
        </w:tc>
        <w:tc>
          <w:tcPr>
            <w:tcW w:w="1197" w:type="dxa"/>
            <w:tcBorders>
              <w:bottom w:val="single" w:color="auto" w:sz="6"/>
            </w:tcBorders>
            <w:shd w:val="clear" w:color="auto" w:fill="auto"/>
            <w:tcMar/>
          </w:tcPr>
          <w:p w:rsidR="00AB7D13" w:rsidP="04D9AABC" w:rsidRDefault="00AB7D13" w14:paraId="6C95B811" w14:textId="57E64A9C">
            <w:pPr>
              <w:rPr>
                <w:rFonts w:ascii="Verdana" w:hAnsi="Verdana"/>
                <w:sz w:val="18"/>
                <w:szCs w:val="18"/>
              </w:rPr>
            </w:pPr>
            <w:r w:rsidRPr="04D9AABC" w:rsidR="00AB7D13">
              <w:rPr>
                <w:rFonts w:ascii="Verdana" w:hAnsi="Verdana"/>
                <w:sz w:val="18"/>
                <w:szCs w:val="18"/>
              </w:rPr>
              <w:t>□ Ja</w:t>
            </w:r>
          </w:p>
        </w:tc>
        <w:tc>
          <w:tcPr>
            <w:tcW w:w="1232" w:type="dxa"/>
            <w:tcBorders>
              <w:bottom w:val="single" w:color="auto" w:sz="6"/>
              <w:right w:val="double" w:color="auto" w:sz="4"/>
            </w:tcBorders>
            <w:shd w:val="clear" w:color="auto" w:fill="auto"/>
            <w:tcMar/>
          </w:tcPr>
          <w:p w:rsidR="00AB7D13" w:rsidP="04D9AABC" w:rsidRDefault="00AB7D13" w14:paraId="7F5EA0CC" w14:textId="38C916D1">
            <w:pPr>
              <w:rPr>
                <w:rFonts w:ascii="Verdana" w:hAnsi="Verdana"/>
                <w:sz w:val="18"/>
                <w:szCs w:val="18"/>
              </w:rPr>
            </w:pPr>
            <w:r w:rsidRPr="04D9AABC" w:rsidR="00AB7D13">
              <w:rPr>
                <w:rFonts w:ascii="Verdana" w:hAnsi="Verdana"/>
                <w:sz w:val="18"/>
                <w:szCs w:val="18"/>
              </w:rPr>
              <w:t>□ Nee</w:t>
            </w:r>
          </w:p>
        </w:tc>
      </w:tr>
      <w:tr w:rsidR="04D9AABC" w:rsidTr="5BF55989" w14:paraId="472AFCD0">
        <w:tc>
          <w:tcPr>
            <w:tcW w:w="747" w:type="dxa"/>
            <w:tcBorders>
              <w:left w:val="double" w:color="auto" w:sz="4" w:space="0"/>
            </w:tcBorders>
            <w:shd w:val="clear" w:color="auto" w:fill="auto"/>
            <w:tcMar/>
          </w:tcPr>
          <w:p w:rsidR="7007E81E" w:rsidP="04D9AABC" w:rsidRDefault="7007E81E" w14:paraId="1F0922A2" w14:textId="2567FE38">
            <w:pPr>
              <w:rPr>
                <w:rFonts w:ascii="Verdana" w:hAnsi="Verdana"/>
                <w:sz w:val="18"/>
                <w:szCs w:val="18"/>
              </w:rPr>
            </w:pPr>
            <w:r w:rsidRPr="04D9AABC" w:rsidR="7007E81E">
              <w:rPr>
                <w:rFonts w:ascii="Verdana" w:hAnsi="Verdana"/>
                <w:sz w:val="18"/>
                <w:szCs w:val="18"/>
              </w:rPr>
              <w:t>9</w:t>
            </w:r>
            <w:r w:rsidRPr="04D9AABC" w:rsidR="00AB7D13">
              <w:rPr>
                <w:rFonts w:ascii="Verdana" w:hAnsi="Verdana"/>
                <w:sz w:val="18"/>
                <w:szCs w:val="18"/>
              </w:rPr>
              <w:t>.</w:t>
            </w:r>
          </w:p>
        </w:tc>
        <w:tc>
          <w:tcPr>
            <w:tcW w:w="6432" w:type="dxa"/>
            <w:shd w:val="clear" w:color="auto" w:fill="auto"/>
            <w:tcMar/>
          </w:tcPr>
          <w:p w:rsidR="00AB7D13" w:rsidP="04D9AABC" w:rsidRDefault="00AB7D13" w14:paraId="2847635A" w14:textId="6CD6B97F">
            <w:pPr>
              <w:rPr>
                <w:rFonts w:ascii="Verdana" w:hAnsi="Verdana"/>
                <w:sz w:val="18"/>
                <w:szCs w:val="18"/>
              </w:rPr>
            </w:pPr>
            <w:r w:rsidRPr="04D9AABC" w:rsidR="00AB7D13">
              <w:rPr>
                <w:rFonts w:ascii="Verdana" w:hAnsi="Verdana"/>
                <w:sz w:val="18"/>
                <w:szCs w:val="18"/>
              </w:rPr>
              <w:t>Inschrijver gaat akkoord met de factuurvereisten</w:t>
            </w:r>
          </w:p>
        </w:tc>
        <w:tc>
          <w:tcPr>
            <w:tcW w:w="1197" w:type="dxa"/>
            <w:shd w:val="clear" w:color="auto" w:fill="auto"/>
            <w:tcMar/>
          </w:tcPr>
          <w:p w:rsidR="00AB7D13" w:rsidP="04D9AABC" w:rsidRDefault="00AB7D13" w14:paraId="2FB35731">
            <w:pPr>
              <w:rPr>
                <w:rFonts w:ascii="Verdana" w:hAnsi="Verdana"/>
                <w:sz w:val="18"/>
                <w:szCs w:val="18"/>
              </w:rPr>
            </w:pPr>
            <w:r w:rsidRPr="04D9AABC" w:rsidR="00AB7D13">
              <w:rPr>
                <w:rFonts w:ascii="Verdana" w:hAnsi="Verdana"/>
                <w:sz w:val="18"/>
                <w:szCs w:val="18"/>
              </w:rPr>
              <w:t>□ Ja</w:t>
            </w:r>
          </w:p>
        </w:tc>
        <w:tc>
          <w:tcPr>
            <w:tcW w:w="1232" w:type="dxa"/>
            <w:tcBorders>
              <w:right w:val="double" w:color="auto" w:sz="4"/>
            </w:tcBorders>
            <w:shd w:val="clear" w:color="auto" w:fill="auto"/>
            <w:tcMar/>
          </w:tcPr>
          <w:p w:rsidR="00AB7D13" w:rsidP="04D9AABC" w:rsidRDefault="00AB7D13" w14:paraId="47948073">
            <w:pPr>
              <w:rPr>
                <w:rFonts w:ascii="Verdana" w:hAnsi="Verdana"/>
                <w:sz w:val="18"/>
                <w:szCs w:val="18"/>
              </w:rPr>
            </w:pPr>
            <w:r w:rsidRPr="04D9AABC" w:rsidR="00AB7D13">
              <w:rPr>
                <w:rFonts w:ascii="Verdana" w:hAnsi="Verdana"/>
                <w:sz w:val="18"/>
                <w:szCs w:val="18"/>
              </w:rPr>
              <w:t>□ Nee</w:t>
            </w:r>
          </w:p>
        </w:tc>
      </w:tr>
      <w:tr w:rsidR="04D9AABC" w:rsidTr="5BF55989" w14:paraId="5B039AF4">
        <w:trPr>
          <w:trHeight w:val="259"/>
        </w:trPr>
        <w:tc>
          <w:tcPr>
            <w:tcW w:w="747" w:type="dxa"/>
            <w:tcBorders>
              <w:left w:val="double" w:color="auto" w:sz="4" w:space="0"/>
            </w:tcBorders>
            <w:shd w:val="clear" w:color="auto" w:fill="auto"/>
            <w:tcMar/>
          </w:tcPr>
          <w:p w:rsidR="7A06F452" w:rsidP="04D9AABC" w:rsidRDefault="7A06F452" w14:paraId="7A4A7107" w14:textId="4100EF3A">
            <w:pPr>
              <w:rPr>
                <w:rFonts w:ascii="Verdana" w:hAnsi="Verdana"/>
                <w:sz w:val="18"/>
                <w:szCs w:val="18"/>
              </w:rPr>
            </w:pPr>
            <w:r w:rsidRPr="04D9AABC" w:rsidR="7A06F452">
              <w:rPr>
                <w:rFonts w:ascii="Verdana" w:hAnsi="Verdana"/>
                <w:sz w:val="18"/>
                <w:szCs w:val="18"/>
              </w:rPr>
              <w:t>10</w:t>
            </w:r>
            <w:r w:rsidRPr="04D9AABC" w:rsidR="00AB7D13">
              <w:rPr>
                <w:rFonts w:ascii="Verdana" w:hAnsi="Verdana"/>
                <w:sz w:val="18"/>
                <w:szCs w:val="18"/>
              </w:rPr>
              <w:t>.</w:t>
            </w:r>
          </w:p>
        </w:tc>
        <w:tc>
          <w:tcPr>
            <w:tcW w:w="6432" w:type="dxa"/>
            <w:shd w:val="clear" w:color="auto" w:fill="auto"/>
            <w:tcMar/>
          </w:tcPr>
          <w:p w:rsidR="00AB7D13" w:rsidP="04D9AABC" w:rsidRDefault="00AB7D13" w14:paraId="0BAAF993" w14:textId="360236F3">
            <w:pPr>
              <w:rPr>
                <w:rFonts w:ascii="Verdana" w:hAnsi="Verdana"/>
                <w:sz w:val="18"/>
                <w:szCs w:val="18"/>
              </w:rPr>
            </w:pPr>
            <w:r w:rsidRPr="04D9AABC" w:rsidR="00AB7D13">
              <w:rPr>
                <w:rFonts w:ascii="Verdana" w:hAnsi="Verdana"/>
                <w:sz w:val="18"/>
                <w:szCs w:val="18"/>
              </w:rPr>
              <w:t xml:space="preserve">Inschrijver factureert </w:t>
            </w:r>
            <w:r w:rsidRPr="04D9AABC" w:rsidR="00AB7D13">
              <w:rPr>
                <w:rFonts w:ascii="Verdana" w:hAnsi="Verdana"/>
                <w:sz w:val="18"/>
                <w:szCs w:val="18"/>
              </w:rPr>
              <w:t xml:space="preserve">maandelijks in een verzamelfactuur na uitvoering van de geleverde diensten en uitgesplitst naar kostendrager. </w:t>
            </w:r>
          </w:p>
        </w:tc>
        <w:tc>
          <w:tcPr>
            <w:tcW w:w="1197" w:type="dxa"/>
            <w:shd w:val="clear" w:color="auto" w:fill="auto"/>
            <w:tcMar/>
          </w:tcPr>
          <w:p w:rsidR="00AB7D13" w:rsidP="04D9AABC" w:rsidRDefault="00AB7D13" w14:paraId="41233A14">
            <w:pPr>
              <w:rPr>
                <w:rFonts w:ascii="Verdana" w:hAnsi="Verdana"/>
                <w:sz w:val="18"/>
                <w:szCs w:val="18"/>
              </w:rPr>
            </w:pPr>
            <w:r w:rsidRPr="04D9AABC" w:rsidR="00AB7D13">
              <w:rPr>
                <w:rFonts w:ascii="Verdana" w:hAnsi="Verdana"/>
                <w:sz w:val="18"/>
                <w:szCs w:val="18"/>
              </w:rPr>
              <w:t>□ Ja</w:t>
            </w:r>
          </w:p>
        </w:tc>
        <w:tc>
          <w:tcPr>
            <w:tcW w:w="1232" w:type="dxa"/>
            <w:tcBorders>
              <w:right w:val="double" w:color="auto" w:sz="4"/>
            </w:tcBorders>
            <w:shd w:val="clear" w:color="auto" w:fill="auto"/>
            <w:tcMar/>
          </w:tcPr>
          <w:p w:rsidR="00AB7D13" w:rsidP="04D9AABC" w:rsidRDefault="00AB7D13" w14:paraId="279E016A">
            <w:pPr>
              <w:rPr>
                <w:rFonts w:ascii="Verdana" w:hAnsi="Verdana"/>
                <w:sz w:val="18"/>
                <w:szCs w:val="18"/>
              </w:rPr>
            </w:pPr>
            <w:r w:rsidRPr="04D9AABC" w:rsidR="00AB7D13">
              <w:rPr>
                <w:rFonts w:ascii="Verdana" w:hAnsi="Verdana"/>
                <w:sz w:val="18"/>
                <w:szCs w:val="18"/>
              </w:rPr>
              <w:t>□ Nee</w:t>
            </w:r>
          </w:p>
        </w:tc>
      </w:tr>
      <w:tr w:rsidRPr="0065443B" w:rsidR="00322D02" w:rsidTr="5BF55989" w14:paraId="67603526" w14:textId="77777777">
        <w:tc>
          <w:tcPr>
            <w:tcW w:w="389" w:type="pct"/>
            <w:tcBorders>
              <w:left w:val="double" w:color="auto" w:sz="4" w:space="0"/>
            </w:tcBorders>
            <w:shd w:val="clear" w:color="auto" w:fill="auto"/>
            <w:tcMar/>
          </w:tcPr>
          <w:p w:rsidRPr="0065443B" w:rsidR="00322D02" w:rsidP="00F95D63" w:rsidRDefault="00322D02" w14:paraId="7852A6E0" w14:textId="24280E4D">
            <w:pPr>
              <w:suppressAutoHyphens/>
              <w:rPr>
                <w:rFonts w:ascii="Verdana" w:hAnsi="Verdana"/>
                <w:sz w:val="18"/>
                <w:szCs w:val="18"/>
              </w:rPr>
            </w:pPr>
            <w:r w:rsidRPr="04D9AABC" w:rsidR="5C732D45">
              <w:rPr>
                <w:rFonts w:ascii="Verdana" w:hAnsi="Verdana"/>
                <w:sz w:val="18"/>
                <w:szCs w:val="18"/>
              </w:rPr>
              <w:t>1</w:t>
            </w:r>
            <w:r w:rsidRPr="04D9AABC" w:rsidR="4D2B4398">
              <w:rPr>
                <w:rFonts w:ascii="Verdana" w:hAnsi="Verdana"/>
                <w:sz w:val="18"/>
                <w:szCs w:val="18"/>
              </w:rPr>
              <w:t>1</w:t>
            </w:r>
            <w:r w:rsidRPr="04D9AABC" w:rsidR="00322D02">
              <w:rPr>
                <w:rFonts w:ascii="Verdana" w:hAnsi="Verdana"/>
                <w:sz w:val="18"/>
                <w:szCs w:val="18"/>
              </w:rPr>
              <w:t>.</w:t>
            </w:r>
          </w:p>
        </w:tc>
        <w:tc>
          <w:tcPr>
            <w:tcW w:w="3347" w:type="pct"/>
            <w:shd w:val="clear" w:color="auto" w:fill="auto"/>
            <w:tcMar/>
          </w:tcPr>
          <w:p w:rsidRPr="0065443B" w:rsidR="00322D02" w:rsidP="00F95D63" w:rsidRDefault="003A2BD1" w14:paraId="15D8CE7F" w14:textId="54F798CC">
            <w:pPr>
              <w:suppressAutoHyphens/>
              <w:rPr>
                <w:rFonts w:ascii="Verdana" w:hAnsi="Verdana"/>
                <w:color w:val="1409E7"/>
                <w:sz w:val="18"/>
                <w:szCs w:val="18"/>
              </w:rPr>
            </w:pPr>
            <w:r w:rsidRPr="2FBD8155" w:rsidR="003A2BD1">
              <w:rPr>
                <w:rFonts w:ascii="Verdana" w:hAnsi="Verdana"/>
                <w:sz w:val="18"/>
                <w:szCs w:val="18"/>
              </w:rPr>
              <w:t>Inschrijver con</w:t>
            </w:r>
            <w:r w:rsidRPr="2FBD8155" w:rsidR="003A2BD1">
              <w:rPr>
                <w:rFonts w:ascii="Verdana" w:hAnsi="Verdana"/>
                <w:sz w:val="18"/>
                <w:szCs w:val="18"/>
              </w:rPr>
              <w:t>fo</w:t>
            </w:r>
            <w:r w:rsidRPr="2FBD8155" w:rsidR="00322D02">
              <w:rPr>
                <w:rFonts w:ascii="Verdana" w:hAnsi="Verdana"/>
                <w:sz w:val="18"/>
                <w:szCs w:val="18"/>
              </w:rPr>
              <w:t>rm</w:t>
            </w:r>
            <w:r w:rsidRPr="2FBD8155" w:rsidR="00322D02">
              <w:rPr>
                <w:rFonts w:ascii="Verdana" w:hAnsi="Verdana"/>
                <w:sz w:val="18"/>
                <w:szCs w:val="18"/>
              </w:rPr>
              <w:t xml:space="preserve">eert zich aan de </w:t>
            </w:r>
            <w:r w:rsidRPr="2FBD8155" w:rsidR="00322D02">
              <w:rPr>
                <w:rFonts w:ascii="Verdana" w:hAnsi="Verdana"/>
                <w:sz w:val="18"/>
                <w:szCs w:val="18"/>
              </w:rPr>
              <w:t xml:space="preserve">visie </w:t>
            </w:r>
            <w:r w:rsidRPr="2FBD8155" w:rsidR="4908FF71">
              <w:rPr>
                <w:rFonts w:ascii="Verdana" w:hAnsi="Verdana"/>
                <w:sz w:val="18"/>
                <w:szCs w:val="18"/>
              </w:rPr>
              <w:t>(</w:t>
            </w:r>
            <w:r w:rsidRPr="2FBD8155" w:rsidR="4908FF71">
              <w:rPr>
                <w:rFonts w:ascii="Verdana" w:hAnsi="Verdana"/>
                <w:sz w:val="18"/>
                <w:szCs w:val="18"/>
              </w:rPr>
              <w:t xml:space="preserve">beschrijvend document 5.1) </w:t>
            </w:r>
            <w:r w:rsidRPr="2FBD8155" w:rsidR="00322D02">
              <w:rPr>
                <w:rFonts w:ascii="Verdana" w:hAnsi="Verdana"/>
                <w:sz w:val="18"/>
                <w:szCs w:val="18"/>
              </w:rPr>
              <w:t xml:space="preserve">van </w:t>
            </w:r>
            <w:r w:rsidRPr="2FBD8155" w:rsidR="003A2BD1">
              <w:rPr>
                <w:rFonts w:ascii="Verdana" w:hAnsi="Verdana"/>
                <w:sz w:val="18"/>
                <w:szCs w:val="18"/>
              </w:rPr>
              <w:t>de hogeschool</w:t>
            </w:r>
            <w:r w:rsidRPr="2FBD8155" w:rsidR="00322D02">
              <w:rPr>
                <w:rFonts w:ascii="Verdana" w:hAnsi="Verdana"/>
                <w:sz w:val="18"/>
                <w:szCs w:val="18"/>
              </w:rPr>
              <w:t xml:space="preserve"> </w:t>
            </w:r>
            <w:r w:rsidRPr="2FBD8155" w:rsidR="00322D02">
              <w:rPr>
                <w:rFonts w:ascii="Verdana" w:hAnsi="Verdana"/>
                <w:sz w:val="18"/>
                <w:szCs w:val="18"/>
              </w:rPr>
              <w:t>zoals beschreven in de Offerteaanvraag. Voldoet Inschrijver hieraan?</w:t>
            </w:r>
          </w:p>
        </w:tc>
        <w:tc>
          <w:tcPr>
            <w:tcW w:w="623" w:type="pct"/>
            <w:shd w:val="clear" w:color="auto" w:fill="auto"/>
            <w:tcMar/>
          </w:tcPr>
          <w:p w:rsidRPr="0065443B" w:rsidR="00322D02" w:rsidP="00F95D63" w:rsidRDefault="00322D02" w14:paraId="3976A000"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16E4ECE1"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55248D48" w14:textId="77777777">
        <w:tc>
          <w:tcPr>
            <w:tcW w:w="389" w:type="pct"/>
            <w:tcBorders>
              <w:left w:val="double" w:color="auto" w:sz="4" w:space="0"/>
            </w:tcBorders>
            <w:shd w:val="clear" w:color="auto" w:fill="auto"/>
            <w:tcMar/>
          </w:tcPr>
          <w:p w:rsidRPr="0065443B" w:rsidR="00322D02" w:rsidP="00F95D63" w:rsidRDefault="00322D02" w14:paraId="70E3E298" w14:textId="005E93EF">
            <w:pPr>
              <w:suppressAutoHyphens/>
              <w:rPr>
                <w:rFonts w:ascii="Verdana" w:hAnsi="Verdana"/>
                <w:sz w:val="18"/>
                <w:szCs w:val="18"/>
              </w:rPr>
            </w:pPr>
            <w:r w:rsidRPr="04D9AABC" w:rsidR="24686225">
              <w:rPr>
                <w:rFonts w:ascii="Verdana" w:hAnsi="Verdana"/>
                <w:sz w:val="18"/>
                <w:szCs w:val="18"/>
              </w:rPr>
              <w:t>1</w:t>
            </w:r>
            <w:r w:rsidRPr="04D9AABC" w:rsidR="4D2B4398">
              <w:rPr>
                <w:rFonts w:ascii="Verdana" w:hAnsi="Verdana"/>
                <w:sz w:val="18"/>
                <w:szCs w:val="18"/>
              </w:rPr>
              <w:t>2</w:t>
            </w:r>
            <w:r w:rsidRPr="04D9AABC" w:rsidR="00322D02">
              <w:rPr>
                <w:rFonts w:ascii="Verdana" w:hAnsi="Verdana"/>
                <w:sz w:val="18"/>
                <w:szCs w:val="18"/>
              </w:rPr>
              <w:t>.</w:t>
            </w:r>
          </w:p>
        </w:tc>
        <w:tc>
          <w:tcPr>
            <w:tcW w:w="3347" w:type="pct"/>
            <w:shd w:val="clear" w:color="auto" w:fill="auto"/>
            <w:tcMar/>
          </w:tcPr>
          <w:p w:rsidRPr="0065443B" w:rsidR="00322D02" w:rsidP="00F95D63" w:rsidRDefault="00322D02" w14:paraId="7178E1B8" w14:textId="77777777">
            <w:pPr>
              <w:suppressAutoHyphens/>
              <w:rPr>
                <w:rFonts w:ascii="Verdana" w:hAnsi="Verdana"/>
                <w:color w:val="1409E7"/>
                <w:sz w:val="18"/>
                <w:szCs w:val="18"/>
              </w:rPr>
            </w:pPr>
            <w:r w:rsidRPr="0065443B">
              <w:rPr>
                <w:rFonts w:ascii="Verdana" w:hAnsi="Verdana"/>
                <w:sz w:val="18"/>
                <w:szCs w:val="18"/>
              </w:rPr>
              <w:t xml:space="preserve">Opdrachtnemer verklaart de verzuimbegeleiding, zoals beschreven in de Offerteaanvraag, te kunnen verzorgen en bij gunning van de opdracht te zullen verzorgen. </w:t>
            </w:r>
          </w:p>
        </w:tc>
        <w:tc>
          <w:tcPr>
            <w:tcW w:w="623" w:type="pct"/>
            <w:shd w:val="clear" w:color="auto" w:fill="auto"/>
            <w:tcMar/>
          </w:tcPr>
          <w:p w:rsidRPr="0065443B" w:rsidR="00322D02" w:rsidP="00F95D63" w:rsidRDefault="00322D02" w14:paraId="45783D77"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30DACE2E"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636A8D7C" w14:textId="77777777">
        <w:tc>
          <w:tcPr>
            <w:tcW w:w="389" w:type="pct"/>
            <w:tcBorders>
              <w:left w:val="double" w:color="auto" w:sz="4" w:space="0"/>
            </w:tcBorders>
            <w:shd w:val="clear" w:color="auto" w:fill="auto"/>
            <w:tcMar/>
          </w:tcPr>
          <w:p w:rsidRPr="0065443B" w:rsidR="00322D02" w:rsidP="00F95D63" w:rsidRDefault="00322D02" w14:paraId="764CE370" w14:textId="5A2EEFB8">
            <w:pPr>
              <w:suppressAutoHyphens/>
              <w:rPr>
                <w:rFonts w:ascii="Verdana" w:hAnsi="Verdana"/>
                <w:sz w:val="18"/>
                <w:szCs w:val="18"/>
              </w:rPr>
            </w:pPr>
            <w:r w:rsidRPr="04D9AABC" w:rsidR="4803BC02">
              <w:rPr>
                <w:rFonts w:ascii="Verdana" w:hAnsi="Verdana"/>
                <w:sz w:val="18"/>
                <w:szCs w:val="18"/>
              </w:rPr>
              <w:t>1</w:t>
            </w:r>
            <w:r w:rsidRPr="04D9AABC" w:rsidR="197C77F6">
              <w:rPr>
                <w:rFonts w:ascii="Verdana" w:hAnsi="Verdana"/>
                <w:sz w:val="18"/>
                <w:szCs w:val="18"/>
              </w:rPr>
              <w:t>3</w:t>
            </w:r>
            <w:r w:rsidRPr="04D9AABC" w:rsidR="4803BC02">
              <w:rPr>
                <w:rFonts w:ascii="Verdana" w:hAnsi="Verdana"/>
                <w:sz w:val="18"/>
                <w:szCs w:val="18"/>
              </w:rPr>
              <w:t>.</w:t>
            </w:r>
          </w:p>
        </w:tc>
        <w:tc>
          <w:tcPr>
            <w:tcW w:w="3347" w:type="pct"/>
            <w:shd w:val="clear" w:color="auto" w:fill="auto"/>
            <w:tcMar/>
          </w:tcPr>
          <w:p w:rsidRPr="0065443B" w:rsidR="00322D02" w:rsidP="003A2BD1" w:rsidRDefault="00322D02" w14:paraId="7EBE292F" w14:textId="4DD6AE5C">
            <w:pPr>
              <w:suppressAutoHyphens/>
              <w:rPr>
                <w:rFonts w:ascii="Verdana" w:hAnsi="Verdana"/>
                <w:sz w:val="18"/>
                <w:szCs w:val="18"/>
              </w:rPr>
            </w:pPr>
            <w:r w:rsidRPr="04D9AABC" w:rsidR="00322D02">
              <w:rPr>
                <w:rFonts w:ascii="Verdana" w:hAnsi="Verdana"/>
                <w:sz w:val="18"/>
                <w:szCs w:val="18"/>
              </w:rPr>
              <w:t xml:space="preserve">De bedrijfsarts houdt een medisch dossier bij met daarin de gemaakte </w:t>
            </w:r>
            <w:r w:rsidRPr="04D9AABC" w:rsidR="00322D02">
              <w:rPr>
                <w:rFonts w:ascii="Verdana" w:hAnsi="Verdana"/>
                <w:sz w:val="18"/>
                <w:szCs w:val="18"/>
              </w:rPr>
              <w:t>afspraken met de w</w:t>
            </w:r>
            <w:r w:rsidRPr="04D9AABC" w:rsidR="003A2BD1">
              <w:rPr>
                <w:rFonts w:ascii="Verdana" w:hAnsi="Verdana"/>
                <w:sz w:val="18"/>
                <w:szCs w:val="18"/>
              </w:rPr>
              <w:t xml:space="preserve">erknemer en de werkgever volgens het </w:t>
            </w:r>
            <w:r w:rsidRPr="04D9AABC" w:rsidR="003A2BD1">
              <w:rPr>
                <w:rFonts w:ascii="Verdana" w:hAnsi="Verdana"/>
                <w:sz w:val="18"/>
                <w:szCs w:val="18"/>
              </w:rPr>
              <w:t>WVP</w:t>
            </w:r>
            <w:r w:rsidRPr="04D9AABC" w:rsidR="003A2BD1">
              <w:rPr>
                <w:rFonts w:ascii="Verdana" w:hAnsi="Verdana"/>
                <w:sz w:val="18"/>
                <w:szCs w:val="18"/>
              </w:rPr>
              <w:t>-proces.</w:t>
            </w:r>
            <w:r w:rsidRPr="04D9AABC" w:rsidR="00322D02">
              <w:rPr>
                <w:rFonts w:ascii="Verdana" w:hAnsi="Verdana"/>
                <w:sz w:val="18"/>
                <w:szCs w:val="18"/>
              </w:rPr>
              <w:t xml:space="preserve"> De bedrijfsarts communiceert hierover met de werknemer en de</w:t>
            </w:r>
            <w:r w:rsidRPr="04D9AABC" w:rsidR="00322D02">
              <w:rPr>
                <w:rFonts w:ascii="Verdana" w:hAnsi="Verdana"/>
                <w:sz w:val="18"/>
                <w:szCs w:val="18"/>
              </w:rPr>
              <w:t xml:space="preserve"> werkgever.</w:t>
            </w:r>
          </w:p>
        </w:tc>
        <w:tc>
          <w:tcPr>
            <w:tcW w:w="623" w:type="pct"/>
            <w:shd w:val="clear" w:color="auto" w:fill="auto"/>
            <w:tcMar/>
          </w:tcPr>
          <w:p w:rsidRPr="0065443B" w:rsidR="00322D02" w:rsidP="00F95D63" w:rsidRDefault="00322D02" w14:paraId="603EE6AF"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6824B617"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20FE163B" w14:textId="77777777">
        <w:tc>
          <w:tcPr>
            <w:tcW w:w="389" w:type="pct"/>
            <w:tcBorders>
              <w:left w:val="double" w:color="auto" w:sz="4" w:space="0"/>
            </w:tcBorders>
            <w:shd w:val="clear" w:color="auto" w:fill="auto"/>
            <w:tcMar/>
          </w:tcPr>
          <w:p w:rsidRPr="0065443B" w:rsidR="00322D02" w:rsidP="00F95D63" w:rsidRDefault="00322D02" w14:paraId="09C2B4ED" w14:textId="3EDD80FC">
            <w:pPr>
              <w:suppressAutoHyphens/>
              <w:rPr>
                <w:rFonts w:ascii="Verdana" w:hAnsi="Verdana"/>
                <w:sz w:val="18"/>
                <w:szCs w:val="18"/>
              </w:rPr>
            </w:pPr>
            <w:r w:rsidRPr="04D9AABC" w:rsidR="4C8E5729">
              <w:rPr>
                <w:rFonts w:ascii="Verdana" w:hAnsi="Verdana"/>
                <w:sz w:val="18"/>
                <w:szCs w:val="18"/>
              </w:rPr>
              <w:t>1</w:t>
            </w:r>
            <w:r w:rsidRPr="04D9AABC" w:rsidR="74216A27">
              <w:rPr>
                <w:rFonts w:ascii="Verdana" w:hAnsi="Verdana"/>
                <w:sz w:val="18"/>
                <w:szCs w:val="18"/>
              </w:rPr>
              <w:t>4</w:t>
            </w:r>
            <w:r w:rsidRPr="04D9AABC" w:rsidR="4C8E5729">
              <w:rPr>
                <w:rFonts w:ascii="Verdana" w:hAnsi="Verdana"/>
                <w:sz w:val="18"/>
                <w:szCs w:val="18"/>
              </w:rPr>
              <w:t>.</w:t>
            </w:r>
          </w:p>
        </w:tc>
        <w:tc>
          <w:tcPr>
            <w:tcW w:w="3347" w:type="pct"/>
            <w:shd w:val="clear" w:color="auto" w:fill="auto"/>
            <w:tcMar/>
          </w:tcPr>
          <w:p w:rsidRPr="0065443B" w:rsidR="00322D02" w:rsidP="00F95D63" w:rsidRDefault="00322D02" w14:paraId="0DA3AAA3" w14:textId="77777777">
            <w:pPr>
              <w:suppressAutoHyphens/>
              <w:rPr>
                <w:rFonts w:ascii="Verdana" w:hAnsi="Verdana"/>
                <w:sz w:val="18"/>
                <w:szCs w:val="18"/>
              </w:rPr>
            </w:pPr>
            <w:r w:rsidRPr="5C07C5C7" w:rsidR="00322D02">
              <w:rPr>
                <w:rFonts w:ascii="Verdana" w:hAnsi="Verdana"/>
                <w:sz w:val="18"/>
                <w:szCs w:val="18"/>
              </w:rPr>
              <w:t xml:space="preserve">De bedrijfsarts bewaakt de termijnen zoals vastgelegd in de Wet </w:t>
            </w:r>
            <w:r w:rsidRPr="5C07C5C7" w:rsidR="00322D02">
              <w:rPr>
                <w:rFonts w:ascii="Verdana" w:hAnsi="Verdana"/>
                <w:sz w:val="18"/>
                <w:szCs w:val="18"/>
              </w:rPr>
              <w:t>V</w:t>
            </w:r>
            <w:r w:rsidRPr="5C07C5C7" w:rsidR="00322D02">
              <w:rPr>
                <w:rFonts w:ascii="Verdana" w:hAnsi="Verdana"/>
                <w:sz w:val="18"/>
                <w:szCs w:val="18"/>
              </w:rPr>
              <w:t>erbetering Poortwachter en leeft deze na. De bedrijfsarts signaleert daarover naar de werkgever en legt dit vast in het medisch dossier. Opdrachtnemer werkt mee aan het in toenemende mate voeren van eigen regie door Opdrachtgever.</w:t>
            </w:r>
          </w:p>
        </w:tc>
        <w:tc>
          <w:tcPr>
            <w:tcW w:w="623" w:type="pct"/>
            <w:shd w:val="clear" w:color="auto" w:fill="auto"/>
            <w:tcMar/>
          </w:tcPr>
          <w:p w:rsidRPr="0065443B" w:rsidR="00322D02" w:rsidP="00F95D63" w:rsidRDefault="00322D02" w14:paraId="5AD5EE14"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5C1B5E50"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3B851F03" w14:textId="77777777">
        <w:tc>
          <w:tcPr>
            <w:tcW w:w="389" w:type="pct"/>
            <w:tcBorders>
              <w:left w:val="double" w:color="auto" w:sz="4" w:space="0"/>
            </w:tcBorders>
            <w:shd w:val="clear" w:color="auto" w:fill="auto"/>
            <w:tcMar/>
          </w:tcPr>
          <w:p w:rsidRPr="0065443B" w:rsidR="00322D02" w:rsidP="00F95D63" w:rsidRDefault="00322D02" w14:paraId="4EA78FE1" w14:textId="3675734F">
            <w:pPr>
              <w:suppressAutoHyphens/>
              <w:rPr>
                <w:rFonts w:ascii="Verdana" w:hAnsi="Verdana"/>
                <w:sz w:val="18"/>
                <w:szCs w:val="18"/>
              </w:rPr>
            </w:pPr>
            <w:r w:rsidRPr="04D9AABC" w:rsidR="4CE67830">
              <w:rPr>
                <w:rFonts w:ascii="Verdana" w:hAnsi="Verdana"/>
                <w:sz w:val="18"/>
                <w:szCs w:val="18"/>
              </w:rPr>
              <w:t>1</w:t>
            </w:r>
            <w:r w:rsidRPr="04D9AABC" w:rsidR="705630F1">
              <w:rPr>
                <w:rFonts w:ascii="Verdana" w:hAnsi="Verdana"/>
                <w:sz w:val="18"/>
                <w:szCs w:val="18"/>
              </w:rPr>
              <w:t>5</w:t>
            </w:r>
            <w:r w:rsidRPr="04D9AABC" w:rsidR="4CE67830">
              <w:rPr>
                <w:rFonts w:ascii="Verdana" w:hAnsi="Verdana"/>
                <w:sz w:val="18"/>
                <w:szCs w:val="18"/>
              </w:rPr>
              <w:t>.</w:t>
            </w:r>
          </w:p>
        </w:tc>
        <w:tc>
          <w:tcPr>
            <w:tcW w:w="3347" w:type="pct"/>
            <w:shd w:val="clear" w:color="auto" w:fill="auto"/>
            <w:tcMar/>
          </w:tcPr>
          <w:p w:rsidRPr="0065443B" w:rsidR="00322D02" w:rsidP="04D9AABC" w:rsidRDefault="00322D02" w14:paraId="09DE88A7" w14:textId="63E45EFA">
            <w:pPr>
              <w:suppressAutoHyphens/>
              <w:rPr>
                <w:rFonts w:ascii="Verdana" w:hAnsi="Verdana" w:cs="NewsGothic"/>
                <w:sz w:val="18"/>
                <w:szCs w:val="18"/>
                <w:lang w:eastAsia="en-US"/>
              </w:rPr>
            </w:pPr>
            <w:r w:rsidRPr="5C07C5C7" w:rsidR="003A2BD1">
              <w:rPr>
                <w:rFonts w:ascii="Verdana" w:hAnsi="Verdana" w:cs="NewsGothic"/>
                <w:sz w:val="18"/>
                <w:szCs w:val="18"/>
                <w:lang w:eastAsia="en-US"/>
              </w:rPr>
              <w:t>De bedrijfsarts werkt volgens</w:t>
            </w:r>
            <w:r w:rsidRPr="5C07C5C7" w:rsidR="00322D02">
              <w:rPr>
                <w:rFonts w:ascii="Verdana" w:hAnsi="Verdana" w:cs="NewsGothic"/>
                <w:sz w:val="18"/>
                <w:szCs w:val="18"/>
                <w:lang w:eastAsia="en-US"/>
              </w:rPr>
              <w:t xml:space="preserve"> </w:t>
            </w:r>
            <w:r w:rsidRPr="5C07C5C7" w:rsidR="59A161E4">
              <w:rPr>
                <w:rFonts w:ascii="Verdana" w:hAnsi="Verdana" w:cs="NewsGothic"/>
                <w:sz w:val="18"/>
                <w:szCs w:val="18"/>
                <w:lang w:eastAsia="en-US"/>
              </w:rPr>
              <w:t>nader af te stemmen</w:t>
            </w:r>
            <w:r w:rsidRPr="5C07C5C7" w:rsidR="003A2BD1">
              <w:rPr>
                <w:rFonts w:ascii="Verdana" w:hAnsi="Verdana" w:cs="NewsGothic"/>
                <w:sz w:val="18"/>
                <w:szCs w:val="18"/>
                <w:lang w:eastAsia="en-US"/>
              </w:rPr>
              <w:t xml:space="preserve"> </w:t>
            </w:r>
            <w:r w:rsidRPr="5C07C5C7" w:rsidR="4C052213">
              <w:rPr>
                <w:rFonts w:ascii="Verdana" w:hAnsi="Verdana" w:cs="NewsGothic"/>
                <w:sz w:val="18"/>
                <w:szCs w:val="18"/>
                <w:lang w:eastAsia="en-US"/>
              </w:rPr>
              <w:t>verzuim</w:t>
            </w:r>
            <w:r w:rsidRPr="5C07C5C7" w:rsidR="003A2BD1">
              <w:rPr>
                <w:rFonts w:ascii="Verdana" w:hAnsi="Verdana" w:cs="NewsGothic"/>
                <w:sz w:val="18"/>
                <w:szCs w:val="18"/>
                <w:lang w:eastAsia="en-US"/>
              </w:rPr>
              <w:t>p</w:t>
            </w:r>
            <w:r w:rsidRPr="5C07C5C7" w:rsidR="00322D02">
              <w:rPr>
                <w:rFonts w:ascii="Verdana" w:hAnsi="Verdana" w:cs="NewsGothic"/>
                <w:sz w:val="18"/>
                <w:szCs w:val="18"/>
                <w:lang w:eastAsia="en-US"/>
              </w:rPr>
              <w:t>rotocollen en aanvullend STECR-richtlijnen of gelijkwaardig.</w:t>
            </w:r>
          </w:p>
        </w:tc>
        <w:tc>
          <w:tcPr>
            <w:tcW w:w="623" w:type="pct"/>
            <w:shd w:val="clear" w:color="auto" w:fill="auto"/>
            <w:tcMar/>
          </w:tcPr>
          <w:p w:rsidRPr="0065443B" w:rsidR="00322D02" w:rsidP="00F95D63" w:rsidRDefault="00322D02" w14:paraId="392D1302"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113F113E"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7A6147C3" w14:textId="77777777">
        <w:tc>
          <w:tcPr>
            <w:tcW w:w="389" w:type="pct"/>
            <w:tcBorders>
              <w:left w:val="double" w:color="auto" w:sz="4" w:space="0"/>
            </w:tcBorders>
            <w:shd w:val="clear" w:color="auto" w:fill="auto"/>
            <w:tcMar/>
          </w:tcPr>
          <w:p w:rsidRPr="0065443B" w:rsidR="00322D02" w:rsidP="00F95D63" w:rsidRDefault="00322D02" w14:paraId="2B955CDE" w14:textId="13F8DF38">
            <w:pPr>
              <w:suppressAutoHyphens/>
              <w:rPr>
                <w:rFonts w:ascii="Verdana" w:hAnsi="Verdana"/>
                <w:sz w:val="18"/>
                <w:szCs w:val="18"/>
              </w:rPr>
            </w:pPr>
            <w:r w:rsidRPr="04D9AABC" w:rsidR="5E924ADC">
              <w:rPr>
                <w:rFonts w:ascii="Verdana" w:hAnsi="Verdana"/>
                <w:sz w:val="18"/>
                <w:szCs w:val="18"/>
              </w:rPr>
              <w:t>1</w:t>
            </w:r>
            <w:r w:rsidRPr="04D9AABC" w:rsidR="705630F1">
              <w:rPr>
                <w:rFonts w:ascii="Verdana" w:hAnsi="Verdana"/>
                <w:sz w:val="18"/>
                <w:szCs w:val="18"/>
              </w:rPr>
              <w:t>6</w:t>
            </w:r>
            <w:r w:rsidRPr="04D9AABC" w:rsidR="5E924ADC">
              <w:rPr>
                <w:rFonts w:ascii="Verdana" w:hAnsi="Verdana"/>
                <w:sz w:val="18"/>
                <w:szCs w:val="18"/>
              </w:rPr>
              <w:t>.</w:t>
            </w:r>
          </w:p>
        </w:tc>
        <w:tc>
          <w:tcPr>
            <w:tcW w:w="3347" w:type="pct"/>
            <w:shd w:val="clear" w:color="auto" w:fill="auto"/>
            <w:tcMar/>
          </w:tcPr>
          <w:p w:rsidRPr="0065443B" w:rsidR="00322D02" w:rsidP="00F95D63" w:rsidRDefault="00322D02" w14:paraId="1C1872BD" w14:textId="77777777">
            <w:pPr>
              <w:suppressAutoHyphens/>
              <w:rPr>
                <w:rFonts w:ascii="Verdana" w:hAnsi="Verdana"/>
                <w:sz w:val="18"/>
                <w:szCs w:val="18"/>
              </w:rPr>
            </w:pPr>
            <w:r w:rsidRPr="0065443B">
              <w:rPr>
                <w:rFonts w:ascii="Verdana" w:hAnsi="Verdana"/>
                <w:sz w:val="18"/>
                <w:szCs w:val="18"/>
              </w:rPr>
              <w:t>Inschrijver verklaart de managementinformatie zoals gevraagd in de Offerteaanvraag te kunnen verzorgen.</w:t>
            </w:r>
          </w:p>
        </w:tc>
        <w:tc>
          <w:tcPr>
            <w:tcW w:w="623" w:type="pct"/>
            <w:shd w:val="clear" w:color="auto" w:fill="auto"/>
            <w:tcMar/>
          </w:tcPr>
          <w:p w:rsidRPr="0065443B" w:rsidR="00322D02" w:rsidP="00F95D63" w:rsidRDefault="00322D02" w14:paraId="70F67813"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3A6972AE"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2ABCFFEF" w14:textId="77777777">
        <w:tc>
          <w:tcPr>
            <w:tcW w:w="389" w:type="pct"/>
            <w:tcBorders>
              <w:left w:val="double" w:color="auto" w:sz="4" w:space="0"/>
            </w:tcBorders>
            <w:shd w:val="clear" w:color="auto" w:fill="auto"/>
            <w:tcMar/>
          </w:tcPr>
          <w:p w:rsidRPr="0065443B" w:rsidR="00322D02" w:rsidP="00F95D63" w:rsidRDefault="00AB7D13" w14:paraId="7411A3AE" w14:textId="454A99CC">
            <w:pPr>
              <w:suppressAutoHyphens/>
              <w:rPr>
                <w:rFonts w:ascii="Verdana" w:hAnsi="Verdana"/>
                <w:sz w:val="18"/>
                <w:szCs w:val="18"/>
              </w:rPr>
            </w:pPr>
            <w:bookmarkStart w:name="_GoBack" w:id="13"/>
            <w:bookmarkEnd w:id="13"/>
            <w:r w:rsidRPr="04D9AABC" w:rsidR="3F6E38B6">
              <w:rPr>
                <w:rFonts w:ascii="Verdana" w:hAnsi="Verdana"/>
                <w:sz w:val="18"/>
                <w:szCs w:val="18"/>
              </w:rPr>
              <w:t>1</w:t>
            </w:r>
            <w:r w:rsidRPr="04D9AABC" w:rsidR="157532DD">
              <w:rPr>
                <w:rFonts w:ascii="Verdana" w:hAnsi="Verdana"/>
                <w:sz w:val="18"/>
                <w:szCs w:val="18"/>
              </w:rPr>
              <w:t>7</w:t>
            </w:r>
            <w:r w:rsidRPr="04D9AABC" w:rsidR="3F6E38B6">
              <w:rPr>
                <w:rFonts w:ascii="Verdana" w:hAnsi="Verdana"/>
                <w:sz w:val="18"/>
                <w:szCs w:val="18"/>
              </w:rPr>
              <w:t>.</w:t>
            </w:r>
          </w:p>
        </w:tc>
        <w:tc>
          <w:tcPr>
            <w:tcW w:w="3347" w:type="pct"/>
            <w:shd w:val="clear" w:color="auto" w:fill="auto"/>
            <w:tcMar/>
          </w:tcPr>
          <w:p w:rsidRPr="0065443B" w:rsidR="00322D02" w:rsidP="00F95D63" w:rsidRDefault="00322D02" w14:paraId="63C13176" w14:textId="77777777">
            <w:pPr>
              <w:suppressAutoHyphens/>
              <w:rPr>
                <w:rFonts w:ascii="Verdana" w:hAnsi="Verdana"/>
                <w:sz w:val="18"/>
                <w:szCs w:val="18"/>
              </w:rPr>
            </w:pPr>
            <w:r w:rsidRPr="0065443B">
              <w:rPr>
                <w:rFonts w:ascii="Verdana" w:hAnsi="Verdana"/>
                <w:sz w:val="18"/>
                <w:szCs w:val="18"/>
              </w:rPr>
              <w:t xml:space="preserve">Opdrachtnemer gaat akkoord met de inhoud van de KPI’s, zoals beschreven in de Offerteaanvraag. </w:t>
            </w:r>
          </w:p>
        </w:tc>
        <w:tc>
          <w:tcPr>
            <w:tcW w:w="623" w:type="pct"/>
            <w:shd w:val="clear" w:color="auto" w:fill="auto"/>
            <w:tcMar/>
          </w:tcPr>
          <w:p w:rsidRPr="0065443B" w:rsidR="00322D02" w:rsidP="00F95D63" w:rsidRDefault="00322D02" w14:paraId="05936166"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020C3E41" w14:textId="77777777">
            <w:pPr>
              <w:suppressAutoHyphens/>
              <w:rPr>
                <w:rFonts w:ascii="Verdana" w:hAnsi="Verdana"/>
                <w:sz w:val="18"/>
                <w:szCs w:val="18"/>
              </w:rPr>
            </w:pPr>
            <w:r w:rsidRPr="0065443B">
              <w:rPr>
                <w:rFonts w:ascii="Verdana" w:hAnsi="Verdana"/>
                <w:sz w:val="18"/>
                <w:szCs w:val="18"/>
              </w:rPr>
              <w:t>□ Nee</w:t>
            </w:r>
          </w:p>
        </w:tc>
      </w:tr>
      <w:tr w:rsidRPr="0065443B" w:rsidR="00322D02" w:rsidTr="5BF55989" w14:paraId="2885EA53" w14:textId="77777777">
        <w:tc>
          <w:tcPr>
            <w:tcW w:w="389" w:type="pct"/>
            <w:tcBorders>
              <w:left w:val="double" w:color="auto" w:sz="4" w:space="0"/>
            </w:tcBorders>
            <w:shd w:val="clear" w:color="auto" w:fill="auto"/>
            <w:tcMar/>
          </w:tcPr>
          <w:p w:rsidRPr="0065443B" w:rsidR="00322D02" w:rsidP="00F95D63" w:rsidRDefault="00322D02" w14:paraId="390AEA4C" w14:textId="46E52928">
            <w:pPr>
              <w:suppressAutoHyphens/>
              <w:rPr>
                <w:rFonts w:ascii="Verdana" w:hAnsi="Verdana"/>
                <w:sz w:val="18"/>
                <w:szCs w:val="18"/>
              </w:rPr>
            </w:pPr>
            <w:r w:rsidRPr="04D9AABC" w:rsidR="280ABF3E">
              <w:rPr>
                <w:rFonts w:ascii="Verdana" w:hAnsi="Verdana"/>
                <w:sz w:val="18"/>
                <w:szCs w:val="18"/>
              </w:rPr>
              <w:t>1</w:t>
            </w:r>
            <w:r w:rsidRPr="04D9AABC" w:rsidR="157532DD">
              <w:rPr>
                <w:rFonts w:ascii="Verdana" w:hAnsi="Verdana"/>
                <w:sz w:val="18"/>
                <w:szCs w:val="18"/>
              </w:rPr>
              <w:t>8</w:t>
            </w:r>
            <w:r w:rsidRPr="04D9AABC" w:rsidR="280ABF3E">
              <w:rPr>
                <w:rFonts w:ascii="Verdana" w:hAnsi="Verdana"/>
                <w:sz w:val="18"/>
                <w:szCs w:val="18"/>
              </w:rPr>
              <w:t>.</w:t>
            </w:r>
          </w:p>
        </w:tc>
        <w:tc>
          <w:tcPr>
            <w:tcW w:w="3347" w:type="pct"/>
            <w:shd w:val="clear" w:color="auto" w:fill="auto"/>
            <w:tcMar/>
          </w:tcPr>
          <w:p w:rsidRPr="0065443B" w:rsidR="00322D02" w:rsidP="00F95D63" w:rsidRDefault="00322D02" w14:paraId="72CB42F8" w14:textId="77777777">
            <w:pPr>
              <w:suppressAutoHyphens/>
              <w:rPr>
                <w:rFonts w:ascii="Verdana" w:hAnsi="Verdana"/>
                <w:sz w:val="18"/>
                <w:szCs w:val="18"/>
              </w:rPr>
            </w:pPr>
            <w:r w:rsidRPr="0065443B">
              <w:rPr>
                <w:rFonts w:ascii="Verdana" w:hAnsi="Verdana"/>
                <w:sz w:val="18"/>
                <w:szCs w:val="18"/>
              </w:rPr>
              <w:t>Inschrijver draagt er zorg voor dat de communicatie over het contract met Opdrachtgever via één contactpersoon verloopt. Opdrachtgever eist dat Opdrachtnemer eveneens een gelijkwaardige ‘back up’ benoemt. Deze contactpersoon bewaakt de voortgang van de (jaar)planning van de dienstverlening en is eindverantwoordelijk voor de administratieve afhandeling rond de dienstverlening.</w:t>
            </w:r>
          </w:p>
        </w:tc>
        <w:tc>
          <w:tcPr>
            <w:tcW w:w="623" w:type="pct"/>
            <w:shd w:val="clear" w:color="auto" w:fill="auto"/>
            <w:tcMar/>
          </w:tcPr>
          <w:p w:rsidRPr="0065443B" w:rsidR="00322D02" w:rsidP="00F95D63" w:rsidRDefault="00322D02" w14:paraId="7AD50A5E" w14:textId="77777777">
            <w:pPr>
              <w:suppressAutoHyphens/>
              <w:rPr>
                <w:rFonts w:ascii="Verdana" w:hAnsi="Verdana"/>
                <w:sz w:val="18"/>
                <w:szCs w:val="18"/>
              </w:rPr>
            </w:pPr>
            <w:r w:rsidRPr="0065443B">
              <w:rPr>
                <w:rFonts w:ascii="Verdana" w:hAnsi="Verdana"/>
                <w:sz w:val="18"/>
                <w:szCs w:val="18"/>
              </w:rPr>
              <w:t>□ Ja</w:t>
            </w:r>
          </w:p>
        </w:tc>
        <w:tc>
          <w:tcPr>
            <w:tcW w:w="641" w:type="pct"/>
            <w:tcBorders>
              <w:right w:val="double" w:color="auto" w:sz="4" w:space="0"/>
            </w:tcBorders>
            <w:shd w:val="clear" w:color="auto" w:fill="auto"/>
            <w:tcMar/>
          </w:tcPr>
          <w:p w:rsidRPr="0065443B" w:rsidR="00322D02" w:rsidP="00F95D63" w:rsidRDefault="00322D02" w14:paraId="59FBB61A" w14:textId="77777777">
            <w:pPr>
              <w:suppressAutoHyphens/>
              <w:rPr>
                <w:rFonts w:ascii="Verdana" w:hAnsi="Verdana"/>
                <w:sz w:val="18"/>
                <w:szCs w:val="18"/>
              </w:rPr>
            </w:pPr>
            <w:r w:rsidRPr="0065443B">
              <w:rPr>
                <w:rFonts w:ascii="Verdana" w:hAnsi="Verdana"/>
                <w:sz w:val="18"/>
                <w:szCs w:val="18"/>
              </w:rPr>
              <w:t>□ Nee</w:t>
            </w:r>
          </w:p>
        </w:tc>
      </w:tr>
      <w:tr w:rsidRPr="0065443B" w:rsidR="00AB7D13" w:rsidTr="5BF55989" w14:paraId="7395CA59" w14:textId="77777777">
        <w:trPr>
          <w:trHeight w:val="795"/>
        </w:trPr>
        <w:tc>
          <w:tcPr>
            <w:tcW w:w="5000" w:type="pct"/>
            <w:gridSpan w:val="4"/>
            <w:tcBorders>
              <w:top w:val="single" w:color="auto" w:sz="6" w:space="0"/>
              <w:left w:val="double" w:color="auto" w:sz="4" w:space="0"/>
              <w:bottom w:val="single" w:color="auto" w:sz="6" w:space="0"/>
              <w:right w:val="double" w:color="auto" w:sz="4" w:space="0"/>
            </w:tcBorders>
            <w:shd w:val="clear" w:color="auto" w:fill="auto"/>
            <w:tcMar/>
            <w:vAlign w:val="center"/>
          </w:tcPr>
          <w:p w:rsidRPr="0065443B" w:rsidR="00AB7D13" w:rsidP="00AB7D13" w:rsidRDefault="00AB7D13" w14:paraId="480B4653" w14:textId="77777777">
            <w:pPr>
              <w:suppressAutoHyphens/>
              <w:rPr>
                <w:rFonts w:ascii="Verdana" w:hAnsi="Verdana"/>
                <w:sz w:val="18"/>
                <w:szCs w:val="18"/>
              </w:rPr>
            </w:pPr>
          </w:p>
        </w:tc>
      </w:tr>
    </w:tbl>
    <w:p w:rsidRPr="0065443B" w:rsidR="00322D02" w:rsidP="00322D02" w:rsidRDefault="00322D02" w14:paraId="2FB480AE" w14:textId="77777777">
      <w:pPr>
        <w:suppressAutoHyphens/>
        <w:rPr>
          <w:rFonts w:ascii="Verdana" w:hAnsi="Verdana"/>
          <w:sz w:val="18"/>
          <w:szCs w:val="18"/>
        </w:rPr>
      </w:pPr>
    </w:p>
    <w:bookmarkEnd w:id="0"/>
    <w:bookmarkEnd w:id="1"/>
    <w:bookmarkEnd w:id="2"/>
    <w:bookmarkEnd w:id="3"/>
    <w:bookmarkEnd w:id="4"/>
    <w:bookmarkEnd w:id="5"/>
    <w:p w:rsidR="04D9AABC" w:rsidRDefault="04D9AABC" w14:paraId="709FB87C" w14:textId="78F27EE9">
      <w:r>
        <w:br w:type="page"/>
      </w:r>
    </w:p>
    <w:p w:rsidR="00322D02" w:rsidP="79B745C6" w:rsidRDefault="00322D02" w14:paraId="27C3F75F" w14:textId="6E3FFA94">
      <w:pPr>
        <w:suppressAutoHyphens/>
        <w:rPr>
          <w:rFonts w:ascii="Verdana" w:hAnsi="Verdana" w:cs="Verdana"/>
          <w:b/>
          <w:bCs/>
          <w:sz w:val="18"/>
          <w:szCs w:val="18"/>
        </w:rPr>
      </w:pPr>
      <w:r w:rsidRPr="79B745C6">
        <w:rPr>
          <w:rFonts w:ascii="Verdana" w:hAnsi="Verdana" w:cs="Verdana"/>
          <w:b/>
          <w:bCs/>
          <w:sz w:val="18"/>
          <w:szCs w:val="18"/>
        </w:rPr>
        <w:t xml:space="preserve">Formulier </w:t>
      </w:r>
      <w:r w:rsidRPr="79B745C6" w:rsidR="674C5420">
        <w:rPr>
          <w:rFonts w:ascii="Verdana" w:hAnsi="Verdana" w:cs="Verdana"/>
          <w:b/>
          <w:bCs/>
          <w:sz w:val="18"/>
          <w:szCs w:val="18"/>
        </w:rPr>
        <w:t>B</w:t>
      </w:r>
      <w:r w:rsidRPr="79B745C6">
        <w:rPr>
          <w:rFonts w:ascii="Verdana" w:hAnsi="Verdana" w:cs="Verdana"/>
          <w:b/>
          <w:bCs/>
          <w:sz w:val="18"/>
          <w:szCs w:val="18"/>
        </w:rPr>
        <w:t>2.</w:t>
      </w:r>
      <w:r w:rsidRPr="0065443B">
        <w:rPr>
          <w:rFonts w:ascii="Verdana" w:hAnsi="Verdana" w:cs="Verdana"/>
          <w:b/>
          <w:sz w:val="18"/>
          <w:szCs w:val="18"/>
        </w:rPr>
        <w:tab/>
      </w:r>
      <w:r w:rsidRPr="79B745C6">
        <w:rPr>
          <w:rFonts w:ascii="Verdana" w:hAnsi="Verdana" w:cs="Verdana"/>
          <w:b/>
          <w:bCs/>
          <w:sz w:val="18"/>
          <w:szCs w:val="18"/>
        </w:rPr>
        <w:t>Programma van Wensen</w:t>
      </w:r>
    </w:p>
    <w:p w:rsidR="00322D02" w:rsidP="00322D02" w:rsidRDefault="00322D02" w14:paraId="23F5B6E7" w14:textId="77777777">
      <w:pPr>
        <w:suppressAutoHyphens/>
        <w:rPr>
          <w:rFonts w:ascii="Verdana" w:hAnsi="Verdana" w:cs="Verdana"/>
          <w:b/>
          <w:sz w:val="18"/>
          <w:szCs w:val="18"/>
        </w:rPr>
      </w:pPr>
    </w:p>
    <w:p w:rsidRPr="0065443B" w:rsidR="00322D02" w:rsidP="00322D02" w:rsidRDefault="00322D02" w14:paraId="4263FE36" w14:textId="77777777">
      <w:pPr>
        <w:suppressAutoHyphens/>
        <w:rPr>
          <w:rFonts w:ascii="Verdana" w:hAnsi="Verdana" w:cs="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gridCol w:w="8734"/>
      </w:tblGrid>
      <w:tr w:rsidRPr="0065443B" w:rsidR="00322D02" w:rsidTr="04D9AABC" w14:paraId="3AC874A3" w14:textId="77777777">
        <w:tc>
          <w:tcPr>
            <w:tcW w:w="455" w:type="pct"/>
            <w:tcBorders>
              <w:top w:val="double" w:color="auto" w:sz="4" w:space="0"/>
              <w:left w:val="double" w:color="auto" w:sz="4" w:space="0"/>
            </w:tcBorders>
            <w:tcMar/>
          </w:tcPr>
          <w:p w:rsidRPr="0065443B" w:rsidR="00322D02" w:rsidP="00F95D63" w:rsidRDefault="00322D02" w14:paraId="111C36A3" w14:textId="77777777">
            <w:pPr>
              <w:suppressAutoHyphens/>
              <w:rPr>
                <w:rFonts w:ascii="Verdana" w:hAnsi="Verdana"/>
                <w:b/>
                <w:sz w:val="18"/>
                <w:szCs w:val="18"/>
              </w:rPr>
            </w:pPr>
          </w:p>
          <w:p w:rsidRPr="0065443B" w:rsidR="00322D02" w:rsidP="00F95D63" w:rsidRDefault="00322D02" w14:paraId="0268B69A" w14:textId="77777777">
            <w:pPr>
              <w:suppressAutoHyphens/>
              <w:rPr>
                <w:rFonts w:ascii="Verdana" w:hAnsi="Verdana"/>
                <w:b/>
                <w:sz w:val="18"/>
                <w:szCs w:val="18"/>
              </w:rPr>
            </w:pPr>
            <w:r w:rsidRPr="0065443B">
              <w:rPr>
                <w:rFonts w:ascii="Verdana" w:hAnsi="Verdana"/>
                <w:b/>
                <w:sz w:val="18"/>
                <w:szCs w:val="18"/>
              </w:rPr>
              <w:t>Wens</w:t>
            </w:r>
          </w:p>
          <w:p w:rsidRPr="0065443B" w:rsidR="00322D02" w:rsidP="00F95D63" w:rsidRDefault="00322D02" w14:paraId="0631EBF2" w14:textId="77777777">
            <w:pPr>
              <w:suppressAutoHyphens/>
              <w:rPr>
                <w:rFonts w:ascii="Verdana" w:hAnsi="Verdana"/>
                <w:b/>
                <w:sz w:val="18"/>
                <w:szCs w:val="18"/>
              </w:rPr>
            </w:pPr>
            <w:r w:rsidRPr="0065443B">
              <w:rPr>
                <w:rFonts w:ascii="Verdana" w:hAnsi="Verdana"/>
                <w:b/>
                <w:sz w:val="18"/>
                <w:szCs w:val="18"/>
              </w:rPr>
              <w:t xml:space="preserve"> </w:t>
            </w:r>
          </w:p>
        </w:tc>
        <w:tc>
          <w:tcPr>
            <w:tcW w:w="4545" w:type="pct"/>
            <w:tcBorders>
              <w:top w:val="double" w:color="auto" w:sz="4" w:space="0"/>
              <w:right w:val="double" w:color="auto" w:sz="4" w:space="0"/>
            </w:tcBorders>
            <w:tcMar/>
          </w:tcPr>
          <w:p w:rsidRPr="0065443B" w:rsidR="00322D02" w:rsidP="00F95D63" w:rsidRDefault="00322D02" w14:paraId="443546A8" w14:textId="77777777">
            <w:pPr>
              <w:suppressAutoHyphens/>
              <w:rPr>
                <w:rFonts w:ascii="Verdana" w:hAnsi="Verdana"/>
                <w:b/>
                <w:sz w:val="18"/>
                <w:szCs w:val="18"/>
              </w:rPr>
            </w:pPr>
          </w:p>
          <w:p w:rsidRPr="0065443B" w:rsidR="00322D02" w:rsidP="00F95D63" w:rsidRDefault="00322D02" w14:paraId="4AE47E27" w14:textId="77777777">
            <w:pPr>
              <w:suppressAutoHyphens/>
              <w:rPr>
                <w:rFonts w:ascii="Verdana" w:hAnsi="Verdana"/>
                <w:b/>
                <w:sz w:val="18"/>
                <w:szCs w:val="18"/>
              </w:rPr>
            </w:pPr>
            <w:r w:rsidRPr="0065443B">
              <w:rPr>
                <w:rFonts w:ascii="Verdana" w:hAnsi="Verdana"/>
                <w:b/>
                <w:sz w:val="18"/>
                <w:szCs w:val="18"/>
              </w:rPr>
              <w:t>Omschrijving</w:t>
            </w:r>
          </w:p>
        </w:tc>
      </w:tr>
      <w:tr w:rsidRPr="0065443B" w:rsidR="00322D02" w:rsidTr="04D9AABC" w14:paraId="194C997E" w14:textId="77777777">
        <w:tc>
          <w:tcPr>
            <w:tcW w:w="455" w:type="pct"/>
            <w:tcBorders>
              <w:left w:val="double" w:color="auto" w:sz="4" w:space="0"/>
            </w:tcBorders>
            <w:tcMar/>
          </w:tcPr>
          <w:p w:rsidRPr="0065443B" w:rsidR="00322D02" w:rsidP="00F95D63" w:rsidRDefault="00322D02" w14:paraId="372F5C38" w14:textId="77777777">
            <w:pPr>
              <w:suppressAutoHyphens/>
              <w:rPr>
                <w:rFonts w:ascii="Verdana" w:hAnsi="Verdana"/>
                <w:sz w:val="18"/>
                <w:szCs w:val="18"/>
              </w:rPr>
            </w:pPr>
            <w:r w:rsidRPr="0065443B">
              <w:rPr>
                <w:rFonts w:ascii="Verdana" w:hAnsi="Verdana"/>
                <w:sz w:val="18"/>
                <w:szCs w:val="18"/>
              </w:rPr>
              <w:t>1.</w:t>
            </w:r>
          </w:p>
        </w:tc>
        <w:tc>
          <w:tcPr>
            <w:tcW w:w="4545" w:type="pct"/>
            <w:tcBorders>
              <w:right w:val="double" w:color="auto" w:sz="4" w:space="0"/>
            </w:tcBorders>
            <w:tcMar/>
          </w:tcPr>
          <w:p w:rsidRPr="008C6F6E" w:rsidR="00322D02" w:rsidP="00F95D63" w:rsidRDefault="00E8459F" w14:paraId="2EF1A35E" w14:textId="0DA3E885">
            <w:pPr>
              <w:suppressAutoHyphens/>
              <w:rPr>
                <w:rFonts w:ascii="Verdana" w:hAnsi="Verdana"/>
                <w:sz w:val="18"/>
                <w:szCs w:val="18"/>
              </w:rPr>
            </w:pPr>
            <w:r w:rsidRPr="04D9AABC" w:rsidR="00E8459F">
              <w:rPr>
                <w:rFonts w:ascii="Verdana" w:hAnsi="Verdana"/>
                <w:sz w:val="18"/>
                <w:szCs w:val="18"/>
              </w:rPr>
              <w:t>NHL</w:t>
            </w:r>
            <w:r w:rsidRPr="04D9AABC" w:rsidR="00B14EB2">
              <w:rPr>
                <w:rFonts w:ascii="Verdana" w:hAnsi="Verdana"/>
                <w:sz w:val="18"/>
                <w:szCs w:val="18"/>
              </w:rPr>
              <w:t xml:space="preserve"> </w:t>
            </w:r>
            <w:r w:rsidRPr="04D9AABC" w:rsidR="00322D02">
              <w:rPr>
                <w:rFonts w:ascii="Verdana" w:hAnsi="Verdana"/>
                <w:sz w:val="18"/>
                <w:szCs w:val="18"/>
              </w:rPr>
              <w:t>Stenden wenst inzicht in de wijze waarop de Wet Verbetering Poortwachter in de organisatie en in het verzuimproces van Inschrijver is verankerd. Geef dit in maximaal één A4</w:t>
            </w:r>
            <w:r w:rsidRPr="04D9AABC" w:rsidR="6B59FFCD">
              <w:rPr>
                <w:rFonts w:ascii="Verdana" w:hAnsi="Verdana"/>
                <w:sz w:val="18"/>
                <w:szCs w:val="18"/>
              </w:rPr>
              <w:t>*</w:t>
            </w:r>
            <w:r w:rsidRPr="04D9AABC" w:rsidR="00322D02">
              <w:rPr>
                <w:rFonts w:ascii="Verdana" w:hAnsi="Verdana"/>
                <w:sz w:val="18"/>
                <w:szCs w:val="18"/>
              </w:rPr>
              <w:t xml:space="preserve"> weer. Bij de beoordeling wordt gelet op:</w:t>
            </w:r>
          </w:p>
          <w:p w:rsidRPr="008C6F6E" w:rsidR="00322D02" w:rsidP="00F95D63" w:rsidRDefault="00322D02" w14:paraId="07150A85" w14:textId="77777777">
            <w:pPr>
              <w:suppressAutoHyphens/>
              <w:rPr>
                <w:rFonts w:ascii="Verdana" w:hAnsi="Verdana"/>
                <w:sz w:val="18"/>
                <w:szCs w:val="18"/>
              </w:rPr>
            </w:pPr>
            <w:r w:rsidRPr="008C6F6E">
              <w:rPr>
                <w:rFonts w:ascii="Verdana" w:hAnsi="Verdana"/>
                <w:sz w:val="18"/>
                <w:szCs w:val="18"/>
              </w:rPr>
              <w:t>- de mate waarin Inschrijver het verzuimproces beheerst;</w:t>
            </w:r>
          </w:p>
          <w:p w:rsidRPr="008C6F6E" w:rsidR="00322D02" w:rsidP="00F95D63" w:rsidRDefault="00322D02" w14:paraId="4D413ABA" w14:textId="77777777">
            <w:pPr>
              <w:suppressAutoHyphens/>
              <w:rPr>
                <w:rFonts w:ascii="Verdana" w:hAnsi="Verdana"/>
                <w:sz w:val="18"/>
                <w:szCs w:val="18"/>
              </w:rPr>
            </w:pPr>
            <w:r w:rsidRPr="008C6F6E">
              <w:rPr>
                <w:rFonts w:ascii="Verdana" w:hAnsi="Verdana"/>
                <w:sz w:val="18"/>
                <w:szCs w:val="18"/>
              </w:rPr>
              <w:t>- de wijze waarop Inschrijver de wettelijke termijnen bewaakt;</w:t>
            </w:r>
          </w:p>
          <w:p w:rsidRPr="0065443B" w:rsidR="00322D02" w:rsidP="00F95D63" w:rsidRDefault="00322D02" w14:paraId="5A76C411" w14:textId="02815714">
            <w:pPr>
              <w:suppressAutoHyphens/>
              <w:rPr>
                <w:rFonts w:ascii="Verdana" w:hAnsi="Verdana"/>
                <w:sz w:val="18"/>
                <w:szCs w:val="18"/>
                <w:lang w:eastAsia="en-US"/>
              </w:rPr>
            </w:pPr>
            <w:r w:rsidRPr="04D9AABC" w:rsidR="00322D02">
              <w:rPr>
                <w:rFonts w:ascii="Verdana" w:hAnsi="Verdana"/>
                <w:sz w:val="18"/>
                <w:szCs w:val="18"/>
              </w:rPr>
              <w:t xml:space="preserve">- </w:t>
            </w:r>
            <w:r w:rsidRPr="04D9AABC" w:rsidR="00322D02">
              <w:rPr>
                <w:rFonts w:ascii="Verdana" w:hAnsi="Verdana"/>
                <w:sz w:val="18"/>
                <w:szCs w:val="18"/>
              </w:rPr>
              <w:t xml:space="preserve">de wijze waarop Inschrijver zich in dit proces opstelt richting </w:t>
            </w:r>
            <w:r w:rsidRPr="04D9AABC" w:rsidR="2636823A">
              <w:rPr>
                <w:rFonts w:ascii="Verdana" w:hAnsi="Verdana"/>
                <w:sz w:val="18"/>
                <w:szCs w:val="18"/>
              </w:rPr>
              <w:t>NHL Stenden</w:t>
            </w:r>
            <w:r w:rsidRPr="04D9AABC" w:rsidR="00322D02">
              <w:rPr>
                <w:rFonts w:ascii="Verdana" w:hAnsi="Verdana"/>
                <w:sz w:val="18"/>
                <w:szCs w:val="18"/>
              </w:rPr>
              <w:t>.</w:t>
            </w:r>
          </w:p>
        </w:tc>
      </w:tr>
      <w:tr w:rsidRPr="0065443B" w:rsidR="00322D02" w:rsidTr="04D9AABC" w14:paraId="29525146" w14:textId="77777777">
        <w:tc>
          <w:tcPr>
            <w:tcW w:w="455" w:type="pct"/>
            <w:tcBorders>
              <w:left w:val="double" w:color="auto" w:sz="4" w:space="0"/>
            </w:tcBorders>
            <w:tcMar/>
          </w:tcPr>
          <w:p w:rsidRPr="0065443B" w:rsidR="00322D02" w:rsidP="00F95D63" w:rsidRDefault="00322D02" w14:paraId="2AA93E08" w14:textId="77777777">
            <w:pPr>
              <w:suppressAutoHyphens/>
              <w:rPr>
                <w:rFonts w:ascii="Verdana" w:hAnsi="Verdana"/>
                <w:sz w:val="18"/>
                <w:szCs w:val="18"/>
                <w:highlight w:val="yellow"/>
              </w:rPr>
            </w:pPr>
          </w:p>
        </w:tc>
        <w:tc>
          <w:tcPr>
            <w:tcW w:w="4545" w:type="pct"/>
            <w:tcBorders>
              <w:right w:val="double" w:color="auto" w:sz="4" w:space="0"/>
            </w:tcBorders>
            <w:tcMar/>
          </w:tcPr>
          <w:p w:rsidRPr="0065443B" w:rsidR="00322D02" w:rsidP="00F95D63" w:rsidRDefault="00322D02" w14:paraId="39BD88C8" w14:textId="77777777">
            <w:pPr>
              <w:suppressAutoHyphens/>
              <w:rPr>
                <w:rFonts w:ascii="Verdana" w:hAnsi="Verdana"/>
                <w:sz w:val="18"/>
                <w:szCs w:val="18"/>
              </w:rPr>
            </w:pPr>
            <w:r w:rsidRPr="0065443B">
              <w:rPr>
                <w:rFonts w:ascii="Verdana" w:hAnsi="Verdana"/>
                <w:b/>
                <w:sz w:val="18"/>
                <w:szCs w:val="18"/>
              </w:rPr>
              <w:t>Toelichting</w:t>
            </w:r>
            <w:r w:rsidRPr="0065443B">
              <w:rPr>
                <w:rFonts w:ascii="Verdana" w:hAnsi="Verdana"/>
                <w:sz w:val="18"/>
                <w:szCs w:val="18"/>
              </w:rPr>
              <w:t>:</w:t>
            </w:r>
          </w:p>
          <w:p w:rsidRPr="0065443B" w:rsidR="00322D02" w:rsidP="00F95D63" w:rsidRDefault="00322D02" w14:paraId="37352C42" w14:textId="77777777">
            <w:pPr>
              <w:suppressAutoHyphens/>
              <w:rPr>
                <w:rFonts w:ascii="Verdana" w:hAnsi="Verdana"/>
                <w:sz w:val="18"/>
                <w:szCs w:val="18"/>
                <w:highlight w:val="yellow"/>
              </w:rPr>
            </w:pPr>
          </w:p>
          <w:p w:rsidRPr="0065443B" w:rsidR="00322D02" w:rsidP="00F95D63" w:rsidRDefault="00322D02" w14:paraId="0DEFC462" w14:textId="77777777">
            <w:pPr>
              <w:suppressAutoHyphens/>
              <w:rPr>
                <w:rFonts w:ascii="Verdana" w:hAnsi="Verdana"/>
                <w:sz w:val="18"/>
                <w:szCs w:val="18"/>
                <w:highlight w:val="yellow"/>
              </w:rPr>
            </w:pPr>
          </w:p>
          <w:p w:rsidRPr="0065443B" w:rsidR="00322D02" w:rsidP="00F95D63" w:rsidRDefault="00322D02" w14:paraId="424DA65D" w14:textId="77777777">
            <w:pPr>
              <w:suppressAutoHyphens/>
              <w:rPr>
                <w:rFonts w:ascii="Verdana" w:hAnsi="Verdana"/>
                <w:sz w:val="18"/>
                <w:szCs w:val="18"/>
                <w:highlight w:val="yellow"/>
              </w:rPr>
            </w:pPr>
          </w:p>
          <w:p w:rsidRPr="0065443B" w:rsidR="00322D02" w:rsidP="00F95D63" w:rsidRDefault="00322D02" w14:paraId="37F4118E" w14:textId="77777777">
            <w:pPr>
              <w:suppressAutoHyphens/>
              <w:rPr>
                <w:rFonts w:ascii="Verdana" w:hAnsi="Verdana"/>
                <w:sz w:val="18"/>
                <w:szCs w:val="18"/>
                <w:highlight w:val="yellow"/>
              </w:rPr>
            </w:pPr>
          </w:p>
        </w:tc>
      </w:tr>
      <w:tr w:rsidRPr="0065443B" w:rsidR="00322D02" w:rsidTr="04D9AABC" w14:paraId="73B7EA6C" w14:textId="77777777">
        <w:tc>
          <w:tcPr>
            <w:tcW w:w="455" w:type="pct"/>
            <w:tcBorders>
              <w:left w:val="double" w:color="auto" w:sz="4" w:space="0"/>
            </w:tcBorders>
            <w:tcMar/>
          </w:tcPr>
          <w:p w:rsidRPr="0065443B" w:rsidR="00322D02" w:rsidP="00F95D63" w:rsidRDefault="00322D02" w14:paraId="5604B85B" w14:textId="77777777">
            <w:pPr>
              <w:suppressAutoHyphens/>
              <w:rPr>
                <w:rFonts w:ascii="Verdana" w:hAnsi="Verdana"/>
                <w:sz w:val="18"/>
                <w:szCs w:val="18"/>
              </w:rPr>
            </w:pPr>
            <w:r w:rsidRPr="0065443B">
              <w:rPr>
                <w:rFonts w:ascii="Verdana" w:hAnsi="Verdana"/>
                <w:sz w:val="18"/>
                <w:szCs w:val="18"/>
              </w:rPr>
              <w:t>2.</w:t>
            </w:r>
          </w:p>
        </w:tc>
        <w:tc>
          <w:tcPr>
            <w:tcW w:w="4545" w:type="pct"/>
            <w:tcBorders>
              <w:right w:val="double" w:color="auto" w:sz="4" w:space="0"/>
            </w:tcBorders>
            <w:tcMar/>
          </w:tcPr>
          <w:p w:rsidRPr="008C6F6E" w:rsidR="00322D02" w:rsidP="00F95D63" w:rsidRDefault="00322D02" w14:paraId="0E21514E" w14:textId="186C905B">
            <w:pPr>
              <w:suppressAutoHyphens/>
              <w:rPr>
                <w:rFonts w:ascii="Verdana" w:hAnsi="Verdana"/>
                <w:sz w:val="18"/>
                <w:szCs w:val="18"/>
              </w:rPr>
            </w:pPr>
            <w:r w:rsidRPr="04D9AABC" w:rsidR="00322D02">
              <w:rPr>
                <w:rFonts w:ascii="Verdana" w:hAnsi="Verdana"/>
                <w:sz w:val="18"/>
                <w:szCs w:val="18"/>
              </w:rPr>
              <w:t>Op welke wijze biedt Inschrijver ondersteuning bij de verzuimbegeleidin</w:t>
            </w:r>
            <w:r w:rsidRPr="04D9AABC" w:rsidR="00E8459F">
              <w:rPr>
                <w:rFonts w:ascii="Verdana" w:hAnsi="Verdana"/>
                <w:sz w:val="18"/>
                <w:szCs w:val="18"/>
              </w:rPr>
              <w:t xml:space="preserve">g conform </w:t>
            </w:r>
            <w:r w:rsidRPr="04D9AABC" w:rsidR="00B14EB2">
              <w:rPr>
                <w:rFonts w:ascii="Verdana" w:hAnsi="Verdana"/>
                <w:sz w:val="18"/>
                <w:szCs w:val="18"/>
              </w:rPr>
              <w:t xml:space="preserve">het </w:t>
            </w:r>
            <w:r w:rsidRPr="04D9AABC" w:rsidR="00E8459F">
              <w:rPr>
                <w:rFonts w:ascii="Verdana" w:hAnsi="Verdana"/>
                <w:sz w:val="18"/>
                <w:szCs w:val="18"/>
              </w:rPr>
              <w:t>verzuimbeleid van NHL</w:t>
            </w:r>
            <w:r w:rsidRPr="04D9AABC" w:rsidR="00B14EB2">
              <w:rPr>
                <w:rFonts w:ascii="Verdana" w:hAnsi="Verdana"/>
                <w:sz w:val="18"/>
                <w:szCs w:val="18"/>
              </w:rPr>
              <w:t xml:space="preserve"> </w:t>
            </w:r>
            <w:r w:rsidRPr="04D9AABC" w:rsidR="00322D02">
              <w:rPr>
                <w:rFonts w:ascii="Verdana" w:hAnsi="Verdana"/>
                <w:sz w:val="18"/>
                <w:szCs w:val="18"/>
              </w:rPr>
              <w:t>Stenden? Geef dit in maximaal twee A4</w:t>
            </w:r>
            <w:r w:rsidRPr="04D9AABC" w:rsidR="496478A3">
              <w:rPr>
                <w:rFonts w:ascii="Verdana" w:hAnsi="Verdana"/>
                <w:sz w:val="18"/>
                <w:szCs w:val="18"/>
              </w:rPr>
              <w:t>*</w:t>
            </w:r>
            <w:r w:rsidRPr="04D9AABC" w:rsidR="00322D02">
              <w:rPr>
                <w:rFonts w:ascii="Verdana" w:hAnsi="Verdana"/>
                <w:sz w:val="18"/>
                <w:szCs w:val="18"/>
              </w:rPr>
              <w:t xml:space="preserve"> weer. </w:t>
            </w:r>
          </w:p>
          <w:p w:rsidRPr="008C6F6E" w:rsidR="00322D02" w:rsidP="00F95D63" w:rsidRDefault="00322D02" w14:paraId="2F38D36F" w14:textId="77777777">
            <w:pPr>
              <w:suppressAutoHyphens/>
              <w:rPr>
                <w:rFonts w:ascii="Verdana" w:hAnsi="Verdana"/>
                <w:sz w:val="18"/>
                <w:szCs w:val="18"/>
              </w:rPr>
            </w:pPr>
            <w:r w:rsidRPr="008C6F6E">
              <w:rPr>
                <w:rFonts w:ascii="Verdana" w:hAnsi="Verdana"/>
                <w:sz w:val="18"/>
                <w:szCs w:val="18"/>
              </w:rPr>
              <w:t>Bij de beoordeling wordt gelet op:</w:t>
            </w:r>
          </w:p>
          <w:p w:rsidRPr="008C6F6E" w:rsidR="00322D02" w:rsidP="04D9AABC" w:rsidRDefault="00322D02" w14:paraId="321428B6" w14:textId="5DD9DD5C">
            <w:pPr>
              <w:pStyle w:val="Standaard"/>
              <w:suppressAutoHyphens/>
              <w:rPr>
                <w:rFonts w:ascii="Verdana" w:hAnsi="Verdana"/>
                <w:sz w:val="18"/>
                <w:szCs w:val="18"/>
              </w:rPr>
            </w:pPr>
            <w:r w:rsidRPr="04D9AABC" w:rsidR="00322D02">
              <w:rPr>
                <w:rFonts w:ascii="Verdana" w:hAnsi="Verdana"/>
                <w:sz w:val="18"/>
                <w:szCs w:val="18"/>
              </w:rPr>
              <w:t>- de mate waarin de aangeb</w:t>
            </w:r>
            <w:r w:rsidRPr="04D9AABC" w:rsidR="00E8459F">
              <w:rPr>
                <w:rFonts w:ascii="Verdana" w:hAnsi="Verdana"/>
                <w:sz w:val="18"/>
                <w:szCs w:val="18"/>
              </w:rPr>
              <w:t>oden ondersteuning past bij NHL</w:t>
            </w:r>
            <w:r w:rsidRPr="04D9AABC" w:rsidR="00B14EB2">
              <w:rPr>
                <w:rFonts w:ascii="Verdana" w:hAnsi="Verdana"/>
                <w:sz w:val="18"/>
                <w:szCs w:val="18"/>
              </w:rPr>
              <w:t xml:space="preserve"> </w:t>
            </w:r>
            <w:r w:rsidRPr="04D9AABC" w:rsidR="00322D02">
              <w:rPr>
                <w:rFonts w:ascii="Verdana" w:hAnsi="Verdana"/>
                <w:sz w:val="18"/>
                <w:szCs w:val="18"/>
              </w:rPr>
              <w:t>Stenden;</w:t>
            </w:r>
            <w:r>
              <w:br/>
            </w:r>
            <w:r w:rsidRPr="04D9AABC" w:rsidR="215CA95A">
              <w:rPr>
                <w:rFonts w:ascii="Verdana" w:hAnsi="Verdana"/>
                <w:sz w:val="18"/>
                <w:szCs w:val="18"/>
              </w:rPr>
              <w:t xml:space="preserve">- de </w:t>
            </w:r>
            <w:r w:rsidRPr="04D9AABC" w:rsidR="215CA95A">
              <w:rPr>
                <w:rFonts w:ascii="Verdana" w:hAnsi="Verdana"/>
                <w:sz w:val="18"/>
                <w:szCs w:val="18"/>
              </w:rPr>
              <w:t>innovativiteit</w:t>
            </w:r>
            <w:r w:rsidRPr="04D9AABC" w:rsidR="6C416D17">
              <w:rPr>
                <w:rFonts w:ascii="Verdana" w:hAnsi="Verdana"/>
                <w:sz w:val="18"/>
                <w:szCs w:val="18"/>
              </w:rPr>
              <w:t xml:space="preserve">, </w:t>
            </w:r>
            <w:r w:rsidRPr="04D9AABC" w:rsidR="447573C0">
              <w:rPr>
                <w:rFonts w:ascii="Verdana" w:hAnsi="Verdana"/>
                <w:sz w:val="18"/>
                <w:szCs w:val="18"/>
              </w:rPr>
              <w:t>bijv.</w:t>
            </w:r>
            <w:r w:rsidRPr="04D9AABC" w:rsidR="0BB67601">
              <w:rPr>
                <w:rFonts w:ascii="Verdana" w:hAnsi="Verdana"/>
                <w:sz w:val="18"/>
                <w:szCs w:val="18"/>
              </w:rPr>
              <w:t xml:space="preserve"> Het</w:t>
            </w:r>
            <w:r w:rsidRPr="04D9AABC" w:rsidR="447573C0">
              <w:rPr>
                <w:rFonts w:ascii="Verdana" w:hAnsi="Verdana"/>
                <w:sz w:val="18"/>
                <w:szCs w:val="18"/>
              </w:rPr>
              <w:t xml:space="preserve"> </w:t>
            </w:r>
            <w:r w:rsidRPr="04D9AABC" w:rsidR="0BB67601">
              <w:rPr>
                <w:rFonts w:ascii="Verdana" w:hAnsi="Verdana"/>
                <w:sz w:val="18"/>
                <w:szCs w:val="18"/>
              </w:rPr>
              <w:t xml:space="preserve">gebruik van </w:t>
            </w:r>
            <w:r w:rsidRPr="04D9AABC" w:rsidR="215CA95A">
              <w:rPr>
                <w:rFonts w:ascii="Verdana" w:hAnsi="Verdana"/>
                <w:sz w:val="18"/>
                <w:szCs w:val="18"/>
              </w:rPr>
              <w:t>AI-</w:t>
            </w:r>
            <w:r w:rsidRPr="04D9AABC" w:rsidR="215CA95A">
              <w:rPr>
                <w:rFonts w:ascii="Verdana" w:hAnsi="Verdana"/>
                <w:sz w:val="18"/>
                <w:szCs w:val="18"/>
              </w:rPr>
              <w:t>tool</w:t>
            </w:r>
            <w:r w:rsidRPr="04D9AABC" w:rsidR="78367CC6">
              <w:rPr>
                <w:rFonts w:ascii="Verdana" w:hAnsi="Verdana"/>
                <w:sz w:val="18"/>
                <w:szCs w:val="18"/>
              </w:rPr>
              <w:t>ing</w:t>
            </w:r>
            <w:r w:rsidRPr="04D9AABC" w:rsidR="215CA95A">
              <w:rPr>
                <w:rFonts w:ascii="Verdana" w:hAnsi="Verdana"/>
                <w:sz w:val="18"/>
                <w:szCs w:val="18"/>
              </w:rPr>
              <w:t>;</w:t>
            </w:r>
          </w:p>
          <w:p w:rsidRPr="008C6F6E" w:rsidR="00322D02" w:rsidP="00F95D63" w:rsidRDefault="00322D02" w14:paraId="4A6A8A5C" w14:textId="77777777">
            <w:pPr>
              <w:suppressAutoHyphens/>
              <w:rPr>
                <w:rFonts w:ascii="Verdana" w:hAnsi="Verdana"/>
                <w:sz w:val="18"/>
                <w:szCs w:val="18"/>
              </w:rPr>
            </w:pPr>
            <w:r w:rsidRPr="008C6F6E">
              <w:rPr>
                <w:rFonts w:ascii="Verdana" w:hAnsi="Verdana"/>
                <w:sz w:val="18"/>
                <w:szCs w:val="18"/>
              </w:rPr>
              <w:t>- de mate van volledigheid van het antwoord;</w:t>
            </w:r>
          </w:p>
          <w:p w:rsidRPr="0065443B" w:rsidR="00322D02" w:rsidP="00F95D63" w:rsidRDefault="00322D02" w14:paraId="744AC6C2" w14:textId="66908519">
            <w:pPr>
              <w:suppressAutoHyphens/>
              <w:rPr>
                <w:rFonts w:ascii="Verdana" w:hAnsi="Verdana"/>
                <w:sz w:val="18"/>
                <w:szCs w:val="18"/>
              </w:rPr>
            </w:pPr>
            <w:r w:rsidRPr="008C6F6E">
              <w:rPr>
                <w:rFonts w:ascii="Verdana" w:hAnsi="Verdana"/>
                <w:sz w:val="18"/>
                <w:szCs w:val="18"/>
              </w:rPr>
              <w:t>- de effectiviteit van d</w:t>
            </w:r>
            <w:r w:rsidR="00E8459F">
              <w:rPr>
                <w:rFonts w:ascii="Verdana" w:hAnsi="Verdana"/>
                <w:sz w:val="18"/>
                <w:szCs w:val="18"/>
              </w:rPr>
              <w:t>e aangeboden oplossing voor NHL</w:t>
            </w:r>
            <w:r w:rsidR="00B14EB2">
              <w:rPr>
                <w:rFonts w:ascii="Verdana" w:hAnsi="Verdana"/>
                <w:sz w:val="18"/>
                <w:szCs w:val="18"/>
              </w:rPr>
              <w:t xml:space="preserve"> </w:t>
            </w:r>
            <w:r w:rsidRPr="008C6F6E">
              <w:rPr>
                <w:rFonts w:ascii="Verdana" w:hAnsi="Verdana"/>
                <w:sz w:val="18"/>
                <w:szCs w:val="18"/>
              </w:rPr>
              <w:t>Stenden.</w:t>
            </w:r>
          </w:p>
        </w:tc>
      </w:tr>
      <w:tr w:rsidRPr="0065443B" w:rsidR="00322D02" w:rsidTr="04D9AABC" w14:paraId="43AFE689" w14:textId="77777777">
        <w:tc>
          <w:tcPr>
            <w:tcW w:w="455" w:type="pct"/>
            <w:tcBorders>
              <w:left w:val="double" w:color="auto" w:sz="4" w:space="0"/>
            </w:tcBorders>
            <w:tcMar/>
          </w:tcPr>
          <w:p w:rsidRPr="0065443B" w:rsidR="00322D02" w:rsidP="00F95D63" w:rsidRDefault="00322D02" w14:paraId="71A92B71" w14:textId="77777777">
            <w:pPr>
              <w:suppressAutoHyphens/>
              <w:rPr>
                <w:rFonts w:ascii="Verdana" w:hAnsi="Verdana"/>
                <w:sz w:val="18"/>
                <w:szCs w:val="18"/>
                <w:highlight w:val="yellow"/>
              </w:rPr>
            </w:pPr>
          </w:p>
        </w:tc>
        <w:tc>
          <w:tcPr>
            <w:tcW w:w="4545" w:type="pct"/>
            <w:tcBorders>
              <w:right w:val="double" w:color="auto" w:sz="4" w:space="0"/>
            </w:tcBorders>
            <w:tcMar/>
          </w:tcPr>
          <w:p w:rsidRPr="0065443B" w:rsidR="00322D02" w:rsidP="00F95D63" w:rsidRDefault="00322D02" w14:paraId="01F471C9" w14:textId="77777777">
            <w:pPr>
              <w:suppressAutoHyphens/>
              <w:rPr>
                <w:rFonts w:ascii="Verdana" w:hAnsi="Verdana"/>
                <w:sz w:val="18"/>
                <w:szCs w:val="18"/>
              </w:rPr>
            </w:pPr>
            <w:r w:rsidRPr="7BB337E0" w:rsidR="00322D02">
              <w:rPr>
                <w:rFonts w:ascii="Verdana" w:hAnsi="Verdana"/>
                <w:b w:val="1"/>
                <w:bCs w:val="1"/>
                <w:sz w:val="18"/>
                <w:szCs w:val="18"/>
              </w:rPr>
              <w:t>Toelichting</w:t>
            </w:r>
            <w:r w:rsidRPr="7BB337E0" w:rsidR="00322D02">
              <w:rPr>
                <w:rFonts w:ascii="Verdana" w:hAnsi="Verdana"/>
                <w:sz w:val="18"/>
                <w:szCs w:val="18"/>
              </w:rPr>
              <w:t>:</w:t>
            </w:r>
          </w:p>
          <w:p w:rsidRPr="0065443B" w:rsidR="00322D02" w:rsidP="00F95D63" w:rsidRDefault="00322D02" w14:paraId="43A93EB6" w14:textId="77777777">
            <w:pPr>
              <w:suppressAutoHyphens/>
              <w:rPr>
                <w:rFonts w:ascii="Verdana" w:hAnsi="Verdana"/>
                <w:sz w:val="18"/>
                <w:szCs w:val="18"/>
              </w:rPr>
            </w:pPr>
          </w:p>
          <w:p w:rsidRPr="0065443B" w:rsidR="00322D02" w:rsidP="00F95D63" w:rsidRDefault="00322D02" w14:paraId="4ED7B10C" w14:textId="77777777">
            <w:pPr>
              <w:suppressAutoHyphens/>
              <w:rPr>
                <w:rFonts w:ascii="Verdana" w:hAnsi="Verdana"/>
                <w:sz w:val="18"/>
                <w:szCs w:val="18"/>
              </w:rPr>
            </w:pPr>
          </w:p>
        </w:tc>
      </w:tr>
      <w:tr w:rsidRPr="0065443B" w:rsidR="00322D02" w:rsidTr="04D9AABC" w14:paraId="3BC8401B" w14:textId="77777777">
        <w:tc>
          <w:tcPr>
            <w:tcW w:w="455" w:type="pct"/>
            <w:tcBorders>
              <w:left w:val="double" w:color="auto" w:sz="4" w:space="0"/>
            </w:tcBorders>
            <w:tcMar/>
          </w:tcPr>
          <w:p w:rsidRPr="0065443B" w:rsidR="00322D02" w:rsidP="00F95D63" w:rsidRDefault="00322D02" w14:paraId="4E2BF30E" w14:textId="77777777">
            <w:pPr>
              <w:suppressAutoHyphens/>
              <w:rPr>
                <w:rFonts w:ascii="Verdana" w:hAnsi="Verdana"/>
                <w:sz w:val="18"/>
                <w:szCs w:val="18"/>
              </w:rPr>
            </w:pPr>
            <w:r w:rsidRPr="0065443B">
              <w:rPr>
                <w:rFonts w:ascii="Verdana" w:hAnsi="Verdana"/>
                <w:sz w:val="18"/>
                <w:szCs w:val="18"/>
              </w:rPr>
              <w:t>3.</w:t>
            </w:r>
          </w:p>
        </w:tc>
        <w:tc>
          <w:tcPr>
            <w:tcW w:w="4545" w:type="pct"/>
            <w:tcBorders>
              <w:right w:val="double" w:color="auto" w:sz="4" w:space="0"/>
            </w:tcBorders>
            <w:tcMar/>
          </w:tcPr>
          <w:p w:rsidRPr="008C6F6E" w:rsidR="00322D02" w:rsidP="00F95D63" w:rsidRDefault="00322D02" w14:paraId="07183F66" w14:textId="77777777">
            <w:pPr>
              <w:suppressAutoHyphens/>
              <w:rPr>
                <w:rFonts w:ascii="Verdana" w:hAnsi="Verdana"/>
                <w:sz w:val="18"/>
                <w:szCs w:val="18"/>
              </w:rPr>
            </w:pPr>
            <w:r w:rsidRPr="008C6F6E">
              <w:rPr>
                <w:rFonts w:ascii="Verdana" w:hAnsi="Verdana"/>
                <w:sz w:val="18"/>
                <w:szCs w:val="18"/>
              </w:rPr>
              <w:t xml:space="preserve">In de documentatie is een weergave opgenomen van het verzuim, daarnaast zijn de betreffende beleidsdocumenten bijgevoegd. </w:t>
            </w:r>
          </w:p>
          <w:p w:rsidRPr="008C6F6E" w:rsidR="00322D02" w:rsidP="00F95D63" w:rsidRDefault="00322D02" w14:paraId="4844E154" w14:textId="49383186">
            <w:pPr>
              <w:suppressAutoHyphens/>
              <w:rPr>
                <w:rFonts w:ascii="Verdana" w:hAnsi="Verdana"/>
                <w:sz w:val="18"/>
                <w:szCs w:val="18"/>
              </w:rPr>
            </w:pPr>
            <w:r w:rsidRPr="04D9AABC" w:rsidR="00322D02">
              <w:rPr>
                <w:rFonts w:ascii="Verdana" w:hAnsi="Verdana"/>
                <w:sz w:val="18"/>
                <w:szCs w:val="18"/>
              </w:rPr>
              <w:t>Waar zitten volgens u de knelpunten? Waar ziet u kansen</w:t>
            </w:r>
            <w:r w:rsidRPr="04D9AABC" w:rsidR="639DD73C">
              <w:rPr>
                <w:rFonts w:ascii="Verdana" w:hAnsi="Verdana"/>
                <w:sz w:val="18"/>
                <w:szCs w:val="18"/>
              </w:rPr>
              <w:t xml:space="preserve"> voor verbetering en vernieuwing</w:t>
            </w:r>
            <w:r w:rsidRPr="04D9AABC" w:rsidR="00322D02">
              <w:rPr>
                <w:rFonts w:ascii="Verdana" w:hAnsi="Verdana"/>
                <w:sz w:val="18"/>
                <w:szCs w:val="18"/>
              </w:rPr>
              <w:t>?</w:t>
            </w:r>
          </w:p>
          <w:p w:rsidRPr="008C6F6E" w:rsidR="00322D02" w:rsidP="00F95D63" w:rsidRDefault="00322D02" w14:paraId="158532FA" w14:textId="0B412E47">
            <w:pPr>
              <w:suppressAutoHyphens/>
              <w:rPr>
                <w:rFonts w:ascii="Verdana" w:hAnsi="Verdana"/>
                <w:sz w:val="18"/>
                <w:szCs w:val="18"/>
              </w:rPr>
            </w:pPr>
            <w:r w:rsidRPr="04D9AABC" w:rsidR="00322D02">
              <w:rPr>
                <w:rFonts w:ascii="Verdana" w:hAnsi="Verdana"/>
                <w:sz w:val="18"/>
                <w:szCs w:val="18"/>
              </w:rPr>
              <w:t>Geeft dit in maximaal één A4</w:t>
            </w:r>
            <w:r w:rsidRPr="04D9AABC" w:rsidR="696491B9">
              <w:rPr>
                <w:rFonts w:ascii="Verdana" w:hAnsi="Verdana"/>
                <w:sz w:val="18"/>
                <w:szCs w:val="18"/>
              </w:rPr>
              <w:t>*</w:t>
            </w:r>
            <w:r w:rsidRPr="04D9AABC" w:rsidR="00322D02">
              <w:rPr>
                <w:rFonts w:ascii="Verdana" w:hAnsi="Verdana"/>
                <w:sz w:val="18"/>
                <w:szCs w:val="18"/>
              </w:rPr>
              <w:t xml:space="preserve"> weer.</w:t>
            </w:r>
          </w:p>
          <w:p w:rsidRPr="008C6F6E" w:rsidR="00322D02" w:rsidP="00F95D63" w:rsidRDefault="00322D02" w14:paraId="32016408" w14:textId="77777777">
            <w:pPr>
              <w:suppressAutoHyphens/>
              <w:rPr>
                <w:rFonts w:ascii="Verdana" w:hAnsi="Verdana"/>
                <w:sz w:val="18"/>
                <w:szCs w:val="18"/>
              </w:rPr>
            </w:pPr>
            <w:r w:rsidRPr="008C6F6E">
              <w:rPr>
                <w:rFonts w:ascii="Verdana" w:hAnsi="Verdana"/>
                <w:sz w:val="18"/>
                <w:szCs w:val="18"/>
              </w:rPr>
              <w:t>Bij de beoordeling wordt gelet op:</w:t>
            </w:r>
          </w:p>
          <w:p w:rsidR="00322D02" w:rsidP="04D9AABC" w:rsidRDefault="00322D02" w14:paraId="47DF0E33" w14:textId="5C83BFAC">
            <w:pPr>
              <w:rPr>
                <w:rFonts w:ascii="Verdana" w:hAnsi="Verdana"/>
                <w:sz w:val="18"/>
                <w:szCs w:val="18"/>
              </w:rPr>
            </w:pPr>
            <w:r w:rsidRPr="04D9AABC" w:rsidR="00322D02">
              <w:rPr>
                <w:rFonts w:ascii="Verdana" w:hAnsi="Verdana"/>
                <w:sz w:val="18"/>
                <w:szCs w:val="18"/>
              </w:rPr>
              <w:t xml:space="preserve">- In hoeverre het antwoord duidelijk </w:t>
            </w:r>
            <w:r w:rsidRPr="04D9AABC" w:rsidR="4BA5FF83">
              <w:rPr>
                <w:rFonts w:ascii="Verdana" w:hAnsi="Verdana"/>
                <w:sz w:val="18"/>
                <w:szCs w:val="18"/>
              </w:rPr>
              <w:t xml:space="preserve">en volledig </w:t>
            </w:r>
            <w:r w:rsidRPr="04D9AABC" w:rsidR="00322D02">
              <w:rPr>
                <w:rFonts w:ascii="Verdana" w:hAnsi="Verdana"/>
                <w:sz w:val="18"/>
                <w:szCs w:val="18"/>
              </w:rPr>
              <w:t>omschreven is;</w:t>
            </w:r>
          </w:p>
          <w:p w:rsidRPr="0065443B" w:rsidR="00322D02" w:rsidP="00F95D63" w:rsidRDefault="00322D02" w14:paraId="194D0BBE" w14:textId="77777777">
            <w:pPr>
              <w:suppressAutoHyphens/>
              <w:rPr>
                <w:rFonts w:ascii="Verdana" w:hAnsi="Verdana"/>
                <w:sz w:val="18"/>
                <w:szCs w:val="18"/>
              </w:rPr>
            </w:pPr>
            <w:r w:rsidRPr="008C6F6E">
              <w:rPr>
                <w:rFonts w:ascii="Verdana" w:hAnsi="Verdana"/>
                <w:sz w:val="18"/>
                <w:szCs w:val="18"/>
              </w:rPr>
              <w:t>- de effectiviteit van de aangereikte oplossingen voor de opgemerkte knelpunten.</w:t>
            </w:r>
          </w:p>
        </w:tc>
      </w:tr>
      <w:tr w:rsidRPr="0065443B" w:rsidR="00322D02" w:rsidTr="04D9AABC" w14:paraId="6BEB50F6" w14:textId="77777777">
        <w:tc>
          <w:tcPr>
            <w:tcW w:w="455" w:type="pct"/>
            <w:tcBorders>
              <w:left w:val="double" w:color="auto" w:sz="4" w:space="0"/>
            </w:tcBorders>
            <w:tcMar/>
          </w:tcPr>
          <w:p w:rsidRPr="0065443B" w:rsidR="00322D02" w:rsidP="00F95D63" w:rsidRDefault="00322D02" w14:paraId="0C501B9C" w14:textId="77777777">
            <w:pPr>
              <w:suppressAutoHyphens/>
              <w:rPr>
                <w:rFonts w:ascii="Verdana" w:hAnsi="Verdana"/>
                <w:sz w:val="18"/>
                <w:szCs w:val="18"/>
                <w:highlight w:val="yellow"/>
              </w:rPr>
            </w:pPr>
          </w:p>
        </w:tc>
        <w:tc>
          <w:tcPr>
            <w:tcW w:w="4545" w:type="pct"/>
            <w:tcBorders>
              <w:right w:val="double" w:color="auto" w:sz="4" w:space="0"/>
            </w:tcBorders>
            <w:tcMar/>
          </w:tcPr>
          <w:p w:rsidRPr="0065443B" w:rsidR="00322D02" w:rsidP="00F95D63" w:rsidRDefault="00322D02" w14:paraId="783FF44E" w14:textId="77777777">
            <w:pPr>
              <w:suppressAutoHyphens/>
              <w:rPr>
                <w:rFonts w:ascii="Verdana" w:hAnsi="Verdana"/>
                <w:sz w:val="18"/>
                <w:szCs w:val="18"/>
              </w:rPr>
            </w:pPr>
            <w:r w:rsidRPr="7BB337E0" w:rsidR="00322D02">
              <w:rPr>
                <w:rFonts w:ascii="Verdana" w:hAnsi="Verdana"/>
                <w:b w:val="1"/>
                <w:bCs w:val="1"/>
                <w:sz w:val="18"/>
                <w:szCs w:val="18"/>
              </w:rPr>
              <w:t>Toelichting</w:t>
            </w:r>
            <w:r w:rsidRPr="7BB337E0" w:rsidR="00322D02">
              <w:rPr>
                <w:rFonts w:ascii="Verdana" w:hAnsi="Verdana"/>
                <w:sz w:val="18"/>
                <w:szCs w:val="18"/>
              </w:rPr>
              <w:t>:</w:t>
            </w:r>
          </w:p>
          <w:p w:rsidRPr="0065443B" w:rsidR="00322D02" w:rsidP="00F95D63" w:rsidRDefault="00322D02" w14:paraId="4707ACBF" w14:textId="77777777">
            <w:pPr>
              <w:suppressAutoHyphens/>
              <w:rPr>
                <w:rFonts w:ascii="Verdana" w:hAnsi="Verdana"/>
                <w:sz w:val="18"/>
                <w:szCs w:val="18"/>
              </w:rPr>
            </w:pPr>
          </w:p>
          <w:p w:rsidRPr="0065443B" w:rsidR="00322D02" w:rsidP="00F95D63" w:rsidRDefault="00322D02" w14:paraId="0C7AF9A6" w14:textId="77777777">
            <w:pPr>
              <w:suppressAutoHyphens/>
              <w:rPr>
                <w:rFonts w:ascii="Verdana" w:hAnsi="Verdana"/>
                <w:sz w:val="18"/>
                <w:szCs w:val="18"/>
              </w:rPr>
            </w:pPr>
          </w:p>
          <w:p w:rsidRPr="0065443B" w:rsidR="00322D02" w:rsidP="00F95D63" w:rsidRDefault="00322D02" w14:paraId="64C81C1C" w14:textId="77777777">
            <w:pPr>
              <w:suppressAutoHyphens/>
              <w:rPr>
                <w:rFonts w:ascii="Verdana" w:hAnsi="Verdana"/>
                <w:sz w:val="18"/>
                <w:szCs w:val="18"/>
              </w:rPr>
            </w:pPr>
          </w:p>
        </w:tc>
      </w:tr>
      <w:tr w:rsidRPr="0065443B" w:rsidR="00322D02" w:rsidTr="04D9AABC" w14:paraId="32CEE4F4" w14:textId="77777777">
        <w:tc>
          <w:tcPr>
            <w:tcW w:w="455" w:type="pct"/>
            <w:tcBorders>
              <w:left w:val="double" w:color="auto" w:sz="4" w:space="0"/>
            </w:tcBorders>
            <w:tcMar/>
          </w:tcPr>
          <w:p w:rsidRPr="0065443B" w:rsidR="00322D02" w:rsidP="00F95D63" w:rsidRDefault="00322D02" w14:paraId="3D8DD1B2" w14:textId="77777777">
            <w:pPr>
              <w:suppressAutoHyphens/>
              <w:rPr>
                <w:rFonts w:ascii="Verdana" w:hAnsi="Verdana"/>
                <w:sz w:val="18"/>
                <w:szCs w:val="18"/>
              </w:rPr>
            </w:pPr>
            <w:r w:rsidRPr="0065443B">
              <w:rPr>
                <w:rFonts w:ascii="Verdana" w:hAnsi="Verdana"/>
                <w:sz w:val="18"/>
                <w:szCs w:val="18"/>
              </w:rPr>
              <w:t>4.</w:t>
            </w:r>
          </w:p>
        </w:tc>
        <w:tc>
          <w:tcPr>
            <w:tcW w:w="4545" w:type="pct"/>
            <w:tcBorders>
              <w:right w:val="double" w:color="auto" w:sz="4" w:space="0"/>
            </w:tcBorders>
            <w:tcMar/>
          </w:tcPr>
          <w:p w:rsidRPr="008C6F6E" w:rsidR="00322D02" w:rsidP="00F95D63" w:rsidRDefault="00E8459F" w14:paraId="04B27BE6" w14:textId="4D7DD2E3">
            <w:pPr>
              <w:suppressAutoHyphens/>
              <w:rPr>
                <w:rFonts w:ascii="Verdana" w:hAnsi="Verdana"/>
                <w:sz w:val="18"/>
                <w:szCs w:val="18"/>
              </w:rPr>
            </w:pPr>
            <w:r w:rsidRPr="04D9AABC" w:rsidR="00E8459F">
              <w:rPr>
                <w:rFonts w:ascii="Verdana" w:hAnsi="Verdana"/>
                <w:sz w:val="18"/>
                <w:szCs w:val="18"/>
              </w:rPr>
              <w:t>NHL</w:t>
            </w:r>
            <w:r w:rsidRPr="04D9AABC" w:rsidR="00B14EB2">
              <w:rPr>
                <w:rFonts w:ascii="Verdana" w:hAnsi="Verdana"/>
                <w:sz w:val="18"/>
                <w:szCs w:val="18"/>
              </w:rPr>
              <w:t xml:space="preserve"> </w:t>
            </w:r>
            <w:r w:rsidRPr="04D9AABC" w:rsidR="00322D02">
              <w:rPr>
                <w:rFonts w:ascii="Verdana" w:hAnsi="Verdana"/>
                <w:sz w:val="18"/>
                <w:szCs w:val="18"/>
              </w:rPr>
              <w:t>Stenden wenst een bijdrage van de Opdrachtnemer bij de implementatie van de nieuwe overeenkomst. Inschrijver dient een implementatieplan</w:t>
            </w:r>
            <w:r w:rsidRPr="04D9AABC" w:rsidR="00322D02">
              <w:rPr>
                <w:rFonts w:ascii="Verdana" w:hAnsi="Verdana"/>
                <w:sz w:val="18"/>
                <w:szCs w:val="18"/>
              </w:rPr>
              <w:t xml:space="preserve"> te schrijven in maximaal twee A4</w:t>
            </w:r>
            <w:r w:rsidRPr="04D9AABC" w:rsidR="532FF349">
              <w:rPr>
                <w:rFonts w:ascii="Verdana" w:hAnsi="Verdana"/>
                <w:sz w:val="18"/>
                <w:szCs w:val="18"/>
              </w:rPr>
              <w:t>*</w:t>
            </w:r>
            <w:r w:rsidRPr="04D9AABC" w:rsidR="00322D02">
              <w:rPr>
                <w:rFonts w:ascii="Verdana" w:hAnsi="Verdana"/>
                <w:sz w:val="18"/>
                <w:szCs w:val="18"/>
              </w:rPr>
              <w:t xml:space="preserve"> voor de invoering van de overeenkomst waarbij in ieder geval aandacht wordt besteed aan: </w:t>
            </w:r>
          </w:p>
          <w:p w:rsidRPr="008C6F6E" w:rsidR="00322D02" w:rsidP="00F95D63" w:rsidRDefault="00322D02" w14:paraId="4E47DF0D" w14:textId="77777777">
            <w:pPr>
              <w:suppressAutoHyphens/>
              <w:rPr>
                <w:rFonts w:ascii="Verdana" w:hAnsi="Verdana"/>
                <w:sz w:val="18"/>
                <w:szCs w:val="18"/>
              </w:rPr>
            </w:pPr>
            <w:r w:rsidRPr="008C6F6E">
              <w:rPr>
                <w:rFonts w:ascii="Verdana" w:hAnsi="Verdana"/>
                <w:sz w:val="18"/>
                <w:szCs w:val="18"/>
              </w:rPr>
              <w:t>- de overgang van de oude naar de nieuwe dienstverlener;</w:t>
            </w:r>
          </w:p>
          <w:p w:rsidRPr="008C6F6E" w:rsidR="00322D02" w:rsidP="00F95D63" w:rsidRDefault="00322D02" w14:paraId="3644CDEA" w14:textId="77777777">
            <w:pPr>
              <w:suppressAutoHyphens/>
              <w:rPr>
                <w:rFonts w:ascii="Verdana" w:hAnsi="Verdana"/>
                <w:sz w:val="18"/>
                <w:szCs w:val="18"/>
              </w:rPr>
            </w:pPr>
            <w:r w:rsidRPr="008C6F6E">
              <w:rPr>
                <w:rFonts w:ascii="Verdana" w:hAnsi="Verdana"/>
                <w:sz w:val="18"/>
                <w:szCs w:val="18"/>
              </w:rPr>
              <w:t>- de inspanningen die Opdrachtnemer verricht bij deze implementatie;</w:t>
            </w:r>
          </w:p>
          <w:p w:rsidRPr="008C6F6E" w:rsidR="00322D02" w:rsidP="00F95D63" w:rsidRDefault="00322D02" w14:paraId="089C5BD5" w14:textId="77777777">
            <w:pPr>
              <w:suppressAutoHyphens/>
              <w:rPr>
                <w:rFonts w:ascii="Verdana" w:hAnsi="Verdana"/>
                <w:sz w:val="18"/>
                <w:szCs w:val="18"/>
              </w:rPr>
            </w:pPr>
            <w:r w:rsidRPr="008C6F6E">
              <w:rPr>
                <w:rFonts w:ascii="Verdana" w:hAnsi="Verdana"/>
                <w:sz w:val="18"/>
                <w:szCs w:val="18"/>
              </w:rPr>
              <w:t>- de inspanningen die van de Opdrachtgever worden verwacht bij deze implementatie;</w:t>
            </w:r>
          </w:p>
          <w:p w:rsidRPr="0065443B" w:rsidR="00322D02" w:rsidP="04D9AABC" w:rsidRDefault="00322D02" w14:paraId="3A131B20" w14:textId="693EC6F1">
            <w:pPr>
              <w:suppressAutoHyphens/>
              <w:rPr>
                <w:rFonts w:ascii="Verdana" w:hAnsi="Verdana"/>
                <w:sz w:val="18"/>
                <w:szCs w:val="18"/>
              </w:rPr>
            </w:pPr>
            <w:r w:rsidRPr="04D9AABC" w:rsidR="00322D02">
              <w:rPr>
                <w:rFonts w:ascii="Verdana" w:hAnsi="Verdana"/>
                <w:sz w:val="18"/>
                <w:szCs w:val="18"/>
              </w:rPr>
              <w:t>- de organisatie van de implementatie met daarbij aandacht voor de aanspreekpunten voor de verschillende locaties</w:t>
            </w:r>
          </w:p>
          <w:p w:rsidRPr="0065443B" w:rsidR="00322D02" w:rsidP="00F95D63" w:rsidRDefault="00322D02" w14:paraId="717BBB57" w14:textId="1E14947D">
            <w:pPr>
              <w:suppressAutoHyphens/>
              <w:rPr>
                <w:rFonts w:ascii="Verdana" w:hAnsi="Verdana"/>
                <w:sz w:val="18"/>
                <w:szCs w:val="18"/>
              </w:rPr>
            </w:pPr>
            <w:r w:rsidRPr="04D9AABC" w:rsidR="049DEFF8">
              <w:rPr>
                <w:rFonts w:ascii="Verdana" w:hAnsi="Verdana"/>
                <w:sz w:val="18"/>
                <w:szCs w:val="18"/>
              </w:rPr>
              <w:t>- de doorlooptijd die met de implementatie gemoeid is.</w:t>
            </w:r>
          </w:p>
        </w:tc>
      </w:tr>
      <w:tr w:rsidRPr="0065443B" w:rsidR="00322D02" w:rsidTr="04D9AABC" w14:paraId="2C0E216B" w14:textId="77777777">
        <w:tc>
          <w:tcPr>
            <w:tcW w:w="455" w:type="pct"/>
            <w:tcBorders>
              <w:left w:val="double" w:color="auto" w:sz="4" w:space="0"/>
            </w:tcBorders>
            <w:tcMar/>
          </w:tcPr>
          <w:p w:rsidRPr="0065443B" w:rsidR="00322D02" w:rsidP="00F95D63" w:rsidRDefault="00322D02" w14:paraId="4632314B" w14:textId="77777777">
            <w:pPr>
              <w:suppressAutoHyphens/>
              <w:rPr>
                <w:rFonts w:ascii="Verdana" w:hAnsi="Verdana"/>
                <w:sz w:val="18"/>
                <w:szCs w:val="18"/>
                <w:highlight w:val="yellow"/>
              </w:rPr>
            </w:pPr>
          </w:p>
        </w:tc>
        <w:tc>
          <w:tcPr>
            <w:tcW w:w="4545" w:type="pct"/>
            <w:tcBorders>
              <w:right w:val="double" w:color="auto" w:sz="4" w:space="0"/>
            </w:tcBorders>
            <w:tcMar/>
          </w:tcPr>
          <w:p w:rsidRPr="0065443B" w:rsidR="00322D02" w:rsidP="00F95D63" w:rsidRDefault="00322D02" w14:paraId="0E99DD1F" w14:textId="77777777">
            <w:pPr>
              <w:suppressAutoHyphens/>
              <w:rPr>
                <w:rFonts w:ascii="Verdana" w:hAnsi="Verdana"/>
                <w:sz w:val="18"/>
                <w:szCs w:val="18"/>
              </w:rPr>
            </w:pPr>
            <w:r w:rsidRPr="0065443B">
              <w:rPr>
                <w:rFonts w:ascii="Verdana" w:hAnsi="Verdana"/>
                <w:b/>
                <w:sz w:val="18"/>
                <w:szCs w:val="18"/>
              </w:rPr>
              <w:t>Toelichting</w:t>
            </w:r>
            <w:r w:rsidRPr="0065443B">
              <w:rPr>
                <w:rFonts w:ascii="Verdana" w:hAnsi="Verdana"/>
                <w:sz w:val="18"/>
                <w:szCs w:val="18"/>
              </w:rPr>
              <w:t>:</w:t>
            </w:r>
          </w:p>
          <w:p w:rsidRPr="0065443B" w:rsidR="00322D02" w:rsidP="00F95D63" w:rsidRDefault="00322D02" w14:paraId="3FC49DB1" w14:textId="77777777">
            <w:pPr>
              <w:suppressAutoHyphens/>
              <w:rPr>
                <w:rFonts w:ascii="Verdana" w:hAnsi="Verdana"/>
                <w:sz w:val="18"/>
                <w:szCs w:val="18"/>
                <w:highlight w:val="yellow"/>
              </w:rPr>
            </w:pPr>
          </w:p>
          <w:p w:rsidRPr="0065443B" w:rsidR="00322D02" w:rsidP="00F95D63" w:rsidRDefault="00322D02" w14:paraId="74E26850" w14:textId="77777777">
            <w:pPr>
              <w:suppressAutoHyphens/>
              <w:rPr>
                <w:rFonts w:ascii="Verdana" w:hAnsi="Verdana"/>
                <w:sz w:val="18"/>
                <w:szCs w:val="18"/>
                <w:highlight w:val="yellow"/>
              </w:rPr>
            </w:pPr>
          </w:p>
          <w:p w:rsidRPr="0065443B" w:rsidR="00322D02" w:rsidP="00F95D63" w:rsidRDefault="00322D02" w14:paraId="2CC8BD2D" w14:textId="77777777">
            <w:pPr>
              <w:suppressAutoHyphens/>
              <w:rPr>
                <w:rFonts w:ascii="Verdana" w:hAnsi="Verdana"/>
                <w:sz w:val="18"/>
                <w:szCs w:val="18"/>
                <w:highlight w:val="yellow"/>
              </w:rPr>
            </w:pPr>
          </w:p>
        </w:tc>
      </w:tr>
    </w:tbl>
    <w:p w:rsidR="00322D02" w:rsidP="00322D02" w:rsidRDefault="00322D02" w14:paraId="3524D6F2" w14:textId="3AFF8D3E">
      <w:pPr>
        <w:rPr>
          <w:rFonts w:ascii="Verdana" w:hAnsi="Verdana" w:cs="Verdana"/>
          <w:sz w:val="18"/>
          <w:szCs w:val="18"/>
        </w:rPr>
      </w:pPr>
      <w:r>
        <w:br/>
      </w:r>
      <w:r>
        <w:br/>
      </w:r>
      <w:r w:rsidRPr="5C07C5C7" w:rsidR="3A82CE4B">
        <w:rPr>
          <w:rFonts w:ascii="Verdana" w:hAnsi="Verdana" w:cs="Verdana"/>
          <w:sz w:val="18"/>
          <w:szCs w:val="18"/>
        </w:rPr>
        <w:t xml:space="preserve">Inschrijver dient </w:t>
      </w:r>
      <w:r w:rsidRPr="5C07C5C7" w:rsidR="0D8DA759">
        <w:rPr>
          <w:rFonts w:ascii="Verdana" w:hAnsi="Verdana" w:cs="Verdana"/>
          <w:sz w:val="18"/>
          <w:szCs w:val="18"/>
        </w:rPr>
        <w:t>op</w:t>
      </w:r>
      <w:r w:rsidRPr="5C07C5C7" w:rsidR="3A82CE4B">
        <w:rPr>
          <w:rFonts w:ascii="Verdana" w:hAnsi="Verdana" w:cs="Verdana"/>
          <w:sz w:val="18"/>
          <w:szCs w:val="18"/>
        </w:rPr>
        <w:t xml:space="preserve"> de schriftelijke beoordeling minimaal </w:t>
      </w:r>
      <w:r w:rsidRPr="5C07C5C7" w:rsidR="67069EFA">
        <w:rPr>
          <w:rFonts w:ascii="Verdana" w:hAnsi="Verdana" w:cs="Verdana"/>
          <w:sz w:val="18"/>
          <w:szCs w:val="18"/>
        </w:rPr>
        <w:t xml:space="preserve">een </w:t>
      </w:r>
      <w:r w:rsidRPr="5C07C5C7" w:rsidR="3A82CE4B">
        <w:rPr>
          <w:rFonts w:ascii="Verdana" w:hAnsi="Verdana" w:cs="Verdana"/>
          <w:sz w:val="18"/>
          <w:szCs w:val="18"/>
        </w:rPr>
        <w:t>gemiddeld</w:t>
      </w:r>
      <w:r w:rsidRPr="5C07C5C7" w:rsidR="02EAE548">
        <w:rPr>
          <w:rFonts w:ascii="Verdana" w:hAnsi="Verdana" w:cs="Verdana"/>
          <w:sz w:val="18"/>
          <w:szCs w:val="18"/>
        </w:rPr>
        <w:t>e score van</w:t>
      </w:r>
      <w:r w:rsidRPr="5C07C5C7" w:rsidR="3A82CE4B">
        <w:rPr>
          <w:rFonts w:ascii="Verdana" w:hAnsi="Verdana" w:cs="Verdana"/>
          <w:sz w:val="18"/>
          <w:szCs w:val="18"/>
        </w:rPr>
        <w:t xml:space="preserve"> </w:t>
      </w:r>
      <w:r w:rsidRPr="5C07C5C7" w:rsidR="7683A96F">
        <w:rPr>
          <w:rFonts w:ascii="Verdana" w:hAnsi="Verdana" w:cs="Verdana"/>
          <w:sz w:val="18"/>
          <w:szCs w:val="18"/>
        </w:rPr>
        <w:t>7</w:t>
      </w:r>
      <w:r w:rsidRPr="5C07C5C7" w:rsidR="3A82CE4B">
        <w:rPr>
          <w:rFonts w:ascii="Verdana" w:hAnsi="Verdana" w:cs="Verdana"/>
          <w:sz w:val="18"/>
          <w:szCs w:val="18"/>
        </w:rPr>
        <w:t>,0 te behalen op de bovengenoemde wensen. Indien de score lager is dan wordt de inschrijving terzijde gelegd en kom</w:t>
      </w:r>
      <w:r w:rsidRPr="5C07C5C7" w:rsidR="36599E28">
        <w:rPr>
          <w:rFonts w:ascii="Verdana" w:hAnsi="Verdana" w:cs="Verdana"/>
          <w:sz w:val="18"/>
          <w:szCs w:val="18"/>
        </w:rPr>
        <w:t xml:space="preserve">t deze niet voor gunning in aanmerking. </w:t>
      </w:r>
      <w:r>
        <w:br/>
      </w:r>
      <w:r>
        <w:br/>
      </w:r>
      <w:r w:rsidRPr="5C07C5C7" w:rsidR="242EE78F">
        <w:rPr>
          <w:rFonts w:ascii="Verdana" w:hAnsi="Verdana" w:cs="Verdana"/>
          <w:sz w:val="18"/>
          <w:szCs w:val="18"/>
        </w:rPr>
        <w:t xml:space="preserve">* Indien de beantwoording de limiet </w:t>
      </w:r>
      <w:r w:rsidRPr="5C07C5C7" w:rsidR="242EE78F">
        <w:rPr>
          <w:rFonts w:ascii="Verdana" w:hAnsi="Verdana" w:cs="Verdana"/>
          <w:sz w:val="18"/>
          <w:szCs w:val="18"/>
        </w:rPr>
        <w:t>overschrijdt</w:t>
      </w:r>
      <w:r w:rsidRPr="5C07C5C7" w:rsidR="242EE78F">
        <w:rPr>
          <w:rFonts w:ascii="Verdana" w:hAnsi="Verdana" w:cs="Verdana"/>
          <w:sz w:val="18"/>
          <w:szCs w:val="18"/>
        </w:rPr>
        <w:t xml:space="preserve"> wordt enkel de tekst tot aan het maximum beoordeeld.</w:t>
      </w:r>
    </w:p>
    <w:p w:rsidRPr="00A931CA" w:rsidR="00322D02" w:rsidP="5C07C5C7" w:rsidRDefault="00322D02" w14:paraId="6FCC858C" w14:textId="68E377E3">
      <w:pPr>
        <w:ind/>
      </w:pPr>
      <w:r>
        <w:br w:type="page"/>
      </w:r>
    </w:p>
    <w:p w:rsidRPr="00A931CA" w:rsidR="00322D02" w:rsidP="5C07C5C7" w:rsidRDefault="00322D02" w14:paraId="0D8879F3" w14:textId="241D10F6">
      <w:pPr>
        <w:pStyle w:val="Standaard"/>
        <w:ind/>
        <w:rPr>
          <w:rFonts w:ascii="Verdana" w:hAnsi="Verdana" w:cs="Verdana"/>
          <w:sz w:val="18"/>
          <w:szCs w:val="18"/>
        </w:rPr>
      </w:pPr>
    </w:p>
    <w:p w:rsidRPr="00A931CA" w:rsidR="00322D02" w:rsidP="5C07C5C7" w:rsidRDefault="00322D02" w14:paraId="6156C9EB" w14:textId="6EA657EC">
      <w:pPr>
        <w:pStyle w:val="Kop3"/>
        <w:ind w:left="0" w:hanging="0"/>
        <w:rPr>
          <w:rFonts w:ascii="Verdana" w:hAnsi="Verdana" w:cs="Arial"/>
          <w:color w:val="auto"/>
          <w:sz w:val="18"/>
          <w:szCs w:val="18"/>
        </w:rPr>
      </w:pPr>
      <w:bookmarkStart w:name="_Toc30068475" w:id="14"/>
      <w:r w:rsidRPr="5C07C5C7" w:rsidR="00322D02">
        <w:rPr>
          <w:rFonts w:ascii="Verdana" w:hAnsi="Verdana" w:cs="Arial"/>
          <w:color w:val="auto"/>
          <w:sz w:val="18"/>
          <w:szCs w:val="18"/>
        </w:rPr>
        <w:t>Presentatie</w:t>
      </w:r>
      <w:bookmarkEnd w:id="14"/>
    </w:p>
    <w:p w:rsidRPr="00A931CA" w:rsidR="00322D02" w:rsidP="00322D02" w:rsidRDefault="00322D02" w14:paraId="598D2B90" w14:textId="777777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Verdana" w:hAnsi="Verdana" w:cs="Arial"/>
          <w:color w:val="auto"/>
          <w:sz w:val="18"/>
          <w:szCs w:val="18"/>
          <w:lang w:val="nl-NL"/>
        </w:rPr>
      </w:pPr>
      <w:r w:rsidRPr="00A931CA">
        <w:rPr>
          <w:rFonts w:ascii="Verdana" w:hAnsi="Verdana" w:cs="Arial"/>
          <w:color w:val="auto"/>
          <w:sz w:val="18"/>
          <w:szCs w:val="18"/>
          <w:lang w:val="nl-NL"/>
        </w:rPr>
        <w:t xml:space="preserve"> </w:t>
      </w:r>
    </w:p>
    <w:p w:rsidRPr="00A931CA" w:rsidR="00322D02" w:rsidP="00322D02" w:rsidRDefault="00322D02" w14:paraId="17CD226F" w14:textId="58944DF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Verdana" w:hAnsi="Verdana" w:cs="Arial"/>
          <w:color w:val="auto"/>
          <w:sz w:val="18"/>
          <w:szCs w:val="18"/>
          <w:lang w:val="nl-NL"/>
        </w:rPr>
      </w:pPr>
      <w:r w:rsidRPr="7BB337E0" w:rsidR="00322D02">
        <w:rPr>
          <w:rFonts w:ascii="Verdana" w:hAnsi="Verdana" w:cs="Arial"/>
          <w:color w:val="auto"/>
          <w:sz w:val="18"/>
          <w:szCs w:val="18"/>
          <w:lang w:val="nl-NL"/>
        </w:rPr>
        <w:t>Na het vaststellen van de voorlopige score</w:t>
      </w:r>
      <w:r w:rsidRPr="7BB337E0" w:rsidR="00322D02">
        <w:rPr>
          <w:rFonts w:ascii="Verdana" w:hAnsi="Verdana" w:cs="Arial"/>
          <w:color w:val="auto"/>
          <w:sz w:val="18"/>
          <w:szCs w:val="18"/>
          <w:lang w:val="nl-NL"/>
        </w:rPr>
        <w:t xml:space="preserve">s voor de gunningcriteria </w:t>
      </w:r>
      <w:r w:rsidRPr="7BB337E0" w:rsidR="00F57E23">
        <w:rPr>
          <w:rFonts w:ascii="Verdana" w:hAnsi="Verdana" w:cs="Arial"/>
          <w:color w:val="auto"/>
          <w:sz w:val="18"/>
          <w:szCs w:val="18"/>
          <w:lang w:val="nl-NL"/>
        </w:rPr>
        <w:t xml:space="preserve">kunnen </w:t>
      </w:r>
      <w:r w:rsidRPr="7BB337E0" w:rsidR="00322D02">
        <w:rPr>
          <w:rFonts w:ascii="Verdana" w:hAnsi="Verdana" w:cs="Arial"/>
          <w:color w:val="auto"/>
          <w:sz w:val="18"/>
          <w:szCs w:val="18"/>
          <w:lang w:val="nl-NL"/>
        </w:rPr>
        <w:t xml:space="preserve">Inschrijvers </w:t>
      </w:r>
      <w:r w:rsidRPr="7BB337E0" w:rsidR="00F57E23">
        <w:rPr>
          <w:rFonts w:ascii="Verdana" w:hAnsi="Verdana" w:cs="Arial"/>
          <w:color w:val="auto"/>
          <w:sz w:val="18"/>
          <w:szCs w:val="18"/>
          <w:lang w:val="nl-NL"/>
        </w:rPr>
        <w:t xml:space="preserve">worden </w:t>
      </w:r>
      <w:r w:rsidRPr="7BB337E0" w:rsidR="00322D02">
        <w:rPr>
          <w:rFonts w:ascii="Verdana" w:hAnsi="Verdana" w:cs="Arial"/>
          <w:color w:val="auto"/>
          <w:sz w:val="18"/>
          <w:szCs w:val="18"/>
          <w:lang w:val="nl-NL"/>
        </w:rPr>
        <w:t xml:space="preserve">uitgenodigd </w:t>
      </w:r>
      <w:r w:rsidRPr="7BB337E0" w:rsidR="00322D02">
        <w:rPr>
          <w:rFonts w:ascii="Verdana" w:hAnsi="Verdana" w:cs="Arial"/>
          <w:color w:val="auto"/>
          <w:sz w:val="18"/>
          <w:szCs w:val="18"/>
          <w:lang w:val="nl-NL"/>
        </w:rPr>
        <w:t xml:space="preserve">voor een presentatie. Alleen die Inschrijvers worden uitgenodigd die nog uitzicht hebben op gunning. </w:t>
      </w:r>
    </w:p>
    <w:p w:rsidRPr="00A931CA" w:rsidR="00322D02" w:rsidP="00322D02" w:rsidRDefault="00322D02" w14:paraId="33AEBE1D" w14:textId="777777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Verdana" w:hAnsi="Verdana" w:cs="Arial"/>
          <w:color w:val="auto"/>
          <w:sz w:val="18"/>
          <w:szCs w:val="18"/>
          <w:lang w:val="nl-NL"/>
        </w:rPr>
      </w:pPr>
    </w:p>
    <w:p w:rsidRPr="00B14EB2" w:rsidR="00322D02" w:rsidP="2029A300" w:rsidRDefault="00322D02" w14:paraId="51C02471" w14:textId="0CF59ECD">
      <w:pPr>
        <w:rPr>
          <w:rFonts w:ascii="Verdana" w:hAnsi="Verdana" w:eastAsia="ヒラギノ角ゴ Pro W3"/>
          <w:color w:val="FF0000"/>
          <w:sz w:val="18"/>
          <w:szCs w:val="18"/>
          <w:lang w:eastAsia="en-US"/>
        </w:rPr>
      </w:pPr>
      <w:r w:rsidRPr="04D9AABC" w:rsidR="00322D02">
        <w:rPr>
          <w:rFonts w:ascii="Verdana" w:hAnsi="Verdana" w:eastAsia="ヒラギノ角ゴ Pro W3"/>
          <w:sz w:val="18"/>
          <w:szCs w:val="18"/>
          <w:lang w:eastAsia="en-US"/>
        </w:rPr>
        <w:t xml:space="preserve">Tijdens de presentatie </w:t>
      </w:r>
      <w:r w:rsidRPr="04D9AABC" w:rsidR="4F172F4E">
        <w:rPr>
          <w:rFonts w:ascii="Verdana" w:hAnsi="Verdana" w:eastAsia="ヒラギノ角ゴ Pro W3"/>
          <w:sz w:val="18"/>
          <w:szCs w:val="18"/>
          <w:lang w:eastAsia="en-US"/>
        </w:rPr>
        <w:t xml:space="preserve">mogen de </w:t>
      </w:r>
      <w:r w:rsidRPr="04D9AABC" w:rsidR="4F172F4E">
        <w:rPr>
          <w:rFonts w:ascii="Verdana" w:hAnsi="Verdana" w:eastAsia="ヒラギノ角ゴ Pro W3"/>
          <w:sz w:val="18"/>
          <w:szCs w:val="18"/>
          <w:u w:val="single"/>
          <w:lang w:eastAsia="en-US"/>
        </w:rPr>
        <w:t>beoogd bedrijfsartsen</w:t>
      </w:r>
      <w:r w:rsidRPr="04D9AABC" w:rsidR="4F172F4E">
        <w:rPr>
          <w:rFonts w:ascii="Verdana" w:hAnsi="Verdana" w:eastAsia="ヒラギノ角ゴ Pro W3"/>
          <w:sz w:val="18"/>
          <w:szCs w:val="18"/>
          <w:u w:val="single"/>
          <w:lang w:eastAsia="en-US"/>
        </w:rPr>
        <w:t xml:space="preserve"> </w:t>
      </w:r>
      <w:r w:rsidRPr="04D9AABC" w:rsidR="4E96FF98">
        <w:rPr>
          <w:rFonts w:ascii="Verdana" w:hAnsi="Verdana" w:eastAsia="ヒラギノ角ゴ Pro W3"/>
          <w:sz w:val="18"/>
          <w:szCs w:val="18"/>
          <w:u w:val="single"/>
          <w:lang w:eastAsia="en-US"/>
        </w:rPr>
        <w:t xml:space="preserve">en indien sprake van taakdelegatie de daarbij </w:t>
      </w:r>
      <w:r w:rsidRPr="04D9AABC" w:rsidR="4E96FF98">
        <w:rPr>
          <w:rFonts w:ascii="Verdana" w:hAnsi="Verdana" w:eastAsia="ヒラギノ角ゴ Pro W3"/>
          <w:sz w:val="18"/>
          <w:szCs w:val="18"/>
          <w:u w:val="single"/>
          <w:lang w:eastAsia="en-US"/>
        </w:rPr>
        <w:t>betrokken</w:t>
      </w:r>
      <w:r w:rsidRPr="04D9AABC" w:rsidR="4E96FF98">
        <w:rPr>
          <w:rFonts w:ascii="Verdana" w:hAnsi="Verdana" w:eastAsia="ヒラギノ角ゴ Pro W3"/>
          <w:sz w:val="18"/>
          <w:szCs w:val="18"/>
          <w:u w:val="single"/>
          <w:lang w:eastAsia="en-US"/>
        </w:rPr>
        <w:t xml:space="preserve"> verpleegkundigen</w:t>
      </w:r>
      <w:r w:rsidRPr="04D9AABC" w:rsidR="4E96FF98">
        <w:rPr>
          <w:rFonts w:ascii="Verdana" w:hAnsi="Verdana" w:eastAsia="ヒラギノ角ゴ Pro W3"/>
          <w:sz w:val="18"/>
          <w:szCs w:val="18"/>
          <w:lang w:eastAsia="en-US"/>
        </w:rPr>
        <w:t xml:space="preserve"> </w:t>
      </w:r>
      <w:r w:rsidRPr="04D9AABC" w:rsidR="4F172F4E">
        <w:rPr>
          <w:rFonts w:ascii="Verdana" w:hAnsi="Verdana" w:eastAsia="ヒラギノ角ゴ Pro W3"/>
          <w:sz w:val="18"/>
          <w:szCs w:val="18"/>
          <w:lang w:eastAsia="en-US"/>
        </w:rPr>
        <w:t>in</w:t>
      </w:r>
      <w:r w:rsidRPr="04D9AABC" w:rsidR="00322D02">
        <w:rPr>
          <w:rFonts w:ascii="Verdana" w:hAnsi="Verdana" w:eastAsia="ヒラギノ角ゴ Pro W3"/>
          <w:sz w:val="18"/>
          <w:szCs w:val="18"/>
          <w:lang w:eastAsia="en-US"/>
        </w:rPr>
        <w:t xml:space="preserve"> maximaal 30 minuten </w:t>
      </w:r>
      <w:r w:rsidRPr="04D9AABC" w:rsidR="4DAD2C0D">
        <w:rPr>
          <w:rFonts w:ascii="Verdana" w:hAnsi="Verdana" w:eastAsia="ヒラギノ角ゴ Pro W3"/>
          <w:sz w:val="18"/>
          <w:szCs w:val="18"/>
          <w:lang w:eastAsia="en-US"/>
        </w:rPr>
        <w:t>de</w:t>
      </w:r>
      <w:r w:rsidRPr="04D9AABC" w:rsidR="00322D02">
        <w:rPr>
          <w:rFonts w:ascii="Verdana" w:hAnsi="Verdana" w:eastAsia="ヒラギノ角ゴ Pro W3"/>
          <w:sz w:val="18"/>
          <w:szCs w:val="18"/>
          <w:lang w:eastAsia="en-US"/>
        </w:rPr>
        <w:t xml:space="preserve"> Inschrijving nader toelichten. Het is Inschrijver niet toegestaan zijn ingediende Inschrijving aan te vullen of te wijzigen. De inhoud van de presentatie is aldus uitsluitend bedoeld om het geschrevene mondeling toe te lichten en te verduidelijken, opdat een verkeerde interpretatie ervan door de beoordelingscommissie wordt voorkomen.</w:t>
      </w:r>
      <w:r w:rsidRPr="04D9AABC" w:rsidR="00B14EB2">
        <w:rPr>
          <w:rFonts w:ascii="Verdana" w:hAnsi="Verdana" w:eastAsia="ヒラギノ角ゴ Pro W3"/>
          <w:sz w:val="18"/>
          <w:szCs w:val="18"/>
          <w:lang w:eastAsia="en-US"/>
        </w:rPr>
        <w:t xml:space="preserve"> </w:t>
      </w:r>
    </w:p>
    <w:p w:rsidR="00322D02" w:rsidP="00322D02" w:rsidRDefault="00322D02" w14:paraId="5342EEF2" w14:textId="77777777">
      <w:pPr>
        <w:rPr>
          <w:rFonts w:ascii="Verdana" w:hAnsi="Verdana" w:cs="Verdana"/>
          <w:sz w:val="18"/>
          <w:szCs w:val="18"/>
        </w:rPr>
      </w:pPr>
    </w:p>
    <w:p w:rsidR="5C07C5C7" w:rsidP="5C07C5C7" w:rsidRDefault="5C07C5C7" w14:paraId="77F9AE2F" w14:textId="4EDBCD16">
      <w:pPr>
        <w:rPr>
          <w:rFonts w:ascii="Verdana" w:hAnsi="Verdana"/>
          <w:b w:val="1"/>
          <w:bCs w:val="1"/>
          <w:sz w:val="18"/>
          <w:szCs w:val="18"/>
        </w:rPr>
      </w:pPr>
    </w:p>
    <w:p w:rsidRPr="00322D02" w:rsidR="00322D02" w:rsidP="04D9AABC" w:rsidRDefault="00322D02" w14:paraId="49D5A955" w14:textId="77FD8170">
      <w:pPr>
        <w:suppressAutoHyphens/>
        <w:rPr>
          <w:rFonts w:ascii="Verdana" w:hAnsi="Verdana"/>
          <w:b w:val="1"/>
          <w:bCs w:val="1"/>
          <w:sz w:val="18"/>
          <w:szCs w:val="18"/>
        </w:rPr>
      </w:pPr>
      <w:r w:rsidRPr="04D9AABC" w:rsidR="00322D02">
        <w:rPr>
          <w:rFonts w:ascii="Verdana" w:hAnsi="Verdana"/>
          <w:b w:val="1"/>
          <w:bCs w:val="1"/>
          <w:sz w:val="18"/>
          <w:szCs w:val="18"/>
        </w:rPr>
        <w:t>Puntenverdeling</w:t>
      </w:r>
      <w:r w:rsidRPr="04D9AABC" w:rsidR="1E62345B">
        <w:rPr>
          <w:rFonts w:ascii="Verdana" w:hAnsi="Verdana"/>
          <w:b w:val="1"/>
          <w:bCs w:val="1"/>
          <w:sz w:val="18"/>
          <w:szCs w:val="18"/>
        </w:rPr>
        <w:t xml:space="preserve"> </w:t>
      </w:r>
    </w:p>
    <w:tbl>
      <w:tblPr>
        <w:tblStyle w:val="Tabelraster"/>
        <w:tblW w:w="0" w:type="auto"/>
        <w:tblLook w:val="04A0" w:firstRow="1" w:lastRow="0" w:firstColumn="1" w:lastColumn="0" w:noHBand="0" w:noVBand="1"/>
      </w:tblPr>
      <w:tblGrid>
        <w:gridCol w:w="4531"/>
        <w:gridCol w:w="4531"/>
      </w:tblGrid>
      <w:tr w:rsidR="04D9AABC" w:rsidTr="5C07C5C7" w14:paraId="183A1F83">
        <w:trPr>
          <w:trHeight w:val="300"/>
        </w:trPr>
        <w:tc>
          <w:tcPr>
            <w:tcW w:w="4531" w:type="dxa"/>
            <w:tcBorders>
              <w:bottom w:val="single" w:color="000000" w:themeColor="text1" w:sz="12"/>
            </w:tcBorders>
            <w:tcMar/>
          </w:tcPr>
          <w:p w:rsidR="535E80B3" w:rsidP="04D9AABC" w:rsidRDefault="535E80B3" w14:paraId="6BCC1BE9" w14:textId="7100A563">
            <w:pPr>
              <w:pStyle w:val="Standaard"/>
              <w:rPr>
                <w:rFonts w:ascii="Verdana" w:hAnsi="Verdana"/>
                <w:b w:val="1"/>
                <w:bCs w:val="1"/>
                <w:sz w:val="18"/>
                <w:szCs w:val="18"/>
              </w:rPr>
            </w:pPr>
            <w:r w:rsidRPr="04D9AABC" w:rsidR="535E80B3">
              <w:rPr>
                <w:rFonts w:ascii="Verdana" w:hAnsi="Verdana"/>
                <w:b w:val="1"/>
                <w:bCs w:val="1"/>
                <w:sz w:val="18"/>
                <w:szCs w:val="18"/>
              </w:rPr>
              <w:t>Naam:</w:t>
            </w:r>
          </w:p>
        </w:tc>
        <w:tc>
          <w:tcPr>
            <w:tcW w:w="4531" w:type="dxa"/>
            <w:tcBorders>
              <w:bottom w:val="single" w:color="000000" w:themeColor="text1" w:sz="12"/>
            </w:tcBorders>
            <w:tcMar/>
          </w:tcPr>
          <w:p w:rsidR="535E80B3" w:rsidP="04D9AABC" w:rsidRDefault="535E80B3" w14:paraId="621757AC" w14:textId="705EDA06">
            <w:pPr>
              <w:pStyle w:val="Standaard"/>
              <w:rPr>
                <w:rFonts w:ascii="Verdana" w:hAnsi="Verdana"/>
                <w:b w:val="1"/>
                <w:bCs w:val="1"/>
                <w:sz w:val="18"/>
                <w:szCs w:val="18"/>
              </w:rPr>
            </w:pPr>
            <w:r w:rsidRPr="04D9AABC" w:rsidR="535E80B3">
              <w:rPr>
                <w:rFonts w:ascii="Verdana" w:hAnsi="Verdana"/>
                <w:b w:val="1"/>
                <w:bCs w:val="1"/>
                <w:sz w:val="18"/>
                <w:szCs w:val="18"/>
              </w:rPr>
              <w:t>Maximaal aantal punten:</w:t>
            </w:r>
          </w:p>
        </w:tc>
      </w:tr>
      <w:tr w:rsidRPr="00322D02" w:rsidR="00322D02" w:rsidTr="5C07C5C7" w14:paraId="2CB520C5" w14:textId="77777777">
        <w:tc>
          <w:tcPr>
            <w:tcW w:w="4531" w:type="dxa"/>
            <w:tcBorders>
              <w:top w:val="single" w:color="000000" w:themeColor="text1" w:sz="12"/>
            </w:tcBorders>
            <w:tcMar/>
          </w:tcPr>
          <w:p w:rsidRPr="00322D02" w:rsidR="00322D02" w:rsidP="00F95D63" w:rsidRDefault="00322D02" w14:paraId="24CDFF8B" w14:textId="77777777">
            <w:pPr>
              <w:suppressAutoHyphens/>
              <w:rPr>
                <w:rFonts w:ascii="Verdana" w:hAnsi="Verdana"/>
                <w:sz w:val="18"/>
                <w:szCs w:val="18"/>
              </w:rPr>
            </w:pPr>
            <w:r w:rsidRPr="00322D02">
              <w:rPr>
                <w:rFonts w:ascii="Verdana" w:hAnsi="Verdana"/>
                <w:sz w:val="18"/>
                <w:szCs w:val="18"/>
              </w:rPr>
              <w:t>Wens 1: Wet verbetering Poortwachter</w:t>
            </w:r>
          </w:p>
        </w:tc>
        <w:tc>
          <w:tcPr>
            <w:tcW w:w="4531" w:type="dxa"/>
            <w:tcBorders>
              <w:top w:val="single" w:color="000000" w:themeColor="text1" w:sz="12"/>
            </w:tcBorders>
            <w:tcMar/>
          </w:tcPr>
          <w:p w:rsidRPr="00322D02" w:rsidR="00322D02" w:rsidP="00F95D63" w:rsidRDefault="00F57E23" w14:paraId="0DD12CEC" w14:textId="743D0C6A">
            <w:pPr>
              <w:suppressAutoHyphens/>
              <w:rPr>
                <w:rFonts w:ascii="Verdana" w:hAnsi="Verdana"/>
                <w:sz w:val="18"/>
                <w:szCs w:val="18"/>
              </w:rPr>
            </w:pPr>
            <w:r w:rsidRPr="04D9AABC" w:rsidR="499F9722">
              <w:rPr>
                <w:rFonts w:ascii="Verdana" w:hAnsi="Verdana"/>
                <w:sz w:val="18"/>
                <w:szCs w:val="18"/>
              </w:rPr>
              <w:t>25</w:t>
            </w:r>
          </w:p>
        </w:tc>
      </w:tr>
      <w:tr w:rsidRPr="00322D02" w:rsidR="00322D02" w:rsidTr="5C07C5C7" w14:paraId="70587293" w14:textId="77777777">
        <w:tc>
          <w:tcPr>
            <w:tcW w:w="4531" w:type="dxa"/>
            <w:tcMar/>
          </w:tcPr>
          <w:p w:rsidRPr="00322D02" w:rsidR="00322D02" w:rsidP="00F95D63" w:rsidRDefault="00322D02" w14:paraId="3BB6E089" w14:textId="77777777">
            <w:pPr>
              <w:suppressAutoHyphens/>
              <w:rPr>
                <w:rFonts w:ascii="Verdana" w:hAnsi="Verdana"/>
                <w:sz w:val="18"/>
                <w:szCs w:val="18"/>
              </w:rPr>
            </w:pPr>
            <w:r w:rsidRPr="00322D02">
              <w:rPr>
                <w:rFonts w:ascii="Verdana" w:hAnsi="Verdana"/>
                <w:sz w:val="18"/>
                <w:szCs w:val="18"/>
              </w:rPr>
              <w:t>Wens 2: Ondersteuning verzuimbegeleiding</w:t>
            </w:r>
          </w:p>
        </w:tc>
        <w:tc>
          <w:tcPr>
            <w:tcW w:w="4531" w:type="dxa"/>
            <w:tcMar/>
          </w:tcPr>
          <w:p w:rsidRPr="00322D02" w:rsidR="00322D02" w:rsidP="00F95D63" w:rsidRDefault="00F57E23" w14:paraId="71D0BFBC" w14:textId="3A077AB0">
            <w:pPr>
              <w:suppressAutoHyphens/>
              <w:rPr>
                <w:rFonts w:ascii="Verdana" w:hAnsi="Verdana"/>
                <w:sz w:val="18"/>
                <w:szCs w:val="18"/>
              </w:rPr>
            </w:pPr>
            <w:r w:rsidRPr="04D9AABC" w:rsidR="094F84A6">
              <w:rPr>
                <w:rFonts w:ascii="Verdana" w:hAnsi="Verdana"/>
                <w:sz w:val="18"/>
                <w:szCs w:val="18"/>
              </w:rPr>
              <w:t>30</w:t>
            </w:r>
          </w:p>
        </w:tc>
      </w:tr>
      <w:tr w:rsidRPr="00322D02" w:rsidR="00322D02" w:rsidTr="5C07C5C7" w14:paraId="73BC6497" w14:textId="77777777">
        <w:tc>
          <w:tcPr>
            <w:tcW w:w="4531" w:type="dxa"/>
            <w:tcMar/>
          </w:tcPr>
          <w:p w:rsidRPr="00322D02" w:rsidR="00322D02" w:rsidP="00F95D63" w:rsidRDefault="00322D02" w14:paraId="0C30652C" w14:textId="77777777">
            <w:pPr>
              <w:suppressAutoHyphens/>
              <w:rPr>
                <w:rFonts w:ascii="Verdana" w:hAnsi="Verdana"/>
                <w:sz w:val="18"/>
                <w:szCs w:val="18"/>
              </w:rPr>
            </w:pPr>
            <w:r w:rsidRPr="00322D02">
              <w:rPr>
                <w:rFonts w:ascii="Verdana" w:hAnsi="Verdana"/>
                <w:sz w:val="18"/>
                <w:szCs w:val="18"/>
              </w:rPr>
              <w:t>Wens 3: Knelpunten en kansen</w:t>
            </w:r>
          </w:p>
        </w:tc>
        <w:tc>
          <w:tcPr>
            <w:tcW w:w="4531" w:type="dxa"/>
            <w:tcMar/>
          </w:tcPr>
          <w:p w:rsidRPr="00322D02" w:rsidR="00322D02" w:rsidP="00F95D63" w:rsidRDefault="00F57E23" w14:paraId="37A5EE86" w14:textId="4743A068">
            <w:pPr>
              <w:suppressAutoHyphens/>
              <w:rPr>
                <w:rFonts w:ascii="Verdana" w:hAnsi="Verdana"/>
                <w:sz w:val="18"/>
                <w:szCs w:val="18"/>
              </w:rPr>
            </w:pPr>
            <w:r w:rsidRPr="04D9AABC" w:rsidR="368B8851">
              <w:rPr>
                <w:rFonts w:ascii="Verdana" w:hAnsi="Verdana"/>
                <w:sz w:val="18"/>
                <w:szCs w:val="18"/>
              </w:rPr>
              <w:t>7,5</w:t>
            </w:r>
          </w:p>
        </w:tc>
      </w:tr>
      <w:tr w:rsidRPr="00322D02" w:rsidR="00322D02" w:rsidTr="5C07C5C7" w14:paraId="60514A45" w14:textId="77777777">
        <w:tc>
          <w:tcPr>
            <w:tcW w:w="4531" w:type="dxa"/>
            <w:tcMar/>
          </w:tcPr>
          <w:p w:rsidRPr="00322D02" w:rsidR="00322D02" w:rsidP="00F95D63" w:rsidRDefault="00322D02" w14:paraId="1D6BF3DD" w14:textId="77777777">
            <w:pPr>
              <w:suppressAutoHyphens/>
              <w:rPr>
                <w:rFonts w:ascii="Verdana" w:hAnsi="Verdana"/>
                <w:sz w:val="18"/>
                <w:szCs w:val="18"/>
              </w:rPr>
            </w:pPr>
            <w:r w:rsidRPr="00322D02">
              <w:rPr>
                <w:rFonts w:ascii="Verdana" w:hAnsi="Verdana"/>
                <w:sz w:val="18"/>
                <w:szCs w:val="18"/>
              </w:rPr>
              <w:t>Wens 4: Implementatieplan:</w:t>
            </w:r>
          </w:p>
        </w:tc>
        <w:tc>
          <w:tcPr>
            <w:tcW w:w="4531" w:type="dxa"/>
            <w:tcMar/>
          </w:tcPr>
          <w:p w:rsidRPr="00322D02" w:rsidR="00322D02" w:rsidP="00F95D63" w:rsidRDefault="00F57E23" w14:paraId="51771444" w14:textId="30B8A5FC">
            <w:pPr>
              <w:suppressAutoHyphens/>
              <w:rPr>
                <w:rFonts w:ascii="Verdana" w:hAnsi="Verdana"/>
                <w:sz w:val="18"/>
                <w:szCs w:val="18"/>
              </w:rPr>
            </w:pPr>
            <w:r w:rsidRPr="04D9AABC" w:rsidR="5434C3B6">
              <w:rPr>
                <w:rFonts w:ascii="Verdana" w:hAnsi="Verdana"/>
                <w:sz w:val="18"/>
                <w:szCs w:val="18"/>
              </w:rPr>
              <w:t>7</w:t>
            </w:r>
            <w:r w:rsidRPr="04D9AABC" w:rsidR="1E8D6A7F">
              <w:rPr>
                <w:rFonts w:ascii="Verdana" w:hAnsi="Verdana"/>
                <w:sz w:val="18"/>
                <w:szCs w:val="18"/>
              </w:rPr>
              <w:t>,5</w:t>
            </w:r>
          </w:p>
        </w:tc>
      </w:tr>
      <w:tr w:rsidR="04D9AABC" w:rsidTr="5C07C5C7" w14:paraId="366FD057">
        <w:trPr>
          <w:trHeight w:val="300"/>
        </w:trPr>
        <w:tc>
          <w:tcPr>
            <w:tcW w:w="4531" w:type="dxa"/>
            <w:tcBorders>
              <w:bottom w:val="single" w:color="000000" w:themeColor="text1" w:sz="12"/>
            </w:tcBorders>
            <w:tcMar/>
          </w:tcPr>
          <w:p w:rsidR="67C4B0C6" w:rsidP="04D9AABC" w:rsidRDefault="67C4B0C6" w14:paraId="1279DB36" w14:textId="7DEF671D">
            <w:pPr>
              <w:pStyle w:val="Standaard"/>
              <w:rPr>
                <w:rFonts w:ascii="Verdana" w:hAnsi="Verdana"/>
                <w:sz w:val="18"/>
                <w:szCs w:val="18"/>
              </w:rPr>
            </w:pPr>
            <w:r w:rsidRPr="04D9AABC" w:rsidR="67C4B0C6">
              <w:rPr>
                <w:rFonts w:ascii="Verdana" w:hAnsi="Verdana"/>
                <w:sz w:val="18"/>
                <w:szCs w:val="18"/>
              </w:rPr>
              <w:t>Prijs</w:t>
            </w:r>
          </w:p>
        </w:tc>
        <w:tc>
          <w:tcPr>
            <w:tcW w:w="4531" w:type="dxa"/>
            <w:tcBorders>
              <w:bottom w:val="single" w:color="000000" w:themeColor="text1" w:sz="12"/>
            </w:tcBorders>
            <w:tcMar/>
          </w:tcPr>
          <w:p w:rsidR="67C4B0C6" w:rsidP="04D9AABC" w:rsidRDefault="67C4B0C6" w14:paraId="1D634996" w14:textId="466CA36B">
            <w:pPr>
              <w:pStyle w:val="Standaard"/>
              <w:rPr>
                <w:rFonts w:ascii="Verdana" w:hAnsi="Verdana"/>
                <w:sz w:val="18"/>
                <w:szCs w:val="18"/>
              </w:rPr>
            </w:pPr>
            <w:r w:rsidRPr="04D9AABC" w:rsidR="67C4B0C6">
              <w:rPr>
                <w:rFonts w:ascii="Verdana" w:hAnsi="Verdana"/>
                <w:sz w:val="18"/>
                <w:szCs w:val="18"/>
              </w:rPr>
              <w:t>30</w:t>
            </w:r>
          </w:p>
        </w:tc>
      </w:tr>
      <w:tr w:rsidRPr="00322D02" w:rsidR="00322D02" w:rsidTr="5C07C5C7" w14:paraId="41B380C2" w14:textId="77777777">
        <w:tc>
          <w:tcPr>
            <w:tcW w:w="4531" w:type="dxa"/>
            <w:tcBorders>
              <w:top w:val="single" w:color="000000" w:themeColor="text1" w:sz="12"/>
            </w:tcBorders>
            <w:tcMar/>
          </w:tcPr>
          <w:p w:rsidRPr="00322D02" w:rsidR="00322D02" w:rsidP="00F95D63" w:rsidRDefault="00322D02" w14:paraId="299B238B" w14:textId="77777777">
            <w:pPr>
              <w:suppressAutoHyphens/>
              <w:rPr>
                <w:rFonts w:ascii="Verdana" w:hAnsi="Verdana"/>
                <w:b/>
                <w:sz w:val="18"/>
                <w:szCs w:val="18"/>
              </w:rPr>
            </w:pPr>
            <w:r w:rsidRPr="00322D02">
              <w:rPr>
                <w:rFonts w:ascii="Verdana" w:hAnsi="Verdana"/>
                <w:b/>
                <w:sz w:val="18"/>
                <w:szCs w:val="18"/>
              </w:rPr>
              <w:t>Totaal:</w:t>
            </w:r>
          </w:p>
        </w:tc>
        <w:tc>
          <w:tcPr>
            <w:tcW w:w="4531" w:type="dxa"/>
            <w:tcBorders>
              <w:top w:val="single" w:color="000000" w:themeColor="text1" w:sz="12"/>
            </w:tcBorders>
            <w:tcMar/>
          </w:tcPr>
          <w:p w:rsidRPr="00322D02" w:rsidR="00322D02" w:rsidP="04D9AABC" w:rsidRDefault="00F57E23" w14:paraId="3FAF433E" w14:textId="798B21BD">
            <w:pPr>
              <w:suppressAutoHyphens/>
              <w:rPr>
                <w:rFonts w:ascii="Verdana" w:hAnsi="Verdana"/>
                <w:b w:val="1"/>
                <w:bCs w:val="1"/>
                <w:sz w:val="18"/>
                <w:szCs w:val="18"/>
              </w:rPr>
            </w:pPr>
            <w:r w:rsidRPr="04D9AABC" w:rsidR="00F57E23">
              <w:rPr>
                <w:rFonts w:ascii="Verdana" w:hAnsi="Verdana"/>
                <w:b w:val="1"/>
                <w:bCs w:val="1"/>
                <w:sz w:val="18"/>
                <w:szCs w:val="18"/>
              </w:rPr>
              <w:t>1</w:t>
            </w:r>
            <w:r w:rsidRPr="04D9AABC" w:rsidR="111126BC">
              <w:rPr>
                <w:rFonts w:ascii="Verdana" w:hAnsi="Verdana"/>
                <w:b w:val="1"/>
                <w:bCs w:val="1"/>
                <w:sz w:val="18"/>
                <w:szCs w:val="18"/>
              </w:rPr>
              <w:t>0</w:t>
            </w:r>
            <w:r w:rsidRPr="04D9AABC" w:rsidR="00F57E23">
              <w:rPr>
                <w:rFonts w:ascii="Verdana" w:hAnsi="Verdana"/>
                <w:b w:val="1"/>
                <w:bCs w:val="1"/>
                <w:sz w:val="18"/>
                <w:szCs w:val="18"/>
              </w:rPr>
              <w:t>0</w:t>
            </w:r>
          </w:p>
        </w:tc>
      </w:tr>
    </w:tbl>
    <w:p w:rsidR="00322D02" w:rsidP="00322D02" w:rsidRDefault="00EA1EC3" w14:paraId="1E5F6726" w14:textId="77777777">
      <w:pPr>
        <w:rPr>
          <w:rFonts w:ascii="Verdana" w:hAnsi="Verdana" w:cs="Verdana"/>
          <w:sz w:val="18"/>
          <w:szCs w:val="18"/>
        </w:rPr>
      </w:pPr>
    </w:p>
    <w:p w:rsidRPr="0065443B" w:rsidR="00322D02" w:rsidP="00322D02" w:rsidRDefault="00322D02" w14:paraId="4D04DA05" w14:textId="77777777">
      <w:pPr>
        <w:rPr>
          <w:rFonts w:ascii="Verdana" w:hAnsi="Verdana" w:cs="Verdana"/>
          <w:sz w:val="18"/>
          <w:szCs w:val="18"/>
        </w:rPr>
      </w:pPr>
    </w:p>
    <w:p w:rsidR="00322D02" w:rsidP="00322D02" w:rsidRDefault="00322D02" w14:paraId="0BD89DB7" w14:textId="77777777">
      <w:pPr>
        <w:suppressAutoHyphens/>
        <w:rPr>
          <w:rFonts w:ascii="Verdana" w:hAnsi="Verdana" w:cs="Verdana"/>
          <w:sz w:val="18"/>
          <w:szCs w:val="18"/>
        </w:rPr>
      </w:pPr>
    </w:p>
    <w:p w:rsidR="00322D02" w:rsidP="00322D02" w:rsidRDefault="00322D02" w14:paraId="1027231D" w14:textId="77777777">
      <w:pPr>
        <w:suppressAutoHyphens/>
        <w:rPr>
          <w:rFonts w:ascii="Verdana" w:hAnsi="Verdana" w:cs="Verdana"/>
          <w:sz w:val="18"/>
          <w:szCs w:val="18"/>
        </w:rPr>
      </w:pPr>
    </w:p>
    <w:p w:rsidR="00F15627" w:rsidP="04D9AABC" w:rsidRDefault="00F15627" w14:paraId="4D5AB6EA" w14:textId="0BB7FC86">
      <w:pPr>
        <w:pStyle w:val="Standaard"/>
        <w:spacing w:after="160" w:line="259" w:lineRule="auto"/>
        <w:rPr>
          <w:rFonts w:ascii="Verdana" w:hAnsi="Verdana" w:cs="Verdana"/>
          <w:sz w:val="18"/>
          <w:szCs w:val="18"/>
        </w:rPr>
      </w:pPr>
    </w:p>
    <w:sectPr w:rsidR="00F15627" w:rsidSect="00F95D63">
      <w:pgSz w:w="11906" w:h="16838" w:orient="portrait" w:code="9"/>
      <w:pgMar w:top="1134" w:right="1134" w:bottom="1134" w:left="1134" w:header="992" w:footer="992" w:gutter="0"/>
      <w:cols w:space="720"/>
      <w:docGrid w:linePitch="360"/>
      <w:titlePg w:val="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2843AF" w16cex:dateUtc="2020-03-27T08:19:00Z"/>
  <w16cex:commentExtensible w16cex:durableId="22284431" w16cex:dateUtc="2020-03-27T08:21:00Z"/>
  <w16cex:commentExtensible w16cex:durableId="222844AC" w16cex:dateUtc="2020-03-27T08:23:00Z"/>
</w16cex:commentsExtensible>
</file>

<file path=word/commentsIds.xml><?xml version="1.0" encoding="utf-8"?>
<w16cid:commentsIds xmlns:mc="http://schemas.openxmlformats.org/markup-compatibility/2006" xmlns:w16cid="http://schemas.microsoft.com/office/word/2016/wordml/cid" mc:Ignorable="w16cid">
  <w16cid:commentId w16cid:paraId="4F38DBC7" w16cid:durableId="222843AF"/>
  <w16cid:commentId w16cid:paraId="33CAFB4A" w16cid:durableId="22284431"/>
  <w16cid:commentId w16cid:paraId="3A1A8F06" w16cid:durableId="222844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267" w:rsidP="00322D02" w:rsidRDefault="00A17267" w14:paraId="398BB7C2" w14:textId="77777777">
      <w:r>
        <w:separator/>
      </w:r>
    </w:p>
  </w:endnote>
  <w:endnote w:type="continuationSeparator" w:id="0">
    <w:p w:rsidR="00A17267" w:rsidP="00322D02" w:rsidRDefault="00A17267" w14:paraId="0CCB06E6" w14:textId="77777777">
      <w:r>
        <w:continuationSeparator/>
      </w:r>
    </w:p>
  </w:endnote>
  <w:endnote w:type="continuationNotice" w:id="1">
    <w:p w:rsidR="00A17267" w:rsidRDefault="00A17267" w14:paraId="65A48B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1" w:usb1="08070000" w:usb2="07040011"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Gothic">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267" w:rsidP="00322D02" w:rsidRDefault="00A17267" w14:paraId="25A9C481" w14:textId="77777777">
      <w:r>
        <w:separator/>
      </w:r>
    </w:p>
  </w:footnote>
  <w:footnote w:type="continuationSeparator" w:id="0">
    <w:p w:rsidR="00A17267" w:rsidP="00322D02" w:rsidRDefault="00A17267" w14:paraId="5E837DE4" w14:textId="77777777">
      <w:r>
        <w:continuationSeparator/>
      </w:r>
    </w:p>
  </w:footnote>
  <w:footnote w:type="continuationNotice" w:id="1">
    <w:p w:rsidR="00A17267" w:rsidRDefault="00A17267" w14:paraId="04E561EE" w14:textId="7777777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15A"/>
    <w:multiLevelType w:val="hybridMultilevel"/>
    <w:tmpl w:val="C038AF60"/>
    <w:lvl w:ilvl="0" w:tplc="2C308400">
      <w:start w:val="1"/>
      <w:numFmt w:val="bullet"/>
      <w:lvlText w:val="-"/>
      <w:lvlJc w:val="left"/>
      <w:pPr>
        <w:tabs>
          <w:tab w:val="num" w:pos="360"/>
        </w:tabs>
        <w:ind w:left="360" w:hanging="360"/>
      </w:pPr>
      <w:rPr>
        <w:rFonts w:hint="default" w:ascii="Arial" w:hAnsi="Arial" w:cs="Arial"/>
        <w:color w:val="auto"/>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cs="Times New Roman"/>
      </w:rPr>
    </w:lvl>
    <w:lvl w:ilvl="3" w:tplc="04090001">
      <w:start w:val="1"/>
      <w:numFmt w:val="bullet"/>
      <w:lvlText w:val=""/>
      <w:lvlJc w:val="left"/>
      <w:pPr>
        <w:ind w:left="2520" w:hanging="360"/>
      </w:pPr>
      <w:rPr>
        <w:rFonts w:hint="default" w:ascii="Symbol" w:hAnsi="Symbol" w:cs="Times New Roman"/>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cs="Times New Roman"/>
      </w:rPr>
    </w:lvl>
    <w:lvl w:ilvl="6" w:tplc="04090001">
      <w:start w:val="1"/>
      <w:numFmt w:val="bullet"/>
      <w:lvlText w:val=""/>
      <w:lvlJc w:val="left"/>
      <w:pPr>
        <w:ind w:left="4680" w:hanging="360"/>
      </w:pPr>
      <w:rPr>
        <w:rFonts w:hint="default" w:ascii="Symbol" w:hAnsi="Symbol" w:cs="Times New Roman"/>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cs="Times New Roman"/>
      </w:rPr>
    </w:lvl>
  </w:abstractNum>
  <w:abstractNum w:abstractNumId="1" w15:restartNumberingAfterBreak="0">
    <w:nsid w:val="2CF03AF2"/>
    <w:multiLevelType w:val="hybridMultilevel"/>
    <w:tmpl w:val="2710FA04"/>
    <w:lvl w:ilvl="0" w:tplc="8BFA993C">
      <w:start w:val="1"/>
      <w:numFmt w:val="bullet"/>
      <w:lvlText w:val=""/>
      <w:lvlJc w:val="left"/>
      <w:pPr>
        <w:tabs>
          <w:tab w:val="num" w:pos="720"/>
        </w:tabs>
        <w:ind w:left="720"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6C023F9"/>
    <w:multiLevelType w:val="hybridMultilevel"/>
    <w:tmpl w:val="6060DCC6"/>
    <w:lvl w:ilvl="0" w:tplc="2C308400">
      <w:start w:val="1"/>
      <w:numFmt w:val="bullet"/>
      <w:lvlText w:val="-"/>
      <w:lvlJc w:val="left"/>
      <w:pPr>
        <w:tabs>
          <w:tab w:val="num" w:pos="360"/>
        </w:tabs>
        <w:ind w:left="360" w:hanging="360"/>
      </w:pPr>
      <w:rPr>
        <w:rFonts w:hint="default" w:ascii="Arial" w:hAnsi="Arial" w:cs="Arial"/>
      </w:rPr>
    </w:lvl>
    <w:lvl w:ilvl="1" w:tplc="04130003">
      <w:start w:val="1"/>
      <w:numFmt w:val="bullet"/>
      <w:lvlText w:val="o"/>
      <w:lvlJc w:val="left"/>
      <w:pPr>
        <w:tabs>
          <w:tab w:val="num" w:pos="1080"/>
        </w:tabs>
        <w:ind w:left="1080" w:hanging="360"/>
      </w:pPr>
      <w:rPr>
        <w:rFonts w:hint="default" w:ascii="Courier New" w:hAnsi="Courier New" w:cs="Courier New"/>
      </w:rPr>
    </w:lvl>
    <w:lvl w:ilvl="2" w:tplc="04130005">
      <w:start w:val="1"/>
      <w:numFmt w:val="bullet"/>
      <w:lvlText w:val=""/>
      <w:lvlJc w:val="left"/>
      <w:pPr>
        <w:tabs>
          <w:tab w:val="num" w:pos="1800"/>
        </w:tabs>
        <w:ind w:left="1800" w:hanging="360"/>
      </w:pPr>
      <w:rPr>
        <w:rFonts w:hint="default" w:ascii="Wingdings" w:hAnsi="Wingdings" w:cs="Times New Roman"/>
      </w:rPr>
    </w:lvl>
    <w:lvl w:ilvl="3" w:tplc="04130001">
      <w:start w:val="1"/>
      <w:numFmt w:val="bullet"/>
      <w:lvlText w:val=""/>
      <w:lvlJc w:val="left"/>
      <w:pPr>
        <w:tabs>
          <w:tab w:val="num" w:pos="2520"/>
        </w:tabs>
        <w:ind w:left="2520" w:hanging="360"/>
      </w:pPr>
      <w:rPr>
        <w:rFonts w:hint="default" w:ascii="Symbol" w:hAnsi="Symbol" w:cs="Times New Roman"/>
      </w:rPr>
    </w:lvl>
    <w:lvl w:ilvl="4" w:tplc="04130003">
      <w:start w:val="1"/>
      <w:numFmt w:val="bullet"/>
      <w:lvlText w:val="o"/>
      <w:lvlJc w:val="left"/>
      <w:pPr>
        <w:tabs>
          <w:tab w:val="num" w:pos="3240"/>
        </w:tabs>
        <w:ind w:left="3240" w:hanging="360"/>
      </w:pPr>
      <w:rPr>
        <w:rFonts w:hint="default" w:ascii="Courier New" w:hAnsi="Courier New" w:cs="Courier New"/>
      </w:rPr>
    </w:lvl>
    <w:lvl w:ilvl="5" w:tplc="04130005">
      <w:start w:val="1"/>
      <w:numFmt w:val="bullet"/>
      <w:lvlText w:val=""/>
      <w:lvlJc w:val="left"/>
      <w:pPr>
        <w:tabs>
          <w:tab w:val="num" w:pos="3960"/>
        </w:tabs>
        <w:ind w:left="3960" w:hanging="360"/>
      </w:pPr>
      <w:rPr>
        <w:rFonts w:hint="default" w:ascii="Wingdings" w:hAnsi="Wingdings" w:cs="Times New Roman"/>
      </w:rPr>
    </w:lvl>
    <w:lvl w:ilvl="6" w:tplc="04130001">
      <w:start w:val="1"/>
      <w:numFmt w:val="bullet"/>
      <w:lvlText w:val=""/>
      <w:lvlJc w:val="left"/>
      <w:pPr>
        <w:tabs>
          <w:tab w:val="num" w:pos="4680"/>
        </w:tabs>
        <w:ind w:left="4680" w:hanging="360"/>
      </w:pPr>
      <w:rPr>
        <w:rFonts w:hint="default" w:ascii="Symbol" w:hAnsi="Symbol" w:cs="Times New Roman"/>
      </w:rPr>
    </w:lvl>
    <w:lvl w:ilvl="7" w:tplc="04130003">
      <w:start w:val="1"/>
      <w:numFmt w:val="bullet"/>
      <w:lvlText w:val="o"/>
      <w:lvlJc w:val="left"/>
      <w:pPr>
        <w:tabs>
          <w:tab w:val="num" w:pos="5400"/>
        </w:tabs>
        <w:ind w:left="5400" w:hanging="360"/>
      </w:pPr>
      <w:rPr>
        <w:rFonts w:hint="default" w:ascii="Courier New" w:hAnsi="Courier New" w:cs="Courier New"/>
      </w:rPr>
    </w:lvl>
    <w:lvl w:ilvl="8" w:tplc="04130005">
      <w:start w:val="1"/>
      <w:numFmt w:val="bullet"/>
      <w:lvlText w:val=""/>
      <w:lvlJc w:val="left"/>
      <w:pPr>
        <w:tabs>
          <w:tab w:val="num" w:pos="6120"/>
        </w:tabs>
        <w:ind w:left="6120" w:hanging="360"/>
      </w:pPr>
      <w:rPr>
        <w:rFonts w:hint="default" w:ascii="Wingdings" w:hAnsi="Wingdings" w:cs="Times New Roman"/>
      </w:rPr>
    </w:lvl>
  </w:abstractNum>
  <w:abstractNum w:abstractNumId="3" w15:restartNumberingAfterBreak="0">
    <w:nsid w:val="3B957634"/>
    <w:multiLevelType w:val="hybridMultilevel"/>
    <w:tmpl w:val="E2405742"/>
    <w:lvl w:ilvl="0" w:tplc="2C308400">
      <w:start w:val="1"/>
      <w:numFmt w:val="bullet"/>
      <w:lvlText w:val="-"/>
      <w:lvlJc w:val="left"/>
      <w:pPr>
        <w:ind w:left="360" w:hanging="360"/>
      </w:pPr>
      <w:rPr>
        <w:rFonts w:hint="default" w:ascii="Arial" w:hAnsi="Aria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7B93192A"/>
    <w:multiLevelType w:val="hybridMultilevel"/>
    <w:tmpl w:val="072C97A4"/>
    <w:lvl w:ilvl="0" w:tplc="C79AE8A8">
      <w:start w:val="4"/>
      <w:numFmt w:val="bullet"/>
      <w:lvlText w:val="-"/>
      <w:lvlJc w:val="left"/>
      <w:pPr>
        <w:tabs>
          <w:tab w:val="num" w:pos="360"/>
        </w:tabs>
        <w:ind w:left="360" w:hanging="360"/>
      </w:pPr>
      <w:rPr>
        <w:rFonts w:hint="default" w:ascii="Arial" w:hAnsi="Arial" w:eastAsia="Times New Roman" w:cs="Symbol"/>
      </w:rPr>
    </w:lvl>
    <w:lvl w:ilvl="1" w:tplc="04130003" w:tentative="1">
      <w:start w:val="1"/>
      <w:numFmt w:val="bullet"/>
      <w:lvlText w:val="o"/>
      <w:lvlJc w:val="left"/>
      <w:pPr>
        <w:tabs>
          <w:tab w:val="num" w:pos="1080"/>
        </w:tabs>
        <w:ind w:left="1080" w:hanging="360"/>
      </w:pPr>
      <w:rPr>
        <w:rFonts w:hint="default" w:ascii="Courier New" w:hAnsi="Courier New" w:cs="Arial"/>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Arial"/>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Arial"/>
      </w:rPr>
    </w:lvl>
    <w:lvl w:ilvl="8" w:tplc="04130005" w:tentative="1">
      <w:start w:val="1"/>
      <w:numFmt w:val="bullet"/>
      <w:lvlText w:val=""/>
      <w:lvlJc w:val="left"/>
      <w:pPr>
        <w:tabs>
          <w:tab w:val="num" w:pos="6120"/>
        </w:tabs>
        <w:ind w:left="6120" w:hanging="36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02"/>
    <w:rsid w:val="000D3E22"/>
    <w:rsid w:val="000F09C3"/>
    <w:rsid w:val="00146FE2"/>
    <w:rsid w:val="00155D51"/>
    <w:rsid w:val="00213090"/>
    <w:rsid w:val="00244DFB"/>
    <w:rsid w:val="002743BD"/>
    <w:rsid w:val="002A64DA"/>
    <w:rsid w:val="002B5D0A"/>
    <w:rsid w:val="003143FF"/>
    <w:rsid w:val="00322D02"/>
    <w:rsid w:val="0037577C"/>
    <w:rsid w:val="003A2BD1"/>
    <w:rsid w:val="003C3220"/>
    <w:rsid w:val="0042694F"/>
    <w:rsid w:val="004B55AD"/>
    <w:rsid w:val="004C7497"/>
    <w:rsid w:val="00502F35"/>
    <w:rsid w:val="005112DF"/>
    <w:rsid w:val="005A75FF"/>
    <w:rsid w:val="006B5913"/>
    <w:rsid w:val="00755F69"/>
    <w:rsid w:val="007E4AFA"/>
    <w:rsid w:val="00876AD8"/>
    <w:rsid w:val="008C71B1"/>
    <w:rsid w:val="00903775"/>
    <w:rsid w:val="00923837"/>
    <w:rsid w:val="009648D1"/>
    <w:rsid w:val="009D7D4F"/>
    <w:rsid w:val="00A02F52"/>
    <w:rsid w:val="00A17267"/>
    <w:rsid w:val="00A745FF"/>
    <w:rsid w:val="00AB7D13"/>
    <w:rsid w:val="00AC6D17"/>
    <w:rsid w:val="00B14EB2"/>
    <w:rsid w:val="00B55682"/>
    <w:rsid w:val="00B557A0"/>
    <w:rsid w:val="00BE6055"/>
    <w:rsid w:val="00C35969"/>
    <w:rsid w:val="00C8737B"/>
    <w:rsid w:val="00CB58C0"/>
    <w:rsid w:val="00CB7B96"/>
    <w:rsid w:val="00D01B08"/>
    <w:rsid w:val="00D2E8A3"/>
    <w:rsid w:val="00DD2736"/>
    <w:rsid w:val="00E158BE"/>
    <w:rsid w:val="00E16121"/>
    <w:rsid w:val="00E20B6F"/>
    <w:rsid w:val="00E219F0"/>
    <w:rsid w:val="00E708E2"/>
    <w:rsid w:val="00E727C1"/>
    <w:rsid w:val="00E8459F"/>
    <w:rsid w:val="00E926BD"/>
    <w:rsid w:val="00EA1EC3"/>
    <w:rsid w:val="00EA6F8F"/>
    <w:rsid w:val="00EA7E64"/>
    <w:rsid w:val="00EC20C2"/>
    <w:rsid w:val="00F034D5"/>
    <w:rsid w:val="00F15627"/>
    <w:rsid w:val="00F459A8"/>
    <w:rsid w:val="00F57E23"/>
    <w:rsid w:val="00F63F22"/>
    <w:rsid w:val="00F95D63"/>
    <w:rsid w:val="00FA45B1"/>
    <w:rsid w:val="00FC7718"/>
    <w:rsid w:val="02EAE548"/>
    <w:rsid w:val="049DC8C4"/>
    <w:rsid w:val="049DEFF8"/>
    <w:rsid w:val="04A31C36"/>
    <w:rsid w:val="04D9AABC"/>
    <w:rsid w:val="053E2E64"/>
    <w:rsid w:val="0767E7C7"/>
    <w:rsid w:val="094F84A6"/>
    <w:rsid w:val="09CA192E"/>
    <w:rsid w:val="0B6BBACB"/>
    <w:rsid w:val="0BB67601"/>
    <w:rsid w:val="0C7DD6F8"/>
    <w:rsid w:val="0D815204"/>
    <w:rsid w:val="0D8DA759"/>
    <w:rsid w:val="0E5929A3"/>
    <w:rsid w:val="10246D96"/>
    <w:rsid w:val="10506C5F"/>
    <w:rsid w:val="10A1CB52"/>
    <w:rsid w:val="111126BC"/>
    <w:rsid w:val="11934B0D"/>
    <w:rsid w:val="11FB0421"/>
    <w:rsid w:val="127E8009"/>
    <w:rsid w:val="151A9E99"/>
    <w:rsid w:val="157532DD"/>
    <w:rsid w:val="1939A218"/>
    <w:rsid w:val="197C77F6"/>
    <w:rsid w:val="19D47302"/>
    <w:rsid w:val="19E35FE1"/>
    <w:rsid w:val="1CB0053D"/>
    <w:rsid w:val="1E62345B"/>
    <w:rsid w:val="1E8D6A7F"/>
    <w:rsid w:val="1EFA4AE1"/>
    <w:rsid w:val="1F1B2D51"/>
    <w:rsid w:val="1F52B3B6"/>
    <w:rsid w:val="1FFB8DFD"/>
    <w:rsid w:val="2029A300"/>
    <w:rsid w:val="207FAE1C"/>
    <w:rsid w:val="20B09D9E"/>
    <w:rsid w:val="215CA95A"/>
    <w:rsid w:val="217F47DE"/>
    <w:rsid w:val="21856D8E"/>
    <w:rsid w:val="222564AB"/>
    <w:rsid w:val="23B9C786"/>
    <w:rsid w:val="23F8D4DD"/>
    <w:rsid w:val="242EE78F"/>
    <w:rsid w:val="24686225"/>
    <w:rsid w:val="25AC5669"/>
    <w:rsid w:val="2636823A"/>
    <w:rsid w:val="274B0F37"/>
    <w:rsid w:val="280ABF3E"/>
    <w:rsid w:val="28904D6E"/>
    <w:rsid w:val="29B7E617"/>
    <w:rsid w:val="2ADE02E0"/>
    <w:rsid w:val="2D37627A"/>
    <w:rsid w:val="2DBB269A"/>
    <w:rsid w:val="2ED7D788"/>
    <w:rsid w:val="2FBD8155"/>
    <w:rsid w:val="309F8955"/>
    <w:rsid w:val="30B9E9EB"/>
    <w:rsid w:val="30BF35E1"/>
    <w:rsid w:val="30EB2437"/>
    <w:rsid w:val="31DC4AF6"/>
    <w:rsid w:val="34136C06"/>
    <w:rsid w:val="36599E28"/>
    <w:rsid w:val="368B8851"/>
    <w:rsid w:val="369F8C53"/>
    <w:rsid w:val="3A58C04D"/>
    <w:rsid w:val="3A82CE4B"/>
    <w:rsid w:val="3BD2F453"/>
    <w:rsid w:val="3C007950"/>
    <w:rsid w:val="3C73032C"/>
    <w:rsid w:val="3D332502"/>
    <w:rsid w:val="3D874348"/>
    <w:rsid w:val="3DD4C81F"/>
    <w:rsid w:val="3F6E38B6"/>
    <w:rsid w:val="4116148E"/>
    <w:rsid w:val="413E76C7"/>
    <w:rsid w:val="41ACB0A9"/>
    <w:rsid w:val="425D2ED5"/>
    <w:rsid w:val="447573C0"/>
    <w:rsid w:val="4751C75E"/>
    <w:rsid w:val="4803BC02"/>
    <w:rsid w:val="48254A0A"/>
    <w:rsid w:val="488B279D"/>
    <w:rsid w:val="4908FF71"/>
    <w:rsid w:val="4915A762"/>
    <w:rsid w:val="496478A3"/>
    <w:rsid w:val="499F9722"/>
    <w:rsid w:val="4A54CC18"/>
    <w:rsid w:val="4A6B4619"/>
    <w:rsid w:val="4AC621EF"/>
    <w:rsid w:val="4BA5FF83"/>
    <w:rsid w:val="4BEF90B8"/>
    <w:rsid w:val="4C052213"/>
    <w:rsid w:val="4C8E5729"/>
    <w:rsid w:val="4CE67830"/>
    <w:rsid w:val="4D2B4398"/>
    <w:rsid w:val="4DAD2C0D"/>
    <w:rsid w:val="4E96FF98"/>
    <w:rsid w:val="4F172F4E"/>
    <w:rsid w:val="50034A15"/>
    <w:rsid w:val="507CCF94"/>
    <w:rsid w:val="50D942BC"/>
    <w:rsid w:val="530FBA04"/>
    <w:rsid w:val="530FBA04"/>
    <w:rsid w:val="531A023B"/>
    <w:rsid w:val="532FF349"/>
    <w:rsid w:val="535E80B3"/>
    <w:rsid w:val="53BE6C46"/>
    <w:rsid w:val="5434C3B6"/>
    <w:rsid w:val="564679D2"/>
    <w:rsid w:val="56D5E144"/>
    <w:rsid w:val="571053DB"/>
    <w:rsid w:val="57682827"/>
    <w:rsid w:val="57B3F323"/>
    <w:rsid w:val="581D1566"/>
    <w:rsid w:val="59A161E4"/>
    <w:rsid w:val="5AD0AB6A"/>
    <w:rsid w:val="5AF455A0"/>
    <w:rsid w:val="5B75D98E"/>
    <w:rsid w:val="5BA8D750"/>
    <w:rsid w:val="5BBF7FBE"/>
    <w:rsid w:val="5BF55989"/>
    <w:rsid w:val="5C07C5C7"/>
    <w:rsid w:val="5C732D45"/>
    <w:rsid w:val="5DFB9311"/>
    <w:rsid w:val="5E924ADC"/>
    <w:rsid w:val="5EE871F7"/>
    <w:rsid w:val="60F250CB"/>
    <w:rsid w:val="639DD73C"/>
    <w:rsid w:val="661A9EBA"/>
    <w:rsid w:val="67069EFA"/>
    <w:rsid w:val="672D0F01"/>
    <w:rsid w:val="673E1B50"/>
    <w:rsid w:val="674C5420"/>
    <w:rsid w:val="67C4B0C6"/>
    <w:rsid w:val="696491B9"/>
    <w:rsid w:val="696D97D7"/>
    <w:rsid w:val="6B59FFCD"/>
    <w:rsid w:val="6BABF573"/>
    <w:rsid w:val="6C38AA40"/>
    <w:rsid w:val="6C416D17"/>
    <w:rsid w:val="6C8B310E"/>
    <w:rsid w:val="6E5DF20C"/>
    <w:rsid w:val="7007E81E"/>
    <w:rsid w:val="705630F1"/>
    <w:rsid w:val="7085787F"/>
    <w:rsid w:val="7163D12B"/>
    <w:rsid w:val="720AF05E"/>
    <w:rsid w:val="724FE8D7"/>
    <w:rsid w:val="74216A27"/>
    <w:rsid w:val="74CFE41E"/>
    <w:rsid w:val="75FCAFF7"/>
    <w:rsid w:val="7650BEBE"/>
    <w:rsid w:val="7683A96F"/>
    <w:rsid w:val="77B7BE4B"/>
    <w:rsid w:val="77EC17B6"/>
    <w:rsid w:val="78367CC6"/>
    <w:rsid w:val="78724531"/>
    <w:rsid w:val="79B745C6"/>
    <w:rsid w:val="7A06F452"/>
    <w:rsid w:val="7AB253ED"/>
    <w:rsid w:val="7B2A68F0"/>
    <w:rsid w:val="7B801228"/>
    <w:rsid w:val="7BB337E0"/>
    <w:rsid w:val="7C5F5F18"/>
    <w:rsid w:val="7CD45FDE"/>
    <w:rsid w:val="7D20AE36"/>
    <w:rsid w:val="7D4062B3"/>
    <w:rsid w:val="7DE22E58"/>
    <w:rsid w:val="7E07D095"/>
    <w:rsid w:val="7E4D86EA"/>
    <w:rsid w:val="7EC051C9"/>
    <w:rsid w:val="7EF795C0"/>
    <w:rsid w:val="7FD5E96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42E99"/>
  <w15:chartTrackingRefBased/>
  <w15:docId w15:val="{FDDAE4B3-995E-4772-9FCA-1938B6D3E6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322D02"/>
    <w:pPr>
      <w:spacing w:after="0" w:line="240" w:lineRule="auto"/>
    </w:pPr>
    <w:rPr>
      <w:rFonts w:ascii="Arial" w:hAnsi="Arial" w:eastAsia="Times New Roman" w:cs="Arial"/>
      <w:lang w:eastAsia="nl-NL"/>
    </w:rPr>
  </w:style>
  <w:style w:type="paragraph" w:styleId="Kop3">
    <w:name w:val="heading 3"/>
    <w:basedOn w:val="Standaard"/>
    <w:next w:val="Standaard"/>
    <w:link w:val="Kop3Char"/>
    <w:semiHidden/>
    <w:unhideWhenUsed/>
    <w:qFormat/>
    <w:rsid w:val="00322D02"/>
    <w:pPr>
      <w:keepNext/>
      <w:keepLines/>
      <w:spacing w:before="200"/>
      <w:outlineLvl w:val="2"/>
    </w:pPr>
    <w:rPr>
      <w:rFonts w:asciiTheme="majorHAnsi" w:hAnsiTheme="majorHAnsi" w:eastAsiaTheme="majorEastAsia" w:cstheme="majorBidi"/>
      <w:b/>
      <w:bCs/>
      <w:color w:val="5B9BD5" w:themeColor="accent1"/>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rsid w:val="00322D02"/>
    <w:pPr>
      <w:tabs>
        <w:tab w:val="center" w:pos="4536"/>
        <w:tab w:val="right" w:pos="9072"/>
      </w:tabs>
    </w:pPr>
  </w:style>
  <w:style w:type="character" w:styleId="KoptekstChar" w:customStyle="1">
    <w:name w:val="Koptekst Char"/>
    <w:basedOn w:val="Standaardalinea-lettertype"/>
    <w:link w:val="Koptekst"/>
    <w:rsid w:val="00322D02"/>
    <w:rPr>
      <w:rFonts w:ascii="Arial" w:hAnsi="Arial" w:eastAsia="Times New Roman" w:cs="Arial"/>
      <w:lang w:eastAsia="nl-NL"/>
    </w:rPr>
  </w:style>
  <w:style w:type="paragraph" w:styleId="Voettekst">
    <w:name w:val="footer"/>
    <w:basedOn w:val="Standaard"/>
    <w:link w:val="VoettekstChar"/>
    <w:rsid w:val="00322D02"/>
    <w:pPr>
      <w:tabs>
        <w:tab w:val="center" w:pos="4536"/>
        <w:tab w:val="right" w:pos="9072"/>
      </w:tabs>
    </w:pPr>
  </w:style>
  <w:style w:type="character" w:styleId="VoettekstChar" w:customStyle="1">
    <w:name w:val="Voettekst Char"/>
    <w:basedOn w:val="Standaardalinea-lettertype"/>
    <w:link w:val="Voettekst"/>
    <w:rsid w:val="00322D02"/>
    <w:rPr>
      <w:rFonts w:ascii="Arial" w:hAnsi="Arial" w:eastAsia="Times New Roman" w:cs="Arial"/>
      <w:lang w:eastAsia="nl-NL"/>
    </w:rPr>
  </w:style>
  <w:style w:type="character" w:styleId="Paginanummer">
    <w:name w:val="page number"/>
    <w:basedOn w:val="Standaardalinea-lettertype"/>
    <w:rsid w:val="00322D02"/>
    <w:rPr>
      <w:rFonts w:ascii="Times New Roman" w:hAnsi="Times New Roman" w:cs="Times New Roman"/>
    </w:rPr>
  </w:style>
  <w:style w:type="table" w:styleId="Tabelraster">
    <w:name w:val="Table Grid"/>
    <w:basedOn w:val="Standaardtabel"/>
    <w:uiPriority w:val="39"/>
    <w:rsid w:val="00322D0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semiHidden/>
    <w:rsid w:val="00322D02"/>
    <w:rPr>
      <w:rFonts w:asciiTheme="majorHAnsi" w:hAnsiTheme="majorHAnsi" w:eastAsiaTheme="majorEastAsia" w:cstheme="majorBidi"/>
      <w:b/>
      <w:bCs/>
      <w:color w:val="5B9BD5" w:themeColor="accent1"/>
      <w:sz w:val="20"/>
      <w:szCs w:val="20"/>
      <w:lang w:eastAsia="nl-NL"/>
    </w:rPr>
  </w:style>
  <w:style w:type="paragraph" w:styleId="Body" w:customStyle="1">
    <w:name w:val="Body"/>
    <w:rsid w:val="00322D02"/>
    <w:pPr>
      <w:spacing w:after="0" w:line="240" w:lineRule="auto"/>
    </w:pPr>
    <w:rPr>
      <w:rFonts w:ascii="Helvetica" w:hAnsi="Helvetica" w:eastAsia="ヒラギノ角ゴ Pro W3" w:cs="Times New Roman"/>
      <w:color w:val="000000"/>
      <w:sz w:val="24"/>
      <w:szCs w:val="20"/>
      <w:lang w:val="en-US"/>
    </w:rPr>
  </w:style>
  <w:style w:type="character" w:styleId="Verwijzingopmerking">
    <w:name w:val="annotation reference"/>
    <w:basedOn w:val="Standaardalinea-lettertype"/>
    <w:uiPriority w:val="99"/>
    <w:semiHidden/>
    <w:unhideWhenUsed/>
    <w:rsid w:val="00FC7718"/>
    <w:rPr>
      <w:sz w:val="16"/>
      <w:szCs w:val="16"/>
    </w:rPr>
  </w:style>
  <w:style w:type="paragraph" w:styleId="Tekstopmerking">
    <w:name w:val="annotation text"/>
    <w:basedOn w:val="Standaard"/>
    <w:link w:val="TekstopmerkingChar"/>
    <w:uiPriority w:val="99"/>
    <w:semiHidden/>
    <w:unhideWhenUsed/>
    <w:rsid w:val="00FC7718"/>
    <w:rPr>
      <w:sz w:val="20"/>
      <w:szCs w:val="20"/>
    </w:rPr>
  </w:style>
  <w:style w:type="character" w:styleId="TekstopmerkingChar" w:customStyle="1">
    <w:name w:val="Tekst opmerking Char"/>
    <w:basedOn w:val="Standaardalinea-lettertype"/>
    <w:link w:val="Tekstopmerking"/>
    <w:uiPriority w:val="99"/>
    <w:semiHidden/>
    <w:rsid w:val="00FC7718"/>
    <w:rPr>
      <w:rFonts w:ascii="Arial" w:hAnsi="Arial" w:eastAsia="Times New Roman"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C7718"/>
    <w:rPr>
      <w:b/>
      <w:bCs/>
    </w:rPr>
  </w:style>
  <w:style w:type="character" w:styleId="OnderwerpvanopmerkingChar" w:customStyle="1">
    <w:name w:val="Onderwerp van opmerking Char"/>
    <w:basedOn w:val="TekstopmerkingChar"/>
    <w:link w:val="Onderwerpvanopmerking"/>
    <w:uiPriority w:val="99"/>
    <w:semiHidden/>
    <w:rsid w:val="00FC7718"/>
    <w:rPr>
      <w:rFonts w:ascii="Arial" w:hAnsi="Arial" w:eastAsia="Times New Roman" w:cs="Arial"/>
      <w:b/>
      <w:bCs/>
      <w:sz w:val="20"/>
      <w:szCs w:val="20"/>
      <w:lang w:eastAsia="nl-NL"/>
    </w:rPr>
  </w:style>
  <w:style w:type="paragraph" w:styleId="Ballontekst">
    <w:name w:val="Balloon Text"/>
    <w:basedOn w:val="Standaard"/>
    <w:link w:val="BallontekstChar"/>
    <w:uiPriority w:val="99"/>
    <w:semiHidden/>
    <w:unhideWhenUsed/>
    <w:rsid w:val="00FC7718"/>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FC7718"/>
    <w:rPr>
      <w:rFonts w:ascii="Segoe UI" w:hAnsi="Segoe UI" w:eastAsia="Times New Roman" w:cs="Segoe UI"/>
      <w:sz w:val="18"/>
      <w:szCs w:val="18"/>
      <w:lang w:eastAsia="nl-NL"/>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Standaardalinea-lettertype"/>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8/08/relationships/commentsExtensible" Target="commentsExtensible.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Props1.xml><?xml version="1.0" encoding="utf-8"?>
<ds:datastoreItem xmlns:ds="http://schemas.openxmlformats.org/officeDocument/2006/customXml" ds:itemID="{E8528319-E5FD-4208-BB66-4CE09D5621D7}">
  <ds:schemaRefs>
    <ds:schemaRef ds:uri="http://schemas.microsoft.com/sharepoint/v3/contenttype/forms"/>
  </ds:schemaRefs>
</ds:datastoreItem>
</file>

<file path=customXml/itemProps2.xml><?xml version="1.0" encoding="utf-8"?>
<ds:datastoreItem xmlns:ds="http://schemas.openxmlformats.org/officeDocument/2006/customXml" ds:itemID="{2260100B-81C8-4225-BF82-47359710F8BD}"/>
</file>

<file path=customXml/itemProps3.xml><?xml version="1.0" encoding="utf-8"?>
<ds:datastoreItem xmlns:ds="http://schemas.openxmlformats.org/officeDocument/2006/customXml" ds:itemID="{24B978EE-AE29-498B-A64E-69C0A48E3857}">
  <ds:schemaRefs>
    <ds:schemaRef ds:uri="http://schemas.microsoft.com/office/2006/metadata/properties"/>
    <ds:schemaRef ds:uri="http://schemas.microsoft.com/office/infopath/2007/PartnerControls"/>
    <ds:schemaRef ds:uri="b2f81d4c-a4da-48c0-982a-9dd43bfb74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NHL Hogeschool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Oedzes, T.J.</dc:creator>
  <cp:keywords/>
  <dc:description/>
  <cp:lastModifiedBy>Marloes Grondstra</cp:lastModifiedBy>
  <cp:revision>10</cp:revision>
  <dcterms:created xsi:type="dcterms:W3CDTF">2020-04-07T13:53:00Z</dcterms:created>
  <dcterms:modified xsi:type="dcterms:W3CDTF">2024-07-10T08:08:14Z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MediaServiceImageTags">
    <vt:lpwstr/>
  </property>
</Properties>
</file>