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17A3" w14:textId="77777777" w:rsidR="00594F8E" w:rsidRDefault="00594F8E" w:rsidP="00FF09AE">
      <w:pPr>
        <w:spacing w:line="300" w:lineRule="atLeast"/>
        <w:rPr>
          <w:rFonts w:ascii="Arial" w:hAnsi="Arial" w:cs="Tahoma"/>
          <w:sz w:val="20"/>
          <w:szCs w:val="22"/>
        </w:rPr>
      </w:pPr>
    </w:p>
    <w:p w14:paraId="57788116" w14:textId="77777777" w:rsidR="005F45CE" w:rsidRPr="00FF09AE" w:rsidRDefault="005F45CE" w:rsidP="00FF09AE">
      <w:pPr>
        <w:spacing w:line="300" w:lineRule="atLeast"/>
        <w:rPr>
          <w:rFonts w:ascii="Arial" w:hAnsi="Arial" w:cs="Tahoma"/>
          <w:sz w:val="20"/>
          <w:szCs w:val="22"/>
        </w:rPr>
      </w:pPr>
    </w:p>
    <w:p w14:paraId="44FCFDA9" w14:textId="77777777" w:rsidR="00594F8E" w:rsidRPr="00FF09AE" w:rsidRDefault="00594F8E" w:rsidP="00FF09AE">
      <w:pPr>
        <w:spacing w:line="300" w:lineRule="atLeast"/>
        <w:rPr>
          <w:rFonts w:ascii="Arial" w:hAnsi="Arial" w:cs="Tahoma"/>
          <w:sz w:val="20"/>
          <w:szCs w:val="22"/>
        </w:rPr>
      </w:pPr>
    </w:p>
    <w:p w14:paraId="389C1FFA"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58837CA8" w14:textId="77777777" w:rsidR="00433F4D" w:rsidRDefault="00433F4D" w:rsidP="00433F4D">
      <w:pPr>
        <w:spacing w:line="300" w:lineRule="atLeast"/>
        <w:rPr>
          <w:rFonts w:ascii="Arial" w:hAnsi="Arial" w:cs="Tahoma"/>
          <w:sz w:val="20"/>
          <w:szCs w:val="22"/>
          <w:highlight w:val="yellow"/>
        </w:rPr>
      </w:pPr>
    </w:p>
    <w:p w14:paraId="475213C5" w14:textId="77777777" w:rsidR="00594F8E" w:rsidRPr="00FF09AE" w:rsidRDefault="00594F8E" w:rsidP="00FF09AE">
      <w:pPr>
        <w:spacing w:line="300" w:lineRule="atLeast"/>
        <w:rPr>
          <w:rFonts w:ascii="Arial" w:hAnsi="Arial" w:cs="Tahoma"/>
          <w:sz w:val="20"/>
          <w:szCs w:val="22"/>
        </w:rPr>
      </w:pPr>
    </w:p>
    <w:p w14:paraId="32CD4522" w14:textId="77777777" w:rsidR="00594F8E" w:rsidRPr="00FF09AE" w:rsidRDefault="00594F8E" w:rsidP="00D33C3D">
      <w:pPr>
        <w:spacing w:line="300" w:lineRule="atLeast"/>
        <w:rPr>
          <w:rFonts w:ascii="Arial" w:hAnsi="Arial" w:cs="Tahoma"/>
          <w:sz w:val="20"/>
          <w:szCs w:val="96"/>
        </w:rPr>
      </w:pPr>
    </w:p>
    <w:p w14:paraId="07E1F7A8" w14:textId="77777777" w:rsidR="00374511" w:rsidRDefault="00374511" w:rsidP="00374511">
      <w:pPr>
        <w:tabs>
          <w:tab w:val="left" w:pos="284"/>
          <w:tab w:val="left" w:pos="851"/>
          <w:tab w:val="left" w:pos="1418"/>
          <w:tab w:val="left" w:pos="1985"/>
        </w:tabs>
        <w:jc w:val="right"/>
        <w:rPr>
          <w:rFonts w:cs="Arial"/>
          <w:b/>
        </w:rPr>
      </w:pPr>
    </w:p>
    <w:p w14:paraId="02E69465" w14:textId="77777777" w:rsidR="00374511" w:rsidRDefault="00374511" w:rsidP="00374511">
      <w:pPr>
        <w:tabs>
          <w:tab w:val="left" w:pos="284"/>
          <w:tab w:val="left" w:pos="851"/>
          <w:tab w:val="left" w:pos="1418"/>
          <w:tab w:val="left" w:pos="1985"/>
        </w:tabs>
        <w:jc w:val="right"/>
        <w:rPr>
          <w:rFonts w:cs="Arial"/>
          <w:b/>
        </w:rPr>
      </w:pPr>
    </w:p>
    <w:p w14:paraId="62D7882F" w14:textId="77777777" w:rsidR="00374511" w:rsidRDefault="00374511" w:rsidP="00374511">
      <w:pPr>
        <w:tabs>
          <w:tab w:val="left" w:pos="284"/>
          <w:tab w:val="left" w:pos="851"/>
          <w:tab w:val="left" w:pos="1418"/>
          <w:tab w:val="left" w:pos="1985"/>
        </w:tabs>
        <w:jc w:val="right"/>
        <w:rPr>
          <w:rFonts w:cs="Arial"/>
          <w:b/>
        </w:rPr>
      </w:pPr>
    </w:p>
    <w:p w14:paraId="01905456" w14:textId="77777777" w:rsidR="00374511" w:rsidRDefault="00374511" w:rsidP="00374511">
      <w:pPr>
        <w:tabs>
          <w:tab w:val="left" w:pos="284"/>
          <w:tab w:val="left" w:pos="851"/>
          <w:tab w:val="left" w:pos="1418"/>
          <w:tab w:val="left" w:pos="1985"/>
        </w:tabs>
        <w:jc w:val="right"/>
        <w:rPr>
          <w:rFonts w:cs="Arial"/>
          <w:b/>
        </w:rPr>
      </w:pPr>
    </w:p>
    <w:p w14:paraId="190028E2" w14:textId="77777777" w:rsidR="00374511" w:rsidRDefault="00374511" w:rsidP="00374511">
      <w:pPr>
        <w:tabs>
          <w:tab w:val="left" w:pos="284"/>
          <w:tab w:val="left" w:pos="851"/>
          <w:tab w:val="left" w:pos="1418"/>
          <w:tab w:val="left" w:pos="1985"/>
        </w:tabs>
        <w:jc w:val="right"/>
        <w:rPr>
          <w:rFonts w:cs="Arial"/>
          <w:b/>
        </w:rPr>
      </w:pPr>
    </w:p>
    <w:p w14:paraId="362D1E13" w14:textId="77777777" w:rsidR="00374511" w:rsidRDefault="00374511" w:rsidP="00374511">
      <w:pPr>
        <w:tabs>
          <w:tab w:val="left" w:pos="284"/>
          <w:tab w:val="left" w:pos="851"/>
          <w:tab w:val="left" w:pos="1418"/>
          <w:tab w:val="left" w:pos="1985"/>
        </w:tabs>
        <w:jc w:val="right"/>
        <w:rPr>
          <w:rFonts w:cs="Arial"/>
          <w:b/>
        </w:rPr>
      </w:pPr>
    </w:p>
    <w:p w14:paraId="7BE7982D" w14:textId="77777777"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 xml:space="preserve">Gemeente </w:t>
      </w:r>
      <w:r w:rsidR="004570E6">
        <w:rPr>
          <w:rFonts w:ascii="Arial" w:hAnsi="Arial" w:cs="Arial"/>
          <w:sz w:val="40"/>
          <w:szCs w:val="40"/>
        </w:rPr>
        <w:t>Brunssum</w:t>
      </w:r>
    </w:p>
    <w:p w14:paraId="7EC5F3A0"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B2035F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6DC218EB" w14:textId="19285692" w:rsidR="00374511" w:rsidRPr="0094570D" w:rsidRDefault="00CB3812"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Wachtkamero</w:t>
      </w:r>
      <w:r w:rsidR="00501B4B" w:rsidRPr="0094570D">
        <w:rPr>
          <w:rFonts w:ascii="Arial" w:hAnsi="Arial" w:cs="Arial"/>
          <w:sz w:val="40"/>
          <w:szCs w:val="40"/>
        </w:rPr>
        <w:t>vereenkomst</w:t>
      </w:r>
    </w:p>
    <w:p w14:paraId="4A42DC51"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20AED77" w14:textId="77777777" w:rsidR="00374511" w:rsidRPr="0094570D" w:rsidRDefault="00374511" w:rsidP="0094570D">
      <w:pPr>
        <w:pStyle w:val="Ondertitel"/>
        <w:jc w:val="right"/>
        <w:rPr>
          <w:rFonts w:cs="Arial"/>
          <w:sz w:val="40"/>
          <w:szCs w:val="40"/>
        </w:rPr>
      </w:pPr>
    </w:p>
    <w:p w14:paraId="7844A021" w14:textId="77777777" w:rsidR="00374511" w:rsidRPr="0094570D" w:rsidRDefault="00374511" w:rsidP="0094570D">
      <w:pPr>
        <w:pStyle w:val="Ondertitel"/>
        <w:jc w:val="right"/>
        <w:rPr>
          <w:rFonts w:cs="Arial"/>
          <w:szCs w:val="32"/>
        </w:rPr>
      </w:pPr>
    </w:p>
    <w:p w14:paraId="14BF890D" w14:textId="77777777" w:rsidR="00C4140C"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C4140C">
        <w:rPr>
          <w:rFonts w:ascii="Arial" w:hAnsi="Arial" w:cs="Arial"/>
          <w:sz w:val="32"/>
          <w:szCs w:val="32"/>
        </w:rPr>
        <w:t xml:space="preserve">cultuurtechnisch onderhoud voetbalvelden </w:t>
      </w:r>
    </w:p>
    <w:p w14:paraId="7BC01124" w14:textId="7C599BEB" w:rsidR="00FB7787" w:rsidRDefault="00C4140C" w:rsidP="00FB7787">
      <w:pPr>
        <w:spacing w:line="300" w:lineRule="atLeast"/>
        <w:jc w:val="right"/>
        <w:rPr>
          <w:rFonts w:ascii="Arial" w:hAnsi="Arial" w:cs="Arial"/>
          <w:sz w:val="32"/>
          <w:szCs w:val="32"/>
        </w:rPr>
      </w:pPr>
      <w:r>
        <w:rPr>
          <w:rFonts w:ascii="Arial" w:hAnsi="Arial" w:cs="Arial"/>
          <w:sz w:val="32"/>
          <w:szCs w:val="32"/>
        </w:rPr>
        <w:t>gemeente Brunssum</w:t>
      </w:r>
      <w:r w:rsidR="00FB7787">
        <w:rPr>
          <w:rFonts w:ascii="Arial" w:hAnsi="Arial" w:cs="Arial"/>
          <w:sz w:val="32"/>
          <w:szCs w:val="32"/>
        </w:rPr>
        <w:t>”</w:t>
      </w:r>
    </w:p>
    <w:p w14:paraId="125E8C4A" w14:textId="77777777" w:rsidR="00715C4B" w:rsidRPr="0094570D" w:rsidRDefault="00715C4B" w:rsidP="0094570D">
      <w:pPr>
        <w:spacing w:line="300" w:lineRule="atLeast"/>
        <w:jc w:val="right"/>
        <w:rPr>
          <w:rFonts w:ascii="Arial" w:hAnsi="Arial" w:cs="Arial"/>
          <w:sz w:val="32"/>
          <w:szCs w:val="32"/>
        </w:rPr>
      </w:pPr>
    </w:p>
    <w:p w14:paraId="5038B040" w14:textId="77777777" w:rsidR="00715C4B" w:rsidRPr="00715C4B" w:rsidRDefault="00715C4B" w:rsidP="00715C4B">
      <w:pPr>
        <w:jc w:val="right"/>
        <w:rPr>
          <w:rFonts w:ascii="Arial" w:hAnsi="Arial" w:cs="Arial"/>
        </w:rPr>
      </w:pPr>
    </w:p>
    <w:p w14:paraId="29CE5806" w14:textId="77777777" w:rsidR="00715C4B" w:rsidRPr="00715C4B" w:rsidRDefault="00715C4B" w:rsidP="00715C4B">
      <w:pPr>
        <w:jc w:val="right"/>
        <w:rPr>
          <w:rFonts w:ascii="Arial" w:hAnsi="Arial" w:cs="Arial"/>
        </w:rPr>
      </w:pPr>
    </w:p>
    <w:p w14:paraId="6C13B0AC" w14:textId="77777777" w:rsidR="00715C4B" w:rsidRDefault="00E6214D" w:rsidP="00715C4B">
      <w:pPr>
        <w:jc w:val="right"/>
        <w:rPr>
          <w:rFonts w:ascii="Arial" w:hAnsi="Arial" w:cs="Arial"/>
        </w:rPr>
      </w:pPr>
      <w:r w:rsidRPr="00E832FF">
        <w:rPr>
          <w:rFonts w:ascii="Lucida Sans Unicode" w:hAnsi="Lucida Sans Unicode" w:cs="Lucida Sans Unicode"/>
          <w:noProof/>
        </w:rPr>
        <w:drawing>
          <wp:inline distT="0" distB="0" distL="0" distR="0" wp14:anchorId="3E590CD0" wp14:editId="794D4B1B">
            <wp:extent cx="4371975" cy="1409700"/>
            <wp:effectExtent l="0" t="0" r="9525" b="0"/>
            <wp:docPr id="4" name="Afbeelding 4" descr="Logo in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 kle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1409700"/>
                    </a:xfrm>
                    <a:prstGeom prst="rect">
                      <a:avLst/>
                    </a:prstGeom>
                    <a:noFill/>
                    <a:ln>
                      <a:noFill/>
                    </a:ln>
                  </pic:spPr>
                </pic:pic>
              </a:graphicData>
            </a:graphic>
          </wp:inline>
        </w:drawing>
      </w:r>
    </w:p>
    <w:p w14:paraId="4A6DB629" w14:textId="77777777" w:rsidR="00715C4B" w:rsidRPr="00715C4B" w:rsidRDefault="00715C4B" w:rsidP="00715C4B">
      <w:pPr>
        <w:jc w:val="right"/>
        <w:rPr>
          <w:rFonts w:ascii="Arial" w:hAnsi="Arial" w:cs="Arial"/>
        </w:rPr>
      </w:pPr>
    </w:p>
    <w:p w14:paraId="6DF23083" w14:textId="77777777" w:rsidR="00374511" w:rsidRDefault="00374511" w:rsidP="00374511">
      <w:pPr>
        <w:pStyle w:val="Plattetekst"/>
        <w:rPr>
          <w:rFonts w:ascii="Arial" w:hAnsi="Arial" w:cs="Arial"/>
        </w:rPr>
      </w:pPr>
    </w:p>
    <w:p w14:paraId="7F3C07D3" w14:textId="77777777" w:rsidR="00374511" w:rsidRDefault="00374511" w:rsidP="00374511">
      <w:pPr>
        <w:pStyle w:val="Plattetekst"/>
        <w:rPr>
          <w:rFonts w:ascii="Arial" w:hAnsi="Arial" w:cs="Arial"/>
        </w:rPr>
      </w:pPr>
      <w:r>
        <w:rPr>
          <w:rFonts w:ascii="Arial" w:hAnsi="Arial" w:cs="Arial"/>
        </w:rPr>
        <w:t xml:space="preserve">  </w:t>
      </w:r>
    </w:p>
    <w:p w14:paraId="3D051BC5" w14:textId="77777777"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14:paraId="0807209F" w14:textId="77777777" w:rsidR="00374511" w:rsidRDefault="00374511" w:rsidP="00374511">
      <w:pPr>
        <w:pStyle w:val="Plattetekst"/>
        <w:ind w:left="5664"/>
        <w:jc w:val="right"/>
        <w:rPr>
          <w:rFonts w:ascii="Arial" w:hAnsi="Arial" w:cs="Arial"/>
        </w:rPr>
      </w:pPr>
    </w:p>
    <w:p w14:paraId="147B3541" w14:textId="77777777" w:rsidR="00555BA6" w:rsidRDefault="00555BA6">
      <w:pPr>
        <w:rPr>
          <w:rFonts w:ascii="Arial" w:hAnsi="Arial" w:cs="Tahoma"/>
          <w:b/>
          <w:sz w:val="20"/>
          <w:szCs w:val="22"/>
        </w:rPr>
      </w:pPr>
      <w:r>
        <w:rPr>
          <w:rFonts w:ascii="Arial" w:hAnsi="Arial" w:cs="Tahoma"/>
          <w:b/>
          <w:sz w:val="20"/>
          <w:szCs w:val="22"/>
        </w:rPr>
        <w:br w:type="page"/>
      </w:r>
    </w:p>
    <w:p w14:paraId="0F423DB6" w14:textId="3674F9A8" w:rsidR="00594F8E" w:rsidRPr="00145C84" w:rsidRDefault="00C4140C" w:rsidP="00FF09AE">
      <w:pPr>
        <w:spacing w:line="300" w:lineRule="atLeast"/>
        <w:rPr>
          <w:rFonts w:ascii="Arial" w:hAnsi="Arial" w:cs="Tahoma"/>
          <w:sz w:val="20"/>
          <w:szCs w:val="22"/>
        </w:rPr>
      </w:pPr>
      <w:r>
        <w:rPr>
          <w:rFonts w:ascii="Arial" w:hAnsi="Arial" w:cs="Tahoma"/>
          <w:b/>
          <w:sz w:val="20"/>
          <w:szCs w:val="22"/>
        </w:rPr>
        <w:lastRenderedPageBreak/>
        <w:t>Gemeente Brunssum</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sidR="00FB7787">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sidR="00FB7787">
        <w:rPr>
          <w:rFonts w:ascii="Arial" w:hAnsi="Arial" w:cs="Tahoma"/>
          <w:sz w:val="20"/>
          <w:szCs w:val="22"/>
        </w:rPr>
        <w:t>Opdrachtgever</w:t>
      </w:r>
      <w:r w:rsidR="00594F8E" w:rsidRPr="00145C84">
        <w:rPr>
          <w:rFonts w:ascii="Arial" w:hAnsi="Arial" w:cs="Tahoma"/>
          <w:sz w:val="20"/>
          <w:szCs w:val="22"/>
        </w:rPr>
        <w:t>'</w:t>
      </w:r>
    </w:p>
    <w:p w14:paraId="7B46347F"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4F58F3FB" w14:textId="77777777" w:rsidR="00FF09AE" w:rsidRPr="00B719A2" w:rsidRDefault="00FF09AE" w:rsidP="00FF09AE">
      <w:pPr>
        <w:spacing w:line="300" w:lineRule="atLeast"/>
        <w:rPr>
          <w:rFonts w:ascii="Arial" w:hAnsi="Arial" w:cs="Tahoma"/>
          <w:sz w:val="20"/>
          <w:szCs w:val="22"/>
        </w:rPr>
      </w:pPr>
    </w:p>
    <w:p w14:paraId="2294CA2A"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w:t>
      </w:r>
      <w:r w:rsidR="007D5410">
        <w:rPr>
          <w:rFonts w:ascii="Arial" w:hAnsi="Arial" w:cs="Tahoma"/>
          <w:b/>
          <w:i/>
          <w:sz w:val="20"/>
          <w:szCs w:val="22"/>
          <w:highlight w:val="yellow"/>
        </w:rPr>
        <w:t>n</w:t>
      </w:r>
      <w:r w:rsidR="00DB61E7" w:rsidRPr="00413D62">
        <w:rPr>
          <w:rFonts w:ascii="Arial" w:hAnsi="Arial" w:cs="Tahoma"/>
          <w:b/>
          <w:i/>
          <w:sz w:val="20"/>
          <w:szCs w:val="22"/>
          <w:highlight w:val="yellow"/>
        </w:rPr>
        <w:t>e</w:t>
      </w:r>
      <w:r w:rsidR="007D5410">
        <w:rPr>
          <w:rFonts w:ascii="Arial" w:hAnsi="Arial" w:cs="Tahoma"/>
          <w:b/>
          <w:i/>
          <w:sz w:val="20"/>
          <w:szCs w:val="22"/>
          <w:highlight w:val="yellow"/>
        </w:rPr>
        <w:t>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411C68E7" w14:textId="77777777" w:rsidR="00D61B91" w:rsidRPr="00B719A2" w:rsidRDefault="00D61B91" w:rsidP="00FF09AE">
      <w:pPr>
        <w:spacing w:line="300" w:lineRule="atLeast"/>
        <w:rPr>
          <w:rFonts w:ascii="Arial" w:hAnsi="Arial" w:cs="Tahoma"/>
          <w:sz w:val="20"/>
          <w:szCs w:val="22"/>
        </w:rPr>
      </w:pPr>
    </w:p>
    <w:p w14:paraId="79F12FDE" w14:textId="77777777" w:rsidR="00D61B91" w:rsidRPr="00B719A2" w:rsidRDefault="00D61B91" w:rsidP="00D61B91">
      <w:pPr>
        <w:spacing w:line="300" w:lineRule="atLeast"/>
        <w:rPr>
          <w:rFonts w:ascii="Arial" w:hAnsi="Arial" w:cs="Tahoma"/>
          <w:b/>
          <w:sz w:val="20"/>
          <w:szCs w:val="22"/>
        </w:rPr>
      </w:pPr>
    </w:p>
    <w:p w14:paraId="34C66291"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9C02586" w14:textId="77777777" w:rsidR="00D61B91" w:rsidRPr="00413D62" w:rsidRDefault="00D61B91" w:rsidP="00D61B91">
      <w:pPr>
        <w:spacing w:line="300" w:lineRule="atLeast"/>
        <w:rPr>
          <w:rFonts w:ascii="Arial" w:hAnsi="Arial" w:cs="Tahoma"/>
          <w:b/>
          <w:sz w:val="20"/>
          <w:szCs w:val="22"/>
          <w:highlight w:val="yellow"/>
        </w:rPr>
      </w:pPr>
    </w:p>
    <w:p w14:paraId="1B6C5F26"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78AE3A3" w14:textId="77777777" w:rsidR="00D61B91" w:rsidRPr="00413D62" w:rsidRDefault="00D61B91" w:rsidP="00D61B91">
      <w:pPr>
        <w:spacing w:line="300" w:lineRule="atLeast"/>
        <w:rPr>
          <w:rFonts w:ascii="Arial" w:hAnsi="Arial" w:cs="Tahoma"/>
          <w:sz w:val="20"/>
          <w:szCs w:val="22"/>
          <w:highlight w:val="yellow"/>
        </w:rPr>
      </w:pPr>
    </w:p>
    <w:p w14:paraId="164BABD9"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00C702E" w14:textId="77777777" w:rsidR="00D61B91" w:rsidRPr="00413D62" w:rsidRDefault="00D61B91" w:rsidP="00D61B91">
      <w:pPr>
        <w:spacing w:line="300" w:lineRule="atLeast"/>
        <w:rPr>
          <w:rFonts w:ascii="Arial" w:hAnsi="Arial" w:cs="Tahoma"/>
          <w:sz w:val="20"/>
          <w:szCs w:val="22"/>
          <w:highlight w:val="yellow"/>
        </w:rPr>
      </w:pPr>
    </w:p>
    <w:p w14:paraId="28389870"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E3CC0C1" w14:textId="77777777" w:rsidR="00D61B91" w:rsidRPr="00413D62" w:rsidRDefault="00D61B91" w:rsidP="00D61B91">
      <w:pPr>
        <w:spacing w:line="300" w:lineRule="atLeast"/>
        <w:rPr>
          <w:rFonts w:ascii="Arial" w:hAnsi="Arial" w:cs="Tahoma"/>
          <w:sz w:val="20"/>
          <w:szCs w:val="22"/>
          <w:highlight w:val="yellow"/>
        </w:rPr>
      </w:pPr>
    </w:p>
    <w:p w14:paraId="1BBB6B35"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14:paraId="000C817C" w14:textId="77777777" w:rsidR="00D61B91" w:rsidRPr="00B719A2" w:rsidRDefault="00D61B91" w:rsidP="00FF09AE">
      <w:pPr>
        <w:spacing w:line="300" w:lineRule="atLeast"/>
        <w:rPr>
          <w:rFonts w:ascii="Arial" w:hAnsi="Arial" w:cs="Tahoma"/>
          <w:sz w:val="20"/>
          <w:szCs w:val="22"/>
        </w:rPr>
      </w:pPr>
    </w:p>
    <w:p w14:paraId="7AD0327B" w14:textId="77777777" w:rsidR="009A52C0" w:rsidRPr="00B719A2" w:rsidRDefault="009A52C0" w:rsidP="00FF09AE">
      <w:pPr>
        <w:spacing w:line="300" w:lineRule="atLeast"/>
        <w:rPr>
          <w:rFonts w:ascii="Arial" w:hAnsi="Arial" w:cs="Tahoma"/>
          <w:sz w:val="20"/>
          <w:szCs w:val="22"/>
        </w:rPr>
      </w:pPr>
    </w:p>
    <w:p w14:paraId="0FED79FF" w14:textId="11E4EF99" w:rsidR="00CE7EDE" w:rsidRDefault="00CE7EDE" w:rsidP="00CE7EDE">
      <w:pPr>
        <w:pStyle w:val="Default"/>
        <w:rPr>
          <w:sz w:val="23"/>
          <w:szCs w:val="23"/>
        </w:rPr>
      </w:pPr>
      <w:r>
        <w:rPr>
          <w:sz w:val="22"/>
          <w:szCs w:val="22"/>
        </w:rPr>
        <w:t>Verklaren het volgende te zijn overeengekomen</w:t>
      </w:r>
      <w:r>
        <w:rPr>
          <w:sz w:val="22"/>
          <w:szCs w:val="22"/>
        </w:rPr>
        <w:t>:</w:t>
      </w:r>
      <w:r>
        <w:rPr>
          <w:sz w:val="23"/>
          <w:szCs w:val="23"/>
        </w:rPr>
        <w:t xml:space="preserve"> </w:t>
      </w:r>
    </w:p>
    <w:p w14:paraId="246DE3E9" w14:textId="77777777" w:rsidR="00CE7EDE" w:rsidRDefault="00CE7EDE" w:rsidP="00CE7EDE">
      <w:pPr>
        <w:pStyle w:val="Default"/>
        <w:rPr>
          <w:color w:val="auto"/>
        </w:rPr>
      </w:pPr>
    </w:p>
    <w:p w14:paraId="23768B2E" w14:textId="18851879" w:rsidR="00CE7EDE" w:rsidRDefault="00CE7EDE" w:rsidP="00CE7EDE">
      <w:pPr>
        <w:pStyle w:val="Default"/>
        <w:pageBreakBefore/>
        <w:rPr>
          <w:color w:val="auto"/>
          <w:sz w:val="22"/>
          <w:szCs w:val="22"/>
        </w:rPr>
      </w:pPr>
      <w:r>
        <w:rPr>
          <w:b/>
          <w:bCs/>
          <w:color w:val="auto"/>
          <w:sz w:val="22"/>
          <w:szCs w:val="22"/>
        </w:rPr>
        <w:t>Overwegende dat:</w:t>
      </w:r>
    </w:p>
    <w:p w14:paraId="270E9CA6" w14:textId="785A5E42" w:rsidR="00CE7EDE" w:rsidRDefault="00CE7EDE" w:rsidP="00CE7EDE">
      <w:pPr>
        <w:pStyle w:val="Default"/>
        <w:numPr>
          <w:ilvl w:val="0"/>
          <w:numId w:val="50"/>
        </w:numPr>
        <w:rPr>
          <w:color w:val="auto"/>
          <w:sz w:val="22"/>
          <w:szCs w:val="22"/>
        </w:rPr>
      </w:pPr>
      <w:r>
        <w:rPr>
          <w:color w:val="auto"/>
          <w:sz w:val="22"/>
          <w:szCs w:val="22"/>
        </w:rPr>
        <w:t xml:space="preserve">Opdrachtgever een Opdrachtnemer wenst te contracteren voor </w:t>
      </w:r>
      <w:r>
        <w:rPr>
          <w:color w:val="auto"/>
          <w:sz w:val="22"/>
          <w:szCs w:val="22"/>
        </w:rPr>
        <w:t xml:space="preserve">het cultuurtechnisch onderhoud voetbalvelden </w:t>
      </w:r>
      <w:r>
        <w:rPr>
          <w:color w:val="auto"/>
          <w:sz w:val="22"/>
          <w:szCs w:val="22"/>
        </w:rPr>
        <w:t xml:space="preserve">ten behoeve van de gemeente </w:t>
      </w:r>
      <w:r>
        <w:rPr>
          <w:color w:val="auto"/>
          <w:sz w:val="22"/>
          <w:szCs w:val="22"/>
        </w:rPr>
        <w:t>Brunssum</w:t>
      </w:r>
      <w:r>
        <w:rPr>
          <w:color w:val="auto"/>
          <w:sz w:val="22"/>
          <w:szCs w:val="22"/>
        </w:rPr>
        <w:t xml:space="preserve">; </w:t>
      </w:r>
    </w:p>
    <w:p w14:paraId="6521F7FD" w14:textId="785A5E42" w:rsidR="00CE7EDE" w:rsidRDefault="00CE7EDE" w:rsidP="00CE7EDE">
      <w:pPr>
        <w:pStyle w:val="Default"/>
        <w:numPr>
          <w:ilvl w:val="0"/>
          <w:numId w:val="50"/>
        </w:numPr>
        <w:rPr>
          <w:color w:val="auto"/>
          <w:sz w:val="22"/>
          <w:szCs w:val="22"/>
        </w:rPr>
      </w:pPr>
      <w:r>
        <w:rPr>
          <w:color w:val="auto"/>
          <w:sz w:val="22"/>
          <w:szCs w:val="22"/>
        </w:rPr>
        <w:t xml:space="preserve">Opdrachtgever daartoe een Europese aanbestedingsprocedure heeft doorlopen conform de aanbestedingswet; </w:t>
      </w:r>
    </w:p>
    <w:p w14:paraId="4B194BD5" w14:textId="0AAA15E4" w:rsidR="00CE7EDE" w:rsidRDefault="00CE7EDE" w:rsidP="00CE7EDE">
      <w:pPr>
        <w:pStyle w:val="Default"/>
        <w:numPr>
          <w:ilvl w:val="0"/>
          <w:numId w:val="50"/>
        </w:numPr>
        <w:rPr>
          <w:color w:val="auto"/>
          <w:sz w:val="22"/>
          <w:szCs w:val="22"/>
        </w:rPr>
      </w:pPr>
      <w:r>
        <w:rPr>
          <w:color w:val="auto"/>
          <w:sz w:val="22"/>
          <w:szCs w:val="22"/>
        </w:rPr>
        <w:t xml:space="preserve">Opdrachtgever op </w:t>
      </w:r>
      <w:r w:rsidRPr="00CE7EDE">
        <w:rPr>
          <w:color w:val="auto"/>
          <w:sz w:val="22"/>
          <w:szCs w:val="22"/>
          <w:highlight w:val="yellow"/>
        </w:rPr>
        <w:t>XX datum XX</w:t>
      </w:r>
      <w:r>
        <w:rPr>
          <w:color w:val="auto"/>
          <w:sz w:val="22"/>
          <w:szCs w:val="22"/>
        </w:rPr>
        <w:t xml:space="preserve"> deze aanbesteding heeft uitgevoerd op basis van de aanbestedingsdocumenten met alle bijbehorende bijlagen, waarin de eisen, wensen en vragen die de Opdrachtgever heeft gesteld zijn verwoord; </w:t>
      </w:r>
    </w:p>
    <w:p w14:paraId="39FF50ED" w14:textId="0F4660AC" w:rsidR="00CE7EDE" w:rsidRDefault="00CE7EDE" w:rsidP="00CE7EDE">
      <w:pPr>
        <w:pStyle w:val="Default"/>
        <w:numPr>
          <w:ilvl w:val="0"/>
          <w:numId w:val="50"/>
        </w:numPr>
        <w:rPr>
          <w:color w:val="auto"/>
          <w:sz w:val="22"/>
          <w:szCs w:val="22"/>
        </w:rPr>
      </w:pPr>
      <w:r>
        <w:rPr>
          <w:color w:val="auto"/>
          <w:sz w:val="22"/>
          <w:szCs w:val="22"/>
        </w:rPr>
        <w:t xml:space="preserve">Partij B daartoe op XX datum XX aan de Opdrachtgever een inschrijving heeft uitgebracht met betrekking tot voornoemde aanbesteding; </w:t>
      </w:r>
    </w:p>
    <w:p w14:paraId="61F0D807" w14:textId="1D1E0F03" w:rsidR="00CE7EDE" w:rsidRDefault="00CE7EDE" w:rsidP="00CE7EDE">
      <w:pPr>
        <w:pStyle w:val="Default"/>
        <w:numPr>
          <w:ilvl w:val="0"/>
          <w:numId w:val="50"/>
        </w:numPr>
        <w:rPr>
          <w:color w:val="auto"/>
          <w:sz w:val="22"/>
          <w:szCs w:val="22"/>
        </w:rPr>
      </w:pPr>
      <w:r>
        <w:rPr>
          <w:color w:val="auto"/>
          <w:sz w:val="22"/>
          <w:szCs w:val="22"/>
        </w:rPr>
        <w:t xml:space="preserve">Partij B op grond van zijn uitgebrachte inschrijving als tweede in rang is geëindigd; </w:t>
      </w:r>
    </w:p>
    <w:p w14:paraId="619AB0B2" w14:textId="38DF4EEA" w:rsidR="00CE7EDE" w:rsidRDefault="00CE7EDE" w:rsidP="00CE7EDE">
      <w:pPr>
        <w:pStyle w:val="Default"/>
        <w:numPr>
          <w:ilvl w:val="0"/>
          <w:numId w:val="50"/>
        </w:numPr>
        <w:rPr>
          <w:color w:val="auto"/>
          <w:sz w:val="22"/>
          <w:szCs w:val="22"/>
        </w:rPr>
      </w:pPr>
      <w:r>
        <w:rPr>
          <w:color w:val="auto"/>
          <w:sz w:val="22"/>
          <w:szCs w:val="22"/>
        </w:rPr>
        <w:t xml:space="preserve">Opdrachtgever voornemens is onder de voorwaarden van de Overeenkomst de Opdracht op te dragen aan de inschrijvers die als eerste is geëindigd (partij A); </w:t>
      </w:r>
    </w:p>
    <w:p w14:paraId="0089D916" w14:textId="3493C2DF" w:rsidR="00CE7EDE" w:rsidRDefault="00CE7EDE" w:rsidP="00CE7EDE">
      <w:pPr>
        <w:pStyle w:val="Default"/>
        <w:numPr>
          <w:ilvl w:val="0"/>
          <w:numId w:val="50"/>
        </w:numPr>
        <w:rPr>
          <w:color w:val="auto"/>
          <w:sz w:val="22"/>
          <w:szCs w:val="22"/>
        </w:rPr>
      </w:pPr>
      <w:r>
        <w:rPr>
          <w:color w:val="auto"/>
          <w:sz w:val="22"/>
          <w:szCs w:val="22"/>
        </w:rPr>
        <w:t xml:space="preserve">Opdrachtgever echter met partij B een wachtkamerovereenkomst zal afsluiten, inhoudende dat wanneer op enig moment gedurende de looptijd van de overeenkomst de overeenkomst met Partij A wordt beëindigd, Partij B in zijn/haar plaats als voorgenomen begunstigde kan worden aangesteld. </w:t>
      </w:r>
    </w:p>
    <w:p w14:paraId="679D9840" w14:textId="6F1A5E21" w:rsidR="00CE7EDE" w:rsidRDefault="00CE7EDE" w:rsidP="00CE7EDE">
      <w:pPr>
        <w:pStyle w:val="Default"/>
        <w:numPr>
          <w:ilvl w:val="0"/>
          <w:numId w:val="50"/>
        </w:numPr>
        <w:rPr>
          <w:color w:val="auto"/>
          <w:sz w:val="22"/>
          <w:szCs w:val="22"/>
        </w:rPr>
      </w:pPr>
      <w:r>
        <w:rPr>
          <w:color w:val="auto"/>
          <w:sz w:val="22"/>
          <w:szCs w:val="22"/>
        </w:rPr>
        <w:t xml:space="preserve">Partij B in staat en bereid is de dienstverlening met betrekking tot opdracht uit te voeren; </w:t>
      </w:r>
    </w:p>
    <w:p w14:paraId="63730335" w14:textId="49E0ADE0" w:rsidR="00CE7EDE" w:rsidRDefault="00CE7EDE" w:rsidP="00CE7EDE">
      <w:pPr>
        <w:pStyle w:val="Default"/>
        <w:numPr>
          <w:ilvl w:val="0"/>
          <w:numId w:val="50"/>
        </w:numPr>
        <w:rPr>
          <w:color w:val="auto"/>
          <w:sz w:val="22"/>
          <w:szCs w:val="22"/>
        </w:rPr>
      </w:pPr>
      <w:r>
        <w:rPr>
          <w:color w:val="auto"/>
          <w:sz w:val="22"/>
          <w:szCs w:val="22"/>
        </w:rPr>
        <w:t xml:space="preserve">Opdrachtgever en Partij B tegen deze achtergrond onderhavige wachtkamerovereenkomst met elkaar aangaan, onder de navolgende voorwaarden en bedingen. </w:t>
      </w:r>
    </w:p>
    <w:p w14:paraId="4E4EE803" w14:textId="77777777" w:rsidR="00CE7EDE" w:rsidRDefault="00CE7EDE" w:rsidP="00CE7EDE">
      <w:pPr>
        <w:pStyle w:val="Default"/>
        <w:rPr>
          <w:color w:val="auto"/>
          <w:sz w:val="22"/>
          <w:szCs w:val="22"/>
        </w:rPr>
      </w:pPr>
    </w:p>
    <w:p w14:paraId="44279A2D" w14:textId="77777777" w:rsidR="00CE7EDE" w:rsidRPr="00CE7EDE" w:rsidRDefault="00CE7EDE" w:rsidP="00CE7EDE">
      <w:pPr>
        <w:pStyle w:val="Default"/>
        <w:rPr>
          <w:color w:val="auto"/>
          <w:sz w:val="22"/>
          <w:szCs w:val="22"/>
          <w:u w:val="single"/>
        </w:rPr>
      </w:pPr>
      <w:r w:rsidRPr="00CE7EDE">
        <w:rPr>
          <w:color w:val="auto"/>
          <w:sz w:val="22"/>
          <w:szCs w:val="22"/>
          <w:u w:val="single"/>
        </w:rPr>
        <w:t xml:space="preserve">Verklaren te zijn overeengekomen als volgt: </w:t>
      </w:r>
    </w:p>
    <w:p w14:paraId="5C41645C" w14:textId="77777777" w:rsidR="00CE7EDE" w:rsidRDefault="00CE7EDE" w:rsidP="00CE7EDE">
      <w:pPr>
        <w:pStyle w:val="Default"/>
        <w:rPr>
          <w:b/>
          <w:bCs/>
          <w:color w:val="auto"/>
          <w:sz w:val="22"/>
          <w:szCs w:val="22"/>
        </w:rPr>
      </w:pPr>
    </w:p>
    <w:p w14:paraId="3E527715" w14:textId="4814AD19" w:rsidR="00CE7EDE" w:rsidRDefault="00CE7EDE" w:rsidP="00CE7EDE">
      <w:pPr>
        <w:pStyle w:val="Default"/>
        <w:rPr>
          <w:color w:val="auto"/>
          <w:sz w:val="22"/>
          <w:szCs w:val="22"/>
        </w:rPr>
      </w:pPr>
      <w:r>
        <w:rPr>
          <w:b/>
          <w:bCs/>
          <w:color w:val="auto"/>
          <w:sz w:val="22"/>
          <w:szCs w:val="22"/>
        </w:rPr>
        <w:t xml:space="preserve">Artikel 1 Definities </w:t>
      </w:r>
    </w:p>
    <w:p w14:paraId="7CAF2616" w14:textId="53B3F3D0" w:rsidR="00CE7EDE" w:rsidRDefault="00CE7EDE" w:rsidP="00CE7EDE">
      <w:pPr>
        <w:pStyle w:val="Default"/>
        <w:rPr>
          <w:color w:val="auto"/>
          <w:sz w:val="22"/>
          <w:szCs w:val="22"/>
        </w:rPr>
      </w:pPr>
      <w:r>
        <w:rPr>
          <w:color w:val="auto"/>
          <w:sz w:val="22"/>
          <w:szCs w:val="22"/>
        </w:rPr>
        <w:t xml:space="preserve">De definities zoals beschreven in de aanbestedingsdocumenten gelden ook voor deze wachtkamerovereenkomst. </w:t>
      </w:r>
    </w:p>
    <w:p w14:paraId="66550271" w14:textId="02B01126" w:rsidR="00CE7EDE" w:rsidRDefault="00CE7EDE" w:rsidP="00CE7EDE">
      <w:pPr>
        <w:pStyle w:val="Default"/>
        <w:rPr>
          <w:color w:val="auto"/>
          <w:sz w:val="22"/>
          <w:szCs w:val="22"/>
        </w:rPr>
      </w:pPr>
      <w:r>
        <w:rPr>
          <w:b/>
          <w:bCs/>
          <w:color w:val="auto"/>
          <w:sz w:val="22"/>
          <w:szCs w:val="22"/>
        </w:rPr>
        <w:t xml:space="preserve">Artikel 2 Inwerkingtreding </w:t>
      </w:r>
    </w:p>
    <w:p w14:paraId="664B8AFB" w14:textId="3D09DF3E" w:rsidR="00CE7EDE" w:rsidRDefault="00CE7EDE" w:rsidP="00CE7EDE">
      <w:pPr>
        <w:pStyle w:val="Default"/>
        <w:ind w:left="708" w:hanging="708"/>
        <w:rPr>
          <w:color w:val="auto"/>
          <w:sz w:val="22"/>
          <w:szCs w:val="22"/>
        </w:rPr>
      </w:pPr>
      <w:r>
        <w:rPr>
          <w:color w:val="auto"/>
          <w:sz w:val="22"/>
          <w:szCs w:val="22"/>
        </w:rPr>
        <w:t xml:space="preserve">2.1 </w:t>
      </w:r>
      <w:r>
        <w:rPr>
          <w:color w:val="auto"/>
          <w:sz w:val="22"/>
          <w:szCs w:val="22"/>
        </w:rPr>
        <w:tab/>
      </w:r>
      <w:r>
        <w:rPr>
          <w:color w:val="auto"/>
          <w:sz w:val="22"/>
          <w:szCs w:val="22"/>
        </w:rPr>
        <w:t xml:space="preserve">Indien inschrijver (Partij A) met wie de overeenkomst voor </w:t>
      </w:r>
      <w:r>
        <w:rPr>
          <w:color w:val="auto"/>
          <w:sz w:val="22"/>
          <w:szCs w:val="22"/>
        </w:rPr>
        <w:t xml:space="preserve">het cultuurtechnisch onderhoud voetbalvelden </w:t>
      </w:r>
      <w:r>
        <w:rPr>
          <w:color w:val="auto"/>
          <w:sz w:val="22"/>
          <w:szCs w:val="22"/>
        </w:rPr>
        <w:t xml:space="preserve">ten behoeve van gemeente </w:t>
      </w:r>
      <w:r>
        <w:rPr>
          <w:color w:val="auto"/>
          <w:sz w:val="22"/>
          <w:szCs w:val="22"/>
        </w:rPr>
        <w:t>Brunssum</w:t>
      </w:r>
      <w:r>
        <w:rPr>
          <w:color w:val="auto"/>
          <w:sz w:val="22"/>
          <w:szCs w:val="22"/>
        </w:rPr>
        <w:t xml:space="preserve"> is gesloten op enig moment gedurende de looptijd van de overeenkomst, niet of niet meer voldoet of kan voldoen aan de eisen en wensen die gesteld in de aanbestedingsdocumenten, heeft Opdrachtgever het recht om de overeenkomst met deze partij te beëindigen. </w:t>
      </w:r>
    </w:p>
    <w:p w14:paraId="7B1FA888" w14:textId="3EC61ADA" w:rsidR="00CE7EDE" w:rsidRDefault="00CE7EDE" w:rsidP="00CE7EDE">
      <w:pPr>
        <w:pStyle w:val="Default"/>
        <w:ind w:left="708" w:hanging="708"/>
        <w:rPr>
          <w:color w:val="auto"/>
          <w:sz w:val="22"/>
          <w:szCs w:val="22"/>
        </w:rPr>
      </w:pPr>
      <w:r>
        <w:rPr>
          <w:color w:val="auto"/>
          <w:sz w:val="22"/>
          <w:szCs w:val="22"/>
        </w:rPr>
        <w:t xml:space="preserve">2.2 </w:t>
      </w:r>
      <w:r>
        <w:rPr>
          <w:color w:val="auto"/>
          <w:sz w:val="22"/>
          <w:szCs w:val="22"/>
        </w:rPr>
        <w:tab/>
      </w:r>
      <w:r>
        <w:rPr>
          <w:color w:val="auto"/>
          <w:sz w:val="22"/>
          <w:szCs w:val="22"/>
        </w:rPr>
        <w:t xml:space="preserve">Opdrachtgever bepaalt of men wel of niet gebruik maakt van deze wachtkamerovereenkomst. Opdrachtgever kan bij het beëindigen van de overeenkomst ook beslissen om opnieuw aan te besteden. </w:t>
      </w:r>
    </w:p>
    <w:p w14:paraId="5AF13586" w14:textId="77777777" w:rsidR="00CE7EDE" w:rsidRDefault="00CE7EDE" w:rsidP="00CE7EDE">
      <w:pPr>
        <w:pStyle w:val="Default"/>
        <w:rPr>
          <w:color w:val="auto"/>
          <w:sz w:val="22"/>
          <w:szCs w:val="22"/>
        </w:rPr>
      </w:pPr>
      <w:r>
        <w:rPr>
          <w:color w:val="auto"/>
          <w:sz w:val="22"/>
          <w:szCs w:val="22"/>
        </w:rPr>
        <w:t xml:space="preserve">2.3 </w:t>
      </w:r>
      <w:r>
        <w:rPr>
          <w:color w:val="auto"/>
          <w:sz w:val="22"/>
          <w:szCs w:val="22"/>
        </w:rPr>
        <w:tab/>
      </w:r>
      <w:r>
        <w:rPr>
          <w:color w:val="auto"/>
          <w:sz w:val="22"/>
          <w:szCs w:val="22"/>
        </w:rPr>
        <w:t xml:space="preserve">Partij B houdt zijn inschrijving gedurende de duur van één jaar gestand. </w:t>
      </w:r>
    </w:p>
    <w:p w14:paraId="0001A291" w14:textId="77EC40A0" w:rsidR="00CE7EDE" w:rsidRDefault="00CE7EDE" w:rsidP="00CE7EDE">
      <w:pPr>
        <w:pStyle w:val="Default"/>
        <w:ind w:left="708" w:hanging="708"/>
        <w:rPr>
          <w:color w:val="auto"/>
          <w:sz w:val="22"/>
          <w:szCs w:val="22"/>
        </w:rPr>
      </w:pPr>
      <w:r>
        <w:rPr>
          <w:color w:val="auto"/>
          <w:sz w:val="22"/>
          <w:szCs w:val="22"/>
        </w:rPr>
        <w:t xml:space="preserve">2.4 </w:t>
      </w:r>
      <w:r>
        <w:rPr>
          <w:color w:val="auto"/>
          <w:sz w:val="22"/>
          <w:szCs w:val="22"/>
        </w:rPr>
        <w:tab/>
      </w:r>
      <w:r>
        <w:rPr>
          <w:color w:val="auto"/>
          <w:sz w:val="22"/>
          <w:szCs w:val="22"/>
        </w:rPr>
        <w:t xml:space="preserve">Partij B is bereid om, op basis van deze wachtkamerovereenkomst inzake het cultuurtechnisch onderhoud voetbalvelden ten behoeve van gemeente Brunssum te verrichten, waarbij de inhoud wordt bepaald door de Aanbestedingsdocumenten met bijlagen, doch met inachtneming van de beantwoording van vragen in de </w:t>
      </w:r>
      <w:r>
        <w:rPr>
          <w:color w:val="auto"/>
          <w:sz w:val="22"/>
          <w:szCs w:val="22"/>
        </w:rPr>
        <w:t>nota van inlichtingen</w:t>
      </w:r>
      <w:r>
        <w:rPr>
          <w:color w:val="auto"/>
          <w:sz w:val="22"/>
          <w:szCs w:val="22"/>
        </w:rPr>
        <w:t xml:space="preserve">, inclusief eventuele bijlage(n) en hetgeen door Partij B is aangeboden in zijn Inschrijving. </w:t>
      </w:r>
    </w:p>
    <w:p w14:paraId="59C635DE" w14:textId="3D78377B" w:rsidR="00CE7EDE" w:rsidRDefault="00CE7EDE" w:rsidP="00CE7EDE">
      <w:pPr>
        <w:pStyle w:val="Default"/>
        <w:rPr>
          <w:color w:val="auto"/>
          <w:sz w:val="22"/>
          <w:szCs w:val="22"/>
        </w:rPr>
      </w:pPr>
      <w:r>
        <w:rPr>
          <w:b/>
          <w:bCs/>
          <w:color w:val="auto"/>
          <w:sz w:val="22"/>
          <w:szCs w:val="22"/>
        </w:rPr>
        <w:t xml:space="preserve">Artikel 3 Duur </w:t>
      </w:r>
    </w:p>
    <w:p w14:paraId="240D7166" w14:textId="268584DB" w:rsidR="00CE7EDE" w:rsidRDefault="00CE7EDE" w:rsidP="00CE7EDE">
      <w:pPr>
        <w:pStyle w:val="Default"/>
        <w:ind w:left="708" w:hanging="708"/>
        <w:rPr>
          <w:color w:val="auto"/>
          <w:sz w:val="22"/>
          <w:szCs w:val="22"/>
        </w:rPr>
      </w:pPr>
      <w:r>
        <w:rPr>
          <w:color w:val="auto"/>
          <w:sz w:val="22"/>
          <w:szCs w:val="22"/>
        </w:rPr>
        <w:t xml:space="preserve">3.1 </w:t>
      </w:r>
      <w:r>
        <w:rPr>
          <w:color w:val="auto"/>
          <w:sz w:val="22"/>
          <w:szCs w:val="22"/>
        </w:rPr>
        <w:tab/>
      </w:r>
      <w:r>
        <w:rPr>
          <w:color w:val="auto"/>
          <w:sz w:val="22"/>
          <w:szCs w:val="22"/>
        </w:rPr>
        <w:t xml:space="preserve">Deze wachtkamerovereenkomst heeft een geldigheidsduur van één jaar na afloop van de bezwaartermijn. De inschrijver welke als tweede is geëindigd (reservepartij) dient de gestanddoening van zijn inschrijving met één jaar te verlengen. Opdrachtgever kan, indien de overeenkomst met één van de winnende inschrijvers binnen één jaar wordt beëindigd, besluiten met deze reservepartij een overeenkomst aan te gaan op basis van het resultaat van deze onderhavige aanbesteding. </w:t>
      </w:r>
    </w:p>
    <w:p w14:paraId="32C41F09" w14:textId="77777777" w:rsidR="00CE7EDE" w:rsidRDefault="00CE7EDE" w:rsidP="00CE7EDE">
      <w:pPr>
        <w:pStyle w:val="Default"/>
        <w:rPr>
          <w:color w:val="auto"/>
          <w:sz w:val="22"/>
          <w:szCs w:val="22"/>
        </w:rPr>
      </w:pPr>
    </w:p>
    <w:p w14:paraId="3364D556" w14:textId="28E772F7" w:rsidR="00BE25A2" w:rsidRPr="00CE7EDE" w:rsidRDefault="00CE7EDE" w:rsidP="00CE7EDE">
      <w:pPr>
        <w:pStyle w:val="Default"/>
        <w:ind w:left="708" w:hanging="708"/>
        <w:rPr>
          <w:color w:val="auto"/>
          <w:sz w:val="22"/>
          <w:szCs w:val="22"/>
        </w:rPr>
      </w:pPr>
      <w:r>
        <w:rPr>
          <w:color w:val="auto"/>
          <w:sz w:val="22"/>
          <w:szCs w:val="22"/>
        </w:rPr>
        <w:t>Aldus overeengekomen middels beslissing [</w:t>
      </w:r>
      <w:r w:rsidRPr="00CE7EDE">
        <w:rPr>
          <w:color w:val="auto"/>
          <w:sz w:val="22"/>
          <w:szCs w:val="22"/>
          <w:highlight w:val="yellow"/>
        </w:rPr>
        <w:t>datum</w:t>
      </w:r>
      <w:r>
        <w:rPr>
          <w:color w:val="auto"/>
          <w:sz w:val="22"/>
          <w:szCs w:val="22"/>
        </w:rPr>
        <w:t>] door de Opdrachtgever.</w:t>
      </w:r>
    </w:p>
    <w:sectPr w:rsidR="00BE25A2" w:rsidRPr="00CE7EDE"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397E" w14:textId="77777777" w:rsidR="00AB0F2A" w:rsidRDefault="00AB0F2A">
      <w:r>
        <w:separator/>
      </w:r>
    </w:p>
  </w:endnote>
  <w:endnote w:type="continuationSeparator" w:id="0">
    <w:p w14:paraId="27A90EDC" w14:textId="77777777" w:rsidR="00AB0F2A" w:rsidRDefault="00AB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1BBDBE0" w14:textId="77777777" w:rsidR="00413D62" w:rsidRDefault="00AA17C0">
        <w:pPr>
          <w:pStyle w:val="Voettekst"/>
          <w:jc w:val="right"/>
        </w:pPr>
        <w:r>
          <w:fldChar w:fldCharType="begin"/>
        </w:r>
        <w:r>
          <w:instrText>PAGE   \* MERGEFORMAT</w:instrText>
        </w:r>
        <w:r>
          <w:fldChar w:fldCharType="separate"/>
        </w:r>
        <w:r w:rsidR="00395A80">
          <w:rPr>
            <w:noProof/>
          </w:rPr>
          <w:t>3</w:t>
        </w:r>
        <w:r>
          <w:rPr>
            <w:noProof/>
          </w:rPr>
          <w:fldChar w:fldCharType="end"/>
        </w:r>
      </w:p>
    </w:sdtContent>
  </w:sdt>
  <w:p w14:paraId="7EEF00F4"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5487" w14:textId="77777777" w:rsidR="00AB0F2A" w:rsidRDefault="00AB0F2A">
      <w:r>
        <w:separator/>
      </w:r>
    </w:p>
  </w:footnote>
  <w:footnote w:type="continuationSeparator" w:id="0">
    <w:p w14:paraId="7860F115" w14:textId="77777777" w:rsidR="00AB0F2A" w:rsidRDefault="00AB0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8AB9"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0E49A5EA"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3A6EB928"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74977E2"/>
    <w:multiLevelType w:val="hybridMultilevel"/>
    <w:tmpl w:val="8340C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DD4E66"/>
    <w:multiLevelType w:val="singleLevel"/>
    <w:tmpl w:val="03F4E884"/>
    <w:lvl w:ilvl="0">
      <w:start w:val="1"/>
      <w:numFmt w:val="decimal"/>
      <w:lvlText w:val="%1"/>
      <w:lvlJc w:val="left"/>
      <w:pPr>
        <w:tabs>
          <w:tab w:val="num" w:pos="570"/>
        </w:tabs>
        <w:ind w:left="570" w:hanging="570"/>
      </w:pPr>
      <w:rPr>
        <w:rFonts w:hint="default"/>
      </w:rPr>
    </w:lvl>
  </w:abstractNum>
  <w:abstractNum w:abstractNumId="13" w15:restartNumberingAfterBreak="0">
    <w:nsid w:val="37086587"/>
    <w:multiLevelType w:val="hybridMultilevel"/>
    <w:tmpl w:val="E88E51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2" w15:restartNumberingAfterBreak="0">
    <w:nsid w:val="4AF43717"/>
    <w:multiLevelType w:val="hybridMultilevel"/>
    <w:tmpl w:val="4EE8762C"/>
    <w:lvl w:ilvl="0" w:tplc="DDCA2DA2">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3D5633D"/>
    <w:multiLevelType w:val="hybridMultilevel"/>
    <w:tmpl w:val="3B48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CDF5455"/>
    <w:multiLevelType w:val="hybridMultilevel"/>
    <w:tmpl w:val="234ED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941159">
    <w:abstractNumId w:val="13"/>
  </w:num>
  <w:num w:numId="2" w16cid:durableId="1542399953">
    <w:abstractNumId w:val="21"/>
  </w:num>
  <w:num w:numId="3" w16cid:durableId="1891721011">
    <w:abstractNumId w:val="18"/>
  </w:num>
  <w:num w:numId="4" w16cid:durableId="306395922">
    <w:abstractNumId w:val="38"/>
  </w:num>
  <w:num w:numId="5" w16cid:durableId="646130803">
    <w:abstractNumId w:val="6"/>
  </w:num>
  <w:num w:numId="6" w16cid:durableId="2082022089">
    <w:abstractNumId w:val="39"/>
  </w:num>
  <w:num w:numId="7" w16cid:durableId="543758920">
    <w:abstractNumId w:val="41"/>
  </w:num>
  <w:num w:numId="8" w16cid:durableId="571816567">
    <w:abstractNumId w:val="32"/>
  </w:num>
  <w:num w:numId="9" w16cid:durableId="578641513">
    <w:abstractNumId w:val="10"/>
  </w:num>
  <w:num w:numId="10" w16cid:durableId="1797411486">
    <w:abstractNumId w:val="37"/>
  </w:num>
  <w:num w:numId="11" w16cid:durableId="1991208928">
    <w:abstractNumId w:val="8"/>
  </w:num>
  <w:num w:numId="12" w16cid:durableId="96994556">
    <w:abstractNumId w:val="31"/>
  </w:num>
  <w:num w:numId="13" w16cid:durableId="1764647924">
    <w:abstractNumId w:val="11"/>
  </w:num>
  <w:num w:numId="14" w16cid:durableId="1878198624">
    <w:abstractNumId w:val="20"/>
  </w:num>
  <w:num w:numId="15" w16cid:durableId="620188088">
    <w:abstractNumId w:val="25"/>
  </w:num>
  <w:num w:numId="16" w16cid:durableId="2085183282">
    <w:abstractNumId w:val="17"/>
  </w:num>
  <w:num w:numId="17" w16cid:durableId="1751804459">
    <w:abstractNumId w:val="36"/>
  </w:num>
  <w:num w:numId="18" w16cid:durableId="1632709939">
    <w:abstractNumId w:val="45"/>
  </w:num>
  <w:num w:numId="19" w16cid:durableId="2144732217">
    <w:abstractNumId w:val="9"/>
  </w:num>
  <w:num w:numId="20" w16cid:durableId="1720395016">
    <w:abstractNumId w:val="46"/>
  </w:num>
  <w:num w:numId="21" w16cid:durableId="1919944345">
    <w:abstractNumId w:val="23"/>
  </w:num>
  <w:num w:numId="22" w16cid:durableId="999501827">
    <w:abstractNumId w:val="33"/>
  </w:num>
  <w:num w:numId="23" w16cid:durableId="1916431436">
    <w:abstractNumId w:val="29"/>
  </w:num>
  <w:num w:numId="24" w16cid:durableId="1661959246">
    <w:abstractNumId w:val="1"/>
  </w:num>
  <w:num w:numId="25" w16cid:durableId="860750130">
    <w:abstractNumId w:val="26"/>
  </w:num>
  <w:num w:numId="26" w16cid:durableId="1661230031">
    <w:abstractNumId w:val="2"/>
  </w:num>
  <w:num w:numId="27" w16cid:durableId="1285499983">
    <w:abstractNumId w:val="43"/>
  </w:num>
  <w:num w:numId="28" w16cid:durableId="317077159">
    <w:abstractNumId w:val="35"/>
  </w:num>
  <w:num w:numId="29" w16cid:durableId="1020666457">
    <w:abstractNumId w:val="16"/>
  </w:num>
  <w:num w:numId="30" w16cid:durableId="1953782820">
    <w:abstractNumId w:val="30"/>
  </w:num>
  <w:num w:numId="31" w16cid:durableId="802042245">
    <w:abstractNumId w:val="0"/>
  </w:num>
  <w:num w:numId="32" w16cid:durableId="462040015">
    <w:abstractNumId w:val="15"/>
  </w:num>
  <w:num w:numId="33" w16cid:durableId="617026513">
    <w:abstractNumId w:val="34"/>
  </w:num>
  <w:num w:numId="34" w16cid:durableId="1786272425">
    <w:abstractNumId w:val="24"/>
  </w:num>
  <w:num w:numId="35" w16cid:durableId="1675493866">
    <w:abstractNumId w:val="19"/>
  </w:num>
  <w:num w:numId="36" w16cid:durableId="941257645">
    <w:abstractNumId w:val="47"/>
  </w:num>
  <w:num w:numId="37" w16cid:durableId="3461734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2172713">
    <w:abstractNumId w:val="5"/>
  </w:num>
  <w:num w:numId="39" w16cid:durableId="1057584294">
    <w:abstractNumId w:val="28"/>
  </w:num>
  <w:num w:numId="40" w16cid:durableId="1594361102">
    <w:abstractNumId w:val="42"/>
  </w:num>
  <w:num w:numId="41" w16cid:durableId="2121416274">
    <w:abstractNumId w:val="3"/>
  </w:num>
  <w:num w:numId="42" w16cid:durableId="2071922931">
    <w:abstractNumId w:val="40"/>
  </w:num>
  <w:num w:numId="43" w16cid:durableId="2017876423">
    <w:abstractNumId w:val="12"/>
  </w:num>
  <w:num w:numId="44" w16cid:durableId="2105372323">
    <w:abstractNumId w:val="21"/>
    <w:lvlOverride w:ilvl="0">
      <w:startOverride w:val="1"/>
    </w:lvlOverride>
  </w:num>
  <w:num w:numId="45" w16cid:durableId="598951156">
    <w:abstractNumId w:val="27"/>
  </w:num>
  <w:num w:numId="46" w16cid:durableId="466432992">
    <w:abstractNumId w:val="22"/>
  </w:num>
  <w:num w:numId="47" w16cid:durableId="1969700136">
    <w:abstractNumId w:val="7"/>
  </w:num>
  <w:num w:numId="48" w16cid:durableId="1992130245">
    <w:abstractNumId w:val="44"/>
  </w:num>
  <w:num w:numId="49" w16cid:durableId="1646739950">
    <w:abstractNumId w:val="14"/>
  </w:num>
  <w:num w:numId="50" w16cid:durableId="74121897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A16EF"/>
    <w:rsid w:val="000B1179"/>
    <w:rsid w:val="000B1F12"/>
    <w:rsid w:val="000B2C18"/>
    <w:rsid w:val="000B738E"/>
    <w:rsid w:val="000C0E00"/>
    <w:rsid w:val="000C2843"/>
    <w:rsid w:val="000C5D1B"/>
    <w:rsid w:val="000D2D1F"/>
    <w:rsid w:val="000D3DB3"/>
    <w:rsid w:val="000D4582"/>
    <w:rsid w:val="000D4F8E"/>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4A63"/>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311D"/>
    <w:rsid w:val="00226F86"/>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80"/>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0E6"/>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4363"/>
    <w:rsid w:val="00555BA6"/>
    <w:rsid w:val="00555CC4"/>
    <w:rsid w:val="00557AEB"/>
    <w:rsid w:val="00563062"/>
    <w:rsid w:val="005637A7"/>
    <w:rsid w:val="00565CB4"/>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1BBB"/>
    <w:rsid w:val="005C3C83"/>
    <w:rsid w:val="005C6C1A"/>
    <w:rsid w:val="005D0B5D"/>
    <w:rsid w:val="005D1AA4"/>
    <w:rsid w:val="005D2543"/>
    <w:rsid w:val="005D393C"/>
    <w:rsid w:val="005D4ED8"/>
    <w:rsid w:val="005E29EE"/>
    <w:rsid w:val="005E351F"/>
    <w:rsid w:val="005E376C"/>
    <w:rsid w:val="005E4A86"/>
    <w:rsid w:val="005F409B"/>
    <w:rsid w:val="005F45CE"/>
    <w:rsid w:val="005F468A"/>
    <w:rsid w:val="005F5B3D"/>
    <w:rsid w:val="005F62F0"/>
    <w:rsid w:val="005F6703"/>
    <w:rsid w:val="005F7AC3"/>
    <w:rsid w:val="00600C5C"/>
    <w:rsid w:val="00603C6A"/>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7D1F"/>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410"/>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F71"/>
    <w:rsid w:val="009D0EBD"/>
    <w:rsid w:val="009D1631"/>
    <w:rsid w:val="009D198F"/>
    <w:rsid w:val="009D4B74"/>
    <w:rsid w:val="009D524E"/>
    <w:rsid w:val="009E0102"/>
    <w:rsid w:val="009E048F"/>
    <w:rsid w:val="009E210E"/>
    <w:rsid w:val="009E4396"/>
    <w:rsid w:val="009E62B1"/>
    <w:rsid w:val="009E65EA"/>
    <w:rsid w:val="009E67BF"/>
    <w:rsid w:val="009E7B19"/>
    <w:rsid w:val="009F01F2"/>
    <w:rsid w:val="009F2DED"/>
    <w:rsid w:val="009F394C"/>
    <w:rsid w:val="009F3ED6"/>
    <w:rsid w:val="009F4B8F"/>
    <w:rsid w:val="009F547F"/>
    <w:rsid w:val="00A04A0A"/>
    <w:rsid w:val="00A06B20"/>
    <w:rsid w:val="00A07E0F"/>
    <w:rsid w:val="00A11608"/>
    <w:rsid w:val="00A12C87"/>
    <w:rsid w:val="00A14865"/>
    <w:rsid w:val="00A16200"/>
    <w:rsid w:val="00A21203"/>
    <w:rsid w:val="00A236FF"/>
    <w:rsid w:val="00A25D90"/>
    <w:rsid w:val="00A340D5"/>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48C"/>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0884"/>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138A2"/>
    <w:rsid w:val="00C1733C"/>
    <w:rsid w:val="00C17782"/>
    <w:rsid w:val="00C17B89"/>
    <w:rsid w:val="00C2797A"/>
    <w:rsid w:val="00C34A71"/>
    <w:rsid w:val="00C373F9"/>
    <w:rsid w:val="00C37717"/>
    <w:rsid w:val="00C37E62"/>
    <w:rsid w:val="00C4140C"/>
    <w:rsid w:val="00C42196"/>
    <w:rsid w:val="00C42D72"/>
    <w:rsid w:val="00C4311E"/>
    <w:rsid w:val="00C44B73"/>
    <w:rsid w:val="00C46B60"/>
    <w:rsid w:val="00C52573"/>
    <w:rsid w:val="00C5383C"/>
    <w:rsid w:val="00C538B8"/>
    <w:rsid w:val="00C546AA"/>
    <w:rsid w:val="00C54BFD"/>
    <w:rsid w:val="00C65777"/>
    <w:rsid w:val="00C70A74"/>
    <w:rsid w:val="00C72C6D"/>
    <w:rsid w:val="00C75CF0"/>
    <w:rsid w:val="00C76672"/>
    <w:rsid w:val="00C80DAC"/>
    <w:rsid w:val="00C82473"/>
    <w:rsid w:val="00C82A21"/>
    <w:rsid w:val="00C8693C"/>
    <w:rsid w:val="00C872E5"/>
    <w:rsid w:val="00C87D3F"/>
    <w:rsid w:val="00C91371"/>
    <w:rsid w:val="00C92BDA"/>
    <w:rsid w:val="00C93A49"/>
    <w:rsid w:val="00CA2AA6"/>
    <w:rsid w:val="00CA48EF"/>
    <w:rsid w:val="00CA78C4"/>
    <w:rsid w:val="00CB237E"/>
    <w:rsid w:val="00CB284F"/>
    <w:rsid w:val="00CB3812"/>
    <w:rsid w:val="00CB7FCB"/>
    <w:rsid w:val="00CC7BE9"/>
    <w:rsid w:val="00CC7DEC"/>
    <w:rsid w:val="00CC7E7F"/>
    <w:rsid w:val="00CD2DB5"/>
    <w:rsid w:val="00CD4C63"/>
    <w:rsid w:val="00CE1777"/>
    <w:rsid w:val="00CE638D"/>
    <w:rsid w:val="00CE7A4A"/>
    <w:rsid w:val="00CE7EDE"/>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3F9A"/>
    <w:rsid w:val="00D243B3"/>
    <w:rsid w:val="00D2475E"/>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214D"/>
    <w:rsid w:val="00E653BD"/>
    <w:rsid w:val="00E67439"/>
    <w:rsid w:val="00E7387E"/>
    <w:rsid w:val="00E758AD"/>
    <w:rsid w:val="00E8287C"/>
    <w:rsid w:val="00E84992"/>
    <w:rsid w:val="00E85AD4"/>
    <w:rsid w:val="00E861E2"/>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6757"/>
    <w:rsid w:val="00FE0852"/>
    <w:rsid w:val="00FE0D83"/>
    <w:rsid w:val="00FE148E"/>
    <w:rsid w:val="00FE254D"/>
    <w:rsid w:val="00FE2A43"/>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7066DF6"/>
  <w15:docId w15:val="{7A386250-F098-44AA-A07C-0AE9BE9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customStyle="1" w:styleId="Default">
    <w:name w:val="Default"/>
    <w:rsid w:val="00CE7ED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80970-E800-403A-B81F-4AC57F89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581</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4282</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Berkel, Ronald van (Brunssum)</cp:lastModifiedBy>
  <cp:revision>3</cp:revision>
  <cp:lastPrinted>2023-08-23T10:42:00Z</cp:lastPrinted>
  <dcterms:created xsi:type="dcterms:W3CDTF">2023-08-23T10:57:00Z</dcterms:created>
  <dcterms:modified xsi:type="dcterms:W3CDTF">2023-08-23T11:05:00Z</dcterms:modified>
</cp:coreProperties>
</file>