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177C2"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0F9C2E5D"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0A0AAE19" wp14:editId="56C59B72">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75AB53F0"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8C01A32"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CB9BB52" w14:textId="77777777" w:rsidR="00FC7BB0" w:rsidRPr="00721601"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354367">
        <w:rPr>
          <w:b/>
          <w:sz w:val="28"/>
          <w:szCs w:val="28"/>
        </w:rPr>
        <w:t>4</w:t>
      </w:r>
      <w:r>
        <w:rPr>
          <w:b/>
          <w:sz w:val="28"/>
          <w:szCs w:val="28"/>
        </w:rPr>
        <w:tab/>
        <w:t>Antwoordformulier Gunningscriteria</w:t>
      </w:r>
    </w:p>
    <w:p w14:paraId="4C53F362"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BACD217"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50770D2" w14:textId="77777777" w:rsidR="004A5ED2" w:rsidRPr="00CF2AC0" w:rsidRDefault="004A5ED2" w:rsidP="004A5ED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Pr>
          <w:sz w:val="21"/>
          <w:szCs w:val="21"/>
        </w:rPr>
        <w:t>Team</w:t>
      </w:r>
      <w:r w:rsidRPr="00CF2AC0">
        <w:rPr>
          <w:sz w:val="21"/>
          <w:szCs w:val="21"/>
        </w:rPr>
        <w:t xml:space="preserve"> Inkoop gemeente Hilversum</w:t>
      </w:r>
    </w:p>
    <w:p w14:paraId="497FEFB2" w14:textId="77777777" w:rsidR="004A5ED2" w:rsidRPr="00CF2AC0" w:rsidRDefault="004A5ED2" w:rsidP="004A5ED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r>
        <w:rPr>
          <w:sz w:val="21"/>
          <w:szCs w:val="21"/>
        </w:rPr>
        <w:t>15 mei 2024</w:t>
      </w:r>
    </w:p>
    <w:p w14:paraId="4C1B5D79" w14:textId="77777777" w:rsidR="004A5ED2" w:rsidRPr="00CF2AC0" w:rsidRDefault="004A5ED2" w:rsidP="004A5ED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Pr>
          <w:sz w:val="21"/>
          <w:szCs w:val="21"/>
        </w:rPr>
        <w:t>Opstellen soortenmanagementplan</w:t>
      </w:r>
    </w:p>
    <w:p w14:paraId="60BA7411" w14:textId="50DDD4AE" w:rsidR="00FC7BB0" w:rsidRPr="00357F03" w:rsidRDefault="004A5ED2" w:rsidP="004A5ED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Pr>
          <w:sz w:val="21"/>
          <w:szCs w:val="21"/>
        </w:rPr>
        <w:t>1364330</w:t>
      </w:r>
    </w:p>
    <w:p w14:paraId="638CB6AD" w14:textId="77777777" w:rsidR="00E16BC3" w:rsidRPr="00C67DCA" w:rsidRDefault="00E16BC3" w:rsidP="00E16BC3">
      <w:pPr>
        <w:widowControl w:val="0"/>
        <w:tabs>
          <w:tab w:val="center" w:pos="4536"/>
        </w:tabs>
        <w:autoSpaceDE w:val="0"/>
        <w:autoSpaceDN w:val="0"/>
        <w:adjustRightInd w:val="0"/>
        <w:spacing w:after="0" w:line="240" w:lineRule="auto"/>
        <w:rPr>
          <w:rFonts w:cs="Arial"/>
        </w:rPr>
      </w:pPr>
      <w:r w:rsidRPr="00C67DCA">
        <w:rPr>
          <w:rFonts w:cs="Arial"/>
        </w:rPr>
        <w:t xml:space="preserve">U dient uw antwoorden op de Gunningcriteria in onderstaand antwoordformulier op te nemen. Deze ingevulde </w:t>
      </w:r>
      <w:r w:rsidR="00FA538B">
        <w:rPr>
          <w:rFonts w:cs="Arial"/>
        </w:rPr>
        <w:t>B</w:t>
      </w:r>
      <w:r w:rsidRPr="00C67DCA">
        <w:rPr>
          <w:rFonts w:cs="Arial"/>
        </w:rPr>
        <w:t>ijlag</w:t>
      </w:r>
      <w:r w:rsidR="00FD0CA1">
        <w:rPr>
          <w:rFonts w:cs="Arial"/>
        </w:rPr>
        <w:t xml:space="preserve">e </w:t>
      </w:r>
      <w:r w:rsidR="00354367">
        <w:rPr>
          <w:rFonts w:cs="Arial"/>
        </w:rPr>
        <w:t>4</w:t>
      </w:r>
      <w:r w:rsidR="00FD0CA1">
        <w:rPr>
          <w:rFonts w:cs="Arial"/>
        </w:rPr>
        <w:t xml:space="preserve"> voegt u toe aa</w:t>
      </w:r>
      <w:r w:rsidRPr="00C67DCA">
        <w:rPr>
          <w:rFonts w:cs="Arial"/>
        </w:rPr>
        <w:t xml:space="preserve">n uw Inschrijving. </w:t>
      </w:r>
    </w:p>
    <w:p w14:paraId="2849020F" w14:textId="77777777" w:rsidR="00C67DCA" w:rsidRDefault="00C67DCA" w:rsidP="00C67DCA">
      <w:pPr>
        <w:widowControl w:val="0"/>
        <w:tabs>
          <w:tab w:val="center" w:pos="4536"/>
        </w:tabs>
        <w:autoSpaceDE w:val="0"/>
        <w:autoSpaceDN w:val="0"/>
        <w:adjustRightInd w:val="0"/>
        <w:spacing w:after="0" w:line="240" w:lineRule="auto"/>
        <w:rPr>
          <w:rFonts w:cs="Arial"/>
        </w:rPr>
      </w:pPr>
    </w:p>
    <w:p w14:paraId="13E0D2EB" w14:textId="77777777" w:rsidR="00FA538B" w:rsidRDefault="00FA538B" w:rsidP="00C67DCA">
      <w:pPr>
        <w:widowControl w:val="0"/>
        <w:tabs>
          <w:tab w:val="center" w:pos="4536"/>
        </w:tabs>
        <w:autoSpaceDE w:val="0"/>
        <w:autoSpaceDN w:val="0"/>
        <w:adjustRightInd w:val="0"/>
        <w:spacing w:after="0" w:line="240" w:lineRule="auto"/>
        <w:rPr>
          <w:rFonts w:cs="Arial"/>
        </w:rPr>
      </w:pPr>
      <w:r>
        <w:rPr>
          <w:rFonts w:cs="Arial"/>
        </w:rPr>
        <w:t xml:space="preserve">U gebruikt hierbij blanco papier, A4 formaat, staand, zonder logo’s en zonder andere voorgedrukte gegevens van de Inschrijver, lettertype Calibri11, marges 2,5, regelafstand 1 (reeds ingesteld op deze pagina’s). Per gunningscriterium gebruikt u </w:t>
      </w:r>
      <w:r w:rsidRPr="00FA538B">
        <w:rPr>
          <w:rFonts w:cs="Arial"/>
        </w:rPr>
        <w:t>niet meer dan</w:t>
      </w:r>
      <w:r>
        <w:rPr>
          <w:rFonts w:cs="Arial"/>
        </w:rPr>
        <w:t xml:space="preserve"> het maximaal aantal toegestane pagina’s.</w:t>
      </w:r>
    </w:p>
    <w:p w14:paraId="33083034" w14:textId="77777777" w:rsidR="00FA538B" w:rsidRDefault="00FA538B" w:rsidP="00C67DCA">
      <w:pPr>
        <w:widowControl w:val="0"/>
        <w:tabs>
          <w:tab w:val="center" w:pos="4536"/>
        </w:tabs>
        <w:autoSpaceDE w:val="0"/>
        <w:autoSpaceDN w:val="0"/>
        <w:adjustRightInd w:val="0"/>
        <w:spacing w:after="0" w:line="240" w:lineRule="auto"/>
        <w:rPr>
          <w:rFonts w:cs="Arial"/>
        </w:rPr>
      </w:pPr>
    </w:p>
    <w:p w14:paraId="5C2E0285" w14:textId="77777777" w:rsidR="00C67DCA" w:rsidRDefault="00FA538B" w:rsidP="00C67DCA">
      <w:pPr>
        <w:rPr>
          <w:rFonts w:cstheme="minorHAnsi"/>
        </w:rPr>
      </w:pPr>
      <w:r w:rsidRPr="00FA538B">
        <w:rPr>
          <w:rFonts w:cstheme="minorHAnsi"/>
        </w:rPr>
        <w:t>U schrijft puntsgewijs</w:t>
      </w:r>
      <w:r>
        <w:rPr>
          <w:rFonts w:cstheme="minorHAnsi"/>
        </w:rPr>
        <w:t xml:space="preserve">, gebruikmakend van duidelijke verdeling in onderdelen. Uw beschrijvingen en argumenten zijn SMART, aantoonbaar en correct. </w:t>
      </w:r>
    </w:p>
    <w:p w14:paraId="6C239B07" w14:textId="77777777" w:rsidR="00FA538B" w:rsidRDefault="00FA538B" w:rsidP="00C67DCA">
      <w:pPr>
        <w:rPr>
          <w:rFonts w:cstheme="minorHAnsi"/>
        </w:rPr>
      </w:pPr>
      <w:r>
        <w:rPr>
          <w:rFonts w:cstheme="minorHAnsi"/>
        </w:rPr>
        <w:t>Indien u afwijkt van bovenstaande heeft dit effect op de beoordeling. Alle tekst die meer is dan toegestaan wordt niet beoordeeld. Verwijzingen naar andere bijlagen anders dan de gevraagde bijlagen worden niet beoordeeld.</w:t>
      </w:r>
    </w:p>
    <w:p w14:paraId="2CFF5F45" w14:textId="77777777" w:rsidR="00FA538B" w:rsidRDefault="00FA538B" w:rsidP="00C67DCA">
      <w:pPr>
        <w:rPr>
          <w:rFonts w:cstheme="minorHAnsi"/>
        </w:rPr>
      </w:pPr>
      <w:r>
        <w:rPr>
          <w:rFonts w:cstheme="minorHAnsi"/>
        </w:rPr>
        <w:t xml:space="preserve">Gebruik voor de beantwoording van de Gunningscriteria </w:t>
      </w:r>
      <w:r>
        <w:rPr>
          <w:rFonts w:cstheme="minorHAnsi"/>
          <w:b/>
        </w:rPr>
        <w:t>niet meer dan</w:t>
      </w:r>
      <w:r>
        <w:rPr>
          <w:rFonts w:cstheme="minorHAnsi"/>
        </w:rPr>
        <w:t xml:space="preserve"> het hieronder genoemde aantal pagina’s: </w:t>
      </w:r>
    </w:p>
    <w:tbl>
      <w:tblPr>
        <w:tblStyle w:val="Tabelraster"/>
        <w:tblW w:w="9209" w:type="dxa"/>
        <w:tblLook w:val="04A0" w:firstRow="1" w:lastRow="0" w:firstColumn="1" w:lastColumn="0" w:noHBand="0" w:noVBand="1"/>
      </w:tblPr>
      <w:tblGrid>
        <w:gridCol w:w="9209"/>
      </w:tblGrid>
      <w:tr w:rsidR="00FE04A5" w:rsidRPr="00F71130" w14:paraId="18383962" w14:textId="77777777" w:rsidTr="00FE04A5">
        <w:tc>
          <w:tcPr>
            <w:tcW w:w="9209" w:type="dxa"/>
          </w:tcPr>
          <w:p w14:paraId="0028732B" w14:textId="7F6A8C36" w:rsidR="00FE04A5" w:rsidRPr="00FE04A5" w:rsidRDefault="00FE04A5" w:rsidP="00FA538B">
            <w:pPr>
              <w:widowControl w:val="0"/>
              <w:tabs>
                <w:tab w:val="center" w:pos="4536"/>
              </w:tabs>
              <w:autoSpaceDE w:val="0"/>
              <w:autoSpaceDN w:val="0"/>
              <w:adjustRightInd w:val="0"/>
              <w:spacing w:line="22" w:lineRule="atLeast"/>
              <w:rPr>
                <w:rFonts w:asciiTheme="minorHAnsi" w:eastAsiaTheme="minorHAnsi" w:hAnsiTheme="minorHAnsi" w:cstheme="minorHAnsi"/>
                <w:b/>
                <w:bCs/>
                <w:sz w:val="22"/>
                <w:szCs w:val="22"/>
                <w:lang w:eastAsia="en-US"/>
              </w:rPr>
            </w:pPr>
            <w:r w:rsidRPr="00FE04A5">
              <w:rPr>
                <w:rFonts w:asciiTheme="minorHAnsi" w:eastAsiaTheme="minorHAnsi" w:hAnsiTheme="minorHAnsi" w:cstheme="minorHAnsi"/>
                <w:b/>
                <w:bCs/>
                <w:sz w:val="22"/>
                <w:szCs w:val="22"/>
                <w:lang w:eastAsia="en-US"/>
              </w:rPr>
              <w:t>GC-K1 Kwaliteitsborging</w:t>
            </w:r>
            <w:r>
              <w:rPr>
                <w:rFonts w:asciiTheme="minorHAnsi" w:eastAsiaTheme="minorHAnsi" w:hAnsiTheme="minorHAnsi" w:cstheme="minorHAnsi"/>
                <w:b/>
                <w:bCs/>
                <w:sz w:val="22"/>
                <w:szCs w:val="22"/>
                <w:lang w:eastAsia="en-US"/>
              </w:rPr>
              <w:tab/>
            </w:r>
            <w:r>
              <w:rPr>
                <w:rFonts w:asciiTheme="minorHAnsi" w:eastAsiaTheme="minorHAnsi" w:hAnsiTheme="minorHAnsi" w:cstheme="minorHAnsi"/>
                <w:b/>
                <w:bCs/>
                <w:sz w:val="22"/>
                <w:szCs w:val="22"/>
                <w:lang w:eastAsia="en-US"/>
              </w:rPr>
              <w:tab/>
            </w:r>
            <w:r>
              <w:rPr>
                <w:rFonts w:asciiTheme="minorHAnsi" w:eastAsiaTheme="minorHAnsi" w:hAnsiTheme="minorHAnsi" w:cstheme="minorHAnsi"/>
                <w:b/>
                <w:bCs/>
                <w:sz w:val="22"/>
                <w:szCs w:val="22"/>
                <w:lang w:eastAsia="en-US"/>
              </w:rPr>
              <w:tab/>
            </w:r>
            <w:r>
              <w:rPr>
                <w:rFonts w:asciiTheme="minorHAnsi" w:eastAsiaTheme="minorHAnsi" w:hAnsiTheme="minorHAnsi" w:cstheme="minorHAnsi"/>
                <w:b/>
                <w:bCs/>
                <w:sz w:val="22"/>
                <w:szCs w:val="22"/>
                <w:lang w:eastAsia="en-US"/>
              </w:rPr>
              <w:tab/>
            </w:r>
            <w:r w:rsidRPr="00FE04A5">
              <w:rPr>
                <w:rFonts w:ascii="Calibri" w:hAnsi="Calibri" w:cs="Calibri"/>
                <w:b/>
                <w:bCs/>
                <w:sz w:val="22"/>
                <w:szCs w:val="22"/>
              </w:rPr>
              <w:t>maximaal 2 pagina’s A4</w:t>
            </w:r>
          </w:p>
          <w:p w14:paraId="4C48025D" w14:textId="77777777" w:rsidR="00FE04A5" w:rsidRPr="00FE04A5" w:rsidRDefault="00FE04A5" w:rsidP="00FE04A5">
            <w:pPr>
              <w:pStyle w:val="Geenafstand"/>
              <w:rPr>
                <w:rFonts w:asciiTheme="minorHAnsi" w:eastAsiaTheme="minorHAnsi" w:hAnsiTheme="minorHAnsi" w:cstheme="minorHAnsi"/>
                <w:sz w:val="16"/>
                <w:szCs w:val="16"/>
                <w:lang w:eastAsia="en-US"/>
              </w:rPr>
            </w:pPr>
          </w:p>
          <w:p w14:paraId="57E34127" w14:textId="66C91C1A" w:rsidR="00FE04A5" w:rsidRPr="00FE04A5" w:rsidRDefault="00FE04A5" w:rsidP="00FE04A5">
            <w:pPr>
              <w:pStyle w:val="Geenafstand"/>
              <w:rPr>
                <w:rFonts w:asciiTheme="minorHAnsi" w:eastAsiaTheme="minorHAnsi" w:hAnsiTheme="minorHAnsi" w:cstheme="minorHAnsi"/>
                <w:lang w:eastAsia="en-US"/>
              </w:rPr>
            </w:pPr>
            <w:r w:rsidRPr="00FE04A5">
              <w:rPr>
                <w:rFonts w:asciiTheme="minorHAnsi" w:eastAsiaTheme="minorHAnsi" w:hAnsiTheme="minorHAnsi" w:cstheme="minorHAnsi"/>
                <w:lang w:eastAsia="en-US"/>
              </w:rPr>
              <w:t>Voor de Aanbestedende dienst is het van belang om inzicht te krijgen in de manier waarop Inschrijver de Opdracht zal uitvoeren. Zij wil daarom graag antwoord op de volgende vragen:</w:t>
            </w:r>
          </w:p>
          <w:p w14:paraId="2AD6F8E9" w14:textId="77777777" w:rsidR="00FE04A5" w:rsidRPr="00FE04A5" w:rsidRDefault="00FE04A5" w:rsidP="00FE04A5">
            <w:pPr>
              <w:pStyle w:val="Geenafstand"/>
              <w:numPr>
                <w:ilvl w:val="0"/>
                <w:numId w:val="2"/>
              </w:numPr>
              <w:ind w:left="317" w:hanging="284"/>
              <w:rPr>
                <w:rFonts w:asciiTheme="minorHAnsi" w:eastAsiaTheme="minorHAnsi" w:hAnsiTheme="minorHAnsi" w:cstheme="minorHAnsi"/>
                <w:lang w:eastAsia="en-US"/>
              </w:rPr>
            </w:pPr>
            <w:r w:rsidRPr="00FE04A5">
              <w:rPr>
                <w:rFonts w:asciiTheme="minorHAnsi" w:eastAsiaTheme="minorHAnsi" w:hAnsiTheme="minorHAnsi" w:cstheme="minorHAnsi"/>
                <w:lang w:eastAsia="en-US"/>
              </w:rPr>
              <w:t>Hoe wordt de kwaliteit van de gevraagde producten gewaarborgd?</w:t>
            </w:r>
          </w:p>
          <w:p w14:paraId="1417D6A5" w14:textId="77777777" w:rsidR="00FE04A5" w:rsidRPr="00FE04A5" w:rsidRDefault="00FE04A5" w:rsidP="00FE04A5">
            <w:pPr>
              <w:pStyle w:val="Geenafstand"/>
              <w:numPr>
                <w:ilvl w:val="0"/>
                <w:numId w:val="2"/>
              </w:numPr>
              <w:ind w:left="317" w:hanging="284"/>
              <w:rPr>
                <w:rFonts w:asciiTheme="minorHAnsi" w:eastAsiaTheme="minorHAnsi" w:hAnsiTheme="minorHAnsi" w:cstheme="minorHAnsi"/>
                <w:lang w:eastAsia="en-US"/>
              </w:rPr>
            </w:pPr>
            <w:r w:rsidRPr="00FE04A5">
              <w:rPr>
                <w:rFonts w:asciiTheme="minorHAnsi" w:eastAsiaTheme="minorHAnsi" w:hAnsiTheme="minorHAnsi" w:cstheme="minorHAnsi"/>
                <w:lang w:eastAsia="en-US"/>
              </w:rPr>
              <w:t>Hoe wordt de voortgang gewaarborgd?</w:t>
            </w:r>
          </w:p>
          <w:p w14:paraId="71922B31" w14:textId="77777777" w:rsidR="00FE04A5" w:rsidRPr="00FE04A5" w:rsidRDefault="00FE04A5" w:rsidP="00FE04A5">
            <w:pPr>
              <w:pStyle w:val="Geenafstand"/>
              <w:numPr>
                <w:ilvl w:val="0"/>
                <w:numId w:val="2"/>
              </w:numPr>
              <w:ind w:left="317" w:hanging="284"/>
              <w:rPr>
                <w:rFonts w:asciiTheme="minorHAnsi" w:eastAsiaTheme="minorHAnsi" w:hAnsiTheme="minorHAnsi" w:cstheme="minorHAnsi"/>
                <w:lang w:eastAsia="en-US"/>
              </w:rPr>
            </w:pPr>
            <w:r w:rsidRPr="00FE04A5">
              <w:rPr>
                <w:rFonts w:asciiTheme="minorHAnsi" w:eastAsiaTheme="minorHAnsi" w:hAnsiTheme="minorHAnsi" w:cstheme="minorHAnsi"/>
                <w:lang w:eastAsia="en-US"/>
              </w:rPr>
              <w:t>Welke personen en/of disciplines worden op welk moment betrokken bij de Opdracht en waarom?</w:t>
            </w:r>
          </w:p>
          <w:p w14:paraId="0F8FD9EF" w14:textId="77777777" w:rsidR="00FE04A5" w:rsidRPr="00FE04A5" w:rsidRDefault="00FE04A5" w:rsidP="00FE04A5">
            <w:pPr>
              <w:pStyle w:val="Geenafstand"/>
              <w:numPr>
                <w:ilvl w:val="0"/>
                <w:numId w:val="2"/>
              </w:numPr>
              <w:ind w:left="317" w:hanging="284"/>
              <w:rPr>
                <w:rFonts w:asciiTheme="minorHAnsi" w:eastAsiaTheme="minorHAnsi" w:hAnsiTheme="minorHAnsi" w:cstheme="minorHAnsi"/>
                <w:lang w:eastAsia="en-US"/>
              </w:rPr>
            </w:pPr>
            <w:r w:rsidRPr="00FE04A5">
              <w:rPr>
                <w:rFonts w:asciiTheme="minorHAnsi" w:eastAsiaTheme="minorHAnsi" w:hAnsiTheme="minorHAnsi" w:cstheme="minorHAnsi"/>
                <w:lang w:eastAsia="en-US"/>
              </w:rPr>
              <w:t xml:space="preserve">Hoe wordt de input van verschillende personen consistent verwerkt in het SMP? </w:t>
            </w:r>
          </w:p>
          <w:p w14:paraId="1E83C972" w14:textId="68AFF07F" w:rsidR="00FE04A5" w:rsidRPr="00FE04A5" w:rsidRDefault="00FE04A5" w:rsidP="00FE04A5">
            <w:pPr>
              <w:pStyle w:val="Geenafstand"/>
              <w:numPr>
                <w:ilvl w:val="0"/>
                <w:numId w:val="2"/>
              </w:numPr>
              <w:ind w:left="317" w:hanging="284"/>
            </w:pPr>
            <w:r w:rsidRPr="00FE04A5">
              <w:rPr>
                <w:rFonts w:asciiTheme="minorHAnsi" w:eastAsiaTheme="minorHAnsi" w:hAnsiTheme="minorHAnsi" w:cstheme="minorHAnsi"/>
                <w:lang w:eastAsia="en-US"/>
              </w:rPr>
              <w:t>Hoe en op welke momenten wordt de Opdrachtgever in het proces betrokken en waarvoor?</w:t>
            </w:r>
          </w:p>
        </w:tc>
      </w:tr>
    </w:tbl>
    <w:p w14:paraId="3E150A40" w14:textId="77777777" w:rsidR="00FE04A5" w:rsidRDefault="00FE04A5" w:rsidP="00FE04A5">
      <w:pPr>
        <w:rPr>
          <w:rFonts w:cs="Times New Roman"/>
        </w:rPr>
      </w:pPr>
    </w:p>
    <w:p w14:paraId="6B83AD77" w14:textId="483716FC" w:rsidR="00FA538B" w:rsidRDefault="00FA538B">
      <w:pPr>
        <w:rPr>
          <w:rFonts w:cs="Times New Roman"/>
        </w:rPr>
      </w:pPr>
    </w:p>
    <w:p w14:paraId="35A2A67E" w14:textId="2B79C01B" w:rsidR="00FA538B" w:rsidRPr="00FE04A5" w:rsidRDefault="00FA538B" w:rsidP="00C67DCA">
      <w:pPr>
        <w:spacing w:after="0" w:line="240" w:lineRule="auto"/>
        <w:rPr>
          <w:rFonts w:cs="Times New Roman"/>
          <w:i/>
          <w:iCs/>
        </w:rPr>
      </w:pPr>
      <w:r w:rsidRPr="00FE04A5">
        <w:rPr>
          <w:rFonts w:cs="Times New Roman"/>
          <w:i/>
          <w:iCs/>
        </w:rPr>
        <w:t>Start beschrijving GC</w:t>
      </w:r>
      <w:r w:rsidR="00FE04A5" w:rsidRPr="00FE04A5">
        <w:rPr>
          <w:rFonts w:cs="Times New Roman"/>
          <w:i/>
          <w:iCs/>
        </w:rPr>
        <w:t>-K1 kwaliteitsborging</w:t>
      </w:r>
    </w:p>
    <w:p w14:paraId="3BD9F7C8" w14:textId="77777777" w:rsidR="00FA538B" w:rsidRDefault="00FA538B">
      <w:pPr>
        <w:rPr>
          <w:rFonts w:cs="Times New Roman"/>
        </w:rPr>
      </w:pPr>
      <w:r>
        <w:rPr>
          <w:rFonts w:cs="Times New Roman"/>
        </w:rPr>
        <w:br w:type="page"/>
      </w:r>
    </w:p>
    <w:p w14:paraId="21E8CBE7" w14:textId="78CB905D" w:rsidR="00E12BA3" w:rsidRDefault="00E12BA3">
      <w:pPr>
        <w:rPr>
          <w:rFonts w:cs="Times New Roman"/>
        </w:rPr>
      </w:pPr>
    </w:p>
    <w:p w14:paraId="72BFEDFF" w14:textId="77777777" w:rsidR="00FE04A5" w:rsidRDefault="00FE04A5">
      <w:pPr>
        <w:rPr>
          <w:rFonts w:cs="Times New Roman"/>
        </w:rPr>
      </w:pPr>
      <w:r>
        <w:rPr>
          <w:rFonts w:cs="Times New Roman"/>
        </w:rPr>
        <w:br w:type="page"/>
      </w:r>
    </w:p>
    <w:p w14:paraId="1E60FE0E" w14:textId="05C1B16A" w:rsidR="00186E79" w:rsidRDefault="00186E79" w:rsidP="00186E79">
      <w:pPr>
        <w:spacing w:after="0" w:line="240" w:lineRule="auto"/>
        <w:rPr>
          <w:rFonts w:cs="Times New Roman"/>
        </w:rPr>
      </w:pPr>
      <w:r>
        <w:rPr>
          <w:rFonts w:cs="Times New Roman"/>
        </w:rPr>
        <w:t>Aldus ondertekend en bijbehorende gegevens naar waarheid verstrekt:</w:t>
      </w:r>
    </w:p>
    <w:p w14:paraId="09FF279F" w14:textId="77777777" w:rsidR="00186E79" w:rsidRDefault="00186E79" w:rsidP="00186E79">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CF2AC0" w14:paraId="16415508" w14:textId="77777777" w:rsidTr="00A30A7F">
        <w:tc>
          <w:tcPr>
            <w:tcW w:w="3287" w:type="dxa"/>
          </w:tcPr>
          <w:p w14:paraId="1C9FABA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3488AB3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7A1D2163"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4A96CCF3"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27235695" w14:textId="77777777" w:rsidTr="00A30A7F">
        <w:tc>
          <w:tcPr>
            <w:tcW w:w="3287" w:type="dxa"/>
          </w:tcPr>
          <w:p w14:paraId="6367C3B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1ECBF29D"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11272E2E"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E12BA3" w:rsidRPr="00CF2AC0" w14:paraId="07D3DCF8" w14:textId="77777777" w:rsidTr="00A30A7F">
        <w:tc>
          <w:tcPr>
            <w:tcW w:w="3287" w:type="dxa"/>
          </w:tcPr>
          <w:p w14:paraId="11BD4AA1"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25E4B451"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51E6593F"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0CFAAD3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504CDD5C" w14:textId="77777777" w:rsidTr="00A30A7F">
        <w:tc>
          <w:tcPr>
            <w:tcW w:w="3287" w:type="dxa"/>
          </w:tcPr>
          <w:p w14:paraId="65D0BC3B"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13D20EB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7C8BF9F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2101775D"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0FC12B17" w14:textId="77777777" w:rsidTr="00A30A7F">
        <w:tc>
          <w:tcPr>
            <w:tcW w:w="3287" w:type="dxa"/>
          </w:tcPr>
          <w:p w14:paraId="2FD50391"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19F68FCB"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22F7287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7ED89FF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577DCA2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bl>
    <w:p w14:paraId="009EBA92" w14:textId="77777777" w:rsidR="00E12BA3" w:rsidRPr="00CF2AC0" w:rsidRDefault="00E12BA3" w:rsidP="00E12BA3">
      <w:pPr>
        <w:spacing w:line="360" w:lineRule="auto"/>
        <w:jc w:val="both"/>
        <w:rPr>
          <w:rFonts w:cs="Arial"/>
          <w:sz w:val="21"/>
          <w:szCs w:val="21"/>
        </w:rPr>
      </w:pPr>
    </w:p>
    <w:p w14:paraId="646822C4" w14:textId="77777777" w:rsidR="00E12BA3" w:rsidRPr="00FA538B" w:rsidRDefault="00E12BA3" w:rsidP="00C67DCA">
      <w:pPr>
        <w:spacing w:after="0" w:line="240" w:lineRule="auto"/>
        <w:rPr>
          <w:rFonts w:cs="Times New Roman"/>
        </w:rPr>
      </w:pPr>
    </w:p>
    <w:sectPr w:rsidR="00E12BA3" w:rsidRPr="00FA538B" w:rsidSect="00F71CA6">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91C8C" w14:textId="77777777" w:rsidR="00FA538B" w:rsidRDefault="00FA538B" w:rsidP="00F71CA6">
      <w:pPr>
        <w:spacing w:after="0" w:line="240" w:lineRule="auto"/>
      </w:pPr>
      <w:r>
        <w:separator/>
      </w:r>
    </w:p>
  </w:endnote>
  <w:endnote w:type="continuationSeparator" w:id="0">
    <w:p w14:paraId="63359B54" w14:textId="77777777" w:rsidR="00FA538B" w:rsidRDefault="00FA538B" w:rsidP="00F7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031699"/>
      <w:docPartObj>
        <w:docPartGallery w:val="Page Numbers (Bottom of Page)"/>
        <w:docPartUnique/>
      </w:docPartObj>
    </w:sdtPr>
    <w:sdtEndPr/>
    <w:sdtContent>
      <w:p w14:paraId="5C04439C" w14:textId="77777777" w:rsidR="00FA538B" w:rsidRDefault="00FA538B">
        <w:pPr>
          <w:pStyle w:val="Voettekst"/>
          <w:jc w:val="right"/>
        </w:pPr>
        <w:r>
          <w:fldChar w:fldCharType="begin"/>
        </w:r>
        <w:r>
          <w:instrText>PAGE   \* MERGEFORMAT</w:instrText>
        </w:r>
        <w:r>
          <w:fldChar w:fldCharType="separate"/>
        </w:r>
        <w:r w:rsidR="00177849">
          <w:rPr>
            <w:noProof/>
          </w:rPr>
          <w:t>2</w:t>
        </w:r>
        <w:r>
          <w:fldChar w:fldCharType="end"/>
        </w:r>
      </w:p>
    </w:sdtContent>
  </w:sdt>
  <w:p w14:paraId="2AA2AC43" w14:textId="77777777" w:rsidR="00FA538B" w:rsidRDefault="00FA53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93E40" w14:textId="77777777" w:rsidR="00FA538B" w:rsidRDefault="00FA538B" w:rsidP="00F71CA6">
      <w:pPr>
        <w:spacing w:after="0" w:line="240" w:lineRule="auto"/>
      </w:pPr>
      <w:r>
        <w:separator/>
      </w:r>
    </w:p>
  </w:footnote>
  <w:footnote w:type="continuationSeparator" w:id="0">
    <w:p w14:paraId="546B6B0F" w14:textId="77777777" w:rsidR="00FA538B" w:rsidRDefault="00FA538B" w:rsidP="00F71C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02A0A"/>
    <w:multiLevelType w:val="hybridMultilevel"/>
    <w:tmpl w:val="F88E14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C60320E"/>
    <w:multiLevelType w:val="hybridMultilevel"/>
    <w:tmpl w:val="0046D2E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54668645">
    <w:abstractNumId w:val="1"/>
  </w:num>
  <w:num w:numId="2" w16cid:durableId="1245993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177849"/>
    <w:rsid w:val="00186E79"/>
    <w:rsid w:val="00202392"/>
    <w:rsid w:val="00354367"/>
    <w:rsid w:val="00357F03"/>
    <w:rsid w:val="004A5ED2"/>
    <w:rsid w:val="007539A0"/>
    <w:rsid w:val="009A2ABF"/>
    <w:rsid w:val="00C67DCA"/>
    <w:rsid w:val="00CB237B"/>
    <w:rsid w:val="00D056E1"/>
    <w:rsid w:val="00E12BA3"/>
    <w:rsid w:val="00E16BC3"/>
    <w:rsid w:val="00E17379"/>
    <w:rsid w:val="00F71CA6"/>
    <w:rsid w:val="00FA538B"/>
    <w:rsid w:val="00FC7BB0"/>
    <w:rsid w:val="00FD0CA1"/>
    <w:rsid w:val="00FE04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52661"/>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7B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 w:type="paragraph" w:styleId="Lijstalinea">
    <w:name w:val="List Paragraph"/>
    <w:basedOn w:val="Standaard"/>
    <w:link w:val="LijstalineaChar"/>
    <w:uiPriority w:val="34"/>
    <w:qFormat/>
    <w:rsid w:val="00FE04A5"/>
    <w:pPr>
      <w:ind w:left="720"/>
      <w:contextualSpacing/>
    </w:pPr>
  </w:style>
  <w:style w:type="character" w:customStyle="1" w:styleId="LijstalineaChar">
    <w:name w:val="Lijstalinea Char"/>
    <w:link w:val="Lijstalinea"/>
    <w:uiPriority w:val="34"/>
    <w:locked/>
    <w:rsid w:val="00FE04A5"/>
  </w:style>
  <w:style w:type="paragraph" w:styleId="Geenafstand">
    <w:name w:val="No Spacing"/>
    <w:uiPriority w:val="1"/>
    <w:qFormat/>
    <w:rsid w:val="00FE04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313</Words>
  <Characters>1724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Muller, Jasper</cp:lastModifiedBy>
  <cp:revision>4</cp:revision>
  <dcterms:created xsi:type="dcterms:W3CDTF">2024-05-01T09:33:00Z</dcterms:created>
  <dcterms:modified xsi:type="dcterms:W3CDTF">2024-05-15T14:07:00Z</dcterms:modified>
</cp:coreProperties>
</file>