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3BC1B" w14:textId="52D19919" w:rsidR="00F94C7A" w:rsidRPr="00376E2A" w:rsidRDefault="00F94C7A" w:rsidP="00F94C7A">
      <w:pPr>
        <w:pStyle w:val="Titel"/>
        <w:rPr>
          <w:rFonts w:ascii="Open Sans" w:hAnsi="Open Sans"/>
          <w:b/>
          <w:color w:val="DF2E20"/>
          <w:spacing w:val="0"/>
          <w:kern w:val="0"/>
          <w:sz w:val="68"/>
          <w:lang w:eastAsia="ja-JP"/>
          <w14:ligatures w14:val="none"/>
        </w:rPr>
      </w:pPr>
      <w:r w:rsidRPr="00376E2A">
        <w:rPr>
          <w:rFonts w:ascii="Open Sans" w:hAnsi="Open Sans"/>
          <w:b/>
          <w:color w:val="DF2E20"/>
          <w:spacing w:val="0"/>
          <w:kern w:val="0"/>
          <w:sz w:val="68"/>
          <w:lang w:eastAsia="ja-JP"/>
          <w14:ligatures w14:val="none"/>
        </w:rPr>
        <w:t>Bijlage</w:t>
      </w:r>
      <w:r w:rsidR="004C4D0C">
        <w:rPr>
          <w:rFonts w:ascii="Open Sans" w:hAnsi="Open Sans"/>
          <w:b/>
          <w:color w:val="DF2E20"/>
          <w:spacing w:val="0"/>
          <w:kern w:val="0"/>
          <w:sz w:val="68"/>
          <w:lang w:eastAsia="ja-JP"/>
          <w14:ligatures w14:val="none"/>
        </w:rPr>
        <w:t xml:space="preserve"> 5a -</w:t>
      </w:r>
      <w:r w:rsidRPr="00376E2A">
        <w:rPr>
          <w:rFonts w:ascii="Open Sans" w:hAnsi="Open Sans"/>
          <w:b/>
          <w:color w:val="DF2E20"/>
          <w:spacing w:val="0"/>
          <w:kern w:val="0"/>
          <w:sz w:val="68"/>
          <w:lang w:eastAsia="ja-JP"/>
          <w14:ligatures w14:val="none"/>
        </w:rPr>
        <w:t xml:space="preserve"> MVOI</w:t>
      </w:r>
      <w:r>
        <w:rPr>
          <w:rFonts w:ascii="Open Sans" w:hAnsi="Open Sans"/>
          <w:b/>
          <w:color w:val="DF2E20"/>
          <w:spacing w:val="0"/>
          <w:kern w:val="0"/>
          <w:sz w:val="68"/>
          <w:lang w:eastAsia="ja-JP"/>
          <w14:ligatures w14:val="none"/>
        </w:rPr>
        <w:t xml:space="preserve"> diensten en leveringen</w:t>
      </w:r>
    </w:p>
    <w:p w14:paraId="2E64194C" w14:textId="77777777" w:rsidR="00F94C7A" w:rsidRDefault="00F94C7A" w:rsidP="00F94C7A">
      <w:pPr>
        <w:pStyle w:val="Introtekst"/>
        <w:numPr>
          <w:ilvl w:val="1"/>
          <w:numId w:val="0"/>
        </w:numPr>
      </w:pPr>
      <w:r>
        <w:t>In deze bijlage staat de beschrijving wat MVOI is, hoe de Aanbestedende dienst hiermee omgaat en welke (</w:t>
      </w:r>
      <w:proofErr w:type="spellStart"/>
      <w:r>
        <w:t>beleids</w:t>
      </w:r>
      <w:proofErr w:type="spellEnd"/>
      <w:r>
        <w:t xml:space="preserve">)doelen onder deze thema’s vallen verschillende thema’s uitgeschreven. Daarnaast zijn de thema’s gekoppeld aan de </w:t>
      </w:r>
      <w:proofErr w:type="spellStart"/>
      <w:r>
        <w:t>Sustainable</w:t>
      </w:r>
      <w:proofErr w:type="spellEnd"/>
      <w:r>
        <w:t xml:space="preserve"> Development Goals (SDG’). Ook geeft deze bijlage achtergrondinformatie waar de gemeentelijke organisatie zich mee bezig houd. </w:t>
      </w:r>
    </w:p>
    <w:p w14:paraId="512B4902" w14:textId="77777777" w:rsidR="00F94C7A" w:rsidRPr="006F0389"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49CA7C0" w14:textId="77777777" w:rsidR="00F94C7A" w:rsidRPr="00292241" w:rsidRDefault="00F94C7A" w:rsidP="00F94C7A">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2021-20253.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08DC11F2" w14:textId="77777777" w:rsidR="00F94C7A" w:rsidRPr="00B134C9" w:rsidRDefault="00F94C7A" w:rsidP="00F94C7A">
      <w:pPr>
        <w:spacing w:line="276" w:lineRule="auto"/>
        <w:jc w:val="both"/>
        <w:rPr>
          <w:rFonts w:ascii="Arial" w:eastAsia="Arial" w:hAnsi="Arial" w:cs="Arial"/>
          <w:sz w:val="20"/>
          <w:szCs w:val="20"/>
        </w:rPr>
      </w:pPr>
    </w:p>
    <w:p w14:paraId="7DA9364B" w14:textId="77777777" w:rsidR="00F94C7A" w:rsidRDefault="00F94C7A" w:rsidP="00F94C7A">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w:t>
      </w:r>
      <w:proofErr w:type="spellStart"/>
      <w:r w:rsidRPr="00292241">
        <w:rPr>
          <w:rFonts w:ascii="Open Sans" w:eastAsiaTheme="minorEastAsia" w:hAnsi="Open Sans" w:cstheme="minorBidi"/>
          <w:lang w:eastAsia="ja-JP"/>
          <w14:ligatures w14:val="none"/>
        </w:rPr>
        <w:t>Sustainable</w:t>
      </w:r>
      <w:proofErr w:type="spellEnd"/>
      <w:r w:rsidRPr="00292241">
        <w:rPr>
          <w:rFonts w:ascii="Open Sans" w:eastAsiaTheme="minorEastAsia" w:hAnsi="Open Sans" w:cstheme="minorBidi"/>
          <w:lang w:eastAsia="ja-JP"/>
          <w14:ligatures w14:val="none"/>
        </w:rPr>
        <w:t xml:space="preserve"> Development Goal (SDG) ‘Verantwoorde consumptie en productie’ en aanvullend daarop ook aan de </w:t>
      </w:r>
      <w:proofErr w:type="spellStart"/>
      <w:r w:rsidRPr="00292241">
        <w:rPr>
          <w:rFonts w:ascii="Open Sans" w:eastAsiaTheme="minorEastAsia" w:hAnsi="Open Sans" w:cstheme="minorBidi"/>
          <w:lang w:eastAsia="ja-JP"/>
          <w14:ligatures w14:val="none"/>
        </w:rPr>
        <w:t>Sustainable</w:t>
      </w:r>
      <w:proofErr w:type="spellEnd"/>
      <w:r w:rsidRPr="00292241">
        <w:rPr>
          <w:rFonts w:ascii="Open Sans" w:eastAsiaTheme="minorEastAsia" w:hAnsi="Open Sans" w:cstheme="minorBidi"/>
          <w:lang w:eastAsia="ja-JP"/>
          <w14:ligatures w14:val="none"/>
        </w:rPr>
        <w:t xml:space="preserve"> Development Goals (</w:t>
      </w:r>
      <w:proofErr w:type="spellStart"/>
      <w:r w:rsidRPr="00292241">
        <w:rPr>
          <w:rFonts w:ascii="Open Sans" w:eastAsiaTheme="minorEastAsia" w:hAnsi="Open Sans" w:cstheme="minorBidi"/>
          <w:lang w:eastAsia="ja-JP"/>
          <w14:ligatures w14:val="none"/>
        </w:rPr>
        <w:t>SDG’s</w:t>
      </w:r>
      <w:proofErr w:type="spellEnd"/>
      <w:r w:rsidRPr="00292241">
        <w:rPr>
          <w:rFonts w:ascii="Open Sans" w:eastAsiaTheme="minorEastAsia" w:hAnsi="Open Sans" w:cstheme="minorBidi"/>
          <w:lang w:eastAsia="ja-JP"/>
          <w14:ligatures w14:val="none"/>
        </w:rPr>
        <w:t xml:space="preserve">) die in de illustratie ‘Relatie maatschappelijke doelen en </w:t>
      </w:r>
      <w:proofErr w:type="spellStart"/>
      <w:r w:rsidRPr="00292241">
        <w:rPr>
          <w:rFonts w:ascii="Open Sans" w:eastAsiaTheme="minorEastAsia" w:hAnsi="Open Sans" w:cstheme="minorBidi"/>
          <w:lang w:eastAsia="ja-JP"/>
          <w14:ligatures w14:val="none"/>
        </w:rPr>
        <w:t>SDG’s</w:t>
      </w:r>
      <w:proofErr w:type="spellEnd"/>
      <w:r w:rsidRPr="00292241">
        <w:rPr>
          <w:rFonts w:ascii="Open Sans" w:eastAsiaTheme="minorEastAsia" w:hAnsi="Open Sans" w:cstheme="minorBidi"/>
          <w:lang w:eastAsia="ja-JP"/>
          <w14:ligatures w14:val="none"/>
        </w:rPr>
        <w:t>’ zijn weergegeven.</w:t>
      </w:r>
    </w:p>
    <w:p w14:paraId="5F94E317" w14:textId="77777777" w:rsidR="00F94C7A" w:rsidRDefault="00F94C7A" w:rsidP="00F94C7A">
      <w:pPr>
        <w:spacing w:after="160" w:line="259" w:lineRule="auto"/>
        <w:rPr>
          <w:rFonts w:ascii="Open Sans" w:hAnsi="Open Sans"/>
          <w:bCs/>
          <w:sz w:val="28"/>
          <w:szCs w:val="28"/>
          <w:lang w:eastAsia="ja-JP"/>
          <w14:ligatures w14:val="none"/>
        </w:rPr>
      </w:pPr>
    </w:p>
    <w:p w14:paraId="6DD8CF55" w14:textId="77777777" w:rsidR="00F94C7A" w:rsidRDefault="00F94C7A" w:rsidP="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3196D1E3" w14:textId="77777777" w:rsidR="00F94C7A" w:rsidRPr="00435ECA"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1FEBB6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Milieu (inclusief biodiversiteit) (SDG 12, 14, 15, 2, 6, 11)</w:t>
      </w:r>
    </w:p>
    <w:p w14:paraId="2468DC6D"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5DD124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Circulair ( SDG 2, 6, 7, 8, 9, 11, 12, 14 en 15)</w:t>
      </w:r>
    </w:p>
    <w:p w14:paraId="6D13D02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2C24C97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1A5108A3" w14:textId="77777777" w:rsidR="00F94C7A" w:rsidRPr="00B82F98"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drawing>
          <wp:anchor distT="0" distB="0" distL="114300" distR="114300" simplePos="0" relativeHeight="251659264" behindDoc="0" locked="0" layoutInCell="1" allowOverlap="1" wp14:anchorId="3DADCDFA" wp14:editId="4FC3D114">
            <wp:simplePos x="0" y="0"/>
            <wp:positionH relativeFrom="page">
              <wp:align>left</wp:align>
            </wp:positionH>
            <wp:positionV relativeFrom="paragraph">
              <wp:posOffset>363220</wp:posOffset>
            </wp:positionV>
            <wp:extent cx="7562258" cy="6447611"/>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2258" cy="6447611"/>
                    </a:xfrm>
                    <a:prstGeom prst="rect">
                      <a:avLst/>
                    </a:prstGeom>
                  </pic:spPr>
                </pic:pic>
              </a:graphicData>
            </a:graphic>
            <wp14:sizeRelH relativeFrom="page">
              <wp14:pctWidth>0</wp14:pctWidth>
            </wp14:sizeRelH>
            <wp14:sizeRelV relativeFrom="page">
              <wp14:pctHeight>0</wp14:pctHeight>
            </wp14:sizeRelV>
          </wp:anchor>
        </w:drawing>
      </w:r>
      <w:proofErr w:type="spellStart"/>
      <w:r>
        <w:rPr>
          <w:rFonts w:ascii="Open Sans" w:eastAsiaTheme="minorEastAsia" w:hAnsi="Open Sans" w:cstheme="minorBidi"/>
          <w:lang w:eastAsia="ja-JP"/>
          <w14:ligatures w14:val="none"/>
        </w:rPr>
        <w:t>Social</w:t>
      </w:r>
      <w:proofErr w:type="spellEnd"/>
      <w:r>
        <w:rPr>
          <w:rFonts w:ascii="Open Sans" w:eastAsiaTheme="minorEastAsia" w:hAnsi="Open Sans" w:cstheme="minorBidi"/>
          <w:lang w:eastAsia="ja-JP"/>
          <w14:ligatures w14:val="none"/>
        </w:rPr>
        <w:t xml:space="preserve"> Return (SDG 8, 10, 12, 1 en 4)</w:t>
      </w:r>
    </w:p>
    <w:p w14:paraId="31C5101C" w14:textId="77777777" w:rsidR="00F94C7A" w:rsidRDefault="00F94C7A" w:rsidP="00F94C7A">
      <w:pPr>
        <w:pStyle w:val="Kop2"/>
        <w:numPr>
          <w:ilvl w:val="0"/>
          <w:numId w:val="3"/>
        </w:numPr>
        <w:pBdr>
          <w:bottom w:val="none" w:sz="0" w:space="0" w:color="auto"/>
        </w:pBdr>
        <w:spacing w:before="100" w:beforeAutospacing="1" w:after="0" w:line="240" w:lineRule="auto"/>
        <w:ind w:left="720"/>
        <w:contextualSpacing/>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Pr="006F0389">
        <w:rPr>
          <w:rFonts w:ascii="Open Sans" w:hAnsi="Open Sans"/>
          <w:bCs/>
          <w:color w:val="auto"/>
          <w:sz w:val="28"/>
          <w:szCs w:val="28"/>
          <w:lang w:eastAsia="ja-JP"/>
          <w14:ligatures w14:val="none"/>
        </w:rPr>
        <w:t>Milieu en biodiversiteit</w:t>
      </w:r>
    </w:p>
    <w:p w14:paraId="6601C081" w14:textId="77777777" w:rsidR="00100139" w:rsidRPr="00100139" w:rsidRDefault="00100139" w:rsidP="00100139">
      <w:pPr>
        <w:rPr>
          <w:lang w:eastAsia="ja-JP"/>
        </w:rPr>
      </w:pPr>
    </w:p>
    <w:p w14:paraId="7007D32B" w14:textId="77777777" w:rsidR="00F94C7A" w:rsidRPr="00100139" w:rsidRDefault="00F94C7A" w:rsidP="00100139">
      <w:pPr>
        <w:pStyle w:val="Introtekst"/>
        <w:numPr>
          <w:ilvl w:val="1"/>
          <w:numId w:val="0"/>
        </w:numPr>
        <w:spacing w:line="312" w:lineRule="auto"/>
        <w:contextualSpacing/>
        <w:rPr>
          <w:rFonts w:ascii="Open Sans" w:hAnsi="Open Sans" w:cs="Open Sans"/>
          <w:sz w:val="22"/>
        </w:rPr>
      </w:pPr>
      <w:r w:rsidRPr="00100139">
        <w:rPr>
          <w:rFonts w:ascii="Open Sans" w:hAnsi="Open Sans" w:cs="Open Sans"/>
          <w:sz w:val="22"/>
        </w:rPr>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773D0005" w14:textId="77777777" w:rsidR="00F94C7A" w:rsidRPr="00100139" w:rsidRDefault="00F94C7A" w:rsidP="00100139">
      <w:pPr>
        <w:spacing w:after="160" w:line="312" w:lineRule="auto"/>
        <w:contextualSpacing/>
        <w:rPr>
          <w:rFonts w:ascii="Open Sans" w:eastAsiaTheme="minorEastAsia" w:hAnsi="Open Sans" w:cs="Open Sans"/>
          <w:lang w:eastAsia="ja-JP"/>
          <w14:ligatures w14:val="none"/>
        </w:rPr>
      </w:pPr>
      <w:r w:rsidRPr="00100139">
        <w:rPr>
          <w:rFonts w:ascii="Open Sans" w:eastAsiaTheme="minorEastAsia" w:hAnsi="Open Sans" w:cs="Open Sans"/>
          <w:lang w:eastAsia="ja-JP"/>
          <w14:ligatures w14:val="none"/>
        </w:rPr>
        <w:t xml:space="preserve">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 Er zijn verschillende hulpmiddelen die worden toegepast om bij te dragen aan dit thema. </w:t>
      </w:r>
    </w:p>
    <w:p w14:paraId="562E07D8" w14:textId="0D69DE92" w:rsidR="00F94C7A" w:rsidRDefault="00F94C7A" w:rsidP="00D3240C">
      <w:pPr>
        <w:pStyle w:val="Kop2"/>
        <w:numPr>
          <w:ilvl w:val="0"/>
          <w:numId w:val="3"/>
        </w:numPr>
        <w:pBdr>
          <w:bottom w:val="none" w:sz="0" w:space="0" w:color="auto"/>
        </w:pBdr>
        <w:spacing w:before="100" w:beforeAutospacing="1" w:after="0" w:line="240" w:lineRule="auto"/>
        <w:ind w:left="284" w:firstLine="76"/>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Klimaat</w:t>
      </w:r>
    </w:p>
    <w:p w14:paraId="2F9B4455" w14:textId="77777777" w:rsidR="00100139" w:rsidRPr="00100139" w:rsidRDefault="00100139" w:rsidP="00100139">
      <w:pPr>
        <w:rPr>
          <w:lang w:eastAsia="ja-JP"/>
        </w:rPr>
      </w:pPr>
    </w:p>
    <w:p w14:paraId="3EEFD631" w14:textId="77777777" w:rsidR="00F94C7A" w:rsidRPr="00331895" w:rsidRDefault="00F94C7A" w:rsidP="00100139">
      <w:pPr>
        <w:pStyle w:val="Ondertitel"/>
        <w:numPr>
          <w:ilvl w:val="0"/>
          <w:numId w:val="0"/>
        </w:numPr>
        <w:spacing w:line="312" w:lineRule="auto"/>
        <w:contextualSpacing/>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11F8DEC9" w14:textId="77777777" w:rsidR="00F94C7A" w:rsidRPr="00B05CFD" w:rsidRDefault="00F94C7A" w:rsidP="00100139">
      <w:pPr>
        <w:pStyle w:val="Lijstalinea"/>
        <w:numPr>
          <w:ilvl w:val="0"/>
          <w:numId w:val="4"/>
        </w:numPr>
        <w:spacing w:line="312" w:lineRule="auto"/>
        <w:rPr>
          <w:rFonts w:ascii="Open Sans" w:eastAsiaTheme="minorEastAsia" w:hAnsi="Open Sans" w:cstheme="minorBidi"/>
          <w:b/>
          <w:bCs/>
          <w:vanish/>
          <w:color w:val="DF2E20"/>
          <w:sz w:val="24"/>
          <w:szCs w:val="24"/>
          <w:lang w:val="en-US" w:eastAsia="ja-JP"/>
          <w14:ligatures w14:val="none"/>
        </w:rPr>
      </w:pPr>
    </w:p>
    <w:p w14:paraId="1387755A" w14:textId="77777777" w:rsidR="00F94C7A" w:rsidRPr="00B05CFD" w:rsidRDefault="00F94C7A" w:rsidP="00100139">
      <w:pPr>
        <w:pStyle w:val="Lijstalinea"/>
        <w:numPr>
          <w:ilvl w:val="0"/>
          <w:numId w:val="4"/>
        </w:numPr>
        <w:spacing w:line="312" w:lineRule="auto"/>
        <w:rPr>
          <w:rFonts w:ascii="Open Sans" w:eastAsiaTheme="minorEastAsia" w:hAnsi="Open Sans" w:cstheme="minorBidi"/>
          <w:b/>
          <w:bCs/>
          <w:vanish/>
          <w:color w:val="DF2E20"/>
          <w:sz w:val="24"/>
          <w:szCs w:val="24"/>
          <w:lang w:val="en-US" w:eastAsia="ja-JP"/>
          <w14:ligatures w14:val="none"/>
        </w:rPr>
      </w:pPr>
    </w:p>
    <w:p w14:paraId="4EADB73D" w14:textId="77777777" w:rsidR="00F94C7A" w:rsidRPr="00A45EEF" w:rsidRDefault="00F94C7A" w:rsidP="00100139">
      <w:pPr>
        <w:spacing w:line="312" w:lineRule="auto"/>
        <w:contextualSpacing/>
        <w:rPr>
          <w:rFonts w:ascii="Open Sans" w:eastAsiaTheme="minorEastAsia" w:hAnsi="Open Sans" w:cstheme="minorBidi"/>
          <w:lang w:eastAsia="ja-JP"/>
          <w14:ligatures w14:val="none"/>
        </w:rPr>
      </w:pPr>
      <w:proofErr w:type="spellStart"/>
      <w:r w:rsidRPr="00A45EEF">
        <w:rPr>
          <w:rFonts w:ascii="Open Sans" w:eastAsiaTheme="minorEastAsia" w:hAnsi="Open Sans" w:cstheme="minorBidi"/>
          <w:b/>
          <w:bCs/>
          <w:color w:val="DF2E20"/>
          <w:sz w:val="24"/>
          <w:szCs w:val="24"/>
          <w:lang w:val="en-US" w:eastAsia="ja-JP"/>
          <w14:ligatures w14:val="none"/>
        </w:rPr>
        <w:t>Klimaatakkoord</w:t>
      </w:r>
      <w:proofErr w:type="spellEnd"/>
      <w:r w:rsidRPr="00A45EEF">
        <w:rPr>
          <w:rFonts w:ascii="Open Sans" w:eastAsiaTheme="minorEastAsia" w:hAnsi="Open Sans" w:cstheme="minorBidi"/>
          <w:b/>
          <w:bCs/>
          <w:color w:val="DF2E20"/>
          <w:sz w:val="24"/>
          <w:szCs w:val="24"/>
          <w:lang w:val="en-US" w:eastAsia="ja-JP"/>
          <w14:ligatures w14:val="none"/>
        </w:rPr>
        <w:t xml:space="preserve"> 2019</w:t>
      </w:r>
    </w:p>
    <w:p w14:paraId="795B8C2D" w14:textId="77777777" w:rsidR="00F94C7A" w:rsidRPr="00A45EEF" w:rsidRDefault="00F94C7A" w:rsidP="00100139">
      <w:pPr>
        <w:spacing w:line="312" w:lineRule="auto"/>
        <w:contextualSpacing/>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481DA590" w14:textId="77777777" w:rsidR="00F94C7A" w:rsidRPr="002C1FEB" w:rsidRDefault="00F94C7A" w:rsidP="00100139">
      <w:pPr>
        <w:pStyle w:val="Lijstalinea"/>
        <w:numPr>
          <w:ilvl w:val="0"/>
          <w:numId w:val="2"/>
        </w:numPr>
        <w:spacing w:line="312"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In 2026 zero emissie voor alle bouwplaatsen. Dit geldt zowel voor het eigen gebruik van materieel door de gemeente als voor Aanbestedingen voor projecten.</w:t>
      </w:r>
    </w:p>
    <w:p w14:paraId="34657209" w14:textId="77777777" w:rsidR="00F94C7A" w:rsidRPr="002C1FEB" w:rsidRDefault="00F94C7A" w:rsidP="00100139">
      <w:pPr>
        <w:pStyle w:val="Lijstalinea"/>
        <w:numPr>
          <w:ilvl w:val="0"/>
          <w:numId w:val="2"/>
        </w:numPr>
        <w:spacing w:line="312"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Streven dat in 2030:</w:t>
      </w:r>
    </w:p>
    <w:p w14:paraId="32D48C40" w14:textId="77777777" w:rsidR="00F94C7A" w:rsidRPr="002C1FEB" w:rsidRDefault="00F94C7A" w:rsidP="00100139">
      <w:pPr>
        <w:pStyle w:val="Lijstalinea"/>
        <w:numPr>
          <w:ilvl w:val="1"/>
          <w:numId w:val="2"/>
        </w:numPr>
        <w:spacing w:line="312"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Daling van de broeikasgassen met 49% t.o.v. 1990. </w:t>
      </w:r>
    </w:p>
    <w:p w14:paraId="1F1549F2" w14:textId="77777777" w:rsidR="00F94C7A" w:rsidRPr="002C1FEB" w:rsidRDefault="00F94C7A" w:rsidP="00100139">
      <w:pPr>
        <w:pStyle w:val="Lijstalinea"/>
        <w:numPr>
          <w:ilvl w:val="1"/>
          <w:numId w:val="2"/>
        </w:numPr>
        <w:spacing w:line="312"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lastRenderedPageBreak/>
        <w:t xml:space="preserve">Een klimaat neutrale circulaire GWW. </w:t>
      </w:r>
    </w:p>
    <w:p w14:paraId="0EC28276" w14:textId="77777777" w:rsidR="00F94C7A" w:rsidRPr="00292241" w:rsidRDefault="00F94C7A" w:rsidP="00F94C7A">
      <w:pPr>
        <w:spacing w:line="276" w:lineRule="auto"/>
        <w:rPr>
          <w:rFonts w:ascii="Open Sans" w:eastAsiaTheme="minorEastAsia" w:hAnsi="Open Sans" w:cstheme="minorBidi"/>
          <w:b/>
          <w:bCs/>
          <w:color w:val="DF2E20"/>
          <w:sz w:val="24"/>
          <w:szCs w:val="24"/>
          <w:lang w:val="en-US" w:eastAsia="ja-JP"/>
          <w14:ligatures w14:val="none"/>
        </w:rPr>
      </w:pPr>
    </w:p>
    <w:p w14:paraId="5713AF86" w14:textId="78186132" w:rsidR="00F94C7A" w:rsidRPr="00100139" w:rsidRDefault="00F94C7A" w:rsidP="00100139">
      <w:pPr>
        <w:spacing w:line="312" w:lineRule="auto"/>
        <w:contextualSpacing/>
        <w:rPr>
          <w:rFonts w:ascii="Open Sans" w:eastAsiaTheme="minorEastAsia" w:hAnsi="Open Sans" w:cstheme="minorBidi"/>
          <w:lang w:eastAsia="ja-JP"/>
          <w14:ligatures w14:val="none"/>
        </w:rPr>
      </w:pPr>
      <w:r w:rsidRPr="00100139">
        <w:rPr>
          <w:rFonts w:ascii="Open Sans" w:eastAsiaTheme="minorEastAsia" w:hAnsi="Open Sans" w:cstheme="minorBidi"/>
          <w:b/>
          <w:bCs/>
          <w:color w:val="DF2E20"/>
          <w:lang w:val="en-US" w:eastAsia="ja-JP"/>
          <w14:ligatures w14:val="none"/>
        </w:rPr>
        <w:t xml:space="preserve">Zero </w:t>
      </w:r>
      <w:proofErr w:type="spellStart"/>
      <w:r w:rsidRPr="00100139">
        <w:rPr>
          <w:rFonts w:ascii="Open Sans" w:eastAsiaTheme="minorEastAsia" w:hAnsi="Open Sans" w:cstheme="minorBidi"/>
          <w:b/>
          <w:bCs/>
          <w:color w:val="DF2E20"/>
          <w:lang w:val="en-US" w:eastAsia="ja-JP"/>
          <w14:ligatures w14:val="none"/>
        </w:rPr>
        <w:t>Emissie</w:t>
      </w:r>
      <w:proofErr w:type="spellEnd"/>
      <w:r w:rsidRPr="00100139">
        <w:rPr>
          <w:rFonts w:ascii="Open Sans" w:eastAsiaTheme="minorEastAsia" w:hAnsi="Open Sans" w:cstheme="minorBidi"/>
          <w:b/>
          <w:bCs/>
          <w:color w:val="DF2E20"/>
          <w:lang w:val="en-US" w:eastAsia="ja-JP"/>
          <w14:ligatures w14:val="none"/>
        </w:rPr>
        <w:t xml:space="preserve"> </w:t>
      </w:r>
      <w:proofErr w:type="spellStart"/>
      <w:r w:rsidRPr="00100139">
        <w:rPr>
          <w:rFonts w:ascii="Open Sans" w:eastAsiaTheme="minorEastAsia" w:hAnsi="Open Sans" w:cstheme="minorBidi"/>
          <w:b/>
          <w:bCs/>
          <w:color w:val="DF2E20"/>
          <w:lang w:val="en-US" w:eastAsia="ja-JP"/>
          <w14:ligatures w14:val="none"/>
        </w:rPr>
        <w:t>Stadslogistiek</w:t>
      </w:r>
      <w:proofErr w:type="spellEnd"/>
      <w:r w:rsidRPr="00100139">
        <w:rPr>
          <w:rFonts w:ascii="Open Sans" w:eastAsiaTheme="minorEastAsia" w:hAnsi="Open Sans" w:cstheme="minorBidi"/>
          <w:b/>
          <w:bCs/>
          <w:color w:val="DF2E20"/>
          <w:lang w:val="en-US" w:eastAsia="ja-JP"/>
          <w14:ligatures w14:val="none"/>
        </w:rPr>
        <w:t xml:space="preserve"> (ZES)</w:t>
      </w:r>
      <w:r w:rsidRPr="00100139">
        <w:rPr>
          <w:rFonts w:ascii="Arial" w:hAnsi="Arial" w:cs="Arial"/>
          <w:b/>
          <w:bCs/>
        </w:rPr>
        <w:br/>
      </w:r>
      <w:r w:rsidR="00955C7C" w:rsidRPr="00100139">
        <w:rPr>
          <w:rFonts w:ascii="Open Sans" w:eastAsiaTheme="minorEastAsia" w:hAnsi="Open Sans" w:cstheme="minorBidi"/>
          <w:lang w:eastAsia="ja-JP"/>
          <w14:ligatures w14:val="none"/>
        </w:rPr>
        <w:t xml:space="preserve">Gemeente </w:t>
      </w:r>
      <w:r w:rsidRPr="00100139">
        <w:rPr>
          <w:rFonts w:ascii="Open Sans" w:eastAsiaTheme="minorEastAsia" w:hAnsi="Open Sans" w:cstheme="minorBidi"/>
          <w:lang w:eastAsia="ja-JP"/>
          <w14:ligatures w14:val="none"/>
        </w:rPr>
        <w:t>Leiden heeft in 2019 de Green Deal Zero Emissie Stadslogistiek</w:t>
      </w:r>
      <w:r w:rsidR="00955C7C" w:rsidRPr="00100139">
        <w:rPr>
          <w:rFonts w:ascii="Open Sans" w:eastAsiaTheme="minorEastAsia" w:hAnsi="Open Sans" w:cstheme="minorBidi"/>
          <w:lang w:eastAsia="ja-JP"/>
          <w14:ligatures w14:val="none"/>
        </w:rPr>
        <w:t xml:space="preserve"> </w:t>
      </w:r>
      <w:r w:rsidRPr="00100139">
        <w:rPr>
          <w:rFonts w:ascii="Open Sans" w:eastAsiaTheme="minorEastAsia" w:hAnsi="Open Sans" w:cstheme="minorBidi"/>
          <w:lang w:eastAsia="ja-JP"/>
          <w14:ligatures w14:val="none"/>
        </w:rPr>
        <w:t>(ZES)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29418C89" w14:textId="77777777" w:rsidR="00F94C7A" w:rsidRPr="00100139" w:rsidRDefault="00F94C7A" w:rsidP="00100139">
      <w:pPr>
        <w:spacing w:line="312" w:lineRule="auto"/>
        <w:contextualSpacing/>
        <w:rPr>
          <w:rFonts w:ascii="Open Sans" w:eastAsiaTheme="minorEastAsia" w:hAnsi="Open Sans" w:cstheme="minorBidi"/>
          <w:lang w:eastAsia="ja-JP"/>
          <w14:ligatures w14:val="none"/>
        </w:rPr>
      </w:pPr>
    </w:p>
    <w:p w14:paraId="52B929FA" w14:textId="77777777" w:rsidR="00F94C7A" w:rsidRPr="00100139" w:rsidRDefault="00F94C7A" w:rsidP="00100139">
      <w:pPr>
        <w:spacing w:line="312" w:lineRule="auto"/>
        <w:contextualSpacing/>
        <w:rPr>
          <w:rFonts w:ascii="Open Sans" w:eastAsiaTheme="minorEastAsia" w:hAnsi="Open Sans" w:cstheme="minorBidi"/>
          <w:lang w:eastAsia="ja-JP"/>
          <w14:ligatures w14:val="none"/>
        </w:rPr>
      </w:pPr>
      <w:r w:rsidRPr="00100139">
        <w:rPr>
          <w:rFonts w:ascii="Open Sans" w:eastAsiaTheme="minorEastAsia" w:hAnsi="Open Sans" w:cstheme="minorBidi"/>
          <w:lang w:eastAsia="ja-JP"/>
          <w14:ligatures w14:val="none"/>
        </w:rPr>
        <w:t xml:space="preserve">Vanaf het moment dat de ZES zone van kracht is, ondersteund door een verkeersbesluit, dient elke Opdrachtnemer zich hieraan te houden. (Bijlage X. Flyer Zero Emissie Stadslogistiek). Landelijk is een overeenkomst bereikt over het toelatings- en overgangsregime voor zero emissie bestel- en vrachtauto’s. Dit houdt in om toegelaten te worden tot de zero-emissiezone: </w:t>
      </w:r>
    </w:p>
    <w:p w14:paraId="248C3D3B" w14:textId="77777777" w:rsidR="00F94C7A" w:rsidRPr="00100139" w:rsidRDefault="00F94C7A" w:rsidP="00100139">
      <w:pPr>
        <w:pStyle w:val="Lijstalinea"/>
        <w:numPr>
          <w:ilvl w:val="0"/>
          <w:numId w:val="2"/>
        </w:numPr>
        <w:spacing w:line="312" w:lineRule="auto"/>
        <w:rPr>
          <w:rFonts w:ascii="Open Sans" w:eastAsiaTheme="minorEastAsia" w:hAnsi="Open Sans" w:cstheme="minorBidi"/>
          <w:lang w:eastAsia="ja-JP"/>
          <w14:ligatures w14:val="none"/>
        </w:rPr>
      </w:pPr>
      <w:r w:rsidRPr="00100139">
        <w:rPr>
          <w:rFonts w:ascii="Open Sans" w:eastAsiaTheme="minorEastAsia" w:hAnsi="Open Sans" w:cstheme="minorBidi"/>
          <w:lang w:eastAsia="ja-JP"/>
          <w14:ligatures w14:val="none"/>
        </w:rPr>
        <w:t>Na 1 januari 2025 alle nieuwe voertuigen die op kenteken worden gezet;</w:t>
      </w:r>
    </w:p>
    <w:p w14:paraId="3315B901" w14:textId="77777777" w:rsidR="00F94C7A" w:rsidRPr="00100139" w:rsidRDefault="00F94C7A" w:rsidP="00100139">
      <w:pPr>
        <w:pStyle w:val="Lijstalinea"/>
        <w:numPr>
          <w:ilvl w:val="0"/>
          <w:numId w:val="2"/>
        </w:numPr>
        <w:spacing w:after="40" w:line="312" w:lineRule="auto"/>
        <w:rPr>
          <w:rFonts w:ascii="Open Sans" w:eastAsiaTheme="minorEastAsia" w:hAnsi="Open Sans" w:cstheme="minorBidi"/>
          <w:lang w:eastAsia="ja-JP"/>
          <w14:ligatures w14:val="none"/>
        </w:rPr>
      </w:pPr>
      <w:r w:rsidRPr="00100139">
        <w:rPr>
          <w:rFonts w:ascii="Open Sans" w:eastAsiaTheme="minorEastAsia" w:hAnsi="Open Sans" w:cstheme="minorBidi"/>
          <w:lang w:eastAsia="ja-JP"/>
          <w14:ligatures w14:val="none"/>
        </w:rPr>
        <w:t>Vanaf 1 januari 2030 alle bestel- en vrachtauto’s zero emissie moeten zijn, zie onderstaand tabel.</w:t>
      </w:r>
      <w:r w:rsidRPr="00100139">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F94C7A" w:rsidRPr="00100139" w14:paraId="5F7814F0" w14:textId="77777777" w:rsidTr="00BE0525">
        <w:tc>
          <w:tcPr>
            <w:tcW w:w="1701" w:type="dxa"/>
          </w:tcPr>
          <w:p w14:paraId="63673A85" w14:textId="77777777" w:rsidR="00F94C7A" w:rsidRPr="00100139" w:rsidRDefault="00F94C7A" w:rsidP="00100139">
            <w:pPr>
              <w:spacing w:after="40" w:line="312" w:lineRule="auto"/>
              <w:contextualSpacing/>
              <w:rPr>
                <w:rFonts w:ascii="Open Sans" w:eastAsiaTheme="minorEastAsia" w:hAnsi="Open Sans" w:cstheme="minorBidi"/>
                <w:b/>
                <w:bCs/>
                <w:lang w:eastAsia="ja-JP"/>
                <w14:ligatures w14:val="none"/>
              </w:rPr>
            </w:pPr>
            <w:r w:rsidRPr="00100139">
              <w:rPr>
                <w:rFonts w:ascii="Open Sans" w:eastAsiaTheme="minorEastAsia" w:hAnsi="Open Sans" w:cstheme="minorBidi"/>
                <w:b/>
                <w:bCs/>
                <w:lang w:eastAsia="ja-JP"/>
                <w14:ligatures w14:val="none"/>
              </w:rPr>
              <w:t>Toegang uiterlijk tot</w:t>
            </w:r>
          </w:p>
        </w:tc>
        <w:tc>
          <w:tcPr>
            <w:tcW w:w="6520" w:type="dxa"/>
          </w:tcPr>
          <w:p w14:paraId="0A3CF462" w14:textId="77777777" w:rsidR="00F94C7A" w:rsidRPr="00100139" w:rsidRDefault="00F94C7A" w:rsidP="00100139">
            <w:pPr>
              <w:spacing w:after="40" w:line="312" w:lineRule="auto"/>
              <w:contextualSpacing/>
              <w:rPr>
                <w:rFonts w:ascii="Open Sans" w:eastAsiaTheme="minorEastAsia" w:hAnsi="Open Sans" w:cstheme="minorBidi"/>
                <w:b/>
                <w:bCs/>
                <w:lang w:eastAsia="ja-JP"/>
                <w14:ligatures w14:val="none"/>
              </w:rPr>
            </w:pPr>
            <w:r w:rsidRPr="00100139">
              <w:rPr>
                <w:rFonts w:ascii="Open Sans" w:eastAsiaTheme="minorEastAsia" w:hAnsi="Open Sans" w:cstheme="minorBidi"/>
                <w:b/>
                <w:bCs/>
                <w:lang w:eastAsia="ja-JP"/>
                <w14:ligatures w14:val="none"/>
              </w:rPr>
              <w:t>Soort vracht- en bestelauto’s</w:t>
            </w:r>
          </w:p>
        </w:tc>
      </w:tr>
      <w:tr w:rsidR="00F94C7A" w:rsidRPr="00100139" w14:paraId="20AEF481" w14:textId="77777777" w:rsidTr="00BE0525">
        <w:tc>
          <w:tcPr>
            <w:tcW w:w="1701" w:type="dxa"/>
          </w:tcPr>
          <w:p w14:paraId="1CC82404" w14:textId="77777777" w:rsidR="00F94C7A" w:rsidRPr="00100139" w:rsidRDefault="00F94C7A" w:rsidP="00100139">
            <w:pPr>
              <w:spacing w:after="40" w:line="312" w:lineRule="auto"/>
              <w:contextualSpacing/>
              <w:rPr>
                <w:rFonts w:ascii="Open Sans" w:eastAsiaTheme="minorEastAsia" w:hAnsi="Open Sans" w:cstheme="minorBidi"/>
                <w:lang w:eastAsia="ja-JP"/>
                <w14:ligatures w14:val="none"/>
              </w:rPr>
            </w:pPr>
            <w:r w:rsidRPr="00100139">
              <w:rPr>
                <w:rFonts w:ascii="Open Sans" w:eastAsiaTheme="minorEastAsia" w:hAnsi="Open Sans" w:cstheme="minorBidi"/>
                <w:lang w:eastAsia="ja-JP"/>
                <w14:ligatures w14:val="none"/>
              </w:rPr>
              <w:t>1 januari 2030</w:t>
            </w:r>
          </w:p>
        </w:tc>
        <w:tc>
          <w:tcPr>
            <w:tcW w:w="6520" w:type="dxa"/>
          </w:tcPr>
          <w:p w14:paraId="451A655A" w14:textId="77777777" w:rsidR="00F94C7A" w:rsidRPr="00100139" w:rsidRDefault="00F94C7A" w:rsidP="00100139">
            <w:pPr>
              <w:spacing w:after="40" w:line="312" w:lineRule="auto"/>
              <w:contextualSpacing/>
              <w:rPr>
                <w:rFonts w:ascii="Open Sans" w:eastAsiaTheme="minorEastAsia" w:hAnsi="Open Sans" w:cstheme="minorBidi"/>
                <w:lang w:eastAsia="ja-JP"/>
                <w14:ligatures w14:val="none"/>
              </w:rPr>
            </w:pPr>
            <w:r w:rsidRPr="00100139">
              <w:rPr>
                <w:rFonts w:ascii="Open Sans" w:eastAsiaTheme="minorEastAsia" w:hAnsi="Open Sans" w:cstheme="minorBidi"/>
                <w:lang w:eastAsia="ja-JP"/>
                <w14:ligatures w14:val="none"/>
              </w:rPr>
              <w:t>Euro VI-vrachtwagens - bakwagens (max. 5 jaar oud)</w:t>
            </w:r>
          </w:p>
        </w:tc>
      </w:tr>
      <w:tr w:rsidR="00F94C7A" w:rsidRPr="00100139" w14:paraId="13AED5DA" w14:textId="77777777" w:rsidTr="00BE0525">
        <w:tc>
          <w:tcPr>
            <w:tcW w:w="1701" w:type="dxa"/>
          </w:tcPr>
          <w:p w14:paraId="72E6C54A" w14:textId="77777777" w:rsidR="00F94C7A" w:rsidRPr="00100139" w:rsidRDefault="00F94C7A" w:rsidP="00100139">
            <w:pPr>
              <w:spacing w:after="40" w:line="312" w:lineRule="auto"/>
              <w:contextualSpacing/>
              <w:rPr>
                <w:rFonts w:ascii="Open Sans" w:eastAsiaTheme="minorEastAsia" w:hAnsi="Open Sans" w:cstheme="minorBidi"/>
                <w:lang w:eastAsia="ja-JP"/>
                <w14:ligatures w14:val="none"/>
              </w:rPr>
            </w:pPr>
            <w:r w:rsidRPr="00100139">
              <w:rPr>
                <w:rFonts w:ascii="Open Sans" w:eastAsiaTheme="minorEastAsia" w:hAnsi="Open Sans" w:cstheme="minorBidi"/>
                <w:lang w:eastAsia="ja-JP"/>
                <w14:ligatures w14:val="none"/>
              </w:rPr>
              <w:t>1 januari 2030</w:t>
            </w:r>
          </w:p>
        </w:tc>
        <w:tc>
          <w:tcPr>
            <w:tcW w:w="6520" w:type="dxa"/>
          </w:tcPr>
          <w:p w14:paraId="1A2B8C37" w14:textId="77777777" w:rsidR="00F94C7A" w:rsidRPr="00100139" w:rsidRDefault="00F94C7A" w:rsidP="00100139">
            <w:pPr>
              <w:spacing w:after="40" w:line="312" w:lineRule="auto"/>
              <w:contextualSpacing/>
              <w:rPr>
                <w:rFonts w:ascii="Open Sans" w:eastAsiaTheme="minorEastAsia" w:hAnsi="Open Sans" w:cstheme="minorBidi"/>
                <w:lang w:eastAsia="ja-JP"/>
                <w14:ligatures w14:val="none"/>
              </w:rPr>
            </w:pPr>
            <w:r w:rsidRPr="00100139">
              <w:rPr>
                <w:rFonts w:ascii="Open Sans" w:eastAsiaTheme="minorEastAsia" w:hAnsi="Open Sans" w:cstheme="minorBidi"/>
                <w:lang w:eastAsia="ja-JP"/>
                <w14:ligatures w14:val="none"/>
              </w:rPr>
              <w:t xml:space="preserve">Euro VI-vrachtwagens - trekker-oplegger Combinatie (max. 8 jaar oud) </w:t>
            </w:r>
          </w:p>
        </w:tc>
      </w:tr>
      <w:tr w:rsidR="00F94C7A" w:rsidRPr="00100139" w14:paraId="0DECBD99" w14:textId="77777777" w:rsidTr="00BE0525">
        <w:tc>
          <w:tcPr>
            <w:tcW w:w="1701" w:type="dxa"/>
          </w:tcPr>
          <w:p w14:paraId="354EC4B1" w14:textId="77777777" w:rsidR="00F94C7A" w:rsidRPr="00100139" w:rsidRDefault="00F94C7A" w:rsidP="00100139">
            <w:pPr>
              <w:spacing w:after="40" w:line="312" w:lineRule="auto"/>
              <w:contextualSpacing/>
              <w:rPr>
                <w:rFonts w:ascii="Open Sans" w:eastAsiaTheme="minorEastAsia" w:hAnsi="Open Sans" w:cstheme="minorBidi"/>
                <w:lang w:eastAsia="ja-JP"/>
                <w14:ligatures w14:val="none"/>
              </w:rPr>
            </w:pPr>
            <w:r w:rsidRPr="00100139">
              <w:rPr>
                <w:rFonts w:ascii="Open Sans" w:eastAsiaTheme="minorEastAsia" w:hAnsi="Open Sans" w:cstheme="minorBidi"/>
                <w:lang w:eastAsia="ja-JP"/>
                <w14:ligatures w14:val="none"/>
              </w:rPr>
              <w:t>1 januari 2030</w:t>
            </w:r>
          </w:p>
        </w:tc>
        <w:tc>
          <w:tcPr>
            <w:tcW w:w="6520" w:type="dxa"/>
          </w:tcPr>
          <w:p w14:paraId="29DC927E" w14:textId="77777777" w:rsidR="00F94C7A" w:rsidRPr="00100139" w:rsidRDefault="00F94C7A" w:rsidP="00100139">
            <w:pPr>
              <w:spacing w:after="40" w:line="312" w:lineRule="auto"/>
              <w:contextualSpacing/>
              <w:rPr>
                <w:rFonts w:ascii="Open Sans" w:eastAsiaTheme="minorEastAsia" w:hAnsi="Open Sans" w:cstheme="minorBidi"/>
                <w:lang w:eastAsia="ja-JP"/>
                <w14:ligatures w14:val="none"/>
              </w:rPr>
            </w:pPr>
            <w:r w:rsidRPr="00100139">
              <w:rPr>
                <w:rFonts w:ascii="Open Sans" w:eastAsiaTheme="minorEastAsia" w:hAnsi="Open Sans" w:cstheme="minorBidi"/>
                <w:lang w:eastAsia="ja-JP"/>
                <w14:ligatures w14:val="none"/>
              </w:rPr>
              <w:t>Plug-in hybride vrachtauto’s (alleen als zij aantoonbaar en handhaafbaar emissie loos rijden).</w:t>
            </w:r>
          </w:p>
        </w:tc>
      </w:tr>
      <w:tr w:rsidR="00F94C7A" w:rsidRPr="00100139" w14:paraId="71B139F8" w14:textId="77777777" w:rsidTr="00BE0525">
        <w:tc>
          <w:tcPr>
            <w:tcW w:w="1701" w:type="dxa"/>
          </w:tcPr>
          <w:p w14:paraId="4E32578B" w14:textId="77777777" w:rsidR="00F94C7A" w:rsidRPr="00100139" w:rsidRDefault="00F94C7A" w:rsidP="00100139">
            <w:pPr>
              <w:spacing w:after="40" w:line="312" w:lineRule="auto"/>
              <w:contextualSpacing/>
              <w:rPr>
                <w:rFonts w:ascii="Open Sans" w:eastAsiaTheme="minorEastAsia" w:hAnsi="Open Sans" w:cstheme="minorBidi"/>
                <w:lang w:eastAsia="ja-JP"/>
                <w14:ligatures w14:val="none"/>
              </w:rPr>
            </w:pPr>
            <w:r w:rsidRPr="00100139">
              <w:rPr>
                <w:rFonts w:ascii="Open Sans" w:eastAsiaTheme="minorEastAsia" w:hAnsi="Open Sans" w:cstheme="minorBidi"/>
                <w:lang w:eastAsia="ja-JP"/>
                <w14:ligatures w14:val="none"/>
              </w:rPr>
              <w:t>1 januari 2027</w:t>
            </w:r>
          </w:p>
        </w:tc>
        <w:tc>
          <w:tcPr>
            <w:tcW w:w="6520" w:type="dxa"/>
          </w:tcPr>
          <w:p w14:paraId="7C555BD7" w14:textId="77777777" w:rsidR="00F94C7A" w:rsidRPr="00100139" w:rsidRDefault="00F94C7A" w:rsidP="00100139">
            <w:pPr>
              <w:spacing w:after="40" w:line="312" w:lineRule="auto"/>
              <w:contextualSpacing/>
              <w:rPr>
                <w:rFonts w:ascii="Open Sans" w:eastAsiaTheme="minorEastAsia" w:hAnsi="Open Sans" w:cstheme="minorBidi"/>
                <w:lang w:eastAsia="ja-JP"/>
                <w14:ligatures w14:val="none"/>
              </w:rPr>
            </w:pPr>
            <w:r w:rsidRPr="00100139">
              <w:rPr>
                <w:rFonts w:ascii="Open Sans" w:eastAsiaTheme="minorEastAsia" w:hAnsi="Open Sans" w:cstheme="minorBidi"/>
                <w:lang w:eastAsia="ja-JP"/>
                <w14:ligatures w14:val="none"/>
              </w:rPr>
              <w:t>Euro 5 bestelauto’s</w:t>
            </w:r>
          </w:p>
        </w:tc>
      </w:tr>
      <w:tr w:rsidR="00F94C7A" w:rsidRPr="00100139" w14:paraId="2BAFDDD0" w14:textId="77777777" w:rsidTr="00BE0525">
        <w:tc>
          <w:tcPr>
            <w:tcW w:w="1701" w:type="dxa"/>
          </w:tcPr>
          <w:p w14:paraId="3709CA78" w14:textId="77777777" w:rsidR="00F94C7A" w:rsidRPr="00100139" w:rsidRDefault="00F94C7A" w:rsidP="00100139">
            <w:pPr>
              <w:spacing w:after="40" w:line="312" w:lineRule="auto"/>
              <w:contextualSpacing/>
              <w:rPr>
                <w:rFonts w:ascii="Open Sans" w:eastAsiaTheme="minorEastAsia" w:hAnsi="Open Sans" w:cstheme="minorBidi"/>
                <w:lang w:eastAsia="ja-JP"/>
                <w14:ligatures w14:val="none"/>
              </w:rPr>
            </w:pPr>
            <w:r w:rsidRPr="00100139">
              <w:rPr>
                <w:rFonts w:ascii="Open Sans" w:eastAsiaTheme="minorEastAsia" w:hAnsi="Open Sans" w:cstheme="minorBidi"/>
                <w:lang w:eastAsia="ja-JP"/>
                <w14:ligatures w14:val="none"/>
              </w:rPr>
              <w:t>1 januari 2028</w:t>
            </w:r>
          </w:p>
        </w:tc>
        <w:tc>
          <w:tcPr>
            <w:tcW w:w="6520" w:type="dxa"/>
          </w:tcPr>
          <w:p w14:paraId="0DA91C50" w14:textId="77777777" w:rsidR="00F94C7A" w:rsidRPr="00100139" w:rsidRDefault="00F94C7A" w:rsidP="00100139">
            <w:pPr>
              <w:spacing w:after="40" w:line="312" w:lineRule="auto"/>
              <w:contextualSpacing/>
              <w:rPr>
                <w:rFonts w:ascii="Open Sans" w:eastAsiaTheme="minorEastAsia" w:hAnsi="Open Sans" w:cstheme="minorBidi"/>
                <w:lang w:eastAsia="ja-JP"/>
                <w14:ligatures w14:val="none"/>
              </w:rPr>
            </w:pPr>
            <w:r w:rsidRPr="00100139">
              <w:rPr>
                <w:rFonts w:ascii="Open Sans" w:eastAsiaTheme="minorEastAsia" w:hAnsi="Open Sans" w:cstheme="minorBidi"/>
                <w:lang w:eastAsia="ja-JP"/>
                <w14:ligatures w14:val="none"/>
              </w:rPr>
              <w:t>Euro 6 bestelauto’s</w:t>
            </w:r>
          </w:p>
        </w:tc>
      </w:tr>
    </w:tbl>
    <w:p w14:paraId="14DD499C" w14:textId="77777777" w:rsidR="00F94C7A" w:rsidRDefault="00F94C7A" w:rsidP="00F94C7A">
      <w:pPr>
        <w:rPr>
          <w:rFonts w:ascii="Open Sans" w:eastAsiaTheme="minorEastAsia" w:hAnsi="Open Sans" w:cstheme="minorBidi"/>
          <w:lang w:eastAsia="ja-JP"/>
          <w14:ligatures w14:val="none"/>
        </w:rPr>
      </w:pPr>
    </w:p>
    <w:p w14:paraId="4E3D54B2" w14:textId="77777777" w:rsidR="00100139" w:rsidRDefault="00100139" w:rsidP="00F94C7A">
      <w:pPr>
        <w:rPr>
          <w:rFonts w:ascii="Open Sans" w:eastAsiaTheme="minorEastAsia" w:hAnsi="Open Sans" w:cstheme="minorBidi"/>
          <w:lang w:eastAsia="ja-JP"/>
          <w14:ligatures w14:val="none"/>
        </w:rPr>
      </w:pPr>
    </w:p>
    <w:p w14:paraId="366B5578" w14:textId="77777777" w:rsidR="00100139" w:rsidRDefault="00100139" w:rsidP="00F94C7A">
      <w:pPr>
        <w:rPr>
          <w:rFonts w:ascii="Open Sans" w:eastAsiaTheme="minorEastAsia" w:hAnsi="Open Sans" w:cstheme="minorBidi"/>
          <w:lang w:eastAsia="ja-JP"/>
          <w14:ligatures w14:val="none"/>
        </w:rPr>
      </w:pPr>
    </w:p>
    <w:p w14:paraId="6A68E3D7" w14:textId="77777777" w:rsidR="00100139" w:rsidRDefault="00100139" w:rsidP="00F94C7A">
      <w:pPr>
        <w:rPr>
          <w:rFonts w:ascii="Open Sans" w:eastAsiaTheme="minorEastAsia" w:hAnsi="Open Sans" w:cstheme="minorBidi"/>
          <w:lang w:eastAsia="ja-JP"/>
          <w14:ligatures w14:val="none"/>
        </w:rPr>
      </w:pPr>
    </w:p>
    <w:p w14:paraId="08B347CA" w14:textId="77777777" w:rsidR="00100139" w:rsidRDefault="00100139" w:rsidP="00F94C7A">
      <w:pPr>
        <w:rPr>
          <w:rFonts w:ascii="Open Sans" w:eastAsiaTheme="minorEastAsia" w:hAnsi="Open Sans" w:cstheme="minorBidi"/>
          <w:lang w:eastAsia="ja-JP"/>
          <w14:ligatures w14:val="none"/>
        </w:rPr>
      </w:pPr>
    </w:p>
    <w:p w14:paraId="05824CAE" w14:textId="77777777" w:rsidR="00100139" w:rsidRPr="00292241" w:rsidRDefault="00100139" w:rsidP="00F94C7A">
      <w:pPr>
        <w:rPr>
          <w:rFonts w:ascii="Open Sans" w:eastAsiaTheme="minorEastAsia" w:hAnsi="Open Sans" w:cstheme="minorBidi"/>
          <w:lang w:eastAsia="ja-JP"/>
          <w14:ligatures w14:val="none"/>
        </w:rPr>
      </w:pPr>
    </w:p>
    <w:p w14:paraId="170D8D31" w14:textId="77777777" w:rsidR="00F94C7A"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 xml:space="preserve">Circulair (inclusief </w:t>
      </w:r>
      <w:proofErr w:type="spellStart"/>
      <w:r w:rsidRPr="006F0389">
        <w:rPr>
          <w:rFonts w:ascii="Open Sans" w:hAnsi="Open Sans"/>
          <w:bCs/>
          <w:color w:val="auto"/>
          <w:sz w:val="28"/>
          <w:szCs w:val="28"/>
          <w:lang w:eastAsia="ja-JP"/>
          <w14:ligatures w14:val="none"/>
        </w:rPr>
        <w:t>biobased</w:t>
      </w:r>
      <w:proofErr w:type="spellEnd"/>
      <w:r w:rsidRPr="006F0389">
        <w:rPr>
          <w:rFonts w:ascii="Open Sans" w:hAnsi="Open Sans"/>
          <w:bCs/>
          <w:color w:val="auto"/>
          <w:sz w:val="28"/>
          <w:szCs w:val="28"/>
          <w:lang w:eastAsia="ja-JP"/>
          <w14:ligatures w14:val="none"/>
        </w:rPr>
        <w:t>)</w:t>
      </w:r>
    </w:p>
    <w:p w14:paraId="195ED257" w14:textId="77777777" w:rsidR="00100139" w:rsidRPr="00100139" w:rsidRDefault="00100139" w:rsidP="00100139">
      <w:pPr>
        <w:rPr>
          <w:lang w:eastAsia="ja-JP"/>
        </w:rPr>
      </w:pPr>
    </w:p>
    <w:p w14:paraId="7DEE50A3" w14:textId="77777777" w:rsidR="00F94C7A" w:rsidRPr="00100139" w:rsidRDefault="00F94C7A" w:rsidP="00100139">
      <w:pPr>
        <w:pStyle w:val="Introtekst"/>
        <w:numPr>
          <w:ilvl w:val="1"/>
          <w:numId w:val="0"/>
        </w:numPr>
        <w:spacing w:line="26" w:lineRule="atLeast"/>
        <w:contextualSpacing/>
        <w:rPr>
          <w:rFonts w:ascii="Open Sans" w:hAnsi="Open Sans" w:cs="Open Sans"/>
          <w:sz w:val="22"/>
        </w:rPr>
      </w:pPr>
      <w:r w:rsidRPr="00100139">
        <w:rPr>
          <w:rFonts w:ascii="Open Sans" w:hAnsi="Open Sans" w:cs="Open Sans"/>
          <w:sz w:val="22"/>
        </w:rPr>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3A987420" w14:textId="77777777" w:rsidR="00F94C7A" w:rsidRPr="00100139" w:rsidRDefault="00F94C7A" w:rsidP="00100139">
      <w:pPr>
        <w:pStyle w:val="paragraph"/>
        <w:spacing w:before="0" w:beforeAutospacing="0" w:after="0" w:afterAutospacing="0" w:line="26" w:lineRule="atLeast"/>
        <w:contextualSpacing/>
        <w:textAlignment w:val="baseline"/>
        <w:rPr>
          <w:rFonts w:ascii="Open Sans" w:eastAsiaTheme="minorEastAsia" w:hAnsi="Open Sans" w:cs="Open Sans"/>
          <w:b/>
          <w:color w:val="DF2E20"/>
          <w:sz w:val="22"/>
          <w:szCs w:val="22"/>
          <w:lang w:val="en-US" w:eastAsia="ja-JP"/>
        </w:rPr>
      </w:pPr>
    </w:p>
    <w:p w14:paraId="05ABD3A8" w14:textId="77777777" w:rsidR="00F94C7A" w:rsidRPr="00100139" w:rsidRDefault="00F94C7A" w:rsidP="00100139">
      <w:pPr>
        <w:pStyle w:val="paragraph"/>
        <w:spacing w:before="0" w:beforeAutospacing="0" w:after="0" w:afterAutospacing="0" w:line="26" w:lineRule="atLeast"/>
        <w:contextualSpacing/>
        <w:textAlignment w:val="baseline"/>
        <w:rPr>
          <w:rFonts w:ascii="Open Sans" w:eastAsiaTheme="minorEastAsia" w:hAnsi="Open Sans" w:cs="Open Sans"/>
          <w:sz w:val="22"/>
          <w:szCs w:val="22"/>
          <w:lang w:eastAsia="ja-JP"/>
        </w:rPr>
      </w:pPr>
      <w:r w:rsidRPr="00100139">
        <w:rPr>
          <w:rFonts w:ascii="Open Sans" w:eastAsiaTheme="minorEastAsia" w:hAnsi="Open Sans" w:cs="Open Sans"/>
          <w:sz w:val="22"/>
          <w:szCs w:val="22"/>
          <w:lang w:eastAsia="ja-JP"/>
        </w:rPr>
        <w:t xml:space="preserve">De nationale doelstelling, zoals geformuleerd in het </w:t>
      </w:r>
      <w:proofErr w:type="spellStart"/>
      <w:r w:rsidRPr="00100139">
        <w:rPr>
          <w:rFonts w:ascii="Open Sans" w:eastAsiaTheme="minorEastAsia" w:hAnsi="Open Sans" w:cs="Open Sans"/>
          <w:sz w:val="22"/>
          <w:szCs w:val="22"/>
          <w:lang w:eastAsia="ja-JP"/>
        </w:rPr>
        <w:t>Rijksbrede</w:t>
      </w:r>
      <w:proofErr w:type="spellEnd"/>
      <w:r w:rsidRPr="00100139">
        <w:rPr>
          <w:rFonts w:ascii="Open Sans" w:eastAsiaTheme="minorEastAsia" w:hAnsi="Open Sans" w:cs="Open Sans"/>
          <w:sz w:val="22"/>
          <w:szCs w:val="22"/>
          <w:lang w:eastAsia="ja-JP"/>
        </w:rPr>
        <w:t xml:space="preserv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2BE39A51" w14:textId="77777777" w:rsidR="00F94C7A" w:rsidRPr="00100139" w:rsidRDefault="00F94C7A" w:rsidP="00100139">
      <w:pPr>
        <w:pStyle w:val="paragraph"/>
        <w:spacing w:before="0" w:beforeAutospacing="0" w:after="0" w:afterAutospacing="0" w:line="26" w:lineRule="atLeast"/>
        <w:contextualSpacing/>
        <w:textAlignment w:val="baseline"/>
        <w:rPr>
          <w:rFonts w:ascii="Open Sans" w:eastAsiaTheme="minorEastAsia" w:hAnsi="Open Sans" w:cs="Open Sans"/>
          <w:sz w:val="22"/>
          <w:szCs w:val="22"/>
          <w:lang w:eastAsia="ja-JP"/>
        </w:rPr>
      </w:pPr>
    </w:p>
    <w:p w14:paraId="55A3D770" w14:textId="31615B2E" w:rsidR="00F94C7A" w:rsidRPr="007E1363" w:rsidRDefault="00F94C7A" w:rsidP="00100139">
      <w:pPr>
        <w:pStyle w:val="paragraph"/>
        <w:spacing w:before="0" w:beforeAutospacing="0" w:after="0" w:afterAutospacing="0" w:line="26" w:lineRule="atLeast"/>
        <w:contextualSpacing/>
        <w:textAlignment w:val="baseline"/>
        <w:rPr>
          <w:rFonts w:ascii="Open Sans" w:eastAsiaTheme="minorEastAsia" w:hAnsi="Open Sans" w:cstheme="minorBidi"/>
          <w:sz w:val="22"/>
          <w:szCs w:val="22"/>
          <w:lang w:eastAsia="ja-JP"/>
        </w:rPr>
      </w:pPr>
      <w:r w:rsidRPr="00100139">
        <w:rPr>
          <w:rFonts w:ascii="Open Sans" w:eastAsiaTheme="minorEastAsia" w:hAnsi="Open Sans" w:cs="Open Sans"/>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w:t>
      </w:r>
      <w:r w:rsidRPr="006609E6">
        <w:rPr>
          <w:rFonts w:ascii="Open Sans" w:eastAsiaTheme="minorEastAsia" w:hAnsi="Open Sans" w:cstheme="minorBidi"/>
          <w:sz w:val="22"/>
          <w:szCs w:val="22"/>
          <w:lang w:eastAsia="ja-JP"/>
        </w:rPr>
        <w:t xml:space="preserve">  </w:t>
      </w:r>
      <w:r>
        <w:rPr>
          <w:rFonts w:ascii="Open Sans" w:eastAsiaTheme="minorEastAsia" w:hAnsi="Open Sans" w:cstheme="minorBidi"/>
          <w:color w:val="FF0000"/>
          <w:sz w:val="22"/>
          <w:szCs w:val="22"/>
          <w:lang w:eastAsia="ja-JP"/>
        </w:rPr>
        <w:t xml:space="preserve"> </w:t>
      </w:r>
      <w:r>
        <w:rPr>
          <w:rFonts w:ascii="Open Sans" w:eastAsiaTheme="minorEastAsia" w:hAnsi="Open Sans" w:cstheme="minorBidi"/>
          <w:color w:val="FF0000"/>
          <w:sz w:val="22"/>
          <w:szCs w:val="22"/>
          <w:lang w:eastAsia="ja-JP"/>
        </w:rPr>
        <w:br/>
      </w:r>
    </w:p>
    <w:p w14:paraId="098CBE81"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proofErr w:type="spellStart"/>
      <w:r w:rsidRPr="00292241">
        <w:rPr>
          <w:rFonts w:ascii="Open Sans" w:eastAsiaTheme="minorEastAsia" w:hAnsi="Open Sans" w:cstheme="minorBidi"/>
          <w:b/>
          <w:bCs/>
          <w:color w:val="DF2E20"/>
          <w:sz w:val="24"/>
          <w:szCs w:val="24"/>
          <w:lang w:val="en-US" w:eastAsia="ja-JP"/>
          <w14:ligatures w14:val="none"/>
        </w:rPr>
        <w:t>Grondstoffenakkoord</w:t>
      </w:r>
      <w:proofErr w:type="spellEnd"/>
      <w:r w:rsidRPr="00292241">
        <w:rPr>
          <w:rFonts w:ascii="Open Sans" w:eastAsiaTheme="minorEastAsia" w:hAnsi="Open Sans" w:cstheme="minorBidi"/>
          <w:b/>
          <w:bCs/>
          <w:color w:val="DF2E20"/>
          <w:sz w:val="24"/>
          <w:szCs w:val="24"/>
          <w:lang w:val="en-US" w:eastAsia="ja-JP"/>
          <w14:ligatures w14:val="none"/>
        </w:rPr>
        <w:t xml:space="preserve"> 2017</w:t>
      </w:r>
    </w:p>
    <w:p w14:paraId="77751408" w14:textId="77777777" w:rsidR="00F94C7A" w:rsidRPr="002C1FEB" w:rsidRDefault="00F94C7A" w:rsidP="00100139">
      <w:pPr>
        <w:spacing w:line="312" w:lineRule="auto"/>
        <w:contextualSpacing/>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realiseren  is het Programma Circulaire Economie ‘Nederland Circulair in 2050’ opgesteld. De volgende doelstellingen zijn opgesteld naar aanleiding van het grondstofakkoord: </w:t>
      </w:r>
    </w:p>
    <w:p w14:paraId="618E6772" w14:textId="77777777" w:rsidR="00F94C7A" w:rsidRPr="00EC0C93" w:rsidRDefault="00F94C7A" w:rsidP="00100139">
      <w:pPr>
        <w:pStyle w:val="Lijstalinea"/>
        <w:numPr>
          <w:ilvl w:val="0"/>
          <w:numId w:val="2"/>
        </w:numPr>
        <w:spacing w:line="312"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2F237A06" w14:textId="77777777" w:rsidR="00F94C7A" w:rsidRPr="00EC0C93" w:rsidRDefault="00F94C7A" w:rsidP="00100139">
      <w:pPr>
        <w:pStyle w:val="Lijstalinea"/>
        <w:numPr>
          <w:ilvl w:val="0"/>
          <w:numId w:val="2"/>
        </w:numPr>
        <w:spacing w:line="312"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7F0D0A73" w14:textId="77777777" w:rsidR="00F94C7A" w:rsidRPr="00EC0C93" w:rsidRDefault="00F94C7A" w:rsidP="00100139">
      <w:pPr>
        <w:pStyle w:val="Lijstalinea"/>
        <w:numPr>
          <w:ilvl w:val="0"/>
          <w:numId w:val="2"/>
        </w:numPr>
        <w:spacing w:line="312"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3256C88D" w14:textId="77777777" w:rsidR="00F94C7A" w:rsidRPr="00EC0C93" w:rsidRDefault="00F94C7A" w:rsidP="00100139">
      <w:pPr>
        <w:pStyle w:val="Lijstalinea"/>
        <w:numPr>
          <w:ilvl w:val="0"/>
          <w:numId w:val="2"/>
        </w:numPr>
        <w:spacing w:line="312"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46589CEB" w14:textId="77777777" w:rsidR="00F94C7A" w:rsidRDefault="00F94C7A" w:rsidP="00F94C7A">
      <w:pPr>
        <w:rPr>
          <w:rFonts w:cs="Arial"/>
          <w:b/>
          <w:bCs/>
          <w:szCs w:val="20"/>
        </w:rPr>
      </w:pPr>
    </w:p>
    <w:p w14:paraId="5088B917" w14:textId="77777777" w:rsidR="00F94C7A" w:rsidRPr="00100139" w:rsidRDefault="00F94C7A" w:rsidP="00100139">
      <w:pPr>
        <w:spacing w:line="312" w:lineRule="auto"/>
        <w:contextualSpacing/>
        <w:rPr>
          <w:rFonts w:ascii="Open Sans" w:eastAsiaTheme="minorEastAsia" w:hAnsi="Open Sans" w:cstheme="minorBidi"/>
          <w:b/>
          <w:bCs/>
          <w:color w:val="DF2E20"/>
          <w:lang w:val="en-US" w:eastAsia="ja-JP"/>
          <w14:ligatures w14:val="none"/>
        </w:rPr>
      </w:pPr>
      <w:proofErr w:type="spellStart"/>
      <w:r w:rsidRPr="00100139">
        <w:rPr>
          <w:rFonts w:ascii="Open Sans" w:eastAsiaTheme="minorEastAsia" w:hAnsi="Open Sans" w:cstheme="minorBidi"/>
          <w:b/>
          <w:bCs/>
          <w:color w:val="DF2E20"/>
          <w:lang w:val="en-US" w:eastAsia="ja-JP"/>
          <w14:ligatures w14:val="none"/>
        </w:rPr>
        <w:t>Betonakkoord</w:t>
      </w:r>
      <w:proofErr w:type="spellEnd"/>
      <w:r w:rsidRPr="00100139">
        <w:rPr>
          <w:rFonts w:ascii="Open Sans" w:eastAsiaTheme="minorEastAsia" w:hAnsi="Open Sans" w:cstheme="minorBidi"/>
          <w:b/>
          <w:bCs/>
          <w:color w:val="DF2E20"/>
          <w:lang w:val="en-US" w:eastAsia="ja-JP"/>
          <w14:ligatures w14:val="none"/>
        </w:rPr>
        <w:t xml:space="preserve"> </w:t>
      </w:r>
    </w:p>
    <w:p w14:paraId="28317967" w14:textId="77777777" w:rsidR="00F94C7A" w:rsidRPr="00100139" w:rsidRDefault="00F94C7A" w:rsidP="00100139">
      <w:pPr>
        <w:spacing w:line="312" w:lineRule="auto"/>
        <w:contextualSpacing/>
        <w:rPr>
          <w:rFonts w:ascii="Open Sans" w:eastAsiaTheme="minorEastAsia" w:hAnsi="Open Sans" w:cstheme="minorBidi"/>
          <w:lang w:eastAsia="ja-JP"/>
          <w14:ligatures w14:val="none"/>
        </w:rPr>
      </w:pPr>
      <w:r w:rsidRPr="00100139">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w:t>
      </w:r>
      <w:r w:rsidRPr="00100139">
        <w:rPr>
          <w:rFonts w:ascii="Open Sans" w:eastAsiaTheme="minorEastAsia" w:hAnsi="Open Sans" w:cstheme="minorBidi"/>
          <w:lang w:eastAsia="ja-JP"/>
          <w14:ligatures w14:val="none"/>
        </w:rPr>
        <w:lastRenderedPageBreak/>
        <w:t xml:space="preserve">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0D0B3A4A" w14:textId="77777777" w:rsidR="00F94C7A" w:rsidRPr="00100139" w:rsidRDefault="00F94C7A" w:rsidP="00100139">
      <w:pPr>
        <w:spacing w:line="312" w:lineRule="auto"/>
        <w:ind w:left="360"/>
        <w:contextualSpacing/>
        <w:rPr>
          <w:rFonts w:ascii="Arial" w:hAnsi="Arial" w:cs="Arial"/>
        </w:rPr>
      </w:pPr>
    </w:p>
    <w:p w14:paraId="02C7E282" w14:textId="77777777" w:rsidR="00F94C7A" w:rsidRPr="00100139" w:rsidRDefault="00F94C7A" w:rsidP="00100139">
      <w:pPr>
        <w:pStyle w:val="Lijstalinea"/>
        <w:numPr>
          <w:ilvl w:val="2"/>
          <w:numId w:val="1"/>
        </w:numPr>
        <w:spacing w:line="312" w:lineRule="auto"/>
        <w:rPr>
          <w:rFonts w:ascii="Open Sans" w:eastAsiaTheme="minorEastAsia" w:hAnsi="Open Sans" w:cstheme="minorBidi"/>
          <w:lang w:eastAsia="ja-JP"/>
          <w14:ligatures w14:val="none"/>
        </w:rPr>
      </w:pPr>
      <w:r w:rsidRPr="00100139">
        <w:rPr>
          <w:rFonts w:ascii="Open Sans" w:eastAsiaTheme="minorEastAsia" w:hAnsi="Open Sans" w:cstheme="minorBidi"/>
          <w:lang w:eastAsia="ja-JP"/>
          <w14:ligatures w14:val="none"/>
        </w:rPr>
        <w:t xml:space="preserve">Samenwerking in de betonketen voor verdere verduurzaming; </w:t>
      </w:r>
    </w:p>
    <w:p w14:paraId="49493C7D" w14:textId="77777777" w:rsidR="00F94C7A" w:rsidRPr="00100139" w:rsidRDefault="00F94C7A" w:rsidP="00100139">
      <w:pPr>
        <w:pStyle w:val="Lijstalinea"/>
        <w:numPr>
          <w:ilvl w:val="2"/>
          <w:numId w:val="1"/>
        </w:numPr>
        <w:spacing w:line="312" w:lineRule="auto"/>
        <w:rPr>
          <w:rFonts w:ascii="Open Sans" w:eastAsiaTheme="minorEastAsia" w:hAnsi="Open Sans" w:cstheme="minorBidi"/>
          <w:lang w:eastAsia="ja-JP"/>
          <w14:ligatures w14:val="none"/>
        </w:rPr>
      </w:pPr>
      <w:r w:rsidRPr="00100139">
        <w:rPr>
          <w:rFonts w:ascii="Open Sans" w:eastAsiaTheme="minorEastAsia" w:hAnsi="Open Sans" w:cstheme="minorBidi"/>
          <w:lang w:eastAsia="ja-JP"/>
          <w14:ligatures w14:val="none"/>
        </w:rPr>
        <w:t xml:space="preserve">Consistente uitvraag van duurzaam beton; </w:t>
      </w:r>
    </w:p>
    <w:p w14:paraId="19A26826" w14:textId="77777777" w:rsidR="00F94C7A" w:rsidRPr="00100139" w:rsidRDefault="00F94C7A" w:rsidP="00100139">
      <w:pPr>
        <w:pStyle w:val="Lijstalinea"/>
        <w:numPr>
          <w:ilvl w:val="2"/>
          <w:numId w:val="1"/>
        </w:numPr>
        <w:spacing w:line="312" w:lineRule="auto"/>
        <w:rPr>
          <w:rFonts w:ascii="Open Sans" w:eastAsiaTheme="minorEastAsia" w:hAnsi="Open Sans" w:cstheme="minorBidi"/>
          <w:lang w:eastAsia="ja-JP"/>
          <w14:ligatures w14:val="none"/>
        </w:rPr>
      </w:pPr>
      <w:r w:rsidRPr="00100139">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06823108" w14:textId="77777777" w:rsidR="00F94C7A" w:rsidRPr="00100139" w:rsidRDefault="00F94C7A" w:rsidP="00100139">
      <w:pPr>
        <w:pStyle w:val="Lijstalinea"/>
        <w:numPr>
          <w:ilvl w:val="2"/>
          <w:numId w:val="1"/>
        </w:numPr>
        <w:spacing w:line="312" w:lineRule="auto"/>
        <w:rPr>
          <w:rFonts w:ascii="Open Sans" w:eastAsiaTheme="minorEastAsia" w:hAnsi="Open Sans" w:cstheme="minorBidi"/>
          <w:lang w:eastAsia="ja-JP"/>
          <w14:ligatures w14:val="none"/>
        </w:rPr>
      </w:pPr>
      <w:r w:rsidRPr="00100139">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4B9FAE5D" w14:textId="77777777" w:rsidR="00F94C7A" w:rsidRPr="00100139" w:rsidRDefault="00F94C7A" w:rsidP="00100139">
      <w:pPr>
        <w:pStyle w:val="Lijstalinea"/>
        <w:numPr>
          <w:ilvl w:val="2"/>
          <w:numId w:val="1"/>
        </w:numPr>
        <w:spacing w:line="312" w:lineRule="auto"/>
        <w:rPr>
          <w:rFonts w:ascii="Open Sans" w:eastAsiaTheme="minorEastAsia" w:hAnsi="Open Sans" w:cstheme="minorBidi"/>
          <w:lang w:eastAsia="ja-JP"/>
          <w14:ligatures w14:val="none"/>
        </w:rPr>
      </w:pPr>
      <w:r w:rsidRPr="00100139">
        <w:rPr>
          <w:rFonts w:ascii="Open Sans" w:eastAsiaTheme="minorEastAsia" w:hAnsi="Open Sans" w:cstheme="minorBidi"/>
          <w:lang w:eastAsia="ja-JP"/>
          <w14:ligatures w14:val="none"/>
        </w:rPr>
        <w:t xml:space="preserve">Het creëren van een netto positieve waarde van natuurlijk kapitaal in de betonsector; </w:t>
      </w:r>
    </w:p>
    <w:p w14:paraId="47F0F0F0" w14:textId="77777777" w:rsidR="00F94C7A" w:rsidRPr="00100139" w:rsidRDefault="00F94C7A" w:rsidP="00100139">
      <w:pPr>
        <w:pStyle w:val="Lijstalinea"/>
        <w:numPr>
          <w:ilvl w:val="2"/>
          <w:numId w:val="1"/>
        </w:numPr>
        <w:spacing w:line="312" w:lineRule="auto"/>
        <w:rPr>
          <w:rFonts w:ascii="Open Sans" w:eastAsiaTheme="minorEastAsia" w:hAnsi="Open Sans" w:cstheme="minorBidi"/>
          <w:lang w:eastAsia="ja-JP"/>
          <w14:ligatures w14:val="none"/>
        </w:rPr>
      </w:pPr>
      <w:r w:rsidRPr="00100139">
        <w:rPr>
          <w:rFonts w:ascii="Open Sans" w:eastAsiaTheme="minorEastAsia" w:hAnsi="Open Sans" w:cstheme="minorBidi"/>
          <w:lang w:eastAsia="ja-JP"/>
          <w14:ligatures w14:val="none"/>
        </w:rPr>
        <w:t>Het bevorderen van innovaties en sociaal kapitaal.</w:t>
      </w:r>
    </w:p>
    <w:p w14:paraId="01580826" w14:textId="77777777" w:rsidR="00F94C7A" w:rsidRPr="00100139" w:rsidRDefault="00F94C7A" w:rsidP="00100139">
      <w:pPr>
        <w:pStyle w:val="Lijstalinea"/>
        <w:spacing w:line="312" w:lineRule="auto"/>
        <w:ind w:left="0"/>
        <w:rPr>
          <w:rFonts w:ascii="Arial" w:hAnsi="Arial" w:cs="Arial"/>
        </w:rPr>
      </w:pPr>
    </w:p>
    <w:p w14:paraId="65601E9D" w14:textId="64596175" w:rsidR="00F94C7A" w:rsidRPr="00100139" w:rsidRDefault="00F94C7A" w:rsidP="00100139">
      <w:pPr>
        <w:pStyle w:val="Lijstalinea"/>
        <w:spacing w:line="312" w:lineRule="auto"/>
        <w:ind w:left="0"/>
        <w:rPr>
          <w:rFonts w:ascii="Arial" w:hAnsi="Arial" w:cs="Arial"/>
        </w:rPr>
      </w:pPr>
      <w:r w:rsidRPr="00100139">
        <w:rPr>
          <w:rFonts w:ascii="Open Sans" w:eastAsiaTheme="minorEastAsia" w:hAnsi="Open Sans" w:cstheme="minorBidi"/>
          <w:lang w:eastAsia="ja-JP"/>
          <w14:ligatures w14:val="none"/>
        </w:rPr>
        <w:t xml:space="preserve">Vanaf 1 oktober zijn er nieuwe MKI- en circulariteitseisen van kracht, die een belangrijke stap betekenen naar een meer duurzame bouwsector. Meer informatie is te vinden op: </w:t>
      </w:r>
      <w:hyperlink r:id="rId12" w:history="1">
        <w:r w:rsidRPr="00100139">
          <w:rPr>
            <w:rStyle w:val="Hyperlink"/>
            <w:rFonts w:ascii="Arial" w:hAnsi="Arial" w:cs="Arial"/>
          </w:rPr>
          <w:t>Nieuwe MKI Plafondwaarden en Circulariteitseisen 2023 voor de bouwsector - Betonakkoord</w:t>
        </w:r>
      </w:hyperlink>
      <w:r w:rsidRPr="00100139">
        <w:rPr>
          <w:rStyle w:val="Hyperlink"/>
          <w:rFonts w:ascii="Arial" w:hAnsi="Arial" w:cs="Arial"/>
        </w:rPr>
        <w:t>.</w:t>
      </w:r>
      <w:r w:rsidRPr="00100139">
        <w:t xml:space="preserve"> </w:t>
      </w:r>
    </w:p>
    <w:p w14:paraId="33835ED1" w14:textId="77777777" w:rsidR="00F94C7A"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proofErr w:type="spellStart"/>
      <w:r w:rsidRPr="006F0389">
        <w:rPr>
          <w:rFonts w:ascii="Open Sans" w:hAnsi="Open Sans"/>
          <w:bCs/>
          <w:color w:val="auto"/>
          <w:sz w:val="28"/>
          <w:szCs w:val="28"/>
          <w:lang w:eastAsia="ja-JP"/>
          <w14:ligatures w14:val="none"/>
        </w:rPr>
        <w:t>Social</w:t>
      </w:r>
      <w:proofErr w:type="spellEnd"/>
      <w:r w:rsidRPr="006F0389">
        <w:rPr>
          <w:rFonts w:ascii="Open Sans" w:hAnsi="Open Sans"/>
          <w:bCs/>
          <w:color w:val="auto"/>
          <w:sz w:val="28"/>
          <w:szCs w:val="28"/>
          <w:lang w:eastAsia="ja-JP"/>
          <w14:ligatures w14:val="none"/>
        </w:rPr>
        <w:t xml:space="preserve"> Return</w:t>
      </w:r>
    </w:p>
    <w:p w14:paraId="13C80034" w14:textId="77777777" w:rsidR="00100139" w:rsidRPr="00100139" w:rsidRDefault="00100139" w:rsidP="00100139">
      <w:pPr>
        <w:rPr>
          <w:lang w:eastAsia="ja-JP"/>
        </w:rPr>
      </w:pPr>
    </w:p>
    <w:p w14:paraId="51D937C4" w14:textId="77777777" w:rsidR="00F94C7A" w:rsidRPr="00100139" w:rsidRDefault="00F94C7A" w:rsidP="00100139">
      <w:pPr>
        <w:pStyle w:val="Introtekst"/>
        <w:numPr>
          <w:ilvl w:val="1"/>
          <w:numId w:val="0"/>
        </w:numPr>
        <w:spacing w:line="312" w:lineRule="auto"/>
        <w:rPr>
          <w:rFonts w:ascii="Open Sans" w:hAnsi="Open Sans" w:cs="Open Sans"/>
          <w:sz w:val="22"/>
        </w:rPr>
      </w:pPr>
      <w:r w:rsidRPr="00100139">
        <w:rPr>
          <w:rFonts w:ascii="Open Sans" w:hAnsi="Open Sans" w:cs="Open Sans"/>
          <w:sz w:val="22"/>
        </w:rPr>
        <w:t xml:space="preserve">Het bieden van eerlijke kansen aan mensen met een afstand tot de arbeidsmarkt in lijn met het streven naar een diverse en inclusieve samenleving. </w:t>
      </w:r>
      <w:proofErr w:type="spellStart"/>
      <w:r w:rsidRPr="00100139">
        <w:rPr>
          <w:rFonts w:ascii="Open Sans" w:hAnsi="Open Sans" w:cs="Open Sans"/>
          <w:sz w:val="22"/>
        </w:rPr>
        <w:t>SDG’s</w:t>
      </w:r>
      <w:proofErr w:type="spellEnd"/>
      <w:r w:rsidRPr="00100139">
        <w:rPr>
          <w:rFonts w:ascii="Open Sans" w:hAnsi="Open Sans" w:cs="Open Sans"/>
          <w:sz w:val="22"/>
        </w:rPr>
        <w:t xml:space="preserve">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153D2AC1" w14:textId="77777777" w:rsidR="00F94C7A" w:rsidRPr="00100139" w:rsidRDefault="00F94C7A" w:rsidP="00100139">
      <w:pPr>
        <w:spacing w:line="312" w:lineRule="auto"/>
        <w:rPr>
          <w:rFonts w:ascii="Open Sans" w:hAnsi="Open Sans" w:cs="Open Sans"/>
        </w:rPr>
      </w:pPr>
    </w:p>
    <w:p w14:paraId="669DEBB4" w14:textId="77777777" w:rsidR="00F94C7A" w:rsidRPr="00100139" w:rsidRDefault="00F94C7A" w:rsidP="00100139">
      <w:pPr>
        <w:spacing w:line="312" w:lineRule="auto"/>
        <w:rPr>
          <w:rFonts w:ascii="Open Sans" w:eastAsiaTheme="minorEastAsia" w:hAnsi="Open Sans" w:cs="Open Sans"/>
          <w:b/>
          <w:bCs/>
          <w:color w:val="DF2E20"/>
          <w:lang w:val="en-US" w:eastAsia="ja-JP"/>
          <w14:ligatures w14:val="none"/>
        </w:rPr>
      </w:pPr>
      <w:proofErr w:type="spellStart"/>
      <w:r w:rsidRPr="00100139">
        <w:rPr>
          <w:rFonts w:ascii="Open Sans" w:eastAsiaTheme="minorEastAsia" w:hAnsi="Open Sans" w:cs="Open Sans"/>
          <w:b/>
          <w:bCs/>
          <w:color w:val="DF2E20"/>
          <w:lang w:val="en-US" w:eastAsia="ja-JP"/>
          <w14:ligatures w14:val="none"/>
        </w:rPr>
        <w:t>Beleid</w:t>
      </w:r>
      <w:proofErr w:type="spellEnd"/>
      <w:r w:rsidRPr="00100139">
        <w:rPr>
          <w:rFonts w:ascii="Open Sans" w:eastAsiaTheme="minorEastAsia" w:hAnsi="Open Sans" w:cs="Open Sans"/>
          <w:b/>
          <w:bCs/>
          <w:color w:val="DF2E20"/>
          <w:lang w:val="en-US" w:eastAsia="ja-JP"/>
          <w14:ligatures w14:val="none"/>
        </w:rPr>
        <w:t xml:space="preserve"> Social Return</w:t>
      </w:r>
    </w:p>
    <w:p w14:paraId="53683E11" w14:textId="77777777" w:rsidR="00F94C7A" w:rsidRPr="00100139" w:rsidRDefault="00F94C7A" w:rsidP="00100139">
      <w:pPr>
        <w:spacing w:line="312" w:lineRule="auto"/>
        <w:rPr>
          <w:rFonts w:ascii="Open Sans" w:eastAsiaTheme="minorEastAsia" w:hAnsi="Open Sans" w:cs="Open Sans"/>
          <w:lang w:eastAsia="ja-JP"/>
          <w14:ligatures w14:val="none"/>
        </w:rPr>
      </w:pPr>
      <w:r w:rsidRPr="00100139">
        <w:rPr>
          <w:rFonts w:ascii="Open Sans" w:eastAsiaTheme="minorEastAsia" w:hAnsi="Open Sans" w:cs="Open Sans"/>
          <w:lang w:eastAsia="ja-JP"/>
          <w14:ligatures w14:val="none"/>
        </w:rPr>
        <w:t xml:space="preserve">Niet iedereen kan gemakkelijk meedoen in het werkproces. De overheid kan bij het geven van opdrachten aan bedrijven eisen stellen of aanmoedigen dat zij ook mensen met minder kansen op werk betrekken. Dit kan door banen te creëren en leerplekken </w:t>
      </w:r>
      <w:r w:rsidRPr="00100139">
        <w:rPr>
          <w:rFonts w:ascii="Open Sans" w:eastAsiaTheme="minorEastAsia" w:hAnsi="Open Sans" w:cs="Open Sans"/>
          <w:lang w:eastAsia="ja-JP"/>
          <w14:ligatures w14:val="none"/>
        </w:rPr>
        <w:lastRenderedPageBreak/>
        <w:t>aan te bieden. Dit geeft mensen met minder kans op werk de gelegenheid om ervaring op te doen, wat hen helpt om beter werk te vinden. Dit heet '</w:t>
      </w:r>
      <w:proofErr w:type="spellStart"/>
      <w:r w:rsidRPr="00100139">
        <w:rPr>
          <w:rFonts w:ascii="Open Sans" w:eastAsiaTheme="minorEastAsia" w:hAnsi="Open Sans" w:cs="Open Sans"/>
          <w:lang w:eastAsia="ja-JP"/>
          <w14:ligatures w14:val="none"/>
        </w:rPr>
        <w:t>Social</w:t>
      </w:r>
      <w:proofErr w:type="spellEnd"/>
      <w:r w:rsidRPr="00100139">
        <w:rPr>
          <w:rFonts w:ascii="Open Sans" w:eastAsiaTheme="minorEastAsia" w:hAnsi="Open Sans" w:cs="Open Sans"/>
          <w:lang w:eastAsia="ja-JP"/>
          <w14:ligatures w14:val="none"/>
        </w:rPr>
        <w:t xml:space="preserve"> Return (on Investment)'.</w:t>
      </w:r>
    </w:p>
    <w:p w14:paraId="6121FEAC" w14:textId="77777777" w:rsidR="00F94C7A" w:rsidRPr="00100139" w:rsidRDefault="00F94C7A" w:rsidP="00100139">
      <w:pPr>
        <w:spacing w:line="312" w:lineRule="auto"/>
        <w:rPr>
          <w:rFonts w:ascii="Open Sans" w:eastAsiaTheme="minorEastAsia" w:hAnsi="Open Sans" w:cs="Open Sans"/>
          <w:lang w:eastAsia="ja-JP"/>
          <w14:ligatures w14:val="none"/>
        </w:rPr>
      </w:pPr>
    </w:p>
    <w:p w14:paraId="7033E6EC" w14:textId="77777777" w:rsidR="00F94C7A" w:rsidRPr="00100139" w:rsidRDefault="00F94C7A" w:rsidP="00100139">
      <w:pPr>
        <w:spacing w:line="312" w:lineRule="auto"/>
        <w:rPr>
          <w:rFonts w:ascii="Open Sans" w:eastAsiaTheme="minorEastAsia" w:hAnsi="Open Sans" w:cs="Open Sans"/>
          <w:lang w:eastAsia="ja-JP"/>
          <w14:ligatures w14:val="none"/>
        </w:rPr>
      </w:pPr>
      <w:r w:rsidRPr="00100139">
        <w:rPr>
          <w:rFonts w:ascii="Open Sans" w:eastAsiaTheme="minorEastAsia" w:hAnsi="Open Sans" w:cs="Open Sans"/>
          <w:lang w:eastAsia="ja-JP"/>
          <w14:ligatures w14:val="none"/>
        </w:rPr>
        <w:t xml:space="preserve">De Aanbestedende dienst is groot voorstander van de inzet van </w:t>
      </w:r>
      <w:proofErr w:type="spellStart"/>
      <w:r w:rsidRPr="00100139">
        <w:rPr>
          <w:rFonts w:ascii="Open Sans" w:eastAsiaTheme="minorEastAsia" w:hAnsi="Open Sans" w:cs="Open Sans"/>
          <w:lang w:eastAsia="ja-JP"/>
          <w14:ligatures w14:val="none"/>
        </w:rPr>
        <w:t>Social</w:t>
      </w:r>
      <w:proofErr w:type="spellEnd"/>
      <w:r w:rsidRPr="00100139">
        <w:rPr>
          <w:rFonts w:ascii="Open Sans" w:eastAsiaTheme="minorEastAsia" w:hAnsi="Open Sans" w:cs="Open Sans"/>
          <w:lang w:eastAsia="ja-JP"/>
          <w14:ligatures w14:val="none"/>
        </w:rPr>
        <w:t xml:space="preserve"> Return bij Aanbestedingen. </w:t>
      </w:r>
      <w:proofErr w:type="spellStart"/>
      <w:r w:rsidRPr="00100139">
        <w:rPr>
          <w:rFonts w:ascii="Open Sans" w:eastAsiaTheme="minorEastAsia" w:hAnsi="Open Sans" w:cs="Open Sans"/>
          <w:lang w:eastAsia="ja-JP"/>
          <w14:ligatures w14:val="none"/>
        </w:rPr>
        <w:t>Social</w:t>
      </w:r>
      <w:proofErr w:type="spellEnd"/>
      <w:r w:rsidRPr="00100139">
        <w:rPr>
          <w:rFonts w:ascii="Open Sans" w:eastAsiaTheme="minorEastAsia" w:hAnsi="Open Sans" w:cs="Open Sans"/>
          <w:lang w:eastAsia="ja-JP"/>
          <w14:ligatures w14:val="none"/>
        </w:rPr>
        <w:t xml:space="preserve"> Return is daarom een vast onderdeel van het inkoopbeleid, om duurzaamheid te bevorderen. </w:t>
      </w:r>
      <w:proofErr w:type="spellStart"/>
      <w:r w:rsidRPr="00100139">
        <w:rPr>
          <w:rFonts w:ascii="Open Sans" w:eastAsiaTheme="minorEastAsia" w:hAnsi="Open Sans" w:cs="Open Sans"/>
          <w:lang w:eastAsia="ja-JP"/>
          <w14:ligatures w14:val="none"/>
        </w:rPr>
        <w:t>Social</w:t>
      </w:r>
      <w:proofErr w:type="spellEnd"/>
      <w:r w:rsidRPr="00100139">
        <w:rPr>
          <w:rFonts w:ascii="Open Sans" w:eastAsiaTheme="minorEastAsia" w:hAnsi="Open Sans" w:cs="Open Sans"/>
          <w:lang w:eastAsia="ja-JP"/>
          <w14:ligatures w14:val="none"/>
        </w:rPr>
        <w:t xml:space="preserve"> Return wordt toegepast bij opdrachten voor werk, diensten en leveringen. Hierbij wordt rekening gehouden met de situatie op de arbeidsmarkt, de grootte van de opdracht, de steun voor </w:t>
      </w:r>
      <w:proofErr w:type="spellStart"/>
      <w:r w:rsidRPr="00100139">
        <w:rPr>
          <w:rFonts w:ascii="Open Sans" w:eastAsiaTheme="minorEastAsia" w:hAnsi="Open Sans" w:cs="Open Sans"/>
          <w:lang w:eastAsia="ja-JP"/>
          <w14:ligatures w14:val="none"/>
        </w:rPr>
        <w:t>Social</w:t>
      </w:r>
      <w:proofErr w:type="spellEnd"/>
      <w:r w:rsidRPr="00100139">
        <w:rPr>
          <w:rFonts w:ascii="Open Sans" w:eastAsiaTheme="minorEastAsia" w:hAnsi="Open Sans" w:cs="Open Sans"/>
          <w:lang w:eastAsia="ja-JP"/>
          <w14:ligatures w14:val="none"/>
        </w:rPr>
        <w:t xml:space="preserve"> Return, het soort werk dat gedaan moet worden, de beschikbare geschikte kandidaten en de ervaring die zowel de instantie als de bedrijven hebben met </w:t>
      </w:r>
      <w:proofErr w:type="spellStart"/>
      <w:r w:rsidRPr="00100139">
        <w:rPr>
          <w:rFonts w:ascii="Open Sans" w:eastAsiaTheme="minorEastAsia" w:hAnsi="Open Sans" w:cs="Open Sans"/>
          <w:lang w:eastAsia="ja-JP"/>
          <w14:ligatures w14:val="none"/>
        </w:rPr>
        <w:t>Social</w:t>
      </w:r>
      <w:proofErr w:type="spellEnd"/>
      <w:r w:rsidRPr="00100139">
        <w:rPr>
          <w:rFonts w:ascii="Open Sans" w:eastAsiaTheme="minorEastAsia" w:hAnsi="Open Sans" w:cs="Open Sans"/>
          <w:lang w:eastAsia="ja-JP"/>
          <w14:ligatures w14:val="none"/>
        </w:rPr>
        <w:t xml:space="preserve"> Return.</w:t>
      </w:r>
    </w:p>
    <w:p w14:paraId="122ECECB" w14:textId="77777777" w:rsidR="00F94C7A" w:rsidRPr="00100139" w:rsidRDefault="00F94C7A" w:rsidP="00100139">
      <w:pPr>
        <w:spacing w:line="312" w:lineRule="auto"/>
        <w:ind w:left="360"/>
        <w:rPr>
          <w:rFonts w:ascii="Open Sans" w:eastAsiaTheme="minorEastAsia" w:hAnsi="Open Sans" w:cs="Open Sans"/>
          <w:lang w:eastAsia="ja-JP"/>
          <w14:ligatures w14:val="none"/>
        </w:rPr>
      </w:pPr>
    </w:p>
    <w:p w14:paraId="28BFFA52" w14:textId="77777777" w:rsidR="00F94C7A" w:rsidRPr="00100139" w:rsidRDefault="00F94C7A" w:rsidP="00100139">
      <w:pPr>
        <w:spacing w:line="312" w:lineRule="auto"/>
        <w:rPr>
          <w:rFonts w:ascii="Open Sans" w:eastAsiaTheme="minorEastAsia" w:hAnsi="Open Sans" w:cs="Open Sans"/>
          <w:lang w:eastAsia="ja-JP"/>
          <w14:ligatures w14:val="none"/>
        </w:rPr>
      </w:pPr>
      <w:r w:rsidRPr="00100139">
        <w:rPr>
          <w:rFonts w:ascii="Open Sans" w:eastAsiaTheme="minorEastAsia" w:hAnsi="Open Sans" w:cs="Open Sans"/>
          <w:lang w:eastAsia="ja-JP"/>
          <w14:ligatures w14:val="none"/>
        </w:rPr>
        <w:t xml:space="preserve">Meestal vinden bedrijven maatschappelijk verantwoord ondernemen belangrijk. Ze willen werkzoekenden en leerlingen de kans geven. Het bedrijf hoeft zelf geen geschikte kandidaten te vinden. Om Opdrachtnemer te ontlasten is namens de Aanbestedende dienst een projectorganisatie </w:t>
      </w:r>
      <w:proofErr w:type="spellStart"/>
      <w:r w:rsidRPr="00100139">
        <w:rPr>
          <w:rFonts w:ascii="Open Sans" w:eastAsiaTheme="minorEastAsia" w:hAnsi="Open Sans" w:cs="Open Sans"/>
          <w:lang w:eastAsia="ja-JP"/>
          <w14:ligatures w14:val="none"/>
        </w:rPr>
        <w:t>Social</w:t>
      </w:r>
      <w:proofErr w:type="spellEnd"/>
      <w:r w:rsidRPr="00100139">
        <w:rPr>
          <w:rFonts w:ascii="Open Sans" w:eastAsiaTheme="minorEastAsia" w:hAnsi="Open Sans" w:cs="Open Sans"/>
          <w:lang w:eastAsia="ja-JP"/>
          <w14:ligatures w14:val="none"/>
        </w:rPr>
        <w:t xml:space="preserve"> Return beschikbaar die Opdrachtnemer kan adviseren en helpen bij het zoeken van geschikte kandidaten met affiniteit met het voorhanden Werk.</w:t>
      </w:r>
    </w:p>
    <w:p w14:paraId="67F2D495" w14:textId="77777777" w:rsidR="00F94C7A" w:rsidRPr="00100139" w:rsidRDefault="00F94C7A" w:rsidP="00100139">
      <w:pPr>
        <w:spacing w:line="312" w:lineRule="auto"/>
        <w:ind w:left="360"/>
        <w:rPr>
          <w:rFonts w:ascii="Open Sans" w:eastAsiaTheme="minorEastAsia" w:hAnsi="Open Sans" w:cs="Open Sans"/>
          <w:lang w:eastAsia="ja-JP"/>
          <w14:ligatures w14:val="none"/>
        </w:rPr>
      </w:pPr>
    </w:p>
    <w:p w14:paraId="69D24C31" w14:textId="77777777" w:rsidR="00F94C7A" w:rsidRPr="00100139" w:rsidRDefault="00F94C7A" w:rsidP="00100139">
      <w:pPr>
        <w:spacing w:line="312" w:lineRule="auto"/>
        <w:rPr>
          <w:rFonts w:ascii="Open Sans" w:hAnsi="Open Sans" w:cs="Open Sans"/>
        </w:rPr>
      </w:pPr>
      <w:r w:rsidRPr="00100139">
        <w:rPr>
          <w:rFonts w:ascii="Open Sans" w:eastAsiaTheme="minorEastAsia" w:hAnsi="Open Sans" w:cs="Open Sans"/>
          <w:lang w:eastAsia="ja-JP"/>
          <w14:ligatures w14:val="none"/>
        </w:rPr>
        <w:t>Samen met de projectorganisatie "</w:t>
      </w:r>
      <w:proofErr w:type="spellStart"/>
      <w:r w:rsidRPr="00100139">
        <w:rPr>
          <w:rFonts w:ascii="Open Sans" w:eastAsiaTheme="minorEastAsia" w:hAnsi="Open Sans" w:cs="Open Sans"/>
          <w:lang w:eastAsia="ja-JP"/>
          <w14:ligatures w14:val="none"/>
        </w:rPr>
        <w:t>Social</w:t>
      </w:r>
      <w:proofErr w:type="spellEnd"/>
      <w:r w:rsidRPr="00100139">
        <w:rPr>
          <w:rFonts w:ascii="Open Sans" w:eastAsiaTheme="minorEastAsia" w:hAnsi="Open Sans" w:cs="Open Sans"/>
          <w:lang w:eastAsia="ja-JP"/>
          <w14:ligatures w14:val="none"/>
        </w:rPr>
        <w:t xml:space="preserve"> Return" en Opdrachtnemer wordt er gezocht naar geschikte kandidaten en gemotiveerde leerlingen die passen bij de opdracht. Zo hoeft het de Opdrachtnemer minder moeite te doen om deze mensen te vinden. Als het bedrijf zelf initiatief toont om aan de eisen van </w:t>
      </w:r>
      <w:proofErr w:type="spellStart"/>
      <w:r w:rsidRPr="00100139">
        <w:rPr>
          <w:rFonts w:ascii="Open Sans" w:eastAsiaTheme="minorEastAsia" w:hAnsi="Open Sans" w:cs="Open Sans"/>
          <w:lang w:eastAsia="ja-JP"/>
          <w14:ligatures w14:val="none"/>
        </w:rPr>
        <w:t>Social</w:t>
      </w:r>
      <w:proofErr w:type="spellEnd"/>
      <w:r w:rsidRPr="00100139">
        <w:rPr>
          <w:rFonts w:ascii="Open Sans" w:eastAsiaTheme="minorEastAsia" w:hAnsi="Open Sans" w:cs="Open Sans"/>
          <w:lang w:eastAsia="ja-JP"/>
          <w14:ligatures w14:val="none"/>
        </w:rPr>
        <w:t xml:space="preserve"> Return te voldoen, wordt dit zeker gewaardeerd, zolang het bedrijf maar recentelijk inspanningen heeft gedaan om mensen met minder kansen op werk te helpen. Meer informatie hierover is te vinden op deze website: </w:t>
      </w:r>
      <w:hyperlink r:id="rId13" w:history="1">
        <w:r w:rsidRPr="00100139">
          <w:rPr>
            <w:rStyle w:val="Hyperlink"/>
            <w:rFonts w:ascii="Open Sans" w:hAnsi="Open Sans" w:cs="Open Sans"/>
          </w:rPr>
          <w:t>https://www.dzb.nl/social-return/</w:t>
        </w:r>
      </w:hyperlink>
      <w:r w:rsidRPr="00100139">
        <w:rPr>
          <w:rStyle w:val="Hyperlink"/>
          <w:rFonts w:ascii="Open Sans" w:hAnsi="Open Sans" w:cs="Open Sans"/>
        </w:rPr>
        <w:t>.</w:t>
      </w:r>
      <w:r w:rsidRPr="00100139">
        <w:rPr>
          <w:rFonts w:ascii="Open Sans" w:hAnsi="Open Sans" w:cs="Open Sans"/>
        </w:rPr>
        <w:t xml:space="preserve"> </w:t>
      </w:r>
    </w:p>
    <w:p w14:paraId="43C1DB80" w14:textId="77777777" w:rsidR="00F94C7A" w:rsidRPr="00100139" w:rsidRDefault="00F94C7A" w:rsidP="00100139">
      <w:pPr>
        <w:spacing w:line="312" w:lineRule="auto"/>
        <w:ind w:left="360"/>
        <w:rPr>
          <w:rFonts w:ascii="Open Sans" w:hAnsi="Open Sans" w:cs="Open Sans"/>
        </w:rPr>
      </w:pPr>
    </w:p>
    <w:p w14:paraId="7F0EA652" w14:textId="77777777" w:rsidR="00F94C7A" w:rsidRPr="00100139" w:rsidRDefault="00F94C7A" w:rsidP="00100139">
      <w:pPr>
        <w:spacing w:line="312" w:lineRule="auto"/>
        <w:rPr>
          <w:rFonts w:ascii="Open Sans" w:hAnsi="Open Sans" w:cs="Open Sans"/>
        </w:rPr>
      </w:pPr>
      <w:r w:rsidRPr="00100139">
        <w:rPr>
          <w:rFonts w:ascii="Open Sans" w:eastAsiaTheme="minorEastAsia" w:hAnsi="Open Sans" w:cs="Open Sans"/>
          <w:lang w:eastAsia="ja-JP"/>
          <w14:ligatures w14:val="none"/>
        </w:rPr>
        <w:t xml:space="preserve">Opdrachtnemer neemt binnen 7 dagen na definitieve gunning contact op met de projectleider </w:t>
      </w:r>
      <w:proofErr w:type="spellStart"/>
      <w:r w:rsidRPr="00100139">
        <w:rPr>
          <w:rFonts w:ascii="Open Sans" w:eastAsiaTheme="minorEastAsia" w:hAnsi="Open Sans" w:cs="Open Sans"/>
          <w:lang w:eastAsia="ja-JP"/>
          <w14:ligatures w14:val="none"/>
        </w:rPr>
        <w:t>Social</w:t>
      </w:r>
      <w:proofErr w:type="spellEnd"/>
      <w:r w:rsidRPr="00100139">
        <w:rPr>
          <w:rFonts w:ascii="Open Sans" w:eastAsiaTheme="minorEastAsia" w:hAnsi="Open Sans" w:cs="Open Sans"/>
          <w:lang w:eastAsia="ja-JP"/>
          <w14:ligatures w14:val="none"/>
        </w:rPr>
        <w:t xml:space="preserve"> Return van de gemeente Leiden via e-mailadres </w:t>
      </w:r>
      <w:hyperlink r:id="rId14" w:history="1">
        <w:r w:rsidRPr="00100139">
          <w:rPr>
            <w:rStyle w:val="Hyperlink"/>
            <w:rFonts w:ascii="Open Sans" w:hAnsi="Open Sans" w:cs="Open Sans"/>
          </w:rPr>
          <w:t>projectSROI@leiden.nl</w:t>
        </w:r>
      </w:hyperlink>
      <w:r w:rsidRPr="00100139">
        <w:rPr>
          <w:rFonts w:ascii="Open Sans" w:hAnsi="Open Sans" w:cs="Open Sans"/>
        </w:rPr>
        <w:t>.</w:t>
      </w:r>
    </w:p>
    <w:p w14:paraId="700F9C69" w14:textId="77777777" w:rsidR="00F94C7A" w:rsidRDefault="00F94C7A" w:rsidP="00F94C7A">
      <w:pPr>
        <w:spacing w:line="276" w:lineRule="auto"/>
        <w:ind w:left="360"/>
        <w:rPr>
          <w:rFonts w:ascii="Arial" w:hAnsi="Arial" w:cs="Arial"/>
          <w:sz w:val="20"/>
          <w:szCs w:val="20"/>
        </w:rPr>
      </w:pPr>
    </w:p>
    <w:p w14:paraId="21F05578" w14:textId="77777777" w:rsidR="00F94C7A" w:rsidRPr="00292241" w:rsidRDefault="00F94C7A" w:rsidP="00100139">
      <w:pPr>
        <w:spacing w:line="312" w:lineRule="auto"/>
        <w:contextualSpacing/>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Motie21</w:t>
      </w:r>
    </w:p>
    <w:p w14:paraId="1C0B90AC" w14:textId="77777777" w:rsidR="00F94C7A" w:rsidRPr="00292241" w:rsidRDefault="00F94C7A" w:rsidP="00100139">
      <w:pPr>
        <w:spacing w:line="312" w:lineRule="auto"/>
        <w:contextualSpacing/>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w:t>
      </w:r>
      <w:r w:rsidRPr="00292241">
        <w:rPr>
          <w:rFonts w:ascii="Open Sans" w:eastAsiaTheme="minorEastAsia" w:hAnsi="Open Sans" w:cstheme="minorBidi"/>
          <w:lang w:eastAsia="ja-JP"/>
          <w14:ligatures w14:val="none"/>
        </w:rPr>
        <w:lastRenderedPageBreak/>
        <w:t xml:space="preserve">Aanbestedingsleidraad en wat de samenwerking gaat zijn tussen Opdrachtnemer en DZB. </w:t>
      </w:r>
    </w:p>
    <w:p w14:paraId="02B9D32E" w14:textId="2206F5BB" w:rsidR="00F94C7A" w:rsidRDefault="00F94C7A" w:rsidP="00F94C7A">
      <w:pPr>
        <w:spacing w:after="160" w:line="259" w:lineRule="auto"/>
        <w:rPr>
          <w:rFonts w:ascii="Arial" w:hAnsi="Arial" w:cs="Arial"/>
          <w:sz w:val="20"/>
          <w:szCs w:val="20"/>
        </w:rPr>
      </w:pPr>
    </w:p>
    <w:p w14:paraId="2DE74422" w14:textId="77777777" w:rsidR="00F94C7A"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Diversiteit en Inclusie</w:t>
      </w:r>
    </w:p>
    <w:p w14:paraId="707864C6" w14:textId="77777777" w:rsidR="00100139" w:rsidRPr="00100139" w:rsidRDefault="00100139" w:rsidP="00100139">
      <w:pPr>
        <w:rPr>
          <w:lang w:eastAsia="ja-JP"/>
        </w:rPr>
      </w:pPr>
    </w:p>
    <w:p w14:paraId="1C2D9D94" w14:textId="77777777" w:rsidR="00F94C7A" w:rsidRPr="008764F3" w:rsidRDefault="00F94C7A" w:rsidP="00100139">
      <w:pPr>
        <w:pStyle w:val="Introtekst"/>
        <w:numPr>
          <w:ilvl w:val="1"/>
          <w:numId w:val="0"/>
        </w:numPr>
        <w:spacing w:line="312" w:lineRule="auto"/>
        <w:contextualSpacing/>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1D02FD5A" w14:textId="77777777" w:rsidR="00F94C7A" w:rsidRDefault="00F94C7A" w:rsidP="00100139">
      <w:pPr>
        <w:spacing w:line="312" w:lineRule="auto"/>
        <w:contextualSpacing/>
      </w:pPr>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w:t>
      </w:r>
      <w:r w:rsidRPr="00F94C7A">
        <w:rPr>
          <w:rFonts w:ascii="Open Sans" w:eastAsiaTheme="minorEastAsia" w:hAnsi="Open Sans" w:cs="Open Sans"/>
          <w:lang w:eastAsia="ja-JP"/>
          <w14:ligatures w14:val="none"/>
        </w:rPr>
        <w:t xml:space="preserve">aanbesteding. </w:t>
      </w:r>
      <w:r w:rsidRPr="00F94C7A">
        <w:rPr>
          <w:rFonts w:ascii="Open Sans" w:eastAsia="Calibri" w:hAnsi="Open Sans" w:cs="Open Sans"/>
          <w:b/>
          <w:bCs/>
        </w:rPr>
        <w:t>(</w:t>
      </w:r>
      <w:hyperlink r:id="rId15" w:history="1">
        <w:r w:rsidRPr="00F94C7A">
          <w:rPr>
            <w:rStyle w:val="Hyperlink"/>
            <w:rFonts w:ascii="Open Sans" w:hAnsi="Open Sans" w:cs="Open Sans"/>
          </w:rPr>
          <w:t>Diversiteit en Inclusie in Aanbestedingen (pianoo.nl)</w:t>
        </w:r>
      </w:hyperlink>
      <w:r w:rsidRPr="00F94C7A">
        <w:rPr>
          <w:rStyle w:val="Hyperlink"/>
          <w:rFonts w:ascii="Open Sans" w:hAnsi="Open Sans" w:cs="Open Sans"/>
        </w:rPr>
        <w:t>).</w:t>
      </w:r>
      <w:r>
        <w:t xml:space="preserve"> </w:t>
      </w:r>
    </w:p>
    <w:p w14:paraId="1673B7AD" w14:textId="77777777" w:rsidR="00F94C7A"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Ketenverantwoordelijkheid (Internationale Sociale</w:t>
      </w:r>
      <w:r>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45C927C0" w14:textId="77777777" w:rsidR="00100139" w:rsidRPr="00100139" w:rsidRDefault="00100139" w:rsidP="00100139">
      <w:pPr>
        <w:rPr>
          <w:lang w:eastAsia="ja-JP"/>
        </w:rPr>
      </w:pPr>
    </w:p>
    <w:p w14:paraId="705A2284" w14:textId="77777777" w:rsidR="00F94C7A" w:rsidRPr="00100139" w:rsidRDefault="00F94C7A" w:rsidP="00100139">
      <w:pPr>
        <w:pStyle w:val="Ondertitel"/>
        <w:spacing w:line="312" w:lineRule="auto"/>
        <w:rPr>
          <w:rFonts w:ascii="Open Sans" w:hAnsi="Open Sans" w:cs="Open Sans"/>
          <w:color w:val="auto"/>
          <w:spacing w:val="0"/>
          <w:sz w:val="22"/>
          <w:lang w:eastAsia="ja-JP"/>
          <w14:ligatures w14:val="none"/>
        </w:rPr>
      </w:pPr>
      <w:r w:rsidRPr="00100139">
        <w:rPr>
          <w:rFonts w:ascii="Open Sans" w:hAnsi="Open Sans" w:cs="Open Sans"/>
          <w:color w:val="auto"/>
          <w:spacing w:val="0"/>
          <w:sz w:val="22"/>
          <w:lang w:eastAsia="ja-JP"/>
          <w14:ligatures w14:val="none"/>
        </w:rPr>
        <w:t>Het stimuleren van ketenverantwoordelijkheid van bedrijven. Dat betekent het voorkomen of aanpakken van misstanden op het gebied van arbeidsomstandigheden, mensenrechten en milieu conform de OESO-richtlijnen voor multinationale ondernemingen. SDG 8 ‘Eerlijk werk en economische groei’, SDG 12 ‘Verantwoordelijk consumptie en productie en mogelijk SDG 1 Geen armoede en SDG 2 ‘Geen honger’.</w:t>
      </w:r>
    </w:p>
    <w:p w14:paraId="4CEB0469" w14:textId="77777777" w:rsidR="00F94C7A" w:rsidRPr="00100139" w:rsidRDefault="00F94C7A" w:rsidP="00100139">
      <w:pPr>
        <w:spacing w:line="312" w:lineRule="auto"/>
        <w:rPr>
          <w:rFonts w:ascii="Open Sans" w:hAnsi="Open Sans" w:cs="Open Sans"/>
        </w:rPr>
      </w:pPr>
    </w:p>
    <w:p w14:paraId="6F14FDB1" w14:textId="77777777" w:rsidR="00F94C7A" w:rsidRPr="00100139" w:rsidRDefault="00F94C7A" w:rsidP="00100139">
      <w:pPr>
        <w:pStyle w:val="Tekst"/>
        <w:spacing w:line="312" w:lineRule="auto"/>
        <w:rPr>
          <w:rFonts w:cs="Open Sans"/>
        </w:rPr>
      </w:pPr>
      <w:r w:rsidRPr="00100139">
        <w:rPr>
          <w:rFonts w:cs="Open Sans"/>
        </w:rPr>
        <w:t xml:space="preserve">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 De Rijksoverheid heeft sinds 2017 een lijst opgesteld 10 risicocategorieën. Rijksinkopers zijn verplicht om risico’s op mensenrechtenschendingen te analyseren, monitoren en verminderen. Onderstaand de 10 risicocategorieën: </w:t>
      </w:r>
    </w:p>
    <w:p w14:paraId="13556F6E" w14:textId="77777777" w:rsidR="00F94C7A" w:rsidRPr="00100139" w:rsidRDefault="00F94C7A" w:rsidP="00100139">
      <w:pPr>
        <w:pStyle w:val="Tekst"/>
        <w:spacing w:line="312" w:lineRule="auto"/>
        <w:rPr>
          <w:rFonts w:cs="Open Sans"/>
        </w:rPr>
      </w:pPr>
    </w:p>
    <w:p w14:paraId="4FA099D0" w14:textId="77777777" w:rsidR="00F94C7A" w:rsidRPr="00100139" w:rsidRDefault="00F94C7A" w:rsidP="00100139">
      <w:pPr>
        <w:pStyle w:val="Tekst"/>
        <w:numPr>
          <w:ilvl w:val="0"/>
          <w:numId w:val="5"/>
        </w:numPr>
        <w:spacing w:line="312" w:lineRule="auto"/>
        <w:rPr>
          <w:rFonts w:cs="Open Sans"/>
        </w:rPr>
      </w:pPr>
      <w:r w:rsidRPr="00100139">
        <w:rPr>
          <w:rFonts w:cs="Open Sans"/>
        </w:rPr>
        <w:t>Bedrijfskleding;</w:t>
      </w:r>
    </w:p>
    <w:p w14:paraId="5F39AC02" w14:textId="77777777" w:rsidR="00F94C7A" w:rsidRPr="00100139" w:rsidRDefault="00F94C7A" w:rsidP="00100139">
      <w:pPr>
        <w:pStyle w:val="Tekst"/>
        <w:numPr>
          <w:ilvl w:val="0"/>
          <w:numId w:val="5"/>
        </w:numPr>
        <w:spacing w:line="312" w:lineRule="auto"/>
        <w:rPr>
          <w:rFonts w:cs="Open Sans"/>
        </w:rPr>
      </w:pPr>
      <w:r w:rsidRPr="00100139">
        <w:rPr>
          <w:rFonts w:cs="Open Sans"/>
        </w:rPr>
        <w:lastRenderedPageBreak/>
        <w:t>Catering;</w:t>
      </w:r>
    </w:p>
    <w:p w14:paraId="4288B4B3" w14:textId="77777777" w:rsidR="00F94C7A" w:rsidRPr="00100139" w:rsidRDefault="00F94C7A" w:rsidP="00100139">
      <w:pPr>
        <w:pStyle w:val="Tekst"/>
        <w:numPr>
          <w:ilvl w:val="0"/>
          <w:numId w:val="5"/>
        </w:numPr>
        <w:spacing w:line="312" w:lineRule="auto"/>
        <w:rPr>
          <w:rFonts w:cs="Open Sans"/>
        </w:rPr>
      </w:pPr>
      <w:r w:rsidRPr="00100139">
        <w:rPr>
          <w:rFonts w:cs="Open Sans"/>
        </w:rPr>
        <w:t>Papier, afvoer vertrouwelijk informatiedragers en print- en drukwerk;</w:t>
      </w:r>
    </w:p>
    <w:p w14:paraId="1189070E" w14:textId="77777777" w:rsidR="00F94C7A" w:rsidRPr="00100139" w:rsidRDefault="00F94C7A" w:rsidP="00100139">
      <w:pPr>
        <w:pStyle w:val="Tekst"/>
        <w:numPr>
          <w:ilvl w:val="0"/>
          <w:numId w:val="5"/>
        </w:numPr>
        <w:spacing w:line="312" w:lineRule="auto"/>
        <w:rPr>
          <w:rFonts w:cs="Open Sans"/>
        </w:rPr>
      </w:pPr>
      <w:r w:rsidRPr="00100139">
        <w:rPr>
          <w:rFonts w:cs="Open Sans"/>
        </w:rPr>
        <w:t>Energie;</w:t>
      </w:r>
    </w:p>
    <w:p w14:paraId="50E05743" w14:textId="77777777" w:rsidR="00F94C7A" w:rsidRPr="00804B1D" w:rsidRDefault="00F94C7A" w:rsidP="00F94C7A">
      <w:pPr>
        <w:pStyle w:val="Tekst"/>
        <w:numPr>
          <w:ilvl w:val="0"/>
          <w:numId w:val="5"/>
        </w:numPr>
        <w:rPr>
          <w:rFonts w:cs="Arial"/>
          <w:szCs w:val="20"/>
        </w:rPr>
      </w:pPr>
      <w:r w:rsidRPr="00804B1D">
        <w:rPr>
          <w:rFonts w:cs="Arial"/>
          <w:szCs w:val="20"/>
        </w:rPr>
        <w:t>Grondstoffen-management en afvalzorg;</w:t>
      </w:r>
    </w:p>
    <w:p w14:paraId="49808180" w14:textId="77777777" w:rsidR="00F94C7A" w:rsidRPr="00804B1D" w:rsidRDefault="00F94C7A" w:rsidP="00F94C7A">
      <w:pPr>
        <w:pStyle w:val="Tekst"/>
        <w:numPr>
          <w:ilvl w:val="0"/>
          <w:numId w:val="5"/>
        </w:numPr>
        <w:rPr>
          <w:rFonts w:cs="Arial"/>
          <w:szCs w:val="20"/>
        </w:rPr>
      </w:pPr>
      <w:r w:rsidRPr="00804B1D">
        <w:rPr>
          <w:rFonts w:cs="Arial"/>
          <w:szCs w:val="20"/>
        </w:rPr>
        <w:t xml:space="preserve">Kantoorartikelen en </w:t>
      </w:r>
      <w:proofErr w:type="spellStart"/>
      <w:r w:rsidRPr="00804B1D">
        <w:rPr>
          <w:rFonts w:cs="Arial"/>
          <w:szCs w:val="20"/>
        </w:rPr>
        <w:t>computersupplies</w:t>
      </w:r>
      <w:proofErr w:type="spellEnd"/>
      <w:r w:rsidRPr="00804B1D">
        <w:rPr>
          <w:rFonts w:cs="Arial"/>
          <w:szCs w:val="20"/>
        </w:rPr>
        <w:t>;</w:t>
      </w:r>
    </w:p>
    <w:p w14:paraId="61F4F55F" w14:textId="77777777" w:rsidR="00F94C7A" w:rsidRPr="00804B1D" w:rsidRDefault="00F94C7A" w:rsidP="00F94C7A">
      <w:pPr>
        <w:pStyle w:val="Tekst"/>
        <w:numPr>
          <w:ilvl w:val="0"/>
          <w:numId w:val="5"/>
        </w:numPr>
        <w:rPr>
          <w:rFonts w:cs="Arial"/>
          <w:szCs w:val="20"/>
        </w:rPr>
      </w:pPr>
      <w:r w:rsidRPr="00804B1D">
        <w:rPr>
          <w:rFonts w:cs="Arial"/>
          <w:szCs w:val="20"/>
        </w:rPr>
        <w:t>Laboratorium;</w:t>
      </w:r>
    </w:p>
    <w:p w14:paraId="0D76309B" w14:textId="77777777" w:rsidR="00F94C7A" w:rsidRPr="00804B1D" w:rsidRDefault="00F94C7A" w:rsidP="00F94C7A">
      <w:pPr>
        <w:pStyle w:val="Tekst"/>
        <w:numPr>
          <w:ilvl w:val="0"/>
          <w:numId w:val="5"/>
        </w:numPr>
        <w:rPr>
          <w:rFonts w:cs="Arial"/>
          <w:szCs w:val="20"/>
        </w:rPr>
      </w:pPr>
      <w:r w:rsidRPr="00804B1D">
        <w:rPr>
          <w:rFonts w:cs="Arial"/>
          <w:szCs w:val="20"/>
        </w:rPr>
        <w:t>ICT werkomgeving Rijk;</w:t>
      </w:r>
    </w:p>
    <w:p w14:paraId="0A335DCA" w14:textId="77777777" w:rsidR="00F94C7A" w:rsidRPr="00804B1D" w:rsidRDefault="00F94C7A" w:rsidP="00F94C7A">
      <w:pPr>
        <w:pStyle w:val="Tekst"/>
        <w:numPr>
          <w:ilvl w:val="0"/>
          <w:numId w:val="5"/>
        </w:numPr>
        <w:rPr>
          <w:rFonts w:cs="Arial"/>
          <w:szCs w:val="20"/>
        </w:rPr>
      </w:pPr>
      <w:r w:rsidRPr="00804B1D">
        <w:rPr>
          <w:rFonts w:cs="Arial"/>
          <w:szCs w:val="20"/>
        </w:rPr>
        <w:t>Datacenter</w:t>
      </w:r>
    </w:p>
    <w:p w14:paraId="6FA1B9B0" w14:textId="77777777" w:rsidR="00F94C7A" w:rsidRDefault="00F94C7A" w:rsidP="00F94C7A">
      <w:pPr>
        <w:pStyle w:val="Tekst"/>
        <w:numPr>
          <w:ilvl w:val="0"/>
          <w:numId w:val="5"/>
        </w:numPr>
        <w:rPr>
          <w:rFonts w:cs="Arial"/>
          <w:szCs w:val="20"/>
        </w:rPr>
      </w:pPr>
      <w:r w:rsidRPr="00804B1D">
        <w:rPr>
          <w:rFonts w:cs="Arial"/>
          <w:szCs w:val="20"/>
        </w:rPr>
        <w:t>Dataverbindingen</w:t>
      </w:r>
      <w:r>
        <w:rPr>
          <w:rFonts w:cs="Arial"/>
          <w:szCs w:val="20"/>
        </w:rPr>
        <w:t>.</w:t>
      </w:r>
    </w:p>
    <w:p w14:paraId="2A5D94B1" w14:textId="77777777" w:rsidR="00F94C7A" w:rsidRDefault="00F94C7A" w:rsidP="00F94C7A">
      <w:pPr>
        <w:pStyle w:val="Tekst"/>
        <w:rPr>
          <w:rFonts w:cs="Arial"/>
          <w:szCs w:val="20"/>
        </w:rPr>
      </w:pPr>
    </w:p>
    <w:p w14:paraId="631E1899" w14:textId="77777777" w:rsidR="00F94C7A" w:rsidRDefault="00F94C7A" w:rsidP="00100139">
      <w:pPr>
        <w:pStyle w:val="Tekst"/>
        <w:spacing w:line="312" w:lineRule="auto"/>
        <w:contextualSpacing/>
        <w:rPr>
          <w:rFonts w:cs="Arial"/>
          <w:b/>
          <w:bCs/>
          <w:szCs w:val="20"/>
        </w:rPr>
      </w:pPr>
      <w:r w:rsidRPr="00804B1D">
        <w:rPr>
          <w:rFonts w:cs="Arial"/>
          <w:b/>
          <w:bCs/>
          <w:szCs w:val="20"/>
        </w:rPr>
        <w:t>Deze lijst is echter niet exclusief.</w:t>
      </w:r>
    </w:p>
    <w:p w14:paraId="14A29EAB" w14:textId="77777777" w:rsidR="00F94C7A" w:rsidRDefault="00F94C7A" w:rsidP="00100139">
      <w:pPr>
        <w:pStyle w:val="Tekst"/>
        <w:spacing w:line="312" w:lineRule="auto"/>
        <w:contextualSpacing/>
        <w:rPr>
          <w:rFonts w:cs="Arial"/>
          <w:szCs w:val="20"/>
        </w:rPr>
      </w:pPr>
      <w:r w:rsidRPr="00804B1D">
        <w:rPr>
          <w:rFonts w:cs="Arial"/>
          <w:szCs w:val="20"/>
        </w:rPr>
        <w:t xml:space="preserve">Komt een productgroep niet in dit rijtje voor, betekent dat niet dat er geen mensenrechtenrisico’s zijn. Zo adviseert de IOB de Rijksoverheid de </w:t>
      </w:r>
      <w:proofErr w:type="spellStart"/>
      <w:r w:rsidRPr="00804B1D">
        <w:rPr>
          <w:rFonts w:cs="Arial"/>
          <w:szCs w:val="20"/>
        </w:rPr>
        <w:t>due</w:t>
      </w:r>
      <w:proofErr w:type="spellEnd"/>
      <w:r w:rsidRPr="00804B1D">
        <w:rPr>
          <w:rFonts w:cs="Arial"/>
          <w:szCs w:val="20"/>
        </w:rPr>
        <w:t xml:space="preserve"> diligence verplichting uit te breiden naar meer risicocategorieën. Het stappenplan geeft inzicht hoe op gepaste wijze nu al gehandeld kan worden om risico’s zo veel mogelijk uit te sluiten.</w:t>
      </w:r>
      <w:bookmarkStart w:id="0" w:name="_Hlk132280694"/>
    </w:p>
    <w:bookmarkEnd w:id="0"/>
    <w:p w14:paraId="2E8EA872" w14:textId="77777777" w:rsidR="001078C3" w:rsidRDefault="001078C3"/>
    <w:sectPr w:rsidR="001078C3">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2F96D" w14:textId="77777777" w:rsidR="008030A8" w:rsidRDefault="008030A8" w:rsidP="00F94C7A">
      <w:r>
        <w:separator/>
      </w:r>
    </w:p>
  </w:endnote>
  <w:endnote w:type="continuationSeparator" w:id="0">
    <w:p w14:paraId="6BD85BE1" w14:textId="77777777" w:rsidR="008030A8" w:rsidRDefault="008030A8" w:rsidP="00F94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SemiBold">
    <w:charset w:val="00"/>
    <w:family w:val="swiss"/>
    <w:pitch w:val="variable"/>
    <w:sig w:usb0="E00002EF" w:usb1="4000205B" w:usb2="00000028" w:usb3="00000000" w:csb0="000001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757929"/>
      <w:docPartObj>
        <w:docPartGallery w:val="Page Numbers (Bottom of Page)"/>
        <w:docPartUnique/>
      </w:docPartObj>
    </w:sdtPr>
    <w:sdtContent>
      <w:sdt>
        <w:sdtPr>
          <w:id w:val="-1769616900"/>
          <w:docPartObj>
            <w:docPartGallery w:val="Page Numbers (Top of Page)"/>
            <w:docPartUnique/>
          </w:docPartObj>
        </w:sdtPr>
        <w:sdtContent>
          <w:p w14:paraId="32B5DB3E" w14:textId="21A38513" w:rsidR="00955C7C" w:rsidRDefault="00955C7C">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C9C1A68" w14:textId="77777777" w:rsidR="00955C7C" w:rsidRDefault="00955C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BEF4D" w14:textId="77777777" w:rsidR="008030A8" w:rsidRDefault="008030A8" w:rsidP="00F94C7A">
      <w:r>
        <w:separator/>
      </w:r>
    </w:p>
  </w:footnote>
  <w:footnote w:type="continuationSeparator" w:id="0">
    <w:p w14:paraId="0FE253BD" w14:textId="77777777" w:rsidR="008030A8" w:rsidRDefault="008030A8" w:rsidP="00F94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1"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num w:numId="1" w16cid:durableId="712775772">
    <w:abstractNumId w:val="7"/>
  </w:num>
  <w:num w:numId="2" w16cid:durableId="639728098">
    <w:abstractNumId w:val="6"/>
  </w:num>
  <w:num w:numId="3" w16cid:durableId="948782691">
    <w:abstractNumId w:val="0"/>
  </w:num>
  <w:num w:numId="4" w16cid:durableId="204028458">
    <w:abstractNumId w:val="4"/>
  </w:num>
  <w:num w:numId="5" w16cid:durableId="225183648">
    <w:abstractNumId w:val="3"/>
  </w:num>
  <w:num w:numId="6" w16cid:durableId="1046835382">
    <w:abstractNumId w:val="1"/>
  </w:num>
  <w:num w:numId="7" w16cid:durableId="1198541826">
    <w:abstractNumId w:val="5"/>
  </w:num>
  <w:num w:numId="8" w16cid:durableId="654147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4C7A"/>
    <w:rsid w:val="00100139"/>
    <w:rsid w:val="001078C3"/>
    <w:rsid w:val="00135A9C"/>
    <w:rsid w:val="00253A5E"/>
    <w:rsid w:val="0031534E"/>
    <w:rsid w:val="004C1763"/>
    <w:rsid w:val="004C4D0C"/>
    <w:rsid w:val="00793FFD"/>
    <w:rsid w:val="008030A8"/>
    <w:rsid w:val="00955C7C"/>
    <w:rsid w:val="00996F52"/>
    <w:rsid w:val="00D3240C"/>
    <w:rsid w:val="00EC40FF"/>
    <w:rsid w:val="00F94C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06B74"/>
  <w15:chartTrackingRefBased/>
  <w15:docId w15:val="{92A977B6-ABC7-40C5-A9ED-A96E0730A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4C7A"/>
    <w:pPr>
      <w:spacing w:after="0" w:line="240" w:lineRule="auto"/>
    </w:pPr>
    <w:rPr>
      <w:rFonts w:ascii="Calibri" w:hAnsi="Calibri" w:cs="Calibri"/>
      <w:kern w:val="0"/>
    </w:rPr>
  </w:style>
  <w:style w:type="paragraph" w:styleId="Kop2">
    <w:name w:val="heading 2"/>
    <w:basedOn w:val="Standaard"/>
    <w:next w:val="Standaard"/>
    <w:link w:val="Kop2Char"/>
    <w:autoRedefine/>
    <w:uiPriority w:val="9"/>
    <w:unhideWhenUsed/>
    <w:qFormat/>
    <w:rsid w:val="00F94C7A"/>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94C7A"/>
    <w:rPr>
      <w:rFonts w:ascii="Arial" w:eastAsiaTheme="majorEastAsia" w:hAnsi="Arial" w:cstheme="majorBidi"/>
      <w:b/>
      <w:color w:val="2F5496" w:themeColor="accent1" w:themeShade="BF"/>
      <w:kern w:val="0"/>
      <w:szCs w:val="26"/>
    </w:rPr>
  </w:style>
  <w:style w:type="character" w:styleId="Hyperlink">
    <w:name w:val="Hyperlink"/>
    <w:basedOn w:val="Standaardalinea-lettertype"/>
    <w:uiPriority w:val="99"/>
    <w:unhideWhenUsed/>
    <w:rsid w:val="00F94C7A"/>
    <w:rPr>
      <w:color w:val="0563C1" w:themeColor="hyperlink"/>
      <w:u w:val="single"/>
    </w:rPr>
  </w:style>
  <w:style w:type="character" w:styleId="Verwijzingopmerking">
    <w:name w:val="annotation reference"/>
    <w:basedOn w:val="Standaardalinea-lettertype"/>
    <w:uiPriority w:val="99"/>
    <w:unhideWhenUsed/>
    <w:rsid w:val="00F94C7A"/>
    <w:rPr>
      <w:sz w:val="16"/>
      <w:szCs w:val="16"/>
    </w:rPr>
  </w:style>
  <w:style w:type="paragraph" w:styleId="Tekstopmerking">
    <w:name w:val="annotation text"/>
    <w:basedOn w:val="Standaard"/>
    <w:link w:val="TekstopmerkingChar"/>
    <w:uiPriority w:val="99"/>
    <w:unhideWhenUsed/>
    <w:rsid w:val="00F94C7A"/>
    <w:rPr>
      <w:sz w:val="20"/>
      <w:szCs w:val="20"/>
    </w:rPr>
  </w:style>
  <w:style w:type="character" w:customStyle="1" w:styleId="TekstopmerkingChar">
    <w:name w:val="Tekst opmerking Char"/>
    <w:basedOn w:val="Standaardalinea-lettertype"/>
    <w:link w:val="Tekstopmerking"/>
    <w:uiPriority w:val="99"/>
    <w:rsid w:val="00F94C7A"/>
    <w:rPr>
      <w:rFonts w:ascii="Calibri" w:hAnsi="Calibri" w:cs="Calibri"/>
      <w:kern w:val="0"/>
      <w:sz w:val="20"/>
      <w:szCs w:val="20"/>
    </w:rPr>
  </w:style>
  <w:style w:type="paragraph" w:styleId="Lijstalinea">
    <w:name w:val="List Paragraph"/>
    <w:basedOn w:val="Standaard"/>
    <w:uiPriority w:val="34"/>
    <w:qFormat/>
    <w:rsid w:val="00F94C7A"/>
    <w:pPr>
      <w:ind w:left="720"/>
      <w:contextualSpacing/>
    </w:pPr>
  </w:style>
  <w:style w:type="table" w:styleId="Tabelraster">
    <w:name w:val="Table Grid"/>
    <w:basedOn w:val="Standaardtabel"/>
    <w:uiPriority w:val="39"/>
    <w:rsid w:val="00F94C7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F94C7A"/>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F94C7A"/>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F94C7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F94C7A"/>
    <w:rPr>
      <w:rFonts w:asciiTheme="majorHAnsi" w:eastAsiaTheme="majorEastAsia" w:hAnsiTheme="majorHAnsi" w:cstheme="majorBidi"/>
      <w:spacing w:val="-10"/>
      <w:kern w:val="28"/>
      <w:sz w:val="56"/>
      <w:szCs w:val="56"/>
    </w:rPr>
  </w:style>
  <w:style w:type="paragraph" w:customStyle="1" w:styleId="Introtekst">
    <w:name w:val="Introtekst"/>
    <w:qFormat/>
    <w:rsid w:val="00F94C7A"/>
    <w:pPr>
      <w:spacing w:after="240" w:line="400" w:lineRule="exact"/>
    </w:pPr>
    <w:rPr>
      <w:rFonts w:ascii="Open Sans SemiBold" w:eastAsiaTheme="minorEastAsia" w:hAnsi="Open Sans SemiBold"/>
      <w:kern w:val="0"/>
      <w:sz w:val="24"/>
      <w:lang w:eastAsia="ja-JP"/>
    </w:rPr>
  </w:style>
  <w:style w:type="paragraph" w:customStyle="1" w:styleId="Tekst">
    <w:name w:val="Tekst"/>
    <w:link w:val="TekstChar"/>
    <w:qFormat/>
    <w:rsid w:val="00F94C7A"/>
    <w:pPr>
      <w:spacing w:after="0" w:line="288" w:lineRule="auto"/>
    </w:pPr>
    <w:rPr>
      <w:rFonts w:ascii="Open Sans" w:eastAsiaTheme="minorEastAsia" w:hAnsi="Open Sans"/>
      <w:kern w:val="0"/>
      <w:lang w:eastAsia="ja-JP"/>
    </w:rPr>
  </w:style>
  <w:style w:type="character" w:customStyle="1" w:styleId="TekstChar">
    <w:name w:val="Tekst Char"/>
    <w:basedOn w:val="Standaardalinea-lettertype"/>
    <w:link w:val="Tekst"/>
    <w:rsid w:val="00F94C7A"/>
    <w:rPr>
      <w:rFonts w:ascii="Open Sans" w:eastAsiaTheme="minorEastAsia" w:hAnsi="Open Sans"/>
      <w:kern w:val="0"/>
      <w:lang w:eastAsia="ja-JP"/>
    </w:rPr>
  </w:style>
  <w:style w:type="paragraph" w:customStyle="1" w:styleId="paragraph">
    <w:name w:val="paragraph"/>
    <w:basedOn w:val="Standaard"/>
    <w:rsid w:val="00F94C7A"/>
    <w:pPr>
      <w:spacing w:before="100" w:beforeAutospacing="1" w:after="100" w:afterAutospacing="1"/>
    </w:pPr>
    <w:rPr>
      <w:rFonts w:ascii="Times New Roman" w:eastAsia="Times New Roman" w:hAnsi="Times New Roman" w:cs="Times New Roman"/>
      <w:sz w:val="24"/>
      <w:szCs w:val="24"/>
      <w:lang w:eastAsia="nl-NL"/>
    </w:rPr>
  </w:style>
  <w:style w:type="paragraph" w:styleId="Geenafstand">
    <w:name w:val="No Spacing"/>
    <w:uiPriority w:val="1"/>
    <w:qFormat/>
    <w:rsid w:val="00F94C7A"/>
    <w:pPr>
      <w:spacing w:after="0" w:line="240" w:lineRule="auto"/>
    </w:pPr>
    <w:rPr>
      <w:kern w:val="0"/>
    </w:rPr>
  </w:style>
  <w:style w:type="paragraph" w:styleId="Voetnoottekst">
    <w:name w:val="footnote text"/>
    <w:basedOn w:val="Standaard"/>
    <w:link w:val="VoetnoottekstChar"/>
    <w:uiPriority w:val="99"/>
    <w:semiHidden/>
    <w:unhideWhenUsed/>
    <w:rsid w:val="00F94C7A"/>
    <w:rPr>
      <w:rFonts w:ascii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F94C7A"/>
    <w:rPr>
      <w:kern w:val="0"/>
      <w:sz w:val="20"/>
      <w:szCs w:val="20"/>
    </w:rPr>
  </w:style>
  <w:style w:type="character" w:styleId="Voetnootmarkering">
    <w:name w:val="footnote reference"/>
    <w:basedOn w:val="Standaardalinea-lettertype"/>
    <w:uiPriority w:val="99"/>
    <w:semiHidden/>
    <w:unhideWhenUsed/>
    <w:rsid w:val="00F94C7A"/>
    <w:rPr>
      <w:vertAlign w:val="superscript"/>
    </w:rPr>
  </w:style>
  <w:style w:type="paragraph" w:styleId="Koptekst">
    <w:name w:val="header"/>
    <w:basedOn w:val="Standaard"/>
    <w:link w:val="KoptekstChar"/>
    <w:uiPriority w:val="99"/>
    <w:unhideWhenUsed/>
    <w:rsid w:val="00955C7C"/>
    <w:pPr>
      <w:tabs>
        <w:tab w:val="center" w:pos="4536"/>
        <w:tab w:val="right" w:pos="9072"/>
      </w:tabs>
    </w:pPr>
  </w:style>
  <w:style w:type="character" w:customStyle="1" w:styleId="KoptekstChar">
    <w:name w:val="Koptekst Char"/>
    <w:basedOn w:val="Standaardalinea-lettertype"/>
    <w:link w:val="Koptekst"/>
    <w:uiPriority w:val="99"/>
    <w:rsid w:val="00955C7C"/>
    <w:rPr>
      <w:rFonts w:ascii="Calibri" w:hAnsi="Calibri" w:cs="Calibri"/>
      <w:kern w:val="0"/>
    </w:rPr>
  </w:style>
  <w:style w:type="paragraph" w:styleId="Voettekst">
    <w:name w:val="footer"/>
    <w:basedOn w:val="Standaard"/>
    <w:link w:val="VoettekstChar"/>
    <w:uiPriority w:val="99"/>
    <w:unhideWhenUsed/>
    <w:rsid w:val="00955C7C"/>
    <w:pPr>
      <w:tabs>
        <w:tab w:val="center" w:pos="4536"/>
        <w:tab w:val="right" w:pos="9072"/>
      </w:tabs>
    </w:pPr>
  </w:style>
  <w:style w:type="character" w:customStyle="1" w:styleId="VoettekstChar">
    <w:name w:val="Voettekst Char"/>
    <w:basedOn w:val="Standaardalinea-lettertype"/>
    <w:link w:val="Voettekst"/>
    <w:uiPriority w:val="99"/>
    <w:rsid w:val="00955C7C"/>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zb.nl/social-retur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etonakkoord.nl/2023/09/25/nieuwe-mki-plafondwaarden-en-circulariteitseisen-2023-voor-de-bouwsecto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pianoo.nl/sites/default/files/media/documents/2023-08/diversiteit-en-inclusie-in-aanbestedingen-juli2023.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jectSROI@leid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13023-B90A-43AD-A5FA-CC71177E558C}">
  <ds:schemaRefs>
    <ds:schemaRef ds:uri="http://schemas.microsoft.com/sharepoint/v3/contenttype/forms"/>
  </ds:schemaRefs>
</ds:datastoreItem>
</file>

<file path=customXml/itemProps2.xml><?xml version="1.0" encoding="utf-8"?>
<ds:datastoreItem xmlns:ds="http://schemas.openxmlformats.org/officeDocument/2006/customXml" ds:itemID="{7FDFC1C2-4995-4C64-B13C-84E51F68ED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B5C873-BCB4-47EF-8DBD-29406EFC8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0F3A3D-D51F-4F2E-8079-4116C37F9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2321</Words>
  <Characters>12767</Characters>
  <Application>Microsoft Office Word</Application>
  <DocSecurity>0</DocSecurity>
  <Lines>106</Lines>
  <Paragraphs>30</Paragraphs>
  <ScaleCrop>false</ScaleCrop>
  <Company>Servicepunt 71</Company>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Schmitz, Claudia</cp:lastModifiedBy>
  <cp:revision>5</cp:revision>
  <dcterms:created xsi:type="dcterms:W3CDTF">2024-08-29T19:38:00Z</dcterms:created>
  <dcterms:modified xsi:type="dcterms:W3CDTF">2024-09-03T12:23:00Z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