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2B8579" w14:textId="77777777" w:rsidR="00123588" w:rsidRDefault="00287DBF" w:rsidP="00E30A3B">
      <w:pPr>
        <w:pStyle w:val="Kop1"/>
        <w:ind w:firstLine="0"/>
      </w:pPr>
      <w:r>
        <w:t xml:space="preserve">Bijlage </w:t>
      </w:r>
      <w:r w:rsidR="00E30A3B">
        <w:t>4</w:t>
      </w:r>
      <w:r>
        <w:t xml:space="preserve">: </w:t>
      </w:r>
      <w:r w:rsidR="008A5E4E">
        <w:t>P</w:t>
      </w:r>
      <w:r>
        <w:t xml:space="preserve">rogramma van </w:t>
      </w:r>
      <w:r w:rsidR="008A5E4E">
        <w:t>E</w:t>
      </w:r>
      <w:r>
        <w:t>isen</w:t>
      </w:r>
    </w:p>
    <w:p w14:paraId="47AC489A" w14:textId="77777777" w:rsidR="00DA5894" w:rsidRDefault="00DA5894" w:rsidP="00DA5894">
      <w:r>
        <w:t>In deze bijlage is het programma van eisen weergegeven, oftewel de eisen aan de uitvoering van</w:t>
      </w:r>
    </w:p>
    <w:p w14:paraId="376A0706" w14:textId="77777777" w:rsidR="00287DBF" w:rsidRDefault="00DA5894" w:rsidP="00DA5894">
      <w:r>
        <w:t xml:space="preserve">de opdracht. </w:t>
      </w:r>
      <w:r w:rsidR="00564982" w:rsidRPr="00564982">
        <w:t>Door ondertekening verklaart de inschrijver volledig akkoord te gaan met alle beschreven voorwaarden en eisen</w:t>
      </w:r>
      <w:r w:rsidR="008F0510">
        <w:t xml:space="preserve"> zoals deze gelden na de laatste Nota van inlichtingen.</w:t>
      </w:r>
      <w:r w:rsidR="00564982">
        <w:t xml:space="preserve"> </w:t>
      </w:r>
    </w:p>
    <w:p w14:paraId="799C4B2A" w14:textId="77777777" w:rsidR="00DA5894" w:rsidRDefault="00DA5894" w:rsidP="00DA5894"/>
    <w:p w14:paraId="7BFC903A" w14:textId="77777777" w:rsidR="00DA5894" w:rsidRDefault="00DA5894" w:rsidP="00DA5894">
      <w:r>
        <w:t xml:space="preserve">Mocht </w:t>
      </w:r>
      <w:r w:rsidR="00564982" w:rsidRPr="000B7B92">
        <w:t xml:space="preserve">een inschrijver </w:t>
      </w:r>
      <w:r w:rsidRPr="000B7B92">
        <w:t xml:space="preserve">zich niet kunnen vinden in één of meerdere eisen van het </w:t>
      </w:r>
      <w:r w:rsidR="00E90745" w:rsidRPr="000B7B92">
        <w:t>P</w:t>
      </w:r>
      <w:r w:rsidRPr="000B7B92">
        <w:t xml:space="preserve">rogramma van </w:t>
      </w:r>
      <w:r w:rsidR="00E90745" w:rsidRPr="000B7B92">
        <w:t>E</w:t>
      </w:r>
      <w:r w:rsidRPr="000B7B92">
        <w:t xml:space="preserve">isen, dan dient </w:t>
      </w:r>
      <w:r w:rsidR="00564982" w:rsidRPr="000B7B92">
        <w:t xml:space="preserve">inschrijver </w:t>
      </w:r>
      <w:r w:rsidRPr="000B7B92">
        <w:t>dit</w:t>
      </w:r>
      <w:r>
        <w:t xml:space="preserve"> aan te geven</w:t>
      </w:r>
      <w:r w:rsidR="008F0510">
        <w:t xml:space="preserve"> onder vermelding van de reden(en) en zo mogelijk voorzien van (een) alternatieve eis(en) inclusief onderbouwing. Opdrachtgever zal hier dan antwoord op geven</w:t>
      </w:r>
      <w:r>
        <w:t xml:space="preserve"> in de nota(‘s) van inlichtingen. </w:t>
      </w:r>
    </w:p>
    <w:p w14:paraId="2335F895" w14:textId="77777777" w:rsidR="00287DBF" w:rsidRDefault="00287DBF" w:rsidP="006F1BE7"/>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4"/>
        <w:gridCol w:w="8494"/>
      </w:tblGrid>
      <w:tr w:rsidR="006D5A47" w14:paraId="33811F64" w14:textId="77777777" w:rsidTr="006D5A47">
        <w:trPr>
          <w:trHeight w:val="454"/>
        </w:trPr>
        <w:tc>
          <w:tcPr>
            <w:tcW w:w="9198" w:type="dxa"/>
            <w:gridSpan w:val="2"/>
            <w:tcBorders>
              <w:top w:val="single" w:sz="4" w:space="0" w:color="auto"/>
              <w:left w:val="single" w:sz="4" w:space="0" w:color="auto"/>
              <w:bottom w:val="single" w:sz="4" w:space="0" w:color="auto"/>
              <w:right w:val="single" w:sz="4" w:space="0" w:color="auto"/>
            </w:tcBorders>
            <w:shd w:val="clear" w:color="auto" w:fill="0099FF"/>
          </w:tcPr>
          <w:p w14:paraId="688E3B2D" w14:textId="77777777" w:rsidR="006D5A47" w:rsidRPr="00DF3A36" w:rsidRDefault="00DF3A36">
            <w:pPr>
              <w:rPr>
                <w:b/>
                <w:lang w:eastAsia="en-US"/>
              </w:rPr>
            </w:pPr>
            <w:r w:rsidRPr="00DF3A36">
              <w:rPr>
                <w:b/>
                <w:color w:val="FFFFFF" w:themeColor="background1"/>
                <w:sz w:val="22"/>
                <w:lang w:eastAsia="en-US"/>
              </w:rPr>
              <w:t>Conformiteit</w:t>
            </w:r>
            <w:r>
              <w:rPr>
                <w:b/>
                <w:color w:val="FFFFFF" w:themeColor="background1"/>
                <w:sz w:val="22"/>
                <w:lang w:eastAsia="en-US"/>
              </w:rPr>
              <w:t>en</w:t>
            </w:r>
            <w:r w:rsidR="00CE242B" w:rsidRPr="00DF3A36">
              <w:rPr>
                <w:b/>
                <w:color w:val="FFFFFF" w:themeColor="background1"/>
                <w:sz w:val="22"/>
                <w:lang w:eastAsia="en-US"/>
              </w:rPr>
              <w:t>lijst</w:t>
            </w:r>
          </w:p>
        </w:tc>
      </w:tr>
      <w:tr w:rsidR="00C54C2A" w14:paraId="7B291107" w14:textId="77777777" w:rsidTr="00F57446">
        <w:trPr>
          <w:trHeight w:val="488"/>
        </w:trPr>
        <w:tc>
          <w:tcPr>
            <w:tcW w:w="704" w:type="dxa"/>
            <w:tcBorders>
              <w:top w:val="single" w:sz="4" w:space="0" w:color="auto"/>
              <w:left w:val="single" w:sz="4" w:space="0" w:color="auto"/>
              <w:bottom w:val="single" w:sz="4" w:space="0" w:color="auto"/>
              <w:right w:val="single" w:sz="4" w:space="0" w:color="auto"/>
            </w:tcBorders>
          </w:tcPr>
          <w:p w14:paraId="7B9E0455" w14:textId="77777777" w:rsidR="00C54C2A" w:rsidRDefault="00C54C2A" w:rsidP="00287DBF">
            <w:pPr>
              <w:pStyle w:val="Lijstalinea"/>
              <w:numPr>
                <w:ilvl w:val="0"/>
                <w:numId w:val="19"/>
              </w:numPr>
              <w:jc w:val="center"/>
            </w:pPr>
          </w:p>
        </w:tc>
        <w:tc>
          <w:tcPr>
            <w:tcW w:w="8494" w:type="dxa"/>
            <w:tcBorders>
              <w:top w:val="single" w:sz="4" w:space="0" w:color="auto"/>
              <w:left w:val="single" w:sz="4" w:space="0" w:color="auto"/>
              <w:bottom w:val="single" w:sz="4" w:space="0" w:color="auto"/>
              <w:right w:val="single" w:sz="4" w:space="0" w:color="auto"/>
            </w:tcBorders>
            <w:hideMark/>
          </w:tcPr>
          <w:p w14:paraId="78193C3E" w14:textId="77777777" w:rsidR="00C54C2A" w:rsidRDefault="00C54C2A">
            <w:pPr>
              <w:rPr>
                <w:lang w:eastAsia="en-US"/>
              </w:rPr>
            </w:pPr>
            <w:r>
              <w:rPr>
                <w:lang w:eastAsia="en-US"/>
              </w:rPr>
              <w:t xml:space="preserve">Het indienen van een Inschrijving houdt in dat door Inschrijver onvoorwaardelijk met de bepalingen, eisen en voorwaarden van dit </w:t>
            </w:r>
            <w:r w:rsidR="00F75DCD">
              <w:rPr>
                <w:lang w:eastAsia="en-US"/>
              </w:rPr>
              <w:t>b</w:t>
            </w:r>
            <w:r>
              <w:rPr>
                <w:lang w:eastAsia="en-US"/>
              </w:rPr>
              <w:t xml:space="preserve">eschrijvend document en de Nota(‘s) van inlichtingen wordt ingestemd. </w:t>
            </w:r>
          </w:p>
        </w:tc>
      </w:tr>
      <w:tr w:rsidR="00C54C2A" w14:paraId="3EAB77A9" w14:textId="77777777" w:rsidTr="00F57446">
        <w:trPr>
          <w:trHeight w:val="488"/>
        </w:trPr>
        <w:tc>
          <w:tcPr>
            <w:tcW w:w="704" w:type="dxa"/>
            <w:tcBorders>
              <w:top w:val="single" w:sz="4" w:space="0" w:color="auto"/>
              <w:left w:val="single" w:sz="4" w:space="0" w:color="auto"/>
              <w:bottom w:val="single" w:sz="4" w:space="0" w:color="auto"/>
              <w:right w:val="single" w:sz="4" w:space="0" w:color="auto"/>
            </w:tcBorders>
          </w:tcPr>
          <w:p w14:paraId="717F3925" w14:textId="77777777" w:rsidR="00C54C2A" w:rsidRDefault="00C54C2A" w:rsidP="00287DBF">
            <w:pPr>
              <w:pStyle w:val="Lijstalinea"/>
              <w:numPr>
                <w:ilvl w:val="0"/>
                <w:numId w:val="19"/>
              </w:numPr>
              <w:jc w:val="center"/>
            </w:pPr>
          </w:p>
        </w:tc>
        <w:tc>
          <w:tcPr>
            <w:tcW w:w="8494" w:type="dxa"/>
            <w:tcBorders>
              <w:top w:val="single" w:sz="4" w:space="0" w:color="auto"/>
              <w:left w:val="single" w:sz="4" w:space="0" w:color="auto"/>
              <w:bottom w:val="single" w:sz="4" w:space="0" w:color="auto"/>
              <w:right w:val="single" w:sz="4" w:space="0" w:color="auto"/>
            </w:tcBorders>
            <w:hideMark/>
          </w:tcPr>
          <w:p w14:paraId="38C0272B" w14:textId="77777777" w:rsidR="00C54C2A" w:rsidRDefault="00C54C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iCs/>
                <w:color w:val="000000"/>
                <w:lang w:eastAsia="en-US"/>
              </w:rPr>
            </w:pPr>
            <w:r>
              <w:rPr>
                <w:lang w:eastAsia="en-US"/>
              </w:rPr>
              <w:t xml:space="preserve">Inschrijver verklaart kennis te hebben genomen van de procedurevoorschriften zoals opgenomen in </w:t>
            </w:r>
            <w:r w:rsidR="00F75DCD">
              <w:rPr>
                <w:lang w:eastAsia="en-US"/>
              </w:rPr>
              <w:t>het beschrijvend document</w:t>
            </w:r>
            <w:r>
              <w:rPr>
                <w:lang w:eastAsia="en-US"/>
              </w:rPr>
              <w:t xml:space="preserve"> en gaat met deze voorschriften onverkort akkoord.</w:t>
            </w:r>
          </w:p>
        </w:tc>
      </w:tr>
      <w:tr w:rsidR="00C54C2A" w14:paraId="6419BF26" w14:textId="77777777" w:rsidTr="00F57446">
        <w:trPr>
          <w:trHeight w:val="488"/>
        </w:trPr>
        <w:tc>
          <w:tcPr>
            <w:tcW w:w="704" w:type="dxa"/>
            <w:tcBorders>
              <w:top w:val="single" w:sz="4" w:space="0" w:color="auto"/>
              <w:left w:val="single" w:sz="4" w:space="0" w:color="auto"/>
              <w:bottom w:val="single" w:sz="4" w:space="0" w:color="auto"/>
              <w:right w:val="single" w:sz="4" w:space="0" w:color="auto"/>
            </w:tcBorders>
          </w:tcPr>
          <w:p w14:paraId="531A5C78" w14:textId="77777777" w:rsidR="00C54C2A" w:rsidRDefault="00C54C2A" w:rsidP="00287DBF">
            <w:pPr>
              <w:pStyle w:val="Lijstalinea"/>
              <w:numPr>
                <w:ilvl w:val="0"/>
                <w:numId w:val="19"/>
              </w:numPr>
              <w:jc w:val="center"/>
            </w:pPr>
          </w:p>
        </w:tc>
        <w:tc>
          <w:tcPr>
            <w:tcW w:w="8494" w:type="dxa"/>
            <w:tcBorders>
              <w:top w:val="single" w:sz="4" w:space="0" w:color="auto"/>
              <w:left w:val="single" w:sz="4" w:space="0" w:color="auto"/>
              <w:bottom w:val="single" w:sz="4" w:space="0" w:color="auto"/>
              <w:right w:val="single" w:sz="4" w:space="0" w:color="auto"/>
            </w:tcBorders>
            <w:hideMark/>
          </w:tcPr>
          <w:p w14:paraId="355A4BC6" w14:textId="77777777" w:rsidR="00C54C2A" w:rsidRDefault="00C54C2A">
            <w:pPr>
              <w:rPr>
                <w:lang w:eastAsia="en-US"/>
              </w:rPr>
            </w:pPr>
            <w:r>
              <w:rPr>
                <w:lang w:eastAsia="en-US"/>
              </w:rPr>
              <w:t xml:space="preserve">Inschrijver verklaart kennis te hebben genomen van de beoordelingsmethodiek zoals opgenomen in het </w:t>
            </w:r>
            <w:r w:rsidR="00F75DCD">
              <w:rPr>
                <w:lang w:eastAsia="en-US"/>
              </w:rPr>
              <w:t>beschrijvend</w:t>
            </w:r>
            <w:r>
              <w:rPr>
                <w:lang w:eastAsia="en-US"/>
              </w:rPr>
              <w:t xml:space="preserve"> document en gaat met deze procedure onverkort akkoord.</w:t>
            </w:r>
          </w:p>
        </w:tc>
      </w:tr>
      <w:tr w:rsidR="00C54C2A" w14:paraId="408B807A" w14:textId="77777777" w:rsidTr="00F57446">
        <w:trPr>
          <w:trHeight w:val="488"/>
        </w:trPr>
        <w:tc>
          <w:tcPr>
            <w:tcW w:w="704" w:type="dxa"/>
            <w:tcBorders>
              <w:top w:val="single" w:sz="4" w:space="0" w:color="auto"/>
              <w:left w:val="single" w:sz="4" w:space="0" w:color="auto"/>
              <w:bottom w:val="single" w:sz="4" w:space="0" w:color="auto"/>
              <w:right w:val="single" w:sz="4" w:space="0" w:color="auto"/>
            </w:tcBorders>
          </w:tcPr>
          <w:p w14:paraId="4AC6F4F0" w14:textId="77777777" w:rsidR="00C54C2A" w:rsidRDefault="00C54C2A" w:rsidP="00287DBF">
            <w:pPr>
              <w:pStyle w:val="Lijstalinea"/>
              <w:numPr>
                <w:ilvl w:val="0"/>
                <w:numId w:val="19"/>
              </w:numPr>
              <w:jc w:val="center"/>
            </w:pPr>
          </w:p>
        </w:tc>
        <w:tc>
          <w:tcPr>
            <w:tcW w:w="8494" w:type="dxa"/>
            <w:tcBorders>
              <w:top w:val="single" w:sz="4" w:space="0" w:color="auto"/>
              <w:left w:val="single" w:sz="4" w:space="0" w:color="auto"/>
              <w:bottom w:val="single" w:sz="4" w:space="0" w:color="auto"/>
              <w:right w:val="single" w:sz="4" w:space="0" w:color="auto"/>
            </w:tcBorders>
            <w:hideMark/>
          </w:tcPr>
          <w:p w14:paraId="4DAF76C0" w14:textId="77777777" w:rsidR="00C54C2A" w:rsidRDefault="00C54C2A">
            <w:pPr>
              <w:rPr>
                <w:lang w:eastAsia="en-US"/>
              </w:rPr>
            </w:pPr>
            <w:r>
              <w:rPr>
                <w:lang w:eastAsia="en-US"/>
              </w:rPr>
              <w:t xml:space="preserve">Indien er onduidelijkheid of verschil van mening is over de uitleg van een onderwerp inzake de </w:t>
            </w:r>
            <w:r w:rsidR="00DF3A36">
              <w:rPr>
                <w:lang w:eastAsia="en-US"/>
              </w:rPr>
              <w:t>Raamo</w:t>
            </w:r>
            <w:r>
              <w:rPr>
                <w:lang w:eastAsia="en-US"/>
              </w:rPr>
              <w:t>vereenkomst, zal voor de beantwoording van het betreffende vraagstuk gekeken worden naar de volgende documenten in aflopende volgorde van belangrijkheid:</w:t>
            </w:r>
          </w:p>
          <w:p w14:paraId="5F6B7C3D" w14:textId="77777777" w:rsidR="00C54C2A" w:rsidRDefault="00C54C2A" w:rsidP="00287DBF">
            <w:pPr>
              <w:numPr>
                <w:ilvl w:val="0"/>
                <w:numId w:val="20"/>
              </w:numPr>
              <w:spacing w:line="276" w:lineRule="auto"/>
              <w:rPr>
                <w:lang w:eastAsia="en-US"/>
              </w:rPr>
            </w:pPr>
            <w:r>
              <w:rPr>
                <w:lang w:eastAsia="en-US"/>
              </w:rPr>
              <w:t xml:space="preserve">De Raamovereenkomst </w:t>
            </w:r>
          </w:p>
          <w:p w14:paraId="398A1DDB" w14:textId="1435D5F2" w:rsidR="00C54C2A" w:rsidRDefault="00C54C2A" w:rsidP="00287DBF">
            <w:pPr>
              <w:numPr>
                <w:ilvl w:val="0"/>
                <w:numId w:val="20"/>
              </w:numPr>
              <w:spacing w:line="276" w:lineRule="auto"/>
              <w:rPr>
                <w:lang w:eastAsia="en-US"/>
              </w:rPr>
            </w:pPr>
            <w:r>
              <w:rPr>
                <w:lang w:eastAsia="en-US"/>
              </w:rPr>
              <w:t xml:space="preserve">De Nota(‘s) van inlichtingen </w:t>
            </w:r>
            <w:r w:rsidR="008F0510">
              <w:rPr>
                <w:lang w:eastAsia="en-US"/>
              </w:rPr>
              <w:t xml:space="preserve">waarbij de </w:t>
            </w:r>
            <w:r w:rsidR="0013630A">
              <w:rPr>
                <w:lang w:eastAsia="en-US"/>
              </w:rPr>
              <w:t>recente</w:t>
            </w:r>
            <w:r w:rsidR="008F0510">
              <w:rPr>
                <w:lang w:eastAsia="en-US"/>
              </w:rPr>
              <w:t xml:space="preserve"> prevaleert op een Nota van eerdere datum</w:t>
            </w:r>
          </w:p>
          <w:p w14:paraId="02A83168" w14:textId="77777777" w:rsidR="00C54C2A" w:rsidRDefault="00F603FD" w:rsidP="00287DBF">
            <w:pPr>
              <w:numPr>
                <w:ilvl w:val="0"/>
                <w:numId w:val="20"/>
              </w:numPr>
              <w:spacing w:line="276" w:lineRule="auto"/>
              <w:rPr>
                <w:lang w:eastAsia="en-US"/>
              </w:rPr>
            </w:pPr>
            <w:r>
              <w:rPr>
                <w:lang w:eastAsia="en-US"/>
              </w:rPr>
              <w:t>Het beschrijvend document</w:t>
            </w:r>
            <w:r w:rsidR="00C54C2A">
              <w:rPr>
                <w:lang w:eastAsia="en-US"/>
              </w:rPr>
              <w:t>, incl. bijlagen</w:t>
            </w:r>
          </w:p>
          <w:p w14:paraId="097C03E7" w14:textId="77777777" w:rsidR="00C54C2A" w:rsidRDefault="00C54C2A" w:rsidP="00287DBF">
            <w:pPr>
              <w:numPr>
                <w:ilvl w:val="0"/>
                <w:numId w:val="20"/>
              </w:numPr>
              <w:spacing w:line="276" w:lineRule="auto"/>
              <w:rPr>
                <w:lang w:eastAsia="en-US"/>
              </w:rPr>
            </w:pPr>
            <w:r>
              <w:rPr>
                <w:lang w:eastAsia="en-US"/>
              </w:rPr>
              <w:t>De A</w:t>
            </w:r>
            <w:r w:rsidRPr="00E35683">
              <w:rPr>
                <w:lang w:eastAsia="en-US"/>
              </w:rPr>
              <w:t>lgemene Voorwaarden voor Leveringen en Diensten Gemeente Súdwest-Fryslân</w:t>
            </w:r>
          </w:p>
          <w:p w14:paraId="75AE7355" w14:textId="77777777" w:rsidR="00C54C2A" w:rsidRDefault="00C54C2A" w:rsidP="00287DBF">
            <w:pPr>
              <w:numPr>
                <w:ilvl w:val="0"/>
                <w:numId w:val="20"/>
              </w:numPr>
              <w:spacing w:line="276" w:lineRule="auto"/>
              <w:rPr>
                <w:lang w:eastAsia="en-US"/>
              </w:rPr>
            </w:pPr>
            <w:r>
              <w:rPr>
                <w:lang w:eastAsia="en-US"/>
              </w:rPr>
              <w:t xml:space="preserve">De </w:t>
            </w:r>
            <w:r w:rsidR="0089505A">
              <w:rPr>
                <w:lang w:eastAsia="en-US"/>
              </w:rPr>
              <w:t xml:space="preserve">ingediende </w:t>
            </w:r>
            <w:r>
              <w:rPr>
                <w:lang w:eastAsia="en-US"/>
              </w:rPr>
              <w:t>Offerte.</w:t>
            </w:r>
          </w:p>
        </w:tc>
      </w:tr>
      <w:tr w:rsidR="00C54C2A" w14:paraId="4799A66F" w14:textId="77777777" w:rsidTr="00F57446">
        <w:trPr>
          <w:trHeight w:val="488"/>
        </w:trPr>
        <w:tc>
          <w:tcPr>
            <w:tcW w:w="704" w:type="dxa"/>
            <w:tcBorders>
              <w:top w:val="single" w:sz="4" w:space="0" w:color="auto"/>
              <w:left w:val="single" w:sz="4" w:space="0" w:color="auto"/>
              <w:bottom w:val="single" w:sz="4" w:space="0" w:color="auto"/>
              <w:right w:val="single" w:sz="4" w:space="0" w:color="auto"/>
            </w:tcBorders>
          </w:tcPr>
          <w:p w14:paraId="42CC9592" w14:textId="77777777" w:rsidR="00C54C2A" w:rsidRDefault="00C54C2A" w:rsidP="00287DBF">
            <w:pPr>
              <w:pStyle w:val="Lijstalinea"/>
              <w:numPr>
                <w:ilvl w:val="0"/>
                <w:numId w:val="19"/>
              </w:numPr>
              <w:jc w:val="center"/>
            </w:pPr>
          </w:p>
        </w:tc>
        <w:tc>
          <w:tcPr>
            <w:tcW w:w="8494" w:type="dxa"/>
            <w:tcBorders>
              <w:top w:val="single" w:sz="4" w:space="0" w:color="auto"/>
              <w:left w:val="single" w:sz="4" w:space="0" w:color="auto"/>
              <w:bottom w:val="single" w:sz="4" w:space="0" w:color="auto"/>
              <w:right w:val="single" w:sz="4" w:space="0" w:color="auto"/>
            </w:tcBorders>
            <w:hideMark/>
          </w:tcPr>
          <w:p w14:paraId="3D92E64B" w14:textId="77777777" w:rsidR="00C54C2A" w:rsidRDefault="00C54C2A">
            <w:pPr>
              <w:rPr>
                <w:lang w:eastAsia="en-US"/>
              </w:rPr>
            </w:pPr>
            <w:r>
              <w:rPr>
                <w:lang w:eastAsia="en-US"/>
              </w:rPr>
              <w:t>Inschrijver verklaart zich onvoorwaardelijk akkoord met de Raamovereenkomst van de Opdrachtgever.</w:t>
            </w:r>
          </w:p>
        </w:tc>
      </w:tr>
      <w:tr w:rsidR="00C54C2A" w14:paraId="19A648C2" w14:textId="77777777" w:rsidTr="00F57446">
        <w:trPr>
          <w:trHeight w:val="488"/>
        </w:trPr>
        <w:tc>
          <w:tcPr>
            <w:tcW w:w="704" w:type="dxa"/>
            <w:tcBorders>
              <w:top w:val="single" w:sz="4" w:space="0" w:color="auto"/>
              <w:left w:val="single" w:sz="4" w:space="0" w:color="auto"/>
              <w:bottom w:val="single" w:sz="4" w:space="0" w:color="auto"/>
              <w:right w:val="single" w:sz="4" w:space="0" w:color="auto"/>
            </w:tcBorders>
          </w:tcPr>
          <w:p w14:paraId="6C92CC55" w14:textId="77777777" w:rsidR="00C54C2A" w:rsidRDefault="00C54C2A" w:rsidP="00287DBF">
            <w:pPr>
              <w:pStyle w:val="Lijstalinea"/>
              <w:numPr>
                <w:ilvl w:val="0"/>
                <w:numId w:val="19"/>
              </w:numPr>
              <w:jc w:val="center"/>
            </w:pPr>
          </w:p>
        </w:tc>
        <w:tc>
          <w:tcPr>
            <w:tcW w:w="8494" w:type="dxa"/>
            <w:tcBorders>
              <w:top w:val="single" w:sz="4" w:space="0" w:color="auto"/>
              <w:left w:val="single" w:sz="4" w:space="0" w:color="auto"/>
              <w:bottom w:val="single" w:sz="4" w:space="0" w:color="auto"/>
              <w:right w:val="single" w:sz="4" w:space="0" w:color="auto"/>
            </w:tcBorders>
            <w:hideMark/>
          </w:tcPr>
          <w:p w14:paraId="56B5DB2E" w14:textId="77777777" w:rsidR="00C54C2A" w:rsidRDefault="00C54C2A">
            <w:pPr>
              <w:rPr>
                <w:lang w:eastAsia="en-US"/>
              </w:rPr>
            </w:pPr>
            <w:r>
              <w:rPr>
                <w:lang w:eastAsia="en-US"/>
              </w:rPr>
              <w:t>Inschrijver verklaart zich onvoorwaardelijk akkoord met de A</w:t>
            </w:r>
            <w:r w:rsidRPr="00E35683">
              <w:rPr>
                <w:lang w:eastAsia="en-US"/>
              </w:rPr>
              <w:t>lgemene Voorwaarden voor Leveringen en Diensten Gemeente Súdwest-Fryslân</w:t>
            </w:r>
            <w:r>
              <w:rPr>
                <w:lang w:eastAsia="en-US"/>
              </w:rPr>
              <w:t xml:space="preserve"> en verklaart dat de eigen voorwaarden niet van toepassing zijn. </w:t>
            </w:r>
          </w:p>
        </w:tc>
      </w:tr>
      <w:tr w:rsidR="006D5A47" w14:paraId="4C411094" w14:textId="77777777" w:rsidTr="006D5A47">
        <w:tblPrEx>
          <w:tblCellMar>
            <w:left w:w="108" w:type="dxa"/>
            <w:right w:w="108" w:type="dxa"/>
          </w:tblCellMar>
        </w:tblPrEx>
        <w:trPr>
          <w:trHeight w:val="454"/>
        </w:trPr>
        <w:tc>
          <w:tcPr>
            <w:tcW w:w="9198" w:type="dxa"/>
            <w:gridSpan w:val="2"/>
            <w:tcBorders>
              <w:top w:val="single" w:sz="4" w:space="0" w:color="auto"/>
              <w:left w:val="single" w:sz="4" w:space="0" w:color="auto"/>
              <w:bottom w:val="single" w:sz="4" w:space="0" w:color="auto"/>
              <w:right w:val="single" w:sz="4" w:space="0" w:color="auto"/>
            </w:tcBorders>
            <w:shd w:val="clear" w:color="auto" w:fill="0099FF"/>
          </w:tcPr>
          <w:p w14:paraId="1B41F42D" w14:textId="77777777" w:rsidR="006D5A47" w:rsidRPr="00DF3A36" w:rsidRDefault="00CE242B" w:rsidP="00985566">
            <w:pPr>
              <w:rPr>
                <w:b/>
                <w:lang w:eastAsia="en-US"/>
              </w:rPr>
            </w:pPr>
            <w:r w:rsidRPr="00DF3A36">
              <w:rPr>
                <w:b/>
                <w:color w:val="FFFFFF" w:themeColor="background1"/>
                <w:sz w:val="22"/>
                <w:lang w:eastAsia="en-US"/>
              </w:rPr>
              <w:t>Algemeen</w:t>
            </w:r>
          </w:p>
        </w:tc>
      </w:tr>
      <w:tr w:rsidR="00C54C2A" w14:paraId="268A929B" w14:textId="77777777" w:rsidTr="00F57446">
        <w:tblPrEx>
          <w:tblCellMar>
            <w:left w:w="108" w:type="dxa"/>
            <w:right w:w="108" w:type="dxa"/>
          </w:tblCellMar>
        </w:tblPrEx>
        <w:tc>
          <w:tcPr>
            <w:tcW w:w="704" w:type="dxa"/>
            <w:tcBorders>
              <w:top w:val="single" w:sz="4" w:space="0" w:color="auto"/>
              <w:left w:val="single" w:sz="4" w:space="0" w:color="auto"/>
              <w:bottom w:val="single" w:sz="4" w:space="0" w:color="auto"/>
              <w:right w:val="single" w:sz="4" w:space="0" w:color="auto"/>
            </w:tcBorders>
          </w:tcPr>
          <w:p w14:paraId="7725DA60" w14:textId="77777777" w:rsidR="00C54C2A" w:rsidRDefault="00C54C2A" w:rsidP="0088119B">
            <w:pPr>
              <w:numPr>
                <w:ilvl w:val="0"/>
                <w:numId w:val="19"/>
              </w:numPr>
              <w:spacing w:line="276" w:lineRule="auto"/>
              <w:rPr>
                <w:lang w:eastAsia="en-US"/>
              </w:rPr>
            </w:pPr>
            <w:bookmarkStart w:id="0" w:name="_Hlk149819338"/>
          </w:p>
        </w:tc>
        <w:tc>
          <w:tcPr>
            <w:tcW w:w="8494" w:type="dxa"/>
            <w:tcBorders>
              <w:top w:val="single" w:sz="4" w:space="0" w:color="auto"/>
              <w:left w:val="single" w:sz="4" w:space="0" w:color="auto"/>
              <w:bottom w:val="single" w:sz="4" w:space="0" w:color="auto"/>
              <w:right w:val="single" w:sz="4" w:space="0" w:color="auto"/>
            </w:tcBorders>
          </w:tcPr>
          <w:p w14:paraId="02378233" w14:textId="77777777" w:rsidR="00C54C2A" w:rsidRDefault="00C54C2A" w:rsidP="00985566">
            <w:pPr>
              <w:rPr>
                <w:lang w:eastAsia="en-US"/>
              </w:rPr>
            </w:pPr>
            <w:r>
              <w:rPr>
                <w:lang w:eastAsia="en-US"/>
              </w:rPr>
              <w:t xml:space="preserve">Gedurende de uitvoering van de opdracht conformeert </w:t>
            </w:r>
            <w:r w:rsidR="00CF00FD">
              <w:rPr>
                <w:lang w:eastAsia="en-US"/>
              </w:rPr>
              <w:t xml:space="preserve">de </w:t>
            </w:r>
            <w:r>
              <w:rPr>
                <w:lang w:eastAsia="en-US"/>
              </w:rPr>
              <w:t>opdrachtnemer zich aan de Europese richtlijnen, de wetten, besluiten, voorschriften, maatregelen en verordeningen van de rijksoverheid, de provinciale overheden en de gemeentelijke overheid met betrekking tot afvaltransport en afvalverwerking. Voor zover een activiteit (nog) niet valt onder een wettelijke regeling, handelt de opdrachtnemer met inachtneming van de vereiste zorg voor het milieu.</w:t>
            </w:r>
          </w:p>
        </w:tc>
      </w:tr>
      <w:tr w:rsidR="00C54C2A" w14:paraId="599AD78A" w14:textId="77777777" w:rsidTr="00F57446">
        <w:tblPrEx>
          <w:tblCellMar>
            <w:left w:w="108" w:type="dxa"/>
            <w:right w:w="108" w:type="dxa"/>
          </w:tblCellMar>
        </w:tblPrEx>
        <w:tc>
          <w:tcPr>
            <w:tcW w:w="704" w:type="dxa"/>
            <w:tcBorders>
              <w:top w:val="single" w:sz="4" w:space="0" w:color="auto"/>
              <w:left w:val="single" w:sz="4" w:space="0" w:color="auto"/>
              <w:bottom w:val="single" w:sz="4" w:space="0" w:color="auto"/>
              <w:right w:val="single" w:sz="4" w:space="0" w:color="auto"/>
            </w:tcBorders>
          </w:tcPr>
          <w:p w14:paraId="2D270101" w14:textId="77777777" w:rsidR="00C54C2A" w:rsidRDefault="00C54C2A" w:rsidP="0088119B">
            <w:pPr>
              <w:numPr>
                <w:ilvl w:val="0"/>
                <w:numId w:val="19"/>
              </w:numPr>
              <w:spacing w:line="276" w:lineRule="auto"/>
              <w:rPr>
                <w:lang w:eastAsia="en-US"/>
              </w:rPr>
            </w:pPr>
          </w:p>
        </w:tc>
        <w:tc>
          <w:tcPr>
            <w:tcW w:w="8494" w:type="dxa"/>
            <w:tcBorders>
              <w:top w:val="single" w:sz="4" w:space="0" w:color="auto"/>
              <w:left w:val="single" w:sz="4" w:space="0" w:color="auto"/>
              <w:bottom w:val="single" w:sz="4" w:space="0" w:color="auto"/>
              <w:right w:val="single" w:sz="4" w:space="0" w:color="auto"/>
            </w:tcBorders>
          </w:tcPr>
          <w:p w14:paraId="4C5E52C9" w14:textId="77777777" w:rsidR="00C54C2A" w:rsidRDefault="00B05ED9" w:rsidP="006B7EAA">
            <w:pPr>
              <w:rPr>
                <w:lang w:eastAsia="en-US"/>
              </w:rPr>
            </w:pPr>
            <w:r>
              <w:rPr>
                <w:lang w:eastAsia="en-US"/>
              </w:rPr>
              <w:t>De o</w:t>
            </w:r>
            <w:r w:rsidR="00C54C2A">
              <w:rPr>
                <w:lang w:eastAsia="en-US"/>
              </w:rPr>
              <w:t xml:space="preserve">pdrachtnemer verklaart dat de opgegeven prijs vast staat voor de initiële looptijd van </w:t>
            </w:r>
            <w:r w:rsidR="005D629A">
              <w:rPr>
                <w:lang w:eastAsia="en-US"/>
              </w:rPr>
              <w:t>de overeenkomst</w:t>
            </w:r>
            <w:r w:rsidR="00C54C2A">
              <w:rPr>
                <w:lang w:eastAsia="en-US"/>
              </w:rPr>
              <w:t xml:space="preserve">. Bij verlenging van </w:t>
            </w:r>
            <w:r w:rsidR="00F603FD">
              <w:rPr>
                <w:lang w:eastAsia="en-US"/>
              </w:rPr>
              <w:t xml:space="preserve">de </w:t>
            </w:r>
            <w:r w:rsidR="00DF3A36">
              <w:rPr>
                <w:lang w:eastAsia="en-US"/>
              </w:rPr>
              <w:t>Raamo</w:t>
            </w:r>
            <w:r w:rsidR="00F603FD">
              <w:rPr>
                <w:lang w:eastAsia="en-US"/>
              </w:rPr>
              <w:t>vereenkomst</w:t>
            </w:r>
            <w:r w:rsidR="00C54C2A">
              <w:rPr>
                <w:lang w:eastAsia="en-US"/>
              </w:rPr>
              <w:t xml:space="preserve"> </w:t>
            </w:r>
            <w:r w:rsidR="00050844">
              <w:rPr>
                <w:lang w:eastAsia="en-US"/>
              </w:rPr>
              <w:t>kan</w:t>
            </w:r>
            <w:r w:rsidR="00C54C2A">
              <w:rPr>
                <w:lang w:eastAsia="en-US"/>
              </w:rPr>
              <w:t xml:space="preserve"> de prijs </w:t>
            </w:r>
            <w:r w:rsidR="00050844" w:rsidRPr="00050844">
              <w:rPr>
                <w:lang w:eastAsia="en-US"/>
              </w:rPr>
              <w:t>per ton worden aangepast aan de hand van de CBS-index voor Commerciële dienstverlening en transport (DPI)</w:t>
            </w:r>
          </w:p>
        </w:tc>
      </w:tr>
      <w:tr w:rsidR="00CE242B" w14:paraId="780961DC" w14:textId="77777777" w:rsidTr="00F57446">
        <w:tblPrEx>
          <w:tblCellMar>
            <w:left w:w="108" w:type="dxa"/>
            <w:right w:w="108" w:type="dxa"/>
          </w:tblCellMar>
        </w:tblPrEx>
        <w:tc>
          <w:tcPr>
            <w:tcW w:w="704" w:type="dxa"/>
            <w:tcBorders>
              <w:top w:val="single" w:sz="4" w:space="0" w:color="auto"/>
              <w:left w:val="single" w:sz="4" w:space="0" w:color="auto"/>
              <w:bottom w:val="single" w:sz="4" w:space="0" w:color="auto"/>
              <w:right w:val="single" w:sz="4" w:space="0" w:color="auto"/>
            </w:tcBorders>
          </w:tcPr>
          <w:p w14:paraId="244B9FE7" w14:textId="77777777" w:rsidR="00CE242B" w:rsidRDefault="00CE242B" w:rsidP="0088119B">
            <w:pPr>
              <w:numPr>
                <w:ilvl w:val="0"/>
                <w:numId w:val="19"/>
              </w:numPr>
              <w:spacing w:line="276" w:lineRule="auto"/>
              <w:rPr>
                <w:lang w:eastAsia="en-US"/>
              </w:rPr>
            </w:pPr>
          </w:p>
        </w:tc>
        <w:tc>
          <w:tcPr>
            <w:tcW w:w="8494" w:type="dxa"/>
            <w:tcBorders>
              <w:top w:val="single" w:sz="4" w:space="0" w:color="auto"/>
              <w:left w:val="single" w:sz="4" w:space="0" w:color="auto"/>
              <w:bottom w:val="single" w:sz="4" w:space="0" w:color="auto"/>
              <w:right w:val="single" w:sz="4" w:space="0" w:color="auto"/>
            </w:tcBorders>
          </w:tcPr>
          <w:p w14:paraId="0442216F" w14:textId="77777777" w:rsidR="00CE242B" w:rsidRDefault="00CE242B" w:rsidP="006B7EAA">
            <w:pPr>
              <w:rPr>
                <w:lang w:eastAsia="en-US"/>
              </w:rPr>
            </w:pPr>
            <w:r>
              <w:t>Het transport naar de stortlocatie of overslagpunt van de opdrachtnemer zal uitgevoerd worden door de gemeente Súdwest</w:t>
            </w:r>
            <w:r w:rsidR="008F0510">
              <w:t>-</w:t>
            </w:r>
            <w:r>
              <w:t>Fryslân.</w:t>
            </w:r>
          </w:p>
        </w:tc>
      </w:tr>
      <w:tr w:rsidR="006D5A47" w14:paraId="54840CEE" w14:textId="77777777" w:rsidTr="006D5A47">
        <w:tblPrEx>
          <w:tblCellMar>
            <w:left w:w="108" w:type="dxa"/>
            <w:right w:w="108" w:type="dxa"/>
          </w:tblCellMar>
        </w:tblPrEx>
        <w:trPr>
          <w:trHeight w:val="454"/>
        </w:trPr>
        <w:tc>
          <w:tcPr>
            <w:tcW w:w="9198" w:type="dxa"/>
            <w:gridSpan w:val="2"/>
            <w:tcBorders>
              <w:top w:val="single" w:sz="4" w:space="0" w:color="auto"/>
              <w:left w:val="single" w:sz="4" w:space="0" w:color="auto"/>
              <w:bottom w:val="single" w:sz="4" w:space="0" w:color="auto"/>
              <w:right w:val="single" w:sz="4" w:space="0" w:color="auto"/>
            </w:tcBorders>
            <w:shd w:val="clear" w:color="auto" w:fill="0099FF"/>
          </w:tcPr>
          <w:p w14:paraId="1AFC1A27" w14:textId="77777777" w:rsidR="006D5A47" w:rsidRPr="00DF3A36" w:rsidRDefault="00CE242B" w:rsidP="006B7EAA">
            <w:pPr>
              <w:rPr>
                <w:b/>
                <w:lang w:eastAsia="en-US"/>
              </w:rPr>
            </w:pPr>
            <w:r w:rsidRPr="00DF3A36">
              <w:rPr>
                <w:b/>
                <w:color w:val="FFFFFF" w:themeColor="background1"/>
                <w:sz w:val="22"/>
                <w:lang w:eastAsia="en-US"/>
              </w:rPr>
              <w:t>Verwerking</w:t>
            </w:r>
          </w:p>
        </w:tc>
      </w:tr>
      <w:bookmarkEnd w:id="0"/>
      <w:tr w:rsidR="00C54C2A" w14:paraId="06B90131" w14:textId="77777777" w:rsidTr="00F57446">
        <w:tblPrEx>
          <w:tblCellMar>
            <w:left w:w="108" w:type="dxa"/>
            <w:right w:w="108" w:type="dxa"/>
          </w:tblCellMar>
        </w:tblPrEx>
        <w:tc>
          <w:tcPr>
            <w:tcW w:w="704" w:type="dxa"/>
            <w:tcBorders>
              <w:top w:val="single" w:sz="4" w:space="0" w:color="auto"/>
              <w:left w:val="single" w:sz="4" w:space="0" w:color="auto"/>
              <w:bottom w:val="single" w:sz="4" w:space="0" w:color="auto"/>
              <w:right w:val="single" w:sz="4" w:space="0" w:color="auto"/>
            </w:tcBorders>
          </w:tcPr>
          <w:p w14:paraId="68F0DA3B" w14:textId="77777777" w:rsidR="00C54C2A" w:rsidRDefault="00C54C2A" w:rsidP="0088119B">
            <w:pPr>
              <w:numPr>
                <w:ilvl w:val="0"/>
                <w:numId w:val="19"/>
              </w:numPr>
              <w:spacing w:line="276" w:lineRule="auto"/>
              <w:rPr>
                <w:lang w:eastAsia="en-US"/>
              </w:rPr>
            </w:pPr>
          </w:p>
        </w:tc>
        <w:tc>
          <w:tcPr>
            <w:tcW w:w="8494" w:type="dxa"/>
            <w:tcBorders>
              <w:top w:val="single" w:sz="4" w:space="0" w:color="auto"/>
              <w:left w:val="single" w:sz="4" w:space="0" w:color="auto"/>
              <w:bottom w:val="single" w:sz="4" w:space="0" w:color="auto"/>
              <w:right w:val="single" w:sz="4" w:space="0" w:color="auto"/>
            </w:tcBorders>
          </w:tcPr>
          <w:p w14:paraId="7AF0E61E" w14:textId="77777777" w:rsidR="00C54C2A" w:rsidRDefault="00050844" w:rsidP="006B7EAA">
            <w:pPr>
              <w:rPr>
                <w:lang w:eastAsia="en-US"/>
              </w:rPr>
            </w:pPr>
            <w:r w:rsidRPr="00095B3B">
              <w:rPr>
                <w:lang w:eastAsia="en-US"/>
              </w:rPr>
              <w:t>De o</w:t>
            </w:r>
            <w:r w:rsidR="00C54C2A" w:rsidRPr="00095B3B">
              <w:rPr>
                <w:lang w:eastAsia="en-US"/>
              </w:rPr>
              <w:t xml:space="preserve">pdrachtnemer gaat ermee akkoord dat de opgegeven hoeveelheden </w:t>
            </w:r>
            <w:r w:rsidR="00F603FD" w:rsidRPr="00095B3B">
              <w:rPr>
                <w:lang w:eastAsia="en-US"/>
              </w:rPr>
              <w:t>hekkelzoden</w:t>
            </w:r>
            <w:r w:rsidR="00C54C2A" w:rsidRPr="00095B3B">
              <w:rPr>
                <w:lang w:eastAsia="en-US"/>
              </w:rPr>
              <w:t xml:space="preserve"> zoals opgenomen in </w:t>
            </w:r>
            <w:r w:rsidR="00F603FD" w:rsidRPr="00095B3B">
              <w:rPr>
                <w:lang w:eastAsia="en-US"/>
              </w:rPr>
              <w:t>het beschrijvend document</w:t>
            </w:r>
            <w:r w:rsidR="00C54C2A" w:rsidRPr="00095B3B">
              <w:rPr>
                <w:lang w:eastAsia="en-US"/>
              </w:rPr>
              <w:t xml:space="preserve"> slechts indicatief zijn en</w:t>
            </w:r>
            <w:r w:rsidRPr="00095B3B">
              <w:rPr>
                <w:lang w:eastAsia="en-US"/>
              </w:rPr>
              <w:t xml:space="preserve"> dat afwijkingen hiervan met gelijkblijvende tarieven worden geaccepteerd</w:t>
            </w:r>
            <w:r w:rsidR="00095B3B">
              <w:rPr>
                <w:lang w:eastAsia="en-US"/>
              </w:rPr>
              <w:t>.</w:t>
            </w:r>
          </w:p>
        </w:tc>
      </w:tr>
      <w:tr w:rsidR="00C54C2A" w14:paraId="020EFCE0" w14:textId="77777777" w:rsidTr="00F57446">
        <w:tblPrEx>
          <w:tblCellMar>
            <w:left w:w="108" w:type="dxa"/>
            <w:right w:w="108" w:type="dxa"/>
          </w:tblCellMar>
        </w:tblPrEx>
        <w:tc>
          <w:tcPr>
            <w:tcW w:w="704" w:type="dxa"/>
            <w:tcBorders>
              <w:top w:val="single" w:sz="4" w:space="0" w:color="auto"/>
              <w:left w:val="single" w:sz="4" w:space="0" w:color="auto"/>
              <w:bottom w:val="single" w:sz="4" w:space="0" w:color="auto"/>
              <w:right w:val="single" w:sz="4" w:space="0" w:color="auto"/>
            </w:tcBorders>
          </w:tcPr>
          <w:p w14:paraId="026F64AF" w14:textId="77777777" w:rsidR="00C54C2A" w:rsidRDefault="00C54C2A" w:rsidP="00D51078">
            <w:pPr>
              <w:numPr>
                <w:ilvl w:val="0"/>
                <w:numId w:val="19"/>
              </w:numPr>
              <w:spacing w:line="276" w:lineRule="auto"/>
              <w:rPr>
                <w:lang w:eastAsia="en-US"/>
              </w:rPr>
            </w:pPr>
          </w:p>
        </w:tc>
        <w:tc>
          <w:tcPr>
            <w:tcW w:w="8494" w:type="dxa"/>
            <w:tcBorders>
              <w:top w:val="single" w:sz="4" w:space="0" w:color="auto"/>
              <w:left w:val="single" w:sz="4" w:space="0" w:color="auto"/>
              <w:bottom w:val="single" w:sz="4" w:space="0" w:color="auto"/>
              <w:right w:val="single" w:sz="4" w:space="0" w:color="auto"/>
            </w:tcBorders>
          </w:tcPr>
          <w:p w14:paraId="067643AD" w14:textId="43A148A4" w:rsidR="00C54C2A" w:rsidRDefault="00B05ED9" w:rsidP="006B7EAA">
            <w:pPr>
              <w:rPr>
                <w:lang w:eastAsia="en-US"/>
              </w:rPr>
            </w:pPr>
            <w:r w:rsidRPr="00B05ED9">
              <w:rPr>
                <w:lang w:eastAsia="en-US"/>
              </w:rPr>
              <w:t>De opdrachtnemer accepteert een vervuiling van maximaal 1%</w:t>
            </w:r>
            <w:r w:rsidR="0003125C">
              <w:rPr>
                <w:lang w:eastAsia="en-US"/>
              </w:rPr>
              <w:t xml:space="preserve"> in gewicht</w:t>
            </w:r>
            <w:r w:rsidRPr="00B05ED9">
              <w:rPr>
                <w:lang w:eastAsia="en-US"/>
              </w:rPr>
              <w:t>. Deze vervuilingen moeten binnen de verwerking worden opgenomen zonder extra kosten voor de opdrachtgever</w:t>
            </w:r>
            <w:r w:rsidR="00C54C2A">
              <w:rPr>
                <w:lang w:eastAsia="en-US"/>
              </w:rPr>
              <w:t xml:space="preserve">. Onder vervuiling wordt o.a. zwerfvuil zoals </w:t>
            </w:r>
            <w:r w:rsidR="00534711">
              <w:rPr>
                <w:lang w:eastAsia="en-US"/>
              </w:rPr>
              <w:t xml:space="preserve">plastic, hout of aluminium </w:t>
            </w:r>
            <w:r w:rsidR="00C54C2A">
              <w:rPr>
                <w:lang w:eastAsia="en-US"/>
              </w:rPr>
              <w:t>verstaan</w:t>
            </w:r>
            <w:r w:rsidR="00050844">
              <w:rPr>
                <w:lang w:eastAsia="en-US"/>
              </w:rPr>
              <w:t>.</w:t>
            </w:r>
          </w:p>
        </w:tc>
      </w:tr>
    </w:tbl>
    <w:p w14:paraId="1407CA40" w14:textId="77777777" w:rsidR="00F57446" w:rsidRDefault="00F57446" w:rsidP="0088119B">
      <w:pPr>
        <w:rPr>
          <w:szCs w:val="18"/>
        </w:rPr>
      </w:pPr>
    </w:p>
    <w:p w14:paraId="09E6BC45" w14:textId="77777777" w:rsidR="0088119B" w:rsidRDefault="00F57446" w:rsidP="0088119B">
      <w:pPr>
        <w:rPr>
          <w:szCs w:val="18"/>
        </w:rPr>
      </w:pPr>
      <w:r>
        <w:rPr>
          <w:szCs w:val="18"/>
        </w:rPr>
        <w:br w:type="page"/>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9"/>
        <w:gridCol w:w="8505"/>
      </w:tblGrid>
      <w:tr w:rsidR="006D5A47" w14:paraId="41F9A04D" w14:textId="77777777" w:rsidTr="006D5A47">
        <w:trPr>
          <w:trHeight w:val="454"/>
        </w:trPr>
        <w:tc>
          <w:tcPr>
            <w:tcW w:w="9209" w:type="dxa"/>
            <w:gridSpan w:val="3"/>
            <w:tcBorders>
              <w:top w:val="single" w:sz="4" w:space="0" w:color="auto"/>
              <w:left w:val="single" w:sz="4" w:space="0" w:color="auto"/>
              <w:bottom w:val="single" w:sz="4" w:space="0" w:color="auto"/>
              <w:right w:val="single" w:sz="4" w:space="0" w:color="auto"/>
            </w:tcBorders>
            <w:shd w:val="clear" w:color="auto" w:fill="0099FF"/>
          </w:tcPr>
          <w:p w14:paraId="73D15D6A" w14:textId="77777777" w:rsidR="006D5A47" w:rsidRPr="00DF3A36" w:rsidRDefault="00CE242B" w:rsidP="006B7EAA">
            <w:pPr>
              <w:rPr>
                <w:b/>
                <w:iCs/>
                <w:lang w:eastAsia="en-US"/>
              </w:rPr>
            </w:pPr>
            <w:r w:rsidRPr="00DF3A36">
              <w:rPr>
                <w:b/>
                <w:iCs/>
                <w:color w:val="FFFFFF" w:themeColor="background1"/>
                <w:sz w:val="22"/>
                <w:lang w:eastAsia="en-US"/>
              </w:rPr>
              <w:lastRenderedPageBreak/>
              <w:t>Rapportage</w:t>
            </w:r>
          </w:p>
        </w:tc>
      </w:tr>
      <w:tr w:rsidR="00C54C2A" w14:paraId="2A247FD6" w14:textId="77777777" w:rsidTr="00F57446">
        <w:tc>
          <w:tcPr>
            <w:tcW w:w="675" w:type="dxa"/>
            <w:tcBorders>
              <w:top w:val="single" w:sz="4" w:space="0" w:color="auto"/>
              <w:left w:val="single" w:sz="4" w:space="0" w:color="auto"/>
              <w:bottom w:val="single" w:sz="4" w:space="0" w:color="auto"/>
              <w:right w:val="single" w:sz="4" w:space="0" w:color="auto"/>
            </w:tcBorders>
          </w:tcPr>
          <w:p w14:paraId="20879280" w14:textId="77777777" w:rsidR="00C54C2A" w:rsidRDefault="00C54C2A" w:rsidP="0088119B">
            <w:pPr>
              <w:numPr>
                <w:ilvl w:val="0"/>
                <w:numId w:val="19"/>
              </w:numPr>
              <w:spacing w:line="276" w:lineRule="auto"/>
              <w:rPr>
                <w:lang w:eastAsia="en-US"/>
              </w:rPr>
            </w:pPr>
            <w:bookmarkStart w:id="1" w:name="_Hlk167720724"/>
          </w:p>
        </w:tc>
        <w:tc>
          <w:tcPr>
            <w:tcW w:w="8534" w:type="dxa"/>
            <w:gridSpan w:val="2"/>
            <w:tcBorders>
              <w:top w:val="single" w:sz="4" w:space="0" w:color="auto"/>
              <w:left w:val="single" w:sz="4" w:space="0" w:color="auto"/>
              <w:bottom w:val="single" w:sz="4" w:space="0" w:color="auto"/>
              <w:right w:val="single" w:sz="4" w:space="0" w:color="auto"/>
            </w:tcBorders>
          </w:tcPr>
          <w:p w14:paraId="0C0BFAE4" w14:textId="77777777" w:rsidR="00C54C2A" w:rsidRPr="006B7EAA" w:rsidRDefault="00B05ED9" w:rsidP="006B7EAA">
            <w:pPr>
              <w:rPr>
                <w:iCs/>
                <w:lang w:eastAsia="en-US"/>
              </w:rPr>
            </w:pPr>
            <w:r w:rsidRPr="00B05ED9">
              <w:rPr>
                <w:iCs/>
                <w:lang w:eastAsia="en-US"/>
              </w:rPr>
              <w:t>De opdrachtnemer dient jaarlijks, binnen één maand na afloop van elk contractjaar, een overzicht te verschaffen van het aangeleverde tonnage</w:t>
            </w:r>
            <w:r w:rsidR="00C54C2A" w:rsidRPr="006B7EAA">
              <w:rPr>
                <w:iCs/>
                <w:lang w:eastAsia="en-US"/>
              </w:rPr>
              <w:t>. Daarbij dient onderscheidt</w:t>
            </w:r>
            <w:r>
              <w:rPr>
                <w:iCs/>
                <w:lang w:eastAsia="en-US"/>
              </w:rPr>
              <w:t xml:space="preserve"> </w:t>
            </w:r>
            <w:r w:rsidR="00C54C2A" w:rsidRPr="006B7EAA">
              <w:rPr>
                <w:iCs/>
                <w:lang w:eastAsia="en-US"/>
              </w:rPr>
              <w:t>gemaakt te worden naar:</w:t>
            </w:r>
          </w:p>
          <w:p w14:paraId="42A4ADC2" w14:textId="77777777" w:rsidR="00C54C2A" w:rsidRPr="006B7EAA" w:rsidRDefault="00C54C2A" w:rsidP="006B7EAA">
            <w:pPr>
              <w:rPr>
                <w:iCs/>
                <w:lang w:eastAsia="en-US"/>
              </w:rPr>
            </w:pPr>
            <w:r w:rsidRPr="006B7EAA">
              <w:rPr>
                <w:iCs/>
                <w:lang w:eastAsia="en-US"/>
              </w:rPr>
              <w:t xml:space="preserve">- Tonnages </w:t>
            </w:r>
            <w:r w:rsidR="004F0A57">
              <w:rPr>
                <w:iCs/>
                <w:lang w:eastAsia="en-US"/>
              </w:rPr>
              <w:t>hekkelzoden</w:t>
            </w:r>
          </w:p>
          <w:p w14:paraId="42AAB668" w14:textId="77777777" w:rsidR="00C54C2A" w:rsidRDefault="00C54C2A" w:rsidP="006B7EAA">
            <w:pPr>
              <w:rPr>
                <w:iCs/>
                <w:lang w:eastAsia="en-US"/>
              </w:rPr>
            </w:pPr>
            <w:r w:rsidRPr="006B7EAA">
              <w:rPr>
                <w:iCs/>
                <w:lang w:eastAsia="en-US"/>
              </w:rPr>
              <w:t xml:space="preserve">- Aantal stortingen </w:t>
            </w:r>
          </w:p>
        </w:tc>
      </w:tr>
      <w:bookmarkEnd w:id="1"/>
      <w:tr w:rsidR="00C54C2A" w14:paraId="06BB9267" w14:textId="77777777" w:rsidTr="00F57446">
        <w:tc>
          <w:tcPr>
            <w:tcW w:w="675" w:type="dxa"/>
            <w:tcBorders>
              <w:top w:val="single" w:sz="4" w:space="0" w:color="auto"/>
              <w:left w:val="single" w:sz="4" w:space="0" w:color="auto"/>
              <w:bottom w:val="single" w:sz="4" w:space="0" w:color="auto"/>
              <w:right w:val="single" w:sz="4" w:space="0" w:color="auto"/>
            </w:tcBorders>
          </w:tcPr>
          <w:p w14:paraId="5548F63B" w14:textId="77777777" w:rsidR="00C54C2A" w:rsidRDefault="00C54C2A" w:rsidP="0088119B">
            <w:pPr>
              <w:numPr>
                <w:ilvl w:val="0"/>
                <w:numId w:val="19"/>
              </w:numPr>
              <w:spacing w:line="276" w:lineRule="auto"/>
              <w:rPr>
                <w:lang w:eastAsia="en-US"/>
              </w:rPr>
            </w:pPr>
          </w:p>
        </w:tc>
        <w:tc>
          <w:tcPr>
            <w:tcW w:w="8534" w:type="dxa"/>
            <w:gridSpan w:val="2"/>
            <w:tcBorders>
              <w:top w:val="single" w:sz="4" w:space="0" w:color="auto"/>
              <w:left w:val="single" w:sz="4" w:space="0" w:color="auto"/>
              <w:bottom w:val="single" w:sz="4" w:space="0" w:color="auto"/>
              <w:right w:val="single" w:sz="4" w:space="0" w:color="auto"/>
            </w:tcBorders>
          </w:tcPr>
          <w:p w14:paraId="6B1B05D4" w14:textId="6E416963" w:rsidR="00C54C2A" w:rsidRDefault="00C54C2A" w:rsidP="006B7EAA">
            <w:pPr>
              <w:rPr>
                <w:lang w:eastAsia="en-US"/>
              </w:rPr>
            </w:pPr>
            <w:bookmarkStart w:id="2" w:name="_Hlk167720784"/>
            <w:r>
              <w:rPr>
                <w:lang w:eastAsia="en-US"/>
              </w:rPr>
              <w:t xml:space="preserve">Minimaal eenmaal per jaar vindt </w:t>
            </w:r>
            <w:r w:rsidR="00CF00FD">
              <w:rPr>
                <w:lang w:eastAsia="en-US"/>
              </w:rPr>
              <w:t xml:space="preserve">er </w:t>
            </w:r>
            <w:r>
              <w:rPr>
                <w:lang w:eastAsia="en-US"/>
              </w:rPr>
              <w:t xml:space="preserve">overleg plaats tussen </w:t>
            </w:r>
            <w:r w:rsidR="00CF00FD">
              <w:rPr>
                <w:lang w:eastAsia="en-US"/>
              </w:rPr>
              <w:t xml:space="preserve">de </w:t>
            </w:r>
            <w:r>
              <w:rPr>
                <w:lang w:eastAsia="en-US"/>
              </w:rPr>
              <w:t xml:space="preserve">opdrachtgever en </w:t>
            </w:r>
            <w:r w:rsidR="00CF00FD">
              <w:rPr>
                <w:lang w:eastAsia="en-US"/>
              </w:rPr>
              <w:t xml:space="preserve">de </w:t>
            </w:r>
            <w:r>
              <w:rPr>
                <w:lang w:eastAsia="en-US"/>
              </w:rPr>
              <w:t xml:space="preserve">opdrachtnemer. Het </w:t>
            </w:r>
            <w:r w:rsidR="006C111E">
              <w:rPr>
                <w:lang w:eastAsia="en-US"/>
              </w:rPr>
              <w:t xml:space="preserve">initiatief en verslaglegging </w:t>
            </w:r>
            <w:r>
              <w:rPr>
                <w:lang w:eastAsia="en-US"/>
              </w:rPr>
              <w:t xml:space="preserve">van dit overleg ligt bij de opdrachtgever. </w:t>
            </w:r>
            <w:bookmarkEnd w:id="2"/>
          </w:p>
        </w:tc>
      </w:tr>
      <w:tr w:rsidR="006D5A47" w14:paraId="50C5BE6B" w14:textId="77777777" w:rsidTr="006D5A47">
        <w:trPr>
          <w:trHeight w:val="454"/>
        </w:trPr>
        <w:tc>
          <w:tcPr>
            <w:tcW w:w="9209" w:type="dxa"/>
            <w:gridSpan w:val="3"/>
            <w:tcBorders>
              <w:top w:val="single" w:sz="4" w:space="0" w:color="auto"/>
              <w:left w:val="single" w:sz="4" w:space="0" w:color="auto"/>
              <w:bottom w:val="single" w:sz="4" w:space="0" w:color="auto"/>
              <w:right w:val="single" w:sz="4" w:space="0" w:color="auto"/>
            </w:tcBorders>
            <w:shd w:val="clear" w:color="auto" w:fill="0099FF"/>
          </w:tcPr>
          <w:p w14:paraId="64EC1A9C" w14:textId="77777777" w:rsidR="006D5A47" w:rsidRPr="00DF3A36" w:rsidRDefault="00DF3A36" w:rsidP="006B7EAA">
            <w:pPr>
              <w:rPr>
                <w:b/>
                <w:iCs/>
                <w:lang w:eastAsia="en-US"/>
              </w:rPr>
            </w:pPr>
            <w:r w:rsidRPr="00DF3A36">
              <w:rPr>
                <w:b/>
                <w:iCs/>
                <w:color w:val="FFFFFF" w:themeColor="background1"/>
                <w:sz w:val="22"/>
                <w:lang w:eastAsia="en-US"/>
              </w:rPr>
              <w:t>Facturatie</w:t>
            </w:r>
          </w:p>
        </w:tc>
      </w:tr>
      <w:tr w:rsidR="00C54C2A" w14:paraId="4107D29F" w14:textId="77777777" w:rsidTr="00F57446">
        <w:tc>
          <w:tcPr>
            <w:tcW w:w="675" w:type="dxa"/>
            <w:tcBorders>
              <w:top w:val="single" w:sz="4" w:space="0" w:color="auto"/>
              <w:left w:val="single" w:sz="4" w:space="0" w:color="auto"/>
              <w:bottom w:val="single" w:sz="4" w:space="0" w:color="auto"/>
              <w:right w:val="single" w:sz="4" w:space="0" w:color="auto"/>
            </w:tcBorders>
          </w:tcPr>
          <w:p w14:paraId="4D26F05A" w14:textId="77777777" w:rsidR="00C54C2A" w:rsidRDefault="00C54C2A" w:rsidP="0088119B">
            <w:pPr>
              <w:numPr>
                <w:ilvl w:val="0"/>
                <w:numId w:val="19"/>
              </w:numPr>
              <w:spacing w:line="276" w:lineRule="auto"/>
              <w:rPr>
                <w:lang w:eastAsia="en-US"/>
              </w:rPr>
            </w:pPr>
          </w:p>
        </w:tc>
        <w:tc>
          <w:tcPr>
            <w:tcW w:w="8534" w:type="dxa"/>
            <w:gridSpan w:val="2"/>
            <w:tcBorders>
              <w:top w:val="single" w:sz="4" w:space="0" w:color="auto"/>
              <w:left w:val="single" w:sz="4" w:space="0" w:color="auto"/>
              <w:bottom w:val="single" w:sz="4" w:space="0" w:color="auto"/>
              <w:right w:val="single" w:sz="4" w:space="0" w:color="auto"/>
            </w:tcBorders>
          </w:tcPr>
          <w:p w14:paraId="69DF9298" w14:textId="77777777" w:rsidR="00C54C2A" w:rsidRDefault="00050844" w:rsidP="006B7EAA">
            <w:pPr>
              <w:rPr>
                <w:iCs/>
                <w:lang w:eastAsia="en-US"/>
              </w:rPr>
            </w:pPr>
            <w:r>
              <w:rPr>
                <w:iCs/>
                <w:lang w:eastAsia="en-US"/>
              </w:rPr>
              <w:t>De o</w:t>
            </w:r>
            <w:r w:rsidR="00C54C2A" w:rsidRPr="006B7EAA">
              <w:rPr>
                <w:iCs/>
                <w:lang w:eastAsia="en-US"/>
              </w:rPr>
              <w:t>pdrachtnemer verstuurt maandelijks één factuur van de voorafgaande maand. De opdrachtnemer factureert de</w:t>
            </w:r>
            <w:r w:rsidR="00C54C2A">
              <w:rPr>
                <w:iCs/>
                <w:lang w:eastAsia="en-US"/>
              </w:rPr>
              <w:t xml:space="preserve"> </w:t>
            </w:r>
            <w:r w:rsidR="00C54C2A" w:rsidRPr="006B7EAA">
              <w:rPr>
                <w:iCs/>
                <w:lang w:eastAsia="en-US"/>
              </w:rPr>
              <w:t>kosten aan de juiste debiteurnummers binnen de gemeente.</w:t>
            </w:r>
            <w:r w:rsidR="00C54C2A">
              <w:rPr>
                <w:iCs/>
                <w:lang w:eastAsia="en-US"/>
              </w:rPr>
              <w:t xml:space="preserve"> </w:t>
            </w:r>
          </w:p>
        </w:tc>
      </w:tr>
      <w:tr w:rsidR="00C54C2A" w14:paraId="17B9B5F5" w14:textId="77777777" w:rsidTr="00F57446">
        <w:tc>
          <w:tcPr>
            <w:tcW w:w="675" w:type="dxa"/>
            <w:tcBorders>
              <w:top w:val="single" w:sz="4" w:space="0" w:color="auto"/>
              <w:left w:val="single" w:sz="4" w:space="0" w:color="auto"/>
              <w:bottom w:val="single" w:sz="4" w:space="0" w:color="auto"/>
              <w:right w:val="single" w:sz="4" w:space="0" w:color="auto"/>
            </w:tcBorders>
          </w:tcPr>
          <w:p w14:paraId="6427EBD6" w14:textId="77777777" w:rsidR="00C54C2A" w:rsidRDefault="00C54C2A" w:rsidP="0088119B">
            <w:pPr>
              <w:numPr>
                <w:ilvl w:val="0"/>
                <w:numId w:val="19"/>
              </w:numPr>
              <w:spacing w:line="276" w:lineRule="auto"/>
              <w:rPr>
                <w:lang w:eastAsia="en-US"/>
              </w:rPr>
            </w:pPr>
          </w:p>
        </w:tc>
        <w:tc>
          <w:tcPr>
            <w:tcW w:w="8534" w:type="dxa"/>
            <w:gridSpan w:val="2"/>
            <w:tcBorders>
              <w:top w:val="single" w:sz="4" w:space="0" w:color="auto"/>
              <w:left w:val="single" w:sz="4" w:space="0" w:color="auto"/>
              <w:bottom w:val="single" w:sz="4" w:space="0" w:color="auto"/>
              <w:right w:val="single" w:sz="4" w:space="0" w:color="auto"/>
            </w:tcBorders>
          </w:tcPr>
          <w:p w14:paraId="6A8F54EB" w14:textId="061B75B8" w:rsidR="00C54C2A" w:rsidRDefault="00050844" w:rsidP="006B7EAA">
            <w:pPr>
              <w:rPr>
                <w:lang w:eastAsia="en-US"/>
              </w:rPr>
            </w:pPr>
            <w:r>
              <w:rPr>
                <w:lang w:eastAsia="en-US"/>
              </w:rPr>
              <w:t>De o</w:t>
            </w:r>
            <w:r w:rsidR="00C54C2A">
              <w:rPr>
                <w:lang w:eastAsia="en-US"/>
              </w:rPr>
              <w:t xml:space="preserve">pdrachtnemer brengt de kosten per tonnage </w:t>
            </w:r>
            <w:r w:rsidR="004F0A57">
              <w:rPr>
                <w:lang w:eastAsia="en-US"/>
              </w:rPr>
              <w:t xml:space="preserve">hekkelzoden </w:t>
            </w:r>
            <w:r w:rsidR="00C54C2A">
              <w:rPr>
                <w:lang w:eastAsia="en-US"/>
              </w:rPr>
              <w:t xml:space="preserve">in rekening bij Opdrachtgever zoals opgenomen in </w:t>
            </w:r>
            <w:r w:rsidR="004F0A57">
              <w:rPr>
                <w:lang w:eastAsia="en-US"/>
              </w:rPr>
              <w:t>het ingediende</w:t>
            </w:r>
            <w:r w:rsidR="00515EDE">
              <w:rPr>
                <w:lang w:eastAsia="en-US"/>
              </w:rPr>
              <w:t xml:space="preserve"> prijzenblad, bijlage 5</w:t>
            </w:r>
            <w:r w:rsidR="00C54C2A">
              <w:rPr>
                <w:lang w:eastAsia="en-US"/>
              </w:rPr>
              <w:t xml:space="preserve">. </w:t>
            </w:r>
          </w:p>
        </w:tc>
      </w:tr>
      <w:tr w:rsidR="00C54C2A" w14:paraId="6D1709E5" w14:textId="77777777" w:rsidTr="00F57446">
        <w:tc>
          <w:tcPr>
            <w:tcW w:w="675" w:type="dxa"/>
            <w:tcBorders>
              <w:top w:val="single" w:sz="4" w:space="0" w:color="auto"/>
              <w:left w:val="single" w:sz="4" w:space="0" w:color="auto"/>
              <w:bottom w:val="single" w:sz="4" w:space="0" w:color="auto"/>
              <w:right w:val="single" w:sz="4" w:space="0" w:color="auto"/>
            </w:tcBorders>
          </w:tcPr>
          <w:p w14:paraId="4A8631C6" w14:textId="77777777" w:rsidR="00C54C2A" w:rsidRDefault="00C54C2A" w:rsidP="0088119B">
            <w:pPr>
              <w:numPr>
                <w:ilvl w:val="0"/>
                <w:numId w:val="19"/>
              </w:numPr>
              <w:spacing w:line="276" w:lineRule="auto"/>
              <w:rPr>
                <w:lang w:eastAsia="en-US"/>
              </w:rPr>
            </w:pPr>
          </w:p>
        </w:tc>
        <w:tc>
          <w:tcPr>
            <w:tcW w:w="8534" w:type="dxa"/>
            <w:gridSpan w:val="2"/>
            <w:tcBorders>
              <w:top w:val="single" w:sz="4" w:space="0" w:color="auto"/>
              <w:left w:val="single" w:sz="4" w:space="0" w:color="auto"/>
              <w:bottom w:val="single" w:sz="4" w:space="0" w:color="auto"/>
              <w:right w:val="single" w:sz="4" w:space="0" w:color="auto"/>
            </w:tcBorders>
          </w:tcPr>
          <w:p w14:paraId="1930547F" w14:textId="77777777" w:rsidR="00C54C2A" w:rsidRPr="006B7EAA" w:rsidRDefault="00C54C2A" w:rsidP="006B7EAA">
            <w:pPr>
              <w:rPr>
                <w:iCs/>
                <w:lang w:eastAsia="en-US"/>
              </w:rPr>
            </w:pPr>
            <w:r w:rsidRPr="006B7EAA">
              <w:rPr>
                <w:iCs/>
                <w:lang w:eastAsia="en-US"/>
              </w:rPr>
              <w:t>De factuur bevat minimaal:</w:t>
            </w:r>
          </w:p>
          <w:p w14:paraId="6E263E43" w14:textId="77777777" w:rsidR="00032739" w:rsidRDefault="00C54C2A" w:rsidP="006B7EAA">
            <w:pPr>
              <w:rPr>
                <w:iCs/>
                <w:lang w:eastAsia="en-US"/>
              </w:rPr>
            </w:pPr>
            <w:r w:rsidRPr="006B7EAA">
              <w:rPr>
                <w:iCs/>
                <w:lang w:eastAsia="en-US"/>
              </w:rPr>
              <w:t xml:space="preserve">- </w:t>
            </w:r>
            <w:r w:rsidR="00032739">
              <w:rPr>
                <w:iCs/>
                <w:lang w:eastAsia="en-US"/>
              </w:rPr>
              <w:t>Bonnummer</w:t>
            </w:r>
          </w:p>
          <w:p w14:paraId="4C2F7E09" w14:textId="77777777" w:rsidR="00B33E56" w:rsidRDefault="00032739" w:rsidP="006B7EAA">
            <w:pPr>
              <w:rPr>
                <w:iCs/>
                <w:lang w:eastAsia="en-US"/>
              </w:rPr>
            </w:pPr>
            <w:r>
              <w:rPr>
                <w:iCs/>
                <w:lang w:eastAsia="en-US"/>
              </w:rPr>
              <w:t xml:space="preserve">- </w:t>
            </w:r>
            <w:r w:rsidR="00B33E56">
              <w:rPr>
                <w:iCs/>
                <w:lang w:eastAsia="en-US"/>
              </w:rPr>
              <w:t>Datum en tonnage per storting</w:t>
            </w:r>
          </w:p>
          <w:p w14:paraId="5502F61C" w14:textId="77777777" w:rsidR="00B33E56" w:rsidRDefault="00B33E56" w:rsidP="006B7EAA">
            <w:pPr>
              <w:rPr>
                <w:iCs/>
                <w:lang w:eastAsia="en-US"/>
              </w:rPr>
            </w:pPr>
            <w:r>
              <w:rPr>
                <w:iCs/>
                <w:lang w:eastAsia="en-US"/>
              </w:rPr>
              <w:t>- Tarief per tonnage</w:t>
            </w:r>
          </w:p>
          <w:p w14:paraId="6DA87E04" w14:textId="77777777" w:rsidR="00032739" w:rsidRDefault="00032739" w:rsidP="006B7EAA">
            <w:pPr>
              <w:rPr>
                <w:iCs/>
                <w:lang w:eastAsia="en-US"/>
              </w:rPr>
            </w:pPr>
            <w:r>
              <w:rPr>
                <w:iCs/>
                <w:lang w:eastAsia="en-US"/>
              </w:rPr>
              <w:t>- Bedrag per regel</w:t>
            </w:r>
          </w:p>
          <w:p w14:paraId="73F7443B" w14:textId="77777777" w:rsidR="00032739" w:rsidRDefault="00032739" w:rsidP="006B7EAA">
            <w:pPr>
              <w:rPr>
                <w:iCs/>
                <w:lang w:eastAsia="en-US"/>
              </w:rPr>
            </w:pPr>
            <w:r>
              <w:rPr>
                <w:iCs/>
                <w:lang w:eastAsia="en-US"/>
              </w:rPr>
              <w:t>- Totaalbedrag excl. BTW</w:t>
            </w:r>
          </w:p>
          <w:p w14:paraId="7001711C" w14:textId="77777777" w:rsidR="00032739" w:rsidRDefault="00032739" w:rsidP="006B7EAA">
            <w:pPr>
              <w:rPr>
                <w:iCs/>
                <w:lang w:eastAsia="en-US"/>
              </w:rPr>
            </w:pPr>
            <w:r>
              <w:rPr>
                <w:iCs/>
                <w:lang w:eastAsia="en-US"/>
              </w:rPr>
              <w:t>- Percentage en bedrag BTW</w:t>
            </w:r>
          </w:p>
          <w:p w14:paraId="025D2BBF" w14:textId="77777777" w:rsidR="00032739" w:rsidRDefault="00032739" w:rsidP="006B7EAA">
            <w:pPr>
              <w:rPr>
                <w:iCs/>
                <w:lang w:eastAsia="en-US"/>
              </w:rPr>
            </w:pPr>
            <w:r>
              <w:rPr>
                <w:iCs/>
                <w:lang w:eastAsia="en-US"/>
              </w:rPr>
              <w:t>- Bedrag incl. BTW</w:t>
            </w:r>
          </w:p>
          <w:p w14:paraId="4B63F981" w14:textId="77777777" w:rsidR="00C54C2A" w:rsidRPr="006B7EAA" w:rsidRDefault="00B33E56" w:rsidP="006B7EAA">
            <w:pPr>
              <w:rPr>
                <w:iCs/>
                <w:lang w:eastAsia="en-US"/>
              </w:rPr>
            </w:pPr>
            <w:r>
              <w:rPr>
                <w:iCs/>
                <w:lang w:eastAsia="en-US"/>
              </w:rPr>
              <w:t xml:space="preserve">- Totaal </w:t>
            </w:r>
            <w:r w:rsidR="00C54C2A" w:rsidRPr="006B7EAA">
              <w:rPr>
                <w:iCs/>
                <w:lang w:eastAsia="en-US"/>
              </w:rPr>
              <w:t>tonnage</w:t>
            </w:r>
            <w:r>
              <w:rPr>
                <w:iCs/>
                <w:lang w:eastAsia="en-US"/>
              </w:rPr>
              <w:t xml:space="preserve"> factuurperiode</w:t>
            </w:r>
          </w:p>
          <w:p w14:paraId="5567AFC4" w14:textId="77777777" w:rsidR="00C54C2A" w:rsidRPr="006B7EAA" w:rsidRDefault="00C54C2A" w:rsidP="006B7EAA">
            <w:pPr>
              <w:rPr>
                <w:iCs/>
                <w:lang w:eastAsia="en-US"/>
              </w:rPr>
            </w:pPr>
            <w:r w:rsidRPr="006B7EAA">
              <w:rPr>
                <w:iCs/>
                <w:lang w:eastAsia="en-US"/>
              </w:rPr>
              <w:t xml:space="preserve">- </w:t>
            </w:r>
            <w:r w:rsidR="00B33E56">
              <w:rPr>
                <w:iCs/>
                <w:lang w:eastAsia="en-US"/>
              </w:rPr>
              <w:t>Totaal a</w:t>
            </w:r>
            <w:r w:rsidRPr="006B7EAA">
              <w:rPr>
                <w:iCs/>
                <w:lang w:eastAsia="en-US"/>
              </w:rPr>
              <w:t>antal stortingen;</w:t>
            </w:r>
          </w:p>
          <w:p w14:paraId="05CEE43F" w14:textId="77777777" w:rsidR="00095B3B" w:rsidRDefault="00095B3B" w:rsidP="00032739">
            <w:pPr>
              <w:rPr>
                <w:iCs/>
                <w:lang w:eastAsia="en-US"/>
              </w:rPr>
            </w:pPr>
          </w:p>
        </w:tc>
      </w:tr>
      <w:tr w:rsidR="00C54C2A" w14:paraId="7E110CDC" w14:textId="77777777" w:rsidTr="00F57446">
        <w:tc>
          <w:tcPr>
            <w:tcW w:w="675" w:type="dxa"/>
            <w:tcBorders>
              <w:top w:val="single" w:sz="4" w:space="0" w:color="auto"/>
              <w:left w:val="single" w:sz="4" w:space="0" w:color="auto"/>
              <w:bottom w:val="single" w:sz="4" w:space="0" w:color="auto"/>
              <w:right w:val="single" w:sz="4" w:space="0" w:color="auto"/>
            </w:tcBorders>
          </w:tcPr>
          <w:p w14:paraId="27E37B32" w14:textId="77777777" w:rsidR="00C54C2A" w:rsidRDefault="00C54C2A" w:rsidP="0088119B">
            <w:pPr>
              <w:numPr>
                <w:ilvl w:val="0"/>
                <w:numId w:val="19"/>
              </w:numPr>
              <w:spacing w:line="276" w:lineRule="auto"/>
              <w:rPr>
                <w:lang w:eastAsia="en-US"/>
              </w:rPr>
            </w:pPr>
          </w:p>
        </w:tc>
        <w:tc>
          <w:tcPr>
            <w:tcW w:w="8534" w:type="dxa"/>
            <w:gridSpan w:val="2"/>
            <w:tcBorders>
              <w:top w:val="single" w:sz="4" w:space="0" w:color="auto"/>
              <w:left w:val="single" w:sz="4" w:space="0" w:color="auto"/>
              <w:bottom w:val="single" w:sz="4" w:space="0" w:color="auto"/>
              <w:right w:val="single" w:sz="4" w:space="0" w:color="auto"/>
            </w:tcBorders>
          </w:tcPr>
          <w:p w14:paraId="5CFA014F" w14:textId="77777777" w:rsidR="00C54C2A" w:rsidRPr="006B7EAA" w:rsidRDefault="00CF00FD" w:rsidP="00997646">
            <w:pPr>
              <w:rPr>
                <w:iCs/>
                <w:lang w:eastAsia="en-US"/>
              </w:rPr>
            </w:pPr>
            <w:r>
              <w:rPr>
                <w:iCs/>
                <w:lang w:eastAsia="en-US"/>
              </w:rPr>
              <w:t>De o</w:t>
            </w:r>
            <w:r w:rsidR="00C54C2A" w:rsidRPr="00997646">
              <w:rPr>
                <w:iCs/>
                <w:lang w:eastAsia="en-US"/>
              </w:rPr>
              <w:t>pdrachtnemer dient als bijlage van de factuur een overzicht op te leveren met de specifieke</w:t>
            </w:r>
            <w:r w:rsidR="00C54C2A">
              <w:rPr>
                <w:iCs/>
                <w:lang w:eastAsia="en-US"/>
              </w:rPr>
              <w:t xml:space="preserve"> </w:t>
            </w:r>
            <w:r w:rsidR="00C54C2A" w:rsidRPr="00997646">
              <w:rPr>
                <w:iCs/>
                <w:lang w:eastAsia="en-US"/>
              </w:rPr>
              <w:t xml:space="preserve">dagen van de storting en de hoeveelheid tonnages </w:t>
            </w:r>
            <w:r w:rsidR="004F0A57">
              <w:rPr>
                <w:iCs/>
                <w:lang w:eastAsia="en-US"/>
              </w:rPr>
              <w:t>hekkelzoden</w:t>
            </w:r>
            <w:r w:rsidR="00C54C2A" w:rsidRPr="00997646">
              <w:rPr>
                <w:iCs/>
                <w:lang w:eastAsia="en-US"/>
              </w:rPr>
              <w:t xml:space="preserve"> per dag. </w:t>
            </w:r>
          </w:p>
        </w:tc>
      </w:tr>
      <w:tr w:rsidR="003C7F41" w14:paraId="47E652FB" w14:textId="77777777" w:rsidTr="00F57446">
        <w:tc>
          <w:tcPr>
            <w:tcW w:w="675" w:type="dxa"/>
            <w:tcBorders>
              <w:top w:val="single" w:sz="4" w:space="0" w:color="auto"/>
              <w:left w:val="single" w:sz="4" w:space="0" w:color="auto"/>
              <w:bottom w:val="single" w:sz="4" w:space="0" w:color="auto"/>
              <w:right w:val="single" w:sz="4" w:space="0" w:color="auto"/>
            </w:tcBorders>
          </w:tcPr>
          <w:p w14:paraId="080C566A" w14:textId="77777777" w:rsidR="003C7F41" w:rsidRDefault="003C7F41" w:rsidP="0088119B">
            <w:pPr>
              <w:numPr>
                <w:ilvl w:val="0"/>
                <w:numId w:val="19"/>
              </w:numPr>
              <w:spacing w:line="276" w:lineRule="auto"/>
              <w:rPr>
                <w:lang w:eastAsia="en-US"/>
              </w:rPr>
            </w:pPr>
          </w:p>
        </w:tc>
        <w:tc>
          <w:tcPr>
            <w:tcW w:w="8534" w:type="dxa"/>
            <w:gridSpan w:val="2"/>
            <w:tcBorders>
              <w:top w:val="single" w:sz="4" w:space="0" w:color="auto"/>
              <w:left w:val="single" w:sz="4" w:space="0" w:color="auto"/>
              <w:bottom w:val="single" w:sz="4" w:space="0" w:color="auto"/>
              <w:right w:val="single" w:sz="4" w:space="0" w:color="auto"/>
            </w:tcBorders>
          </w:tcPr>
          <w:p w14:paraId="5C5BC6CB" w14:textId="0727FC0D" w:rsidR="003C7F41" w:rsidRDefault="003C7F41" w:rsidP="00997646">
            <w:pPr>
              <w:rPr>
                <w:iCs/>
                <w:lang w:eastAsia="en-US"/>
              </w:rPr>
            </w:pPr>
            <w:r>
              <w:rPr>
                <w:lang w:eastAsia="en-US"/>
              </w:rPr>
              <w:t xml:space="preserve">De factuur moet zijn voorzien van routenummer (bij </w:t>
            </w:r>
            <w:proofErr w:type="spellStart"/>
            <w:r>
              <w:rPr>
                <w:lang w:eastAsia="en-US"/>
              </w:rPr>
              <w:t>Peppol</w:t>
            </w:r>
            <w:proofErr w:type="spellEnd"/>
            <w:r>
              <w:rPr>
                <w:lang w:eastAsia="en-US"/>
              </w:rPr>
              <w:t xml:space="preserve"> bij de tag “</w:t>
            </w:r>
            <w:proofErr w:type="spellStart"/>
            <w:r>
              <w:rPr>
                <w:lang w:eastAsia="en-US"/>
              </w:rPr>
              <w:t>Orderreference</w:t>
            </w:r>
            <w:proofErr w:type="spellEnd"/>
            <w:r>
              <w:rPr>
                <w:lang w:eastAsia="en-US"/>
              </w:rPr>
              <w:t xml:space="preserve">”) en naam van uw contactpersoon bij Opdrachtgever en een duidelijke </w:t>
            </w:r>
            <w:proofErr w:type="spellStart"/>
            <w:r>
              <w:rPr>
                <w:lang w:eastAsia="en-US"/>
              </w:rPr>
              <w:t>BTW-specificatie</w:t>
            </w:r>
            <w:proofErr w:type="spellEnd"/>
            <w:r>
              <w:rPr>
                <w:lang w:eastAsia="en-US"/>
              </w:rPr>
              <w:t>. De factuur wordt getoetst aan de wettelijke eisen die de Belastingdienst aan een factuur stelt. Indien de factuur hier niet aan voldoet wordt de factuur geretourneerd en wordt niet tot betaling overgegaan.</w:t>
            </w:r>
          </w:p>
        </w:tc>
      </w:tr>
      <w:tr w:rsidR="003C7F41" w14:paraId="4CD6BC0D" w14:textId="77777777" w:rsidTr="00F57446">
        <w:tc>
          <w:tcPr>
            <w:tcW w:w="675" w:type="dxa"/>
            <w:tcBorders>
              <w:top w:val="single" w:sz="4" w:space="0" w:color="auto"/>
              <w:left w:val="single" w:sz="4" w:space="0" w:color="auto"/>
              <w:bottom w:val="single" w:sz="4" w:space="0" w:color="auto"/>
              <w:right w:val="single" w:sz="4" w:space="0" w:color="auto"/>
            </w:tcBorders>
          </w:tcPr>
          <w:p w14:paraId="6F516A52" w14:textId="77777777" w:rsidR="003C7F41" w:rsidRDefault="003C7F41" w:rsidP="003C7F41">
            <w:pPr>
              <w:numPr>
                <w:ilvl w:val="0"/>
                <w:numId w:val="19"/>
              </w:numPr>
              <w:spacing w:line="276" w:lineRule="auto"/>
              <w:rPr>
                <w:lang w:eastAsia="en-US"/>
              </w:rPr>
            </w:pPr>
          </w:p>
        </w:tc>
        <w:tc>
          <w:tcPr>
            <w:tcW w:w="8534" w:type="dxa"/>
            <w:gridSpan w:val="2"/>
            <w:tcBorders>
              <w:top w:val="single" w:sz="4" w:space="0" w:color="auto"/>
              <w:left w:val="single" w:sz="4" w:space="0" w:color="auto"/>
              <w:bottom w:val="single" w:sz="4" w:space="0" w:color="auto"/>
              <w:right w:val="single" w:sz="4" w:space="0" w:color="auto"/>
            </w:tcBorders>
          </w:tcPr>
          <w:p w14:paraId="2168CEEA" w14:textId="6A001523" w:rsidR="003C7F41" w:rsidRDefault="003C7F41" w:rsidP="003C7F41">
            <w:pPr>
              <w:rPr>
                <w:iCs/>
                <w:lang w:eastAsia="en-US"/>
              </w:rPr>
            </w:pPr>
            <w:r>
              <w:rPr>
                <w:lang w:eastAsia="en-US"/>
              </w:rPr>
              <w:t>De betaling van de opdrachtsom geschiedt maximaal 30 dagen nadat Opdrachtgever de factuur heeft ontvangen.</w:t>
            </w:r>
          </w:p>
        </w:tc>
      </w:tr>
      <w:tr w:rsidR="003C7F41" w14:paraId="48B91FE3" w14:textId="77777777" w:rsidTr="00F57446">
        <w:tc>
          <w:tcPr>
            <w:tcW w:w="675" w:type="dxa"/>
            <w:tcBorders>
              <w:top w:val="single" w:sz="4" w:space="0" w:color="auto"/>
              <w:left w:val="single" w:sz="4" w:space="0" w:color="auto"/>
              <w:bottom w:val="single" w:sz="4" w:space="0" w:color="auto"/>
              <w:right w:val="single" w:sz="4" w:space="0" w:color="auto"/>
            </w:tcBorders>
          </w:tcPr>
          <w:p w14:paraId="68CF7ADC" w14:textId="77777777" w:rsidR="003C7F41" w:rsidRDefault="003C7F41" w:rsidP="003C7F41">
            <w:pPr>
              <w:numPr>
                <w:ilvl w:val="0"/>
                <w:numId w:val="19"/>
              </w:numPr>
              <w:spacing w:line="276" w:lineRule="auto"/>
              <w:rPr>
                <w:lang w:eastAsia="en-US"/>
              </w:rPr>
            </w:pPr>
          </w:p>
        </w:tc>
        <w:tc>
          <w:tcPr>
            <w:tcW w:w="8534" w:type="dxa"/>
            <w:gridSpan w:val="2"/>
            <w:tcBorders>
              <w:top w:val="single" w:sz="4" w:space="0" w:color="auto"/>
              <w:left w:val="single" w:sz="4" w:space="0" w:color="auto"/>
              <w:bottom w:val="single" w:sz="4" w:space="0" w:color="auto"/>
              <w:right w:val="single" w:sz="4" w:space="0" w:color="auto"/>
            </w:tcBorders>
          </w:tcPr>
          <w:p w14:paraId="7D412F67" w14:textId="77777777" w:rsidR="003C7F41" w:rsidRDefault="003C7F41" w:rsidP="003C7F41">
            <w:pPr>
              <w:pStyle w:val="Artikel8"/>
              <w:numPr>
                <w:ilvl w:val="0"/>
                <w:numId w:val="0"/>
              </w:numPr>
              <w:spacing w:line="256" w:lineRule="auto"/>
              <w:ind w:right="176"/>
            </w:pPr>
            <w:r>
              <w:t xml:space="preserve">U kunt een e-factuur sturen bij voorkeur via het netwerk van </w:t>
            </w:r>
            <w:proofErr w:type="spellStart"/>
            <w:r>
              <w:t>Peppol</w:t>
            </w:r>
            <w:proofErr w:type="spellEnd"/>
            <w:r>
              <w:t xml:space="preserve"> (voorheen </w:t>
            </w:r>
            <w:proofErr w:type="spellStart"/>
            <w:r>
              <w:t>Simplerinvoicing</w:t>
            </w:r>
            <w:proofErr w:type="spellEnd"/>
            <w:r>
              <w:t xml:space="preserve">). Het OIN nummer van de gemeente Súdwest-Fryslân is 00000001823288444000. </w:t>
            </w:r>
          </w:p>
          <w:p w14:paraId="7AA9373D" w14:textId="48C47F06" w:rsidR="003C7F41" w:rsidRDefault="003C7F41" w:rsidP="003C7F41">
            <w:pPr>
              <w:rPr>
                <w:iCs/>
                <w:lang w:eastAsia="en-US"/>
              </w:rPr>
            </w:pPr>
            <w:r>
              <w:t xml:space="preserve">Geen e-facturering? Het is ook mogelijk een factuur in PDF formaat te sturen. Deze kunt u mailen naar: Facturen@sudwestfryslan.nl  </w:t>
            </w:r>
          </w:p>
        </w:tc>
      </w:tr>
      <w:tr w:rsidR="003C7F41" w14:paraId="53B35749" w14:textId="77777777" w:rsidTr="006D5A47">
        <w:trPr>
          <w:trHeight w:val="454"/>
        </w:trPr>
        <w:tc>
          <w:tcPr>
            <w:tcW w:w="9209" w:type="dxa"/>
            <w:gridSpan w:val="3"/>
            <w:tcBorders>
              <w:top w:val="single" w:sz="4" w:space="0" w:color="auto"/>
              <w:left w:val="single" w:sz="4" w:space="0" w:color="auto"/>
              <w:bottom w:val="single" w:sz="4" w:space="0" w:color="auto"/>
              <w:right w:val="single" w:sz="4" w:space="0" w:color="auto"/>
            </w:tcBorders>
            <w:shd w:val="clear" w:color="auto" w:fill="0099FF"/>
          </w:tcPr>
          <w:p w14:paraId="6F2759F7" w14:textId="77777777" w:rsidR="003C7F41" w:rsidRPr="00DF3A36" w:rsidRDefault="003C7F41" w:rsidP="003C7F41">
            <w:pPr>
              <w:rPr>
                <w:b/>
                <w:iCs/>
                <w:lang w:eastAsia="en-US"/>
              </w:rPr>
            </w:pPr>
            <w:r w:rsidRPr="00DF3A36">
              <w:rPr>
                <w:b/>
                <w:iCs/>
                <w:color w:val="FFFFFF" w:themeColor="background1"/>
                <w:sz w:val="22"/>
                <w:lang w:eastAsia="en-US"/>
              </w:rPr>
              <w:t>Personeel</w:t>
            </w:r>
          </w:p>
        </w:tc>
      </w:tr>
      <w:tr w:rsidR="003C7F41" w14:paraId="3CDD35B3" w14:textId="77777777" w:rsidTr="00F57446">
        <w:tc>
          <w:tcPr>
            <w:tcW w:w="675" w:type="dxa"/>
            <w:tcBorders>
              <w:top w:val="single" w:sz="4" w:space="0" w:color="auto"/>
              <w:left w:val="single" w:sz="4" w:space="0" w:color="auto"/>
              <w:bottom w:val="single" w:sz="4" w:space="0" w:color="auto"/>
              <w:right w:val="single" w:sz="4" w:space="0" w:color="auto"/>
            </w:tcBorders>
          </w:tcPr>
          <w:p w14:paraId="22285D6B" w14:textId="77777777" w:rsidR="003C7F41" w:rsidRDefault="003C7F41" w:rsidP="003C7F41">
            <w:pPr>
              <w:numPr>
                <w:ilvl w:val="0"/>
                <w:numId w:val="19"/>
              </w:numPr>
              <w:spacing w:line="276" w:lineRule="auto"/>
              <w:rPr>
                <w:lang w:eastAsia="en-US"/>
              </w:rPr>
            </w:pPr>
          </w:p>
        </w:tc>
        <w:tc>
          <w:tcPr>
            <w:tcW w:w="8534" w:type="dxa"/>
            <w:gridSpan w:val="2"/>
            <w:tcBorders>
              <w:top w:val="single" w:sz="4" w:space="0" w:color="auto"/>
              <w:left w:val="single" w:sz="4" w:space="0" w:color="auto"/>
              <w:bottom w:val="single" w:sz="4" w:space="0" w:color="auto"/>
              <w:right w:val="single" w:sz="4" w:space="0" w:color="auto"/>
            </w:tcBorders>
          </w:tcPr>
          <w:p w14:paraId="019499CE" w14:textId="77777777" w:rsidR="003C7F41" w:rsidRDefault="003C7F41" w:rsidP="003C7F41">
            <w:pPr>
              <w:rPr>
                <w:iCs/>
                <w:lang w:eastAsia="en-US"/>
              </w:rPr>
            </w:pPr>
            <w:r w:rsidRPr="00B05ED9">
              <w:rPr>
                <w:iCs/>
                <w:lang w:eastAsia="en-US"/>
              </w:rPr>
              <w:t>De opdrachtnemer moet gekwalificeerd en goed geïnstrueerd personeel inzetten dat voldoet aan de wettelijke eisen en beschikt over de benodigde vakkennis.</w:t>
            </w:r>
          </w:p>
        </w:tc>
      </w:tr>
      <w:tr w:rsidR="003C7F41" w14:paraId="6F19734E" w14:textId="77777777" w:rsidTr="00F57446">
        <w:tc>
          <w:tcPr>
            <w:tcW w:w="675" w:type="dxa"/>
            <w:tcBorders>
              <w:top w:val="single" w:sz="4" w:space="0" w:color="auto"/>
              <w:left w:val="single" w:sz="4" w:space="0" w:color="auto"/>
              <w:bottom w:val="single" w:sz="4" w:space="0" w:color="auto"/>
              <w:right w:val="single" w:sz="4" w:space="0" w:color="auto"/>
            </w:tcBorders>
          </w:tcPr>
          <w:p w14:paraId="0D61E0E9" w14:textId="77777777" w:rsidR="003C7F41" w:rsidRDefault="003C7F41" w:rsidP="003C7F41">
            <w:pPr>
              <w:numPr>
                <w:ilvl w:val="0"/>
                <w:numId w:val="19"/>
              </w:numPr>
              <w:spacing w:line="276" w:lineRule="auto"/>
              <w:rPr>
                <w:lang w:eastAsia="en-US"/>
              </w:rPr>
            </w:pPr>
          </w:p>
        </w:tc>
        <w:tc>
          <w:tcPr>
            <w:tcW w:w="8534" w:type="dxa"/>
            <w:gridSpan w:val="2"/>
            <w:tcBorders>
              <w:top w:val="single" w:sz="4" w:space="0" w:color="auto"/>
              <w:left w:val="single" w:sz="4" w:space="0" w:color="auto"/>
              <w:bottom w:val="single" w:sz="4" w:space="0" w:color="auto"/>
              <w:right w:val="single" w:sz="4" w:space="0" w:color="auto"/>
            </w:tcBorders>
          </w:tcPr>
          <w:p w14:paraId="7EFDF127" w14:textId="77777777" w:rsidR="003C7F41" w:rsidRDefault="003C7F41" w:rsidP="003C7F41">
            <w:pPr>
              <w:rPr>
                <w:lang w:eastAsia="en-US"/>
              </w:rPr>
            </w:pPr>
            <w:r>
              <w:rPr>
                <w:lang w:eastAsia="en-US"/>
              </w:rPr>
              <w:t>De opdrachtnemer dient een contactpersoon aan te wijzen om hem inzake de dienstverlening te vertegenwoordigen.</w:t>
            </w:r>
          </w:p>
        </w:tc>
      </w:tr>
      <w:tr w:rsidR="003C7F41" w14:paraId="2DE6FDEF" w14:textId="77777777" w:rsidTr="00F57446">
        <w:tc>
          <w:tcPr>
            <w:tcW w:w="675" w:type="dxa"/>
            <w:tcBorders>
              <w:top w:val="single" w:sz="4" w:space="0" w:color="auto"/>
              <w:left w:val="single" w:sz="4" w:space="0" w:color="auto"/>
              <w:bottom w:val="single" w:sz="4" w:space="0" w:color="auto"/>
              <w:right w:val="single" w:sz="4" w:space="0" w:color="auto"/>
            </w:tcBorders>
          </w:tcPr>
          <w:p w14:paraId="3E696734" w14:textId="77777777" w:rsidR="003C7F41" w:rsidRDefault="003C7F41" w:rsidP="003C7F41">
            <w:pPr>
              <w:numPr>
                <w:ilvl w:val="0"/>
                <w:numId w:val="19"/>
              </w:numPr>
              <w:spacing w:line="276" w:lineRule="auto"/>
              <w:rPr>
                <w:lang w:eastAsia="en-US"/>
              </w:rPr>
            </w:pPr>
          </w:p>
        </w:tc>
        <w:tc>
          <w:tcPr>
            <w:tcW w:w="8534" w:type="dxa"/>
            <w:gridSpan w:val="2"/>
            <w:tcBorders>
              <w:top w:val="single" w:sz="4" w:space="0" w:color="auto"/>
              <w:left w:val="single" w:sz="4" w:space="0" w:color="auto"/>
              <w:bottom w:val="single" w:sz="4" w:space="0" w:color="auto"/>
              <w:right w:val="single" w:sz="4" w:space="0" w:color="auto"/>
            </w:tcBorders>
          </w:tcPr>
          <w:p w14:paraId="6CA91712" w14:textId="77777777" w:rsidR="003C7F41" w:rsidRDefault="003C7F41" w:rsidP="003C7F41">
            <w:pPr>
              <w:rPr>
                <w:iCs/>
                <w:lang w:eastAsia="en-US"/>
              </w:rPr>
            </w:pPr>
            <w:r w:rsidRPr="00997646">
              <w:rPr>
                <w:iCs/>
                <w:lang w:eastAsia="en-US"/>
              </w:rPr>
              <w:t>De opdrachtnemer zal zijn personeel belonen conform de voor de sector geldende</w:t>
            </w:r>
            <w:r>
              <w:rPr>
                <w:iCs/>
                <w:lang w:eastAsia="en-US"/>
              </w:rPr>
              <w:t xml:space="preserve"> </w:t>
            </w:r>
            <w:r w:rsidRPr="00997646">
              <w:rPr>
                <w:iCs/>
                <w:lang w:eastAsia="en-US"/>
              </w:rPr>
              <w:t>arbeidsvoorwaarden</w:t>
            </w:r>
            <w:r>
              <w:rPr>
                <w:iCs/>
                <w:lang w:eastAsia="en-US"/>
              </w:rPr>
              <w:t>,</w:t>
            </w:r>
            <w:r w:rsidRPr="00997646">
              <w:rPr>
                <w:iCs/>
                <w:lang w:eastAsia="en-US"/>
              </w:rPr>
              <w:t xml:space="preserve"> zal alle inhoudingen en afdrachten voor sociale verzekeringswetten,</w:t>
            </w:r>
            <w:r>
              <w:rPr>
                <w:iCs/>
                <w:lang w:eastAsia="en-US"/>
              </w:rPr>
              <w:t xml:space="preserve"> </w:t>
            </w:r>
            <w:r w:rsidRPr="00997646">
              <w:rPr>
                <w:iCs/>
                <w:lang w:eastAsia="en-US"/>
              </w:rPr>
              <w:t>A.O.W. en loonbelasting nakomen en vrijwaart</w:t>
            </w:r>
            <w:r>
              <w:rPr>
                <w:iCs/>
                <w:lang w:eastAsia="en-US"/>
              </w:rPr>
              <w:t xml:space="preserve"> </w:t>
            </w:r>
            <w:r w:rsidRPr="00997646">
              <w:rPr>
                <w:iCs/>
                <w:lang w:eastAsia="en-US"/>
              </w:rPr>
              <w:t>dienaangaande de opdrachtgever.</w:t>
            </w:r>
            <w:r>
              <w:rPr>
                <w:iCs/>
                <w:lang w:eastAsia="en-US"/>
              </w:rPr>
              <w:t xml:space="preserve"> </w:t>
            </w:r>
            <w:r w:rsidRPr="00997646">
              <w:rPr>
                <w:iCs/>
                <w:lang w:eastAsia="en-US"/>
              </w:rPr>
              <w:t xml:space="preserve">Aan het eind van elk jaar </w:t>
            </w:r>
            <w:r>
              <w:rPr>
                <w:iCs/>
                <w:lang w:eastAsia="en-US"/>
              </w:rPr>
              <w:t xml:space="preserve">zullen </w:t>
            </w:r>
            <w:r w:rsidRPr="00997646">
              <w:rPr>
                <w:iCs/>
                <w:lang w:eastAsia="en-US"/>
              </w:rPr>
              <w:t xml:space="preserve">bewijsstukken </w:t>
            </w:r>
            <w:r>
              <w:rPr>
                <w:iCs/>
                <w:lang w:eastAsia="en-US"/>
              </w:rPr>
              <w:t>binnen een maand na eerste verzoek hier</w:t>
            </w:r>
            <w:r w:rsidRPr="00997646">
              <w:rPr>
                <w:iCs/>
                <w:lang w:eastAsia="en-US"/>
              </w:rPr>
              <w:t>van ve</w:t>
            </w:r>
            <w:r>
              <w:rPr>
                <w:iCs/>
                <w:lang w:eastAsia="en-US"/>
              </w:rPr>
              <w:t>rstrekt worden</w:t>
            </w:r>
            <w:r w:rsidRPr="00997646">
              <w:rPr>
                <w:iCs/>
                <w:lang w:eastAsia="en-US"/>
              </w:rPr>
              <w:t xml:space="preserve"> aan de opdrachtgever. </w:t>
            </w:r>
          </w:p>
        </w:tc>
      </w:tr>
      <w:tr w:rsidR="003C7F41" w14:paraId="4220D587" w14:textId="77777777" w:rsidTr="00F57446">
        <w:tc>
          <w:tcPr>
            <w:tcW w:w="675" w:type="dxa"/>
            <w:tcBorders>
              <w:top w:val="single" w:sz="4" w:space="0" w:color="auto"/>
              <w:left w:val="single" w:sz="4" w:space="0" w:color="auto"/>
              <w:bottom w:val="single" w:sz="4" w:space="0" w:color="auto"/>
              <w:right w:val="single" w:sz="4" w:space="0" w:color="auto"/>
            </w:tcBorders>
          </w:tcPr>
          <w:p w14:paraId="11A87EFC" w14:textId="77777777" w:rsidR="003C7F41" w:rsidRDefault="003C7F41" w:rsidP="003C7F41">
            <w:pPr>
              <w:numPr>
                <w:ilvl w:val="0"/>
                <w:numId w:val="19"/>
              </w:numPr>
              <w:spacing w:line="276" w:lineRule="auto"/>
              <w:rPr>
                <w:lang w:eastAsia="en-US"/>
              </w:rPr>
            </w:pPr>
          </w:p>
        </w:tc>
        <w:tc>
          <w:tcPr>
            <w:tcW w:w="8534" w:type="dxa"/>
            <w:gridSpan w:val="2"/>
            <w:tcBorders>
              <w:top w:val="single" w:sz="4" w:space="0" w:color="auto"/>
              <w:left w:val="single" w:sz="4" w:space="0" w:color="auto"/>
              <w:bottom w:val="single" w:sz="4" w:space="0" w:color="auto"/>
              <w:right w:val="single" w:sz="4" w:space="0" w:color="auto"/>
            </w:tcBorders>
          </w:tcPr>
          <w:p w14:paraId="081C5621" w14:textId="7DFE74A4" w:rsidR="003C7F41" w:rsidRPr="006B7EAA" w:rsidRDefault="003C7F41" w:rsidP="003C7F41">
            <w:pPr>
              <w:rPr>
                <w:iCs/>
                <w:lang w:eastAsia="en-US"/>
              </w:rPr>
            </w:pPr>
            <w:r>
              <w:rPr>
                <w:iCs/>
                <w:lang w:eastAsia="en-US"/>
              </w:rPr>
              <w:t>De o</w:t>
            </w:r>
            <w:r w:rsidRPr="00997646">
              <w:rPr>
                <w:iCs/>
                <w:lang w:eastAsia="en-US"/>
              </w:rPr>
              <w:t>pdrachtnemer dien</w:t>
            </w:r>
            <w:r>
              <w:rPr>
                <w:iCs/>
                <w:lang w:eastAsia="en-US"/>
              </w:rPr>
              <w:t>t</w:t>
            </w:r>
            <w:r w:rsidRPr="00997646">
              <w:rPr>
                <w:iCs/>
                <w:lang w:eastAsia="en-US"/>
              </w:rPr>
              <w:t xml:space="preserve"> in bezit te zijn van het VCA** certificaat</w:t>
            </w:r>
            <w:r>
              <w:rPr>
                <w:iCs/>
                <w:lang w:eastAsia="en-US"/>
              </w:rPr>
              <w:t>.</w:t>
            </w:r>
          </w:p>
        </w:tc>
      </w:tr>
      <w:tr w:rsidR="003C7F41" w14:paraId="733610A4" w14:textId="77777777" w:rsidTr="006D5A47">
        <w:trPr>
          <w:trHeight w:val="454"/>
        </w:trPr>
        <w:tc>
          <w:tcPr>
            <w:tcW w:w="9209" w:type="dxa"/>
            <w:gridSpan w:val="3"/>
            <w:tcBorders>
              <w:top w:val="single" w:sz="4" w:space="0" w:color="auto"/>
              <w:left w:val="single" w:sz="4" w:space="0" w:color="auto"/>
              <w:bottom w:val="single" w:sz="4" w:space="0" w:color="auto"/>
              <w:right w:val="single" w:sz="4" w:space="0" w:color="auto"/>
            </w:tcBorders>
            <w:shd w:val="clear" w:color="auto" w:fill="0099FF"/>
          </w:tcPr>
          <w:p w14:paraId="00AC75F6" w14:textId="77777777" w:rsidR="003C7F41" w:rsidRPr="00DF3A36" w:rsidRDefault="003C7F41" w:rsidP="003C7F41">
            <w:pPr>
              <w:rPr>
                <w:b/>
              </w:rPr>
            </w:pPr>
            <w:r w:rsidRPr="00DF3A36">
              <w:rPr>
                <w:b/>
                <w:color w:val="FFFFFF" w:themeColor="background1"/>
                <w:sz w:val="22"/>
              </w:rPr>
              <w:t>Voorwaarden levering</w:t>
            </w:r>
          </w:p>
        </w:tc>
      </w:tr>
      <w:tr w:rsidR="003C7F41" w14:paraId="7629FDBB" w14:textId="77777777" w:rsidTr="00447BCF">
        <w:trPr>
          <w:trHeight w:val="844"/>
        </w:trPr>
        <w:tc>
          <w:tcPr>
            <w:tcW w:w="675" w:type="dxa"/>
            <w:tcBorders>
              <w:top w:val="single" w:sz="4" w:space="0" w:color="auto"/>
              <w:left w:val="single" w:sz="4" w:space="0" w:color="auto"/>
              <w:bottom w:val="single" w:sz="4" w:space="0" w:color="auto"/>
              <w:right w:val="single" w:sz="4" w:space="0" w:color="auto"/>
            </w:tcBorders>
          </w:tcPr>
          <w:p w14:paraId="7C295F35" w14:textId="77777777" w:rsidR="003C7F41" w:rsidRDefault="003C7F41" w:rsidP="003C7F41">
            <w:pPr>
              <w:numPr>
                <w:ilvl w:val="0"/>
                <w:numId w:val="19"/>
              </w:numPr>
              <w:spacing w:line="276" w:lineRule="auto"/>
              <w:rPr>
                <w:lang w:eastAsia="en-US"/>
              </w:rPr>
            </w:pPr>
          </w:p>
        </w:tc>
        <w:tc>
          <w:tcPr>
            <w:tcW w:w="8534" w:type="dxa"/>
            <w:gridSpan w:val="2"/>
            <w:tcBorders>
              <w:top w:val="single" w:sz="4" w:space="0" w:color="auto"/>
              <w:left w:val="single" w:sz="4" w:space="0" w:color="auto"/>
              <w:bottom w:val="single" w:sz="4" w:space="0" w:color="auto"/>
              <w:right w:val="single" w:sz="4" w:space="0" w:color="auto"/>
            </w:tcBorders>
          </w:tcPr>
          <w:p w14:paraId="5A3674C1" w14:textId="77777777" w:rsidR="003C7F41" w:rsidRDefault="003C7F41" w:rsidP="003C7F41">
            <w:pPr>
              <w:rPr>
                <w:iCs/>
                <w:lang w:eastAsia="en-US"/>
              </w:rPr>
            </w:pPr>
            <w:r>
              <w:t>De wijze of methode van verwerking van het afval wordt niet voorgeschreven, met inachtneming dat de verwerkingsmethode minimaal voldoet aan de standaardbepalingen uit het meest recente Landelijk Afvalbeheerplan (LAP).</w:t>
            </w:r>
          </w:p>
        </w:tc>
      </w:tr>
      <w:tr w:rsidR="003C7F41" w14:paraId="0E99E2A4" w14:textId="77777777" w:rsidTr="00447BCF">
        <w:trPr>
          <w:trHeight w:val="556"/>
        </w:trPr>
        <w:tc>
          <w:tcPr>
            <w:tcW w:w="675" w:type="dxa"/>
            <w:tcBorders>
              <w:top w:val="single" w:sz="4" w:space="0" w:color="auto"/>
              <w:left w:val="single" w:sz="4" w:space="0" w:color="auto"/>
              <w:bottom w:val="single" w:sz="4" w:space="0" w:color="auto"/>
              <w:right w:val="single" w:sz="4" w:space="0" w:color="auto"/>
            </w:tcBorders>
          </w:tcPr>
          <w:p w14:paraId="43F7E52C" w14:textId="77777777" w:rsidR="003C7F41" w:rsidRDefault="003C7F41" w:rsidP="003C7F41">
            <w:pPr>
              <w:numPr>
                <w:ilvl w:val="0"/>
                <w:numId w:val="19"/>
              </w:numPr>
              <w:spacing w:line="276" w:lineRule="auto"/>
              <w:rPr>
                <w:lang w:eastAsia="en-US"/>
              </w:rPr>
            </w:pPr>
          </w:p>
        </w:tc>
        <w:tc>
          <w:tcPr>
            <w:tcW w:w="8534" w:type="dxa"/>
            <w:gridSpan w:val="2"/>
            <w:tcBorders>
              <w:top w:val="single" w:sz="4" w:space="0" w:color="auto"/>
              <w:left w:val="single" w:sz="4" w:space="0" w:color="auto"/>
              <w:bottom w:val="single" w:sz="4" w:space="0" w:color="auto"/>
              <w:right w:val="single" w:sz="4" w:space="0" w:color="auto"/>
            </w:tcBorders>
          </w:tcPr>
          <w:p w14:paraId="181F94BD" w14:textId="572540B7" w:rsidR="003C7F41" w:rsidRDefault="003C7F41" w:rsidP="003C7F41">
            <w:pPr>
              <w:rPr>
                <w:lang w:eastAsia="en-US"/>
              </w:rPr>
            </w:pPr>
            <w:r w:rsidRPr="00050844">
              <w:t>Het eigendom van het aangeleverde afval gaat over op de opdrachtnemer op het moment van innemen op de overslag- of verwerkingslocatie van de opdrachtnemer</w:t>
            </w:r>
            <w:r>
              <w:t>.</w:t>
            </w:r>
          </w:p>
        </w:tc>
      </w:tr>
      <w:tr w:rsidR="003C7F41" w14:paraId="3A6CF897" w14:textId="77777777" w:rsidTr="00F57446">
        <w:tc>
          <w:tcPr>
            <w:tcW w:w="675" w:type="dxa"/>
            <w:tcBorders>
              <w:top w:val="single" w:sz="4" w:space="0" w:color="auto"/>
              <w:left w:val="single" w:sz="4" w:space="0" w:color="auto"/>
              <w:bottom w:val="single" w:sz="4" w:space="0" w:color="auto"/>
              <w:right w:val="single" w:sz="4" w:space="0" w:color="auto"/>
            </w:tcBorders>
          </w:tcPr>
          <w:p w14:paraId="40986819" w14:textId="77777777" w:rsidR="003C7F41" w:rsidRDefault="003C7F41" w:rsidP="003C7F41">
            <w:pPr>
              <w:numPr>
                <w:ilvl w:val="0"/>
                <w:numId w:val="19"/>
              </w:numPr>
              <w:spacing w:line="276" w:lineRule="auto"/>
              <w:rPr>
                <w:lang w:eastAsia="en-US"/>
              </w:rPr>
            </w:pPr>
          </w:p>
        </w:tc>
        <w:tc>
          <w:tcPr>
            <w:tcW w:w="8534" w:type="dxa"/>
            <w:gridSpan w:val="2"/>
            <w:tcBorders>
              <w:top w:val="single" w:sz="4" w:space="0" w:color="auto"/>
              <w:left w:val="single" w:sz="4" w:space="0" w:color="auto"/>
              <w:bottom w:val="single" w:sz="4" w:space="0" w:color="auto"/>
              <w:right w:val="single" w:sz="4" w:space="0" w:color="auto"/>
            </w:tcBorders>
          </w:tcPr>
          <w:p w14:paraId="31DE5B9A" w14:textId="77777777" w:rsidR="003C7F41" w:rsidRDefault="003C7F41" w:rsidP="003C7F41">
            <w:pPr>
              <w:rPr>
                <w:iCs/>
                <w:lang w:eastAsia="en-US"/>
              </w:rPr>
            </w:pPr>
            <w:r>
              <w:t>Na eigendomsoverdracht van het afval is de opdrachtgever door de opdrachtnemer gevrijwaard voor wettelijke aansprakelijkheid voor schade ten gevolge van het opslaan, eventueel benodigd transporteren naar de Verwerkingsinstallatie en verwerken van het door de opdrachtnemer geaccepteerde afval.</w:t>
            </w:r>
          </w:p>
        </w:tc>
      </w:tr>
      <w:tr w:rsidR="006D5A47" w14:paraId="0F747CA3" w14:textId="77777777" w:rsidTr="006D5A47">
        <w:trPr>
          <w:trHeight w:val="454"/>
        </w:trPr>
        <w:tc>
          <w:tcPr>
            <w:tcW w:w="9209" w:type="dxa"/>
            <w:gridSpan w:val="3"/>
            <w:tcBorders>
              <w:top w:val="single" w:sz="4" w:space="0" w:color="auto"/>
              <w:left w:val="single" w:sz="4" w:space="0" w:color="auto"/>
              <w:bottom w:val="single" w:sz="4" w:space="0" w:color="auto"/>
              <w:right w:val="single" w:sz="4" w:space="0" w:color="auto"/>
            </w:tcBorders>
            <w:shd w:val="clear" w:color="auto" w:fill="0099FF"/>
          </w:tcPr>
          <w:p w14:paraId="2CC4A82C" w14:textId="77777777" w:rsidR="006D5A47" w:rsidRPr="00DF3A36" w:rsidRDefault="00DF3A36" w:rsidP="0002399A">
            <w:pPr>
              <w:rPr>
                <w:b/>
              </w:rPr>
            </w:pPr>
            <w:r w:rsidRPr="00DF3A36">
              <w:rPr>
                <w:b/>
                <w:color w:val="FFFFFF" w:themeColor="background1"/>
                <w:sz w:val="22"/>
              </w:rPr>
              <w:t>Eisen met betrekking tot de locatie</w:t>
            </w:r>
          </w:p>
        </w:tc>
      </w:tr>
      <w:tr w:rsidR="00FB421A" w14:paraId="2B373454" w14:textId="77777777" w:rsidTr="00F57446">
        <w:tc>
          <w:tcPr>
            <w:tcW w:w="675" w:type="dxa"/>
            <w:tcBorders>
              <w:top w:val="single" w:sz="4" w:space="0" w:color="auto"/>
              <w:left w:val="single" w:sz="4" w:space="0" w:color="auto"/>
              <w:bottom w:val="single" w:sz="4" w:space="0" w:color="auto"/>
              <w:right w:val="single" w:sz="4" w:space="0" w:color="auto"/>
            </w:tcBorders>
          </w:tcPr>
          <w:p w14:paraId="02DE307B" w14:textId="77777777" w:rsidR="00FB421A" w:rsidRDefault="00FB421A" w:rsidP="0002399A">
            <w:pPr>
              <w:numPr>
                <w:ilvl w:val="0"/>
                <w:numId w:val="19"/>
              </w:numPr>
              <w:spacing w:line="276" w:lineRule="auto"/>
              <w:rPr>
                <w:lang w:eastAsia="en-US"/>
              </w:rPr>
            </w:pPr>
          </w:p>
        </w:tc>
        <w:tc>
          <w:tcPr>
            <w:tcW w:w="8534" w:type="dxa"/>
            <w:gridSpan w:val="2"/>
            <w:tcBorders>
              <w:top w:val="single" w:sz="4" w:space="0" w:color="auto"/>
              <w:left w:val="single" w:sz="4" w:space="0" w:color="auto"/>
              <w:bottom w:val="single" w:sz="4" w:space="0" w:color="auto"/>
              <w:right w:val="single" w:sz="4" w:space="0" w:color="auto"/>
            </w:tcBorders>
          </w:tcPr>
          <w:p w14:paraId="20F67D72" w14:textId="77777777" w:rsidR="00FB421A" w:rsidRDefault="00FB421A" w:rsidP="0002399A">
            <w:pPr>
              <w:rPr>
                <w:iCs/>
                <w:lang w:eastAsia="en-US"/>
              </w:rPr>
            </w:pPr>
            <w:r>
              <w:t>Het is de opdrachtnemer toegestaan gebruik te maken van een overslaglocatie (incl. vergunning en weegbrug). In dit geval draagt de opdrachtnemer verantwoordelijkheid en zorg voor eventuele overslag en transport van het afval vanaf deze overslaglocatie naar de verwerkingsinrichting. Kosten voor overslag en transport van overslaglocatie naar verwerkingslocatie dienen in de prijs voor verwerking per ton te zijn verdisconteerd.</w:t>
            </w:r>
          </w:p>
        </w:tc>
      </w:tr>
      <w:tr w:rsidR="00FB421A" w14:paraId="05C88031" w14:textId="77777777" w:rsidTr="00F57446">
        <w:tc>
          <w:tcPr>
            <w:tcW w:w="675" w:type="dxa"/>
            <w:tcBorders>
              <w:top w:val="single" w:sz="4" w:space="0" w:color="auto"/>
              <w:left w:val="single" w:sz="4" w:space="0" w:color="auto"/>
              <w:bottom w:val="single" w:sz="4" w:space="0" w:color="auto"/>
              <w:right w:val="single" w:sz="4" w:space="0" w:color="auto"/>
            </w:tcBorders>
          </w:tcPr>
          <w:p w14:paraId="7FDF4C4C" w14:textId="77777777" w:rsidR="00FB421A" w:rsidRDefault="00FB421A" w:rsidP="0002399A">
            <w:pPr>
              <w:numPr>
                <w:ilvl w:val="0"/>
                <w:numId w:val="19"/>
              </w:numPr>
              <w:spacing w:line="276" w:lineRule="auto"/>
              <w:rPr>
                <w:lang w:eastAsia="en-US"/>
              </w:rPr>
            </w:pPr>
          </w:p>
        </w:tc>
        <w:tc>
          <w:tcPr>
            <w:tcW w:w="8534" w:type="dxa"/>
            <w:gridSpan w:val="2"/>
            <w:tcBorders>
              <w:top w:val="single" w:sz="4" w:space="0" w:color="auto"/>
              <w:left w:val="single" w:sz="4" w:space="0" w:color="auto"/>
              <w:bottom w:val="single" w:sz="4" w:space="0" w:color="auto"/>
              <w:right w:val="single" w:sz="4" w:space="0" w:color="auto"/>
            </w:tcBorders>
          </w:tcPr>
          <w:p w14:paraId="347EF6A2" w14:textId="77777777" w:rsidR="00FB421A" w:rsidRDefault="00FB421A" w:rsidP="0002399A">
            <w:pPr>
              <w:rPr>
                <w:lang w:eastAsia="en-US"/>
              </w:rPr>
            </w:pPr>
            <w:r>
              <w:t xml:space="preserve">De afleverlocatie is voor een containercombinatie zonder bijzondere hulpmiddelen goed bereikbaar. Er dient manoeuvreerruimte te zijn voor </w:t>
            </w:r>
            <w:r w:rsidR="008B38E9">
              <w:t xml:space="preserve">een </w:t>
            </w:r>
            <w:r>
              <w:t>vrachtwagen met aanhanger. Tevens dient de rijbaan schoon en goed berijdbaar te zijn.</w:t>
            </w:r>
          </w:p>
        </w:tc>
      </w:tr>
      <w:tr w:rsidR="00FB421A" w14:paraId="0FEB4131" w14:textId="77777777" w:rsidTr="00F57446">
        <w:tc>
          <w:tcPr>
            <w:tcW w:w="675" w:type="dxa"/>
            <w:tcBorders>
              <w:top w:val="single" w:sz="4" w:space="0" w:color="auto"/>
              <w:left w:val="single" w:sz="4" w:space="0" w:color="auto"/>
              <w:bottom w:val="single" w:sz="4" w:space="0" w:color="auto"/>
              <w:right w:val="single" w:sz="4" w:space="0" w:color="auto"/>
            </w:tcBorders>
          </w:tcPr>
          <w:p w14:paraId="77EA9B62" w14:textId="77777777" w:rsidR="00FB421A" w:rsidRDefault="00FB421A" w:rsidP="0002399A">
            <w:pPr>
              <w:numPr>
                <w:ilvl w:val="0"/>
                <w:numId w:val="19"/>
              </w:numPr>
              <w:spacing w:line="276" w:lineRule="auto"/>
              <w:rPr>
                <w:lang w:eastAsia="en-US"/>
              </w:rPr>
            </w:pPr>
          </w:p>
        </w:tc>
        <w:tc>
          <w:tcPr>
            <w:tcW w:w="8534" w:type="dxa"/>
            <w:gridSpan w:val="2"/>
            <w:tcBorders>
              <w:top w:val="single" w:sz="4" w:space="0" w:color="auto"/>
              <w:left w:val="single" w:sz="4" w:space="0" w:color="auto"/>
              <w:bottom w:val="single" w:sz="4" w:space="0" w:color="auto"/>
              <w:right w:val="single" w:sz="4" w:space="0" w:color="auto"/>
            </w:tcBorders>
          </w:tcPr>
          <w:p w14:paraId="7E57F8A8" w14:textId="77777777" w:rsidR="00FB421A" w:rsidRDefault="00FB421A" w:rsidP="0002399A">
            <w:pPr>
              <w:rPr>
                <w:iCs/>
                <w:lang w:eastAsia="en-US"/>
              </w:rPr>
            </w:pPr>
            <w:r>
              <w:t xml:space="preserve">Het afval wordt door de inzamelaar (thans de </w:t>
            </w:r>
            <w:r w:rsidR="0003125C">
              <w:t>g</w:t>
            </w:r>
            <w:r>
              <w:t>emeentelijke dienst) op de afleverlocatie vanuit het inzamelvoertuig gestort op een vlakke vloer of bunker.</w:t>
            </w:r>
          </w:p>
        </w:tc>
      </w:tr>
      <w:tr w:rsidR="00FB421A" w14:paraId="107DF4B7" w14:textId="77777777" w:rsidTr="00F57446">
        <w:tc>
          <w:tcPr>
            <w:tcW w:w="675" w:type="dxa"/>
            <w:tcBorders>
              <w:top w:val="single" w:sz="4" w:space="0" w:color="auto"/>
              <w:left w:val="single" w:sz="4" w:space="0" w:color="auto"/>
              <w:bottom w:val="single" w:sz="4" w:space="0" w:color="auto"/>
              <w:right w:val="single" w:sz="4" w:space="0" w:color="auto"/>
            </w:tcBorders>
          </w:tcPr>
          <w:p w14:paraId="4F30A787" w14:textId="77777777" w:rsidR="00FB421A" w:rsidRDefault="00FB421A" w:rsidP="0002399A">
            <w:pPr>
              <w:numPr>
                <w:ilvl w:val="0"/>
                <w:numId w:val="19"/>
              </w:numPr>
              <w:spacing w:line="276" w:lineRule="auto"/>
              <w:rPr>
                <w:lang w:eastAsia="en-US"/>
              </w:rPr>
            </w:pPr>
          </w:p>
        </w:tc>
        <w:tc>
          <w:tcPr>
            <w:tcW w:w="8534" w:type="dxa"/>
            <w:gridSpan w:val="2"/>
            <w:tcBorders>
              <w:top w:val="single" w:sz="4" w:space="0" w:color="auto"/>
              <w:left w:val="single" w:sz="4" w:space="0" w:color="auto"/>
              <w:bottom w:val="single" w:sz="4" w:space="0" w:color="auto"/>
              <w:right w:val="single" w:sz="4" w:space="0" w:color="auto"/>
            </w:tcBorders>
          </w:tcPr>
          <w:p w14:paraId="1897BEC3" w14:textId="77777777" w:rsidR="00FB421A" w:rsidRPr="006B7EAA" w:rsidRDefault="00FB421A" w:rsidP="0002399A">
            <w:pPr>
              <w:rPr>
                <w:iCs/>
                <w:lang w:eastAsia="en-US"/>
              </w:rPr>
            </w:pPr>
            <w:r>
              <w:t>De afleverlocatie dient minimaal geopend te zijn op maandag tot en met vrijdag van 07.30 uur tot 17.00 uur. Indien noodzakelijk, bijvoorbeeld wanneer feestdagen op doordeweekse dagen vallen, is de overslaglocatie of de verwerkingsinrichting op zaterdag en eventueel buiten de genoemde tijden geopend.</w:t>
            </w:r>
          </w:p>
        </w:tc>
      </w:tr>
      <w:tr w:rsidR="00FB421A" w14:paraId="7C3F45AB" w14:textId="77777777" w:rsidTr="00F57446">
        <w:tc>
          <w:tcPr>
            <w:tcW w:w="675" w:type="dxa"/>
            <w:tcBorders>
              <w:top w:val="single" w:sz="4" w:space="0" w:color="auto"/>
              <w:left w:val="single" w:sz="4" w:space="0" w:color="auto"/>
              <w:bottom w:val="single" w:sz="4" w:space="0" w:color="auto"/>
              <w:right w:val="single" w:sz="4" w:space="0" w:color="auto"/>
            </w:tcBorders>
          </w:tcPr>
          <w:p w14:paraId="4B21DAF5" w14:textId="77777777" w:rsidR="00FB421A" w:rsidRDefault="00FB421A" w:rsidP="0002399A">
            <w:pPr>
              <w:numPr>
                <w:ilvl w:val="0"/>
                <w:numId w:val="19"/>
              </w:numPr>
              <w:spacing w:line="276" w:lineRule="auto"/>
              <w:rPr>
                <w:lang w:eastAsia="en-US"/>
              </w:rPr>
            </w:pPr>
          </w:p>
        </w:tc>
        <w:tc>
          <w:tcPr>
            <w:tcW w:w="8534" w:type="dxa"/>
            <w:gridSpan w:val="2"/>
            <w:tcBorders>
              <w:top w:val="single" w:sz="4" w:space="0" w:color="auto"/>
              <w:left w:val="single" w:sz="4" w:space="0" w:color="auto"/>
              <w:bottom w:val="single" w:sz="4" w:space="0" w:color="auto"/>
              <w:right w:val="single" w:sz="4" w:space="0" w:color="auto"/>
            </w:tcBorders>
          </w:tcPr>
          <w:p w14:paraId="6CD9D7F8" w14:textId="77777777" w:rsidR="00FB421A" w:rsidRDefault="002C2EE3" w:rsidP="0002399A">
            <w:r w:rsidRPr="002C2EE3">
              <w:t xml:space="preserve">De lostijd per vracht op de afleverlocatie mag niet meer bedragen dan 15 minuten, vanaf het moment van melden aan de poort tot het uitrijden van de poort, inclusief wachttijd. Bij wachttijd buiten de poort </w:t>
            </w:r>
            <w:r>
              <w:t>geeft</w:t>
            </w:r>
            <w:r w:rsidRPr="002C2EE3">
              <w:t xml:space="preserve"> de opdrachtgever dit direct telefonisch en/of per e-mail aan </w:t>
            </w:r>
            <w:r>
              <w:t xml:space="preserve">bij </w:t>
            </w:r>
            <w:r w:rsidRPr="002C2EE3">
              <w:t>de opdrachtnemer. Uitzonderingen op de lostijd gelden alleen bij aantoonbare overmacht. Bij overschrijding kan de opdrachtgever wachturen in rekening brengen</w:t>
            </w:r>
            <w:r w:rsidR="004E1D37">
              <w:t>.</w:t>
            </w:r>
          </w:p>
        </w:tc>
      </w:tr>
      <w:tr w:rsidR="006D5A47" w14:paraId="70BF2312" w14:textId="77777777" w:rsidTr="006D5A47">
        <w:trPr>
          <w:trHeight w:val="454"/>
        </w:trPr>
        <w:tc>
          <w:tcPr>
            <w:tcW w:w="9209" w:type="dxa"/>
            <w:gridSpan w:val="3"/>
            <w:tcBorders>
              <w:top w:val="single" w:sz="4" w:space="0" w:color="auto"/>
              <w:left w:val="single" w:sz="4" w:space="0" w:color="auto"/>
              <w:bottom w:val="single" w:sz="4" w:space="0" w:color="auto"/>
              <w:right w:val="single" w:sz="4" w:space="0" w:color="auto"/>
            </w:tcBorders>
            <w:shd w:val="clear" w:color="auto" w:fill="0099FF"/>
          </w:tcPr>
          <w:p w14:paraId="2260A5A3" w14:textId="77777777" w:rsidR="006D5A47" w:rsidRPr="00DF3A36" w:rsidRDefault="00DF3A36" w:rsidP="0002399A">
            <w:pPr>
              <w:rPr>
                <w:b/>
              </w:rPr>
            </w:pPr>
            <w:r w:rsidRPr="00DF3A36">
              <w:rPr>
                <w:b/>
                <w:color w:val="FFFFFF" w:themeColor="background1"/>
                <w:sz w:val="22"/>
              </w:rPr>
              <w:t>Weging en registratie</w:t>
            </w:r>
          </w:p>
        </w:tc>
      </w:tr>
      <w:tr w:rsidR="00FB421A" w14:paraId="2DCC4AEB" w14:textId="77777777" w:rsidTr="00F57446">
        <w:tc>
          <w:tcPr>
            <w:tcW w:w="675" w:type="dxa"/>
            <w:tcBorders>
              <w:top w:val="single" w:sz="4" w:space="0" w:color="auto"/>
              <w:left w:val="single" w:sz="4" w:space="0" w:color="auto"/>
              <w:bottom w:val="single" w:sz="4" w:space="0" w:color="auto"/>
              <w:right w:val="single" w:sz="4" w:space="0" w:color="auto"/>
            </w:tcBorders>
          </w:tcPr>
          <w:p w14:paraId="6FB166F7" w14:textId="77777777" w:rsidR="00FB421A" w:rsidRDefault="00FB421A" w:rsidP="0002399A">
            <w:pPr>
              <w:numPr>
                <w:ilvl w:val="0"/>
                <w:numId w:val="19"/>
              </w:numPr>
              <w:spacing w:line="276" w:lineRule="auto"/>
              <w:rPr>
                <w:lang w:eastAsia="en-US"/>
              </w:rPr>
            </w:pPr>
          </w:p>
        </w:tc>
        <w:tc>
          <w:tcPr>
            <w:tcW w:w="8534" w:type="dxa"/>
            <w:gridSpan w:val="2"/>
            <w:tcBorders>
              <w:top w:val="single" w:sz="4" w:space="0" w:color="auto"/>
              <w:left w:val="single" w:sz="4" w:space="0" w:color="auto"/>
              <w:bottom w:val="single" w:sz="4" w:space="0" w:color="auto"/>
              <w:right w:val="single" w:sz="4" w:space="0" w:color="auto"/>
            </w:tcBorders>
          </w:tcPr>
          <w:p w14:paraId="03C814A2" w14:textId="46D2D47C" w:rsidR="00FB421A" w:rsidRDefault="00FB421A" w:rsidP="0002399A">
            <w:pPr>
              <w:rPr>
                <w:lang w:eastAsia="en-US"/>
              </w:rPr>
            </w:pPr>
            <w:r>
              <w:t xml:space="preserve">Op de afleverlocatie dient het gewicht van het door de opdrachtgever aangeleverde afval te worden gewogen door middel van weging van het voertuig voor en na het storten van het afval met behulp van de daartoe op de locatie aanwezige middelen, zijnde minimaal een weegbrug voorzien van een </w:t>
            </w:r>
            <w:r w:rsidR="004E1D37">
              <w:t xml:space="preserve">aantoonbaar </w:t>
            </w:r>
            <w:r>
              <w:t xml:space="preserve">wettelijk geijkt registratiesysteem. Eventuele weegkosten dienen in de eenheidsprijzen te zitten. De gemeente </w:t>
            </w:r>
            <w:r w:rsidR="00145435">
              <w:t>Súdwest</w:t>
            </w:r>
            <w:r w:rsidR="0013630A">
              <w:t>-</w:t>
            </w:r>
            <w:r w:rsidR="00145435">
              <w:t>Fryslân</w:t>
            </w:r>
            <w:r>
              <w:t xml:space="preserve"> registreert de begeleidingsbrieven van de transporten digitaal via Logistiek Zonder Papier (LZP). Bij elk transport verstrekt de gemeente uitsluitend een digitale kopie van de begeleidingsbrieven per e-mail.</w:t>
            </w:r>
          </w:p>
        </w:tc>
      </w:tr>
      <w:tr w:rsidR="00FB421A" w14:paraId="452CB54E" w14:textId="77777777" w:rsidTr="00F57446">
        <w:tc>
          <w:tcPr>
            <w:tcW w:w="675" w:type="dxa"/>
            <w:tcBorders>
              <w:top w:val="single" w:sz="4" w:space="0" w:color="auto"/>
              <w:left w:val="single" w:sz="4" w:space="0" w:color="auto"/>
              <w:bottom w:val="single" w:sz="4" w:space="0" w:color="auto"/>
              <w:right w:val="single" w:sz="4" w:space="0" w:color="auto"/>
            </w:tcBorders>
          </w:tcPr>
          <w:p w14:paraId="1162D877" w14:textId="77777777" w:rsidR="00FB421A" w:rsidRDefault="00FB421A" w:rsidP="0002399A">
            <w:pPr>
              <w:numPr>
                <w:ilvl w:val="0"/>
                <w:numId w:val="19"/>
              </w:numPr>
              <w:spacing w:line="276" w:lineRule="auto"/>
              <w:rPr>
                <w:lang w:eastAsia="en-US"/>
              </w:rPr>
            </w:pPr>
          </w:p>
        </w:tc>
        <w:tc>
          <w:tcPr>
            <w:tcW w:w="8534" w:type="dxa"/>
            <w:gridSpan w:val="2"/>
            <w:tcBorders>
              <w:top w:val="single" w:sz="4" w:space="0" w:color="auto"/>
              <w:left w:val="single" w:sz="4" w:space="0" w:color="auto"/>
              <w:bottom w:val="single" w:sz="4" w:space="0" w:color="auto"/>
              <w:right w:val="single" w:sz="4" w:space="0" w:color="auto"/>
            </w:tcBorders>
          </w:tcPr>
          <w:p w14:paraId="1816FE76" w14:textId="77777777" w:rsidR="00FB421A" w:rsidRDefault="00FB421A" w:rsidP="0002399A">
            <w:pPr>
              <w:rPr>
                <w:lang w:eastAsia="en-US"/>
              </w:rPr>
            </w:pPr>
            <w:r>
              <w:t>Papieren weegbonnen dienen, in geval van storing, te worden afgegeven aan de chauffeur. De invoer in LZP zijn leidend en bepalend bij de controle van de facturatie.</w:t>
            </w:r>
          </w:p>
        </w:tc>
      </w:tr>
      <w:tr w:rsidR="006D5A47" w14:paraId="756B410D" w14:textId="77777777" w:rsidTr="006D5A47">
        <w:trPr>
          <w:trHeight w:val="454"/>
        </w:trPr>
        <w:tc>
          <w:tcPr>
            <w:tcW w:w="9209" w:type="dxa"/>
            <w:gridSpan w:val="3"/>
            <w:tcBorders>
              <w:top w:val="single" w:sz="4" w:space="0" w:color="auto"/>
              <w:left w:val="single" w:sz="4" w:space="0" w:color="auto"/>
              <w:bottom w:val="single" w:sz="4" w:space="0" w:color="auto"/>
              <w:right w:val="single" w:sz="4" w:space="0" w:color="auto"/>
            </w:tcBorders>
            <w:shd w:val="clear" w:color="auto" w:fill="0099FF"/>
          </w:tcPr>
          <w:p w14:paraId="5F345344" w14:textId="77777777" w:rsidR="006D5A47" w:rsidRPr="00DF3A36" w:rsidRDefault="00DF3A36" w:rsidP="0002399A">
            <w:pPr>
              <w:rPr>
                <w:b/>
              </w:rPr>
            </w:pPr>
            <w:r w:rsidRPr="00DF3A36">
              <w:rPr>
                <w:b/>
                <w:color w:val="FFFFFF" w:themeColor="background1"/>
                <w:sz w:val="22"/>
              </w:rPr>
              <w:t>Samenstelling en kwaliteit</w:t>
            </w:r>
          </w:p>
        </w:tc>
      </w:tr>
      <w:tr w:rsidR="00FB421A" w14:paraId="64428528" w14:textId="77777777" w:rsidTr="00F57446">
        <w:tc>
          <w:tcPr>
            <w:tcW w:w="675" w:type="dxa"/>
            <w:tcBorders>
              <w:top w:val="single" w:sz="4" w:space="0" w:color="auto"/>
              <w:left w:val="single" w:sz="4" w:space="0" w:color="auto"/>
              <w:bottom w:val="single" w:sz="4" w:space="0" w:color="auto"/>
              <w:right w:val="single" w:sz="4" w:space="0" w:color="auto"/>
            </w:tcBorders>
          </w:tcPr>
          <w:p w14:paraId="2EAB7866" w14:textId="77777777" w:rsidR="00FB421A" w:rsidRDefault="00FB421A" w:rsidP="0002399A">
            <w:pPr>
              <w:numPr>
                <w:ilvl w:val="0"/>
                <w:numId w:val="19"/>
              </w:numPr>
              <w:spacing w:line="276" w:lineRule="auto"/>
              <w:rPr>
                <w:lang w:eastAsia="en-US"/>
              </w:rPr>
            </w:pPr>
          </w:p>
        </w:tc>
        <w:tc>
          <w:tcPr>
            <w:tcW w:w="8534" w:type="dxa"/>
            <w:gridSpan w:val="2"/>
            <w:tcBorders>
              <w:top w:val="single" w:sz="4" w:space="0" w:color="auto"/>
              <w:left w:val="single" w:sz="4" w:space="0" w:color="auto"/>
              <w:bottom w:val="single" w:sz="4" w:space="0" w:color="auto"/>
              <w:right w:val="single" w:sz="4" w:space="0" w:color="auto"/>
            </w:tcBorders>
          </w:tcPr>
          <w:p w14:paraId="0336B175" w14:textId="77777777" w:rsidR="00FB421A" w:rsidRDefault="00FB421A" w:rsidP="0002399A">
            <w:pPr>
              <w:rPr>
                <w:iCs/>
                <w:lang w:eastAsia="en-US"/>
              </w:rPr>
            </w:pPr>
            <w:r>
              <w:t xml:space="preserve">Verhouding bodem/vegetatie van </w:t>
            </w:r>
            <w:r w:rsidR="00145435">
              <w:t xml:space="preserve">hekkelzoden </w:t>
            </w:r>
            <w:r>
              <w:t>is 60%/40%</w:t>
            </w:r>
            <w:r w:rsidR="00145435">
              <w:t xml:space="preserve"> in gewicht.</w:t>
            </w:r>
            <w:r>
              <w:t xml:space="preserve"> Mocht na keuring </w:t>
            </w:r>
            <w:r w:rsidR="00145435">
              <w:t xml:space="preserve">blijken dat er sprake is van </w:t>
            </w:r>
            <w:r>
              <w:t xml:space="preserve">een ander </w:t>
            </w:r>
            <w:r w:rsidR="00F57446" w:rsidRPr="00F57446">
              <w:t>kwaliteitsklasse</w:t>
            </w:r>
            <w:r>
              <w:t xml:space="preserve"> </w:t>
            </w:r>
            <w:r w:rsidR="00145435">
              <w:t>dan</w:t>
            </w:r>
            <w:r>
              <w:t xml:space="preserve"> ligt de verantwoording bij de gemeente </w:t>
            </w:r>
            <w:r w:rsidR="00145435">
              <w:t>Súdwest-Fryslân.</w:t>
            </w:r>
            <w:r>
              <w:t xml:space="preserve"> </w:t>
            </w:r>
            <w:r w:rsidR="00145435">
              <w:t>Z</w:t>
            </w:r>
            <w:r>
              <w:t xml:space="preserve">olang de partijen niet samengevoegd worden met partijen van derden. Partijkeuringen zijn voor rekening </w:t>
            </w:r>
            <w:r w:rsidR="00145435">
              <w:t xml:space="preserve">van de </w:t>
            </w:r>
            <w:r>
              <w:t>opdrachtnemer</w:t>
            </w:r>
            <w:r w:rsidR="00145435">
              <w:t>.</w:t>
            </w:r>
          </w:p>
        </w:tc>
      </w:tr>
      <w:tr w:rsidR="00447BCF" w14:paraId="75BB6668" w14:textId="77777777" w:rsidTr="00447BCF">
        <w:trPr>
          <w:trHeight w:val="395"/>
        </w:trPr>
        <w:tc>
          <w:tcPr>
            <w:tcW w:w="9209" w:type="dxa"/>
            <w:gridSpan w:val="3"/>
            <w:tcBorders>
              <w:top w:val="single" w:sz="4" w:space="0" w:color="auto"/>
              <w:left w:val="single" w:sz="4" w:space="0" w:color="auto"/>
              <w:bottom w:val="single" w:sz="4" w:space="0" w:color="auto"/>
              <w:right w:val="single" w:sz="4" w:space="0" w:color="auto"/>
            </w:tcBorders>
            <w:shd w:val="clear" w:color="auto" w:fill="3399FF"/>
          </w:tcPr>
          <w:p w14:paraId="6081FC5D" w14:textId="1586269A" w:rsidR="00447BCF" w:rsidRPr="00447BCF" w:rsidRDefault="00447BCF" w:rsidP="0002399A">
            <w:pPr>
              <w:rPr>
                <w:b/>
              </w:rPr>
            </w:pPr>
            <w:proofErr w:type="spellStart"/>
            <w:r w:rsidRPr="00447BCF">
              <w:rPr>
                <w:b/>
                <w:color w:val="FFFFFF" w:themeColor="background1"/>
                <w:sz w:val="22"/>
              </w:rPr>
              <w:t>Social</w:t>
            </w:r>
            <w:proofErr w:type="spellEnd"/>
            <w:r w:rsidRPr="00447BCF">
              <w:rPr>
                <w:b/>
                <w:color w:val="FFFFFF" w:themeColor="background1"/>
                <w:sz w:val="22"/>
              </w:rPr>
              <w:t xml:space="preserve"> Return</w:t>
            </w:r>
          </w:p>
        </w:tc>
      </w:tr>
      <w:tr w:rsidR="00447BCF" w14:paraId="2A0626CF" w14:textId="77777777" w:rsidTr="00447BCF">
        <w:trPr>
          <w:trHeight w:val="698"/>
        </w:trPr>
        <w:tc>
          <w:tcPr>
            <w:tcW w:w="70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93365DD" w14:textId="77777777" w:rsidR="00447BCF" w:rsidRPr="00447BCF" w:rsidRDefault="00447BCF" w:rsidP="00447BCF">
            <w:pPr>
              <w:pStyle w:val="Lijstalinea"/>
              <w:numPr>
                <w:ilvl w:val="0"/>
                <w:numId w:val="19"/>
              </w:numPr>
              <w:rPr>
                <w:color w:val="FFFFFF" w:themeColor="background1"/>
                <w:sz w:val="22"/>
              </w:rPr>
            </w:pP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tcPr>
          <w:p w14:paraId="0D87B3B7" w14:textId="3F7B8E5F" w:rsidR="00447BCF" w:rsidRPr="00447BCF" w:rsidRDefault="00447BCF" w:rsidP="0002399A">
            <w:pPr>
              <w:rPr>
                <w:sz w:val="22"/>
              </w:rPr>
            </w:pPr>
            <w:r w:rsidRPr="00447BCF">
              <w:t xml:space="preserve">De Inschrijver aan wie de opdracht wordt gegund, verplicht zich om minimaal 2% van de opdrachtwaarde gedurende de hele contractperiode aan te wenden in het kader van </w:t>
            </w:r>
            <w:proofErr w:type="spellStart"/>
            <w:r w:rsidRPr="00447BCF">
              <w:t>Social</w:t>
            </w:r>
            <w:proofErr w:type="spellEnd"/>
            <w:r w:rsidRPr="00447BCF">
              <w:t xml:space="preserve"> return. U dient het globaal plan van aanpak voor </w:t>
            </w:r>
            <w:proofErr w:type="spellStart"/>
            <w:r w:rsidRPr="00447BCF">
              <w:t>Social</w:t>
            </w:r>
            <w:proofErr w:type="spellEnd"/>
            <w:r w:rsidRPr="00447BCF">
              <w:t xml:space="preserve"> Return ingevuld te uploaden.  </w:t>
            </w:r>
          </w:p>
        </w:tc>
      </w:tr>
    </w:tbl>
    <w:p w14:paraId="66FB3D74" w14:textId="77777777" w:rsidR="00DA7514" w:rsidRDefault="00DA7514">
      <w:pPr>
        <w:rPr>
          <w:szCs w:val="18"/>
        </w:rPr>
      </w:pPr>
    </w:p>
    <w:p w14:paraId="4F716787" w14:textId="77777777" w:rsidR="00DA7514" w:rsidRPr="00DA5894" w:rsidRDefault="00DA7514" w:rsidP="006F1BE7">
      <w:pPr>
        <w:rPr>
          <w:szCs w:val="18"/>
        </w:rPr>
      </w:pPr>
      <w:bookmarkStart w:id="3" w:name="_GoBack"/>
      <w:bookmarkEnd w:id="3"/>
    </w:p>
    <w:sectPr w:rsidR="00DA7514" w:rsidRPr="00DA5894" w:rsidSect="006B7EAA">
      <w:headerReference w:type="default" r:id="rId11"/>
      <w:footerReference w:type="default" r:id="rId12"/>
      <w:headerReference w:type="first" r:id="rId13"/>
      <w:pgSz w:w="11906" w:h="16838"/>
      <w:pgMar w:top="1560" w:right="1418" w:bottom="709" w:left="1418" w:header="426" w:footer="27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29CD27" w14:textId="77777777" w:rsidR="00F05022" w:rsidRDefault="00F05022" w:rsidP="008B31D4">
      <w:r>
        <w:separator/>
      </w:r>
    </w:p>
  </w:endnote>
  <w:endnote w:type="continuationSeparator" w:id="0">
    <w:p w14:paraId="0C99AFF4" w14:textId="77777777" w:rsidR="00F05022" w:rsidRDefault="00F05022" w:rsidP="008B3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F06C21" w14:textId="77777777" w:rsidR="00DA5894" w:rsidRDefault="00DA5894" w:rsidP="00DA5894">
    <w:pPr>
      <w:pStyle w:val="Voettekst"/>
    </w:pPr>
    <w:r w:rsidRPr="00A340C4">
      <w:rPr>
        <w:rFonts w:cs="Arial"/>
        <w:sz w:val="18"/>
        <w:szCs w:val="18"/>
      </w:rPr>
      <w:t>Paraaf Opdrachtgever:</w:t>
    </w:r>
    <w:r w:rsidRPr="00A340C4">
      <w:rPr>
        <w:rFonts w:cs="Arial"/>
        <w:sz w:val="18"/>
        <w:szCs w:val="18"/>
      </w:rPr>
      <w:tab/>
      <w:t>Paraaf Opdrachtnemer:</w:t>
    </w:r>
    <w:r w:rsidRPr="00DA5894">
      <w:t xml:space="preserve"> </w:t>
    </w:r>
    <w:sdt>
      <w:sdtPr>
        <w:id w:val="1804277837"/>
        <w:docPartObj>
          <w:docPartGallery w:val="Page Numbers (Bottom of Page)"/>
          <w:docPartUnique/>
        </w:docPartObj>
      </w:sdtPr>
      <w:sdtEndPr/>
      <w:sdtContent>
        <w:sdt>
          <w:sdtPr>
            <w:id w:val="-1769616900"/>
            <w:docPartObj>
              <w:docPartGallery w:val="Page Numbers (Top of Page)"/>
              <w:docPartUnique/>
            </w:docPartObj>
          </w:sdtPr>
          <w:sdtEndPr/>
          <w:sdtContent>
            <w:r>
              <w:tab/>
              <w:t xml:space="preserve">Pagina </w:t>
            </w:r>
            <w:r>
              <w:rPr>
                <w:b/>
                <w:bCs/>
                <w:sz w:val="24"/>
                <w:szCs w:val="24"/>
              </w:rPr>
              <w:fldChar w:fldCharType="begin"/>
            </w:r>
            <w:r>
              <w:rPr>
                <w:b/>
                <w:bCs/>
              </w:rPr>
              <w:instrText>PAGE</w:instrText>
            </w:r>
            <w:r>
              <w:rPr>
                <w:b/>
                <w:bCs/>
                <w:sz w:val="24"/>
                <w:szCs w:val="24"/>
              </w:rPr>
              <w:fldChar w:fldCharType="separate"/>
            </w:r>
            <w:r>
              <w:rPr>
                <w:b/>
                <w:bCs/>
                <w:sz w:val="24"/>
                <w:szCs w:val="24"/>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sdtContent>
        </w:sdt>
      </w:sdtContent>
    </w:sdt>
  </w:p>
  <w:p w14:paraId="1270EB82" w14:textId="77777777" w:rsidR="008D7976" w:rsidRDefault="008D797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4E4788" w14:textId="77777777" w:rsidR="00F05022" w:rsidRDefault="00F05022" w:rsidP="008B31D4">
      <w:r>
        <w:separator/>
      </w:r>
    </w:p>
  </w:footnote>
  <w:footnote w:type="continuationSeparator" w:id="0">
    <w:p w14:paraId="227AF42F" w14:textId="77777777" w:rsidR="00F05022" w:rsidRDefault="00F05022" w:rsidP="008B31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DE37BA" w14:textId="77777777" w:rsidR="00316E17" w:rsidRDefault="00316E17">
    <w:pPr>
      <w:pStyle w:val="Koptekst"/>
    </w:pPr>
    <w:r>
      <w:rPr>
        <w:noProof/>
      </w:rPr>
      <w:drawing>
        <wp:anchor distT="0" distB="0" distL="114300" distR="114300" simplePos="0" relativeHeight="251662336" behindDoc="0" locked="0" layoutInCell="1" allowOverlap="1" wp14:anchorId="30D919A3" wp14:editId="13B95191">
          <wp:simplePos x="0" y="0"/>
          <wp:positionH relativeFrom="column">
            <wp:posOffset>2795270</wp:posOffset>
          </wp:positionH>
          <wp:positionV relativeFrom="paragraph">
            <wp:posOffset>-116840</wp:posOffset>
          </wp:positionV>
          <wp:extent cx="3596640" cy="536575"/>
          <wp:effectExtent l="0" t="0" r="3810" b="0"/>
          <wp:wrapThrough wrapText="bothSides">
            <wp:wrapPolygon edited="0">
              <wp:start x="686" y="0"/>
              <wp:lineTo x="0" y="3834"/>
              <wp:lineTo x="0" y="20705"/>
              <wp:lineTo x="17504" y="20705"/>
              <wp:lineTo x="18076" y="20705"/>
              <wp:lineTo x="21508" y="19172"/>
              <wp:lineTo x="21508" y="9969"/>
              <wp:lineTo x="18992" y="7669"/>
              <wp:lineTo x="7208" y="0"/>
              <wp:lineTo x="686" y="0"/>
            </wp:wrapPolygon>
          </wp:wrapThrough>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6640" cy="53657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8EDBA7" w14:textId="77777777" w:rsidR="00897B9C" w:rsidRDefault="008D7976">
    <w:pPr>
      <w:pStyle w:val="Koptekst"/>
    </w:pPr>
    <w:r>
      <w:rPr>
        <w:noProof/>
      </w:rPr>
      <w:drawing>
        <wp:anchor distT="0" distB="0" distL="114300" distR="114300" simplePos="0" relativeHeight="251661312" behindDoc="0" locked="0" layoutInCell="1" allowOverlap="1" wp14:anchorId="477AE8DD" wp14:editId="5144412C">
          <wp:simplePos x="0" y="0"/>
          <wp:positionH relativeFrom="page">
            <wp:posOffset>3600450</wp:posOffset>
          </wp:positionH>
          <wp:positionV relativeFrom="page">
            <wp:posOffset>342900</wp:posOffset>
          </wp:positionV>
          <wp:extent cx="3600000" cy="532800"/>
          <wp:effectExtent l="0" t="0" r="635" b="635"/>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F.wmf"/>
                  <pic:cNvPicPr/>
                </pic:nvPicPr>
                <pic:blipFill>
                  <a:blip r:embed="rId1">
                    <a:extLst>
                      <a:ext uri="{28A0092B-C50C-407E-A947-70E740481C1C}">
                        <a14:useLocalDpi xmlns:a14="http://schemas.microsoft.com/office/drawing/2010/main" val="0"/>
                      </a:ext>
                    </a:extLst>
                  </a:blip>
                  <a:stretch>
                    <a:fillRect/>
                  </a:stretch>
                </pic:blipFill>
                <pic:spPr>
                  <a:xfrm>
                    <a:off x="0" y="0"/>
                    <a:ext cx="3600000" cy="532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45EB1"/>
    <w:multiLevelType w:val="hybridMultilevel"/>
    <w:tmpl w:val="075CD3E6"/>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 w15:restartNumberingAfterBreak="0">
    <w:nsid w:val="117A1CCB"/>
    <w:multiLevelType w:val="multilevel"/>
    <w:tmpl w:val="0413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 w15:restartNumberingAfterBreak="0">
    <w:nsid w:val="12157466"/>
    <w:multiLevelType w:val="hybridMultilevel"/>
    <w:tmpl w:val="01C8A57A"/>
    <w:lvl w:ilvl="0" w:tplc="828E1222">
      <w:start w:val="2"/>
      <w:numFmt w:val="bullet"/>
      <w:lvlText w:val=""/>
      <w:lvlJc w:val="left"/>
      <w:pPr>
        <w:ind w:left="2487" w:hanging="360"/>
      </w:pPr>
      <w:rPr>
        <w:rFonts w:ascii="Wingdings" w:eastAsia="Times New Roman" w:hAnsi="Wingdings" w:hint="default"/>
      </w:rPr>
    </w:lvl>
    <w:lvl w:ilvl="1" w:tplc="04130003" w:tentative="1">
      <w:start w:val="1"/>
      <w:numFmt w:val="bullet"/>
      <w:lvlText w:val="o"/>
      <w:lvlJc w:val="left"/>
      <w:pPr>
        <w:ind w:left="3207" w:hanging="360"/>
      </w:pPr>
      <w:rPr>
        <w:rFonts w:ascii="Courier New" w:hAnsi="Courier New" w:hint="default"/>
      </w:rPr>
    </w:lvl>
    <w:lvl w:ilvl="2" w:tplc="04130005" w:tentative="1">
      <w:start w:val="1"/>
      <w:numFmt w:val="bullet"/>
      <w:lvlText w:val=""/>
      <w:lvlJc w:val="left"/>
      <w:pPr>
        <w:ind w:left="3927" w:hanging="360"/>
      </w:pPr>
      <w:rPr>
        <w:rFonts w:ascii="Wingdings" w:hAnsi="Wingdings" w:hint="default"/>
      </w:rPr>
    </w:lvl>
    <w:lvl w:ilvl="3" w:tplc="04130001" w:tentative="1">
      <w:start w:val="1"/>
      <w:numFmt w:val="bullet"/>
      <w:lvlText w:val=""/>
      <w:lvlJc w:val="left"/>
      <w:pPr>
        <w:ind w:left="4647" w:hanging="360"/>
      </w:pPr>
      <w:rPr>
        <w:rFonts w:ascii="Symbol" w:hAnsi="Symbol" w:hint="default"/>
      </w:rPr>
    </w:lvl>
    <w:lvl w:ilvl="4" w:tplc="04130003" w:tentative="1">
      <w:start w:val="1"/>
      <w:numFmt w:val="bullet"/>
      <w:lvlText w:val="o"/>
      <w:lvlJc w:val="left"/>
      <w:pPr>
        <w:ind w:left="5367" w:hanging="360"/>
      </w:pPr>
      <w:rPr>
        <w:rFonts w:ascii="Courier New" w:hAnsi="Courier New" w:hint="default"/>
      </w:rPr>
    </w:lvl>
    <w:lvl w:ilvl="5" w:tplc="04130005" w:tentative="1">
      <w:start w:val="1"/>
      <w:numFmt w:val="bullet"/>
      <w:lvlText w:val=""/>
      <w:lvlJc w:val="left"/>
      <w:pPr>
        <w:ind w:left="6087" w:hanging="360"/>
      </w:pPr>
      <w:rPr>
        <w:rFonts w:ascii="Wingdings" w:hAnsi="Wingdings" w:hint="default"/>
      </w:rPr>
    </w:lvl>
    <w:lvl w:ilvl="6" w:tplc="04130001" w:tentative="1">
      <w:start w:val="1"/>
      <w:numFmt w:val="bullet"/>
      <w:lvlText w:val=""/>
      <w:lvlJc w:val="left"/>
      <w:pPr>
        <w:ind w:left="6807" w:hanging="360"/>
      </w:pPr>
      <w:rPr>
        <w:rFonts w:ascii="Symbol" w:hAnsi="Symbol" w:hint="default"/>
      </w:rPr>
    </w:lvl>
    <w:lvl w:ilvl="7" w:tplc="04130003" w:tentative="1">
      <w:start w:val="1"/>
      <w:numFmt w:val="bullet"/>
      <w:lvlText w:val="o"/>
      <w:lvlJc w:val="left"/>
      <w:pPr>
        <w:ind w:left="7527" w:hanging="360"/>
      </w:pPr>
      <w:rPr>
        <w:rFonts w:ascii="Courier New" w:hAnsi="Courier New" w:hint="default"/>
      </w:rPr>
    </w:lvl>
    <w:lvl w:ilvl="8" w:tplc="04130005" w:tentative="1">
      <w:start w:val="1"/>
      <w:numFmt w:val="bullet"/>
      <w:lvlText w:val=""/>
      <w:lvlJc w:val="left"/>
      <w:pPr>
        <w:ind w:left="8247" w:hanging="360"/>
      </w:pPr>
      <w:rPr>
        <w:rFonts w:ascii="Wingdings" w:hAnsi="Wingdings" w:hint="default"/>
      </w:rPr>
    </w:lvl>
  </w:abstractNum>
  <w:abstractNum w:abstractNumId="3" w15:restartNumberingAfterBreak="0">
    <w:nsid w:val="187319BA"/>
    <w:multiLevelType w:val="hybridMultilevel"/>
    <w:tmpl w:val="FB0EF46C"/>
    <w:lvl w:ilvl="0" w:tplc="CAE65DE8">
      <w:numFmt w:val="bullet"/>
      <w:lvlText w:val=""/>
      <w:lvlJc w:val="left"/>
      <w:pPr>
        <w:ind w:left="6735" w:hanging="360"/>
      </w:pPr>
      <w:rPr>
        <w:rFonts w:ascii="Wingdings" w:eastAsia="Times New Roman" w:hAnsi="Wingdings" w:hint="default"/>
      </w:rPr>
    </w:lvl>
    <w:lvl w:ilvl="1" w:tplc="04130003" w:tentative="1">
      <w:start w:val="1"/>
      <w:numFmt w:val="bullet"/>
      <w:lvlText w:val="o"/>
      <w:lvlJc w:val="left"/>
      <w:pPr>
        <w:ind w:left="7455" w:hanging="360"/>
      </w:pPr>
      <w:rPr>
        <w:rFonts w:ascii="Courier New" w:hAnsi="Courier New" w:hint="default"/>
      </w:rPr>
    </w:lvl>
    <w:lvl w:ilvl="2" w:tplc="04130005" w:tentative="1">
      <w:start w:val="1"/>
      <w:numFmt w:val="bullet"/>
      <w:lvlText w:val=""/>
      <w:lvlJc w:val="left"/>
      <w:pPr>
        <w:ind w:left="8175" w:hanging="360"/>
      </w:pPr>
      <w:rPr>
        <w:rFonts w:ascii="Wingdings" w:hAnsi="Wingdings" w:hint="default"/>
      </w:rPr>
    </w:lvl>
    <w:lvl w:ilvl="3" w:tplc="04130001" w:tentative="1">
      <w:start w:val="1"/>
      <w:numFmt w:val="bullet"/>
      <w:lvlText w:val=""/>
      <w:lvlJc w:val="left"/>
      <w:pPr>
        <w:ind w:left="8895" w:hanging="360"/>
      </w:pPr>
      <w:rPr>
        <w:rFonts w:ascii="Symbol" w:hAnsi="Symbol" w:hint="default"/>
      </w:rPr>
    </w:lvl>
    <w:lvl w:ilvl="4" w:tplc="04130003" w:tentative="1">
      <w:start w:val="1"/>
      <w:numFmt w:val="bullet"/>
      <w:lvlText w:val="o"/>
      <w:lvlJc w:val="left"/>
      <w:pPr>
        <w:ind w:left="9615" w:hanging="360"/>
      </w:pPr>
      <w:rPr>
        <w:rFonts w:ascii="Courier New" w:hAnsi="Courier New" w:hint="default"/>
      </w:rPr>
    </w:lvl>
    <w:lvl w:ilvl="5" w:tplc="04130005" w:tentative="1">
      <w:start w:val="1"/>
      <w:numFmt w:val="bullet"/>
      <w:lvlText w:val=""/>
      <w:lvlJc w:val="left"/>
      <w:pPr>
        <w:ind w:left="10335" w:hanging="360"/>
      </w:pPr>
      <w:rPr>
        <w:rFonts w:ascii="Wingdings" w:hAnsi="Wingdings" w:hint="default"/>
      </w:rPr>
    </w:lvl>
    <w:lvl w:ilvl="6" w:tplc="04130001" w:tentative="1">
      <w:start w:val="1"/>
      <w:numFmt w:val="bullet"/>
      <w:lvlText w:val=""/>
      <w:lvlJc w:val="left"/>
      <w:pPr>
        <w:ind w:left="11055" w:hanging="360"/>
      </w:pPr>
      <w:rPr>
        <w:rFonts w:ascii="Symbol" w:hAnsi="Symbol" w:hint="default"/>
      </w:rPr>
    </w:lvl>
    <w:lvl w:ilvl="7" w:tplc="04130003" w:tentative="1">
      <w:start w:val="1"/>
      <w:numFmt w:val="bullet"/>
      <w:lvlText w:val="o"/>
      <w:lvlJc w:val="left"/>
      <w:pPr>
        <w:ind w:left="11775" w:hanging="360"/>
      </w:pPr>
      <w:rPr>
        <w:rFonts w:ascii="Courier New" w:hAnsi="Courier New" w:hint="default"/>
      </w:rPr>
    </w:lvl>
    <w:lvl w:ilvl="8" w:tplc="04130005" w:tentative="1">
      <w:start w:val="1"/>
      <w:numFmt w:val="bullet"/>
      <w:lvlText w:val=""/>
      <w:lvlJc w:val="left"/>
      <w:pPr>
        <w:ind w:left="12495" w:hanging="360"/>
      </w:pPr>
      <w:rPr>
        <w:rFonts w:ascii="Wingdings" w:hAnsi="Wingdings" w:hint="default"/>
      </w:rPr>
    </w:lvl>
  </w:abstractNum>
  <w:abstractNum w:abstractNumId="4"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start w:val="1"/>
      <w:numFmt w:val="lowerLetter"/>
      <w:lvlText w:val="%2."/>
      <w:lvlJc w:val="left"/>
      <w:pPr>
        <w:ind w:left="2149" w:hanging="360"/>
      </w:pPr>
    </w:lvl>
    <w:lvl w:ilvl="2" w:tplc="0413001B">
      <w:start w:val="1"/>
      <w:numFmt w:val="lowerRoman"/>
      <w:lvlText w:val="%3."/>
      <w:lvlJc w:val="right"/>
      <w:pPr>
        <w:ind w:left="2869" w:hanging="180"/>
      </w:pPr>
    </w:lvl>
    <w:lvl w:ilvl="3" w:tplc="0413000F">
      <w:start w:val="1"/>
      <w:numFmt w:val="decimal"/>
      <w:lvlText w:val="%4."/>
      <w:lvlJc w:val="left"/>
      <w:pPr>
        <w:ind w:left="3589" w:hanging="360"/>
      </w:pPr>
    </w:lvl>
    <w:lvl w:ilvl="4" w:tplc="04130019">
      <w:start w:val="1"/>
      <w:numFmt w:val="lowerLetter"/>
      <w:lvlText w:val="%5."/>
      <w:lvlJc w:val="left"/>
      <w:pPr>
        <w:ind w:left="4309" w:hanging="360"/>
      </w:pPr>
    </w:lvl>
    <w:lvl w:ilvl="5" w:tplc="0413001B">
      <w:start w:val="1"/>
      <w:numFmt w:val="lowerRoman"/>
      <w:lvlText w:val="%6."/>
      <w:lvlJc w:val="right"/>
      <w:pPr>
        <w:ind w:left="5029" w:hanging="180"/>
      </w:pPr>
    </w:lvl>
    <w:lvl w:ilvl="6" w:tplc="0413000F">
      <w:start w:val="1"/>
      <w:numFmt w:val="decimal"/>
      <w:lvlText w:val="%7."/>
      <w:lvlJc w:val="left"/>
      <w:pPr>
        <w:ind w:left="5749" w:hanging="360"/>
      </w:pPr>
    </w:lvl>
    <w:lvl w:ilvl="7" w:tplc="04130019">
      <w:start w:val="1"/>
      <w:numFmt w:val="lowerLetter"/>
      <w:lvlText w:val="%8."/>
      <w:lvlJc w:val="left"/>
      <w:pPr>
        <w:ind w:left="6469" w:hanging="360"/>
      </w:pPr>
    </w:lvl>
    <w:lvl w:ilvl="8" w:tplc="0413001B">
      <w:start w:val="1"/>
      <w:numFmt w:val="lowerRoman"/>
      <w:lvlText w:val="%9."/>
      <w:lvlJc w:val="right"/>
      <w:pPr>
        <w:ind w:left="7189" w:hanging="180"/>
      </w:pPr>
    </w:lvl>
  </w:abstractNum>
  <w:abstractNum w:abstractNumId="5" w15:restartNumberingAfterBreak="0">
    <w:nsid w:val="1C732472"/>
    <w:multiLevelType w:val="hybridMultilevel"/>
    <w:tmpl w:val="67B2ACF8"/>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50F70E0"/>
    <w:multiLevelType w:val="hybridMultilevel"/>
    <w:tmpl w:val="67B2ACF8"/>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25F5B29A"/>
    <w:multiLevelType w:val="hybridMultilevel"/>
    <w:tmpl w:val="C439EECE"/>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8" w15:restartNumberingAfterBreak="0">
    <w:nsid w:val="34363E04"/>
    <w:multiLevelType w:val="hybridMultilevel"/>
    <w:tmpl w:val="4B6E0CE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F0B5511"/>
    <w:multiLevelType w:val="hybridMultilevel"/>
    <w:tmpl w:val="88D6F414"/>
    <w:lvl w:ilvl="0" w:tplc="403EF6BE">
      <w:start w:val="1"/>
      <w:numFmt w:val="bullet"/>
      <w:lvlText w:val="•"/>
      <w:lvlJc w:val="left"/>
      <w:pPr>
        <w:tabs>
          <w:tab w:val="num" w:pos="720"/>
        </w:tabs>
        <w:ind w:left="720" w:hanging="360"/>
      </w:pPr>
      <w:rPr>
        <w:rFonts w:ascii="Times New Roman" w:hAnsi="Times New Roman" w:hint="default"/>
      </w:rPr>
    </w:lvl>
    <w:lvl w:ilvl="1" w:tplc="75C47936">
      <w:start w:val="557"/>
      <w:numFmt w:val="bullet"/>
      <w:lvlText w:val="–"/>
      <w:lvlJc w:val="left"/>
      <w:pPr>
        <w:tabs>
          <w:tab w:val="num" w:pos="1440"/>
        </w:tabs>
        <w:ind w:left="1440" w:hanging="360"/>
      </w:pPr>
      <w:rPr>
        <w:rFonts w:ascii="Times New Roman" w:hAnsi="Times New Roman" w:hint="default"/>
      </w:rPr>
    </w:lvl>
    <w:lvl w:ilvl="2" w:tplc="91E6B914" w:tentative="1">
      <w:start w:val="1"/>
      <w:numFmt w:val="bullet"/>
      <w:lvlText w:val="•"/>
      <w:lvlJc w:val="left"/>
      <w:pPr>
        <w:tabs>
          <w:tab w:val="num" w:pos="2160"/>
        </w:tabs>
        <w:ind w:left="2160" w:hanging="360"/>
      </w:pPr>
      <w:rPr>
        <w:rFonts w:ascii="Times New Roman" w:hAnsi="Times New Roman" w:hint="default"/>
      </w:rPr>
    </w:lvl>
    <w:lvl w:ilvl="3" w:tplc="E9088B5C" w:tentative="1">
      <w:start w:val="1"/>
      <w:numFmt w:val="bullet"/>
      <w:lvlText w:val="•"/>
      <w:lvlJc w:val="left"/>
      <w:pPr>
        <w:tabs>
          <w:tab w:val="num" w:pos="2880"/>
        </w:tabs>
        <w:ind w:left="2880" w:hanging="360"/>
      </w:pPr>
      <w:rPr>
        <w:rFonts w:ascii="Times New Roman" w:hAnsi="Times New Roman" w:hint="default"/>
      </w:rPr>
    </w:lvl>
    <w:lvl w:ilvl="4" w:tplc="D35CFBA8" w:tentative="1">
      <w:start w:val="1"/>
      <w:numFmt w:val="bullet"/>
      <w:lvlText w:val="•"/>
      <w:lvlJc w:val="left"/>
      <w:pPr>
        <w:tabs>
          <w:tab w:val="num" w:pos="3600"/>
        </w:tabs>
        <w:ind w:left="3600" w:hanging="360"/>
      </w:pPr>
      <w:rPr>
        <w:rFonts w:ascii="Times New Roman" w:hAnsi="Times New Roman" w:hint="default"/>
      </w:rPr>
    </w:lvl>
    <w:lvl w:ilvl="5" w:tplc="0DFE3B42" w:tentative="1">
      <w:start w:val="1"/>
      <w:numFmt w:val="bullet"/>
      <w:lvlText w:val="•"/>
      <w:lvlJc w:val="left"/>
      <w:pPr>
        <w:tabs>
          <w:tab w:val="num" w:pos="4320"/>
        </w:tabs>
        <w:ind w:left="4320" w:hanging="360"/>
      </w:pPr>
      <w:rPr>
        <w:rFonts w:ascii="Times New Roman" w:hAnsi="Times New Roman" w:hint="default"/>
      </w:rPr>
    </w:lvl>
    <w:lvl w:ilvl="6" w:tplc="B60C9AFA" w:tentative="1">
      <w:start w:val="1"/>
      <w:numFmt w:val="bullet"/>
      <w:lvlText w:val="•"/>
      <w:lvlJc w:val="left"/>
      <w:pPr>
        <w:tabs>
          <w:tab w:val="num" w:pos="5040"/>
        </w:tabs>
        <w:ind w:left="5040" w:hanging="360"/>
      </w:pPr>
      <w:rPr>
        <w:rFonts w:ascii="Times New Roman" w:hAnsi="Times New Roman" w:hint="default"/>
      </w:rPr>
    </w:lvl>
    <w:lvl w:ilvl="7" w:tplc="0A886A1C" w:tentative="1">
      <w:start w:val="1"/>
      <w:numFmt w:val="bullet"/>
      <w:lvlText w:val="•"/>
      <w:lvlJc w:val="left"/>
      <w:pPr>
        <w:tabs>
          <w:tab w:val="num" w:pos="5760"/>
        </w:tabs>
        <w:ind w:left="5760" w:hanging="360"/>
      </w:pPr>
      <w:rPr>
        <w:rFonts w:ascii="Times New Roman" w:hAnsi="Times New Roman" w:hint="default"/>
      </w:rPr>
    </w:lvl>
    <w:lvl w:ilvl="8" w:tplc="267E3998"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47B37273"/>
    <w:multiLevelType w:val="hybridMultilevel"/>
    <w:tmpl w:val="9E8038DC"/>
    <w:lvl w:ilvl="0" w:tplc="00ECA3D4">
      <w:numFmt w:val="bullet"/>
      <w:lvlText w:val="-"/>
      <w:lvlJc w:val="left"/>
      <w:pPr>
        <w:ind w:left="720" w:hanging="360"/>
      </w:pPr>
      <w:rPr>
        <w:rFonts w:ascii="Trebuchet MS" w:eastAsia="Times New Roman" w:hAnsi="Trebuchet M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9E34936"/>
    <w:multiLevelType w:val="multilevel"/>
    <w:tmpl w:val="2324843A"/>
    <w:lvl w:ilvl="0">
      <w:start w:val="1"/>
      <w:numFmt w:val="bullet"/>
      <w:pStyle w:val="Opsomming"/>
      <w:lvlText w:val=""/>
      <w:lvlJc w:val="left"/>
      <w:pPr>
        <w:ind w:left="360" w:hanging="360"/>
      </w:pPr>
      <w:rPr>
        <w:rFonts w:ascii="Wingdings" w:hAnsi="Wingdings" w:hint="default"/>
        <w:color w:val="BF0042"/>
      </w:rPr>
    </w:lvl>
    <w:lvl w:ilvl="1">
      <w:start w:val="1"/>
      <w:numFmt w:val="bullet"/>
      <w:lvlText w:val="-"/>
      <w:lvlJc w:val="left"/>
      <w:pPr>
        <w:tabs>
          <w:tab w:val="num" w:pos="720"/>
        </w:tabs>
        <w:ind w:left="720" w:hanging="360"/>
      </w:pPr>
      <w:rPr>
        <w:rFonts w:ascii="Arial" w:hAnsi="Aria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2" w15:restartNumberingAfterBreak="0">
    <w:nsid w:val="4EE267AF"/>
    <w:multiLevelType w:val="multilevel"/>
    <w:tmpl w:val="F806A680"/>
    <w:lvl w:ilvl="0">
      <w:start w:val="1"/>
      <w:numFmt w:val="decimal"/>
      <w:pStyle w:val="Nummering"/>
      <w:lvlText w:val="%1."/>
      <w:lvlJc w:val="left"/>
      <w:pPr>
        <w:tabs>
          <w:tab w:val="num" w:pos="720"/>
        </w:tabs>
        <w:ind w:left="360" w:hanging="360"/>
      </w:pPr>
      <w:rPr>
        <w:rFonts w:cs="Times New Roman" w:hint="default"/>
      </w:rPr>
    </w:lvl>
    <w:lvl w:ilvl="1">
      <w:start w:val="1"/>
      <w:numFmt w:val="decimal"/>
      <w:lvlText w:val="%1.%2."/>
      <w:lvlJc w:val="left"/>
      <w:pPr>
        <w:tabs>
          <w:tab w:val="num" w:pos="1440"/>
        </w:tabs>
        <w:ind w:left="792" w:hanging="432"/>
      </w:pPr>
      <w:rPr>
        <w:rFonts w:cs="Times New Roman" w:hint="default"/>
      </w:rPr>
    </w:lvl>
    <w:lvl w:ilvl="2">
      <w:start w:val="1"/>
      <w:numFmt w:val="decimal"/>
      <w:lvlText w:val="%1.%2.%3."/>
      <w:lvlJc w:val="left"/>
      <w:pPr>
        <w:tabs>
          <w:tab w:val="num" w:pos="2160"/>
        </w:tabs>
        <w:ind w:left="1224" w:hanging="504"/>
      </w:pPr>
      <w:rPr>
        <w:rFonts w:cs="Times New Roman" w:hint="default"/>
      </w:rPr>
    </w:lvl>
    <w:lvl w:ilvl="3">
      <w:start w:val="1"/>
      <w:numFmt w:val="decimal"/>
      <w:lvlText w:val="%1.%2.%3.%4."/>
      <w:lvlJc w:val="left"/>
      <w:pPr>
        <w:tabs>
          <w:tab w:val="num" w:pos="2880"/>
        </w:tabs>
        <w:ind w:left="1728" w:hanging="648"/>
      </w:pPr>
      <w:rPr>
        <w:rFonts w:cs="Times New Roman" w:hint="default"/>
      </w:rPr>
    </w:lvl>
    <w:lvl w:ilvl="4">
      <w:start w:val="1"/>
      <w:numFmt w:val="decimal"/>
      <w:lvlText w:val="%1.%2.%3.%4.%5."/>
      <w:lvlJc w:val="left"/>
      <w:pPr>
        <w:tabs>
          <w:tab w:val="num" w:pos="3600"/>
        </w:tabs>
        <w:ind w:left="2232" w:hanging="792"/>
      </w:pPr>
      <w:rPr>
        <w:rFonts w:cs="Times New Roman" w:hint="default"/>
      </w:rPr>
    </w:lvl>
    <w:lvl w:ilvl="5">
      <w:start w:val="1"/>
      <w:numFmt w:val="decimal"/>
      <w:lvlText w:val="%1.%2.%3.%4.%5.%6."/>
      <w:lvlJc w:val="left"/>
      <w:pPr>
        <w:tabs>
          <w:tab w:val="num" w:pos="4320"/>
        </w:tabs>
        <w:ind w:left="2736" w:hanging="936"/>
      </w:pPr>
      <w:rPr>
        <w:rFonts w:cs="Times New Roman" w:hint="default"/>
      </w:rPr>
    </w:lvl>
    <w:lvl w:ilvl="6">
      <w:start w:val="1"/>
      <w:numFmt w:val="decimal"/>
      <w:lvlText w:val="%1.%2.%3.%4.%5.%6.%7."/>
      <w:lvlJc w:val="left"/>
      <w:pPr>
        <w:tabs>
          <w:tab w:val="num" w:pos="5040"/>
        </w:tabs>
        <w:ind w:left="3240" w:hanging="1080"/>
      </w:pPr>
      <w:rPr>
        <w:rFonts w:cs="Times New Roman" w:hint="default"/>
      </w:rPr>
    </w:lvl>
    <w:lvl w:ilvl="7">
      <w:start w:val="1"/>
      <w:numFmt w:val="decimal"/>
      <w:lvlText w:val="%1.%2.%3.%4.%5.%6.%7.%8."/>
      <w:lvlJc w:val="left"/>
      <w:pPr>
        <w:tabs>
          <w:tab w:val="num" w:pos="5760"/>
        </w:tabs>
        <w:ind w:left="3744" w:hanging="1224"/>
      </w:pPr>
      <w:rPr>
        <w:rFonts w:cs="Times New Roman" w:hint="default"/>
      </w:rPr>
    </w:lvl>
    <w:lvl w:ilvl="8">
      <w:start w:val="1"/>
      <w:numFmt w:val="decimal"/>
      <w:lvlText w:val="%1.%2.%3.%4.%5.%6.%7.%8.%9."/>
      <w:lvlJc w:val="left"/>
      <w:pPr>
        <w:tabs>
          <w:tab w:val="num" w:pos="6480"/>
        </w:tabs>
        <w:ind w:left="4320" w:hanging="1440"/>
      </w:pPr>
      <w:rPr>
        <w:rFonts w:cs="Times New Roman" w:hint="default"/>
      </w:rPr>
    </w:lvl>
  </w:abstractNum>
  <w:abstractNum w:abstractNumId="13" w15:restartNumberingAfterBreak="0">
    <w:nsid w:val="549516A7"/>
    <w:multiLevelType w:val="hybridMultilevel"/>
    <w:tmpl w:val="5F3E5280"/>
    <w:lvl w:ilvl="0" w:tplc="4BDA722A">
      <w:start w:val="1"/>
      <w:numFmt w:val="decimal"/>
      <w:pStyle w:val="Artikel8"/>
      <w:lvlText w:val="8.%1"/>
      <w:lvlJc w:val="left"/>
      <w:pPr>
        <w:ind w:left="644" w:hanging="360"/>
      </w:pPr>
      <w:rPr>
        <w:rFonts w:ascii="Trebuchet MS" w:hAnsi="Trebuchet MS" w:hint="default"/>
        <w:b w:val="0"/>
        <w:i w:val="0"/>
        <w:sz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4" w15:restartNumberingAfterBreak="0">
    <w:nsid w:val="56FF31B6"/>
    <w:multiLevelType w:val="hybridMultilevel"/>
    <w:tmpl w:val="B56EBB20"/>
    <w:lvl w:ilvl="0" w:tplc="465A4F46">
      <w:start w:val="1"/>
      <w:numFmt w:val="bullet"/>
      <w:lvlText w:val="•"/>
      <w:lvlJc w:val="left"/>
      <w:pPr>
        <w:tabs>
          <w:tab w:val="num" w:pos="720"/>
        </w:tabs>
        <w:ind w:left="720" w:hanging="360"/>
      </w:pPr>
      <w:rPr>
        <w:rFonts w:ascii="Times New Roman" w:hAnsi="Times New Roman" w:hint="default"/>
      </w:rPr>
    </w:lvl>
    <w:lvl w:ilvl="1" w:tplc="A2A41BB2" w:tentative="1">
      <w:start w:val="1"/>
      <w:numFmt w:val="bullet"/>
      <w:lvlText w:val="•"/>
      <w:lvlJc w:val="left"/>
      <w:pPr>
        <w:tabs>
          <w:tab w:val="num" w:pos="1440"/>
        </w:tabs>
        <w:ind w:left="1440" w:hanging="360"/>
      </w:pPr>
      <w:rPr>
        <w:rFonts w:ascii="Times New Roman" w:hAnsi="Times New Roman" w:hint="default"/>
      </w:rPr>
    </w:lvl>
    <w:lvl w:ilvl="2" w:tplc="FCF260A8" w:tentative="1">
      <w:start w:val="1"/>
      <w:numFmt w:val="bullet"/>
      <w:lvlText w:val="•"/>
      <w:lvlJc w:val="left"/>
      <w:pPr>
        <w:tabs>
          <w:tab w:val="num" w:pos="2160"/>
        </w:tabs>
        <w:ind w:left="2160" w:hanging="360"/>
      </w:pPr>
      <w:rPr>
        <w:rFonts w:ascii="Times New Roman" w:hAnsi="Times New Roman" w:hint="default"/>
      </w:rPr>
    </w:lvl>
    <w:lvl w:ilvl="3" w:tplc="8BB29A00" w:tentative="1">
      <w:start w:val="1"/>
      <w:numFmt w:val="bullet"/>
      <w:lvlText w:val="•"/>
      <w:lvlJc w:val="left"/>
      <w:pPr>
        <w:tabs>
          <w:tab w:val="num" w:pos="2880"/>
        </w:tabs>
        <w:ind w:left="2880" w:hanging="360"/>
      </w:pPr>
      <w:rPr>
        <w:rFonts w:ascii="Times New Roman" w:hAnsi="Times New Roman" w:hint="default"/>
      </w:rPr>
    </w:lvl>
    <w:lvl w:ilvl="4" w:tplc="9F4230EE" w:tentative="1">
      <w:start w:val="1"/>
      <w:numFmt w:val="bullet"/>
      <w:lvlText w:val="•"/>
      <w:lvlJc w:val="left"/>
      <w:pPr>
        <w:tabs>
          <w:tab w:val="num" w:pos="3600"/>
        </w:tabs>
        <w:ind w:left="3600" w:hanging="360"/>
      </w:pPr>
      <w:rPr>
        <w:rFonts w:ascii="Times New Roman" w:hAnsi="Times New Roman" w:hint="default"/>
      </w:rPr>
    </w:lvl>
    <w:lvl w:ilvl="5" w:tplc="9176C560" w:tentative="1">
      <w:start w:val="1"/>
      <w:numFmt w:val="bullet"/>
      <w:lvlText w:val="•"/>
      <w:lvlJc w:val="left"/>
      <w:pPr>
        <w:tabs>
          <w:tab w:val="num" w:pos="4320"/>
        </w:tabs>
        <w:ind w:left="4320" w:hanging="360"/>
      </w:pPr>
      <w:rPr>
        <w:rFonts w:ascii="Times New Roman" w:hAnsi="Times New Roman" w:hint="default"/>
      </w:rPr>
    </w:lvl>
    <w:lvl w:ilvl="6" w:tplc="9290015E" w:tentative="1">
      <w:start w:val="1"/>
      <w:numFmt w:val="bullet"/>
      <w:lvlText w:val="•"/>
      <w:lvlJc w:val="left"/>
      <w:pPr>
        <w:tabs>
          <w:tab w:val="num" w:pos="5040"/>
        </w:tabs>
        <w:ind w:left="5040" w:hanging="360"/>
      </w:pPr>
      <w:rPr>
        <w:rFonts w:ascii="Times New Roman" w:hAnsi="Times New Roman" w:hint="default"/>
      </w:rPr>
    </w:lvl>
    <w:lvl w:ilvl="7" w:tplc="B8C4BAEA" w:tentative="1">
      <w:start w:val="1"/>
      <w:numFmt w:val="bullet"/>
      <w:lvlText w:val="•"/>
      <w:lvlJc w:val="left"/>
      <w:pPr>
        <w:tabs>
          <w:tab w:val="num" w:pos="5760"/>
        </w:tabs>
        <w:ind w:left="5760" w:hanging="360"/>
      </w:pPr>
      <w:rPr>
        <w:rFonts w:ascii="Times New Roman" w:hAnsi="Times New Roman" w:hint="default"/>
      </w:rPr>
    </w:lvl>
    <w:lvl w:ilvl="8" w:tplc="3C18AF68"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5D1E174F"/>
    <w:multiLevelType w:val="hybridMultilevel"/>
    <w:tmpl w:val="A0A8C0FE"/>
    <w:lvl w:ilvl="0" w:tplc="5FC0BBF0">
      <w:start w:val="1"/>
      <w:numFmt w:val="decimal"/>
      <w:lvlText w:val="%1."/>
      <w:lvlJc w:val="left"/>
      <w:pPr>
        <w:tabs>
          <w:tab w:val="num" w:pos="284"/>
        </w:tabs>
        <w:ind w:left="284" w:hanging="284"/>
      </w:pPr>
      <w:rPr>
        <w:rFonts w:cs="Times New Roman" w:hint="default"/>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5D316CFF"/>
    <w:multiLevelType w:val="multilevel"/>
    <w:tmpl w:val="1EDAEFF6"/>
    <w:styleLink w:val="OpmaakprofielMetopsommingstekens1"/>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3141"/>
        </w:tabs>
        <w:ind w:left="3141" w:hanging="360"/>
      </w:pPr>
      <w:rPr>
        <w:rFonts w:ascii="Courier New" w:hAnsi="Courier New" w:hint="default"/>
      </w:rPr>
    </w:lvl>
    <w:lvl w:ilvl="2">
      <w:start w:val="1"/>
      <w:numFmt w:val="bullet"/>
      <w:lvlText w:val=""/>
      <w:lvlJc w:val="left"/>
      <w:pPr>
        <w:tabs>
          <w:tab w:val="num" w:pos="3861"/>
        </w:tabs>
        <w:ind w:left="3861" w:hanging="360"/>
      </w:pPr>
      <w:rPr>
        <w:rFonts w:ascii="Wingdings" w:hAnsi="Wingdings" w:hint="default"/>
      </w:rPr>
    </w:lvl>
    <w:lvl w:ilvl="3">
      <w:start w:val="1"/>
      <w:numFmt w:val="bullet"/>
      <w:lvlText w:val=""/>
      <w:lvlJc w:val="left"/>
      <w:pPr>
        <w:tabs>
          <w:tab w:val="num" w:pos="4581"/>
        </w:tabs>
        <w:ind w:left="4581" w:hanging="360"/>
      </w:pPr>
      <w:rPr>
        <w:rFonts w:ascii="Symbol" w:hAnsi="Symbol" w:hint="default"/>
      </w:rPr>
    </w:lvl>
    <w:lvl w:ilvl="4">
      <w:start w:val="1"/>
      <w:numFmt w:val="bullet"/>
      <w:lvlText w:val="o"/>
      <w:lvlJc w:val="left"/>
      <w:pPr>
        <w:tabs>
          <w:tab w:val="num" w:pos="5301"/>
        </w:tabs>
        <w:ind w:left="5301" w:hanging="360"/>
      </w:pPr>
      <w:rPr>
        <w:rFonts w:ascii="Courier New" w:hAnsi="Courier New" w:hint="default"/>
      </w:rPr>
    </w:lvl>
    <w:lvl w:ilvl="5">
      <w:start w:val="1"/>
      <w:numFmt w:val="bullet"/>
      <w:lvlText w:val=""/>
      <w:lvlJc w:val="left"/>
      <w:pPr>
        <w:tabs>
          <w:tab w:val="num" w:pos="6021"/>
        </w:tabs>
        <w:ind w:left="6021" w:hanging="360"/>
      </w:pPr>
      <w:rPr>
        <w:rFonts w:ascii="Wingdings" w:hAnsi="Wingdings" w:hint="default"/>
      </w:rPr>
    </w:lvl>
    <w:lvl w:ilvl="6">
      <w:start w:val="1"/>
      <w:numFmt w:val="bullet"/>
      <w:lvlText w:val=""/>
      <w:lvlJc w:val="left"/>
      <w:pPr>
        <w:tabs>
          <w:tab w:val="num" w:pos="6741"/>
        </w:tabs>
        <w:ind w:left="6741" w:hanging="360"/>
      </w:pPr>
      <w:rPr>
        <w:rFonts w:ascii="Symbol" w:hAnsi="Symbol" w:hint="default"/>
      </w:rPr>
    </w:lvl>
    <w:lvl w:ilvl="7">
      <w:start w:val="1"/>
      <w:numFmt w:val="bullet"/>
      <w:lvlText w:val="o"/>
      <w:lvlJc w:val="left"/>
      <w:pPr>
        <w:tabs>
          <w:tab w:val="num" w:pos="7461"/>
        </w:tabs>
        <w:ind w:left="7461" w:hanging="360"/>
      </w:pPr>
      <w:rPr>
        <w:rFonts w:ascii="Courier New" w:hAnsi="Courier New" w:hint="default"/>
      </w:rPr>
    </w:lvl>
    <w:lvl w:ilvl="8">
      <w:start w:val="1"/>
      <w:numFmt w:val="bullet"/>
      <w:lvlText w:val=""/>
      <w:lvlJc w:val="left"/>
      <w:pPr>
        <w:tabs>
          <w:tab w:val="num" w:pos="8181"/>
        </w:tabs>
        <w:ind w:left="8181" w:hanging="360"/>
      </w:pPr>
      <w:rPr>
        <w:rFonts w:ascii="Wingdings" w:hAnsi="Wingdings" w:hint="default"/>
      </w:rPr>
    </w:lvl>
  </w:abstractNum>
  <w:abstractNum w:abstractNumId="17" w15:restartNumberingAfterBreak="0">
    <w:nsid w:val="654F43CE"/>
    <w:multiLevelType w:val="hybridMultilevel"/>
    <w:tmpl w:val="07EA0742"/>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8" w15:restartNumberingAfterBreak="0">
    <w:nsid w:val="68112356"/>
    <w:multiLevelType w:val="hybridMultilevel"/>
    <w:tmpl w:val="C4268A80"/>
    <w:lvl w:ilvl="0" w:tplc="FBEE923E">
      <w:start w:val="1"/>
      <w:numFmt w:val="decimal"/>
      <w:lvlText w:val="%1."/>
      <w:lvlJc w:val="left"/>
      <w:pPr>
        <w:ind w:left="360" w:hanging="360"/>
      </w:pPr>
      <w:rPr>
        <w:b w:val="0"/>
        <w:color w:val="auto"/>
        <w:sz w:val="20"/>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9" w15:restartNumberingAfterBreak="0">
    <w:nsid w:val="69AC3D2E"/>
    <w:multiLevelType w:val="hybridMultilevel"/>
    <w:tmpl w:val="A3068970"/>
    <w:lvl w:ilvl="0" w:tplc="020A81FC">
      <w:start w:val="1"/>
      <w:numFmt w:val="bullet"/>
      <w:lvlText w:val="•"/>
      <w:lvlJc w:val="left"/>
      <w:pPr>
        <w:tabs>
          <w:tab w:val="num" w:pos="720"/>
        </w:tabs>
        <w:ind w:left="720" w:hanging="360"/>
      </w:pPr>
      <w:rPr>
        <w:rFonts w:ascii="Times New Roman" w:hAnsi="Times New Roman" w:hint="default"/>
      </w:rPr>
    </w:lvl>
    <w:lvl w:ilvl="1" w:tplc="345C2CC4" w:tentative="1">
      <w:start w:val="1"/>
      <w:numFmt w:val="bullet"/>
      <w:lvlText w:val="•"/>
      <w:lvlJc w:val="left"/>
      <w:pPr>
        <w:tabs>
          <w:tab w:val="num" w:pos="1440"/>
        </w:tabs>
        <w:ind w:left="1440" w:hanging="360"/>
      </w:pPr>
      <w:rPr>
        <w:rFonts w:ascii="Times New Roman" w:hAnsi="Times New Roman" w:hint="default"/>
      </w:rPr>
    </w:lvl>
    <w:lvl w:ilvl="2" w:tplc="A05A24BE" w:tentative="1">
      <w:start w:val="1"/>
      <w:numFmt w:val="bullet"/>
      <w:lvlText w:val="•"/>
      <w:lvlJc w:val="left"/>
      <w:pPr>
        <w:tabs>
          <w:tab w:val="num" w:pos="2160"/>
        </w:tabs>
        <w:ind w:left="2160" w:hanging="360"/>
      </w:pPr>
      <w:rPr>
        <w:rFonts w:ascii="Times New Roman" w:hAnsi="Times New Roman" w:hint="default"/>
      </w:rPr>
    </w:lvl>
    <w:lvl w:ilvl="3" w:tplc="199E1B32" w:tentative="1">
      <w:start w:val="1"/>
      <w:numFmt w:val="bullet"/>
      <w:lvlText w:val="•"/>
      <w:lvlJc w:val="left"/>
      <w:pPr>
        <w:tabs>
          <w:tab w:val="num" w:pos="2880"/>
        </w:tabs>
        <w:ind w:left="2880" w:hanging="360"/>
      </w:pPr>
      <w:rPr>
        <w:rFonts w:ascii="Times New Roman" w:hAnsi="Times New Roman" w:hint="default"/>
      </w:rPr>
    </w:lvl>
    <w:lvl w:ilvl="4" w:tplc="B9FA1A74" w:tentative="1">
      <w:start w:val="1"/>
      <w:numFmt w:val="bullet"/>
      <w:lvlText w:val="•"/>
      <w:lvlJc w:val="left"/>
      <w:pPr>
        <w:tabs>
          <w:tab w:val="num" w:pos="3600"/>
        </w:tabs>
        <w:ind w:left="3600" w:hanging="360"/>
      </w:pPr>
      <w:rPr>
        <w:rFonts w:ascii="Times New Roman" w:hAnsi="Times New Roman" w:hint="default"/>
      </w:rPr>
    </w:lvl>
    <w:lvl w:ilvl="5" w:tplc="22DCD544" w:tentative="1">
      <w:start w:val="1"/>
      <w:numFmt w:val="bullet"/>
      <w:lvlText w:val="•"/>
      <w:lvlJc w:val="left"/>
      <w:pPr>
        <w:tabs>
          <w:tab w:val="num" w:pos="4320"/>
        </w:tabs>
        <w:ind w:left="4320" w:hanging="360"/>
      </w:pPr>
      <w:rPr>
        <w:rFonts w:ascii="Times New Roman" w:hAnsi="Times New Roman" w:hint="default"/>
      </w:rPr>
    </w:lvl>
    <w:lvl w:ilvl="6" w:tplc="1F2E95EE" w:tentative="1">
      <w:start w:val="1"/>
      <w:numFmt w:val="bullet"/>
      <w:lvlText w:val="•"/>
      <w:lvlJc w:val="left"/>
      <w:pPr>
        <w:tabs>
          <w:tab w:val="num" w:pos="5040"/>
        </w:tabs>
        <w:ind w:left="5040" w:hanging="360"/>
      </w:pPr>
      <w:rPr>
        <w:rFonts w:ascii="Times New Roman" w:hAnsi="Times New Roman" w:hint="default"/>
      </w:rPr>
    </w:lvl>
    <w:lvl w:ilvl="7" w:tplc="70528034" w:tentative="1">
      <w:start w:val="1"/>
      <w:numFmt w:val="bullet"/>
      <w:lvlText w:val="•"/>
      <w:lvlJc w:val="left"/>
      <w:pPr>
        <w:tabs>
          <w:tab w:val="num" w:pos="5760"/>
        </w:tabs>
        <w:ind w:left="5760" w:hanging="360"/>
      </w:pPr>
      <w:rPr>
        <w:rFonts w:ascii="Times New Roman" w:hAnsi="Times New Roman" w:hint="default"/>
      </w:rPr>
    </w:lvl>
    <w:lvl w:ilvl="8" w:tplc="BA2E2722"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6C79347F"/>
    <w:multiLevelType w:val="hybridMultilevel"/>
    <w:tmpl w:val="4AC8296E"/>
    <w:lvl w:ilvl="0" w:tplc="6F8E0CA0">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9D24945"/>
    <w:multiLevelType w:val="hybridMultilevel"/>
    <w:tmpl w:val="07E4185A"/>
    <w:lvl w:ilvl="0" w:tplc="0CD8310C">
      <w:start w:val="2"/>
      <w:numFmt w:val="bullet"/>
      <w:lvlText w:val=""/>
      <w:lvlJc w:val="left"/>
      <w:pPr>
        <w:ind w:left="2487" w:hanging="360"/>
      </w:pPr>
      <w:rPr>
        <w:rFonts w:ascii="Wingdings" w:eastAsia="Times New Roman" w:hAnsi="Wingdings" w:hint="default"/>
      </w:rPr>
    </w:lvl>
    <w:lvl w:ilvl="1" w:tplc="04130003" w:tentative="1">
      <w:start w:val="1"/>
      <w:numFmt w:val="bullet"/>
      <w:lvlText w:val="o"/>
      <w:lvlJc w:val="left"/>
      <w:pPr>
        <w:ind w:left="3207" w:hanging="360"/>
      </w:pPr>
      <w:rPr>
        <w:rFonts w:ascii="Courier New" w:hAnsi="Courier New" w:hint="default"/>
      </w:rPr>
    </w:lvl>
    <w:lvl w:ilvl="2" w:tplc="04130005" w:tentative="1">
      <w:start w:val="1"/>
      <w:numFmt w:val="bullet"/>
      <w:lvlText w:val=""/>
      <w:lvlJc w:val="left"/>
      <w:pPr>
        <w:ind w:left="3927" w:hanging="360"/>
      </w:pPr>
      <w:rPr>
        <w:rFonts w:ascii="Wingdings" w:hAnsi="Wingdings" w:hint="default"/>
      </w:rPr>
    </w:lvl>
    <w:lvl w:ilvl="3" w:tplc="04130001" w:tentative="1">
      <w:start w:val="1"/>
      <w:numFmt w:val="bullet"/>
      <w:lvlText w:val=""/>
      <w:lvlJc w:val="left"/>
      <w:pPr>
        <w:ind w:left="4647" w:hanging="360"/>
      </w:pPr>
      <w:rPr>
        <w:rFonts w:ascii="Symbol" w:hAnsi="Symbol" w:hint="default"/>
      </w:rPr>
    </w:lvl>
    <w:lvl w:ilvl="4" w:tplc="04130003" w:tentative="1">
      <w:start w:val="1"/>
      <w:numFmt w:val="bullet"/>
      <w:lvlText w:val="o"/>
      <w:lvlJc w:val="left"/>
      <w:pPr>
        <w:ind w:left="5367" w:hanging="360"/>
      </w:pPr>
      <w:rPr>
        <w:rFonts w:ascii="Courier New" w:hAnsi="Courier New" w:hint="default"/>
      </w:rPr>
    </w:lvl>
    <w:lvl w:ilvl="5" w:tplc="04130005" w:tentative="1">
      <w:start w:val="1"/>
      <w:numFmt w:val="bullet"/>
      <w:lvlText w:val=""/>
      <w:lvlJc w:val="left"/>
      <w:pPr>
        <w:ind w:left="6087" w:hanging="360"/>
      </w:pPr>
      <w:rPr>
        <w:rFonts w:ascii="Wingdings" w:hAnsi="Wingdings" w:hint="default"/>
      </w:rPr>
    </w:lvl>
    <w:lvl w:ilvl="6" w:tplc="04130001" w:tentative="1">
      <w:start w:val="1"/>
      <w:numFmt w:val="bullet"/>
      <w:lvlText w:val=""/>
      <w:lvlJc w:val="left"/>
      <w:pPr>
        <w:ind w:left="6807" w:hanging="360"/>
      </w:pPr>
      <w:rPr>
        <w:rFonts w:ascii="Symbol" w:hAnsi="Symbol" w:hint="default"/>
      </w:rPr>
    </w:lvl>
    <w:lvl w:ilvl="7" w:tplc="04130003" w:tentative="1">
      <w:start w:val="1"/>
      <w:numFmt w:val="bullet"/>
      <w:lvlText w:val="o"/>
      <w:lvlJc w:val="left"/>
      <w:pPr>
        <w:ind w:left="7527" w:hanging="360"/>
      </w:pPr>
      <w:rPr>
        <w:rFonts w:ascii="Courier New" w:hAnsi="Courier New" w:hint="default"/>
      </w:rPr>
    </w:lvl>
    <w:lvl w:ilvl="8" w:tplc="04130005" w:tentative="1">
      <w:start w:val="1"/>
      <w:numFmt w:val="bullet"/>
      <w:lvlText w:val=""/>
      <w:lvlJc w:val="left"/>
      <w:pPr>
        <w:ind w:left="8247" w:hanging="360"/>
      </w:pPr>
      <w:rPr>
        <w:rFonts w:ascii="Wingdings" w:hAnsi="Wingdings" w:hint="default"/>
      </w:rPr>
    </w:lvl>
  </w:abstractNum>
  <w:abstractNum w:abstractNumId="22" w15:restartNumberingAfterBreak="0">
    <w:nsid w:val="7A6E3410"/>
    <w:multiLevelType w:val="hybridMultilevel"/>
    <w:tmpl w:val="0A1E8B52"/>
    <w:lvl w:ilvl="0" w:tplc="FE8CF424">
      <w:start w:val="1"/>
      <w:numFmt w:val="bullet"/>
      <w:lvlText w:val="•"/>
      <w:lvlJc w:val="left"/>
      <w:pPr>
        <w:tabs>
          <w:tab w:val="num" w:pos="720"/>
        </w:tabs>
        <w:ind w:left="720" w:hanging="360"/>
      </w:pPr>
      <w:rPr>
        <w:rFonts w:ascii="Times New Roman" w:hAnsi="Times New Roman" w:hint="default"/>
      </w:rPr>
    </w:lvl>
    <w:lvl w:ilvl="1" w:tplc="04130001">
      <w:start w:val="1"/>
      <w:numFmt w:val="bullet"/>
      <w:lvlText w:val=""/>
      <w:lvlJc w:val="left"/>
      <w:pPr>
        <w:tabs>
          <w:tab w:val="num" w:pos="1440"/>
        </w:tabs>
        <w:ind w:left="1440" w:hanging="360"/>
      </w:pPr>
      <w:rPr>
        <w:rFonts w:ascii="Symbol" w:hAnsi="Symbol" w:hint="default"/>
      </w:rPr>
    </w:lvl>
    <w:lvl w:ilvl="2" w:tplc="60F2B000" w:tentative="1">
      <w:start w:val="1"/>
      <w:numFmt w:val="bullet"/>
      <w:lvlText w:val="•"/>
      <w:lvlJc w:val="left"/>
      <w:pPr>
        <w:tabs>
          <w:tab w:val="num" w:pos="2160"/>
        </w:tabs>
        <w:ind w:left="2160" w:hanging="360"/>
      </w:pPr>
      <w:rPr>
        <w:rFonts w:ascii="Times New Roman" w:hAnsi="Times New Roman" w:hint="default"/>
      </w:rPr>
    </w:lvl>
    <w:lvl w:ilvl="3" w:tplc="928C6A6E" w:tentative="1">
      <w:start w:val="1"/>
      <w:numFmt w:val="bullet"/>
      <w:lvlText w:val="•"/>
      <w:lvlJc w:val="left"/>
      <w:pPr>
        <w:tabs>
          <w:tab w:val="num" w:pos="2880"/>
        </w:tabs>
        <w:ind w:left="2880" w:hanging="360"/>
      </w:pPr>
      <w:rPr>
        <w:rFonts w:ascii="Times New Roman" w:hAnsi="Times New Roman" w:hint="default"/>
      </w:rPr>
    </w:lvl>
    <w:lvl w:ilvl="4" w:tplc="9DD81736" w:tentative="1">
      <w:start w:val="1"/>
      <w:numFmt w:val="bullet"/>
      <w:lvlText w:val="•"/>
      <w:lvlJc w:val="left"/>
      <w:pPr>
        <w:tabs>
          <w:tab w:val="num" w:pos="3600"/>
        </w:tabs>
        <w:ind w:left="3600" w:hanging="360"/>
      </w:pPr>
      <w:rPr>
        <w:rFonts w:ascii="Times New Roman" w:hAnsi="Times New Roman" w:hint="default"/>
      </w:rPr>
    </w:lvl>
    <w:lvl w:ilvl="5" w:tplc="F7563BB2" w:tentative="1">
      <w:start w:val="1"/>
      <w:numFmt w:val="bullet"/>
      <w:lvlText w:val="•"/>
      <w:lvlJc w:val="left"/>
      <w:pPr>
        <w:tabs>
          <w:tab w:val="num" w:pos="4320"/>
        </w:tabs>
        <w:ind w:left="4320" w:hanging="360"/>
      </w:pPr>
      <w:rPr>
        <w:rFonts w:ascii="Times New Roman" w:hAnsi="Times New Roman" w:hint="default"/>
      </w:rPr>
    </w:lvl>
    <w:lvl w:ilvl="6" w:tplc="75FA5C72" w:tentative="1">
      <w:start w:val="1"/>
      <w:numFmt w:val="bullet"/>
      <w:lvlText w:val="•"/>
      <w:lvlJc w:val="left"/>
      <w:pPr>
        <w:tabs>
          <w:tab w:val="num" w:pos="5040"/>
        </w:tabs>
        <w:ind w:left="5040" w:hanging="360"/>
      </w:pPr>
      <w:rPr>
        <w:rFonts w:ascii="Times New Roman" w:hAnsi="Times New Roman" w:hint="default"/>
      </w:rPr>
    </w:lvl>
    <w:lvl w:ilvl="7" w:tplc="0A361BDE" w:tentative="1">
      <w:start w:val="1"/>
      <w:numFmt w:val="bullet"/>
      <w:lvlText w:val="•"/>
      <w:lvlJc w:val="left"/>
      <w:pPr>
        <w:tabs>
          <w:tab w:val="num" w:pos="5760"/>
        </w:tabs>
        <w:ind w:left="5760" w:hanging="360"/>
      </w:pPr>
      <w:rPr>
        <w:rFonts w:ascii="Times New Roman" w:hAnsi="Times New Roman" w:hint="default"/>
      </w:rPr>
    </w:lvl>
    <w:lvl w:ilvl="8" w:tplc="59CE9260"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4" w15:restartNumberingAfterBreak="0">
    <w:nsid w:val="7F343C49"/>
    <w:multiLevelType w:val="hybridMultilevel"/>
    <w:tmpl w:val="B016B19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6"/>
  </w:num>
  <w:num w:numId="2">
    <w:abstractNumId w:val="11"/>
  </w:num>
  <w:num w:numId="3">
    <w:abstractNumId w:val="3"/>
  </w:num>
  <w:num w:numId="4">
    <w:abstractNumId w:val="21"/>
  </w:num>
  <w:num w:numId="5">
    <w:abstractNumId w:val="2"/>
  </w:num>
  <w:num w:numId="6">
    <w:abstractNumId w:val="5"/>
  </w:num>
  <w:num w:numId="7">
    <w:abstractNumId w:val="14"/>
  </w:num>
  <w:num w:numId="8">
    <w:abstractNumId w:val="19"/>
  </w:num>
  <w:num w:numId="9">
    <w:abstractNumId w:val="9"/>
  </w:num>
  <w:num w:numId="10">
    <w:abstractNumId w:val="6"/>
  </w:num>
  <w:num w:numId="11">
    <w:abstractNumId w:val="15"/>
  </w:num>
  <w:num w:numId="12">
    <w:abstractNumId w:val="22"/>
  </w:num>
  <w:num w:numId="13">
    <w:abstractNumId w:val="1"/>
  </w:num>
  <w:num w:numId="14">
    <w:abstractNumId w:val="0"/>
  </w:num>
  <w:num w:numId="15">
    <w:abstractNumId w:val="12"/>
  </w:num>
  <w:num w:numId="16">
    <w:abstractNumId w:val="17"/>
  </w:num>
  <w:num w:numId="17">
    <w:abstractNumId w:val="20"/>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23"/>
  </w:num>
  <w:num w:numId="21">
    <w:abstractNumId w:val="7"/>
  </w:num>
  <w:num w:numId="22">
    <w:abstractNumId w:val="10"/>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DBF"/>
    <w:rsid w:val="0000133C"/>
    <w:rsid w:val="00005BBC"/>
    <w:rsid w:val="0001385A"/>
    <w:rsid w:val="0003125C"/>
    <w:rsid w:val="0003134B"/>
    <w:rsid w:val="00031881"/>
    <w:rsid w:val="00032739"/>
    <w:rsid w:val="000420F7"/>
    <w:rsid w:val="000458E2"/>
    <w:rsid w:val="00050844"/>
    <w:rsid w:val="00051EB1"/>
    <w:rsid w:val="00055320"/>
    <w:rsid w:val="00056668"/>
    <w:rsid w:val="000572CA"/>
    <w:rsid w:val="0006406F"/>
    <w:rsid w:val="00067D2B"/>
    <w:rsid w:val="00075939"/>
    <w:rsid w:val="0009436A"/>
    <w:rsid w:val="00095B3B"/>
    <w:rsid w:val="0009712C"/>
    <w:rsid w:val="0009771B"/>
    <w:rsid w:val="000A2765"/>
    <w:rsid w:val="000A2B61"/>
    <w:rsid w:val="000B4911"/>
    <w:rsid w:val="000B60BC"/>
    <w:rsid w:val="000B7B92"/>
    <w:rsid w:val="000C6A21"/>
    <w:rsid w:val="000E6093"/>
    <w:rsid w:val="00101245"/>
    <w:rsid w:val="0010377F"/>
    <w:rsid w:val="00123588"/>
    <w:rsid w:val="00124352"/>
    <w:rsid w:val="00132A05"/>
    <w:rsid w:val="0013630A"/>
    <w:rsid w:val="0013697F"/>
    <w:rsid w:val="00145435"/>
    <w:rsid w:val="001560ED"/>
    <w:rsid w:val="00160045"/>
    <w:rsid w:val="001632BE"/>
    <w:rsid w:val="00167C6E"/>
    <w:rsid w:val="00173880"/>
    <w:rsid w:val="00174153"/>
    <w:rsid w:val="001817D1"/>
    <w:rsid w:val="00182F65"/>
    <w:rsid w:val="001924A4"/>
    <w:rsid w:val="001A0EA8"/>
    <w:rsid w:val="001A7374"/>
    <w:rsid w:val="001B73E3"/>
    <w:rsid w:val="001B7524"/>
    <w:rsid w:val="001C10E5"/>
    <w:rsid w:val="001C5C83"/>
    <w:rsid w:val="001E1E56"/>
    <w:rsid w:val="001F03C6"/>
    <w:rsid w:val="001F0419"/>
    <w:rsid w:val="002256BD"/>
    <w:rsid w:val="002265DC"/>
    <w:rsid w:val="002351F9"/>
    <w:rsid w:val="0024069C"/>
    <w:rsid w:val="00250CCC"/>
    <w:rsid w:val="002522EC"/>
    <w:rsid w:val="00264D72"/>
    <w:rsid w:val="00270359"/>
    <w:rsid w:val="00271804"/>
    <w:rsid w:val="00282C05"/>
    <w:rsid w:val="00285852"/>
    <w:rsid w:val="00287DBF"/>
    <w:rsid w:val="002916FE"/>
    <w:rsid w:val="00293664"/>
    <w:rsid w:val="00293810"/>
    <w:rsid w:val="002C2EE3"/>
    <w:rsid w:val="002F3D5E"/>
    <w:rsid w:val="002F74AC"/>
    <w:rsid w:val="00306CC4"/>
    <w:rsid w:val="00315C7A"/>
    <w:rsid w:val="00316E17"/>
    <w:rsid w:val="00325254"/>
    <w:rsid w:val="00326E71"/>
    <w:rsid w:val="00332169"/>
    <w:rsid w:val="00334562"/>
    <w:rsid w:val="0033770D"/>
    <w:rsid w:val="003439DC"/>
    <w:rsid w:val="003508B5"/>
    <w:rsid w:val="00351620"/>
    <w:rsid w:val="00352146"/>
    <w:rsid w:val="003675E7"/>
    <w:rsid w:val="00395A1F"/>
    <w:rsid w:val="00396335"/>
    <w:rsid w:val="00396E9B"/>
    <w:rsid w:val="003B5D5F"/>
    <w:rsid w:val="003C1B9B"/>
    <w:rsid w:val="003C4049"/>
    <w:rsid w:val="003C7F41"/>
    <w:rsid w:val="003D4C4E"/>
    <w:rsid w:val="003F30BD"/>
    <w:rsid w:val="004004F0"/>
    <w:rsid w:val="00407817"/>
    <w:rsid w:val="00416586"/>
    <w:rsid w:val="00421436"/>
    <w:rsid w:val="00422341"/>
    <w:rsid w:val="00431639"/>
    <w:rsid w:val="00435438"/>
    <w:rsid w:val="00444BA5"/>
    <w:rsid w:val="00447BCF"/>
    <w:rsid w:val="00465F74"/>
    <w:rsid w:val="00471715"/>
    <w:rsid w:val="00480DA6"/>
    <w:rsid w:val="00482650"/>
    <w:rsid w:val="00490DDF"/>
    <w:rsid w:val="00494520"/>
    <w:rsid w:val="00494C98"/>
    <w:rsid w:val="004C29EB"/>
    <w:rsid w:val="004C5AD5"/>
    <w:rsid w:val="004D6DF2"/>
    <w:rsid w:val="004E1D37"/>
    <w:rsid w:val="004E447E"/>
    <w:rsid w:val="004E7575"/>
    <w:rsid w:val="004F0A57"/>
    <w:rsid w:val="00504775"/>
    <w:rsid w:val="005158E5"/>
    <w:rsid w:val="00515EDE"/>
    <w:rsid w:val="00522D1D"/>
    <w:rsid w:val="0052661D"/>
    <w:rsid w:val="005300FB"/>
    <w:rsid w:val="00534711"/>
    <w:rsid w:val="0053735A"/>
    <w:rsid w:val="0053746F"/>
    <w:rsid w:val="0055793C"/>
    <w:rsid w:val="00564982"/>
    <w:rsid w:val="00566370"/>
    <w:rsid w:val="00567216"/>
    <w:rsid w:val="00567A25"/>
    <w:rsid w:val="005908D9"/>
    <w:rsid w:val="00597EEF"/>
    <w:rsid w:val="005A2A5C"/>
    <w:rsid w:val="005A581E"/>
    <w:rsid w:val="005B0127"/>
    <w:rsid w:val="005B413A"/>
    <w:rsid w:val="005C6A44"/>
    <w:rsid w:val="005D32D0"/>
    <w:rsid w:val="005D629A"/>
    <w:rsid w:val="005D7447"/>
    <w:rsid w:val="005F3B86"/>
    <w:rsid w:val="005F644E"/>
    <w:rsid w:val="0061436C"/>
    <w:rsid w:val="00617EFA"/>
    <w:rsid w:val="00625C77"/>
    <w:rsid w:val="00627D6C"/>
    <w:rsid w:val="0063021A"/>
    <w:rsid w:val="006368F1"/>
    <w:rsid w:val="00637AEE"/>
    <w:rsid w:val="00661337"/>
    <w:rsid w:val="00695AF6"/>
    <w:rsid w:val="006A3169"/>
    <w:rsid w:val="006B1FC7"/>
    <w:rsid w:val="006B35A4"/>
    <w:rsid w:val="006B7EAA"/>
    <w:rsid w:val="006C111E"/>
    <w:rsid w:val="006C1ABE"/>
    <w:rsid w:val="006C521C"/>
    <w:rsid w:val="006C7E49"/>
    <w:rsid w:val="006D5A47"/>
    <w:rsid w:val="006D6E9D"/>
    <w:rsid w:val="006E47C0"/>
    <w:rsid w:val="006F1BE7"/>
    <w:rsid w:val="006F27E2"/>
    <w:rsid w:val="0070287D"/>
    <w:rsid w:val="00710EBE"/>
    <w:rsid w:val="00726738"/>
    <w:rsid w:val="00731EB7"/>
    <w:rsid w:val="007344BC"/>
    <w:rsid w:val="00743A0F"/>
    <w:rsid w:val="007459B5"/>
    <w:rsid w:val="00751B83"/>
    <w:rsid w:val="0075564D"/>
    <w:rsid w:val="00757627"/>
    <w:rsid w:val="00791B11"/>
    <w:rsid w:val="007936FC"/>
    <w:rsid w:val="00793A56"/>
    <w:rsid w:val="00794524"/>
    <w:rsid w:val="00797AE2"/>
    <w:rsid w:val="007A01A8"/>
    <w:rsid w:val="007A0E4B"/>
    <w:rsid w:val="007A51AF"/>
    <w:rsid w:val="007C722C"/>
    <w:rsid w:val="007D08C8"/>
    <w:rsid w:val="007D1D71"/>
    <w:rsid w:val="007F0E25"/>
    <w:rsid w:val="008034AC"/>
    <w:rsid w:val="00807EEF"/>
    <w:rsid w:val="00814653"/>
    <w:rsid w:val="00826B36"/>
    <w:rsid w:val="00842ED3"/>
    <w:rsid w:val="00854B2C"/>
    <w:rsid w:val="00855335"/>
    <w:rsid w:val="00862FC7"/>
    <w:rsid w:val="008709CF"/>
    <w:rsid w:val="00873E31"/>
    <w:rsid w:val="0088119B"/>
    <w:rsid w:val="00883E9F"/>
    <w:rsid w:val="00884974"/>
    <w:rsid w:val="00890B7B"/>
    <w:rsid w:val="0089139D"/>
    <w:rsid w:val="00891A36"/>
    <w:rsid w:val="0089505A"/>
    <w:rsid w:val="00897B9C"/>
    <w:rsid w:val="008A59B3"/>
    <w:rsid w:val="008A5E4E"/>
    <w:rsid w:val="008A6FA9"/>
    <w:rsid w:val="008B31D4"/>
    <w:rsid w:val="008B38E9"/>
    <w:rsid w:val="008B51CF"/>
    <w:rsid w:val="008D025E"/>
    <w:rsid w:val="008D7976"/>
    <w:rsid w:val="008F0510"/>
    <w:rsid w:val="008F15FB"/>
    <w:rsid w:val="008F3383"/>
    <w:rsid w:val="00901ED3"/>
    <w:rsid w:val="00911537"/>
    <w:rsid w:val="00920E1B"/>
    <w:rsid w:val="00922A9E"/>
    <w:rsid w:val="0092737E"/>
    <w:rsid w:val="00935636"/>
    <w:rsid w:val="00943803"/>
    <w:rsid w:val="009474AB"/>
    <w:rsid w:val="0095526D"/>
    <w:rsid w:val="00962F00"/>
    <w:rsid w:val="009630EA"/>
    <w:rsid w:val="009639FD"/>
    <w:rsid w:val="00983B23"/>
    <w:rsid w:val="00985566"/>
    <w:rsid w:val="00997646"/>
    <w:rsid w:val="009A683D"/>
    <w:rsid w:val="009B0FE7"/>
    <w:rsid w:val="009C4810"/>
    <w:rsid w:val="00A0173C"/>
    <w:rsid w:val="00A019B5"/>
    <w:rsid w:val="00A071D4"/>
    <w:rsid w:val="00A16E2D"/>
    <w:rsid w:val="00A30CD0"/>
    <w:rsid w:val="00A444FF"/>
    <w:rsid w:val="00A55EE2"/>
    <w:rsid w:val="00A60618"/>
    <w:rsid w:val="00A80B30"/>
    <w:rsid w:val="00A83E1F"/>
    <w:rsid w:val="00A85372"/>
    <w:rsid w:val="00A91564"/>
    <w:rsid w:val="00AB0101"/>
    <w:rsid w:val="00AD5FA5"/>
    <w:rsid w:val="00AD5FE2"/>
    <w:rsid w:val="00AE6A88"/>
    <w:rsid w:val="00AF1B96"/>
    <w:rsid w:val="00AF323D"/>
    <w:rsid w:val="00AF3CF4"/>
    <w:rsid w:val="00B04B54"/>
    <w:rsid w:val="00B0533D"/>
    <w:rsid w:val="00B05ED9"/>
    <w:rsid w:val="00B1783C"/>
    <w:rsid w:val="00B26630"/>
    <w:rsid w:val="00B274B1"/>
    <w:rsid w:val="00B33E56"/>
    <w:rsid w:val="00B37D93"/>
    <w:rsid w:val="00B4017B"/>
    <w:rsid w:val="00B45DEA"/>
    <w:rsid w:val="00B5260A"/>
    <w:rsid w:val="00B6015E"/>
    <w:rsid w:val="00B60482"/>
    <w:rsid w:val="00B721A5"/>
    <w:rsid w:val="00B75F00"/>
    <w:rsid w:val="00BA13F2"/>
    <w:rsid w:val="00BA3E44"/>
    <w:rsid w:val="00BA70D5"/>
    <w:rsid w:val="00BB793F"/>
    <w:rsid w:val="00BC1714"/>
    <w:rsid w:val="00BD5A36"/>
    <w:rsid w:val="00BD7A17"/>
    <w:rsid w:val="00BE5A06"/>
    <w:rsid w:val="00C1049C"/>
    <w:rsid w:val="00C175B0"/>
    <w:rsid w:val="00C216DD"/>
    <w:rsid w:val="00C2513E"/>
    <w:rsid w:val="00C34399"/>
    <w:rsid w:val="00C37AEB"/>
    <w:rsid w:val="00C5359C"/>
    <w:rsid w:val="00C542B7"/>
    <w:rsid w:val="00C54C2A"/>
    <w:rsid w:val="00C66872"/>
    <w:rsid w:val="00C67499"/>
    <w:rsid w:val="00C7109B"/>
    <w:rsid w:val="00C75A70"/>
    <w:rsid w:val="00C778CB"/>
    <w:rsid w:val="00C85DCD"/>
    <w:rsid w:val="00C9047B"/>
    <w:rsid w:val="00C92E15"/>
    <w:rsid w:val="00CB0583"/>
    <w:rsid w:val="00CB70B6"/>
    <w:rsid w:val="00CC524F"/>
    <w:rsid w:val="00CC5298"/>
    <w:rsid w:val="00CC6332"/>
    <w:rsid w:val="00CC699D"/>
    <w:rsid w:val="00CE242B"/>
    <w:rsid w:val="00CE7CBF"/>
    <w:rsid w:val="00CF00FD"/>
    <w:rsid w:val="00CF39F8"/>
    <w:rsid w:val="00CF3AA2"/>
    <w:rsid w:val="00D12900"/>
    <w:rsid w:val="00D209F7"/>
    <w:rsid w:val="00D37234"/>
    <w:rsid w:val="00D3766C"/>
    <w:rsid w:val="00D42979"/>
    <w:rsid w:val="00D44659"/>
    <w:rsid w:val="00D51078"/>
    <w:rsid w:val="00D640D2"/>
    <w:rsid w:val="00D65E8F"/>
    <w:rsid w:val="00D7309C"/>
    <w:rsid w:val="00D73E96"/>
    <w:rsid w:val="00D74EC4"/>
    <w:rsid w:val="00D76187"/>
    <w:rsid w:val="00D84425"/>
    <w:rsid w:val="00DA0B69"/>
    <w:rsid w:val="00DA29F9"/>
    <w:rsid w:val="00DA5894"/>
    <w:rsid w:val="00DA7514"/>
    <w:rsid w:val="00DA7C1C"/>
    <w:rsid w:val="00DB2428"/>
    <w:rsid w:val="00DB36D7"/>
    <w:rsid w:val="00DB7BA6"/>
    <w:rsid w:val="00DD0718"/>
    <w:rsid w:val="00DE0844"/>
    <w:rsid w:val="00DF3A36"/>
    <w:rsid w:val="00E03603"/>
    <w:rsid w:val="00E30A3B"/>
    <w:rsid w:val="00E3555D"/>
    <w:rsid w:val="00E35683"/>
    <w:rsid w:val="00E35E1B"/>
    <w:rsid w:val="00E41193"/>
    <w:rsid w:val="00E54B9D"/>
    <w:rsid w:val="00E6015F"/>
    <w:rsid w:val="00E619B6"/>
    <w:rsid w:val="00E90745"/>
    <w:rsid w:val="00E914EB"/>
    <w:rsid w:val="00EA7C04"/>
    <w:rsid w:val="00EB4E65"/>
    <w:rsid w:val="00EB7562"/>
    <w:rsid w:val="00EE4088"/>
    <w:rsid w:val="00EE6738"/>
    <w:rsid w:val="00EE6CD8"/>
    <w:rsid w:val="00EE7BB5"/>
    <w:rsid w:val="00EF2076"/>
    <w:rsid w:val="00EF3D52"/>
    <w:rsid w:val="00F013EC"/>
    <w:rsid w:val="00F02BEE"/>
    <w:rsid w:val="00F04273"/>
    <w:rsid w:val="00F049E8"/>
    <w:rsid w:val="00F05022"/>
    <w:rsid w:val="00F15BDD"/>
    <w:rsid w:val="00F201D1"/>
    <w:rsid w:val="00F24014"/>
    <w:rsid w:val="00F3484F"/>
    <w:rsid w:val="00F44577"/>
    <w:rsid w:val="00F47BC3"/>
    <w:rsid w:val="00F50EFE"/>
    <w:rsid w:val="00F510C3"/>
    <w:rsid w:val="00F52860"/>
    <w:rsid w:val="00F549A5"/>
    <w:rsid w:val="00F57446"/>
    <w:rsid w:val="00F603FD"/>
    <w:rsid w:val="00F642AE"/>
    <w:rsid w:val="00F67ACA"/>
    <w:rsid w:val="00F67F3E"/>
    <w:rsid w:val="00F75DCD"/>
    <w:rsid w:val="00F909AD"/>
    <w:rsid w:val="00F9115F"/>
    <w:rsid w:val="00F93F1C"/>
    <w:rsid w:val="00FA1658"/>
    <w:rsid w:val="00FB179E"/>
    <w:rsid w:val="00FB421A"/>
    <w:rsid w:val="00FB6A77"/>
    <w:rsid w:val="00FC3372"/>
    <w:rsid w:val="00FD19A3"/>
    <w:rsid w:val="00FD3058"/>
    <w:rsid w:val="00FD7D15"/>
    <w:rsid w:val="00FE5FF4"/>
    <w:rsid w:val="00FE6716"/>
    <w:rsid w:val="00FF2284"/>
    <w:rsid w:val="00FF2EBA"/>
    <w:rsid w:val="00FF5100"/>
    <w:rsid w:val="015FD90E"/>
    <w:rsid w:val="02739B35"/>
    <w:rsid w:val="02C1BD50"/>
    <w:rsid w:val="077A257E"/>
    <w:rsid w:val="0D85EAE1"/>
    <w:rsid w:val="1085425C"/>
    <w:rsid w:val="12F3DFE5"/>
    <w:rsid w:val="130956F8"/>
    <w:rsid w:val="13F75774"/>
    <w:rsid w:val="1A3DD4D5"/>
    <w:rsid w:val="1CF60C70"/>
    <w:rsid w:val="249B325A"/>
    <w:rsid w:val="2511A48B"/>
    <w:rsid w:val="264CD84C"/>
    <w:rsid w:val="2AE5D99C"/>
    <w:rsid w:val="34F349F9"/>
    <w:rsid w:val="37814678"/>
    <w:rsid w:val="3CA948BE"/>
    <w:rsid w:val="457D7A42"/>
    <w:rsid w:val="461BB4E0"/>
    <w:rsid w:val="4E617018"/>
    <w:rsid w:val="4EB6A356"/>
    <w:rsid w:val="4EE964D2"/>
    <w:rsid w:val="53C82F60"/>
    <w:rsid w:val="5563FFC1"/>
    <w:rsid w:val="575C412C"/>
    <w:rsid w:val="58DCB9C5"/>
    <w:rsid w:val="5B66DE09"/>
    <w:rsid w:val="5C0ACD16"/>
    <w:rsid w:val="5F77D947"/>
    <w:rsid w:val="65FD57D7"/>
    <w:rsid w:val="66CDA2FE"/>
    <w:rsid w:val="701A2599"/>
    <w:rsid w:val="703CB9A9"/>
    <w:rsid w:val="737CCFA3"/>
    <w:rsid w:val="75C043CC"/>
    <w:rsid w:val="7876FD0B"/>
    <w:rsid w:val="78B93593"/>
    <w:rsid w:val="7E37A2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5F2EC4F4"/>
  <w15:docId w15:val="{1DC29978-3C23-4F0E-A0B8-BABD640A8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uiPriority="0" w:qFormat="1"/>
    <w:lsdException w:name="heading 3" w:lock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BA13F2"/>
    <w:rPr>
      <w:rFonts w:ascii="Trebuchet MS" w:hAnsi="Trebuchet MS" w:cs="Arial"/>
      <w:sz w:val="20"/>
    </w:rPr>
  </w:style>
  <w:style w:type="paragraph" w:styleId="Kop1">
    <w:name w:val="heading 1"/>
    <w:basedOn w:val="Standaard"/>
    <w:link w:val="Kop1Char"/>
    <w:uiPriority w:val="9"/>
    <w:qFormat/>
    <w:rsid w:val="00F201D1"/>
    <w:pPr>
      <w:shd w:val="clear" w:color="auto" w:fill="54B0EA"/>
      <w:spacing w:after="140" w:line="360" w:lineRule="auto"/>
      <w:ind w:right="-2" w:firstLine="142"/>
      <w:outlineLvl w:val="0"/>
    </w:pPr>
    <w:rPr>
      <w:rFonts w:cs="Times New Roman"/>
      <w:b/>
      <w:bCs/>
      <w:color w:val="FFFFFF" w:themeColor="background1"/>
      <w:kern w:val="36"/>
      <w:sz w:val="28"/>
      <w:szCs w:val="48"/>
    </w:rPr>
  </w:style>
  <w:style w:type="paragraph" w:styleId="Kop2">
    <w:name w:val="heading 2"/>
    <w:basedOn w:val="Kop1"/>
    <w:link w:val="Kop2Char"/>
    <w:uiPriority w:val="99"/>
    <w:qFormat/>
    <w:rsid w:val="006F1BE7"/>
    <w:pPr>
      <w:shd w:val="clear" w:color="auto" w:fill="FFFFFF" w:themeFill="background1"/>
      <w:spacing w:before="120" w:after="60" w:line="240" w:lineRule="auto"/>
      <w:ind w:right="0" w:firstLine="0"/>
      <w:outlineLvl w:val="1"/>
    </w:pPr>
    <w:rPr>
      <w:bCs w:val="0"/>
      <w:color w:val="54B0EA"/>
      <w:szCs w:val="36"/>
    </w:rPr>
  </w:style>
  <w:style w:type="paragraph" w:styleId="Kop3">
    <w:name w:val="heading 3"/>
    <w:basedOn w:val="Kop1"/>
    <w:link w:val="Kop3Char"/>
    <w:uiPriority w:val="99"/>
    <w:qFormat/>
    <w:rsid w:val="006F1BE7"/>
    <w:pPr>
      <w:shd w:val="clear" w:color="auto" w:fill="auto"/>
      <w:spacing w:before="120" w:after="60" w:line="240" w:lineRule="auto"/>
      <w:ind w:right="0" w:firstLine="0"/>
      <w:outlineLvl w:val="2"/>
    </w:pPr>
    <w:rPr>
      <w:bCs w:val="0"/>
      <w:color w:val="54B0EA"/>
      <w:sz w:val="24"/>
      <w:szCs w:val="27"/>
    </w:rPr>
  </w:style>
  <w:style w:type="paragraph" w:styleId="Kop4">
    <w:name w:val="heading 4"/>
    <w:basedOn w:val="Standaard"/>
    <w:next w:val="Standaard"/>
    <w:link w:val="Kop4Char"/>
    <w:uiPriority w:val="99"/>
    <w:qFormat/>
    <w:rsid w:val="008709CF"/>
    <w:pPr>
      <w:keepNext/>
      <w:keepLines/>
      <w:spacing w:before="120" w:after="60"/>
      <w:outlineLvl w:val="3"/>
    </w:pPr>
    <w:rPr>
      <w:rFonts w:cs="Times New Roman"/>
      <w:bCs/>
      <w:iCs/>
      <w:color w:val="54B0E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locked/>
    <w:rsid w:val="00F201D1"/>
    <w:rPr>
      <w:rFonts w:ascii="Trebuchet MS" w:hAnsi="Trebuchet MS"/>
      <w:b/>
      <w:bCs/>
      <w:color w:val="FFFFFF" w:themeColor="background1"/>
      <w:kern w:val="36"/>
      <w:sz w:val="28"/>
      <w:szCs w:val="48"/>
      <w:shd w:val="clear" w:color="auto" w:fill="54B0EA"/>
    </w:rPr>
  </w:style>
  <w:style w:type="character" w:customStyle="1" w:styleId="Kop2Char">
    <w:name w:val="Kop 2 Char"/>
    <w:basedOn w:val="Standaardalinea-lettertype"/>
    <w:link w:val="Kop2"/>
    <w:uiPriority w:val="99"/>
    <w:locked/>
    <w:rsid w:val="006F1BE7"/>
    <w:rPr>
      <w:rFonts w:ascii="Trebuchet MS" w:hAnsi="Trebuchet MS"/>
      <w:b/>
      <w:color w:val="54B0EA"/>
      <w:kern w:val="36"/>
      <w:sz w:val="28"/>
      <w:szCs w:val="36"/>
      <w:shd w:val="clear" w:color="auto" w:fill="FFFFFF" w:themeFill="background1"/>
    </w:rPr>
  </w:style>
  <w:style w:type="character" w:customStyle="1" w:styleId="Kop3Char">
    <w:name w:val="Kop 3 Char"/>
    <w:basedOn w:val="Standaardalinea-lettertype"/>
    <w:link w:val="Kop3"/>
    <w:uiPriority w:val="99"/>
    <w:locked/>
    <w:rsid w:val="006F1BE7"/>
    <w:rPr>
      <w:rFonts w:ascii="Trebuchet MS" w:hAnsi="Trebuchet MS"/>
      <w:b/>
      <w:color w:val="54B0EA"/>
      <w:kern w:val="36"/>
      <w:sz w:val="24"/>
      <w:szCs w:val="27"/>
    </w:rPr>
  </w:style>
  <w:style w:type="character" w:customStyle="1" w:styleId="Kop4Char">
    <w:name w:val="Kop 4 Char"/>
    <w:basedOn w:val="Standaardalinea-lettertype"/>
    <w:link w:val="Kop4"/>
    <w:uiPriority w:val="99"/>
    <w:locked/>
    <w:rsid w:val="008709CF"/>
    <w:rPr>
      <w:rFonts w:asciiTheme="minorHAnsi" w:hAnsiTheme="minorHAnsi"/>
      <w:bCs/>
      <w:iCs/>
      <w:color w:val="54B0EA"/>
      <w:sz w:val="20"/>
    </w:rPr>
  </w:style>
  <w:style w:type="paragraph" w:customStyle="1" w:styleId="Opsomming">
    <w:name w:val="Opsomming"/>
    <w:basedOn w:val="Standaard"/>
    <w:uiPriority w:val="99"/>
    <w:rsid w:val="008709CF"/>
    <w:pPr>
      <w:numPr>
        <w:numId w:val="2"/>
      </w:numPr>
    </w:pPr>
    <w:rPr>
      <w:rFonts w:cs="Times New Roman"/>
      <w:kern w:val="36"/>
      <w:szCs w:val="27"/>
    </w:rPr>
  </w:style>
  <w:style w:type="paragraph" w:customStyle="1" w:styleId="Alinea">
    <w:name w:val="Alinea"/>
    <w:basedOn w:val="Standaard"/>
    <w:link w:val="AlineaChar"/>
    <w:uiPriority w:val="99"/>
    <w:rsid w:val="006C7E49"/>
    <w:pPr>
      <w:spacing w:before="120" w:after="60"/>
    </w:pPr>
    <w:rPr>
      <w:rFonts w:cs="Times New Roman"/>
      <w:kern w:val="36"/>
      <w:szCs w:val="27"/>
    </w:rPr>
  </w:style>
  <w:style w:type="paragraph" w:styleId="Koptekst">
    <w:name w:val="header"/>
    <w:basedOn w:val="Standaard"/>
    <w:link w:val="KoptekstChar"/>
    <w:uiPriority w:val="99"/>
    <w:rsid w:val="008709CF"/>
    <w:pPr>
      <w:tabs>
        <w:tab w:val="center" w:pos="4536"/>
        <w:tab w:val="right" w:pos="9072"/>
      </w:tabs>
    </w:pPr>
    <w:rPr>
      <w:rFonts w:cs="Times New Roman"/>
    </w:rPr>
  </w:style>
  <w:style w:type="character" w:customStyle="1" w:styleId="KoptekstChar">
    <w:name w:val="Koptekst Char"/>
    <w:basedOn w:val="Standaardalinea-lettertype"/>
    <w:link w:val="Koptekst"/>
    <w:uiPriority w:val="99"/>
    <w:locked/>
    <w:rsid w:val="008709CF"/>
    <w:rPr>
      <w:rFonts w:asciiTheme="minorHAnsi" w:hAnsiTheme="minorHAnsi"/>
      <w:sz w:val="20"/>
    </w:rPr>
  </w:style>
  <w:style w:type="paragraph" w:customStyle="1" w:styleId="mening">
    <w:name w:val="mening"/>
    <w:basedOn w:val="Alinea"/>
    <w:uiPriority w:val="99"/>
    <w:rsid w:val="008709CF"/>
    <w:rPr>
      <w:i/>
      <w:color w:val="BF0042"/>
    </w:rPr>
  </w:style>
  <w:style w:type="paragraph" w:styleId="Voettekst">
    <w:name w:val="footer"/>
    <w:basedOn w:val="Standaard"/>
    <w:link w:val="VoettekstChar"/>
    <w:uiPriority w:val="99"/>
    <w:rsid w:val="00AD5FE2"/>
    <w:pPr>
      <w:tabs>
        <w:tab w:val="center" w:pos="4536"/>
        <w:tab w:val="right" w:pos="9072"/>
      </w:tabs>
    </w:pPr>
    <w:rPr>
      <w:rFonts w:cs="Times New Roman"/>
      <w:color w:val="6E6E6E"/>
      <w:sz w:val="16"/>
    </w:rPr>
  </w:style>
  <w:style w:type="character" w:customStyle="1" w:styleId="VoettekstChar">
    <w:name w:val="Voettekst Char"/>
    <w:basedOn w:val="Standaardalinea-lettertype"/>
    <w:link w:val="Voettekst"/>
    <w:uiPriority w:val="99"/>
    <w:locked/>
    <w:rsid w:val="00AD5FE2"/>
    <w:rPr>
      <w:rFonts w:asciiTheme="minorHAnsi" w:hAnsiTheme="minorHAnsi"/>
      <w:color w:val="6E6E6E"/>
      <w:sz w:val="16"/>
    </w:rPr>
  </w:style>
  <w:style w:type="paragraph" w:styleId="Ballontekst">
    <w:name w:val="Balloon Text"/>
    <w:basedOn w:val="Standaard"/>
    <w:link w:val="BallontekstChar"/>
    <w:uiPriority w:val="99"/>
    <w:semiHidden/>
    <w:rsid w:val="008B31D4"/>
    <w:rPr>
      <w:rFonts w:ascii="Tahoma" w:hAnsi="Tahoma" w:cs="Times New Roman"/>
      <w:sz w:val="16"/>
      <w:szCs w:val="16"/>
    </w:rPr>
  </w:style>
  <w:style w:type="character" w:customStyle="1" w:styleId="BallontekstChar">
    <w:name w:val="Ballontekst Char"/>
    <w:basedOn w:val="Standaardalinea-lettertype"/>
    <w:link w:val="Ballontekst"/>
    <w:uiPriority w:val="99"/>
    <w:semiHidden/>
    <w:locked/>
    <w:rsid w:val="008B31D4"/>
    <w:rPr>
      <w:rFonts w:ascii="Tahoma" w:hAnsi="Tahoma" w:cs="Times New Roman"/>
      <w:sz w:val="16"/>
    </w:rPr>
  </w:style>
  <w:style w:type="character" w:styleId="Hyperlink">
    <w:name w:val="Hyperlink"/>
    <w:basedOn w:val="Standaardalinea-lettertype"/>
    <w:uiPriority w:val="99"/>
    <w:rsid w:val="00250CCC"/>
    <w:rPr>
      <w:rFonts w:ascii="Trebuchet MS" w:hAnsi="Trebuchet MS" w:cs="Times New Roman"/>
      <w:color w:val="000000"/>
      <w:u w:val="none"/>
    </w:rPr>
  </w:style>
  <w:style w:type="character" w:styleId="Tekstvantijdelijkeaanduiding">
    <w:name w:val="Placeholder Text"/>
    <w:basedOn w:val="Standaardalinea-lettertype"/>
    <w:uiPriority w:val="99"/>
    <w:semiHidden/>
    <w:rsid w:val="000E6093"/>
    <w:rPr>
      <w:rFonts w:cs="Times New Roman"/>
      <w:color w:val="808080"/>
    </w:rPr>
  </w:style>
  <w:style w:type="paragraph" w:customStyle="1" w:styleId="Documenttitel">
    <w:name w:val="Documenttitel"/>
    <w:basedOn w:val="Standaard"/>
    <w:uiPriority w:val="99"/>
    <w:rsid w:val="00FE6716"/>
    <w:rPr>
      <w:color w:val="54B0EA"/>
      <w:sz w:val="72"/>
    </w:rPr>
  </w:style>
  <w:style w:type="paragraph" w:styleId="Voetnoottekst">
    <w:name w:val="footnote text"/>
    <w:basedOn w:val="Standaard"/>
    <w:link w:val="VoetnoottekstChar"/>
    <w:uiPriority w:val="99"/>
    <w:semiHidden/>
    <w:rsid w:val="00793A56"/>
    <w:rPr>
      <w:szCs w:val="20"/>
    </w:rPr>
  </w:style>
  <w:style w:type="character" w:customStyle="1" w:styleId="VoetnoottekstChar">
    <w:name w:val="Voetnoottekst Char"/>
    <w:basedOn w:val="Standaardalinea-lettertype"/>
    <w:link w:val="Voetnoottekst"/>
    <w:uiPriority w:val="99"/>
    <w:semiHidden/>
    <w:locked/>
    <w:rsid w:val="00793A56"/>
    <w:rPr>
      <w:rFonts w:ascii="Arial" w:hAnsi="Arial" w:cs="Arial"/>
    </w:rPr>
  </w:style>
  <w:style w:type="character" w:styleId="Voetnootmarkering">
    <w:name w:val="footnote reference"/>
    <w:basedOn w:val="Standaardalinea-lettertype"/>
    <w:uiPriority w:val="99"/>
    <w:semiHidden/>
    <w:rsid w:val="00793A56"/>
    <w:rPr>
      <w:rFonts w:cs="Times New Roman"/>
      <w:vertAlign w:val="superscript"/>
    </w:rPr>
  </w:style>
  <w:style w:type="table" w:styleId="Tabelraster">
    <w:name w:val="Table Grid"/>
    <w:basedOn w:val="Standaardtabel"/>
    <w:uiPriority w:val="99"/>
    <w:rsid w:val="00B2663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ussenkop">
    <w:name w:val="Tussenkop"/>
    <w:basedOn w:val="Standaard"/>
    <w:uiPriority w:val="99"/>
    <w:rsid w:val="0000133C"/>
    <w:pPr>
      <w:spacing w:before="80"/>
    </w:pPr>
    <w:rPr>
      <w:b/>
    </w:rPr>
  </w:style>
  <w:style w:type="paragraph" w:customStyle="1" w:styleId="Onderschrift">
    <w:name w:val="Onderschrift"/>
    <w:basedOn w:val="Standaard"/>
    <w:uiPriority w:val="99"/>
    <w:rsid w:val="00B26630"/>
    <w:pPr>
      <w:spacing w:before="120"/>
    </w:pPr>
    <w:rPr>
      <w:i/>
      <w:sz w:val="18"/>
    </w:rPr>
  </w:style>
  <w:style w:type="paragraph" w:styleId="Inhopg1">
    <w:name w:val="toc 1"/>
    <w:basedOn w:val="Standaard"/>
    <w:next w:val="Standaard"/>
    <w:autoRedefine/>
    <w:uiPriority w:val="39"/>
    <w:locked/>
    <w:rsid w:val="002522EC"/>
  </w:style>
  <w:style w:type="paragraph" w:styleId="Inhopg2">
    <w:name w:val="toc 2"/>
    <w:basedOn w:val="Standaard"/>
    <w:next w:val="Standaard"/>
    <w:autoRedefine/>
    <w:uiPriority w:val="39"/>
    <w:locked/>
    <w:rsid w:val="002522EC"/>
    <w:pPr>
      <w:ind w:left="200"/>
    </w:pPr>
  </w:style>
  <w:style w:type="paragraph" w:styleId="Citaat">
    <w:name w:val="Quote"/>
    <w:basedOn w:val="Standaard"/>
    <w:next w:val="Standaard"/>
    <w:link w:val="CitaatChar"/>
    <w:uiPriority w:val="99"/>
    <w:qFormat/>
    <w:rsid w:val="00A60618"/>
    <w:rPr>
      <w:i/>
      <w:iCs/>
      <w:color w:val="000000"/>
      <w:szCs w:val="20"/>
    </w:rPr>
  </w:style>
  <w:style w:type="character" w:customStyle="1" w:styleId="CitaatChar">
    <w:name w:val="Citaat Char"/>
    <w:basedOn w:val="Standaardalinea-lettertype"/>
    <w:link w:val="Citaat"/>
    <w:uiPriority w:val="99"/>
    <w:locked/>
    <w:rsid w:val="00A60618"/>
    <w:rPr>
      <w:rFonts w:ascii="Arial" w:hAnsi="Arial" w:cs="Arial"/>
      <w:i/>
      <w:iCs/>
      <w:color w:val="000000"/>
      <w:lang w:val="nl-NL" w:eastAsia="nl-NL" w:bidi="ar-SA"/>
    </w:rPr>
  </w:style>
  <w:style w:type="character" w:styleId="Verwijzingopmerking">
    <w:name w:val="annotation reference"/>
    <w:basedOn w:val="Standaardalinea-lettertype"/>
    <w:semiHidden/>
    <w:rsid w:val="002F3D5E"/>
    <w:rPr>
      <w:rFonts w:cs="Times New Roman"/>
      <w:sz w:val="16"/>
      <w:szCs w:val="16"/>
    </w:rPr>
  </w:style>
  <w:style w:type="paragraph" w:styleId="Tekstopmerking">
    <w:name w:val="annotation text"/>
    <w:basedOn w:val="Standaard"/>
    <w:link w:val="TekstopmerkingChar"/>
    <w:semiHidden/>
    <w:rsid w:val="002F3D5E"/>
    <w:rPr>
      <w:szCs w:val="20"/>
    </w:rPr>
  </w:style>
  <w:style w:type="character" w:customStyle="1" w:styleId="TekstopmerkingChar">
    <w:name w:val="Tekst opmerking Char"/>
    <w:basedOn w:val="Standaardalinea-lettertype"/>
    <w:link w:val="Tekstopmerking"/>
    <w:semiHidden/>
    <w:locked/>
    <w:rPr>
      <w:rFonts w:ascii="Arial" w:hAnsi="Arial" w:cs="Arial"/>
      <w:sz w:val="20"/>
      <w:szCs w:val="20"/>
    </w:rPr>
  </w:style>
  <w:style w:type="paragraph" w:styleId="Onderwerpvanopmerking">
    <w:name w:val="annotation subject"/>
    <w:basedOn w:val="Tekstopmerking"/>
    <w:next w:val="Tekstopmerking"/>
    <w:link w:val="OnderwerpvanopmerkingChar"/>
    <w:uiPriority w:val="99"/>
    <w:semiHidden/>
    <w:rsid w:val="002F3D5E"/>
    <w:rPr>
      <w:b/>
      <w:bCs/>
    </w:rPr>
  </w:style>
  <w:style w:type="character" w:customStyle="1" w:styleId="OnderwerpvanopmerkingChar">
    <w:name w:val="Onderwerp van opmerking Char"/>
    <w:basedOn w:val="TekstopmerkingChar"/>
    <w:link w:val="Onderwerpvanopmerking"/>
    <w:uiPriority w:val="99"/>
    <w:semiHidden/>
    <w:locked/>
    <w:rPr>
      <w:rFonts w:ascii="Arial" w:hAnsi="Arial" w:cs="Arial"/>
      <w:b/>
      <w:bCs/>
      <w:sz w:val="20"/>
      <w:szCs w:val="20"/>
    </w:rPr>
  </w:style>
  <w:style w:type="paragraph" w:customStyle="1" w:styleId="Nummering">
    <w:name w:val="Nummering"/>
    <w:basedOn w:val="Standaard"/>
    <w:uiPriority w:val="99"/>
    <w:rsid w:val="00922A9E"/>
    <w:pPr>
      <w:numPr>
        <w:numId w:val="15"/>
      </w:numPr>
    </w:pPr>
    <w:rPr>
      <w:rFonts w:ascii="Calibri" w:hAnsi="Calibri" w:cs="Times New Roman"/>
      <w:szCs w:val="24"/>
    </w:rPr>
  </w:style>
  <w:style w:type="character" w:customStyle="1" w:styleId="AlineaChar">
    <w:name w:val="Alinea Char"/>
    <w:basedOn w:val="Standaardalinea-lettertype"/>
    <w:link w:val="Alinea"/>
    <w:uiPriority w:val="99"/>
    <w:locked/>
    <w:rsid w:val="00421436"/>
    <w:rPr>
      <w:rFonts w:ascii="Arial" w:hAnsi="Arial" w:cs="Times New Roman"/>
      <w:kern w:val="36"/>
      <w:sz w:val="27"/>
      <w:szCs w:val="27"/>
      <w:lang w:val="nl-NL" w:eastAsia="nl-NL" w:bidi="ar-SA"/>
    </w:rPr>
  </w:style>
  <w:style w:type="numbering" w:customStyle="1" w:styleId="OpmaakprofielMetopsommingstekens1">
    <w:name w:val="Opmaakprofiel Met opsommingstekens1"/>
    <w:rsid w:val="00621234"/>
    <w:pPr>
      <w:numPr>
        <w:numId w:val="1"/>
      </w:numPr>
    </w:pPr>
  </w:style>
  <w:style w:type="paragraph" w:customStyle="1" w:styleId="Tabeltekstklein">
    <w:name w:val="Tabeltekst klein"/>
    <w:basedOn w:val="Standaard"/>
    <w:qFormat/>
    <w:rsid w:val="0070287D"/>
    <w:rPr>
      <w:kern w:val="36"/>
      <w:sz w:val="16"/>
      <w:szCs w:val="20"/>
    </w:rPr>
  </w:style>
  <w:style w:type="paragraph" w:customStyle="1" w:styleId="Subtitel">
    <w:name w:val="Subtitel"/>
    <w:basedOn w:val="Standaard"/>
    <w:qFormat/>
    <w:rsid w:val="00FE6716"/>
    <w:rPr>
      <w:noProof/>
      <w:color w:val="505150"/>
      <w:sz w:val="40"/>
      <w:szCs w:val="40"/>
    </w:rPr>
  </w:style>
  <w:style w:type="paragraph" w:styleId="Lijstalinea">
    <w:name w:val="List Paragraph"/>
    <w:basedOn w:val="Standaard"/>
    <w:next w:val="Standaard"/>
    <w:uiPriority w:val="34"/>
    <w:qFormat/>
    <w:rsid w:val="00287DBF"/>
    <w:pPr>
      <w:numPr>
        <w:numId w:val="18"/>
      </w:numPr>
      <w:spacing w:line="276" w:lineRule="auto"/>
    </w:pPr>
    <w:rPr>
      <w:rFonts w:cs="Times New Roman"/>
      <w:szCs w:val="18"/>
      <w:lang w:eastAsia="en-US"/>
    </w:rPr>
  </w:style>
  <w:style w:type="paragraph" w:customStyle="1" w:styleId="Default">
    <w:name w:val="Default"/>
    <w:rsid w:val="0088119B"/>
    <w:pPr>
      <w:autoSpaceDE w:val="0"/>
      <w:autoSpaceDN w:val="0"/>
      <w:adjustRightInd w:val="0"/>
    </w:pPr>
    <w:rPr>
      <w:rFonts w:ascii="Arial" w:eastAsiaTheme="minorHAnsi" w:hAnsi="Arial" w:cs="Arial"/>
      <w:color w:val="000000"/>
      <w:sz w:val="24"/>
      <w:szCs w:val="24"/>
      <w:lang w:eastAsia="en-US"/>
    </w:rPr>
  </w:style>
  <w:style w:type="paragraph" w:customStyle="1" w:styleId="Artikel8">
    <w:name w:val="Artikel 8"/>
    <w:basedOn w:val="Standaard"/>
    <w:qFormat/>
    <w:rsid w:val="00435438"/>
    <w:pPr>
      <w:numPr>
        <w:numId w:val="23"/>
      </w:numPr>
      <w:ind w:left="0" w:right="357" w:firstLine="0"/>
    </w:pPr>
    <w:rPr>
      <w:rFonts w:eastAsia="Calibri" w:cs="Times New Roman"/>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201796">
      <w:bodyDiv w:val="1"/>
      <w:marLeft w:val="0"/>
      <w:marRight w:val="0"/>
      <w:marTop w:val="0"/>
      <w:marBottom w:val="0"/>
      <w:divBdr>
        <w:top w:val="none" w:sz="0" w:space="0" w:color="auto"/>
        <w:left w:val="none" w:sz="0" w:space="0" w:color="auto"/>
        <w:bottom w:val="none" w:sz="0" w:space="0" w:color="auto"/>
        <w:right w:val="none" w:sz="0" w:space="0" w:color="auto"/>
      </w:divBdr>
    </w:div>
    <w:div w:id="464084324">
      <w:bodyDiv w:val="1"/>
      <w:marLeft w:val="0"/>
      <w:marRight w:val="0"/>
      <w:marTop w:val="0"/>
      <w:marBottom w:val="0"/>
      <w:divBdr>
        <w:top w:val="none" w:sz="0" w:space="0" w:color="auto"/>
        <w:left w:val="none" w:sz="0" w:space="0" w:color="auto"/>
        <w:bottom w:val="none" w:sz="0" w:space="0" w:color="auto"/>
        <w:right w:val="none" w:sz="0" w:space="0" w:color="auto"/>
      </w:divBdr>
    </w:div>
    <w:div w:id="558059096">
      <w:bodyDiv w:val="1"/>
      <w:marLeft w:val="0"/>
      <w:marRight w:val="0"/>
      <w:marTop w:val="0"/>
      <w:marBottom w:val="0"/>
      <w:divBdr>
        <w:top w:val="none" w:sz="0" w:space="0" w:color="auto"/>
        <w:left w:val="none" w:sz="0" w:space="0" w:color="auto"/>
        <w:bottom w:val="none" w:sz="0" w:space="0" w:color="auto"/>
        <w:right w:val="none" w:sz="0" w:space="0" w:color="auto"/>
      </w:divBdr>
    </w:div>
    <w:div w:id="869875093">
      <w:bodyDiv w:val="1"/>
      <w:marLeft w:val="0"/>
      <w:marRight w:val="0"/>
      <w:marTop w:val="0"/>
      <w:marBottom w:val="0"/>
      <w:divBdr>
        <w:top w:val="none" w:sz="0" w:space="0" w:color="auto"/>
        <w:left w:val="none" w:sz="0" w:space="0" w:color="auto"/>
        <w:bottom w:val="none" w:sz="0" w:space="0" w:color="auto"/>
        <w:right w:val="none" w:sz="0" w:space="0" w:color="auto"/>
      </w:divBdr>
    </w:div>
    <w:div w:id="1055274922">
      <w:bodyDiv w:val="1"/>
      <w:marLeft w:val="0"/>
      <w:marRight w:val="0"/>
      <w:marTop w:val="0"/>
      <w:marBottom w:val="0"/>
      <w:divBdr>
        <w:top w:val="none" w:sz="0" w:space="0" w:color="auto"/>
        <w:left w:val="none" w:sz="0" w:space="0" w:color="auto"/>
        <w:bottom w:val="none" w:sz="0" w:space="0" w:color="auto"/>
        <w:right w:val="none" w:sz="0" w:space="0" w:color="auto"/>
      </w:divBdr>
    </w:div>
    <w:div w:id="1161192970">
      <w:bodyDiv w:val="1"/>
      <w:marLeft w:val="0"/>
      <w:marRight w:val="0"/>
      <w:marTop w:val="0"/>
      <w:marBottom w:val="0"/>
      <w:divBdr>
        <w:top w:val="none" w:sz="0" w:space="0" w:color="auto"/>
        <w:left w:val="none" w:sz="0" w:space="0" w:color="auto"/>
        <w:bottom w:val="none" w:sz="0" w:space="0" w:color="auto"/>
        <w:right w:val="none" w:sz="0" w:space="0" w:color="auto"/>
      </w:divBdr>
    </w:div>
    <w:div w:id="161089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5f11ed6-1905-48fe-80a7-e897853a5f32" xsi:nil="true"/>
    <lcf76f155ced4ddcb4097134ff3c332f xmlns="075528ea-dfeb-4bfc-b351-79ad149c509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B8A6916ECA404A8873CDE70269941D" ma:contentTypeVersion="13" ma:contentTypeDescription="Een nieuw document maken." ma:contentTypeScope="" ma:versionID="9478580d43101fbfa63ea15ff0418ec0">
  <xsd:schema xmlns:xsd="http://www.w3.org/2001/XMLSchema" xmlns:xs="http://www.w3.org/2001/XMLSchema" xmlns:p="http://schemas.microsoft.com/office/2006/metadata/properties" xmlns:ns2="075528ea-dfeb-4bfc-b351-79ad149c509f" xmlns:ns3="65f11ed6-1905-48fe-80a7-e897853a5f32" targetNamespace="http://schemas.microsoft.com/office/2006/metadata/properties" ma:root="true" ma:fieldsID="dac63fd7e403f0ced163546633cd9145" ns2:_="" ns3:_="">
    <xsd:import namespace="075528ea-dfeb-4bfc-b351-79ad149c509f"/>
    <xsd:import namespace="65f11ed6-1905-48fe-80a7-e897853a5f3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5528ea-dfeb-4bfc-b351-79ad149c50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1d9e94c1-59b7-41b5-a1b6-9022960c21a5"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f11ed6-1905-48fe-80a7-e897853a5f3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0a13ca7-8597-445b-850a-ce2934ca5b4a}" ma:internalName="TaxCatchAll" ma:showField="CatchAllData" ma:web="65f11ed6-1905-48fe-80a7-e897853a5f32">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F85362B5-FAC6-44BD-9641-E10444FD080B}">
  <ds:schemaRefs>
    <ds:schemaRef ds:uri="http://purl.org/dc/elements/1.1/"/>
    <ds:schemaRef ds:uri="http://schemas.microsoft.com/office/2006/metadata/properties"/>
    <ds:schemaRef ds:uri="075528ea-dfeb-4bfc-b351-79ad149c509f"/>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65f11ed6-1905-48fe-80a7-e897853a5f32"/>
    <ds:schemaRef ds:uri="http://www.w3.org/XML/1998/namespace"/>
    <ds:schemaRef ds:uri="http://purl.org/dc/dcmitype/"/>
  </ds:schemaRefs>
</ds:datastoreItem>
</file>

<file path=customXml/itemProps2.xml><?xml version="1.0" encoding="utf-8"?>
<ds:datastoreItem xmlns:ds="http://schemas.openxmlformats.org/officeDocument/2006/customXml" ds:itemID="{3C4B2259-95E8-46FC-89E0-5932F2D8C179}">
  <ds:schemaRefs>
    <ds:schemaRef ds:uri="http://schemas.microsoft.com/sharepoint/v3/contenttype/forms"/>
  </ds:schemaRefs>
</ds:datastoreItem>
</file>

<file path=customXml/itemProps3.xml><?xml version="1.0" encoding="utf-8"?>
<ds:datastoreItem xmlns:ds="http://schemas.openxmlformats.org/officeDocument/2006/customXml" ds:itemID="{8A380A02-396F-47DA-8353-CE379CAA3D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5528ea-dfeb-4bfc-b351-79ad149c509f"/>
    <ds:schemaRef ds:uri="65f11ed6-1905-48fe-80a7-e897853a5f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37839B-8485-47A8-A9E6-5E4BAC035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3</Pages>
  <Words>1406</Words>
  <Characters>8407</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ISZF</Company>
  <LinksUpToDate>false</LinksUpToDate>
  <CharactersWithSpaces>9794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Thuiswerken</dc:creator>
  <cp:lastModifiedBy>Friso Dijkstra</cp:lastModifiedBy>
  <cp:revision>7</cp:revision>
  <cp:lastPrinted>2011-12-09T15:03:00Z</cp:lastPrinted>
  <dcterms:created xsi:type="dcterms:W3CDTF">2024-05-27T11:30:00Z</dcterms:created>
  <dcterms:modified xsi:type="dcterms:W3CDTF">2024-06-13T11:49:00Z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0x010100AFB8A6916ECA404A8873CDE70269941D</vt:lpwstr>
  </property>
  <property fmtid="{D5CDD505-2E9C-101B-9397-08002B2CF9AE}" pid="3" name="MediaServiceImageTags">
    <vt:lpwstr/>
  </property>
</Properties>
</file>