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CF881" w14:textId="56119940" w:rsidR="00A93BEE" w:rsidRDefault="00832615" w:rsidP="00E11BDE">
      <w:pPr>
        <w:rPr>
          <w:b/>
          <w:bCs/>
          <w:color w:val="C2C052"/>
          <w:sz w:val="32"/>
          <w:szCs w:val="28"/>
        </w:rPr>
      </w:pPr>
      <w:r>
        <w:rPr>
          <w:b/>
          <w:bCs/>
          <w:color w:val="C2C052"/>
          <w:sz w:val="32"/>
          <w:szCs w:val="28"/>
        </w:rPr>
        <w:t>Bijlage 4a. Aanmeldformulier</w:t>
      </w:r>
    </w:p>
    <w:tbl>
      <w:tblPr>
        <w:tblStyle w:val="TableGrid"/>
        <w:tblW w:w="0" w:type="auto"/>
        <w:tblLook w:val="04A0" w:firstRow="1" w:lastRow="0" w:firstColumn="1" w:lastColumn="0" w:noHBand="0" w:noVBand="1"/>
      </w:tblPr>
      <w:tblGrid>
        <w:gridCol w:w="4390"/>
        <w:gridCol w:w="4672"/>
      </w:tblGrid>
      <w:tr w:rsidR="00C4515B" w14:paraId="4C2F9020" w14:textId="77777777" w:rsidTr="00C4515B">
        <w:tc>
          <w:tcPr>
            <w:tcW w:w="9062" w:type="dxa"/>
            <w:gridSpan w:val="2"/>
            <w:shd w:val="clear" w:color="auto" w:fill="C2C052"/>
          </w:tcPr>
          <w:p w14:paraId="7EEC596C" w14:textId="04F9F363" w:rsidR="00C4515B" w:rsidRPr="00C4515B" w:rsidRDefault="00C4515B" w:rsidP="00D81F2A">
            <w:pPr>
              <w:rPr>
                <w:b/>
                <w:bCs/>
                <w:color w:val="FFFFFF" w:themeColor="background1"/>
              </w:rPr>
            </w:pPr>
            <w:r w:rsidRPr="00C4515B">
              <w:rPr>
                <w:b/>
                <w:bCs/>
                <w:color w:val="FFFFFF" w:themeColor="background1"/>
              </w:rPr>
              <w:t>Contactgegevens</w:t>
            </w:r>
          </w:p>
        </w:tc>
      </w:tr>
      <w:tr w:rsidR="00C4515B" w14:paraId="4BA99B4F" w14:textId="77777777" w:rsidTr="00B14F9A">
        <w:tc>
          <w:tcPr>
            <w:tcW w:w="4390" w:type="dxa"/>
          </w:tcPr>
          <w:p w14:paraId="57B8FA42" w14:textId="2CF6B123" w:rsidR="00C4515B" w:rsidRDefault="00C4515B" w:rsidP="00D81F2A">
            <w:r>
              <w:t>Naam bedrijf</w:t>
            </w:r>
          </w:p>
        </w:tc>
        <w:tc>
          <w:tcPr>
            <w:tcW w:w="4672" w:type="dxa"/>
          </w:tcPr>
          <w:p w14:paraId="6E659F9F" w14:textId="77777777" w:rsidR="00C4515B" w:rsidRDefault="00C4515B" w:rsidP="00D81F2A"/>
        </w:tc>
      </w:tr>
      <w:tr w:rsidR="00B14F9A" w14:paraId="00463038" w14:textId="77777777" w:rsidTr="00B14F9A">
        <w:tc>
          <w:tcPr>
            <w:tcW w:w="4390" w:type="dxa"/>
          </w:tcPr>
          <w:p w14:paraId="1BF5E8CC" w14:textId="133C2ED3" w:rsidR="00B14F9A" w:rsidRDefault="00B14F9A" w:rsidP="00D81F2A">
            <w:r>
              <w:t>Handelsregister-nummer uit uw uittreksel van de Kamer van Koophandel</w:t>
            </w:r>
          </w:p>
        </w:tc>
        <w:tc>
          <w:tcPr>
            <w:tcW w:w="4672" w:type="dxa"/>
          </w:tcPr>
          <w:p w14:paraId="43F099B9" w14:textId="77777777" w:rsidR="00B14F9A" w:rsidRDefault="00B14F9A" w:rsidP="00D81F2A"/>
        </w:tc>
      </w:tr>
      <w:tr w:rsidR="00B14F9A" w14:paraId="474E29C5" w14:textId="77777777" w:rsidTr="00B14F9A">
        <w:tc>
          <w:tcPr>
            <w:tcW w:w="4390" w:type="dxa"/>
          </w:tcPr>
          <w:p w14:paraId="3E7C5DD0" w14:textId="42985A70" w:rsidR="00B14F9A" w:rsidRDefault="00B14F9A" w:rsidP="00D81F2A">
            <w:proofErr w:type="spellStart"/>
            <w:r>
              <w:t>BTW-nummer</w:t>
            </w:r>
            <w:proofErr w:type="spellEnd"/>
          </w:p>
        </w:tc>
        <w:tc>
          <w:tcPr>
            <w:tcW w:w="4672" w:type="dxa"/>
          </w:tcPr>
          <w:p w14:paraId="4427D61F" w14:textId="77777777" w:rsidR="00B14F9A" w:rsidRDefault="00B14F9A" w:rsidP="00D81F2A"/>
        </w:tc>
      </w:tr>
      <w:tr w:rsidR="00C4515B" w14:paraId="7D93BC12" w14:textId="77777777" w:rsidTr="00B14F9A">
        <w:tc>
          <w:tcPr>
            <w:tcW w:w="4390" w:type="dxa"/>
          </w:tcPr>
          <w:p w14:paraId="44B80BFA" w14:textId="07F14967" w:rsidR="00C4515B" w:rsidRDefault="00C4515B" w:rsidP="00D81F2A">
            <w:r>
              <w:t>Naam contactpersoon</w:t>
            </w:r>
          </w:p>
        </w:tc>
        <w:tc>
          <w:tcPr>
            <w:tcW w:w="4672" w:type="dxa"/>
          </w:tcPr>
          <w:p w14:paraId="63B04D56" w14:textId="77777777" w:rsidR="00C4515B" w:rsidRDefault="00C4515B" w:rsidP="00D81F2A"/>
        </w:tc>
      </w:tr>
      <w:tr w:rsidR="00C4515B" w14:paraId="66A1AB2F" w14:textId="77777777" w:rsidTr="00B14F9A">
        <w:tc>
          <w:tcPr>
            <w:tcW w:w="4390" w:type="dxa"/>
          </w:tcPr>
          <w:p w14:paraId="7F4CDF57" w14:textId="1DBDDFB3" w:rsidR="00C4515B" w:rsidRDefault="00C4515B" w:rsidP="00D81F2A">
            <w:r>
              <w:t>Functie contactpersoon</w:t>
            </w:r>
          </w:p>
        </w:tc>
        <w:tc>
          <w:tcPr>
            <w:tcW w:w="4672" w:type="dxa"/>
          </w:tcPr>
          <w:p w14:paraId="4321114E" w14:textId="77777777" w:rsidR="00C4515B" w:rsidRDefault="00C4515B" w:rsidP="00D81F2A"/>
        </w:tc>
      </w:tr>
      <w:tr w:rsidR="00C4515B" w14:paraId="477E01F9" w14:textId="77777777" w:rsidTr="00B14F9A">
        <w:tc>
          <w:tcPr>
            <w:tcW w:w="4390" w:type="dxa"/>
          </w:tcPr>
          <w:p w14:paraId="27A30AF5" w14:textId="4379E9CB" w:rsidR="00C4515B" w:rsidRDefault="00C4515B" w:rsidP="00D81F2A">
            <w:r>
              <w:t>Telefoonnummer contactpersoon</w:t>
            </w:r>
          </w:p>
        </w:tc>
        <w:tc>
          <w:tcPr>
            <w:tcW w:w="4672" w:type="dxa"/>
          </w:tcPr>
          <w:p w14:paraId="34E81BC4" w14:textId="77777777" w:rsidR="00C4515B" w:rsidRDefault="00C4515B" w:rsidP="00D81F2A"/>
        </w:tc>
      </w:tr>
      <w:tr w:rsidR="00C4515B" w14:paraId="54D0D621" w14:textId="77777777" w:rsidTr="00B14F9A">
        <w:tc>
          <w:tcPr>
            <w:tcW w:w="4390" w:type="dxa"/>
          </w:tcPr>
          <w:p w14:paraId="1743CDE9" w14:textId="4DDF6510" w:rsidR="00C4515B" w:rsidRDefault="00C4515B" w:rsidP="00D81F2A">
            <w:r>
              <w:t>E-mailadres contactpersoon</w:t>
            </w:r>
          </w:p>
        </w:tc>
        <w:tc>
          <w:tcPr>
            <w:tcW w:w="4672" w:type="dxa"/>
          </w:tcPr>
          <w:p w14:paraId="1F3F273B" w14:textId="77777777" w:rsidR="00C4515B" w:rsidRDefault="00C4515B" w:rsidP="00D81F2A"/>
        </w:tc>
      </w:tr>
      <w:tr w:rsidR="008C139E" w14:paraId="104F5C64" w14:textId="77777777" w:rsidTr="00BF4FAC">
        <w:trPr>
          <w:trHeight w:val="53"/>
        </w:trPr>
        <w:tc>
          <w:tcPr>
            <w:tcW w:w="4390" w:type="dxa"/>
          </w:tcPr>
          <w:p w14:paraId="4A5F8067" w14:textId="4EE73D20" w:rsidR="008C139E" w:rsidRDefault="008C139E" w:rsidP="00D81F2A">
            <w:r>
              <w:t>Naam tekenbevoegde persoon</w:t>
            </w:r>
          </w:p>
        </w:tc>
        <w:tc>
          <w:tcPr>
            <w:tcW w:w="4672" w:type="dxa"/>
          </w:tcPr>
          <w:p w14:paraId="4CCDDACA" w14:textId="77777777" w:rsidR="008C139E" w:rsidRDefault="008C139E" w:rsidP="00D81F2A"/>
        </w:tc>
      </w:tr>
      <w:tr w:rsidR="008C139E" w14:paraId="1D4DBF98" w14:textId="77777777" w:rsidTr="00B14F9A">
        <w:tc>
          <w:tcPr>
            <w:tcW w:w="4390" w:type="dxa"/>
          </w:tcPr>
          <w:p w14:paraId="47C9B0A5" w14:textId="1E5D1889" w:rsidR="008C139E" w:rsidRDefault="008C139E" w:rsidP="00D81F2A">
            <w:r>
              <w:t>Functie tekenbevoegde persoon</w:t>
            </w:r>
          </w:p>
        </w:tc>
        <w:tc>
          <w:tcPr>
            <w:tcW w:w="4672" w:type="dxa"/>
          </w:tcPr>
          <w:p w14:paraId="1F8A7240" w14:textId="77777777" w:rsidR="008C139E" w:rsidRDefault="008C139E" w:rsidP="00D81F2A"/>
        </w:tc>
      </w:tr>
      <w:tr w:rsidR="00A93BEE" w14:paraId="19E5C3B3" w14:textId="77777777" w:rsidTr="00C4515B">
        <w:tc>
          <w:tcPr>
            <w:tcW w:w="9062" w:type="dxa"/>
            <w:gridSpan w:val="2"/>
            <w:shd w:val="clear" w:color="auto" w:fill="C2C052"/>
          </w:tcPr>
          <w:p w14:paraId="188DFB13" w14:textId="79CD4D37" w:rsidR="00A93BEE" w:rsidRPr="00A93BEE" w:rsidRDefault="00A93BEE" w:rsidP="00E11BDE">
            <w:pPr>
              <w:rPr>
                <w:b/>
                <w:bCs/>
              </w:rPr>
            </w:pPr>
            <w:r w:rsidRPr="00C4515B">
              <w:rPr>
                <w:b/>
                <w:bCs/>
                <w:color w:val="FFFFFF" w:themeColor="background1"/>
              </w:rPr>
              <w:t>Vestigingsgegevens</w:t>
            </w:r>
          </w:p>
        </w:tc>
      </w:tr>
      <w:tr w:rsidR="00A93BEE" w14:paraId="3D177301" w14:textId="77777777" w:rsidTr="00B14F9A">
        <w:tc>
          <w:tcPr>
            <w:tcW w:w="4390" w:type="dxa"/>
          </w:tcPr>
          <w:p w14:paraId="1E915B8F" w14:textId="447DC685" w:rsidR="00A93BEE" w:rsidRDefault="00A93BEE" w:rsidP="00E11BDE">
            <w:r>
              <w:t>Adres</w:t>
            </w:r>
          </w:p>
        </w:tc>
        <w:tc>
          <w:tcPr>
            <w:tcW w:w="4672" w:type="dxa"/>
          </w:tcPr>
          <w:p w14:paraId="497232E6" w14:textId="77777777" w:rsidR="00A93BEE" w:rsidRDefault="00A93BEE" w:rsidP="00E11BDE"/>
        </w:tc>
      </w:tr>
      <w:tr w:rsidR="00A93BEE" w14:paraId="5EE575DD" w14:textId="77777777" w:rsidTr="00B14F9A">
        <w:tc>
          <w:tcPr>
            <w:tcW w:w="4390" w:type="dxa"/>
          </w:tcPr>
          <w:p w14:paraId="47A3B1D9" w14:textId="56E8BA06" w:rsidR="00A93BEE" w:rsidRDefault="00A93BEE" w:rsidP="00E11BDE">
            <w:r>
              <w:t>Postcode</w:t>
            </w:r>
          </w:p>
        </w:tc>
        <w:tc>
          <w:tcPr>
            <w:tcW w:w="4672" w:type="dxa"/>
          </w:tcPr>
          <w:p w14:paraId="6DEAAC6B" w14:textId="77777777" w:rsidR="00A93BEE" w:rsidRDefault="00A93BEE" w:rsidP="00E11BDE"/>
        </w:tc>
      </w:tr>
      <w:tr w:rsidR="00A93BEE" w14:paraId="75C513CF" w14:textId="77777777" w:rsidTr="00B14F9A">
        <w:tc>
          <w:tcPr>
            <w:tcW w:w="4390" w:type="dxa"/>
          </w:tcPr>
          <w:p w14:paraId="23E775D4" w14:textId="7AFA0609" w:rsidR="00A93BEE" w:rsidRDefault="00A93BEE" w:rsidP="00E11BDE">
            <w:r>
              <w:t>Plaats</w:t>
            </w:r>
          </w:p>
        </w:tc>
        <w:tc>
          <w:tcPr>
            <w:tcW w:w="4672" w:type="dxa"/>
          </w:tcPr>
          <w:p w14:paraId="01A017FE" w14:textId="77777777" w:rsidR="00A93BEE" w:rsidRDefault="00A93BEE" w:rsidP="00E11BDE"/>
        </w:tc>
      </w:tr>
      <w:tr w:rsidR="00A93BEE" w14:paraId="06A87293" w14:textId="77777777" w:rsidTr="00C4515B">
        <w:tc>
          <w:tcPr>
            <w:tcW w:w="9062" w:type="dxa"/>
            <w:gridSpan w:val="2"/>
            <w:shd w:val="clear" w:color="auto" w:fill="C2C052"/>
          </w:tcPr>
          <w:p w14:paraId="332AA92A" w14:textId="03FABEE9" w:rsidR="00A93BEE" w:rsidRPr="00A93BEE" w:rsidRDefault="003D1D89" w:rsidP="004C2605">
            <w:pPr>
              <w:rPr>
                <w:b/>
                <w:bCs/>
              </w:rPr>
            </w:pPr>
            <w:r>
              <w:t xml:space="preserve"> </w:t>
            </w:r>
            <w:r w:rsidR="00A93BEE" w:rsidRPr="00C4515B">
              <w:rPr>
                <w:b/>
                <w:bCs/>
                <w:color w:val="FFFFFF" w:themeColor="background1"/>
              </w:rPr>
              <w:t>Correspondentiegegevens</w:t>
            </w:r>
          </w:p>
        </w:tc>
      </w:tr>
      <w:tr w:rsidR="00A93BEE" w14:paraId="165C166C" w14:textId="77777777" w:rsidTr="00B14F9A">
        <w:tc>
          <w:tcPr>
            <w:tcW w:w="4390" w:type="dxa"/>
          </w:tcPr>
          <w:p w14:paraId="07401B5E" w14:textId="77777777" w:rsidR="00A93BEE" w:rsidRDefault="00A93BEE" w:rsidP="004C2605">
            <w:r>
              <w:t>Adres</w:t>
            </w:r>
          </w:p>
        </w:tc>
        <w:tc>
          <w:tcPr>
            <w:tcW w:w="4672" w:type="dxa"/>
          </w:tcPr>
          <w:p w14:paraId="41668DD6" w14:textId="77777777" w:rsidR="00A93BEE" w:rsidRDefault="00A93BEE" w:rsidP="004C2605"/>
        </w:tc>
      </w:tr>
      <w:tr w:rsidR="00A93BEE" w14:paraId="7606242F" w14:textId="77777777" w:rsidTr="00B14F9A">
        <w:tc>
          <w:tcPr>
            <w:tcW w:w="4390" w:type="dxa"/>
          </w:tcPr>
          <w:p w14:paraId="65D4F23E" w14:textId="77777777" w:rsidR="00A93BEE" w:rsidRDefault="00A93BEE" w:rsidP="004C2605">
            <w:r>
              <w:t>Postcode</w:t>
            </w:r>
          </w:p>
        </w:tc>
        <w:tc>
          <w:tcPr>
            <w:tcW w:w="4672" w:type="dxa"/>
          </w:tcPr>
          <w:p w14:paraId="355E1987" w14:textId="77777777" w:rsidR="00A93BEE" w:rsidRDefault="00A93BEE" w:rsidP="004C2605"/>
        </w:tc>
      </w:tr>
      <w:tr w:rsidR="00A93BEE" w14:paraId="17A88D59" w14:textId="77777777" w:rsidTr="00B14F9A">
        <w:tc>
          <w:tcPr>
            <w:tcW w:w="4390" w:type="dxa"/>
          </w:tcPr>
          <w:p w14:paraId="64A71E9A" w14:textId="77777777" w:rsidR="00A93BEE" w:rsidRDefault="00A93BEE" w:rsidP="004C2605">
            <w:r>
              <w:t>Plaats</w:t>
            </w:r>
          </w:p>
        </w:tc>
        <w:tc>
          <w:tcPr>
            <w:tcW w:w="4672" w:type="dxa"/>
          </w:tcPr>
          <w:p w14:paraId="7A4DD9C6" w14:textId="77777777" w:rsidR="00A93BEE" w:rsidRDefault="00A93BEE" w:rsidP="004C2605"/>
        </w:tc>
      </w:tr>
    </w:tbl>
    <w:p w14:paraId="0C6412FB" w14:textId="77777777" w:rsidR="00A93BEE" w:rsidRPr="00BF4FAC" w:rsidRDefault="00A93BEE" w:rsidP="00E11BDE"/>
    <w:p w14:paraId="6530EF78" w14:textId="1950D0C1" w:rsidR="00472799" w:rsidRPr="00E65B54" w:rsidRDefault="00472799" w:rsidP="00BF4FAC">
      <w:pPr>
        <w:rPr>
          <w:rFonts w:cs="Arial"/>
          <w:b/>
          <w:bCs/>
        </w:rPr>
      </w:pPr>
      <w:r w:rsidRPr="00E65B54">
        <w:rPr>
          <w:rFonts w:cs="Arial"/>
          <w:b/>
          <w:bCs/>
        </w:rPr>
        <w:t>Uitsluitingsgronden</w:t>
      </w:r>
    </w:p>
    <w:p w14:paraId="345CC9DE" w14:textId="79E932FD" w:rsidR="00650580" w:rsidRDefault="00650580" w:rsidP="00BF4FAC">
      <w:r>
        <w:rPr>
          <w:i/>
          <w:iCs/>
        </w:rPr>
        <w:t xml:space="preserve">1. </w:t>
      </w:r>
      <w:r w:rsidRPr="00650580">
        <w:rPr>
          <w:i/>
          <w:iCs/>
        </w:rPr>
        <w:t>Uitsluitingsgronden inzake deelneming aan een criminele organisatie, omkoping, fraude, witwassen van geld</w:t>
      </w:r>
      <w:r>
        <w:t xml:space="preserve"> </w:t>
      </w:r>
    </w:p>
    <w:p w14:paraId="422193C5" w14:textId="07729A9A" w:rsidR="000D736B" w:rsidRDefault="00320557" w:rsidP="00BF4FAC">
      <w:r>
        <w:t>Geïnteresseerde</w:t>
      </w:r>
      <w:r w:rsidR="00650580">
        <w:t xml:space="preserve">, een moedervennootschap of een dochtervennootschap (als bedoeld in de artikelen 2:24a en 2:24b BW) van </w:t>
      </w:r>
      <w:r>
        <w:t>Geïnteresseerde</w:t>
      </w:r>
      <w:r w:rsidR="00650580">
        <w:t xml:space="preserve">, alsmede hun aandeelhouders, bestuurders en commissarissen zijn: </w:t>
      </w:r>
    </w:p>
    <w:p w14:paraId="1D21F692" w14:textId="77777777" w:rsidR="000D736B" w:rsidRDefault="00650580" w:rsidP="000D736B">
      <w:pPr>
        <w:pStyle w:val="ListParagraph"/>
        <w:numPr>
          <w:ilvl w:val="0"/>
          <w:numId w:val="1"/>
        </w:numPr>
      </w:pPr>
      <w:proofErr w:type="gramStart"/>
      <w:r>
        <w:t>niet</w:t>
      </w:r>
      <w:proofErr w:type="gramEnd"/>
      <w:r>
        <w:t xml:space="preserve"> bij een onherroepelijke rechterlijke uitspraak veroordeeld voor een delict dat de beroepsmoraliteit van de betreffende onderneming(en) raakt en </w:t>
      </w:r>
    </w:p>
    <w:p w14:paraId="151BA1B0" w14:textId="77777777" w:rsidR="000D736B" w:rsidRDefault="00650580" w:rsidP="000D736B">
      <w:pPr>
        <w:pStyle w:val="ListParagraph"/>
        <w:numPr>
          <w:ilvl w:val="0"/>
          <w:numId w:val="1"/>
        </w:numPr>
      </w:pPr>
      <w:proofErr w:type="gramStart"/>
      <w:r>
        <w:t>zijn</w:t>
      </w:r>
      <w:proofErr w:type="gramEnd"/>
      <w:r>
        <w:t xml:space="preserve"> in ieder geval niet bij een onherroepelijke rechterlijke uitspraak veroordeeld om één of meer van de volgende redenen: </w:t>
      </w:r>
    </w:p>
    <w:p w14:paraId="5ED9CB38" w14:textId="77777777" w:rsidR="000D736B" w:rsidRDefault="00650580" w:rsidP="000D736B">
      <w:pPr>
        <w:pStyle w:val="ListParagraph"/>
        <w:ind w:firstLine="696"/>
      </w:pPr>
      <w:r>
        <w:t xml:space="preserve">a. deelneming aan een criminele organisatie </w:t>
      </w:r>
    </w:p>
    <w:p w14:paraId="535754CE" w14:textId="77777777" w:rsidR="000D736B" w:rsidRDefault="00650580" w:rsidP="000D736B">
      <w:pPr>
        <w:pStyle w:val="ListParagraph"/>
        <w:ind w:firstLine="696"/>
      </w:pPr>
      <w:r>
        <w:t xml:space="preserve">b. omkoping </w:t>
      </w:r>
    </w:p>
    <w:p w14:paraId="0B71F016" w14:textId="77777777" w:rsidR="000D736B" w:rsidRDefault="00650580" w:rsidP="000D736B">
      <w:pPr>
        <w:pStyle w:val="ListParagraph"/>
        <w:ind w:firstLine="696"/>
      </w:pPr>
      <w:r>
        <w:t xml:space="preserve">c. fraude </w:t>
      </w:r>
    </w:p>
    <w:p w14:paraId="782C1A42" w14:textId="77777777" w:rsidR="000D736B" w:rsidRDefault="00650580" w:rsidP="000D736B">
      <w:pPr>
        <w:pStyle w:val="ListParagraph"/>
        <w:ind w:firstLine="696"/>
      </w:pPr>
      <w:r>
        <w:t xml:space="preserve">d. witwassen van gelden </w:t>
      </w:r>
    </w:p>
    <w:p w14:paraId="1B7C8D63" w14:textId="4810C43D" w:rsidR="000D736B" w:rsidRDefault="00650580" w:rsidP="000D736B">
      <w:r>
        <w:t xml:space="preserve">Door het indienen </w:t>
      </w:r>
      <w:r w:rsidR="00320557">
        <w:t xml:space="preserve">van een Aanmelding </w:t>
      </w:r>
      <w:r>
        <w:t xml:space="preserve">verklaart </w:t>
      </w:r>
      <w:r w:rsidR="00320557">
        <w:t>de Geïnteresseerde</w:t>
      </w:r>
      <w:r>
        <w:t xml:space="preserve"> dat de uitsluitingsgronden zoals genoemd in deze paragraaf, niet van toepassing zijn gedurende deze gehele verkoopprocedure. Dat wil zeggen: bij het indienen van de </w:t>
      </w:r>
      <w:r w:rsidR="00320557">
        <w:t>Aanmelding</w:t>
      </w:r>
      <w:r>
        <w:t xml:space="preserve">, bij </w:t>
      </w:r>
      <w:r>
        <w:lastRenderedPageBreak/>
        <w:t xml:space="preserve">definitieve gunning (moment van ondertekenen van de koopovereenkomst) en bij de juridische levering (passeren van de notariële akte). </w:t>
      </w:r>
    </w:p>
    <w:p w14:paraId="547C1C31" w14:textId="77777777" w:rsidR="000D736B" w:rsidRDefault="000D736B" w:rsidP="000D736B">
      <w:r w:rsidRPr="000D736B">
        <w:rPr>
          <w:i/>
          <w:iCs/>
        </w:rPr>
        <w:t>2.</w:t>
      </w:r>
      <w:r w:rsidR="00650580" w:rsidRPr="000D736B">
        <w:rPr>
          <w:i/>
          <w:iCs/>
        </w:rPr>
        <w:t xml:space="preserve"> Uitsluitingsgrond inzake </w:t>
      </w:r>
      <w:proofErr w:type="gramStart"/>
      <w:r w:rsidR="00650580" w:rsidRPr="000D736B">
        <w:rPr>
          <w:i/>
          <w:iCs/>
        </w:rPr>
        <w:t>faillissement /</w:t>
      </w:r>
      <w:proofErr w:type="gramEnd"/>
      <w:r w:rsidR="00650580" w:rsidRPr="000D736B">
        <w:rPr>
          <w:i/>
          <w:iCs/>
        </w:rPr>
        <w:t xml:space="preserve"> surseance van betaling</w:t>
      </w:r>
      <w:r w:rsidR="00650580">
        <w:t xml:space="preserve"> </w:t>
      </w:r>
    </w:p>
    <w:p w14:paraId="4AF62D37" w14:textId="77777777" w:rsidR="000D736B" w:rsidRDefault="00650580" w:rsidP="000D736B">
      <w:r>
        <w:t xml:space="preserve">Potentiële koper verkeert niet in één van de volgende omstandigheden: </w:t>
      </w:r>
    </w:p>
    <w:p w14:paraId="417FB16D" w14:textId="77777777" w:rsidR="000D736B" w:rsidRDefault="00650580" w:rsidP="000D736B">
      <w:pPr>
        <w:ind w:firstLine="708"/>
      </w:pPr>
      <w:r>
        <w:t xml:space="preserve">a. faillissement is aangevraagd of uitgesproken; </w:t>
      </w:r>
    </w:p>
    <w:p w14:paraId="0B0B2D16" w14:textId="77777777" w:rsidR="000D736B" w:rsidRDefault="00650580" w:rsidP="000D736B">
      <w:pPr>
        <w:ind w:firstLine="708"/>
      </w:pPr>
      <w:r>
        <w:t xml:space="preserve">b. surseance van betaling is aangevraagd of verleend; </w:t>
      </w:r>
    </w:p>
    <w:p w14:paraId="34492727" w14:textId="4490E08F" w:rsidR="000D736B" w:rsidRDefault="00650580" w:rsidP="000D736B">
      <w:pPr>
        <w:ind w:firstLine="708"/>
      </w:pPr>
      <w:r>
        <w:t xml:space="preserve">c. WSNP-verklaring (Wet Schuldsanering Natuurlijke Personen) is aangevraagd of </w:t>
      </w:r>
      <w:r w:rsidR="000D736B">
        <w:tab/>
      </w:r>
      <w:r>
        <w:t xml:space="preserve">verleend; </w:t>
      </w:r>
    </w:p>
    <w:p w14:paraId="5DF1B93E" w14:textId="77777777" w:rsidR="000D736B" w:rsidRDefault="00650580" w:rsidP="000D736B">
      <w:pPr>
        <w:ind w:firstLine="708"/>
      </w:pPr>
      <w:r>
        <w:t xml:space="preserve">d. </w:t>
      </w:r>
      <w:proofErr w:type="spellStart"/>
      <w:r>
        <w:t>Bewindvoering</w:t>
      </w:r>
      <w:proofErr w:type="spellEnd"/>
      <w:r>
        <w:t xml:space="preserve"> natuurlijke personen is aangevraagd of uitgesproken. </w:t>
      </w:r>
    </w:p>
    <w:p w14:paraId="182E8800" w14:textId="361AE305" w:rsidR="000D736B" w:rsidRDefault="00320557" w:rsidP="000D736B">
      <w:r>
        <w:t xml:space="preserve">Door het indienen van een Aanmelding verklaart de Geïnteresseerde </w:t>
      </w:r>
      <w:r w:rsidR="00650580">
        <w:t xml:space="preserve">dat de uitsluitingsgronden zoals genoemd in deze paragraaf, niet van toepassing zijn gedurende deze gehele verkoopprocedure. Dat wil zeggen: bij het indienen van de </w:t>
      </w:r>
      <w:r>
        <w:t>Aanmelding</w:t>
      </w:r>
      <w:r w:rsidR="00650580">
        <w:t xml:space="preserve">, bij definitieve gunning (moment van ondertekenen van de koopovereenkomst) en bij de juridische levering (passeren van de notariële akte). </w:t>
      </w:r>
    </w:p>
    <w:p w14:paraId="20C8E2C9" w14:textId="77777777" w:rsidR="000D736B" w:rsidRDefault="000D736B" w:rsidP="000D736B">
      <w:r w:rsidRPr="000D736B">
        <w:rPr>
          <w:i/>
          <w:iCs/>
        </w:rPr>
        <w:t>3.</w:t>
      </w:r>
      <w:r w:rsidR="00650580" w:rsidRPr="000D736B">
        <w:rPr>
          <w:i/>
          <w:iCs/>
        </w:rPr>
        <w:t xml:space="preserve"> Uitsluitingsgrond inzake betaling belastingen en sociale premies</w:t>
      </w:r>
      <w:r w:rsidR="00650580">
        <w:t xml:space="preserve"> </w:t>
      </w:r>
    </w:p>
    <w:p w14:paraId="6F7CA898" w14:textId="2E7A1C3F" w:rsidR="00472799" w:rsidRDefault="00320557" w:rsidP="00BF4FAC">
      <w:r>
        <w:t xml:space="preserve">Door het indienen van een Aanmelding verklaart de Geïnteresseerde </w:t>
      </w:r>
      <w:r w:rsidR="00650580">
        <w:t xml:space="preserve">dat hij aan al zijn verplichtingen heeft voldaan ten aanzien van betaling van verschuldigde belastingen en sociale premies voorafgaand aan deze verkoopprocedure en hieraan zal blijven voldoen gedurende de gehele verkoopprocedure. Dat wil zeggen: bij het indienen van de </w:t>
      </w:r>
      <w:r>
        <w:t>Aanmelding</w:t>
      </w:r>
      <w:r w:rsidR="00650580">
        <w:t>, bij definitieve gunning (moment van ondertekenen van de</w:t>
      </w:r>
      <w:r w:rsidR="000D736B">
        <w:t xml:space="preserve"> </w:t>
      </w:r>
      <w:r w:rsidR="00650580">
        <w:t>koopovereenkomst) en bij de juridische levering (passeren van de notariële akte</w:t>
      </w:r>
      <w:r w:rsidR="000A3A00">
        <w:t>)</w:t>
      </w:r>
    </w:p>
    <w:p w14:paraId="73AB005E" w14:textId="0A1ED5C9" w:rsidR="000A3A00" w:rsidRDefault="000A3A00" w:rsidP="00BF4FAC">
      <w:r w:rsidRPr="000A3A00">
        <w:rPr>
          <w:i/>
          <w:iCs/>
        </w:rPr>
        <w:t xml:space="preserve">Inleveren bewijsmiddelen </w:t>
      </w:r>
      <w:r w:rsidR="00707E8C">
        <w:rPr>
          <w:i/>
          <w:iCs/>
        </w:rPr>
        <w:t>punt 1 t/m 3</w:t>
      </w:r>
    </w:p>
    <w:p w14:paraId="441B7477" w14:textId="18E17415" w:rsidR="00155B73" w:rsidRDefault="00320557" w:rsidP="00BF4FAC">
      <w:r>
        <w:t xml:space="preserve">De Geïnteresseerde </w:t>
      </w:r>
      <w:r w:rsidR="000A3A00">
        <w:t xml:space="preserve">dient </w:t>
      </w:r>
      <w:r w:rsidR="009E1985">
        <w:t xml:space="preserve">de bewijsmiddelen zoals hieronder genoemd bij doorgang naar de Gunningsfase te overleggen. </w:t>
      </w:r>
    </w:p>
    <w:p w14:paraId="2A5BACC1" w14:textId="4AA339F5" w:rsidR="00707E8C" w:rsidRDefault="00707E8C" w:rsidP="00BF4FAC">
      <w:r w:rsidRPr="00707E8C">
        <w:rPr>
          <w:b/>
          <w:bCs/>
        </w:rPr>
        <w:t>Let op:</w:t>
      </w:r>
      <w:r>
        <w:t xml:space="preserve"> Indien sprake is van samenwerkingsverband/</w:t>
      </w:r>
      <w:proofErr w:type="spellStart"/>
      <w:r>
        <w:t>combinant</w:t>
      </w:r>
      <w:proofErr w:type="spellEnd"/>
      <w:r>
        <w:t xml:space="preserve">, dan levert iedere </w:t>
      </w:r>
      <w:proofErr w:type="spellStart"/>
      <w:r>
        <w:t>combinant</w:t>
      </w:r>
      <w:proofErr w:type="spellEnd"/>
      <w:r>
        <w:t xml:space="preserve"> deze bewijsmiddelen in.</w:t>
      </w:r>
    </w:p>
    <w:p w14:paraId="139F143D" w14:textId="6211B93B" w:rsidR="000A3A00" w:rsidRPr="004B1E99" w:rsidRDefault="004B1E99" w:rsidP="00BF4FAC">
      <w:pPr>
        <w:rPr>
          <w:b/>
          <w:bCs/>
        </w:rPr>
      </w:pPr>
      <w:r w:rsidRPr="004B1E99">
        <w:rPr>
          <w:b/>
          <w:bCs/>
        </w:rPr>
        <w:t>Bewijsstukken</w:t>
      </w:r>
    </w:p>
    <w:p w14:paraId="46AF7DC0" w14:textId="4E732FE2" w:rsidR="004B1E99" w:rsidRDefault="00B31EB5" w:rsidP="00BF4FAC">
      <w:r>
        <w:t>Op verzoek van de gemeente moet</w:t>
      </w:r>
      <w:r w:rsidR="00707E8C">
        <w:t>en de geselecteerde Geïnteresseerde partijen v</w:t>
      </w:r>
      <w:r w:rsidR="00C12979">
        <w:t>óó</w:t>
      </w:r>
      <w:r w:rsidR="00707E8C">
        <w:t xml:space="preserve">r de Gunningsfase </w:t>
      </w:r>
      <w:r w:rsidR="00C12979">
        <w:t>de hieronder genoemde bewijsstukken aanleveren. De Geïnteresseerde</w:t>
      </w:r>
      <w:r>
        <w:t xml:space="preserve"> levert de documenten binnen 7 kalenderdagen na </w:t>
      </w:r>
      <w:r w:rsidR="00C12979">
        <w:t xml:space="preserve">de bekendmaking van de selectie in. </w:t>
      </w:r>
      <w:r>
        <w:t>Anders wordt de potentiële koper alsnog uitgesloten.</w:t>
      </w:r>
    </w:p>
    <w:tbl>
      <w:tblPr>
        <w:tblStyle w:val="PlainTable2"/>
        <w:tblW w:w="9781" w:type="dxa"/>
        <w:tblLook w:val="04A0" w:firstRow="1" w:lastRow="0" w:firstColumn="1" w:lastColumn="0" w:noHBand="0" w:noVBand="1"/>
      </w:tblPr>
      <w:tblGrid>
        <w:gridCol w:w="9781"/>
      </w:tblGrid>
      <w:tr w:rsidR="00EE4DE1" w:rsidRPr="00BF4FAC" w14:paraId="49F983F4" w14:textId="77777777" w:rsidTr="00EE4DE1">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781" w:type="dxa"/>
          </w:tcPr>
          <w:p w14:paraId="04E3AAFF" w14:textId="74C8B277" w:rsidR="00EE4DE1" w:rsidRPr="00E37553" w:rsidRDefault="00EE4DE1" w:rsidP="00DC76B0">
            <w:pPr>
              <w:rPr>
                <w:rFonts w:cs="Arial"/>
                <w:b w:val="0"/>
                <w:bCs w:val="0"/>
                <w:i/>
                <w:iCs/>
                <w:sz w:val="24"/>
                <w:szCs w:val="24"/>
              </w:rPr>
            </w:pPr>
            <w:r w:rsidRPr="00E37553">
              <w:rPr>
                <w:rFonts w:cs="Arial"/>
                <w:b w:val="0"/>
                <w:bCs w:val="0"/>
                <w:i/>
                <w:iCs/>
                <w:sz w:val="24"/>
                <w:szCs w:val="24"/>
              </w:rPr>
              <w:lastRenderedPageBreak/>
              <w:t>Bewijsstukken</w:t>
            </w:r>
          </w:p>
        </w:tc>
      </w:tr>
      <w:tr w:rsidR="00EE4DE1" w:rsidRPr="00BF4FAC" w14:paraId="2A51FE82" w14:textId="77777777" w:rsidTr="00EE4DE1">
        <w:trPr>
          <w:cnfStyle w:val="000000100000" w:firstRow="0" w:lastRow="0" w:firstColumn="0" w:lastColumn="0" w:oddVBand="0" w:evenVBand="0" w:oddHBand="1"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9781" w:type="dxa"/>
          </w:tcPr>
          <w:p w14:paraId="1A2D3383" w14:textId="77777777" w:rsidR="00EE4DE1" w:rsidRPr="00DD1CEC" w:rsidRDefault="00EE4DE1" w:rsidP="00EE4DE1">
            <w:pPr>
              <w:rPr>
                <w:rFonts w:cs="Arial"/>
                <w:b w:val="0"/>
                <w:bCs w:val="0"/>
                <w:szCs w:val="24"/>
              </w:rPr>
            </w:pPr>
            <w:r w:rsidRPr="00DD1CEC">
              <w:rPr>
                <w:rFonts w:cs="Arial"/>
                <w:b w:val="0"/>
                <w:bCs w:val="0"/>
                <w:szCs w:val="24"/>
              </w:rPr>
              <w:t xml:space="preserve">Een recente Verklaring omtrent gedrag (VOG-verklaring RP of NP) die maximaal 3 </w:t>
            </w:r>
          </w:p>
          <w:p w14:paraId="531DEEDF" w14:textId="77777777" w:rsidR="00EE4DE1" w:rsidRPr="00DD1CEC" w:rsidRDefault="00EE4DE1" w:rsidP="00EE4DE1">
            <w:pPr>
              <w:rPr>
                <w:rFonts w:cs="Arial"/>
                <w:b w:val="0"/>
                <w:bCs w:val="0"/>
                <w:szCs w:val="24"/>
              </w:rPr>
            </w:pPr>
            <w:proofErr w:type="gramStart"/>
            <w:r w:rsidRPr="00DD1CEC">
              <w:rPr>
                <w:rFonts w:cs="Arial"/>
                <w:b w:val="0"/>
                <w:bCs w:val="0"/>
                <w:szCs w:val="24"/>
              </w:rPr>
              <w:t>maanden</w:t>
            </w:r>
            <w:proofErr w:type="gramEnd"/>
            <w:r w:rsidRPr="00DD1CEC">
              <w:rPr>
                <w:rFonts w:cs="Arial"/>
                <w:b w:val="0"/>
                <w:bCs w:val="0"/>
                <w:szCs w:val="24"/>
              </w:rPr>
              <w:t xml:space="preserve"> oud is op de datum van indiening van de bieding (zie hiervoor </w:t>
            </w:r>
          </w:p>
          <w:p w14:paraId="0447F5CB" w14:textId="6636BB5A" w:rsidR="00EE4DE1" w:rsidRPr="00E37553" w:rsidRDefault="00464562" w:rsidP="00EE4DE1">
            <w:pPr>
              <w:rPr>
                <w:rFonts w:cs="Arial"/>
                <w:i/>
                <w:iCs/>
                <w:sz w:val="24"/>
                <w:szCs w:val="24"/>
              </w:rPr>
            </w:pPr>
            <w:proofErr w:type="gramStart"/>
            <w:r w:rsidRPr="00464562">
              <w:rPr>
                <w:rFonts w:cs="Arial"/>
                <w:b w:val="0"/>
                <w:bCs w:val="0"/>
                <w:sz w:val="24"/>
                <w:szCs w:val="24"/>
              </w:rPr>
              <w:t>https://justis.nl/producten/verklaring-omtrent-het-gedrag-vog/aanvragen</w:t>
            </w:r>
            <w:proofErr w:type="gramEnd"/>
            <w:r w:rsidR="00EE4DE1" w:rsidRPr="00E37553">
              <w:rPr>
                <w:rFonts w:cs="Arial"/>
                <w:b w:val="0"/>
                <w:bCs w:val="0"/>
                <w:sz w:val="24"/>
                <w:szCs w:val="24"/>
              </w:rPr>
              <w:t>);</w:t>
            </w:r>
          </w:p>
        </w:tc>
      </w:tr>
      <w:tr w:rsidR="00EE4DE1" w:rsidRPr="00BF4FAC" w14:paraId="5364E278" w14:textId="77777777" w:rsidTr="00EE4DE1">
        <w:trPr>
          <w:trHeight w:val="613"/>
        </w:trPr>
        <w:tc>
          <w:tcPr>
            <w:cnfStyle w:val="001000000000" w:firstRow="0" w:lastRow="0" w:firstColumn="1" w:lastColumn="0" w:oddVBand="0" w:evenVBand="0" w:oddHBand="0" w:evenHBand="0" w:firstRowFirstColumn="0" w:firstRowLastColumn="0" w:lastRowFirstColumn="0" w:lastRowLastColumn="0"/>
            <w:tcW w:w="9781" w:type="dxa"/>
          </w:tcPr>
          <w:p w14:paraId="269D7B5F" w14:textId="54F4C315" w:rsidR="00EE4DE1" w:rsidRPr="00E37553" w:rsidRDefault="00EE4DE1" w:rsidP="00DC76B0">
            <w:pPr>
              <w:rPr>
                <w:rFonts w:cs="Arial"/>
                <w:b w:val="0"/>
                <w:bCs w:val="0"/>
                <w:i/>
                <w:iCs/>
                <w:sz w:val="24"/>
                <w:szCs w:val="24"/>
              </w:rPr>
            </w:pPr>
            <w:r w:rsidRPr="00E37553">
              <w:rPr>
                <w:b w:val="0"/>
                <w:bCs w:val="0"/>
                <w:sz w:val="24"/>
                <w:szCs w:val="24"/>
              </w:rPr>
              <w:t>Een recente Akte Non-failliet (RP, of NP met onderneming) van de Rechtbank (zie hiervoor www.rechtspraak.nl, bij zoeken "Akte Non-failliet aanvragen" intypen). Indien de onderneming een rechtspersoon is, dan moet de akte worden aangevraagd bij de rechtbank van het arrondissement waar de rechtspersoon statutair is gevestigd. Indien sprake is van een eenmanszaak moet de akte worden aangevraagd bij de rechtbank van het arrondissement waar de gemeente onder valt waar de ondernemer staat ingeschreven. De Akte Non-failliet mag maximaal 3 maanden oud zijn op de datum van indiening van de bieding;</w:t>
            </w:r>
          </w:p>
        </w:tc>
      </w:tr>
      <w:tr w:rsidR="00EE4DE1" w:rsidRPr="00BF4FAC" w14:paraId="742CEA9D" w14:textId="77777777" w:rsidTr="00EE4DE1">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9781" w:type="dxa"/>
          </w:tcPr>
          <w:p w14:paraId="6051052A" w14:textId="4BBAA91C" w:rsidR="00EE4DE1" w:rsidRPr="00E37553" w:rsidRDefault="004C1909" w:rsidP="00DC76B0">
            <w:pPr>
              <w:rPr>
                <w:rFonts w:cs="Arial"/>
                <w:b w:val="0"/>
                <w:bCs w:val="0"/>
                <w:i/>
                <w:iCs/>
                <w:sz w:val="24"/>
                <w:szCs w:val="24"/>
              </w:rPr>
            </w:pPr>
            <w:r w:rsidRPr="00E37553">
              <w:rPr>
                <w:b w:val="0"/>
                <w:bCs w:val="0"/>
                <w:sz w:val="24"/>
                <w:szCs w:val="24"/>
              </w:rPr>
              <w:t>Een recente verklaring van de Belastingdienst van maximaal 3 maanden oud op de datum van indiening van de bieding dat aan de betaling van verschuldigde belastingen en sociale premies is voldaan (verklaring betalingsgedrag nakoming fiscale verplichtingen, zie hiervoor www.belastingdienst.nl/wps/wcm/connect/bldcontentnl/themaoverstijgend/programmas en formulieren/verklaring betalingsgedrag nakoming fiscale verplichtingen). Is sprake van een rechtspersoon dan dient het RSIN-nummer ingevuld te worden. Is sprake een eenmanszaak dan dient het BSN-nummer ingevuld te worden.</w:t>
            </w:r>
          </w:p>
        </w:tc>
      </w:tr>
    </w:tbl>
    <w:p w14:paraId="1CAD1A47" w14:textId="6D04D9BA" w:rsidR="00C12979" w:rsidRPr="00C65EC2" w:rsidRDefault="00E37553" w:rsidP="00BF4FAC">
      <w:pPr>
        <w:rPr>
          <w:rFonts w:cs="Arial"/>
          <w:b/>
          <w:bCs/>
        </w:rPr>
      </w:pPr>
      <w:r>
        <w:rPr>
          <w:rFonts w:cs="Arial"/>
        </w:rPr>
        <w:br/>
      </w:r>
      <w:r w:rsidR="00C65EC2" w:rsidRPr="00C65EC2">
        <w:rPr>
          <w:rFonts w:cs="Arial"/>
          <w:b/>
          <w:bCs/>
        </w:rPr>
        <w:t>Conformeren eisen en voorwaarden</w:t>
      </w:r>
    </w:p>
    <w:p w14:paraId="75DAE8AE" w14:textId="3AA79D53" w:rsidR="00F3115E" w:rsidRPr="00BF4FAC" w:rsidRDefault="00BF4FAC" w:rsidP="00BF4FAC">
      <w:pPr>
        <w:rPr>
          <w:rFonts w:cs="Arial"/>
        </w:rPr>
      </w:pPr>
      <w:r w:rsidRPr="00BF4FAC">
        <w:rPr>
          <w:rFonts w:cs="Arial"/>
        </w:rPr>
        <w:t xml:space="preserve">Hiermee verklaart ondergetekende zich te conformeren aan alle eisen en voorwaarden zoals gesteld in het Selectiedocument ‘Centrumgebied </w:t>
      </w:r>
      <w:proofErr w:type="spellStart"/>
      <w:r w:rsidRPr="00BF4FAC">
        <w:rPr>
          <w:rFonts w:cs="Arial"/>
        </w:rPr>
        <w:t>Ydenhoogte</w:t>
      </w:r>
      <w:proofErr w:type="spellEnd"/>
      <w:r w:rsidRPr="00BF4FAC">
        <w:rPr>
          <w:rFonts w:cs="Arial"/>
        </w:rPr>
        <w:t xml:space="preserve"> Hardenberg’. Verder verklaart ondergetekende dat er geen van </w:t>
      </w:r>
      <w:r w:rsidR="00C65EC2">
        <w:rPr>
          <w:rFonts w:cs="Arial"/>
        </w:rPr>
        <w:t xml:space="preserve">de bovengenoemde </w:t>
      </w:r>
      <w:r w:rsidRPr="00BF4FAC">
        <w:rPr>
          <w:rFonts w:cs="Arial"/>
        </w:rPr>
        <w:t>uitsluitingsgronden</w:t>
      </w:r>
      <w:r w:rsidR="00460CA5">
        <w:rPr>
          <w:rFonts w:cs="Arial"/>
        </w:rPr>
        <w:t xml:space="preserve"> en de genoemde uitsluitingsgronden in paragraaf 3.1 van de Selectieleidraad</w:t>
      </w:r>
      <w:r w:rsidRPr="00BF4FAC">
        <w:rPr>
          <w:rFonts w:cs="Arial"/>
        </w:rPr>
        <w:t xml:space="preserve"> van toepassing zijn op de Geïnteresseerde(n). </w:t>
      </w:r>
    </w:p>
    <w:p w14:paraId="4AFF3E29" w14:textId="77777777" w:rsidR="00BF4FAC" w:rsidRPr="00BF4FAC" w:rsidRDefault="00BF4FAC" w:rsidP="00BF4FAC">
      <w:pPr>
        <w:rPr>
          <w:rFonts w:cs="Arial"/>
        </w:rPr>
      </w:pPr>
      <w:r w:rsidRPr="00BF4FAC">
        <w:rPr>
          <w:rFonts w:cs="Arial"/>
        </w:rPr>
        <w:t>Deze Aanmelding wordt onvoorwaardelijk gedaan.</w:t>
      </w:r>
    </w:p>
    <w:p w14:paraId="3D009837" w14:textId="77777777" w:rsidR="00BF4FAC" w:rsidRPr="00BF4FAC" w:rsidRDefault="00BF4FAC" w:rsidP="00BF4FAC">
      <w:pPr>
        <w:rPr>
          <w:rFonts w:cs="Arial"/>
        </w:rPr>
      </w:pPr>
    </w:p>
    <w:tbl>
      <w:tblPr>
        <w:tblStyle w:val="PlainTable2"/>
        <w:tblW w:w="0" w:type="auto"/>
        <w:tblLook w:val="04A0" w:firstRow="1" w:lastRow="0" w:firstColumn="1" w:lastColumn="0" w:noHBand="0" w:noVBand="1"/>
      </w:tblPr>
      <w:tblGrid>
        <w:gridCol w:w="2977"/>
        <w:gridCol w:w="6039"/>
      </w:tblGrid>
      <w:tr w:rsidR="00BF4FAC" w:rsidRPr="00BF4FAC" w14:paraId="7F5827FD" w14:textId="77777777" w:rsidTr="00DC76B0">
        <w:trPr>
          <w:cnfStyle w:val="100000000000" w:firstRow="1" w:lastRow="0" w:firstColumn="0" w:lastColumn="0" w:oddVBand="0" w:evenVBand="0" w:oddHBand="0"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2977" w:type="dxa"/>
          </w:tcPr>
          <w:p w14:paraId="5ADC5058" w14:textId="77777777" w:rsidR="00BF4FAC" w:rsidRPr="00BF4FAC" w:rsidRDefault="00BF4FAC" w:rsidP="00DC76B0">
            <w:pPr>
              <w:rPr>
                <w:rFonts w:cs="Arial"/>
                <w:i/>
                <w:iCs/>
              </w:rPr>
            </w:pPr>
            <w:r w:rsidRPr="00BF4FAC">
              <w:rPr>
                <w:rFonts w:cs="Arial"/>
                <w:i/>
                <w:iCs/>
              </w:rPr>
              <w:t>Plaats</w:t>
            </w:r>
          </w:p>
        </w:tc>
        <w:tc>
          <w:tcPr>
            <w:tcW w:w="6039" w:type="dxa"/>
          </w:tcPr>
          <w:p w14:paraId="51031C0E" w14:textId="77777777" w:rsidR="00BF4FAC" w:rsidRPr="00BF4FAC" w:rsidRDefault="00BF4FAC" w:rsidP="00DC76B0">
            <w:pPr>
              <w:cnfStyle w:val="100000000000" w:firstRow="1" w:lastRow="0" w:firstColumn="0" w:lastColumn="0" w:oddVBand="0" w:evenVBand="0" w:oddHBand="0" w:evenHBand="0" w:firstRowFirstColumn="0" w:firstRowLastColumn="0" w:lastRowFirstColumn="0" w:lastRowLastColumn="0"/>
              <w:rPr>
                <w:rFonts w:cs="Arial"/>
                <w:i/>
                <w:iCs/>
              </w:rPr>
            </w:pPr>
          </w:p>
        </w:tc>
      </w:tr>
      <w:tr w:rsidR="00BF4FAC" w:rsidRPr="00BF4FAC" w14:paraId="537AC6B5" w14:textId="77777777" w:rsidTr="00DC76B0">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2977" w:type="dxa"/>
          </w:tcPr>
          <w:p w14:paraId="74030C1E" w14:textId="77777777" w:rsidR="00BF4FAC" w:rsidRPr="00BF4FAC" w:rsidRDefault="00BF4FAC" w:rsidP="00DC76B0">
            <w:pPr>
              <w:rPr>
                <w:rFonts w:cs="Arial"/>
                <w:i/>
                <w:iCs/>
              </w:rPr>
            </w:pPr>
            <w:r w:rsidRPr="00BF4FAC">
              <w:rPr>
                <w:rFonts w:cs="Arial"/>
                <w:i/>
                <w:iCs/>
              </w:rPr>
              <w:t>Datum</w:t>
            </w:r>
          </w:p>
        </w:tc>
        <w:tc>
          <w:tcPr>
            <w:tcW w:w="6039" w:type="dxa"/>
          </w:tcPr>
          <w:p w14:paraId="33F4DACD" w14:textId="77777777" w:rsidR="00BF4FAC" w:rsidRPr="00BF4FAC" w:rsidRDefault="00BF4FAC" w:rsidP="00DC76B0">
            <w:pPr>
              <w:cnfStyle w:val="000000100000" w:firstRow="0" w:lastRow="0" w:firstColumn="0" w:lastColumn="0" w:oddVBand="0" w:evenVBand="0" w:oddHBand="1" w:evenHBand="0" w:firstRowFirstColumn="0" w:firstRowLastColumn="0" w:lastRowFirstColumn="0" w:lastRowLastColumn="0"/>
              <w:rPr>
                <w:rFonts w:cs="Arial"/>
                <w:i/>
                <w:iCs/>
              </w:rPr>
            </w:pPr>
          </w:p>
        </w:tc>
      </w:tr>
      <w:tr w:rsidR="00BF4FAC" w:rsidRPr="00BF4FAC" w14:paraId="586B97A6" w14:textId="77777777" w:rsidTr="00DC76B0">
        <w:trPr>
          <w:trHeight w:val="708"/>
        </w:trPr>
        <w:tc>
          <w:tcPr>
            <w:cnfStyle w:val="001000000000" w:firstRow="0" w:lastRow="0" w:firstColumn="1" w:lastColumn="0" w:oddVBand="0" w:evenVBand="0" w:oddHBand="0" w:evenHBand="0" w:firstRowFirstColumn="0" w:firstRowLastColumn="0" w:lastRowFirstColumn="0" w:lastRowLastColumn="0"/>
            <w:tcW w:w="2977" w:type="dxa"/>
          </w:tcPr>
          <w:p w14:paraId="2825FE99" w14:textId="77777777" w:rsidR="00BF4FAC" w:rsidRPr="00BF4FAC" w:rsidRDefault="00BF4FAC" w:rsidP="00DC76B0">
            <w:pPr>
              <w:rPr>
                <w:rFonts w:cs="Arial"/>
                <w:i/>
                <w:iCs/>
              </w:rPr>
            </w:pPr>
            <w:r w:rsidRPr="00BF4FAC">
              <w:rPr>
                <w:rFonts w:cs="Arial"/>
                <w:i/>
                <w:iCs/>
              </w:rPr>
              <w:t xml:space="preserve">Naam tekenbevoegde </w:t>
            </w:r>
          </w:p>
        </w:tc>
        <w:tc>
          <w:tcPr>
            <w:tcW w:w="6039" w:type="dxa"/>
          </w:tcPr>
          <w:p w14:paraId="54A4FC30" w14:textId="77777777" w:rsidR="00BF4FAC" w:rsidRPr="00BF4FAC" w:rsidRDefault="00BF4FAC" w:rsidP="00DC76B0">
            <w:pPr>
              <w:cnfStyle w:val="000000000000" w:firstRow="0" w:lastRow="0" w:firstColumn="0" w:lastColumn="0" w:oddVBand="0" w:evenVBand="0" w:oddHBand="0" w:evenHBand="0" w:firstRowFirstColumn="0" w:firstRowLastColumn="0" w:lastRowFirstColumn="0" w:lastRowLastColumn="0"/>
              <w:rPr>
                <w:rFonts w:cs="Arial"/>
                <w:i/>
                <w:iCs/>
              </w:rPr>
            </w:pPr>
          </w:p>
        </w:tc>
      </w:tr>
      <w:tr w:rsidR="00BF4FAC" w:rsidRPr="00BF4FAC" w14:paraId="32793900" w14:textId="77777777" w:rsidTr="00DC76B0">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2977" w:type="dxa"/>
          </w:tcPr>
          <w:p w14:paraId="32A5AFD2" w14:textId="77777777" w:rsidR="00BF4FAC" w:rsidRPr="00BF4FAC" w:rsidRDefault="00BF4FAC" w:rsidP="00DC76B0">
            <w:pPr>
              <w:rPr>
                <w:rFonts w:cs="Arial"/>
                <w:i/>
                <w:iCs/>
              </w:rPr>
            </w:pPr>
            <w:r w:rsidRPr="00BF4FAC">
              <w:rPr>
                <w:rFonts w:cs="Arial"/>
                <w:i/>
                <w:iCs/>
              </w:rPr>
              <w:t>Handtekening</w:t>
            </w:r>
          </w:p>
        </w:tc>
        <w:tc>
          <w:tcPr>
            <w:tcW w:w="6039" w:type="dxa"/>
          </w:tcPr>
          <w:p w14:paraId="1956D013" w14:textId="77777777" w:rsidR="00BF4FAC" w:rsidRPr="00BF4FAC" w:rsidRDefault="00BF4FAC" w:rsidP="00DC76B0">
            <w:pPr>
              <w:cnfStyle w:val="000000100000" w:firstRow="0" w:lastRow="0" w:firstColumn="0" w:lastColumn="0" w:oddVBand="0" w:evenVBand="0" w:oddHBand="1" w:evenHBand="0" w:firstRowFirstColumn="0" w:firstRowLastColumn="0" w:lastRowFirstColumn="0" w:lastRowLastColumn="0"/>
              <w:rPr>
                <w:rFonts w:cs="Arial"/>
                <w:i/>
                <w:iCs/>
              </w:rPr>
            </w:pPr>
          </w:p>
        </w:tc>
      </w:tr>
    </w:tbl>
    <w:p w14:paraId="6F8C9581" w14:textId="77777777" w:rsidR="00BF4FAC" w:rsidRPr="00BF4FAC" w:rsidRDefault="00BF4FAC" w:rsidP="00BF4FAC">
      <w:pPr>
        <w:rPr>
          <w:rFonts w:cs="Arial"/>
          <w:i/>
          <w:iCs/>
        </w:rPr>
      </w:pPr>
    </w:p>
    <w:p w14:paraId="7F507444" w14:textId="77777777" w:rsidR="00BF4FAC" w:rsidRPr="00BF4FAC" w:rsidRDefault="00BF4FAC" w:rsidP="00BF4FAC">
      <w:pPr>
        <w:rPr>
          <w:rFonts w:cs="Arial"/>
          <w:i/>
          <w:iCs/>
        </w:rPr>
      </w:pPr>
      <w:r w:rsidRPr="00BF4FAC">
        <w:rPr>
          <w:rFonts w:cs="Arial"/>
          <w:i/>
          <w:iCs/>
        </w:rPr>
        <w:t xml:space="preserve">Indien van toepassing: zie bijlage 5b voor de combinatieverklaring. </w:t>
      </w:r>
    </w:p>
    <w:p w14:paraId="06696A2E" w14:textId="77777777" w:rsidR="00BF4FAC" w:rsidRPr="00CE6BFE" w:rsidRDefault="00BF4FAC" w:rsidP="00E11BDE"/>
    <w:sectPr w:rsidR="00BF4FAC" w:rsidRPr="00CE6BF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BEE99" w14:textId="77777777" w:rsidR="000435C8" w:rsidRDefault="000435C8" w:rsidP="00A93BEE">
      <w:pPr>
        <w:spacing w:after="0" w:line="240" w:lineRule="auto"/>
      </w:pPr>
      <w:r>
        <w:separator/>
      </w:r>
    </w:p>
  </w:endnote>
  <w:endnote w:type="continuationSeparator" w:id="0">
    <w:p w14:paraId="547F62DD" w14:textId="77777777" w:rsidR="000435C8" w:rsidRDefault="000435C8" w:rsidP="00A93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162D1" w14:textId="77777777" w:rsidR="000435C8" w:rsidRDefault="000435C8" w:rsidP="00A93BEE">
      <w:pPr>
        <w:spacing w:after="0" w:line="240" w:lineRule="auto"/>
      </w:pPr>
      <w:r>
        <w:separator/>
      </w:r>
    </w:p>
  </w:footnote>
  <w:footnote w:type="continuationSeparator" w:id="0">
    <w:p w14:paraId="5236BCE4" w14:textId="77777777" w:rsidR="000435C8" w:rsidRDefault="000435C8" w:rsidP="00A93B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35DF0"/>
    <w:multiLevelType w:val="hybridMultilevel"/>
    <w:tmpl w:val="25B847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89564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D89"/>
    <w:rsid w:val="000435C8"/>
    <w:rsid w:val="000A3A00"/>
    <w:rsid w:val="000A735C"/>
    <w:rsid w:val="000D736B"/>
    <w:rsid w:val="000E6FD7"/>
    <w:rsid w:val="00155B73"/>
    <w:rsid w:val="00160ADB"/>
    <w:rsid w:val="00320557"/>
    <w:rsid w:val="00326534"/>
    <w:rsid w:val="003D1D89"/>
    <w:rsid w:val="00460CA5"/>
    <w:rsid w:val="00464562"/>
    <w:rsid w:val="00472799"/>
    <w:rsid w:val="004B1E99"/>
    <w:rsid w:val="004C1909"/>
    <w:rsid w:val="0051082E"/>
    <w:rsid w:val="00650580"/>
    <w:rsid w:val="00707E8C"/>
    <w:rsid w:val="007411EF"/>
    <w:rsid w:val="00780B33"/>
    <w:rsid w:val="008157C4"/>
    <w:rsid w:val="00832615"/>
    <w:rsid w:val="00842C86"/>
    <w:rsid w:val="00857172"/>
    <w:rsid w:val="008C139E"/>
    <w:rsid w:val="008C6D0E"/>
    <w:rsid w:val="00932C3B"/>
    <w:rsid w:val="009E1985"/>
    <w:rsid w:val="00A93BEE"/>
    <w:rsid w:val="00B100F7"/>
    <w:rsid w:val="00B14F9A"/>
    <w:rsid w:val="00B31EB5"/>
    <w:rsid w:val="00BF4FAC"/>
    <w:rsid w:val="00C12979"/>
    <w:rsid w:val="00C4515B"/>
    <w:rsid w:val="00C65EC2"/>
    <w:rsid w:val="00CD3C87"/>
    <w:rsid w:val="00CE6BFE"/>
    <w:rsid w:val="00DD1CEC"/>
    <w:rsid w:val="00E11BDE"/>
    <w:rsid w:val="00E37553"/>
    <w:rsid w:val="00E65B54"/>
    <w:rsid w:val="00EE4DE1"/>
    <w:rsid w:val="00F311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4F617"/>
  <w15:chartTrackingRefBased/>
  <w15:docId w15:val="{FBFE64C5-D052-4A56-ACA1-70A28167E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BFE"/>
    <w:pPr>
      <w:keepNext/>
      <w:keepLines/>
      <w:spacing w:before="240" w:after="0"/>
      <w:outlineLvl w:val="0"/>
    </w:pPr>
    <w:rPr>
      <w:rFonts w:asciiTheme="majorHAnsi" w:eastAsiaTheme="majorEastAsia" w:hAnsiTheme="majorHAnsi" w:cstheme="majorBidi"/>
      <w:color w:val="365F91"/>
      <w:sz w:val="32"/>
      <w:szCs w:val="32"/>
    </w:rPr>
  </w:style>
  <w:style w:type="paragraph" w:styleId="Heading2">
    <w:name w:val="heading 2"/>
    <w:basedOn w:val="Normal"/>
    <w:next w:val="Normal"/>
    <w:link w:val="Heading2Char"/>
    <w:uiPriority w:val="9"/>
    <w:semiHidden/>
    <w:unhideWhenUsed/>
    <w:qFormat/>
    <w:rsid w:val="00CE6BFE"/>
    <w:pPr>
      <w:keepNext/>
      <w:keepLines/>
      <w:spacing w:before="40" w:after="0"/>
      <w:outlineLvl w:val="1"/>
    </w:pPr>
    <w:rPr>
      <w:rFonts w:asciiTheme="majorHAnsi" w:eastAsiaTheme="majorEastAsia" w:hAnsiTheme="majorHAnsi" w:cstheme="majorBidi"/>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BFE"/>
    <w:rPr>
      <w:rFonts w:asciiTheme="majorHAnsi" w:eastAsiaTheme="majorEastAsia" w:hAnsiTheme="majorHAnsi" w:cstheme="majorBidi"/>
      <w:color w:val="365F91"/>
      <w:sz w:val="32"/>
      <w:szCs w:val="32"/>
    </w:rPr>
  </w:style>
  <w:style w:type="character" w:customStyle="1" w:styleId="Heading2Char">
    <w:name w:val="Heading 2 Char"/>
    <w:basedOn w:val="DefaultParagraphFont"/>
    <w:link w:val="Heading2"/>
    <w:uiPriority w:val="9"/>
    <w:semiHidden/>
    <w:rsid w:val="00CE6BFE"/>
    <w:rPr>
      <w:rFonts w:asciiTheme="majorHAnsi" w:eastAsiaTheme="majorEastAsia" w:hAnsiTheme="majorHAnsi" w:cstheme="majorBidi"/>
      <w:color w:val="4F81BD"/>
      <w:sz w:val="26"/>
      <w:szCs w:val="26"/>
    </w:rPr>
  </w:style>
  <w:style w:type="paragraph" w:styleId="Title">
    <w:name w:val="Title"/>
    <w:basedOn w:val="Normal"/>
    <w:next w:val="Normal"/>
    <w:link w:val="TitleChar"/>
    <w:uiPriority w:val="10"/>
    <w:qFormat/>
    <w:rsid w:val="00CE6BFE"/>
    <w:pPr>
      <w:spacing w:after="0"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leChar">
    <w:name w:val="Title Char"/>
    <w:basedOn w:val="DefaultParagraphFont"/>
    <w:link w:val="Title"/>
    <w:uiPriority w:val="10"/>
    <w:rsid w:val="00CE6BFE"/>
    <w:rPr>
      <w:rFonts w:asciiTheme="majorHAnsi" w:eastAsiaTheme="majorEastAsia" w:hAnsiTheme="majorHAnsi" w:cstheme="majorBidi"/>
      <w:color w:val="17365D"/>
      <w:spacing w:val="-10"/>
      <w:kern w:val="28"/>
      <w:sz w:val="56"/>
      <w:szCs w:val="56"/>
    </w:rPr>
  </w:style>
  <w:style w:type="paragraph" w:styleId="Subtitle">
    <w:name w:val="Subtitle"/>
    <w:basedOn w:val="Normal"/>
    <w:next w:val="Normal"/>
    <w:link w:val="SubtitleChar"/>
    <w:uiPriority w:val="11"/>
    <w:qFormat/>
    <w:rsid w:val="00CE6BFE"/>
    <w:pPr>
      <w:numPr>
        <w:ilvl w:val="1"/>
      </w:numPr>
      <w:spacing w:after="160"/>
    </w:pPr>
    <w:rPr>
      <w:rFonts w:eastAsiaTheme="minorEastAsia"/>
      <w:color w:val="4F81BD"/>
      <w:spacing w:val="15"/>
    </w:rPr>
  </w:style>
  <w:style w:type="character" w:customStyle="1" w:styleId="SubtitleChar">
    <w:name w:val="Subtitle Char"/>
    <w:basedOn w:val="DefaultParagraphFont"/>
    <w:link w:val="Subtitle"/>
    <w:uiPriority w:val="11"/>
    <w:rsid w:val="00CE6BFE"/>
    <w:rPr>
      <w:rFonts w:eastAsiaTheme="minorEastAsia"/>
      <w:color w:val="4F81BD"/>
      <w:spacing w:val="15"/>
    </w:rPr>
  </w:style>
  <w:style w:type="character" w:styleId="IntenseEmphasis">
    <w:name w:val="Intense Emphasis"/>
    <w:basedOn w:val="DefaultParagraphFont"/>
    <w:uiPriority w:val="21"/>
    <w:qFormat/>
    <w:rsid w:val="00CE6BFE"/>
    <w:rPr>
      <w:i/>
      <w:iCs/>
      <w:color w:val="4F81BD"/>
    </w:rPr>
  </w:style>
  <w:style w:type="paragraph" w:styleId="IntenseQuote">
    <w:name w:val="Intense Quote"/>
    <w:basedOn w:val="Normal"/>
    <w:next w:val="Normal"/>
    <w:link w:val="IntenseQuoteChar"/>
    <w:uiPriority w:val="30"/>
    <w:qFormat/>
    <w:rsid w:val="00CE6BFE"/>
  </w:style>
  <w:style w:type="character" w:customStyle="1" w:styleId="IntenseQuoteChar">
    <w:name w:val="Intense Quote Char"/>
    <w:basedOn w:val="DefaultParagraphFont"/>
    <w:link w:val="IntenseQuote"/>
    <w:uiPriority w:val="30"/>
    <w:rsid w:val="00CE6BFE"/>
  </w:style>
  <w:style w:type="character" w:styleId="IntenseReference">
    <w:name w:val="Intense Reference"/>
    <w:basedOn w:val="DefaultParagraphFont"/>
    <w:uiPriority w:val="32"/>
    <w:qFormat/>
    <w:rsid w:val="00CE6BFE"/>
    <w:rPr>
      <w:b/>
      <w:bCs/>
      <w:smallCaps/>
      <w:color w:val="4F81BD"/>
      <w:spacing w:val="5"/>
    </w:rPr>
  </w:style>
  <w:style w:type="table" w:styleId="TableGrid">
    <w:name w:val="Table Grid"/>
    <w:basedOn w:val="TableNormal"/>
    <w:uiPriority w:val="59"/>
    <w:rsid w:val="00A93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B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A93BEE"/>
  </w:style>
  <w:style w:type="paragraph" w:styleId="Footer">
    <w:name w:val="footer"/>
    <w:basedOn w:val="Normal"/>
    <w:link w:val="FooterChar"/>
    <w:uiPriority w:val="99"/>
    <w:unhideWhenUsed/>
    <w:rsid w:val="00A93B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A93BEE"/>
  </w:style>
  <w:style w:type="table" w:styleId="PlainTable2">
    <w:name w:val="Plain Table 2"/>
    <w:basedOn w:val="TableNormal"/>
    <w:uiPriority w:val="42"/>
    <w:rsid w:val="00BF4FAC"/>
    <w:pPr>
      <w:spacing w:after="0" w:line="240" w:lineRule="auto"/>
    </w:pPr>
    <w:rPr>
      <w:kern w:val="2"/>
      <w:sz w:val="2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0D7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Vierkleurendruk">
      <a:dk1>
        <a:sysClr val="windowText" lastClr="000000"/>
      </a:dk1>
      <a:lt1>
        <a:sysClr val="window" lastClr="FFFFFF"/>
      </a:lt1>
      <a:dk2>
        <a:srgbClr val="5B6973"/>
      </a:dk2>
      <a:lt2>
        <a:srgbClr val="E7ECED"/>
      </a:lt2>
      <a:accent1>
        <a:srgbClr val="98C723"/>
      </a:accent1>
      <a:accent2>
        <a:srgbClr val="59B0B9"/>
      </a:accent2>
      <a:accent3>
        <a:srgbClr val="DEAE00"/>
      </a:accent3>
      <a:accent4>
        <a:srgbClr val="B77BB4"/>
      </a:accent4>
      <a:accent5>
        <a:srgbClr val="E0773C"/>
      </a:accent5>
      <a:accent6>
        <a:srgbClr val="A98D63"/>
      </a:accent6>
      <a:hlink>
        <a:srgbClr val="26CBEC"/>
      </a:hlink>
      <a:folHlink>
        <a:srgbClr val="598C8C"/>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267C5C38321D48AF56E88B64A1133E" ma:contentTypeVersion="6" ma:contentTypeDescription="Create a new document." ma:contentTypeScope="" ma:versionID="debc5e42452b6a43b8240ec28734a41d">
  <xsd:schema xmlns:xsd="http://www.w3.org/2001/XMLSchema" xmlns:xs="http://www.w3.org/2001/XMLSchema" xmlns:p="http://schemas.microsoft.com/office/2006/metadata/properties" xmlns:ns2="55aab8f0-8323-4c8e-85e3-ebcff968d454" xmlns:ns3="23091b63-5f46-43a3-a580-cc59cb5d488e" targetNamespace="http://schemas.microsoft.com/office/2006/metadata/properties" ma:root="true" ma:fieldsID="b2f3ba2abffa5309b31a57fcdd673e14" ns2:_="" ns3:_="">
    <xsd:import namespace="55aab8f0-8323-4c8e-85e3-ebcff968d454"/>
    <xsd:import namespace="23091b63-5f46-43a3-a580-cc59cb5d48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aab8f0-8323-4c8e-85e3-ebcff968d4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91b63-5f46-43a3-a580-cc59cb5d48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57ACF8-086E-4A3E-8D62-27DF48D5250F}">
  <ds:schemaRefs>
    <ds:schemaRef ds:uri="http://schemas.microsoft.com/sharepoint/v3/contenttype/forms"/>
  </ds:schemaRefs>
</ds:datastoreItem>
</file>

<file path=customXml/itemProps2.xml><?xml version="1.0" encoding="utf-8"?>
<ds:datastoreItem xmlns:ds="http://schemas.openxmlformats.org/officeDocument/2006/customXml" ds:itemID="{A50BFB05-AD04-4127-AF67-8C373EBD13E4}"/>
</file>

<file path=customXml/itemProps3.xml><?xml version="1.0" encoding="utf-8"?>
<ds:datastoreItem xmlns:ds="http://schemas.openxmlformats.org/officeDocument/2006/customXml" ds:itemID="{B6462902-C653-44DE-B649-A2BC40BC0F19}"/>
</file>

<file path=docProps/app.xml><?xml version="1.0" encoding="utf-8"?>
<Properties xmlns="http://schemas.openxmlformats.org/officeDocument/2006/extended-properties" xmlns:vt="http://schemas.openxmlformats.org/officeDocument/2006/docPropsVTypes">
  <Template>Normal</Template>
  <TotalTime>27</TotalTime>
  <Pages>3</Pages>
  <Words>807</Words>
  <Characters>4605</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van Weert</dc:creator>
  <cp:keywords/>
  <dc:description/>
  <cp:lastModifiedBy>Veldhuizen, Sanne</cp:lastModifiedBy>
  <cp:revision>27</cp:revision>
  <dcterms:created xsi:type="dcterms:W3CDTF">2024-01-31T15:27:00Z</dcterms:created>
  <dcterms:modified xsi:type="dcterms:W3CDTF">2024-01-31T16:21:00Z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0x01010082267C5C38321D48AF56E88B64A1133E</vt:lpwstr>
  </property>
</Properties>
</file>