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5115" w14:textId="761396FB" w:rsidR="00B06701" w:rsidRPr="004D075D" w:rsidRDefault="004D075D" w:rsidP="004D075D">
      <w:pPr>
        <w:rPr>
          <w:b/>
          <w:bCs/>
        </w:rPr>
      </w:pPr>
      <w:r w:rsidRPr="004D075D">
        <w:rPr>
          <w:b/>
          <w:bCs/>
        </w:rPr>
        <w:t>A</w:t>
      </w:r>
      <w:r w:rsidRPr="004D075D">
        <w:rPr>
          <w:b/>
          <w:bCs/>
        </w:rPr>
        <w:t>nder systeem van registratie van gegevens</w:t>
      </w:r>
      <w:r w:rsidRPr="004D075D">
        <w:rPr>
          <w:b/>
          <w:bCs/>
        </w:rPr>
        <w:t>.</w:t>
      </w:r>
    </w:p>
    <w:p w14:paraId="065665F3" w14:textId="77777777" w:rsidR="004D075D" w:rsidRDefault="004D075D"/>
    <w:p w14:paraId="01B5F89C" w14:textId="58B323DB" w:rsidR="004D075D" w:rsidRDefault="004D075D" w:rsidP="00D9555A">
      <w:pPr>
        <w:tabs>
          <w:tab w:val="left" w:pos="3765"/>
        </w:tabs>
      </w:pPr>
      <w:r>
        <w:t>Zie artikel 2.</w:t>
      </w:r>
      <w:r w:rsidR="00D9555A">
        <w:t xml:space="preserve">5 </w:t>
      </w:r>
      <w:r w:rsidR="00277983">
        <w:t>van de A</w:t>
      </w:r>
      <w:r w:rsidR="00277983" w:rsidRPr="00277983">
        <w:t>anbestedingsleidraad</w:t>
      </w:r>
      <w:r w:rsidR="00277983">
        <w:t xml:space="preserve"> </w:t>
      </w:r>
      <w:r w:rsidR="00D9555A">
        <w:t xml:space="preserve">en </w:t>
      </w:r>
      <w:r w:rsidR="00277983">
        <w:t xml:space="preserve">artikel 15.2 van </w:t>
      </w:r>
      <w:r w:rsidR="00277983" w:rsidRPr="00277983">
        <w:t>L.07 Concept (Voorwaarden) Raamovereenkomst Onderhoud Installaties Netwerkruimtes Defensie</w:t>
      </w:r>
    </w:p>
    <w:p w14:paraId="62031F49" w14:textId="77777777" w:rsidR="004D075D" w:rsidRDefault="004D075D" w:rsidP="004D075D">
      <w:r>
        <w:t>“Opdrachtgever streeft naar een efficiënte werkwijze voor uitwisseling van informatie. Om deze uitwisseling gestructureerd en gestandaardiseerd te laten verlopen wordt per 1 juli 2024 voor al haar instandhoudingsprocessen één onderhoudsmanagementsysteem (i-OMS) geïmplementeerd door het Rijksvastgoedbedrijf. Gedurende de looptijd van de overeenkomst zal deze standaard worden ingevoerd en dit heeft invloed op de wijze van informatie-uitwisseling. De Opdrachtgever draagt zorg voor een webbased applicatie, waarbij de toegang voor Opdrachtnemer op drie manieren mogelijk wordt gemaakt, te weten: inloggen via backoffice, gebruik van een Werkorder-App of koppeling met eigen systeem (API). Voor termijndeclaraties wordt i-OMS de basis, waarbij middels een Inkoopordernummer rechtstreeks kan worden gefactureerd door Opdrachtnemer. Indien van toepassing zal voor het inspectieproces tevens een aparte Inspectie-App worden aangeboden.</w:t>
      </w:r>
    </w:p>
    <w:p w14:paraId="071E0203" w14:textId="620246B3" w:rsidR="004D075D" w:rsidRDefault="004D075D" w:rsidP="004D075D">
      <w:r>
        <w:t>Bovenstaande wordt beschouwd als een herzieningsclausule op grond van artikel 2.163c Aanbestedingswet”.</w:t>
      </w:r>
    </w:p>
    <w:sectPr w:rsidR="004D075D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5D"/>
    <w:rsid w:val="001E6A24"/>
    <w:rsid w:val="00277983"/>
    <w:rsid w:val="004D075D"/>
    <w:rsid w:val="00B06701"/>
    <w:rsid w:val="00D9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6567"/>
  <w15:chartTrackingRefBased/>
  <w15:docId w15:val="{45B3C19D-2BDA-4065-8E52-5A691D34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Bert</dc:creator>
  <cp:keywords/>
  <dc:description/>
  <cp:lastModifiedBy>Veen, Bert</cp:lastModifiedBy>
  <cp:revision>2</cp:revision>
  <dcterms:created xsi:type="dcterms:W3CDTF">2023-07-27T07:41:00Z</dcterms:created>
  <dcterms:modified xsi:type="dcterms:W3CDTF">2023-07-27T07:54:00Z</dcterms:modified>
</cp:coreProperties>
</file>