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EAAAE" w14:textId="77777777" w:rsidR="001D0E53" w:rsidRPr="00F40083" w:rsidRDefault="001D0E53" w:rsidP="00DC46E9">
      <w:pPr>
        <w:spacing w:after="120"/>
        <w:jc w:val="both"/>
        <w:rPr>
          <w:vertAlign w:val="subscript"/>
          <w:lang w:val="nl-NL"/>
        </w:rPr>
      </w:pPr>
    </w:p>
    <w:p w14:paraId="694699D8" w14:textId="77777777" w:rsidR="000E6FBA" w:rsidRPr="006E6ECA" w:rsidRDefault="00F40083" w:rsidP="00DC46E9">
      <w:pPr>
        <w:spacing w:after="120"/>
        <w:jc w:val="both"/>
        <w:rPr>
          <w:sz w:val="28"/>
          <w:szCs w:val="28"/>
          <w:lang w:val="en-US"/>
        </w:rPr>
      </w:pPr>
      <w:r w:rsidRPr="006E6ECA">
        <w:rPr>
          <w:sz w:val="28"/>
          <w:szCs w:val="28"/>
          <w:lang w:val="en-US"/>
        </w:rPr>
        <w:t>Market Consultation</w:t>
      </w:r>
      <w:r w:rsidR="000E6FBA" w:rsidRPr="006E6ECA">
        <w:rPr>
          <w:sz w:val="28"/>
          <w:szCs w:val="28"/>
          <w:lang w:val="en-US"/>
        </w:rPr>
        <w:t xml:space="preserve"> </w:t>
      </w:r>
    </w:p>
    <w:p w14:paraId="597CAC9C" w14:textId="267B3D40" w:rsidR="0024716D" w:rsidRPr="00A2326F" w:rsidRDefault="00F66615" w:rsidP="00DC46E9">
      <w:pPr>
        <w:spacing w:after="120"/>
        <w:jc w:val="both"/>
        <w:rPr>
          <w:b/>
          <w:bCs/>
          <w:lang w:val="de-DE"/>
        </w:rPr>
      </w:pPr>
      <w:r w:rsidRPr="006D1A55">
        <w:rPr>
          <w:b/>
          <w:bCs/>
          <w:lang w:val="en-US"/>
        </w:rPr>
        <w:t>Liquid chromatography –</w:t>
      </w:r>
      <w:r w:rsidR="00110A9A">
        <w:rPr>
          <w:b/>
          <w:bCs/>
          <w:lang w:val="en-US"/>
        </w:rPr>
        <w:t xml:space="preserve"> </w:t>
      </w:r>
      <w:r w:rsidRPr="006D1A55">
        <w:rPr>
          <w:b/>
          <w:bCs/>
          <w:lang w:val="en-US"/>
        </w:rPr>
        <w:t>high-resolution mass spectrometry platform</w:t>
      </w:r>
      <w:r w:rsidR="007B6752">
        <w:rPr>
          <w:b/>
          <w:bCs/>
          <w:lang w:val="en-US"/>
        </w:rPr>
        <w:t xml:space="preserve"> (</w:t>
      </w:r>
      <w:r w:rsidR="00F21925" w:rsidRPr="00A2326F">
        <w:rPr>
          <w:b/>
          <w:bCs/>
          <w:lang w:val="de-DE"/>
        </w:rPr>
        <w:t>LC-HRMS</w:t>
      </w:r>
      <w:r w:rsidR="007B6752">
        <w:rPr>
          <w:b/>
          <w:bCs/>
          <w:lang w:val="de-DE"/>
        </w:rPr>
        <w:t>)</w:t>
      </w:r>
      <w:r w:rsidR="00D275F8">
        <w:rPr>
          <w:b/>
          <w:bCs/>
          <w:lang w:val="de-DE"/>
        </w:rPr>
        <w:t xml:space="preserve"> </w:t>
      </w:r>
      <w:proofErr w:type="spellStart"/>
      <w:r w:rsidR="00D275F8">
        <w:rPr>
          <w:b/>
          <w:bCs/>
          <w:lang w:val="de-DE"/>
        </w:rPr>
        <w:t>for</w:t>
      </w:r>
      <w:proofErr w:type="spellEnd"/>
      <w:r w:rsidR="00D275F8">
        <w:rPr>
          <w:b/>
          <w:bCs/>
          <w:lang w:val="de-DE"/>
        </w:rPr>
        <w:t xml:space="preserve"> </w:t>
      </w:r>
      <w:proofErr w:type="spellStart"/>
      <w:r w:rsidR="00D275F8">
        <w:rPr>
          <w:b/>
          <w:bCs/>
          <w:lang w:val="de-DE"/>
        </w:rPr>
        <w:t>metabolomics</w:t>
      </w:r>
      <w:proofErr w:type="spellEnd"/>
    </w:p>
    <w:p w14:paraId="39D6D2DC" w14:textId="77777777" w:rsidR="0024716D" w:rsidRPr="00A2326F" w:rsidRDefault="0024716D" w:rsidP="00DC46E9">
      <w:pPr>
        <w:spacing w:after="120"/>
        <w:jc w:val="both"/>
        <w:rPr>
          <w:b/>
          <w:bCs/>
          <w:lang w:val="de-DE"/>
        </w:rPr>
      </w:pPr>
    </w:p>
    <w:p w14:paraId="216C8806" w14:textId="77777777" w:rsidR="000E6FBA" w:rsidRPr="00A2326F" w:rsidRDefault="000E6FBA" w:rsidP="00DC46E9">
      <w:pPr>
        <w:spacing w:after="120"/>
        <w:jc w:val="both"/>
        <w:rPr>
          <w:lang w:val="de-DE"/>
        </w:rPr>
      </w:pPr>
    </w:p>
    <w:p w14:paraId="5BAB2578" w14:textId="3E1DA0D4" w:rsidR="000E6FBA" w:rsidRDefault="006272E5" w:rsidP="00DC46E9">
      <w:pPr>
        <w:spacing w:after="120"/>
        <w:jc w:val="both"/>
        <w:rPr>
          <w:lang w:val="de-DE"/>
        </w:rPr>
      </w:pPr>
      <w:r>
        <w:rPr>
          <w:lang w:val="de-DE"/>
        </w:rPr>
        <w:t xml:space="preserve">Date </w:t>
      </w:r>
      <w:proofErr w:type="spellStart"/>
      <w:r>
        <w:rPr>
          <w:lang w:val="de-DE"/>
        </w:rPr>
        <w:t>version</w:t>
      </w:r>
      <w:proofErr w:type="spellEnd"/>
      <w:r w:rsidR="1AD3DE59" w:rsidRPr="00A2326F">
        <w:rPr>
          <w:lang w:val="de-DE"/>
        </w:rPr>
        <w:t xml:space="preserve">: </w:t>
      </w:r>
      <w:r w:rsidR="00D275F8">
        <w:rPr>
          <w:lang w:val="de-DE"/>
        </w:rPr>
        <w:t>2</w:t>
      </w:r>
      <w:r w:rsidR="00DF594C">
        <w:rPr>
          <w:lang w:val="de-DE"/>
        </w:rPr>
        <w:t>2</w:t>
      </w:r>
      <w:r w:rsidR="00110A9A">
        <w:rPr>
          <w:lang w:val="de-DE"/>
        </w:rPr>
        <w:t xml:space="preserve"> </w:t>
      </w:r>
      <w:proofErr w:type="spellStart"/>
      <w:r w:rsidR="00110A9A">
        <w:rPr>
          <w:lang w:val="de-DE"/>
        </w:rPr>
        <w:t>august</w:t>
      </w:r>
      <w:proofErr w:type="spellEnd"/>
      <w:r w:rsidR="0B0AED65" w:rsidRPr="00A2326F">
        <w:rPr>
          <w:lang w:val="de-DE"/>
        </w:rPr>
        <w:t xml:space="preserve"> </w:t>
      </w:r>
      <w:r w:rsidR="30EF5038" w:rsidRPr="00A2326F">
        <w:rPr>
          <w:lang w:val="de-DE"/>
        </w:rPr>
        <w:t>202</w:t>
      </w:r>
      <w:r w:rsidR="00F66615" w:rsidRPr="00A2326F">
        <w:rPr>
          <w:lang w:val="de-DE"/>
        </w:rPr>
        <w:t>4</w:t>
      </w:r>
    </w:p>
    <w:p w14:paraId="294CE814" w14:textId="77777777" w:rsidR="00D275F8" w:rsidRPr="00A2326F" w:rsidRDefault="00D275F8" w:rsidP="00DC46E9">
      <w:pPr>
        <w:spacing w:after="120"/>
        <w:jc w:val="both"/>
        <w:rPr>
          <w:lang w:val="de-DE"/>
        </w:rPr>
      </w:pPr>
    </w:p>
    <w:p w14:paraId="4FC95DE2" w14:textId="77777777" w:rsidR="009A4F70" w:rsidRPr="00A2326F" w:rsidRDefault="009A4F70" w:rsidP="00DC46E9">
      <w:pPr>
        <w:spacing w:after="120"/>
        <w:jc w:val="both"/>
        <w:rPr>
          <w:lang w:val="de-DE"/>
        </w:rPr>
      </w:pPr>
    </w:p>
    <w:p w14:paraId="7B239984" w14:textId="77777777" w:rsidR="000E6FBA" w:rsidRPr="000E6FBA" w:rsidRDefault="00796792" w:rsidP="00DC46E9">
      <w:pPr>
        <w:spacing w:after="120"/>
        <w:jc w:val="both"/>
        <w:rPr>
          <w:lang w:val="nl-NL"/>
        </w:rPr>
      </w:pPr>
      <w:r w:rsidRPr="00AA3D84">
        <w:rPr>
          <w:noProof/>
          <w:lang w:val="nl-NL" w:eastAsia="nl-NL"/>
        </w:rPr>
        <w:drawing>
          <wp:inline distT="0" distB="0" distL="0" distR="0" wp14:anchorId="4FB73ED2" wp14:editId="43F1CEE9">
            <wp:extent cx="5426710" cy="3620124"/>
            <wp:effectExtent l="0" t="0" r="2540" b="0"/>
            <wp:docPr id="1" name="Afbeelding 1" descr="C:\Users\ton560\AppData\Local\Microsoft\Windows\Temporary Internet Files\Content.Outlook\PBLVOTIR\RV_2124_MC_nieuwevlag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PBLVOTIR\RV_2124_MC_nieuwevlagVU.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3620124"/>
                    </a:xfrm>
                    <a:prstGeom prst="rect">
                      <a:avLst/>
                    </a:prstGeom>
                    <a:noFill/>
                    <a:ln>
                      <a:noFill/>
                    </a:ln>
                  </pic:spPr>
                </pic:pic>
              </a:graphicData>
            </a:graphic>
          </wp:inline>
        </w:drawing>
      </w:r>
      <w:r w:rsidR="000E6FBA" w:rsidRPr="000E6FBA">
        <w:rPr>
          <w:lang w:val="nl-NL"/>
        </w:rPr>
        <w:br w:type="page"/>
      </w:r>
    </w:p>
    <w:p w14:paraId="1FC544CE" w14:textId="77777777" w:rsidR="000E6FBA" w:rsidRPr="0024716D" w:rsidRDefault="00F40083" w:rsidP="00DC46E9">
      <w:pPr>
        <w:spacing w:after="120"/>
        <w:jc w:val="both"/>
        <w:rPr>
          <w:rFonts w:asciiTheme="majorHAnsi" w:hAnsiTheme="majorHAnsi" w:cstheme="majorHAnsi"/>
          <w:b/>
          <w:color w:val="2F5496" w:themeColor="accent1" w:themeShade="BF"/>
          <w:sz w:val="26"/>
          <w:szCs w:val="26"/>
          <w:lang w:val="en-US"/>
        </w:rPr>
      </w:pPr>
      <w:r w:rsidRPr="0024716D">
        <w:rPr>
          <w:rFonts w:asciiTheme="majorHAnsi" w:hAnsiTheme="majorHAnsi" w:cstheme="majorHAnsi"/>
          <w:b/>
          <w:color w:val="2F5496" w:themeColor="accent1" w:themeShade="BF"/>
          <w:sz w:val="26"/>
          <w:szCs w:val="26"/>
          <w:lang w:val="en-US"/>
        </w:rPr>
        <w:lastRenderedPageBreak/>
        <w:t>Contents</w:t>
      </w:r>
    </w:p>
    <w:p w14:paraId="7E02DA73" w14:textId="14421311" w:rsidR="000E6FBA" w:rsidRPr="0024716D" w:rsidRDefault="000E6FBA" w:rsidP="00DC46E9">
      <w:pPr>
        <w:spacing w:after="120"/>
        <w:jc w:val="both"/>
        <w:outlineLvl w:val="0"/>
        <w:rPr>
          <w:lang w:val="en-US"/>
        </w:rPr>
      </w:pPr>
    </w:p>
    <w:p w14:paraId="4E835ED8" w14:textId="25A5308F" w:rsidR="000E6FBA" w:rsidRPr="00B34B20" w:rsidRDefault="7B0CDAD7" w:rsidP="00DC46E9">
      <w:pPr>
        <w:spacing w:after="120"/>
        <w:jc w:val="both"/>
        <w:rPr>
          <w:lang w:val="en-US"/>
        </w:rPr>
      </w:pPr>
      <w:r w:rsidRPr="086BC17F">
        <w:rPr>
          <w:lang w:val="en-US"/>
        </w:rPr>
        <w:t xml:space="preserve">1. Background information </w:t>
      </w:r>
      <w:r>
        <w:t>regarding</w:t>
      </w:r>
      <w:r w:rsidRPr="086BC17F">
        <w:rPr>
          <w:lang w:val="en-US"/>
        </w:rPr>
        <w:t xml:space="preserve"> the application……………………………………………………………………..…</w:t>
      </w:r>
      <w:r w:rsidR="5470D7AA" w:rsidRPr="086BC17F">
        <w:rPr>
          <w:lang w:val="en-US"/>
        </w:rPr>
        <w:t>3</w:t>
      </w:r>
    </w:p>
    <w:p w14:paraId="2D838820" w14:textId="7FEF79BD" w:rsidR="00B34B20" w:rsidRPr="00B34B20" w:rsidRDefault="7B0CDAD7" w:rsidP="00DC46E9">
      <w:pPr>
        <w:spacing w:after="120"/>
        <w:jc w:val="both"/>
        <w:rPr>
          <w:lang w:val="en-US"/>
        </w:rPr>
      </w:pPr>
      <w:r w:rsidRPr="086BC17F">
        <w:rPr>
          <w:lang w:val="en-US"/>
        </w:rPr>
        <w:t xml:space="preserve">2. </w:t>
      </w:r>
      <w:r w:rsidRPr="006D1A55">
        <w:rPr>
          <w:lang w:val="en-US"/>
        </w:rPr>
        <w:t xml:space="preserve">Required specifications of the </w:t>
      </w:r>
      <w:r w:rsidR="00F21925" w:rsidRPr="006D1A55">
        <w:rPr>
          <w:lang w:val="en-US"/>
        </w:rPr>
        <w:t>LC-HRMS platform</w:t>
      </w:r>
      <w:r w:rsidR="65B605F7" w:rsidRPr="086BC17F">
        <w:rPr>
          <w:lang w:val="en-US"/>
        </w:rPr>
        <w:t>.……</w:t>
      </w:r>
      <w:r w:rsidR="7B6FFFAD" w:rsidRPr="086BC17F">
        <w:rPr>
          <w:lang w:val="en-US"/>
        </w:rPr>
        <w:t>..</w:t>
      </w:r>
      <w:r w:rsidR="007B6752" w:rsidRPr="086BC17F">
        <w:rPr>
          <w:lang w:val="en-US"/>
        </w:rPr>
        <w:t>.......</w:t>
      </w:r>
      <w:r w:rsidR="007B6752" w:rsidRPr="007B6752">
        <w:rPr>
          <w:lang w:val="en-US"/>
        </w:rPr>
        <w:t xml:space="preserve"> </w:t>
      </w:r>
      <w:r w:rsidR="007B6752" w:rsidRPr="086BC17F">
        <w:rPr>
          <w:lang w:val="en-US"/>
        </w:rPr>
        <w:t>..........</w:t>
      </w:r>
      <w:r w:rsidR="7B6FFFAD" w:rsidRPr="086BC17F">
        <w:rPr>
          <w:lang w:val="en-US"/>
        </w:rPr>
        <w:t>.................</w:t>
      </w:r>
      <w:r w:rsidR="0E3433B4" w:rsidRPr="086BC17F">
        <w:rPr>
          <w:lang w:val="en-US"/>
        </w:rPr>
        <w:t>……</w:t>
      </w:r>
      <w:r w:rsidR="002C3C3D">
        <w:rPr>
          <w:lang w:val="en-US"/>
        </w:rPr>
        <w:t>…</w:t>
      </w:r>
      <w:r w:rsidR="0E3433B4" w:rsidRPr="086BC17F">
        <w:rPr>
          <w:lang w:val="en-US"/>
        </w:rPr>
        <w:t>………</w:t>
      </w:r>
      <w:r w:rsidR="0AB5AB88" w:rsidRPr="086BC17F">
        <w:rPr>
          <w:lang w:val="en-US"/>
        </w:rPr>
        <w:t>……</w:t>
      </w:r>
      <w:r w:rsidR="000B6B8F">
        <w:rPr>
          <w:lang w:val="en-US"/>
        </w:rPr>
        <w:t>………..</w:t>
      </w:r>
      <w:r w:rsidR="0AB5AB88" w:rsidRPr="086BC17F">
        <w:rPr>
          <w:lang w:val="en-US"/>
        </w:rPr>
        <w:t>…</w:t>
      </w:r>
      <w:r w:rsidR="5470D7AA" w:rsidRPr="086BC17F">
        <w:rPr>
          <w:lang w:val="en-US"/>
        </w:rPr>
        <w:t>3</w:t>
      </w:r>
    </w:p>
    <w:p w14:paraId="139DA27E" w14:textId="38E82F23" w:rsidR="00B34B20" w:rsidRPr="00B34B20" w:rsidRDefault="7B6FFFAD" w:rsidP="00DC46E9">
      <w:pPr>
        <w:spacing w:after="120"/>
        <w:jc w:val="both"/>
        <w:rPr>
          <w:lang w:val="en-US"/>
        </w:rPr>
      </w:pPr>
      <w:r w:rsidRPr="086BC17F">
        <w:rPr>
          <w:lang w:val="en-US"/>
        </w:rPr>
        <w:t>3</w:t>
      </w:r>
      <w:r w:rsidR="7B0CDAD7" w:rsidRPr="086BC17F">
        <w:rPr>
          <w:lang w:val="en-US"/>
        </w:rPr>
        <w:t>. Procedure and timetable of the Market Consultation ……………………………………………………………………</w:t>
      </w:r>
      <w:r w:rsidR="00A37A47">
        <w:rPr>
          <w:lang w:val="en-US"/>
        </w:rPr>
        <w:t>8</w:t>
      </w:r>
    </w:p>
    <w:p w14:paraId="37DDBFBA" w14:textId="13986A82" w:rsidR="00B34B20" w:rsidRPr="00B34B20" w:rsidRDefault="7B6FFFAD" w:rsidP="00DC46E9">
      <w:pPr>
        <w:spacing w:after="120"/>
        <w:jc w:val="both"/>
        <w:rPr>
          <w:lang w:val="en-US"/>
        </w:rPr>
      </w:pPr>
      <w:r w:rsidRPr="086BC17F">
        <w:rPr>
          <w:lang w:val="en-US"/>
        </w:rPr>
        <w:t>4</w:t>
      </w:r>
      <w:r w:rsidR="7B0CDAD7" w:rsidRPr="086BC17F">
        <w:rPr>
          <w:lang w:val="en-US"/>
        </w:rPr>
        <w:t>. Other terms and conditions …………………………………………………</w:t>
      </w:r>
      <w:r w:rsidR="305DB32E" w:rsidRPr="086BC17F">
        <w:rPr>
          <w:lang w:val="en-US"/>
        </w:rPr>
        <w:t>……………………………………..</w:t>
      </w:r>
      <w:r w:rsidR="7B0CDAD7" w:rsidRPr="086BC17F">
        <w:rPr>
          <w:lang w:val="en-US"/>
        </w:rPr>
        <w:t>…………………</w:t>
      </w:r>
      <w:r w:rsidR="00A37A47">
        <w:rPr>
          <w:lang w:val="en-US"/>
        </w:rPr>
        <w:t>10</w:t>
      </w:r>
    </w:p>
    <w:p w14:paraId="7BDF30C3" w14:textId="77777777" w:rsidR="00B34B20" w:rsidRPr="00B34B20" w:rsidRDefault="00B34B20" w:rsidP="00DC46E9">
      <w:pPr>
        <w:spacing w:after="120"/>
        <w:jc w:val="both"/>
        <w:rPr>
          <w:lang w:val="en-US"/>
        </w:rPr>
      </w:pPr>
    </w:p>
    <w:p w14:paraId="74F087E7" w14:textId="77777777" w:rsidR="000E6FBA" w:rsidRPr="00B34B20" w:rsidRDefault="000E6FBA" w:rsidP="00DC46E9">
      <w:pPr>
        <w:spacing w:after="120"/>
        <w:jc w:val="both"/>
        <w:rPr>
          <w:lang w:val="en-US"/>
        </w:rPr>
      </w:pPr>
      <w:r w:rsidRPr="00B34B20">
        <w:rPr>
          <w:lang w:val="en-US"/>
        </w:rPr>
        <w:br w:type="page"/>
      </w:r>
    </w:p>
    <w:p w14:paraId="6736103D" w14:textId="341141C4" w:rsidR="005C2E12" w:rsidRPr="008128D2" w:rsidRDefault="005C2E12" w:rsidP="00DC46E9">
      <w:pPr>
        <w:pStyle w:val="Kop2"/>
        <w:numPr>
          <w:ilvl w:val="0"/>
          <w:numId w:val="13"/>
        </w:numPr>
        <w:spacing w:after="120"/>
        <w:jc w:val="both"/>
        <w:rPr>
          <w:b/>
          <w:sz w:val="32"/>
          <w:szCs w:val="32"/>
          <w:lang w:val="en-US"/>
        </w:rPr>
      </w:pPr>
      <w:bookmarkStart w:id="0" w:name="_Toc97280843"/>
      <w:r w:rsidRPr="008128D2">
        <w:rPr>
          <w:b/>
          <w:sz w:val="32"/>
          <w:szCs w:val="32"/>
          <w:lang w:val="en-US"/>
        </w:rPr>
        <w:lastRenderedPageBreak/>
        <w:t>Background information regarding the application</w:t>
      </w:r>
    </w:p>
    <w:p w14:paraId="2019F09E" w14:textId="5457A262" w:rsidR="005C2E12" w:rsidRDefault="3BBC26AA" w:rsidP="00DC46E9">
      <w:pPr>
        <w:spacing w:after="120"/>
        <w:jc w:val="both"/>
        <w:rPr>
          <w:lang w:val="en"/>
        </w:rPr>
      </w:pPr>
      <w:r w:rsidRPr="086BC17F">
        <w:rPr>
          <w:lang w:val="en"/>
        </w:rPr>
        <w:t xml:space="preserve">The Vrije Universiteit Amsterdam (VU) is a large innovative university which actively contributes to developments in education and research. For more information about the VU, see </w:t>
      </w:r>
      <w:hyperlink r:id="rId12">
        <w:r w:rsidRPr="086BC17F">
          <w:rPr>
            <w:rStyle w:val="Hyperlink"/>
            <w:lang w:val="en"/>
          </w:rPr>
          <w:t>https://www.vu.nl/en</w:t>
        </w:r>
      </w:hyperlink>
    </w:p>
    <w:p w14:paraId="1E30ABED" w14:textId="174C8C9D" w:rsidR="005C2E12" w:rsidRDefault="00B83FCC" w:rsidP="00DC46E9">
      <w:pPr>
        <w:spacing w:after="120"/>
        <w:jc w:val="both"/>
        <w:rPr>
          <w:rFonts w:ascii="Calibri" w:hAnsi="Calibri" w:cs="Calibri"/>
        </w:rPr>
      </w:pPr>
      <w:r>
        <w:rPr>
          <w:lang w:val="en"/>
        </w:rPr>
        <w:t>T</w:t>
      </w:r>
      <w:r w:rsidR="3BBC26AA" w:rsidRPr="006D1A55">
        <w:rPr>
          <w:lang w:val="en"/>
        </w:rPr>
        <w:t xml:space="preserve">he Chemistry and Pharmaceutical Sciences </w:t>
      </w:r>
      <w:r w:rsidR="00D4593B">
        <w:rPr>
          <w:lang w:val="en"/>
        </w:rPr>
        <w:t xml:space="preserve">(CPS) </w:t>
      </w:r>
      <w:r w:rsidR="3BBC26AA" w:rsidRPr="006D1A55">
        <w:rPr>
          <w:lang w:val="en"/>
        </w:rPr>
        <w:t xml:space="preserve">department, has the intention to acquire </w:t>
      </w:r>
      <w:r w:rsidR="3BBC26AA" w:rsidRPr="006D1A55">
        <w:rPr>
          <w:rFonts w:ascii="Calibri" w:hAnsi="Calibri" w:cs="Calibri"/>
        </w:rPr>
        <w:t xml:space="preserve">a state-of-the-art </w:t>
      </w:r>
      <w:r w:rsidR="00F21925" w:rsidRPr="00236020">
        <w:rPr>
          <w:rFonts w:ascii="Calibri" w:hAnsi="Calibri" w:cs="Calibri"/>
          <w:b/>
          <w:bCs/>
        </w:rPr>
        <w:t xml:space="preserve">liquid chromatography </w:t>
      </w:r>
      <w:r w:rsidR="00110A9A">
        <w:rPr>
          <w:rFonts w:ascii="Calibri" w:hAnsi="Calibri" w:cs="Calibri"/>
          <w:b/>
          <w:bCs/>
        </w:rPr>
        <w:t>-</w:t>
      </w:r>
      <w:r w:rsidR="007B6752">
        <w:rPr>
          <w:rFonts w:ascii="Calibri" w:hAnsi="Calibri" w:cs="Calibri"/>
          <w:b/>
          <w:bCs/>
        </w:rPr>
        <w:t xml:space="preserve"> </w:t>
      </w:r>
      <w:r w:rsidR="00F21925" w:rsidRPr="00236020">
        <w:rPr>
          <w:rFonts w:ascii="Calibri" w:hAnsi="Calibri" w:cs="Calibri"/>
          <w:b/>
          <w:bCs/>
        </w:rPr>
        <w:t>high resolution</w:t>
      </w:r>
      <w:r w:rsidR="3BBC26AA" w:rsidRPr="00236020">
        <w:rPr>
          <w:rFonts w:ascii="Calibri" w:hAnsi="Calibri" w:cs="Calibri"/>
          <w:b/>
          <w:bCs/>
        </w:rPr>
        <w:t xml:space="preserve"> mass spectrometer</w:t>
      </w:r>
      <w:r w:rsidR="00F21925" w:rsidRPr="006D1A55">
        <w:rPr>
          <w:rFonts w:ascii="Calibri" w:hAnsi="Calibri" w:cs="Calibri"/>
        </w:rPr>
        <w:t xml:space="preserve"> </w:t>
      </w:r>
      <w:r w:rsidR="00236020">
        <w:rPr>
          <w:rFonts w:ascii="Calibri" w:hAnsi="Calibri" w:cs="Calibri"/>
        </w:rPr>
        <w:t xml:space="preserve">(LC-HRMS) </w:t>
      </w:r>
      <w:r w:rsidR="00F21925" w:rsidRPr="006D1A55">
        <w:rPr>
          <w:rFonts w:ascii="Calibri" w:hAnsi="Calibri" w:cs="Calibri"/>
        </w:rPr>
        <w:t>platform</w:t>
      </w:r>
      <w:r w:rsidR="3BBC26AA" w:rsidRPr="006D1A55">
        <w:rPr>
          <w:rFonts w:ascii="Calibri" w:hAnsi="Calibri" w:cs="Calibri"/>
        </w:rPr>
        <w:t xml:space="preserve"> for the </w:t>
      </w:r>
      <w:r w:rsidR="00F21925" w:rsidRPr="006D1A55">
        <w:rPr>
          <w:rFonts w:ascii="Calibri" w:hAnsi="Calibri" w:cs="Calibri"/>
        </w:rPr>
        <w:t xml:space="preserve">separation, </w:t>
      </w:r>
      <w:r w:rsidR="3BBC26AA" w:rsidRPr="006D1A55">
        <w:rPr>
          <w:rFonts w:ascii="Calibri" w:hAnsi="Calibri" w:cs="Calibri"/>
        </w:rPr>
        <w:t xml:space="preserve">identification, and </w:t>
      </w:r>
      <w:r w:rsidR="00F21925" w:rsidRPr="006D1A55">
        <w:rPr>
          <w:rFonts w:ascii="Calibri" w:hAnsi="Calibri" w:cs="Calibri"/>
        </w:rPr>
        <w:t>characterization</w:t>
      </w:r>
      <w:r w:rsidR="3BBC26AA" w:rsidRPr="006D1A55">
        <w:rPr>
          <w:rFonts w:ascii="Calibri" w:hAnsi="Calibri" w:cs="Calibri"/>
        </w:rPr>
        <w:t xml:space="preserve"> of a large variety of molecules </w:t>
      </w:r>
      <w:r w:rsidR="00F21925" w:rsidRPr="006D1A55">
        <w:rPr>
          <w:rFonts w:ascii="Calibri" w:hAnsi="Calibri" w:cs="Calibri"/>
        </w:rPr>
        <w:t xml:space="preserve">with an emphasis on </w:t>
      </w:r>
      <w:r w:rsidR="00110A9A">
        <w:rPr>
          <w:rFonts w:ascii="Calibri" w:hAnsi="Calibri" w:cs="Calibri"/>
        </w:rPr>
        <w:t>small molecules</w:t>
      </w:r>
      <w:r w:rsidR="00F21925" w:rsidRPr="006D1A55">
        <w:rPr>
          <w:rFonts w:ascii="Calibri" w:hAnsi="Calibri" w:cs="Calibri"/>
        </w:rPr>
        <w:t xml:space="preserve"> such as </w:t>
      </w:r>
      <w:r w:rsidR="00110A9A">
        <w:rPr>
          <w:rFonts w:ascii="Calibri" w:hAnsi="Calibri" w:cs="Calibri"/>
        </w:rPr>
        <w:t>metabolic intermediates, substrates and products, of wide chemical diversity, including sugar phosphates, organic acids, amino acids, nucleotides, secondary metabolites</w:t>
      </w:r>
      <w:r w:rsidR="00F21925" w:rsidRPr="006D1A55">
        <w:rPr>
          <w:rFonts w:ascii="Calibri" w:hAnsi="Calibri" w:cs="Calibri"/>
        </w:rPr>
        <w:t xml:space="preserve">, </w:t>
      </w:r>
      <w:r w:rsidR="00A46064">
        <w:rPr>
          <w:rFonts w:ascii="Calibri" w:hAnsi="Calibri" w:cs="Calibri"/>
        </w:rPr>
        <w:t xml:space="preserve">redox cofactors and related, </w:t>
      </w:r>
      <w:r w:rsidR="00110A9A">
        <w:rPr>
          <w:rFonts w:ascii="Calibri" w:hAnsi="Calibri" w:cs="Calibri"/>
        </w:rPr>
        <w:t xml:space="preserve">drugs or xenobiotics and </w:t>
      </w:r>
      <w:r w:rsidR="00A46064">
        <w:rPr>
          <w:rFonts w:ascii="Calibri" w:hAnsi="Calibri" w:cs="Calibri"/>
        </w:rPr>
        <w:t xml:space="preserve">their </w:t>
      </w:r>
      <w:r w:rsidR="00110A9A">
        <w:rPr>
          <w:rFonts w:ascii="Calibri" w:hAnsi="Calibri" w:cs="Calibri"/>
        </w:rPr>
        <w:t xml:space="preserve">metabolites. </w:t>
      </w:r>
      <w:r w:rsidR="00F21925" w:rsidRPr="006D1A55">
        <w:rPr>
          <w:rFonts w:ascii="Calibri" w:hAnsi="Calibri" w:cs="Calibri"/>
        </w:rPr>
        <w:t xml:space="preserve">The dedicated </w:t>
      </w:r>
      <w:r w:rsidR="006B1B5B">
        <w:rPr>
          <w:rFonts w:ascii="Calibri" w:hAnsi="Calibri" w:cs="Calibri"/>
        </w:rPr>
        <w:t>technology</w:t>
      </w:r>
      <w:r w:rsidR="006B1B5B" w:rsidRPr="006D1A55">
        <w:rPr>
          <w:rFonts w:ascii="Calibri" w:hAnsi="Calibri" w:cs="Calibri"/>
        </w:rPr>
        <w:t xml:space="preserve"> </w:t>
      </w:r>
      <w:r w:rsidR="00156468">
        <w:rPr>
          <w:rFonts w:ascii="Calibri" w:hAnsi="Calibri" w:cs="Calibri"/>
        </w:rPr>
        <w:t xml:space="preserve">will </w:t>
      </w:r>
      <w:r w:rsidR="00F21925" w:rsidRPr="006D1A55">
        <w:rPr>
          <w:rFonts w:ascii="Calibri" w:hAnsi="Calibri" w:cs="Calibri"/>
        </w:rPr>
        <w:t xml:space="preserve">also </w:t>
      </w:r>
      <w:r w:rsidR="00156468">
        <w:rPr>
          <w:rFonts w:ascii="Calibri" w:hAnsi="Calibri" w:cs="Calibri"/>
        </w:rPr>
        <w:t>be used to conduct</w:t>
      </w:r>
      <w:r w:rsidR="00F21925" w:rsidRPr="006D1A55">
        <w:rPr>
          <w:rFonts w:ascii="Calibri" w:hAnsi="Calibri" w:cs="Calibri"/>
        </w:rPr>
        <w:t xml:space="preserve"> </w:t>
      </w:r>
      <w:r w:rsidR="00110A9A">
        <w:rPr>
          <w:rFonts w:ascii="Calibri" w:hAnsi="Calibri" w:cs="Calibri"/>
        </w:rPr>
        <w:t xml:space="preserve">stable isotope resolved metabolomics (SIRM), to </w:t>
      </w:r>
      <w:r w:rsidR="00156468">
        <w:rPr>
          <w:rFonts w:ascii="Calibri" w:hAnsi="Calibri" w:cs="Calibri"/>
        </w:rPr>
        <w:t>perform</w:t>
      </w:r>
      <w:r w:rsidR="00110A9A">
        <w:rPr>
          <w:rFonts w:ascii="Calibri" w:hAnsi="Calibri" w:cs="Calibri"/>
        </w:rPr>
        <w:t xml:space="preserve"> metabolic flux analyses </w:t>
      </w:r>
      <w:r w:rsidR="00A46064">
        <w:rPr>
          <w:rFonts w:ascii="Calibri" w:hAnsi="Calibri" w:cs="Calibri"/>
        </w:rPr>
        <w:t>in</w:t>
      </w:r>
      <w:r w:rsidR="00110A9A">
        <w:rPr>
          <w:rFonts w:ascii="Calibri" w:hAnsi="Calibri" w:cs="Calibri"/>
        </w:rPr>
        <w:t xml:space="preserve"> </w:t>
      </w:r>
      <w:r w:rsidR="00156468">
        <w:rPr>
          <w:rFonts w:ascii="Calibri" w:hAnsi="Calibri" w:cs="Calibri"/>
        </w:rPr>
        <w:t>metabolic studies</w:t>
      </w:r>
      <w:r w:rsidR="00F21925" w:rsidRPr="006D1A55">
        <w:rPr>
          <w:rFonts w:ascii="Calibri" w:hAnsi="Calibri" w:cs="Calibri"/>
        </w:rPr>
        <w:t>.</w:t>
      </w:r>
    </w:p>
    <w:p w14:paraId="4C40645C" w14:textId="77777777" w:rsidR="005C2E12" w:rsidRDefault="005C2E12" w:rsidP="00DC46E9">
      <w:pPr>
        <w:spacing w:after="120"/>
        <w:jc w:val="both"/>
        <w:rPr>
          <w:lang w:val="en"/>
        </w:rPr>
      </w:pPr>
      <w:r w:rsidRPr="00A93D23">
        <w:rPr>
          <w:lang w:val="en"/>
        </w:rPr>
        <w:t xml:space="preserve">The purpose of this market consultation is to find potential suppliers </w:t>
      </w:r>
      <w:r>
        <w:rPr>
          <w:lang w:val="en"/>
        </w:rPr>
        <w:t xml:space="preserve">of such an instrument, which fulfill our specific demands (listed below) and price point, in order </w:t>
      </w:r>
      <w:r w:rsidRPr="00826A76">
        <w:rPr>
          <w:lang w:val="en"/>
        </w:rPr>
        <w:t>to give direction on which procurement procedure the Vrije Universiteit Amsterdam should follow for this purchase</w:t>
      </w:r>
      <w:r>
        <w:rPr>
          <w:lang w:val="en"/>
        </w:rPr>
        <w:t xml:space="preserve">. </w:t>
      </w:r>
    </w:p>
    <w:p w14:paraId="5D56FF47" w14:textId="0D6E4D7F" w:rsidR="005C2E12" w:rsidRPr="00A93D23" w:rsidRDefault="005C2E12" w:rsidP="00C1012C">
      <w:pPr>
        <w:spacing w:after="0"/>
        <w:jc w:val="both"/>
        <w:rPr>
          <w:lang w:val="en-US"/>
        </w:rPr>
      </w:pPr>
      <w:r w:rsidRPr="00826A76">
        <w:rPr>
          <w:lang w:val="en"/>
        </w:rPr>
        <w:t xml:space="preserve">Therefore, we ask the potential suppliers to </w:t>
      </w:r>
      <w:r w:rsidRPr="00A93D23">
        <w:rPr>
          <w:lang w:val="en"/>
        </w:rPr>
        <w:t xml:space="preserve">respond </w:t>
      </w:r>
      <w:r w:rsidR="000C75CD" w:rsidRPr="00A93D23">
        <w:rPr>
          <w:lang w:val="en"/>
        </w:rPr>
        <w:t>based on</w:t>
      </w:r>
      <w:r w:rsidRPr="00A93D23">
        <w:rPr>
          <w:lang w:val="en"/>
        </w:rPr>
        <w:t xml:space="preserve"> the information p</w:t>
      </w:r>
      <w:r>
        <w:rPr>
          <w:lang w:val="en"/>
        </w:rPr>
        <w:t>rovided in this document regarding t</w:t>
      </w:r>
      <w:r w:rsidRPr="00826A76">
        <w:rPr>
          <w:lang w:val="en"/>
        </w:rPr>
        <w:t>echnical product specifications</w:t>
      </w:r>
      <w:r>
        <w:rPr>
          <w:lang w:val="en"/>
        </w:rPr>
        <w:t xml:space="preserve">, functional specifications of the listed main applications, </w:t>
      </w:r>
      <w:r w:rsidRPr="00A93D23">
        <w:rPr>
          <w:lang w:val="en"/>
        </w:rPr>
        <w:t>delivery</w:t>
      </w:r>
      <w:r>
        <w:rPr>
          <w:lang w:val="en"/>
        </w:rPr>
        <w:t>,</w:t>
      </w:r>
      <w:r w:rsidRPr="00A93D23">
        <w:rPr>
          <w:lang w:val="en"/>
        </w:rPr>
        <w:t xml:space="preserve"> service provision and </w:t>
      </w:r>
      <w:r>
        <w:rPr>
          <w:lang w:val="en"/>
        </w:rPr>
        <w:t>other conditions</w:t>
      </w:r>
      <w:r w:rsidRPr="00A93D23">
        <w:rPr>
          <w:lang w:val="en"/>
        </w:rPr>
        <w:t>.</w:t>
      </w:r>
      <w:r>
        <w:rPr>
          <w:lang w:val="en"/>
        </w:rPr>
        <w:t xml:space="preserve"> </w:t>
      </w:r>
      <w:r w:rsidRPr="00A93D23">
        <w:rPr>
          <w:lang w:val="en"/>
        </w:rPr>
        <w:t>If, after requesting the information, you decide not to respond further, we kindly request you to notify us.</w:t>
      </w:r>
      <w:r>
        <w:rPr>
          <w:lang w:val="en"/>
        </w:rPr>
        <w:t xml:space="preserve"> </w:t>
      </w:r>
      <w:r w:rsidRPr="00A93D23">
        <w:rPr>
          <w:lang w:val="en"/>
        </w:rPr>
        <w:t>To be clear: this is NOT a quote request.</w:t>
      </w:r>
    </w:p>
    <w:p w14:paraId="6D8C292C" w14:textId="77777777" w:rsidR="005C2E12" w:rsidRPr="00A93D23" w:rsidRDefault="005C2E12" w:rsidP="00C1012C">
      <w:pPr>
        <w:spacing w:after="0"/>
        <w:jc w:val="both"/>
        <w:rPr>
          <w:lang w:val="en-US"/>
        </w:rPr>
      </w:pPr>
    </w:p>
    <w:p w14:paraId="6B2AED9A" w14:textId="43F0CD33" w:rsidR="005C2E12" w:rsidRPr="008128D2" w:rsidRDefault="005C2E12" w:rsidP="00D72DA3">
      <w:pPr>
        <w:pStyle w:val="Kop2"/>
        <w:spacing w:after="120"/>
        <w:jc w:val="both"/>
        <w:rPr>
          <w:b/>
          <w:sz w:val="32"/>
          <w:szCs w:val="32"/>
        </w:rPr>
      </w:pPr>
      <w:bookmarkStart w:id="1" w:name="_Toc97280841"/>
      <w:r w:rsidRPr="008128D2">
        <w:rPr>
          <w:b/>
          <w:bCs/>
          <w:sz w:val="32"/>
          <w:szCs w:val="32"/>
          <w:lang w:val="en-US"/>
        </w:rPr>
        <w:t>2.</w:t>
      </w:r>
      <w:r w:rsidRPr="008128D2">
        <w:rPr>
          <w:sz w:val="32"/>
          <w:szCs w:val="32"/>
          <w:lang w:val="en-US"/>
        </w:rPr>
        <w:t xml:space="preserve"> </w:t>
      </w:r>
      <w:r w:rsidRPr="008128D2">
        <w:rPr>
          <w:b/>
          <w:sz w:val="32"/>
          <w:szCs w:val="32"/>
          <w:lang w:val="en"/>
        </w:rPr>
        <w:t>Require</w:t>
      </w:r>
      <w:bookmarkEnd w:id="1"/>
      <w:r w:rsidRPr="008128D2">
        <w:rPr>
          <w:b/>
          <w:sz w:val="32"/>
          <w:szCs w:val="32"/>
          <w:lang w:val="en"/>
        </w:rPr>
        <w:t>d specifications</w:t>
      </w:r>
      <w:r w:rsidRPr="008128D2">
        <w:rPr>
          <w:rFonts w:asciiTheme="minorHAnsi" w:eastAsiaTheme="minorHAnsi" w:hAnsiTheme="minorHAnsi" w:cstheme="minorBidi"/>
          <w:b/>
          <w:color w:val="auto"/>
          <w:sz w:val="28"/>
          <w:szCs w:val="28"/>
          <w:lang w:val="en-US"/>
        </w:rPr>
        <w:t xml:space="preserve"> </w:t>
      </w:r>
      <w:r w:rsidRPr="008128D2">
        <w:rPr>
          <w:b/>
          <w:sz w:val="32"/>
          <w:szCs w:val="32"/>
          <w:lang w:val="en-US"/>
        </w:rPr>
        <w:t xml:space="preserve">for the </w:t>
      </w:r>
      <w:r w:rsidR="00B340BA" w:rsidRPr="008128D2">
        <w:rPr>
          <w:b/>
          <w:sz w:val="32"/>
          <w:szCs w:val="32"/>
          <w:lang w:val="en-US"/>
        </w:rPr>
        <w:t>LC-HRMS platform</w:t>
      </w:r>
      <w:r w:rsidRPr="008128D2">
        <w:rPr>
          <w:b/>
          <w:sz w:val="32"/>
          <w:szCs w:val="32"/>
        </w:rPr>
        <w:t xml:space="preserve"> </w:t>
      </w:r>
    </w:p>
    <w:p w14:paraId="68EA25E1" w14:textId="77777777" w:rsidR="005C2E12" w:rsidRDefault="005C2E12" w:rsidP="00DC46E9">
      <w:pPr>
        <w:pStyle w:val="Kop3"/>
        <w:spacing w:after="120"/>
        <w:jc w:val="both"/>
        <w:rPr>
          <w:lang w:val="en-US"/>
        </w:rPr>
      </w:pPr>
      <w:bookmarkStart w:id="2" w:name="_Toc97280842"/>
      <w:r w:rsidRPr="008128D2">
        <w:rPr>
          <w:sz w:val="28"/>
          <w:szCs w:val="28"/>
          <w:lang w:val="en-US"/>
        </w:rPr>
        <w:t xml:space="preserve">2.1 </w:t>
      </w:r>
      <w:bookmarkEnd w:id="2"/>
      <w:r w:rsidRPr="008128D2">
        <w:rPr>
          <w:sz w:val="28"/>
          <w:szCs w:val="28"/>
          <w:lang w:val="en-US"/>
        </w:rPr>
        <w:t>General description</w:t>
      </w:r>
    </w:p>
    <w:p w14:paraId="5C01117A" w14:textId="3E63E690" w:rsidR="003858A3" w:rsidRPr="00AE4A0E" w:rsidRDefault="3BBC26AA" w:rsidP="00DC46E9">
      <w:pPr>
        <w:spacing w:after="120"/>
        <w:jc w:val="both"/>
        <w:rPr>
          <w:rFonts w:ascii="Calibri" w:hAnsi="Calibri" w:cs="Calibri"/>
        </w:rPr>
      </w:pPr>
      <w:r w:rsidRPr="086BC17F">
        <w:rPr>
          <w:rFonts w:ascii="Calibri" w:hAnsi="Calibri" w:cs="Calibri"/>
        </w:rPr>
        <w:t xml:space="preserve">We request a highly sensitive, high-resolution </w:t>
      </w:r>
      <w:r w:rsidR="00A46064">
        <w:rPr>
          <w:rFonts w:ascii="Calibri" w:hAnsi="Calibri" w:cs="Calibri"/>
        </w:rPr>
        <w:t>metabolite</w:t>
      </w:r>
      <w:r w:rsidR="003858A3">
        <w:rPr>
          <w:rFonts w:ascii="Calibri" w:hAnsi="Calibri" w:cs="Calibri"/>
        </w:rPr>
        <w:t xml:space="preserve"> characterization platform containing </w:t>
      </w:r>
      <w:r w:rsidR="006B1B5B">
        <w:rPr>
          <w:rFonts w:ascii="Calibri" w:hAnsi="Calibri" w:cs="Calibri"/>
        </w:rPr>
        <w:t>f</w:t>
      </w:r>
      <w:r w:rsidR="00275928">
        <w:rPr>
          <w:rFonts w:ascii="Calibri" w:hAnsi="Calibri" w:cs="Calibri"/>
        </w:rPr>
        <w:t>ive</w:t>
      </w:r>
      <w:r w:rsidR="006B1B5B">
        <w:rPr>
          <w:rFonts w:ascii="Calibri" w:hAnsi="Calibri" w:cs="Calibri"/>
        </w:rPr>
        <w:t xml:space="preserve"> </w:t>
      </w:r>
      <w:r w:rsidR="003858A3">
        <w:rPr>
          <w:rFonts w:ascii="Calibri" w:hAnsi="Calibri" w:cs="Calibri"/>
        </w:rPr>
        <w:t>major elements: (</w:t>
      </w:r>
      <w:r w:rsidR="003858A3" w:rsidRPr="003858A3">
        <w:rPr>
          <w:rFonts w:ascii="Calibri" w:hAnsi="Calibri" w:cs="Calibri"/>
          <w:b/>
          <w:bCs/>
        </w:rPr>
        <w:t>i</w:t>
      </w:r>
      <w:r w:rsidR="003858A3">
        <w:rPr>
          <w:rFonts w:ascii="Calibri" w:hAnsi="Calibri" w:cs="Calibri"/>
        </w:rPr>
        <w:t>) an efficient liquid chromatography separation system</w:t>
      </w:r>
      <w:r w:rsidR="00275928">
        <w:rPr>
          <w:rFonts w:ascii="Calibri" w:hAnsi="Calibri" w:cs="Calibri"/>
        </w:rPr>
        <w:t xml:space="preserve">, especially for </w:t>
      </w:r>
      <w:r w:rsidR="00A46064">
        <w:rPr>
          <w:rFonts w:ascii="Calibri" w:hAnsi="Calibri" w:cs="Calibri"/>
        </w:rPr>
        <w:t xml:space="preserve">metabolite </w:t>
      </w:r>
      <w:r w:rsidR="00275928">
        <w:rPr>
          <w:rFonts w:ascii="Calibri" w:hAnsi="Calibri" w:cs="Calibri"/>
        </w:rPr>
        <w:t>sepa</w:t>
      </w:r>
      <w:r w:rsidR="00275928" w:rsidRPr="00AE4A0E">
        <w:rPr>
          <w:rFonts w:ascii="Calibri" w:hAnsi="Calibri" w:cs="Calibri"/>
        </w:rPr>
        <w:t>ration</w:t>
      </w:r>
      <w:r w:rsidR="00A46064" w:rsidRPr="00AE4A0E">
        <w:rPr>
          <w:rFonts w:ascii="Calibri" w:hAnsi="Calibri" w:cs="Calibri"/>
        </w:rPr>
        <w:t xml:space="preserve"> of biological origin</w:t>
      </w:r>
      <w:r w:rsidR="003858A3" w:rsidRPr="00AE4A0E">
        <w:rPr>
          <w:rFonts w:ascii="Calibri" w:hAnsi="Calibri" w:cs="Calibri"/>
        </w:rPr>
        <w:t>, (</w:t>
      </w:r>
      <w:r w:rsidR="003858A3" w:rsidRPr="00AE4A0E">
        <w:rPr>
          <w:rFonts w:ascii="Calibri" w:hAnsi="Calibri" w:cs="Calibri"/>
          <w:b/>
          <w:bCs/>
        </w:rPr>
        <w:t>ii</w:t>
      </w:r>
      <w:r w:rsidR="003858A3" w:rsidRPr="00AE4A0E">
        <w:rPr>
          <w:rFonts w:ascii="Calibri" w:hAnsi="Calibri" w:cs="Calibri"/>
        </w:rPr>
        <w:t xml:space="preserve">) </w:t>
      </w:r>
      <w:r w:rsidR="00F66CBA" w:rsidRPr="00AE4A0E">
        <w:rPr>
          <w:rFonts w:ascii="Calibri" w:hAnsi="Calibri" w:cs="Calibri"/>
        </w:rPr>
        <w:t>high resolution mass spectrometer (HR-MS) based on Orbitrap technology</w:t>
      </w:r>
      <w:r w:rsidR="006B1B5B" w:rsidRPr="00AE4A0E">
        <w:rPr>
          <w:rFonts w:ascii="Calibri" w:hAnsi="Calibri" w:cs="Calibri"/>
        </w:rPr>
        <w:t xml:space="preserve">, </w:t>
      </w:r>
      <w:r w:rsidR="00275928" w:rsidRPr="00AE4A0E">
        <w:rPr>
          <w:rFonts w:ascii="Calibri" w:hAnsi="Calibri" w:cs="Calibri"/>
        </w:rPr>
        <w:t>(</w:t>
      </w:r>
      <w:r w:rsidR="00275928" w:rsidRPr="00AE4A0E">
        <w:rPr>
          <w:rFonts w:ascii="Calibri" w:hAnsi="Calibri" w:cs="Calibri"/>
          <w:b/>
          <w:bCs/>
        </w:rPr>
        <w:t>i</w:t>
      </w:r>
      <w:r w:rsidR="00A46064" w:rsidRPr="00AE4A0E">
        <w:rPr>
          <w:rFonts w:ascii="Calibri" w:hAnsi="Calibri" w:cs="Calibri"/>
          <w:b/>
          <w:bCs/>
        </w:rPr>
        <w:t>ii</w:t>
      </w:r>
      <w:r w:rsidR="00275928" w:rsidRPr="00AE4A0E">
        <w:rPr>
          <w:rFonts w:ascii="Calibri" w:hAnsi="Calibri" w:cs="Calibri"/>
        </w:rPr>
        <w:t xml:space="preserve">) </w:t>
      </w:r>
      <w:r w:rsidR="00AE4A0E" w:rsidRPr="00AE4A0E">
        <w:rPr>
          <w:rFonts w:ascii="Calibri" w:hAnsi="Calibri" w:cs="Calibri"/>
        </w:rPr>
        <w:t>low limit of measurable</w:t>
      </w:r>
      <w:r w:rsidR="00275928" w:rsidRPr="00AE4A0E">
        <w:rPr>
          <w:rFonts w:ascii="Calibri" w:hAnsi="Calibri" w:cs="Calibri"/>
        </w:rPr>
        <w:t xml:space="preserve"> mass range which allows the detection of </w:t>
      </w:r>
      <w:r w:rsidR="00AE4A0E" w:rsidRPr="00AE4A0E">
        <w:rPr>
          <w:rFonts w:ascii="Calibri" w:hAnsi="Calibri" w:cs="Calibri"/>
        </w:rPr>
        <w:t>metabolites of a wide physical-chemical properties,</w:t>
      </w:r>
      <w:r w:rsidR="00275928" w:rsidRPr="00AE4A0E">
        <w:rPr>
          <w:rFonts w:ascii="Calibri" w:hAnsi="Calibri" w:cs="Calibri"/>
        </w:rPr>
        <w:t xml:space="preserve"> in a sensitive manner, </w:t>
      </w:r>
      <w:r w:rsidR="00A46064" w:rsidRPr="00AE4A0E">
        <w:rPr>
          <w:rFonts w:ascii="Calibri" w:hAnsi="Calibri" w:cs="Calibri"/>
        </w:rPr>
        <w:t>(</w:t>
      </w:r>
      <w:r w:rsidR="00A46064" w:rsidRPr="00AE4A0E">
        <w:rPr>
          <w:rFonts w:ascii="Calibri" w:hAnsi="Calibri" w:cs="Calibri"/>
          <w:b/>
          <w:bCs/>
        </w:rPr>
        <w:t>iv</w:t>
      </w:r>
      <w:r w:rsidR="00A46064" w:rsidRPr="00AE4A0E">
        <w:rPr>
          <w:rFonts w:ascii="Calibri" w:hAnsi="Calibri" w:cs="Calibri"/>
        </w:rPr>
        <w:t xml:space="preserve">) </w:t>
      </w:r>
      <w:r w:rsidR="00AE4A0E" w:rsidRPr="00AE4A0E">
        <w:rPr>
          <w:rFonts w:ascii="Calibri" w:hAnsi="Calibri" w:cs="Calibri"/>
        </w:rPr>
        <w:t xml:space="preserve">access to mass </w:t>
      </w:r>
      <w:r w:rsidR="00A46064" w:rsidRPr="00AE4A0E">
        <w:rPr>
          <w:rFonts w:ascii="Calibri" w:hAnsi="Calibri" w:cs="Calibri"/>
        </w:rPr>
        <w:t>isotopic distribution</w:t>
      </w:r>
      <w:r w:rsidR="00AE4A0E" w:rsidRPr="00AE4A0E">
        <w:rPr>
          <w:rFonts w:ascii="Calibri" w:hAnsi="Calibri" w:cs="Calibri"/>
        </w:rPr>
        <w:t>,</w:t>
      </w:r>
      <w:r w:rsidR="00A46064" w:rsidRPr="00AE4A0E">
        <w:rPr>
          <w:rFonts w:ascii="Calibri" w:hAnsi="Calibri" w:cs="Calibri"/>
        </w:rPr>
        <w:t xml:space="preserve"> </w:t>
      </w:r>
      <w:r w:rsidR="00275928" w:rsidRPr="00AE4A0E">
        <w:rPr>
          <w:rFonts w:ascii="Calibri" w:hAnsi="Calibri" w:cs="Calibri"/>
        </w:rPr>
        <w:t>(</w:t>
      </w:r>
      <w:r w:rsidR="00275928" w:rsidRPr="00AE4A0E">
        <w:rPr>
          <w:rFonts w:ascii="Calibri" w:hAnsi="Calibri" w:cs="Calibri"/>
          <w:b/>
          <w:bCs/>
        </w:rPr>
        <w:t>v</w:t>
      </w:r>
      <w:r w:rsidR="00275928" w:rsidRPr="00AE4A0E">
        <w:rPr>
          <w:rFonts w:ascii="Calibri" w:hAnsi="Calibri" w:cs="Calibri"/>
        </w:rPr>
        <w:t xml:space="preserve">) efficient and versatile fragmentation workflows in the context of </w:t>
      </w:r>
      <w:r w:rsidR="00A46064" w:rsidRPr="00AE4A0E">
        <w:rPr>
          <w:rFonts w:ascii="Calibri" w:hAnsi="Calibri" w:cs="Calibri"/>
        </w:rPr>
        <w:t>metabolomics</w:t>
      </w:r>
      <w:r w:rsidR="00AE4A0E" w:rsidRPr="00AE4A0E">
        <w:rPr>
          <w:rFonts w:ascii="Calibri" w:hAnsi="Calibri" w:cs="Calibri"/>
        </w:rPr>
        <w:t>, and (</w:t>
      </w:r>
      <w:r w:rsidR="00AE4A0E" w:rsidRPr="00AE4A0E">
        <w:rPr>
          <w:rFonts w:ascii="Calibri" w:hAnsi="Calibri" w:cs="Calibri"/>
          <w:b/>
          <w:bCs/>
        </w:rPr>
        <w:t>vi</w:t>
      </w:r>
      <w:r w:rsidR="00AE4A0E" w:rsidRPr="00AE4A0E">
        <w:rPr>
          <w:rFonts w:ascii="Calibri" w:hAnsi="Calibri" w:cs="Calibri"/>
        </w:rPr>
        <w:t>) quantification workflows for targeted analyses in metabolomics.</w:t>
      </w:r>
    </w:p>
    <w:p w14:paraId="100450F9" w14:textId="0C7D8E08" w:rsidR="00D25C36" w:rsidRDefault="00BE75E6" w:rsidP="00DC46E9">
      <w:pPr>
        <w:spacing w:after="120"/>
        <w:jc w:val="both"/>
        <w:rPr>
          <w:rFonts w:ascii="Calibri" w:hAnsi="Calibri" w:cs="Calibri"/>
        </w:rPr>
      </w:pPr>
      <w:r w:rsidRPr="00AE4A0E">
        <w:rPr>
          <w:rFonts w:ascii="Calibri" w:hAnsi="Calibri" w:cs="Calibri"/>
        </w:rPr>
        <w:t>Within the</w:t>
      </w:r>
      <w:r w:rsidR="00D4593B" w:rsidRPr="00AE4A0E">
        <w:rPr>
          <w:rFonts w:ascii="Calibri" w:hAnsi="Calibri" w:cs="Calibri"/>
        </w:rPr>
        <w:t xml:space="preserve"> CPS department</w:t>
      </w:r>
      <w:r w:rsidRPr="00AE4A0E">
        <w:rPr>
          <w:rFonts w:ascii="Calibri" w:hAnsi="Calibri" w:cs="Calibri"/>
        </w:rPr>
        <w:t>,</w:t>
      </w:r>
      <w:r w:rsidR="00D4593B" w:rsidRPr="00AE4A0E">
        <w:rPr>
          <w:rFonts w:ascii="Calibri" w:hAnsi="Calibri" w:cs="Calibri"/>
        </w:rPr>
        <w:t xml:space="preserve"> </w:t>
      </w:r>
      <w:r w:rsidRPr="00AE4A0E">
        <w:rPr>
          <w:rFonts w:ascii="Calibri" w:hAnsi="Calibri" w:cs="Calibri"/>
        </w:rPr>
        <w:t xml:space="preserve">there is a strong commitment to further develop and expand activities in </w:t>
      </w:r>
      <w:r w:rsidR="0068001D" w:rsidRPr="00AE4A0E">
        <w:rPr>
          <w:rFonts w:ascii="Calibri" w:hAnsi="Calibri" w:cs="Calibri"/>
        </w:rPr>
        <w:t xml:space="preserve">cellular </w:t>
      </w:r>
      <w:r w:rsidR="00D4593B" w:rsidRPr="00AE4A0E">
        <w:rPr>
          <w:rFonts w:ascii="Calibri" w:hAnsi="Calibri" w:cs="Calibri"/>
        </w:rPr>
        <w:t>metabolism</w:t>
      </w:r>
      <w:r w:rsidRPr="00AE4A0E">
        <w:rPr>
          <w:rFonts w:ascii="Calibri" w:hAnsi="Calibri" w:cs="Calibri"/>
        </w:rPr>
        <w:t xml:space="preserve"> and metabolomics research</w:t>
      </w:r>
      <w:r w:rsidR="005D2D16" w:rsidRPr="00AE4A0E">
        <w:rPr>
          <w:rFonts w:ascii="Calibri" w:hAnsi="Calibri" w:cs="Calibri"/>
        </w:rPr>
        <w:t xml:space="preserve">. </w:t>
      </w:r>
      <w:r w:rsidR="00D4593B" w:rsidRPr="00AE4A0E">
        <w:rPr>
          <w:rFonts w:ascii="Calibri" w:hAnsi="Calibri" w:cs="Calibri"/>
        </w:rPr>
        <w:t>With a strong background in cellular biochemistry</w:t>
      </w:r>
      <w:r w:rsidR="0068001D" w:rsidRPr="00AE4A0E">
        <w:rPr>
          <w:rFonts w:ascii="Calibri" w:hAnsi="Calibri" w:cs="Calibri"/>
        </w:rPr>
        <w:t xml:space="preserve">, </w:t>
      </w:r>
      <w:r w:rsidRPr="00AE4A0E">
        <w:rPr>
          <w:rFonts w:ascii="Calibri" w:hAnsi="Calibri" w:cs="Calibri"/>
        </w:rPr>
        <w:t xml:space="preserve">the CPS department fosters active research in </w:t>
      </w:r>
      <w:r w:rsidR="0068001D" w:rsidRPr="00AE4A0E">
        <w:rPr>
          <w:rFonts w:ascii="Calibri" w:hAnsi="Calibri" w:cs="Calibri"/>
        </w:rPr>
        <w:t>metabolism entail</w:t>
      </w:r>
      <w:r w:rsidRPr="00AE4A0E">
        <w:rPr>
          <w:rFonts w:ascii="Calibri" w:hAnsi="Calibri" w:cs="Calibri"/>
        </w:rPr>
        <w:t>ing</w:t>
      </w:r>
      <w:r w:rsidR="007E6BC8" w:rsidRPr="00AE4A0E">
        <w:rPr>
          <w:rFonts w:ascii="Calibri" w:hAnsi="Calibri" w:cs="Calibri"/>
        </w:rPr>
        <w:t xml:space="preserve"> the </w:t>
      </w:r>
      <w:r w:rsidRPr="00AE4A0E">
        <w:rPr>
          <w:rFonts w:ascii="Calibri" w:hAnsi="Calibri" w:cs="Calibri"/>
        </w:rPr>
        <w:t xml:space="preserve">comprehensive </w:t>
      </w:r>
      <w:r w:rsidR="007E6BC8" w:rsidRPr="00AE4A0E">
        <w:rPr>
          <w:rFonts w:ascii="Calibri" w:hAnsi="Calibri" w:cs="Calibri"/>
        </w:rPr>
        <w:t xml:space="preserve">analysis of </w:t>
      </w:r>
      <w:r w:rsidR="0068001D" w:rsidRPr="00AE4A0E">
        <w:rPr>
          <w:rFonts w:ascii="Calibri" w:hAnsi="Calibri" w:cs="Calibri"/>
        </w:rPr>
        <w:t>a wide chemical variety of metabolites</w:t>
      </w:r>
      <w:r w:rsidR="00AE4A0E" w:rsidRPr="00AE4A0E">
        <w:rPr>
          <w:rFonts w:ascii="Calibri" w:hAnsi="Calibri" w:cs="Calibri"/>
        </w:rPr>
        <w:t>,</w:t>
      </w:r>
      <w:r w:rsidR="007E6BC8" w:rsidRPr="00AE4A0E">
        <w:rPr>
          <w:rFonts w:ascii="Calibri" w:hAnsi="Calibri" w:cs="Calibri"/>
        </w:rPr>
        <w:t xml:space="preserve"> in </w:t>
      </w:r>
      <w:r w:rsidR="0068001D" w:rsidRPr="00AE4A0E">
        <w:rPr>
          <w:rFonts w:ascii="Calibri" w:hAnsi="Calibri" w:cs="Calibri"/>
        </w:rPr>
        <w:t xml:space="preserve">a wide variety of biological samples, in </w:t>
      </w:r>
      <w:r w:rsidR="007E6BC8" w:rsidRPr="00AE4A0E">
        <w:rPr>
          <w:rFonts w:ascii="Calibri" w:hAnsi="Calibri" w:cs="Calibri"/>
        </w:rPr>
        <w:t>the context of</w:t>
      </w:r>
      <w:r w:rsidR="00442021" w:rsidRPr="00AE4A0E">
        <w:rPr>
          <w:rFonts w:ascii="Calibri" w:hAnsi="Calibri" w:cs="Calibri"/>
        </w:rPr>
        <w:t xml:space="preserve"> </w:t>
      </w:r>
      <w:r w:rsidR="000E0CEC" w:rsidRPr="00AE4A0E">
        <w:rPr>
          <w:rFonts w:ascii="Calibri" w:hAnsi="Calibri" w:cs="Calibri"/>
        </w:rPr>
        <w:t xml:space="preserve">pharma, </w:t>
      </w:r>
      <w:r w:rsidRPr="00AE4A0E">
        <w:rPr>
          <w:rFonts w:ascii="Calibri" w:hAnsi="Calibri" w:cs="Calibri"/>
        </w:rPr>
        <w:t xml:space="preserve">toxicology, </w:t>
      </w:r>
      <w:r w:rsidR="000E0CEC" w:rsidRPr="00AE4A0E">
        <w:rPr>
          <w:rFonts w:ascii="Calibri" w:hAnsi="Calibri" w:cs="Calibri"/>
        </w:rPr>
        <w:t xml:space="preserve">clinical analysis, </w:t>
      </w:r>
      <w:r w:rsidR="0068001D" w:rsidRPr="00AE4A0E">
        <w:rPr>
          <w:rFonts w:ascii="Calibri" w:hAnsi="Calibri" w:cs="Calibri"/>
        </w:rPr>
        <w:t>health</w:t>
      </w:r>
      <w:r w:rsidRPr="00AE4A0E">
        <w:rPr>
          <w:rFonts w:ascii="Calibri" w:hAnsi="Calibri" w:cs="Calibri"/>
        </w:rPr>
        <w:t xml:space="preserve">, food </w:t>
      </w:r>
      <w:r w:rsidR="0068001D" w:rsidRPr="00AE4A0E">
        <w:rPr>
          <w:rFonts w:ascii="Calibri" w:hAnsi="Calibri" w:cs="Calibri"/>
        </w:rPr>
        <w:t>and nutrition</w:t>
      </w:r>
      <w:r w:rsidR="007E6BC8" w:rsidRPr="00AE4A0E">
        <w:rPr>
          <w:rFonts w:ascii="Calibri" w:hAnsi="Calibri" w:cs="Calibri"/>
        </w:rPr>
        <w:t>.</w:t>
      </w:r>
      <w:r w:rsidR="000E0CEC" w:rsidRPr="00AE4A0E">
        <w:rPr>
          <w:rFonts w:ascii="Calibri" w:hAnsi="Calibri" w:cs="Calibri"/>
        </w:rPr>
        <w:t xml:space="preserve"> Consequently, the instrument needs to fulfil distinct criteria and key demands </w:t>
      </w:r>
      <w:r w:rsidR="00D4593B" w:rsidRPr="00AE4A0E">
        <w:rPr>
          <w:rFonts w:ascii="Calibri" w:hAnsi="Calibri" w:cs="Calibri"/>
        </w:rPr>
        <w:t xml:space="preserve">not yet covered within the </w:t>
      </w:r>
      <w:r w:rsidR="00AE4A0E" w:rsidRPr="00AE4A0E">
        <w:rPr>
          <w:rFonts w:ascii="Calibri" w:hAnsi="Calibri" w:cs="Calibri"/>
        </w:rPr>
        <w:t>department</w:t>
      </w:r>
      <w:r w:rsidR="000E0CEC" w:rsidRPr="00AE4A0E">
        <w:rPr>
          <w:rFonts w:ascii="Calibri" w:hAnsi="Calibri" w:cs="Calibri"/>
        </w:rPr>
        <w:t>. The</w:t>
      </w:r>
      <w:r w:rsidR="00442021" w:rsidRPr="00AE4A0E">
        <w:rPr>
          <w:rFonts w:ascii="Calibri" w:hAnsi="Calibri" w:cs="Calibri"/>
        </w:rPr>
        <w:t xml:space="preserve"> affected</w:t>
      </w:r>
      <w:r w:rsidR="00200848" w:rsidRPr="00AE4A0E">
        <w:rPr>
          <w:rFonts w:ascii="Calibri" w:hAnsi="Calibri" w:cs="Calibri"/>
        </w:rPr>
        <w:t xml:space="preserve"> research lines and </w:t>
      </w:r>
      <w:r w:rsidR="00442021" w:rsidRPr="00AE4A0E">
        <w:rPr>
          <w:rFonts w:ascii="Calibri" w:hAnsi="Calibri" w:cs="Calibri"/>
        </w:rPr>
        <w:t>projects</w:t>
      </w:r>
      <w:r w:rsidR="00200848" w:rsidRPr="00AE4A0E">
        <w:rPr>
          <w:rFonts w:ascii="Calibri" w:hAnsi="Calibri" w:cs="Calibri"/>
        </w:rPr>
        <w:t xml:space="preserve"> can be divided into 3 major groups: (</w:t>
      </w:r>
      <w:r w:rsidR="00200848" w:rsidRPr="00AE4A0E">
        <w:rPr>
          <w:rFonts w:ascii="Calibri" w:hAnsi="Calibri" w:cs="Calibri"/>
          <w:b/>
          <w:bCs/>
        </w:rPr>
        <w:t>1</w:t>
      </w:r>
      <w:r w:rsidR="00200848" w:rsidRPr="00AE4A0E">
        <w:rPr>
          <w:rFonts w:ascii="Calibri" w:hAnsi="Calibri" w:cs="Calibri"/>
        </w:rPr>
        <w:t xml:space="preserve">) </w:t>
      </w:r>
      <w:r w:rsidR="0068001D" w:rsidRPr="00AE4A0E">
        <w:rPr>
          <w:rFonts w:ascii="Calibri" w:hAnsi="Calibri" w:cs="Calibri"/>
        </w:rPr>
        <w:t>metabolomics analyses</w:t>
      </w:r>
      <w:r w:rsidR="00200848" w:rsidRPr="00AE4A0E">
        <w:rPr>
          <w:rFonts w:ascii="Calibri" w:hAnsi="Calibri" w:cs="Calibri"/>
        </w:rPr>
        <w:t>,</w:t>
      </w:r>
      <w:r w:rsidR="00DE0E02" w:rsidRPr="00DE0E02">
        <w:rPr>
          <w:rFonts w:ascii="Calibri" w:hAnsi="Calibri" w:cs="Calibri"/>
        </w:rPr>
        <w:t xml:space="preserve"> </w:t>
      </w:r>
      <w:r w:rsidR="00DE0E02" w:rsidRPr="00AE4A0E">
        <w:rPr>
          <w:rFonts w:ascii="Calibri" w:hAnsi="Calibri" w:cs="Calibri"/>
        </w:rPr>
        <w:t>(</w:t>
      </w:r>
      <w:r w:rsidR="00DE0E02">
        <w:rPr>
          <w:rFonts w:ascii="Calibri" w:hAnsi="Calibri" w:cs="Calibri"/>
          <w:b/>
          <w:bCs/>
        </w:rPr>
        <w:t>2</w:t>
      </w:r>
      <w:r w:rsidR="00DE0E02" w:rsidRPr="00AE4A0E">
        <w:rPr>
          <w:rFonts w:ascii="Calibri" w:hAnsi="Calibri" w:cs="Calibri"/>
        </w:rPr>
        <w:t>) metabolite identification</w:t>
      </w:r>
      <w:r w:rsidR="00DE0E02">
        <w:rPr>
          <w:rFonts w:ascii="Calibri" w:hAnsi="Calibri" w:cs="Calibri"/>
        </w:rPr>
        <w:t>,</w:t>
      </w:r>
      <w:r w:rsidR="00200848" w:rsidRPr="00AE4A0E">
        <w:rPr>
          <w:rFonts w:ascii="Calibri" w:hAnsi="Calibri" w:cs="Calibri"/>
        </w:rPr>
        <w:t xml:space="preserve"> (</w:t>
      </w:r>
      <w:r w:rsidR="00DE0E02">
        <w:rPr>
          <w:rFonts w:ascii="Calibri" w:hAnsi="Calibri" w:cs="Calibri"/>
          <w:b/>
          <w:bCs/>
        </w:rPr>
        <w:t>3</w:t>
      </w:r>
      <w:r w:rsidR="00200848" w:rsidRPr="00AE4A0E">
        <w:rPr>
          <w:rFonts w:ascii="Calibri" w:hAnsi="Calibri" w:cs="Calibri"/>
        </w:rPr>
        <w:t xml:space="preserve">) </w:t>
      </w:r>
      <w:r w:rsidR="0068001D" w:rsidRPr="00AE4A0E">
        <w:rPr>
          <w:rFonts w:ascii="Calibri" w:hAnsi="Calibri" w:cs="Calibri"/>
        </w:rPr>
        <w:t>stable isotope resolved metabolomics (SIRM)</w:t>
      </w:r>
      <w:r w:rsidR="00200848" w:rsidRPr="00AE4A0E">
        <w:rPr>
          <w:rFonts w:ascii="Calibri" w:hAnsi="Calibri" w:cs="Calibri"/>
        </w:rPr>
        <w:t xml:space="preserve">, </w:t>
      </w:r>
      <w:r w:rsidRPr="00AE4A0E">
        <w:rPr>
          <w:rFonts w:ascii="Calibri" w:hAnsi="Calibri" w:cs="Calibri"/>
        </w:rPr>
        <w:t>and (</w:t>
      </w:r>
      <w:r w:rsidRPr="00AE4A0E">
        <w:rPr>
          <w:rFonts w:ascii="Calibri" w:hAnsi="Calibri" w:cs="Calibri"/>
          <w:b/>
          <w:bCs/>
        </w:rPr>
        <w:t>4</w:t>
      </w:r>
      <w:r w:rsidRPr="00AE4A0E">
        <w:rPr>
          <w:rFonts w:ascii="Calibri" w:hAnsi="Calibri" w:cs="Calibri"/>
        </w:rPr>
        <w:t>) metabolite quantification</w:t>
      </w:r>
      <w:r w:rsidR="00200848" w:rsidRPr="00AE4A0E">
        <w:rPr>
          <w:rFonts w:ascii="Calibri" w:hAnsi="Calibri" w:cs="Calibri"/>
        </w:rPr>
        <w:t>.</w:t>
      </w:r>
      <w:r w:rsidR="007B6752" w:rsidRPr="00AE4A0E">
        <w:rPr>
          <w:rFonts w:ascii="Calibri" w:hAnsi="Calibri" w:cs="Calibri"/>
        </w:rPr>
        <w:t xml:space="preserve"> </w:t>
      </w:r>
    </w:p>
    <w:p w14:paraId="79BC092B" w14:textId="5FE930DC" w:rsidR="005C2E12" w:rsidRDefault="00200848" w:rsidP="00DC46E9">
      <w:pPr>
        <w:spacing w:after="120"/>
        <w:jc w:val="both"/>
        <w:rPr>
          <w:rFonts w:ascii="Calibri" w:hAnsi="Calibri" w:cs="Calibri"/>
        </w:rPr>
      </w:pPr>
      <w:r>
        <w:rPr>
          <w:rFonts w:ascii="Calibri" w:hAnsi="Calibri" w:cs="Calibri"/>
        </w:rPr>
        <w:t>S</w:t>
      </w:r>
      <w:r w:rsidR="3BBC26AA" w:rsidRPr="00275928">
        <w:rPr>
          <w:rFonts w:ascii="Calibri" w:hAnsi="Calibri" w:cs="Calibri"/>
        </w:rPr>
        <w:t>pecific</w:t>
      </w:r>
      <w:r w:rsidR="00605286" w:rsidRPr="00275928">
        <w:rPr>
          <w:rFonts w:ascii="Calibri" w:hAnsi="Calibri" w:cs="Calibri"/>
        </w:rPr>
        <w:t xml:space="preserve"> demands</w:t>
      </w:r>
      <w:r w:rsidR="3BBC26AA" w:rsidRPr="00275928">
        <w:rPr>
          <w:rFonts w:ascii="Calibri" w:hAnsi="Calibri" w:cs="Calibri"/>
        </w:rPr>
        <w:t xml:space="preserve"> that need to be filled by the instrument</w:t>
      </w:r>
      <w:r>
        <w:rPr>
          <w:rFonts w:ascii="Calibri" w:hAnsi="Calibri" w:cs="Calibri"/>
        </w:rPr>
        <w:t xml:space="preserve"> for the distinct fields are listed below</w:t>
      </w:r>
      <w:r w:rsidR="00893468" w:rsidRPr="00275928">
        <w:rPr>
          <w:rFonts w:ascii="Calibri" w:hAnsi="Calibri" w:cs="Calibri"/>
        </w:rPr>
        <w:t>. The minimal system requirements are listed in section 2.2.</w:t>
      </w:r>
    </w:p>
    <w:p w14:paraId="094DC661" w14:textId="07C027A5" w:rsidR="00D25C36" w:rsidRDefault="00D25C36">
      <w:pPr>
        <w:rPr>
          <w:rFonts w:ascii="Calibri" w:hAnsi="Calibri" w:cs="Calibri"/>
        </w:rPr>
      </w:pPr>
      <w:r>
        <w:rPr>
          <w:rFonts w:ascii="Calibri" w:hAnsi="Calibri" w:cs="Calibri"/>
        </w:rPr>
        <w:br w:type="page"/>
      </w:r>
    </w:p>
    <w:p w14:paraId="3DB8AE0F" w14:textId="00582383" w:rsidR="005C2E12" w:rsidRPr="00275928" w:rsidRDefault="005C2E12" w:rsidP="00DC46E9">
      <w:pPr>
        <w:pStyle w:val="Default"/>
        <w:spacing w:after="120" w:line="259" w:lineRule="auto"/>
        <w:jc w:val="both"/>
        <w:rPr>
          <w:rFonts w:ascii="Calibri" w:hAnsi="Calibri" w:cs="Calibri"/>
          <w:b/>
          <w:bCs/>
          <w:sz w:val="22"/>
          <w:szCs w:val="22"/>
        </w:rPr>
      </w:pPr>
      <w:r w:rsidRPr="00275928">
        <w:rPr>
          <w:rFonts w:ascii="Calibri" w:hAnsi="Calibri" w:cs="Calibri"/>
          <w:b/>
          <w:bCs/>
          <w:sz w:val="22"/>
          <w:szCs w:val="22"/>
        </w:rPr>
        <w:lastRenderedPageBreak/>
        <w:t xml:space="preserve">(1) </w:t>
      </w:r>
      <w:r w:rsidR="0035464B">
        <w:rPr>
          <w:rFonts w:ascii="Calibri" w:hAnsi="Calibri" w:cs="Calibri"/>
          <w:b/>
          <w:bCs/>
          <w:sz w:val="22"/>
          <w:szCs w:val="22"/>
        </w:rPr>
        <w:t>metabolomics analysis</w:t>
      </w:r>
      <w:r w:rsidRPr="00275928">
        <w:rPr>
          <w:rFonts w:ascii="Calibri" w:hAnsi="Calibri" w:cs="Calibri"/>
          <w:b/>
          <w:bCs/>
          <w:sz w:val="22"/>
          <w:szCs w:val="22"/>
        </w:rPr>
        <w:t>:</w:t>
      </w:r>
    </w:p>
    <w:p w14:paraId="0ED056CB" w14:textId="53AD7554" w:rsidR="00275928" w:rsidRDefault="00275928" w:rsidP="00DE0E02">
      <w:pPr>
        <w:pStyle w:val="Default"/>
        <w:spacing w:after="240" w:line="259" w:lineRule="auto"/>
        <w:jc w:val="both"/>
        <w:rPr>
          <w:rFonts w:ascii="Calibri" w:hAnsi="Calibri" w:cs="Calibri"/>
          <w:sz w:val="22"/>
          <w:szCs w:val="22"/>
        </w:rPr>
      </w:pPr>
      <w:r w:rsidRPr="00275928">
        <w:rPr>
          <w:rFonts w:ascii="Calibri" w:hAnsi="Calibri" w:cs="Calibri"/>
          <w:sz w:val="22"/>
          <w:szCs w:val="22"/>
        </w:rPr>
        <w:t xml:space="preserve">The </w:t>
      </w:r>
      <w:r w:rsidR="00DF594C" w:rsidRPr="00275928">
        <w:rPr>
          <w:rFonts w:ascii="Calibri" w:hAnsi="Calibri" w:cs="Calibri"/>
          <w:sz w:val="22"/>
          <w:szCs w:val="22"/>
        </w:rPr>
        <w:t>high-resolution</w:t>
      </w:r>
      <w:r w:rsidR="0068001D">
        <w:rPr>
          <w:rFonts w:ascii="Calibri" w:hAnsi="Calibri" w:cs="Calibri"/>
          <w:sz w:val="22"/>
          <w:szCs w:val="22"/>
        </w:rPr>
        <w:t xml:space="preserve"> </w:t>
      </w:r>
      <w:r w:rsidRPr="00275928">
        <w:rPr>
          <w:rFonts w:ascii="Calibri" w:hAnsi="Calibri" w:cs="Calibri"/>
          <w:sz w:val="22"/>
          <w:szCs w:val="22"/>
        </w:rPr>
        <w:t xml:space="preserve">mass spectrometer must </w:t>
      </w:r>
      <w:r w:rsidR="00D25C36" w:rsidRPr="00AA79B6">
        <w:rPr>
          <w:rFonts w:ascii="Calibri" w:hAnsi="Calibri" w:cs="Calibri"/>
          <w:sz w:val="22"/>
          <w:szCs w:val="22"/>
        </w:rPr>
        <w:t xml:space="preserve">not only </w:t>
      </w:r>
      <w:r w:rsidR="00DF594C" w:rsidRPr="00AA79B6">
        <w:rPr>
          <w:rFonts w:ascii="Calibri" w:hAnsi="Calibri" w:cs="Calibri"/>
          <w:sz w:val="22"/>
          <w:szCs w:val="22"/>
        </w:rPr>
        <w:t>allow measuring at a low</w:t>
      </w:r>
      <w:r w:rsidRPr="00AA79B6">
        <w:rPr>
          <w:rFonts w:ascii="Calibri" w:hAnsi="Calibri" w:cs="Calibri"/>
          <w:sz w:val="22"/>
          <w:szCs w:val="22"/>
        </w:rPr>
        <w:t xml:space="preserve"> an m/z range</w:t>
      </w:r>
      <w:r w:rsidR="00AA79B6" w:rsidRPr="00AA79B6">
        <w:rPr>
          <w:rFonts w:ascii="Calibri" w:hAnsi="Calibri" w:cs="Calibri"/>
          <w:sz w:val="22"/>
          <w:szCs w:val="22"/>
        </w:rPr>
        <w:t xml:space="preserve">, as low as 40 m/z, </w:t>
      </w:r>
      <w:r w:rsidRPr="00AA79B6">
        <w:rPr>
          <w:rFonts w:ascii="Calibri" w:hAnsi="Calibri" w:cs="Calibri"/>
          <w:sz w:val="22"/>
          <w:szCs w:val="22"/>
        </w:rPr>
        <w:t xml:space="preserve">to measure </w:t>
      </w:r>
      <w:r w:rsidR="007C3710" w:rsidRPr="00AA79B6">
        <w:rPr>
          <w:rFonts w:ascii="Calibri" w:hAnsi="Calibri" w:cs="Calibri"/>
          <w:sz w:val="22"/>
          <w:szCs w:val="22"/>
        </w:rPr>
        <w:t>as small molecules as possible</w:t>
      </w:r>
      <w:r w:rsidR="00D25C36" w:rsidRPr="00AA79B6">
        <w:rPr>
          <w:rFonts w:ascii="Calibri" w:hAnsi="Calibri" w:cs="Calibri"/>
          <w:sz w:val="22"/>
          <w:szCs w:val="22"/>
        </w:rPr>
        <w:t xml:space="preserve">, but also being able to detect </w:t>
      </w:r>
      <w:r w:rsidR="00AA79B6" w:rsidRPr="00AA79B6">
        <w:rPr>
          <w:rFonts w:ascii="Calibri" w:hAnsi="Calibri" w:cs="Calibri"/>
          <w:sz w:val="22"/>
          <w:szCs w:val="22"/>
        </w:rPr>
        <w:t>higher molecular mass</w:t>
      </w:r>
      <w:r w:rsidR="00D25C36" w:rsidRPr="00AA79B6">
        <w:rPr>
          <w:rFonts w:ascii="Calibri" w:hAnsi="Calibri" w:cs="Calibri"/>
          <w:sz w:val="22"/>
          <w:szCs w:val="22"/>
        </w:rPr>
        <w:t xml:space="preserve"> </w:t>
      </w:r>
      <w:r w:rsidR="007C3710" w:rsidRPr="00AA79B6">
        <w:rPr>
          <w:rFonts w:ascii="Calibri" w:hAnsi="Calibri" w:cs="Calibri"/>
          <w:sz w:val="22"/>
          <w:szCs w:val="22"/>
        </w:rPr>
        <w:t>metabolites</w:t>
      </w:r>
      <w:r w:rsidR="00AA79B6" w:rsidRPr="00AA79B6">
        <w:rPr>
          <w:rFonts w:ascii="Calibri" w:hAnsi="Calibri" w:cs="Calibri"/>
          <w:sz w:val="22"/>
          <w:szCs w:val="22"/>
        </w:rPr>
        <w:t>, such as secondary metabolites,</w:t>
      </w:r>
      <w:r w:rsidR="00D25C36" w:rsidRPr="00AA79B6">
        <w:rPr>
          <w:rFonts w:ascii="Calibri" w:hAnsi="Calibri" w:cs="Calibri"/>
          <w:sz w:val="22"/>
          <w:szCs w:val="22"/>
        </w:rPr>
        <w:t xml:space="preserve"> with high </w:t>
      </w:r>
      <w:r w:rsidR="00AA79B6" w:rsidRPr="00AA79B6">
        <w:rPr>
          <w:rFonts w:ascii="Calibri" w:hAnsi="Calibri" w:cs="Calibri"/>
          <w:sz w:val="22"/>
          <w:szCs w:val="22"/>
        </w:rPr>
        <w:t>resolution</w:t>
      </w:r>
      <w:r w:rsidR="00DE0E02">
        <w:rPr>
          <w:rFonts w:ascii="Calibri" w:hAnsi="Calibri" w:cs="Calibri"/>
          <w:sz w:val="22"/>
          <w:szCs w:val="22"/>
        </w:rPr>
        <w:t>,</w:t>
      </w:r>
      <w:r w:rsidR="00AA79B6" w:rsidRPr="00AA79B6">
        <w:rPr>
          <w:rFonts w:ascii="Calibri" w:hAnsi="Calibri" w:cs="Calibri"/>
          <w:sz w:val="22"/>
          <w:szCs w:val="22"/>
        </w:rPr>
        <w:t xml:space="preserve"> </w:t>
      </w:r>
      <w:r w:rsidR="00DE0E02">
        <w:rPr>
          <w:rFonts w:ascii="Calibri" w:hAnsi="Calibri" w:cs="Calibri"/>
          <w:sz w:val="22"/>
          <w:szCs w:val="22"/>
        </w:rPr>
        <w:t>high mass accuracy and high</w:t>
      </w:r>
      <w:r w:rsidR="00AA79B6" w:rsidRPr="00AA79B6">
        <w:rPr>
          <w:rFonts w:ascii="Calibri" w:hAnsi="Calibri" w:cs="Calibri"/>
          <w:sz w:val="22"/>
          <w:szCs w:val="22"/>
        </w:rPr>
        <w:t xml:space="preserve"> </w:t>
      </w:r>
      <w:r w:rsidR="00D25C36" w:rsidRPr="00AA79B6">
        <w:rPr>
          <w:rFonts w:ascii="Calibri" w:hAnsi="Calibri" w:cs="Calibri"/>
          <w:sz w:val="22"/>
          <w:szCs w:val="22"/>
        </w:rPr>
        <w:t>sensitivity</w:t>
      </w:r>
      <w:r w:rsidRPr="00AA79B6">
        <w:rPr>
          <w:rFonts w:ascii="Calibri" w:hAnsi="Calibri" w:cs="Calibri"/>
          <w:sz w:val="22"/>
          <w:szCs w:val="22"/>
        </w:rPr>
        <w:t>.</w:t>
      </w:r>
      <w:r w:rsidR="00D25C36" w:rsidRPr="00AA79B6">
        <w:rPr>
          <w:rFonts w:ascii="Calibri" w:hAnsi="Calibri" w:cs="Calibri"/>
          <w:sz w:val="22"/>
          <w:szCs w:val="22"/>
        </w:rPr>
        <w:t xml:space="preserve"> </w:t>
      </w:r>
    </w:p>
    <w:p w14:paraId="795CB58A" w14:textId="58762B85" w:rsidR="00DE0E02" w:rsidRPr="00275928" w:rsidRDefault="00DE0E02" w:rsidP="00DE0E02">
      <w:pPr>
        <w:pStyle w:val="Default"/>
        <w:spacing w:after="120" w:line="259" w:lineRule="auto"/>
        <w:jc w:val="both"/>
        <w:rPr>
          <w:rFonts w:ascii="Calibri" w:hAnsi="Calibri" w:cs="Calibri"/>
          <w:sz w:val="22"/>
          <w:szCs w:val="22"/>
        </w:rPr>
      </w:pPr>
      <w:r w:rsidRPr="00275928">
        <w:rPr>
          <w:rFonts w:ascii="Calibri" w:hAnsi="Calibri" w:cs="Calibri"/>
          <w:b/>
          <w:bCs/>
          <w:sz w:val="22"/>
          <w:szCs w:val="22"/>
        </w:rPr>
        <w:t>(</w:t>
      </w:r>
      <w:r>
        <w:rPr>
          <w:rFonts w:ascii="Calibri" w:hAnsi="Calibri" w:cs="Calibri"/>
          <w:b/>
          <w:bCs/>
          <w:sz w:val="22"/>
          <w:szCs w:val="22"/>
        </w:rPr>
        <w:t>2</w:t>
      </w:r>
      <w:r w:rsidRPr="00275928">
        <w:rPr>
          <w:rFonts w:ascii="Calibri" w:hAnsi="Calibri" w:cs="Calibri"/>
          <w:b/>
          <w:bCs/>
          <w:sz w:val="22"/>
          <w:szCs w:val="22"/>
        </w:rPr>
        <w:t>)</w:t>
      </w:r>
      <w:r>
        <w:rPr>
          <w:rFonts w:ascii="Calibri" w:hAnsi="Calibri" w:cs="Calibri"/>
          <w:b/>
          <w:bCs/>
          <w:sz w:val="22"/>
          <w:szCs w:val="22"/>
        </w:rPr>
        <w:t xml:space="preserve"> metabolite identification</w:t>
      </w:r>
      <w:r w:rsidRPr="00275928">
        <w:rPr>
          <w:rFonts w:ascii="Calibri" w:hAnsi="Calibri" w:cs="Calibri"/>
          <w:b/>
          <w:bCs/>
          <w:sz w:val="22"/>
          <w:szCs w:val="22"/>
        </w:rPr>
        <w:t>:</w:t>
      </w:r>
    </w:p>
    <w:p w14:paraId="74AD5AA7" w14:textId="17C2A860" w:rsidR="00DE0E02" w:rsidRDefault="00DE0E02" w:rsidP="00DE0E02">
      <w:pPr>
        <w:pStyle w:val="Default"/>
        <w:spacing w:after="120" w:line="259" w:lineRule="auto"/>
        <w:jc w:val="both"/>
        <w:rPr>
          <w:rFonts w:ascii="Calibri" w:hAnsi="Calibri" w:cs="Calibri"/>
          <w:sz w:val="22"/>
          <w:szCs w:val="22"/>
        </w:rPr>
      </w:pPr>
      <w:r>
        <w:rPr>
          <w:rFonts w:ascii="Calibri" w:hAnsi="Calibri" w:cs="Calibri"/>
          <w:sz w:val="22"/>
          <w:szCs w:val="22"/>
        </w:rPr>
        <w:t>Metabolite identification is a fundamental aspect of our research, as we work wi</w:t>
      </w:r>
      <w:r w:rsidR="007850B2">
        <w:rPr>
          <w:rFonts w:ascii="Calibri" w:hAnsi="Calibri" w:cs="Calibri"/>
          <w:sz w:val="22"/>
          <w:szCs w:val="22"/>
        </w:rPr>
        <w:t xml:space="preserve">th a wide variety of biological matrices, addressing many different research questions. The instrument should be able to </w:t>
      </w:r>
      <w:r>
        <w:rPr>
          <w:rFonts w:ascii="Calibri" w:hAnsi="Calibri" w:cs="Calibri"/>
          <w:sz w:val="22"/>
          <w:szCs w:val="22"/>
        </w:rPr>
        <w:t>conduct a variety of fragmentation experiments</w:t>
      </w:r>
      <w:r w:rsidR="007850B2">
        <w:rPr>
          <w:rFonts w:ascii="Calibri" w:hAnsi="Calibri" w:cs="Calibri"/>
          <w:sz w:val="22"/>
          <w:szCs w:val="22"/>
        </w:rPr>
        <w:t>, from data independent fragmentation to data independent fragmentation, to being able to exclude background ions, or selected them by filtering criteria. These workflows should be available from the hardware and software perspective to optimise scanning time and experiments in an efficient way. Specific automated workflows, to guide fragmentation of all possible ions in a complex biological matrix is essential, to address the many unknown molecules in metabolomics datasets.</w:t>
      </w:r>
      <w:r>
        <w:rPr>
          <w:rFonts w:ascii="Calibri" w:hAnsi="Calibri" w:cs="Calibri"/>
          <w:sz w:val="22"/>
          <w:szCs w:val="22"/>
        </w:rPr>
        <w:t xml:space="preserve"> </w:t>
      </w:r>
    </w:p>
    <w:p w14:paraId="4832D1EE" w14:textId="0CA71333" w:rsidR="005C2E12" w:rsidRPr="00275928" w:rsidRDefault="005B1936" w:rsidP="00DC46E9">
      <w:pPr>
        <w:pStyle w:val="Default"/>
        <w:spacing w:after="120" w:line="259" w:lineRule="auto"/>
        <w:jc w:val="both"/>
        <w:rPr>
          <w:rFonts w:ascii="Calibri" w:hAnsi="Calibri" w:cs="Calibri"/>
          <w:sz w:val="22"/>
          <w:szCs w:val="22"/>
        </w:rPr>
      </w:pPr>
      <w:r w:rsidRPr="00275928">
        <w:rPr>
          <w:rFonts w:ascii="Calibri" w:hAnsi="Calibri" w:cs="Calibri"/>
          <w:b/>
          <w:bCs/>
          <w:sz w:val="22"/>
          <w:szCs w:val="22"/>
        </w:rPr>
        <w:t>(</w:t>
      </w:r>
      <w:r w:rsidR="007850B2">
        <w:rPr>
          <w:rFonts w:ascii="Calibri" w:hAnsi="Calibri" w:cs="Calibri"/>
          <w:b/>
          <w:bCs/>
          <w:sz w:val="22"/>
          <w:szCs w:val="22"/>
        </w:rPr>
        <w:t>3</w:t>
      </w:r>
      <w:r w:rsidRPr="00275928">
        <w:rPr>
          <w:rFonts w:ascii="Calibri" w:hAnsi="Calibri" w:cs="Calibri"/>
          <w:b/>
          <w:bCs/>
          <w:sz w:val="22"/>
          <w:szCs w:val="22"/>
        </w:rPr>
        <w:t xml:space="preserve">) </w:t>
      </w:r>
      <w:r w:rsidR="0035464B">
        <w:rPr>
          <w:rFonts w:ascii="Calibri" w:hAnsi="Calibri" w:cs="Calibri"/>
          <w:b/>
          <w:bCs/>
          <w:sz w:val="22"/>
          <w:szCs w:val="22"/>
        </w:rPr>
        <w:t>stable isotope resolved metabolomics</w:t>
      </w:r>
      <w:r w:rsidR="007850B2">
        <w:rPr>
          <w:rFonts w:ascii="Calibri" w:hAnsi="Calibri" w:cs="Calibri"/>
          <w:b/>
          <w:bCs/>
          <w:sz w:val="22"/>
          <w:szCs w:val="22"/>
        </w:rPr>
        <w:t xml:space="preserve"> (SIRM):</w:t>
      </w:r>
    </w:p>
    <w:p w14:paraId="5D0A0C35" w14:textId="2C1CF985" w:rsidR="00817A56" w:rsidRDefault="007850B2" w:rsidP="00817A56">
      <w:pPr>
        <w:pStyle w:val="Default"/>
        <w:spacing w:after="120" w:line="259" w:lineRule="auto"/>
        <w:jc w:val="both"/>
        <w:rPr>
          <w:rFonts w:ascii="Calibri" w:hAnsi="Calibri" w:cs="Calibri"/>
          <w:sz w:val="22"/>
          <w:szCs w:val="22"/>
        </w:rPr>
      </w:pPr>
      <w:r>
        <w:rPr>
          <w:rFonts w:ascii="Calibri" w:hAnsi="Calibri" w:cs="Calibri"/>
          <w:sz w:val="22"/>
          <w:szCs w:val="22"/>
        </w:rPr>
        <w:t xml:space="preserve">Our research revolves addressing metabolism questions. For that, we also study metabolic pathway turnover or flux analysis by using stable isotopically labelled compounds that participate in metabolic pathways. Being able to obtain the isotopic patterns of many metabolic intermediates, analysed by this instrument is therefore essential in SIRM experiments. Isotopic patterns are also essential in studying metabolism of drugs, as these can used as metabolite identification strategy in xenobiotic metabolism pathways. </w:t>
      </w:r>
    </w:p>
    <w:p w14:paraId="12DDEA5F" w14:textId="00984587" w:rsidR="00156468" w:rsidRPr="00275928" w:rsidRDefault="00156468" w:rsidP="00156468">
      <w:pPr>
        <w:pStyle w:val="Default"/>
        <w:spacing w:after="120" w:line="259" w:lineRule="auto"/>
        <w:jc w:val="both"/>
        <w:rPr>
          <w:rFonts w:ascii="Calibri" w:hAnsi="Calibri" w:cs="Calibri"/>
          <w:sz w:val="22"/>
          <w:szCs w:val="22"/>
        </w:rPr>
      </w:pPr>
      <w:r w:rsidRPr="00275928">
        <w:rPr>
          <w:rFonts w:ascii="Calibri" w:hAnsi="Calibri" w:cs="Calibri"/>
          <w:b/>
          <w:bCs/>
          <w:sz w:val="22"/>
          <w:szCs w:val="22"/>
        </w:rPr>
        <w:t>(</w:t>
      </w:r>
      <w:r w:rsidR="009047C3">
        <w:rPr>
          <w:rFonts w:ascii="Calibri" w:hAnsi="Calibri" w:cs="Calibri"/>
          <w:b/>
          <w:bCs/>
          <w:sz w:val="22"/>
          <w:szCs w:val="22"/>
        </w:rPr>
        <w:t>4</w:t>
      </w:r>
      <w:r w:rsidRPr="00275928">
        <w:rPr>
          <w:rFonts w:ascii="Calibri" w:hAnsi="Calibri" w:cs="Calibri"/>
          <w:b/>
          <w:bCs/>
          <w:sz w:val="22"/>
          <w:szCs w:val="22"/>
        </w:rPr>
        <w:t>)</w:t>
      </w:r>
      <w:r>
        <w:rPr>
          <w:rFonts w:ascii="Calibri" w:hAnsi="Calibri" w:cs="Calibri"/>
          <w:b/>
          <w:bCs/>
          <w:sz w:val="22"/>
          <w:szCs w:val="22"/>
        </w:rPr>
        <w:t xml:space="preserve"> metabolite </w:t>
      </w:r>
      <w:r w:rsidR="009047C3">
        <w:rPr>
          <w:rFonts w:ascii="Calibri" w:hAnsi="Calibri" w:cs="Calibri"/>
          <w:b/>
          <w:bCs/>
          <w:sz w:val="22"/>
          <w:szCs w:val="22"/>
        </w:rPr>
        <w:t>quantification</w:t>
      </w:r>
      <w:r w:rsidR="007850B2">
        <w:rPr>
          <w:rFonts w:ascii="Calibri" w:hAnsi="Calibri" w:cs="Calibri"/>
          <w:b/>
          <w:bCs/>
          <w:sz w:val="22"/>
          <w:szCs w:val="22"/>
        </w:rPr>
        <w:t>:</w:t>
      </w:r>
    </w:p>
    <w:p w14:paraId="6F044BD4" w14:textId="03BF45CC" w:rsidR="00156468" w:rsidRPr="00275928" w:rsidRDefault="007850B2" w:rsidP="00156468">
      <w:pPr>
        <w:pStyle w:val="Default"/>
        <w:spacing w:after="120" w:line="259" w:lineRule="auto"/>
        <w:jc w:val="both"/>
        <w:rPr>
          <w:rFonts w:ascii="Calibri" w:hAnsi="Calibri" w:cs="Calibri"/>
          <w:sz w:val="22"/>
          <w:szCs w:val="22"/>
        </w:rPr>
      </w:pPr>
      <w:r>
        <w:rPr>
          <w:rFonts w:ascii="Calibri" w:hAnsi="Calibri" w:cs="Calibri"/>
          <w:sz w:val="22"/>
          <w:szCs w:val="22"/>
        </w:rPr>
        <w:t xml:space="preserve">Metabolomics research entails comparison of samples for their metabolite intensities, therefore quantification of ions is </w:t>
      </w:r>
      <w:r w:rsidR="000B6B8F">
        <w:rPr>
          <w:rFonts w:ascii="Calibri" w:hAnsi="Calibri" w:cs="Calibri"/>
          <w:sz w:val="22"/>
          <w:szCs w:val="22"/>
        </w:rPr>
        <w:t xml:space="preserve">essential. The instrument should be able to provide workflows for selected ion monitoring for targeted analysis, and have a sufficient dynamic range able to conduct quantification of analytes. </w:t>
      </w:r>
    </w:p>
    <w:p w14:paraId="0692C4EE" w14:textId="77777777" w:rsidR="005C2E12" w:rsidRPr="00275928" w:rsidRDefault="005C2E12" w:rsidP="00C1012C">
      <w:pPr>
        <w:pStyle w:val="Kop3"/>
        <w:spacing w:before="0"/>
        <w:jc w:val="both"/>
      </w:pPr>
    </w:p>
    <w:p w14:paraId="3FF1E4A9" w14:textId="6DC5CCFD" w:rsidR="00576BE5" w:rsidRPr="008128D2" w:rsidRDefault="002228CA" w:rsidP="00DC46E9">
      <w:pPr>
        <w:pStyle w:val="Kop3"/>
        <w:spacing w:after="120"/>
        <w:jc w:val="both"/>
        <w:rPr>
          <w:sz w:val="28"/>
          <w:szCs w:val="28"/>
        </w:rPr>
      </w:pPr>
      <w:r w:rsidRPr="008128D2">
        <w:rPr>
          <w:sz w:val="28"/>
          <w:szCs w:val="28"/>
          <w:lang w:val="en-US"/>
        </w:rPr>
        <w:t xml:space="preserve">2.2 </w:t>
      </w:r>
      <w:bookmarkEnd w:id="0"/>
      <w:r w:rsidR="003B28D4" w:rsidRPr="008128D2">
        <w:rPr>
          <w:sz w:val="28"/>
          <w:szCs w:val="28"/>
          <w:lang w:val="en-US"/>
        </w:rPr>
        <w:t xml:space="preserve">The </w:t>
      </w:r>
      <w:r w:rsidR="008E7CA4" w:rsidRPr="008128D2">
        <w:rPr>
          <w:sz w:val="28"/>
          <w:szCs w:val="28"/>
          <w:lang w:val="en-US"/>
        </w:rPr>
        <w:t>LC-HRMS</w:t>
      </w:r>
      <w:r w:rsidR="003B28D4" w:rsidRPr="008128D2">
        <w:rPr>
          <w:sz w:val="28"/>
          <w:szCs w:val="28"/>
          <w:lang w:val="en-US"/>
        </w:rPr>
        <w:t xml:space="preserve"> should</w:t>
      </w:r>
      <w:r w:rsidR="00A24194" w:rsidRPr="008128D2">
        <w:rPr>
          <w:sz w:val="28"/>
          <w:szCs w:val="28"/>
        </w:rPr>
        <w:t xml:space="preserve"> </w:t>
      </w:r>
      <w:r w:rsidR="00576BE5" w:rsidRPr="008128D2">
        <w:rPr>
          <w:sz w:val="28"/>
          <w:szCs w:val="28"/>
        </w:rPr>
        <w:t>include the</w:t>
      </w:r>
      <w:r w:rsidR="003B28D4" w:rsidRPr="008128D2">
        <w:rPr>
          <w:sz w:val="28"/>
          <w:szCs w:val="28"/>
        </w:rPr>
        <w:t xml:space="preserve"> following</w:t>
      </w:r>
      <w:r w:rsidR="00576BE5" w:rsidRPr="008128D2">
        <w:rPr>
          <w:sz w:val="28"/>
          <w:szCs w:val="28"/>
        </w:rPr>
        <w:t xml:space="preserve"> features:</w:t>
      </w:r>
    </w:p>
    <w:p w14:paraId="44FF912E" w14:textId="5AB6BE1D" w:rsidR="00F70ADA" w:rsidRDefault="00D72DA3" w:rsidP="00DC46E9">
      <w:pPr>
        <w:pStyle w:val="Kop3"/>
        <w:spacing w:after="120"/>
        <w:jc w:val="both"/>
        <w:rPr>
          <w:lang w:val="en-US"/>
        </w:rPr>
      </w:pPr>
      <w:r w:rsidRPr="00CE4812">
        <w:rPr>
          <w:lang w:val="en-US"/>
        </w:rPr>
        <w:t>A</w:t>
      </w:r>
      <w:r w:rsidR="00905214" w:rsidRPr="00CE4812">
        <w:rPr>
          <w:lang w:val="en-US"/>
        </w:rPr>
        <w:t xml:space="preserve">. </w:t>
      </w:r>
      <w:r w:rsidR="008E7CA4" w:rsidRPr="00CE4812">
        <w:rPr>
          <w:lang w:val="en-US"/>
        </w:rPr>
        <w:t>Liquid chromatography instrument</w:t>
      </w:r>
    </w:p>
    <w:p w14:paraId="1632D81A" w14:textId="2053F336" w:rsidR="00E17A0E" w:rsidRDefault="00A2326F" w:rsidP="00E17A0E">
      <w:pPr>
        <w:jc w:val="both"/>
      </w:pPr>
      <w:r>
        <w:t xml:space="preserve">Our organization is seeking a cutting-edge HPLC system to enhance our </w:t>
      </w:r>
      <w:r>
        <w:rPr>
          <w:lang w:val="en-US"/>
        </w:rPr>
        <w:t>separation</w:t>
      </w:r>
      <w:r>
        <w:t xml:space="preserve"> capabilities</w:t>
      </w:r>
      <w:r>
        <w:rPr>
          <w:lang w:val="en-US"/>
        </w:rPr>
        <w:t xml:space="preserve"> and support hyphenation with mass spectrometry</w:t>
      </w:r>
      <w:r>
        <w:t>.</w:t>
      </w:r>
      <w:r>
        <w:rPr>
          <w:lang w:val="en-US"/>
        </w:rPr>
        <w:t xml:space="preserve"> The HPLC system needs to be compatible with the </w:t>
      </w:r>
      <w:r w:rsidRPr="001157AD">
        <w:rPr>
          <w:lang w:val="en-US"/>
        </w:rPr>
        <w:t xml:space="preserve">below described MS </w:t>
      </w:r>
      <w:r w:rsidRPr="001D36F5">
        <w:rPr>
          <w:color w:val="000000" w:themeColor="text1"/>
          <w:lang w:val="en-US"/>
        </w:rPr>
        <w:t>instrument.</w:t>
      </w:r>
      <w:r w:rsidRPr="001D36F5">
        <w:rPr>
          <w:color w:val="FF0000"/>
          <w:lang w:val="en-US"/>
        </w:rPr>
        <w:t xml:space="preserve"> </w:t>
      </w:r>
      <w:r w:rsidRPr="001D36F5">
        <w:rPr>
          <w:lang w:val="en-US"/>
        </w:rPr>
        <w:t xml:space="preserve">The system will be used for a wide range of applications that </w:t>
      </w:r>
      <w:bookmarkStart w:id="3" w:name="_Hlk158986377"/>
      <w:r w:rsidRPr="001D36F5">
        <w:rPr>
          <w:lang w:val="en-US"/>
        </w:rPr>
        <w:t xml:space="preserve">include the separation of </w:t>
      </w:r>
      <w:r w:rsidR="001D36F5" w:rsidRPr="001D36F5">
        <w:rPr>
          <w:lang w:val="en-US"/>
        </w:rPr>
        <w:t xml:space="preserve">organic acids, sugar phosphates, nucleotides, amino acids, redox cofactors, </w:t>
      </w:r>
      <w:r w:rsidR="00902D85">
        <w:rPr>
          <w:lang w:val="en-US"/>
        </w:rPr>
        <w:t xml:space="preserve">pharmaceutical and environmental </w:t>
      </w:r>
      <w:r w:rsidR="00902D85" w:rsidRPr="00902D85">
        <w:rPr>
          <w:lang w:val="en-US"/>
        </w:rPr>
        <w:t xml:space="preserve">drugs and metabolites of these, </w:t>
      </w:r>
      <w:r w:rsidR="001D36F5" w:rsidRPr="00902D85">
        <w:rPr>
          <w:lang w:val="en-US"/>
        </w:rPr>
        <w:t>flavonoids, phenolic acids, alkaloids, saponins and glycosylated forms of these</w:t>
      </w:r>
      <w:r w:rsidRPr="00902D85">
        <w:rPr>
          <w:lang w:val="en-US"/>
        </w:rPr>
        <w:t xml:space="preserve">. </w:t>
      </w:r>
      <w:bookmarkEnd w:id="3"/>
      <w:r w:rsidRPr="00902D85">
        <w:rPr>
          <w:lang w:val="en-US"/>
        </w:rPr>
        <w:t xml:space="preserve">Therefore, the system must support various separation methods, including reversed-phase, </w:t>
      </w:r>
      <w:r w:rsidR="001D36F5" w:rsidRPr="00902D85">
        <w:rPr>
          <w:lang w:val="en-US"/>
        </w:rPr>
        <w:t>mixed-mode, and hydrophilic interaction liquid chromatography</w:t>
      </w:r>
      <w:r w:rsidRPr="00902D85">
        <w:rPr>
          <w:lang w:val="en-US"/>
        </w:rPr>
        <w:t xml:space="preserve">. </w:t>
      </w:r>
      <w:r w:rsidR="00902D85" w:rsidRPr="00902D85">
        <w:rPr>
          <w:lang w:val="en-US"/>
        </w:rPr>
        <w:t xml:space="preserve">Given this variety of separations, the HPLC should be </w:t>
      </w:r>
      <w:r w:rsidR="00902D85" w:rsidRPr="00902D85">
        <w:t>biocompatible with HPLC-MS grade eluents. Given the nature of the metabolites to be analysed, the HPLC should also contain biocompatible fluidics, providing high salt compatibility, corrosion-free fluidic path, and minimal interaction of analytes with</w:t>
      </w:r>
      <w:r w:rsidR="00902D85">
        <w:t xml:space="preserve"> leaching ions. </w:t>
      </w:r>
      <w:r w:rsidR="00E17A0E">
        <w:t xml:space="preserve">The HPLC should provide separations with retention time precision, for minimal ion </w:t>
      </w:r>
      <w:r w:rsidR="00E17A0E">
        <w:lastRenderedPageBreak/>
        <w:t>suppression when integrated with the mass spectrometer. Minimum carry-over is expected between injections.</w:t>
      </w:r>
    </w:p>
    <w:p w14:paraId="5F693E53" w14:textId="7405269D" w:rsidR="008E7CA4" w:rsidRPr="00CE4812" w:rsidRDefault="00CE4812" w:rsidP="00CE4812">
      <w:pPr>
        <w:spacing w:after="120"/>
        <w:jc w:val="both"/>
        <w:rPr>
          <w:color w:val="2E74B5" w:themeColor="accent5" w:themeShade="BF"/>
          <w:lang w:val="en-US"/>
        </w:rPr>
      </w:pPr>
      <w:r>
        <w:rPr>
          <w:color w:val="2E74B5" w:themeColor="accent5" w:themeShade="BF"/>
          <w:lang w:val="en-US"/>
        </w:rPr>
        <w:t xml:space="preserve">A.1 </w:t>
      </w:r>
      <w:r w:rsidR="008E7CA4" w:rsidRPr="00CE4812">
        <w:rPr>
          <w:color w:val="2E74B5" w:themeColor="accent5" w:themeShade="BF"/>
          <w:lang w:val="en-US"/>
        </w:rPr>
        <w:t>P</w:t>
      </w:r>
      <w:r>
        <w:rPr>
          <w:color w:val="2E74B5" w:themeColor="accent5" w:themeShade="BF"/>
          <w:lang w:val="en-US"/>
        </w:rPr>
        <w:t>ressure and Compatibilities</w:t>
      </w:r>
    </w:p>
    <w:p w14:paraId="4103D7D9" w14:textId="14503F51" w:rsidR="000D0920" w:rsidRPr="00B732E6" w:rsidRDefault="000D0920" w:rsidP="000D0920">
      <w:pPr>
        <w:jc w:val="both"/>
        <w:rPr>
          <w:lang w:val="en-US"/>
        </w:rPr>
      </w:pPr>
      <w:r w:rsidRPr="00E17A0E">
        <w:t xml:space="preserve">The HPLC system should withstand pressures of up to </w:t>
      </w:r>
      <w:r w:rsidRPr="00E17A0E">
        <w:rPr>
          <w:lang w:val="en-US"/>
        </w:rPr>
        <w:t>1</w:t>
      </w:r>
      <w:r w:rsidR="00E17A0E" w:rsidRPr="00E17A0E">
        <w:rPr>
          <w:lang w:val="en-US"/>
        </w:rPr>
        <w:t>000</w:t>
      </w:r>
      <w:r w:rsidRPr="00E17A0E">
        <w:t xml:space="preserve"> bar, ensuring robust performance across various chromatographic conditions with precise retention times.</w:t>
      </w:r>
      <w:r w:rsidRPr="00E17A0E">
        <w:rPr>
          <w:lang w:val="en-US"/>
        </w:rPr>
        <w:t xml:space="preserve"> The system must </w:t>
      </w:r>
      <w:r w:rsidR="00E17A0E" w:rsidRPr="00E17A0E">
        <w:rPr>
          <w:lang w:val="en-US"/>
        </w:rPr>
        <w:t xml:space="preserve">contain an integrated </w:t>
      </w:r>
      <w:r w:rsidR="00E17A0E">
        <w:rPr>
          <w:lang w:val="en-US"/>
        </w:rPr>
        <w:t xml:space="preserve">vacuum </w:t>
      </w:r>
      <w:r w:rsidR="00E17A0E" w:rsidRPr="00E17A0E">
        <w:rPr>
          <w:lang w:val="en-US"/>
        </w:rPr>
        <w:t>degasser.</w:t>
      </w:r>
    </w:p>
    <w:p w14:paraId="47FDF0E9" w14:textId="028DC7CA" w:rsidR="00AB67E9" w:rsidRDefault="00AB67E9" w:rsidP="00AB67E9">
      <w:pPr>
        <w:spacing w:after="120"/>
        <w:jc w:val="both"/>
        <w:rPr>
          <w:color w:val="2E74B5" w:themeColor="accent5" w:themeShade="BF"/>
          <w:lang w:val="en-US"/>
        </w:rPr>
      </w:pPr>
      <w:r>
        <w:rPr>
          <w:color w:val="2E74B5" w:themeColor="accent5" w:themeShade="BF"/>
          <w:lang w:val="en-US"/>
        </w:rPr>
        <w:t xml:space="preserve">A.2 </w:t>
      </w:r>
      <w:r w:rsidRPr="00CE4812">
        <w:rPr>
          <w:color w:val="2E74B5" w:themeColor="accent5" w:themeShade="BF"/>
          <w:lang w:val="en-US"/>
        </w:rPr>
        <w:t>P</w:t>
      </w:r>
      <w:r>
        <w:rPr>
          <w:color w:val="2E74B5" w:themeColor="accent5" w:themeShade="BF"/>
          <w:lang w:val="en-US"/>
        </w:rPr>
        <w:t>ump System</w:t>
      </w:r>
    </w:p>
    <w:p w14:paraId="237AB4A8" w14:textId="6317C4D3" w:rsidR="000D0920" w:rsidRPr="00E17A0E" w:rsidRDefault="000D0920" w:rsidP="000D0920">
      <w:pPr>
        <w:jc w:val="both"/>
      </w:pPr>
      <w:r w:rsidRPr="00E17A0E">
        <w:t>The system must include at least a binary solvent pump for precise solvent delivery</w:t>
      </w:r>
      <w:r w:rsidR="00E17A0E" w:rsidRPr="00E17A0E">
        <w:t xml:space="preserve"> for a range of flow rates </w:t>
      </w:r>
      <w:r w:rsidR="00E17A0E">
        <w:t xml:space="preserve">between </w:t>
      </w:r>
      <w:r w:rsidR="00E17A0E" w:rsidRPr="00E17A0E">
        <w:t>0.001</w:t>
      </w:r>
      <w:r w:rsidR="00E17A0E">
        <w:t xml:space="preserve"> </w:t>
      </w:r>
      <w:r w:rsidR="00E17A0E" w:rsidRPr="00E17A0E">
        <w:t xml:space="preserve">and 8 mL/min </w:t>
      </w:r>
      <w:r w:rsidR="009A4D40" w:rsidRPr="00E17A0E">
        <w:rPr>
          <w:lang w:val="en-US"/>
        </w:rPr>
        <w:t>and does not require hardware changes to cover the entire flow range specified.</w:t>
      </w:r>
    </w:p>
    <w:p w14:paraId="486A37EF" w14:textId="57B82FD0" w:rsidR="002D2CD7" w:rsidRDefault="002D2CD7" w:rsidP="002D2CD7">
      <w:pPr>
        <w:spacing w:after="120"/>
        <w:jc w:val="both"/>
        <w:rPr>
          <w:color w:val="2E74B5" w:themeColor="accent5" w:themeShade="BF"/>
          <w:lang w:val="en-US"/>
        </w:rPr>
      </w:pPr>
      <w:r>
        <w:rPr>
          <w:color w:val="2E74B5" w:themeColor="accent5" w:themeShade="BF"/>
          <w:lang w:val="en-US"/>
        </w:rPr>
        <w:t>A.</w:t>
      </w:r>
      <w:r w:rsidR="000D0920">
        <w:rPr>
          <w:color w:val="2E74B5" w:themeColor="accent5" w:themeShade="BF"/>
          <w:lang w:val="en-US"/>
        </w:rPr>
        <w:t>3</w:t>
      </w:r>
      <w:r>
        <w:rPr>
          <w:color w:val="2E74B5" w:themeColor="accent5" w:themeShade="BF"/>
          <w:lang w:val="en-US"/>
        </w:rPr>
        <w:t xml:space="preserve"> Column Oven and </w:t>
      </w:r>
      <w:r w:rsidR="002452D3">
        <w:rPr>
          <w:color w:val="2E74B5" w:themeColor="accent5" w:themeShade="BF"/>
          <w:lang w:val="en-US"/>
        </w:rPr>
        <w:t>Valves</w:t>
      </w:r>
    </w:p>
    <w:p w14:paraId="6CFA26AB" w14:textId="6FCD083B" w:rsidR="000D0920" w:rsidRDefault="000D0920" w:rsidP="000D0920">
      <w:pPr>
        <w:jc w:val="both"/>
      </w:pPr>
      <w:r w:rsidRPr="00F63EBB">
        <w:t xml:space="preserve">A column oven with a capability to reach temperatures up to </w:t>
      </w:r>
      <w:r w:rsidR="00F63EBB">
        <w:t>80</w:t>
      </w:r>
      <w:r w:rsidRPr="00F63EBB">
        <w:t xml:space="preserve"> °C is necessary to support a diverse range of chromatographic conditions.</w:t>
      </w:r>
      <w:r w:rsidRPr="00F63EBB">
        <w:rPr>
          <w:lang w:val="en-US"/>
        </w:rPr>
        <w:t xml:space="preserve"> </w:t>
      </w:r>
    </w:p>
    <w:p w14:paraId="5A97C57E" w14:textId="1EAF0930" w:rsidR="002452D3" w:rsidRDefault="002452D3" w:rsidP="002452D3">
      <w:pPr>
        <w:spacing w:after="120"/>
        <w:jc w:val="both"/>
        <w:rPr>
          <w:color w:val="2E74B5" w:themeColor="accent5" w:themeShade="BF"/>
          <w:lang w:val="en-US"/>
        </w:rPr>
      </w:pPr>
      <w:r>
        <w:rPr>
          <w:color w:val="2E74B5" w:themeColor="accent5" w:themeShade="BF"/>
          <w:lang w:val="en-US"/>
        </w:rPr>
        <w:t>A.</w:t>
      </w:r>
      <w:r w:rsidR="00902D85">
        <w:rPr>
          <w:color w:val="2E74B5" w:themeColor="accent5" w:themeShade="BF"/>
          <w:lang w:val="en-US"/>
        </w:rPr>
        <w:t>4</w:t>
      </w:r>
      <w:r>
        <w:rPr>
          <w:color w:val="2E74B5" w:themeColor="accent5" w:themeShade="BF"/>
          <w:lang w:val="en-US"/>
        </w:rPr>
        <w:t xml:space="preserve"> Autosampler</w:t>
      </w:r>
    </w:p>
    <w:p w14:paraId="08C80502" w14:textId="0103C565" w:rsidR="000D0920" w:rsidRPr="004411CE" w:rsidRDefault="000D0920" w:rsidP="000D0920">
      <w:pPr>
        <w:jc w:val="both"/>
        <w:rPr>
          <w:lang w:val="en-US"/>
        </w:rPr>
      </w:pPr>
      <w:r>
        <w:t>An autosampler with a thermostat capable of cooling down to +4°C is essential for maintaining sample integrity.</w:t>
      </w:r>
      <w:r>
        <w:rPr>
          <w:lang w:val="en-US"/>
        </w:rPr>
        <w:t xml:space="preserve"> </w:t>
      </w:r>
      <w:r>
        <w:t xml:space="preserve">The autosampler </w:t>
      </w:r>
      <w:r>
        <w:rPr>
          <w:lang w:val="en-US"/>
        </w:rPr>
        <w:t>must</w:t>
      </w:r>
      <w:r>
        <w:t xml:space="preserve"> </w:t>
      </w:r>
      <w:r w:rsidR="00F63EBB">
        <w:t xml:space="preserve">contain a biocompatible injection valve, allowing for sample injections </w:t>
      </w:r>
      <w:r>
        <w:t xml:space="preserve">ranging </w:t>
      </w:r>
      <w:r w:rsidRPr="00C909AB">
        <w:t xml:space="preserve">from </w:t>
      </w:r>
      <w:r w:rsidR="00F63EBB">
        <w:t>0.010</w:t>
      </w:r>
      <w:r w:rsidRPr="00C909AB">
        <w:t xml:space="preserve"> to 1</w:t>
      </w:r>
      <w:r w:rsidRPr="00C909AB">
        <w:rPr>
          <w:lang w:val="en-US"/>
        </w:rPr>
        <w:t>00</w:t>
      </w:r>
      <w:r w:rsidRPr="00C909AB">
        <w:t xml:space="preserve"> </w:t>
      </w:r>
      <w:proofErr w:type="spellStart"/>
      <w:r w:rsidR="00F63EBB">
        <w:t>micro</w:t>
      </w:r>
      <w:r w:rsidRPr="00C909AB">
        <w:t>L</w:t>
      </w:r>
      <w:proofErr w:type="spellEnd"/>
      <w:r>
        <w:t>.</w:t>
      </w:r>
      <w:r>
        <w:rPr>
          <w:lang w:val="en-US"/>
        </w:rPr>
        <w:t xml:space="preserve"> </w:t>
      </w:r>
      <w:r w:rsidR="009A4D40" w:rsidRPr="009A4D40">
        <w:t>The autosampler supports a sample capacity of four sample racks</w:t>
      </w:r>
      <w:r w:rsidR="00F63EBB">
        <w:t>,</w:t>
      </w:r>
      <w:r w:rsidR="009A4D40" w:rsidRPr="009A4D40">
        <w:t xml:space="preserve"> without the need for external devices, such as a plate feeder or holder</w:t>
      </w:r>
      <w:r w:rsidR="009A4D40">
        <w:t xml:space="preserve">. </w:t>
      </w:r>
    </w:p>
    <w:p w14:paraId="432AA738" w14:textId="7211D11A" w:rsidR="002452D3" w:rsidRDefault="002452D3" w:rsidP="002452D3">
      <w:pPr>
        <w:spacing w:after="120"/>
        <w:jc w:val="both"/>
        <w:rPr>
          <w:color w:val="2E74B5" w:themeColor="accent5" w:themeShade="BF"/>
          <w:lang w:val="en-US"/>
        </w:rPr>
      </w:pPr>
      <w:r>
        <w:rPr>
          <w:color w:val="2E74B5" w:themeColor="accent5" w:themeShade="BF"/>
          <w:lang w:val="en-US"/>
        </w:rPr>
        <w:t>A.</w:t>
      </w:r>
      <w:r w:rsidR="00902D85">
        <w:rPr>
          <w:color w:val="2E74B5" w:themeColor="accent5" w:themeShade="BF"/>
          <w:lang w:val="en-US"/>
        </w:rPr>
        <w:t>5</w:t>
      </w:r>
      <w:r>
        <w:rPr>
          <w:color w:val="2E74B5" w:themeColor="accent5" w:themeShade="BF"/>
          <w:lang w:val="en-US"/>
        </w:rPr>
        <w:t xml:space="preserve"> Software Integration</w:t>
      </w:r>
    </w:p>
    <w:p w14:paraId="1C510CDE" w14:textId="44E0FED7" w:rsidR="000D0920" w:rsidRPr="006505A3" w:rsidRDefault="000327B0" w:rsidP="000D0920">
      <w:pPr>
        <w:spacing w:after="0"/>
        <w:jc w:val="both"/>
        <w:rPr>
          <w:lang w:val="en-US"/>
        </w:rPr>
      </w:pPr>
      <w:r>
        <w:t xml:space="preserve">The HPLC parameters must be able to be controlled by the software, allowing to set flow rates, eluent gradients, temperature of </w:t>
      </w:r>
      <w:r w:rsidR="00DE0E02">
        <w:t>separation</w:t>
      </w:r>
      <w:r>
        <w:t xml:space="preserve"> and all other items </w:t>
      </w:r>
      <w:r w:rsidR="00DE0E02">
        <w:t xml:space="preserve">essential for HPLC method development and acquisition. The software should also allow for data analysis and data integration. </w:t>
      </w:r>
      <w:r w:rsidR="000D0920">
        <w:t xml:space="preserve">The HPLC system should offer </w:t>
      </w:r>
      <w:r w:rsidR="00902D85">
        <w:t>seamless integration with the mass spectrometer</w:t>
      </w:r>
      <w:r w:rsidR="000D0920">
        <w:t>.</w:t>
      </w:r>
      <w:r w:rsidR="000D0920">
        <w:rPr>
          <w:lang w:val="en-US"/>
        </w:rPr>
        <w:t xml:space="preserve"> In addition, a software is required to facilitate automated acquisition of LC-MS data in combination </w:t>
      </w:r>
      <w:r w:rsidR="000D0920" w:rsidRPr="00B87456">
        <w:rPr>
          <w:lang w:val="en-US"/>
        </w:rPr>
        <w:t>with the above describes MS instrument</w:t>
      </w:r>
      <w:r w:rsidR="000D0920" w:rsidRPr="00B66DAE">
        <w:rPr>
          <w:lang w:val="en-US"/>
        </w:rPr>
        <w:t>.</w:t>
      </w:r>
      <w:r w:rsidR="000D0920">
        <w:rPr>
          <w:lang w:val="en-US"/>
        </w:rPr>
        <w:t xml:space="preserve"> </w:t>
      </w:r>
    </w:p>
    <w:p w14:paraId="59986F98" w14:textId="55AFD831" w:rsidR="009A4D40" w:rsidRDefault="009A4D40">
      <w:pPr>
        <w:rPr>
          <w:lang w:val="en-US"/>
        </w:rPr>
      </w:pPr>
      <w:r>
        <w:rPr>
          <w:lang w:val="en-US"/>
        </w:rPr>
        <w:br w:type="page"/>
      </w:r>
    </w:p>
    <w:p w14:paraId="7D0D557E" w14:textId="6B60B670" w:rsidR="008E7CA4" w:rsidRPr="008E7CA4" w:rsidRDefault="00D72DA3" w:rsidP="006D1A55">
      <w:pPr>
        <w:pStyle w:val="Kop3"/>
        <w:spacing w:after="120"/>
        <w:jc w:val="both"/>
        <w:rPr>
          <w:lang w:val="en-US"/>
        </w:rPr>
      </w:pPr>
      <w:r>
        <w:rPr>
          <w:lang w:val="en-US"/>
        </w:rPr>
        <w:lastRenderedPageBreak/>
        <w:t>B</w:t>
      </w:r>
      <w:r w:rsidR="008E7CA4" w:rsidRPr="002E0293">
        <w:rPr>
          <w:lang w:val="en-US"/>
        </w:rPr>
        <w:t>. Mass spectrometer</w:t>
      </w:r>
      <w:r w:rsidR="00F63EBB">
        <w:rPr>
          <w:lang w:val="en-US"/>
        </w:rPr>
        <w:t xml:space="preserve"> instrument</w:t>
      </w:r>
    </w:p>
    <w:p w14:paraId="4815110C" w14:textId="500C58E2" w:rsidR="00C909E4" w:rsidRPr="00632007" w:rsidRDefault="00CE4812" w:rsidP="00CE4812">
      <w:pPr>
        <w:spacing w:after="120"/>
        <w:jc w:val="both"/>
        <w:rPr>
          <w:color w:val="2E74B5" w:themeColor="accent5" w:themeShade="BF"/>
          <w:lang w:val="en-US"/>
        </w:rPr>
      </w:pPr>
      <w:r w:rsidRPr="00632007">
        <w:rPr>
          <w:color w:val="2E74B5" w:themeColor="accent5" w:themeShade="BF"/>
          <w:lang w:val="en-US"/>
        </w:rPr>
        <w:t xml:space="preserve">B.1 </w:t>
      </w:r>
      <w:r w:rsidR="00B32062" w:rsidRPr="00632007">
        <w:rPr>
          <w:color w:val="2E74B5" w:themeColor="accent5" w:themeShade="BF"/>
          <w:lang w:val="en-US"/>
        </w:rPr>
        <w:t xml:space="preserve">Mass </w:t>
      </w:r>
      <w:r w:rsidR="00D97FB5" w:rsidRPr="00632007">
        <w:rPr>
          <w:color w:val="2E74B5" w:themeColor="accent5" w:themeShade="BF"/>
          <w:lang w:val="en-US"/>
        </w:rPr>
        <w:t>Analyzer</w:t>
      </w:r>
      <w:r w:rsidR="0025311C" w:rsidRPr="00632007">
        <w:rPr>
          <w:color w:val="2E74B5" w:themeColor="accent5" w:themeShade="BF"/>
          <w:lang w:val="en-US"/>
        </w:rPr>
        <w:t xml:space="preserve"> </w:t>
      </w:r>
      <w:r w:rsidR="00905214" w:rsidRPr="00632007">
        <w:rPr>
          <w:color w:val="2E74B5" w:themeColor="accent5" w:themeShade="BF"/>
          <w:lang w:val="en-US"/>
        </w:rPr>
        <w:t xml:space="preserve"> </w:t>
      </w:r>
    </w:p>
    <w:p w14:paraId="2D41C69F" w14:textId="59E54E6C" w:rsidR="004F4036" w:rsidRPr="00632007" w:rsidRDefault="00C909E4" w:rsidP="001E1474">
      <w:pPr>
        <w:spacing w:after="120"/>
        <w:jc w:val="both"/>
      </w:pPr>
      <w:r w:rsidRPr="00632007">
        <w:rPr>
          <w:color w:val="000000" w:themeColor="text1"/>
          <w:lang w:val="en-US"/>
        </w:rPr>
        <w:t xml:space="preserve">The instrument must contain a </w:t>
      </w:r>
      <w:r w:rsidR="00F63EBB">
        <w:rPr>
          <w:color w:val="000000" w:themeColor="text1"/>
          <w:lang w:val="en-US"/>
        </w:rPr>
        <w:t>h</w:t>
      </w:r>
      <w:r w:rsidR="003C0BF8" w:rsidRPr="00632007">
        <w:rPr>
          <w:color w:val="000000" w:themeColor="text1"/>
          <w:lang w:val="en-US"/>
        </w:rPr>
        <w:t>igh-</w:t>
      </w:r>
      <w:r w:rsidR="00F63EBB">
        <w:rPr>
          <w:color w:val="000000" w:themeColor="text1"/>
          <w:lang w:val="en-US"/>
        </w:rPr>
        <w:t>f</w:t>
      </w:r>
      <w:r w:rsidR="003C0BF8" w:rsidRPr="00632007">
        <w:rPr>
          <w:color w:val="000000" w:themeColor="text1"/>
          <w:lang w:val="en-US"/>
        </w:rPr>
        <w:t xml:space="preserve">ield </w:t>
      </w:r>
      <w:r w:rsidR="00F63EBB">
        <w:rPr>
          <w:color w:val="000000" w:themeColor="text1"/>
          <w:lang w:val="en-US"/>
        </w:rPr>
        <w:t>o</w:t>
      </w:r>
      <w:r w:rsidR="001E1474" w:rsidRPr="00632007">
        <w:rPr>
          <w:color w:val="000000" w:themeColor="text1"/>
          <w:lang w:val="en-US"/>
        </w:rPr>
        <w:t>rbitrap cell</w:t>
      </w:r>
      <w:r w:rsidR="00B32062" w:rsidRPr="00632007">
        <w:rPr>
          <w:color w:val="000000" w:themeColor="text1"/>
          <w:lang w:val="en-US"/>
        </w:rPr>
        <w:t xml:space="preserve"> with 4 kV central electrode voltage</w:t>
      </w:r>
      <w:r w:rsidR="001E1474" w:rsidRPr="00632007">
        <w:rPr>
          <w:color w:val="000000" w:themeColor="text1"/>
          <w:lang w:val="en-US"/>
        </w:rPr>
        <w:t>.</w:t>
      </w:r>
      <w:r w:rsidR="00B32062" w:rsidRPr="00632007">
        <w:rPr>
          <w:color w:val="000000" w:themeColor="text1"/>
          <w:lang w:val="en-US"/>
        </w:rPr>
        <w:t xml:space="preserve"> </w:t>
      </w:r>
      <w:r w:rsidR="00031663" w:rsidRPr="00632007">
        <w:rPr>
          <w:color w:val="000000" w:themeColor="text1"/>
          <w:lang w:val="en-US"/>
        </w:rPr>
        <w:t xml:space="preserve">This cell provides a higher resolution over fixed acquisition time and is rather resistant to space charge effects compared to the standard model. </w:t>
      </w:r>
      <w:r w:rsidR="00B32062" w:rsidRPr="00632007">
        <w:rPr>
          <w:color w:val="000000" w:themeColor="text1"/>
          <w:lang w:val="en-US"/>
        </w:rPr>
        <w:t>The system should</w:t>
      </w:r>
      <w:r w:rsidR="00031663" w:rsidRPr="00632007">
        <w:rPr>
          <w:color w:val="000000" w:themeColor="text1"/>
          <w:lang w:val="en-US"/>
        </w:rPr>
        <w:t xml:space="preserve"> also</w:t>
      </w:r>
      <w:r w:rsidR="00B32062" w:rsidRPr="00632007">
        <w:rPr>
          <w:color w:val="000000" w:themeColor="text1"/>
          <w:lang w:val="en-US"/>
        </w:rPr>
        <w:t xml:space="preserve"> include low noise detection pre-amplification.</w:t>
      </w:r>
    </w:p>
    <w:p w14:paraId="784CD4FF" w14:textId="68B8EDDB" w:rsidR="004F4036" w:rsidRPr="00632007" w:rsidRDefault="00CE4812" w:rsidP="00CE4812">
      <w:pPr>
        <w:spacing w:after="120"/>
        <w:jc w:val="both"/>
        <w:rPr>
          <w:color w:val="0070C0"/>
        </w:rPr>
      </w:pPr>
      <w:r w:rsidRPr="00632007">
        <w:rPr>
          <w:color w:val="0070C0"/>
        </w:rPr>
        <w:t xml:space="preserve">B.2. </w:t>
      </w:r>
      <w:r w:rsidR="00B32062" w:rsidRPr="00632007">
        <w:rPr>
          <w:color w:val="0070C0"/>
        </w:rPr>
        <w:t>Front End Ion Guides</w:t>
      </w:r>
    </w:p>
    <w:p w14:paraId="4453E260" w14:textId="4A25F4AC" w:rsidR="004F4036" w:rsidRPr="00632007" w:rsidRDefault="0010181E" w:rsidP="00DC46E9">
      <w:pPr>
        <w:spacing w:after="120"/>
        <w:jc w:val="both"/>
      </w:pPr>
      <w:r w:rsidRPr="00277BF3">
        <w:t xml:space="preserve">The instrument must contain a </w:t>
      </w:r>
      <w:r w:rsidR="007B3D98" w:rsidRPr="00277BF3">
        <w:t>heated</w:t>
      </w:r>
      <w:r w:rsidRPr="00277BF3">
        <w:t xml:space="preserve"> ion transfer tube</w:t>
      </w:r>
      <w:r w:rsidR="007B3D98" w:rsidRPr="00277BF3">
        <w:t xml:space="preserve">, </w:t>
      </w:r>
      <w:r w:rsidRPr="00277BF3">
        <w:t xml:space="preserve">for improved sensitivity and </w:t>
      </w:r>
      <w:proofErr w:type="spellStart"/>
      <w:r w:rsidRPr="00277BF3">
        <w:t>desolvation</w:t>
      </w:r>
      <w:proofErr w:type="spellEnd"/>
      <w:r w:rsidRPr="00277BF3">
        <w:t xml:space="preserve"> with increased ion flux into the vacuum system. In addition, vent-free maintenance of the </w:t>
      </w:r>
      <w:r w:rsidR="007B3D98" w:rsidRPr="00277BF3">
        <w:t>ion transfer tube</w:t>
      </w:r>
      <w:r w:rsidRPr="00277BF3">
        <w:t xml:space="preserve"> is mandatory. </w:t>
      </w:r>
      <w:r w:rsidR="007B3D98" w:rsidRPr="00277BF3">
        <w:t>The transfer tube</w:t>
      </w:r>
      <w:r w:rsidRPr="00277BF3">
        <w:t xml:space="preserve"> should be followed by </w:t>
      </w:r>
      <w:r w:rsidR="007B3D98" w:rsidRPr="00277BF3">
        <w:t>a stacked-ring ion guide</w:t>
      </w:r>
      <w:r w:rsidRPr="00277BF3">
        <w:t xml:space="preserve"> for efficient ion </w:t>
      </w:r>
      <w:r w:rsidR="007B3D98" w:rsidRPr="00277BF3">
        <w:t xml:space="preserve">focusing and </w:t>
      </w:r>
      <w:r w:rsidRPr="00277BF3">
        <w:t xml:space="preserve">transmission. </w:t>
      </w:r>
      <w:r w:rsidR="00615296" w:rsidRPr="00277BF3">
        <w:t>The system must also contain an advances active beam guide (AABG) which is based on a double bent design geometry. In this way, noise</w:t>
      </w:r>
      <w:r w:rsidR="00615296" w:rsidRPr="007B3D98">
        <w:t xml:space="preserve"> is reduced by preventing neutral and high-velocity clusters from entering the quadrupole mass filters.</w:t>
      </w:r>
    </w:p>
    <w:p w14:paraId="72AE8CF0" w14:textId="040B8440" w:rsidR="00615296" w:rsidRPr="00632007" w:rsidRDefault="00CE4812" w:rsidP="00CE4812">
      <w:pPr>
        <w:spacing w:after="120"/>
        <w:jc w:val="both"/>
        <w:rPr>
          <w:color w:val="2E74B5" w:themeColor="accent5" w:themeShade="BF"/>
          <w:lang w:val="en-US"/>
        </w:rPr>
      </w:pPr>
      <w:r w:rsidRPr="00632007">
        <w:rPr>
          <w:color w:val="2E74B5" w:themeColor="accent5" w:themeShade="BF"/>
          <w:lang w:val="en-US"/>
        </w:rPr>
        <w:t xml:space="preserve">B.3. </w:t>
      </w:r>
      <w:r w:rsidR="00615296" w:rsidRPr="00632007">
        <w:rPr>
          <w:color w:val="2E74B5" w:themeColor="accent5" w:themeShade="BF"/>
          <w:lang w:val="en-US"/>
        </w:rPr>
        <w:t xml:space="preserve">Quadrupole Mass Filter </w:t>
      </w:r>
    </w:p>
    <w:p w14:paraId="4ED8EAA5" w14:textId="7A8C41C3" w:rsidR="00615296" w:rsidRPr="00632007" w:rsidRDefault="00615296" w:rsidP="00DC46E9">
      <w:pPr>
        <w:spacing w:after="120"/>
        <w:jc w:val="both"/>
        <w:rPr>
          <w:color w:val="000000" w:themeColor="text1"/>
          <w:lang w:val="en-US"/>
        </w:rPr>
      </w:pPr>
      <w:r w:rsidRPr="00632007">
        <w:rPr>
          <w:rFonts w:ascii="Calibri" w:hAnsi="Calibri" w:cs="Calibri"/>
          <w:color w:val="000000"/>
        </w:rPr>
        <w:t xml:space="preserve">The instrument must contain </w:t>
      </w:r>
      <w:r w:rsidR="00D866E8" w:rsidRPr="00632007">
        <w:rPr>
          <w:rFonts w:ascii="Calibri" w:hAnsi="Calibri" w:cs="Calibri"/>
          <w:color w:val="000000"/>
        </w:rPr>
        <w:t xml:space="preserve">advanced </w:t>
      </w:r>
      <w:r w:rsidRPr="00632007">
        <w:rPr>
          <w:color w:val="000000" w:themeColor="text1"/>
          <w:lang w:val="en-US"/>
        </w:rPr>
        <w:t xml:space="preserve">quadrupole </w:t>
      </w:r>
      <w:r w:rsidR="00D866E8" w:rsidRPr="00632007">
        <w:rPr>
          <w:color w:val="000000" w:themeColor="text1"/>
          <w:lang w:val="en-US"/>
        </w:rPr>
        <w:t>technology (AQT) possessing</w:t>
      </w:r>
      <w:r w:rsidRPr="00632007">
        <w:rPr>
          <w:color w:val="000000" w:themeColor="text1"/>
          <w:lang w:val="en-US"/>
        </w:rPr>
        <w:t xml:space="preserve"> an isolation window of up to 2</w:t>
      </w:r>
      <w:r w:rsidR="007B3D98">
        <w:rPr>
          <w:color w:val="000000" w:themeColor="text1"/>
          <w:lang w:val="en-US"/>
        </w:rPr>
        <w:t>,0</w:t>
      </w:r>
      <w:r w:rsidRPr="00632007">
        <w:rPr>
          <w:color w:val="000000" w:themeColor="text1"/>
          <w:lang w:val="en-US"/>
        </w:rPr>
        <w:t xml:space="preserve">00 m/z. Precursor isolation with at least 0.4 Da FWHM should be </w:t>
      </w:r>
      <w:r w:rsidR="00D866E8" w:rsidRPr="00632007">
        <w:rPr>
          <w:color w:val="000000" w:themeColor="text1"/>
          <w:lang w:val="en-US"/>
        </w:rPr>
        <w:t>achieved</w:t>
      </w:r>
      <w:r w:rsidRPr="00632007">
        <w:rPr>
          <w:color w:val="000000" w:themeColor="text1"/>
          <w:lang w:val="en-US"/>
        </w:rPr>
        <w:t>.</w:t>
      </w:r>
    </w:p>
    <w:p w14:paraId="4EE64CCE" w14:textId="2DBBA2D9" w:rsidR="00615296" w:rsidRPr="00632007" w:rsidRDefault="00CE4812" w:rsidP="00CE4812">
      <w:pPr>
        <w:spacing w:after="120"/>
        <w:jc w:val="both"/>
        <w:rPr>
          <w:color w:val="2E74B5" w:themeColor="accent5" w:themeShade="BF"/>
          <w:lang w:val="en-US"/>
        </w:rPr>
      </w:pPr>
      <w:r w:rsidRPr="00632007">
        <w:rPr>
          <w:color w:val="2E74B5" w:themeColor="accent5" w:themeShade="BF"/>
          <w:lang w:val="en-US"/>
        </w:rPr>
        <w:t xml:space="preserve">B.4. </w:t>
      </w:r>
      <w:r w:rsidR="00615296" w:rsidRPr="00632007">
        <w:rPr>
          <w:color w:val="2E74B5" w:themeColor="accent5" w:themeShade="BF"/>
          <w:lang w:val="en-US"/>
        </w:rPr>
        <w:t xml:space="preserve">Ion-Routing Multipole (IRM) </w:t>
      </w:r>
    </w:p>
    <w:p w14:paraId="741D5186" w14:textId="40797F05" w:rsidR="00615296" w:rsidRPr="00632007" w:rsidRDefault="00615296" w:rsidP="00615296">
      <w:pPr>
        <w:spacing w:after="120"/>
        <w:jc w:val="both"/>
        <w:rPr>
          <w:rFonts w:ascii="Calibri" w:hAnsi="Calibri" w:cs="Calibri"/>
          <w:color w:val="000000"/>
        </w:rPr>
      </w:pPr>
      <w:r w:rsidRPr="00632007">
        <w:rPr>
          <w:rFonts w:ascii="Calibri" w:hAnsi="Calibri" w:cs="Calibri"/>
          <w:color w:val="000000"/>
        </w:rPr>
        <w:t>The instrument must contain a</w:t>
      </w:r>
      <w:r w:rsidR="00EE12F1" w:rsidRPr="00632007">
        <w:rPr>
          <w:rFonts w:ascii="Calibri" w:hAnsi="Calibri" w:cs="Calibri"/>
          <w:color w:val="000000"/>
        </w:rPr>
        <w:t>n effective ion-routing multipole (IRM) that allows robust ion trapping for MS scans and higher energy collisional dissociation (HCD), filled with nitrogen collision gas.</w:t>
      </w:r>
    </w:p>
    <w:p w14:paraId="197C8E61" w14:textId="056DEA6D" w:rsidR="00EE12F1" w:rsidRPr="00632007" w:rsidRDefault="00CE4812" w:rsidP="00CE4812">
      <w:pPr>
        <w:spacing w:after="120"/>
        <w:jc w:val="both"/>
        <w:rPr>
          <w:color w:val="2E74B5" w:themeColor="accent5" w:themeShade="BF"/>
          <w:lang w:val="en-US"/>
        </w:rPr>
      </w:pPr>
      <w:r w:rsidRPr="00632007">
        <w:rPr>
          <w:color w:val="2E74B5" w:themeColor="accent5" w:themeShade="BF"/>
          <w:lang w:val="en-US"/>
        </w:rPr>
        <w:t xml:space="preserve">B.5. </w:t>
      </w:r>
      <w:r w:rsidR="00EE12F1" w:rsidRPr="00632007">
        <w:rPr>
          <w:color w:val="2E74B5" w:themeColor="accent5" w:themeShade="BF"/>
          <w:lang w:val="en-US"/>
        </w:rPr>
        <w:t xml:space="preserve">Automatic gain control (AGC) </w:t>
      </w:r>
    </w:p>
    <w:p w14:paraId="2B6B4FEF" w14:textId="4BA87E00" w:rsidR="00615296" w:rsidRPr="00632007" w:rsidRDefault="00EE12F1" w:rsidP="00DC46E9">
      <w:pPr>
        <w:spacing w:after="120"/>
        <w:jc w:val="both"/>
      </w:pPr>
      <w:r w:rsidRPr="00632007">
        <w:rPr>
          <w:rFonts w:ascii="Calibri" w:hAnsi="Calibri" w:cs="Calibri"/>
          <w:color w:val="000000"/>
        </w:rPr>
        <w:t xml:space="preserve">Controlled injection of the number of ions must be ensured by reliable automatic gain control measurements using an independent charge detector. </w:t>
      </w:r>
    </w:p>
    <w:p w14:paraId="2C89C43F" w14:textId="67882E0E" w:rsidR="0025311C" w:rsidRPr="00632007" w:rsidRDefault="00CE4812" w:rsidP="00CE4812">
      <w:pPr>
        <w:pStyle w:val="Kop3"/>
        <w:spacing w:after="120"/>
        <w:jc w:val="both"/>
        <w:rPr>
          <w:rFonts w:asciiTheme="minorHAnsi" w:hAnsiTheme="minorHAnsi" w:cstheme="minorHAnsi"/>
          <w:color w:val="0070C0"/>
          <w:sz w:val="22"/>
          <w:szCs w:val="22"/>
          <w:lang w:val="en-US"/>
        </w:rPr>
      </w:pPr>
      <w:bookmarkStart w:id="4" w:name="_Toc97280847"/>
      <w:r w:rsidRPr="00632007">
        <w:rPr>
          <w:rFonts w:asciiTheme="minorHAnsi" w:hAnsiTheme="minorHAnsi" w:cstheme="minorHAnsi"/>
          <w:color w:val="0070C0"/>
          <w:sz w:val="22"/>
          <w:szCs w:val="22"/>
          <w:lang w:val="en-US"/>
        </w:rPr>
        <w:t>B.6</w:t>
      </w:r>
      <w:r w:rsidR="00F66CBA" w:rsidRPr="00632007">
        <w:rPr>
          <w:rFonts w:asciiTheme="minorHAnsi" w:hAnsiTheme="minorHAnsi" w:cstheme="minorHAnsi"/>
          <w:color w:val="0070C0"/>
          <w:sz w:val="22"/>
          <w:szCs w:val="22"/>
          <w:lang w:val="en-US"/>
        </w:rPr>
        <w:t>.</w:t>
      </w:r>
      <w:r w:rsidRPr="00632007">
        <w:rPr>
          <w:rFonts w:asciiTheme="minorHAnsi" w:hAnsiTheme="minorHAnsi" w:cstheme="minorHAnsi"/>
          <w:color w:val="0070C0"/>
          <w:sz w:val="22"/>
          <w:szCs w:val="22"/>
          <w:lang w:val="en-US"/>
        </w:rPr>
        <w:t xml:space="preserve"> </w:t>
      </w:r>
      <w:r w:rsidR="001B4F75" w:rsidRPr="00632007">
        <w:rPr>
          <w:rFonts w:asciiTheme="minorHAnsi" w:hAnsiTheme="minorHAnsi" w:cstheme="minorHAnsi"/>
          <w:color w:val="0070C0"/>
          <w:sz w:val="22"/>
          <w:szCs w:val="22"/>
          <w:lang w:val="en-US"/>
        </w:rPr>
        <w:t xml:space="preserve">Mass range </w:t>
      </w:r>
    </w:p>
    <w:bookmarkEnd w:id="4"/>
    <w:p w14:paraId="15910F72" w14:textId="7FE08240" w:rsidR="0018204B" w:rsidRPr="007B3D98" w:rsidRDefault="001B4F75" w:rsidP="007B3D98">
      <w:r w:rsidRPr="007B3D98">
        <w:t xml:space="preserve">The instrument must have </w:t>
      </w:r>
      <w:r w:rsidR="00097409" w:rsidRPr="007B3D98">
        <w:t xml:space="preserve">an increased </w:t>
      </w:r>
      <w:r w:rsidR="001E1474" w:rsidRPr="007B3D98">
        <w:t xml:space="preserve">mass range from 40 - </w:t>
      </w:r>
      <w:r w:rsidR="007B3D98">
        <w:t>3</w:t>
      </w:r>
      <w:r w:rsidR="00785057" w:rsidRPr="007B3D98">
        <w:t>,</w:t>
      </w:r>
      <w:r w:rsidRPr="007B3D98">
        <w:t>000</w:t>
      </w:r>
      <w:r w:rsidR="00785057" w:rsidRPr="007B3D98">
        <w:t xml:space="preserve"> m/</w:t>
      </w:r>
      <w:r w:rsidR="00B731C0" w:rsidRPr="007B3D98">
        <w:t>z</w:t>
      </w:r>
      <w:r w:rsidR="007B3D98">
        <w:t>.</w:t>
      </w:r>
    </w:p>
    <w:p w14:paraId="016A5328" w14:textId="6E5BB6B6" w:rsidR="001872CD" w:rsidRPr="00632007" w:rsidRDefault="00CE4812"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B.7</w:t>
      </w:r>
      <w:r w:rsidR="00F66CBA" w:rsidRPr="00632007">
        <w:rPr>
          <w:rFonts w:ascii="Calibri" w:hAnsi="Calibri" w:cs="Calibri"/>
          <w:color w:val="0070C0"/>
        </w:rPr>
        <w:t>.</w:t>
      </w:r>
      <w:r w:rsidRPr="00632007">
        <w:rPr>
          <w:rFonts w:ascii="Calibri" w:hAnsi="Calibri" w:cs="Calibri"/>
          <w:color w:val="0070C0"/>
        </w:rPr>
        <w:t xml:space="preserve"> </w:t>
      </w:r>
      <w:r w:rsidR="001872CD" w:rsidRPr="00632007">
        <w:rPr>
          <w:rFonts w:ascii="Calibri" w:hAnsi="Calibri" w:cs="Calibri"/>
          <w:color w:val="0070C0"/>
        </w:rPr>
        <w:t xml:space="preserve">Mass resolution </w:t>
      </w:r>
    </w:p>
    <w:p w14:paraId="6704CFF0" w14:textId="586CC259" w:rsidR="001872CD" w:rsidRPr="00632007" w:rsidRDefault="001872CD" w:rsidP="00DC46E9">
      <w:pPr>
        <w:autoSpaceDE w:val="0"/>
        <w:autoSpaceDN w:val="0"/>
        <w:adjustRightInd w:val="0"/>
        <w:spacing w:after="120"/>
        <w:jc w:val="both"/>
        <w:rPr>
          <w:rFonts w:ascii="Calibri" w:hAnsi="Calibri" w:cs="Calibri"/>
          <w:color w:val="000000"/>
        </w:rPr>
      </w:pPr>
      <w:r w:rsidRPr="00632007">
        <w:rPr>
          <w:rFonts w:ascii="Calibri" w:hAnsi="Calibri" w:cs="Calibri"/>
          <w:color w:val="000000"/>
        </w:rPr>
        <w:t xml:space="preserve">The instrument must have a </w:t>
      </w:r>
      <w:r w:rsidR="00C31FE9" w:rsidRPr="00632007">
        <w:rPr>
          <w:rFonts w:ascii="Calibri" w:hAnsi="Calibri" w:cs="Calibri"/>
          <w:color w:val="000000"/>
        </w:rPr>
        <w:t xml:space="preserve">maximum </w:t>
      </w:r>
      <w:r w:rsidRPr="00632007">
        <w:rPr>
          <w:rFonts w:ascii="Calibri" w:hAnsi="Calibri" w:cs="Calibri"/>
          <w:color w:val="000000"/>
        </w:rPr>
        <w:t xml:space="preserve">mass resolution that is equal to or greater than </w:t>
      </w:r>
      <w:r w:rsidR="00277BF3">
        <w:rPr>
          <w:rFonts w:ascii="Calibri" w:hAnsi="Calibri" w:cs="Calibri"/>
          <w:color w:val="000000"/>
        </w:rPr>
        <w:t>120</w:t>
      </w:r>
      <w:r w:rsidR="001E1474" w:rsidRPr="00632007">
        <w:rPr>
          <w:rFonts w:ascii="Calibri" w:hAnsi="Calibri" w:cs="Calibri"/>
          <w:color w:val="000000"/>
        </w:rPr>
        <w:t>,000</w:t>
      </w:r>
      <w:r w:rsidRPr="00632007">
        <w:rPr>
          <w:rFonts w:ascii="Calibri" w:hAnsi="Calibri" w:cs="Calibri"/>
          <w:color w:val="000000"/>
        </w:rPr>
        <w:t xml:space="preserve"> (full sensitivity resolution at </w:t>
      </w:r>
      <w:r w:rsidR="001E1474" w:rsidRPr="00632007">
        <w:rPr>
          <w:rFonts w:ascii="Calibri" w:hAnsi="Calibri" w:cs="Calibri"/>
          <w:color w:val="000000"/>
        </w:rPr>
        <w:t>200</w:t>
      </w:r>
      <w:r w:rsidRPr="00632007">
        <w:rPr>
          <w:rFonts w:ascii="Calibri" w:hAnsi="Calibri" w:cs="Calibri"/>
          <w:color w:val="000000"/>
        </w:rPr>
        <w:t xml:space="preserve"> m/z</w:t>
      </w:r>
      <w:r w:rsidR="00C31FE9" w:rsidRPr="00632007">
        <w:rPr>
          <w:rFonts w:ascii="Calibri" w:hAnsi="Calibri" w:cs="Calibri"/>
          <w:color w:val="000000"/>
        </w:rPr>
        <w:t>)</w:t>
      </w:r>
      <w:r w:rsidRPr="00632007">
        <w:rPr>
          <w:rFonts w:ascii="Calibri" w:hAnsi="Calibri" w:cs="Calibri"/>
          <w:color w:val="000000"/>
        </w:rPr>
        <w:t xml:space="preserve">. </w:t>
      </w:r>
    </w:p>
    <w:p w14:paraId="3DFC6600" w14:textId="4F7D45F9" w:rsidR="00BF447A"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B.8. </w:t>
      </w:r>
      <w:r w:rsidR="00BF447A" w:rsidRPr="00632007">
        <w:rPr>
          <w:rFonts w:ascii="Calibri" w:hAnsi="Calibri" w:cs="Calibri"/>
          <w:color w:val="0070C0"/>
        </w:rPr>
        <w:t xml:space="preserve">Scan speed </w:t>
      </w:r>
      <w:r w:rsidR="00720A4C" w:rsidRPr="00632007">
        <w:rPr>
          <w:rFonts w:ascii="Calibri" w:hAnsi="Calibri" w:cs="Calibri"/>
          <w:color w:val="0070C0"/>
        </w:rPr>
        <w:t>OT-</w:t>
      </w:r>
      <w:r w:rsidR="00BF447A" w:rsidRPr="00632007">
        <w:rPr>
          <w:rFonts w:ascii="Calibri" w:hAnsi="Calibri" w:cs="Calibri"/>
          <w:color w:val="0070C0"/>
        </w:rPr>
        <w:t xml:space="preserve">MS </w:t>
      </w:r>
    </w:p>
    <w:p w14:paraId="65C06389" w14:textId="13713C4B" w:rsidR="00EE12F1" w:rsidRPr="00632007" w:rsidRDefault="00BF447A" w:rsidP="00615296">
      <w:pPr>
        <w:autoSpaceDE w:val="0"/>
        <w:autoSpaceDN w:val="0"/>
        <w:adjustRightInd w:val="0"/>
        <w:spacing w:after="120"/>
        <w:jc w:val="both"/>
        <w:rPr>
          <w:rFonts w:ascii="Calibri" w:hAnsi="Calibri" w:cs="Calibri"/>
          <w:color w:val="000000"/>
        </w:rPr>
      </w:pPr>
      <w:r w:rsidRPr="00632007">
        <w:rPr>
          <w:rFonts w:ascii="Calibri" w:hAnsi="Calibri" w:cs="Calibri"/>
          <w:color w:val="000000"/>
        </w:rPr>
        <w:t xml:space="preserve">The instrument must have a maximum scan speed of up to </w:t>
      </w:r>
      <w:r w:rsidR="00277BF3">
        <w:rPr>
          <w:rFonts w:ascii="Calibri" w:hAnsi="Calibri" w:cs="Calibri"/>
          <w:color w:val="000000"/>
        </w:rPr>
        <w:t>22</w:t>
      </w:r>
      <w:r w:rsidR="00D849B4" w:rsidRPr="00632007">
        <w:rPr>
          <w:rFonts w:ascii="Calibri" w:hAnsi="Calibri" w:cs="Calibri"/>
          <w:color w:val="000000"/>
        </w:rPr>
        <w:t xml:space="preserve"> Hz </w:t>
      </w:r>
      <w:r w:rsidR="00277BF3">
        <w:rPr>
          <w:rFonts w:ascii="Calibri" w:hAnsi="Calibri" w:cs="Calibri"/>
          <w:color w:val="000000"/>
        </w:rPr>
        <w:t>at resolution setting 15,000</w:t>
      </w:r>
      <w:r w:rsidR="00D849B4" w:rsidRPr="00632007">
        <w:rPr>
          <w:rFonts w:ascii="Calibri" w:hAnsi="Calibri" w:cs="Calibri"/>
          <w:color w:val="000000"/>
        </w:rPr>
        <w:t>.</w:t>
      </w:r>
    </w:p>
    <w:p w14:paraId="20B76E6A" w14:textId="13F243FE" w:rsidR="00EE12F1"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B.9. </w:t>
      </w:r>
      <w:r w:rsidR="00EE12F1" w:rsidRPr="00632007">
        <w:rPr>
          <w:rFonts w:ascii="Calibri" w:hAnsi="Calibri" w:cs="Calibri"/>
          <w:color w:val="0070C0"/>
        </w:rPr>
        <w:t xml:space="preserve">Dynamic Range </w:t>
      </w:r>
    </w:p>
    <w:p w14:paraId="4B6DA1E1" w14:textId="7A22D286" w:rsidR="00D849B4" w:rsidRPr="00632007" w:rsidRDefault="00C909E4" w:rsidP="00DC46E9">
      <w:pPr>
        <w:autoSpaceDE w:val="0"/>
        <w:autoSpaceDN w:val="0"/>
        <w:adjustRightInd w:val="0"/>
        <w:spacing w:after="120"/>
        <w:jc w:val="both"/>
        <w:rPr>
          <w:rFonts w:ascii="Calibri" w:hAnsi="Calibri" w:cs="Calibri"/>
          <w:color w:val="000000"/>
        </w:rPr>
      </w:pPr>
      <w:r w:rsidRPr="00632007">
        <w:rPr>
          <w:rFonts w:ascii="Calibri" w:hAnsi="Calibri" w:cs="Calibri"/>
          <w:color w:val="000000"/>
        </w:rPr>
        <w:t xml:space="preserve">The instrument must have a dynamic range of </w:t>
      </w:r>
      <w:r w:rsidR="00C31FE9" w:rsidRPr="00632007">
        <w:rPr>
          <w:rFonts w:ascii="Calibri" w:hAnsi="Calibri" w:cs="Calibri"/>
          <w:color w:val="000000"/>
        </w:rPr>
        <w:t>&gt;5</w:t>
      </w:r>
      <w:r w:rsidR="00277BF3">
        <w:rPr>
          <w:rFonts w:ascii="Calibri" w:hAnsi="Calibri" w:cs="Calibri"/>
          <w:color w:val="000000"/>
        </w:rPr>
        <w:t>,</w:t>
      </w:r>
      <w:r w:rsidR="00C31FE9" w:rsidRPr="00632007">
        <w:rPr>
          <w:rFonts w:ascii="Calibri" w:hAnsi="Calibri" w:cs="Calibri"/>
          <w:color w:val="000000"/>
        </w:rPr>
        <w:t>000 in a single mass spectrum.</w:t>
      </w:r>
    </w:p>
    <w:p w14:paraId="1F7BC92E" w14:textId="128BA496" w:rsidR="00EE12F1"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B.10. </w:t>
      </w:r>
      <w:r w:rsidR="00EE12F1" w:rsidRPr="00632007">
        <w:rPr>
          <w:rFonts w:ascii="Calibri" w:hAnsi="Calibri" w:cs="Calibri"/>
          <w:color w:val="0070C0"/>
        </w:rPr>
        <w:t xml:space="preserve">Mass Accuracy </w:t>
      </w:r>
    </w:p>
    <w:p w14:paraId="1140F191" w14:textId="77777777" w:rsidR="00EE12F1" w:rsidRPr="00632007" w:rsidRDefault="00BF447A" w:rsidP="00DC46E9">
      <w:pPr>
        <w:autoSpaceDE w:val="0"/>
        <w:autoSpaceDN w:val="0"/>
        <w:adjustRightInd w:val="0"/>
        <w:spacing w:after="120"/>
        <w:jc w:val="both"/>
        <w:rPr>
          <w:rFonts w:ascii="Calibri" w:hAnsi="Calibri" w:cs="Calibri"/>
        </w:rPr>
      </w:pPr>
      <w:r w:rsidRPr="00632007">
        <w:rPr>
          <w:rFonts w:ascii="Calibri" w:hAnsi="Calibri" w:cs="Calibri"/>
        </w:rPr>
        <w:t>The</w:t>
      </w:r>
      <w:r w:rsidR="00C909E4" w:rsidRPr="00632007">
        <w:rPr>
          <w:rFonts w:ascii="Calibri" w:hAnsi="Calibri" w:cs="Calibri"/>
        </w:rPr>
        <w:t xml:space="preserve"> instrument must have a mass accuracy </w:t>
      </w:r>
      <w:r w:rsidR="00B32062" w:rsidRPr="00632007">
        <w:rPr>
          <w:rFonts w:ascii="Calibri" w:hAnsi="Calibri" w:cs="Calibri"/>
        </w:rPr>
        <w:t>&lt; 3 ppm</w:t>
      </w:r>
      <w:r w:rsidR="00F65882" w:rsidRPr="00632007">
        <w:rPr>
          <w:rFonts w:ascii="Calibri" w:hAnsi="Calibri" w:cs="Calibri"/>
        </w:rPr>
        <w:t xml:space="preserve"> drift over 24 hours with external calibration. Regular 1-point calibration should result in a drift &lt; 3 ppm over at least 1 month. Internal lock mass calibration should be possible to improve RMS drift to &lt; 1ppm over 24 hours.</w:t>
      </w:r>
    </w:p>
    <w:p w14:paraId="037FFA38" w14:textId="28C660D0" w:rsidR="00EE12F1"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B.11. </w:t>
      </w:r>
      <w:r w:rsidR="00EE12F1" w:rsidRPr="00632007">
        <w:rPr>
          <w:rFonts w:ascii="Calibri" w:hAnsi="Calibri" w:cs="Calibri"/>
          <w:color w:val="0070C0"/>
        </w:rPr>
        <w:t>Polarity Switching</w:t>
      </w:r>
    </w:p>
    <w:p w14:paraId="19F1EF3F" w14:textId="76A97617" w:rsidR="00BF447A" w:rsidRDefault="001E0B01" w:rsidP="00DC46E9">
      <w:pPr>
        <w:autoSpaceDE w:val="0"/>
        <w:autoSpaceDN w:val="0"/>
        <w:adjustRightInd w:val="0"/>
        <w:spacing w:after="120"/>
        <w:jc w:val="both"/>
        <w:rPr>
          <w:rFonts w:ascii="Calibri" w:hAnsi="Calibri" w:cs="Calibri"/>
          <w:color w:val="000000"/>
        </w:rPr>
      </w:pPr>
      <w:r w:rsidRPr="00632007">
        <w:rPr>
          <w:rFonts w:ascii="Calibri" w:hAnsi="Calibri" w:cs="Calibri"/>
          <w:color w:val="000000"/>
        </w:rPr>
        <w:lastRenderedPageBreak/>
        <w:t>The MS instrument should be capable to switch polarity dynamically during a run</w:t>
      </w:r>
      <w:r w:rsidR="0087246F">
        <w:rPr>
          <w:rFonts w:ascii="Calibri" w:hAnsi="Calibri" w:cs="Calibri"/>
          <w:color w:val="000000"/>
        </w:rPr>
        <w:t xml:space="preserve">, </w:t>
      </w:r>
      <w:r w:rsidR="0087246F" w:rsidRPr="0087246F">
        <w:rPr>
          <w:rFonts w:ascii="Calibri" w:hAnsi="Calibri" w:cs="Calibri"/>
          <w:color w:val="000000"/>
        </w:rPr>
        <w:t>without losing sensitivity compared to single polarity measurements.</w:t>
      </w:r>
      <w:r w:rsidRPr="00632007">
        <w:rPr>
          <w:rFonts w:ascii="Calibri" w:hAnsi="Calibri" w:cs="Calibri"/>
          <w:color w:val="000000"/>
        </w:rPr>
        <w:t xml:space="preserve"> In full scan mode &gt;1.4 Hz and in targeted SIM mode &gt;1.6 Hz should be reached.</w:t>
      </w:r>
    </w:p>
    <w:p w14:paraId="120BB115" w14:textId="3A6262B1" w:rsidR="008503E2"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B.12. </w:t>
      </w:r>
      <w:r w:rsidR="008503E2" w:rsidRPr="00632007">
        <w:rPr>
          <w:rFonts w:ascii="Calibri" w:hAnsi="Calibri" w:cs="Calibri"/>
          <w:color w:val="0070C0"/>
        </w:rPr>
        <w:t>Sensitivity</w:t>
      </w:r>
    </w:p>
    <w:p w14:paraId="3DF8A255" w14:textId="10B7A7A9" w:rsidR="00BE7993" w:rsidRPr="00632007" w:rsidRDefault="00BE7993" w:rsidP="00F65882">
      <w:pPr>
        <w:spacing w:after="120"/>
        <w:jc w:val="both"/>
        <w:rPr>
          <w:rFonts w:ascii="Calibri" w:hAnsi="Calibri" w:cs="Calibri"/>
          <w:color w:val="000000"/>
        </w:rPr>
      </w:pPr>
      <w:r w:rsidRPr="00632007">
        <w:rPr>
          <w:rFonts w:ascii="Calibri" w:hAnsi="Calibri" w:cs="Calibri"/>
          <w:color w:val="000000"/>
        </w:rPr>
        <w:t xml:space="preserve">The </w:t>
      </w:r>
      <w:r w:rsidR="00C909E4" w:rsidRPr="00632007">
        <w:rPr>
          <w:rFonts w:ascii="Calibri" w:hAnsi="Calibri" w:cs="Calibri"/>
          <w:color w:val="000000"/>
        </w:rPr>
        <w:t>instrument must offer</w:t>
      </w:r>
      <w:r w:rsidR="001E0B01" w:rsidRPr="00632007">
        <w:rPr>
          <w:rFonts w:ascii="Calibri" w:hAnsi="Calibri" w:cs="Calibri"/>
          <w:color w:val="000000"/>
        </w:rPr>
        <w:t xml:space="preserve"> a</w:t>
      </w:r>
      <w:r w:rsidR="00C909E4" w:rsidRPr="00632007">
        <w:rPr>
          <w:rFonts w:ascii="Calibri" w:hAnsi="Calibri" w:cs="Calibri"/>
          <w:color w:val="000000"/>
        </w:rPr>
        <w:t xml:space="preserve"> S/N </w:t>
      </w:r>
      <w:r w:rsidR="001E0B01" w:rsidRPr="00632007">
        <w:rPr>
          <w:rFonts w:ascii="Calibri" w:hAnsi="Calibri" w:cs="Calibri"/>
          <w:color w:val="000000"/>
        </w:rPr>
        <w:t xml:space="preserve">of </w:t>
      </w:r>
      <w:r w:rsidR="00C909E4" w:rsidRPr="00632007">
        <w:rPr>
          <w:rFonts w:ascii="Calibri" w:hAnsi="Calibri" w:cs="Calibri"/>
          <w:color w:val="000000"/>
        </w:rPr>
        <w:t xml:space="preserve">100:1 for </w:t>
      </w:r>
      <w:r w:rsidR="00277BF3">
        <w:rPr>
          <w:rFonts w:ascii="Calibri" w:hAnsi="Calibri" w:cs="Calibri"/>
          <w:color w:val="000000"/>
        </w:rPr>
        <w:t>20</w:t>
      </w:r>
      <w:r w:rsidR="001E0B01" w:rsidRPr="00632007">
        <w:rPr>
          <w:rFonts w:ascii="Calibri" w:hAnsi="Calibri" w:cs="Calibri"/>
          <w:color w:val="000000"/>
        </w:rPr>
        <w:t xml:space="preserve">0 </w:t>
      </w:r>
      <w:proofErr w:type="spellStart"/>
      <w:r w:rsidR="001E0B01" w:rsidRPr="00632007">
        <w:rPr>
          <w:rFonts w:ascii="Calibri" w:hAnsi="Calibri" w:cs="Calibri"/>
          <w:color w:val="000000"/>
        </w:rPr>
        <w:t>fg</w:t>
      </w:r>
      <w:proofErr w:type="spellEnd"/>
      <w:r w:rsidR="001E0B01" w:rsidRPr="00632007">
        <w:rPr>
          <w:rFonts w:ascii="Calibri" w:hAnsi="Calibri" w:cs="Calibri"/>
          <w:color w:val="000000"/>
        </w:rPr>
        <w:t xml:space="preserve"> reserpine on column in MS/MS mode as well as S/N </w:t>
      </w:r>
      <w:r w:rsidR="00277BF3">
        <w:rPr>
          <w:rFonts w:ascii="Calibri" w:hAnsi="Calibri" w:cs="Calibri"/>
          <w:color w:val="000000"/>
        </w:rPr>
        <w:t>2</w:t>
      </w:r>
      <w:r w:rsidR="001E0B01" w:rsidRPr="00632007">
        <w:rPr>
          <w:rFonts w:ascii="Calibri" w:hAnsi="Calibri" w:cs="Calibri"/>
          <w:color w:val="000000"/>
        </w:rPr>
        <w:t xml:space="preserve">50:1 in </w:t>
      </w:r>
      <w:r w:rsidR="00277BF3">
        <w:rPr>
          <w:rFonts w:ascii="Calibri" w:hAnsi="Calibri" w:cs="Calibri"/>
          <w:color w:val="000000"/>
        </w:rPr>
        <w:t xml:space="preserve">targeted </w:t>
      </w:r>
      <w:r w:rsidR="001E0B01" w:rsidRPr="00632007">
        <w:rPr>
          <w:rFonts w:ascii="Calibri" w:hAnsi="Calibri" w:cs="Calibri"/>
          <w:color w:val="000000"/>
        </w:rPr>
        <w:t>SIM mode for the same sample.</w:t>
      </w:r>
    </w:p>
    <w:p w14:paraId="756E17E7" w14:textId="4F80C3E6" w:rsidR="008503E2"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B.13. </w:t>
      </w:r>
      <w:r w:rsidR="000B3DA9" w:rsidRPr="00632007">
        <w:rPr>
          <w:rFonts w:ascii="Calibri" w:hAnsi="Calibri" w:cs="Calibri"/>
          <w:color w:val="0070C0"/>
        </w:rPr>
        <w:t>Scan Functions</w:t>
      </w:r>
    </w:p>
    <w:p w14:paraId="17201FF0" w14:textId="5DF6AFE0" w:rsidR="001A0CE5" w:rsidRPr="00632007" w:rsidRDefault="319D4C20" w:rsidP="000B3DA9">
      <w:pPr>
        <w:autoSpaceDE w:val="0"/>
        <w:autoSpaceDN w:val="0"/>
        <w:adjustRightInd w:val="0"/>
        <w:spacing w:after="60"/>
        <w:jc w:val="both"/>
        <w:rPr>
          <w:rFonts w:ascii="Calibri" w:hAnsi="Calibri" w:cs="Calibri"/>
          <w:color w:val="000000" w:themeColor="text1"/>
        </w:rPr>
      </w:pPr>
      <w:r w:rsidRPr="00632007">
        <w:rPr>
          <w:rFonts w:ascii="Calibri" w:hAnsi="Calibri" w:cs="Calibri"/>
          <w:color w:val="000000" w:themeColor="text1"/>
        </w:rPr>
        <w:t>The instrument must</w:t>
      </w:r>
      <w:r w:rsidR="000B3DA9" w:rsidRPr="00632007">
        <w:rPr>
          <w:rFonts w:ascii="Calibri" w:hAnsi="Calibri" w:cs="Calibri"/>
          <w:color w:val="000000" w:themeColor="text1"/>
        </w:rPr>
        <w:t xml:space="preserve"> provide various scan functions including the following:</w:t>
      </w:r>
    </w:p>
    <w:p w14:paraId="5A3CC188" w14:textId="17E82A1B" w:rsidR="000B3DA9" w:rsidRPr="00632007" w:rsidRDefault="000B3DA9" w:rsidP="000B3DA9">
      <w:pPr>
        <w:pStyle w:val="Lijstalinea"/>
        <w:numPr>
          <w:ilvl w:val="0"/>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 xml:space="preserve">Full </w:t>
      </w:r>
      <w:r w:rsidR="00277BF3">
        <w:rPr>
          <w:rFonts w:ascii="Calibri" w:hAnsi="Calibri" w:cs="Calibri"/>
          <w:color w:val="000000" w:themeColor="text1"/>
        </w:rPr>
        <w:t>MS sc</w:t>
      </w:r>
      <w:r w:rsidRPr="00632007">
        <w:rPr>
          <w:rFonts w:ascii="Calibri" w:hAnsi="Calibri" w:cs="Calibri"/>
          <w:color w:val="000000" w:themeColor="text1"/>
        </w:rPr>
        <w:t>an</w:t>
      </w:r>
    </w:p>
    <w:p w14:paraId="11E5799B" w14:textId="48E00025" w:rsidR="000B3DA9" w:rsidRPr="00632007" w:rsidRDefault="001C5E48" w:rsidP="000B3DA9">
      <w:pPr>
        <w:pStyle w:val="Lijstalinea"/>
        <w:numPr>
          <w:ilvl w:val="0"/>
          <w:numId w:val="27"/>
        </w:numPr>
        <w:autoSpaceDE w:val="0"/>
        <w:autoSpaceDN w:val="0"/>
        <w:adjustRightInd w:val="0"/>
        <w:spacing w:after="120"/>
        <w:jc w:val="both"/>
        <w:rPr>
          <w:rFonts w:ascii="Calibri" w:hAnsi="Calibri" w:cs="Calibri"/>
          <w:color w:val="000000" w:themeColor="text1"/>
        </w:rPr>
      </w:pPr>
      <w:r>
        <w:rPr>
          <w:rFonts w:ascii="Calibri" w:hAnsi="Calibri" w:cs="Calibri"/>
          <w:color w:val="000000" w:themeColor="text1"/>
        </w:rPr>
        <w:t>Targeted S</w:t>
      </w:r>
      <w:r w:rsidR="000B3DA9" w:rsidRPr="00632007">
        <w:rPr>
          <w:rFonts w:ascii="Calibri" w:hAnsi="Calibri" w:cs="Calibri"/>
          <w:color w:val="000000" w:themeColor="text1"/>
        </w:rPr>
        <w:t>elected Ion Monitoring (</w:t>
      </w:r>
      <w:proofErr w:type="spellStart"/>
      <w:r>
        <w:rPr>
          <w:rFonts w:ascii="Calibri" w:hAnsi="Calibri" w:cs="Calibri"/>
          <w:color w:val="000000" w:themeColor="text1"/>
        </w:rPr>
        <w:t>t</w:t>
      </w:r>
      <w:r w:rsidR="000B3DA9" w:rsidRPr="00632007">
        <w:rPr>
          <w:rFonts w:ascii="Calibri" w:hAnsi="Calibri" w:cs="Calibri"/>
          <w:color w:val="000000" w:themeColor="text1"/>
        </w:rPr>
        <w:t>SIM</w:t>
      </w:r>
      <w:proofErr w:type="spellEnd"/>
      <w:r w:rsidR="000B3DA9" w:rsidRPr="00632007">
        <w:rPr>
          <w:rFonts w:ascii="Calibri" w:hAnsi="Calibri" w:cs="Calibri"/>
          <w:color w:val="000000" w:themeColor="text1"/>
        </w:rPr>
        <w:t>)</w:t>
      </w:r>
    </w:p>
    <w:p w14:paraId="3E631B59" w14:textId="6152B341" w:rsidR="000B3DA9" w:rsidRPr="00632007" w:rsidRDefault="000B3DA9" w:rsidP="000B3DA9">
      <w:pPr>
        <w:pStyle w:val="Lijstalinea"/>
        <w:numPr>
          <w:ilvl w:val="0"/>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All Ion Fragmentation (AIF)</w:t>
      </w:r>
    </w:p>
    <w:p w14:paraId="682ADA5B" w14:textId="77777777" w:rsidR="001C5E48" w:rsidRPr="00632007" w:rsidRDefault="001C5E48" w:rsidP="001C5E48">
      <w:pPr>
        <w:pStyle w:val="Lijstalinea"/>
        <w:numPr>
          <w:ilvl w:val="0"/>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MS</w:t>
      </w:r>
      <w:r w:rsidRPr="00632007">
        <w:rPr>
          <w:rFonts w:ascii="Calibri" w:hAnsi="Calibri" w:cs="Calibri"/>
          <w:color w:val="000000" w:themeColor="text1"/>
          <w:vertAlign w:val="superscript"/>
        </w:rPr>
        <w:t>2</w:t>
      </w:r>
      <w:r w:rsidRPr="00632007">
        <w:rPr>
          <w:rFonts w:ascii="Calibri" w:hAnsi="Calibri" w:cs="Calibri"/>
          <w:color w:val="000000" w:themeColor="text1"/>
        </w:rPr>
        <w:t xml:space="preserve"> scan by Data Independent Acquisition (DIA)</w:t>
      </w:r>
    </w:p>
    <w:p w14:paraId="6D87713B" w14:textId="794015E3" w:rsidR="001C5E48" w:rsidRDefault="001C5E48" w:rsidP="001C5E48">
      <w:pPr>
        <w:pStyle w:val="Lijstalinea"/>
        <w:numPr>
          <w:ilvl w:val="0"/>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MS</w:t>
      </w:r>
      <w:r w:rsidRPr="00632007">
        <w:rPr>
          <w:rFonts w:ascii="Calibri" w:hAnsi="Calibri" w:cs="Calibri"/>
          <w:color w:val="000000" w:themeColor="text1"/>
          <w:vertAlign w:val="superscript"/>
        </w:rPr>
        <w:t>2</w:t>
      </w:r>
      <w:r w:rsidRPr="00632007">
        <w:rPr>
          <w:rFonts w:ascii="Calibri" w:hAnsi="Calibri" w:cs="Calibri"/>
          <w:color w:val="000000" w:themeColor="text1"/>
        </w:rPr>
        <w:t xml:space="preserve"> scan</w:t>
      </w:r>
      <w:r>
        <w:rPr>
          <w:rFonts w:ascii="Calibri" w:hAnsi="Calibri" w:cs="Calibri"/>
          <w:color w:val="000000" w:themeColor="text1"/>
        </w:rPr>
        <w:t xml:space="preserve"> by</w:t>
      </w:r>
      <w:r w:rsidRPr="00632007">
        <w:rPr>
          <w:rFonts w:ascii="Calibri" w:hAnsi="Calibri" w:cs="Calibri"/>
          <w:color w:val="000000" w:themeColor="text1"/>
        </w:rPr>
        <w:t xml:space="preserve"> targeted MS</w:t>
      </w:r>
      <w:r w:rsidRPr="00632007">
        <w:rPr>
          <w:rFonts w:ascii="Calibri" w:hAnsi="Calibri" w:cs="Calibri"/>
          <w:color w:val="000000" w:themeColor="text1"/>
          <w:vertAlign w:val="superscript"/>
        </w:rPr>
        <w:t>2</w:t>
      </w:r>
      <w:r w:rsidRPr="00632007">
        <w:rPr>
          <w:rFonts w:ascii="Calibri" w:hAnsi="Calibri" w:cs="Calibri"/>
          <w:color w:val="000000" w:themeColor="text1"/>
        </w:rPr>
        <w:t xml:space="preserve"> (Parallel Reaction Monitoring) based upon a sample-dependent, user-defined mass list</w:t>
      </w:r>
    </w:p>
    <w:p w14:paraId="2B2FEBBF" w14:textId="352E2FE6" w:rsidR="001C5E48" w:rsidRPr="00632007" w:rsidRDefault="001C5E48" w:rsidP="001C5E48">
      <w:pPr>
        <w:pStyle w:val="Lijstalinea"/>
        <w:numPr>
          <w:ilvl w:val="0"/>
          <w:numId w:val="27"/>
        </w:numPr>
        <w:autoSpaceDE w:val="0"/>
        <w:autoSpaceDN w:val="0"/>
        <w:adjustRightInd w:val="0"/>
        <w:spacing w:after="120"/>
        <w:jc w:val="both"/>
        <w:rPr>
          <w:rFonts w:ascii="Calibri" w:hAnsi="Calibri" w:cs="Calibri"/>
          <w:color w:val="000000" w:themeColor="text1"/>
        </w:rPr>
      </w:pPr>
      <w:r>
        <w:rPr>
          <w:rFonts w:ascii="Calibri" w:hAnsi="Calibri" w:cs="Calibri"/>
          <w:color w:val="000000" w:themeColor="text1"/>
        </w:rPr>
        <w:t>And combinations of the above within a single experiment, such as (both with number of scans (=top 1-4):</w:t>
      </w:r>
    </w:p>
    <w:p w14:paraId="1F66BEBB" w14:textId="70AED8D3" w:rsidR="001E3A7F" w:rsidRPr="001C5E48" w:rsidRDefault="001C5E48" w:rsidP="001E3A7F">
      <w:pPr>
        <w:pStyle w:val="Lijstalinea"/>
        <w:numPr>
          <w:ilvl w:val="1"/>
          <w:numId w:val="27"/>
        </w:numPr>
        <w:autoSpaceDE w:val="0"/>
        <w:autoSpaceDN w:val="0"/>
        <w:adjustRightInd w:val="0"/>
        <w:spacing w:after="120"/>
        <w:jc w:val="both"/>
        <w:rPr>
          <w:rFonts w:ascii="Calibri" w:hAnsi="Calibri" w:cs="Calibri"/>
          <w:color w:val="000000" w:themeColor="text1"/>
        </w:rPr>
      </w:pPr>
      <w:r>
        <w:rPr>
          <w:rFonts w:ascii="Calibri" w:hAnsi="Calibri" w:cs="Calibri"/>
          <w:color w:val="000000" w:themeColor="text1"/>
        </w:rPr>
        <w:t xml:space="preserve">Full MS scan and data dependent </w:t>
      </w:r>
      <w:r w:rsidRPr="00632007">
        <w:rPr>
          <w:rFonts w:ascii="Calibri" w:hAnsi="Calibri" w:cs="Calibri"/>
          <w:color w:val="000000" w:themeColor="text1"/>
        </w:rPr>
        <w:t>MS</w:t>
      </w:r>
      <w:r w:rsidRPr="00632007">
        <w:rPr>
          <w:rFonts w:ascii="Calibri" w:hAnsi="Calibri" w:cs="Calibri"/>
          <w:color w:val="000000" w:themeColor="text1"/>
          <w:vertAlign w:val="superscript"/>
        </w:rPr>
        <w:t>2</w:t>
      </w:r>
    </w:p>
    <w:p w14:paraId="4EF8B3ED" w14:textId="3D86FB63" w:rsidR="001C5E48" w:rsidRPr="001C5E48" w:rsidRDefault="001C5E48" w:rsidP="001C5E48">
      <w:pPr>
        <w:pStyle w:val="Lijstalinea"/>
        <w:numPr>
          <w:ilvl w:val="1"/>
          <w:numId w:val="27"/>
        </w:numPr>
        <w:autoSpaceDE w:val="0"/>
        <w:autoSpaceDN w:val="0"/>
        <w:adjustRightInd w:val="0"/>
        <w:spacing w:after="120"/>
        <w:jc w:val="both"/>
        <w:rPr>
          <w:rFonts w:ascii="Calibri" w:hAnsi="Calibri" w:cs="Calibri"/>
          <w:color w:val="000000" w:themeColor="text1"/>
        </w:rPr>
      </w:pPr>
      <w:r>
        <w:rPr>
          <w:rFonts w:ascii="Calibri" w:hAnsi="Calibri" w:cs="Calibri"/>
          <w:color w:val="000000" w:themeColor="text1"/>
        </w:rPr>
        <w:t>Targeted S</w:t>
      </w:r>
      <w:r w:rsidRPr="00632007">
        <w:rPr>
          <w:rFonts w:ascii="Calibri" w:hAnsi="Calibri" w:cs="Calibri"/>
          <w:color w:val="000000" w:themeColor="text1"/>
        </w:rPr>
        <w:t>elected Ion Monitoring (</w:t>
      </w:r>
      <w:proofErr w:type="spellStart"/>
      <w:r>
        <w:rPr>
          <w:rFonts w:ascii="Calibri" w:hAnsi="Calibri" w:cs="Calibri"/>
          <w:color w:val="000000" w:themeColor="text1"/>
        </w:rPr>
        <w:t>t</w:t>
      </w:r>
      <w:r w:rsidRPr="00632007">
        <w:rPr>
          <w:rFonts w:ascii="Calibri" w:hAnsi="Calibri" w:cs="Calibri"/>
          <w:color w:val="000000" w:themeColor="text1"/>
        </w:rPr>
        <w:t>SIM</w:t>
      </w:r>
      <w:proofErr w:type="spellEnd"/>
      <w:r w:rsidRPr="00632007">
        <w:rPr>
          <w:rFonts w:ascii="Calibri" w:hAnsi="Calibri" w:cs="Calibri"/>
          <w:color w:val="000000" w:themeColor="text1"/>
        </w:rPr>
        <w:t>)</w:t>
      </w:r>
      <w:r>
        <w:rPr>
          <w:rFonts w:ascii="Calibri" w:hAnsi="Calibri" w:cs="Calibri"/>
          <w:color w:val="000000" w:themeColor="text1"/>
        </w:rPr>
        <w:t xml:space="preserve"> and data dependent </w:t>
      </w:r>
      <w:r w:rsidRPr="00632007">
        <w:rPr>
          <w:rFonts w:ascii="Calibri" w:hAnsi="Calibri" w:cs="Calibri"/>
          <w:color w:val="000000" w:themeColor="text1"/>
        </w:rPr>
        <w:t>MS</w:t>
      </w:r>
      <w:r w:rsidRPr="00632007">
        <w:rPr>
          <w:rFonts w:ascii="Calibri" w:hAnsi="Calibri" w:cs="Calibri"/>
          <w:color w:val="000000" w:themeColor="text1"/>
          <w:vertAlign w:val="superscript"/>
        </w:rPr>
        <w:t>2</w:t>
      </w:r>
    </w:p>
    <w:p w14:paraId="798BE332" w14:textId="77777777" w:rsidR="001E3A7F" w:rsidRPr="00632007" w:rsidRDefault="001E3A7F" w:rsidP="001E3A7F">
      <w:pPr>
        <w:autoSpaceDE w:val="0"/>
        <w:autoSpaceDN w:val="0"/>
        <w:adjustRightInd w:val="0"/>
        <w:spacing w:after="0"/>
        <w:jc w:val="both"/>
        <w:rPr>
          <w:rFonts w:ascii="Calibri" w:hAnsi="Calibri" w:cs="Calibri"/>
          <w:color w:val="000000" w:themeColor="text1"/>
        </w:rPr>
      </w:pPr>
    </w:p>
    <w:p w14:paraId="623DF5F1" w14:textId="7B8C92B1" w:rsidR="000B3DA9"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B.14. </w:t>
      </w:r>
      <w:r w:rsidR="000B3DA9" w:rsidRPr="00632007">
        <w:rPr>
          <w:rFonts w:ascii="Calibri" w:hAnsi="Calibri" w:cs="Calibri"/>
          <w:color w:val="0070C0"/>
        </w:rPr>
        <w:t>Fragmentation Mode</w:t>
      </w:r>
    </w:p>
    <w:p w14:paraId="6F60201B" w14:textId="77777777" w:rsidR="000B3DA9" w:rsidRDefault="000B3DA9" w:rsidP="000B3DA9">
      <w:p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The instrument must have access to HCD fragmentation mode. The Collision Energy Type can be selected as “Normalized (NCE)” or “Absolute (CE)”. Collision energy can be applied in a fixed or stepped fashion.</w:t>
      </w:r>
    </w:p>
    <w:p w14:paraId="2A4058EC" w14:textId="2A5C0C38" w:rsidR="001C5E48" w:rsidRPr="00632007" w:rsidRDefault="001C5E48" w:rsidP="001C5E48">
      <w:pPr>
        <w:autoSpaceDE w:val="0"/>
        <w:autoSpaceDN w:val="0"/>
        <w:adjustRightInd w:val="0"/>
        <w:spacing w:after="120"/>
        <w:jc w:val="both"/>
        <w:rPr>
          <w:rFonts w:ascii="Calibri" w:hAnsi="Calibri" w:cs="Calibri"/>
          <w:color w:val="0070C0"/>
        </w:rPr>
      </w:pPr>
      <w:r w:rsidRPr="00632007">
        <w:rPr>
          <w:rFonts w:ascii="Calibri" w:hAnsi="Calibri" w:cs="Calibri"/>
          <w:color w:val="0070C0"/>
        </w:rPr>
        <w:t>B.1</w:t>
      </w:r>
      <w:r>
        <w:rPr>
          <w:rFonts w:ascii="Calibri" w:hAnsi="Calibri" w:cs="Calibri"/>
          <w:color w:val="0070C0"/>
        </w:rPr>
        <w:t>5</w:t>
      </w:r>
      <w:r w:rsidRPr="00632007">
        <w:rPr>
          <w:rFonts w:ascii="Calibri" w:hAnsi="Calibri" w:cs="Calibri"/>
          <w:color w:val="0070C0"/>
        </w:rPr>
        <w:t xml:space="preserve">. </w:t>
      </w:r>
      <w:r w:rsidR="00CC05A7">
        <w:rPr>
          <w:rFonts w:ascii="Calibri" w:hAnsi="Calibri" w:cs="Calibri"/>
          <w:color w:val="0070C0"/>
        </w:rPr>
        <w:t>On-the-fly Data Filtering</w:t>
      </w:r>
    </w:p>
    <w:p w14:paraId="2EBD2BA6" w14:textId="70A55B1B" w:rsidR="001C5E48" w:rsidRPr="00632007" w:rsidRDefault="00CC05A7" w:rsidP="000B3DA9">
      <w:pPr>
        <w:autoSpaceDE w:val="0"/>
        <w:autoSpaceDN w:val="0"/>
        <w:adjustRightInd w:val="0"/>
        <w:spacing w:after="120"/>
        <w:jc w:val="both"/>
        <w:rPr>
          <w:rFonts w:ascii="Calibri" w:hAnsi="Calibri" w:cs="Calibri"/>
          <w:color w:val="000000" w:themeColor="text1"/>
        </w:rPr>
      </w:pPr>
      <w:r>
        <w:rPr>
          <w:rFonts w:ascii="Calibri" w:hAnsi="Calibri" w:cs="Calibri"/>
          <w:color w:val="000000" w:themeColor="text1"/>
        </w:rPr>
        <w:t>The following filters should be selected according to application: dynamic exclusion, intensity, charge state, targeted mass, targeted mass exclusion, apex detection and isotope exclusion.</w:t>
      </w:r>
    </w:p>
    <w:p w14:paraId="55D8BA24" w14:textId="77777777" w:rsidR="00AA0AAE" w:rsidRPr="004F4036" w:rsidRDefault="00AA0AAE" w:rsidP="00456A3B">
      <w:pPr>
        <w:spacing w:after="0"/>
        <w:jc w:val="both"/>
      </w:pPr>
    </w:p>
    <w:p w14:paraId="27000E74" w14:textId="25DC6566" w:rsidR="00BF447A" w:rsidRPr="00BF447A" w:rsidRDefault="00D72DA3" w:rsidP="00DC46E9">
      <w:pPr>
        <w:pStyle w:val="Kop3"/>
        <w:spacing w:after="120"/>
        <w:jc w:val="both"/>
      </w:pPr>
      <w:r>
        <w:t>D</w:t>
      </w:r>
      <w:r w:rsidR="00BF447A" w:rsidRPr="00BF447A">
        <w:t>. Ion source</w:t>
      </w:r>
      <w:r w:rsidR="00567714">
        <w:t>s</w:t>
      </w:r>
      <w:r w:rsidR="00BF447A" w:rsidRPr="00BF447A">
        <w:t xml:space="preserve"> </w:t>
      </w:r>
    </w:p>
    <w:p w14:paraId="242FE3ED" w14:textId="17616A76" w:rsidR="000327B0" w:rsidRDefault="00BF447A" w:rsidP="000327B0">
      <w:pPr>
        <w:autoSpaceDE w:val="0"/>
        <w:autoSpaceDN w:val="0"/>
        <w:adjustRightInd w:val="0"/>
        <w:spacing w:after="120"/>
        <w:jc w:val="both"/>
        <w:rPr>
          <w:rFonts w:ascii="Calibri" w:hAnsi="Calibri" w:cs="Calibri"/>
          <w:color w:val="000000"/>
        </w:rPr>
      </w:pPr>
      <w:r w:rsidRPr="00BF447A">
        <w:rPr>
          <w:rFonts w:ascii="Calibri" w:hAnsi="Calibri" w:cs="Calibri"/>
          <w:color w:val="000000"/>
        </w:rPr>
        <w:t xml:space="preserve">The </w:t>
      </w:r>
      <w:r w:rsidR="00567714">
        <w:rPr>
          <w:rFonts w:ascii="Calibri" w:hAnsi="Calibri" w:cs="Calibri"/>
          <w:color w:val="000000"/>
        </w:rPr>
        <w:t>platform</w:t>
      </w:r>
      <w:r w:rsidRPr="00BF447A">
        <w:rPr>
          <w:rFonts w:ascii="Calibri" w:hAnsi="Calibri" w:cs="Calibri"/>
          <w:color w:val="000000"/>
        </w:rPr>
        <w:t xml:space="preserve"> must contain </w:t>
      </w:r>
      <w:r w:rsidR="00CC05A7">
        <w:rPr>
          <w:rFonts w:ascii="Calibri" w:hAnsi="Calibri" w:cs="Calibri"/>
          <w:color w:val="000000"/>
        </w:rPr>
        <w:t>an</w:t>
      </w:r>
      <w:r w:rsidR="00567714">
        <w:rPr>
          <w:rFonts w:ascii="Calibri" w:hAnsi="Calibri" w:cs="Calibri"/>
          <w:color w:val="000000"/>
        </w:rPr>
        <w:t xml:space="preserve"> </w:t>
      </w:r>
      <w:r w:rsidRPr="00BF447A">
        <w:rPr>
          <w:rFonts w:ascii="Calibri" w:hAnsi="Calibri" w:cs="Calibri"/>
          <w:color w:val="000000"/>
        </w:rPr>
        <w:t>ion source,</w:t>
      </w:r>
      <w:r w:rsidR="00CC05A7">
        <w:rPr>
          <w:rFonts w:ascii="Calibri" w:hAnsi="Calibri" w:cs="Calibri"/>
          <w:color w:val="000000"/>
        </w:rPr>
        <w:t xml:space="preserve"> able to efficiently ionise ions from the liquid phase</w:t>
      </w:r>
      <w:r w:rsidR="00DF4556">
        <w:rPr>
          <w:rFonts w:ascii="Calibri" w:hAnsi="Calibri" w:cs="Calibri"/>
          <w:color w:val="000000"/>
        </w:rPr>
        <w:t>. To this end,</w:t>
      </w:r>
      <w:r w:rsidR="00CC05A7">
        <w:rPr>
          <w:rFonts w:ascii="Calibri" w:hAnsi="Calibri" w:cs="Calibri"/>
          <w:color w:val="000000"/>
        </w:rPr>
        <w:t xml:space="preserve"> the source should be a</w:t>
      </w:r>
      <w:r w:rsidRPr="00BF447A">
        <w:rPr>
          <w:rFonts w:ascii="Calibri" w:hAnsi="Calibri" w:cs="Calibri"/>
          <w:color w:val="000000"/>
        </w:rPr>
        <w:t xml:space="preserve"> </w:t>
      </w:r>
      <w:r w:rsidR="00CC05A7">
        <w:rPr>
          <w:rFonts w:ascii="Calibri" w:hAnsi="Calibri" w:cs="Calibri"/>
          <w:color w:val="000000"/>
        </w:rPr>
        <w:t>heated electrospray (H-ESI) source</w:t>
      </w:r>
      <w:r w:rsidR="005C5A7F">
        <w:rPr>
          <w:rFonts w:ascii="Calibri" w:hAnsi="Calibri" w:cs="Calibri"/>
          <w:color w:val="000000"/>
        </w:rPr>
        <w:t xml:space="preserve"> (</w:t>
      </w:r>
      <w:proofErr w:type="spellStart"/>
      <w:r w:rsidR="005C5A7F">
        <w:rPr>
          <w:rFonts w:ascii="Calibri" w:hAnsi="Calibri" w:cs="Calibri"/>
          <w:color w:val="000000"/>
        </w:rPr>
        <w:t>e.g</w:t>
      </w:r>
      <w:proofErr w:type="spellEnd"/>
      <w:r w:rsidR="005C5A7F">
        <w:rPr>
          <w:rFonts w:ascii="Calibri" w:hAnsi="Calibri" w:cs="Calibri"/>
          <w:color w:val="000000"/>
        </w:rPr>
        <w:t xml:space="preserve">, </w:t>
      </w:r>
      <w:proofErr w:type="spellStart"/>
      <w:r w:rsidR="00456A3B">
        <w:rPr>
          <w:rFonts w:ascii="Calibri" w:hAnsi="Calibri" w:cs="Calibri"/>
          <w:color w:val="000000"/>
        </w:rPr>
        <w:t>OptaMax</w:t>
      </w:r>
      <w:r w:rsidR="00456A3B" w:rsidRPr="00456A3B">
        <w:rPr>
          <w:rFonts w:ascii="Calibri" w:hAnsi="Calibri" w:cs="Calibri"/>
          <w:color w:val="000000"/>
          <w:vertAlign w:val="superscript"/>
        </w:rPr>
        <w:t>TM</w:t>
      </w:r>
      <w:proofErr w:type="spellEnd"/>
      <w:r w:rsidR="00456A3B">
        <w:rPr>
          <w:rFonts w:ascii="Calibri" w:hAnsi="Calibri" w:cs="Calibri"/>
          <w:color w:val="000000"/>
        </w:rPr>
        <w:t xml:space="preserve"> NG ion source</w:t>
      </w:r>
      <w:r w:rsidR="005C5A7F">
        <w:rPr>
          <w:rFonts w:ascii="Calibri" w:hAnsi="Calibri" w:cs="Calibri"/>
          <w:color w:val="000000"/>
        </w:rPr>
        <w:t>)</w:t>
      </w:r>
      <w:r w:rsidR="00CC05A7">
        <w:rPr>
          <w:rFonts w:ascii="Calibri" w:hAnsi="Calibri" w:cs="Calibri"/>
          <w:color w:val="000000"/>
        </w:rPr>
        <w:t xml:space="preserve">, </w:t>
      </w:r>
      <w:r w:rsidR="000327B0">
        <w:t xml:space="preserve">allowing for positive and negative ion mode. The temperature of the sources should be controllable by the acquisition software. The source must be compatible with the LC system. There should be an option to change ionization mode by later installing a different sprayer insert (e.g. APCI). The should contain a zero dead volume grounding union. The following criteria should be feasible: </w:t>
      </w:r>
    </w:p>
    <w:p w14:paraId="45B0DD39" w14:textId="77777777" w:rsidR="00DF4556" w:rsidRDefault="00DF4556" w:rsidP="00DF4556">
      <w:pPr>
        <w:pStyle w:val="Lijstalinea"/>
        <w:numPr>
          <w:ilvl w:val="0"/>
          <w:numId w:val="24"/>
        </w:numPr>
        <w:spacing w:after="120"/>
        <w:jc w:val="both"/>
      </w:pPr>
      <w:r>
        <w:t>Flow rates from 1 – 1,000 µL/min</w:t>
      </w:r>
    </w:p>
    <w:p w14:paraId="2D23AD66" w14:textId="77777777" w:rsidR="00DF4556" w:rsidRDefault="00DF4556" w:rsidP="00DF4556">
      <w:pPr>
        <w:pStyle w:val="Lijstalinea"/>
        <w:numPr>
          <w:ilvl w:val="0"/>
          <w:numId w:val="24"/>
        </w:numPr>
        <w:spacing w:after="120"/>
        <w:jc w:val="both"/>
      </w:pPr>
      <w:r>
        <w:t>Interchangeable low and high flow needles.</w:t>
      </w:r>
    </w:p>
    <w:p w14:paraId="4CBFE5CA" w14:textId="77777777" w:rsidR="00DF4556" w:rsidRDefault="00DF4556" w:rsidP="00DF4556">
      <w:pPr>
        <w:pStyle w:val="Lijstalinea"/>
        <w:numPr>
          <w:ilvl w:val="0"/>
          <w:numId w:val="24"/>
        </w:numPr>
        <w:spacing w:after="120"/>
        <w:jc w:val="both"/>
      </w:pPr>
      <w:r>
        <w:t>Access to sweep gas for enhanced ruggedness and reduced chemical noise.</w:t>
      </w:r>
    </w:p>
    <w:p w14:paraId="7905FEB5" w14:textId="77777777" w:rsidR="00C1012C" w:rsidRPr="00F86BDA" w:rsidRDefault="00C1012C" w:rsidP="00C1012C">
      <w:pPr>
        <w:spacing w:after="0"/>
        <w:jc w:val="both"/>
      </w:pPr>
    </w:p>
    <w:p w14:paraId="7A219CE3" w14:textId="68F69911" w:rsidR="00E75F80" w:rsidRPr="00EE5170" w:rsidRDefault="00D72DA3" w:rsidP="00DC46E9">
      <w:pPr>
        <w:pStyle w:val="Kop3"/>
        <w:spacing w:after="120"/>
        <w:jc w:val="both"/>
      </w:pPr>
      <w:r>
        <w:lastRenderedPageBreak/>
        <w:t>E</w:t>
      </w:r>
      <w:r w:rsidR="00E75F80">
        <w:t>.</w:t>
      </w:r>
      <w:r w:rsidR="00E75F80" w:rsidRPr="00E75F80">
        <w:t xml:space="preserve"> Software and operating system </w:t>
      </w:r>
    </w:p>
    <w:p w14:paraId="71358DA7" w14:textId="7B7D921B" w:rsidR="00FF5A84" w:rsidRDefault="00DC35F8" w:rsidP="00DC46E9">
      <w:pPr>
        <w:spacing w:after="120"/>
        <w:jc w:val="both"/>
        <w:rPr>
          <w:rFonts w:ascii="Calibri" w:hAnsi="Calibri" w:cs="Calibri"/>
          <w:color w:val="000000"/>
        </w:rPr>
      </w:pPr>
      <w:r>
        <w:rPr>
          <w:rFonts w:ascii="Calibri" w:hAnsi="Calibri" w:cs="Calibri"/>
          <w:color w:val="000000"/>
        </w:rPr>
        <w:t>1.</w:t>
      </w:r>
      <w:r w:rsidR="00FF5A84">
        <w:rPr>
          <w:rFonts w:ascii="Calibri" w:hAnsi="Calibri" w:cs="Calibri"/>
          <w:color w:val="000000"/>
        </w:rPr>
        <w:t xml:space="preserve"> </w:t>
      </w:r>
      <w:r w:rsidR="00E75F80" w:rsidRPr="00E75F80">
        <w:rPr>
          <w:rFonts w:ascii="Calibri" w:hAnsi="Calibri" w:cs="Calibri"/>
          <w:color w:val="000000"/>
        </w:rPr>
        <w:t>The system must include</w:t>
      </w:r>
      <w:r w:rsidR="00FF5A84">
        <w:rPr>
          <w:rFonts w:ascii="Calibri" w:hAnsi="Calibri" w:cs="Calibri"/>
          <w:color w:val="000000"/>
        </w:rPr>
        <w:t xml:space="preserve"> a Microsoft® Windows® Enterprise operation system with a high-performance PC and high-resolution LED colour monitor allowing high-speed real-time data acquisition and instrument control.</w:t>
      </w:r>
    </w:p>
    <w:p w14:paraId="16EDC76A" w14:textId="54650E32" w:rsidR="00DC35F8" w:rsidRDefault="00DC35F8" w:rsidP="00DC46E9">
      <w:pPr>
        <w:spacing w:after="120"/>
        <w:jc w:val="both"/>
      </w:pPr>
      <w:r>
        <w:t>2.</w:t>
      </w:r>
      <w:r w:rsidR="00FF5A84">
        <w:t xml:space="preserve"> The control software must allow for automatic calibration of all ion transfer and analysis parameters. </w:t>
      </w:r>
    </w:p>
    <w:p w14:paraId="03C4A174" w14:textId="15F9BAA8" w:rsidR="000327B0" w:rsidRPr="00DC35F8" w:rsidRDefault="000327B0" w:rsidP="00DC46E9">
      <w:pPr>
        <w:spacing w:after="120"/>
        <w:jc w:val="both"/>
      </w:pPr>
      <w:r>
        <w:t xml:space="preserve">3. The software must allow controlling the LC instrument, hyphenated to the MS instrument. All acquisition parameters related to </w:t>
      </w:r>
      <w:r w:rsidR="00DE0E02">
        <w:t xml:space="preserve">MS parameters should be controllable by the software, including the multiple scan modes, source parameters, etc. </w:t>
      </w:r>
    </w:p>
    <w:p w14:paraId="287A7FD9" w14:textId="3D1F9E2C" w:rsidR="00DE0E02" w:rsidRDefault="00DE0E02" w:rsidP="00DE0E02">
      <w:pPr>
        <w:spacing w:after="120"/>
        <w:jc w:val="both"/>
      </w:pPr>
      <w:r>
        <w:rPr>
          <w:rFonts w:ascii="Calibri" w:hAnsi="Calibri" w:cs="Calibri"/>
          <w:color w:val="000000"/>
        </w:rPr>
        <w:t xml:space="preserve">4. </w:t>
      </w:r>
      <w:r w:rsidRPr="00F941D9">
        <w:rPr>
          <w:rFonts w:ascii="Calibri" w:hAnsi="Calibri" w:cs="Calibri"/>
          <w:color w:val="000000"/>
        </w:rPr>
        <w:t>Data</w:t>
      </w:r>
      <w:r>
        <w:rPr>
          <w:rFonts w:ascii="Calibri" w:hAnsi="Calibri" w:cs="Calibri"/>
          <w:color w:val="000000"/>
        </w:rPr>
        <w:t xml:space="preserve"> a</w:t>
      </w:r>
      <w:r w:rsidRPr="00F941D9">
        <w:rPr>
          <w:rFonts w:ascii="Calibri" w:hAnsi="Calibri" w:cs="Calibri"/>
          <w:color w:val="000000"/>
        </w:rPr>
        <w:t>nalysis</w:t>
      </w:r>
      <w:r>
        <w:rPr>
          <w:rFonts w:ascii="Calibri" w:hAnsi="Calibri" w:cs="Calibri"/>
          <w:color w:val="000000"/>
        </w:rPr>
        <w:t xml:space="preserve"> software</w:t>
      </w:r>
      <w:r w:rsidRPr="00F941D9">
        <w:rPr>
          <w:rFonts w:ascii="Calibri" w:hAnsi="Calibri" w:cs="Calibri"/>
          <w:color w:val="000000"/>
        </w:rPr>
        <w:t xml:space="preserve"> for processing </w:t>
      </w:r>
      <w:r>
        <w:rPr>
          <w:rFonts w:ascii="Calibri" w:hAnsi="Calibri" w:cs="Calibri"/>
          <w:color w:val="000000"/>
        </w:rPr>
        <w:t xml:space="preserve">acquired </w:t>
      </w:r>
      <w:r w:rsidRPr="00F941D9">
        <w:rPr>
          <w:rFonts w:ascii="Calibri" w:hAnsi="Calibri" w:cs="Calibri"/>
          <w:color w:val="000000"/>
        </w:rPr>
        <w:t>MS and LC-MS</w:t>
      </w:r>
      <w:r>
        <w:rPr>
          <w:rFonts w:ascii="Calibri" w:hAnsi="Calibri" w:cs="Calibri"/>
          <w:color w:val="000000"/>
        </w:rPr>
        <w:t xml:space="preserve"> and LC-MS/MS</w:t>
      </w:r>
      <w:r w:rsidRPr="00F941D9">
        <w:rPr>
          <w:rFonts w:ascii="Calibri" w:hAnsi="Calibri" w:cs="Calibri"/>
          <w:color w:val="000000"/>
        </w:rPr>
        <w:t xml:space="preserve"> analyses </w:t>
      </w:r>
      <w:r>
        <w:rPr>
          <w:rFonts w:ascii="Calibri" w:hAnsi="Calibri" w:cs="Calibri"/>
          <w:color w:val="000000"/>
        </w:rPr>
        <w:t xml:space="preserve">should be </w:t>
      </w:r>
      <w:r w:rsidRPr="00DE0E02">
        <w:t xml:space="preserve">included. </w:t>
      </w:r>
      <w:r>
        <w:t xml:space="preserve">The software should </w:t>
      </w:r>
      <w:r w:rsidR="000B6B8F">
        <w:t>contain tools for</w:t>
      </w:r>
      <w:r>
        <w:t xml:space="preserve"> metabolite identification</w:t>
      </w:r>
      <w:r w:rsidR="000B6B8F">
        <w:t xml:space="preserve">, from calculating putative molecular formulas to accurate masses, to signal integration for </w:t>
      </w:r>
      <w:r>
        <w:t>quantification</w:t>
      </w:r>
      <w:r w:rsidR="000B6B8F">
        <w:t xml:space="preserve"> purposes.</w:t>
      </w:r>
    </w:p>
    <w:p w14:paraId="0CA1F60C" w14:textId="4A15C2A3" w:rsidR="00E75F80" w:rsidRPr="00E75F80" w:rsidRDefault="00DE0E02" w:rsidP="00DC46E9">
      <w:pPr>
        <w:autoSpaceDE w:val="0"/>
        <w:autoSpaceDN w:val="0"/>
        <w:adjustRightInd w:val="0"/>
        <w:spacing w:after="120"/>
        <w:jc w:val="both"/>
        <w:rPr>
          <w:rFonts w:ascii="Calibri" w:hAnsi="Calibri" w:cs="Calibri"/>
          <w:color w:val="000000"/>
        </w:rPr>
      </w:pPr>
      <w:r>
        <w:rPr>
          <w:rFonts w:ascii="Calibri" w:hAnsi="Calibri" w:cs="Calibri"/>
          <w:color w:val="000000"/>
        </w:rPr>
        <w:t>5</w:t>
      </w:r>
      <w:r w:rsidR="00EA125B">
        <w:rPr>
          <w:rFonts w:ascii="Calibri" w:hAnsi="Calibri" w:cs="Calibri"/>
          <w:color w:val="000000"/>
        </w:rPr>
        <w:t>.</w:t>
      </w:r>
      <w:r w:rsidR="000327B0">
        <w:rPr>
          <w:rFonts w:ascii="Calibri" w:hAnsi="Calibri" w:cs="Calibri"/>
          <w:color w:val="000000"/>
        </w:rPr>
        <w:t xml:space="preserve"> </w:t>
      </w:r>
      <w:r w:rsidR="00E75F80" w:rsidRPr="00E75F80">
        <w:rPr>
          <w:rFonts w:ascii="Calibri" w:hAnsi="Calibri" w:cs="Calibri"/>
          <w:color w:val="000000"/>
        </w:rPr>
        <w:t>The system must be compatible with a variety of commercially available LC</w:t>
      </w:r>
      <w:r w:rsidR="00593621">
        <w:rPr>
          <w:rFonts w:ascii="Calibri" w:hAnsi="Calibri" w:cs="Calibri"/>
          <w:color w:val="000000"/>
        </w:rPr>
        <w:t xml:space="preserve"> systems </w:t>
      </w:r>
      <w:r w:rsidR="00EA125B">
        <w:rPr>
          <w:rFonts w:ascii="Calibri" w:hAnsi="Calibri" w:cs="Calibri"/>
          <w:color w:val="000000"/>
        </w:rPr>
        <w:t xml:space="preserve">present within </w:t>
      </w:r>
      <w:r w:rsidR="00BE75E6">
        <w:rPr>
          <w:rFonts w:ascii="Calibri" w:hAnsi="Calibri" w:cs="Calibri"/>
          <w:color w:val="000000"/>
        </w:rPr>
        <w:t xml:space="preserve">CPS department, </w:t>
      </w:r>
      <w:r w:rsidR="00593621">
        <w:rPr>
          <w:rFonts w:ascii="Calibri" w:hAnsi="Calibri" w:cs="Calibri"/>
          <w:color w:val="000000"/>
        </w:rPr>
        <w:t>including parts such as</w:t>
      </w:r>
      <w:r w:rsidR="00E75F80" w:rsidRPr="00E75F80">
        <w:rPr>
          <w:rFonts w:ascii="Calibri" w:hAnsi="Calibri" w:cs="Calibri"/>
          <w:color w:val="000000"/>
        </w:rPr>
        <w:t xml:space="preserve"> pumps, autosamplers and detectors</w:t>
      </w:r>
      <w:r w:rsidR="00EA125B">
        <w:rPr>
          <w:rFonts w:ascii="Calibri" w:hAnsi="Calibri" w:cs="Calibri"/>
          <w:color w:val="000000"/>
        </w:rPr>
        <w:t>.</w:t>
      </w:r>
      <w:r w:rsidR="00E75F80" w:rsidRPr="00E75F80">
        <w:rPr>
          <w:rFonts w:ascii="Calibri" w:hAnsi="Calibri" w:cs="Calibri"/>
          <w:color w:val="000000"/>
        </w:rPr>
        <w:t xml:space="preserve"> </w:t>
      </w:r>
      <w:r w:rsidR="00DC35F8">
        <w:t xml:space="preserve">The MS instrument </w:t>
      </w:r>
      <w:r w:rsidR="00593621">
        <w:t xml:space="preserve">must be able to integrate </w:t>
      </w:r>
      <w:r w:rsidR="00DC35F8">
        <w:t>LC</w:t>
      </w:r>
      <w:r w:rsidR="00593621">
        <w:t xml:space="preserve"> systems</w:t>
      </w:r>
      <w:r w:rsidR="00DC35F8">
        <w:t xml:space="preserve"> in a complete </w:t>
      </w:r>
      <w:r w:rsidR="00593621">
        <w:t xml:space="preserve">workflow </w:t>
      </w:r>
      <w:r w:rsidR="00DC35F8">
        <w:t>in an easy manner</w:t>
      </w:r>
      <w:r w:rsidR="00593621">
        <w:t xml:space="preserve"> </w:t>
      </w:r>
      <w:r w:rsidR="00EA125B">
        <w:t xml:space="preserve">using suitable plugins. </w:t>
      </w:r>
      <w:r w:rsidR="00593621">
        <w:t xml:space="preserve">LC-MS(/MS) measurements should be easily scheduled in samples tables that integrate MS and LC parameters. Data interpretation should be possible from a single data file that includes LC and MS results. </w:t>
      </w:r>
    </w:p>
    <w:p w14:paraId="2339D145" w14:textId="77777777" w:rsidR="00DC35F8" w:rsidRDefault="00DC35F8" w:rsidP="00C1012C">
      <w:pPr>
        <w:autoSpaceDE w:val="0"/>
        <w:autoSpaceDN w:val="0"/>
        <w:adjustRightInd w:val="0"/>
        <w:spacing w:after="0"/>
        <w:jc w:val="both"/>
        <w:rPr>
          <w:rFonts w:ascii="Calibri" w:hAnsi="Calibri" w:cs="Calibri"/>
          <w:color w:val="000000"/>
        </w:rPr>
      </w:pPr>
    </w:p>
    <w:p w14:paraId="1ECC5FFA" w14:textId="007F4A9A" w:rsidR="00E75F80" w:rsidRDefault="00CE4812" w:rsidP="00DC46E9">
      <w:pPr>
        <w:pStyle w:val="Kop3"/>
        <w:spacing w:after="120"/>
        <w:jc w:val="both"/>
      </w:pPr>
      <w:r>
        <w:t>F</w:t>
      </w:r>
      <w:r w:rsidR="00E75F80">
        <w:t xml:space="preserve">. </w:t>
      </w:r>
      <w:r w:rsidR="00E75F80" w:rsidRPr="00E75F80">
        <w:t xml:space="preserve">Service </w:t>
      </w:r>
    </w:p>
    <w:p w14:paraId="337861C6" w14:textId="47C84E45" w:rsidR="006540FC" w:rsidRDefault="00E75F80" w:rsidP="00C1012C">
      <w:pPr>
        <w:pStyle w:val="Kop3"/>
        <w:spacing w:before="0"/>
        <w:jc w:val="both"/>
        <w:rPr>
          <w:rFonts w:ascii="Calibri" w:hAnsi="Calibri" w:cs="Calibri"/>
          <w:color w:val="000000"/>
          <w:sz w:val="22"/>
          <w:szCs w:val="22"/>
        </w:rPr>
      </w:pPr>
      <w:r w:rsidRPr="00E75F80">
        <w:rPr>
          <w:rFonts w:ascii="Calibri" w:hAnsi="Calibri" w:cs="Calibri"/>
          <w:color w:val="000000"/>
          <w:sz w:val="22"/>
          <w:szCs w:val="22"/>
        </w:rPr>
        <w:t xml:space="preserve">Warranty of 1 year for the instrument. Remote support </w:t>
      </w:r>
      <w:r w:rsidR="0028242A">
        <w:rPr>
          <w:rFonts w:ascii="Calibri" w:hAnsi="Calibri" w:cs="Calibri"/>
          <w:color w:val="000000"/>
          <w:sz w:val="22"/>
          <w:szCs w:val="22"/>
        </w:rPr>
        <w:t>is available</w:t>
      </w:r>
      <w:r w:rsidR="006540FC">
        <w:rPr>
          <w:rFonts w:ascii="Calibri" w:hAnsi="Calibri" w:cs="Calibri"/>
          <w:color w:val="000000"/>
          <w:sz w:val="22"/>
          <w:szCs w:val="22"/>
        </w:rPr>
        <w:t>.</w:t>
      </w:r>
    </w:p>
    <w:p w14:paraId="0A5130D1" w14:textId="77777777" w:rsidR="00C1012C" w:rsidRPr="00C1012C" w:rsidRDefault="00C1012C" w:rsidP="00C1012C">
      <w:pPr>
        <w:spacing w:after="0"/>
      </w:pPr>
    </w:p>
    <w:p w14:paraId="0380874B" w14:textId="5A47C542" w:rsidR="00E75F80" w:rsidRDefault="00CE4812" w:rsidP="00DC46E9">
      <w:pPr>
        <w:pStyle w:val="Kop3"/>
        <w:spacing w:after="120"/>
        <w:jc w:val="both"/>
      </w:pPr>
      <w:r>
        <w:t>G</w:t>
      </w:r>
      <w:r w:rsidR="006540FC" w:rsidRPr="006540FC">
        <w:t xml:space="preserve">. </w:t>
      </w:r>
      <w:r w:rsidR="00B259AB">
        <w:t>D</w:t>
      </w:r>
      <w:r w:rsidR="006540FC" w:rsidRPr="006540FC">
        <w:t xml:space="preserve">elivery </w:t>
      </w:r>
      <w:r w:rsidR="0028242A" w:rsidRPr="006540FC">
        <w:t xml:space="preserve"> </w:t>
      </w:r>
    </w:p>
    <w:p w14:paraId="431258E9" w14:textId="799C8DA2" w:rsidR="006540FC" w:rsidRDefault="006540FC" w:rsidP="00C1012C">
      <w:pPr>
        <w:spacing w:after="0"/>
        <w:jc w:val="both"/>
      </w:pPr>
      <w:r w:rsidRPr="009A4D40">
        <w:t xml:space="preserve">The </w:t>
      </w:r>
      <w:r w:rsidR="00BE75E6" w:rsidRPr="00BE75E6">
        <w:rPr>
          <w:lang w:val="en-US"/>
        </w:rPr>
        <w:t>Liquid chromatography – high-resolution mass spectrometry platform (</w:t>
      </w:r>
      <w:r w:rsidR="00BE75E6" w:rsidRPr="00BE75E6">
        <w:rPr>
          <w:lang w:val="de-DE"/>
        </w:rPr>
        <w:t xml:space="preserve">LC-HRMS) </w:t>
      </w:r>
      <w:proofErr w:type="spellStart"/>
      <w:r w:rsidR="00BE75E6" w:rsidRPr="00BE75E6">
        <w:rPr>
          <w:lang w:val="de-DE"/>
        </w:rPr>
        <w:t>for</w:t>
      </w:r>
      <w:proofErr w:type="spellEnd"/>
      <w:r w:rsidR="00BE75E6" w:rsidRPr="00BE75E6">
        <w:rPr>
          <w:lang w:val="de-DE"/>
        </w:rPr>
        <w:t xml:space="preserve"> </w:t>
      </w:r>
      <w:proofErr w:type="spellStart"/>
      <w:r w:rsidR="00BE75E6" w:rsidRPr="00BE75E6">
        <w:rPr>
          <w:lang w:val="de-DE"/>
        </w:rPr>
        <w:t>metabolomics</w:t>
      </w:r>
      <w:proofErr w:type="spellEnd"/>
      <w:r w:rsidR="00BE75E6" w:rsidRPr="00BE75E6">
        <w:rPr>
          <w:lang w:val="en-US"/>
        </w:rPr>
        <w:t xml:space="preserve"> </w:t>
      </w:r>
      <w:r w:rsidRPr="009A4D40">
        <w:t>is deliverable within 6 weeks of purchase.</w:t>
      </w:r>
    </w:p>
    <w:p w14:paraId="4C06ED4D" w14:textId="77777777" w:rsidR="00C1012C" w:rsidRPr="008E7CA4" w:rsidRDefault="00C1012C" w:rsidP="00C1012C">
      <w:pPr>
        <w:spacing w:after="0"/>
        <w:jc w:val="both"/>
        <w:rPr>
          <w:b/>
          <w:bCs/>
          <w:highlight w:val="yellow"/>
          <w:lang w:val="en-US"/>
        </w:rPr>
      </w:pPr>
    </w:p>
    <w:p w14:paraId="63B7A93D" w14:textId="3098B7D6" w:rsidR="00FC38F6" w:rsidRDefault="00CE4812" w:rsidP="00FC38F6">
      <w:pPr>
        <w:pStyle w:val="Kop3"/>
        <w:spacing w:after="120"/>
        <w:jc w:val="both"/>
      </w:pPr>
      <w:r>
        <w:t>H</w:t>
      </w:r>
      <w:r w:rsidR="00FC38F6" w:rsidRPr="006540FC">
        <w:t xml:space="preserve">. </w:t>
      </w:r>
      <w:r w:rsidR="009E167F">
        <w:t>Budget</w:t>
      </w:r>
      <w:r w:rsidR="00FC38F6" w:rsidRPr="006540FC">
        <w:t xml:space="preserve">  </w:t>
      </w:r>
    </w:p>
    <w:p w14:paraId="302B2B3E" w14:textId="5FF9653B" w:rsidR="001B4F75" w:rsidRPr="001B4F75" w:rsidRDefault="009E167F" w:rsidP="00C1012C">
      <w:pPr>
        <w:spacing w:after="0"/>
        <w:jc w:val="both"/>
        <w:rPr>
          <w:lang w:val="en-US"/>
        </w:rPr>
      </w:pPr>
      <w:r w:rsidRPr="009A4D40">
        <w:t xml:space="preserve">The budget available for this purchase is a </w:t>
      </w:r>
      <w:r w:rsidRPr="0027178A">
        <w:t xml:space="preserve">maximum of </w:t>
      </w:r>
      <w:r w:rsidR="00156468" w:rsidRPr="0027178A">
        <w:rPr>
          <w:lang w:val="en-US"/>
        </w:rPr>
        <w:t>265</w:t>
      </w:r>
      <w:r w:rsidR="001842F3" w:rsidRPr="0027178A">
        <w:rPr>
          <w:lang w:val="en-US"/>
        </w:rPr>
        <w:t>,</w:t>
      </w:r>
      <w:r w:rsidR="00553125" w:rsidRPr="0027178A">
        <w:rPr>
          <w:lang w:val="en-US"/>
        </w:rPr>
        <w:t>000</w:t>
      </w:r>
      <w:r w:rsidR="00BF08A2" w:rsidRPr="0027178A">
        <w:rPr>
          <w:lang w:val="en-US"/>
        </w:rPr>
        <w:t xml:space="preserve">.00 </w:t>
      </w:r>
      <w:r w:rsidRPr="0027178A">
        <w:t xml:space="preserve">euros (excl. VAT or </w:t>
      </w:r>
      <w:r w:rsidR="00156468" w:rsidRPr="0027178A">
        <w:t>320</w:t>
      </w:r>
      <w:r w:rsidR="001842F3" w:rsidRPr="0027178A">
        <w:t>,000</w:t>
      </w:r>
      <w:r w:rsidR="00BF08A2" w:rsidRPr="0027178A">
        <w:t>.00</w:t>
      </w:r>
      <w:r w:rsidRPr="0027178A">
        <w:t xml:space="preserve"> incl. VAT). This absolute maximum budget includes all costs</w:t>
      </w:r>
      <w:r w:rsidRPr="009A4D40">
        <w:t xml:space="preserve"> such as installation and implementation, delivery, warranties, training and documentation, possible additional costs for travel, </w:t>
      </w:r>
      <w:r w:rsidR="00E75760" w:rsidRPr="009A4D40">
        <w:t>accommodation,</w:t>
      </w:r>
      <w:r w:rsidRPr="009A4D40">
        <w:t xml:space="preserve"> and testing.</w:t>
      </w:r>
    </w:p>
    <w:p w14:paraId="685F7817" w14:textId="77777777" w:rsidR="008227C1" w:rsidRPr="00D41633" w:rsidRDefault="008227C1" w:rsidP="00C1012C">
      <w:pPr>
        <w:spacing w:after="0"/>
        <w:jc w:val="both"/>
        <w:rPr>
          <w:lang w:val="en"/>
        </w:rPr>
      </w:pPr>
    </w:p>
    <w:p w14:paraId="67C2967D" w14:textId="029F4901" w:rsidR="008227C1" w:rsidRPr="00A27CE4" w:rsidRDefault="00A93C65" w:rsidP="00A27CE4">
      <w:pPr>
        <w:pStyle w:val="Kop2"/>
        <w:spacing w:after="120"/>
        <w:jc w:val="both"/>
        <w:rPr>
          <w:b/>
          <w:bCs/>
          <w:sz w:val="32"/>
          <w:szCs w:val="32"/>
          <w:lang w:val="en"/>
        </w:rPr>
      </w:pPr>
      <w:bookmarkStart w:id="5" w:name="_Toc97280848"/>
      <w:r w:rsidRPr="008128D2">
        <w:rPr>
          <w:b/>
          <w:bCs/>
          <w:sz w:val="32"/>
          <w:szCs w:val="32"/>
          <w:lang w:val="en-US"/>
        </w:rPr>
        <w:t>3</w:t>
      </w:r>
      <w:r w:rsidR="002562AD" w:rsidRPr="008128D2">
        <w:rPr>
          <w:b/>
          <w:bCs/>
          <w:sz w:val="32"/>
          <w:szCs w:val="32"/>
          <w:lang w:val="en-US"/>
        </w:rPr>
        <w:t xml:space="preserve">. </w:t>
      </w:r>
      <w:bookmarkEnd w:id="5"/>
      <w:r w:rsidR="008227C1" w:rsidRPr="008128D2">
        <w:rPr>
          <w:b/>
          <w:bCs/>
          <w:sz w:val="32"/>
          <w:szCs w:val="32"/>
          <w:lang w:val="en"/>
        </w:rPr>
        <w:t>Procedure and timeline of the market consultation</w:t>
      </w:r>
    </w:p>
    <w:p w14:paraId="2F141619" w14:textId="65DC0FF8" w:rsidR="008227C1" w:rsidRDefault="008227C1" w:rsidP="00DC46E9">
      <w:pPr>
        <w:spacing w:after="120"/>
        <w:jc w:val="both"/>
        <w:rPr>
          <w:lang w:val="en"/>
        </w:rPr>
      </w:pPr>
      <w:r w:rsidRPr="008227C1">
        <w:rPr>
          <w:lang w:val="en"/>
        </w:rPr>
        <w:t xml:space="preserve">During the market consultation, all communication with regard to this subject is conducted via the purchasing management department of the </w:t>
      </w:r>
      <w:r w:rsidR="00805997">
        <w:rPr>
          <w:lang w:val="en"/>
        </w:rPr>
        <w:t>Vrije Universiteit Amsterdam</w:t>
      </w:r>
      <w:r w:rsidRPr="008227C1">
        <w:rPr>
          <w:lang w:val="en"/>
        </w:rPr>
        <w:t>. Contact details, see below:</w:t>
      </w:r>
    </w:p>
    <w:p w14:paraId="75AA13C9" w14:textId="77777777" w:rsidR="00A27CE4" w:rsidRPr="00A93D23" w:rsidRDefault="00A27CE4" w:rsidP="00DC46E9">
      <w:pPr>
        <w:spacing w:after="120"/>
        <w:jc w:val="both"/>
        <w:rPr>
          <w:lang w:val="en-US"/>
        </w:rPr>
      </w:pP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18204B" w:rsidRPr="008227C1" w14:paraId="2756BDF9" w14:textId="77777777" w:rsidTr="00F175ED">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30A08B02" w14:textId="77777777" w:rsidR="0018204B" w:rsidRPr="0018204B" w:rsidRDefault="008227C1" w:rsidP="00DC46E9">
            <w:pPr>
              <w:spacing w:after="120"/>
              <w:jc w:val="both"/>
            </w:pPr>
            <w:r>
              <w:t>Name</w:t>
            </w:r>
            <w:r w:rsidR="0018204B" w:rsidRPr="0018204B">
              <w:t>:</w:t>
            </w:r>
          </w:p>
        </w:tc>
        <w:tc>
          <w:tcPr>
            <w:tcW w:w="5096" w:type="dxa"/>
            <w:tcBorders>
              <w:top w:val="single" w:sz="4" w:space="0" w:color="000000"/>
              <w:left w:val="single" w:sz="4" w:space="0" w:color="000000"/>
              <w:bottom w:val="single" w:sz="4" w:space="0" w:color="000000"/>
              <w:right w:val="single" w:sz="4" w:space="0" w:color="000000"/>
            </w:tcBorders>
          </w:tcPr>
          <w:p w14:paraId="1A01A1F9" w14:textId="77777777" w:rsidR="008227C1" w:rsidRPr="008227C1" w:rsidRDefault="008227C1" w:rsidP="00DC46E9">
            <w:pPr>
              <w:spacing w:after="120"/>
              <w:jc w:val="both"/>
              <w:rPr>
                <w:lang w:val="en-US"/>
              </w:rPr>
            </w:pPr>
            <w:r w:rsidRPr="008227C1">
              <w:rPr>
                <w:lang w:val="en"/>
              </w:rPr>
              <w:t>Purchasing Management Department</w:t>
            </w:r>
          </w:p>
          <w:p w14:paraId="4BAF838E" w14:textId="77777777" w:rsidR="0018204B" w:rsidRPr="008227C1" w:rsidRDefault="0018204B" w:rsidP="00DC46E9">
            <w:pPr>
              <w:spacing w:after="120"/>
              <w:jc w:val="both"/>
              <w:rPr>
                <w:lang w:val="en-US"/>
              </w:rPr>
            </w:pPr>
            <w:proofErr w:type="spellStart"/>
            <w:r w:rsidRPr="008227C1">
              <w:rPr>
                <w:lang w:val="en-US"/>
              </w:rPr>
              <w:t>Dhr</w:t>
            </w:r>
            <w:proofErr w:type="spellEnd"/>
            <w:r w:rsidRPr="008227C1">
              <w:rPr>
                <w:lang w:val="en-US"/>
              </w:rPr>
              <w:t>. Tarik Ouchan</w:t>
            </w:r>
          </w:p>
        </w:tc>
      </w:tr>
      <w:tr w:rsidR="0018204B" w:rsidRPr="0018204B" w14:paraId="6CBA1510" w14:textId="77777777" w:rsidTr="00F175ED">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45C2B5B3" w14:textId="77777777" w:rsidR="008227C1" w:rsidRPr="008227C1" w:rsidRDefault="008227C1" w:rsidP="00DC46E9">
            <w:pPr>
              <w:spacing w:after="120"/>
              <w:jc w:val="both"/>
              <w:rPr>
                <w:lang w:val="nl-NL"/>
              </w:rPr>
            </w:pPr>
            <w:r w:rsidRPr="008227C1">
              <w:rPr>
                <w:lang w:val="en"/>
              </w:rPr>
              <w:t>Faculty / Department</w:t>
            </w:r>
          </w:p>
          <w:p w14:paraId="59C16F5D" w14:textId="77777777" w:rsidR="0018204B" w:rsidRPr="0018204B" w:rsidRDefault="0018204B" w:rsidP="00DC46E9">
            <w:pPr>
              <w:spacing w:after="120"/>
              <w:jc w:val="both"/>
            </w:pPr>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6CDA2CBB" w14:textId="77777777" w:rsidR="008227C1" w:rsidRPr="008227C1" w:rsidRDefault="008227C1" w:rsidP="00DC46E9">
            <w:pPr>
              <w:spacing w:after="120"/>
              <w:jc w:val="both"/>
              <w:rPr>
                <w:lang w:val="nl-NL"/>
              </w:rPr>
            </w:pPr>
            <w:r w:rsidRPr="008227C1">
              <w:rPr>
                <w:lang w:val="en"/>
              </w:rPr>
              <w:t>Finance Department</w:t>
            </w:r>
          </w:p>
          <w:p w14:paraId="08F2FBFF" w14:textId="77777777" w:rsidR="0018204B" w:rsidRPr="0018204B" w:rsidRDefault="0018204B" w:rsidP="00DC46E9">
            <w:pPr>
              <w:spacing w:after="120"/>
              <w:jc w:val="both"/>
            </w:pPr>
          </w:p>
        </w:tc>
      </w:tr>
      <w:tr w:rsidR="0018204B" w:rsidRPr="0018204B" w14:paraId="593A63E7" w14:textId="77777777" w:rsidTr="00F175ED">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39C70631" w14:textId="77777777" w:rsidR="0018204B" w:rsidRPr="0018204B" w:rsidRDefault="0018204B" w:rsidP="00DC46E9">
            <w:pPr>
              <w:spacing w:after="120"/>
              <w:jc w:val="both"/>
            </w:pPr>
            <w:r w:rsidRPr="0018204B">
              <w:t>Ad</w:t>
            </w:r>
            <w:r w:rsidR="008227C1">
              <w:t>d</w:t>
            </w:r>
            <w:r w:rsidRPr="0018204B">
              <w:t>re</w:t>
            </w:r>
            <w:r w:rsidR="008227C1">
              <w:t>s</w:t>
            </w:r>
            <w:r w:rsidRPr="0018204B">
              <w:t>s:</w:t>
            </w:r>
          </w:p>
        </w:tc>
        <w:tc>
          <w:tcPr>
            <w:tcW w:w="5096" w:type="dxa"/>
            <w:tcBorders>
              <w:top w:val="single" w:sz="4" w:space="0" w:color="000000"/>
              <w:left w:val="single" w:sz="4" w:space="0" w:color="000000"/>
              <w:bottom w:val="single" w:sz="4" w:space="0" w:color="000000"/>
              <w:right w:val="single" w:sz="4" w:space="0" w:color="000000"/>
            </w:tcBorders>
          </w:tcPr>
          <w:p w14:paraId="2345578D" w14:textId="77777777" w:rsidR="0018204B" w:rsidRPr="0018204B" w:rsidRDefault="0018204B" w:rsidP="00DC46E9">
            <w:pPr>
              <w:spacing w:after="120"/>
              <w:jc w:val="both"/>
              <w:rPr>
                <w:lang w:val="nl-NL"/>
              </w:rPr>
            </w:pPr>
            <w:r w:rsidRPr="0018204B">
              <w:rPr>
                <w:lang w:val="nl-NL"/>
              </w:rPr>
              <w:t xml:space="preserve">Van der </w:t>
            </w:r>
            <w:proofErr w:type="spellStart"/>
            <w:r w:rsidRPr="0018204B">
              <w:rPr>
                <w:lang w:val="nl-NL"/>
              </w:rPr>
              <w:t>Boechorststraat</w:t>
            </w:r>
            <w:proofErr w:type="spellEnd"/>
            <w:r w:rsidRPr="0018204B">
              <w:rPr>
                <w:lang w:val="nl-NL"/>
              </w:rPr>
              <w:t xml:space="preserve"> 1</w:t>
            </w:r>
          </w:p>
          <w:p w14:paraId="363C7638" w14:textId="77777777" w:rsidR="0018204B" w:rsidRPr="0018204B" w:rsidRDefault="0018204B" w:rsidP="00DC46E9">
            <w:pPr>
              <w:spacing w:after="120"/>
              <w:jc w:val="both"/>
              <w:rPr>
                <w:lang w:val="nl-NL"/>
              </w:rPr>
            </w:pPr>
            <w:r w:rsidRPr="0018204B">
              <w:rPr>
                <w:lang w:val="nl-NL"/>
              </w:rPr>
              <w:t>1083 BT Amsterdam</w:t>
            </w:r>
          </w:p>
          <w:p w14:paraId="48900C73" w14:textId="77777777" w:rsidR="0018204B" w:rsidRPr="0018204B" w:rsidRDefault="0018204B" w:rsidP="00DC46E9">
            <w:pPr>
              <w:spacing w:after="120"/>
              <w:jc w:val="both"/>
              <w:rPr>
                <w:lang w:val="nl-NL"/>
              </w:rPr>
            </w:pPr>
          </w:p>
        </w:tc>
      </w:tr>
      <w:tr w:rsidR="0018204B" w:rsidRPr="0018204B" w14:paraId="6EC18E94" w14:textId="77777777" w:rsidTr="00F175ED">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301783BD" w14:textId="77777777" w:rsidR="0018204B" w:rsidRPr="0018204B" w:rsidRDefault="0018204B" w:rsidP="00DC46E9">
            <w:pPr>
              <w:spacing w:after="120"/>
              <w:jc w:val="both"/>
            </w:pPr>
            <w:r w:rsidRPr="0018204B">
              <w:lastRenderedPageBreak/>
              <w:t>E-Mail:</w:t>
            </w:r>
          </w:p>
        </w:tc>
        <w:bookmarkStart w:id="6" w:name="_Hlk100648201"/>
        <w:tc>
          <w:tcPr>
            <w:tcW w:w="5096" w:type="dxa"/>
            <w:tcBorders>
              <w:top w:val="single" w:sz="4" w:space="0" w:color="000000"/>
              <w:left w:val="single" w:sz="4" w:space="0" w:color="000000"/>
              <w:bottom w:val="single" w:sz="4" w:space="0" w:color="000000"/>
              <w:right w:val="single" w:sz="4" w:space="0" w:color="000000"/>
            </w:tcBorders>
          </w:tcPr>
          <w:p w14:paraId="1893CCEC" w14:textId="1F1FE1F0" w:rsidR="0018204B" w:rsidRDefault="00A81C0F" w:rsidP="00DC46E9">
            <w:pPr>
              <w:spacing w:after="120"/>
              <w:jc w:val="both"/>
              <w:rPr>
                <w:u w:val="single"/>
              </w:rPr>
            </w:pPr>
            <w:r>
              <w:rPr>
                <w:u w:val="single"/>
              </w:rPr>
              <w:fldChar w:fldCharType="begin"/>
            </w:r>
            <w:r>
              <w:rPr>
                <w:u w:val="single"/>
              </w:rPr>
              <w:instrText xml:space="preserve"> HYPERLINK "mailto:</w:instrText>
            </w:r>
            <w:r w:rsidRPr="00A81C0F">
              <w:rPr>
                <w:u w:val="single"/>
              </w:rPr>
              <w:instrText>aanbestedingen.fpc@vu.nl</w:instrText>
            </w:r>
            <w:r>
              <w:rPr>
                <w:u w:val="single"/>
              </w:rPr>
              <w:instrText xml:space="preserve">" </w:instrText>
            </w:r>
            <w:r>
              <w:rPr>
                <w:u w:val="single"/>
              </w:rPr>
            </w:r>
            <w:r>
              <w:rPr>
                <w:u w:val="single"/>
              </w:rPr>
              <w:fldChar w:fldCharType="separate"/>
            </w:r>
            <w:r w:rsidRPr="00283BDA">
              <w:rPr>
                <w:rStyle w:val="Hyperlink"/>
              </w:rPr>
              <w:t>aanbestedingen.fpc@vu.nl</w:t>
            </w:r>
            <w:r>
              <w:rPr>
                <w:u w:val="single"/>
              </w:rPr>
              <w:fldChar w:fldCharType="end"/>
            </w:r>
          </w:p>
          <w:bookmarkEnd w:id="6"/>
          <w:p w14:paraId="1125B5F1" w14:textId="6165C718" w:rsidR="00A81C0F" w:rsidRPr="0018204B" w:rsidRDefault="00A81C0F" w:rsidP="00DC46E9">
            <w:pPr>
              <w:spacing w:after="120"/>
              <w:jc w:val="both"/>
              <w:rPr>
                <w:u w:val="single"/>
              </w:rPr>
            </w:pPr>
          </w:p>
        </w:tc>
      </w:tr>
      <w:tr w:rsidR="0018204B" w:rsidRPr="0018204B" w14:paraId="2996A497" w14:textId="77777777" w:rsidTr="00F175ED">
        <w:trPr>
          <w:trHeight w:hRule="exact" w:val="625"/>
        </w:trPr>
        <w:tc>
          <w:tcPr>
            <w:tcW w:w="3551" w:type="dxa"/>
            <w:tcBorders>
              <w:top w:val="single" w:sz="4" w:space="0" w:color="000000"/>
              <w:left w:val="single" w:sz="4" w:space="0" w:color="000000"/>
              <w:bottom w:val="single" w:sz="4" w:space="0" w:color="000000"/>
              <w:right w:val="single" w:sz="4" w:space="0" w:color="000000"/>
            </w:tcBorders>
          </w:tcPr>
          <w:p w14:paraId="1287AE2B" w14:textId="77777777" w:rsidR="0018204B" w:rsidRPr="008227C1" w:rsidRDefault="008227C1" w:rsidP="00DC46E9">
            <w:pPr>
              <w:spacing w:after="120"/>
              <w:jc w:val="both"/>
              <w:rPr>
                <w:lang w:val="nl-NL"/>
              </w:rPr>
            </w:pPr>
            <w:r w:rsidRPr="008227C1">
              <w:rPr>
                <w:lang w:val="en"/>
              </w:rPr>
              <w:t>Citing</w:t>
            </w:r>
          </w:p>
        </w:tc>
        <w:tc>
          <w:tcPr>
            <w:tcW w:w="5096" w:type="dxa"/>
            <w:tcBorders>
              <w:top w:val="single" w:sz="4" w:space="0" w:color="000000"/>
              <w:left w:val="single" w:sz="4" w:space="0" w:color="000000"/>
              <w:bottom w:val="single" w:sz="4" w:space="0" w:color="000000"/>
              <w:right w:val="single" w:sz="4" w:space="0" w:color="000000"/>
            </w:tcBorders>
          </w:tcPr>
          <w:p w14:paraId="52192469" w14:textId="55D6B0E5" w:rsidR="0018204B" w:rsidRPr="008227C1" w:rsidRDefault="008227C1" w:rsidP="00DC46E9">
            <w:pPr>
              <w:spacing w:after="120"/>
              <w:jc w:val="both"/>
              <w:rPr>
                <w:u w:val="single"/>
                <w:lang w:val="en-US"/>
              </w:rPr>
            </w:pPr>
            <w:r w:rsidRPr="008227C1">
              <w:rPr>
                <w:u w:val="single"/>
                <w:lang w:val="en-US"/>
              </w:rPr>
              <w:t xml:space="preserve">Market </w:t>
            </w:r>
            <w:r w:rsidRPr="00156468">
              <w:rPr>
                <w:u w:val="single"/>
                <w:lang w:val="en-US"/>
              </w:rPr>
              <w:t>Consultation:</w:t>
            </w:r>
            <w:r w:rsidR="006540FC" w:rsidRPr="00156468">
              <w:rPr>
                <w:u w:val="single"/>
                <w:lang w:val="en-US"/>
              </w:rPr>
              <w:t xml:space="preserve"> </w:t>
            </w:r>
            <w:r w:rsidR="00156468" w:rsidRPr="00156468">
              <w:rPr>
                <w:u w:val="single"/>
                <w:lang w:val="de-DE"/>
              </w:rPr>
              <w:t xml:space="preserve">LC-HRMS </w:t>
            </w:r>
            <w:proofErr w:type="spellStart"/>
            <w:r w:rsidR="00156468" w:rsidRPr="00156468">
              <w:rPr>
                <w:u w:val="single"/>
                <w:lang w:val="de-DE"/>
              </w:rPr>
              <w:t>for</w:t>
            </w:r>
            <w:proofErr w:type="spellEnd"/>
            <w:r w:rsidR="00156468" w:rsidRPr="00156468">
              <w:rPr>
                <w:u w:val="single"/>
                <w:lang w:val="de-DE"/>
              </w:rPr>
              <w:t xml:space="preserve"> </w:t>
            </w:r>
            <w:proofErr w:type="spellStart"/>
            <w:r w:rsidR="00156468" w:rsidRPr="00156468">
              <w:rPr>
                <w:u w:val="single"/>
                <w:lang w:val="de-DE"/>
              </w:rPr>
              <w:t>metabolomics</w:t>
            </w:r>
            <w:proofErr w:type="spellEnd"/>
          </w:p>
        </w:tc>
      </w:tr>
    </w:tbl>
    <w:p w14:paraId="13350389" w14:textId="77777777" w:rsidR="0018204B" w:rsidRDefault="0018204B" w:rsidP="00DC46E9">
      <w:pPr>
        <w:spacing w:after="120"/>
        <w:jc w:val="both"/>
      </w:pPr>
    </w:p>
    <w:p w14:paraId="73D5479A" w14:textId="77777777" w:rsidR="00113684" w:rsidRPr="00853A4B" w:rsidRDefault="00113684" w:rsidP="00DC46E9">
      <w:pPr>
        <w:spacing w:after="120"/>
        <w:jc w:val="both"/>
      </w:pPr>
    </w:p>
    <w:p w14:paraId="5E249E2C" w14:textId="3DD4D743" w:rsidR="00C1012C" w:rsidRPr="0018204B" w:rsidRDefault="008F3333" w:rsidP="00DC46E9">
      <w:pPr>
        <w:spacing w:after="120"/>
        <w:jc w:val="both"/>
      </w:pPr>
      <w:r>
        <w:t>Timetable Market Consultation</w:t>
      </w:r>
      <w:r w:rsidR="0018204B"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18204B" w:rsidRPr="0018204B" w14:paraId="7F58409C" w14:textId="77777777" w:rsidTr="086BC17F">
        <w:trPr>
          <w:trHeight w:hRule="exact" w:val="584"/>
        </w:trPr>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CE6DE" w14:textId="77777777" w:rsidR="008F3333" w:rsidRPr="008F3333" w:rsidRDefault="008F3333" w:rsidP="00DC46E9">
            <w:pPr>
              <w:spacing w:after="120"/>
              <w:jc w:val="both"/>
              <w:rPr>
                <w:lang w:val="nl-NL"/>
              </w:rPr>
            </w:pPr>
            <w:r w:rsidRPr="008F3333">
              <w:rPr>
                <w:lang w:val="en"/>
              </w:rPr>
              <w:t>Description</w:t>
            </w:r>
          </w:p>
          <w:p w14:paraId="2B31920A" w14:textId="77777777" w:rsidR="0018204B" w:rsidRPr="0018204B" w:rsidRDefault="0018204B" w:rsidP="00DC46E9">
            <w:pPr>
              <w:spacing w:after="120"/>
              <w:jc w:val="both"/>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C56BC" w14:textId="77777777" w:rsidR="0018204B" w:rsidRPr="0018204B" w:rsidRDefault="008F3333" w:rsidP="00DC46E9">
            <w:pPr>
              <w:spacing w:after="120"/>
              <w:jc w:val="both"/>
            </w:pPr>
            <w:r>
              <w:t>Deadline</w:t>
            </w:r>
          </w:p>
        </w:tc>
      </w:tr>
      <w:tr w:rsidR="0018204B" w:rsidRPr="0018204B" w14:paraId="79FB0EB2"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3AA76" w14:textId="77777777" w:rsidR="0018204B" w:rsidRPr="008F3333" w:rsidRDefault="008F3333" w:rsidP="00DC46E9">
            <w:pPr>
              <w:spacing w:after="120"/>
              <w:jc w:val="both"/>
              <w:rPr>
                <w:lang w:val="en-US"/>
              </w:rPr>
            </w:pPr>
            <w:r w:rsidRPr="008F3333">
              <w:rPr>
                <w:lang w:val="en-US"/>
              </w:rPr>
              <w:t>Publication on</w:t>
            </w:r>
            <w:r w:rsidR="0018204B" w:rsidRPr="008F3333">
              <w:rPr>
                <w:lang w:val="en-US"/>
              </w:rPr>
              <w:t xml:space="preserve"> </w:t>
            </w:r>
            <w:hyperlink r:id="rId13" w:history="1">
              <w:r w:rsidR="0018204B" w:rsidRPr="008F3333">
                <w:rPr>
                  <w:rStyle w:val="Hyperlink"/>
                  <w:lang w:val="en-US"/>
                </w:rPr>
                <w:t>www.tenderned.nl</w:t>
              </w:r>
            </w:hyperlink>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29F7291" w14:textId="40FA1D25" w:rsidR="0018204B" w:rsidRPr="004519E3" w:rsidRDefault="00167A7A" w:rsidP="00DC46E9">
            <w:pPr>
              <w:spacing w:after="120"/>
              <w:jc w:val="both"/>
              <w:rPr>
                <w:lang w:val="nl-NL"/>
              </w:rPr>
            </w:pPr>
            <w:r w:rsidRPr="004519E3">
              <w:rPr>
                <w:lang w:val="nl-NL"/>
              </w:rPr>
              <w:t>2</w:t>
            </w:r>
            <w:r w:rsidR="00156468" w:rsidRPr="004519E3">
              <w:rPr>
                <w:lang w:val="nl-NL"/>
              </w:rPr>
              <w:t>3</w:t>
            </w:r>
            <w:r w:rsidRPr="004519E3">
              <w:rPr>
                <w:lang w:val="nl-NL"/>
              </w:rPr>
              <w:t xml:space="preserve"> </w:t>
            </w:r>
            <w:r w:rsidR="00156468" w:rsidRPr="004519E3">
              <w:rPr>
                <w:lang w:val="nl-NL"/>
              </w:rPr>
              <w:t>August</w:t>
            </w:r>
            <w:r w:rsidR="009C4F50" w:rsidRPr="004519E3">
              <w:rPr>
                <w:lang w:val="nl-NL"/>
              </w:rPr>
              <w:t xml:space="preserve"> </w:t>
            </w:r>
            <w:r w:rsidR="006540FC" w:rsidRPr="004519E3">
              <w:rPr>
                <w:lang w:val="nl-NL"/>
              </w:rPr>
              <w:t>202</w:t>
            </w:r>
            <w:r w:rsidR="006272E5" w:rsidRPr="004519E3">
              <w:rPr>
                <w:lang w:val="nl-NL"/>
              </w:rPr>
              <w:t>4</w:t>
            </w:r>
          </w:p>
        </w:tc>
      </w:tr>
      <w:tr w:rsidR="00167A7A" w:rsidRPr="0018204B" w14:paraId="7102E7C3"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6949A" w14:textId="51861073" w:rsidR="00167A7A" w:rsidRPr="008F3333" w:rsidRDefault="00167A7A" w:rsidP="00DC46E9">
            <w:pPr>
              <w:spacing w:after="120"/>
              <w:jc w:val="both"/>
              <w:rPr>
                <w:lang w:val="en"/>
              </w:rPr>
            </w:pPr>
            <w:r w:rsidRPr="00167A7A">
              <w:rPr>
                <w:lang w:val="en"/>
              </w:rPr>
              <w:t>Deadline for questions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FFD109" w14:textId="65673C2E" w:rsidR="00167A7A" w:rsidRPr="004519E3" w:rsidRDefault="00167A7A" w:rsidP="00DC46E9">
            <w:pPr>
              <w:spacing w:after="120"/>
              <w:jc w:val="both"/>
              <w:rPr>
                <w:lang w:val="nl-NL"/>
              </w:rPr>
            </w:pPr>
            <w:r w:rsidRPr="004519E3">
              <w:rPr>
                <w:lang w:val="nl-NL"/>
              </w:rPr>
              <w:t xml:space="preserve">07 </w:t>
            </w:r>
            <w:r w:rsidR="00156468" w:rsidRPr="004519E3">
              <w:rPr>
                <w:lang w:val="nl-NL"/>
              </w:rPr>
              <w:t>September</w:t>
            </w:r>
            <w:r w:rsidRPr="004519E3">
              <w:rPr>
                <w:lang w:val="nl-NL"/>
              </w:rPr>
              <w:t xml:space="preserve"> 2024, 11:00 a.m.</w:t>
            </w:r>
          </w:p>
        </w:tc>
      </w:tr>
      <w:tr w:rsidR="0018204B" w:rsidRPr="0018204B" w14:paraId="3205C705"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7C01A" w14:textId="77777777" w:rsidR="0018204B" w:rsidRPr="008F3333" w:rsidRDefault="008F3333" w:rsidP="00DC46E9">
            <w:pPr>
              <w:spacing w:after="120"/>
              <w:jc w:val="both"/>
              <w:rPr>
                <w:lang w:val="nl-NL"/>
              </w:rPr>
            </w:pPr>
            <w:r w:rsidRPr="008F3333">
              <w:rPr>
                <w:lang w:val="en"/>
              </w:rPr>
              <w:t>Publication Memorandum of Information</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C415925" w14:textId="53AD439C" w:rsidR="0018204B" w:rsidRPr="004519E3" w:rsidRDefault="00F81F59" w:rsidP="00DC46E9">
            <w:pPr>
              <w:spacing w:after="120"/>
              <w:jc w:val="both"/>
              <w:rPr>
                <w:lang w:val="nl-NL"/>
              </w:rPr>
            </w:pPr>
            <w:r w:rsidRPr="004519E3">
              <w:rPr>
                <w:lang w:val="nl-NL"/>
              </w:rPr>
              <w:t xml:space="preserve">10 </w:t>
            </w:r>
            <w:r w:rsidR="00156468" w:rsidRPr="004519E3">
              <w:rPr>
                <w:lang w:val="nl-NL"/>
              </w:rPr>
              <w:t>September</w:t>
            </w:r>
            <w:r w:rsidR="006272E5" w:rsidRPr="004519E3">
              <w:rPr>
                <w:lang w:val="nl-NL"/>
              </w:rPr>
              <w:t xml:space="preserve"> </w:t>
            </w:r>
            <w:r w:rsidRPr="004519E3">
              <w:rPr>
                <w:lang w:val="nl-NL"/>
              </w:rPr>
              <w:t>202</w:t>
            </w:r>
            <w:r w:rsidR="006272E5" w:rsidRPr="004519E3">
              <w:rPr>
                <w:lang w:val="nl-NL"/>
              </w:rPr>
              <w:t>4</w:t>
            </w:r>
          </w:p>
        </w:tc>
      </w:tr>
      <w:tr w:rsidR="0018204B" w:rsidRPr="0018204B" w14:paraId="63D7617A"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0D7D8" w14:textId="6CC5A0EE" w:rsidR="0018204B" w:rsidRPr="008F3333" w:rsidRDefault="008F3333" w:rsidP="00DC46E9">
            <w:pPr>
              <w:spacing w:after="120"/>
              <w:jc w:val="both"/>
              <w:rPr>
                <w:lang w:val="en-US"/>
              </w:rPr>
            </w:pPr>
            <w:r w:rsidRPr="008F3333">
              <w:rPr>
                <w:lang w:val="en"/>
              </w:rPr>
              <w:t xml:space="preserve">Last moment to submit </w:t>
            </w:r>
            <w:r w:rsidR="00167A7A" w:rsidRPr="00167A7A">
              <w:rPr>
                <w:lang w:val="en"/>
              </w:rPr>
              <w:t>response</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55548D1" w14:textId="196F8A0C" w:rsidR="0018204B" w:rsidRPr="004519E3" w:rsidRDefault="002000A5" w:rsidP="00DC46E9">
            <w:pPr>
              <w:spacing w:after="120"/>
              <w:jc w:val="both"/>
              <w:rPr>
                <w:lang w:val="nl-NL"/>
              </w:rPr>
            </w:pPr>
            <w:r w:rsidRPr="004519E3">
              <w:rPr>
                <w:rFonts w:eastAsia="Times New Roman" w:cstheme="minorHAnsi"/>
                <w:color w:val="202124"/>
                <w:lang w:val="en" w:eastAsia="nl-NL"/>
              </w:rPr>
              <w:t xml:space="preserve">14 </w:t>
            </w:r>
            <w:r w:rsidR="00156468" w:rsidRPr="004519E3">
              <w:rPr>
                <w:rFonts w:eastAsia="Times New Roman" w:cstheme="minorHAnsi"/>
                <w:color w:val="202124"/>
                <w:lang w:val="en" w:eastAsia="nl-NL"/>
              </w:rPr>
              <w:t>September</w:t>
            </w:r>
            <w:r w:rsidR="006272E5" w:rsidRPr="004519E3">
              <w:rPr>
                <w:rFonts w:eastAsia="Times New Roman" w:cstheme="minorHAnsi"/>
                <w:color w:val="202124"/>
                <w:lang w:val="en" w:eastAsia="nl-NL"/>
              </w:rPr>
              <w:t xml:space="preserve"> 2024</w:t>
            </w:r>
            <w:r w:rsidR="008F3333" w:rsidRPr="004519E3">
              <w:rPr>
                <w:rFonts w:eastAsia="Times New Roman" w:cstheme="minorHAnsi"/>
                <w:color w:val="202124"/>
                <w:lang w:val="en" w:eastAsia="nl-NL"/>
              </w:rPr>
              <w:t xml:space="preserve">, </w:t>
            </w:r>
            <w:r w:rsidR="00A81C0F" w:rsidRPr="004519E3">
              <w:rPr>
                <w:rFonts w:eastAsia="Times New Roman" w:cstheme="minorHAnsi"/>
                <w:color w:val="202124"/>
                <w:lang w:val="en" w:eastAsia="nl-NL"/>
              </w:rPr>
              <w:t>11</w:t>
            </w:r>
            <w:r w:rsidR="008F3333" w:rsidRPr="004519E3">
              <w:rPr>
                <w:rFonts w:eastAsia="Times New Roman" w:cstheme="minorHAnsi"/>
                <w:color w:val="202124"/>
                <w:lang w:val="en" w:eastAsia="nl-NL"/>
              </w:rPr>
              <w:t>:</w:t>
            </w:r>
            <w:r w:rsidR="00A81C0F" w:rsidRPr="004519E3">
              <w:rPr>
                <w:rFonts w:eastAsia="Times New Roman" w:cstheme="minorHAnsi"/>
                <w:color w:val="202124"/>
                <w:lang w:val="en" w:eastAsia="nl-NL"/>
              </w:rPr>
              <w:t>00</w:t>
            </w:r>
            <w:r w:rsidR="008F3333" w:rsidRPr="004519E3">
              <w:rPr>
                <w:rFonts w:eastAsia="Times New Roman" w:cstheme="minorHAnsi"/>
                <w:color w:val="202124"/>
                <w:lang w:val="en" w:eastAsia="nl-NL"/>
              </w:rPr>
              <w:t xml:space="preserve"> a.m.</w:t>
            </w:r>
          </w:p>
        </w:tc>
      </w:tr>
      <w:tr w:rsidR="0018204B" w:rsidRPr="0018204B" w14:paraId="75792750"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3605B" w14:textId="77777777" w:rsidR="0018204B" w:rsidRPr="008F3333" w:rsidRDefault="008F3333" w:rsidP="00DC46E9">
            <w:pPr>
              <w:spacing w:after="120"/>
              <w:jc w:val="both"/>
              <w:rPr>
                <w:lang w:val="en-US"/>
              </w:rPr>
            </w:pPr>
            <w:r w:rsidRPr="008F3333">
              <w:rPr>
                <w:lang w:val="en"/>
              </w:rPr>
              <w:t>Sending summary to participants and closing the market consultation process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4777F" w14:textId="7FED3918" w:rsidR="0018204B" w:rsidRPr="004519E3" w:rsidRDefault="00167A7A" w:rsidP="00DC46E9">
            <w:pPr>
              <w:spacing w:after="120"/>
              <w:jc w:val="both"/>
              <w:rPr>
                <w:lang w:val="nl-NL"/>
              </w:rPr>
            </w:pPr>
            <w:r w:rsidRPr="004519E3">
              <w:rPr>
                <w:lang w:val="nl-NL"/>
              </w:rPr>
              <w:t xml:space="preserve">18 </w:t>
            </w:r>
            <w:r w:rsidR="00156468" w:rsidRPr="004519E3">
              <w:rPr>
                <w:lang w:val="nl-NL"/>
              </w:rPr>
              <w:t xml:space="preserve">September </w:t>
            </w:r>
            <w:r w:rsidR="3692912F" w:rsidRPr="004519E3">
              <w:rPr>
                <w:lang w:val="nl-NL"/>
              </w:rPr>
              <w:t>202</w:t>
            </w:r>
            <w:r w:rsidRPr="004519E3">
              <w:rPr>
                <w:lang w:val="nl-NL"/>
              </w:rPr>
              <w:t>4</w:t>
            </w:r>
          </w:p>
        </w:tc>
      </w:tr>
    </w:tbl>
    <w:p w14:paraId="6ECBF412" w14:textId="77777777" w:rsidR="00113684" w:rsidRPr="0018204B" w:rsidRDefault="00113684" w:rsidP="00DC46E9">
      <w:pPr>
        <w:spacing w:after="120"/>
        <w:jc w:val="both"/>
        <w:rPr>
          <w:lang w:val="nl-NL"/>
        </w:rPr>
      </w:pPr>
    </w:p>
    <w:p w14:paraId="215F5878" w14:textId="023DC723" w:rsidR="00CA0419" w:rsidRPr="00E75760" w:rsidRDefault="00CA0419" w:rsidP="00DC46E9">
      <w:pPr>
        <w:spacing w:after="120"/>
        <w:jc w:val="both"/>
        <w:rPr>
          <w:rFonts w:eastAsia="Times New Roman" w:cstheme="minorHAnsi"/>
          <w:color w:val="202124"/>
          <w:lang w:val="en" w:eastAsia="nl-NL"/>
        </w:rPr>
      </w:pPr>
      <w:r w:rsidRPr="00167A7A">
        <w:rPr>
          <w:rFonts w:eastAsia="Times New Roman" w:cstheme="minorHAnsi"/>
          <w:color w:val="202124"/>
          <w:lang w:val="en" w:eastAsia="nl-NL"/>
        </w:rPr>
        <w:t xml:space="preserve">You are requested to respond to this market consultation no later than </w:t>
      </w:r>
      <w:r w:rsidR="00A81C0F" w:rsidRPr="004519E3">
        <w:rPr>
          <w:rFonts w:eastAsia="Times New Roman" w:cstheme="minorHAnsi"/>
          <w:color w:val="202124"/>
          <w:lang w:val="en" w:eastAsia="nl-NL"/>
        </w:rPr>
        <w:t>11:00</w:t>
      </w:r>
      <w:r w:rsidRPr="004519E3">
        <w:rPr>
          <w:rFonts w:eastAsia="Times New Roman" w:cstheme="minorHAnsi"/>
          <w:color w:val="202124"/>
          <w:lang w:val="en" w:eastAsia="nl-NL"/>
        </w:rPr>
        <w:t xml:space="preserve"> am on </w:t>
      </w:r>
      <w:r w:rsidR="008F3635" w:rsidRPr="004519E3">
        <w:rPr>
          <w:rFonts w:eastAsia="Times New Roman" w:cstheme="minorHAnsi"/>
          <w:color w:val="202124"/>
          <w:lang w:val="en" w:eastAsia="nl-NL"/>
        </w:rPr>
        <w:t>14</w:t>
      </w:r>
      <w:r w:rsidR="00F81F59" w:rsidRPr="004519E3">
        <w:rPr>
          <w:rFonts w:eastAsia="Times New Roman" w:cstheme="minorHAnsi"/>
          <w:color w:val="202124"/>
          <w:lang w:val="en" w:eastAsia="nl-NL"/>
        </w:rPr>
        <w:t>-</w:t>
      </w:r>
      <w:r w:rsidR="006272E5" w:rsidRPr="004519E3">
        <w:rPr>
          <w:rFonts w:eastAsia="Times New Roman" w:cstheme="minorHAnsi"/>
          <w:color w:val="202124"/>
          <w:lang w:val="en" w:eastAsia="nl-NL"/>
        </w:rPr>
        <w:t>0</w:t>
      </w:r>
      <w:r w:rsidR="00156468" w:rsidRPr="004519E3">
        <w:rPr>
          <w:rFonts w:eastAsia="Times New Roman" w:cstheme="minorHAnsi"/>
          <w:color w:val="202124"/>
          <w:lang w:val="en" w:eastAsia="nl-NL"/>
        </w:rPr>
        <w:t>9</w:t>
      </w:r>
      <w:r w:rsidR="006272E5" w:rsidRPr="004519E3">
        <w:rPr>
          <w:rFonts w:eastAsia="Times New Roman" w:cstheme="minorHAnsi"/>
          <w:color w:val="202124"/>
          <w:lang w:val="en" w:eastAsia="nl-NL"/>
        </w:rPr>
        <w:t>-</w:t>
      </w:r>
      <w:r w:rsidRPr="004519E3">
        <w:rPr>
          <w:rFonts w:eastAsia="Times New Roman" w:cstheme="minorHAnsi"/>
          <w:color w:val="202124"/>
          <w:lang w:val="en" w:eastAsia="nl-NL"/>
        </w:rPr>
        <w:t>202</w:t>
      </w:r>
      <w:r w:rsidR="006272E5" w:rsidRPr="004519E3">
        <w:rPr>
          <w:rFonts w:eastAsia="Times New Roman" w:cstheme="minorHAnsi"/>
          <w:color w:val="202124"/>
          <w:lang w:val="en" w:eastAsia="nl-NL"/>
        </w:rPr>
        <w:t>4</w:t>
      </w:r>
      <w:r w:rsidRPr="004519E3">
        <w:rPr>
          <w:rFonts w:eastAsia="Times New Roman" w:cstheme="minorHAnsi"/>
          <w:color w:val="202124"/>
          <w:lang w:val="en" w:eastAsia="nl-NL"/>
        </w:rPr>
        <w:t>.</w:t>
      </w:r>
      <w:r w:rsidRPr="00E75760">
        <w:rPr>
          <w:rFonts w:eastAsia="Times New Roman" w:cstheme="minorHAnsi"/>
          <w:color w:val="202124"/>
          <w:lang w:val="en" w:eastAsia="nl-NL"/>
        </w:rPr>
        <w:t xml:space="preserve"> Responses received after this period will no longer be considered.</w:t>
      </w:r>
    </w:p>
    <w:p w14:paraId="07D065C3" w14:textId="7366EC84" w:rsidR="00CA0419" w:rsidRPr="00167A7A" w:rsidRDefault="00CA0419" w:rsidP="00DC46E9">
      <w:pPr>
        <w:spacing w:after="120"/>
        <w:jc w:val="both"/>
        <w:rPr>
          <w:b/>
          <w:bCs/>
          <w:lang w:val="en-US"/>
        </w:rPr>
      </w:pPr>
      <w:r w:rsidRPr="00E75760">
        <w:rPr>
          <w:rFonts w:eastAsia="Times New Roman" w:cstheme="minorHAnsi"/>
          <w:color w:val="202124"/>
          <w:lang w:val="en" w:eastAsia="nl-NL"/>
        </w:rPr>
        <w:t xml:space="preserve">The VU would like to give you the opportunity to ask any questions you may have about this market </w:t>
      </w:r>
      <w:r w:rsidRPr="00167A7A">
        <w:rPr>
          <w:rFonts w:eastAsia="Times New Roman" w:cstheme="minorHAnsi"/>
          <w:color w:val="202124"/>
          <w:lang w:val="en" w:eastAsia="nl-NL"/>
        </w:rPr>
        <w:t>consultation.</w:t>
      </w:r>
      <w:r w:rsidR="008354C7" w:rsidRPr="00167A7A">
        <w:rPr>
          <w:rFonts w:eastAsia="Times New Roman" w:cstheme="minorHAnsi"/>
          <w:color w:val="202124"/>
          <w:lang w:val="en" w:eastAsia="nl-NL"/>
        </w:rPr>
        <w:t xml:space="preserve"> </w:t>
      </w:r>
      <w:r w:rsidRPr="00167A7A">
        <w:rPr>
          <w:rFonts w:eastAsia="Times New Roman" w:cstheme="minorHAnsi"/>
          <w:color w:val="202124"/>
          <w:lang w:val="en" w:eastAsia="nl-NL"/>
        </w:rPr>
        <w:t xml:space="preserve">You can do this by e-mail until </w:t>
      </w:r>
      <w:r w:rsidR="00C9065A" w:rsidRPr="004519E3">
        <w:rPr>
          <w:rFonts w:eastAsia="Times New Roman" w:cstheme="minorHAnsi"/>
          <w:color w:val="202124"/>
          <w:lang w:val="en" w:eastAsia="nl-NL"/>
        </w:rPr>
        <w:t>07</w:t>
      </w:r>
      <w:r w:rsidR="008354C7" w:rsidRPr="004519E3">
        <w:rPr>
          <w:rFonts w:eastAsia="Times New Roman" w:cstheme="minorHAnsi"/>
          <w:color w:val="202124"/>
          <w:lang w:val="en" w:eastAsia="nl-NL"/>
        </w:rPr>
        <w:t>-0</w:t>
      </w:r>
      <w:r w:rsidR="00156468" w:rsidRPr="004519E3">
        <w:rPr>
          <w:rFonts w:eastAsia="Times New Roman" w:cstheme="minorHAnsi"/>
          <w:color w:val="202124"/>
          <w:lang w:val="en" w:eastAsia="nl-NL"/>
        </w:rPr>
        <w:t>9</w:t>
      </w:r>
      <w:r w:rsidR="008354C7" w:rsidRPr="004519E3">
        <w:rPr>
          <w:rFonts w:eastAsia="Times New Roman" w:cstheme="minorHAnsi"/>
          <w:color w:val="202124"/>
          <w:lang w:val="en" w:eastAsia="nl-NL"/>
        </w:rPr>
        <w:t>-</w:t>
      </w:r>
      <w:r w:rsidR="008F3333" w:rsidRPr="004519E3">
        <w:rPr>
          <w:rFonts w:eastAsia="Times New Roman" w:cstheme="minorHAnsi"/>
          <w:color w:val="202124"/>
          <w:lang w:val="en" w:eastAsia="nl-NL"/>
        </w:rPr>
        <w:t>202</w:t>
      </w:r>
      <w:r w:rsidR="006272E5" w:rsidRPr="004519E3">
        <w:rPr>
          <w:rFonts w:eastAsia="Times New Roman" w:cstheme="minorHAnsi"/>
          <w:color w:val="202124"/>
          <w:lang w:val="en" w:eastAsia="nl-NL"/>
        </w:rPr>
        <w:t>4</w:t>
      </w:r>
      <w:r w:rsidR="008F3333" w:rsidRPr="004519E3">
        <w:rPr>
          <w:rFonts w:eastAsia="Times New Roman" w:cstheme="minorHAnsi"/>
          <w:color w:val="202124"/>
          <w:lang w:val="en" w:eastAsia="nl-NL"/>
        </w:rPr>
        <w:t xml:space="preserve">, </w:t>
      </w:r>
      <w:r w:rsidR="00A81C0F" w:rsidRPr="004519E3">
        <w:rPr>
          <w:rFonts w:eastAsia="Times New Roman" w:cstheme="minorHAnsi"/>
          <w:color w:val="202124"/>
          <w:lang w:val="en" w:eastAsia="nl-NL"/>
        </w:rPr>
        <w:t>11</w:t>
      </w:r>
      <w:r w:rsidR="008F3333" w:rsidRPr="004519E3">
        <w:rPr>
          <w:rFonts w:eastAsia="Times New Roman" w:cstheme="minorHAnsi"/>
          <w:color w:val="202124"/>
          <w:lang w:val="en" w:eastAsia="nl-NL"/>
        </w:rPr>
        <w:t>:</w:t>
      </w:r>
      <w:r w:rsidR="00A81C0F" w:rsidRPr="004519E3">
        <w:rPr>
          <w:rFonts w:eastAsia="Times New Roman" w:cstheme="minorHAnsi"/>
          <w:color w:val="202124"/>
          <w:lang w:val="en" w:eastAsia="nl-NL"/>
        </w:rPr>
        <w:t>00</w:t>
      </w:r>
      <w:r w:rsidRPr="00167A7A">
        <w:rPr>
          <w:rFonts w:eastAsia="Times New Roman" w:cstheme="minorHAnsi"/>
          <w:color w:val="202124"/>
          <w:lang w:val="en" w:eastAsia="nl-NL"/>
        </w:rPr>
        <w:t xml:space="preserve"> a.m. at the latest. You should send your</w:t>
      </w:r>
      <w:r w:rsidRPr="00E75760">
        <w:rPr>
          <w:rFonts w:eastAsia="Times New Roman" w:cstheme="minorHAnsi"/>
          <w:color w:val="202124"/>
          <w:lang w:val="en" w:eastAsia="nl-NL"/>
        </w:rPr>
        <w:t xml:space="preserve"> application and questions by e-mail to</w:t>
      </w:r>
      <w:r w:rsidR="00A81C0F" w:rsidRPr="00E75760">
        <w:rPr>
          <w:rFonts w:eastAsia="Times New Roman" w:cstheme="minorHAnsi"/>
          <w:color w:val="202124"/>
          <w:lang w:val="en" w:eastAsia="nl-NL"/>
        </w:rPr>
        <w:t xml:space="preserve"> </w:t>
      </w:r>
      <w:hyperlink r:id="rId14" w:history="1">
        <w:r w:rsidR="00A81C0F" w:rsidRPr="00E75760">
          <w:rPr>
            <w:rStyle w:val="Hyperlink"/>
            <w:rFonts w:eastAsia="Times New Roman" w:cstheme="minorHAnsi"/>
            <w:lang w:eastAsia="nl-NL"/>
          </w:rPr>
          <w:t>aanbestedingen.fpc@vu.nl</w:t>
        </w:r>
      </w:hyperlink>
      <w:r w:rsidRPr="00E75760">
        <w:rPr>
          <w:rFonts w:eastAsia="Times New Roman" w:cstheme="minorHAnsi"/>
          <w:color w:val="202124"/>
          <w:lang w:val="en" w:eastAsia="nl-NL"/>
        </w:rPr>
        <w:t xml:space="preserve"> for the attention of the Purchasing </w:t>
      </w:r>
      <w:r w:rsidRPr="00167A7A">
        <w:rPr>
          <w:rFonts w:eastAsia="Times New Roman" w:cstheme="minorHAnsi"/>
          <w:color w:val="202124"/>
          <w:lang w:val="en" w:eastAsia="nl-NL"/>
        </w:rPr>
        <w:t>Management department.</w:t>
      </w:r>
      <w:r w:rsidR="008354C7" w:rsidRPr="00167A7A">
        <w:rPr>
          <w:rFonts w:eastAsia="Times New Roman" w:cstheme="minorHAnsi"/>
          <w:color w:val="202124"/>
          <w:lang w:val="en" w:eastAsia="nl-NL"/>
        </w:rPr>
        <w:t xml:space="preserve"> </w:t>
      </w:r>
      <w:r w:rsidRPr="00167A7A">
        <w:rPr>
          <w:rFonts w:eastAsia="Times New Roman" w:cstheme="minorHAnsi"/>
          <w:color w:val="202124"/>
          <w:lang w:val="en" w:eastAsia="nl-NL"/>
        </w:rPr>
        <w:t xml:space="preserve">When submitting your response, please </w:t>
      </w:r>
      <w:r w:rsidRPr="0027178A">
        <w:rPr>
          <w:rFonts w:eastAsia="Times New Roman" w:cstheme="minorHAnsi"/>
          <w:color w:val="202124"/>
          <w:lang w:val="en" w:eastAsia="nl-NL"/>
        </w:rPr>
        <w:t>include "</w:t>
      </w:r>
      <w:r w:rsidR="00156468" w:rsidRPr="0027178A">
        <w:rPr>
          <w:b/>
          <w:bCs/>
          <w:lang w:val="en-US"/>
        </w:rPr>
        <w:t>Liquid chromatography – high-resolution mass spectrometry platform (</w:t>
      </w:r>
      <w:r w:rsidR="00156468" w:rsidRPr="0027178A">
        <w:rPr>
          <w:b/>
          <w:bCs/>
          <w:lang w:val="de-DE"/>
        </w:rPr>
        <w:t xml:space="preserve">LC-HRMS) </w:t>
      </w:r>
      <w:proofErr w:type="spellStart"/>
      <w:r w:rsidR="00156468" w:rsidRPr="0027178A">
        <w:rPr>
          <w:b/>
          <w:bCs/>
          <w:lang w:val="de-DE"/>
        </w:rPr>
        <w:t>for</w:t>
      </w:r>
      <w:proofErr w:type="spellEnd"/>
      <w:r w:rsidR="00156468" w:rsidRPr="0027178A">
        <w:rPr>
          <w:b/>
          <w:bCs/>
          <w:lang w:val="de-DE"/>
        </w:rPr>
        <w:t xml:space="preserve"> </w:t>
      </w:r>
      <w:proofErr w:type="spellStart"/>
      <w:r w:rsidR="00156468" w:rsidRPr="0027178A">
        <w:rPr>
          <w:b/>
          <w:bCs/>
          <w:lang w:val="de-DE"/>
        </w:rPr>
        <w:t>metabolomics</w:t>
      </w:r>
      <w:proofErr w:type="spellEnd"/>
      <w:r w:rsidR="004D160C" w:rsidRPr="0027178A">
        <w:rPr>
          <w:bCs/>
          <w:lang w:val="en-US"/>
        </w:rPr>
        <w:t>”</w:t>
      </w:r>
      <w:r w:rsidR="004D160C" w:rsidRPr="0027178A">
        <w:rPr>
          <w:rFonts w:eastAsia="Times New Roman" w:cstheme="minorHAnsi"/>
          <w:color w:val="202124"/>
          <w:lang w:val="en" w:eastAsia="nl-NL"/>
        </w:rPr>
        <w:t xml:space="preserve"> in</w:t>
      </w:r>
      <w:r w:rsidRPr="0027178A">
        <w:rPr>
          <w:rFonts w:eastAsia="Times New Roman" w:cstheme="minorHAnsi"/>
          <w:color w:val="202124"/>
          <w:lang w:val="en" w:eastAsia="nl-NL"/>
        </w:rPr>
        <w:t xml:space="preserve"> the</w:t>
      </w:r>
      <w:r w:rsidRPr="00167A7A">
        <w:rPr>
          <w:rFonts w:eastAsia="Times New Roman" w:cstheme="minorHAnsi"/>
          <w:color w:val="202124"/>
          <w:lang w:val="en" w:eastAsia="nl-NL"/>
        </w:rPr>
        <w:t xml:space="preserve"> subject line.</w:t>
      </w:r>
    </w:p>
    <w:p w14:paraId="60DC8BB5" w14:textId="7D8BFD4F"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 xml:space="preserve">Answers to the questions will be published on Tenderned by means of an information memorandum by </w:t>
      </w:r>
      <w:r w:rsidR="008A38C8" w:rsidRPr="004519E3">
        <w:rPr>
          <w:rFonts w:eastAsia="Times New Roman" w:cstheme="minorHAnsi"/>
          <w:color w:val="202124"/>
          <w:lang w:val="en" w:eastAsia="nl-NL"/>
        </w:rPr>
        <w:t>10-0</w:t>
      </w:r>
      <w:r w:rsidR="00156468" w:rsidRPr="004519E3">
        <w:rPr>
          <w:rFonts w:eastAsia="Times New Roman" w:cstheme="minorHAnsi"/>
          <w:color w:val="202124"/>
          <w:lang w:val="en" w:eastAsia="nl-NL"/>
        </w:rPr>
        <w:t>9</w:t>
      </w:r>
      <w:r w:rsidR="008A38C8" w:rsidRPr="004519E3">
        <w:rPr>
          <w:rFonts w:eastAsia="Times New Roman" w:cstheme="minorHAnsi"/>
          <w:color w:val="202124"/>
          <w:lang w:val="en" w:eastAsia="nl-NL"/>
        </w:rPr>
        <w:t>-202</w:t>
      </w:r>
      <w:r w:rsidR="006272E5" w:rsidRPr="004519E3">
        <w:rPr>
          <w:rFonts w:eastAsia="Times New Roman" w:cstheme="minorHAnsi"/>
          <w:color w:val="202124"/>
          <w:lang w:val="en" w:eastAsia="nl-NL"/>
        </w:rPr>
        <w:t>4</w:t>
      </w:r>
      <w:r w:rsidRPr="004519E3">
        <w:rPr>
          <w:rFonts w:eastAsia="Times New Roman" w:cstheme="minorHAnsi"/>
          <w:color w:val="202124"/>
          <w:lang w:val="en" w:eastAsia="nl-NL"/>
        </w:rPr>
        <w:t xml:space="preserve"> at</w:t>
      </w:r>
      <w:r w:rsidRPr="00167A7A">
        <w:rPr>
          <w:rFonts w:eastAsia="Times New Roman" w:cstheme="minorHAnsi"/>
          <w:color w:val="202124"/>
          <w:lang w:val="en" w:eastAsia="nl-NL"/>
        </w:rPr>
        <w:t xml:space="preserve"> the latest.</w:t>
      </w:r>
    </w:p>
    <w:p w14:paraId="07E87C7E" w14:textId="77777777"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The VU will keep the option open to invite parties, in response to the submitted responses, to provide additional explanations to your answers orally and/or by means of a presentation. The VU will contact these parties and schedule a meeting in consultation.</w:t>
      </w:r>
    </w:p>
    <w:p w14:paraId="7CFCAA2A" w14:textId="77777777"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sidR="008F3333" w:rsidRPr="00E75760">
        <w:rPr>
          <w:rFonts w:eastAsia="Times New Roman" w:cstheme="minorHAnsi"/>
          <w:color w:val="202124"/>
          <w:lang w:val="en" w:eastAsia="nl-NL"/>
        </w:rPr>
        <w:t>respondents</w:t>
      </w:r>
      <w:r w:rsidRPr="00E75760">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0418F689" w14:textId="53276D2E"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 xml:space="preserve">Candidates who have participated in this market consultation and who have answered the questions </w:t>
      </w:r>
      <w:r w:rsidRPr="00167A7A">
        <w:rPr>
          <w:rFonts w:eastAsia="Times New Roman" w:cstheme="minorHAnsi"/>
          <w:color w:val="202124"/>
          <w:lang w:val="en" w:eastAsia="nl-NL"/>
        </w:rPr>
        <w:t xml:space="preserve">will receive the summary by e-mail, no later than </w:t>
      </w:r>
      <w:r w:rsidR="00167A7A" w:rsidRPr="004519E3">
        <w:rPr>
          <w:rFonts w:eastAsia="Times New Roman" w:cstheme="minorHAnsi"/>
          <w:color w:val="202124"/>
          <w:lang w:val="en" w:eastAsia="nl-NL"/>
        </w:rPr>
        <w:t>18</w:t>
      </w:r>
      <w:r w:rsidR="008F3333" w:rsidRPr="004519E3">
        <w:rPr>
          <w:rFonts w:eastAsia="Times New Roman" w:cstheme="minorHAnsi"/>
          <w:color w:val="202124"/>
          <w:lang w:val="en" w:eastAsia="nl-NL"/>
        </w:rPr>
        <w:t>-</w:t>
      </w:r>
      <w:r w:rsidR="006272E5" w:rsidRPr="004519E3">
        <w:rPr>
          <w:rFonts w:eastAsia="Times New Roman" w:cstheme="minorHAnsi"/>
          <w:color w:val="202124"/>
          <w:lang w:val="en" w:eastAsia="nl-NL"/>
        </w:rPr>
        <w:t>0</w:t>
      </w:r>
      <w:r w:rsidR="00156468" w:rsidRPr="004519E3">
        <w:rPr>
          <w:rFonts w:eastAsia="Times New Roman" w:cstheme="minorHAnsi"/>
          <w:color w:val="202124"/>
          <w:lang w:val="en" w:eastAsia="nl-NL"/>
        </w:rPr>
        <w:t>9</w:t>
      </w:r>
      <w:r w:rsidR="008F3333" w:rsidRPr="004519E3">
        <w:rPr>
          <w:rFonts w:eastAsia="Times New Roman" w:cstheme="minorHAnsi"/>
          <w:color w:val="202124"/>
          <w:lang w:val="en" w:eastAsia="nl-NL"/>
        </w:rPr>
        <w:t>-</w:t>
      </w:r>
      <w:r w:rsidRPr="004519E3">
        <w:rPr>
          <w:rFonts w:eastAsia="Times New Roman" w:cstheme="minorHAnsi"/>
          <w:color w:val="202124"/>
          <w:lang w:val="en" w:eastAsia="nl-NL"/>
        </w:rPr>
        <w:t>202</w:t>
      </w:r>
      <w:r w:rsidR="006272E5" w:rsidRPr="004519E3">
        <w:rPr>
          <w:rFonts w:eastAsia="Times New Roman" w:cstheme="minorHAnsi"/>
          <w:color w:val="202124"/>
          <w:lang w:val="en" w:eastAsia="nl-NL"/>
        </w:rPr>
        <w:t>4</w:t>
      </w:r>
      <w:r w:rsidRPr="004519E3">
        <w:rPr>
          <w:rFonts w:eastAsia="Times New Roman" w:cstheme="minorHAnsi"/>
          <w:color w:val="202124"/>
          <w:lang w:val="en" w:eastAsia="nl-NL"/>
        </w:rPr>
        <w:t>.</w:t>
      </w:r>
    </w:p>
    <w:p w14:paraId="4CB6A130" w14:textId="77777777" w:rsidR="00CA0419" w:rsidRPr="00CA0419" w:rsidRDefault="00CA0419" w:rsidP="00DC46E9">
      <w:pPr>
        <w:spacing w:after="120"/>
        <w:jc w:val="both"/>
        <w:rPr>
          <w:rFonts w:eastAsia="Times New Roman" w:cstheme="minorHAnsi"/>
          <w:color w:val="202124"/>
          <w:lang w:val="en-US" w:eastAsia="nl-NL"/>
        </w:rPr>
      </w:pPr>
      <w:r w:rsidRPr="00E75760">
        <w:rPr>
          <w:rFonts w:eastAsia="Times New Roman" w:cstheme="minorHAnsi"/>
          <w:color w:val="202124"/>
          <w:lang w:val="en" w:eastAsia="nl-NL"/>
        </w:rPr>
        <w:t>This summary will also be published as an appendix to any tender to be followed.</w:t>
      </w:r>
    </w:p>
    <w:p w14:paraId="37F54610" w14:textId="77777777" w:rsidR="004315E5" w:rsidRDefault="004315E5" w:rsidP="00DC46E9">
      <w:pPr>
        <w:spacing w:after="120"/>
        <w:jc w:val="both"/>
        <w:rPr>
          <w:lang w:val="en-US"/>
        </w:rPr>
      </w:pPr>
    </w:p>
    <w:p w14:paraId="4A5E9718" w14:textId="77777777" w:rsidR="00A37A47" w:rsidRDefault="00A37A47" w:rsidP="00DC46E9">
      <w:pPr>
        <w:spacing w:after="120"/>
        <w:jc w:val="both"/>
        <w:rPr>
          <w:lang w:val="en-US"/>
        </w:rPr>
      </w:pPr>
    </w:p>
    <w:p w14:paraId="43E6D733" w14:textId="77777777" w:rsidR="00A37A47" w:rsidRPr="00FF63D3" w:rsidRDefault="00A37A47" w:rsidP="00DC46E9">
      <w:pPr>
        <w:spacing w:after="120"/>
        <w:jc w:val="both"/>
        <w:rPr>
          <w:lang w:val="en-US"/>
        </w:rPr>
      </w:pPr>
    </w:p>
    <w:p w14:paraId="1DFDA754" w14:textId="6138D05E" w:rsidR="004815F9" w:rsidRPr="00A27CE4" w:rsidRDefault="00A93C65" w:rsidP="00DC46E9">
      <w:pPr>
        <w:spacing w:after="120"/>
        <w:jc w:val="both"/>
        <w:rPr>
          <w:rFonts w:asciiTheme="majorHAnsi" w:eastAsiaTheme="majorEastAsia" w:hAnsiTheme="majorHAnsi" w:cstheme="majorBidi"/>
          <w:b/>
          <w:bCs/>
          <w:color w:val="2F5496" w:themeColor="accent1" w:themeShade="BF"/>
          <w:sz w:val="32"/>
          <w:szCs w:val="32"/>
          <w:lang w:val="en"/>
        </w:rPr>
      </w:pPr>
      <w:r w:rsidRPr="00A27CE4">
        <w:rPr>
          <w:rFonts w:asciiTheme="majorHAnsi" w:eastAsiaTheme="majorEastAsia" w:hAnsiTheme="majorHAnsi" w:cstheme="majorBidi"/>
          <w:b/>
          <w:bCs/>
          <w:color w:val="2F5496" w:themeColor="accent1" w:themeShade="BF"/>
          <w:sz w:val="32"/>
          <w:szCs w:val="32"/>
          <w:lang w:val="en"/>
        </w:rPr>
        <w:lastRenderedPageBreak/>
        <w:t>4</w:t>
      </w:r>
      <w:r w:rsidR="004815F9" w:rsidRPr="00A27CE4">
        <w:rPr>
          <w:rFonts w:asciiTheme="majorHAnsi" w:eastAsiaTheme="majorEastAsia" w:hAnsiTheme="majorHAnsi" w:cstheme="majorBidi"/>
          <w:b/>
          <w:bCs/>
          <w:color w:val="2F5496" w:themeColor="accent1" w:themeShade="BF"/>
          <w:sz w:val="32"/>
          <w:szCs w:val="32"/>
          <w:lang w:val="en"/>
        </w:rPr>
        <w:t>. Other terms and conditions</w:t>
      </w:r>
    </w:p>
    <w:p w14:paraId="2708F13F" w14:textId="77777777"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1D1BCC6A" w14:textId="0C5EE72A"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Parties</w:t>
      </w:r>
      <w:r w:rsidRPr="004815F9">
        <w:rPr>
          <w:rFonts w:eastAsiaTheme="majorEastAsia" w:cstheme="minorHAnsi"/>
          <w:lang w:val="en"/>
        </w:rPr>
        <w:t xml:space="preserve"> cannot derive any (mutual) obligations or rights towards the V</w:t>
      </w:r>
      <w:r>
        <w:rPr>
          <w:rFonts w:eastAsiaTheme="majorEastAsia" w:cstheme="minorHAnsi"/>
          <w:lang w:val="en"/>
        </w:rPr>
        <w:t>U from this market consultation;</w:t>
      </w:r>
    </w:p>
    <w:p w14:paraId="4E7DBFC5" w14:textId="72AB3F4C"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Participation</w:t>
      </w:r>
      <w:r w:rsidRPr="004815F9">
        <w:rPr>
          <w:rFonts w:eastAsiaTheme="majorEastAsia" w:cstheme="minorHAnsi"/>
          <w:lang w:val="en"/>
        </w:rPr>
        <w:t xml:space="preserve">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4932CA6C" w14:textId="6453A5C4"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Any</w:t>
      </w:r>
      <w:r w:rsidRPr="004815F9">
        <w:rPr>
          <w:rFonts w:eastAsiaTheme="majorEastAsia" w:cstheme="minorHAnsi"/>
          <w:lang w:val="en"/>
        </w:rPr>
        <w:t xml:space="preserve"> costs for participating in this market consultation will not be reimbursed by the VU;</w:t>
      </w:r>
    </w:p>
    <w:p w14:paraId="3C8C739E" w14:textId="58980744"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733C3AD4" w14:textId="77777777"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the VU is in no way bound by the results of the market consultation or obliged to realize and/or tender for the subject to which the market consultation relates;</w:t>
      </w:r>
    </w:p>
    <w:p w14:paraId="68A9CD53" w14:textId="495C2FAA"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Claims</w:t>
      </w:r>
      <w:r w:rsidRPr="004815F9">
        <w:rPr>
          <w:rFonts w:eastAsiaTheme="majorEastAsia" w:cstheme="minorHAnsi"/>
          <w:lang w:val="en"/>
        </w:rPr>
        <w:t xml:space="preserve"> about the use of information, confidentiality or requests for compensation in connection therewith will not be honored;</w:t>
      </w:r>
    </w:p>
    <w:p w14:paraId="358F2626" w14:textId="6C11874D" w:rsidR="007054C0" w:rsidRPr="004815F9" w:rsidRDefault="004815F9" w:rsidP="00DC46E9">
      <w:pPr>
        <w:spacing w:after="120"/>
        <w:jc w:val="both"/>
        <w:rPr>
          <w:lang w:val="en-US"/>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VU reserves the right to suspend this market consultation temporarily or permanently.</w:t>
      </w:r>
    </w:p>
    <w:sectPr w:rsidR="007054C0" w:rsidRPr="004815F9" w:rsidSect="000A5A79">
      <w:headerReference w:type="default" r:id="rId15"/>
      <w:footerReference w:type="default" r:id="rId16"/>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D7FFC5" w14:textId="77777777" w:rsidR="00CB50A4" w:rsidRDefault="00CB50A4" w:rsidP="005371BB">
      <w:pPr>
        <w:spacing w:after="0" w:line="240" w:lineRule="auto"/>
      </w:pPr>
      <w:r>
        <w:separator/>
      </w:r>
    </w:p>
  </w:endnote>
  <w:endnote w:type="continuationSeparator" w:id="0">
    <w:p w14:paraId="4EE06A1C" w14:textId="77777777" w:rsidR="00CB50A4" w:rsidRDefault="00CB50A4" w:rsidP="0053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LT Std 45 Light">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8176479"/>
      <w:docPartObj>
        <w:docPartGallery w:val="Page Numbers (Bottom of Page)"/>
        <w:docPartUnique/>
      </w:docPartObj>
    </w:sdtPr>
    <w:sdtEndPr>
      <w:rPr>
        <w:noProof/>
      </w:rPr>
    </w:sdtEndPr>
    <w:sdtContent>
      <w:p w14:paraId="70A801D5" w14:textId="05AD3712" w:rsidR="00F175ED" w:rsidRDefault="00F175ED">
        <w:pPr>
          <w:pStyle w:val="Voettekst"/>
          <w:jc w:val="right"/>
        </w:pPr>
        <w:r>
          <w:fldChar w:fldCharType="begin"/>
        </w:r>
        <w:r>
          <w:instrText xml:space="preserve"> PAGE   \* MERGEFORMAT </w:instrText>
        </w:r>
        <w:r>
          <w:fldChar w:fldCharType="separate"/>
        </w:r>
        <w:r w:rsidR="002802EE">
          <w:rPr>
            <w:noProof/>
          </w:rPr>
          <w:t>1</w:t>
        </w:r>
        <w:r>
          <w:rPr>
            <w:noProof/>
          </w:rPr>
          <w:fldChar w:fldCharType="end"/>
        </w:r>
      </w:p>
    </w:sdtContent>
  </w:sdt>
  <w:p w14:paraId="785B47D4" w14:textId="77777777" w:rsidR="00F175ED" w:rsidRDefault="00F175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BD5C8" w14:textId="77777777" w:rsidR="00CB50A4" w:rsidRDefault="00CB50A4" w:rsidP="005371BB">
      <w:pPr>
        <w:spacing w:after="0" w:line="240" w:lineRule="auto"/>
      </w:pPr>
      <w:r>
        <w:separator/>
      </w:r>
    </w:p>
  </w:footnote>
  <w:footnote w:type="continuationSeparator" w:id="0">
    <w:p w14:paraId="038BB1D0" w14:textId="77777777" w:rsidR="00CB50A4" w:rsidRDefault="00CB50A4" w:rsidP="00537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4303F" w14:textId="77777777" w:rsidR="00F175ED" w:rsidRDefault="00F175ED" w:rsidP="00F63E95">
    <w:pPr>
      <w:pStyle w:val="Koptekst"/>
      <w:jc w:val="right"/>
    </w:pPr>
    <w:r>
      <w:rPr>
        <w:noProof/>
        <w:lang w:val="nl-NL" w:eastAsia="nl-NL"/>
      </w:rPr>
      <w:drawing>
        <wp:inline distT="0" distB="0" distL="0" distR="0" wp14:anchorId="1CC7363F" wp14:editId="2178D3BF">
          <wp:extent cx="1728294" cy="514350"/>
          <wp:effectExtent l="0" t="0" r="5715" b="0"/>
          <wp:docPr id="8" name="Picture 8" descr="File:VU logo.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VU logo.png - Wikimedia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512" cy="5224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7541"/>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F5CDB"/>
    <w:multiLevelType w:val="multilevel"/>
    <w:tmpl w:val="34F6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E5A9C"/>
    <w:multiLevelType w:val="hybridMultilevel"/>
    <w:tmpl w:val="9F4A7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7F5E4B"/>
    <w:multiLevelType w:val="hybridMultilevel"/>
    <w:tmpl w:val="6020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83B52"/>
    <w:multiLevelType w:val="hybridMultilevel"/>
    <w:tmpl w:val="E0A25F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4A175AB"/>
    <w:multiLevelType w:val="multilevel"/>
    <w:tmpl w:val="34F6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A956C4"/>
    <w:multiLevelType w:val="hybridMultilevel"/>
    <w:tmpl w:val="DB26F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FF46D6"/>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47FC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567A8A"/>
    <w:multiLevelType w:val="multilevel"/>
    <w:tmpl w:val="9D2881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226EBB"/>
    <w:multiLevelType w:val="multilevel"/>
    <w:tmpl w:val="74FC4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D12A42"/>
    <w:multiLevelType w:val="hybridMultilevel"/>
    <w:tmpl w:val="C8AAA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0D45175"/>
    <w:multiLevelType w:val="hybridMultilevel"/>
    <w:tmpl w:val="CD6C2C6A"/>
    <w:lvl w:ilvl="0" w:tplc="20000001">
      <w:start w:val="1"/>
      <w:numFmt w:val="bullet"/>
      <w:lvlText w:val=""/>
      <w:lvlJc w:val="left"/>
      <w:pPr>
        <w:ind w:left="720" w:hanging="360"/>
      </w:pPr>
      <w:rPr>
        <w:rFonts w:ascii="Symbol" w:hAnsi="Symbol" w:hint="default"/>
      </w:rPr>
    </w:lvl>
    <w:lvl w:ilvl="1" w:tplc="47E47978">
      <w:start w:val="1"/>
      <w:numFmt w:val="bullet"/>
      <w:lvlText w:val="-"/>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65A3200"/>
    <w:multiLevelType w:val="hybridMultilevel"/>
    <w:tmpl w:val="D5F0E320"/>
    <w:lvl w:ilvl="0" w:tplc="47E47978">
      <w:start w:val="1"/>
      <w:numFmt w:val="bullet"/>
      <w:lvlText w:val="-"/>
      <w:lvlJc w:val="left"/>
      <w:pPr>
        <w:ind w:left="1080" w:hanging="360"/>
      </w:pPr>
      <w:rPr>
        <w:rFonts w:ascii="Courier New" w:hAnsi="Courier New"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4C87135F"/>
    <w:multiLevelType w:val="hybridMultilevel"/>
    <w:tmpl w:val="4810DF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FC3541"/>
    <w:multiLevelType w:val="multilevel"/>
    <w:tmpl w:val="B3DA27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3821B3"/>
    <w:multiLevelType w:val="multilevel"/>
    <w:tmpl w:val="2738FD5E"/>
    <w:lvl w:ilvl="0">
      <w:start w:val="1"/>
      <w:numFmt w:val="decimal"/>
      <w:lvlText w:val="%1."/>
      <w:lvlJc w:val="left"/>
      <w:pPr>
        <w:ind w:left="360" w:hanging="360"/>
      </w:pPr>
      <w:rPr>
        <w:rFonts w:hint="default"/>
      </w:rPr>
    </w:lvl>
    <w:lvl w:ilvl="1">
      <w:start w:val="4"/>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EF00BA7"/>
    <w:multiLevelType w:val="multilevel"/>
    <w:tmpl w:val="7E223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FEB2CFE"/>
    <w:multiLevelType w:val="hybridMultilevel"/>
    <w:tmpl w:val="216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D2ADC"/>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932AF9"/>
    <w:multiLevelType w:val="multilevel"/>
    <w:tmpl w:val="81C27240"/>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8A0B9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865614"/>
    <w:multiLevelType w:val="multilevel"/>
    <w:tmpl w:val="0CD482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6B6DAA"/>
    <w:multiLevelType w:val="hybridMultilevel"/>
    <w:tmpl w:val="B2B08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2AA4288"/>
    <w:multiLevelType w:val="hybridMultilevel"/>
    <w:tmpl w:val="4AB6861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447B21"/>
    <w:multiLevelType w:val="hybridMultilevel"/>
    <w:tmpl w:val="602007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921188"/>
    <w:multiLevelType w:val="hybridMultilevel"/>
    <w:tmpl w:val="6E3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613420">
    <w:abstractNumId w:val="19"/>
  </w:num>
  <w:num w:numId="2" w16cid:durableId="604116574">
    <w:abstractNumId w:val="4"/>
  </w:num>
  <w:num w:numId="3" w16cid:durableId="1095132912">
    <w:abstractNumId w:val="9"/>
  </w:num>
  <w:num w:numId="4" w16cid:durableId="652029630">
    <w:abstractNumId w:val="26"/>
  </w:num>
  <w:num w:numId="5" w16cid:durableId="359815614">
    <w:abstractNumId w:val="8"/>
  </w:num>
  <w:num w:numId="6" w16cid:durableId="1160537012">
    <w:abstractNumId w:val="22"/>
  </w:num>
  <w:num w:numId="7" w16cid:durableId="693456058">
    <w:abstractNumId w:val="27"/>
  </w:num>
  <w:num w:numId="8" w16cid:durableId="1403916903">
    <w:abstractNumId w:val="24"/>
  </w:num>
  <w:num w:numId="9" w16cid:durableId="1799496339">
    <w:abstractNumId w:val="12"/>
  </w:num>
  <w:num w:numId="10" w16cid:durableId="1390153556">
    <w:abstractNumId w:val="7"/>
  </w:num>
  <w:num w:numId="11" w16cid:durableId="1026711235">
    <w:abstractNumId w:val="25"/>
  </w:num>
  <w:num w:numId="12" w16cid:durableId="2067754723">
    <w:abstractNumId w:val="3"/>
  </w:num>
  <w:num w:numId="13" w16cid:durableId="237180464">
    <w:abstractNumId w:val="17"/>
  </w:num>
  <w:num w:numId="14" w16cid:durableId="1826822620">
    <w:abstractNumId w:val="15"/>
  </w:num>
  <w:num w:numId="15" w16cid:durableId="653723397">
    <w:abstractNumId w:val="0"/>
  </w:num>
  <w:num w:numId="16" w16cid:durableId="2143228149">
    <w:abstractNumId w:val="10"/>
  </w:num>
  <w:num w:numId="17" w16cid:durableId="114063632">
    <w:abstractNumId w:val="20"/>
  </w:num>
  <w:num w:numId="18" w16cid:durableId="1141464374">
    <w:abstractNumId w:val="21"/>
  </w:num>
  <w:num w:numId="19" w16cid:durableId="811749335">
    <w:abstractNumId w:val="18"/>
  </w:num>
  <w:num w:numId="20" w16cid:durableId="1745059810">
    <w:abstractNumId w:val="2"/>
  </w:num>
  <w:num w:numId="21" w16cid:durableId="1053384194">
    <w:abstractNumId w:val="11"/>
  </w:num>
  <w:num w:numId="22" w16cid:durableId="256065630">
    <w:abstractNumId w:val="1"/>
  </w:num>
  <w:num w:numId="23" w16cid:durableId="1916209820">
    <w:abstractNumId w:val="6"/>
  </w:num>
  <w:num w:numId="24" w16cid:durableId="1339234320">
    <w:abstractNumId w:val="16"/>
  </w:num>
  <w:num w:numId="25" w16cid:durableId="1410885914">
    <w:abstractNumId w:val="23"/>
  </w:num>
  <w:num w:numId="26" w16cid:durableId="809595992">
    <w:abstractNumId w:val="5"/>
  </w:num>
  <w:num w:numId="27" w16cid:durableId="1272667503">
    <w:abstractNumId w:val="13"/>
  </w:num>
  <w:num w:numId="28" w16cid:durableId="5562867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BA"/>
    <w:rsid w:val="000015EC"/>
    <w:rsid w:val="00020452"/>
    <w:rsid w:val="000215B1"/>
    <w:rsid w:val="0003025C"/>
    <w:rsid w:val="000315F2"/>
    <w:rsid w:val="00031663"/>
    <w:rsid w:val="000327B0"/>
    <w:rsid w:val="00032DB1"/>
    <w:rsid w:val="00036A74"/>
    <w:rsid w:val="00043276"/>
    <w:rsid w:val="00053051"/>
    <w:rsid w:val="00062C76"/>
    <w:rsid w:val="00065EC6"/>
    <w:rsid w:val="0007195C"/>
    <w:rsid w:val="00092A50"/>
    <w:rsid w:val="00097409"/>
    <w:rsid w:val="000A2F40"/>
    <w:rsid w:val="000A5A79"/>
    <w:rsid w:val="000B3DA9"/>
    <w:rsid w:val="000B6B8F"/>
    <w:rsid w:val="000C1DD0"/>
    <w:rsid w:val="000C5BF9"/>
    <w:rsid w:val="000C75CD"/>
    <w:rsid w:val="000D0920"/>
    <w:rsid w:val="000D4D68"/>
    <w:rsid w:val="000E0CEC"/>
    <w:rsid w:val="000E1913"/>
    <w:rsid w:val="000E6FBA"/>
    <w:rsid w:val="000F0A1B"/>
    <w:rsid w:val="000F2D83"/>
    <w:rsid w:val="0010181E"/>
    <w:rsid w:val="0010665D"/>
    <w:rsid w:val="00110A9A"/>
    <w:rsid w:val="00113684"/>
    <w:rsid w:val="001157AD"/>
    <w:rsid w:val="00116304"/>
    <w:rsid w:val="00120419"/>
    <w:rsid w:val="0013487A"/>
    <w:rsid w:val="001362DC"/>
    <w:rsid w:val="00140447"/>
    <w:rsid w:val="00142352"/>
    <w:rsid w:val="00143DB0"/>
    <w:rsid w:val="00147294"/>
    <w:rsid w:val="00154C73"/>
    <w:rsid w:val="00156468"/>
    <w:rsid w:val="00163D01"/>
    <w:rsid w:val="00167A7A"/>
    <w:rsid w:val="00173E8C"/>
    <w:rsid w:val="00177296"/>
    <w:rsid w:val="001772F2"/>
    <w:rsid w:val="0018204B"/>
    <w:rsid w:val="00182C3B"/>
    <w:rsid w:val="001842F3"/>
    <w:rsid w:val="00186096"/>
    <w:rsid w:val="001872CD"/>
    <w:rsid w:val="00195E34"/>
    <w:rsid w:val="001A0CE5"/>
    <w:rsid w:val="001A6E3D"/>
    <w:rsid w:val="001B29C9"/>
    <w:rsid w:val="001B4F75"/>
    <w:rsid w:val="001C11E6"/>
    <w:rsid w:val="001C2434"/>
    <w:rsid w:val="001C3A51"/>
    <w:rsid w:val="001C5E48"/>
    <w:rsid w:val="001D0E53"/>
    <w:rsid w:val="001D36F5"/>
    <w:rsid w:val="001E0B01"/>
    <w:rsid w:val="001E1474"/>
    <w:rsid w:val="001E3A7F"/>
    <w:rsid w:val="002000A5"/>
    <w:rsid w:val="00200848"/>
    <w:rsid w:val="00206ED5"/>
    <w:rsid w:val="00207109"/>
    <w:rsid w:val="00207916"/>
    <w:rsid w:val="0021223D"/>
    <w:rsid w:val="00213819"/>
    <w:rsid w:val="002228CA"/>
    <w:rsid w:val="00224DDC"/>
    <w:rsid w:val="002305EB"/>
    <w:rsid w:val="00236020"/>
    <w:rsid w:val="002452D3"/>
    <w:rsid w:val="0024716D"/>
    <w:rsid w:val="00252A2D"/>
    <w:rsid w:val="0025311C"/>
    <w:rsid w:val="002562AD"/>
    <w:rsid w:val="0027178A"/>
    <w:rsid w:val="00275928"/>
    <w:rsid w:val="00276A1E"/>
    <w:rsid w:val="00277BF3"/>
    <w:rsid w:val="002802EE"/>
    <w:rsid w:val="0028242A"/>
    <w:rsid w:val="002850C6"/>
    <w:rsid w:val="00285A01"/>
    <w:rsid w:val="0029028B"/>
    <w:rsid w:val="00292B79"/>
    <w:rsid w:val="002951B9"/>
    <w:rsid w:val="00297AE7"/>
    <w:rsid w:val="002A3601"/>
    <w:rsid w:val="002B0DA8"/>
    <w:rsid w:val="002B210B"/>
    <w:rsid w:val="002B74D2"/>
    <w:rsid w:val="002C3C3D"/>
    <w:rsid w:val="002C4D33"/>
    <w:rsid w:val="002C694D"/>
    <w:rsid w:val="002D06DE"/>
    <w:rsid w:val="002D1BE3"/>
    <w:rsid w:val="002D2CD7"/>
    <w:rsid w:val="002E0293"/>
    <w:rsid w:val="002E23B7"/>
    <w:rsid w:val="002E2F46"/>
    <w:rsid w:val="002E3FB6"/>
    <w:rsid w:val="002F2DA0"/>
    <w:rsid w:val="002F4FC1"/>
    <w:rsid w:val="00301069"/>
    <w:rsid w:val="003014A8"/>
    <w:rsid w:val="0030419A"/>
    <w:rsid w:val="003101D3"/>
    <w:rsid w:val="00322949"/>
    <w:rsid w:val="00332E3B"/>
    <w:rsid w:val="003334D0"/>
    <w:rsid w:val="00333845"/>
    <w:rsid w:val="00350F35"/>
    <w:rsid w:val="0035464B"/>
    <w:rsid w:val="00362B02"/>
    <w:rsid w:val="0036658A"/>
    <w:rsid w:val="00370911"/>
    <w:rsid w:val="003751DB"/>
    <w:rsid w:val="003858A3"/>
    <w:rsid w:val="00387AD9"/>
    <w:rsid w:val="003A0ACC"/>
    <w:rsid w:val="003A3068"/>
    <w:rsid w:val="003B051F"/>
    <w:rsid w:val="003B28D4"/>
    <w:rsid w:val="003B7995"/>
    <w:rsid w:val="003C0BF8"/>
    <w:rsid w:val="003C5612"/>
    <w:rsid w:val="003E0611"/>
    <w:rsid w:val="003E76B8"/>
    <w:rsid w:val="003F2801"/>
    <w:rsid w:val="00415DA9"/>
    <w:rsid w:val="004315E5"/>
    <w:rsid w:val="00442021"/>
    <w:rsid w:val="00443271"/>
    <w:rsid w:val="00443708"/>
    <w:rsid w:val="00443C31"/>
    <w:rsid w:val="004469BD"/>
    <w:rsid w:val="004519E3"/>
    <w:rsid w:val="00454274"/>
    <w:rsid w:val="00456A3B"/>
    <w:rsid w:val="00461FE3"/>
    <w:rsid w:val="004620F6"/>
    <w:rsid w:val="00462760"/>
    <w:rsid w:val="0046360A"/>
    <w:rsid w:val="00471A6F"/>
    <w:rsid w:val="004806AC"/>
    <w:rsid w:val="004815F9"/>
    <w:rsid w:val="00481BF3"/>
    <w:rsid w:val="0049105C"/>
    <w:rsid w:val="004A54D8"/>
    <w:rsid w:val="004A58AA"/>
    <w:rsid w:val="004B7BAE"/>
    <w:rsid w:val="004D160C"/>
    <w:rsid w:val="004E12BE"/>
    <w:rsid w:val="004E72D0"/>
    <w:rsid w:val="004F105C"/>
    <w:rsid w:val="004F4036"/>
    <w:rsid w:val="004F502D"/>
    <w:rsid w:val="00506731"/>
    <w:rsid w:val="00513668"/>
    <w:rsid w:val="00514076"/>
    <w:rsid w:val="00515A89"/>
    <w:rsid w:val="00524344"/>
    <w:rsid w:val="00536D4A"/>
    <w:rsid w:val="005371BB"/>
    <w:rsid w:val="00541F8F"/>
    <w:rsid w:val="005476FE"/>
    <w:rsid w:val="00553125"/>
    <w:rsid w:val="005532E5"/>
    <w:rsid w:val="00562C3B"/>
    <w:rsid w:val="00567714"/>
    <w:rsid w:val="005701FD"/>
    <w:rsid w:val="00576B97"/>
    <w:rsid w:val="00576BE5"/>
    <w:rsid w:val="00593621"/>
    <w:rsid w:val="005A2B57"/>
    <w:rsid w:val="005B0037"/>
    <w:rsid w:val="005B0A61"/>
    <w:rsid w:val="005B1936"/>
    <w:rsid w:val="005B1F6F"/>
    <w:rsid w:val="005B33C2"/>
    <w:rsid w:val="005C2416"/>
    <w:rsid w:val="005C2E12"/>
    <w:rsid w:val="005C5A7F"/>
    <w:rsid w:val="005D0978"/>
    <w:rsid w:val="005D29C0"/>
    <w:rsid w:val="005D2D16"/>
    <w:rsid w:val="005E09CF"/>
    <w:rsid w:val="005E313C"/>
    <w:rsid w:val="005E4AC7"/>
    <w:rsid w:val="005F60FA"/>
    <w:rsid w:val="005F617E"/>
    <w:rsid w:val="005F7313"/>
    <w:rsid w:val="006009A3"/>
    <w:rsid w:val="00605286"/>
    <w:rsid w:val="00605395"/>
    <w:rsid w:val="00612AB3"/>
    <w:rsid w:val="00615296"/>
    <w:rsid w:val="00620736"/>
    <w:rsid w:val="006260E5"/>
    <w:rsid w:val="006272E5"/>
    <w:rsid w:val="00632007"/>
    <w:rsid w:val="0063440C"/>
    <w:rsid w:val="00636A2B"/>
    <w:rsid w:val="00645AA5"/>
    <w:rsid w:val="006540FC"/>
    <w:rsid w:val="00654636"/>
    <w:rsid w:val="006668E1"/>
    <w:rsid w:val="0068001D"/>
    <w:rsid w:val="00685BF8"/>
    <w:rsid w:val="0069657B"/>
    <w:rsid w:val="006A628E"/>
    <w:rsid w:val="006B1B5B"/>
    <w:rsid w:val="006B456F"/>
    <w:rsid w:val="006C6714"/>
    <w:rsid w:val="006D1A55"/>
    <w:rsid w:val="006D23F1"/>
    <w:rsid w:val="006E6ECA"/>
    <w:rsid w:val="006E7669"/>
    <w:rsid w:val="007013B5"/>
    <w:rsid w:val="007054C0"/>
    <w:rsid w:val="00707DFE"/>
    <w:rsid w:val="00720A4C"/>
    <w:rsid w:val="00720E8B"/>
    <w:rsid w:val="00736B1A"/>
    <w:rsid w:val="00747569"/>
    <w:rsid w:val="007477A3"/>
    <w:rsid w:val="00752E08"/>
    <w:rsid w:val="007573E4"/>
    <w:rsid w:val="00757E3B"/>
    <w:rsid w:val="00760371"/>
    <w:rsid w:val="00762939"/>
    <w:rsid w:val="007657AF"/>
    <w:rsid w:val="007677C7"/>
    <w:rsid w:val="00776293"/>
    <w:rsid w:val="007831D5"/>
    <w:rsid w:val="0078446D"/>
    <w:rsid w:val="00785057"/>
    <w:rsid w:val="007850B2"/>
    <w:rsid w:val="00785C80"/>
    <w:rsid w:val="007903FD"/>
    <w:rsid w:val="007930E6"/>
    <w:rsid w:val="00796792"/>
    <w:rsid w:val="007A3772"/>
    <w:rsid w:val="007A37F8"/>
    <w:rsid w:val="007B06BB"/>
    <w:rsid w:val="007B19E0"/>
    <w:rsid w:val="007B3D98"/>
    <w:rsid w:val="007B3E5E"/>
    <w:rsid w:val="007B6752"/>
    <w:rsid w:val="007B7531"/>
    <w:rsid w:val="007C3710"/>
    <w:rsid w:val="007C3CA7"/>
    <w:rsid w:val="007C4B44"/>
    <w:rsid w:val="007D1E33"/>
    <w:rsid w:val="007D3484"/>
    <w:rsid w:val="007D5672"/>
    <w:rsid w:val="007D6B86"/>
    <w:rsid w:val="007D6E7E"/>
    <w:rsid w:val="007E035B"/>
    <w:rsid w:val="007E1D3A"/>
    <w:rsid w:val="007E6BC8"/>
    <w:rsid w:val="007E7433"/>
    <w:rsid w:val="007F26E0"/>
    <w:rsid w:val="008014C2"/>
    <w:rsid w:val="00805997"/>
    <w:rsid w:val="008128D2"/>
    <w:rsid w:val="00815543"/>
    <w:rsid w:val="00817A56"/>
    <w:rsid w:val="008227C1"/>
    <w:rsid w:val="0083338E"/>
    <w:rsid w:val="008354C7"/>
    <w:rsid w:val="008357FE"/>
    <w:rsid w:val="008503E2"/>
    <w:rsid w:val="00850AA5"/>
    <w:rsid w:val="00853A4B"/>
    <w:rsid w:val="00853B26"/>
    <w:rsid w:val="00854076"/>
    <w:rsid w:val="00857487"/>
    <w:rsid w:val="00860995"/>
    <w:rsid w:val="00866F21"/>
    <w:rsid w:val="00866F64"/>
    <w:rsid w:val="00870434"/>
    <w:rsid w:val="0087246F"/>
    <w:rsid w:val="00875CBD"/>
    <w:rsid w:val="008765CF"/>
    <w:rsid w:val="00885DD3"/>
    <w:rsid w:val="00893468"/>
    <w:rsid w:val="008A17E4"/>
    <w:rsid w:val="008A38C8"/>
    <w:rsid w:val="008A3A98"/>
    <w:rsid w:val="008A6182"/>
    <w:rsid w:val="008B0459"/>
    <w:rsid w:val="008C4191"/>
    <w:rsid w:val="008D2022"/>
    <w:rsid w:val="008D747C"/>
    <w:rsid w:val="008E7CA4"/>
    <w:rsid w:val="008F3333"/>
    <w:rsid w:val="008F3635"/>
    <w:rsid w:val="00902D85"/>
    <w:rsid w:val="009047C3"/>
    <w:rsid w:val="00905214"/>
    <w:rsid w:val="009217AE"/>
    <w:rsid w:val="00923238"/>
    <w:rsid w:val="009241A5"/>
    <w:rsid w:val="00925135"/>
    <w:rsid w:val="0093411A"/>
    <w:rsid w:val="009428FD"/>
    <w:rsid w:val="0095016B"/>
    <w:rsid w:val="0095280A"/>
    <w:rsid w:val="009741AB"/>
    <w:rsid w:val="00974E03"/>
    <w:rsid w:val="009763B6"/>
    <w:rsid w:val="009764F1"/>
    <w:rsid w:val="0098453E"/>
    <w:rsid w:val="00984F7F"/>
    <w:rsid w:val="009972FB"/>
    <w:rsid w:val="009A16D0"/>
    <w:rsid w:val="009A25E2"/>
    <w:rsid w:val="009A4D40"/>
    <w:rsid w:val="009A4F70"/>
    <w:rsid w:val="009B63D2"/>
    <w:rsid w:val="009C4F50"/>
    <w:rsid w:val="009D1673"/>
    <w:rsid w:val="009D264C"/>
    <w:rsid w:val="009D55BE"/>
    <w:rsid w:val="009E167F"/>
    <w:rsid w:val="009E2077"/>
    <w:rsid w:val="009E6590"/>
    <w:rsid w:val="00A13DFD"/>
    <w:rsid w:val="00A162E8"/>
    <w:rsid w:val="00A217D5"/>
    <w:rsid w:val="00A2326F"/>
    <w:rsid w:val="00A24194"/>
    <w:rsid w:val="00A27CE4"/>
    <w:rsid w:val="00A37A47"/>
    <w:rsid w:val="00A46064"/>
    <w:rsid w:val="00A522ED"/>
    <w:rsid w:val="00A57B91"/>
    <w:rsid w:val="00A647CA"/>
    <w:rsid w:val="00A66C7C"/>
    <w:rsid w:val="00A728A6"/>
    <w:rsid w:val="00A77800"/>
    <w:rsid w:val="00A81C0F"/>
    <w:rsid w:val="00A85F7F"/>
    <w:rsid w:val="00A93C65"/>
    <w:rsid w:val="00A93D23"/>
    <w:rsid w:val="00A95BC3"/>
    <w:rsid w:val="00A96210"/>
    <w:rsid w:val="00AA0AAE"/>
    <w:rsid w:val="00AA3DB3"/>
    <w:rsid w:val="00AA79B6"/>
    <w:rsid w:val="00AB67E9"/>
    <w:rsid w:val="00AB74D3"/>
    <w:rsid w:val="00AC0B69"/>
    <w:rsid w:val="00AC2952"/>
    <w:rsid w:val="00AC4041"/>
    <w:rsid w:val="00AD0C27"/>
    <w:rsid w:val="00AD4A33"/>
    <w:rsid w:val="00AE4A0E"/>
    <w:rsid w:val="00AF6A15"/>
    <w:rsid w:val="00AF711C"/>
    <w:rsid w:val="00AF7780"/>
    <w:rsid w:val="00B03DBA"/>
    <w:rsid w:val="00B178A2"/>
    <w:rsid w:val="00B20895"/>
    <w:rsid w:val="00B21FA3"/>
    <w:rsid w:val="00B230DA"/>
    <w:rsid w:val="00B259AB"/>
    <w:rsid w:val="00B27A2F"/>
    <w:rsid w:val="00B3036E"/>
    <w:rsid w:val="00B32062"/>
    <w:rsid w:val="00B340BA"/>
    <w:rsid w:val="00B34B20"/>
    <w:rsid w:val="00B37E7D"/>
    <w:rsid w:val="00B40F8E"/>
    <w:rsid w:val="00B47388"/>
    <w:rsid w:val="00B4777D"/>
    <w:rsid w:val="00B50E1C"/>
    <w:rsid w:val="00B538EA"/>
    <w:rsid w:val="00B6297E"/>
    <w:rsid w:val="00B64B8C"/>
    <w:rsid w:val="00B66698"/>
    <w:rsid w:val="00B6759F"/>
    <w:rsid w:val="00B701EF"/>
    <w:rsid w:val="00B731C0"/>
    <w:rsid w:val="00B73D2F"/>
    <w:rsid w:val="00B80074"/>
    <w:rsid w:val="00B815E3"/>
    <w:rsid w:val="00B83FCC"/>
    <w:rsid w:val="00BC5E17"/>
    <w:rsid w:val="00BE0245"/>
    <w:rsid w:val="00BE2A8B"/>
    <w:rsid w:val="00BE5BDC"/>
    <w:rsid w:val="00BE75E6"/>
    <w:rsid w:val="00BE7993"/>
    <w:rsid w:val="00BF08A2"/>
    <w:rsid w:val="00BF2DD4"/>
    <w:rsid w:val="00BF447A"/>
    <w:rsid w:val="00C1012C"/>
    <w:rsid w:val="00C13398"/>
    <w:rsid w:val="00C135A4"/>
    <w:rsid w:val="00C14FC6"/>
    <w:rsid w:val="00C31FE9"/>
    <w:rsid w:val="00C3545A"/>
    <w:rsid w:val="00C364D0"/>
    <w:rsid w:val="00C51A56"/>
    <w:rsid w:val="00C6376E"/>
    <w:rsid w:val="00C9065A"/>
    <w:rsid w:val="00C909E4"/>
    <w:rsid w:val="00C9617D"/>
    <w:rsid w:val="00C9751C"/>
    <w:rsid w:val="00CA0419"/>
    <w:rsid w:val="00CA4DBB"/>
    <w:rsid w:val="00CA6682"/>
    <w:rsid w:val="00CB0913"/>
    <w:rsid w:val="00CB50A4"/>
    <w:rsid w:val="00CB7358"/>
    <w:rsid w:val="00CC05A7"/>
    <w:rsid w:val="00CE4812"/>
    <w:rsid w:val="00CE71BA"/>
    <w:rsid w:val="00CE738C"/>
    <w:rsid w:val="00CF6FFE"/>
    <w:rsid w:val="00D04214"/>
    <w:rsid w:val="00D10B0F"/>
    <w:rsid w:val="00D16990"/>
    <w:rsid w:val="00D25C36"/>
    <w:rsid w:val="00D275F8"/>
    <w:rsid w:val="00D32915"/>
    <w:rsid w:val="00D3564A"/>
    <w:rsid w:val="00D413C6"/>
    <w:rsid w:val="00D41633"/>
    <w:rsid w:val="00D4593B"/>
    <w:rsid w:val="00D46DF5"/>
    <w:rsid w:val="00D5571B"/>
    <w:rsid w:val="00D72DA3"/>
    <w:rsid w:val="00D849B4"/>
    <w:rsid w:val="00D85941"/>
    <w:rsid w:val="00D866E8"/>
    <w:rsid w:val="00D95DC2"/>
    <w:rsid w:val="00D97FB5"/>
    <w:rsid w:val="00DC35F8"/>
    <w:rsid w:val="00DC46E9"/>
    <w:rsid w:val="00DC7E51"/>
    <w:rsid w:val="00DD5A9F"/>
    <w:rsid w:val="00DE047B"/>
    <w:rsid w:val="00DE0E02"/>
    <w:rsid w:val="00DE18D1"/>
    <w:rsid w:val="00DF4556"/>
    <w:rsid w:val="00DF594C"/>
    <w:rsid w:val="00DF6E8E"/>
    <w:rsid w:val="00DF7FD9"/>
    <w:rsid w:val="00E00657"/>
    <w:rsid w:val="00E1253A"/>
    <w:rsid w:val="00E154ED"/>
    <w:rsid w:val="00E17A0E"/>
    <w:rsid w:val="00E202DD"/>
    <w:rsid w:val="00E235D6"/>
    <w:rsid w:val="00E406A8"/>
    <w:rsid w:val="00E44253"/>
    <w:rsid w:val="00E60022"/>
    <w:rsid w:val="00E631F7"/>
    <w:rsid w:val="00E71234"/>
    <w:rsid w:val="00E75760"/>
    <w:rsid w:val="00E75F80"/>
    <w:rsid w:val="00E809F6"/>
    <w:rsid w:val="00E902F5"/>
    <w:rsid w:val="00E95FCD"/>
    <w:rsid w:val="00EA125B"/>
    <w:rsid w:val="00EB365A"/>
    <w:rsid w:val="00EC013D"/>
    <w:rsid w:val="00EC1F3B"/>
    <w:rsid w:val="00ED29C4"/>
    <w:rsid w:val="00EE12F1"/>
    <w:rsid w:val="00EE5170"/>
    <w:rsid w:val="00EF6CBB"/>
    <w:rsid w:val="00EF7444"/>
    <w:rsid w:val="00F175ED"/>
    <w:rsid w:val="00F21925"/>
    <w:rsid w:val="00F33ADE"/>
    <w:rsid w:val="00F40083"/>
    <w:rsid w:val="00F42FDC"/>
    <w:rsid w:val="00F46BA4"/>
    <w:rsid w:val="00F63E95"/>
    <w:rsid w:val="00F63EBB"/>
    <w:rsid w:val="00F65882"/>
    <w:rsid w:val="00F66615"/>
    <w:rsid w:val="00F66CBA"/>
    <w:rsid w:val="00F70ADA"/>
    <w:rsid w:val="00F81F59"/>
    <w:rsid w:val="00F86BDA"/>
    <w:rsid w:val="00F90F0A"/>
    <w:rsid w:val="00F91CF1"/>
    <w:rsid w:val="00F941D9"/>
    <w:rsid w:val="00F94732"/>
    <w:rsid w:val="00F977A7"/>
    <w:rsid w:val="00FA43B3"/>
    <w:rsid w:val="00FA6EE0"/>
    <w:rsid w:val="00FB074C"/>
    <w:rsid w:val="00FB1583"/>
    <w:rsid w:val="00FB30CF"/>
    <w:rsid w:val="00FB41E2"/>
    <w:rsid w:val="00FC0BAE"/>
    <w:rsid w:val="00FC38F6"/>
    <w:rsid w:val="00FC7576"/>
    <w:rsid w:val="00FD51DD"/>
    <w:rsid w:val="00FD542D"/>
    <w:rsid w:val="00FE12BB"/>
    <w:rsid w:val="00FF1812"/>
    <w:rsid w:val="00FF5A84"/>
    <w:rsid w:val="00FF63D3"/>
    <w:rsid w:val="00FF7C84"/>
    <w:rsid w:val="01DF8884"/>
    <w:rsid w:val="02A0FABD"/>
    <w:rsid w:val="04CF435F"/>
    <w:rsid w:val="075CD815"/>
    <w:rsid w:val="086BC17F"/>
    <w:rsid w:val="0AB5AB88"/>
    <w:rsid w:val="0ACAA73A"/>
    <w:rsid w:val="0B0AED65"/>
    <w:rsid w:val="0C610560"/>
    <w:rsid w:val="0E3433B4"/>
    <w:rsid w:val="0F9BA2A9"/>
    <w:rsid w:val="10682CFF"/>
    <w:rsid w:val="1104BE1F"/>
    <w:rsid w:val="1280086F"/>
    <w:rsid w:val="14A13CF3"/>
    <w:rsid w:val="153E97D4"/>
    <w:rsid w:val="1607E7A6"/>
    <w:rsid w:val="18733EE4"/>
    <w:rsid w:val="1A52D744"/>
    <w:rsid w:val="1AD3DE59"/>
    <w:rsid w:val="1D46B007"/>
    <w:rsid w:val="1EE28068"/>
    <w:rsid w:val="1F0D200A"/>
    <w:rsid w:val="2065286C"/>
    <w:rsid w:val="21F478BB"/>
    <w:rsid w:val="23C10544"/>
    <w:rsid w:val="264A174E"/>
    <w:rsid w:val="288DBC6D"/>
    <w:rsid w:val="29A32A95"/>
    <w:rsid w:val="2AD3CC42"/>
    <w:rsid w:val="2BBADC52"/>
    <w:rsid w:val="2C7C65FF"/>
    <w:rsid w:val="2C8F1DF4"/>
    <w:rsid w:val="2E172C95"/>
    <w:rsid w:val="2F858ED7"/>
    <w:rsid w:val="305DB32E"/>
    <w:rsid w:val="30EF5038"/>
    <w:rsid w:val="319D4C20"/>
    <w:rsid w:val="31A65716"/>
    <w:rsid w:val="3447DE85"/>
    <w:rsid w:val="345FF214"/>
    <w:rsid w:val="36333904"/>
    <w:rsid w:val="3690B2AD"/>
    <w:rsid w:val="3692912F"/>
    <w:rsid w:val="3714227A"/>
    <w:rsid w:val="385B7D8B"/>
    <w:rsid w:val="3AFCC912"/>
    <w:rsid w:val="3B15F16F"/>
    <w:rsid w:val="3BBC26AA"/>
    <w:rsid w:val="3CE7E835"/>
    <w:rsid w:val="4047F9EB"/>
    <w:rsid w:val="4367B166"/>
    <w:rsid w:val="43FB9DEA"/>
    <w:rsid w:val="444FA832"/>
    <w:rsid w:val="44E10FCB"/>
    <w:rsid w:val="477CF74B"/>
    <w:rsid w:val="47E339A0"/>
    <w:rsid w:val="47EE4D59"/>
    <w:rsid w:val="4B25EE1B"/>
    <w:rsid w:val="4F9C0A3B"/>
    <w:rsid w:val="503A24FA"/>
    <w:rsid w:val="50415558"/>
    <w:rsid w:val="51647377"/>
    <w:rsid w:val="51A66A76"/>
    <w:rsid w:val="5470D7AA"/>
    <w:rsid w:val="55AD9215"/>
    <w:rsid w:val="55FA7888"/>
    <w:rsid w:val="5681C91F"/>
    <w:rsid w:val="56F61879"/>
    <w:rsid w:val="590914DE"/>
    <w:rsid w:val="5B43FF6B"/>
    <w:rsid w:val="60D289D3"/>
    <w:rsid w:val="634723CA"/>
    <w:rsid w:val="64A5E819"/>
    <w:rsid w:val="64E2F42B"/>
    <w:rsid w:val="65B605F7"/>
    <w:rsid w:val="667EC48C"/>
    <w:rsid w:val="67416D72"/>
    <w:rsid w:val="67C59F94"/>
    <w:rsid w:val="681A3ADE"/>
    <w:rsid w:val="690BB0FF"/>
    <w:rsid w:val="69A0638B"/>
    <w:rsid w:val="6CE19DA5"/>
    <w:rsid w:val="6D97E47E"/>
    <w:rsid w:val="6DBD8CED"/>
    <w:rsid w:val="6F6C5E8D"/>
    <w:rsid w:val="6F9667B2"/>
    <w:rsid w:val="705E3973"/>
    <w:rsid w:val="71082EEE"/>
    <w:rsid w:val="729E7608"/>
    <w:rsid w:val="736667D3"/>
    <w:rsid w:val="78C7313F"/>
    <w:rsid w:val="7954A506"/>
    <w:rsid w:val="7961C85A"/>
    <w:rsid w:val="7965BE8B"/>
    <w:rsid w:val="7B0CDAD7"/>
    <w:rsid w:val="7B6FFFAD"/>
    <w:rsid w:val="7C16E30B"/>
    <w:rsid w:val="7C3A4333"/>
    <w:rsid w:val="7CB3AB43"/>
    <w:rsid w:val="7D77D108"/>
    <w:rsid w:val="7F5660FA"/>
    <w:rsid w:val="7F62D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C788"/>
  <w15:docId w15:val="{343359E2-00CA-6B4E-9847-49A226C0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1FE3"/>
    <w:rPr>
      <w:lang w:val="en-GB"/>
    </w:rPr>
  </w:style>
  <w:style w:type="paragraph" w:styleId="Kop1">
    <w:name w:val="heading 1"/>
    <w:basedOn w:val="Standaard"/>
    <w:next w:val="Standaard"/>
    <w:link w:val="Kop1Char"/>
    <w:uiPriority w:val="9"/>
    <w:qFormat/>
    <w:rsid w:val="00350F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5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92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1872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A"/>
    <w:pPr>
      <w:ind w:left="720"/>
      <w:contextualSpacing/>
    </w:pPr>
  </w:style>
  <w:style w:type="character" w:customStyle="1" w:styleId="Kop1Char">
    <w:name w:val="Kop 1 Char"/>
    <w:basedOn w:val="Standaardalinea-lettertype"/>
    <w:link w:val="Kop1"/>
    <w:uiPriority w:val="9"/>
    <w:rsid w:val="00350F3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50F3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92B79"/>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9741AB"/>
    <w:rPr>
      <w:color w:val="0563C1" w:themeColor="hyperlink"/>
      <w:u w:val="single"/>
    </w:rPr>
  </w:style>
  <w:style w:type="character" w:customStyle="1" w:styleId="UnresolvedMention1">
    <w:name w:val="Unresolved Mention1"/>
    <w:basedOn w:val="Standaardalinea-lettertype"/>
    <w:uiPriority w:val="99"/>
    <w:semiHidden/>
    <w:unhideWhenUsed/>
    <w:rsid w:val="009741AB"/>
    <w:rPr>
      <w:color w:val="605E5C"/>
      <w:shd w:val="clear" w:color="auto" w:fill="E1DFDD"/>
    </w:rPr>
  </w:style>
  <w:style w:type="paragraph" w:styleId="Inhopg2">
    <w:name w:val="toc 2"/>
    <w:basedOn w:val="Standaard"/>
    <w:next w:val="Standaard"/>
    <w:autoRedefine/>
    <w:uiPriority w:val="39"/>
    <w:unhideWhenUsed/>
    <w:rsid w:val="009241A5"/>
    <w:pPr>
      <w:spacing w:after="100"/>
      <w:ind w:left="220"/>
    </w:pPr>
  </w:style>
  <w:style w:type="paragraph" w:styleId="Inhopg1">
    <w:name w:val="toc 1"/>
    <w:basedOn w:val="Standaard"/>
    <w:next w:val="Standaard"/>
    <w:autoRedefine/>
    <w:uiPriority w:val="39"/>
    <w:semiHidden/>
    <w:unhideWhenUsed/>
    <w:rsid w:val="009241A5"/>
    <w:pPr>
      <w:spacing w:after="100"/>
    </w:pPr>
  </w:style>
  <w:style w:type="paragraph" w:styleId="Inhopg3">
    <w:name w:val="toc 3"/>
    <w:basedOn w:val="Standaard"/>
    <w:next w:val="Standaard"/>
    <w:autoRedefine/>
    <w:uiPriority w:val="39"/>
    <w:unhideWhenUsed/>
    <w:rsid w:val="009241A5"/>
    <w:pPr>
      <w:spacing w:after="100"/>
      <w:ind w:left="440"/>
    </w:pPr>
  </w:style>
  <w:style w:type="character" w:styleId="Verwijzingopmerking">
    <w:name w:val="annotation reference"/>
    <w:basedOn w:val="Standaardalinea-lettertype"/>
    <w:uiPriority w:val="99"/>
    <w:semiHidden/>
    <w:unhideWhenUsed/>
    <w:rsid w:val="00FF1812"/>
    <w:rPr>
      <w:sz w:val="16"/>
      <w:szCs w:val="16"/>
    </w:rPr>
  </w:style>
  <w:style w:type="paragraph" w:styleId="Tekstopmerking">
    <w:name w:val="annotation text"/>
    <w:basedOn w:val="Standaard"/>
    <w:link w:val="TekstopmerkingChar"/>
    <w:uiPriority w:val="99"/>
    <w:unhideWhenUsed/>
    <w:rsid w:val="00FF1812"/>
    <w:pPr>
      <w:spacing w:line="240" w:lineRule="auto"/>
    </w:pPr>
    <w:rPr>
      <w:sz w:val="20"/>
      <w:szCs w:val="20"/>
    </w:rPr>
  </w:style>
  <w:style w:type="character" w:customStyle="1" w:styleId="TekstopmerkingChar">
    <w:name w:val="Tekst opmerking Char"/>
    <w:basedOn w:val="Standaardalinea-lettertype"/>
    <w:link w:val="Tekstopmerking"/>
    <w:uiPriority w:val="99"/>
    <w:rsid w:val="00FF1812"/>
    <w:rPr>
      <w:sz w:val="20"/>
      <w:szCs w:val="20"/>
    </w:rPr>
  </w:style>
  <w:style w:type="paragraph" w:styleId="Onderwerpvanopmerking">
    <w:name w:val="annotation subject"/>
    <w:basedOn w:val="Tekstopmerking"/>
    <w:next w:val="Tekstopmerking"/>
    <w:link w:val="OnderwerpvanopmerkingChar"/>
    <w:uiPriority w:val="99"/>
    <w:semiHidden/>
    <w:unhideWhenUsed/>
    <w:rsid w:val="00FF1812"/>
    <w:rPr>
      <w:b/>
      <w:bCs/>
    </w:rPr>
  </w:style>
  <w:style w:type="character" w:customStyle="1" w:styleId="OnderwerpvanopmerkingChar">
    <w:name w:val="Onderwerp van opmerking Char"/>
    <w:basedOn w:val="TekstopmerkingChar"/>
    <w:link w:val="Onderwerpvanopmerking"/>
    <w:uiPriority w:val="99"/>
    <w:semiHidden/>
    <w:rsid w:val="00FF1812"/>
    <w:rPr>
      <w:b/>
      <w:bCs/>
      <w:sz w:val="20"/>
      <w:szCs w:val="20"/>
    </w:rPr>
  </w:style>
  <w:style w:type="paragraph" w:styleId="Ballontekst">
    <w:name w:val="Balloon Text"/>
    <w:basedOn w:val="Standaard"/>
    <w:link w:val="BallontekstChar"/>
    <w:uiPriority w:val="99"/>
    <w:semiHidden/>
    <w:unhideWhenUsed/>
    <w:rsid w:val="00FF18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12"/>
    <w:rPr>
      <w:rFonts w:ascii="Segoe UI" w:hAnsi="Segoe UI" w:cs="Segoe UI"/>
      <w:sz w:val="18"/>
      <w:szCs w:val="18"/>
    </w:rPr>
  </w:style>
  <w:style w:type="paragraph" w:styleId="Geenafstand">
    <w:name w:val="No Spacing"/>
    <w:uiPriority w:val="1"/>
    <w:qFormat/>
    <w:rsid w:val="007E035B"/>
    <w:pPr>
      <w:spacing w:after="0" w:line="240" w:lineRule="auto"/>
    </w:pPr>
    <w:rPr>
      <w:lang w:val="nl-NL"/>
    </w:rPr>
  </w:style>
  <w:style w:type="paragraph" w:styleId="Revisie">
    <w:name w:val="Revision"/>
    <w:hidden/>
    <w:uiPriority w:val="99"/>
    <w:semiHidden/>
    <w:rsid w:val="005371BB"/>
    <w:pPr>
      <w:spacing w:after="0" w:line="240" w:lineRule="auto"/>
    </w:pPr>
  </w:style>
  <w:style w:type="paragraph" w:styleId="Koptekst">
    <w:name w:val="header"/>
    <w:basedOn w:val="Standaard"/>
    <w:link w:val="KoptekstChar"/>
    <w:uiPriority w:val="99"/>
    <w:unhideWhenUsed/>
    <w:rsid w:val="005371B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71BB"/>
  </w:style>
  <w:style w:type="paragraph" w:styleId="Voettekst">
    <w:name w:val="footer"/>
    <w:basedOn w:val="Standaard"/>
    <w:link w:val="VoettekstChar"/>
    <w:uiPriority w:val="99"/>
    <w:unhideWhenUsed/>
    <w:rsid w:val="005371B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71BB"/>
  </w:style>
  <w:style w:type="paragraph" w:styleId="HTML-voorafopgemaakt">
    <w:name w:val="HTML Preformatted"/>
    <w:basedOn w:val="Standaard"/>
    <w:link w:val="HTML-voorafopgemaaktChar"/>
    <w:uiPriority w:val="99"/>
    <w:semiHidden/>
    <w:unhideWhenUsed/>
    <w:rsid w:val="00CE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CE738C"/>
    <w:rPr>
      <w:rFonts w:ascii="Courier New" w:eastAsia="Times New Roman" w:hAnsi="Courier New" w:cs="Courier New"/>
      <w:sz w:val="20"/>
      <w:szCs w:val="20"/>
      <w:lang w:val="nl-NL" w:eastAsia="nl-NL"/>
    </w:rPr>
  </w:style>
  <w:style w:type="character" w:customStyle="1" w:styleId="y2iqfc">
    <w:name w:val="y2iqfc"/>
    <w:basedOn w:val="Standaardalinea-lettertype"/>
    <w:rsid w:val="00CE738C"/>
  </w:style>
  <w:style w:type="character" w:styleId="Onopgelostemelding">
    <w:name w:val="Unresolved Mention"/>
    <w:basedOn w:val="Standaardalinea-lettertype"/>
    <w:uiPriority w:val="99"/>
    <w:semiHidden/>
    <w:unhideWhenUsed/>
    <w:rsid w:val="00A81C0F"/>
    <w:rPr>
      <w:color w:val="605E5C"/>
      <w:shd w:val="clear" w:color="auto" w:fill="E1DFDD"/>
    </w:rPr>
  </w:style>
  <w:style w:type="paragraph" w:customStyle="1" w:styleId="Default">
    <w:name w:val="Default"/>
    <w:rsid w:val="00905214"/>
    <w:pPr>
      <w:autoSpaceDE w:val="0"/>
      <w:autoSpaceDN w:val="0"/>
      <w:adjustRightInd w:val="0"/>
      <w:spacing w:after="0" w:line="240" w:lineRule="auto"/>
    </w:pPr>
    <w:rPr>
      <w:rFonts w:ascii="Calibri Light" w:hAnsi="Calibri Light" w:cs="Calibri Light"/>
      <w:color w:val="000000"/>
      <w:sz w:val="24"/>
      <w:szCs w:val="24"/>
      <w:lang w:val="en-GB"/>
      <w14:ligatures w14:val="standardContextual"/>
    </w:rPr>
  </w:style>
  <w:style w:type="character" w:customStyle="1" w:styleId="Kop4Char">
    <w:name w:val="Kop 4 Char"/>
    <w:basedOn w:val="Standaardalinea-lettertype"/>
    <w:link w:val="Kop4"/>
    <w:uiPriority w:val="9"/>
    <w:rsid w:val="001872CD"/>
    <w:rPr>
      <w:rFonts w:asciiTheme="majorHAnsi" w:eastAsiaTheme="majorEastAsia" w:hAnsiTheme="majorHAnsi" w:cstheme="majorBidi"/>
      <w:i/>
      <w:iCs/>
      <w:color w:val="2F5496" w:themeColor="accent1" w:themeShade="BF"/>
      <w:lang w:val="en-GB"/>
    </w:rPr>
  </w:style>
  <w:style w:type="paragraph" w:customStyle="1" w:styleId="Pa4">
    <w:name w:val="Pa4"/>
    <w:basedOn w:val="Default"/>
    <w:next w:val="Default"/>
    <w:uiPriority w:val="99"/>
    <w:rsid w:val="00461FE3"/>
    <w:pPr>
      <w:spacing w:line="141" w:lineRule="atLeast"/>
    </w:pPr>
    <w:rPr>
      <w:rFonts w:ascii="Univers LT Std 45 Light" w:hAnsi="Univers LT Std 45 Light" w:cstheme="minorBidi"/>
      <w:color w:val="auto"/>
      <w14:ligatures w14:val="none"/>
    </w:rPr>
  </w:style>
  <w:style w:type="character" w:customStyle="1" w:styleId="A4">
    <w:name w:val="A4"/>
    <w:uiPriority w:val="99"/>
    <w:rsid w:val="00461FE3"/>
    <w:rPr>
      <w:rFonts w:cs="Univers LT Std 45 Light"/>
      <w:color w:val="000000"/>
      <w:sz w:val="18"/>
      <w:szCs w:val="18"/>
    </w:rPr>
  </w:style>
  <w:style w:type="paragraph" w:styleId="Normaalweb">
    <w:name w:val="Normal (Web)"/>
    <w:basedOn w:val="Standaard"/>
    <w:uiPriority w:val="99"/>
    <w:semiHidden/>
    <w:unhideWhenUsed/>
    <w:rsid w:val="00C909E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34775">
      <w:bodyDiv w:val="1"/>
      <w:marLeft w:val="0"/>
      <w:marRight w:val="0"/>
      <w:marTop w:val="0"/>
      <w:marBottom w:val="0"/>
      <w:divBdr>
        <w:top w:val="none" w:sz="0" w:space="0" w:color="auto"/>
        <w:left w:val="none" w:sz="0" w:space="0" w:color="auto"/>
        <w:bottom w:val="none" w:sz="0" w:space="0" w:color="auto"/>
        <w:right w:val="none" w:sz="0" w:space="0" w:color="auto"/>
      </w:divBdr>
    </w:div>
    <w:div w:id="99183465">
      <w:bodyDiv w:val="1"/>
      <w:marLeft w:val="0"/>
      <w:marRight w:val="0"/>
      <w:marTop w:val="0"/>
      <w:marBottom w:val="0"/>
      <w:divBdr>
        <w:top w:val="none" w:sz="0" w:space="0" w:color="auto"/>
        <w:left w:val="none" w:sz="0" w:space="0" w:color="auto"/>
        <w:bottom w:val="none" w:sz="0" w:space="0" w:color="auto"/>
        <w:right w:val="none" w:sz="0" w:space="0" w:color="auto"/>
      </w:divBdr>
    </w:div>
    <w:div w:id="550846660">
      <w:bodyDiv w:val="1"/>
      <w:marLeft w:val="0"/>
      <w:marRight w:val="0"/>
      <w:marTop w:val="0"/>
      <w:marBottom w:val="0"/>
      <w:divBdr>
        <w:top w:val="none" w:sz="0" w:space="0" w:color="auto"/>
        <w:left w:val="none" w:sz="0" w:space="0" w:color="auto"/>
        <w:bottom w:val="none" w:sz="0" w:space="0" w:color="auto"/>
        <w:right w:val="none" w:sz="0" w:space="0" w:color="auto"/>
      </w:divBdr>
    </w:div>
    <w:div w:id="626083248">
      <w:bodyDiv w:val="1"/>
      <w:marLeft w:val="0"/>
      <w:marRight w:val="0"/>
      <w:marTop w:val="0"/>
      <w:marBottom w:val="0"/>
      <w:divBdr>
        <w:top w:val="none" w:sz="0" w:space="0" w:color="auto"/>
        <w:left w:val="none" w:sz="0" w:space="0" w:color="auto"/>
        <w:bottom w:val="none" w:sz="0" w:space="0" w:color="auto"/>
        <w:right w:val="none" w:sz="0" w:space="0" w:color="auto"/>
      </w:divBdr>
    </w:div>
    <w:div w:id="741681017">
      <w:bodyDiv w:val="1"/>
      <w:marLeft w:val="0"/>
      <w:marRight w:val="0"/>
      <w:marTop w:val="0"/>
      <w:marBottom w:val="0"/>
      <w:divBdr>
        <w:top w:val="none" w:sz="0" w:space="0" w:color="auto"/>
        <w:left w:val="none" w:sz="0" w:space="0" w:color="auto"/>
        <w:bottom w:val="none" w:sz="0" w:space="0" w:color="auto"/>
        <w:right w:val="none" w:sz="0" w:space="0" w:color="auto"/>
      </w:divBdr>
    </w:div>
    <w:div w:id="804539867">
      <w:bodyDiv w:val="1"/>
      <w:marLeft w:val="0"/>
      <w:marRight w:val="0"/>
      <w:marTop w:val="0"/>
      <w:marBottom w:val="0"/>
      <w:divBdr>
        <w:top w:val="none" w:sz="0" w:space="0" w:color="auto"/>
        <w:left w:val="none" w:sz="0" w:space="0" w:color="auto"/>
        <w:bottom w:val="none" w:sz="0" w:space="0" w:color="auto"/>
        <w:right w:val="none" w:sz="0" w:space="0" w:color="auto"/>
      </w:divBdr>
    </w:div>
    <w:div w:id="804590553">
      <w:bodyDiv w:val="1"/>
      <w:marLeft w:val="0"/>
      <w:marRight w:val="0"/>
      <w:marTop w:val="0"/>
      <w:marBottom w:val="0"/>
      <w:divBdr>
        <w:top w:val="none" w:sz="0" w:space="0" w:color="auto"/>
        <w:left w:val="none" w:sz="0" w:space="0" w:color="auto"/>
        <w:bottom w:val="none" w:sz="0" w:space="0" w:color="auto"/>
        <w:right w:val="none" w:sz="0" w:space="0" w:color="auto"/>
      </w:divBdr>
    </w:div>
    <w:div w:id="873346908">
      <w:bodyDiv w:val="1"/>
      <w:marLeft w:val="0"/>
      <w:marRight w:val="0"/>
      <w:marTop w:val="0"/>
      <w:marBottom w:val="0"/>
      <w:divBdr>
        <w:top w:val="none" w:sz="0" w:space="0" w:color="auto"/>
        <w:left w:val="none" w:sz="0" w:space="0" w:color="auto"/>
        <w:bottom w:val="none" w:sz="0" w:space="0" w:color="auto"/>
        <w:right w:val="none" w:sz="0" w:space="0" w:color="auto"/>
      </w:divBdr>
    </w:div>
    <w:div w:id="906189463">
      <w:bodyDiv w:val="1"/>
      <w:marLeft w:val="0"/>
      <w:marRight w:val="0"/>
      <w:marTop w:val="0"/>
      <w:marBottom w:val="0"/>
      <w:divBdr>
        <w:top w:val="none" w:sz="0" w:space="0" w:color="auto"/>
        <w:left w:val="none" w:sz="0" w:space="0" w:color="auto"/>
        <w:bottom w:val="none" w:sz="0" w:space="0" w:color="auto"/>
        <w:right w:val="none" w:sz="0" w:space="0" w:color="auto"/>
      </w:divBdr>
    </w:div>
    <w:div w:id="950824274">
      <w:bodyDiv w:val="1"/>
      <w:marLeft w:val="0"/>
      <w:marRight w:val="0"/>
      <w:marTop w:val="0"/>
      <w:marBottom w:val="0"/>
      <w:divBdr>
        <w:top w:val="none" w:sz="0" w:space="0" w:color="auto"/>
        <w:left w:val="none" w:sz="0" w:space="0" w:color="auto"/>
        <w:bottom w:val="none" w:sz="0" w:space="0" w:color="auto"/>
        <w:right w:val="none" w:sz="0" w:space="0" w:color="auto"/>
      </w:divBdr>
    </w:div>
    <w:div w:id="973949327">
      <w:bodyDiv w:val="1"/>
      <w:marLeft w:val="0"/>
      <w:marRight w:val="0"/>
      <w:marTop w:val="0"/>
      <w:marBottom w:val="0"/>
      <w:divBdr>
        <w:top w:val="none" w:sz="0" w:space="0" w:color="auto"/>
        <w:left w:val="none" w:sz="0" w:space="0" w:color="auto"/>
        <w:bottom w:val="none" w:sz="0" w:space="0" w:color="auto"/>
        <w:right w:val="none" w:sz="0" w:space="0" w:color="auto"/>
      </w:divBdr>
    </w:div>
    <w:div w:id="1011225431">
      <w:bodyDiv w:val="1"/>
      <w:marLeft w:val="0"/>
      <w:marRight w:val="0"/>
      <w:marTop w:val="0"/>
      <w:marBottom w:val="0"/>
      <w:divBdr>
        <w:top w:val="none" w:sz="0" w:space="0" w:color="auto"/>
        <w:left w:val="none" w:sz="0" w:space="0" w:color="auto"/>
        <w:bottom w:val="none" w:sz="0" w:space="0" w:color="auto"/>
        <w:right w:val="none" w:sz="0" w:space="0" w:color="auto"/>
      </w:divBdr>
    </w:div>
    <w:div w:id="1138180389">
      <w:bodyDiv w:val="1"/>
      <w:marLeft w:val="0"/>
      <w:marRight w:val="0"/>
      <w:marTop w:val="0"/>
      <w:marBottom w:val="0"/>
      <w:divBdr>
        <w:top w:val="none" w:sz="0" w:space="0" w:color="auto"/>
        <w:left w:val="none" w:sz="0" w:space="0" w:color="auto"/>
        <w:bottom w:val="none" w:sz="0" w:space="0" w:color="auto"/>
        <w:right w:val="none" w:sz="0" w:space="0" w:color="auto"/>
      </w:divBdr>
    </w:div>
    <w:div w:id="1154298374">
      <w:bodyDiv w:val="1"/>
      <w:marLeft w:val="0"/>
      <w:marRight w:val="0"/>
      <w:marTop w:val="0"/>
      <w:marBottom w:val="0"/>
      <w:divBdr>
        <w:top w:val="none" w:sz="0" w:space="0" w:color="auto"/>
        <w:left w:val="none" w:sz="0" w:space="0" w:color="auto"/>
        <w:bottom w:val="none" w:sz="0" w:space="0" w:color="auto"/>
        <w:right w:val="none" w:sz="0" w:space="0" w:color="auto"/>
      </w:divBdr>
    </w:div>
    <w:div w:id="1392653652">
      <w:bodyDiv w:val="1"/>
      <w:marLeft w:val="0"/>
      <w:marRight w:val="0"/>
      <w:marTop w:val="0"/>
      <w:marBottom w:val="0"/>
      <w:divBdr>
        <w:top w:val="none" w:sz="0" w:space="0" w:color="auto"/>
        <w:left w:val="none" w:sz="0" w:space="0" w:color="auto"/>
        <w:bottom w:val="none" w:sz="0" w:space="0" w:color="auto"/>
        <w:right w:val="none" w:sz="0" w:space="0" w:color="auto"/>
      </w:divBdr>
    </w:div>
    <w:div w:id="1422721507">
      <w:bodyDiv w:val="1"/>
      <w:marLeft w:val="0"/>
      <w:marRight w:val="0"/>
      <w:marTop w:val="0"/>
      <w:marBottom w:val="0"/>
      <w:divBdr>
        <w:top w:val="none" w:sz="0" w:space="0" w:color="auto"/>
        <w:left w:val="none" w:sz="0" w:space="0" w:color="auto"/>
        <w:bottom w:val="none" w:sz="0" w:space="0" w:color="auto"/>
        <w:right w:val="none" w:sz="0" w:space="0" w:color="auto"/>
      </w:divBdr>
    </w:div>
    <w:div w:id="1498376859">
      <w:bodyDiv w:val="1"/>
      <w:marLeft w:val="0"/>
      <w:marRight w:val="0"/>
      <w:marTop w:val="0"/>
      <w:marBottom w:val="0"/>
      <w:divBdr>
        <w:top w:val="none" w:sz="0" w:space="0" w:color="auto"/>
        <w:left w:val="none" w:sz="0" w:space="0" w:color="auto"/>
        <w:bottom w:val="none" w:sz="0" w:space="0" w:color="auto"/>
        <w:right w:val="none" w:sz="0" w:space="0" w:color="auto"/>
      </w:divBdr>
    </w:div>
    <w:div w:id="1534877092">
      <w:bodyDiv w:val="1"/>
      <w:marLeft w:val="0"/>
      <w:marRight w:val="0"/>
      <w:marTop w:val="0"/>
      <w:marBottom w:val="0"/>
      <w:divBdr>
        <w:top w:val="none" w:sz="0" w:space="0" w:color="auto"/>
        <w:left w:val="none" w:sz="0" w:space="0" w:color="auto"/>
        <w:bottom w:val="none" w:sz="0" w:space="0" w:color="auto"/>
        <w:right w:val="none" w:sz="0" w:space="0" w:color="auto"/>
      </w:divBdr>
    </w:div>
    <w:div w:id="1642416868">
      <w:bodyDiv w:val="1"/>
      <w:marLeft w:val="0"/>
      <w:marRight w:val="0"/>
      <w:marTop w:val="0"/>
      <w:marBottom w:val="0"/>
      <w:divBdr>
        <w:top w:val="none" w:sz="0" w:space="0" w:color="auto"/>
        <w:left w:val="none" w:sz="0" w:space="0" w:color="auto"/>
        <w:bottom w:val="none" w:sz="0" w:space="0" w:color="auto"/>
        <w:right w:val="none" w:sz="0" w:space="0" w:color="auto"/>
      </w:divBdr>
    </w:div>
    <w:div w:id="1667367415">
      <w:bodyDiv w:val="1"/>
      <w:marLeft w:val="0"/>
      <w:marRight w:val="0"/>
      <w:marTop w:val="0"/>
      <w:marBottom w:val="0"/>
      <w:divBdr>
        <w:top w:val="none" w:sz="0" w:space="0" w:color="auto"/>
        <w:left w:val="none" w:sz="0" w:space="0" w:color="auto"/>
        <w:bottom w:val="none" w:sz="0" w:space="0" w:color="auto"/>
        <w:right w:val="none" w:sz="0" w:space="0" w:color="auto"/>
      </w:divBdr>
    </w:div>
    <w:div w:id="1729763804">
      <w:bodyDiv w:val="1"/>
      <w:marLeft w:val="0"/>
      <w:marRight w:val="0"/>
      <w:marTop w:val="0"/>
      <w:marBottom w:val="0"/>
      <w:divBdr>
        <w:top w:val="none" w:sz="0" w:space="0" w:color="auto"/>
        <w:left w:val="none" w:sz="0" w:space="0" w:color="auto"/>
        <w:bottom w:val="none" w:sz="0" w:space="0" w:color="auto"/>
        <w:right w:val="none" w:sz="0" w:space="0" w:color="auto"/>
      </w:divBdr>
    </w:div>
    <w:div w:id="1832259944">
      <w:bodyDiv w:val="1"/>
      <w:marLeft w:val="0"/>
      <w:marRight w:val="0"/>
      <w:marTop w:val="0"/>
      <w:marBottom w:val="0"/>
      <w:divBdr>
        <w:top w:val="none" w:sz="0" w:space="0" w:color="auto"/>
        <w:left w:val="none" w:sz="0" w:space="0" w:color="auto"/>
        <w:bottom w:val="none" w:sz="0" w:space="0" w:color="auto"/>
        <w:right w:val="none" w:sz="0" w:space="0" w:color="auto"/>
      </w:divBdr>
    </w:div>
    <w:div w:id="1928998519">
      <w:bodyDiv w:val="1"/>
      <w:marLeft w:val="0"/>
      <w:marRight w:val="0"/>
      <w:marTop w:val="0"/>
      <w:marBottom w:val="0"/>
      <w:divBdr>
        <w:top w:val="none" w:sz="0" w:space="0" w:color="auto"/>
        <w:left w:val="none" w:sz="0" w:space="0" w:color="auto"/>
        <w:bottom w:val="none" w:sz="0" w:space="0" w:color="auto"/>
        <w:right w:val="none" w:sz="0" w:space="0" w:color="auto"/>
      </w:divBdr>
    </w:div>
    <w:div w:id="1958488843">
      <w:bodyDiv w:val="1"/>
      <w:marLeft w:val="0"/>
      <w:marRight w:val="0"/>
      <w:marTop w:val="0"/>
      <w:marBottom w:val="0"/>
      <w:divBdr>
        <w:top w:val="none" w:sz="0" w:space="0" w:color="auto"/>
        <w:left w:val="none" w:sz="0" w:space="0" w:color="auto"/>
        <w:bottom w:val="none" w:sz="0" w:space="0" w:color="auto"/>
        <w:right w:val="none" w:sz="0" w:space="0" w:color="auto"/>
      </w:divBdr>
    </w:div>
    <w:div w:id="1983146560">
      <w:bodyDiv w:val="1"/>
      <w:marLeft w:val="0"/>
      <w:marRight w:val="0"/>
      <w:marTop w:val="0"/>
      <w:marBottom w:val="0"/>
      <w:divBdr>
        <w:top w:val="none" w:sz="0" w:space="0" w:color="auto"/>
        <w:left w:val="none" w:sz="0" w:space="0" w:color="auto"/>
        <w:bottom w:val="none" w:sz="0" w:space="0" w:color="auto"/>
        <w:right w:val="none" w:sz="0" w:space="0" w:color="auto"/>
      </w:divBdr>
    </w:div>
    <w:div w:id="2137988314">
      <w:bodyDiv w:val="1"/>
      <w:marLeft w:val="0"/>
      <w:marRight w:val="0"/>
      <w:marTop w:val="0"/>
      <w:marBottom w:val="0"/>
      <w:divBdr>
        <w:top w:val="none" w:sz="0" w:space="0" w:color="auto"/>
        <w:left w:val="none" w:sz="0" w:space="0" w:color="auto"/>
        <w:bottom w:val="none" w:sz="0" w:space="0" w:color="auto"/>
        <w:right w:val="none" w:sz="0" w:space="0" w:color="auto"/>
      </w:divBdr>
    </w:div>
    <w:div w:id="2138141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u.nl/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en.fpc@vu.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052e580-05d4-4087-865d-ffbf21b2b6ca">
      <UserInfo>
        <DisplayName>Rijs, A.M. (Anouk)</DisplayName>
        <AccountId>11</AccountId>
        <AccountType/>
      </UserInfo>
      <UserInfo>
        <DisplayName>Bärenfänger, J.M. (Jenny Melissa)</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05426AFE4FFB41A0E6788274A3E520" ma:contentTypeVersion="5" ma:contentTypeDescription="Create a new document." ma:contentTypeScope="" ma:versionID="5b94710915dbc1ceacdd9c9dc8f9f893">
  <xsd:schema xmlns:xsd="http://www.w3.org/2001/XMLSchema" xmlns:xs="http://www.w3.org/2001/XMLSchema" xmlns:p="http://schemas.microsoft.com/office/2006/metadata/properties" xmlns:ns2="bfecc2b7-4fed-47cb-b0a4-00bdb91ea6ae" xmlns:ns3="c052e580-05d4-4087-865d-ffbf21b2b6ca" targetNamespace="http://schemas.microsoft.com/office/2006/metadata/properties" ma:root="true" ma:fieldsID="41f9ee206289d410ce12c1aabaf590e0" ns2:_="" ns3:_="">
    <xsd:import namespace="bfecc2b7-4fed-47cb-b0a4-00bdb91ea6ae"/>
    <xsd:import namespace="c052e580-05d4-4087-865d-ffbf21b2b6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cc2b7-4fed-47cb-b0a4-00bdb91ea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52e580-05d4-4087-865d-ffbf21b2b6c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398DE4-8746-421B-96C1-48785469B205}">
  <ds:schemaRefs>
    <ds:schemaRef ds:uri="http://schemas.openxmlformats.org/officeDocument/2006/bibliography"/>
  </ds:schemaRefs>
</ds:datastoreItem>
</file>

<file path=customXml/itemProps2.xml><?xml version="1.0" encoding="utf-8"?>
<ds:datastoreItem xmlns:ds="http://schemas.openxmlformats.org/officeDocument/2006/customXml" ds:itemID="{F74642B7-3733-42F3-B576-BCFE79F78319}">
  <ds:schemaRefs>
    <ds:schemaRef ds:uri="http://schemas.microsoft.com/office/2006/metadata/properties"/>
    <ds:schemaRef ds:uri="http://schemas.microsoft.com/office/infopath/2007/PartnerControls"/>
    <ds:schemaRef ds:uri="c052e580-05d4-4087-865d-ffbf21b2b6ca"/>
  </ds:schemaRefs>
</ds:datastoreItem>
</file>

<file path=customXml/itemProps3.xml><?xml version="1.0" encoding="utf-8"?>
<ds:datastoreItem xmlns:ds="http://schemas.openxmlformats.org/officeDocument/2006/customXml" ds:itemID="{E5D6921D-0AFF-422C-B7CD-BCF6E426AA60}">
  <ds:schemaRefs>
    <ds:schemaRef ds:uri="http://schemas.microsoft.com/sharepoint/v3/contenttype/forms"/>
  </ds:schemaRefs>
</ds:datastoreItem>
</file>

<file path=customXml/itemProps4.xml><?xml version="1.0" encoding="utf-8"?>
<ds:datastoreItem xmlns:ds="http://schemas.openxmlformats.org/officeDocument/2006/customXml" ds:itemID="{E722BE99-DFDC-4193-AC2E-59E04F465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cc2b7-4fed-47cb-b0a4-00bdb91ea6ae"/>
    <ds:schemaRef ds:uri="c052e580-05d4-4087-865d-ffbf21b2b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10</Pages>
  <Words>2815</Words>
  <Characters>16049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Rijs</dc:creator>
  <cp:keywords/>
  <dc:description/>
  <cp:lastModifiedBy>Eijbaard, G.P. (GP)</cp:lastModifiedBy>
  <cp:revision>34</cp:revision>
  <cp:lastPrinted>2022-04-05T14:46:00Z</cp:lastPrinted>
  <dcterms:created xsi:type="dcterms:W3CDTF">2024-07-30T13:09:00Z</dcterms:created>
  <dcterms:modified xsi:type="dcterms:W3CDTF">2024-08-23T08:38:00Z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8041ff-f5de-4583-8841-e2a1851ee5d2_Enabled">
    <vt:lpwstr>true</vt:lpwstr>
  </property>
  <property fmtid="{D5CDD505-2E9C-101B-9397-08002B2CF9AE}" pid="3" name="MSIP_Label_f48041ff-f5de-4583-8841-e2a1851ee5d2_SetDate">
    <vt:lpwstr>2022-02-28T17:12:41Z</vt:lpwstr>
  </property>
  <property fmtid="{D5CDD505-2E9C-101B-9397-08002B2CF9AE}" pid="4" name="MSIP_Label_f48041ff-f5de-4583-8841-e2a1851ee5d2_Method">
    <vt:lpwstr>Privileged</vt:lpwstr>
  </property>
  <property fmtid="{D5CDD505-2E9C-101B-9397-08002B2CF9AE}" pid="5" name="MSIP_Label_f48041ff-f5de-4583-8841-e2a1851ee5d2_Name">
    <vt:lpwstr>Confidential</vt:lpwstr>
  </property>
  <property fmtid="{D5CDD505-2E9C-101B-9397-08002B2CF9AE}" pid="6" name="MSIP_Label_f48041ff-f5de-4583-8841-e2a1851ee5d2_SiteId">
    <vt:lpwstr>771c9c47-7f24-44dc-958e-34f8713a8394</vt:lpwstr>
  </property>
  <property fmtid="{D5CDD505-2E9C-101B-9397-08002B2CF9AE}" pid="7" name="MSIP_Label_f48041ff-f5de-4583-8841-e2a1851ee5d2_ActionId">
    <vt:lpwstr>7004ce8f-4071-4943-a8c0-7e709edc0034</vt:lpwstr>
  </property>
  <property fmtid="{D5CDD505-2E9C-101B-9397-08002B2CF9AE}" pid="8" name="MSIP_Label_f48041ff-f5de-4583-8841-e2a1851ee5d2_ContentBits">
    <vt:lpwstr>2</vt:lpwstr>
  </property>
  <property fmtid="{D5CDD505-2E9C-101B-9397-08002B2CF9AE}" pid="9" name="Mendeley Recent Style Id 0_1">
    <vt:lpwstr>http://www.zotero.org/styles/acta-analytica</vt:lpwstr>
  </property>
  <property fmtid="{D5CDD505-2E9C-101B-9397-08002B2CF9AE}" pid="10" name="Mendeley Recent Style Name 0_1">
    <vt:lpwstr>Acta Analytica</vt:lpwstr>
  </property>
  <property fmtid="{D5CDD505-2E9C-101B-9397-08002B2CF9AE}" pid="11" name="Mendeley Recent Style Id 1_1">
    <vt:lpwstr>http://www.zotero.org/styles/american-medical-association</vt:lpwstr>
  </property>
  <property fmtid="{D5CDD505-2E9C-101B-9397-08002B2CF9AE}" pid="12" name="Mendeley Recent Style Name 1_1">
    <vt:lpwstr>American Medical Association 11th edition</vt:lpwstr>
  </property>
  <property fmtid="{D5CDD505-2E9C-101B-9397-08002B2CF9AE}" pid="13" name="Mendeley Recent Style Id 2_1">
    <vt:lpwstr>http://www.zotero.org/styles/american-political-science-association</vt:lpwstr>
  </property>
  <property fmtid="{D5CDD505-2E9C-101B-9397-08002B2CF9AE}" pid="14" name="Mendeley Recent Style Name 2_1">
    <vt:lpwstr>American Political Science Association</vt:lpwstr>
  </property>
  <property fmtid="{D5CDD505-2E9C-101B-9397-08002B2CF9AE}" pid="15" name="Mendeley Recent Style Id 3_1">
    <vt:lpwstr>http://www.zotero.org/styles/apa</vt:lpwstr>
  </property>
  <property fmtid="{D5CDD505-2E9C-101B-9397-08002B2CF9AE}" pid="16" name="Mendeley Recent Style Name 3_1">
    <vt:lpwstr>American Psychological Association 7th edition</vt:lpwstr>
  </property>
  <property fmtid="{D5CDD505-2E9C-101B-9397-08002B2CF9AE}" pid="17" name="Mendeley Recent Style Id 4_1">
    <vt:lpwstr>http://www.zotero.org/styles/american-sociological-association</vt:lpwstr>
  </property>
  <property fmtid="{D5CDD505-2E9C-101B-9397-08002B2CF9AE}" pid="18" name="Mendeley Recent Style Name 4_1">
    <vt:lpwstr>American Sociological Association 6th edition</vt:lpwstr>
  </property>
  <property fmtid="{D5CDD505-2E9C-101B-9397-08002B2CF9AE}" pid="19" name="Mendeley Recent Style Id 5_1">
    <vt:lpwstr>http://www.zotero.org/styles/chicago-author-date</vt:lpwstr>
  </property>
  <property fmtid="{D5CDD505-2E9C-101B-9397-08002B2CF9AE}" pid="20" name="Mendeley Recent Style Name 5_1">
    <vt:lpwstr>Chicago Manual of Style 17th edition (author-date)</vt:lpwstr>
  </property>
  <property fmtid="{D5CDD505-2E9C-101B-9397-08002B2CF9AE}" pid="21" name="Mendeley Recent Style Id 6_1">
    <vt:lpwstr>http://www.zotero.org/styles/harvard-cite-them-right</vt:lpwstr>
  </property>
  <property fmtid="{D5CDD505-2E9C-101B-9397-08002B2CF9AE}" pid="22" name="Mendeley Recent Style Name 6_1">
    <vt:lpwstr>Cite Them Right 10th edition - Harvard</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http://www.zotero.org/styles/nature</vt:lpwstr>
  </property>
  <property fmtid="{D5CDD505-2E9C-101B-9397-08002B2CF9AE}" pid="26" name="Mendeley Recent Style Name 8_1">
    <vt:lpwstr>Nature</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y fmtid="{D5CDD505-2E9C-101B-9397-08002B2CF9AE}" pid="29" name="ContentTypeId">
    <vt:lpwstr>0x0101007605426AFE4FFB41A0E6788274A3E520</vt:lpwstr>
  </property>
</Properties>
</file>