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49A" w:rsidR="0057049A" w:rsidP="0020224E" w:rsidRDefault="0057049A" w14:paraId="5055AA06" w14:textId="77777777">
      <w:pPr>
        <w:pStyle w:val="NoSpacing"/>
        <w:jc w:val="both"/>
        <w:rPr>
          <w:b/>
          <w:bCs/>
          <w:sz w:val="28"/>
          <w:szCs w:val="28"/>
        </w:rPr>
      </w:pPr>
      <w:r w:rsidRPr="0057049A">
        <w:rPr>
          <w:b/>
          <w:bCs/>
          <w:sz w:val="28"/>
          <w:szCs w:val="28"/>
        </w:rPr>
        <w:t xml:space="preserve">Opdrachtbeschrijving non-targeted LC-MS </w:t>
      </w:r>
    </w:p>
    <w:p w:rsidR="0057049A" w:rsidP="0020224E" w:rsidRDefault="0057049A" w14:paraId="0A004B75" w14:textId="77777777">
      <w:pPr>
        <w:pStyle w:val="NoSpacing"/>
        <w:jc w:val="both"/>
      </w:pPr>
    </w:p>
    <w:p w:rsidRPr="0057049A" w:rsidR="0057049A" w:rsidP="0020224E" w:rsidRDefault="008B31B6" w14:paraId="42F5CEB6" w14:textId="1B947FD2">
      <w:pPr>
        <w:pStyle w:val="NoSpacing"/>
        <w:jc w:val="both"/>
        <w:rPr>
          <w:b/>
          <w:bCs/>
          <w:sz w:val="24"/>
          <w:szCs w:val="24"/>
        </w:rPr>
      </w:pPr>
      <w:r>
        <w:rPr>
          <w:b/>
          <w:bCs/>
          <w:sz w:val="24"/>
          <w:szCs w:val="24"/>
        </w:rPr>
        <w:t>Introductie</w:t>
      </w:r>
    </w:p>
    <w:p w:rsidR="008B31B6" w:rsidP="0020224E" w:rsidRDefault="0020224E" w14:paraId="14F50FBB" w14:textId="77777777">
      <w:pPr>
        <w:pStyle w:val="NoSpacing"/>
        <w:jc w:val="both"/>
      </w:pPr>
      <w:r>
        <w:t xml:space="preserve">Wetsus, Europees kenniscentrum voor duurzame watertechnologie, is een faciliterend intermediair voor toonaangevende kennisontwikkeling. Wetsus creëert een unieke omgeving en strategische samenwerking voor de ontwikkeling van winstgevende en duurzame ultramoderne waterbehandelingstechnologie. De inspirerende en multidisciplinaire samenwerking tussen bedrijven en onderzoeksinstituten uit heel Europa in Wetsus resulteert in innovaties die substantieel bijdragen aan de oplossing van de mondiale waterproblemen. </w:t>
      </w:r>
    </w:p>
    <w:p w:rsidR="008B31B6" w:rsidP="0020224E" w:rsidRDefault="008B31B6" w14:paraId="1477F9BA" w14:textId="77777777">
      <w:pPr>
        <w:pStyle w:val="NoSpacing"/>
        <w:jc w:val="both"/>
      </w:pPr>
    </w:p>
    <w:p w:rsidR="008B31B6" w:rsidP="0020224E" w:rsidRDefault="0020224E" w14:paraId="6BCD98B5" w14:textId="77777777">
      <w:pPr>
        <w:pStyle w:val="NoSpacing"/>
        <w:jc w:val="both"/>
      </w:pPr>
      <w:r>
        <w:t>Het wetenschappelijke onderzoeksprogramma van Wetsus wordt gedefinieerd door de private en publieke watersector en wordt uitgevoerd door vooraanstaande universiteiten. Wetsus ontwikkelt belangrijke ontsluitende watertechnologieën om een duurzame en eerlijke samenleving in een gezonde en circulaire omgeving te bevorderen. Om dit te bereiken creëert Wetsus een innovatiegemeenschap via op vertrouwen gebaseerde netwerken van bedrijven, universiteiten en publieke instanties voor het genereren, testen en ontwikkelen van innovatieve ideeën en op wetenschap gebaseerde benaderingen binnen interdisciplinaire PhD-programma's die innovaties vormgeven in de richting van een vruchtbare implementatie, en waar afgestudeerden leiders</w:t>
      </w:r>
      <w:r w:rsidR="004F3103">
        <w:t xml:space="preserve"> in</w:t>
      </w:r>
      <w:r>
        <w:t xml:space="preserve"> worden. Wetsus is onderdeel van WaterCampus Leeuwarden</w:t>
      </w:r>
      <w:r w:rsidR="00030332">
        <w:t>,</w:t>
      </w:r>
      <w:r w:rsidR="2D5AACF0">
        <w:t xml:space="preserve"> </w:t>
      </w:r>
      <w:r w:rsidR="004F3103">
        <w:t>dat als</w:t>
      </w:r>
      <w:r>
        <w:t xml:space="preserve"> fysieke kern van de Nederlandse watertechnologiesector </w:t>
      </w:r>
      <w:r w:rsidR="004F3103">
        <w:t xml:space="preserve">de </w:t>
      </w:r>
      <w:r>
        <w:t xml:space="preserve">ambitie </w:t>
      </w:r>
      <w:r w:rsidR="004F3103">
        <w:t>heeft voor</w:t>
      </w:r>
      <w:r>
        <w:t xml:space="preserve"> Europa</w:t>
      </w:r>
      <w:r w:rsidR="004F3103">
        <w:t xml:space="preserve"> en daarbuiten</w:t>
      </w:r>
      <w:r>
        <w:t xml:space="preserve"> een sectorbindende rol te spelen. </w:t>
      </w:r>
      <w:r w:rsidR="007D565F">
        <w:t xml:space="preserve"> </w:t>
      </w:r>
    </w:p>
    <w:p w:rsidR="008B31B6" w:rsidP="0020224E" w:rsidRDefault="008B31B6" w14:paraId="429308B8" w14:textId="77777777">
      <w:pPr>
        <w:pStyle w:val="NoSpacing"/>
        <w:jc w:val="both"/>
      </w:pPr>
    </w:p>
    <w:p w:rsidRPr="007D565F" w:rsidR="0010669F" w:rsidP="0010669F" w:rsidRDefault="0010669F" w14:paraId="25344CF6" w14:textId="77777777">
      <w:pPr>
        <w:pStyle w:val="NoSpacing"/>
        <w:jc w:val="both"/>
        <w:rPr>
          <w:b/>
          <w:bCs/>
          <w:sz w:val="24"/>
          <w:szCs w:val="24"/>
          <w:lang w:val="en-US"/>
        </w:rPr>
      </w:pPr>
      <w:r w:rsidRPr="007D565F">
        <w:rPr>
          <w:b/>
          <w:bCs/>
          <w:sz w:val="24"/>
          <w:szCs w:val="24"/>
          <w:lang w:val="en-US"/>
        </w:rPr>
        <w:t xml:space="preserve">Van targeted </w:t>
      </w:r>
      <w:r>
        <w:rPr>
          <w:b/>
          <w:bCs/>
          <w:sz w:val="24"/>
          <w:szCs w:val="24"/>
          <w:lang w:val="en-US"/>
        </w:rPr>
        <w:t>LC-MS</w:t>
      </w:r>
      <w:r w:rsidRPr="007D565F">
        <w:rPr>
          <w:b/>
          <w:bCs/>
          <w:sz w:val="24"/>
          <w:szCs w:val="24"/>
          <w:lang w:val="en-US"/>
        </w:rPr>
        <w:t xml:space="preserve"> naar high resolution accurate mass non-targeted LC-MS</w:t>
      </w:r>
    </w:p>
    <w:p w:rsidR="00334E11" w:rsidP="0020224E" w:rsidRDefault="004F3103" w14:paraId="63BBEE15" w14:textId="6B9A75C8">
      <w:pPr>
        <w:pStyle w:val="NoSpacing"/>
        <w:jc w:val="both"/>
      </w:pPr>
      <w:r>
        <w:t>Er zijn momenteel ongeveer 60 PhD’s actief bij Wetsus</w:t>
      </w:r>
      <w:r w:rsidR="0039750B">
        <w:t>,</w:t>
      </w:r>
      <w:r>
        <w:t xml:space="preserve"> </w:t>
      </w:r>
      <w:r w:rsidR="000E5A59">
        <w:t>waarbij</w:t>
      </w:r>
      <w:r w:rsidR="0039750B">
        <w:t xml:space="preserve"> </w:t>
      </w:r>
      <w:r w:rsidR="00CA7F12">
        <w:t>diverse analieten</w:t>
      </w:r>
      <w:r>
        <w:t xml:space="preserve"> </w:t>
      </w:r>
      <w:r w:rsidR="00277C33">
        <w:t>m.b.v.</w:t>
      </w:r>
      <w:r>
        <w:t xml:space="preserve"> </w:t>
      </w:r>
      <w:r w:rsidR="0010669F">
        <w:t>‘</w:t>
      </w:r>
      <w:r w:rsidR="005248E5">
        <w:t>targeted</w:t>
      </w:r>
      <w:r w:rsidR="00D64402">
        <w:t xml:space="preserve"> triple quad LC-MS</w:t>
      </w:r>
      <w:r w:rsidR="0010669F">
        <w:t>’</w:t>
      </w:r>
      <w:r w:rsidR="005248E5">
        <w:t xml:space="preserve"> </w:t>
      </w:r>
      <w:r w:rsidR="00277C33">
        <w:t>gemeten worden</w:t>
      </w:r>
      <w:r w:rsidR="008D7AC0">
        <w:t xml:space="preserve">. </w:t>
      </w:r>
      <w:r w:rsidR="009A1C0B">
        <w:t xml:space="preserve">Voor sommige toekomstige </w:t>
      </w:r>
      <w:r w:rsidR="000627E1">
        <w:t>projecten</w:t>
      </w:r>
      <w:r w:rsidR="009A1C0B">
        <w:t xml:space="preserve"> moeten </w:t>
      </w:r>
      <w:r w:rsidR="000627E1">
        <w:t xml:space="preserve">juist </w:t>
      </w:r>
      <w:r w:rsidR="00A14E07">
        <w:t xml:space="preserve">onbekende afbraak producten gemeten </w:t>
      </w:r>
      <w:r w:rsidR="000627E1">
        <w:t>gaan</w:t>
      </w:r>
      <w:r w:rsidR="00A14E07">
        <w:t xml:space="preserve"> worden</w:t>
      </w:r>
      <w:r w:rsidR="009A1C0B">
        <w:t>, welke Wetsus graag</w:t>
      </w:r>
      <w:r w:rsidR="00A14E07">
        <w:t xml:space="preserve"> met een</w:t>
      </w:r>
      <w:r w:rsidR="00D64402">
        <w:t xml:space="preserve"> </w:t>
      </w:r>
      <w:r w:rsidR="003D4672">
        <w:t xml:space="preserve">high resolution accurate mass </w:t>
      </w:r>
      <w:r w:rsidR="00FE6E1B">
        <w:t>non-targeted</w:t>
      </w:r>
      <w:r w:rsidR="00D64402">
        <w:t xml:space="preserve"> LC-MS </w:t>
      </w:r>
      <w:r w:rsidR="00A14E07">
        <w:t xml:space="preserve">systeem </w:t>
      </w:r>
      <w:r w:rsidR="009A1C0B">
        <w:t xml:space="preserve">zou </w:t>
      </w:r>
      <w:r w:rsidR="000627E1">
        <w:t>willen</w:t>
      </w:r>
      <w:r w:rsidR="009A1C0B">
        <w:t xml:space="preserve"> doen</w:t>
      </w:r>
      <w:r w:rsidR="00A14E07">
        <w:t>. Typische</w:t>
      </w:r>
      <w:r w:rsidR="00F54ADC">
        <w:t xml:space="preserve"> </w:t>
      </w:r>
      <w:r w:rsidR="009A1C0B">
        <w:t>onbekende</w:t>
      </w:r>
      <w:r w:rsidR="008B5CCF">
        <w:t xml:space="preserve"> stofklassen</w:t>
      </w:r>
      <w:r w:rsidR="00182AC8">
        <w:t xml:space="preserve"> </w:t>
      </w:r>
      <w:r w:rsidR="0030421E">
        <w:t>zouden</w:t>
      </w:r>
      <w:r w:rsidR="00182AC8">
        <w:t xml:space="preserve"> P</w:t>
      </w:r>
      <w:r w:rsidR="00D64402">
        <w:t xml:space="preserve">FAS, </w:t>
      </w:r>
      <w:r w:rsidR="004E6BA2">
        <w:t>ge</w:t>
      </w:r>
      <w:r w:rsidR="00D64402">
        <w:t>neesmiddelen/</w:t>
      </w:r>
      <w:r w:rsidR="004E6BA2">
        <w:t>drugs, insecticiden</w:t>
      </w:r>
      <w:r w:rsidR="00182AC8">
        <w:t>/herbiciden</w:t>
      </w:r>
      <w:r w:rsidR="0030421E">
        <w:t>, s</w:t>
      </w:r>
      <w:r w:rsidR="00B723BA">
        <w:t>achariden</w:t>
      </w:r>
      <w:r w:rsidR="0030421E">
        <w:t xml:space="preserve">, </w:t>
      </w:r>
      <w:r w:rsidR="00B723BA">
        <w:t xml:space="preserve">proteïnen, </w:t>
      </w:r>
      <w:r w:rsidR="0030421E">
        <w:t>metabolieten</w:t>
      </w:r>
      <w:r w:rsidR="00182AC8">
        <w:t xml:space="preserve"> en </w:t>
      </w:r>
      <w:r w:rsidR="004E6BA2">
        <w:t>antibiotic</w:t>
      </w:r>
      <w:r w:rsidR="00334E11">
        <w:t>a</w:t>
      </w:r>
      <w:r w:rsidR="004E4051">
        <w:t xml:space="preserve"> zijn</w:t>
      </w:r>
      <w:r w:rsidR="00D64402">
        <w:t>.</w:t>
      </w:r>
      <w:r w:rsidR="00334E11">
        <w:t xml:space="preserve"> </w:t>
      </w:r>
      <w:r w:rsidR="00182AC8">
        <w:t>Maar andere stoffen/stofklassen zullen</w:t>
      </w:r>
      <w:r w:rsidR="004E4051">
        <w:t xml:space="preserve"> zich</w:t>
      </w:r>
      <w:r w:rsidR="00182AC8">
        <w:t xml:space="preserve"> in de toekomst </w:t>
      </w:r>
      <w:r w:rsidR="000627E1">
        <w:t xml:space="preserve">naar alle </w:t>
      </w:r>
      <w:r w:rsidR="00182AC8">
        <w:t>waarschijnlijk</w:t>
      </w:r>
      <w:r w:rsidR="000627E1">
        <w:t>heid</w:t>
      </w:r>
      <w:r w:rsidR="00182AC8">
        <w:t xml:space="preserve"> ook aandienen.</w:t>
      </w:r>
    </w:p>
    <w:p w:rsidR="00334E11" w:rsidP="0020224E" w:rsidRDefault="00334E11" w14:paraId="70318112" w14:textId="77777777">
      <w:pPr>
        <w:pStyle w:val="NoSpacing"/>
        <w:jc w:val="both"/>
      </w:pPr>
    </w:p>
    <w:p w:rsidR="007D565F" w:rsidP="0072737A" w:rsidRDefault="00581EC0" w14:paraId="72834D69" w14:textId="45823EE7">
      <w:pPr>
        <w:pStyle w:val="NoSpacing"/>
        <w:jc w:val="both"/>
      </w:pPr>
      <w:r>
        <w:t xml:space="preserve">Per jaar zullen wij met het nieuwe systeem gemiddeld 3000 à 4000 monsters gaan meten. </w:t>
      </w:r>
      <w:r w:rsidR="00D64402">
        <w:t xml:space="preserve">De concentraties </w:t>
      </w:r>
      <w:r w:rsidR="00732D83">
        <w:t xml:space="preserve">die wij verwachten </w:t>
      </w:r>
      <w:r w:rsidR="00E0318C">
        <w:t>variëren altijd, maar typisch meten wij van</w:t>
      </w:r>
      <w:r w:rsidR="00732D83">
        <w:t xml:space="preserve"> </w:t>
      </w:r>
      <w:r w:rsidR="00FB3616">
        <w:t>1</w:t>
      </w:r>
      <w:r w:rsidR="00D64402">
        <w:t xml:space="preserve"> ng/L </w:t>
      </w:r>
      <w:r w:rsidR="00182AC8">
        <w:t>tot</w:t>
      </w:r>
      <w:r w:rsidR="00E0318C">
        <w:t xml:space="preserve"> een</w:t>
      </w:r>
      <w:r w:rsidR="00182AC8">
        <w:t xml:space="preserve"> </w:t>
      </w:r>
      <w:r w:rsidR="00A43668">
        <w:t xml:space="preserve">500 </w:t>
      </w:r>
      <w:r w:rsidR="00272ECA">
        <w:rPr>
          <w:rFonts w:cstheme="minorHAnsi"/>
        </w:rPr>
        <w:t>µ</w:t>
      </w:r>
      <w:r w:rsidR="00DE361D">
        <w:t>g</w:t>
      </w:r>
      <w:r w:rsidR="00272ECA">
        <w:t>/L</w:t>
      </w:r>
      <w:r w:rsidR="00D64402">
        <w:t xml:space="preserve">. </w:t>
      </w:r>
      <w:r>
        <w:t xml:space="preserve">Op basis van triple quad LC-MS werden jaarlijks al 30.000 unieke pieken geanalyseerd. Dit aantal zal met non-targeted LC-MS nog verder omhoog gaan. </w:t>
      </w:r>
      <w:r w:rsidR="00D64402">
        <w:t xml:space="preserve">Een krachtige &amp; nauwkeurige (automatiseerbare) autosampler en een betrouwbare en hoge resolutie LC zijn </w:t>
      </w:r>
      <w:r>
        <w:t xml:space="preserve">daarom </w:t>
      </w:r>
      <w:r w:rsidR="00D64402">
        <w:t>nodig om de</w:t>
      </w:r>
      <w:r w:rsidR="00E0318C">
        <w:t xml:space="preserve"> toekomstige</w:t>
      </w:r>
      <w:r w:rsidR="00D64402">
        <w:t xml:space="preserve"> monsters </w:t>
      </w:r>
      <w:r w:rsidR="00A02F08">
        <w:t xml:space="preserve">capabel </w:t>
      </w:r>
      <w:r w:rsidR="00D64402">
        <w:t xml:space="preserve">te kunnen meten.  Monsters kunnen in diverse matrices bevinden </w:t>
      </w:r>
      <w:r w:rsidR="00020F6E">
        <w:t>van</w:t>
      </w:r>
      <w:r w:rsidR="00D64402">
        <w:t xml:space="preserve"> </w:t>
      </w:r>
      <w:r w:rsidR="00FE6E1B">
        <w:t>ultra puur</w:t>
      </w:r>
      <w:r w:rsidR="00D64402">
        <w:t xml:space="preserve"> water</w:t>
      </w:r>
      <w:r w:rsidR="00020F6E">
        <w:t xml:space="preserve"> tot</w:t>
      </w:r>
      <w:r>
        <w:t xml:space="preserve"> </w:t>
      </w:r>
      <w:r w:rsidR="00D64402">
        <w:t xml:space="preserve">oppervlaktewater &amp; zwartwater. </w:t>
      </w:r>
    </w:p>
    <w:p w:rsidR="007D565F" w:rsidP="0072737A" w:rsidRDefault="007D565F" w14:paraId="0309F89A" w14:textId="77777777">
      <w:pPr>
        <w:pStyle w:val="NoSpacing"/>
        <w:jc w:val="both"/>
      </w:pPr>
    </w:p>
    <w:p w:rsidR="0072737A" w:rsidP="0072737A" w:rsidRDefault="00D64402" w14:paraId="68EF0FF0" w14:textId="4CBABB61">
      <w:pPr>
        <w:pStyle w:val="NoSpacing"/>
        <w:jc w:val="both"/>
      </w:pPr>
      <w:r>
        <w:t xml:space="preserve">Met het oog op de veiligheid en </w:t>
      </w:r>
      <w:r w:rsidR="000206AA">
        <w:t xml:space="preserve">de hoeveelheid data, speelt </w:t>
      </w:r>
      <w:r w:rsidR="00FE6E1B">
        <w:t>efficiëntie</w:t>
      </w:r>
      <w:r w:rsidR="000206AA">
        <w:t xml:space="preserve">, </w:t>
      </w:r>
      <w:r>
        <w:t>krachtige software</w:t>
      </w:r>
      <w:r w:rsidR="000206AA">
        <w:t>/hardware</w:t>
      </w:r>
      <w:r>
        <w:t xml:space="preserve"> en ICT </w:t>
      </w:r>
      <w:r w:rsidR="00AC07D9">
        <w:t>prestatie</w:t>
      </w:r>
      <w:r>
        <w:t xml:space="preserve"> </w:t>
      </w:r>
      <w:r w:rsidR="00A02F08">
        <w:t xml:space="preserve">ook </w:t>
      </w:r>
      <w:r>
        <w:t>een</w:t>
      </w:r>
      <w:r w:rsidR="000206AA">
        <w:t xml:space="preserve"> </w:t>
      </w:r>
      <w:r w:rsidR="00AC07D9">
        <w:t>b</w:t>
      </w:r>
      <w:r>
        <w:t>elangrijke rol.</w:t>
      </w:r>
      <w:r w:rsidR="00C57713">
        <w:t xml:space="preserve"> Liefst meten wij zowel positieve als negatieve ionen tegelijkertijd, mits de toepassing dit logischerwijs toelaat, en mits het apparaat </w:t>
      </w:r>
      <w:r w:rsidR="003D4672">
        <w:t>hiervan niet kapot gaat</w:t>
      </w:r>
      <w:r w:rsidR="00C57713">
        <w:t xml:space="preserve">. </w:t>
      </w:r>
      <w:r>
        <w:t xml:space="preserve">In de bijlage </w:t>
      </w:r>
      <w:r w:rsidR="00FE6E1B">
        <w:t>vindt</w:t>
      </w:r>
      <w:r>
        <w:t xml:space="preserve"> u een overzicht van stoffen welke wij </w:t>
      </w:r>
      <w:r w:rsidR="000206AA">
        <w:t xml:space="preserve">vaak meten met de huidige LC-MS, waarbij het nu al vast staat dat nieuwe stoffen en stofklassen uitgebreid gaan worden met de komst van het nieuwe systeem. </w:t>
      </w:r>
      <w:r w:rsidR="0072737A">
        <w:t>Wetsus hecht veel waarde aan een goede samenwerking, liefst met bekende gezichten zodat er snel geschakeld kan worden</w:t>
      </w:r>
      <w:r w:rsidR="00D254C0">
        <w:t>!</w:t>
      </w:r>
    </w:p>
    <w:p w:rsidR="003576EC" w:rsidP="0020224E" w:rsidRDefault="003576EC" w14:paraId="0EDD057D" w14:textId="36434693">
      <w:pPr>
        <w:pStyle w:val="NoSpacing"/>
        <w:jc w:val="both"/>
      </w:pPr>
    </w:p>
    <w:p w:rsidR="00EA4C0C" w:rsidP="0020224E" w:rsidRDefault="000206AA" w14:paraId="301368CC" w14:textId="77777777">
      <w:pPr>
        <w:pStyle w:val="NoSpacing"/>
        <w:jc w:val="both"/>
      </w:pPr>
      <w:r>
        <w:t xml:space="preserve">De resolutie van de </w:t>
      </w:r>
      <w:r w:rsidR="00086FBB">
        <w:t xml:space="preserve">non-targeted </w:t>
      </w:r>
      <w:r>
        <w:t>LC-MS moet zodanig zijn dat onbekende stoffen met hoge zekerheid</w:t>
      </w:r>
      <w:r w:rsidR="00E20D73">
        <w:t xml:space="preserve"> en stabiliteit</w:t>
      </w:r>
      <w:r>
        <w:t xml:space="preserve"> kunnen worden aangetoond, en dat het apparaat extra</w:t>
      </w:r>
      <w:r w:rsidR="00E20D73">
        <w:t xml:space="preserve"> technische mogelijkheden biedt</w:t>
      </w:r>
      <w:r>
        <w:t xml:space="preserve"> in geval van twijfel. </w:t>
      </w:r>
      <w:r w:rsidR="00435EDE">
        <w:t xml:space="preserve">Het apparaat moet repetitief zijn, accuraat, robuust, qua geluid en warmte fijn zijn om naast te kunnen werken, de </w:t>
      </w:r>
      <w:r w:rsidR="00C21A2D">
        <w:t xml:space="preserve">beoogde </w:t>
      </w:r>
      <w:r w:rsidR="00435EDE">
        <w:t>precisie hebben</w:t>
      </w:r>
      <w:r w:rsidR="00C21A2D">
        <w:t xml:space="preserve"> </w:t>
      </w:r>
      <w:r w:rsidR="00D94093">
        <w:t>qua ‘kleine’ injectievolumes</w:t>
      </w:r>
      <w:r w:rsidR="00435EDE">
        <w:t xml:space="preserve">, verschillende </w:t>
      </w:r>
      <w:r w:rsidR="00FE6E1B">
        <w:t>eluen</w:t>
      </w:r>
      <w:r w:rsidR="00BF1ED0">
        <w:t>s</w:t>
      </w:r>
      <w:r w:rsidR="00435EDE">
        <w:t xml:space="preserve"> en kolommen </w:t>
      </w:r>
      <w:r w:rsidR="00D94093">
        <w:t>softwarematig</w:t>
      </w:r>
      <w:r w:rsidR="00435EDE">
        <w:t xml:space="preserve"> kunnen schakelen. </w:t>
      </w:r>
    </w:p>
    <w:p w:rsidR="00EA4C0C" w:rsidP="0020224E" w:rsidRDefault="00EA4C0C" w14:paraId="1E07FF05" w14:textId="77777777">
      <w:pPr>
        <w:pStyle w:val="NoSpacing"/>
        <w:jc w:val="both"/>
      </w:pPr>
    </w:p>
    <w:p w:rsidR="00D526C6" w:rsidP="003B12F2" w:rsidRDefault="004C21F1" w14:paraId="4EDBBB45" w14:textId="017D315F">
      <w:pPr>
        <w:pStyle w:val="NoSpacing"/>
        <w:jc w:val="both"/>
      </w:pPr>
      <w:r w:rsidR="2FEE4545">
        <w:rPr/>
        <w:t xml:space="preserve">In een later stadium, zal voor een belangrijk analytisch project, het systeem ook gekoppeld worden aan een LC-fractieverzamelaar en een </w:t>
      </w:r>
      <w:r w:rsidR="2FEE4545">
        <w:rPr/>
        <w:t>biologische</w:t>
      </w:r>
      <w:r w:rsidR="2FEE4545">
        <w:rPr/>
        <w:t xml:space="preserve"> assay. Zodoende zullen onbekende stof(</w:t>
      </w:r>
      <w:r w:rsidR="2FEE4545">
        <w:rPr/>
        <w:t>fen</w:t>
      </w:r>
      <w:r w:rsidR="2FEE4545">
        <w:rPr/>
        <w:t>) gelinkt kunnen worden aan toxicologische effecten van die stof(</w:t>
      </w:r>
      <w:r w:rsidR="2FEE4545">
        <w:rPr/>
        <w:t>fen</w:t>
      </w:r>
      <w:r w:rsidR="2FEE4545">
        <w:rPr/>
        <w:t xml:space="preserve">). </w:t>
      </w:r>
    </w:p>
    <w:p w:rsidR="00D526C6" w:rsidP="003B12F2" w:rsidRDefault="00D526C6" w14:paraId="0C341A40" w14:textId="77777777">
      <w:pPr>
        <w:pStyle w:val="NoSpacing"/>
        <w:jc w:val="both"/>
      </w:pPr>
    </w:p>
    <w:p w:rsidR="00435EDE" w:rsidP="003B12F2" w:rsidRDefault="00435EDE" w14:paraId="0983B6FC" w14:textId="24D48F56">
      <w:pPr>
        <w:pStyle w:val="NoSpacing"/>
        <w:jc w:val="both"/>
      </w:pPr>
      <w:r w:rsidR="2FEE4545">
        <w:rPr/>
        <w:t xml:space="preserve">Kortom, </w:t>
      </w:r>
      <w:r w:rsidR="2FEE4545">
        <w:rPr/>
        <w:t>Wetsus</w:t>
      </w:r>
      <w:r w:rsidR="2FEE4545">
        <w:rPr/>
        <w:t xml:space="preserve"> wil een kwalitatief hoogwaardig systeem waar we de komende jaren het onderzoek goed mee kunnen verankeren en verder uitbreiden.  De eisen en wensen worden in bijlage 3 bij de gunningsleidraad, per thema specifiek beschreven. </w:t>
      </w:r>
    </w:p>
    <w:p w:rsidR="00435EDE" w:rsidRDefault="00435EDE" w14:paraId="5A39BBE3" w14:textId="77777777">
      <w:r>
        <w:br w:type="page"/>
      </w:r>
    </w:p>
    <w:p w:rsidR="00D64402" w:rsidP="003B12F2" w:rsidRDefault="00A02F08" w14:paraId="1048B3A6" w14:textId="42F880A3">
      <w:pPr>
        <w:pStyle w:val="NoSpacing"/>
        <w:jc w:val="both"/>
      </w:pPr>
      <w:r>
        <w:lastRenderedPageBreak/>
        <w:t xml:space="preserve">Bijlage lijst </w:t>
      </w:r>
      <w:r w:rsidR="00D64402">
        <w:t xml:space="preserve">LC-MS </w:t>
      </w:r>
      <w:r w:rsidR="0039750B">
        <w:t>analieten</w:t>
      </w:r>
    </w:p>
    <w:p w:rsidR="00D64402" w:rsidP="003B12F2" w:rsidRDefault="00D64402" w14:paraId="41C8F396" w14:textId="77777777">
      <w:pPr>
        <w:pStyle w:val="NoSpacing"/>
        <w:jc w:val="both"/>
      </w:pPr>
    </w:p>
    <w:p w:rsidR="003B12F2" w:rsidP="003B12F2" w:rsidRDefault="003B12F2" w14:paraId="4C62F27F" w14:textId="77777777">
      <w:pPr>
        <w:pStyle w:val="NoSpacing"/>
        <w:jc w:val="both"/>
      </w:pPr>
      <w:r>
        <w:t>2,4-D</w:t>
      </w:r>
      <w:r w:rsidR="00D64402">
        <w:t xml:space="preserve">, </w:t>
      </w:r>
      <w:r>
        <w:t>Acetamiprid</w:t>
      </w:r>
      <w:r w:rsidR="00D64402">
        <w:t xml:space="preserve">, </w:t>
      </w:r>
      <w:r>
        <w:t>Antipyrine</w:t>
      </w:r>
      <w:r w:rsidR="00D64402">
        <w:t xml:space="preserve">, </w:t>
      </w:r>
      <w:r>
        <w:t>Aspirin</w:t>
      </w:r>
      <w:r w:rsidR="00D64402">
        <w:t xml:space="preserve">, </w:t>
      </w:r>
      <w:r>
        <w:t>Azoxystrobin</w:t>
      </w:r>
      <w:r w:rsidR="00D64402">
        <w:t xml:space="preserve">, </w:t>
      </w:r>
      <w:r>
        <w:t>Bentazon</w:t>
      </w:r>
      <w:r w:rsidR="00D64402">
        <w:t xml:space="preserve">, </w:t>
      </w:r>
      <w:r>
        <w:t>Benzalkonium Chloride C12</w:t>
      </w:r>
      <w:r w:rsidR="00D64402">
        <w:t xml:space="preserve">, </w:t>
      </w:r>
      <w:r>
        <w:t>Benzalkonium Chloride C14</w:t>
      </w:r>
      <w:r w:rsidR="00D64402">
        <w:t xml:space="preserve">, </w:t>
      </w:r>
      <w:r>
        <w:t>Benzoic acid</w:t>
      </w:r>
      <w:r w:rsidR="00D64402">
        <w:t xml:space="preserve">, </w:t>
      </w:r>
      <w:r>
        <w:t>Boscalid</w:t>
      </w:r>
      <w:r w:rsidR="00D64402">
        <w:t xml:space="preserve">, </w:t>
      </w:r>
      <w:r>
        <w:t>Carbamazepine</w:t>
      </w:r>
      <w:r w:rsidR="00D64402">
        <w:t xml:space="preserve">, </w:t>
      </w:r>
      <w:r>
        <w:t>Carbamazepine-diol</w:t>
      </w:r>
      <w:r w:rsidR="00D64402">
        <w:t xml:space="preserve">, </w:t>
      </w:r>
      <w:r>
        <w:t>Chloridazon</w:t>
      </w:r>
      <w:r w:rsidR="00D64402">
        <w:t>,</w:t>
      </w:r>
    </w:p>
    <w:p w:rsidR="003B12F2" w:rsidP="003B12F2" w:rsidRDefault="003B12F2" w14:paraId="5AA798F1" w14:textId="77777777">
      <w:pPr>
        <w:pStyle w:val="NoSpacing"/>
        <w:jc w:val="both"/>
      </w:pPr>
      <w:r>
        <w:t>Chloridazon desphenyl</w:t>
      </w:r>
      <w:r w:rsidR="00D64402">
        <w:t xml:space="preserve">, </w:t>
      </w:r>
      <w:r>
        <w:t>Chloridazon methyldesphenyl</w:t>
      </w:r>
      <w:r w:rsidR="00D64402">
        <w:t xml:space="preserve">, </w:t>
      </w:r>
      <w:r>
        <w:t>Ciprofloxacin</w:t>
      </w:r>
      <w:r w:rsidR="00D64402">
        <w:t xml:space="preserve">, </w:t>
      </w:r>
      <w:r>
        <w:t>Clopyralid</w:t>
      </w:r>
      <w:r w:rsidR="00D64402">
        <w:t xml:space="preserve">, </w:t>
      </w:r>
      <w:r>
        <w:t>Diclofenac</w:t>
      </w:r>
      <w:r w:rsidR="00D64402">
        <w:t xml:space="preserve">, </w:t>
      </w:r>
      <w:r>
        <w:t>Dimethenamid-P</w:t>
      </w:r>
      <w:r w:rsidR="00D64402">
        <w:t xml:space="preserve">, </w:t>
      </w:r>
      <w:r>
        <w:t>Estradiol (E2)</w:t>
      </w:r>
      <w:r w:rsidR="00D64402">
        <w:t xml:space="preserve">, </w:t>
      </w:r>
      <w:r>
        <w:t>Ethinylestradiool (EE2)</w:t>
      </w:r>
      <w:r w:rsidR="00D64402">
        <w:t xml:space="preserve">, </w:t>
      </w:r>
      <w:r>
        <w:t>Ethylparaben</w:t>
      </w:r>
      <w:r w:rsidR="00D64402">
        <w:t xml:space="preserve">, </w:t>
      </w:r>
      <w:r>
        <w:t>Fenhexamid</w:t>
      </w:r>
      <w:r w:rsidR="00D64402">
        <w:t xml:space="preserve">, </w:t>
      </w:r>
      <w:r>
        <w:t>Galaxolide</w:t>
      </w:r>
      <w:r w:rsidR="00D64402">
        <w:t xml:space="preserve">, </w:t>
      </w:r>
      <w:r>
        <w:t>Guanyl urea</w:t>
      </w:r>
      <w:r w:rsidR="00D64402">
        <w:t xml:space="preserve">, </w:t>
      </w:r>
      <w:r>
        <w:t>Mecoprop</w:t>
      </w:r>
      <w:r w:rsidR="00D64402">
        <w:t xml:space="preserve">, </w:t>
      </w:r>
      <w:r>
        <w:t>Mesosulfuron-methyl</w:t>
      </w:r>
      <w:r w:rsidR="00D64402">
        <w:t xml:space="preserve">, </w:t>
      </w:r>
      <w:r>
        <w:t>Metazachlor</w:t>
      </w:r>
      <w:r w:rsidR="00D64402">
        <w:t xml:space="preserve">, </w:t>
      </w:r>
      <w:r>
        <w:t>Metformin</w:t>
      </w:r>
      <w:r w:rsidR="00D64402">
        <w:t xml:space="preserve">, </w:t>
      </w:r>
      <w:r>
        <w:t>Methylparaben</w:t>
      </w:r>
      <w:r w:rsidR="00D64402">
        <w:t xml:space="preserve">, </w:t>
      </w:r>
      <w:r>
        <w:t>Metobromuron</w:t>
      </w:r>
      <w:r w:rsidR="00D64402">
        <w:t xml:space="preserve">, </w:t>
      </w:r>
      <w:r>
        <w:t>Naproxen</w:t>
      </w:r>
      <w:r w:rsidR="00D64402">
        <w:t xml:space="preserve">, </w:t>
      </w:r>
      <w:r>
        <w:t>N-butylparaben</w:t>
      </w:r>
      <w:r w:rsidR="00D64402">
        <w:t xml:space="preserve">, </w:t>
      </w:r>
      <w:r>
        <w:t>o-desmethyl-naproxen</w:t>
      </w:r>
      <w:r w:rsidR="00D64402">
        <w:t xml:space="preserve">, </w:t>
      </w:r>
      <w:r>
        <w:t>PBSA</w:t>
      </w:r>
      <w:r w:rsidR="00D64402">
        <w:t xml:space="preserve">, </w:t>
      </w:r>
      <w:r>
        <w:t>PFBA</w:t>
      </w:r>
      <w:r w:rsidR="00D64402">
        <w:t xml:space="preserve">, </w:t>
      </w:r>
      <w:r>
        <w:t>PFBS</w:t>
      </w:r>
      <w:r w:rsidR="00D64402">
        <w:t xml:space="preserve">, </w:t>
      </w:r>
      <w:r>
        <w:t>PFDA</w:t>
      </w:r>
      <w:r w:rsidR="00D64402">
        <w:t xml:space="preserve">, </w:t>
      </w:r>
      <w:r>
        <w:t>PFDoA</w:t>
      </w:r>
      <w:r w:rsidR="00D64402">
        <w:t>,</w:t>
      </w:r>
    </w:p>
    <w:p w:rsidRPr="0020224E" w:rsidR="004E6BA2" w:rsidP="003B12F2" w:rsidRDefault="003B12F2" w14:paraId="351B6959" w14:textId="77777777">
      <w:pPr>
        <w:pStyle w:val="NoSpacing"/>
        <w:jc w:val="both"/>
      </w:pPr>
      <w:r>
        <w:t>PFHpA</w:t>
      </w:r>
      <w:r w:rsidR="00D64402">
        <w:t xml:space="preserve">, </w:t>
      </w:r>
      <w:r>
        <w:t>PFHxA</w:t>
      </w:r>
      <w:r w:rsidR="00D64402">
        <w:t xml:space="preserve">, </w:t>
      </w:r>
      <w:r>
        <w:t>PFHxS</w:t>
      </w:r>
      <w:r w:rsidR="00D64402">
        <w:t xml:space="preserve">, </w:t>
      </w:r>
      <w:r>
        <w:t>PFNA</w:t>
      </w:r>
      <w:r w:rsidR="00D64402">
        <w:t xml:space="preserve">, </w:t>
      </w:r>
      <w:r>
        <w:t>PFOA</w:t>
      </w:r>
      <w:r w:rsidR="00D64402">
        <w:t xml:space="preserve">, </w:t>
      </w:r>
      <w:r>
        <w:t>PFOS</w:t>
      </w:r>
      <w:r w:rsidR="00D64402">
        <w:t xml:space="preserve">, </w:t>
      </w:r>
      <w:r>
        <w:t>PFPeA</w:t>
      </w:r>
      <w:r w:rsidR="00D64402">
        <w:t xml:space="preserve">, </w:t>
      </w:r>
      <w:r>
        <w:t>PFTdA</w:t>
      </w:r>
      <w:r w:rsidR="00D64402">
        <w:t xml:space="preserve">, </w:t>
      </w:r>
      <w:r>
        <w:t>PFTedA</w:t>
      </w:r>
      <w:r w:rsidR="00D64402">
        <w:t xml:space="preserve">, </w:t>
      </w:r>
      <w:r>
        <w:t>PFUnA</w:t>
      </w:r>
      <w:r w:rsidR="00D64402">
        <w:t xml:space="preserve">, </w:t>
      </w:r>
      <w:r>
        <w:t>Propamocarb</w:t>
      </w:r>
      <w:r w:rsidR="00D64402">
        <w:t xml:space="preserve">, </w:t>
      </w:r>
      <w:r>
        <w:t>Sulfomethoxazole</w:t>
      </w:r>
      <w:r w:rsidR="00D64402">
        <w:t xml:space="preserve">, </w:t>
      </w:r>
      <w:r>
        <w:t>Terbuthylazine</w:t>
      </w:r>
      <w:r w:rsidR="00D64402">
        <w:t xml:space="preserve">, </w:t>
      </w:r>
      <w:r>
        <w:t>Tetracycline</w:t>
      </w:r>
      <w:r w:rsidR="00D64402">
        <w:t xml:space="preserve">, </w:t>
      </w:r>
      <w:r>
        <w:t>Tolclofos-methyl</w:t>
      </w:r>
      <w:r w:rsidR="00D64402">
        <w:t xml:space="preserve">, </w:t>
      </w:r>
      <w:r>
        <w:t>Triclosan</w:t>
      </w:r>
      <w:r w:rsidR="00D64402">
        <w:t xml:space="preserve">, </w:t>
      </w:r>
      <w:r>
        <w:t>Trimethoprim</w:t>
      </w:r>
      <w:r w:rsidR="00D64402">
        <w:t>.</w:t>
      </w:r>
    </w:p>
    <w:sectPr w:rsidRPr="0020224E" w:rsidR="004E6BA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D5C05"/>
    <w:multiLevelType w:val="hybridMultilevel"/>
    <w:tmpl w:val="FBE2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43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B5B"/>
    <w:rsid w:val="000206AA"/>
    <w:rsid w:val="00020F6E"/>
    <w:rsid w:val="00030332"/>
    <w:rsid w:val="00053D62"/>
    <w:rsid w:val="000627E1"/>
    <w:rsid w:val="00086FBB"/>
    <w:rsid w:val="000B0894"/>
    <w:rsid w:val="000E5A59"/>
    <w:rsid w:val="000F0BA5"/>
    <w:rsid w:val="0010669F"/>
    <w:rsid w:val="0012292C"/>
    <w:rsid w:val="001776A7"/>
    <w:rsid w:val="00182AC8"/>
    <w:rsid w:val="001B45BF"/>
    <w:rsid w:val="001F7A04"/>
    <w:rsid w:val="0020224E"/>
    <w:rsid w:val="00232165"/>
    <w:rsid w:val="0024473B"/>
    <w:rsid w:val="00245DF9"/>
    <w:rsid w:val="0025503D"/>
    <w:rsid w:val="00264E6E"/>
    <w:rsid w:val="00272ECA"/>
    <w:rsid w:val="00277C33"/>
    <w:rsid w:val="00287DC6"/>
    <w:rsid w:val="002B419A"/>
    <w:rsid w:val="002C428B"/>
    <w:rsid w:val="0030421E"/>
    <w:rsid w:val="003125C7"/>
    <w:rsid w:val="00315892"/>
    <w:rsid w:val="00333746"/>
    <w:rsid w:val="00334E11"/>
    <w:rsid w:val="003576EC"/>
    <w:rsid w:val="0039750B"/>
    <w:rsid w:val="003A7605"/>
    <w:rsid w:val="003B12F2"/>
    <w:rsid w:val="003B5009"/>
    <w:rsid w:val="003D4672"/>
    <w:rsid w:val="00435EDE"/>
    <w:rsid w:val="00442B10"/>
    <w:rsid w:val="004475CC"/>
    <w:rsid w:val="00480C9B"/>
    <w:rsid w:val="00485147"/>
    <w:rsid w:val="00493C89"/>
    <w:rsid w:val="004A0ED5"/>
    <w:rsid w:val="004B7E6C"/>
    <w:rsid w:val="004C21F1"/>
    <w:rsid w:val="004E4051"/>
    <w:rsid w:val="004E6BA2"/>
    <w:rsid w:val="004F3103"/>
    <w:rsid w:val="005243E3"/>
    <w:rsid w:val="005248E5"/>
    <w:rsid w:val="00541483"/>
    <w:rsid w:val="0057049A"/>
    <w:rsid w:val="00581EC0"/>
    <w:rsid w:val="0061434B"/>
    <w:rsid w:val="00693B9D"/>
    <w:rsid w:val="006A015A"/>
    <w:rsid w:val="00720B8F"/>
    <w:rsid w:val="00722BC2"/>
    <w:rsid w:val="0072737A"/>
    <w:rsid w:val="00732D83"/>
    <w:rsid w:val="007B14E2"/>
    <w:rsid w:val="007C0294"/>
    <w:rsid w:val="007D1ECB"/>
    <w:rsid w:val="007D565F"/>
    <w:rsid w:val="007D5F56"/>
    <w:rsid w:val="00846B5B"/>
    <w:rsid w:val="00850B7D"/>
    <w:rsid w:val="008B31B6"/>
    <w:rsid w:val="008B5CCF"/>
    <w:rsid w:val="008D7AC0"/>
    <w:rsid w:val="00910866"/>
    <w:rsid w:val="009A1C0B"/>
    <w:rsid w:val="009B454E"/>
    <w:rsid w:val="009D03DA"/>
    <w:rsid w:val="00A02F08"/>
    <w:rsid w:val="00A14E07"/>
    <w:rsid w:val="00A265AF"/>
    <w:rsid w:val="00A43668"/>
    <w:rsid w:val="00AC07D9"/>
    <w:rsid w:val="00AD7F2F"/>
    <w:rsid w:val="00B066DA"/>
    <w:rsid w:val="00B723BA"/>
    <w:rsid w:val="00B94574"/>
    <w:rsid w:val="00BA1411"/>
    <w:rsid w:val="00BE6772"/>
    <w:rsid w:val="00BF1E62"/>
    <w:rsid w:val="00BF1ED0"/>
    <w:rsid w:val="00C10829"/>
    <w:rsid w:val="00C21A2D"/>
    <w:rsid w:val="00C3388A"/>
    <w:rsid w:val="00C57713"/>
    <w:rsid w:val="00C6429C"/>
    <w:rsid w:val="00CA7F12"/>
    <w:rsid w:val="00CC4795"/>
    <w:rsid w:val="00CD3D23"/>
    <w:rsid w:val="00D168AF"/>
    <w:rsid w:val="00D254C0"/>
    <w:rsid w:val="00D526C6"/>
    <w:rsid w:val="00D64402"/>
    <w:rsid w:val="00D64656"/>
    <w:rsid w:val="00D94093"/>
    <w:rsid w:val="00D95CC9"/>
    <w:rsid w:val="00DD4542"/>
    <w:rsid w:val="00DE361D"/>
    <w:rsid w:val="00E0318C"/>
    <w:rsid w:val="00E20D73"/>
    <w:rsid w:val="00E95282"/>
    <w:rsid w:val="00EA4C0C"/>
    <w:rsid w:val="00EC365F"/>
    <w:rsid w:val="00EF1B49"/>
    <w:rsid w:val="00F037C1"/>
    <w:rsid w:val="00F54ADC"/>
    <w:rsid w:val="00F759CA"/>
    <w:rsid w:val="00FB3616"/>
    <w:rsid w:val="00FD3F97"/>
    <w:rsid w:val="00FE6E1B"/>
    <w:rsid w:val="00FF6ACB"/>
    <w:rsid w:val="1B2E8EE8"/>
    <w:rsid w:val="2D5AACF0"/>
    <w:rsid w:val="2FEE4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CDF2"/>
  <w15:chartTrackingRefBased/>
  <w15:docId w15:val="{754DFF97-9F5E-4DFF-A2FB-EA1E7AF5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46B5B"/>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Hyperlink">
    <w:name w:val="Hyperlink"/>
    <w:basedOn w:val="DefaultParagraphFont"/>
    <w:uiPriority w:val="99"/>
    <w:semiHidden/>
    <w:unhideWhenUsed/>
    <w:rsid w:val="00846B5B"/>
    <w:rPr>
      <w:color w:val="0000FF"/>
      <w:u w:val="single"/>
    </w:rPr>
  </w:style>
  <w:style w:type="character" w:styleId="Strong">
    <w:name w:val="Strong"/>
    <w:basedOn w:val="DefaultParagraphFont"/>
    <w:uiPriority w:val="22"/>
    <w:qFormat/>
    <w:rsid w:val="00846B5B"/>
    <w:rPr>
      <w:b/>
      <w:bCs/>
    </w:rPr>
  </w:style>
  <w:style w:type="paragraph" w:styleId="NoSpacing">
    <w:name w:val="No Spacing"/>
    <w:uiPriority w:val="1"/>
    <w:qFormat/>
    <w:rsid w:val="00846B5B"/>
    <w:pPr>
      <w:spacing w:after="0" w:line="240" w:lineRule="auto"/>
    </w:pPr>
  </w:style>
  <w:style w:type="paragraph" w:styleId="Revision">
    <w:name w:val="Revision"/>
    <w:hidden/>
    <w:uiPriority w:val="99"/>
    <w:semiHidden/>
    <w:rsid w:val="009B454E"/>
    <w:pPr>
      <w:spacing w:after="0" w:line="240" w:lineRule="auto"/>
    </w:pPr>
  </w:style>
  <w:style w:type="character" w:styleId="CommentReference">
    <w:name w:val="annotation reference"/>
    <w:basedOn w:val="DefaultParagraphFont"/>
    <w:uiPriority w:val="99"/>
    <w:semiHidden/>
    <w:unhideWhenUsed/>
    <w:rsid w:val="001F7A04"/>
    <w:rPr>
      <w:sz w:val="16"/>
      <w:szCs w:val="16"/>
    </w:rPr>
  </w:style>
  <w:style w:type="paragraph" w:styleId="CommentText">
    <w:name w:val="annotation text"/>
    <w:basedOn w:val="Normal"/>
    <w:link w:val="CommentTextChar"/>
    <w:uiPriority w:val="99"/>
    <w:unhideWhenUsed/>
    <w:rsid w:val="001F7A04"/>
    <w:pPr>
      <w:spacing w:line="240" w:lineRule="auto"/>
    </w:pPr>
    <w:rPr>
      <w:sz w:val="20"/>
      <w:szCs w:val="20"/>
    </w:rPr>
  </w:style>
  <w:style w:type="character" w:styleId="CommentTextChar" w:customStyle="1">
    <w:name w:val="Comment Text Char"/>
    <w:basedOn w:val="DefaultParagraphFont"/>
    <w:link w:val="CommentText"/>
    <w:uiPriority w:val="99"/>
    <w:rsid w:val="001F7A04"/>
    <w:rPr>
      <w:sz w:val="20"/>
      <w:szCs w:val="20"/>
    </w:rPr>
  </w:style>
  <w:style w:type="paragraph" w:styleId="CommentSubject">
    <w:name w:val="annotation subject"/>
    <w:basedOn w:val="CommentText"/>
    <w:next w:val="CommentText"/>
    <w:link w:val="CommentSubjectChar"/>
    <w:uiPriority w:val="99"/>
    <w:semiHidden/>
    <w:unhideWhenUsed/>
    <w:rsid w:val="001F7A04"/>
    <w:rPr>
      <w:b/>
      <w:bCs/>
    </w:rPr>
  </w:style>
  <w:style w:type="character" w:styleId="CommentSubjectChar" w:customStyle="1">
    <w:name w:val="Comment Subject Char"/>
    <w:basedOn w:val="CommentTextChar"/>
    <w:link w:val="CommentSubject"/>
    <w:uiPriority w:val="99"/>
    <w:semiHidden/>
    <w:rsid w:val="001F7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8471">
      <w:bodyDiv w:val="1"/>
      <w:marLeft w:val="0"/>
      <w:marRight w:val="0"/>
      <w:marTop w:val="0"/>
      <w:marBottom w:val="0"/>
      <w:divBdr>
        <w:top w:val="none" w:sz="0" w:space="0" w:color="auto"/>
        <w:left w:val="none" w:sz="0" w:space="0" w:color="auto"/>
        <w:bottom w:val="none" w:sz="0" w:space="0" w:color="auto"/>
        <w:right w:val="none" w:sz="0" w:space="0" w:color="auto"/>
      </w:divBdr>
      <w:divsChild>
        <w:div w:id="477186996">
          <w:marLeft w:val="0"/>
          <w:marRight w:val="0"/>
          <w:marTop w:val="0"/>
          <w:marBottom w:val="0"/>
          <w:divBdr>
            <w:top w:val="none" w:sz="0" w:space="0" w:color="auto"/>
            <w:left w:val="none" w:sz="0" w:space="0" w:color="auto"/>
            <w:bottom w:val="none" w:sz="0" w:space="0" w:color="auto"/>
            <w:right w:val="none" w:sz="0" w:space="0" w:color="auto"/>
          </w:divBdr>
          <w:divsChild>
            <w:div w:id="1266306261">
              <w:marLeft w:val="0"/>
              <w:marRight w:val="0"/>
              <w:marTop w:val="0"/>
              <w:marBottom w:val="0"/>
              <w:divBdr>
                <w:top w:val="none" w:sz="0" w:space="0" w:color="auto"/>
                <w:left w:val="none" w:sz="0" w:space="0" w:color="auto"/>
                <w:bottom w:val="none" w:sz="0" w:space="0" w:color="auto"/>
                <w:right w:val="none" w:sz="0" w:space="0" w:color="auto"/>
              </w:divBdr>
              <w:divsChild>
                <w:div w:id="232354200">
                  <w:marLeft w:val="0"/>
                  <w:marRight w:val="0"/>
                  <w:marTop w:val="0"/>
                  <w:marBottom w:val="0"/>
                  <w:divBdr>
                    <w:top w:val="none" w:sz="0" w:space="0" w:color="auto"/>
                    <w:left w:val="none" w:sz="0" w:space="0" w:color="auto"/>
                    <w:bottom w:val="none" w:sz="0" w:space="0" w:color="auto"/>
                    <w:right w:val="none" w:sz="0" w:space="0" w:color="auto"/>
                  </w:divBdr>
                </w:div>
                <w:div w:id="254635814">
                  <w:marLeft w:val="0"/>
                  <w:marRight w:val="0"/>
                  <w:marTop w:val="0"/>
                  <w:marBottom w:val="0"/>
                  <w:divBdr>
                    <w:top w:val="none" w:sz="0" w:space="0" w:color="auto"/>
                    <w:left w:val="none" w:sz="0" w:space="0" w:color="auto"/>
                    <w:bottom w:val="none" w:sz="0" w:space="0" w:color="auto"/>
                    <w:right w:val="none" w:sz="0" w:space="0" w:color="auto"/>
                  </w:divBdr>
                </w:div>
                <w:div w:id="9333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976">
          <w:marLeft w:val="0"/>
          <w:marRight w:val="0"/>
          <w:marTop w:val="0"/>
          <w:marBottom w:val="0"/>
          <w:divBdr>
            <w:top w:val="none" w:sz="0" w:space="0" w:color="auto"/>
            <w:left w:val="none" w:sz="0" w:space="0" w:color="auto"/>
            <w:bottom w:val="none" w:sz="0" w:space="0" w:color="auto"/>
            <w:right w:val="none" w:sz="0" w:space="0" w:color="auto"/>
          </w:divBdr>
          <w:divsChild>
            <w:div w:id="542442590">
              <w:marLeft w:val="0"/>
              <w:marRight w:val="0"/>
              <w:marTop w:val="0"/>
              <w:marBottom w:val="0"/>
              <w:divBdr>
                <w:top w:val="none" w:sz="0" w:space="0" w:color="auto"/>
                <w:left w:val="none" w:sz="0" w:space="0" w:color="auto"/>
                <w:bottom w:val="none" w:sz="0" w:space="0" w:color="auto"/>
                <w:right w:val="none" w:sz="0" w:space="0" w:color="auto"/>
              </w:divBdr>
              <w:divsChild>
                <w:div w:id="1700275308">
                  <w:marLeft w:val="0"/>
                  <w:marRight w:val="0"/>
                  <w:marTop w:val="0"/>
                  <w:marBottom w:val="0"/>
                  <w:divBdr>
                    <w:top w:val="none" w:sz="0" w:space="0" w:color="auto"/>
                    <w:left w:val="none" w:sz="0" w:space="0" w:color="auto"/>
                    <w:bottom w:val="none" w:sz="0" w:space="0" w:color="auto"/>
                    <w:right w:val="none" w:sz="0" w:space="0" w:color="auto"/>
                  </w:divBdr>
                </w:div>
                <w:div w:id="1699964288">
                  <w:marLeft w:val="0"/>
                  <w:marRight w:val="0"/>
                  <w:marTop w:val="0"/>
                  <w:marBottom w:val="0"/>
                  <w:divBdr>
                    <w:top w:val="none" w:sz="0" w:space="0" w:color="auto"/>
                    <w:left w:val="none" w:sz="0" w:space="0" w:color="auto"/>
                    <w:bottom w:val="none" w:sz="0" w:space="0" w:color="auto"/>
                    <w:right w:val="none" w:sz="0" w:space="0" w:color="auto"/>
                  </w:divBdr>
                </w:div>
                <w:div w:id="1982878764">
                  <w:marLeft w:val="0"/>
                  <w:marRight w:val="0"/>
                  <w:marTop w:val="0"/>
                  <w:marBottom w:val="0"/>
                  <w:divBdr>
                    <w:top w:val="none" w:sz="0" w:space="0" w:color="auto"/>
                    <w:left w:val="none" w:sz="0" w:space="0" w:color="auto"/>
                    <w:bottom w:val="none" w:sz="0" w:space="0" w:color="auto"/>
                    <w:right w:val="none" w:sz="0" w:space="0" w:color="auto"/>
                  </w:divBdr>
                </w:div>
                <w:div w:id="7941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26F46D6C8524FA6F3D90FFBC97D71" ma:contentTypeVersion="16" ma:contentTypeDescription="Een nieuw document maken." ma:contentTypeScope="" ma:versionID="229413e3fa119b6b9289a29e5b0fd3f2">
  <xsd:schema xmlns:xsd="http://www.w3.org/2001/XMLSchema" xmlns:xs="http://www.w3.org/2001/XMLSchema" xmlns:p="http://schemas.microsoft.com/office/2006/metadata/properties" xmlns:ns2="55babaed-5478-4f77-8da4-f80f988df863" xmlns:ns3="5a68743a-c494-4651-b1a8-492558e44e77" targetNamespace="http://schemas.microsoft.com/office/2006/metadata/properties" ma:root="true" ma:fieldsID="9383c58065b2f55188e769e1832a45a4" ns2:_="" ns3:_="">
    <xsd:import namespace="55babaed-5478-4f77-8da4-f80f988df863"/>
    <xsd:import namespace="5a68743a-c494-4651-b1a8-492558e44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abaed-5478-4f77-8da4-f80f988df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68743a-c494-4651-b1a8-492558e44e7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173c97b-810a-4d29-b72c-93355fc15c1d}" ma:internalName="TaxCatchAll" ma:showField="CatchAllData" ma:web="5a68743a-c494-4651-b1a8-492558e44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68743a-c494-4651-b1a8-492558e44e77" xsi:nil="true"/>
    <lcf76f155ced4ddcb4097134ff3c332f xmlns="55babaed-5478-4f77-8da4-f80f988df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F7045-D3DA-43E6-821A-813604E90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abaed-5478-4f77-8da4-f80f988df863"/>
    <ds:schemaRef ds:uri="5a68743a-c494-4651-b1a8-492558e44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5597D-F4FC-4675-B3C9-C121BCEC869C}">
  <ds:schemaRefs>
    <ds:schemaRef ds:uri="http://schemas.microsoft.com/sharepoint/v3/contenttype/forms"/>
  </ds:schemaRefs>
</ds:datastoreItem>
</file>

<file path=customXml/itemProps3.xml><?xml version="1.0" encoding="utf-8"?>
<ds:datastoreItem xmlns:ds="http://schemas.openxmlformats.org/officeDocument/2006/customXml" ds:itemID="{B5BD4BB3-5670-4C6E-9AC9-A1CE20B0BC8E}">
  <ds:schemaRefs>
    <ds:schemaRef ds:uri="http://schemas.microsoft.com/office/2006/metadata/properties"/>
    <ds:schemaRef ds:uri="http://schemas.microsoft.com/office/infopath/2007/PartnerControls"/>
    <ds:schemaRef ds:uri="5a68743a-c494-4651-b1a8-492558e44e77"/>
    <ds:schemaRef ds:uri="55babaed-5478-4f77-8da4-f80f988df8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Schoonen, Jan Willem</dc:creator>
  <keywords/>
  <dc:description/>
  <lastModifiedBy>Gastgebruiker</lastModifiedBy>
  <revision>112</revision>
  <dcterms:created xsi:type="dcterms:W3CDTF">2024-01-12T09:41:00.0000000Z</dcterms:created>
  <dcterms:modified xsi:type="dcterms:W3CDTF">2024-01-18T14:16:05.5423490Z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0x01010058426F46D6C8524FA6F3D90FFBC97D71</vt:lpwstr>
  </property>
  <property fmtid="{D5CDD505-2E9C-101B-9397-08002B2CF9AE}" pid="3" name="MediaServiceImageTags">
    <vt:lpwstr/>
  </property>
</Properties>
</file>