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85A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7D022AD6"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5732456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9D95C0"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86C0F7" w14:textId="77777777" w:rsidR="00FA3AE9" w:rsidRPr="000243AE" w:rsidRDefault="0041255E"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55AEA691" wp14:editId="2838EF2E">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91E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D2C7354" w14:textId="77777777" w:rsidR="00FA3AE9" w:rsidRPr="00FA3AE9" w:rsidRDefault="00FA3AE9" w:rsidP="00FA3AE9">
      <w:pPr>
        <w:jc w:val="center"/>
        <w:rPr>
          <w:rFonts w:ascii="Calibri" w:hAnsi="Calibri" w:cs="Arial"/>
          <w:sz w:val="22"/>
          <w:szCs w:val="22"/>
          <w:lang w:val="nl-NL" w:eastAsia="nl-NL"/>
        </w:rPr>
      </w:pPr>
    </w:p>
    <w:p w14:paraId="0D5147C4" w14:textId="77777777" w:rsidR="00FA3AE9" w:rsidRPr="00FA3AE9" w:rsidRDefault="00FA3AE9" w:rsidP="00FA3AE9">
      <w:pPr>
        <w:jc w:val="center"/>
        <w:rPr>
          <w:rFonts w:ascii="Calibri" w:hAnsi="Calibri" w:cs="Arial"/>
          <w:sz w:val="22"/>
          <w:szCs w:val="22"/>
          <w:lang w:val="nl-NL" w:eastAsia="nl-NL"/>
        </w:rPr>
      </w:pPr>
    </w:p>
    <w:p w14:paraId="023AF36A" w14:textId="267B2A28" w:rsidR="00FA3AE9" w:rsidRPr="00FA3AE9" w:rsidRDefault="0041255E" w:rsidP="00FA3AE9">
      <w:pPr>
        <w:spacing w:line="276" w:lineRule="auto"/>
        <w:jc w:val="center"/>
        <w:rPr>
          <w:rFonts w:ascii="Calibri" w:hAnsi="Calibri" w:cs="Arial"/>
          <w:b/>
          <w:sz w:val="28"/>
          <w:szCs w:val="22"/>
          <w:lang w:val="nl-NL"/>
        </w:rPr>
      </w:pPr>
      <w:r w:rsidRPr="00EA16F1">
        <w:rPr>
          <w:rFonts w:ascii="Calibri" w:hAnsi="Calibri" w:cs="Arial"/>
          <w:b/>
          <w:sz w:val="28"/>
          <w:szCs w:val="22"/>
          <w:lang w:val="nl-NL"/>
        </w:rPr>
        <w:t xml:space="preserve">MODEL WACHTKAMEROVEREENKOMST </w:t>
      </w:r>
      <w:r w:rsidR="00F05A12">
        <w:rPr>
          <w:rFonts w:ascii="Calibri" w:hAnsi="Calibri" w:cs="Arial"/>
          <w:b/>
          <w:sz w:val="28"/>
          <w:szCs w:val="22"/>
          <w:lang w:val="nl-NL"/>
        </w:rPr>
        <w:t>EVAR VAATPROTHESEN</w:t>
      </w:r>
    </w:p>
    <w:p w14:paraId="2A98C861" w14:textId="77777777" w:rsidR="00FA3AE9" w:rsidRPr="00FA3AE9" w:rsidRDefault="00FA3AE9" w:rsidP="00FA3AE9">
      <w:pPr>
        <w:spacing w:line="276" w:lineRule="auto"/>
        <w:jc w:val="center"/>
        <w:rPr>
          <w:rFonts w:ascii="Calibri" w:hAnsi="Calibri" w:cs="Arial"/>
          <w:b/>
          <w:sz w:val="28"/>
          <w:szCs w:val="22"/>
          <w:lang w:val="nl-NL"/>
        </w:rPr>
      </w:pPr>
    </w:p>
    <w:p w14:paraId="424C04C9" w14:textId="77777777" w:rsidR="00FA3AE9" w:rsidRPr="00FA3AE9" w:rsidRDefault="0041255E"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796071CD" w14:textId="77777777" w:rsidR="00FA3AE9" w:rsidRPr="00FA3AE9" w:rsidRDefault="00FA3AE9" w:rsidP="00FA3AE9">
      <w:pPr>
        <w:spacing w:line="276" w:lineRule="auto"/>
        <w:jc w:val="center"/>
        <w:rPr>
          <w:rFonts w:ascii="Calibri" w:hAnsi="Calibri" w:cs="Arial"/>
          <w:sz w:val="22"/>
          <w:szCs w:val="22"/>
          <w:lang w:val="nl-NL"/>
        </w:rPr>
      </w:pPr>
    </w:p>
    <w:p w14:paraId="03FABD10"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betreffende</w:t>
      </w:r>
    </w:p>
    <w:p w14:paraId="4533BE64" w14:textId="30BC91E0" w:rsidR="00FA3AE9" w:rsidRPr="00FA3AE9" w:rsidRDefault="00F05A12" w:rsidP="00FA3AE9">
      <w:pPr>
        <w:spacing w:line="276" w:lineRule="auto"/>
        <w:jc w:val="center"/>
        <w:rPr>
          <w:rFonts w:ascii="Calibri" w:hAnsi="Calibri" w:cs="Arial"/>
          <w:lang w:val="nl-NL"/>
        </w:rPr>
      </w:pPr>
      <w:r>
        <w:rPr>
          <w:rFonts w:ascii="Calibri" w:hAnsi="Calibri" w:cs="Arial"/>
          <w:lang w:val="nl-NL"/>
        </w:rPr>
        <w:t>EVAR Vaatprothesen</w:t>
      </w:r>
    </w:p>
    <w:p w14:paraId="6D1BE947" w14:textId="77777777" w:rsidR="00FA3AE9" w:rsidRPr="00FA3AE9" w:rsidRDefault="00FA3AE9" w:rsidP="00FA3AE9">
      <w:pPr>
        <w:spacing w:line="276" w:lineRule="auto"/>
        <w:jc w:val="center"/>
        <w:rPr>
          <w:rFonts w:ascii="Calibri" w:hAnsi="Calibri" w:cs="Arial"/>
          <w:lang w:val="nl-NL"/>
        </w:rPr>
      </w:pPr>
    </w:p>
    <w:p w14:paraId="62D138A9"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tussen</w:t>
      </w:r>
    </w:p>
    <w:p w14:paraId="0F778C94" w14:textId="77777777" w:rsidR="00FA3AE9" w:rsidRPr="00FA3AE9" w:rsidRDefault="00FA3AE9" w:rsidP="00FA3AE9">
      <w:pPr>
        <w:spacing w:line="276" w:lineRule="auto"/>
        <w:jc w:val="center"/>
        <w:rPr>
          <w:rFonts w:ascii="Calibri" w:hAnsi="Calibri" w:cs="Arial"/>
          <w:lang w:val="nl-NL"/>
        </w:rPr>
      </w:pPr>
    </w:p>
    <w:p w14:paraId="7858D3CB" w14:textId="77777777" w:rsidR="00FA3AE9" w:rsidRPr="00FA3AE9" w:rsidRDefault="0041255E"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02C1FE46" w14:textId="77777777" w:rsidR="00FA3AE9" w:rsidRPr="00FA3AE9" w:rsidRDefault="00FA3AE9" w:rsidP="00FA3AE9">
      <w:pPr>
        <w:spacing w:line="276" w:lineRule="auto"/>
        <w:jc w:val="center"/>
        <w:rPr>
          <w:rFonts w:ascii="Calibri" w:hAnsi="Calibri" w:cs="Arial"/>
          <w:b/>
          <w:lang w:val="nl-NL"/>
        </w:rPr>
      </w:pPr>
    </w:p>
    <w:p w14:paraId="674469B7"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en</w:t>
      </w:r>
    </w:p>
    <w:p w14:paraId="46988AB7" w14:textId="77777777" w:rsidR="00FA3AE9" w:rsidRPr="00FA3AE9" w:rsidRDefault="00FA3AE9" w:rsidP="00FA3AE9">
      <w:pPr>
        <w:spacing w:line="276" w:lineRule="auto"/>
        <w:jc w:val="center"/>
        <w:rPr>
          <w:rFonts w:ascii="Calibri" w:hAnsi="Calibri" w:cs="Arial"/>
          <w:b/>
          <w:lang w:val="nl-NL"/>
        </w:rPr>
      </w:pPr>
    </w:p>
    <w:p w14:paraId="650E7B46" w14:textId="77777777" w:rsidR="00FA3AE9" w:rsidRPr="00FA3AE9" w:rsidRDefault="0041255E" w:rsidP="00FA3AE9">
      <w:pPr>
        <w:spacing w:line="276" w:lineRule="auto"/>
        <w:jc w:val="center"/>
        <w:rPr>
          <w:rFonts w:ascii="Calibri" w:hAnsi="Calibri" w:cs="Arial"/>
          <w:b/>
          <w:lang w:val="nl-NL"/>
        </w:rPr>
      </w:pPr>
      <w:r w:rsidRPr="00FA3AE9">
        <w:rPr>
          <w:rFonts w:ascii="Calibri" w:hAnsi="Calibri" w:cs="Arial"/>
          <w:b/>
          <w:lang w:val="nl-NL"/>
        </w:rPr>
        <w:t>[naam Opdrachtnemer]</w:t>
      </w:r>
    </w:p>
    <w:p w14:paraId="779C22BD" w14:textId="77777777" w:rsidR="00FA3AE9" w:rsidRPr="00FA3AE9" w:rsidRDefault="00FA3AE9" w:rsidP="00FA3AE9">
      <w:pPr>
        <w:spacing w:line="276" w:lineRule="auto"/>
        <w:jc w:val="center"/>
        <w:rPr>
          <w:rFonts w:ascii="Calibri" w:hAnsi="Calibri" w:cs="Arial"/>
          <w:b/>
          <w:sz w:val="22"/>
          <w:szCs w:val="22"/>
          <w:lang w:val="nl-NL"/>
        </w:rPr>
      </w:pPr>
    </w:p>
    <w:p w14:paraId="23A7B408" w14:textId="77777777" w:rsidR="00FA3AE9" w:rsidRPr="00FA3AE9" w:rsidRDefault="00FA3AE9" w:rsidP="00FA3AE9">
      <w:pPr>
        <w:spacing w:line="276" w:lineRule="auto"/>
        <w:jc w:val="both"/>
        <w:rPr>
          <w:rFonts w:ascii="Calibri" w:hAnsi="Calibri" w:cs="Arial"/>
          <w:sz w:val="22"/>
          <w:szCs w:val="22"/>
          <w:lang w:val="nl-NL"/>
        </w:rPr>
      </w:pPr>
    </w:p>
    <w:p w14:paraId="73B25FBC" w14:textId="5207909C" w:rsidR="00FA3AE9" w:rsidRPr="00FA3AE9" w:rsidRDefault="0041255E"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r>
      <w:r w:rsidR="0067382E">
        <w:rPr>
          <w:rFonts w:ascii="Calibri" w:hAnsi="Calibri" w:cs="Arial"/>
          <w:sz w:val="22"/>
          <w:szCs w:val="22"/>
          <w:lang w:val="nl-NL"/>
        </w:rPr>
        <w:t>M-EU-22-18</w:t>
      </w:r>
    </w:p>
    <w:p w14:paraId="7B3D30BB" w14:textId="07437EFA" w:rsidR="001A5871" w:rsidRPr="00FA3AE9" w:rsidRDefault="0041255E"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10C608F0" w14:textId="77777777" w:rsidR="0067382E" w:rsidRDefault="0067382E" w:rsidP="00FA3AE9">
      <w:pPr>
        <w:spacing w:line="276" w:lineRule="auto"/>
        <w:jc w:val="both"/>
        <w:rPr>
          <w:rFonts w:asciiTheme="minorHAnsi" w:hAnsiTheme="minorHAnsi" w:cs="Arial"/>
          <w:sz w:val="22"/>
          <w:szCs w:val="22"/>
          <w:lang w:val="nl-NL"/>
        </w:rPr>
      </w:pPr>
    </w:p>
    <w:p w14:paraId="7583692C" w14:textId="65E39166" w:rsidR="00FA3AE9" w:rsidRDefault="0041255E" w:rsidP="0067382E">
      <w:pPr>
        <w:spacing w:after="200" w:line="276" w:lineRule="auto"/>
        <w:rPr>
          <w:rFonts w:asciiTheme="minorHAnsi" w:hAnsiTheme="minorHAnsi" w:cs="Arial"/>
          <w:sz w:val="22"/>
          <w:szCs w:val="22"/>
          <w:lang w:val="nl-NL"/>
        </w:rPr>
      </w:pPr>
      <w:r w:rsidRPr="001B1B79">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4D66A4E9" w14:textId="77777777" w:rsidR="00FA3AE9" w:rsidRDefault="00FA3AE9" w:rsidP="00FA3AE9">
      <w:pPr>
        <w:spacing w:line="276" w:lineRule="auto"/>
        <w:jc w:val="both"/>
        <w:rPr>
          <w:rFonts w:asciiTheme="minorHAnsi" w:hAnsiTheme="minorHAnsi" w:cs="Arial"/>
          <w:sz w:val="22"/>
          <w:szCs w:val="22"/>
          <w:lang w:val="nl-NL"/>
        </w:rPr>
      </w:pPr>
    </w:p>
    <w:p w14:paraId="75D15615" w14:textId="77777777" w:rsidR="00FA3AE9" w:rsidRDefault="0041255E"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7AE062DB" w14:textId="77777777" w:rsidR="00FA3AE9" w:rsidRDefault="00FA3AE9" w:rsidP="00FA3AE9">
      <w:pPr>
        <w:spacing w:line="276" w:lineRule="auto"/>
        <w:jc w:val="both"/>
        <w:rPr>
          <w:rFonts w:asciiTheme="minorHAnsi" w:hAnsiTheme="minorHAnsi" w:cs="Arial"/>
          <w:sz w:val="22"/>
          <w:szCs w:val="22"/>
          <w:lang w:val="nl-NL"/>
        </w:rPr>
      </w:pPr>
    </w:p>
    <w:p w14:paraId="0D3D55E3" w14:textId="77777777" w:rsidR="00FA3AE9" w:rsidRPr="001B1B79" w:rsidRDefault="0041255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05148F5B" w14:textId="77777777" w:rsidR="00FA3AE9" w:rsidRPr="00FA3AE9" w:rsidRDefault="00FA3AE9" w:rsidP="00FA3AE9">
      <w:pPr>
        <w:spacing w:line="276" w:lineRule="auto"/>
        <w:jc w:val="both"/>
        <w:rPr>
          <w:rFonts w:asciiTheme="minorHAnsi" w:hAnsiTheme="minorHAnsi" w:cs="Arial"/>
          <w:sz w:val="22"/>
          <w:szCs w:val="22"/>
          <w:lang w:val="nl-NL"/>
        </w:rPr>
      </w:pPr>
    </w:p>
    <w:p w14:paraId="00CC37C8"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35849D18" w14:textId="77777777" w:rsidR="00FA3AE9" w:rsidRPr="001B1B79" w:rsidRDefault="0041255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B8B66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6DE27EA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522E04F" w14:textId="77777777" w:rsidR="00FA3AE9" w:rsidRDefault="0041255E"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4603FD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1B70E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11C78738" w14:textId="010675A0" w:rsidR="001A5871" w:rsidRPr="00FA3AE9" w:rsidRDefault="0041255E" w:rsidP="00F57BD5">
      <w:pPr>
        <w:pStyle w:val="ListParagraph"/>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werkzaamheden in het kader van de Europese aanbesteding</w:t>
      </w:r>
      <w:r w:rsidR="00EA16F1">
        <w:rPr>
          <w:rFonts w:asciiTheme="minorHAnsi" w:eastAsia="Arial Unicode MS" w:hAnsiTheme="minorHAnsi" w:cs="Arial"/>
          <w:color w:val="000000"/>
          <w:sz w:val="22"/>
          <w:szCs w:val="22"/>
          <w:u w:color="000000"/>
          <w:bdr w:val="nil"/>
          <w:lang w:val="nl-NL" w:eastAsia="nl-NL"/>
        </w:rPr>
        <w:t xml:space="preserve"> </w:t>
      </w:r>
      <w:r w:rsidR="00DE10C9">
        <w:rPr>
          <w:rFonts w:asciiTheme="minorHAnsi" w:eastAsia="Arial Unicode MS" w:hAnsiTheme="minorHAnsi" w:cs="Arial"/>
          <w:color w:val="000000"/>
          <w:sz w:val="22"/>
          <w:szCs w:val="22"/>
          <w:u w:color="000000"/>
          <w:bdr w:val="nil"/>
          <w:lang w:val="nl-NL" w:eastAsia="nl-NL"/>
        </w:rPr>
        <w:t>EVAR Vaatprothesen</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2E9B2A63"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11B5F6E7"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0CCDB4B8"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ook een geldige Inschrijving voor de werkzaamheden heeft uitgebracht en op de tweede plaats is geëindigd in de Europese aanbestedingsprocedure als bedoeld onder II;</w:t>
      </w:r>
    </w:p>
    <w:p w14:paraId="4A9A9E2E" w14:textId="65A39F5E"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een voorziening wenst te treffen voor het geval de Overeenkomst met de andere partij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00CD1741">
        <w:rPr>
          <w:rFonts w:asciiTheme="minorHAnsi" w:eastAsia="Arial Unicode MS" w:hAnsiTheme="minorHAnsi" w:cs="Arial"/>
          <w:color w:val="000000"/>
          <w:sz w:val="22"/>
          <w:szCs w:val="22"/>
          <w:u w:color="000000"/>
          <w:bdr w:val="nil"/>
          <w:lang w:val="nl-NL" w:eastAsia="nl-NL"/>
        </w:rPr>
        <w:t>negen</w:t>
      </w:r>
      <w:r w:rsidRPr="00EA16F1">
        <w:rPr>
          <w:rFonts w:asciiTheme="minorHAnsi" w:eastAsia="Arial Unicode MS" w:hAnsiTheme="minorHAnsi" w:cs="Arial"/>
          <w:color w:val="000000"/>
          <w:sz w:val="22"/>
          <w:szCs w:val="22"/>
          <w:u w:color="000000"/>
          <w:bdr w:val="nil"/>
          <w:lang w:val="nl-NL" w:eastAsia="nl-NL"/>
        </w:rPr>
        <w:t xml:space="preserve"> (</w:t>
      </w:r>
      <w:r w:rsidR="00CD1741">
        <w:rPr>
          <w:rFonts w:asciiTheme="minorHAnsi" w:eastAsia="Arial Unicode MS" w:hAnsiTheme="minorHAnsi" w:cs="Arial"/>
          <w:color w:val="000000"/>
          <w:sz w:val="22"/>
          <w:szCs w:val="22"/>
          <w:u w:color="000000"/>
          <w:bdr w:val="nil"/>
          <w:lang w:val="nl-NL" w:eastAsia="nl-NL"/>
        </w:rPr>
        <w:t>9</w:t>
      </w:r>
      <w:r w:rsidRPr="00EA16F1">
        <w:rPr>
          <w:rFonts w:asciiTheme="minorHAnsi" w:eastAsia="Arial Unicode MS" w:hAnsiTheme="minorHAnsi" w:cs="Arial"/>
          <w:color w:val="000000"/>
          <w:sz w:val="22"/>
          <w:szCs w:val="22"/>
          <w:u w:color="000000"/>
          <w:bdr w:val="nil"/>
          <w:lang w:val="nl-NL" w:eastAsia="nl-NL"/>
        </w:rPr>
        <w:t>) maanden na het</w:t>
      </w:r>
      <w:r w:rsidRPr="00FA3AE9">
        <w:rPr>
          <w:rFonts w:asciiTheme="minorHAnsi" w:eastAsia="Arial Unicode MS" w:hAnsiTheme="minorHAnsi" w:cs="Arial"/>
          <w:color w:val="000000"/>
          <w:sz w:val="22"/>
          <w:szCs w:val="22"/>
          <w:u w:color="000000"/>
          <w:bdr w:val="nil"/>
          <w:lang w:val="nl-NL" w:eastAsia="nl-NL"/>
        </w:rPr>
        <w:t xml:space="preserve"> sluiten van de Overeenkomst mocht worden beëindigd;</w:t>
      </w:r>
    </w:p>
    <w:p w14:paraId="28B3326A"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Partijen in deze Wachtkamerovereenkomst de voorwaarden wensen vast te leggen welke van toepassing zullen zijn in de verhouding Opdrachtgever en Wachtkamercontractant.</w:t>
      </w:r>
    </w:p>
    <w:p w14:paraId="7DA1CEF7"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438DDE5B"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4981004" w14:textId="77777777" w:rsidR="00FA3AE9" w:rsidRPr="001B1B79" w:rsidRDefault="0041255E"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48AB43D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558503" w14:textId="77777777" w:rsidR="00AB749D" w:rsidRDefault="0041255E" w:rsidP="00AB749D">
      <w:pPr>
        <w:pStyle w:val="ListParagraph"/>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04DCA700"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FFF557D" w14:textId="77777777" w:rsidR="001A5871"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217F4F83" w14:textId="77777777" w:rsidR="00EC798B" w:rsidRPr="00FA3AE9" w:rsidRDefault="0041255E" w:rsidP="00EC798B">
      <w:pPr>
        <w:pStyle w:val="ListParagraph"/>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2C1A29C9" w14:textId="77777777" w:rsidR="00955DD3" w:rsidRPr="00FA3AE9" w:rsidRDefault="0041255E" w:rsidP="00EC798B">
      <w:pPr>
        <w:pStyle w:val="ListParagraph"/>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02C1CBA8" w14:textId="11F1C821" w:rsidR="003A36EE" w:rsidRPr="00FA3AE9" w:rsidRDefault="0041255E" w:rsidP="00EC798B">
      <w:pPr>
        <w:pStyle w:val="ListParagraph"/>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Pr="00EA16F1">
        <w:rPr>
          <w:rFonts w:asciiTheme="minorHAnsi" w:eastAsia="Arial Unicode MS" w:hAnsiTheme="minorHAnsi" w:cs="Arial"/>
          <w:color w:val="000000"/>
          <w:sz w:val="22"/>
          <w:szCs w:val="22"/>
          <w:u w:color="000000"/>
          <w:bdr w:val="nil"/>
          <w:lang w:val="nl-NL" w:eastAsia="nl-NL"/>
        </w:rPr>
        <w:t>Raamove</w:t>
      </w:r>
      <w:r w:rsidRPr="00FA3AE9">
        <w:rPr>
          <w:rFonts w:asciiTheme="minorHAnsi" w:eastAsia="Arial Unicode MS" w:hAnsiTheme="minorHAnsi" w:cs="Arial"/>
          <w:color w:val="000000"/>
          <w:sz w:val="22"/>
          <w:szCs w:val="22"/>
          <w:u w:color="000000"/>
          <w:bdr w:val="nil"/>
          <w:lang w:val="nl-NL" w:eastAsia="nl-NL"/>
        </w:rPr>
        <w:t>reenkomst inclusief bijlagen;</w:t>
      </w:r>
    </w:p>
    <w:p w14:paraId="5FAE9205" w14:textId="77777777" w:rsidR="002B088D" w:rsidRPr="00FA3AE9" w:rsidRDefault="0041255E" w:rsidP="00EC798B">
      <w:pPr>
        <w:pStyle w:val="ListParagraph"/>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Inschrijving: de inschrijving van Wachtkamercontractant in de aanbestedingsprocedure zoals bedoeld onder II.</w:t>
      </w:r>
    </w:p>
    <w:p w14:paraId="4724A72E"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642E66A0"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6323FCF0" w14:textId="77777777" w:rsidR="00AB749D" w:rsidRDefault="0041255E" w:rsidP="00AB749D">
      <w:pPr>
        <w:pStyle w:val="ListParagraph"/>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76AB63D8"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8223B73" w14:textId="291219DC" w:rsidR="00AB749D"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00CD1741">
        <w:rPr>
          <w:rFonts w:asciiTheme="minorHAnsi" w:eastAsia="Arial Unicode MS" w:hAnsiTheme="minorHAnsi" w:cs="Arial"/>
          <w:color w:val="000000"/>
          <w:sz w:val="22"/>
          <w:szCs w:val="22"/>
          <w:u w:color="000000"/>
          <w:bdr w:val="nil"/>
          <w:lang w:val="nl-NL" w:eastAsia="nl-NL"/>
        </w:rPr>
        <w:t>negen</w:t>
      </w:r>
      <w:r w:rsidRPr="00EA16F1">
        <w:rPr>
          <w:rFonts w:asciiTheme="minorHAnsi" w:eastAsia="Arial Unicode MS" w:hAnsiTheme="minorHAnsi" w:cs="Arial"/>
          <w:color w:val="000000"/>
          <w:sz w:val="22"/>
          <w:szCs w:val="22"/>
          <w:u w:color="000000"/>
          <w:bdr w:val="nil"/>
          <w:lang w:val="nl-NL" w:eastAsia="nl-NL"/>
        </w:rPr>
        <w:t xml:space="preserve"> (</w:t>
      </w:r>
      <w:r w:rsidR="00CD1741">
        <w:rPr>
          <w:rFonts w:asciiTheme="minorHAnsi" w:eastAsia="Arial Unicode MS" w:hAnsiTheme="minorHAnsi" w:cs="Arial"/>
          <w:color w:val="000000"/>
          <w:sz w:val="22"/>
          <w:szCs w:val="22"/>
          <w:u w:color="000000"/>
          <w:bdr w:val="nil"/>
          <w:lang w:val="nl-NL" w:eastAsia="nl-NL"/>
        </w:rPr>
        <w:t>9</w:t>
      </w:r>
      <w:r w:rsidRPr="00EA16F1">
        <w:rPr>
          <w:rFonts w:asciiTheme="minorHAnsi" w:eastAsia="Arial Unicode MS" w:hAnsiTheme="minorHAnsi" w:cs="Arial"/>
          <w:color w:val="000000"/>
          <w:sz w:val="22"/>
          <w:szCs w:val="22"/>
          <w:u w:color="000000"/>
          <w:bdr w:val="nil"/>
          <w:lang w:val="nl-NL" w:eastAsia="nl-NL"/>
        </w:rPr>
        <w:t>) maanden</w:t>
      </w:r>
      <w:r w:rsidRPr="00AB749D">
        <w:rPr>
          <w:rFonts w:asciiTheme="minorHAnsi" w:eastAsia="Arial Unicode MS" w:hAnsiTheme="minorHAnsi" w:cs="Arial"/>
          <w:color w:val="000000"/>
          <w:sz w:val="22"/>
          <w:szCs w:val="22"/>
          <w:u w:color="000000"/>
          <w:bdr w:val="nil"/>
          <w:lang w:val="nl-NL" w:eastAsia="nl-NL"/>
        </w:rPr>
        <w:t xml:space="preserve"> na het sluiten van de Overeenkomst mocht worden beëindigd omdat de oorspronkelijk opdrachtnemer niet in staat is de gevraagde prestatie overeenkomstig de aanbestedingsdocumenten en ingediende inschrijving te leveren dan wel niet deugdelijk nakomt, heeft Opdrachtgever de bevoegdheid de prestatie zoals opgenomen  in de Overeenkomst op te dragen aan Wachtkamercontractant voor de resterende duur van de Overeenkomst. Opdrachtgever bepaalt of hij al dan niet gebruik maakt </w:t>
      </w:r>
      <w:r w:rsidRPr="00AB749D">
        <w:rPr>
          <w:rFonts w:asciiTheme="minorHAnsi" w:eastAsia="Arial Unicode MS" w:hAnsiTheme="minorHAnsi" w:cs="Arial"/>
          <w:color w:val="000000"/>
          <w:sz w:val="22"/>
          <w:szCs w:val="22"/>
          <w:u w:color="000000"/>
          <w:bdr w:val="nil"/>
          <w:lang w:val="nl-NL" w:eastAsia="nl-NL"/>
        </w:rPr>
        <w:lastRenderedPageBreak/>
        <w:t>van deze Wachtkamerovereenkomst. Opdrachtgever kan bij het tussentijds eindigen van de Overeenkomst ook besluiten om opnieuw (Europees) aan te besteden;</w:t>
      </w:r>
    </w:p>
    <w:p w14:paraId="444F667F"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51BE70F" w14:textId="77777777" w:rsidR="00AB749D"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de Overeenkomst te leveren en/of uit te voeren overeenkomstig zijn Inschrijving indien de Overeenkomst met de oorspronkelijk opdrachtnemer mocht worden beëindigd. Wachtkamercontractant doet zijn Inschrijving derhalve gedurende de periode als opgenomen in artikel 2.1 gestand. Wachtkamercontractant zal de Overeenkomst op gelijke voorwaarden aangaan met Opdrachtgever. De in de Overeenkomst toegestane indexeringen mogen in overleg en na goedkeuring van Opdrachtgever worden doorgevoerd;</w:t>
      </w:r>
    </w:p>
    <w:p w14:paraId="0A7C0AE3"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3BA512C" w14:textId="77777777" w:rsidR="00AB749D"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gehouden tot het vergoeden van enigerlei schade van Wachtkamercontractant uit welke hoofde ook in verband met deze Wachtkamerovereenkomst;</w:t>
      </w:r>
    </w:p>
    <w:p w14:paraId="2DC8F35B"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12CB2E4" w14:textId="77777777" w:rsidR="00A848CB"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Indien gebruik wordt gemaakt van de Wachtkamerovereenkomst, dan wordt een overeenkomst afgesloten tussen Opdrachtgever en Wachtkamercontractant zoals opgenomen in de aanbestedingsdocumenten, voor de resterende duur van de contractperiode.</w:t>
      </w:r>
    </w:p>
    <w:p w14:paraId="7AD79D95"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3CC54548"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6FFA136" w14:textId="77777777" w:rsidR="00AB749D" w:rsidRDefault="0041255E" w:rsidP="00AB749D">
      <w:pPr>
        <w:pStyle w:val="ListParagraph"/>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47D88E73"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DDB91A" w14:textId="77777777" w:rsidR="00AB749D"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2A1306CB" w14:textId="77777777" w:rsidR="0065247E" w:rsidRPr="0065247E" w:rsidRDefault="0065247E" w:rsidP="0065247E">
      <w:pPr>
        <w:pStyle w:val="ListParagraph"/>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6F86640" w14:textId="77777777" w:rsidR="001A5871" w:rsidRPr="00AB749D" w:rsidRDefault="0041255E" w:rsidP="00AB749D">
      <w:pPr>
        <w:pStyle w:val="ListParagraph"/>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Dit geldt mede voor geschillen met betrekking tot overeenkomsten die daarvan het gevolg mochten zijn of overeenkomsten die daarmee samenhangen, tenzij de desbetreffende overeenkomst uitdrukkelijk anders bepaalt. </w:t>
      </w:r>
    </w:p>
    <w:p w14:paraId="72776A2E" w14:textId="77777777" w:rsidR="00872E1E" w:rsidRPr="00FA3AE9" w:rsidRDefault="00872E1E" w:rsidP="00872E1E">
      <w:pPr>
        <w:spacing w:line="276" w:lineRule="auto"/>
        <w:rPr>
          <w:rFonts w:asciiTheme="minorHAnsi" w:hAnsiTheme="minorHAnsi" w:cs="Arial"/>
          <w:b/>
          <w:sz w:val="22"/>
          <w:szCs w:val="22"/>
          <w:lang w:val="nl-NL"/>
        </w:rPr>
      </w:pPr>
    </w:p>
    <w:p w14:paraId="6A316B1B" w14:textId="77777777" w:rsidR="00F57BD5" w:rsidRPr="00FA3AE9" w:rsidRDefault="00F57BD5" w:rsidP="00872E1E">
      <w:pPr>
        <w:spacing w:line="276" w:lineRule="auto"/>
        <w:rPr>
          <w:rFonts w:asciiTheme="minorHAnsi" w:hAnsiTheme="minorHAnsi" w:cs="Arial"/>
          <w:b/>
          <w:sz w:val="22"/>
          <w:szCs w:val="22"/>
          <w:lang w:val="nl-NL"/>
        </w:rPr>
      </w:pPr>
    </w:p>
    <w:p w14:paraId="04E6E984" w14:textId="77777777" w:rsidR="00FA3AE9" w:rsidRDefault="0041255E"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ONDERTEKEND</w:t>
      </w:r>
      <w:r w:rsidRPr="00244B4B">
        <w:rPr>
          <w:rFonts w:asciiTheme="minorHAnsi" w:hAnsiTheme="minorHAnsi" w:cs="Arial"/>
          <w:b/>
          <w:sz w:val="22"/>
          <w:szCs w:val="22"/>
          <w:lang w:val="nl-NL"/>
        </w:rPr>
        <w:t>:</w:t>
      </w:r>
    </w:p>
    <w:p w14:paraId="2999265A" w14:textId="77777777" w:rsidR="00FA3AE9" w:rsidRPr="002727FA" w:rsidRDefault="00FA3AE9" w:rsidP="00FA3AE9">
      <w:pPr>
        <w:spacing w:line="276" w:lineRule="auto"/>
        <w:jc w:val="both"/>
        <w:rPr>
          <w:rFonts w:asciiTheme="minorHAnsi" w:hAnsiTheme="minorHAnsi" w:cs="Arial"/>
          <w:sz w:val="22"/>
          <w:szCs w:val="22"/>
          <w:lang w:val="nl-NL"/>
        </w:rPr>
      </w:pPr>
    </w:p>
    <w:p w14:paraId="7361036A" w14:textId="77777777" w:rsidR="00FA3AE9" w:rsidRPr="002727FA" w:rsidRDefault="0041255E"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BCCE69A"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EB78DC5" w14:textId="77777777" w:rsidR="00FA3AE9" w:rsidRPr="002727FA" w:rsidRDefault="0041255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52C680BA" w14:textId="77777777" w:rsidR="00FA3AE9" w:rsidRPr="002727FA" w:rsidRDefault="0041255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4454852" w14:textId="77777777" w:rsidR="00FA3AE9" w:rsidRDefault="0041255E"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10F44915" w14:textId="77777777" w:rsidR="00F8129E" w:rsidRPr="00F8129E" w:rsidRDefault="0041255E" w:rsidP="00FA3AE9">
      <w:pPr>
        <w:tabs>
          <w:tab w:val="left" w:pos="1418"/>
        </w:tabs>
        <w:jc w:val="both"/>
        <w:rPr>
          <w:rFonts w:ascii="Corbel" w:hAnsi="Corbel" w:cs="Arial"/>
          <w:sz w:val="20"/>
          <w:szCs w:val="18"/>
        </w:rPr>
      </w:pPr>
      <w:r>
        <w:rPr>
          <w:rFonts w:ascii="Arial" w:hAnsi="Arial" w:cs="Arial"/>
          <w:sz w:val="16"/>
          <w:szCs w:val="16"/>
        </w:rPr>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06A47590" w14:textId="77777777" w:rsidR="00FA3AE9" w:rsidRDefault="00FA3AE9" w:rsidP="00FA3AE9">
      <w:pPr>
        <w:tabs>
          <w:tab w:val="left" w:pos="1418"/>
        </w:tabs>
        <w:jc w:val="both"/>
        <w:rPr>
          <w:rFonts w:ascii="Corbel" w:hAnsi="Corbel" w:cs="Arial"/>
          <w:sz w:val="20"/>
          <w:szCs w:val="18"/>
        </w:rPr>
      </w:pPr>
    </w:p>
    <w:p w14:paraId="6E3EBB00" w14:textId="77777777" w:rsidR="00F8129E" w:rsidRPr="00F8129E" w:rsidRDefault="00F8129E" w:rsidP="00FA3AE9">
      <w:pPr>
        <w:tabs>
          <w:tab w:val="left" w:pos="1418"/>
        </w:tabs>
        <w:jc w:val="both"/>
        <w:rPr>
          <w:rFonts w:ascii="Corbel" w:hAnsi="Corbel" w:cs="Arial"/>
          <w:sz w:val="20"/>
          <w:szCs w:val="18"/>
        </w:rPr>
      </w:pPr>
    </w:p>
    <w:p w14:paraId="7798D6D9" w14:textId="77777777" w:rsidR="00F8129E" w:rsidRPr="00F8129E" w:rsidRDefault="00F8129E" w:rsidP="00FA3AE9">
      <w:pPr>
        <w:tabs>
          <w:tab w:val="left" w:pos="1418"/>
        </w:tabs>
        <w:jc w:val="both"/>
        <w:rPr>
          <w:rFonts w:ascii="Corbel" w:hAnsi="Corbel" w:cs="Arial"/>
          <w:sz w:val="20"/>
          <w:szCs w:val="18"/>
        </w:rPr>
      </w:pPr>
    </w:p>
    <w:p w14:paraId="3D7739BE" w14:textId="77777777" w:rsidR="00F8129E" w:rsidRPr="00F8129E" w:rsidRDefault="00F8129E" w:rsidP="00FA3AE9">
      <w:pPr>
        <w:tabs>
          <w:tab w:val="left" w:pos="1418"/>
        </w:tabs>
        <w:jc w:val="both"/>
        <w:rPr>
          <w:rFonts w:ascii="Corbel" w:hAnsi="Corbel" w:cs="Arial"/>
          <w:sz w:val="20"/>
          <w:szCs w:val="18"/>
        </w:rPr>
      </w:pPr>
    </w:p>
    <w:p w14:paraId="21EF120E" w14:textId="77777777" w:rsidR="00FA3AE9" w:rsidRPr="00881CEB" w:rsidRDefault="0041255E"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B94695E" w14:textId="77777777" w:rsidR="00FA3AE9" w:rsidRPr="00881CEB" w:rsidRDefault="0041255E" w:rsidP="00FA3AE9">
      <w:pPr>
        <w:pStyle w:val="ListParagraph"/>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379B2386"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466" w14:textId="77777777" w:rsidR="00557962" w:rsidRDefault="0041255E">
      <w:r>
        <w:separator/>
      </w:r>
    </w:p>
  </w:endnote>
  <w:endnote w:type="continuationSeparator" w:id="0">
    <w:p w14:paraId="27DAA63D" w14:textId="77777777" w:rsidR="00557962" w:rsidRDefault="0041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5B40" w14:textId="77777777" w:rsidR="00502F87" w:rsidRDefault="0041255E"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CD1741">
      <w:rPr>
        <w:rStyle w:val="PageNumber"/>
      </w:rPr>
      <w:fldChar w:fldCharType="separate"/>
    </w:r>
    <w:r>
      <w:rPr>
        <w:rStyle w:val="PageNumber"/>
      </w:rPr>
      <w:fldChar w:fldCharType="end"/>
    </w:r>
  </w:p>
  <w:p w14:paraId="191D7F58" w14:textId="77777777" w:rsidR="00502F87" w:rsidRDefault="00502F87"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F708" w14:textId="77777777" w:rsidR="00CD0E0B" w:rsidRPr="00FA3AE9" w:rsidRDefault="0041255E" w:rsidP="00FA3AE9">
    <w:pPr>
      <w:pStyle w:val="Footer"/>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7DC5" w14:textId="77777777" w:rsidR="00557962" w:rsidRDefault="0041255E">
      <w:r>
        <w:separator/>
      </w:r>
    </w:p>
  </w:footnote>
  <w:footnote w:type="continuationSeparator" w:id="0">
    <w:p w14:paraId="206DBA73" w14:textId="77777777" w:rsidR="00557962" w:rsidRDefault="0041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B58" w14:textId="77777777" w:rsidR="00502F87" w:rsidRDefault="00502F87" w:rsidP="00A014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341C5D68">
      <w:start w:val="1"/>
      <w:numFmt w:val="lowerLetter"/>
      <w:lvlText w:val="%1)"/>
      <w:lvlJc w:val="left"/>
      <w:pPr>
        <w:ind w:left="1069" w:hanging="360"/>
      </w:pPr>
      <w:rPr>
        <w:rFonts w:hint="default"/>
      </w:rPr>
    </w:lvl>
    <w:lvl w:ilvl="1" w:tplc="B7A48F56" w:tentative="1">
      <w:start w:val="1"/>
      <w:numFmt w:val="lowerLetter"/>
      <w:lvlText w:val="%2."/>
      <w:lvlJc w:val="left"/>
      <w:pPr>
        <w:ind w:left="1789" w:hanging="360"/>
      </w:pPr>
    </w:lvl>
    <w:lvl w:ilvl="2" w:tplc="4DF4E810" w:tentative="1">
      <w:start w:val="1"/>
      <w:numFmt w:val="lowerRoman"/>
      <w:lvlText w:val="%3."/>
      <w:lvlJc w:val="right"/>
      <w:pPr>
        <w:ind w:left="2509" w:hanging="180"/>
      </w:pPr>
    </w:lvl>
    <w:lvl w:ilvl="3" w:tplc="51024024" w:tentative="1">
      <w:start w:val="1"/>
      <w:numFmt w:val="decimal"/>
      <w:lvlText w:val="%4."/>
      <w:lvlJc w:val="left"/>
      <w:pPr>
        <w:ind w:left="3229" w:hanging="360"/>
      </w:pPr>
    </w:lvl>
    <w:lvl w:ilvl="4" w:tplc="F886C070" w:tentative="1">
      <w:start w:val="1"/>
      <w:numFmt w:val="lowerLetter"/>
      <w:lvlText w:val="%5."/>
      <w:lvlJc w:val="left"/>
      <w:pPr>
        <w:ind w:left="3949" w:hanging="360"/>
      </w:pPr>
    </w:lvl>
    <w:lvl w:ilvl="5" w:tplc="FB964088" w:tentative="1">
      <w:start w:val="1"/>
      <w:numFmt w:val="lowerRoman"/>
      <w:lvlText w:val="%6."/>
      <w:lvlJc w:val="right"/>
      <w:pPr>
        <w:ind w:left="4669" w:hanging="180"/>
      </w:pPr>
    </w:lvl>
    <w:lvl w:ilvl="6" w:tplc="FCD6206C" w:tentative="1">
      <w:start w:val="1"/>
      <w:numFmt w:val="decimal"/>
      <w:lvlText w:val="%7."/>
      <w:lvlJc w:val="left"/>
      <w:pPr>
        <w:ind w:left="5389" w:hanging="360"/>
      </w:pPr>
    </w:lvl>
    <w:lvl w:ilvl="7" w:tplc="322E6CFA" w:tentative="1">
      <w:start w:val="1"/>
      <w:numFmt w:val="lowerLetter"/>
      <w:lvlText w:val="%8."/>
      <w:lvlJc w:val="left"/>
      <w:pPr>
        <w:ind w:left="6109" w:hanging="360"/>
      </w:pPr>
    </w:lvl>
    <w:lvl w:ilvl="8" w:tplc="0EFC5F68"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CB26F9B8">
      <w:start w:val="1"/>
      <w:numFmt w:val="decimal"/>
      <w:lvlText w:val="%1."/>
      <w:lvlJc w:val="left"/>
      <w:pPr>
        <w:ind w:left="1080" w:hanging="720"/>
      </w:pPr>
      <w:rPr>
        <w:rFonts w:hint="default"/>
      </w:rPr>
    </w:lvl>
    <w:lvl w:ilvl="1" w:tplc="D318DC06" w:tentative="1">
      <w:start w:val="1"/>
      <w:numFmt w:val="lowerLetter"/>
      <w:lvlText w:val="%2."/>
      <w:lvlJc w:val="left"/>
      <w:pPr>
        <w:ind w:left="1440" w:hanging="360"/>
      </w:pPr>
    </w:lvl>
    <w:lvl w:ilvl="2" w:tplc="5BB4660A" w:tentative="1">
      <w:start w:val="1"/>
      <w:numFmt w:val="lowerRoman"/>
      <w:lvlText w:val="%3."/>
      <w:lvlJc w:val="right"/>
      <w:pPr>
        <w:ind w:left="2160" w:hanging="180"/>
      </w:pPr>
    </w:lvl>
    <w:lvl w:ilvl="3" w:tplc="E3F81C32" w:tentative="1">
      <w:start w:val="1"/>
      <w:numFmt w:val="decimal"/>
      <w:lvlText w:val="%4."/>
      <w:lvlJc w:val="left"/>
      <w:pPr>
        <w:ind w:left="2880" w:hanging="360"/>
      </w:pPr>
    </w:lvl>
    <w:lvl w:ilvl="4" w:tplc="F1D4D318" w:tentative="1">
      <w:start w:val="1"/>
      <w:numFmt w:val="lowerLetter"/>
      <w:lvlText w:val="%5."/>
      <w:lvlJc w:val="left"/>
      <w:pPr>
        <w:ind w:left="3600" w:hanging="360"/>
      </w:pPr>
    </w:lvl>
    <w:lvl w:ilvl="5" w:tplc="CD2C9EFA" w:tentative="1">
      <w:start w:val="1"/>
      <w:numFmt w:val="lowerRoman"/>
      <w:lvlText w:val="%6."/>
      <w:lvlJc w:val="right"/>
      <w:pPr>
        <w:ind w:left="4320" w:hanging="180"/>
      </w:pPr>
    </w:lvl>
    <w:lvl w:ilvl="6" w:tplc="754660E0" w:tentative="1">
      <w:start w:val="1"/>
      <w:numFmt w:val="decimal"/>
      <w:lvlText w:val="%7."/>
      <w:lvlJc w:val="left"/>
      <w:pPr>
        <w:ind w:left="5040" w:hanging="360"/>
      </w:pPr>
    </w:lvl>
    <w:lvl w:ilvl="7" w:tplc="E5A0EE66" w:tentative="1">
      <w:start w:val="1"/>
      <w:numFmt w:val="lowerLetter"/>
      <w:lvlText w:val="%8."/>
      <w:lvlJc w:val="left"/>
      <w:pPr>
        <w:ind w:left="5760" w:hanging="360"/>
      </w:pPr>
    </w:lvl>
    <w:lvl w:ilvl="8" w:tplc="734CBA1C"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7E460A8">
      <w:start w:val="1"/>
      <w:numFmt w:val="decimal"/>
      <w:lvlText w:val="%1."/>
      <w:lvlJc w:val="left"/>
      <w:pPr>
        <w:ind w:left="1080" w:hanging="720"/>
      </w:pPr>
      <w:rPr>
        <w:rFonts w:hint="default"/>
      </w:rPr>
    </w:lvl>
    <w:lvl w:ilvl="1" w:tplc="AB288E54" w:tentative="1">
      <w:start w:val="1"/>
      <w:numFmt w:val="lowerLetter"/>
      <w:lvlText w:val="%2."/>
      <w:lvlJc w:val="left"/>
      <w:pPr>
        <w:ind w:left="1440" w:hanging="360"/>
      </w:pPr>
    </w:lvl>
    <w:lvl w:ilvl="2" w:tplc="B262D5F0" w:tentative="1">
      <w:start w:val="1"/>
      <w:numFmt w:val="lowerRoman"/>
      <w:lvlText w:val="%3."/>
      <w:lvlJc w:val="right"/>
      <w:pPr>
        <w:ind w:left="2160" w:hanging="180"/>
      </w:pPr>
    </w:lvl>
    <w:lvl w:ilvl="3" w:tplc="14369D66" w:tentative="1">
      <w:start w:val="1"/>
      <w:numFmt w:val="decimal"/>
      <w:lvlText w:val="%4."/>
      <w:lvlJc w:val="left"/>
      <w:pPr>
        <w:ind w:left="2880" w:hanging="360"/>
      </w:pPr>
    </w:lvl>
    <w:lvl w:ilvl="4" w:tplc="E53CBD92" w:tentative="1">
      <w:start w:val="1"/>
      <w:numFmt w:val="lowerLetter"/>
      <w:lvlText w:val="%5."/>
      <w:lvlJc w:val="left"/>
      <w:pPr>
        <w:ind w:left="3600" w:hanging="360"/>
      </w:pPr>
    </w:lvl>
    <w:lvl w:ilvl="5" w:tplc="453C5D9E" w:tentative="1">
      <w:start w:val="1"/>
      <w:numFmt w:val="lowerRoman"/>
      <w:lvlText w:val="%6."/>
      <w:lvlJc w:val="right"/>
      <w:pPr>
        <w:ind w:left="4320" w:hanging="180"/>
      </w:pPr>
    </w:lvl>
    <w:lvl w:ilvl="6" w:tplc="0C70704E" w:tentative="1">
      <w:start w:val="1"/>
      <w:numFmt w:val="decimal"/>
      <w:lvlText w:val="%7."/>
      <w:lvlJc w:val="left"/>
      <w:pPr>
        <w:ind w:left="5040" w:hanging="360"/>
      </w:pPr>
    </w:lvl>
    <w:lvl w:ilvl="7" w:tplc="DBF604E0" w:tentative="1">
      <w:start w:val="1"/>
      <w:numFmt w:val="lowerLetter"/>
      <w:lvlText w:val="%8."/>
      <w:lvlJc w:val="left"/>
      <w:pPr>
        <w:ind w:left="5760" w:hanging="360"/>
      </w:pPr>
    </w:lvl>
    <w:lvl w:ilvl="8" w:tplc="63201BEE"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DD2A401C">
      <w:start w:val="1"/>
      <w:numFmt w:val="decimal"/>
      <w:lvlText w:val="%1."/>
      <w:lvlJc w:val="left"/>
      <w:pPr>
        <w:ind w:left="1080" w:hanging="720"/>
      </w:pPr>
      <w:rPr>
        <w:rFonts w:hint="default"/>
      </w:rPr>
    </w:lvl>
    <w:lvl w:ilvl="1" w:tplc="D6DE97BE" w:tentative="1">
      <w:start w:val="1"/>
      <w:numFmt w:val="lowerLetter"/>
      <w:lvlText w:val="%2."/>
      <w:lvlJc w:val="left"/>
      <w:pPr>
        <w:ind w:left="1440" w:hanging="360"/>
      </w:pPr>
    </w:lvl>
    <w:lvl w:ilvl="2" w:tplc="BB3676CC" w:tentative="1">
      <w:start w:val="1"/>
      <w:numFmt w:val="lowerRoman"/>
      <w:lvlText w:val="%3."/>
      <w:lvlJc w:val="right"/>
      <w:pPr>
        <w:ind w:left="2160" w:hanging="180"/>
      </w:pPr>
    </w:lvl>
    <w:lvl w:ilvl="3" w:tplc="0FE8853C" w:tentative="1">
      <w:start w:val="1"/>
      <w:numFmt w:val="decimal"/>
      <w:lvlText w:val="%4."/>
      <w:lvlJc w:val="left"/>
      <w:pPr>
        <w:ind w:left="2880" w:hanging="360"/>
      </w:pPr>
    </w:lvl>
    <w:lvl w:ilvl="4" w:tplc="EB5A95B2" w:tentative="1">
      <w:start w:val="1"/>
      <w:numFmt w:val="lowerLetter"/>
      <w:lvlText w:val="%5."/>
      <w:lvlJc w:val="left"/>
      <w:pPr>
        <w:ind w:left="3600" w:hanging="360"/>
      </w:pPr>
    </w:lvl>
    <w:lvl w:ilvl="5" w:tplc="4C1E817A" w:tentative="1">
      <w:start w:val="1"/>
      <w:numFmt w:val="lowerRoman"/>
      <w:lvlText w:val="%6."/>
      <w:lvlJc w:val="right"/>
      <w:pPr>
        <w:ind w:left="4320" w:hanging="180"/>
      </w:pPr>
    </w:lvl>
    <w:lvl w:ilvl="6" w:tplc="87E4B3C6" w:tentative="1">
      <w:start w:val="1"/>
      <w:numFmt w:val="decimal"/>
      <w:lvlText w:val="%7."/>
      <w:lvlJc w:val="left"/>
      <w:pPr>
        <w:ind w:left="5040" w:hanging="360"/>
      </w:pPr>
    </w:lvl>
    <w:lvl w:ilvl="7" w:tplc="2CA4FC72" w:tentative="1">
      <w:start w:val="1"/>
      <w:numFmt w:val="lowerLetter"/>
      <w:lvlText w:val="%8."/>
      <w:lvlJc w:val="left"/>
      <w:pPr>
        <w:ind w:left="5760" w:hanging="360"/>
      </w:pPr>
    </w:lvl>
    <w:lvl w:ilvl="8" w:tplc="53963528"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2EE7974">
      <w:start w:val="1"/>
      <w:numFmt w:val="decimal"/>
      <w:lvlText w:val="%1."/>
      <w:lvlJc w:val="left"/>
      <w:pPr>
        <w:ind w:left="1080" w:hanging="720"/>
      </w:pPr>
      <w:rPr>
        <w:rFonts w:hint="default"/>
      </w:rPr>
    </w:lvl>
    <w:lvl w:ilvl="1" w:tplc="BC4C5414" w:tentative="1">
      <w:start w:val="1"/>
      <w:numFmt w:val="lowerLetter"/>
      <w:lvlText w:val="%2."/>
      <w:lvlJc w:val="left"/>
      <w:pPr>
        <w:ind w:left="1440" w:hanging="360"/>
      </w:pPr>
    </w:lvl>
    <w:lvl w:ilvl="2" w:tplc="DCAC4CEA" w:tentative="1">
      <w:start w:val="1"/>
      <w:numFmt w:val="lowerRoman"/>
      <w:lvlText w:val="%3."/>
      <w:lvlJc w:val="right"/>
      <w:pPr>
        <w:ind w:left="2160" w:hanging="180"/>
      </w:pPr>
    </w:lvl>
    <w:lvl w:ilvl="3" w:tplc="FCA849C0" w:tentative="1">
      <w:start w:val="1"/>
      <w:numFmt w:val="decimal"/>
      <w:lvlText w:val="%4."/>
      <w:lvlJc w:val="left"/>
      <w:pPr>
        <w:ind w:left="2880" w:hanging="360"/>
      </w:pPr>
    </w:lvl>
    <w:lvl w:ilvl="4" w:tplc="D2E896B0" w:tentative="1">
      <w:start w:val="1"/>
      <w:numFmt w:val="lowerLetter"/>
      <w:lvlText w:val="%5."/>
      <w:lvlJc w:val="left"/>
      <w:pPr>
        <w:ind w:left="3600" w:hanging="360"/>
      </w:pPr>
    </w:lvl>
    <w:lvl w:ilvl="5" w:tplc="4490BAAE" w:tentative="1">
      <w:start w:val="1"/>
      <w:numFmt w:val="lowerRoman"/>
      <w:lvlText w:val="%6."/>
      <w:lvlJc w:val="right"/>
      <w:pPr>
        <w:ind w:left="4320" w:hanging="180"/>
      </w:pPr>
    </w:lvl>
    <w:lvl w:ilvl="6" w:tplc="1C8A1F04" w:tentative="1">
      <w:start w:val="1"/>
      <w:numFmt w:val="decimal"/>
      <w:lvlText w:val="%7."/>
      <w:lvlJc w:val="left"/>
      <w:pPr>
        <w:ind w:left="5040" w:hanging="360"/>
      </w:pPr>
    </w:lvl>
    <w:lvl w:ilvl="7" w:tplc="34BA1748" w:tentative="1">
      <w:start w:val="1"/>
      <w:numFmt w:val="lowerLetter"/>
      <w:lvlText w:val="%8."/>
      <w:lvlJc w:val="left"/>
      <w:pPr>
        <w:ind w:left="5760" w:hanging="360"/>
      </w:pPr>
    </w:lvl>
    <w:lvl w:ilvl="8" w:tplc="907089CC"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EFC4F4A8">
      <w:start w:val="1"/>
      <w:numFmt w:val="decimal"/>
      <w:lvlText w:val="%1."/>
      <w:lvlJc w:val="left"/>
      <w:pPr>
        <w:ind w:left="1080" w:hanging="720"/>
      </w:pPr>
      <w:rPr>
        <w:rFonts w:hint="default"/>
      </w:rPr>
    </w:lvl>
    <w:lvl w:ilvl="1" w:tplc="677A27EC" w:tentative="1">
      <w:start w:val="1"/>
      <w:numFmt w:val="lowerLetter"/>
      <w:lvlText w:val="%2."/>
      <w:lvlJc w:val="left"/>
      <w:pPr>
        <w:ind w:left="1440" w:hanging="360"/>
      </w:pPr>
    </w:lvl>
    <w:lvl w:ilvl="2" w:tplc="D0B2F8E6" w:tentative="1">
      <w:start w:val="1"/>
      <w:numFmt w:val="lowerRoman"/>
      <w:lvlText w:val="%3."/>
      <w:lvlJc w:val="right"/>
      <w:pPr>
        <w:ind w:left="2160" w:hanging="180"/>
      </w:pPr>
    </w:lvl>
    <w:lvl w:ilvl="3" w:tplc="19AC2D26" w:tentative="1">
      <w:start w:val="1"/>
      <w:numFmt w:val="decimal"/>
      <w:lvlText w:val="%4."/>
      <w:lvlJc w:val="left"/>
      <w:pPr>
        <w:ind w:left="2880" w:hanging="360"/>
      </w:pPr>
    </w:lvl>
    <w:lvl w:ilvl="4" w:tplc="685A9A8E" w:tentative="1">
      <w:start w:val="1"/>
      <w:numFmt w:val="lowerLetter"/>
      <w:lvlText w:val="%5."/>
      <w:lvlJc w:val="left"/>
      <w:pPr>
        <w:ind w:left="3600" w:hanging="360"/>
      </w:pPr>
    </w:lvl>
    <w:lvl w:ilvl="5" w:tplc="BA54D2AA" w:tentative="1">
      <w:start w:val="1"/>
      <w:numFmt w:val="lowerRoman"/>
      <w:lvlText w:val="%6."/>
      <w:lvlJc w:val="right"/>
      <w:pPr>
        <w:ind w:left="4320" w:hanging="180"/>
      </w:pPr>
    </w:lvl>
    <w:lvl w:ilvl="6" w:tplc="574C874A" w:tentative="1">
      <w:start w:val="1"/>
      <w:numFmt w:val="decimal"/>
      <w:lvlText w:val="%7."/>
      <w:lvlJc w:val="left"/>
      <w:pPr>
        <w:ind w:left="5040" w:hanging="360"/>
      </w:pPr>
    </w:lvl>
    <w:lvl w:ilvl="7" w:tplc="A2DEC0BE" w:tentative="1">
      <w:start w:val="1"/>
      <w:numFmt w:val="lowerLetter"/>
      <w:lvlText w:val="%8."/>
      <w:lvlJc w:val="left"/>
      <w:pPr>
        <w:ind w:left="5760" w:hanging="360"/>
      </w:pPr>
    </w:lvl>
    <w:lvl w:ilvl="8" w:tplc="DA023D02"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15E69E0">
      <w:start w:val="1"/>
      <w:numFmt w:val="decimal"/>
      <w:lvlText w:val="%1."/>
      <w:lvlJc w:val="left"/>
      <w:pPr>
        <w:ind w:left="720" w:hanging="360"/>
      </w:pPr>
      <w:rPr>
        <w:rFonts w:hint="default"/>
      </w:rPr>
    </w:lvl>
    <w:lvl w:ilvl="1" w:tplc="3B12A060">
      <w:start w:val="1"/>
      <w:numFmt w:val="lowerLetter"/>
      <w:lvlText w:val="%2."/>
      <w:lvlJc w:val="left"/>
      <w:pPr>
        <w:ind w:left="1440" w:hanging="360"/>
      </w:pPr>
    </w:lvl>
    <w:lvl w:ilvl="2" w:tplc="02EA0592" w:tentative="1">
      <w:start w:val="1"/>
      <w:numFmt w:val="lowerRoman"/>
      <w:lvlText w:val="%3."/>
      <w:lvlJc w:val="right"/>
      <w:pPr>
        <w:ind w:left="2160" w:hanging="180"/>
      </w:pPr>
    </w:lvl>
    <w:lvl w:ilvl="3" w:tplc="3078BA0C" w:tentative="1">
      <w:start w:val="1"/>
      <w:numFmt w:val="decimal"/>
      <w:lvlText w:val="%4."/>
      <w:lvlJc w:val="left"/>
      <w:pPr>
        <w:ind w:left="2880" w:hanging="360"/>
      </w:pPr>
    </w:lvl>
    <w:lvl w:ilvl="4" w:tplc="D54E99DA" w:tentative="1">
      <w:start w:val="1"/>
      <w:numFmt w:val="lowerLetter"/>
      <w:lvlText w:val="%5."/>
      <w:lvlJc w:val="left"/>
      <w:pPr>
        <w:ind w:left="3600" w:hanging="360"/>
      </w:pPr>
    </w:lvl>
    <w:lvl w:ilvl="5" w:tplc="D1346DF8" w:tentative="1">
      <w:start w:val="1"/>
      <w:numFmt w:val="lowerRoman"/>
      <w:lvlText w:val="%6."/>
      <w:lvlJc w:val="right"/>
      <w:pPr>
        <w:ind w:left="4320" w:hanging="180"/>
      </w:pPr>
    </w:lvl>
    <w:lvl w:ilvl="6" w:tplc="36C0EC3A" w:tentative="1">
      <w:start w:val="1"/>
      <w:numFmt w:val="decimal"/>
      <w:lvlText w:val="%7."/>
      <w:lvlJc w:val="left"/>
      <w:pPr>
        <w:ind w:left="5040" w:hanging="360"/>
      </w:pPr>
    </w:lvl>
    <w:lvl w:ilvl="7" w:tplc="FAD20FF6" w:tentative="1">
      <w:start w:val="1"/>
      <w:numFmt w:val="lowerLetter"/>
      <w:lvlText w:val="%8."/>
      <w:lvlJc w:val="left"/>
      <w:pPr>
        <w:ind w:left="5760" w:hanging="360"/>
      </w:pPr>
    </w:lvl>
    <w:lvl w:ilvl="8" w:tplc="BB8C971C"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FDBA56A8">
      <w:start w:val="1"/>
      <w:numFmt w:val="decimal"/>
      <w:lvlText w:val="%1."/>
      <w:lvlJc w:val="left"/>
      <w:pPr>
        <w:ind w:left="1080" w:hanging="720"/>
      </w:pPr>
      <w:rPr>
        <w:rFonts w:hint="default"/>
      </w:rPr>
    </w:lvl>
    <w:lvl w:ilvl="1" w:tplc="F08A9DC4" w:tentative="1">
      <w:start w:val="1"/>
      <w:numFmt w:val="lowerLetter"/>
      <w:lvlText w:val="%2."/>
      <w:lvlJc w:val="left"/>
      <w:pPr>
        <w:ind w:left="1440" w:hanging="360"/>
      </w:pPr>
    </w:lvl>
    <w:lvl w:ilvl="2" w:tplc="1194A208" w:tentative="1">
      <w:start w:val="1"/>
      <w:numFmt w:val="lowerRoman"/>
      <w:lvlText w:val="%3."/>
      <w:lvlJc w:val="right"/>
      <w:pPr>
        <w:ind w:left="2160" w:hanging="180"/>
      </w:pPr>
    </w:lvl>
    <w:lvl w:ilvl="3" w:tplc="76168C5C" w:tentative="1">
      <w:start w:val="1"/>
      <w:numFmt w:val="decimal"/>
      <w:lvlText w:val="%4."/>
      <w:lvlJc w:val="left"/>
      <w:pPr>
        <w:ind w:left="2880" w:hanging="360"/>
      </w:pPr>
    </w:lvl>
    <w:lvl w:ilvl="4" w:tplc="3FFE6202" w:tentative="1">
      <w:start w:val="1"/>
      <w:numFmt w:val="lowerLetter"/>
      <w:lvlText w:val="%5."/>
      <w:lvlJc w:val="left"/>
      <w:pPr>
        <w:ind w:left="3600" w:hanging="360"/>
      </w:pPr>
    </w:lvl>
    <w:lvl w:ilvl="5" w:tplc="6C8A564A" w:tentative="1">
      <w:start w:val="1"/>
      <w:numFmt w:val="lowerRoman"/>
      <w:lvlText w:val="%6."/>
      <w:lvlJc w:val="right"/>
      <w:pPr>
        <w:ind w:left="4320" w:hanging="180"/>
      </w:pPr>
    </w:lvl>
    <w:lvl w:ilvl="6" w:tplc="C9A0A1F0" w:tentative="1">
      <w:start w:val="1"/>
      <w:numFmt w:val="decimal"/>
      <w:lvlText w:val="%7."/>
      <w:lvlJc w:val="left"/>
      <w:pPr>
        <w:ind w:left="5040" w:hanging="360"/>
      </w:pPr>
    </w:lvl>
    <w:lvl w:ilvl="7" w:tplc="DB2496A8" w:tentative="1">
      <w:start w:val="1"/>
      <w:numFmt w:val="lowerLetter"/>
      <w:lvlText w:val="%8."/>
      <w:lvlJc w:val="left"/>
      <w:pPr>
        <w:ind w:left="5760" w:hanging="360"/>
      </w:pPr>
    </w:lvl>
    <w:lvl w:ilvl="8" w:tplc="1C80C6DC"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31B43B4C">
      <w:start w:val="1"/>
      <w:numFmt w:val="decimal"/>
      <w:lvlText w:val="%1."/>
      <w:lvlJc w:val="left"/>
      <w:pPr>
        <w:ind w:left="1080" w:hanging="720"/>
      </w:pPr>
      <w:rPr>
        <w:rFonts w:hint="default"/>
      </w:rPr>
    </w:lvl>
    <w:lvl w:ilvl="1" w:tplc="2FDC6D94" w:tentative="1">
      <w:start w:val="1"/>
      <w:numFmt w:val="lowerLetter"/>
      <w:lvlText w:val="%2."/>
      <w:lvlJc w:val="left"/>
      <w:pPr>
        <w:ind w:left="1440" w:hanging="360"/>
      </w:pPr>
    </w:lvl>
    <w:lvl w:ilvl="2" w:tplc="41C21298" w:tentative="1">
      <w:start w:val="1"/>
      <w:numFmt w:val="lowerRoman"/>
      <w:lvlText w:val="%3."/>
      <w:lvlJc w:val="right"/>
      <w:pPr>
        <w:ind w:left="2160" w:hanging="180"/>
      </w:pPr>
    </w:lvl>
    <w:lvl w:ilvl="3" w:tplc="C2A61438" w:tentative="1">
      <w:start w:val="1"/>
      <w:numFmt w:val="decimal"/>
      <w:lvlText w:val="%4."/>
      <w:lvlJc w:val="left"/>
      <w:pPr>
        <w:ind w:left="2880" w:hanging="360"/>
      </w:pPr>
    </w:lvl>
    <w:lvl w:ilvl="4" w:tplc="ECF402BE" w:tentative="1">
      <w:start w:val="1"/>
      <w:numFmt w:val="lowerLetter"/>
      <w:lvlText w:val="%5."/>
      <w:lvlJc w:val="left"/>
      <w:pPr>
        <w:ind w:left="3600" w:hanging="360"/>
      </w:pPr>
    </w:lvl>
    <w:lvl w:ilvl="5" w:tplc="6DBC428C" w:tentative="1">
      <w:start w:val="1"/>
      <w:numFmt w:val="lowerRoman"/>
      <w:lvlText w:val="%6."/>
      <w:lvlJc w:val="right"/>
      <w:pPr>
        <w:ind w:left="4320" w:hanging="180"/>
      </w:pPr>
    </w:lvl>
    <w:lvl w:ilvl="6" w:tplc="5EC0468A" w:tentative="1">
      <w:start w:val="1"/>
      <w:numFmt w:val="decimal"/>
      <w:lvlText w:val="%7."/>
      <w:lvlJc w:val="left"/>
      <w:pPr>
        <w:ind w:left="5040" w:hanging="360"/>
      </w:pPr>
    </w:lvl>
    <w:lvl w:ilvl="7" w:tplc="8ECEE2A6" w:tentative="1">
      <w:start w:val="1"/>
      <w:numFmt w:val="lowerLetter"/>
      <w:lvlText w:val="%8."/>
      <w:lvlJc w:val="left"/>
      <w:pPr>
        <w:ind w:left="5760" w:hanging="360"/>
      </w:pPr>
    </w:lvl>
    <w:lvl w:ilvl="8" w:tplc="843ECD2C"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105ACFA2">
      <w:start w:val="1"/>
      <w:numFmt w:val="upperRoman"/>
      <w:lvlText w:val="%1."/>
      <w:lvlJc w:val="left"/>
      <w:pPr>
        <w:ind w:left="720" w:hanging="360"/>
      </w:pPr>
      <w:rPr>
        <w:rFonts w:ascii="Arial" w:eastAsia="Arial Unicode MS" w:hAnsi="Arial" w:cs="Arial"/>
      </w:rPr>
    </w:lvl>
    <w:lvl w:ilvl="1" w:tplc="1A161F2A" w:tentative="1">
      <w:start w:val="1"/>
      <w:numFmt w:val="bullet"/>
      <w:lvlText w:val="o"/>
      <w:lvlJc w:val="left"/>
      <w:pPr>
        <w:ind w:left="1440" w:hanging="360"/>
      </w:pPr>
      <w:rPr>
        <w:rFonts w:ascii="Courier New" w:hAnsi="Courier New" w:cs="Courier New" w:hint="default"/>
      </w:rPr>
    </w:lvl>
    <w:lvl w:ilvl="2" w:tplc="CDC220A4" w:tentative="1">
      <w:start w:val="1"/>
      <w:numFmt w:val="bullet"/>
      <w:lvlText w:val=""/>
      <w:lvlJc w:val="left"/>
      <w:pPr>
        <w:ind w:left="2160" w:hanging="360"/>
      </w:pPr>
      <w:rPr>
        <w:rFonts w:ascii="Wingdings" w:hAnsi="Wingdings" w:hint="default"/>
      </w:rPr>
    </w:lvl>
    <w:lvl w:ilvl="3" w:tplc="B4A0E228" w:tentative="1">
      <w:start w:val="1"/>
      <w:numFmt w:val="bullet"/>
      <w:lvlText w:val=""/>
      <w:lvlJc w:val="left"/>
      <w:pPr>
        <w:ind w:left="2880" w:hanging="360"/>
      </w:pPr>
      <w:rPr>
        <w:rFonts w:ascii="Symbol" w:hAnsi="Symbol" w:hint="default"/>
      </w:rPr>
    </w:lvl>
    <w:lvl w:ilvl="4" w:tplc="9C3E6B0C" w:tentative="1">
      <w:start w:val="1"/>
      <w:numFmt w:val="bullet"/>
      <w:lvlText w:val="o"/>
      <w:lvlJc w:val="left"/>
      <w:pPr>
        <w:ind w:left="3600" w:hanging="360"/>
      </w:pPr>
      <w:rPr>
        <w:rFonts w:ascii="Courier New" w:hAnsi="Courier New" w:cs="Courier New" w:hint="default"/>
      </w:rPr>
    </w:lvl>
    <w:lvl w:ilvl="5" w:tplc="0B5C2268" w:tentative="1">
      <w:start w:val="1"/>
      <w:numFmt w:val="bullet"/>
      <w:lvlText w:val=""/>
      <w:lvlJc w:val="left"/>
      <w:pPr>
        <w:ind w:left="4320" w:hanging="360"/>
      </w:pPr>
      <w:rPr>
        <w:rFonts w:ascii="Wingdings" w:hAnsi="Wingdings" w:hint="default"/>
      </w:rPr>
    </w:lvl>
    <w:lvl w:ilvl="6" w:tplc="45EE2314" w:tentative="1">
      <w:start w:val="1"/>
      <w:numFmt w:val="bullet"/>
      <w:lvlText w:val=""/>
      <w:lvlJc w:val="left"/>
      <w:pPr>
        <w:ind w:left="5040" w:hanging="360"/>
      </w:pPr>
      <w:rPr>
        <w:rFonts w:ascii="Symbol" w:hAnsi="Symbol" w:hint="default"/>
      </w:rPr>
    </w:lvl>
    <w:lvl w:ilvl="7" w:tplc="068A454E" w:tentative="1">
      <w:start w:val="1"/>
      <w:numFmt w:val="bullet"/>
      <w:lvlText w:val="o"/>
      <w:lvlJc w:val="left"/>
      <w:pPr>
        <w:ind w:left="5760" w:hanging="360"/>
      </w:pPr>
      <w:rPr>
        <w:rFonts w:ascii="Courier New" w:hAnsi="Courier New" w:cs="Courier New" w:hint="default"/>
      </w:rPr>
    </w:lvl>
    <w:lvl w:ilvl="8" w:tplc="4482A28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256C06CE">
      <w:start w:val="1"/>
      <w:numFmt w:val="decimal"/>
      <w:lvlText w:val="%1."/>
      <w:lvlJc w:val="left"/>
      <w:pPr>
        <w:ind w:left="1080" w:hanging="720"/>
      </w:pPr>
      <w:rPr>
        <w:rFonts w:hint="default"/>
      </w:rPr>
    </w:lvl>
    <w:lvl w:ilvl="1" w:tplc="46C68F70" w:tentative="1">
      <w:start w:val="1"/>
      <w:numFmt w:val="lowerLetter"/>
      <w:lvlText w:val="%2."/>
      <w:lvlJc w:val="left"/>
      <w:pPr>
        <w:ind w:left="1440" w:hanging="360"/>
      </w:pPr>
    </w:lvl>
    <w:lvl w:ilvl="2" w:tplc="4F98D2D0" w:tentative="1">
      <w:start w:val="1"/>
      <w:numFmt w:val="lowerRoman"/>
      <w:lvlText w:val="%3."/>
      <w:lvlJc w:val="right"/>
      <w:pPr>
        <w:ind w:left="2160" w:hanging="180"/>
      </w:pPr>
    </w:lvl>
    <w:lvl w:ilvl="3" w:tplc="FD10EF58" w:tentative="1">
      <w:start w:val="1"/>
      <w:numFmt w:val="decimal"/>
      <w:lvlText w:val="%4."/>
      <w:lvlJc w:val="left"/>
      <w:pPr>
        <w:ind w:left="2880" w:hanging="360"/>
      </w:pPr>
    </w:lvl>
    <w:lvl w:ilvl="4" w:tplc="8B6AEFF8" w:tentative="1">
      <w:start w:val="1"/>
      <w:numFmt w:val="lowerLetter"/>
      <w:lvlText w:val="%5."/>
      <w:lvlJc w:val="left"/>
      <w:pPr>
        <w:ind w:left="3600" w:hanging="360"/>
      </w:pPr>
    </w:lvl>
    <w:lvl w:ilvl="5" w:tplc="8A402106" w:tentative="1">
      <w:start w:val="1"/>
      <w:numFmt w:val="lowerRoman"/>
      <w:lvlText w:val="%6."/>
      <w:lvlJc w:val="right"/>
      <w:pPr>
        <w:ind w:left="4320" w:hanging="180"/>
      </w:pPr>
    </w:lvl>
    <w:lvl w:ilvl="6" w:tplc="3488AB30" w:tentative="1">
      <w:start w:val="1"/>
      <w:numFmt w:val="decimal"/>
      <w:lvlText w:val="%7."/>
      <w:lvlJc w:val="left"/>
      <w:pPr>
        <w:ind w:left="5040" w:hanging="360"/>
      </w:pPr>
    </w:lvl>
    <w:lvl w:ilvl="7" w:tplc="F1700EDE" w:tentative="1">
      <w:start w:val="1"/>
      <w:numFmt w:val="lowerLetter"/>
      <w:lvlText w:val="%8."/>
      <w:lvlJc w:val="left"/>
      <w:pPr>
        <w:ind w:left="5760" w:hanging="360"/>
      </w:pPr>
    </w:lvl>
    <w:lvl w:ilvl="8" w:tplc="C9EAC524" w:tentative="1">
      <w:start w:val="1"/>
      <w:numFmt w:val="lowerRoman"/>
      <w:lvlText w:val="%9."/>
      <w:lvlJc w:val="right"/>
      <w:pPr>
        <w:ind w:left="6480" w:hanging="180"/>
      </w:pPr>
    </w:lvl>
  </w:abstractNum>
  <w:num w:numId="1" w16cid:durableId="1590850633">
    <w:abstractNumId w:val="13"/>
  </w:num>
  <w:num w:numId="2" w16cid:durableId="750198452">
    <w:abstractNumId w:val="7"/>
  </w:num>
  <w:num w:numId="3" w16cid:durableId="26293693">
    <w:abstractNumId w:val="3"/>
  </w:num>
  <w:num w:numId="4" w16cid:durableId="1404328465">
    <w:abstractNumId w:val="5"/>
  </w:num>
  <w:num w:numId="5" w16cid:durableId="1259023155">
    <w:abstractNumId w:val="6"/>
  </w:num>
  <w:num w:numId="6" w16cid:durableId="1248074274">
    <w:abstractNumId w:val="10"/>
  </w:num>
  <w:num w:numId="7" w16cid:durableId="98570229">
    <w:abstractNumId w:val="8"/>
  </w:num>
  <w:num w:numId="8" w16cid:durableId="1888368254">
    <w:abstractNumId w:val="14"/>
  </w:num>
  <w:num w:numId="9" w16cid:durableId="1609459843">
    <w:abstractNumId w:val="4"/>
  </w:num>
  <w:num w:numId="10" w16cid:durableId="1835535458">
    <w:abstractNumId w:val="2"/>
  </w:num>
  <w:num w:numId="11" w16cid:durableId="368410298">
    <w:abstractNumId w:val="0"/>
  </w:num>
  <w:num w:numId="12" w16cid:durableId="1071583443">
    <w:abstractNumId w:val="1"/>
  </w:num>
  <w:num w:numId="13" w16cid:durableId="316306112">
    <w:abstractNumId w:val="11"/>
  </w:num>
  <w:num w:numId="14" w16cid:durableId="1955091092">
    <w:abstractNumId w:val="9"/>
  </w:num>
  <w:num w:numId="15" w16cid:durableId="99853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3D111F"/>
    <w:rsid w:val="0041255E"/>
    <w:rsid w:val="00502F87"/>
    <w:rsid w:val="00557962"/>
    <w:rsid w:val="0065247E"/>
    <w:rsid w:val="0067382E"/>
    <w:rsid w:val="00694FC2"/>
    <w:rsid w:val="00771279"/>
    <w:rsid w:val="007C1B5A"/>
    <w:rsid w:val="00872E1E"/>
    <w:rsid w:val="00881CEB"/>
    <w:rsid w:val="00955DD3"/>
    <w:rsid w:val="00A014DE"/>
    <w:rsid w:val="00A37F43"/>
    <w:rsid w:val="00A562B0"/>
    <w:rsid w:val="00A848CB"/>
    <w:rsid w:val="00AB749D"/>
    <w:rsid w:val="00BE22EE"/>
    <w:rsid w:val="00CD0E0B"/>
    <w:rsid w:val="00CD1741"/>
    <w:rsid w:val="00DE10C9"/>
    <w:rsid w:val="00EA16F1"/>
    <w:rsid w:val="00EC798B"/>
    <w:rsid w:val="00F05A12"/>
    <w:rsid w:val="00F57BD5"/>
    <w:rsid w:val="00F8129E"/>
    <w:rsid w:val="00FA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2F36"/>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5871"/>
    <w:pPr>
      <w:tabs>
        <w:tab w:val="center" w:pos="4320"/>
        <w:tab w:val="right" w:pos="8640"/>
      </w:tabs>
    </w:pPr>
  </w:style>
  <w:style w:type="character" w:customStyle="1" w:styleId="FooterChar">
    <w:name w:val="Footer Char"/>
    <w:basedOn w:val="DefaultParagraphFont"/>
    <w:link w:val="Footer"/>
    <w:uiPriority w:val="99"/>
    <w:rsid w:val="001A5871"/>
    <w:rPr>
      <w:rFonts w:ascii="Times New Roman" w:eastAsia="Times New Roman" w:hAnsi="Times New Roman" w:cs="Times New Roman"/>
      <w:sz w:val="24"/>
      <w:szCs w:val="24"/>
      <w:lang w:val="en-US"/>
    </w:rPr>
  </w:style>
  <w:style w:type="character" w:styleId="PageNumber">
    <w:name w:val="page number"/>
    <w:basedOn w:val="DefaultParagraphFont"/>
    <w:rsid w:val="001A5871"/>
  </w:style>
  <w:style w:type="paragraph" w:styleId="Header">
    <w:name w:val="header"/>
    <w:basedOn w:val="Normal"/>
    <w:link w:val="HeaderChar"/>
    <w:rsid w:val="001A5871"/>
    <w:pPr>
      <w:tabs>
        <w:tab w:val="center" w:pos="4536"/>
        <w:tab w:val="right" w:pos="9072"/>
      </w:tabs>
    </w:pPr>
    <w:rPr>
      <w:sz w:val="20"/>
      <w:szCs w:val="20"/>
      <w:lang w:val="nl-NL" w:eastAsia="nl-NL"/>
    </w:rPr>
  </w:style>
  <w:style w:type="character" w:customStyle="1" w:styleId="HeaderChar">
    <w:name w:val="Header Char"/>
    <w:basedOn w:val="DefaultParagraphFont"/>
    <w:link w:val="Header"/>
    <w:rsid w:val="001A5871"/>
    <w:rPr>
      <w:rFonts w:ascii="Times New Roman" w:eastAsia="Times New Roman" w:hAnsi="Times New Roman" w:cs="Times New Roman"/>
      <w:sz w:val="20"/>
      <w:szCs w:val="20"/>
      <w:lang w:val="nl-NL" w:eastAsia="nl-NL"/>
    </w:rPr>
  </w:style>
  <w:style w:type="paragraph" w:styleId="ListParagraph">
    <w:name w:val="List Paragraph"/>
    <w:basedOn w:val="Normal"/>
    <w:uiPriority w:val="34"/>
    <w:qFormat/>
    <w:rsid w:val="001A5871"/>
    <w:pPr>
      <w:ind w:left="708"/>
    </w:pPr>
  </w:style>
  <w:style w:type="character" w:styleId="CommentReference">
    <w:name w:val="annotation reference"/>
    <w:basedOn w:val="DefaultParagraphFont"/>
    <w:uiPriority w:val="99"/>
    <w:semiHidden/>
    <w:unhideWhenUsed/>
    <w:rsid w:val="00955DD3"/>
    <w:rPr>
      <w:sz w:val="16"/>
      <w:szCs w:val="16"/>
    </w:rPr>
  </w:style>
  <w:style w:type="paragraph" w:styleId="CommentText">
    <w:name w:val="annotation text"/>
    <w:basedOn w:val="Normal"/>
    <w:link w:val="CommentTextChar"/>
    <w:uiPriority w:val="99"/>
    <w:semiHidden/>
    <w:unhideWhenUsed/>
    <w:rsid w:val="00955DD3"/>
    <w:rPr>
      <w:sz w:val="20"/>
      <w:szCs w:val="20"/>
    </w:rPr>
  </w:style>
  <w:style w:type="character" w:customStyle="1" w:styleId="CommentTextChar">
    <w:name w:val="Comment Text Char"/>
    <w:basedOn w:val="DefaultParagraphFont"/>
    <w:link w:val="CommentText"/>
    <w:uiPriority w:val="99"/>
    <w:semiHidden/>
    <w:rsid w:val="00955DD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5DD3"/>
    <w:rPr>
      <w:b/>
      <w:bCs/>
    </w:rPr>
  </w:style>
  <w:style w:type="character" w:customStyle="1" w:styleId="CommentSubjectChar">
    <w:name w:val="Comment Subject Char"/>
    <w:basedOn w:val="CommentTextChar"/>
    <w:link w:val="CommentSubject"/>
    <w:uiPriority w:val="99"/>
    <w:semiHidden/>
    <w:rsid w:val="00955DD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55DD3"/>
    <w:rPr>
      <w:rFonts w:ascii="Tahoma" w:hAnsi="Tahoma" w:cs="Tahoma"/>
      <w:sz w:val="16"/>
      <w:szCs w:val="16"/>
    </w:rPr>
  </w:style>
  <w:style w:type="character" w:customStyle="1" w:styleId="BalloonTextChar">
    <w:name w:val="Balloon Text Char"/>
    <w:basedOn w:val="DefaultParagraphFont"/>
    <w:link w:val="BalloonTex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783</Words>
  <Characters>4308</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Gerben Bekema</cp:lastModifiedBy>
  <cp:revision>5</cp:revision>
  <dcterms:created xsi:type="dcterms:W3CDTF">2024-07-04T08:31:00Z</dcterms:created>
  <dcterms:modified xsi:type="dcterms:W3CDTF">2024-07-04T08:34:00Z</dcterms:modified>
</cp:coreProperties>
</file>