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05A35" w14:textId="77777777" w:rsidR="00714F0B" w:rsidRDefault="00714F0B" w:rsidP="00714F0B">
      <w:pPr>
        <w:spacing w:line="360" w:lineRule="auto"/>
      </w:pPr>
      <w:r>
        <w:rPr>
          <w:b/>
          <w:noProof/>
        </w:rPr>
        <w:drawing>
          <wp:anchor distT="0" distB="0" distL="114300" distR="114300" simplePos="0" relativeHeight="251660288" behindDoc="0" locked="0" layoutInCell="1" allowOverlap="1" wp14:anchorId="3DC05A71" wp14:editId="3DC05A72">
            <wp:simplePos x="0" y="0"/>
            <wp:positionH relativeFrom="column">
              <wp:posOffset>2846070</wp:posOffset>
            </wp:positionH>
            <wp:positionV relativeFrom="paragraph">
              <wp:posOffset>-901065</wp:posOffset>
            </wp:positionV>
            <wp:extent cx="2202180" cy="1630680"/>
            <wp:effectExtent l="0" t="0" r="7620" b="0"/>
            <wp:wrapNone/>
            <wp:docPr id="37" name="Afbeelding 37" descr="RO_AZ_DPC_Logo_2_RGB_pos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fbeelding 37" descr="RO_AZ_DPC_Logo_2_RGB_pos_nl"/>
                    <pic:cNvPicPr>
                      <a:picLocks noChangeAspect="1"/>
                    </pic:cNvPicPr>
                  </pic:nvPicPr>
                  <pic:blipFill>
                    <a:blip r:embed="rId11" cstate="print">
                      <a:extLst>
                        <a:ext uri="{28A0092B-C50C-407E-A947-70E740481C1C}">
                          <a14:useLocalDpi xmlns:a14="http://schemas.microsoft.com/office/drawing/2010/main" val="0"/>
                        </a:ext>
                      </a:extLst>
                    </a:blip>
                    <a:srcRect l="45061" r="7951"/>
                    <a:stretch>
                      <a:fillRect/>
                    </a:stretch>
                  </pic:blipFill>
                  <pic:spPr bwMode="auto">
                    <a:xfrm>
                      <a:off x="0" y="0"/>
                      <a:ext cx="2202180" cy="1630680"/>
                    </a:xfrm>
                    <a:prstGeom prst="rect">
                      <a:avLst/>
                    </a:prstGeom>
                    <a:noFill/>
                    <a:ln w="0">
                      <a:noFill/>
                    </a:ln>
                  </pic:spPr>
                </pic:pic>
              </a:graphicData>
            </a:graphic>
          </wp:anchor>
        </w:drawing>
      </w:r>
    </w:p>
    <w:p w14:paraId="3DC05A36" w14:textId="77777777" w:rsidR="00714F0B" w:rsidRPr="00C17098" w:rsidRDefault="00714F0B" w:rsidP="00714F0B">
      <w:pPr>
        <w:spacing w:line="240" w:lineRule="atLeast"/>
        <w:jc w:val="center"/>
        <w:rPr>
          <w:b/>
        </w:rPr>
      </w:pPr>
    </w:p>
    <w:p w14:paraId="3DC05A37" w14:textId="77777777" w:rsidR="00714F0B" w:rsidRPr="00C17098" w:rsidRDefault="00714F0B" w:rsidP="00714F0B"/>
    <w:p w14:paraId="3DC05A38" w14:textId="77777777" w:rsidR="00714F0B" w:rsidRPr="00C17098" w:rsidRDefault="00714F0B" w:rsidP="00714F0B">
      <w:pPr>
        <w:spacing w:line="240" w:lineRule="atLeast"/>
        <w:jc w:val="center"/>
        <w:rPr>
          <w:b/>
        </w:rPr>
      </w:pPr>
    </w:p>
    <w:p w14:paraId="3DC05A39" w14:textId="77777777" w:rsidR="00714F0B" w:rsidRPr="00C17098" w:rsidRDefault="00714F0B" w:rsidP="00714F0B">
      <w:pPr>
        <w:spacing w:line="240" w:lineRule="atLeast"/>
        <w:jc w:val="center"/>
        <w:rPr>
          <w:b/>
        </w:rPr>
      </w:pPr>
    </w:p>
    <w:p w14:paraId="3DC05A3A" w14:textId="77777777" w:rsidR="00714F0B" w:rsidRPr="00C17098" w:rsidRDefault="00714F0B" w:rsidP="00714F0B">
      <w:pPr>
        <w:spacing w:line="240" w:lineRule="atLeast"/>
        <w:jc w:val="center"/>
        <w:rPr>
          <w:b/>
        </w:rPr>
      </w:pPr>
    </w:p>
    <w:p w14:paraId="3DC05A3B" w14:textId="77777777" w:rsidR="00714F0B" w:rsidRPr="00C17098" w:rsidRDefault="00714F0B" w:rsidP="00714F0B">
      <w:pPr>
        <w:spacing w:line="240" w:lineRule="atLeast"/>
        <w:jc w:val="center"/>
        <w:rPr>
          <w:b/>
        </w:rPr>
      </w:pPr>
    </w:p>
    <w:p w14:paraId="3DC05A3C" w14:textId="77777777" w:rsidR="00714F0B" w:rsidRPr="00C17098" w:rsidRDefault="00714F0B" w:rsidP="00714F0B">
      <w:pPr>
        <w:spacing w:line="240" w:lineRule="atLeast"/>
        <w:jc w:val="center"/>
        <w:rPr>
          <w:b/>
        </w:rPr>
      </w:pPr>
    </w:p>
    <w:p w14:paraId="3DC05A3D" w14:textId="77777777" w:rsidR="00714F0B" w:rsidRDefault="00714F0B" w:rsidP="00714F0B">
      <w:pPr>
        <w:spacing w:line="240" w:lineRule="atLeast"/>
        <w:rPr>
          <w:b/>
          <w:color w:val="E0006D"/>
          <w:sz w:val="24"/>
          <w:szCs w:val="24"/>
        </w:rPr>
      </w:pPr>
    </w:p>
    <w:p w14:paraId="3DC05A3E" w14:textId="77777777" w:rsidR="00714F0B" w:rsidRDefault="00714F0B" w:rsidP="00714F0B">
      <w:pPr>
        <w:spacing w:line="240" w:lineRule="atLeast"/>
        <w:rPr>
          <w:b/>
          <w:color w:val="E0006D"/>
          <w:sz w:val="24"/>
          <w:szCs w:val="24"/>
        </w:rPr>
      </w:pPr>
    </w:p>
    <w:p w14:paraId="3DC05A3F" w14:textId="77777777" w:rsidR="00714F0B" w:rsidRDefault="00714F0B" w:rsidP="00714F0B">
      <w:pPr>
        <w:spacing w:line="240" w:lineRule="atLeast"/>
        <w:rPr>
          <w:b/>
          <w:color w:val="E0006D"/>
          <w:sz w:val="24"/>
          <w:szCs w:val="24"/>
        </w:rPr>
      </w:pPr>
    </w:p>
    <w:p w14:paraId="3DC05A41" w14:textId="3A9FE993" w:rsidR="00714F0B" w:rsidRDefault="00714F0B" w:rsidP="00714F0B">
      <w:pPr>
        <w:spacing w:line="240" w:lineRule="atLeast"/>
        <w:rPr>
          <w:b/>
          <w:color w:val="E0006D"/>
          <w:sz w:val="28"/>
          <w:szCs w:val="24"/>
        </w:rPr>
      </w:pPr>
      <w:r>
        <w:rPr>
          <w:b/>
          <w:color w:val="E0006D"/>
          <w:sz w:val="28"/>
          <w:szCs w:val="24"/>
        </w:rPr>
        <w:t xml:space="preserve">Bijlage </w:t>
      </w:r>
      <w:r w:rsidR="00502D59">
        <w:rPr>
          <w:b/>
          <w:color w:val="E0006D"/>
          <w:sz w:val="32"/>
          <w:szCs w:val="24"/>
        </w:rPr>
        <w:t>2 (akkoordverklaring) Programma van Eisen</w:t>
      </w:r>
    </w:p>
    <w:p w14:paraId="3DC05A42" w14:textId="77777777" w:rsidR="00714F0B" w:rsidRDefault="00714F0B" w:rsidP="00714F0B">
      <w:pPr>
        <w:spacing w:line="240" w:lineRule="atLeast"/>
        <w:rPr>
          <w:b/>
          <w:color w:val="E0006D"/>
          <w:sz w:val="28"/>
          <w:szCs w:val="24"/>
        </w:rPr>
      </w:pPr>
    </w:p>
    <w:p w14:paraId="3DC05A43" w14:textId="77777777" w:rsidR="00714F0B" w:rsidRPr="00F4069B" w:rsidRDefault="00714F0B" w:rsidP="00714F0B">
      <w:pPr>
        <w:spacing w:line="240" w:lineRule="atLeast"/>
        <w:rPr>
          <w:b/>
          <w:color w:val="E0006D"/>
          <w:sz w:val="24"/>
          <w:szCs w:val="24"/>
        </w:rPr>
      </w:pPr>
      <w:r w:rsidRPr="00F4069B">
        <w:rPr>
          <w:b/>
          <w:color w:val="E0006D"/>
          <w:sz w:val="24"/>
          <w:szCs w:val="24"/>
        </w:rPr>
        <w:t>Europese aanbesteding</w:t>
      </w:r>
    </w:p>
    <w:p w14:paraId="3DC05A44" w14:textId="04DC6828" w:rsidR="00714F0B" w:rsidRPr="00F32077" w:rsidRDefault="00374804" w:rsidP="00714F0B">
      <w:pPr>
        <w:spacing w:line="240" w:lineRule="atLeast"/>
        <w:rPr>
          <w:b/>
          <w:color w:val="A6A6A6" w:themeColor="background1" w:themeShade="A6"/>
        </w:rPr>
      </w:pPr>
      <w:r w:rsidRPr="00374804">
        <w:rPr>
          <w:b/>
        </w:rPr>
        <w:t>Communicatieadvies en -uitvoering RWS</w:t>
      </w:r>
    </w:p>
    <w:p w14:paraId="3DC05A45" w14:textId="77777777" w:rsidR="00714F0B" w:rsidRPr="00F32077" w:rsidRDefault="00714F0B" w:rsidP="00714F0B">
      <w:pPr>
        <w:spacing w:line="240" w:lineRule="atLeast"/>
        <w:rPr>
          <w:b/>
        </w:rPr>
      </w:pPr>
    </w:p>
    <w:p w14:paraId="31E381E4" w14:textId="3111D4FF" w:rsidR="004B6A23" w:rsidRDefault="004B6A23" w:rsidP="004B6A23">
      <w:pPr>
        <w:spacing w:line="240" w:lineRule="atLeast"/>
        <w:rPr>
          <w:b/>
        </w:rPr>
      </w:pPr>
      <w:r w:rsidRPr="00374804">
        <w:rPr>
          <w:b/>
        </w:rPr>
        <w:t xml:space="preserve">Openbare Procedure </w:t>
      </w:r>
    </w:p>
    <w:p w14:paraId="7FFAE21D" w14:textId="5C30F04D" w:rsidR="004B6A23" w:rsidRPr="005D59CA" w:rsidRDefault="004B6A23" w:rsidP="004B6A23">
      <w:pPr>
        <w:spacing w:line="240" w:lineRule="atLeast"/>
      </w:pPr>
      <w:r w:rsidRPr="005D59CA">
        <w:t xml:space="preserve">Aanbestedingsnummer: </w:t>
      </w:r>
      <w:r w:rsidR="00374804" w:rsidRPr="005D59CA">
        <w:t>EA0117</w:t>
      </w:r>
    </w:p>
    <w:p w14:paraId="3DC05A49" w14:textId="77777777" w:rsidR="00714F0B" w:rsidRPr="005D59CA" w:rsidRDefault="00714F0B" w:rsidP="00714F0B">
      <w:pPr>
        <w:spacing w:line="240" w:lineRule="atLeast"/>
      </w:pPr>
    </w:p>
    <w:p w14:paraId="3DC05A4A" w14:textId="77777777" w:rsidR="00714F0B" w:rsidRPr="005D59CA" w:rsidRDefault="00714F0B" w:rsidP="00714F0B">
      <w:pPr>
        <w:spacing w:line="240" w:lineRule="atLeast"/>
      </w:pPr>
      <w:r w:rsidRPr="005D59CA">
        <w:t>Versie: 1.0</w:t>
      </w:r>
    </w:p>
    <w:p w14:paraId="3DC05A4B" w14:textId="77777777" w:rsidR="00714F0B" w:rsidRPr="005D59CA" w:rsidRDefault="00714F0B" w:rsidP="00714F0B">
      <w:pPr>
        <w:spacing w:line="240" w:lineRule="atLeast"/>
        <w:rPr>
          <w:b/>
        </w:rPr>
      </w:pPr>
    </w:p>
    <w:p w14:paraId="3DC05A4C" w14:textId="77777777" w:rsidR="00714F0B" w:rsidRPr="005D59CA" w:rsidRDefault="00714F0B" w:rsidP="00714F0B">
      <w:pPr>
        <w:spacing w:line="240" w:lineRule="atLeast"/>
        <w:rPr>
          <w:b/>
        </w:rPr>
      </w:pPr>
    </w:p>
    <w:p w14:paraId="3DC05A4D" w14:textId="77777777" w:rsidR="00714F0B" w:rsidRPr="005D59CA" w:rsidRDefault="00714F0B" w:rsidP="00714F0B">
      <w:pPr>
        <w:shd w:val="clear" w:color="auto" w:fill="FFFFFF"/>
        <w:rPr>
          <w:rFonts w:ascii="Arial" w:hAnsi="Arial" w:cs="Arial"/>
          <w:color w:val="191614"/>
          <w:sz w:val="24"/>
          <w:szCs w:val="24"/>
        </w:rPr>
      </w:pPr>
      <w:r w:rsidRPr="005D59CA">
        <w:rPr>
          <w:rFonts w:ascii="Arial" w:hAnsi="Arial" w:cs="Arial"/>
          <w:color w:val="191614"/>
          <w:sz w:val="24"/>
          <w:szCs w:val="24"/>
        </w:rPr>
        <w:t> </w:t>
      </w:r>
    </w:p>
    <w:p w14:paraId="3DC05A4E" w14:textId="0EC4401A" w:rsidR="00714F0B" w:rsidRPr="005D59CA" w:rsidRDefault="00714F0B" w:rsidP="00714F0B">
      <w:pPr>
        <w:spacing w:line="240" w:lineRule="atLeast"/>
        <w:jc w:val="center"/>
        <w:rPr>
          <w:b/>
        </w:rPr>
      </w:pPr>
    </w:p>
    <w:p w14:paraId="3DC05A4F" w14:textId="19DBDE78" w:rsidR="00714F0B" w:rsidRPr="005D59CA" w:rsidRDefault="00F82EFC" w:rsidP="00714F0B">
      <w:pPr>
        <w:spacing w:line="240" w:lineRule="atLeast"/>
        <w:rPr>
          <w:b/>
        </w:rPr>
      </w:pPr>
      <w:r>
        <w:rPr>
          <w:rFonts w:ascii="Arial" w:hAnsi="Arial" w:cs="Arial"/>
          <w:noProof/>
          <w:color w:val="191614"/>
          <w:sz w:val="24"/>
          <w:szCs w:val="24"/>
        </w:rPr>
        <mc:AlternateContent>
          <mc:Choice Requires="wps">
            <w:drawing>
              <wp:anchor distT="0" distB="0" distL="114300" distR="114300" simplePos="0" relativeHeight="251659264" behindDoc="0" locked="0" layoutInCell="1" allowOverlap="1" wp14:anchorId="3DC05A73" wp14:editId="22F25DD7">
                <wp:simplePos x="0" y="0"/>
                <wp:positionH relativeFrom="column">
                  <wp:posOffset>-930275</wp:posOffset>
                </wp:positionH>
                <wp:positionV relativeFrom="paragraph">
                  <wp:posOffset>41910</wp:posOffset>
                </wp:positionV>
                <wp:extent cx="9065260" cy="5481320"/>
                <wp:effectExtent l="0" t="0" r="2540" b="5080"/>
                <wp:wrapNone/>
                <wp:docPr id="1" name="Rechthoek 1"/>
                <wp:cNvGraphicFramePr/>
                <a:graphic xmlns:a="http://schemas.openxmlformats.org/drawingml/2006/main">
                  <a:graphicData uri="http://schemas.microsoft.com/office/word/2010/wordprocessingShape">
                    <wps:wsp>
                      <wps:cNvSpPr/>
                      <wps:spPr>
                        <a:xfrm>
                          <a:off x="0" y="0"/>
                          <a:ext cx="9065260" cy="5481320"/>
                        </a:xfrm>
                        <a:prstGeom prst="rect">
                          <a:avLst/>
                        </a:prstGeom>
                        <a:solidFill>
                          <a:srgbClr val="E0006D"/>
                        </a:solidFill>
                        <a:ln w="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803512" id="Rechthoek 1" o:spid="_x0000_s1026" style="position:absolute;margin-left:-73.25pt;margin-top:3.3pt;width:713.8pt;height:431.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" fillcolor="#e0006d" stroked="f" strokeweight="0"/>
            </w:pict>
          </mc:Fallback>
        </mc:AlternateContent>
      </w:r>
    </w:p>
    <w:p w14:paraId="3DC05A50" w14:textId="77777777" w:rsidR="00714F0B" w:rsidRPr="005D59CA" w:rsidRDefault="00714F0B" w:rsidP="00714F0B">
      <w:pPr>
        <w:rPr>
          <w:b/>
        </w:rPr>
      </w:pPr>
      <w:r w:rsidRPr="005D59CA">
        <w:rPr>
          <w:b/>
        </w:rPr>
        <w:br w:type="page"/>
      </w:r>
    </w:p>
    <w:p w14:paraId="3DC05A51" w14:textId="77777777" w:rsidR="008A27CD" w:rsidRPr="005D59CA" w:rsidRDefault="008A27CD" w:rsidP="008A27CD"/>
    <w:p w14:paraId="596B5AE3" w14:textId="0C2D3C78" w:rsidR="00654051" w:rsidRDefault="00654051" w:rsidP="00654051">
      <w:pPr>
        <w:pStyle w:val="Kop1"/>
      </w:pPr>
      <w:r>
        <w:t>Akkoordverklaring</w:t>
      </w:r>
    </w:p>
    <w:p w14:paraId="105C19FA" w14:textId="77777777" w:rsidR="00502D59" w:rsidRPr="00502D59" w:rsidRDefault="00502D59" w:rsidP="00502D59"/>
    <w:p w14:paraId="068A8931" w14:textId="77777777" w:rsidR="00654051" w:rsidRDefault="00654051" w:rsidP="00502D59">
      <w:pPr>
        <w:spacing w:line="240" w:lineRule="atLeast"/>
        <w:rPr>
          <w:b/>
        </w:rPr>
      </w:pPr>
      <w:r>
        <w:rPr>
          <w:b/>
        </w:rPr>
        <w:t>Ondergetekende,</w:t>
      </w:r>
    </w:p>
    <w:p w14:paraId="520B5E89" w14:textId="77777777" w:rsidR="00654051" w:rsidRDefault="00654051" w:rsidP="00502D59">
      <w:pPr>
        <w:spacing w:line="240" w:lineRule="atLeast"/>
      </w:pPr>
    </w:p>
    <w:p w14:paraId="0BBDD54D" w14:textId="77777777" w:rsidR="00654051" w:rsidRPr="00451FB7" w:rsidRDefault="00654051" w:rsidP="00451FB7">
      <w:pPr>
        <w:spacing w:line="276" w:lineRule="auto"/>
        <w:rPr>
          <w:rFonts w:eastAsiaTheme="majorEastAsia" w:cstheme="majorBidi"/>
          <w:snapToGrid/>
          <w:szCs w:val="26"/>
          <w:lang w:eastAsia="en-US"/>
        </w:rPr>
      </w:pPr>
      <w:r w:rsidRPr="00451FB7">
        <w:rPr>
          <w:rFonts w:eastAsiaTheme="majorEastAsia" w:cstheme="majorBidi"/>
          <w:snapToGrid/>
          <w:szCs w:val="26"/>
          <w:lang w:eastAsia="en-US"/>
        </w:rPr>
        <w:t>in zijn hoedanigheid van:</w:t>
      </w:r>
    </w:p>
    <w:p w14:paraId="0CAC9CCE" w14:textId="77777777" w:rsidR="00654051" w:rsidRPr="00451FB7" w:rsidRDefault="00654051" w:rsidP="00451FB7">
      <w:pPr>
        <w:spacing w:line="276" w:lineRule="auto"/>
        <w:rPr>
          <w:rFonts w:eastAsiaTheme="majorEastAsia" w:cstheme="majorBidi"/>
          <w:snapToGrid/>
          <w:szCs w:val="26"/>
          <w:lang w:eastAsia="en-US"/>
        </w:rPr>
      </w:pPr>
      <w:r w:rsidRPr="00451FB7">
        <w:rPr>
          <w:rFonts w:eastAsiaTheme="majorEastAsia" w:cstheme="majorBidi"/>
          <w:snapToGrid/>
          <w:szCs w:val="26"/>
          <w:lang w:eastAsia="en-US"/>
        </w:rPr>
        <w:t>Aanvinken wat van toepassing is </w:t>
      </w:r>
    </w:p>
    <w:p w14:paraId="5CE05320" w14:textId="77777777" w:rsidR="00654051" w:rsidRPr="00451FB7" w:rsidRDefault="00654051" w:rsidP="00451FB7">
      <w:pPr>
        <w:spacing w:line="276" w:lineRule="auto"/>
        <w:rPr>
          <w:rFonts w:eastAsiaTheme="majorEastAsia" w:cstheme="majorBidi"/>
          <w:snapToGrid/>
          <w:szCs w:val="26"/>
          <w:lang w:eastAsia="en-US"/>
        </w:rPr>
      </w:pPr>
    </w:p>
    <w:p w14:paraId="085081AB" w14:textId="77777777" w:rsidR="00654051" w:rsidRPr="00451FB7" w:rsidRDefault="00654051" w:rsidP="00451FB7">
      <w:pPr>
        <w:spacing w:line="276" w:lineRule="auto"/>
        <w:rPr>
          <w:rFonts w:eastAsiaTheme="majorEastAsia" w:cstheme="majorBidi"/>
          <w:snapToGrid/>
          <w:szCs w:val="26"/>
          <w:lang w:eastAsia="en-US"/>
        </w:rPr>
      </w:pPr>
    </w:p>
    <w:tbl>
      <w:tblPr>
        <w:tblStyle w:val="Onopgemaaktetabel1"/>
        <w:tblW w:w="5000" w:type="pct"/>
        <w:tblInd w:w="0" w:type="dxa"/>
        <w:tblLook w:val="0600" w:firstRow="0" w:lastRow="0" w:firstColumn="0" w:lastColumn="0" w:noHBand="1" w:noVBand="1"/>
      </w:tblPr>
      <w:tblGrid>
        <w:gridCol w:w="1032"/>
        <w:gridCol w:w="8030"/>
      </w:tblGrid>
      <w:tr w:rsidR="00654051" w:rsidRPr="00451FB7" w14:paraId="09E75988" w14:textId="77777777" w:rsidTr="0065405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tbl>
            <w:tblPr>
              <w:tblStyle w:val="Onopgemaaktetabel1"/>
              <w:tblW w:w="5000" w:type="pct"/>
              <w:tblInd w:w="0" w:type="dxa"/>
              <w:tblLook w:val="0600" w:firstRow="0" w:lastRow="0" w:firstColumn="0" w:lastColumn="0" w:noHBand="1" w:noVBand="1"/>
            </w:tblPr>
            <w:tblGrid>
              <w:gridCol w:w="806"/>
            </w:tblGrid>
            <w:tr w:rsidR="00654051" w:rsidRPr="00451FB7" w14:paraId="3717C293"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508364B" w14:textId="77777777" w:rsidR="00654051" w:rsidRPr="00451FB7" w:rsidRDefault="00654051" w:rsidP="00451FB7">
                  <w:pPr>
                    <w:spacing w:line="276" w:lineRule="auto"/>
                    <w:rPr>
                      <w:rFonts w:eastAsiaTheme="majorEastAsia" w:cstheme="majorBidi"/>
                      <w:snapToGrid/>
                      <w:szCs w:val="26"/>
                      <w:lang w:eastAsia="en-US"/>
                    </w:rPr>
                  </w:pPr>
                </w:p>
              </w:tc>
            </w:tr>
          </w:tbl>
          <w:p w14:paraId="25904763" w14:textId="77777777" w:rsidR="00654051" w:rsidRPr="00451FB7" w:rsidRDefault="00654051" w:rsidP="00451FB7">
            <w:pPr>
              <w:spacing w:line="276" w:lineRule="auto"/>
              <w:rPr>
                <w:rFonts w:eastAsiaTheme="majorEastAsia" w:cstheme="majorBidi"/>
                <w:snapToGrid/>
                <w:szCs w:val="26"/>
                <w:lang w:val="nl-NL" w:eastAsia="en-US"/>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B0F6D78" w14:textId="77777777" w:rsidR="00654051" w:rsidRPr="00451FB7" w:rsidRDefault="00654051" w:rsidP="00451FB7">
            <w:pPr>
              <w:spacing w:line="276" w:lineRule="auto"/>
              <w:rPr>
                <w:rFonts w:eastAsiaTheme="majorEastAsia" w:cstheme="majorBidi"/>
                <w:snapToGrid/>
                <w:szCs w:val="26"/>
                <w:lang w:val="nl-NL" w:eastAsia="en-US"/>
              </w:rPr>
            </w:pPr>
            <w:proofErr w:type="spellStart"/>
            <w:r w:rsidRPr="00451FB7">
              <w:rPr>
                <w:rFonts w:eastAsiaTheme="majorEastAsia" w:cstheme="majorBidi"/>
                <w:snapToGrid/>
                <w:szCs w:val="26"/>
                <w:lang w:eastAsia="en-US"/>
              </w:rPr>
              <w:t>Zelfstandig</w:t>
            </w:r>
            <w:proofErr w:type="spellEnd"/>
            <w:r w:rsidRPr="00451FB7">
              <w:rPr>
                <w:rFonts w:eastAsiaTheme="majorEastAsia" w:cstheme="majorBidi"/>
                <w:snapToGrid/>
                <w:szCs w:val="26"/>
                <w:lang w:eastAsia="en-US"/>
              </w:rPr>
              <w:t xml:space="preserve"> </w:t>
            </w:r>
            <w:proofErr w:type="spellStart"/>
            <w:r w:rsidRPr="00451FB7">
              <w:rPr>
                <w:rFonts w:eastAsiaTheme="majorEastAsia" w:cstheme="majorBidi"/>
                <w:snapToGrid/>
                <w:szCs w:val="26"/>
                <w:lang w:eastAsia="en-US"/>
              </w:rPr>
              <w:t>Inschrijver</w:t>
            </w:r>
            <w:proofErr w:type="spellEnd"/>
          </w:p>
        </w:tc>
      </w:tr>
      <w:tr w:rsidR="00654051" w:rsidRPr="00451FB7" w14:paraId="54B5CADE" w14:textId="77777777" w:rsidTr="0065405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tbl>
            <w:tblPr>
              <w:tblStyle w:val="Onopgemaaktetabel1"/>
              <w:tblW w:w="5000" w:type="pct"/>
              <w:tblInd w:w="0" w:type="dxa"/>
              <w:tblLook w:val="0600" w:firstRow="0" w:lastRow="0" w:firstColumn="0" w:lastColumn="0" w:noHBand="1" w:noVBand="1"/>
            </w:tblPr>
            <w:tblGrid>
              <w:gridCol w:w="806"/>
            </w:tblGrid>
            <w:tr w:rsidR="00654051" w:rsidRPr="00451FB7" w14:paraId="5A25CD88"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B626E15" w14:textId="77777777" w:rsidR="00654051" w:rsidRPr="00451FB7" w:rsidRDefault="00654051" w:rsidP="00451FB7">
                  <w:pPr>
                    <w:spacing w:line="276" w:lineRule="auto"/>
                    <w:rPr>
                      <w:rFonts w:eastAsiaTheme="majorEastAsia" w:cstheme="majorBidi"/>
                      <w:snapToGrid/>
                      <w:szCs w:val="26"/>
                      <w:lang w:eastAsia="en-US"/>
                    </w:rPr>
                  </w:pPr>
                </w:p>
              </w:tc>
            </w:tr>
          </w:tbl>
          <w:p w14:paraId="774AB331" w14:textId="77777777" w:rsidR="00654051" w:rsidRPr="00451FB7" w:rsidRDefault="00654051" w:rsidP="00451FB7">
            <w:pPr>
              <w:spacing w:line="276" w:lineRule="auto"/>
              <w:rPr>
                <w:rFonts w:eastAsiaTheme="majorEastAsia" w:cstheme="majorBidi"/>
                <w:snapToGrid/>
                <w:szCs w:val="26"/>
                <w:lang w:val="nl-NL" w:eastAsia="en-US"/>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7C9685F" w14:textId="77777777" w:rsidR="00654051" w:rsidRPr="00451FB7" w:rsidRDefault="00654051" w:rsidP="00451FB7">
            <w:pPr>
              <w:spacing w:line="276" w:lineRule="auto"/>
              <w:rPr>
                <w:rFonts w:eastAsiaTheme="majorEastAsia" w:cstheme="majorBidi"/>
                <w:snapToGrid/>
                <w:szCs w:val="26"/>
                <w:lang w:val="nl-NL" w:eastAsia="en-US"/>
              </w:rPr>
            </w:pPr>
            <w:proofErr w:type="spellStart"/>
            <w:r w:rsidRPr="00451FB7">
              <w:rPr>
                <w:rFonts w:eastAsiaTheme="majorEastAsia" w:cstheme="majorBidi"/>
                <w:snapToGrid/>
                <w:szCs w:val="26"/>
                <w:lang w:eastAsia="en-US"/>
              </w:rPr>
              <w:t>Penvoerder</w:t>
            </w:r>
            <w:proofErr w:type="spellEnd"/>
            <w:r w:rsidRPr="00451FB7">
              <w:rPr>
                <w:rFonts w:eastAsiaTheme="majorEastAsia" w:cstheme="majorBidi"/>
                <w:snapToGrid/>
                <w:szCs w:val="26"/>
                <w:lang w:eastAsia="en-US"/>
              </w:rPr>
              <w:t xml:space="preserve"> </w:t>
            </w:r>
            <w:proofErr w:type="spellStart"/>
            <w:r w:rsidRPr="00451FB7">
              <w:rPr>
                <w:rFonts w:eastAsiaTheme="majorEastAsia" w:cstheme="majorBidi"/>
                <w:snapToGrid/>
                <w:szCs w:val="26"/>
                <w:lang w:eastAsia="en-US"/>
              </w:rPr>
              <w:t>namens</w:t>
            </w:r>
            <w:proofErr w:type="spellEnd"/>
            <w:r w:rsidRPr="00451FB7">
              <w:rPr>
                <w:rFonts w:eastAsiaTheme="majorEastAsia" w:cstheme="majorBidi"/>
                <w:snapToGrid/>
                <w:szCs w:val="26"/>
                <w:lang w:eastAsia="en-US"/>
              </w:rPr>
              <w:t xml:space="preserve"> </w:t>
            </w:r>
            <w:proofErr w:type="spellStart"/>
            <w:r w:rsidRPr="00451FB7">
              <w:rPr>
                <w:rFonts w:eastAsiaTheme="majorEastAsia" w:cstheme="majorBidi"/>
                <w:snapToGrid/>
                <w:szCs w:val="26"/>
                <w:lang w:eastAsia="en-US"/>
              </w:rPr>
              <w:t>zijn</w:t>
            </w:r>
            <w:proofErr w:type="spellEnd"/>
            <w:r w:rsidRPr="00451FB7">
              <w:rPr>
                <w:rFonts w:eastAsiaTheme="majorEastAsia" w:cstheme="majorBidi"/>
                <w:snapToGrid/>
                <w:szCs w:val="26"/>
                <w:lang w:eastAsia="en-US"/>
              </w:rPr>
              <w:t xml:space="preserve"> </w:t>
            </w:r>
            <w:proofErr w:type="spellStart"/>
            <w:r w:rsidRPr="00451FB7">
              <w:rPr>
                <w:rFonts w:eastAsiaTheme="majorEastAsia" w:cstheme="majorBidi"/>
                <w:snapToGrid/>
                <w:szCs w:val="26"/>
                <w:lang w:eastAsia="en-US"/>
              </w:rPr>
              <w:t>Combinatie</w:t>
            </w:r>
            <w:proofErr w:type="spellEnd"/>
          </w:p>
        </w:tc>
      </w:tr>
    </w:tbl>
    <w:p w14:paraId="5D3495FE" w14:textId="77777777" w:rsidR="00654051" w:rsidRPr="00451FB7" w:rsidRDefault="00654051" w:rsidP="00451FB7">
      <w:pPr>
        <w:spacing w:line="276" w:lineRule="auto"/>
        <w:rPr>
          <w:rFonts w:eastAsiaTheme="majorEastAsia" w:cstheme="majorBidi"/>
          <w:snapToGrid/>
          <w:szCs w:val="26"/>
          <w:lang w:eastAsia="en-US"/>
        </w:rPr>
      </w:pPr>
    </w:p>
    <w:p w14:paraId="456B07F7" w14:textId="6640FC23" w:rsidR="00654051" w:rsidRPr="00451FB7" w:rsidRDefault="00654051" w:rsidP="00451FB7">
      <w:pPr>
        <w:spacing w:line="276" w:lineRule="auto"/>
        <w:rPr>
          <w:rFonts w:eastAsiaTheme="majorEastAsia" w:cstheme="majorBidi"/>
          <w:snapToGrid/>
          <w:szCs w:val="26"/>
          <w:lang w:eastAsia="en-US"/>
        </w:rPr>
      </w:pPr>
      <w:r w:rsidRPr="00451FB7">
        <w:rPr>
          <w:rFonts w:eastAsiaTheme="majorEastAsia" w:cstheme="majorBidi"/>
          <w:snapToGrid/>
          <w:szCs w:val="26"/>
          <w:lang w:eastAsia="en-US"/>
        </w:rPr>
        <w:t>verklaart volledig en onvoorwaardelijk te voldoen aan de onderstaande Eisen die gesteld worden aan de uit te voeren dienstverlening.</w:t>
      </w:r>
    </w:p>
    <w:p w14:paraId="6004B609" w14:textId="77777777" w:rsidR="00654051" w:rsidRPr="00451FB7" w:rsidRDefault="00654051" w:rsidP="00451FB7">
      <w:pPr>
        <w:spacing w:line="276" w:lineRule="auto"/>
        <w:rPr>
          <w:rFonts w:eastAsiaTheme="majorEastAsia" w:cstheme="majorBidi"/>
          <w:snapToGrid/>
          <w:szCs w:val="26"/>
          <w:lang w:eastAsia="en-US"/>
        </w:rPr>
      </w:pPr>
    </w:p>
    <w:p w14:paraId="072A6CA0" w14:textId="77777777" w:rsidR="00654051" w:rsidRPr="00451FB7" w:rsidRDefault="00654051" w:rsidP="00451FB7">
      <w:pPr>
        <w:spacing w:line="276" w:lineRule="auto"/>
        <w:rPr>
          <w:rFonts w:eastAsiaTheme="majorEastAsia" w:cstheme="majorBidi"/>
          <w:snapToGrid/>
          <w:szCs w:val="26"/>
          <w:lang w:eastAsia="en-US"/>
        </w:rPr>
      </w:pPr>
    </w:p>
    <w:p w14:paraId="361D6EA4" w14:textId="77777777" w:rsidR="00654051" w:rsidRPr="00451FB7" w:rsidRDefault="00654051" w:rsidP="00451FB7">
      <w:pPr>
        <w:spacing w:line="276" w:lineRule="auto"/>
        <w:rPr>
          <w:rFonts w:eastAsiaTheme="majorEastAsia" w:cstheme="majorBidi"/>
          <w:b/>
          <w:bCs/>
          <w:snapToGrid/>
          <w:szCs w:val="26"/>
          <w:lang w:eastAsia="en-US"/>
        </w:rPr>
      </w:pPr>
      <w:r w:rsidRPr="00451FB7">
        <w:rPr>
          <w:rFonts w:eastAsiaTheme="majorEastAsia" w:cstheme="majorBidi"/>
          <w:b/>
          <w:bCs/>
          <w:snapToGrid/>
          <w:szCs w:val="26"/>
          <w:lang w:eastAsia="en-US"/>
        </w:rPr>
        <w:t>Programma van Eisen</w:t>
      </w:r>
    </w:p>
    <w:p w14:paraId="222A503D" w14:textId="77777777" w:rsidR="00654051" w:rsidRPr="00451FB7" w:rsidRDefault="00654051" w:rsidP="00451FB7">
      <w:pPr>
        <w:spacing w:line="276" w:lineRule="auto"/>
        <w:rPr>
          <w:rFonts w:eastAsiaTheme="majorEastAsia" w:cstheme="majorBidi"/>
          <w:snapToGrid/>
          <w:szCs w:val="26"/>
          <w:lang w:eastAsia="en-US"/>
        </w:rPr>
      </w:pPr>
      <w:r w:rsidRPr="00451FB7">
        <w:rPr>
          <w:rFonts w:eastAsiaTheme="majorEastAsia" w:cstheme="majorBidi"/>
          <w:snapToGrid/>
          <w:szCs w:val="26"/>
          <w:lang w:eastAsia="en-US"/>
        </w:rPr>
        <w:t>Dit betreft de Europese aanbesteding Communicatieadvies en -uitvoering RWS.</w:t>
      </w:r>
    </w:p>
    <w:p w14:paraId="4C54F2A6" w14:textId="77777777" w:rsidR="00654051" w:rsidRPr="00451FB7" w:rsidRDefault="00654051" w:rsidP="00451FB7">
      <w:pPr>
        <w:spacing w:line="276" w:lineRule="auto"/>
        <w:rPr>
          <w:rFonts w:eastAsiaTheme="majorEastAsia" w:cstheme="majorBidi"/>
          <w:snapToGrid/>
          <w:szCs w:val="26"/>
          <w:lang w:eastAsia="en-US"/>
        </w:rPr>
      </w:pPr>
      <w:r w:rsidRPr="00451FB7">
        <w:rPr>
          <w:rFonts w:eastAsiaTheme="majorEastAsia" w:cstheme="majorBidi"/>
          <w:snapToGrid/>
          <w:szCs w:val="26"/>
          <w:lang w:eastAsia="en-US"/>
        </w:rPr>
        <w:br w:type="page"/>
      </w:r>
    </w:p>
    <w:p w14:paraId="71EDB6E0" w14:textId="77777777" w:rsidR="00654051" w:rsidRPr="00502D59" w:rsidRDefault="00654051" w:rsidP="00654051">
      <w:pPr>
        <w:pStyle w:val="Kop2"/>
        <w:rPr>
          <w:i w:val="0"/>
        </w:rPr>
      </w:pPr>
      <w:r w:rsidRPr="00502D59">
        <w:lastRenderedPageBreak/>
        <w:t>Aanbestedingsprocedure eisen</w:t>
      </w:r>
    </w:p>
    <w:p w14:paraId="478D90C8" w14:textId="77777777" w:rsidR="00654051" w:rsidRPr="00451FB7" w:rsidRDefault="00654051" w:rsidP="00451FB7">
      <w:pPr>
        <w:pStyle w:val="Lijstalinea"/>
        <w:numPr>
          <w:ilvl w:val="0"/>
          <w:numId w:val="27"/>
        </w:numPr>
        <w:spacing w:line="276" w:lineRule="auto"/>
        <w:rPr>
          <w:rFonts w:eastAsiaTheme="majorEastAsia" w:cstheme="majorBidi"/>
          <w:szCs w:val="26"/>
          <w:lang w:eastAsia="en-US"/>
        </w:rPr>
      </w:pPr>
      <w:r w:rsidRPr="00451FB7">
        <w:rPr>
          <w:rFonts w:eastAsiaTheme="majorEastAsia" w:cstheme="majorBidi"/>
          <w:szCs w:val="26"/>
          <w:lang w:eastAsia="en-US"/>
        </w:rPr>
        <w:t>De Inschrijving is ingericht volgens de aanbestedingsprocedure zoals beschreven in het Beschrijvend document.</w:t>
      </w:r>
    </w:p>
    <w:p w14:paraId="1CF82798" w14:textId="2D32AD00" w:rsidR="00654051" w:rsidRPr="00451FB7" w:rsidRDefault="00654051" w:rsidP="00451FB7">
      <w:pPr>
        <w:pStyle w:val="Lijstalinea"/>
        <w:numPr>
          <w:ilvl w:val="0"/>
          <w:numId w:val="27"/>
        </w:numPr>
        <w:spacing w:line="276" w:lineRule="auto"/>
        <w:rPr>
          <w:rFonts w:eastAsiaTheme="majorEastAsia" w:cstheme="majorBidi"/>
          <w:szCs w:val="26"/>
          <w:lang w:eastAsia="en-US"/>
        </w:rPr>
      </w:pPr>
      <w:r w:rsidRPr="00451FB7">
        <w:rPr>
          <w:rFonts w:eastAsiaTheme="majorEastAsia" w:cstheme="majorBidi"/>
          <w:szCs w:val="26"/>
          <w:lang w:eastAsia="en-US"/>
        </w:rPr>
        <w:t xml:space="preserve">U accepteert de concept Raamovereenkomst (Bijlage A) en de ARVODI-2018 (bijlage </w:t>
      </w:r>
      <w:r w:rsidR="00502D59" w:rsidRPr="00451FB7">
        <w:rPr>
          <w:rFonts w:eastAsiaTheme="majorEastAsia" w:cstheme="majorBidi"/>
          <w:szCs w:val="26"/>
          <w:lang w:eastAsia="en-US"/>
        </w:rPr>
        <w:t>B</w:t>
      </w:r>
      <w:r w:rsidRPr="00451FB7">
        <w:rPr>
          <w:rFonts w:eastAsiaTheme="majorEastAsia" w:cstheme="majorBidi"/>
          <w:szCs w:val="26"/>
          <w:lang w:eastAsia="en-US"/>
        </w:rPr>
        <w:t>)  inclusief de bij de Nota(‘s) van Inlichtingen geaccepteerde tekstwijzigingen onvoorwaardelijk door ondertekening van deze Bijlage. Instemming met de tekst uit de concept Raamovereenkomst en de ARVODI-2018 geldt als Eis. Een Inschrijving die enige vorm van voorbehoud betreffende de contractvoorwaarden bevat kan worden beschouwd als een Inschrijving onder voorwaarden. In dat geval wordt de Inschrijving terzijde gelegd.</w:t>
      </w:r>
    </w:p>
    <w:p w14:paraId="7713AB03" w14:textId="77777777" w:rsidR="00654051" w:rsidRPr="00451FB7" w:rsidRDefault="00654051" w:rsidP="00451FB7">
      <w:pPr>
        <w:pStyle w:val="Lijstalinea"/>
        <w:numPr>
          <w:ilvl w:val="0"/>
          <w:numId w:val="27"/>
        </w:numPr>
        <w:spacing w:line="276" w:lineRule="auto"/>
        <w:rPr>
          <w:rFonts w:eastAsiaTheme="majorEastAsia" w:cstheme="majorBidi"/>
          <w:szCs w:val="26"/>
          <w:lang w:eastAsia="en-US"/>
        </w:rPr>
      </w:pPr>
      <w:r w:rsidRPr="00451FB7">
        <w:rPr>
          <w:rFonts w:eastAsiaTheme="majorEastAsia" w:cstheme="majorBidi"/>
          <w:szCs w:val="26"/>
          <w:lang w:eastAsia="en-US"/>
        </w:rPr>
        <w:t>U beschikt over de Kerncompetenties die nodig zijn voor de uitvoering van de dienstverlening onder de concept Raamovereenkomst.</w:t>
      </w:r>
    </w:p>
    <w:p w14:paraId="48948627" w14:textId="77777777" w:rsidR="00654051" w:rsidRPr="00451FB7" w:rsidRDefault="00654051" w:rsidP="00451FB7">
      <w:pPr>
        <w:pStyle w:val="Lijstalinea"/>
        <w:numPr>
          <w:ilvl w:val="0"/>
          <w:numId w:val="27"/>
        </w:numPr>
        <w:spacing w:line="276" w:lineRule="auto"/>
        <w:rPr>
          <w:rFonts w:eastAsiaTheme="majorEastAsia" w:cstheme="majorBidi"/>
          <w:szCs w:val="26"/>
          <w:lang w:eastAsia="en-US"/>
        </w:rPr>
      </w:pPr>
      <w:r w:rsidRPr="00451FB7">
        <w:rPr>
          <w:rFonts w:eastAsiaTheme="majorEastAsia" w:cstheme="majorBidi"/>
          <w:szCs w:val="26"/>
          <w:lang w:eastAsia="en-US"/>
        </w:rPr>
        <w:t xml:space="preserve">U bent bekend met en gaat akkoord met de door ons gehanteerde waardering- en beoordelingsmethodiek zoals opgenomen in het Beschrijvend document. </w:t>
      </w:r>
    </w:p>
    <w:p w14:paraId="04EB6DF3" w14:textId="77777777" w:rsidR="00654051" w:rsidRPr="00451FB7" w:rsidRDefault="00654051" w:rsidP="00451FB7">
      <w:pPr>
        <w:pStyle w:val="Lijstalinea"/>
        <w:numPr>
          <w:ilvl w:val="0"/>
          <w:numId w:val="27"/>
        </w:numPr>
        <w:spacing w:line="276" w:lineRule="auto"/>
        <w:rPr>
          <w:rFonts w:eastAsiaTheme="majorEastAsia" w:cstheme="majorBidi"/>
          <w:szCs w:val="26"/>
          <w:lang w:eastAsia="en-US"/>
        </w:rPr>
      </w:pPr>
      <w:r w:rsidRPr="00451FB7">
        <w:rPr>
          <w:rFonts w:eastAsiaTheme="majorEastAsia" w:cstheme="majorBidi"/>
          <w:szCs w:val="26"/>
          <w:lang w:eastAsia="en-US"/>
        </w:rPr>
        <w:t>Uw Inschrijving is in de Nederlandse taal opgesteld en ook tijdens de uitvoering van de Raamovereenkomst communiceert u in de Nederlandse taal.</w:t>
      </w:r>
    </w:p>
    <w:p w14:paraId="56E5A658" w14:textId="77777777" w:rsidR="00654051" w:rsidRPr="00451FB7" w:rsidRDefault="00654051" w:rsidP="00451FB7">
      <w:pPr>
        <w:pStyle w:val="Lijstalinea"/>
        <w:numPr>
          <w:ilvl w:val="0"/>
          <w:numId w:val="27"/>
        </w:numPr>
        <w:spacing w:line="276" w:lineRule="auto"/>
        <w:rPr>
          <w:rFonts w:eastAsiaTheme="majorEastAsia" w:cstheme="majorBidi"/>
          <w:szCs w:val="26"/>
          <w:lang w:eastAsia="en-US"/>
        </w:rPr>
      </w:pPr>
      <w:r w:rsidRPr="00451FB7">
        <w:rPr>
          <w:rFonts w:eastAsiaTheme="majorEastAsia" w:cstheme="majorBidi"/>
          <w:szCs w:val="26"/>
          <w:lang w:eastAsia="en-US"/>
        </w:rPr>
        <w:t>De gehanteerde tarieven zijn in euro's en exclusief btw. Voor het indienen van de tarieven wordt gebruik gemaakt van het Prijsopgaveformulier  (Bijlage 4).</w:t>
      </w:r>
    </w:p>
    <w:p w14:paraId="432B581C" w14:textId="624085DA" w:rsidR="00654051" w:rsidRPr="00451FB7" w:rsidRDefault="00654051" w:rsidP="00451FB7">
      <w:pPr>
        <w:pStyle w:val="Lijstalinea"/>
        <w:numPr>
          <w:ilvl w:val="0"/>
          <w:numId w:val="27"/>
        </w:numPr>
        <w:spacing w:line="276" w:lineRule="auto"/>
        <w:rPr>
          <w:rFonts w:eastAsiaTheme="majorEastAsia" w:cstheme="majorBidi"/>
          <w:szCs w:val="26"/>
          <w:lang w:eastAsia="en-US"/>
        </w:rPr>
      </w:pPr>
      <w:r w:rsidRPr="00451FB7">
        <w:rPr>
          <w:rFonts w:eastAsiaTheme="majorEastAsia" w:cstheme="majorBidi"/>
          <w:szCs w:val="26"/>
          <w:lang w:eastAsia="en-US"/>
        </w:rPr>
        <w:t xml:space="preserve">U verklaart dat de uurtarieven en standaardprijzen  niet hoger zijn dan de maximale prijs die is aangegeven in het </w:t>
      </w:r>
      <w:r w:rsidR="009647D2">
        <w:rPr>
          <w:rFonts w:eastAsiaTheme="majorEastAsia" w:cstheme="majorBidi"/>
          <w:szCs w:val="26"/>
          <w:lang w:eastAsia="en-US"/>
        </w:rPr>
        <w:t>Prijsopgaveformulier</w:t>
      </w:r>
      <w:r w:rsidRPr="00451FB7">
        <w:rPr>
          <w:rFonts w:eastAsiaTheme="majorEastAsia" w:cstheme="majorBidi"/>
          <w:szCs w:val="26"/>
          <w:lang w:eastAsia="en-US"/>
        </w:rPr>
        <w:t xml:space="preserve"> (Bijlage </w:t>
      </w:r>
      <w:r w:rsidR="009647D2">
        <w:rPr>
          <w:rFonts w:eastAsiaTheme="majorEastAsia" w:cstheme="majorBidi"/>
          <w:szCs w:val="26"/>
          <w:lang w:eastAsia="en-US"/>
        </w:rPr>
        <w:t>4</w:t>
      </w:r>
      <w:r w:rsidRPr="00451FB7">
        <w:rPr>
          <w:rFonts w:eastAsiaTheme="majorEastAsia" w:cstheme="majorBidi"/>
          <w:szCs w:val="26"/>
          <w:lang w:eastAsia="en-US"/>
        </w:rPr>
        <w:t xml:space="preserve">). En daarmee niet de maximale bandbreedte overschrijdt. Inschrijvingen die dit bedrag overschrijden worden niet in behandeling genomen en worden daarmee uitgesloten van verdere deelname. </w:t>
      </w:r>
    </w:p>
    <w:p w14:paraId="70DFF15A" w14:textId="77777777" w:rsidR="00654051" w:rsidRPr="00451FB7" w:rsidRDefault="00654051" w:rsidP="00451FB7">
      <w:pPr>
        <w:pStyle w:val="Lijstalinea"/>
        <w:numPr>
          <w:ilvl w:val="0"/>
          <w:numId w:val="27"/>
        </w:numPr>
        <w:spacing w:line="276" w:lineRule="auto"/>
        <w:rPr>
          <w:rFonts w:eastAsiaTheme="majorEastAsia" w:cstheme="majorBidi"/>
          <w:szCs w:val="26"/>
          <w:lang w:eastAsia="en-US"/>
        </w:rPr>
      </w:pPr>
      <w:r w:rsidRPr="00451FB7">
        <w:rPr>
          <w:rFonts w:eastAsiaTheme="majorEastAsia" w:cstheme="majorBidi"/>
          <w:szCs w:val="26"/>
          <w:lang w:eastAsia="en-US"/>
        </w:rPr>
        <w:t>De tarieven in uw Inschrijving zijn maximumtarieven en zijn inclusief alle kosten, zoals en voor zover van toepassing, maar niet uitputtend:</w:t>
      </w:r>
    </w:p>
    <w:p w14:paraId="5A3AF8F6" w14:textId="053DB15B" w:rsidR="00654051" w:rsidRPr="00451FB7" w:rsidRDefault="00592D91" w:rsidP="00451FB7">
      <w:pPr>
        <w:pStyle w:val="Lijstalinea"/>
        <w:numPr>
          <w:ilvl w:val="1"/>
          <w:numId w:val="27"/>
        </w:numPr>
        <w:spacing w:line="276" w:lineRule="auto"/>
        <w:rPr>
          <w:rFonts w:eastAsiaTheme="majorEastAsia" w:cstheme="majorBidi"/>
          <w:szCs w:val="26"/>
          <w:lang w:eastAsia="en-US"/>
        </w:rPr>
      </w:pPr>
      <w:r>
        <w:rPr>
          <w:rFonts w:eastAsiaTheme="majorEastAsia" w:cstheme="majorBidi"/>
          <w:szCs w:val="26"/>
          <w:lang w:eastAsia="en-US"/>
        </w:rPr>
        <w:t>Loonkosten</w:t>
      </w:r>
      <w:r w:rsidR="00654051" w:rsidRPr="00451FB7">
        <w:rPr>
          <w:rFonts w:eastAsiaTheme="majorEastAsia" w:cstheme="majorBidi"/>
          <w:szCs w:val="26"/>
          <w:lang w:eastAsia="en-US"/>
        </w:rPr>
        <w:t>;</w:t>
      </w:r>
    </w:p>
    <w:p w14:paraId="236DEB88" w14:textId="77777777" w:rsidR="00654051" w:rsidRPr="00451FB7" w:rsidRDefault="00654051" w:rsidP="00451FB7">
      <w:pPr>
        <w:pStyle w:val="Lijstalinea"/>
        <w:numPr>
          <w:ilvl w:val="1"/>
          <w:numId w:val="27"/>
        </w:numPr>
        <w:spacing w:line="276" w:lineRule="auto"/>
        <w:rPr>
          <w:rFonts w:eastAsiaTheme="majorEastAsia" w:cstheme="majorBidi"/>
          <w:szCs w:val="26"/>
          <w:lang w:eastAsia="en-US"/>
        </w:rPr>
      </w:pPr>
      <w:r w:rsidRPr="00451FB7">
        <w:rPr>
          <w:rFonts w:eastAsiaTheme="majorEastAsia" w:cstheme="majorBidi"/>
          <w:szCs w:val="26"/>
          <w:lang w:eastAsia="en-US"/>
        </w:rPr>
        <w:t>Overheadkosten (onder andere huisvesting en salariskosten van niet declarabel personeel);</w:t>
      </w:r>
    </w:p>
    <w:p w14:paraId="4AF1850A" w14:textId="77777777" w:rsidR="00654051" w:rsidRPr="00451FB7" w:rsidRDefault="00654051" w:rsidP="00451FB7">
      <w:pPr>
        <w:pStyle w:val="Lijstalinea"/>
        <w:numPr>
          <w:ilvl w:val="1"/>
          <w:numId w:val="27"/>
        </w:numPr>
        <w:spacing w:line="276" w:lineRule="auto"/>
        <w:rPr>
          <w:rFonts w:eastAsiaTheme="majorEastAsia" w:cstheme="majorBidi"/>
          <w:szCs w:val="26"/>
          <w:lang w:eastAsia="en-US"/>
        </w:rPr>
      </w:pPr>
      <w:r w:rsidRPr="00451FB7">
        <w:rPr>
          <w:rFonts w:eastAsiaTheme="majorEastAsia" w:cstheme="majorBidi"/>
          <w:szCs w:val="26"/>
          <w:lang w:eastAsia="en-US"/>
        </w:rPr>
        <w:t>Kosten voor ondersteunend werk;</w:t>
      </w:r>
    </w:p>
    <w:p w14:paraId="2E89B929" w14:textId="77777777" w:rsidR="00654051" w:rsidRPr="00451FB7" w:rsidRDefault="00654051" w:rsidP="00451FB7">
      <w:pPr>
        <w:pStyle w:val="Lijstalinea"/>
        <w:numPr>
          <w:ilvl w:val="1"/>
          <w:numId w:val="27"/>
        </w:numPr>
        <w:spacing w:line="276" w:lineRule="auto"/>
        <w:rPr>
          <w:rFonts w:eastAsiaTheme="majorEastAsia" w:cstheme="majorBidi"/>
          <w:szCs w:val="26"/>
          <w:lang w:eastAsia="en-US"/>
        </w:rPr>
      </w:pPr>
      <w:r w:rsidRPr="00451FB7">
        <w:rPr>
          <w:rFonts w:eastAsiaTheme="majorEastAsia" w:cstheme="majorBidi"/>
          <w:szCs w:val="26"/>
          <w:lang w:eastAsia="en-US"/>
        </w:rPr>
        <w:t>Kosten voor het gebruik van apparatuur (onder andere pc’s, faxen, mobiele telefoons et cetera);</w:t>
      </w:r>
    </w:p>
    <w:p w14:paraId="74911C47" w14:textId="77777777" w:rsidR="00654051" w:rsidRPr="00451FB7" w:rsidRDefault="00654051" w:rsidP="00451FB7">
      <w:pPr>
        <w:pStyle w:val="Lijstalinea"/>
        <w:numPr>
          <w:ilvl w:val="1"/>
          <w:numId w:val="27"/>
        </w:numPr>
        <w:spacing w:line="276" w:lineRule="auto"/>
        <w:rPr>
          <w:rFonts w:eastAsiaTheme="majorEastAsia" w:cstheme="majorBidi"/>
          <w:szCs w:val="26"/>
          <w:lang w:eastAsia="en-US"/>
        </w:rPr>
      </w:pPr>
      <w:r w:rsidRPr="00451FB7">
        <w:rPr>
          <w:rFonts w:eastAsiaTheme="majorEastAsia" w:cstheme="majorBidi"/>
          <w:szCs w:val="26"/>
          <w:lang w:eastAsia="en-US"/>
        </w:rPr>
        <w:t>Normale binnenlandse reis- en verblijfskosten (woon-werkverkeer tot aan startplek);</w:t>
      </w:r>
    </w:p>
    <w:p w14:paraId="7DF6CD72" w14:textId="77777777" w:rsidR="00654051" w:rsidRPr="00451FB7" w:rsidRDefault="00654051" w:rsidP="00451FB7">
      <w:pPr>
        <w:pStyle w:val="Lijstalinea"/>
        <w:numPr>
          <w:ilvl w:val="1"/>
          <w:numId w:val="27"/>
        </w:numPr>
        <w:spacing w:line="276" w:lineRule="auto"/>
        <w:rPr>
          <w:rFonts w:eastAsiaTheme="majorEastAsia" w:cstheme="majorBidi"/>
          <w:szCs w:val="26"/>
          <w:lang w:eastAsia="en-US"/>
        </w:rPr>
      </w:pPr>
      <w:r w:rsidRPr="00451FB7">
        <w:rPr>
          <w:rFonts w:eastAsiaTheme="majorEastAsia" w:cstheme="majorBidi"/>
          <w:szCs w:val="26"/>
          <w:lang w:eastAsia="en-US"/>
        </w:rPr>
        <w:t>Parkeerkosten;</w:t>
      </w:r>
    </w:p>
    <w:p w14:paraId="00347FC9" w14:textId="77777777" w:rsidR="00654051" w:rsidRPr="00451FB7" w:rsidRDefault="00654051" w:rsidP="00451FB7">
      <w:pPr>
        <w:pStyle w:val="Lijstalinea"/>
        <w:numPr>
          <w:ilvl w:val="1"/>
          <w:numId w:val="27"/>
        </w:numPr>
        <w:spacing w:line="276" w:lineRule="auto"/>
        <w:rPr>
          <w:rFonts w:eastAsiaTheme="majorEastAsia" w:cstheme="majorBidi"/>
          <w:szCs w:val="26"/>
          <w:lang w:eastAsia="en-US"/>
        </w:rPr>
      </w:pPr>
      <w:r w:rsidRPr="00451FB7">
        <w:rPr>
          <w:rFonts w:eastAsiaTheme="majorEastAsia" w:cstheme="majorBidi"/>
          <w:szCs w:val="26"/>
          <w:lang w:eastAsia="en-US"/>
        </w:rPr>
        <w:t>Opleidingskosten;</w:t>
      </w:r>
    </w:p>
    <w:p w14:paraId="7916EEC0" w14:textId="77777777" w:rsidR="00654051" w:rsidRPr="00451FB7" w:rsidRDefault="00654051" w:rsidP="00451FB7">
      <w:pPr>
        <w:pStyle w:val="Lijstalinea"/>
        <w:numPr>
          <w:ilvl w:val="1"/>
          <w:numId w:val="27"/>
        </w:numPr>
        <w:spacing w:line="276" w:lineRule="auto"/>
        <w:rPr>
          <w:rFonts w:eastAsiaTheme="majorEastAsia" w:cstheme="majorBidi"/>
          <w:szCs w:val="26"/>
          <w:lang w:eastAsia="en-US"/>
        </w:rPr>
      </w:pPr>
      <w:r w:rsidRPr="00451FB7">
        <w:rPr>
          <w:rFonts w:eastAsiaTheme="majorEastAsia" w:cstheme="majorBidi"/>
          <w:szCs w:val="26"/>
          <w:lang w:eastAsia="en-US"/>
        </w:rPr>
        <w:t>Werving- en selectiekosten;</w:t>
      </w:r>
    </w:p>
    <w:p w14:paraId="7FD22672" w14:textId="77777777" w:rsidR="00654051" w:rsidRPr="00451FB7" w:rsidRDefault="00654051" w:rsidP="00451FB7">
      <w:pPr>
        <w:pStyle w:val="Lijstalinea"/>
        <w:numPr>
          <w:ilvl w:val="1"/>
          <w:numId w:val="27"/>
        </w:numPr>
        <w:spacing w:line="276" w:lineRule="auto"/>
        <w:rPr>
          <w:rFonts w:eastAsiaTheme="majorEastAsia" w:cstheme="majorBidi"/>
          <w:szCs w:val="26"/>
          <w:lang w:eastAsia="en-US"/>
        </w:rPr>
      </w:pPr>
      <w:r w:rsidRPr="00451FB7">
        <w:rPr>
          <w:rFonts w:eastAsiaTheme="majorEastAsia" w:cstheme="majorBidi"/>
          <w:szCs w:val="26"/>
          <w:lang w:eastAsia="en-US"/>
        </w:rPr>
        <w:t>Vervanging;</w:t>
      </w:r>
    </w:p>
    <w:p w14:paraId="3C19E4D1" w14:textId="77777777" w:rsidR="00654051" w:rsidRPr="00451FB7" w:rsidRDefault="00654051" w:rsidP="00451FB7">
      <w:pPr>
        <w:pStyle w:val="Lijstalinea"/>
        <w:numPr>
          <w:ilvl w:val="1"/>
          <w:numId w:val="27"/>
        </w:numPr>
        <w:spacing w:line="276" w:lineRule="auto"/>
        <w:rPr>
          <w:rFonts w:eastAsiaTheme="majorEastAsia" w:cstheme="majorBidi"/>
          <w:szCs w:val="26"/>
          <w:lang w:eastAsia="en-US"/>
        </w:rPr>
      </w:pPr>
      <w:r w:rsidRPr="00451FB7">
        <w:rPr>
          <w:rFonts w:eastAsiaTheme="majorEastAsia" w:cstheme="majorBidi"/>
          <w:szCs w:val="26"/>
          <w:lang w:eastAsia="en-US"/>
        </w:rPr>
        <w:t>Verzekeringspremies;</w:t>
      </w:r>
    </w:p>
    <w:p w14:paraId="486BF413" w14:textId="77777777" w:rsidR="00654051" w:rsidRPr="00451FB7" w:rsidRDefault="00654051" w:rsidP="00451FB7">
      <w:pPr>
        <w:pStyle w:val="Lijstalinea"/>
        <w:numPr>
          <w:ilvl w:val="1"/>
          <w:numId w:val="27"/>
        </w:numPr>
        <w:spacing w:line="276" w:lineRule="auto"/>
        <w:rPr>
          <w:rFonts w:eastAsiaTheme="majorEastAsia" w:cstheme="majorBidi"/>
          <w:szCs w:val="26"/>
          <w:lang w:eastAsia="en-US"/>
        </w:rPr>
      </w:pPr>
      <w:r w:rsidRPr="00451FB7">
        <w:rPr>
          <w:rFonts w:eastAsiaTheme="majorEastAsia" w:cstheme="majorBidi"/>
          <w:szCs w:val="26"/>
          <w:lang w:eastAsia="en-US"/>
        </w:rPr>
        <w:t>Winst;</w:t>
      </w:r>
    </w:p>
    <w:p w14:paraId="707F680C" w14:textId="77777777" w:rsidR="00654051" w:rsidRPr="00451FB7" w:rsidRDefault="00654051" w:rsidP="00451FB7">
      <w:pPr>
        <w:pStyle w:val="Lijstalinea"/>
        <w:numPr>
          <w:ilvl w:val="1"/>
          <w:numId w:val="27"/>
        </w:numPr>
        <w:spacing w:line="276" w:lineRule="auto"/>
        <w:rPr>
          <w:rFonts w:eastAsiaTheme="majorEastAsia" w:cstheme="majorBidi"/>
          <w:szCs w:val="26"/>
          <w:lang w:eastAsia="en-US"/>
        </w:rPr>
      </w:pPr>
      <w:r w:rsidRPr="00451FB7">
        <w:rPr>
          <w:rFonts w:eastAsiaTheme="majorEastAsia" w:cstheme="majorBidi"/>
          <w:szCs w:val="26"/>
          <w:lang w:eastAsia="en-US"/>
        </w:rPr>
        <w:t>Alle eventuele andere bijkomende kosten voor de voorbereiding en de uitvoering.</w:t>
      </w:r>
    </w:p>
    <w:p w14:paraId="62C78AD2" w14:textId="77777777" w:rsidR="00654051" w:rsidRPr="00502D59" w:rsidRDefault="00654051" w:rsidP="00502D59">
      <w:pPr>
        <w:spacing w:line="240" w:lineRule="atLeast"/>
        <w:ind w:left="708"/>
      </w:pPr>
    </w:p>
    <w:p w14:paraId="1C257AE0" w14:textId="77777777" w:rsidR="00654051" w:rsidRPr="00502D59" w:rsidRDefault="00654051" w:rsidP="00654051">
      <w:pPr>
        <w:pStyle w:val="Kop2"/>
      </w:pPr>
      <w:r w:rsidRPr="00502D59">
        <w:t>Commerciële voorwaarden eisen</w:t>
      </w:r>
    </w:p>
    <w:p w14:paraId="64E79C05" w14:textId="77777777" w:rsidR="00654051" w:rsidRPr="00502D59" w:rsidRDefault="00654051" w:rsidP="00654051">
      <w:pPr>
        <w:pStyle w:val="Kop3"/>
      </w:pPr>
      <w:r w:rsidRPr="00502D59">
        <w:t>Minicompetitie en nadere overeenkomsten</w:t>
      </w:r>
    </w:p>
    <w:p w14:paraId="7002BE3F" w14:textId="03C7B81A" w:rsidR="008C2F43" w:rsidRDefault="008C2F43" w:rsidP="00451FB7">
      <w:pPr>
        <w:pStyle w:val="Lijstalinea"/>
        <w:numPr>
          <w:ilvl w:val="0"/>
          <w:numId w:val="28"/>
        </w:numPr>
        <w:spacing w:line="276" w:lineRule="auto"/>
        <w:rPr>
          <w:rFonts w:eastAsiaTheme="majorEastAsia" w:cstheme="majorBidi"/>
          <w:szCs w:val="26"/>
          <w:lang w:eastAsia="en-US"/>
        </w:rPr>
      </w:pPr>
      <w:r>
        <w:rPr>
          <w:rFonts w:eastAsiaTheme="majorEastAsia" w:cstheme="majorBidi"/>
          <w:szCs w:val="26"/>
          <w:lang w:eastAsia="en-US"/>
        </w:rPr>
        <w:t xml:space="preserve">Opdrachtnemer gaat akkoord met </w:t>
      </w:r>
      <w:r w:rsidRPr="008C2F43">
        <w:rPr>
          <w:rFonts w:eastAsiaTheme="majorEastAsia" w:cstheme="majorBidi"/>
          <w:szCs w:val="26"/>
          <w:lang w:eastAsia="en-US"/>
        </w:rPr>
        <w:t>het proces rondom nadere opdrachtverstrekking</w:t>
      </w:r>
      <w:r>
        <w:rPr>
          <w:rFonts w:eastAsiaTheme="majorEastAsia" w:cstheme="majorBidi"/>
          <w:szCs w:val="26"/>
          <w:lang w:eastAsia="en-US"/>
        </w:rPr>
        <w:t xml:space="preserve"> zoals beschreven in 3.12 van het Beschrijvend document. </w:t>
      </w:r>
    </w:p>
    <w:p w14:paraId="245951F2" w14:textId="436AB731" w:rsidR="00654051" w:rsidRPr="00451FB7" w:rsidRDefault="00654051" w:rsidP="00451FB7">
      <w:pPr>
        <w:pStyle w:val="Lijstalinea"/>
        <w:numPr>
          <w:ilvl w:val="0"/>
          <w:numId w:val="28"/>
        </w:numPr>
        <w:spacing w:line="276" w:lineRule="auto"/>
        <w:rPr>
          <w:rFonts w:eastAsiaTheme="majorEastAsia" w:cstheme="majorBidi"/>
          <w:szCs w:val="26"/>
          <w:lang w:eastAsia="en-US"/>
        </w:rPr>
      </w:pPr>
      <w:r w:rsidRPr="00451FB7">
        <w:rPr>
          <w:rFonts w:eastAsiaTheme="majorEastAsia" w:cstheme="majorBidi"/>
          <w:szCs w:val="26"/>
          <w:lang w:eastAsia="en-US"/>
        </w:rPr>
        <w:t>Opdrachtnemer gaat ermee akkoord dat per Nadere offerteaanvraag de precieze invulling van de criteria prijs en kwaliteit en de verhouding tussen prijs en kwaliteit wordt bepaald.</w:t>
      </w:r>
    </w:p>
    <w:p w14:paraId="11A97A7F" w14:textId="77777777" w:rsidR="00654051" w:rsidRPr="00451FB7" w:rsidRDefault="00654051" w:rsidP="00451FB7">
      <w:pPr>
        <w:pStyle w:val="Lijstalinea"/>
        <w:numPr>
          <w:ilvl w:val="0"/>
          <w:numId w:val="28"/>
        </w:numPr>
        <w:spacing w:line="276" w:lineRule="auto"/>
        <w:rPr>
          <w:rFonts w:eastAsiaTheme="majorEastAsia" w:cstheme="majorBidi"/>
          <w:szCs w:val="26"/>
          <w:lang w:eastAsia="en-US"/>
        </w:rPr>
      </w:pPr>
      <w:r w:rsidRPr="00451FB7">
        <w:rPr>
          <w:rFonts w:eastAsiaTheme="majorEastAsia" w:cstheme="majorBidi"/>
          <w:szCs w:val="26"/>
          <w:lang w:eastAsia="en-US"/>
        </w:rPr>
        <w:lastRenderedPageBreak/>
        <w:t xml:space="preserve">Er geldt als KPI een aanbiedingsplicht van minimaal 60%. Dat houdt in dat Opdrachtnemer op minimaal 60% van de Nadere offertaanvragen in de minicompetities een serieuze Nadere offerte indient. Indien deelname aan de Minicompetities ver achterblijft (&lt;60% Nadere offertes), dan kan Opdrachtgever Opdrachtnemer uitsluiten van deelname in de </w:t>
      </w:r>
      <w:proofErr w:type="spellStart"/>
      <w:r w:rsidRPr="00451FB7">
        <w:rPr>
          <w:rFonts w:eastAsiaTheme="majorEastAsia" w:cstheme="majorBidi"/>
          <w:szCs w:val="26"/>
          <w:lang w:eastAsia="en-US"/>
        </w:rPr>
        <w:t>Randomizer</w:t>
      </w:r>
      <w:proofErr w:type="spellEnd"/>
      <w:r w:rsidRPr="00451FB7">
        <w:rPr>
          <w:rFonts w:eastAsiaTheme="majorEastAsia" w:cstheme="majorBidi"/>
          <w:szCs w:val="26"/>
          <w:lang w:eastAsia="en-US"/>
        </w:rPr>
        <w:t xml:space="preserve"> tool voor een periode van maximaal drie (3) maanden.</w:t>
      </w:r>
    </w:p>
    <w:p w14:paraId="2DCD1BDA" w14:textId="77777777" w:rsidR="00654051" w:rsidRPr="00451FB7" w:rsidRDefault="00654051" w:rsidP="00451FB7">
      <w:pPr>
        <w:pStyle w:val="Lijstalinea"/>
        <w:numPr>
          <w:ilvl w:val="0"/>
          <w:numId w:val="28"/>
        </w:numPr>
        <w:spacing w:line="276" w:lineRule="auto"/>
        <w:rPr>
          <w:rFonts w:eastAsiaTheme="majorEastAsia" w:cstheme="majorBidi"/>
          <w:szCs w:val="26"/>
          <w:lang w:eastAsia="en-US"/>
        </w:rPr>
      </w:pPr>
      <w:r w:rsidRPr="00451FB7">
        <w:rPr>
          <w:rFonts w:eastAsiaTheme="majorEastAsia" w:cstheme="majorBidi"/>
          <w:szCs w:val="26"/>
          <w:lang w:eastAsia="en-US"/>
        </w:rPr>
        <w:t>Opdrachtnemer brengt een offerte uit binnen de daarvoor gestelde termijn.</w:t>
      </w:r>
    </w:p>
    <w:p w14:paraId="30B23923" w14:textId="77777777" w:rsidR="00654051" w:rsidRPr="00451FB7" w:rsidRDefault="00654051" w:rsidP="00451FB7">
      <w:pPr>
        <w:pStyle w:val="Lijstalinea"/>
        <w:numPr>
          <w:ilvl w:val="0"/>
          <w:numId w:val="28"/>
        </w:numPr>
        <w:spacing w:line="276" w:lineRule="auto"/>
        <w:rPr>
          <w:rFonts w:eastAsiaTheme="majorEastAsia" w:cstheme="majorBidi"/>
          <w:szCs w:val="26"/>
          <w:lang w:eastAsia="en-US"/>
        </w:rPr>
      </w:pPr>
      <w:r w:rsidRPr="00451FB7">
        <w:rPr>
          <w:rFonts w:eastAsiaTheme="majorEastAsia" w:cstheme="majorBidi"/>
          <w:szCs w:val="26"/>
          <w:lang w:eastAsia="en-US"/>
        </w:rPr>
        <w:t xml:space="preserve">Indien Opdrachtnemer onverhoopt geen Nadere offerte uit kan brengen laat Opdrachtnemer bij voorkeur binnen twee (2) werkdagen na verzending van de Nadere offerteaanvraag aan de Nadere opdrachtgever weten of zij wel of geen (no-bid) Nadere offerte gaat uitbrengen, </w:t>
      </w:r>
      <w:proofErr w:type="spellStart"/>
      <w:r w:rsidRPr="00451FB7">
        <w:rPr>
          <w:rFonts w:eastAsiaTheme="majorEastAsia" w:cstheme="majorBidi"/>
          <w:szCs w:val="26"/>
          <w:lang w:eastAsia="en-US"/>
        </w:rPr>
        <w:t>danwel</w:t>
      </w:r>
      <w:proofErr w:type="spellEnd"/>
      <w:r w:rsidRPr="00451FB7">
        <w:rPr>
          <w:rFonts w:eastAsiaTheme="majorEastAsia" w:cstheme="majorBidi"/>
          <w:szCs w:val="26"/>
          <w:lang w:eastAsia="en-US"/>
        </w:rPr>
        <w:t xml:space="preserve"> binnen twee (2) werkdagen na verzending van een nota van inlichtingen.</w:t>
      </w:r>
    </w:p>
    <w:p w14:paraId="4046BD5F" w14:textId="77777777" w:rsidR="00654051" w:rsidRPr="00451FB7" w:rsidRDefault="00654051" w:rsidP="00451FB7">
      <w:pPr>
        <w:pStyle w:val="Lijstalinea"/>
        <w:numPr>
          <w:ilvl w:val="0"/>
          <w:numId w:val="28"/>
        </w:numPr>
        <w:spacing w:line="276" w:lineRule="auto"/>
        <w:rPr>
          <w:rFonts w:eastAsiaTheme="majorEastAsia" w:cstheme="majorBidi"/>
          <w:szCs w:val="26"/>
          <w:lang w:eastAsia="en-US"/>
        </w:rPr>
      </w:pPr>
      <w:r w:rsidRPr="00451FB7">
        <w:rPr>
          <w:rFonts w:eastAsiaTheme="majorEastAsia" w:cstheme="majorBidi"/>
          <w:szCs w:val="26"/>
          <w:lang w:eastAsia="en-US"/>
        </w:rPr>
        <w:t>Indien Opdrachtnemer voornemend is geen offerte in te dienen, stelt hij naast de uitvrager van de Nadere overeenkomst ook de vaste contactpersoon bij Opdrachtgever hiervan binnen 2 werkdagen (na verzending van de offerteaanvraag door Opdrachtgever) schriftelijk op de hoogte, met daarbij opgave van reden voor het niet indienen van de offerte.</w:t>
      </w:r>
    </w:p>
    <w:p w14:paraId="74DBAE30" w14:textId="77777777" w:rsidR="00654051" w:rsidRPr="00451FB7" w:rsidRDefault="00654051" w:rsidP="00451FB7">
      <w:pPr>
        <w:pStyle w:val="Lijstalinea"/>
        <w:numPr>
          <w:ilvl w:val="0"/>
          <w:numId w:val="28"/>
        </w:numPr>
        <w:spacing w:line="276" w:lineRule="auto"/>
        <w:rPr>
          <w:rFonts w:eastAsiaTheme="majorEastAsia" w:cstheme="majorBidi"/>
          <w:szCs w:val="26"/>
          <w:lang w:eastAsia="en-US"/>
        </w:rPr>
      </w:pPr>
      <w:r w:rsidRPr="00451FB7">
        <w:rPr>
          <w:rFonts w:eastAsiaTheme="majorEastAsia" w:cstheme="majorBidi"/>
          <w:szCs w:val="26"/>
          <w:lang w:eastAsia="en-US"/>
        </w:rPr>
        <w:t>Indien Opdrachtnemer voornemend is geen offerte in te dienen, stelt hij naast de uitvrager van de Nadere overeenkomst ook de vaste contactpersoon bij Opdrachtgever hiervan binnen 2 werkdagen (na verzending van de offerteaanvraag door Opdrachtgever) schriftelijk op de hoogte, met daarbij opgave van reden voor het niet indienen van de offerte.</w:t>
      </w:r>
    </w:p>
    <w:p w14:paraId="2AB66EFC" w14:textId="77777777" w:rsidR="00654051" w:rsidRPr="00451FB7" w:rsidRDefault="00654051" w:rsidP="00451FB7">
      <w:pPr>
        <w:pStyle w:val="Lijstalinea"/>
        <w:numPr>
          <w:ilvl w:val="0"/>
          <w:numId w:val="28"/>
        </w:numPr>
        <w:spacing w:line="276" w:lineRule="auto"/>
        <w:rPr>
          <w:rFonts w:eastAsiaTheme="majorEastAsia" w:cstheme="majorBidi"/>
          <w:szCs w:val="26"/>
          <w:lang w:eastAsia="en-US"/>
        </w:rPr>
      </w:pPr>
      <w:r w:rsidRPr="00451FB7">
        <w:rPr>
          <w:rFonts w:eastAsiaTheme="majorEastAsia" w:cstheme="majorBidi"/>
          <w:szCs w:val="26"/>
          <w:lang w:eastAsia="en-US"/>
        </w:rPr>
        <w:t>Opdrachtnemer gaat ermee akkoord dat, indien er geen passende offertes worden ingediend, binnen de daarvoor gestelde oplevertermijn, de Nadere opdrachtgever gerechtigd is om de betreffende aanvraag en de mogelijk later daaruit voortvloeiende overeenkomst bij derden (dus buiten de Raamovereenkomst) te plaatsen.</w:t>
      </w:r>
    </w:p>
    <w:p w14:paraId="33CC83A7" w14:textId="77777777" w:rsidR="00654051" w:rsidRPr="00451FB7" w:rsidRDefault="00654051" w:rsidP="00451FB7">
      <w:pPr>
        <w:pStyle w:val="Lijstalinea"/>
        <w:numPr>
          <w:ilvl w:val="0"/>
          <w:numId w:val="28"/>
        </w:numPr>
        <w:spacing w:line="276" w:lineRule="auto"/>
        <w:rPr>
          <w:rFonts w:eastAsiaTheme="majorEastAsia" w:cstheme="majorBidi"/>
          <w:szCs w:val="26"/>
          <w:lang w:eastAsia="en-US"/>
        </w:rPr>
      </w:pPr>
      <w:r w:rsidRPr="00451FB7">
        <w:rPr>
          <w:rFonts w:eastAsiaTheme="majorEastAsia" w:cstheme="majorBidi"/>
          <w:szCs w:val="26"/>
          <w:lang w:eastAsia="en-US"/>
        </w:rPr>
        <w:t>Opdrachtnemer begint in principe niet eerder dan na tweezijdige ondertekening van de Nadere overeenkomst aan de werkzaamheden, tenzij anders overeengekomen met Opdrachtgever .</w:t>
      </w:r>
    </w:p>
    <w:p w14:paraId="47E369CC" w14:textId="1FDD44C3" w:rsidR="00654051" w:rsidRPr="00451FB7" w:rsidRDefault="00654051" w:rsidP="00451FB7">
      <w:pPr>
        <w:pStyle w:val="Lijstalinea"/>
        <w:numPr>
          <w:ilvl w:val="0"/>
          <w:numId w:val="28"/>
        </w:numPr>
        <w:spacing w:line="276" w:lineRule="auto"/>
        <w:rPr>
          <w:rFonts w:eastAsiaTheme="majorEastAsia" w:cstheme="majorBidi"/>
          <w:szCs w:val="26"/>
          <w:lang w:eastAsia="en-US"/>
        </w:rPr>
      </w:pPr>
      <w:r w:rsidRPr="00451FB7">
        <w:rPr>
          <w:rFonts w:eastAsiaTheme="majorEastAsia" w:cstheme="majorBidi"/>
          <w:szCs w:val="26"/>
          <w:lang w:eastAsia="en-US"/>
        </w:rPr>
        <w:t xml:space="preserve">Na afloop evalueert Opdrachtnemer iedere Nadere opdracht samen met de Nadere opdrachtgever. Het initiatief voor deze evaluatie ligt bij de Opdrachtnemer.  Bij langlopende opdrachten wordt er elke 6 maanden </w:t>
      </w:r>
      <w:r w:rsidR="00502D59" w:rsidRPr="00451FB7">
        <w:rPr>
          <w:rFonts w:eastAsiaTheme="majorEastAsia" w:cstheme="majorBidi"/>
          <w:szCs w:val="26"/>
          <w:lang w:eastAsia="en-US"/>
        </w:rPr>
        <w:t>geëvalueerd</w:t>
      </w:r>
      <w:r w:rsidRPr="00451FB7">
        <w:rPr>
          <w:rFonts w:eastAsiaTheme="majorEastAsia" w:cstheme="majorBidi"/>
          <w:szCs w:val="26"/>
          <w:lang w:eastAsia="en-US"/>
        </w:rPr>
        <w:t>. Deze evaluatie dient schriftelijk vastgelegd te worden volgens het daarvoor verstrekte format. Indien er een evaluatietool beschikbaar wordt gesteld door (Nadere) Opdrachtgever, wordt deze gebruikt.</w:t>
      </w:r>
    </w:p>
    <w:p w14:paraId="7A5E7F90" w14:textId="77777777" w:rsidR="00654051" w:rsidRPr="00502D59" w:rsidRDefault="00654051" w:rsidP="00654051"/>
    <w:p w14:paraId="1650A9F5" w14:textId="77777777" w:rsidR="00654051" w:rsidRPr="00502D59" w:rsidRDefault="00654051" w:rsidP="00654051">
      <w:pPr>
        <w:pStyle w:val="Kop3"/>
      </w:pPr>
      <w:r w:rsidRPr="00502D59">
        <w:t xml:space="preserve"> Facturatie en betaling</w:t>
      </w:r>
    </w:p>
    <w:p w14:paraId="2F94CC2F" w14:textId="6EE79E89" w:rsidR="00654051" w:rsidRPr="00451FB7" w:rsidRDefault="00654051" w:rsidP="00451FB7">
      <w:pPr>
        <w:pStyle w:val="Lijstalinea"/>
        <w:numPr>
          <w:ilvl w:val="0"/>
          <w:numId w:val="29"/>
        </w:numPr>
        <w:spacing w:line="276" w:lineRule="auto"/>
        <w:rPr>
          <w:rFonts w:eastAsiaTheme="majorEastAsia" w:cstheme="majorBidi"/>
          <w:szCs w:val="26"/>
          <w:lang w:eastAsia="en-US"/>
        </w:rPr>
      </w:pPr>
      <w:r w:rsidRPr="00451FB7">
        <w:rPr>
          <w:rFonts w:eastAsiaTheme="majorEastAsia" w:cstheme="majorBidi"/>
          <w:szCs w:val="26"/>
          <w:lang w:eastAsia="en-US"/>
        </w:rPr>
        <w:t>Opdrachtnemer factureert alleen middels e-facturatie.</w:t>
      </w:r>
      <w:r w:rsidRPr="00451FB7">
        <w:rPr>
          <w:rFonts w:eastAsiaTheme="majorEastAsia" w:cstheme="majorBidi"/>
          <w:szCs w:val="26"/>
          <w:lang w:eastAsia="en-US"/>
        </w:rPr>
        <w:br/>
        <w:t xml:space="preserve">Om regeldruk en administratieve lasten verder terug te dringen, heeft het kabinet met het bedrijfsleven afgesproken dat leveranciers, die op basis van een vanaf 1 januari 2017 aangegane inkoopovereenkomst een inkooporder van de rijksdienst ontvangen, de factuur elektronisch indienen. Links ter informatie: </w:t>
      </w:r>
    </w:p>
    <w:p w14:paraId="7DDE334C" w14:textId="77777777" w:rsidR="00451FB7" w:rsidRDefault="00451FB7" w:rsidP="00451FB7">
      <w:pPr>
        <w:pStyle w:val="Lijstalinea"/>
        <w:spacing w:line="276" w:lineRule="auto"/>
        <w:rPr>
          <w:rFonts w:eastAsiaTheme="majorEastAsia" w:cstheme="majorBidi"/>
          <w:szCs w:val="26"/>
          <w:lang w:eastAsia="en-US"/>
        </w:rPr>
      </w:pPr>
    </w:p>
    <w:p w14:paraId="7A69F90B" w14:textId="2BB5FF52" w:rsidR="00654051" w:rsidRPr="00451FB7" w:rsidRDefault="009C233B" w:rsidP="00451FB7">
      <w:pPr>
        <w:pStyle w:val="Lijstalinea"/>
        <w:spacing w:line="276" w:lineRule="auto"/>
        <w:rPr>
          <w:rFonts w:eastAsiaTheme="majorEastAsia" w:cstheme="majorBidi"/>
          <w:szCs w:val="26"/>
          <w:lang w:eastAsia="en-US"/>
        </w:rPr>
      </w:pPr>
      <w:hyperlink r:id="rId12" w:history="1">
        <w:r w:rsidR="00451FB7" w:rsidRPr="00F54FCA">
          <w:rPr>
            <w:rStyle w:val="Hyperlink"/>
            <w:rFonts w:eastAsiaTheme="majorEastAsia" w:cstheme="majorBidi"/>
            <w:szCs w:val="26"/>
            <w:lang w:eastAsia="en-US"/>
          </w:rPr>
          <w:t>https://www.logius.nl/diensten/e-factureren</w:t>
        </w:r>
      </w:hyperlink>
      <w:r w:rsidR="00654051" w:rsidRPr="00451FB7">
        <w:rPr>
          <w:rFonts w:eastAsiaTheme="majorEastAsia" w:cstheme="majorBidi"/>
          <w:szCs w:val="26"/>
          <w:lang w:eastAsia="en-US"/>
        </w:rPr>
        <w:t xml:space="preserve"> </w:t>
      </w:r>
    </w:p>
    <w:p w14:paraId="4E841042" w14:textId="2664919B" w:rsidR="00654051" w:rsidRPr="00451FB7" w:rsidRDefault="009C233B" w:rsidP="00451FB7">
      <w:pPr>
        <w:pStyle w:val="Lijstalinea"/>
        <w:spacing w:line="276" w:lineRule="auto"/>
        <w:rPr>
          <w:rFonts w:eastAsiaTheme="majorEastAsia" w:cstheme="majorBidi"/>
          <w:szCs w:val="26"/>
          <w:lang w:eastAsia="en-US"/>
        </w:rPr>
      </w:pPr>
      <w:hyperlink r:id="rId13" w:history="1">
        <w:r w:rsidR="00451FB7" w:rsidRPr="00F54FCA">
          <w:rPr>
            <w:rStyle w:val="Hyperlink"/>
            <w:rFonts w:eastAsiaTheme="majorEastAsia" w:cstheme="majorBidi"/>
            <w:szCs w:val="26"/>
            <w:lang w:eastAsia="en-US"/>
          </w:rPr>
          <w:t>https://www.logius.nl/diensten/digipoort/documentatie/handleiding-aansluiten-voor-bedrijven</w:t>
        </w:r>
      </w:hyperlink>
    </w:p>
    <w:p w14:paraId="3B709828" w14:textId="77777777" w:rsidR="00654051" w:rsidRPr="00451FB7" w:rsidRDefault="00654051" w:rsidP="00451FB7">
      <w:pPr>
        <w:pStyle w:val="Lijstalinea"/>
        <w:spacing w:line="276" w:lineRule="auto"/>
        <w:rPr>
          <w:rFonts w:eastAsiaTheme="majorEastAsia" w:cstheme="majorBidi"/>
          <w:szCs w:val="26"/>
          <w:lang w:eastAsia="en-US"/>
        </w:rPr>
      </w:pPr>
      <w:r w:rsidRPr="00451FB7">
        <w:rPr>
          <w:rFonts w:eastAsiaTheme="majorEastAsia" w:cstheme="majorBidi"/>
          <w:szCs w:val="26"/>
          <w:lang w:eastAsia="en-US"/>
        </w:rPr>
        <w:t>https://www.helpdesk-efactureren.nl/</w:t>
      </w:r>
      <w:r w:rsidRPr="00451FB7">
        <w:rPr>
          <w:rFonts w:eastAsiaTheme="majorEastAsia" w:cstheme="majorBidi"/>
          <w:szCs w:val="26"/>
          <w:lang w:eastAsia="en-US"/>
        </w:rPr>
        <w:br/>
      </w:r>
      <w:r w:rsidRPr="00451FB7">
        <w:rPr>
          <w:rFonts w:eastAsiaTheme="majorEastAsia" w:cstheme="majorBidi"/>
          <w:szCs w:val="26"/>
          <w:lang w:eastAsia="en-US"/>
        </w:rPr>
        <w:br/>
        <w:t xml:space="preserve">E-factuur: Een, door gedefinieerde velden, gestructureerd digitaal bestand in XML-formaat met factuurgegevens dat elektronisch wordt aangeleverd met behulp van een elektronische </w:t>
      </w:r>
      <w:r w:rsidRPr="00451FB7">
        <w:rPr>
          <w:rFonts w:eastAsiaTheme="majorEastAsia" w:cstheme="majorBidi"/>
          <w:szCs w:val="26"/>
          <w:lang w:eastAsia="en-US"/>
        </w:rPr>
        <w:lastRenderedPageBreak/>
        <w:t xml:space="preserve">berichtenverkeervoorziening (bv </w:t>
      </w:r>
      <w:proofErr w:type="spellStart"/>
      <w:r w:rsidRPr="00451FB7">
        <w:rPr>
          <w:rFonts w:eastAsiaTheme="majorEastAsia" w:cstheme="majorBidi"/>
          <w:szCs w:val="26"/>
          <w:lang w:eastAsia="en-US"/>
        </w:rPr>
        <w:t>Digipoort</w:t>
      </w:r>
      <w:proofErr w:type="spellEnd"/>
      <w:r w:rsidRPr="00451FB7">
        <w:rPr>
          <w:rFonts w:eastAsiaTheme="majorEastAsia" w:cstheme="majorBidi"/>
          <w:szCs w:val="26"/>
          <w:lang w:eastAsia="en-US"/>
        </w:rPr>
        <w:t>).</w:t>
      </w:r>
      <w:r w:rsidRPr="00451FB7">
        <w:rPr>
          <w:rFonts w:eastAsiaTheme="majorEastAsia" w:cstheme="majorBidi"/>
          <w:szCs w:val="26"/>
          <w:lang w:eastAsia="en-US"/>
        </w:rPr>
        <w:br/>
      </w:r>
    </w:p>
    <w:p w14:paraId="698A0AC0" w14:textId="77777777" w:rsidR="00654051" w:rsidRPr="00451FB7" w:rsidRDefault="00654051" w:rsidP="00451FB7">
      <w:pPr>
        <w:pStyle w:val="Lijstalinea"/>
        <w:numPr>
          <w:ilvl w:val="0"/>
          <w:numId w:val="29"/>
        </w:numPr>
        <w:spacing w:line="276" w:lineRule="auto"/>
        <w:rPr>
          <w:rFonts w:eastAsiaTheme="majorEastAsia" w:cstheme="majorBidi"/>
          <w:szCs w:val="26"/>
          <w:lang w:eastAsia="en-US"/>
        </w:rPr>
      </w:pPr>
      <w:r w:rsidRPr="00451FB7">
        <w:rPr>
          <w:rFonts w:eastAsiaTheme="majorEastAsia" w:cstheme="majorBidi"/>
          <w:szCs w:val="26"/>
          <w:lang w:eastAsia="en-US"/>
        </w:rPr>
        <w:t>E-Facturering vindt door Opdrachtnemer (en namens de Combinatie) plaats vanuit één kantooradres en KvK nummer en btw nummer.</w:t>
      </w:r>
    </w:p>
    <w:p w14:paraId="6FCB47E1" w14:textId="77777777" w:rsidR="00654051" w:rsidRPr="00451FB7" w:rsidRDefault="00654051" w:rsidP="00451FB7">
      <w:pPr>
        <w:pStyle w:val="Lijstalinea"/>
        <w:numPr>
          <w:ilvl w:val="0"/>
          <w:numId w:val="29"/>
        </w:numPr>
        <w:spacing w:line="276" w:lineRule="auto"/>
        <w:rPr>
          <w:rFonts w:eastAsiaTheme="majorEastAsia" w:cstheme="majorBidi"/>
          <w:szCs w:val="26"/>
          <w:lang w:eastAsia="en-US"/>
        </w:rPr>
      </w:pPr>
      <w:r w:rsidRPr="00451FB7">
        <w:rPr>
          <w:rFonts w:eastAsiaTheme="majorEastAsia" w:cstheme="majorBidi"/>
          <w:szCs w:val="26"/>
          <w:lang w:eastAsia="en-US"/>
        </w:rPr>
        <w:t>Opdrachtnemer vermeldt op de factuur minimaal: </w:t>
      </w:r>
    </w:p>
    <w:p w14:paraId="649184A9" w14:textId="77777777" w:rsidR="00654051" w:rsidRPr="00451FB7" w:rsidRDefault="00654051" w:rsidP="00451FB7">
      <w:pPr>
        <w:pStyle w:val="Lijstalinea"/>
        <w:numPr>
          <w:ilvl w:val="1"/>
          <w:numId w:val="29"/>
        </w:numPr>
        <w:spacing w:line="276" w:lineRule="auto"/>
        <w:rPr>
          <w:rFonts w:eastAsiaTheme="majorEastAsia" w:cstheme="majorBidi"/>
          <w:szCs w:val="26"/>
          <w:lang w:eastAsia="en-US"/>
        </w:rPr>
      </w:pPr>
      <w:r w:rsidRPr="00451FB7">
        <w:rPr>
          <w:rFonts w:eastAsiaTheme="majorEastAsia" w:cstheme="majorBidi"/>
          <w:szCs w:val="26"/>
          <w:lang w:eastAsia="en-US"/>
        </w:rPr>
        <w:t>Ordernummer Nadere overeenkomst</w:t>
      </w:r>
    </w:p>
    <w:p w14:paraId="3D9B4666" w14:textId="77777777" w:rsidR="00654051" w:rsidRPr="00451FB7" w:rsidRDefault="00654051" w:rsidP="00451FB7">
      <w:pPr>
        <w:pStyle w:val="Lijstalinea"/>
        <w:numPr>
          <w:ilvl w:val="1"/>
          <w:numId w:val="29"/>
        </w:numPr>
        <w:spacing w:line="276" w:lineRule="auto"/>
        <w:rPr>
          <w:rFonts w:eastAsiaTheme="majorEastAsia" w:cstheme="majorBidi"/>
          <w:szCs w:val="26"/>
          <w:lang w:eastAsia="en-US"/>
        </w:rPr>
      </w:pPr>
      <w:r w:rsidRPr="00451FB7">
        <w:rPr>
          <w:rFonts w:eastAsiaTheme="majorEastAsia" w:cstheme="majorBidi"/>
          <w:szCs w:val="26"/>
          <w:lang w:eastAsia="en-US"/>
        </w:rPr>
        <w:t>Contractnummer van de Overeenkomst </w:t>
      </w:r>
    </w:p>
    <w:p w14:paraId="08E88C54" w14:textId="77777777" w:rsidR="00654051" w:rsidRPr="00451FB7" w:rsidRDefault="00654051" w:rsidP="00451FB7">
      <w:pPr>
        <w:pStyle w:val="Lijstalinea"/>
        <w:numPr>
          <w:ilvl w:val="1"/>
          <w:numId w:val="29"/>
        </w:numPr>
        <w:spacing w:line="276" w:lineRule="auto"/>
        <w:rPr>
          <w:rFonts w:eastAsiaTheme="majorEastAsia" w:cstheme="majorBidi"/>
          <w:szCs w:val="26"/>
          <w:lang w:eastAsia="en-US"/>
        </w:rPr>
      </w:pPr>
      <w:r w:rsidRPr="00451FB7">
        <w:rPr>
          <w:rFonts w:eastAsiaTheme="majorEastAsia" w:cstheme="majorBidi"/>
          <w:szCs w:val="26"/>
          <w:lang w:eastAsia="en-US"/>
        </w:rPr>
        <w:t>Factuurnummer </w:t>
      </w:r>
    </w:p>
    <w:p w14:paraId="5C5C1AC0" w14:textId="77777777" w:rsidR="00654051" w:rsidRPr="00451FB7" w:rsidRDefault="00654051" w:rsidP="00451FB7">
      <w:pPr>
        <w:pStyle w:val="Lijstalinea"/>
        <w:numPr>
          <w:ilvl w:val="1"/>
          <w:numId w:val="29"/>
        </w:numPr>
        <w:spacing w:line="276" w:lineRule="auto"/>
        <w:rPr>
          <w:rFonts w:eastAsiaTheme="majorEastAsia" w:cstheme="majorBidi"/>
          <w:szCs w:val="26"/>
          <w:lang w:eastAsia="en-US"/>
        </w:rPr>
      </w:pPr>
      <w:r w:rsidRPr="00451FB7">
        <w:rPr>
          <w:rFonts w:eastAsiaTheme="majorEastAsia" w:cstheme="majorBidi"/>
          <w:szCs w:val="26"/>
          <w:lang w:eastAsia="en-US"/>
        </w:rPr>
        <w:t>Factuurdatum </w:t>
      </w:r>
    </w:p>
    <w:p w14:paraId="547B2658" w14:textId="77777777" w:rsidR="00654051" w:rsidRPr="00451FB7" w:rsidRDefault="00654051" w:rsidP="00451FB7">
      <w:pPr>
        <w:pStyle w:val="Lijstalinea"/>
        <w:numPr>
          <w:ilvl w:val="1"/>
          <w:numId w:val="29"/>
        </w:numPr>
        <w:spacing w:line="276" w:lineRule="auto"/>
        <w:rPr>
          <w:rFonts w:eastAsiaTheme="majorEastAsia" w:cstheme="majorBidi"/>
          <w:szCs w:val="26"/>
          <w:lang w:eastAsia="en-US"/>
        </w:rPr>
      </w:pPr>
      <w:r w:rsidRPr="00451FB7">
        <w:rPr>
          <w:rFonts w:eastAsiaTheme="majorEastAsia" w:cstheme="majorBidi"/>
          <w:szCs w:val="26"/>
          <w:lang w:eastAsia="en-US"/>
        </w:rPr>
        <w:t>KvK-nummer van Opdrachtnemer</w:t>
      </w:r>
    </w:p>
    <w:p w14:paraId="137ADBB5" w14:textId="77777777" w:rsidR="00654051" w:rsidRPr="00451FB7" w:rsidRDefault="00654051" w:rsidP="00451FB7">
      <w:pPr>
        <w:pStyle w:val="Lijstalinea"/>
        <w:numPr>
          <w:ilvl w:val="1"/>
          <w:numId w:val="29"/>
        </w:numPr>
        <w:spacing w:line="276" w:lineRule="auto"/>
        <w:rPr>
          <w:rFonts w:eastAsiaTheme="majorEastAsia" w:cstheme="majorBidi"/>
          <w:szCs w:val="26"/>
          <w:lang w:eastAsia="en-US"/>
        </w:rPr>
      </w:pPr>
      <w:r w:rsidRPr="00451FB7">
        <w:rPr>
          <w:rFonts w:eastAsiaTheme="majorEastAsia" w:cstheme="majorBidi"/>
          <w:szCs w:val="26"/>
          <w:lang w:eastAsia="en-US"/>
        </w:rPr>
        <w:t>Btw-identificatienummer van Opdrachtnemer</w:t>
      </w:r>
    </w:p>
    <w:p w14:paraId="6B4B6B25" w14:textId="77777777" w:rsidR="00654051" w:rsidRPr="00451FB7" w:rsidRDefault="00654051" w:rsidP="00451FB7">
      <w:pPr>
        <w:pStyle w:val="Lijstalinea"/>
        <w:numPr>
          <w:ilvl w:val="1"/>
          <w:numId w:val="29"/>
        </w:numPr>
        <w:spacing w:line="276" w:lineRule="auto"/>
        <w:rPr>
          <w:rFonts w:eastAsiaTheme="majorEastAsia" w:cstheme="majorBidi"/>
          <w:szCs w:val="26"/>
          <w:lang w:eastAsia="en-US"/>
        </w:rPr>
      </w:pPr>
      <w:r w:rsidRPr="00451FB7">
        <w:rPr>
          <w:rFonts w:eastAsiaTheme="majorEastAsia" w:cstheme="majorBidi"/>
          <w:szCs w:val="26"/>
          <w:lang w:eastAsia="en-US"/>
        </w:rPr>
        <w:t>Naam en adres van Opdrachtnemer</w:t>
      </w:r>
    </w:p>
    <w:p w14:paraId="475A53B7" w14:textId="77777777" w:rsidR="00654051" w:rsidRPr="00451FB7" w:rsidRDefault="00654051" w:rsidP="00451FB7">
      <w:pPr>
        <w:pStyle w:val="Lijstalinea"/>
        <w:numPr>
          <w:ilvl w:val="1"/>
          <w:numId w:val="29"/>
        </w:numPr>
        <w:spacing w:line="276" w:lineRule="auto"/>
        <w:rPr>
          <w:rFonts w:eastAsiaTheme="majorEastAsia" w:cstheme="majorBidi"/>
          <w:szCs w:val="26"/>
          <w:lang w:eastAsia="en-US"/>
        </w:rPr>
      </w:pPr>
      <w:r w:rsidRPr="00451FB7">
        <w:rPr>
          <w:rFonts w:eastAsiaTheme="majorEastAsia" w:cstheme="majorBidi"/>
          <w:szCs w:val="26"/>
          <w:lang w:eastAsia="en-US"/>
        </w:rPr>
        <w:t>IBAN van Opdrachtnemer</w:t>
      </w:r>
    </w:p>
    <w:p w14:paraId="6F4A7542" w14:textId="77777777" w:rsidR="00654051" w:rsidRPr="00451FB7" w:rsidRDefault="00654051" w:rsidP="00451FB7">
      <w:pPr>
        <w:pStyle w:val="Lijstalinea"/>
        <w:numPr>
          <w:ilvl w:val="1"/>
          <w:numId w:val="29"/>
        </w:numPr>
        <w:spacing w:line="276" w:lineRule="auto"/>
        <w:rPr>
          <w:rFonts w:eastAsiaTheme="majorEastAsia" w:cstheme="majorBidi"/>
          <w:szCs w:val="26"/>
          <w:lang w:eastAsia="en-US"/>
        </w:rPr>
      </w:pPr>
      <w:r w:rsidRPr="00451FB7">
        <w:rPr>
          <w:rFonts w:eastAsiaTheme="majorEastAsia" w:cstheme="majorBidi"/>
          <w:szCs w:val="26"/>
          <w:lang w:eastAsia="en-US"/>
        </w:rPr>
        <w:t>Aard van de werkzaamheden/naam van de Nadere overeenkomst;</w:t>
      </w:r>
    </w:p>
    <w:p w14:paraId="168166C1" w14:textId="77777777" w:rsidR="00654051" w:rsidRPr="00451FB7" w:rsidRDefault="00654051" w:rsidP="00451FB7">
      <w:pPr>
        <w:pStyle w:val="Lijstalinea"/>
        <w:numPr>
          <w:ilvl w:val="1"/>
          <w:numId w:val="29"/>
        </w:numPr>
        <w:spacing w:line="276" w:lineRule="auto"/>
        <w:rPr>
          <w:rFonts w:eastAsiaTheme="majorEastAsia" w:cstheme="majorBidi"/>
          <w:szCs w:val="26"/>
          <w:lang w:eastAsia="en-US"/>
        </w:rPr>
      </w:pPr>
      <w:r w:rsidRPr="00451FB7">
        <w:rPr>
          <w:rFonts w:eastAsiaTheme="majorEastAsia" w:cstheme="majorBidi"/>
          <w:szCs w:val="26"/>
          <w:lang w:eastAsia="en-US"/>
        </w:rPr>
        <w:t>Het btw-bedrag. </w:t>
      </w:r>
    </w:p>
    <w:p w14:paraId="7D4FC4AA" w14:textId="77777777" w:rsidR="00654051" w:rsidRPr="00451FB7" w:rsidRDefault="00654051" w:rsidP="00451FB7">
      <w:pPr>
        <w:pStyle w:val="Lijstalinea"/>
        <w:numPr>
          <w:ilvl w:val="0"/>
          <w:numId w:val="29"/>
        </w:numPr>
        <w:spacing w:line="276" w:lineRule="auto"/>
        <w:rPr>
          <w:rFonts w:eastAsiaTheme="majorEastAsia" w:cstheme="majorBidi"/>
          <w:szCs w:val="26"/>
          <w:lang w:eastAsia="en-US"/>
        </w:rPr>
      </w:pPr>
      <w:r w:rsidRPr="00451FB7">
        <w:rPr>
          <w:rFonts w:eastAsiaTheme="majorEastAsia" w:cstheme="majorBidi"/>
          <w:szCs w:val="26"/>
          <w:lang w:eastAsia="en-US"/>
        </w:rPr>
        <w:t>Opdrachtnemer adresseert de factuur aan Nadere opdrachtgever.</w:t>
      </w:r>
    </w:p>
    <w:p w14:paraId="7838A3B1" w14:textId="77777777" w:rsidR="00654051" w:rsidRPr="00451FB7" w:rsidRDefault="00654051" w:rsidP="00451FB7">
      <w:pPr>
        <w:pStyle w:val="Lijstalinea"/>
        <w:numPr>
          <w:ilvl w:val="0"/>
          <w:numId w:val="29"/>
        </w:numPr>
        <w:spacing w:line="276" w:lineRule="auto"/>
        <w:rPr>
          <w:rFonts w:eastAsiaTheme="majorEastAsia" w:cstheme="majorBidi"/>
          <w:szCs w:val="26"/>
          <w:lang w:eastAsia="en-US"/>
        </w:rPr>
      </w:pPr>
      <w:r w:rsidRPr="00451FB7">
        <w:rPr>
          <w:rFonts w:eastAsiaTheme="majorEastAsia" w:cstheme="majorBidi"/>
          <w:szCs w:val="26"/>
          <w:lang w:eastAsia="en-US"/>
        </w:rPr>
        <w:t>Opdrachtnemer dient er rekening mee te houden dat, indien een onderzoek naar de juistheid van factureren door een accountants- of auditdienst wordt ingesteld, onrechtmatigheden die tijdens het onderzoek worden geconstateerd zullen worden verrekend. Kosten van het onderzoek zijn in dat geval voor rekening van Opdrachtnemer.</w:t>
      </w:r>
    </w:p>
    <w:p w14:paraId="2FECB9E8" w14:textId="77777777" w:rsidR="00654051" w:rsidRPr="00451FB7" w:rsidRDefault="00654051" w:rsidP="00451FB7">
      <w:pPr>
        <w:pStyle w:val="Lijstalinea"/>
        <w:numPr>
          <w:ilvl w:val="0"/>
          <w:numId w:val="29"/>
        </w:numPr>
        <w:spacing w:line="276" w:lineRule="auto"/>
        <w:rPr>
          <w:rFonts w:eastAsiaTheme="majorEastAsia" w:cstheme="majorBidi"/>
          <w:szCs w:val="26"/>
          <w:lang w:eastAsia="en-US"/>
        </w:rPr>
      </w:pPr>
      <w:r w:rsidRPr="00451FB7">
        <w:rPr>
          <w:rFonts w:eastAsiaTheme="majorEastAsia" w:cstheme="majorBidi"/>
          <w:szCs w:val="26"/>
          <w:lang w:eastAsia="en-US"/>
        </w:rPr>
        <w:t>Opdrachtnemer dient per Nadere opdracht gebruik te maken van verzamelfacturen</w:t>
      </w:r>
    </w:p>
    <w:p w14:paraId="27A4D5D2" w14:textId="77777777" w:rsidR="00654051" w:rsidRDefault="00654051" w:rsidP="00451FB7">
      <w:pPr>
        <w:pStyle w:val="Lijstalinea"/>
        <w:numPr>
          <w:ilvl w:val="0"/>
          <w:numId w:val="29"/>
        </w:numPr>
        <w:spacing w:line="276" w:lineRule="auto"/>
        <w:rPr>
          <w:rFonts w:eastAsiaTheme="majorEastAsia" w:cstheme="majorBidi"/>
          <w:szCs w:val="26"/>
          <w:lang w:eastAsia="en-US"/>
        </w:rPr>
      </w:pPr>
      <w:r w:rsidRPr="00451FB7">
        <w:rPr>
          <w:rFonts w:eastAsiaTheme="majorEastAsia" w:cstheme="majorBidi"/>
          <w:szCs w:val="26"/>
          <w:lang w:eastAsia="en-US"/>
        </w:rPr>
        <w:t>Facturatie dient in beginsel 100% achteraf na realisatie en acceptatie door de Opdrachtgever plaats te vinden. Vooruit facturatie is niet toegestaan. Opdrachtgever en Opdrachtnemer kunnen hier in de Nadere overeenkomst - of gedurende de looptijd van een Nadere overeenkomst - van afwijken.</w:t>
      </w:r>
    </w:p>
    <w:p w14:paraId="354F3D57" w14:textId="77777777" w:rsidR="00451FB7" w:rsidRPr="00451FB7" w:rsidRDefault="00451FB7" w:rsidP="00451FB7">
      <w:pPr>
        <w:spacing w:line="276" w:lineRule="auto"/>
        <w:rPr>
          <w:rFonts w:eastAsiaTheme="majorEastAsia" w:cstheme="majorBidi"/>
          <w:szCs w:val="26"/>
          <w:lang w:eastAsia="en-US"/>
        </w:rPr>
      </w:pPr>
    </w:p>
    <w:p w14:paraId="79AB9946" w14:textId="77777777" w:rsidR="00654051" w:rsidRPr="00502D59" w:rsidRDefault="00654051" w:rsidP="00654051">
      <w:pPr>
        <w:pStyle w:val="Kop3"/>
      </w:pPr>
      <w:r w:rsidRPr="00502D59">
        <w:t>Prijs</w:t>
      </w:r>
    </w:p>
    <w:p w14:paraId="47241747" w14:textId="77777777" w:rsidR="00654051" w:rsidRPr="00451FB7" w:rsidRDefault="00654051" w:rsidP="00451FB7">
      <w:pPr>
        <w:pStyle w:val="Lijstalinea"/>
        <w:numPr>
          <w:ilvl w:val="0"/>
          <w:numId w:val="30"/>
        </w:numPr>
        <w:spacing w:line="276" w:lineRule="auto"/>
        <w:rPr>
          <w:rFonts w:eastAsiaTheme="majorEastAsia" w:cstheme="majorBidi"/>
          <w:szCs w:val="26"/>
          <w:lang w:eastAsia="en-US"/>
        </w:rPr>
      </w:pPr>
      <w:r w:rsidRPr="00451FB7">
        <w:rPr>
          <w:rFonts w:eastAsiaTheme="majorEastAsia" w:cstheme="majorBidi"/>
          <w:szCs w:val="26"/>
          <w:lang w:eastAsia="en-US"/>
        </w:rPr>
        <w:t>Opdrachtgever hanteert in de calculatie van Nadere offertes en overeenkomsten/opdrachten all-in vaste tarieven die niet hoger zijn dan de tarieven die door Opdrachtnemer zijn aangeboden in de Inschrijving. Andere prijsonderdelen en de tarieven dienen marktconform te zijn.</w:t>
      </w:r>
    </w:p>
    <w:p w14:paraId="4E9DDA94" w14:textId="77777777" w:rsidR="00654051" w:rsidRPr="00451FB7" w:rsidRDefault="00654051" w:rsidP="00451FB7">
      <w:pPr>
        <w:pStyle w:val="Lijstalinea"/>
        <w:numPr>
          <w:ilvl w:val="0"/>
          <w:numId w:val="30"/>
        </w:numPr>
        <w:spacing w:line="276" w:lineRule="auto"/>
        <w:rPr>
          <w:rFonts w:eastAsiaTheme="majorEastAsia" w:cstheme="majorBidi"/>
          <w:szCs w:val="26"/>
          <w:lang w:eastAsia="en-US"/>
        </w:rPr>
      </w:pPr>
      <w:r w:rsidRPr="00451FB7">
        <w:rPr>
          <w:rFonts w:eastAsiaTheme="majorEastAsia" w:cstheme="majorBidi"/>
          <w:szCs w:val="26"/>
          <w:lang w:eastAsia="en-US"/>
        </w:rPr>
        <w:t>De tarieven in Nadere offertes zijn inclusief alle kosten, zoals en voor zover van toepassing, maar niet uitputtend:</w:t>
      </w:r>
    </w:p>
    <w:p w14:paraId="18D74D2A" w14:textId="77777777"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t>salariskosten;</w:t>
      </w:r>
    </w:p>
    <w:p w14:paraId="16B7FF3B" w14:textId="77777777"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t>overheadkosten (onder andere huisvesting en salariskosten van niet declarabel personeel);</w:t>
      </w:r>
    </w:p>
    <w:p w14:paraId="2BC72C0A" w14:textId="77777777"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t>kosten voor ondersteunend werk;</w:t>
      </w:r>
    </w:p>
    <w:p w14:paraId="12F1388D" w14:textId="77777777"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t>kosten voor het gebruik van apparatuur (onder andere pc’s, faxen, mobiele telefoons et cetera);</w:t>
      </w:r>
    </w:p>
    <w:p w14:paraId="4B13468C" w14:textId="77777777"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t>binnenlandse reis- en verblijfskosten (woon-werkverkeer tot aan startplek);</w:t>
      </w:r>
    </w:p>
    <w:p w14:paraId="3D865415" w14:textId="77777777"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t>parkeerkosten;</w:t>
      </w:r>
    </w:p>
    <w:p w14:paraId="655480B2" w14:textId="77777777"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t>opleidingskosten;</w:t>
      </w:r>
    </w:p>
    <w:p w14:paraId="75DA090C" w14:textId="77777777"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t>werving- en selectiekosten;</w:t>
      </w:r>
    </w:p>
    <w:p w14:paraId="489A1023" w14:textId="77777777"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t>vervanging;</w:t>
      </w:r>
    </w:p>
    <w:p w14:paraId="5969F571" w14:textId="77777777"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lastRenderedPageBreak/>
        <w:t>verzekeringspremies;</w:t>
      </w:r>
    </w:p>
    <w:p w14:paraId="50F9CB03" w14:textId="77777777"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t>winst;</w:t>
      </w:r>
    </w:p>
    <w:p w14:paraId="19EE1F90" w14:textId="77777777"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t>alle eventuele andere bijkomende kosten voor de voorbereiding en de uitvoering.</w:t>
      </w:r>
    </w:p>
    <w:p w14:paraId="592D0018" w14:textId="77777777" w:rsidR="00654051" w:rsidRPr="00451FB7" w:rsidRDefault="00654051" w:rsidP="00451FB7">
      <w:pPr>
        <w:pStyle w:val="Lijstalinea"/>
        <w:numPr>
          <w:ilvl w:val="0"/>
          <w:numId w:val="30"/>
        </w:numPr>
        <w:spacing w:line="276" w:lineRule="auto"/>
        <w:rPr>
          <w:rFonts w:eastAsiaTheme="majorEastAsia" w:cstheme="majorBidi"/>
          <w:szCs w:val="26"/>
          <w:lang w:eastAsia="en-US"/>
        </w:rPr>
      </w:pPr>
      <w:r w:rsidRPr="00451FB7">
        <w:rPr>
          <w:rFonts w:eastAsiaTheme="majorEastAsia" w:cstheme="majorBidi"/>
          <w:szCs w:val="26"/>
          <w:lang w:eastAsia="en-US"/>
        </w:rPr>
        <w:t xml:space="preserve">Bij directe opdrachtverstrekking aan één partij zonder verdere concurrentiestelling via de </w:t>
      </w:r>
      <w:proofErr w:type="spellStart"/>
      <w:r w:rsidRPr="00451FB7">
        <w:rPr>
          <w:rFonts w:eastAsiaTheme="majorEastAsia" w:cstheme="majorBidi"/>
          <w:szCs w:val="26"/>
          <w:lang w:eastAsia="en-US"/>
        </w:rPr>
        <w:t>Randomizertool</w:t>
      </w:r>
      <w:proofErr w:type="spellEnd"/>
      <w:r w:rsidRPr="00451FB7">
        <w:rPr>
          <w:rFonts w:eastAsiaTheme="majorEastAsia" w:cstheme="majorBidi"/>
          <w:szCs w:val="26"/>
          <w:lang w:eastAsia="en-US"/>
        </w:rPr>
        <w:t xml:space="preserve"> is Opdrachtgever te allen tijde gerechtigd een tegenofferte aan te vragen bij één van de andere gecontracteerde partijen. Indien dit leidt tot een prijsverschil van meer dan 20% ten gunste van Opdrachtgever, zal Opdrachtgever de opdracht aan de als tweede uitgevraagde partij gunnen. Hierbij geldt dat de initieel ontvangen prijsstelling niet gecommuniceerd zal worden aan de als tweede benaderde partij.</w:t>
      </w:r>
      <w:r w:rsidRPr="00451FB7">
        <w:rPr>
          <w:rFonts w:eastAsiaTheme="majorEastAsia" w:cstheme="majorBidi"/>
          <w:szCs w:val="26"/>
          <w:lang w:eastAsia="en-US"/>
        </w:rPr>
        <w:br/>
        <w:t>Opdrachtgever zal onder andere van dit recht gebruik maken indien er twijfels bestaan over de marktconformiteit van de aangeboden offerte.</w:t>
      </w:r>
    </w:p>
    <w:p w14:paraId="2E697C60" w14:textId="77777777" w:rsidR="00654051" w:rsidRPr="00451FB7" w:rsidRDefault="00654051" w:rsidP="00451FB7">
      <w:pPr>
        <w:pStyle w:val="Lijstalinea"/>
        <w:numPr>
          <w:ilvl w:val="0"/>
          <w:numId w:val="30"/>
        </w:numPr>
        <w:spacing w:line="276" w:lineRule="auto"/>
        <w:rPr>
          <w:rFonts w:eastAsiaTheme="majorEastAsia" w:cstheme="majorBidi"/>
          <w:szCs w:val="26"/>
          <w:lang w:eastAsia="en-US"/>
        </w:rPr>
      </w:pPr>
      <w:r w:rsidRPr="00451FB7">
        <w:rPr>
          <w:rFonts w:eastAsiaTheme="majorEastAsia" w:cstheme="majorBidi"/>
          <w:szCs w:val="26"/>
          <w:lang w:eastAsia="en-US"/>
        </w:rPr>
        <w:t>Indien Nadere opdrachtgever voor de uitvoering van de Nadere overeenkomst uitdrukkelijk een ander functieniveau vraagt dan de functieniveaus waarvoor een plafondprijs is vastgesteld in de Raamovereenkomst, dan dient het tarief dat Opdrachtnemer voor dit andere functieniveau hanteert in het kader van een Nadere offerteaanvraag in redelijke verhouding te staan tot de in de Raamovereenkomst vastgelegde plafondtarieven. In voorkomend geval kan de Nadere opdrachtgever ook een maximum stellen aan het tarief van dit aanvullende functietype. </w:t>
      </w:r>
    </w:p>
    <w:p w14:paraId="1FD538AF" w14:textId="77777777" w:rsidR="00654051" w:rsidRPr="00451FB7" w:rsidRDefault="00654051" w:rsidP="00451FB7">
      <w:pPr>
        <w:pStyle w:val="Lijstalinea"/>
        <w:numPr>
          <w:ilvl w:val="0"/>
          <w:numId w:val="30"/>
        </w:numPr>
        <w:spacing w:line="276" w:lineRule="auto"/>
        <w:rPr>
          <w:rFonts w:eastAsiaTheme="majorEastAsia" w:cstheme="majorBidi"/>
          <w:szCs w:val="26"/>
          <w:lang w:eastAsia="en-US"/>
        </w:rPr>
      </w:pPr>
      <w:r w:rsidRPr="00451FB7">
        <w:rPr>
          <w:rFonts w:eastAsiaTheme="majorEastAsia" w:cstheme="majorBidi"/>
          <w:szCs w:val="26"/>
          <w:lang w:eastAsia="en-US"/>
        </w:rPr>
        <w:t>Opdrachtnemer brengt - tenzij door Opdrachtgever uitdrukkelijk anders aangegeven staat in een minicompetitie - geen kosten in rekening aan Nadere opdrachtgever voor het uitbrengen van een Nadere offerte. Indien er geen kosten in rekening gebracht kunnen worden, brengt Opdrachtnemer ook na gunning van een Nadere opdracht geen kosten in rekening voor de uitgebrachte Nadere offerte. </w:t>
      </w:r>
    </w:p>
    <w:p w14:paraId="51EC41D4" w14:textId="77777777" w:rsidR="00654051" w:rsidRPr="00451FB7" w:rsidRDefault="00654051" w:rsidP="00451FB7">
      <w:pPr>
        <w:pStyle w:val="Lijstalinea"/>
        <w:numPr>
          <w:ilvl w:val="0"/>
          <w:numId w:val="30"/>
        </w:numPr>
        <w:spacing w:line="276" w:lineRule="auto"/>
        <w:rPr>
          <w:rFonts w:eastAsiaTheme="majorEastAsia" w:cstheme="majorBidi"/>
          <w:szCs w:val="26"/>
          <w:lang w:eastAsia="en-US"/>
        </w:rPr>
      </w:pPr>
      <w:r w:rsidRPr="00451FB7">
        <w:rPr>
          <w:rFonts w:eastAsiaTheme="majorEastAsia" w:cstheme="majorBidi"/>
          <w:szCs w:val="26"/>
          <w:lang w:eastAsia="en-US"/>
        </w:rPr>
        <w:t xml:space="preserve">Indien door Nadere opdrachtgever gevraagd </w:t>
      </w:r>
      <w:commentRangeStart w:id="0"/>
      <w:commentRangeStart w:id="1"/>
      <w:r w:rsidRPr="00451FB7">
        <w:rPr>
          <w:rFonts w:eastAsiaTheme="majorEastAsia" w:cstheme="majorBidi"/>
          <w:szCs w:val="26"/>
          <w:lang w:eastAsia="en-US"/>
        </w:rPr>
        <w:t>kan Opdrachtnemer in de Nadere offerte een vaste prijs opnemen voor de in de Nadere offerteaanvraag uitgevraagde middelen. </w:t>
      </w:r>
      <w:commentRangeEnd w:id="0"/>
      <w:r w:rsidRPr="00451FB7">
        <w:rPr>
          <w:rFonts w:eastAsiaTheme="majorEastAsia" w:cstheme="majorBidi"/>
          <w:szCs w:val="26"/>
          <w:lang w:eastAsia="en-US"/>
        </w:rPr>
        <w:commentReference w:id="0"/>
      </w:r>
      <w:commentRangeEnd w:id="1"/>
      <w:r w:rsidRPr="00451FB7">
        <w:rPr>
          <w:rFonts w:eastAsiaTheme="majorEastAsia" w:cstheme="majorBidi"/>
          <w:szCs w:val="26"/>
          <w:lang w:eastAsia="en-US"/>
        </w:rPr>
        <w:commentReference w:id="1"/>
      </w:r>
    </w:p>
    <w:p w14:paraId="6FA63AF4" w14:textId="77777777" w:rsidR="00654051" w:rsidRDefault="00654051" w:rsidP="00451FB7">
      <w:pPr>
        <w:pStyle w:val="Lijstalinea"/>
        <w:numPr>
          <w:ilvl w:val="0"/>
          <w:numId w:val="30"/>
        </w:numPr>
        <w:spacing w:line="276" w:lineRule="auto"/>
        <w:rPr>
          <w:rFonts w:eastAsiaTheme="majorEastAsia" w:cstheme="majorBidi"/>
          <w:szCs w:val="26"/>
          <w:lang w:eastAsia="en-US"/>
        </w:rPr>
      </w:pPr>
      <w:r w:rsidRPr="00451FB7">
        <w:rPr>
          <w:rFonts w:eastAsiaTheme="majorEastAsia" w:cstheme="majorBidi"/>
          <w:szCs w:val="26"/>
          <w:lang w:eastAsia="en-US"/>
        </w:rPr>
        <w:t>Uitsluitend schriftelijk door Nadere opdrachtgever aangegeven wijzigingen in de opgedragen dienstverlening kunnen als meer- of minderwerk worden gezien en dientengevolge wijzigingen in de prijzen tot gevolg hebben; dit ter beoordeling door Nadere opdrachtgever. Eventueel meer- en minderwerk wordt verrekend tegen de in de Nadere overeenkomst overeengekomen uurtarieven. Uitvoering van meerwerk zonder voorafgaande schriftelijke toestemming van Nadere opdrachtgever is uitgesloten en kan niet worden gefactureerd aan Nadere opdrachtgever. </w:t>
      </w:r>
    </w:p>
    <w:p w14:paraId="21DCAC3B" w14:textId="77777777" w:rsidR="00451FB7" w:rsidRPr="00451FB7" w:rsidRDefault="00451FB7" w:rsidP="00451FB7">
      <w:pPr>
        <w:spacing w:line="276" w:lineRule="auto"/>
        <w:rPr>
          <w:rFonts w:eastAsiaTheme="majorEastAsia" w:cstheme="majorBidi"/>
          <w:szCs w:val="26"/>
          <w:lang w:eastAsia="en-US"/>
        </w:rPr>
      </w:pPr>
    </w:p>
    <w:p w14:paraId="573093C8" w14:textId="77777777" w:rsidR="00654051" w:rsidRPr="00502D59" w:rsidRDefault="00654051" w:rsidP="00654051">
      <w:pPr>
        <w:pStyle w:val="Kop2"/>
      </w:pPr>
      <w:r w:rsidRPr="00502D59">
        <w:t>Nadere (offerte)aanvraag</w:t>
      </w:r>
    </w:p>
    <w:p w14:paraId="7DA24448" w14:textId="77777777" w:rsidR="00654051" w:rsidRPr="00451FB7" w:rsidRDefault="00654051" w:rsidP="00451FB7">
      <w:pPr>
        <w:pStyle w:val="Lijstalinea"/>
        <w:numPr>
          <w:ilvl w:val="0"/>
          <w:numId w:val="31"/>
        </w:numPr>
        <w:spacing w:line="276" w:lineRule="auto"/>
        <w:rPr>
          <w:rFonts w:eastAsiaTheme="majorEastAsia" w:cstheme="majorBidi"/>
          <w:szCs w:val="26"/>
          <w:lang w:eastAsia="en-US"/>
        </w:rPr>
      </w:pPr>
      <w:r w:rsidRPr="00451FB7">
        <w:rPr>
          <w:rFonts w:eastAsiaTheme="majorEastAsia" w:cstheme="majorBidi"/>
          <w:szCs w:val="26"/>
          <w:lang w:eastAsia="en-US"/>
        </w:rPr>
        <w:t>Nadere opdrachtgever zet een offerteaanvraag uit die vervolgens door middel van een Minicompetitie schriftelijk onder de Raamcontractanten wordt uitgevraagd.</w:t>
      </w:r>
    </w:p>
    <w:p w14:paraId="55227C2F" w14:textId="77777777" w:rsidR="00654051" w:rsidRPr="00451FB7" w:rsidRDefault="00654051" w:rsidP="00451FB7">
      <w:pPr>
        <w:pStyle w:val="Lijstalinea"/>
        <w:numPr>
          <w:ilvl w:val="0"/>
          <w:numId w:val="31"/>
        </w:numPr>
        <w:spacing w:line="276" w:lineRule="auto"/>
        <w:rPr>
          <w:rFonts w:eastAsiaTheme="majorEastAsia" w:cstheme="majorBidi"/>
          <w:szCs w:val="26"/>
          <w:lang w:eastAsia="en-US"/>
        </w:rPr>
      </w:pPr>
      <w:r w:rsidRPr="00451FB7">
        <w:rPr>
          <w:rFonts w:eastAsiaTheme="majorEastAsia" w:cstheme="majorBidi"/>
          <w:szCs w:val="26"/>
          <w:lang w:eastAsia="en-US"/>
        </w:rPr>
        <w:t>U verklaart bij een Nadere offerteaanvraag akkoord te zijn dat de minimale gestanddoeningstermijn van de Nadere offerte zestig kalenderdagen is.</w:t>
      </w:r>
    </w:p>
    <w:p w14:paraId="270304FF" w14:textId="77777777" w:rsidR="00654051" w:rsidRPr="00502D59" w:rsidRDefault="00654051" w:rsidP="00654051"/>
    <w:p w14:paraId="39E37005" w14:textId="77777777" w:rsidR="00654051" w:rsidRPr="00502D59" w:rsidRDefault="00654051" w:rsidP="00654051">
      <w:pPr>
        <w:pStyle w:val="Kop2"/>
      </w:pPr>
      <w:r w:rsidRPr="00502D59">
        <w:lastRenderedPageBreak/>
        <w:t>Uitvoeringseisen</w:t>
      </w:r>
    </w:p>
    <w:p w14:paraId="654D514C" w14:textId="77777777" w:rsidR="00654051" w:rsidRPr="00502D59" w:rsidRDefault="00654051" w:rsidP="00654051">
      <w:pPr>
        <w:pStyle w:val="Kop3"/>
      </w:pPr>
      <w:r w:rsidRPr="00502D59">
        <w:t>Algemeen</w:t>
      </w:r>
    </w:p>
    <w:p w14:paraId="6234B683" w14:textId="77777777" w:rsidR="00654051" w:rsidRPr="00451FB7" w:rsidRDefault="00654051" w:rsidP="00451FB7">
      <w:pPr>
        <w:pStyle w:val="Lijstalinea"/>
        <w:numPr>
          <w:ilvl w:val="0"/>
          <w:numId w:val="32"/>
        </w:numPr>
        <w:spacing w:line="276" w:lineRule="auto"/>
        <w:rPr>
          <w:rFonts w:eastAsiaTheme="majorEastAsia" w:cstheme="majorBidi"/>
          <w:szCs w:val="26"/>
          <w:lang w:eastAsia="en-US"/>
        </w:rPr>
      </w:pPr>
      <w:r w:rsidRPr="00451FB7">
        <w:rPr>
          <w:rFonts w:eastAsiaTheme="majorEastAsia" w:cstheme="majorBidi"/>
          <w:szCs w:val="26"/>
          <w:lang w:eastAsia="en-US"/>
        </w:rPr>
        <w:t>Opdrachtnemer garandeert dat gedurende de looptijd van de Raamovereenkomst voorzien kan worden in een totale behoefte aan de gevraagde Dienstverlening zoals omschreven in het Beschrijvend document.</w:t>
      </w:r>
    </w:p>
    <w:p w14:paraId="1B4A9AA1" w14:textId="77777777" w:rsidR="00654051" w:rsidRPr="00451FB7" w:rsidRDefault="00654051" w:rsidP="00451FB7">
      <w:pPr>
        <w:pStyle w:val="Lijstalinea"/>
        <w:numPr>
          <w:ilvl w:val="0"/>
          <w:numId w:val="32"/>
        </w:numPr>
        <w:spacing w:line="276" w:lineRule="auto"/>
        <w:rPr>
          <w:rFonts w:eastAsiaTheme="majorEastAsia" w:cstheme="majorBidi"/>
          <w:szCs w:val="26"/>
          <w:lang w:eastAsia="en-US"/>
        </w:rPr>
      </w:pPr>
      <w:r w:rsidRPr="00451FB7">
        <w:rPr>
          <w:rFonts w:eastAsiaTheme="majorEastAsia" w:cstheme="majorBidi"/>
          <w:szCs w:val="26"/>
          <w:lang w:eastAsia="en-US"/>
        </w:rPr>
        <w:t>Opdrachtnemer is volledig eindverantwoordelijk voor de te leveren Dienstverlening en personele capaciteitsvraag van inzetbare deskundigen voor de uitvoering van de Nadere opdrachten onder de Raamovereenkomst.</w:t>
      </w:r>
    </w:p>
    <w:p w14:paraId="181AE091" w14:textId="77777777" w:rsidR="00654051" w:rsidRPr="00451FB7" w:rsidRDefault="00654051" w:rsidP="00451FB7">
      <w:pPr>
        <w:pStyle w:val="Lijstalinea"/>
        <w:numPr>
          <w:ilvl w:val="0"/>
          <w:numId w:val="32"/>
        </w:numPr>
        <w:spacing w:line="276" w:lineRule="auto"/>
        <w:rPr>
          <w:rFonts w:eastAsiaTheme="majorEastAsia" w:cstheme="majorBidi"/>
          <w:szCs w:val="26"/>
          <w:lang w:eastAsia="en-US"/>
        </w:rPr>
      </w:pPr>
      <w:commentRangeStart w:id="2"/>
      <w:commentRangeStart w:id="3"/>
      <w:r w:rsidRPr="00451FB7">
        <w:rPr>
          <w:rFonts w:eastAsiaTheme="majorEastAsia" w:cstheme="majorBidi"/>
          <w:szCs w:val="26"/>
          <w:lang w:eastAsia="en-US"/>
        </w:rPr>
        <w:t xml:space="preserve">De geleverde Dienstverlening </w:t>
      </w:r>
      <w:commentRangeEnd w:id="2"/>
      <w:r w:rsidRPr="00451FB7">
        <w:rPr>
          <w:rFonts w:eastAsiaTheme="majorEastAsia" w:cstheme="majorBidi"/>
          <w:szCs w:val="26"/>
          <w:lang w:eastAsia="en-US"/>
        </w:rPr>
        <w:commentReference w:id="2"/>
      </w:r>
      <w:commentRangeEnd w:id="3"/>
      <w:r w:rsidRPr="00451FB7">
        <w:rPr>
          <w:rFonts w:eastAsiaTheme="majorEastAsia" w:cstheme="majorBidi"/>
          <w:szCs w:val="26"/>
          <w:lang w:eastAsia="en-US"/>
        </w:rPr>
        <w:commentReference w:id="3"/>
      </w:r>
      <w:r w:rsidRPr="00451FB7">
        <w:rPr>
          <w:rFonts w:eastAsiaTheme="majorEastAsia" w:cstheme="majorBidi"/>
          <w:szCs w:val="26"/>
          <w:lang w:eastAsia="en-US"/>
        </w:rPr>
        <w:t xml:space="preserve">moet altijd voldoen aan de geldende richtlijnen van Opdrachtgever en wettelijke vereisten. Hieronder vallen de Uitgangspunten Corporate Communicatie Rijkswaterstaat, de Schrijfwijzer, de huisstijlrichtlijnen, de leidraad hindercommunicatie, de </w:t>
      </w:r>
      <w:proofErr w:type="spellStart"/>
      <w:r w:rsidRPr="00451FB7">
        <w:rPr>
          <w:rFonts w:eastAsiaTheme="majorEastAsia" w:cstheme="majorBidi"/>
          <w:szCs w:val="26"/>
          <w:lang w:eastAsia="en-US"/>
        </w:rPr>
        <w:t>rijksbrede</w:t>
      </w:r>
      <w:proofErr w:type="spellEnd"/>
      <w:r w:rsidRPr="00451FB7">
        <w:rPr>
          <w:rFonts w:eastAsiaTheme="majorEastAsia" w:cstheme="majorBidi"/>
          <w:szCs w:val="26"/>
          <w:lang w:eastAsia="en-US"/>
        </w:rPr>
        <w:t xml:space="preserve"> richtlijnen </w:t>
      </w:r>
      <w:proofErr w:type="spellStart"/>
      <w:r w:rsidRPr="00451FB7">
        <w:rPr>
          <w:rFonts w:eastAsiaTheme="majorEastAsia" w:cstheme="majorBidi"/>
          <w:szCs w:val="26"/>
          <w:lang w:eastAsia="en-US"/>
        </w:rPr>
        <w:t>Digitoegankelijk</w:t>
      </w:r>
      <w:proofErr w:type="spellEnd"/>
      <w:r w:rsidRPr="00451FB7">
        <w:rPr>
          <w:rFonts w:eastAsiaTheme="majorEastAsia" w:cstheme="majorBidi"/>
          <w:szCs w:val="26"/>
          <w:lang w:eastAsia="en-US"/>
        </w:rPr>
        <w:t xml:space="preserve"> (www.digitoegankelijk.nl), AVG, portretrecht, auteursrecht en informatiebeveiliging en eventuele richtlijnen met betrekking tot AI. Afwijken van deze richtlijnen is niet toegestaan zonder overleg met en na schriftelijke goedkeuring van de opdrachtnemer. Het kan voorkomen dat Nadere opdrachtgever bepaalt dat Opdrachtnemer gebruik dient te maken van de middelen die worden geleverd door leveranciers die door Opdrachtgever zijn gecontracteerd zoals voor Opdrachtfotografie en toekomstige Raamovereenkomsten.</w:t>
      </w:r>
    </w:p>
    <w:p w14:paraId="5A25D87E" w14:textId="77777777" w:rsidR="00654051" w:rsidRPr="00451FB7" w:rsidRDefault="00654051" w:rsidP="00451FB7">
      <w:pPr>
        <w:pStyle w:val="Lijstalinea"/>
        <w:numPr>
          <w:ilvl w:val="0"/>
          <w:numId w:val="32"/>
        </w:numPr>
        <w:spacing w:line="276" w:lineRule="auto"/>
        <w:rPr>
          <w:rFonts w:eastAsiaTheme="majorEastAsia" w:cstheme="majorBidi"/>
          <w:szCs w:val="26"/>
          <w:lang w:eastAsia="en-US"/>
        </w:rPr>
      </w:pPr>
      <w:r w:rsidRPr="00451FB7">
        <w:rPr>
          <w:rFonts w:eastAsiaTheme="majorEastAsia" w:cstheme="majorBidi"/>
          <w:szCs w:val="26"/>
          <w:lang w:eastAsia="en-US"/>
        </w:rPr>
        <w:t>Opdrachtnemer past de huisstijlrichtlijnen toe (zie www.Rijkshuisstijl.nl en www.rijkshuisstijl.nl/rws) en neemt bij onduidelijkheden contact op met de huisstijladviseur van Rijkswaterstaat.</w:t>
      </w:r>
    </w:p>
    <w:p w14:paraId="78EF2DFD" w14:textId="77777777" w:rsidR="00654051" w:rsidRPr="00451FB7" w:rsidRDefault="00654051" w:rsidP="00451FB7">
      <w:pPr>
        <w:pStyle w:val="Lijstalinea"/>
        <w:numPr>
          <w:ilvl w:val="0"/>
          <w:numId w:val="32"/>
        </w:numPr>
        <w:spacing w:line="276" w:lineRule="auto"/>
        <w:rPr>
          <w:rFonts w:eastAsiaTheme="majorEastAsia" w:cstheme="majorBidi"/>
          <w:szCs w:val="26"/>
          <w:lang w:eastAsia="en-US"/>
        </w:rPr>
      </w:pPr>
      <w:r w:rsidRPr="00451FB7">
        <w:rPr>
          <w:rFonts w:eastAsiaTheme="majorEastAsia" w:cstheme="majorBidi"/>
          <w:szCs w:val="26"/>
          <w:lang w:eastAsia="en-US"/>
        </w:rPr>
        <w:t>Opdrachtnemer past de actuele uitgangspunten voor overheidscommunicatie toe. Op de website www.rijksoverheid.nl staan deze in het dossier over overheidscommunicatie (https://www.rijksoverheid.nl/onderwerpen/overheidscommunicatie). </w:t>
      </w:r>
    </w:p>
    <w:p w14:paraId="0AC44969" w14:textId="77777777" w:rsidR="00654051" w:rsidRPr="00451FB7" w:rsidRDefault="00654051" w:rsidP="00451FB7">
      <w:pPr>
        <w:pStyle w:val="Lijstalinea"/>
        <w:numPr>
          <w:ilvl w:val="0"/>
          <w:numId w:val="32"/>
        </w:numPr>
        <w:spacing w:line="276" w:lineRule="auto"/>
        <w:rPr>
          <w:rFonts w:eastAsiaTheme="majorEastAsia" w:cstheme="majorBidi"/>
          <w:szCs w:val="26"/>
          <w:lang w:eastAsia="en-US"/>
        </w:rPr>
      </w:pPr>
      <w:r w:rsidRPr="00451FB7">
        <w:rPr>
          <w:rFonts w:eastAsiaTheme="majorEastAsia" w:cstheme="majorBidi"/>
          <w:szCs w:val="26"/>
          <w:lang w:eastAsia="en-US"/>
        </w:rPr>
        <w:t xml:space="preserve">Bij het ontwikkelen van producten in het kader van Nadere overeenkomsten, neemt Opdrachtnemer de geldende richtlijnen en wettelijke vereisten in acht. Het gaat hier bijvoorbeeld om de </w:t>
      </w:r>
      <w:proofErr w:type="spellStart"/>
      <w:r w:rsidRPr="00451FB7">
        <w:rPr>
          <w:rFonts w:eastAsiaTheme="majorEastAsia" w:cstheme="majorBidi"/>
          <w:szCs w:val="26"/>
          <w:lang w:eastAsia="en-US"/>
        </w:rPr>
        <w:t>rijkshuisstijl</w:t>
      </w:r>
      <w:proofErr w:type="spellEnd"/>
      <w:r w:rsidRPr="00451FB7">
        <w:rPr>
          <w:rFonts w:eastAsiaTheme="majorEastAsia" w:cstheme="majorBidi"/>
          <w:szCs w:val="26"/>
          <w:lang w:eastAsia="en-US"/>
        </w:rPr>
        <w:t xml:space="preserve"> (zie E39), </w:t>
      </w:r>
      <w:proofErr w:type="spellStart"/>
      <w:r w:rsidRPr="00451FB7">
        <w:rPr>
          <w:rFonts w:eastAsiaTheme="majorEastAsia" w:cstheme="majorBidi"/>
          <w:szCs w:val="26"/>
          <w:lang w:eastAsia="en-US"/>
        </w:rPr>
        <w:t>digitoegankelijkheid</w:t>
      </w:r>
      <w:proofErr w:type="spellEnd"/>
      <w:r w:rsidRPr="00451FB7">
        <w:rPr>
          <w:rFonts w:eastAsiaTheme="majorEastAsia" w:cstheme="majorBidi"/>
          <w:szCs w:val="26"/>
          <w:lang w:eastAsia="en-US"/>
        </w:rPr>
        <w:t xml:space="preserve"> (zie E13), AVG,  portretrecht, auteursrecht en informatiebeveiliging. Het kan voorkomen dat Nadere opdrachtgever bepaalt dat Opdrachtnemer gebruik dient te maken van de middelen die worden geleverd door leveranciers die door Opdrachtgever zijn gecontracteerd, zoals voor Opdrachtfotografie en toekomstige raamovereenkomsten.</w:t>
      </w:r>
    </w:p>
    <w:p w14:paraId="2740F66C" w14:textId="77777777" w:rsidR="00654051" w:rsidRPr="00451FB7" w:rsidRDefault="00654051" w:rsidP="00451FB7">
      <w:pPr>
        <w:pStyle w:val="Lijstalinea"/>
        <w:numPr>
          <w:ilvl w:val="0"/>
          <w:numId w:val="32"/>
        </w:numPr>
        <w:spacing w:line="276" w:lineRule="auto"/>
        <w:rPr>
          <w:rFonts w:eastAsiaTheme="majorEastAsia" w:cstheme="majorBidi"/>
          <w:szCs w:val="26"/>
          <w:lang w:eastAsia="en-US"/>
        </w:rPr>
      </w:pPr>
      <w:r w:rsidRPr="00451FB7">
        <w:rPr>
          <w:rFonts w:eastAsiaTheme="majorEastAsia" w:cstheme="majorBidi"/>
          <w:szCs w:val="26"/>
          <w:lang w:eastAsia="en-US"/>
        </w:rPr>
        <w:t xml:space="preserve">Opdrachtnemer borgt dat op de in het kader van een Nadere overeenkomst ontwikkelde </w:t>
      </w:r>
      <w:proofErr w:type="spellStart"/>
      <w:r w:rsidRPr="00451FB7">
        <w:rPr>
          <w:rFonts w:eastAsiaTheme="majorEastAsia" w:cstheme="majorBidi"/>
          <w:szCs w:val="26"/>
          <w:lang w:eastAsia="en-US"/>
        </w:rPr>
        <w:t>danwel</w:t>
      </w:r>
      <w:proofErr w:type="spellEnd"/>
      <w:r w:rsidRPr="00451FB7">
        <w:rPr>
          <w:rFonts w:eastAsiaTheme="majorEastAsia" w:cstheme="majorBidi"/>
          <w:szCs w:val="26"/>
          <w:lang w:eastAsia="en-US"/>
        </w:rPr>
        <w:t xml:space="preserve"> opgeleverde online middelen en media de alsdan geldende </w:t>
      </w:r>
      <w:proofErr w:type="spellStart"/>
      <w:r w:rsidRPr="00451FB7">
        <w:rPr>
          <w:rFonts w:eastAsiaTheme="majorEastAsia" w:cstheme="majorBidi"/>
          <w:szCs w:val="26"/>
          <w:lang w:eastAsia="en-US"/>
        </w:rPr>
        <w:t>digitoegankelijkheidseisen</w:t>
      </w:r>
      <w:proofErr w:type="spellEnd"/>
      <w:r w:rsidRPr="00451FB7">
        <w:rPr>
          <w:rFonts w:eastAsiaTheme="majorEastAsia" w:cstheme="majorBidi"/>
          <w:szCs w:val="26"/>
          <w:lang w:eastAsia="en-US"/>
        </w:rPr>
        <w:t xml:space="preserve"> zijn toegepast. Op het moment van de aanbesteding van de Raamovereenkomst zijn dit de eisen uit van de Europese standaard EN 301 549 welke identiek zijn aan de toegankelijkheidsnorm WCAG 2.1 niveau A en AA (zie https://www.w3.org/Translations/WCAG21-nl/#toetsenbordtoegankelijk). Opdrachtnemer stelt indien nodig een toegankelijkheidsverklaring verklaring op. Opdrachtnemer behoudt zich het recht voor deze verklaring (</w:t>
      </w:r>
      <w:proofErr w:type="spellStart"/>
      <w:r w:rsidRPr="00451FB7">
        <w:rPr>
          <w:rFonts w:eastAsiaTheme="majorEastAsia" w:cstheme="majorBidi"/>
          <w:szCs w:val="26"/>
          <w:lang w:eastAsia="en-US"/>
        </w:rPr>
        <w:t>steekproefgewijs</w:t>
      </w:r>
      <w:proofErr w:type="spellEnd"/>
      <w:r w:rsidRPr="00451FB7">
        <w:rPr>
          <w:rFonts w:eastAsiaTheme="majorEastAsia" w:cstheme="majorBidi"/>
          <w:szCs w:val="26"/>
          <w:lang w:eastAsia="en-US"/>
        </w:rPr>
        <w:t>) te laten toetsen door een derde partij.   </w:t>
      </w:r>
    </w:p>
    <w:p w14:paraId="023A4655" w14:textId="77777777" w:rsidR="00654051" w:rsidRPr="00451FB7" w:rsidRDefault="00654051" w:rsidP="00451FB7">
      <w:pPr>
        <w:pStyle w:val="Lijstalinea"/>
        <w:numPr>
          <w:ilvl w:val="0"/>
          <w:numId w:val="32"/>
        </w:numPr>
        <w:spacing w:line="276" w:lineRule="auto"/>
        <w:rPr>
          <w:rFonts w:eastAsiaTheme="majorEastAsia" w:cstheme="majorBidi"/>
          <w:szCs w:val="26"/>
          <w:lang w:eastAsia="en-US"/>
        </w:rPr>
      </w:pPr>
      <w:r w:rsidRPr="00451FB7">
        <w:rPr>
          <w:rFonts w:eastAsiaTheme="majorEastAsia" w:cstheme="majorBidi"/>
          <w:szCs w:val="26"/>
          <w:lang w:eastAsia="en-US"/>
        </w:rPr>
        <w:t>Opdrachtnemer is voor de uitvoering van de Dienstverlening</w:t>
      </w:r>
      <w:r w:rsidRPr="00451FB7">
        <w:rPr>
          <w:rFonts w:eastAsiaTheme="majorEastAsia" w:cstheme="majorBidi"/>
          <w:szCs w:val="26"/>
          <w:lang w:eastAsia="en-US"/>
        </w:rPr>
        <w:br/>
        <w:t>verplicht om gebruik te maken van alle systemen die door Opdrachtgever worden aangereikt.</w:t>
      </w:r>
    </w:p>
    <w:p w14:paraId="10A8EE18" w14:textId="77777777" w:rsidR="00654051" w:rsidRPr="00451FB7" w:rsidRDefault="00654051" w:rsidP="00451FB7">
      <w:pPr>
        <w:pStyle w:val="Lijstalinea"/>
        <w:numPr>
          <w:ilvl w:val="0"/>
          <w:numId w:val="32"/>
        </w:numPr>
        <w:spacing w:line="276" w:lineRule="auto"/>
        <w:rPr>
          <w:rFonts w:eastAsiaTheme="majorEastAsia" w:cstheme="majorBidi"/>
          <w:szCs w:val="26"/>
          <w:lang w:eastAsia="en-US"/>
        </w:rPr>
      </w:pPr>
      <w:r w:rsidRPr="00451FB7">
        <w:rPr>
          <w:rFonts w:eastAsiaTheme="majorEastAsia" w:cstheme="majorBidi"/>
          <w:szCs w:val="26"/>
          <w:lang w:eastAsia="en-US"/>
        </w:rPr>
        <w:lastRenderedPageBreak/>
        <w:t>Het is Opdrachtnemer niet toegestaan om gerealiseerde Dienstverlening voor Opdrachtgever elders toe te passen bij derden, zonder uitdrukkelijke schriftelijke toestemming van Opdrachtgever.</w:t>
      </w:r>
    </w:p>
    <w:p w14:paraId="3BC2BF93" w14:textId="77777777" w:rsidR="00654051" w:rsidRDefault="00654051" w:rsidP="00451FB7">
      <w:pPr>
        <w:pStyle w:val="Lijstalinea"/>
        <w:numPr>
          <w:ilvl w:val="0"/>
          <w:numId w:val="32"/>
        </w:numPr>
        <w:spacing w:line="276" w:lineRule="auto"/>
        <w:rPr>
          <w:rFonts w:eastAsiaTheme="majorEastAsia" w:cstheme="majorBidi"/>
          <w:szCs w:val="26"/>
          <w:lang w:eastAsia="en-US"/>
        </w:rPr>
      </w:pPr>
      <w:r w:rsidRPr="00451FB7">
        <w:rPr>
          <w:rFonts w:eastAsiaTheme="majorEastAsia" w:cstheme="majorBidi"/>
          <w:szCs w:val="26"/>
          <w:lang w:eastAsia="en-US"/>
        </w:rPr>
        <w:t>Het is Opdrachtnemer niet toegestaan om door Opdrachtgever beschikbaar gestelde applicaties en /of systemen in te zetten buiten de Dienstverlening voor andere doeleinden.  </w:t>
      </w:r>
    </w:p>
    <w:p w14:paraId="3A9AA797" w14:textId="77777777" w:rsidR="00451FB7" w:rsidRDefault="00451FB7" w:rsidP="00451FB7">
      <w:pPr>
        <w:spacing w:line="276" w:lineRule="auto"/>
        <w:rPr>
          <w:rFonts w:eastAsiaTheme="majorEastAsia" w:cstheme="majorBidi"/>
          <w:szCs w:val="26"/>
          <w:lang w:eastAsia="en-US"/>
        </w:rPr>
      </w:pPr>
    </w:p>
    <w:p w14:paraId="2C63FE17" w14:textId="77777777" w:rsidR="00451FB7" w:rsidRPr="00451FB7" w:rsidRDefault="00451FB7" w:rsidP="00451FB7">
      <w:pPr>
        <w:spacing w:line="276" w:lineRule="auto"/>
        <w:rPr>
          <w:rFonts w:eastAsiaTheme="majorEastAsia" w:cstheme="majorBidi"/>
          <w:szCs w:val="26"/>
          <w:lang w:eastAsia="en-US"/>
        </w:rPr>
      </w:pPr>
    </w:p>
    <w:p w14:paraId="393C455E" w14:textId="77777777" w:rsidR="00654051" w:rsidRPr="00502D59" w:rsidRDefault="00654051" w:rsidP="00654051">
      <w:pPr>
        <w:pStyle w:val="Kop3"/>
      </w:pPr>
      <w:r w:rsidRPr="00502D59">
        <w:t>Inhoudelijke eisen Dienstverlening</w:t>
      </w:r>
    </w:p>
    <w:p w14:paraId="583DEE41" w14:textId="77777777"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Opdrachtnemer zorgt ervoor dat de geleverde kwaliteit bij het uitvoeren van de Nadere overeenkomst in redelijke verhouding staat tot de kwaliteit waarvan blijk is gegeven bij de inschrijving. </w:t>
      </w:r>
    </w:p>
    <w:p w14:paraId="5AEA1BEA" w14:textId="77777777"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 xml:space="preserve">Opdrachtnemer gaat ermee akkoord en garandeert dat er geen verschil in uitvoering, werkwijze en kwaliteit van werkzaamheden is in het geval werkzaamheden namens Opdrachtnemer worden uitgevoerd door derden, bijvoorbeeld in </w:t>
      </w:r>
      <w:proofErr w:type="spellStart"/>
      <w:r w:rsidRPr="00451FB7">
        <w:rPr>
          <w:rFonts w:eastAsiaTheme="majorEastAsia" w:cstheme="majorBidi"/>
          <w:szCs w:val="26"/>
          <w:lang w:eastAsia="en-US"/>
        </w:rPr>
        <w:t>onderaanneming</w:t>
      </w:r>
      <w:proofErr w:type="spellEnd"/>
      <w:r w:rsidRPr="00451FB7">
        <w:rPr>
          <w:rFonts w:eastAsiaTheme="majorEastAsia" w:cstheme="majorBidi"/>
          <w:szCs w:val="26"/>
          <w:lang w:eastAsia="en-US"/>
        </w:rPr>
        <w:t>. </w:t>
      </w:r>
    </w:p>
    <w:p w14:paraId="623DB3DA" w14:textId="77777777"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Opdrachtnemer is binnen de Nadere overeenkomsten niet alleen uitvoerend actief, maar kan en zal ook – gevraagd en ongevraagd – adviserend optreden. </w:t>
      </w:r>
    </w:p>
    <w:p w14:paraId="742995D9" w14:textId="77777777"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De Rijksoverheid vindt het belangrijk om kennis te delen. Opdrachtnemer is beschikbaar en beschikt over de kennis en ervaring om een bijdrage te leveren aan kennisbijeenkomsten voor Rijksambtenaren op initiatief van Opdrachtgever.</w:t>
      </w:r>
    </w:p>
    <w:p w14:paraId="7A6695FF" w14:textId="77777777"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Opdrachtnemer neemt deel aan door Opdrachtgever geïnitieerde kennissessies om de kwaliteit van middelen en processen te verbeteren. Deze bijeenkomsten zullen naar verwachting, in ieder geval aan het begin van de Overeenkomst, 1 tot 2 keer per jaar plaatsvinden. Deze bijeenkomsten zijn gericht op medewerkers van Opdrachtnemer die ingezet worden voor de uitvoering van de onderhavige Dienstverlening. De aard en inhoud van deze bijeenkomsten zal bepalend zijn voor de hierbij uit te nodigen medewerkers.</w:t>
      </w:r>
      <w:r w:rsidRPr="00451FB7">
        <w:rPr>
          <w:rFonts w:eastAsiaTheme="majorEastAsia" w:cstheme="majorBidi"/>
          <w:szCs w:val="26"/>
          <w:lang w:eastAsia="en-US"/>
        </w:rPr>
        <w:br/>
        <w:t>Deze bijeenkomsten worden gezien als een investering in de samenwerking van beide kanten. Opdrachtnemer kan derhalve geen uren en reiskosten declareren voor deelname aan deze bijeenkomsten.</w:t>
      </w:r>
    </w:p>
    <w:p w14:paraId="4C9554B1" w14:textId="77777777"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Tijdens de uitvoering van de Dienstverlening is de Nederlandse taal de voertaal. In uitzonderingssituaties wordt kennis van Engels in taal en geschrift gevraagd. Opdrachtnemer dient hierin te kunnen voorzien.  </w:t>
      </w:r>
    </w:p>
    <w:p w14:paraId="17DEEA49" w14:textId="77777777"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Opdrachtgever behoudt zich het recht voor om indien een project op basis van vooraf met Opdrachtnemer overeengekomen afspraken en prestatie-eisen niet goed verloopt, na een schriftelijke in gebreke stelling, de opdracht te annuleren en onder te brengen bij een andere Opdrachtnemer. Opdrachtgever is in een dergelijke situatie aan Opdrachtnemer geen kosten verschuldigd over de niet gerealiseerde en geaccepteerde Diensten.</w:t>
      </w:r>
    </w:p>
    <w:p w14:paraId="5DCEC025" w14:textId="77777777"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 xml:space="preserve">De aard en inhoud van de werkzaamheden waarvoor communicatie wordt ingezet binnen Rijkswaterstaat maakt dat er incidenteel vraag kan zijn naar crisiscommunicatie. Dit betekent dat er tijdens een crisissituatie 24/7 een beroep gedaan kan worden op Opdrachtnemer. Opdrachtnemer moet deze bereikbaarheid organiseren en kunnen werken onder hoge tijdsdruk, waarbij het snel leveren van het communicatieproduct niet ten koste gaat van de kwaliteit. De bereikbaarheidslijst met telefoonnummers zal intern binnen Rijkswaterstaat worden verspreid. </w:t>
      </w:r>
    </w:p>
    <w:p w14:paraId="5FAE2C2C" w14:textId="77777777"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 xml:space="preserve">Het organiseren en uitvoeren van bijeenkomsten welke vallen onder de Rijkswaterstaat raamovereenkomst ‘Organiseren en realiseren van zakelijke en organisatiebijeenkomsten’ </w:t>
      </w:r>
      <w:r w:rsidRPr="00451FB7">
        <w:rPr>
          <w:rFonts w:eastAsiaTheme="majorEastAsia" w:cstheme="majorBidi"/>
          <w:szCs w:val="26"/>
          <w:lang w:eastAsia="en-US"/>
        </w:rPr>
        <w:lastRenderedPageBreak/>
        <w:t>valt buiten de scope van deze Raamovereenkomst. Bijeenkomsten van beperkte omvang voor informatie en voorlichting kunnen wel bij Opdrachtnemer worden belegd, indien deze integraal onderdeel uit maken van een door Opdrachtnemer uit te voeren middelenmix. Opdrachtnemer dient hierin te kunnen voorzien. Opdrachtgever kan eenzijdig besluiten een bijeenkomst niet deel uit te laten maken van de opdracht.</w:t>
      </w:r>
    </w:p>
    <w:p w14:paraId="37E180EE" w14:textId="77777777"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Opdrachtnemer is verplicht te werken met door Opdrachtgever aangeleverde formats en tools voor bijvoorbeeld offertes, evaluaties en opmaakbestanden.  </w:t>
      </w:r>
    </w:p>
    <w:p w14:paraId="611C0858" w14:textId="77777777"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Na oplevering van communicatiemiddelen plaatst Opdrachtnemer de definitieve pdf/link in de middelendatabase van Opdrachtgever.</w:t>
      </w:r>
    </w:p>
    <w:p w14:paraId="0B7908AA" w14:textId="77777777"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Van communicatiemiddelen die gedrukt worden, levert Opdrachtnemer 1 bewijsexemplaar aan bij Rijkswaterstaat Corporate Dienst, t.a.v. corporate huisstijlteam, Postbus 2232, 3500 GE Utrecht.</w:t>
      </w:r>
    </w:p>
    <w:p w14:paraId="3D4E1C6D" w14:textId="77777777"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Opdrachtnemer dient alle opgeleverde communicatiemiddelen inclusief bronbestanden in een eigen omgeving te documenteren. De bewaarplicht van de bronbestanden is 4 jaar na einddatum van de Raamovereenkomst of 4 jaar na oplevering van de Nadere Overeenkomst, waarbij de datum die het meest in de toekomst ligt, leidend is.</w:t>
      </w:r>
    </w:p>
    <w:p w14:paraId="78A5640D" w14:textId="77777777"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 xml:space="preserve">Opdrachtnemer levert alle online middelen en media </w:t>
      </w:r>
      <w:proofErr w:type="spellStart"/>
      <w:r w:rsidRPr="00451FB7">
        <w:rPr>
          <w:rFonts w:eastAsiaTheme="majorEastAsia" w:cstheme="majorBidi"/>
          <w:szCs w:val="26"/>
          <w:lang w:eastAsia="en-US"/>
        </w:rPr>
        <w:t>digitoegankelijk</w:t>
      </w:r>
      <w:proofErr w:type="spellEnd"/>
      <w:r w:rsidRPr="00451FB7">
        <w:rPr>
          <w:rFonts w:eastAsiaTheme="majorEastAsia" w:cstheme="majorBidi"/>
          <w:szCs w:val="26"/>
          <w:lang w:eastAsia="en-US"/>
        </w:rPr>
        <w:t xml:space="preserve"> op. Opdrachtnemer publiceert op de in het kader van een Nadere overeenkomst ontwikkelde dan wel opgeleverde online middelen en media een webpagina met een link naar de toegankelijkheidverklaring in het toegankelijkheidsregister (https://www.toegankelijkheidsverklaring.nl/register) of plaatst daar het toegankelijkheidslabel (https://www.digitoegankelijk.nl/nieuws/het-toegankelijkheidslabel).</w:t>
      </w:r>
    </w:p>
    <w:p w14:paraId="7BFC3A7C" w14:textId="07FEE8B5" w:rsidR="00654051" w:rsidRPr="00451FB7"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Opdrachtnemer dient van alle opdrachten onder de Raamovereenkomst, de opgeleverde producten en middelen inclusief (open werk)bestanden in een eigen omgeving te documenteren en (digitaal) te archiveren.</w:t>
      </w:r>
      <w:r w:rsidRPr="00451FB7">
        <w:rPr>
          <w:rFonts w:eastAsiaTheme="majorEastAsia" w:cstheme="majorBidi"/>
          <w:szCs w:val="26"/>
          <w:lang w:eastAsia="en-US"/>
        </w:rPr>
        <w:br/>
        <w:t xml:space="preserve">Deze informatie dient te allen tijde op verzoek van Opdrachtgever kosteloos overhandigd kunnen worden aan Opdrachtgever. De bewaarplichttermijn is overeenkomstig het gestelde </w:t>
      </w:r>
      <w:r w:rsidRPr="002B6154">
        <w:rPr>
          <w:rFonts w:eastAsiaTheme="majorEastAsia" w:cstheme="majorBidi"/>
          <w:szCs w:val="26"/>
          <w:lang w:eastAsia="en-US"/>
        </w:rPr>
        <w:t xml:space="preserve">in </w:t>
      </w:r>
      <w:r w:rsidR="002B6154" w:rsidRPr="002B6154">
        <w:rPr>
          <w:rFonts w:eastAsiaTheme="majorEastAsia" w:cstheme="majorBidi"/>
          <w:szCs w:val="26"/>
          <w:lang w:eastAsia="en-US"/>
        </w:rPr>
        <w:t xml:space="preserve">1.4.2, eis </w:t>
      </w:r>
      <w:r w:rsidRPr="002B6154">
        <w:rPr>
          <w:rFonts w:eastAsiaTheme="majorEastAsia" w:cstheme="majorBidi"/>
          <w:szCs w:val="26"/>
          <w:lang w:eastAsia="en-US"/>
        </w:rPr>
        <w:t>13.</w:t>
      </w:r>
    </w:p>
    <w:p w14:paraId="165C9951" w14:textId="5D06CD44" w:rsidR="00654051" w:rsidRDefault="00654051" w:rsidP="00451FB7">
      <w:pPr>
        <w:pStyle w:val="Lijstalinea"/>
        <w:numPr>
          <w:ilvl w:val="0"/>
          <w:numId w:val="33"/>
        </w:numPr>
        <w:spacing w:line="276" w:lineRule="auto"/>
        <w:rPr>
          <w:rFonts w:eastAsiaTheme="majorEastAsia" w:cstheme="majorBidi"/>
          <w:szCs w:val="26"/>
          <w:lang w:eastAsia="en-US"/>
        </w:rPr>
      </w:pPr>
      <w:r w:rsidRPr="00451FB7">
        <w:rPr>
          <w:rFonts w:eastAsiaTheme="majorEastAsia" w:cstheme="majorBidi"/>
          <w:szCs w:val="26"/>
          <w:lang w:eastAsia="en-US"/>
        </w:rPr>
        <w:t xml:space="preserve">Opdrachtgever is vrij om </w:t>
      </w:r>
      <w:r w:rsidR="002B6154">
        <w:rPr>
          <w:rFonts w:eastAsiaTheme="majorEastAsia" w:cstheme="majorBidi"/>
          <w:szCs w:val="26"/>
          <w:lang w:eastAsia="en-US"/>
        </w:rPr>
        <w:t xml:space="preserve">alle </w:t>
      </w:r>
      <w:r w:rsidRPr="00451FB7">
        <w:rPr>
          <w:rFonts w:eastAsiaTheme="majorEastAsia" w:cstheme="majorBidi"/>
          <w:szCs w:val="26"/>
          <w:lang w:eastAsia="en-US"/>
        </w:rPr>
        <w:t xml:space="preserve">bestanden </w:t>
      </w:r>
      <w:r w:rsidR="002B6154">
        <w:rPr>
          <w:rFonts w:eastAsiaTheme="majorEastAsia" w:cstheme="majorBidi"/>
          <w:szCs w:val="26"/>
          <w:lang w:eastAsia="en-US"/>
        </w:rPr>
        <w:t>(</w:t>
      </w:r>
      <w:r w:rsidRPr="00451FB7">
        <w:rPr>
          <w:rFonts w:eastAsiaTheme="majorEastAsia" w:cstheme="majorBidi"/>
          <w:szCs w:val="26"/>
          <w:lang w:eastAsia="en-US"/>
        </w:rPr>
        <w:t xml:space="preserve">zoals </w:t>
      </w:r>
      <w:r w:rsidR="002B6154">
        <w:rPr>
          <w:rFonts w:eastAsiaTheme="majorEastAsia" w:cstheme="majorBidi"/>
          <w:szCs w:val="26"/>
          <w:lang w:eastAsia="en-US"/>
        </w:rPr>
        <w:t xml:space="preserve">bijvoorbeeld </w:t>
      </w:r>
      <w:r w:rsidRPr="00451FB7">
        <w:rPr>
          <w:rFonts w:eastAsiaTheme="majorEastAsia" w:cstheme="majorBidi"/>
          <w:szCs w:val="26"/>
          <w:lang w:eastAsia="en-US"/>
        </w:rPr>
        <w:t xml:space="preserve">genoemd in de </w:t>
      </w:r>
      <w:r w:rsidRPr="002B6154">
        <w:rPr>
          <w:rFonts w:eastAsiaTheme="majorEastAsia" w:cstheme="majorBidi"/>
          <w:szCs w:val="26"/>
          <w:lang w:eastAsia="en-US"/>
        </w:rPr>
        <w:t>eisen 13 en 1</w:t>
      </w:r>
      <w:r w:rsidR="002B6154">
        <w:rPr>
          <w:rFonts w:eastAsiaTheme="majorEastAsia" w:cstheme="majorBidi"/>
          <w:szCs w:val="26"/>
          <w:lang w:eastAsia="en-US"/>
        </w:rPr>
        <w:t>5)</w:t>
      </w:r>
      <w:r w:rsidRPr="00451FB7">
        <w:rPr>
          <w:rFonts w:eastAsiaTheme="majorEastAsia" w:cstheme="majorBidi"/>
          <w:szCs w:val="26"/>
          <w:lang w:eastAsia="en-US"/>
        </w:rPr>
        <w:t xml:space="preserve"> aan derden ter beschikking te stellen ten behoeve van andere (vervolg) opdrachten.</w:t>
      </w:r>
    </w:p>
    <w:p w14:paraId="38576DC1" w14:textId="77777777" w:rsidR="00451FB7" w:rsidRDefault="00451FB7" w:rsidP="00451FB7">
      <w:pPr>
        <w:spacing w:line="276" w:lineRule="auto"/>
        <w:rPr>
          <w:rFonts w:eastAsiaTheme="majorEastAsia" w:cstheme="majorBidi"/>
          <w:szCs w:val="26"/>
          <w:lang w:eastAsia="en-US"/>
        </w:rPr>
      </w:pPr>
    </w:p>
    <w:p w14:paraId="56037806" w14:textId="77777777" w:rsidR="00451FB7" w:rsidRPr="00451FB7" w:rsidRDefault="00451FB7" w:rsidP="00451FB7">
      <w:pPr>
        <w:spacing w:line="276" w:lineRule="auto"/>
        <w:rPr>
          <w:rFonts w:eastAsiaTheme="majorEastAsia" w:cstheme="majorBidi"/>
          <w:szCs w:val="26"/>
          <w:lang w:eastAsia="en-US"/>
        </w:rPr>
      </w:pPr>
    </w:p>
    <w:p w14:paraId="79726C0C" w14:textId="77777777" w:rsidR="00654051" w:rsidRPr="00502D59" w:rsidRDefault="00654051" w:rsidP="00654051">
      <w:pPr>
        <w:pStyle w:val="Kop3"/>
      </w:pPr>
      <w:r w:rsidRPr="00502D59">
        <w:t>Personeel</w:t>
      </w:r>
    </w:p>
    <w:p w14:paraId="35A80E55" w14:textId="77777777" w:rsidR="00654051" w:rsidRPr="00451FB7" w:rsidRDefault="00654051" w:rsidP="00451FB7">
      <w:pPr>
        <w:pStyle w:val="Lijstalinea"/>
        <w:numPr>
          <w:ilvl w:val="0"/>
          <w:numId w:val="34"/>
        </w:numPr>
        <w:spacing w:line="276" w:lineRule="auto"/>
        <w:rPr>
          <w:rFonts w:eastAsiaTheme="majorEastAsia" w:cstheme="majorBidi"/>
          <w:szCs w:val="26"/>
          <w:lang w:eastAsia="en-US"/>
        </w:rPr>
      </w:pPr>
      <w:r w:rsidRPr="00451FB7">
        <w:rPr>
          <w:rFonts w:eastAsiaTheme="majorEastAsia" w:cstheme="majorBidi"/>
          <w:szCs w:val="26"/>
          <w:lang w:eastAsia="en-US"/>
        </w:rPr>
        <w:t>Opdrachtnemer zal op aanvullend verzoek aan Opdrachtgever inzicht geven in haar personele capaciteit ten aanzien van deskundigen binnen de eigen organisatie en/of die in het samenwerkingsverband met derden om landelijke inzetbaarheid aantoonbaar te maken.</w:t>
      </w:r>
    </w:p>
    <w:p w14:paraId="0B3AA408" w14:textId="409BCD02" w:rsidR="00654051" w:rsidRPr="00451FB7" w:rsidRDefault="00654051" w:rsidP="00451FB7">
      <w:pPr>
        <w:pStyle w:val="Lijstalinea"/>
        <w:numPr>
          <w:ilvl w:val="0"/>
          <w:numId w:val="34"/>
        </w:numPr>
        <w:spacing w:line="276" w:lineRule="auto"/>
        <w:rPr>
          <w:rFonts w:eastAsiaTheme="majorEastAsia" w:cstheme="majorBidi"/>
          <w:szCs w:val="26"/>
          <w:lang w:eastAsia="en-US"/>
        </w:rPr>
      </w:pPr>
      <w:r w:rsidRPr="00451FB7">
        <w:rPr>
          <w:rFonts w:eastAsiaTheme="majorEastAsia" w:cstheme="majorBidi"/>
          <w:szCs w:val="26"/>
          <w:lang w:eastAsia="en-US"/>
        </w:rPr>
        <w:t xml:space="preserve">Opdrachtnemer levert per opdracht één projectmanager als vast aanspreekpunt per opdracht. Opdrachtnemer gaat akkoord met de kwalificaties, taken en verantwoordelijkheden van de projectmanager zoals aangegeven in </w:t>
      </w:r>
      <w:r w:rsidR="009647D2">
        <w:rPr>
          <w:rFonts w:eastAsiaTheme="majorEastAsia" w:cstheme="majorBidi"/>
          <w:szCs w:val="26"/>
          <w:lang w:eastAsia="en-US"/>
        </w:rPr>
        <w:t>B</w:t>
      </w:r>
      <w:r w:rsidRPr="00451FB7">
        <w:rPr>
          <w:rFonts w:eastAsiaTheme="majorEastAsia" w:cstheme="majorBidi"/>
          <w:szCs w:val="26"/>
          <w:lang w:eastAsia="en-US"/>
        </w:rPr>
        <w:t>ijlage E - Profielen.</w:t>
      </w:r>
    </w:p>
    <w:p w14:paraId="63B36F84" w14:textId="77777777" w:rsidR="00654051" w:rsidRPr="00451FB7" w:rsidRDefault="00654051" w:rsidP="00451FB7">
      <w:pPr>
        <w:pStyle w:val="Lijstalinea"/>
        <w:numPr>
          <w:ilvl w:val="0"/>
          <w:numId w:val="34"/>
        </w:numPr>
        <w:spacing w:line="276" w:lineRule="auto"/>
        <w:rPr>
          <w:rFonts w:eastAsiaTheme="majorEastAsia" w:cstheme="majorBidi"/>
          <w:szCs w:val="26"/>
          <w:lang w:eastAsia="en-US"/>
        </w:rPr>
      </w:pPr>
      <w:r w:rsidRPr="00451FB7">
        <w:rPr>
          <w:rFonts w:eastAsiaTheme="majorEastAsia" w:cstheme="majorBidi"/>
          <w:szCs w:val="26"/>
          <w:lang w:eastAsia="en-US"/>
        </w:rPr>
        <w:t>Opdrachtgever kan Opdrachtnemer verzoeken een ingezette medewerker te vervangen wanneer deze in de uitvoering van de opdracht aantoonbaar niet voldoet. Opdrachtnemer levert in een dergelijke situatie een geschikte vervanging. Dit gaat in overleg met het eerste aanspreekpunt van Opdrachtgever.</w:t>
      </w:r>
    </w:p>
    <w:p w14:paraId="75CA0606" w14:textId="14FE1D94" w:rsidR="00654051" w:rsidRPr="00451FB7" w:rsidRDefault="00654051" w:rsidP="00451FB7">
      <w:pPr>
        <w:pStyle w:val="Lijstalinea"/>
        <w:numPr>
          <w:ilvl w:val="0"/>
          <w:numId w:val="34"/>
        </w:numPr>
        <w:spacing w:line="276" w:lineRule="auto"/>
        <w:rPr>
          <w:rFonts w:eastAsiaTheme="majorEastAsia" w:cstheme="majorBidi"/>
          <w:szCs w:val="26"/>
          <w:lang w:eastAsia="en-US"/>
        </w:rPr>
      </w:pPr>
      <w:r w:rsidRPr="00451FB7">
        <w:rPr>
          <w:rFonts w:eastAsiaTheme="majorEastAsia" w:cstheme="majorBidi"/>
          <w:szCs w:val="26"/>
          <w:lang w:eastAsia="en-US"/>
        </w:rPr>
        <w:lastRenderedPageBreak/>
        <w:t xml:space="preserve">Medewerkers die worden ingezet ten behoeve van de benoemde deskundige rol dienen te voldoen aan de in het betreffende profiel in </w:t>
      </w:r>
      <w:r w:rsidR="009647D2">
        <w:rPr>
          <w:rFonts w:eastAsiaTheme="majorEastAsia" w:cstheme="majorBidi"/>
          <w:szCs w:val="26"/>
          <w:lang w:eastAsia="en-US"/>
        </w:rPr>
        <w:t>B</w:t>
      </w:r>
      <w:r w:rsidRPr="00451FB7">
        <w:rPr>
          <w:rFonts w:eastAsiaTheme="majorEastAsia" w:cstheme="majorBidi"/>
          <w:szCs w:val="26"/>
          <w:lang w:eastAsia="en-US"/>
        </w:rPr>
        <w:t>ijlage E omschreven eisen en dienen te beschikken over de aangegeven ervaring en competenties.</w:t>
      </w:r>
    </w:p>
    <w:p w14:paraId="625603AC" w14:textId="77777777" w:rsidR="00654051" w:rsidRPr="00451FB7" w:rsidRDefault="00654051" w:rsidP="00451FB7">
      <w:pPr>
        <w:pStyle w:val="Lijstalinea"/>
        <w:numPr>
          <w:ilvl w:val="0"/>
          <w:numId w:val="34"/>
        </w:numPr>
        <w:spacing w:line="276" w:lineRule="auto"/>
        <w:rPr>
          <w:rFonts w:eastAsiaTheme="majorEastAsia" w:cstheme="majorBidi"/>
          <w:szCs w:val="26"/>
          <w:lang w:eastAsia="en-US"/>
        </w:rPr>
      </w:pPr>
      <w:r w:rsidRPr="00451FB7">
        <w:rPr>
          <w:rFonts w:eastAsiaTheme="majorEastAsia" w:cstheme="majorBidi"/>
          <w:szCs w:val="26"/>
          <w:lang w:eastAsia="en-US"/>
        </w:rPr>
        <w:t>Opdrachtnemer voert altijd minimaal een (lichte) verplichte redactieslag uit op teksten (voor alle communicatiemiddelen) door een professional die voldoet aan een van de profielen zoals opgenomen in Bijlage E. Ook indien deze door Opdrachtgever ‘kant-en-klaar’ zijn aangeleverd.</w:t>
      </w:r>
    </w:p>
    <w:p w14:paraId="18D7C21E" w14:textId="77777777" w:rsidR="00654051" w:rsidRPr="00451FB7" w:rsidRDefault="00654051" w:rsidP="00451FB7">
      <w:pPr>
        <w:pStyle w:val="Lijstalinea"/>
        <w:numPr>
          <w:ilvl w:val="0"/>
          <w:numId w:val="34"/>
        </w:numPr>
        <w:spacing w:line="276" w:lineRule="auto"/>
        <w:rPr>
          <w:rFonts w:eastAsiaTheme="majorEastAsia" w:cstheme="majorBidi"/>
          <w:szCs w:val="26"/>
          <w:lang w:eastAsia="en-US"/>
        </w:rPr>
      </w:pPr>
      <w:r w:rsidRPr="00451FB7">
        <w:rPr>
          <w:rFonts w:eastAsiaTheme="majorEastAsia" w:cstheme="majorBidi"/>
          <w:szCs w:val="26"/>
          <w:lang w:eastAsia="en-US"/>
        </w:rPr>
        <w:t>Opdrachtnemer waarborgt de continuïteit van de dienstverlening in het geval van uitval (door bijvoorbeeld ziekte, verlof, vakantie, ontslag) van de medewerkers van Opdrachtnemer gedurende de looptijd van de Raamovereenkomst.</w:t>
      </w:r>
    </w:p>
    <w:p w14:paraId="283EAA34" w14:textId="77777777" w:rsidR="00654051" w:rsidRDefault="00654051" w:rsidP="00451FB7">
      <w:pPr>
        <w:pStyle w:val="Lijstalinea"/>
        <w:numPr>
          <w:ilvl w:val="0"/>
          <w:numId w:val="34"/>
        </w:numPr>
        <w:spacing w:line="276" w:lineRule="auto"/>
        <w:rPr>
          <w:rFonts w:eastAsiaTheme="majorEastAsia" w:cstheme="majorBidi"/>
          <w:szCs w:val="26"/>
          <w:lang w:eastAsia="en-US"/>
        </w:rPr>
      </w:pPr>
      <w:r w:rsidRPr="00451FB7">
        <w:rPr>
          <w:rFonts w:eastAsiaTheme="majorEastAsia" w:cstheme="majorBidi"/>
          <w:szCs w:val="26"/>
          <w:lang w:eastAsia="en-US"/>
        </w:rPr>
        <w:t>Opdrachtnemer borgt in het kader van de landelijke scope van de Dienstverlening dat personeel te allen tijde persoonlijk op een locatie inzetbaar is voor het uitvoeren van werkzaamheden, indien Opdrachtgever dit noodzakelijk acht (op grond van de Nadere opdracht scope).</w:t>
      </w:r>
    </w:p>
    <w:p w14:paraId="0E7B3C62" w14:textId="77777777" w:rsidR="00451FB7" w:rsidRPr="00451FB7" w:rsidRDefault="00451FB7" w:rsidP="00451FB7">
      <w:pPr>
        <w:spacing w:line="276" w:lineRule="auto"/>
        <w:rPr>
          <w:rFonts w:eastAsiaTheme="majorEastAsia" w:cstheme="majorBidi"/>
          <w:szCs w:val="26"/>
          <w:lang w:eastAsia="en-US"/>
        </w:rPr>
      </w:pPr>
    </w:p>
    <w:p w14:paraId="0714544D" w14:textId="77777777" w:rsidR="00654051" w:rsidRPr="00502D59" w:rsidRDefault="00654051" w:rsidP="00654051">
      <w:pPr>
        <w:pStyle w:val="Kop3"/>
      </w:pPr>
      <w:r w:rsidRPr="00502D59">
        <w:t>Kennis, ervaring en vaardigheden voor het uitvoeren van de opdracht</w:t>
      </w:r>
    </w:p>
    <w:p w14:paraId="31F2C56C" w14:textId="77777777" w:rsidR="00654051" w:rsidRPr="00451FB7" w:rsidRDefault="00654051" w:rsidP="00451FB7">
      <w:pPr>
        <w:pStyle w:val="Lijstalinea"/>
        <w:numPr>
          <w:ilvl w:val="0"/>
          <w:numId w:val="35"/>
        </w:numPr>
        <w:spacing w:line="276" w:lineRule="auto"/>
        <w:rPr>
          <w:rFonts w:eastAsiaTheme="majorEastAsia" w:cstheme="majorBidi"/>
          <w:szCs w:val="26"/>
          <w:lang w:eastAsia="en-US"/>
        </w:rPr>
      </w:pPr>
      <w:r w:rsidRPr="00451FB7">
        <w:rPr>
          <w:rFonts w:eastAsiaTheme="majorEastAsia" w:cstheme="majorBidi"/>
          <w:szCs w:val="26"/>
          <w:lang w:eastAsia="en-US"/>
        </w:rPr>
        <w:t>De Opdrachtnemer heeft kennis van communicatie in de volle breedte, bijvoorbeeld (maar niet uitsluitend) overheidscommunicatie, omgevingscommunicatie, beleidscommunicatie, corporate communicatie, procescommunicatie, interne communicatie, verandercommunicatie, risicocommunicatie, stakeholdercommunicatie, handhavings- en/of toezicht communicatie, online communicatie, thema-, project- en programmacommunicatie. </w:t>
      </w:r>
    </w:p>
    <w:p w14:paraId="498C8398" w14:textId="77777777" w:rsidR="00654051" w:rsidRPr="00451FB7" w:rsidRDefault="00654051" w:rsidP="00451FB7">
      <w:pPr>
        <w:pStyle w:val="Lijstalinea"/>
        <w:numPr>
          <w:ilvl w:val="0"/>
          <w:numId w:val="35"/>
        </w:numPr>
        <w:spacing w:line="276" w:lineRule="auto"/>
        <w:rPr>
          <w:rFonts w:eastAsiaTheme="majorEastAsia" w:cstheme="majorBidi"/>
          <w:szCs w:val="26"/>
          <w:lang w:eastAsia="en-US"/>
        </w:rPr>
      </w:pPr>
      <w:r w:rsidRPr="00451FB7">
        <w:rPr>
          <w:rFonts w:eastAsiaTheme="majorEastAsia" w:cstheme="majorBidi"/>
          <w:szCs w:val="26"/>
          <w:lang w:eastAsia="en-US"/>
        </w:rPr>
        <w:t>De Opdrachtnemer heeft de kennis, ervaring en vaardigheden om op basis van een communicatievraag van een Opdrachtgever een probleemanalyse te maken en een communicatiestrategie op maat te ontwikkelen. </w:t>
      </w:r>
    </w:p>
    <w:p w14:paraId="2EA14360" w14:textId="77777777" w:rsidR="00654051" w:rsidRPr="00451FB7" w:rsidRDefault="00654051" w:rsidP="00451FB7">
      <w:pPr>
        <w:pStyle w:val="Lijstalinea"/>
        <w:numPr>
          <w:ilvl w:val="0"/>
          <w:numId w:val="35"/>
        </w:numPr>
        <w:spacing w:line="276" w:lineRule="auto"/>
        <w:rPr>
          <w:rFonts w:eastAsiaTheme="majorEastAsia" w:cstheme="majorBidi"/>
          <w:szCs w:val="26"/>
          <w:lang w:eastAsia="en-US"/>
        </w:rPr>
      </w:pPr>
      <w:r w:rsidRPr="00451FB7">
        <w:rPr>
          <w:rFonts w:eastAsiaTheme="majorEastAsia" w:cstheme="majorBidi"/>
          <w:szCs w:val="26"/>
          <w:lang w:eastAsia="en-US"/>
        </w:rPr>
        <w:t>De Opdrachtnemer heeft de kennis, ervaring en vaardigheden om op basis van een communicatiestrategie te komen tot een uitgewerkt en realistisch en goed uitvoerbaar communicatieplan. </w:t>
      </w:r>
    </w:p>
    <w:p w14:paraId="7BA27597" w14:textId="77777777" w:rsidR="00654051" w:rsidRPr="00451FB7" w:rsidRDefault="00654051" w:rsidP="00451FB7">
      <w:pPr>
        <w:pStyle w:val="Lijstalinea"/>
        <w:numPr>
          <w:ilvl w:val="0"/>
          <w:numId w:val="35"/>
        </w:numPr>
        <w:spacing w:line="276" w:lineRule="auto"/>
        <w:rPr>
          <w:rFonts w:eastAsiaTheme="majorEastAsia" w:cstheme="majorBidi"/>
          <w:szCs w:val="26"/>
          <w:lang w:eastAsia="en-US"/>
        </w:rPr>
      </w:pPr>
      <w:r w:rsidRPr="00451FB7">
        <w:rPr>
          <w:rFonts w:eastAsiaTheme="majorEastAsia" w:cstheme="majorBidi"/>
          <w:szCs w:val="26"/>
          <w:lang w:eastAsia="en-US"/>
        </w:rPr>
        <w:t>De Opdrachtnemer heeft de kennis, ervaring en vaardigheden om een communicatiestrategie door te vertalen naar een creatief concept en de uitwerking hiervan te verzorgen in middelen en activiteiten. </w:t>
      </w:r>
    </w:p>
    <w:p w14:paraId="22861925" w14:textId="77777777" w:rsidR="00654051" w:rsidRPr="00451FB7" w:rsidRDefault="00654051" w:rsidP="00451FB7">
      <w:pPr>
        <w:pStyle w:val="Lijstalinea"/>
        <w:numPr>
          <w:ilvl w:val="0"/>
          <w:numId w:val="35"/>
        </w:numPr>
        <w:spacing w:line="276" w:lineRule="auto"/>
        <w:rPr>
          <w:rFonts w:eastAsiaTheme="majorEastAsia" w:cstheme="majorBidi"/>
          <w:szCs w:val="26"/>
          <w:lang w:eastAsia="en-US"/>
        </w:rPr>
      </w:pPr>
      <w:r w:rsidRPr="00451FB7">
        <w:rPr>
          <w:rFonts w:eastAsiaTheme="majorEastAsia" w:cstheme="majorBidi"/>
          <w:szCs w:val="26"/>
          <w:lang w:eastAsia="en-US"/>
        </w:rPr>
        <w:t>De Opdrachtnemer heeft de kennis, ervaring en vaardigheden om een doeltreffende middelenmix te ontwikkelen op basis van een communicatiestrategie en/of -plan. </w:t>
      </w:r>
    </w:p>
    <w:p w14:paraId="0D7F5A84" w14:textId="77777777" w:rsidR="00654051" w:rsidRPr="00451FB7" w:rsidRDefault="00654051" w:rsidP="00451FB7">
      <w:pPr>
        <w:pStyle w:val="Lijstalinea"/>
        <w:numPr>
          <w:ilvl w:val="0"/>
          <w:numId w:val="35"/>
        </w:numPr>
        <w:spacing w:line="276" w:lineRule="auto"/>
        <w:rPr>
          <w:rFonts w:eastAsiaTheme="majorEastAsia" w:cstheme="majorBidi"/>
          <w:szCs w:val="26"/>
          <w:lang w:eastAsia="en-US"/>
        </w:rPr>
      </w:pPr>
      <w:r w:rsidRPr="00451FB7">
        <w:rPr>
          <w:rFonts w:eastAsiaTheme="majorEastAsia" w:cstheme="majorBidi"/>
          <w:szCs w:val="26"/>
          <w:lang w:eastAsia="en-US"/>
        </w:rPr>
        <w:t xml:space="preserve">De Opdrachtnemer heeft de kennis, ervaring en vaardigheden om een </w:t>
      </w:r>
      <w:proofErr w:type="spellStart"/>
      <w:r w:rsidRPr="00451FB7">
        <w:rPr>
          <w:rFonts w:eastAsiaTheme="majorEastAsia" w:cstheme="majorBidi"/>
          <w:szCs w:val="26"/>
          <w:lang w:eastAsia="en-US"/>
        </w:rPr>
        <w:t>crossmediale</w:t>
      </w:r>
      <w:proofErr w:type="spellEnd"/>
      <w:r w:rsidRPr="00451FB7">
        <w:rPr>
          <w:rFonts w:eastAsiaTheme="majorEastAsia" w:cstheme="majorBidi"/>
          <w:szCs w:val="26"/>
          <w:lang w:eastAsia="en-US"/>
        </w:rPr>
        <w:t xml:space="preserve"> benadering van de doelgroep uit te werken en uit te voeren. </w:t>
      </w:r>
    </w:p>
    <w:p w14:paraId="69C024A9" w14:textId="77777777" w:rsidR="00654051" w:rsidRPr="00451FB7" w:rsidRDefault="00654051" w:rsidP="00451FB7">
      <w:pPr>
        <w:pStyle w:val="Lijstalinea"/>
        <w:numPr>
          <w:ilvl w:val="0"/>
          <w:numId w:val="35"/>
        </w:numPr>
        <w:spacing w:line="276" w:lineRule="auto"/>
        <w:rPr>
          <w:rFonts w:eastAsiaTheme="majorEastAsia" w:cstheme="majorBidi"/>
          <w:szCs w:val="26"/>
          <w:lang w:eastAsia="en-US"/>
        </w:rPr>
      </w:pPr>
      <w:r w:rsidRPr="00451FB7">
        <w:rPr>
          <w:rFonts w:eastAsiaTheme="majorEastAsia" w:cstheme="majorBidi"/>
          <w:szCs w:val="26"/>
          <w:lang w:eastAsia="en-US"/>
        </w:rPr>
        <w:t xml:space="preserve">De Opdrachtnemer heeft de kennis, ervaring en vaardigheden om op basis van een </w:t>
      </w:r>
      <w:proofErr w:type="spellStart"/>
      <w:r w:rsidRPr="00451FB7">
        <w:rPr>
          <w:rFonts w:eastAsiaTheme="majorEastAsia" w:cstheme="majorBidi"/>
          <w:szCs w:val="26"/>
          <w:lang w:eastAsia="en-US"/>
        </w:rPr>
        <w:t>doelgroepanalyse</w:t>
      </w:r>
      <w:proofErr w:type="spellEnd"/>
      <w:r w:rsidRPr="00451FB7">
        <w:rPr>
          <w:rFonts w:eastAsiaTheme="majorEastAsia" w:cstheme="majorBidi"/>
          <w:szCs w:val="26"/>
          <w:lang w:eastAsia="en-US"/>
        </w:rPr>
        <w:t xml:space="preserve"> een segmentatie te maken naar communicatiedoelgroepen. </w:t>
      </w:r>
    </w:p>
    <w:p w14:paraId="0B4B55C4" w14:textId="77777777" w:rsidR="00654051" w:rsidRPr="00451FB7" w:rsidRDefault="00654051" w:rsidP="00451FB7">
      <w:pPr>
        <w:pStyle w:val="Lijstalinea"/>
        <w:numPr>
          <w:ilvl w:val="0"/>
          <w:numId w:val="35"/>
        </w:numPr>
        <w:spacing w:line="276" w:lineRule="auto"/>
        <w:rPr>
          <w:rFonts w:eastAsiaTheme="majorEastAsia" w:cstheme="majorBidi"/>
          <w:szCs w:val="26"/>
          <w:lang w:eastAsia="en-US"/>
        </w:rPr>
      </w:pPr>
      <w:r w:rsidRPr="00451FB7">
        <w:rPr>
          <w:rFonts w:eastAsiaTheme="majorEastAsia" w:cstheme="majorBidi"/>
          <w:szCs w:val="26"/>
          <w:lang w:eastAsia="en-US"/>
        </w:rPr>
        <w:t>De Opdrachtnemer heeft de kennis, ervaring en vaardigheden om communicatieprojecten te coördineren en uit te voeren. </w:t>
      </w:r>
    </w:p>
    <w:p w14:paraId="64260908" w14:textId="77777777" w:rsidR="00654051" w:rsidRPr="00451FB7" w:rsidRDefault="00654051" w:rsidP="00451FB7">
      <w:pPr>
        <w:pStyle w:val="Lijstalinea"/>
        <w:numPr>
          <w:ilvl w:val="0"/>
          <w:numId w:val="35"/>
        </w:numPr>
        <w:spacing w:line="276" w:lineRule="auto"/>
        <w:rPr>
          <w:rFonts w:eastAsiaTheme="majorEastAsia" w:cstheme="majorBidi"/>
          <w:szCs w:val="26"/>
          <w:lang w:eastAsia="en-US"/>
        </w:rPr>
      </w:pPr>
      <w:r w:rsidRPr="00451FB7">
        <w:rPr>
          <w:rFonts w:eastAsiaTheme="majorEastAsia" w:cstheme="majorBidi"/>
          <w:szCs w:val="26"/>
          <w:lang w:eastAsia="en-US"/>
        </w:rPr>
        <w:t xml:space="preserve">De Opdrachtnemer heeft de kennis, ervaring en vaardigheden om de coördinatie en/of de productie van offline, online en </w:t>
      </w:r>
      <w:proofErr w:type="spellStart"/>
      <w:r w:rsidRPr="00451FB7">
        <w:rPr>
          <w:rFonts w:eastAsiaTheme="majorEastAsia" w:cstheme="majorBidi"/>
          <w:szCs w:val="26"/>
          <w:lang w:eastAsia="en-US"/>
        </w:rPr>
        <w:t>social</w:t>
      </w:r>
      <w:proofErr w:type="spellEnd"/>
      <w:r w:rsidRPr="00451FB7">
        <w:rPr>
          <w:rFonts w:eastAsiaTheme="majorEastAsia" w:cstheme="majorBidi"/>
          <w:szCs w:val="26"/>
          <w:lang w:eastAsia="en-US"/>
        </w:rPr>
        <w:t xml:space="preserve"> media en middelen uit te voeren. </w:t>
      </w:r>
    </w:p>
    <w:p w14:paraId="22356707" w14:textId="77777777" w:rsidR="00654051" w:rsidRPr="00451FB7" w:rsidRDefault="00654051" w:rsidP="00451FB7">
      <w:pPr>
        <w:pStyle w:val="Lijstalinea"/>
        <w:numPr>
          <w:ilvl w:val="0"/>
          <w:numId w:val="35"/>
        </w:numPr>
        <w:spacing w:line="276" w:lineRule="auto"/>
        <w:rPr>
          <w:rFonts w:eastAsiaTheme="majorEastAsia" w:cstheme="majorBidi"/>
          <w:szCs w:val="26"/>
          <w:lang w:eastAsia="en-US"/>
        </w:rPr>
      </w:pPr>
      <w:r w:rsidRPr="00451FB7">
        <w:rPr>
          <w:rFonts w:eastAsiaTheme="majorEastAsia" w:cstheme="majorBidi"/>
          <w:szCs w:val="26"/>
          <w:lang w:eastAsia="en-US"/>
        </w:rPr>
        <w:t>De Opdrachtnemer heeft de kennis, ervaring en vaardigheden om vakinhoudelijke coaching of training te geven, wanneer deze training of coaching onderdeel uitmaakt van het communicatieplan of de communicatiestrategie. </w:t>
      </w:r>
    </w:p>
    <w:p w14:paraId="75BE3954" w14:textId="77777777" w:rsidR="00654051" w:rsidRDefault="00654051" w:rsidP="00451FB7">
      <w:pPr>
        <w:pStyle w:val="Lijstalinea"/>
        <w:numPr>
          <w:ilvl w:val="0"/>
          <w:numId w:val="35"/>
        </w:numPr>
        <w:spacing w:line="276" w:lineRule="auto"/>
        <w:rPr>
          <w:rFonts w:eastAsiaTheme="majorEastAsia" w:cstheme="majorBidi"/>
          <w:szCs w:val="26"/>
          <w:lang w:eastAsia="en-US"/>
        </w:rPr>
      </w:pPr>
      <w:r w:rsidRPr="00451FB7">
        <w:rPr>
          <w:rFonts w:eastAsiaTheme="majorEastAsia" w:cstheme="majorBidi"/>
          <w:szCs w:val="26"/>
          <w:lang w:eastAsia="en-US"/>
        </w:rPr>
        <w:lastRenderedPageBreak/>
        <w:t>De Opdrachtnemer heeft de gangbare en actuele vakspecialisaties in huis of kan beschikken over onderaannemers met de benodigde specifieke kennis en ervaring met betrekking tot deze vakspecialisaties.</w:t>
      </w:r>
    </w:p>
    <w:p w14:paraId="43419C4F" w14:textId="77777777" w:rsidR="00451FB7" w:rsidRPr="00451FB7" w:rsidRDefault="00451FB7" w:rsidP="00451FB7">
      <w:pPr>
        <w:spacing w:line="276" w:lineRule="auto"/>
        <w:rPr>
          <w:rFonts w:eastAsiaTheme="majorEastAsia" w:cstheme="majorBidi"/>
          <w:szCs w:val="26"/>
          <w:lang w:eastAsia="en-US"/>
        </w:rPr>
      </w:pPr>
    </w:p>
    <w:p w14:paraId="1DAA37CA" w14:textId="77777777" w:rsidR="00654051" w:rsidRPr="00502D59" w:rsidRDefault="00654051" w:rsidP="00654051">
      <w:pPr>
        <w:pStyle w:val="Kop3"/>
      </w:pPr>
      <w:r w:rsidRPr="00502D59">
        <w:t>Communicatie en rapportage</w:t>
      </w:r>
    </w:p>
    <w:p w14:paraId="262B05FE" w14:textId="77777777"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 xml:space="preserve">Van Opdrachtnemer wordt verwacht dat deze proactief, wanneer de situatie daarom vraagt, de Opdrachtgever informeert. </w:t>
      </w:r>
    </w:p>
    <w:p w14:paraId="5B91B14C" w14:textId="77777777"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Opdrachtnemer dient tijdens de uitvoering van de Raamovereenkomst constructief en coöperatief mee te denken met de toekomstige behoeften/wensen van de Opdrachtgever en ontwikkelingen in het betreffende vakgebied.</w:t>
      </w:r>
    </w:p>
    <w:p w14:paraId="7F4B8A25" w14:textId="77777777"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Voor Opdrachtgever is het van belang dat coördinatie van alle samenhangende activiteiten is gewaarborgd, waarbij de relatie en communicatie met Opdrachtgever op strategisch, tactisch en operationeel niveau elk via één vaste contactpersoon plaatsvindt. Bij afwezigheid of vervanging dient de vervangende contactpersoon van hetzelfde niveau te zijn met minimaal dezelfde beslissingsbevoegdheden.</w:t>
      </w:r>
    </w:p>
    <w:p w14:paraId="0FFFAFF8" w14:textId="77777777"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Voortgang overleggen dienen minimaal met de volgende deelnemers en frequenties plaats te vinden:</w:t>
      </w:r>
    </w:p>
    <w:p w14:paraId="4A6E46C7" w14:textId="086EA97E"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t>Operationeel overleg (evaluaties)</w:t>
      </w:r>
      <w:r w:rsidR="00451FB7">
        <w:rPr>
          <w:rFonts w:eastAsiaTheme="majorEastAsia" w:cstheme="majorBidi"/>
          <w:szCs w:val="26"/>
          <w:lang w:eastAsia="en-US"/>
        </w:rPr>
        <w:t>: e</w:t>
      </w:r>
      <w:r w:rsidRPr="00451FB7">
        <w:rPr>
          <w:rFonts w:eastAsiaTheme="majorEastAsia" w:cstheme="majorBidi"/>
          <w:szCs w:val="26"/>
          <w:lang w:eastAsia="en-US"/>
        </w:rPr>
        <w:t>inde Nadere opdracht en bij langlopende opdrachten ook minimaal één keer per jaar met:</w:t>
      </w:r>
    </w:p>
    <w:p w14:paraId="039E11E5" w14:textId="77777777" w:rsidR="00654051" w:rsidRPr="00451FB7" w:rsidRDefault="00654051" w:rsidP="00451FB7">
      <w:pPr>
        <w:pStyle w:val="Lijstalinea"/>
        <w:numPr>
          <w:ilvl w:val="2"/>
          <w:numId w:val="30"/>
        </w:numPr>
        <w:spacing w:line="276" w:lineRule="auto"/>
        <w:rPr>
          <w:rFonts w:eastAsiaTheme="majorEastAsia" w:cstheme="majorBidi"/>
          <w:szCs w:val="26"/>
          <w:lang w:eastAsia="en-US"/>
        </w:rPr>
      </w:pPr>
      <w:r w:rsidRPr="00451FB7">
        <w:rPr>
          <w:rFonts w:eastAsiaTheme="majorEastAsia" w:cstheme="majorBidi"/>
          <w:szCs w:val="26"/>
          <w:lang w:eastAsia="en-US"/>
        </w:rPr>
        <w:t>Contactpersoon Rijkswaterstaat project</w:t>
      </w:r>
    </w:p>
    <w:p w14:paraId="62212A3F" w14:textId="77777777" w:rsidR="00654051" w:rsidRPr="00451FB7" w:rsidRDefault="00654051" w:rsidP="00451FB7">
      <w:pPr>
        <w:pStyle w:val="Lijstalinea"/>
        <w:numPr>
          <w:ilvl w:val="2"/>
          <w:numId w:val="30"/>
        </w:numPr>
        <w:spacing w:line="276" w:lineRule="auto"/>
        <w:rPr>
          <w:rFonts w:eastAsiaTheme="majorEastAsia" w:cstheme="majorBidi"/>
          <w:szCs w:val="26"/>
          <w:lang w:eastAsia="en-US"/>
        </w:rPr>
      </w:pPr>
      <w:r w:rsidRPr="00451FB7">
        <w:rPr>
          <w:rFonts w:eastAsiaTheme="majorEastAsia" w:cstheme="majorBidi"/>
          <w:szCs w:val="26"/>
          <w:lang w:eastAsia="en-US"/>
        </w:rPr>
        <w:t>Projectmanager Opdrachtnemer</w:t>
      </w:r>
    </w:p>
    <w:p w14:paraId="23E9D7F6" w14:textId="0C66D12B"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t>Tactisch overleg</w:t>
      </w:r>
      <w:r w:rsidR="00451FB7">
        <w:rPr>
          <w:rFonts w:eastAsiaTheme="majorEastAsia" w:cstheme="majorBidi"/>
          <w:szCs w:val="26"/>
          <w:lang w:eastAsia="en-US"/>
        </w:rPr>
        <w:t>: t</w:t>
      </w:r>
      <w:r w:rsidRPr="00451FB7">
        <w:rPr>
          <w:rFonts w:eastAsiaTheme="majorEastAsia" w:cstheme="majorBidi"/>
          <w:szCs w:val="26"/>
          <w:lang w:eastAsia="en-US"/>
        </w:rPr>
        <w:t>wee keer per jaar met:</w:t>
      </w:r>
    </w:p>
    <w:p w14:paraId="5D0EC7DD" w14:textId="77777777" w:rsidR="00654051" w:rsidRPr="00451FB7" w:rsidRDefault="00654051" w:rsidP="00451FB7">
      <w:pPr>
        <w:pStyle w:val="Lijstalinea"/>
        <w:numPr>
          <w:ilvl w:val="2"/>
          <w:numId w:val="30"/>
        </w:numPr>
        <w:spacing w:line="276" w:lineRule="auto"/>
        <w:rPr>
          <w:rFonts w:eastAsiaTheme="majorEastAsia" w:cstheme="majorBidi"/>
          <w:szCs w:val="26"/>
          <w:lang w:eastAsia="en-US"/>
        </w:rPr>
      </w:pPr>
      <w:r w:rsidRPr="00451FB7">
        <w:rPr>
          <w:rFonts w:eastAsiaTheme="majorEastAsia" w:cstheme="majorBidi"/>
          <w:szCs w:val="26"/>
          <w:lang w:eastAsia="en-US"/>
        </w:rPr>
        <w:t>Contractmanager Rijkswaterstaat</w:t>
      </w:r>
    </w:p>
    <w:p w14:paraId="1B165EC6" w14:textId="77777777" w:rsidR="00654051" w:rsidRPr="00451FB7" w:rsidRDefault="00654051" w:rsidP="00451FB7">
      <w:pPr>
        <w:pStyle w:val="Lijstalinea"/>
        <w:numPr>
          <w:ilvl w:val="2"/>
          <w:numId w:val="30"/>
        </w:numPr>
        <w:spacing w:line="276" w:lineRule="auto"/>
        <w:rPr>
          <w:rFonts w:eastAsiaTheme="majorEastAsia" w:cstheme="majorBidi"/>
          <w:szCs w:val="26"/>
          <w:lang w:eastAsia="en-US"/>
        </w:rPr>
      </w:pPr>
      <w:r w:rsidRPr="00451FB7">
        <w:rPr>
          <w:rFonts w:eastAsiaTheme="majorEastAsia" w:cstheme="majorBidi"/>
          <w:szCs w:val="26"/>
          <w:lang w:eastAsia="en-US"/>
        </w:rPr>
        <w:t>Adviseur Corporate Communicatie</w:t>
      </w:r>
    </w:p>
    <w:p w14:paraId="443EA493" w14:textId="77777777" w:rsidR="00654051" w:rsidRPr="00451FB7" w:rsidRDefault="00654051" w:rsidP="00451FB7">
      <w:pPr>
        <w:pStyle w:val="Lijstalinea"/>
        <w:numPr>
          <w:ilvl w:val="2"/>
          <w:numId w:val="30"/>
        </w:numPr>
        <w:spacing w:line="276" w:lineRule="auto"/>
        <w:rPr>
          <w:rFonts w:eastAsiaTheme="majorEastAsia" w:cstheme="majorBidi"/>
          <w:szCs w:val="26"/>
          <w:lang w:eastAsia="en-US"/>
        </w:rPr>
      </w:pPr>
      <w:r w:rsidRPr="00451FB7">
        <w:rPr>
          <w:rFonts w:eastAsiaTheme="majorEastAsia" w:cstheme="majorBidi"/>
          <w:szCs w:val="26"/>
          <w:lang w:eastAsia="en-US"/>
        </w:rPr>
        <w:t>Accountmanager Opdrachtnemer</w:t>
      </w:r>
    </w:p>
    <w:p w14:paraId="566D260B" w14:textId="43C7DB66" w:rsidR="00654051" w:rsidRPr="00451FB7" w:rsidRDefault="00654051" w:rsidP="00451FB7">
      <w:pPr>
        <w:pStyle w:val="Lijstalinea"/>
        <w:numPr>
          <w:ilvl w:val="1"/>
          <w:numId w:val="30"/>
        </w:numPr>
        <w:spacing w:line="276" w:lineRule="auto"/>
        <w:rPr>
          <w:rFonts w:eastAsiaTheme="majorEastAsia" w:cstheme="majorBidi"/>
          <w:szCs w:val="26"/>
          <w:lang w:eastAsia="en-US"/>
        </w:rPr>
      </w:pPr>
      <w:r w:rsidRPr="00451FB7">
        <w:rPr>
          <w:rFonts w:eastAsiaTheme="majorEastAsia" w:cstheme="majorBidi"/>
          <w:szCs w:val="26"/>
          <w:lang w:eastAsia="en-US"/>
        </w:rPr>
        <w:t>Strategisch overleg</w:t>
      </w:r>
      <w:r w:rsidR="00451FB7">
        <w:rPr>
          <w:rFonts w:eastAsiaTheme="majorEastAsia" w:cstheme="majorBidi"/>
          <w:szCs w:val="26"/>
          <w:lang w:eastAsia="en-US"/>
        </w:rPr>
        <w:t>: e</w:t>
      </w:r>
      <w:r w:rsidRPr="00451FB7">
        <w:rPr>
          <w:rFonts w:eastAsiaTheme="majorEastAsia" w:cstheme="majorBidi"/>
          <w:szCs w:val="26"/>
          <w:lang w:eastAsia="en-US"/>
        </w:rPr>
        <w:t>en keer per jaar met:</w:t>
      </w:r>
    </w:p>
    <w:p w14:paraId="34596AFC" w14:textId="77777777" w:rsidR="00654051" w:rsidRPr="00451FB7" w:rsidRDefault="00654051" w:rsidP="00451FB7">
      <w:pPr>
        <w:pStyle w:val="Lijstalinea"/>
        <w:numPr>
          <w:ilvl w:val="2"/>
          <w:numId w:val="30"/>
        </w:numPr>
        <w:spacing w:line="276" w:lineRule="auto"/>
        <w:rPr>
          <w:rFonts w:eastAsiaTheme="majorEastAsia" w:cstheme="majorBidi"/>
          <w:szCs w:val="26"/>
          <w:lang w:eastAsia="en-US"/>
        </w:rPr>
      </w:pPr>
      <w:r w:rsidRPr="00451FB7">
        <w:rPr>
          <w:rFonts w:eastAsiaTheme="majorEastAsia" w:cstheme="majorBidi"/>
          <w:szCs w:val="26"/>
          <w:lang w:eastAsia="en-US"/>
        </w:rPr>
        <w:t xml:space="preserve">Afdelingshoofd Corporate Communicatie Rijkswaterstaat </w:t>
      </w:r>
    </w:p>
    <w:p w14:paraId="656A0A1B" w14:textId="77777777" w:rsidR="00654051" w:rsidRPr="00451FB7" w:rsidRDefault="00654051" w:rsidP="00451FB7">
      <w:pPr>
        <w:pStyle w:val="Lijstalinea"/>
        <w:numPr>
          <w:ilvl w:val="2"/>
          <w:numId w:val="30"/>
        </w:numPr>
        <w:spacing w:line="276" w:lineRule="auto"/>
        <w:rPr>
          <w:rFonts w:eastAsiaTheme="majorEastAsia" w:cstheme="majorBidi"/>
          <w:szCs w:val="26"/>
          <w:lang w:eastAsia="en-US"/>
        </w:rPr>
      </w:pPr>
      <w:r w:rsidRPr="00451FB7">
        <w:rPr>
          <w:rFonts w:eastAsiaTheme="majorEastAsia" w:cstheme="majorBidi"/>
          <w:szCs w:val="26"/>
          <w:lang w:eastAsia="en-US"/>
        </w:rPr>
        <w:t>Contractmanager Rijkswaterstaat</w:t>
      </w:r>
    </w:p>
    <w:p w14:paraId="30128F5E" w14:textId="77777777" w:rsidR="00654051" w:rsidRPr="00451FB7" w:rsidRDefault="00654051" w:rsidP="00451FB7">
      <w:pPr>
        <w:pStyle w:val="Lijstalinea"/>
        <w:numPr>
          <w:ilvl w:val="2"/>
          <w:numId w:val="30"/>
        </w:numPr>
        <w:spacing w:line="276" w:lineRule="auto"/>
        <w:rPr>
          <w:rFonts w:eastAsiaTheme="majorEastAsia" w:cstheme="majorBidi"/>
          <w:szCs w:val="26"/>
          <w:lang w:eastAsia="en-US"/>
        </w:rPr>
      </w:pPr>
      <w:r w:rsidRPr="00451FB7">
        <w:rPr>
          <w:rFonts w:eastAsiaTheme="majorEastAsia" w:cstheme="majorBidi"/>
          <w:szCs w:val="26"/>
          <w:lang w:eastAsia="en-US"/>
        </w:rPr>
        <w:t xml:space="preserve">Adviseur Corporate Communicatie </w:t>
      </w:r>
    </w:p>
    <w:p w14:paraId="5312CFA8" w14:textId="77777777" w:rsidR="00654051" w:rsidRPr="00451FB7" w:rsidRDefault="00654051" w:rsidP="00451FB7">
      <w:pPr>
        <w:pStyle w:val="Lijstalinea"/>
        <w:numPr>
          <w:ilvl w:val="2"/>
          <w:numId w:val="30"/>
        </w:numPr>
        <w:spacing w:line="276" w:lineRule="auto"/>
        <w:rPr>
          <w:rFonts w:eastAsiaTheme="majorEastAsia" w:cstheme="majorBidi"/>
          <w:szCs w:val="26"/>
          <w:lang w:eastAsia="en-US"/>
        </w:rPr>
      </w:pPr>
      <w:r w:rsidRPr="00451FB7">
        <w:rPr>
          <w:rFonts w:eastAsiaTheme="majorEastAsia" w:cstheme="majorBidi"/>
          <w:szCs w:val="26"/>
          <w:lang w:eastAsia="en-US"/>
        </w:rPr>
        <w:t>Accountmanager Opdrachtnemer</w:t>
      </w:r>
    </w:p>
    <w:p w14:paraId="13B536F3" w14:textId="77777777"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 xml:space="preserve">Verslaglegging overleggen geschiedt door Opdrachtnemer volgens een vast format en wordt maximaal 2 weken na het gesprek eventueel inclusief actielijst aangeleverd bij de vaste contactpersoon van Opdrachtgever. </w:t>
      </w:r>
    </w:p>
    <w:p w14:paraId="2A09D6BB" w14:textId="6ECEB4B3"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 xml:space="preserve">Opdrachtnemer gaat akkoord met </w:t>
      </w:r>
      <w:r w:rsidR="009C233B">
        <w:rPr>
          <w:rFonts w:eastAsiaTheme="majorEastAsia" w:cstheme="majorBidi"/>
          <w:szCs w:val="26"/>
          <w:lang w:eastAsia="en-US"/>
        </w:rPr>
        <w:t xml:space="preserve">de werkwijze, prestatiemonitoring en </w:t>
      </w:r>
      <w:r w:rsidRPr="00451FB7">
        <w:rPr>
          <w:rFonts w:eastAsiaTheme="majorEastAsia" w:cstheme="majorBidi"/>
          <w:szCs w:val="26"/>
          <w:lang w:eastAsia="en-US"/>
        </w:rPr>
        <w:t xml:space="preserve">het toepassen van </w:t>
      </w:r>
      <w:proofErr w:type="spellStart"/>
      <w:r w:rsidRPr="00451FB7">
        <w:rPr>
          <w:rFonts w:eastAsiaTheme="majorEastAsia" w:cstheme="majorBidi"/>
          <w:szCs w:val="26"/>
          <w:lang w:eastAsia="en-US"/>
        </w:rPr>
        <w:t>KPI’s</w:t>
      </w:r>
      <w:proofErr w:type="spellEnd"/>
      <w:r w:rsidRPr="00451FB7">
        <w:rPr>
          <w:rFonts w:eastAsiaTheme="majorEastAsia" w:cstheme="majorBidi"/>
          <w:szCs w:val="26"/>
          <w:lang w:eastAsia="en-US"/>
        </w:rPr>
        <w:t>, zoals uitgewerkt in bijlage H  (</w:t>
      </w:r>
      <w:proofErr w:type="spellStart"/>
      <w:r w:rsidRPr="00451FB7">
        <w:rPr>
          <w:rFonts w:eastAsiaTheme="majorEastAsia" w:cstheme="majorBidi"/>
          <w:szCs w:val="26"/>
          <w:lang w:eastAsia="en-US"/>
        </w:rPr>
        <w:t>Toetsplan</w:t>
      </w:r>
      <w:proofErr w:type="spellEnd"/>
      <w:r w:rsidRPr="00451FB7">
        <w:rPr>
          <w:rFonts w:eastAsiaTheme="majorEastAsia" w:cstheme="majorBidi"/>
          <w:szCs w:val="26"/>
          <w:lang w:eastAsia="en-US"/>
        </w:rPr>
        <w:t>).</w:t>
      </w:r>
    </w:p>
    <w:p w14:paraId="567F7E3A" w14:textId="77777777"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 xml:space="preserve">Opdrachtnemer stuurt per kwartaal een managementrapportage naar de contractmanager met minimaal de volgende informatie: </w:t>
      </w:r>
    </w:p>
    <w:p w14:paraId="741A5D0B"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 xml:space="preserve">Opdrachtinformatie van het project </w:t>
      </w:r>
    </w:p>
    <w:p w14:paraId="3270775E"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Organisatieonderdeel Rijkswaterstaat</w:t>
      </w:r>
    </w:p>
    <w:p w14:paraId="1FA01B1B"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Referentie Rijkswaterstaat (Zaaknummer)</w:t>
      </w:r>
    </w:p>
    <w:p w14:paraId="5C3C98FF"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Contactpersonen Opdrachtgever Rijkswaterstaat en communicatie(projectmanagers) bij Opdrachtnemer.</w:t>
      </w:r>
    </w:p>
    <w:p w14:paraId="1BC665B3"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Verwachte opdrachtwaarde</w:t>
      </w:r>
    </w:p>
    <w:p w14:paraId="25384F8F"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Werkelijke opdrachtwaarde</w:t>
      </w:r>
    </w:p>
    <w:p w14:paraId="7C50D805"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lastRenderedPageBreak/>
        <w:t>Gegunde en niet gegunde opdrachten</w:t>
      </w:r>
    </w:p>
    <w:p w14:paraId="447C2510"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Opgave van niet aangeboden offertes met reden</w:t>
      </w:r>
    </w:p>
    <w:p w14:paraId="69A6AA5B" w14:textId="77777777"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De definitieve inhoud van de managementrapportage wordt na gunning van de Raamovereenkomst definitief vormgegeven.</w:t>
      </w:r>
    </w:p>
    <w:p w14:paraId="39E25334" w14:textId="77777777"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 xml:space="preserve">Opdrachtnemer signaleert en rapporteert tijdig (bij de contractmanager en Rijkswaterstaat adviseur) op basis van zijn kwaliteitsmetingen dat de kwaliteitsafspraken niet behaald kunnen worden.  </w:t>
      </w:r>
    </w:p>
    <w:p w14:paraId="3A9ECC2E" w14:textId="77777777"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 xml:space="preserve">Opdrachtnemer rapporteert onmiddellijk aan Opdrachtgever zodra zich problemen of andere zaken voordoen of worden verwacht die van invloed (kunnen) zijn op de uitvoering van de Raamovereenkomst. </w:t>
      </w:r>
    </w:p>
    <w:p w14:paraId="790BD5D4" w14:textId="77777777"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De Opdrachtnemer is minimaal van maandag tot en met vrijdag telefonisch en per e-mail bereikbaar van 08:30 tot 17:30 uur. Op vragen die binnen deze tijdstippen bij</w:t>
      </w:r>
    </w:p>
    <w:p w14:paraId="56170D0A" w14:textId="77777777"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 xml:space="preserve">Opdrachtnemer binnenkomen wordt binnen 24 uur gereageerd. Op vragen die binnenkomen buiten deze tijdstippen wordt op de eerstvolgende werkdag voor 17.30 uur gereageerd. </w:t>
      </w:r>
    </w:p>
    <w:p w14:paraId="4D5C2F8B" w14:textId="77777777"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Opdrachtnemer beschikt gedurende de looptijd van de Raamovereenkomst over een klachtenprocedure voor Nadere opdrachtgevers. Aan deze klachtenprocedure worden de volgende eisen gesteld:</w:t>
      </w:r>
    </w:p>
    <w:p w14:paraId="6498CB73"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Opdrachtnemer dient toezicht te houden op de werking van deze procedure.</w:t>
      </w:r>
    </w:p>
    <w:p w14:paraId="54C1E074"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Opdrachtnemer dient over een vast aanspreekpunt te beschikken waar een klacht kan worden ingediend.</w:t>
      </w:r>
    </w:p>
    <w:p w14:paraId="2CCCAEA3"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Binnen 24 uur na indiening van een klacht dient een vervolgprocedure te zijn opgestart die binnen 48 uur wordt teruggekoppeld aan de indiener van de klacht, inclusief een oplossingsrichting en een indicatie van de tijd die met de voorgestelde oplossing gemoeid is. De termijnen zijn van toepassing op werkdagen.</w:t>
      </w:r>
    </w:p>
    <w:p w14:paraId="43547DA7"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Er dient een deugdelijke schriftelijke registratie van de klacht plaats te vinden. Uit deze registratie dient duidelijk de status van de klacht te blijken.</w:t>
      </w:r>
    </w:p>
    <w:p w14:paraId="1B6552BA"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Zodra een klacht is geregistreerd wordt de contractmanager hierover geïnformeerd.</w:t>
      </w:r>
    </w:p>
    <w:p w14:paraId="192361FE"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Na definitieve gunning zal Opdrachtnemer de klachtenprocedure overleggen aan Opdrachtgever.</w:t>
      </w:r>
    </w:p>
    <w:p w14:paraId="7D731E7E"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Na goedkeuring en eventuele wijzigingen van de klachtenprocedure door Opdrachtgever is Opdrachtnemer verantwoordelijk voor het informeren en geïnformeerd houden van Personeel over het bestaan en de werking van deze klachtenprocedure.</w:t>
      </w:r>
    </w:p>
    <w:p w14:paraId="4465C414" w14:textId="77777777" w:rsidR="00654051" w:rsidRPr="00451FB7" w:rsidRDefault="00654051" w:rsidP="00451FB7">
      <w:pPr>
        <w:pStyle w:val="Lijstalinea"/>
        <w:numPr>
          <w:ilvl w:val="1"/>
          <w:numId w:val="36"/>
        </w:numPr>
        <w:spacing w:line="276" w:lineRule="auto"/>
        <w:rPr>
          <w:rFonts w:eastAsiaTheme="majorEastAsia" w:cstheme="majorBidi"/>
          <w:szCs w:val="26"/>
          <w:lang w:eastAsia="en-US"/>
        </w:rPr>
      </w:pPr>
      <w:r w:rsidRPr="00451FB7">
        <w:rPr>
          <w:rFonts w:eastAsiaTheme="majorEastAsia" w:cstheme="majorBidi"/>
          <w:szCs w:val="26"/>
          <w:lang w:eastAsia="en-US"/>
        </w:rPr>
        <w:t>Opdrachtnemer heeft de inspanningsverplichting om ingediende klachten die verband houden met de uitvoering van diensten binnen de Raamovereenkomst tijdig, correct en zorgvuldig (naar tevredenheid van de indiener van de klacht) af te handelen.</w:t>
      </w:r>
    </w:p>
    <w:p w14:paraId="0F201A4C" w14:textId="77777777"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 xml:space="preserve">Opdrachtnemer bespreekt tijdens de jaarlijks evaluatie met Opdrachtgever de binnengekomen en/of afgehandelde klachten in de betreffende periode. </w:t>
      </w:r>
    </w:p>
    <w:p w14:paraId="5D9D7FB8" w14:textId="77777777" w:rsidR="00654051" w:rsidRPr="00451FB7" w:rsidRDefault="00654051" w:rsidP="00451FB7">
      <w:pPr>
        <w:pStyle w:val="Lijstalinea"/>
        <w:numPr>
          <w:ilvl w:val="0"/>
          <w:numId w:val="36"/>
        </w:numPr>
        <w:spacing w:line="276" w:lineRule="auto"/>
        <w:rPr>
          <w:rFonts w:eastAsiaTheme="majorEastAsia" w:cstheme="majorBidi"/>
          <w:szCs w:val="26"/>
          <w:lang w:eastAsia="en-US"/>
        </w:rPr>
      </w:pPr>
      <w:r w:rsidRPr="00451FB7">
        <w:rPr>
          <w:rFonts w:eastAsiaTheme="majorEastAsia" w:cstheme="majorBidi"/>
          <w:szCs w:val="26"/>
          <w:lang w:eastAsia="en-US"/>
        </w:rPr>
        <w:t>Per Nadere overeenkomst is er één (1) vaste inhoudelijk deskundige contactpersoon bij Opdrachtnemer voor de Nadere opdrachtgever. De Opdrachtnemer waarborgt de continuïteit. Eén vast inhoudelijk deskundig contactpersoon kan verantwoordelijk zijn voor meerdere Nadere opdrachtgevers.</w:t>
      </w:r>
    </w:p>
    <w:p w14:paraId="7E3992D4" w14:textId="77777777" w:rsidR="00654051" w:rsidRPr="00502D59" w:rsidRDefault="00654051" w:rsidP="00654051"/>
    <w:p w14:paraId="01C2B8D2" w14:textId="77777777" w:rsidR="00654051" w:rsidRPr="00502D59" w:rsidRDefault="00654051" w:rsidP="00654051">
      <w:pPr>
        <w:pStyle w:val="Kop3"/>
      </w:pPr>
      <w:r w:rsidRPr="00502D59">
        <w:lastRenderedPageBreak/>
        <w:t>Implementatie en exit</w:t>
      </w:r>
    </w:p>
    <w:p w14:paraId="2638EFB0" w14:textId="77777777" w:rsidR="00654051" w:rsidRPr="00451FB7" w:rsidRDefault="00654051" w:rsidP="00451FB7">
      <w:pPr>
        <w:pStyle w:val="Lijstalinea"/>
        <w:numPr>
          <w:ilvl w:val="0"/>
          <w:numId w:val="37"/>
        </w:numPr>
        <w:spacing w:line="276" w:lineRule="auto"/>
        <w:rPr>
          <w:rFonts w:eastAsiaTheme="majorEastAsia" w:cstheme="majorBidi"/>
          <w:szCs w:val="26"/>
          <w:lang w:eastAsia="en-US"/>
        </w:rPr>
      </w:pPr>
      <w:r w:rsidRPr="00451FB7">
        <w:rPr>
          <w:rFonts w:eastAsiaTheme="majorEastAsia" w:cstheme="majorBidi"/>
          <w:szCs w:val="26"/>
          <w:lang w:eastAsia="en-US"/>
        </w:rPr>
        <w:t>Opdrachtnemer dient in samenspraak met Opdrachtgever na gunning een bijdrage te leveren bij het tot stand komen van een intern RWS kostenramingsinstrument ten behoeve van de interne aanvrager.  </w:t>
      </w:r>
    </w:p>
    <w:p w14:paraId="714FEA89" w14:textId="09FBFBCF" w:rsidR="00654051" w:rsidRPr="00451FB7" w:rsidRDefault="00654051" w:rsidP="00451FB7">
      <w:pPr>
        <w:pStyle w:val="Lijstalinea"/>
        <w:numPr>
          <w:ilvl w:val="0"/>
          <w:numId w:val="37"/>
        </w:numPr>
        <w:spacing w:line="276" w:lineRule="auto"/>
        <w:rPr>
          <w:rFonts w:eastAsiaTheme="majorEastAsia" w:cstheme="majorBidi"/>
          <w:szCs w:val="26"/>
          <w:lang w:eastAsia="en-US"/>
        </w:rPr>
      </w:pPr>
      <w:r w:rsidRPr="00451FB7">
        <w:rPr>
          <w:rFonts w:eastAsiaTheme="majorEastAsia" w:cstheme="majorBidi"/>
          <w:szCs w:val="26"/>
          <w:lang w:eastAsia="en-US"/>
        </w:rPr>
        <w:t>Opdrachtnemer zorgt ervoor dat zijn organisatie op de ingangsdatum van de Raamovereenkomst 15 oktober 2024</w:t>
      </w:r>
      <w:r w:rsidR="008C2F43">
        <w:rPr>
          <w:rFonts w:eastAsiaTheme="majorEastAsia" w:cstheme="majorBidi"/>
          <w:szCs w:val="26"/>
          <w:lang w:eastAsia="en-US"/>
        </w:rPr>
        <w:t xml:space="preserve"> </w:t>
      </w:r>
      <w:r w:rsidRPr="00451FB7">
        <w:rPr>
          <w:rFonts w:eastAsiaTheme="majorEastAsia" w:cstheme="majorBidi"/>
          <w:szCs w:val="26"/>
          <w:lang w:eastAsia="en-US"/>
        </w:rPr>
        <w:t>gereed is om de dienstverlening conform de Raamovereenkomst te kunnen starten. De eventueel benodigde implementatiewerkzaamheden (waaronder het inrichten van het facturatieproces, zal Opdrachtnemer voor die tijd afstemmen met Opdrachtgever en tijdig afronden. Opdrachtgever treedt, nadat de uitkomst van de aanbesteding bekend is, in overleg met Opdrachtnemer om deze implementatiewerkzaamheden te bespreken. </w:t>
      </w:r>
    </w:p>
    <w:p w14:paraId="21E57212" w14:textId="77777777" w:rsidR="00654051" w:rsidRPr="00451FB7" w:rsidRDefault="00654051" w:rsidP="00451FB7">
      <w:pPr>
        <w:pStyle w:val="Lijstalinea"/>
        <w:numPr>
          <w:ilvl w:val="0"/>
          <w:numId w:val="37"/>
        </w:numPr>
        <w:spacing w:line="276" w:lineRule="auto"/>
        <w:rPr>
          <w:rFonts w:eastAsiaTheme="majorEastAsia" w:cstheme="majorBidi"/>
          <w:szCs w:val="26"/>
          <w:lang w:eastAsia="en-US"/>
        </w:rPr>
      </w:pPr>
      <w:r w:rsidRPr="00451FB7">
        <w:rPr>
          <w:rFonts w:eastAsiaTheme="majorEastAsia" w:cstheme="majorBidi"/>
          <w:szCs w:val="26"/>
          <w:lang w:eastAsia="en-US"/>
        </w:rPr>
        <w:t>Opdrachtnemer en Opdrachtgever organiseren een gezamenlijke kick-off/informatiebijeenkomst. Opdrachtgever zal hiervoor het initiatief nemen. </w:t>
      </w:r>
    </w:p>
    <w:p w14:paraId="7A55F061" w14:textId="77777777" w:rsidR="00654051" w:rsidRPr="00451FB7" w:rsidRDefault="00654051" w:rsidP="00451FB7">
      <w:pPr>
        <w:pStyle w:val="Lijstalinea"/>
        <w:numPr>
          <w:ilvl w:val="0"/>
          <w:numId w:val="37"/>
        </w:numPr>
        <w:spacing w:line="276" w:lineRule="auto"/>
        <w:rPr>
          <w:rFonts w:eastAsiaTheme="majorEastAsia" w:cstheme="majorBidi"/>
          <w:szCs w:val="26"/>
          <w:lang w:eastAsia="en-US"/>
        </w:rPr>
      </w:pPr>
      <w:r w:rsidRPr="00451FB7">
        <w:rPr>
          <w:rFonts w:eastAsiaTheme="majorEastAsia" w:cstheme="majorBidi"/>
          <w:szCs w:val="26"/>
          <w:lang w:eastAsia="en-US"/>
        </w:rPr>
        <w:t>Voor de implementatie en de in de implementatieperiode verrichte activiteiten worden door Opdrachtnemer geen kosten aan Opdrachtgever in rekening gebracht. </w:t>
      </w:r>
    </w:p>
    <w:p w14:paraId="4DF3C341" w14:textId="77777777" w:rsidR="00654051" w:rsidRPr="00451FB7" w:rsidRDefault="00654051" w:rsidP="00451FB7">
      <w:pPr>
        <w:pStyle w:val="Lijstalinea"/>
        <w:numPr>
          <w:ilvl w:val="0"/>
          <w:numId w:val="37"/>
        </w:numPr>
        <w:spacing w:line="276" w:lineRule="auto"/>
        <w:rPr>
          <w:rFonts w:eastAsiaTheme="majorEastAsia" w:cstheme="majorBidi"/>
          <w:szCs w:val="26"/>
          <w:lang w:eastAsia="en-US"/>
        </w:rPr>
      </w:pPr>
      <w:r w:rsidRPr="00451FB7">
        <w:rPr>
          <w:rFonts w:eastAsiaTheme="majorEastAsia" w:cstheme="majorBidi"/>
          <w:szCs w:val="26"/>
          <w:lang w:eastAsia="en-US"/>
        </w:rPr>
        <w:t>Opdrachtnemer zal in het kader van de beëindiging van de Raamovereenkomst (exit) ten behoeve van een soepele overdracht naar een eventuele nieuwe Opdrachtnemer alle medewerking verlenen. Voor deze medewerking worden door Opdrachtnemer geen kosten in rekening gebracht. </w:t>
      </w:r>
    </w:p>
    <w:p w14:paraId="1B9684EF" w14:textId="77777777" w:rsidR="00654051" w:rsidRPr="00451FB7" w:rsidRDefault="00654051" w:rsidP="00451FB7">
      <w:pPr>
        <w:pStyle w:val="Lijstalinea"/>
        <w:numPr>
          <w:ilvl w:val="0"/>
          <w:numId w:val="37"/>
        </w:numPr>
        <w:spacing w:line="276" w:lineRule="auto"/>
        <w:rPr>
          <w:rFonts w:eastAsiaTheme="majorEastAsia" w:cstheme="majorBidi"/>
          <w:szCs w:val="26"/>
          <w:lang w:eastAsia="en-US"/>
        </w:rPr>
      </w:pPr>
      <w:r w:rsidRPr="00451FB7">
        <w:rPr>
          <w:rFonts w:eastAsiaTheme="majorEastAsia" w:cstheme="majorBidi"/>
          <w:szCs w:val="26"/>
          <w:lang w:eastAsia="en-US"/>
        </w:rPr>
        <w:t>Aanbestedende dienst behoudt zich het recht voor de Raamovereenkomst te beëindigen indien de totale waarde van de gegunde Nadere overeenkomsten onder de Raamovereenkomst het maximum overschrijdt. Opdrachtnemers zullen hierover tijdig worden geïnformeerd.</w:t>
      </w:r>
    </w:p>
    <w:p w14:paraId="78768303" w14:textId="77777777" w:rsidR="00654051" w:rsidRPr="00502D59" w:rsidRDefault="00654051" w:rsidP="00654051"/>
    <w:p w14:paraId="758D0126" w14:textId="77777777" w:rsidR="00654051" w:rsidRPr="00502D59" w:rsidRDefault="00654051" w:rsidP="00654051">
      <w:pPr>
        <w:pStyle w:val="Kop2"/>
      </w:pPr>
      <w:r w:rsidRPr="00502D59">
        <w:t>Diversiteit en inclusie</w:t>
      </w:r>
    </w:p>
    <w:p w14:paraId="3D7200C5" w14:textId="77777777" w:rsidR="00654051" w:rsidRPr="00451FB7" w:rsidRDefault="00654051" w:rsidP="008C2F43">
      <w:pPr>
        <w:spacing w:line="280" w:lineRule="exact"/>
        <w:rPr>
          <w:rFonts w:eastAsiaTheme="majorEastAsia" w:cstheme="majorBidi"/>
          <w:snapToGrid/>
          <w:szCs w:val="26"/>
          <w:lang w:eastAsia="en-US"/>
        </w:rPr>
      </w:pPr>
      <w:r w:rsidRPr="00451FB7">
        <w:rPr>
          <w:rFonts w:eastAsiaTheme="majorEastAsia" w:cstheme="majorBidi"/>
          <w:snapToGrid/>
          <w:szCs w:val="26"/>
          <w:lang w:eastAsia="en-US"/>
        </w:rPr>
        <w:t xml:space="preserve">Opdrachtnemer tekent binnen zes maanden na ingangsdatum van de Overeenkomst het ‘Charter Diversiteit’ van Diversiteit en Bedrijf en committeert zich aan deze Charter en/of zet een vergelijkbaar instrument in waarmee Opdrachtnemer zich committeert aan zelf opgestelde doelen om diversiteit en inclusie op de werkvloer te bevorderen. Via de volgende link vindt Opdrachtnemer meer informatie: </w:t>
      </w:r>
      <w:hyperlink r:id="rId18" w:history="1">
        <w:r w:rsidRPr="00451FB7">
          <w:rPr>
            <w:rFonts w:eastAsiaTheme="majorEastAsia" w:cstheme="majorBidi"/>
            <w:snapToGrid/>
            <w:szCs w:val="26"/>
            <w:lang w:eastAsia="en-US"/>
          </w:rPr>
          <w:t>https://www.ser.nl/nl/thema/diversiteitinbedrijf/charter-diversiteit</w:t>
        </w:r>
      </w:hyperlink>
    </w:p>
    <w:p w14:paraId="59946A0B" w14:textId="77777777" w:rsidR="00654051" w:rsidRPr="00502D59" w:rsidRDefault="00654051" w:rsidP="00654051"/>
    <w:p w14:paraId="2DB51817" w14:textId="77777777" w:rsidR="00654051" w:rsidRPr="00502D59" w:rsidRDefault="00654051" w:rsidP="00654051">
      <w:pPr>
        <w:pStyle w:val="Kop2"/>
      </w:pPr>
      <w:proofErr w:type="spellStart"/>
      <w:r w:rsidRPr="00502D59">
        <w:t>Social</w:t>
      </w:r>
      <w:proofErr w:type="spellEnd"/>
      <w:r w:rsidRPr="00502D59">
        <w:t xml:space="preserve"> return eisen</w:t>
      </w:r>
    </w:p>
    <w:p w14:paraId="1769FA02" w14:textId="77777777" w:rsidR="00654051" w:rsidRPr="00451FB7" w:rsidRDefault="00654051" w:rsidP="00451FB7">
      <w:pPr>
        <w:pStyle w:val="Lijstalinea"/>
        <w:numPr>
          <w:ilvl w:val="0"/>
          <w:numId w:val="38"/>
        </w:numPr>
        <w:spacing w:line="276" w:lineRule="auto"/>
        <w:rPr>
          <w:rFonts w:eastAsiaTheme="majorEastAsia" w:cstheme="majorBidi"/>
          <w:szCs w:val="26"/>
          <w:lang w:eastAsia="en-US"/>
        </w:rPr>
      </w:pPr>
      <w:r w:rsidRPr="00451FB7">
        <w:rPr>
          <w:rFonts w:eastAsiaTheme="majorEastAsia" w:cstheme="majorBidi"/>
          <w:szCs w:val="26"/>
          <w:lang w:eastAsia="en-US"/>
        </w:rPr>
        <w:t xml:space="preserve">De Opdrachtnemer committeert zich aan een, bij de organisatie van Opdrachtgever passende uitvoering van de </w:t>
      </w:r>
      <w:proofErr w:type="spellStart"/>
      <w:r w:rsidRPr="00451FB7">
        <w:rPr>
          <w:rFonts w:eastAsiaTheme="majorEastAsia" w:cstheme="majorBidi"/>
          <w:szCs w:val="26"/>
          <w:lang w:eastAsia="en-US"/>
        </w:rPr>
        <w:t>social</w:t>
      </w:r>
      <w:proofErr w:type="spellEnd"/>
      <w:r w:rsidRPr="00451FB7">
        <w:rPr>
          <w:rFonts w:eastAsiaTheme="majorEastAsia" w:cstheme="majorBidi"/>
          <w:szCs w:val="26"/>
          <w:lang w:eastAsia="en-US"/>
        </w:rPr>
        <w:t xml:space="preserve"> return verplichting, waarbij aansluiting wordt gezocht bij de doelstelling van de Groeituin: kandidaten begeleiden naar duurzaam, goed passend en betaald werk.</w:t>
      </w:r>
    </w:p>
    <w:p w14:paraId="57A8D56C" w14:textId="77777777" w:rsidR="00654051" w:rsidRPr="00451FB7" w:rsidRDefault="00654051" w:rsidP="00451FB7">
      <w:pPr>
        <w:pStyle w:val="Lijstalinea"/>
        <w:numPr>
          <w:ilvl w:val="0"/>
          <w:numId w:val="38"/>
        </w:numPr>
        <w:spacing w:line="276" w:lineRule="auto"/>
        <w:rPr>
          <w:rFonts w:eastAsiaTheme="majorEastAsia" w:cstheme="majorBidi"/>
          <w:szCs w:val="26"/>
          <w:lang w:eastAsia="en-US"/>
        </w:rPr>
      </w:pPr>
      <w:r w:rsidRPr="00451FB7">
        <w:rPr>
          <w:rFonts w:eastAsiaTheme="majorEastAsia" w:cstheme="majorBidi"/>
          <w:szCs w:val="26"/>
          <w:lang w:eastAsia="en-US"/>
        </w:rPr>
        <w:t xml:space="preserve">De Opdrachtnemer heeft de ruimte om eigen ambities/ideeën voor het realiseren van sociale impact te vertalen naar een concreet voorstel voor de Groeituin. Dit voorstel past binnen de </w:t>
      </w:r>
      <w:proofErr w:type="spellStart"/>
      <w:r w:rsidRPr="00451FB7">
        <w:rPr>
          <w:rFonts w:eastAsiaTheme="majorEastAsia" w:cstheme="majorBidi"/>
          <w:szCs w:val="26"/>
          <w:lang w:eastAsia="en-US"/>
        </w:rPr>
        <w:t>social</w:t>
      </w:r>
      <w:proofErr w:type="spellEnd"/>
      <w:r w:rsidRPr="00451FB7">
        <w:rPr>
          <w:rFonts w:eastAsiaTheme="majorEastAsia" w:cstheme="majorBidi"/>
          <w:szCs w:val="26"/>
          <w:lang w:eastAsia="en-US"/>
        </w:rPr>
        <w:t xml:space="preserve"> return waarde uit SR-7 en de kaders van Opdrachtgever, die de Opdrachtnemer de mogelijkheid biedt deze ambities te realiseren.</w:t>
      </w:r>
      <w:r w:rsidRPr="00451FB7">
        <w:rPr>
          <w:rFonts w:eastAsiaTheme="majorEastAsia" w:cstheme="majorBidi"/>
          <w:szCs w:val="26"/>
          <w:lang w:eastAsia="en-US"/>
        </w:rPr>
        <w:br/>
        <w:t xml:space="preserve">Binnen uiterlijk zes maanden na gunning dient de Opdrachtnemer een concept plan van aanpak in, waarin wordt aangegeven op welke wijze de Opdrachtnemer aan zijn </w:t>
      </w:r>
      <w:proofErr w:type="spellStart"/>
      <w:r w:rsidRPr="00451FB7">
        <w:rPr>
          <w:rFonts w:eastAsiaTheme="majorEastAsia" w:cstheme="majorBidi"/>
          <w:szCs w:val="26"/>
          <w:lang w:eastAsia="en-US"/>
        </w:rPr>
        <w:t>social</w:t>
      </w:r>
      <w:proofErr w:type="spellEnd"/>
      <w:r w:rsidRPr="00451FB7">
        <w:rPr>
          <w:rFonts w:eastAsiaTheme="majorEastAsia" w:cstheme="majorBidi"/>
          <w:szCs w:val="26"/>
          <w:lang w:eastAsia="en-US"/>
        </w:rPr>
        <w:t xml:space="preserve"> returnverplichting gaat voldoen.</w:t>
      </w:r>
      <w:r w:rsidRPr="00451FB7">
        <w:rPr>
          <w:rFonts w:eastAsiaTheme="majorEastAsia" w:cstheme="majorBidi"/>
          <w:szCs w:val="26"/>
          <w:lang w:eastAsia="en-US"/>
        </w:rPr>
        <w:br/>
      </w:r>
      <w:r w:rsidRPr="00451FB7">
        <w:rPr>
          <w:rFonts w:eastAsiaTheme="majorEastAsia" w:cstheme="majorBidi"/>
          <w:szCs w:val="26"/>
          <w:lang w:eastAsia="en-US"/>
        </w:rPr>
        <w:br/>
      </w:r>
    </w:p>
    <w:p w14:paraId="03108101" w14:textId="77777777" w:rsidR="00654051" w:rsidRPr="00451FB7" w:rsidRDefault="00654051" w:rsidP="00451FB7">
      <w:pPr>
        <w:pStyle w:val="Lijstalinea"/>
        <w:numPr>
          <w:ilvl w:val="0"/>
          <w:numId w:val="38"/>
        </w:numPr>
        <w:spacing w:line="276" w:lineRule="auto"/>
        <w:rPr>
          <w:rFonts w:eastAsiaTheme="majorEastAsia" w:cstheme="majorBidi"/>
          <w:szCs w:val="26"/>
          <w:lang w:eastAsia="en-US"/>
        </w:rPr>
      </w:pPr>
      <w:r w:rsidRPr="00451FB7">
        <w:rPr>
          <w:rFonts w:eastAsiaTheme="majorEastAsia" w:cstheme="majorBidi"/>
          <w:szCs w:val="26"/>
          <w:lang w:eastAsia="en-US"/>
        </w:rPr>
        <w:lastRenderedPageBreak/>
        <w:t>Na definitieve gunning verzorgt de contractmanager van Opdrachtgever de introductie tussen de Opdrachtnemer en de Groeituin. Tijdens deze introductie wordt het concept van de Groeituin toegelicht en worden afspraken gemaakt voor het vervolg. Binnen drie maanden na het introductiegesprek, dient de Opdrachtnemer een concept plan van aanpak in. Binnen zes maanden na het introductiegesprek dient het plan van aanpak definitief te zijn.</w:t>
      </w:r>
    </w:p>
    <w:p w14:paraId="2B31C501" w14:textId="77777777" w:rsidR="00654051" w:rsidRPr="00451FB7" w:rsidRDefault="00654051" w:rsidP="00451FB7">
      <w:pPr>
        <w:pStyle w:val="Lijstalinea"/>
        <w:numPr>
          <w:ilvl w:val="0"/>
          <w:numId w:val="38"/>
        </w:numPr>
        <w:spacing w:line="276" w:lineRule="auto"/>
        <w:rPr>
          <w:rFonts w:eastAsiaTheme="majorEastAsia" w:cstheme="majorBidi"/>
          <w:szCs w:val="26"/>
          <w:lang w:eastAsia="en-US"/>
        </w:rPr>
      </w:pPr>
      <w:r w:rsidRPr="00451FB7">
        <w:rPr>
          <w:rFonts w:eastAsiaTheme="majorEastAsia" w:cstheme="majorBidi"/>
          <w:szCs w:val="26"/>
          <w:lang w:eastAsia="en-US"/>
        </w:rPr>
        <w:t>In het plan van aanpak moet in ieder geval aandacht worden besteed, aan de volgende punten:</w:t>
      </w:r>
    </w:p>
    <w:p w14:paraId="2F5F6F57" w14:textId="77777777" w:rsidR="00654051" w:rsidRPr="00451FB7" w:rsidRDefault="00654051" w:rsidP="00451FB7">
      <w:pPr>
        <w:pStyle w:val="Lijstalinea"/>
        <w:numPr>
          <w:ilvl w:val="1"/>
          <w:numId w:val="38"/>
        </w:numPr>
        <w:spacing w:line="276" w:lineRule="auto"/>
        <w:rPr>
          <w:rFonts w:eastAsiaTheme="majorEastAsia" w:cstheme="majorBidi"/>
          <w:szCs w:val="26"/>
          <w:lang w:eastAsia="en-US"/>
        </w:rPr>
      </w:pPr>
      <w:r w:rsidRPr="00451FB7">
        <w:rPr>
          <w:rFonts w:eastAsiaTheme="majorEastAsia" w:cstheme="majorBidi"/>
          <w:szCs w:val="26"/>
          <w:lang w:eastAsia="en-US"/>
        </w:rPr>
        <w:t>De wijze waarop invulling wordt gegeven aan de verplichting uit eis SR-1, te denken valt aan: plaatsingen, begeleidingsuren, stage- en werkervaringsplekken, dienstverleningsvorm, opleidingstrajecten.</w:t>
      </w:r>
    </w:p>
    <w:p w14:paraId="7B3F1B04" w14:textId="77777777" w:rsidR="00654051" w:rsidRPr="00451FB7" w:rsidRDefault="00654051" w:rsidP="00451FB7">
      <w:pPr>
        <w:pStyle w:val="Lijstalinea"/>
        <w:numPr>
          <w:ilvl w:val="1"/>
          <w:numId w:val="38"/>
        </w:numPr>
        <w:spacing w:line="276" w:lineRule="auto"/>
        <w:rPr>
          <w:rFonts w:eastAsiaTheme="majorEastAsia" w:cstheme="majorBidi"/>
          <w:szCs w:val="26"/>
          <w:lang w:eastAsia="en-US"/>
        </w:rPr>
      </w:pPr>
      <w:r w:rsidRPr="00451FB7">
        <w:rPr>
          <w:rFonts w:eastAsiaTheme="majorEastAsia" w:cstheme="majorBidi"/>
          <w:szCs w:val="26"/>
          <w:lang w:eastAsia="en-US"/>
        </w:rPr>
        <w:t>Een voorstel voor procesafspraken en praktische invulling van het proces ten behoeve van uitvoering, waaronder periodieke rapportage aan of monitoring door de Opdrachtgever, en tijdige melding en bijsturing in geval van onverwacht optredende (gedeeltelijke) onuitvoerbaarheid</w:t>
      </w:r>
    </w:p>
    <w:p w14:paraId="3EFC746B" w14:textId="09E1C34D" w:rsidR="00654051" w:rsidRPr="00451FB7" w:rsidRDefault="00654051" w:rsidP="00451FB7">
      <w:pPr>
        <w:pStyle w:val="Lijstalinea"/>
        <w:numPr>
          <w:ilvl w:val="0"/>
          <w:numId w:val="38"/>
        </w:numPr>
        <w:spacing w:line="276" w:lineRule="auto"/>
        <w:rPr>
          <w:rFonts w:eastAsiaTheme="majorEastAsia" w:cstheme="majorBidi"/>
          <w:szCs w:val="26"/>
          <w:lang w:eastAsia="en-US"/>
        </w:rPr>
      </w:pPr>
      <w:r w:rsidRPr="00451FB7">
        <w:rPr>
          <w:rFonts w:eastAsiaTheme="majorEastAsia" w:cstheme="majorBidi"/>
          <w:szCs w:val="26"/>
          <w:lang w:eastAsia="en-US"/>
        </w:rPr>
        <w:t>De Groeituin beoordeelt het plan van aanpak op uitwerking van de hierboven genoemde punten, de ambitie, de concreetheid, de haalbaarheid en de realiteit van het voorstel.</w:t>
      </w:r>
      <w:r w:rsidRPr="00451FB7">
        <w:rPr>
          <w:rFonts w:eastAsiaTheme="majorEastAsia" w:cstheme="majorBidi"/>
          <w:szCs w:val="26"/>
          <w:lang w:eastAsia="en-US"/>
        </w:rPr>
        <w:br/>
        <w:t>Het plan van aanpak wordt opgeleverd aan de Groeituin, de contractmanager en de Opdrachtgever.</w:t>
      </w:r>
    </w:p>
    <w:p w14:paraId="6E15A612" w14:textId="53A6EEAB" w:rsidR="00451FB7" w:rsidRDefault="00654051" w:rsidP="00EE618C">
      <w:pPr>
        <w:pStyle w:val="Lijstalinea"/>
        <w:numPr>
          <w:ilvl w:val="0"/>
          <w:numId w:val="38"/>
        </w:numPr>
        <w:spacing w:line="276" w:lineRule="auto"/>
        <w:rPr>
          <w:rFonts w:eastAsiaTheme="majorEastAsia" w:cstheme="majorBidi"/>
          <w:szCs w:val="26"/>
          <w:lang w:eastAsia="en-US"/>
        </w:rPr>
      </w:pPr>
      <w:r w:rsidRPr="00451FB7">
        <w:rPr>
          <w:rFonts w:eastAsiaTheme="majorEastAsia" w:cstheme="majorBidi"/>
          <w:szCs w:val="26"/>
          <w:lang w:eastAsia="en-US"/>
        </w:rPr>
        <w:t>In afstemming met de contractmanager keurt de Groeituin het plan goed.</w:t>
      </w:r>
      <w:r w:rsidRPr="00451FB7">
        <w:rPr>
          <w:rFonts w:eastAsiaTheme="majorEastAsia" w:cstheme="majorBidi"/>
          <w:szCs w:val="26"/>
          <w:lang w:eastAsia="en-US"/>
        </w:rPr>
        <w:br/>
        <w:t>Indien de Groeituin akkoord gaat met het plan van aanpak, wordt deze onderdeel van de</w:t>
      </w:r>
      <w:r w:rsidRPr="00451FB7">
        <w:rPr>
          <w:rFonts w:eastAsiaTheme="majorEastAsia" w:cstheme="majorBidi"/>
          <w:szCs w:val="26"/>
          <w:lang w:eastAsia="en-US"/>
        </w:rPr>
        <w:br/>
        <w:t>Raamovereenkomst.</w:t>
      </w:r>
      <w:r w:rsidR="00451FB7">
        <w:rPr>
          <w:rFonts w:eastAsiaTheme="majorEastAsia" w:cstheme="majorBidi"/>
          <w:szCs w:val="26"/>
          <w:lang w:eastAsia="en-US"/>
        </w:rPr>
        <w:br/>
      </w:r>
    </w:p>
    <w:p w14:paraId="29C9BB68" w14:textId="7880195C" w:rsidR="00451FB7" w:rsidRDefault="00654051" w:rsidP="00451FB7">
      <w:pPr>
        <w:pStyle w:val="Lijstalinea"/>
        <w:spacing w:line="276" w:lineRule="auto"/>
        <w:rPr>
          <w:rFonts w:eastAsiaTheme="majorEastAsia" w:cstheme="majorBidi"/>
          <w:szCs w:val="26"/>
          <w:lang w:eastAsia="en-US"/>
        </w:rPr>
      </w:pPr>
      <w:r w:rsidRPr="00451FB7">
        <w:rPr>
          <w:rFonts w:eastAsiaTheme="majorEastAsia" w:cstheme="majorBidi"/>
          <w:szCs w:val="26"/>
          <w:lang w:eastAsia="en-US"/>
        </w:rPr>
        <w:t>Na goedkeuring is de Opdrachtnemer verplicht om binnen twee maanden te starten met de uitvoering.  </w:t>
      </w:r>
    </w:p>
    <w:p w14:paraId="44FC5C80" w14:textId="2A98312C" w:rsidR="00451FB7" w:rsidRDefault="00654051" w:rsidP="00604D4C">
      <w:pPr>
        <w:pStyle w:val="Lijstalinea"/>
        <w:numPr>
          <w:ilvl w:val="0"/>
          <w:numId w:val="38"/>
        </w:numPr>
        <w:spacing w:line="276" w:lineRule="auto"/>
        <w:rPr>
          <w:rFonts w:eastAsiaTheme="majorEastAsia" w:cstheme="majorBidi"/>
          <w:szCs w:val="26"/>
          <w:lang w:eastAsia="en-US"/>
        </w:rPr>
      </w:pPr>
      <w:r w:rsidRPr="00451FB7">
        <w:rPr>
          <w:rFonts w:eastAsiaTheme="majorEastAsia" w:cstheme="majorBidi"/>
          <w:szCs w:val="26"/>
          <w:lang w:eastAsia="en-US"/>
        </w:rPr>
        <w:t>Elk jaar worden de doelen in het plan van aanpak in samenwerking met de Groeituin bijgesteld. Indien tijdens de looptijd van de Raamovereenkomst blijkt dat het oorspronkelijke plan van aanpak niet of niet volledig uitvoerbaar is, dan is Opdrachtnemer verplicht dit bij constatering aan de Groeituin en de contractmanager te melden.</w:t>
      </w:r>
      <w:r w:rsidR="00451FB7">
        <w:rPr>
          <w:rFonts w:eastAsiaTheme="majorEastAsia" w:cstheme="majorBidi"/>
          <w:szCs w:val="26"/>
          <w:lang w:eastAsia="en-US"/>
        </w:rPr>
        <w:br/>
      </w:r>
      <w:r w:rsidRPr="00451FB7">
        <w:rPr>
          <w:rFonts w:eastAsiaTheme="majorEastAsia" w:cstheme="majorBidi"/>
          <w:szCs w:val="26"/>
          <w:lang w:eastAsia="en-US"/>
        </w:rPr>
        <w:br/>
        <w:t>Opdrachtnemer geeft hierbij aan welke aanpassingen en/of interventies nodig zijn om het plan van aanpak alsnog uitvoerbaar te maken. Opdrachtgever beoordeelt de voorgestelde wijzigingen op de uitwerking van de in eis SR-2 genoemde punten, de ambitie, de concreetheid, de haalbaarheid en de realiteit.</w:t>
      </w:r>
      <w:r w:rsidR="00451FB7">
        <w:rPr>
          <w:rFonts w:eastAsiaTheme="majorEastAsia" w:cstheme="majorBidi"/>
          <w:szCs w:val="26"/>
          <w:lang w:eastAsia="en-US"/>
        </w:rPr>
        <w:br/>
      </w:r>
      <w:r w:rsidRPr="00451FB7">
        <w:rPr>
          <w:rFonts w:eastAsiaTheme="majorEastAsia" w:cstheme="majorBidi"/>
          <w:szCs w:val="26"/>
          <w:lang w:eastAsia="en-US"/>
        </w:rPr>
        <w:br/>
        <w:t>Een gewijzigd plan van aanpak is onderdeel van de Raamovereenkomst. Opdrachtnemer is verplicht binnen één (1) maand daaropvolgend de aangepaste zaken uit het plan van aanpak uit te kunnen voeren.</w:t>
      </w:r>
    </w:p>
    <w:p w14:paraId="6B23B6DD" w14:textId="27E98768" w:rsidR="00654051" w:rsidRPr="00451FB7" w:rsidRDefault="00654051" w:rsidP="00604D4C">
      <w:pPr>
        <w:pStyle w:val="Lijstalinea"/>
        <w:numPr>
          <w:ilvl w:val="0"/>
          <w:numId w:val="38"/>
        </w:numPr>
        <w:spacing w:line="276" w:lineRule="auto"/>
        <w:rPr>
          <w:rFonts w:eastAsiaTheme="majorEastAsia" w:cstheme="majorBidi"/>
          <w:szCs w:val="26"/>
          <w:lang w:eastAsia="en-US"/>
        </w:rPr>
      </w:pPr>
      <w:r w:rsidRPr="00451FB7">
        <w:rPr>
          <w:rFonts w:eastAsiaTheme="majorEastAsia" w:cstheme="majorBidi"/>
          <w:szCs w:val="26"/>
          <w:lang w:eastAsia="en-US"/>
        </w:rPr>
        <w:t xml:space="preserve">Opdrachtnemer dient jaarlijks te rapporteren over de gerealiseerde sociale impact met </w:t>
      </w:r>
      <w:proofErr w:type="spellStart"/>
      <w:r w:rsidRPr="00451FB7">
        <w:rPr>
          <w:rFonts w:eastAsiaTheme="majorEastAsia" w:cstheme="majorBidi"/>
          <w:szCs w:val="26"/>
          <w:lang w:eastAsia="en-US"/>
        </w:rPr>
        <w:t>social</w:t>
      </w:r>
      <w:proofErr w:type="spellEnd"/>
      <w:r w:rsidRPr="00451FB7">
        <w:rPr>
          <w:rFonts w:eastAsiaTheme="majorEastAsia" w:cstheme="majorBidi"/>
          <w:szCs w:val="26"/>
          <w:lang w:eastAsia="en-US"/>
        </w:rPr>
        <w:t xml:space="preserve"> return inzet. De wijze van rapporteren en te rapporteren onderdelen worden in de dialoog met Opdrachtgever en Groeituin besproken.</w:t>
      </w:r>
    </w:p>
    <w:p w14:paraId="542B2C87" w14:textId="77777777" w:rsidR="00654051" w:rsidRPr="00451FB7" w:rsidRDefault="00654051" w:rsidP="00451FB7">
      <w:pPr>
        <w:pStyle w:val="Lijstalinea"/>
        <w:numPr>
          <w:ilvl w:val="0"/>
          <w:numId w:val="38"/>
        </w:numPr>
        <w:spacing w:line="276" w:lineRule="auto"/>
        <w:rPr>
          <w:rFonts w:eastAsiaTheme="majorEastAsia" w:cstheme="majorBidi"/>
          <w:szCs w:val="26"/>
          <w:lang w:eastAsia="en-US"/>
        </w:rPr>
      </w:pPr>
      <w:r w:rsidRPr="00451FB7">
        <w:rPr>
          <w:rFonts w:eastAsiaTheme="majorEastAsia" w:cstheme="majorBidi"/>
          <w:szCs w:val="26"/>
          <w:lang w:eastAsia="en-US"/>
        </w:rPr>
        <w:t xml:space="preserve">De Opdrachtnemer hanteert voor het aanwenden van </w:t>
      </w:r>
      <w:proofErr w:type="spellStart"/>
      <w:r w:rsidRPr="00451FB7">
        <w:rPr>
          <w:rFonts w:eastAsiaTheme="majorEastAsia" w:cstheme="majorBidi"/>
          <w:szCs w:val="26"/>
          <w:lang w:eastAsia="en-US"/>
        </w:rPr>
        <w:t>social</w:t>
      </w:r>
      <w:proofErr w:type="spellEnd"/>
      <w:r w:rsidRPr="00451FB7">
        <w:rPr>
          <w:rFonts w:eastAsiaTheme="majorEastAsia" w:cstheme="majorBidi"/>
          <w:szCs w:val="26"/>
          <w:lang w:eastAsia="en-US"/>
        </w:rPr>
        <w:t xml:space="preserve"> return 5% van de gefactureerde omzetwaarde binnen de Raamovereenkomst. Het bedrag wat dit vertegenwoordigt is de </w:t>
      </w:r>
      <w:proofErr w:type="spellStart"/>
      <w:r w:rsidRPr="00451FB7">
        <w:rPr>
          <w:rFonts w:eastAsiaTheme="majorEastAsia" w:cstheme="majorBidi"/>
          <w:szCs w:val="26"/>
          <w:lang w:eastAsia="en-US"/>
        </w:rPr>
        <w:t>social</w:t>
      </w:r>
      <w:proofErr w:type="spellEnd"/>
      <w:r w:rsidRPr="00451FB7">
        <w:rPr>
          <w:rFonts w:eastAsiaTheme="majorEastAsia" w:cstheme="majorBidi"/>
          <w:szCs w:val="26"/>
          <w:lang w:eastAsia="en-US"/>
        </w:rPr>
        <w:t xml:space="preserve"> return waarde. Voor het eerste jaar wordt uitgegaan van de gemiddelde verwachte omzet per jaar per opdrachtnemer. </w:t>
      </w:r>
    </w:p>
    <w:p w14:paraId="175814C8" w14:textId="77777777" w:rsidR="00654051" w:rsidRPr="00451FB7" w:rsidRDefault="00654051" w:rsidP="00451FB7">
      <w:pPr>
        <w:pStyle w:val="Lijstalinea"/>
        <w:numPr>
          <w:ilvl w:val="0"/>
          <w:numId w:val="38"/>
        </w:numPr>
        <w:spacing w:line="276" w:lineRule="auto"/>
        <w:rPr>
          <w:rFonts w:eastAsiaTheme="majorEastAsia" w:cstheme="majorBidi"/>
          <w:szCs w:val="26"/>
          <w:lang w:eastAsia="en-US"/>
        </w:rPr>
      </w:pPr>
      <w:r w:rsidRPr="00451FB7">
        <w:rPr>
          <w:rFonts w:eastAsiaTheme="majorEastAsia" w:cstheme="majorBidi"/>
          <w:szCs w:val="26"/>
          <w:lang w:eastAsia="en-US"/>
        </w:rPr>
        <w:lastRenderedPageBreak/>
        <w:t>De Opdrachtnemer draagt er zorg voor dat tewerkstelling van kandidaten geschiedt conform de vigerende regelgeving en normering op het gebied van veilig en gezond werken, arbeidsbescherming en arbeidsvoorwaarden. Informatie over deze verplichtingen is te verkrijgen bij het Ministerie van Sociale Zaken en Werkgelegenheid (www.szw.nl).</w:t>
      </w:r>
    </w:p>
    <w:p w14:paraId="2921F90D" w14:textId="77777777" w:rsidR="00654051" w:rsidRPr="00451FB7" w:rsidRDefault="00654051" w:rsidP="00451FB7">
      <w:pPr>
        <w:pStyle w:val="Lijstalinea"/>
        <w:numPr>
          <w:ilvl w:val="0"/>
          <w:numId w:val="38"/>
        </w:numPr>
        <w:spacing w:line="276" w:lineRule="auto"/>
        <w:rPr>
          <w:rFonts w:eastAsiaTheme="majorEastAsia" w:cstheme="majorBidi"/>
          <w:szCs w:val="26"/>
          <w:lang w:eastAsia="en-US"/>
        </w:rPr>
      </w:pPr>
      <w:r w:rsidRPr="00451FB7">
        <w:rPr>
          <w:rFonts w:eastAsiaTheme="majorEastAsia" w:cstheme="majorBidi"/>
          <w:szCs w:val="26"/>
          <w:lang w:eastAsia="en-US"/>
        </w:rPr>
        <w:t>Opdrachtnemer dient zorg te dragen voor een geschikte werkomgeving, passende werkzaamheden en adequate begeleiding om een duurzame plaatsing van een kandidaat of kandidaten mogelijk te maken.</w:t>
      </w:r>
    </w:p>
    <w:p w14:paraId="175C2AA3" w14:textId="77777777" w:rsidR="00654051" w:rsidRPr="00502D59" w:rsidRDefault="00654051" w:rsidP="00654051"/>
    <w:p w14:paraId="5EC55659" w14:textId="36EE6418" w:rsidR="00654051" w:rsidRPr="00502D59" w:rsidRDefault="00654051" w:rsidP="00654051">
      <w:pPr>
        <w:pStyle w:val="Kop1"/>
      </w:pPr>
      <w:r w:rsidRPr="00502D59">
        <w:t>Ondertekening Inschrijver</w:t>
      </w:r>
    </w:p>
    <w:p w14:paraId="7D0170E9" w14:textId="77777777" w:rsidR="00654051" w:rsidRPr="00502D59" w:rsidRDefault="00654051" w:rsidP="00654051">
      <w:pPr>
        <w:rPr>
          <w:lang w:val="en-US" w:eastAsia="ja-JP"/>
        </w:rPr>
      </w:pPr>
    </w:p>
    <w:p w14:paraId="2D793A69" w14:textId="5FD9FAF1" w:rsidR="00654051" w:rsidRPr="00451FB7" w:rsidRDefault="00654051" w:rsidP="00451FB7">
      <w:pPr>
        <w:spacing w:line="276" w:lineRule="auto"/>
        <w:rPr>
          <w:rFonts w:eastAsiaTheme="majorEastAsia" w:cstheme="majorBidi"/>
          <w:szCs w:val="26"/>
          <w:lang w:eastAsia="en-US"/>
        </w:rPr>
      </w:pPr>
      <w:r w:rsidRPr="00451FB7">
        <w:rPr>
          <w:rFonts w:eastAsiaTheme="majorEastAsia" w:cstheme="majorBidi"/>
          <w:szCs w:val="26"/>
          <w:lang w:eastAsia="en-US"/>
        </w:rPr>
        <w:t>Inschrijver verklaart volledig en onvoorwaardelijk te voldoen aan al de overige in de opdrachtbeschrijving gestelde Eisen en voorwaarden, zoals opgenomen in het Beschrijvend document en de daarbij behorende Bijlagen.</w:t>
      </w:r>
    </w:p>
    <w:p w14:paraId="1EC2A2AA" w14:textId="77777777" w:rsidR="00654051" w:rsidRPr="00451FB7" w:rsidRDefault="00654051" w:rsidP="00451FB7">
      <w:pPr>
        <w:spacing w:line="276" w:lineRule="auto"/>
        <w:rPr>
          <w:rFonts w:eastAsiaTheme="majorEastAsia" w:cstheme="majorBidi"/>
          <w:szCs w:val="26"/>
          <w:lang w:eastAsia="en-US"/>
        </w:rPr>
      </w:pPr>
    </w:p>
    <w:tbl>
      <w:tblPr>
        <w:tblStyle w:val="Onopgemaaktetabel1"/>
        <w:tblW w:w="5000" w:type="pct"/>
        <w:tblInd w:w="0" w:type="dxa"/>
        <w:tblLook w:val="0600" w:firstRow="0" w:lastRow="0" w:firstColumn="0" w:lastColumn="0" w:noHBand="1" w:noVBand="1"/>
      </w:tblPr>
      <w:tblGrid>
        <w:gridCol w:w="9062"/>
      </w:tblGrid>
      <w:tr w:rsidR="00654051" w:rsidRPr="00451FB7" w14:paraId="5E2C1F7F" w14:textId="77777777" w:rsidTr="00B26E6F">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BE72967" w14:textId="77777777" w:rsidR="00654051" w:rsidRPr="002B6154" w:rsidRDefault="00654051" w:rsidP="00451FB7">
            <w:pPr>
              <w:spacing w:line="276" w:lineRule="auto"/>
              <w:rPr>
                <w:rFonts w:eastAsiaTheme="majorEastAsia" w:cstheme="majorBidi"/>
                <w:szCs w:val="26"/>
                <w:lang w:val="nl-NL" w:eastAsia="en-US"/>
              </w:rPr>
            </w:pPr>
            <w:r w:rsidRPr="002B6154">
              <w:rPr>
                <w:rFonts w:eastAsiaTheme="majorEastAsia" w:cstheme="majorBidi"/>
                <w:szCs w:val="26"/>
                <w:lang w:val="nl-NL" w:eastAsia="en-US"/>
              </w:rPr>
              <w:t>Als u als Inschrijver niet voldoet aan een of meerdere Eisen of de Eisen en voorwaarden in de opdrachtbeschrijving, dan is uw Inschrijving ongeldig en sluiten wij u uit van verdere deelname aan de Aanbesteding.</w:t>
            </w:r>
            <w:r w:rsidRPr="002B6154">
              <w:rPr>
                <w:rFonts w:eastAsiaTheme="majorEastAsia" w:cstheme="majorBidi"/>
                <w:szCs w:val="26"/>
                <w:lang w:val="nl-NL" w:eastAsia="en-US"/>
              </w:rPr>
              <w:br/>
            </w:r>
            <w:r w:rsidRPr="002B6154">
              <w:rPr>
                <w:rFonts w:eastAsiaTheme="majorEastAsia" w:cstheme="majorBidi"/>
                <w:szCs w:val="26"/>
                <w:lang w:val="nl-NL" w:eastAsia="en-US"/>
              </w:rPr>
              <w:br/>
              <w:t>Het gestelde in de Inschrijving mag niet conflicteren met de gestelde Eisen of opdrachtbeschrijving zoals opgenomen in het Beschrijvend document. Bij constatering van een dergelijke tegenspraak, is uw Inschrijving ongeldig en sluiten wij u uit van verdere deelname aan de Aanbesteding.</w:t>
            </w:r>
            <w:r w:rsidRPr="002B6154">
              <w:rPr>
                <w:rFonts w:eastAsiaTheme="majorEastAsia" w:cstheme="majorBidi"/>
                <w:szCs w:val="26"/>
                <w:lang w:val="nl-NL" w:eastAsia="en-US"/>
              </w:rPr>
              <w:br/>
            </w:r>
          </w:p>
        </w:tc>
      </w:tr>
    </w:tbl>
    <w:p w14:paraId="5C64BC8C" w14:textId="77777777" w:rsidR="00654051" w:rsidRPr="00451FB7" w:rsidRDefault="00654051" w:rsidP="00451FB7">
      <w:pPr>
        <w:spacing w:line="276" w:lineRule="auto"/>
        <w:rPr>
          <w:rFonts w:eastAsiaTheme="majorEastAsia" w:cstheme="majorBidi"/>
          <w:szCs w:val="26"/>
          <w:lang w:eastAsia="en-US"/>
        </w:rPr>
      </w:pPr>
    </w:p>
    <w:p w14:paraId="55BA1C3C" w14:textId="77777777" w:rsidR="00654051" w:rsidRPr="00451FB7" w:rsidRDefault="00654051" w:rsidP="00451FB7">
      <w:pPr>
        <w:spacing w:line="276" w:lineRule="auto"/>
        <w:rPr>
          <w:rFonts w:eastAsiaTheme="majorEastAsia" w:cstheme="majorBidi"/>
          <w:szCs w:val="26"/>
          <w:lang w:eastAsia="en-US"/>
        </w:rPr>
      </w:pPr>
    </w:p>
    <w:tbl>
      <w:tblPr>
        <w:tblStyle w:val="Onopgemaaktetabel1"/>
        <w:tblW w:w="5000" w:type="pct"/>
        <w:tblInd w:w="0" w:type="dxa"/>
        <w:tblLook w:val="0600" w:firstRow="0" w:lastRow="0" w:firstColumn="0" w:lastColumn="0" w:noHBand="1" w:noVBand="1"/>
      </w:tblPr>
      <w:tblGrid>
        <w:gridCol w:w="4839"/>
        <w:gridCol w:w="4223"/>
      </w:tblGrid>
      <w:tr w:rsidR="00654051" w:rsidRPr="00451FB7" w14:paraId="5C004BBF" w14:textId="77777777" w:rsidTr="00D029C5">
        <w:trPr>
          <w:trHeight w:val="624"/>
        </w:trPr>
        <w:tc>
          <w:tcPr>
            <w:tcW w:w="267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38E6DF2" w14:textId="77777777" w:rsidR="00654051" w:rsidRPr="00451FB7" w:rsidRDefault="00654051" w:rsidP="00451FB7">
            <w:pPr>
              <w:spacing w:line="276" w:lineRule="auto"/>
              <w:rPr>
                <w:rFonts w:eastAsiaTheme="majorEastAsia" w:cstheme="majorBidi"/>
                <w:szCs w:val="26"/>
                <w:lang w:val="nl-NL" w:eastAsia="en-US"/>
              </w:rPr>
            </w:pPr>
            <w:r w:rsidRPr="00451FB7">
              <w:rPr>
                <w:rFonts w:eastAsiaTheme="majorEastAsia" w:cstheme="majorBidi"/>
                <w:szCs w:val="26"/>
                <w:lang w:val="nl-NL" w:eastAsia="en-US"/>
              </w:rPr>
              <w:t>Naam organisatie</w:t>
            </w:r>
          </w:p>
        </w:tc>
        <w:tc>
          <w:tcPr>
            <w:tcW w:w="233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A1CC00C" w14:textId="77777777" w:rsidR="00654051" w:rsidRPr="00451FB7" w:rsidRDefault="00654051" w:rsidP="00451FB7">
            <w:pPr>
              <w:spacing w:line="276" w:lineRule="auto"/>
              <w:rPr>
                <w:rFonts w:eastAsiaTheme="majorEastAsia" w:cstheme="majorBidi"/>
                <w:szCs w:val="26"/>
                <w:lang w:val="nl-NL" w:eastAsia="en-US"/>
              </w:rPr>
            </w:pPr>
          </w:p>
        </w:tc>
      </w:tr>
      <w:tr w:rsidR="00654051" w:rsidRPr="00451FB7" w14:paraId="05D57B06" w14:textId="77777777" w:rsidTr="00D029C5">
        <w:trPr>
          <w:trHeight w:val="624"/>
        </w:trPr>
        <w:tc>
          <w:tcPr>
            <w:tcW w:w="267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266D1DB" w14:textId="77777777" w:rsidR="00654051" w:rsidRPr="00451FB7" w:rsidRDefault="00654051" w:rsidP="00451FB7">
            <w:pPr>
              <w:spacing w:line="276" w:lineRule="auto"/>
              <w:rPr>
                <w:rFonts w:eastAsiaTheme="majorEastAsia" w:cstheme="majorBidi"/>
                <w:sz w:val="22"/>
                <w:szCs w:val="26"/>
                <w:lang w:val="nl-NL" w:eastAsia="en-US"/>
              </w:rPr>
            </w:pPr>
            <w:r w:rsidRPr="00451FB7">
              <w:rPr>
                <w:rFonts w:eastAsiaTheme="majorEastAsia" w:cstheme="majorBidi"/>
                <w:szCs w:val="26"/>
                <w:lang w:val="nl-NL" w:eastAsia="en-US"/>
              </w:rPr>
              <w:t>Naam rechtsgeldige vertegenwoordiger</w:t>
            </w:r>
          </w:p>
        </w:tc>
        <w:tc>
          <w:tcPr>
            <w:tcW w:w="233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D8D6E84" w14:textId="77777777" w:rsidR="00654051" w:rsidRPr="00451FB7" w:rsidRDefault="00654051" w:rsidP="00451FB7">
            <w:pPr>
              <w:spacing w:line="276" w:lineRule="auto"/>
              <w:rPr>
                <w:rFonts w:eastAsiaTheme="majorEastAsia" w:cstheme="majorBidi"/>
                <w:szCs w:val="26"/>
                <w:lang w:val="nl-NL" w:eastAsia="en-US"/>
              </w:rPr>
            </w:pPr>
          </w:p>
        </w:tc>
      </w:tr>
      <w:tr w:rsidR="00654051" w:rsidRPr="00451FB7" w14:paraId="7FC87CB3" w14:textId="77777777" w:rsidTr="00D029C5">
        <w:trPr>
          <w:trHeight w:val="624"/>
        </w:trPr>
        <w:tc>
          <w:tcPr>
            <w:tcW w:w="267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9DD4A14" w14:textId="77777777" w:rsidR="00654051" w:rsidRPr="00451FB7" w:rsidRDefault="00654051" w:rsidP="00451FB7">
            <w:pPr>
              <w:spacing w:line="276" w:lineRule="auto"/>
              <w:rPr>
                <w:rFonts w:eastAsiaTheme="majorEastAsia" w:cstheme="majorBidi"/>
                <w:sz w:val="22"/>
                <w:szCs w:val="26"/>
                <w:lang w:val="nl-NL" w:eastAsia="en-US"/>
              </w:rPr>
            </w:pPr>
            <w:r w:rsidRPr="00451FB7">
              <w:rPr>
                <w:rFonts w:eastAsiaTheme="majorEastAsia" w:cstheme="majorBidi"/>
                <w:szCs w:val="26"/>
                <w:lang w:val="nl-NL" w:eastAsia="en-US"/>
              </w:rPr>
              <w:t>Handtekening</w:t>
            </w:r>
          </w:p>
        </w:tc>
        <w:tc>
          <w:tcPr>
            <w:tcW w:w="233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96FC43E" w14:textId="77777777" w:rsidR="00654051" w:rsidRPr="00451FB7" w:rsidRDefault="00654051" w:rsidP="00451FB7">
            <w:pPr>
              <w:spacing w:line="276" w:lineRule="auto"/>
              <w:rPr>
                <w:rFonts w:eastAsiaTheme="majorEastAsia" w:cstheme="majorBidi"/>
                <w:szCs w:val="26"/>
                <w:lang w:val="nl-NL" w:eastAsia="en-US"/>
              </w:rPr>
            </w:pPr>
          </w:p>
        </w:tc>
      </w:tr>
      <w:tr w:rsidR="00654051" w:rsidRPr="00451FB7" w14:paraId="4A5D6FA1" w14:textId="77777777" w:rsidTr="00D029C5">
        <w:trPr>
          <w:trHeight w:val="624"/>
        </w:trPr>
        <w:tc>
          <w:tcPr>
            <w:tcW w:w="267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964DABC" w14:textId="77777777" w:rsidR="00654051" w:rsidRPr="00451FB7" w:rsidRDefault="00654051" w:rsidP="00451FB7">
            <w:pPr>
              <w:spacing w:line="276" w:lineRule="auto"/>
              <w:rPr>
                <w:rFonts w:eastAsiaTheme="majorEastAsia" w:cstheme="majorBidi"/>
                <w:sz w:val="22"/>
                <w:szCs w:val="26"/>
                <w:lang w:val="nl-NL" w:eastAsia="en-US"/>
              </w:rPr>
            </w:pPr>
            <w:r w:rsidRPr="00451FB7">
              <w:rPr>
                <w:rFonts w:eastAsiaTheme="majorEastAsia" w:cstheme="majorBidi"/>
                <w:szCs w:val="26"/>
                <w:lang w:val="nl-NL" w:eastAsia="en-US"/>
              </w:rPr>
              <w:t>Plaats en datum</w:t>
            </w:r>
          </w:p>
        </w:tc>
        <w:tc>
          <w:tcPr>
            <w:tcW w:w="233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D2833F1" w14:textId="77777777" w:rsidR="00654051" w:rsidRPr="00451FB7" w:rsidRDefault="00654051" w:rsidP="00451FB7">
            <w:pPr>
              <w:spacing w:line="276" w:lineRule="auto"/>
              <w:rPr>
                <w:rFonts w:eastAsiaTheme="majorEastAsia" w:cstheme="majorBidi"/>
                <w:szCs w:val="26"/>
                <w:lang w:val="nl-NL" w:eastAsia="en-US"/>
              </w:rPr>
            </w:pPr>
          </w:p>
        </w:tc>
      </w:tr>
    </w:tbl>
    <w:p w14:paraId="7D904D79" w14:textId="77777777" w:rsidR="00654051" w:rsidRPr="00502D59" w:rsidRDefault="00654051" w:rsidP="00654051">
      <w:pPr>
        <w:rPr>
          <w:rFonts w:cstheme="minorBidi"/>
          <w:sz w:val="22"/>
          <w:szCs w:val="22"/>
          <w:lang w:val="en-US" w:eastAsia="ja-JP"/>
        </w:rPr>
      </w:pPr>
    </w:p>
    <w:p w14:paraId="111D9A3F" w14:textId="77777777" w:rsidR="00654051" w:rsidRPr="00502D59" w:rsidRDefault="00654051" w:rsidP="00654051"/>
    <w:sectPr w:rsidR="00654051" w:rsidRPr="00502D59" w:rsidSect="00374804">
      <w:headerReference w:type="default" r:id="rId19"/>
      <w:footerReference w:type="default" r:id="rId20"/>
      <w:pgSz w:w="11906" w:h="16838" w:code="9"/>
      <w:pgMar w:top="1417" w:right="1417" w:bottom="1417" w:left="1417"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Raats, Daniëlle (CD)" w:date="2024-01-16T11:32:00Z" w:initials="RD(">
    <w:p w14:paraId="23F920EE" w14:textId="77777777" w:rsidR="00654051" w:rsidRDefault="00654051" w:rsidP="00654051">
      <w:pPr>
        <w:pStyle w:val="Tekstopmerking"/>
      </w:pPr>
      <w:r>
        <w:rPr>
          <w:rStyle w:val="Verwijzingopmerking"/>
        </w:rPr>
        <w:annotationRef/>
      </w:r>
      <w:r>
        <w:t>Zin loopt niet en ik begrijp de zin niet</w:t>
      </w:r>
    </w:p>
  </w:comment>
  <w:comment w:id="1" w:author="Ralf" w:date="2024-01-18T07:45:00Z" w:initials="RK">
    <w:p w14:paraId="27711B9C" w14:textId="77777777" w:rsidR="00654051" w:rsidRDefault="00654051" w:rsidP="00654051">
      <w:pPr>
        <w:pStyle w:val="Tekstopmerking"/>
        <w:rPr>
          <w:lang w:val="en-US"/>
        </w:rPr>
      </w:pPr>
      <w:r>
        <w:rPr>
          <w:rStyle w:val="Verwijzingopmerking"/>
        </w:rPr>
        <w:annotationRef/>
      </w:r>
      <w:r>
        <w:t>Verwerkt.</w:t>
      </w:r>
    </w:p>
  </w:comment>
  <w:comment w:id="2" w:author="Raats, Daniëlle (CD)" w:date="2024-01-16T13:10:00Z" w:initials="RD(">
    <w:p w14:paraId="393CFEA6" w14:textId="77777777" w:rsidR="00654051" w:rsidRDefault="00654051" w:rsidP="00654051">
      <w:pPr>
        <w:pStyle w:val="Tekstopmerking"/>
      </w:pPr>
      <w:r>
        <w:rPr>
          <w:rStyle w:val="Verwijzingopmerking"/>
        </w:rPr>
        <w:annotationRef/>
      </w:r>
      <w:r>
        <w:t>Hier richtlijnen AI toevoegen</w:t>
      </w:r>
    </w:p>
  </w:comment>
  <w:comment w:id="3" w:author="Ralf" w:date="2024-01-18T07:47:00Z" w:initials="RK">
    <w:p w14:paraId="7401EB03" w14:textId="77777777" w:rsidR="00654051" w:rsidRDefault="00654051" w:rsidP="00654051">
      <w:pPr>
        <w:pStyle w:val="Tekstopmerking"/>
      </w:pPr>
      <w:r>
        <w:rPr>
          <w:rStyle w:val="Verwijzingopmerking"/>
        </w:rPr>
        <w:annotationRef/>
      </w:r>
      <w:r>
        <w:t>Verwerkt.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3F920EE" w15:done="1"/>
  <w15:commentEx w15:paraId="27711B9C" w15:paraIdParent="23F920EE" w15:done="1"/>
  <w15:commentEx w15:paraId="393CFEA6" w15:done="1"/>
  <w15:commentEx w15:paraId="7401EB03" w15:paraIdParent="393CFEA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76AD75D" w16cex:dateUtc="2024-01-19T05:41:00Z"/>
  <w16cex:commentExtensible w16cex:durableId="1D68848E" w16cex:dateUtc="2024-01-19T05:41:00Z"/>
  <w16cex:commentExtensible w16cex:durableId="72DAE0FA" w16cex:dateUtc="2024-01-19T05:41:00Z"/>
  <w16cex:commentExtensible w16cex:durableId="1AE642A6" w16cex:dateUtc="2024-01-19T05: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F920EE" w16cid:durableId="176AD75D"/>
  <w16cid:commentId w16cid:paraId="27711B9C" w16cid:durableId="1D68848E"/>
  <w16cid:commentId w16cid:paraId="393CFEA6" w16cid:durableId="72DAE0FA"/>
  <w16cid:commentId w16cid:paraId="7401EB03" w16cid:durableId="1AE642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05A77" w14:textId="77777777" w:rsidR="00FB655F" w:rsidRDefault="00FB655F" w:rsidP="000431C0">
      <w:r>
        <w:separator/>
      </w:r>
    </w:p>
  </w:endnote>
  <w:endnote w:type="continuationSeparator" w:id="0">
    <w:p w14:paraId="3DC05A78" w14:textId="77777777" w:rsidR="00FB655F" w:rsidRDefault="00FB655F"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05A7A" w14:textId="20B57E0C" w:rsidR="00CC115B" w:rsidRDefault="00CC115B" w:rsidP="00724C61">
    <w:pPr>
      <w:rPr>
        <w:i/>
        <w:sz w:val="14"/>
      </w:rPr>
    </w:pPr>
    <w:bookmarkStart w:id="4" w:name="_Toc148176410"/>
    <w:bookmarkEnd w:id="4"/>
    <w:r w:rsidRPr="00313296">
      <w:rPr>
        <w:rStyle w:val="Paginanummer"/>
        <w:rFonts w:cs="Verdana"/>
        <w:i/>
        <w:sz w:val="14"/>
        <w:szCs w:val="16"/>
      </w:rPr>
      <w:t>Bijlage</w:t>
    </w:r>
    <w:r w:rsidR="00313296" w:rsidRPr="00313296">
      <w:rPr>
        <w:rStyle w:val="Paginanummer"/>
        <w:rFonts w:cs="Verdana"/>
        <w:i/>
        <w:sz w:val="14"/>
        <w:szCs w:val="16"/>
      </w:rPr>
      <w:t xml:space="preserve"> </w:t>
    </w:r>
    <w:r w:rsidR="00374804">
      <w:rPr>
        <w:rStyle w:val="Paginanummer"/>
        <w:rFonts w:cs="Verdana"/>
        <w:i/>
        <w:sz w:val="14"/>
        <w:szCs w:val="16"/>
      </w:rPr>
      <w:t>2</w:t>
    </w:r>
    <w:r w:rsidR="00714F0B" w:rsidRPr="00313296">
      <w:rPr>
        <w:rStyle w:val="Paginanummer"/>
        <w:rFonts w:cs="Verdana"/>
        <w:i/>
        <w:sz w:val="14"/>
        <w:szCs w:val="16"/>
      </w:rPr>
      <w:t xml:space="preserve"> </w:t>
    </w:r>
    <w:r w:rsidR="008A27CD" w:rsidRPr="00313296">
      <w:rPr>
        <w:rStyle w:val="Paginanummer"/>
        <w:rFonts w:cs="Verdana"/>
        <w:i/>
        <w:sz w:val="14"/>
        <w:szCs w:val="16"/>
      </w:rPr>
      <w:t xml:space="preserve"> – </w:t>
    </w:r>
    <w:r w:rsidR="00021EF2">
      <w:rPr>
        <w:rFonts w:eastAsia="Calibri"/>
        <w:i/>
        <w:snapToGrid/>
        <w:sz w:val="14"/>
        <w:szCs w:val="16"/>
        <w:lang w:eastAsia="en-US"/>
      </w:rPr>
      <w:t xml:space="preserve">(akkoordverklaring) Programma van Eisen </w:t>
    </w:r>
    <w:r w:rsidR="00313296" w:rsidRPr="00313296">
      <w:rPr>
        <w:rStyle w:val="Paginanummer"/>
        <w:rFonts w:cs="Verdana"/>
        <w:i/>
        <w:sz w:val="14"/>
        <w:szCs w:val="16"/>
      </w:rPr>
      <w:t>inzak</w:t>
    </w:r>
    <w:r w:rsidR="00313296" w:rsidRPr="00374804">
      <w:rPr>
        <w:rStyle w:val="Paginanummer"/>
        <w:rFonts w:cs="Verdana"/>
        <w:i/>
        <w:sz w:val="14"/>
        <w:szCs w:val="16"/>
      </w:rPr>
      <w:t xml:space="preserve">e </w:t>
    </w:r>
    <w:r w:rsidR="00374804" w:rsidRPr="00374804">
      <w:rPr>
        <w:i/>
        <w:sz w:val="14"/>
      </w:rPr>
      <w:t>EA0117</w:t>
    </w:r>
    <w:r w:rsidR="00374804">
      <w:rPr>
        <w:i/>
        <w:sz w:val="14"/>
      </w:rPr>
      <w:t xml:space="preserve"> Communicatieadvies en -uitvoering</w:t>
    </w:r>
  </w:p>
  <w:p w14:paraId="7229262A" w14:textId="77777777" w:rsidR="00176C83" w:rsidRPr="00313296" w:rsidRDefault="00176C83" w:rsidP="00724C61">
    <w:pPr>
      <w:rPr>
        <w:b/>
        <w:i/>
        <w:sz w:val="14"/>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05A75" w14:textId="77777777" w:rsidR="00FB655F" w:rsidRDefault="00FB655F" w:rsidP="000431C0">
      <w:r>
        <w:separator/>
      </w:r>
    </w:p>
  </w:footnote>
  <w:footnote w:type="continuationSeparator" w:id="0">
    <w:p w14:paraId="3DC05A76" w14:textId="77777777" w:rsidR="00FB655F" w:rsidRDefault="00FB655F"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4523416"/>
      <w:docPartObj>
        <w:docPartGallery w:val="Page Numbers (Top of Page)"/>
        <w:docPartUnique/>
      </w:docPartObj>
    </w:sdtPr>
    <w:sdtEndPr/>
    <w:sdtContent>
      <w:p w14:paraId="70F0A384" w14:textId="4614F1BA" w:rsidR="00767FB1" w:rsidRDefault="00767FB1">
        <w:pPr>
          <w:pStyle w:val="Koptekst"/>
          <w:jc w:val="right"/>
        </w:pPr>
        <w:r>
          <w:fldChar w:fldCharType="begin"/>
        </w:r>
        <w:r>
          <w:instrText>PAGE   \* MERGEFORMAT</w:instrText>
        </w:r>
        <w:r>
          <w:fldChar w:fldCharType="separate"/>
        </w:r>
        <w:r w:rsidR="00446A5D">
          <w:rPr>
            <w:noProof/>
          </w:rPr>
          <w:t>2</w:t>
        </w:r>
        <w:r>
          <w:fldChar w:fldCharType="end"/>
        </w:r>
      </w:p>
    </w:sdtContent>
  </w:sdt>
  <w:p w14:paraId="5E6670A2" w14:textId="77777777" w:rsidR="001F16FA" w:rsidRDefault="001F16F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298B"/>
    <w:multiLevelType w:val="hybridMultilevel"/>
    <w:tmpl w:val="A9D27142"/>
    <w:lvl w:ilvl="0" w:tplc="0413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ABB464D"/>
    <w:multiLevelType w:val="hybridMultilevel"/>
    <w:tmpl w:val="8EB4FF8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C981A40"/>
    <w:multiLevelType w:val="hybridMultilevel"/>
    <w:tmpl w:val="69B60B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A1B12CA"/>
    <w:multiLevelType w:val="hybridMultilevel"/>
    <w:tmpl w:val="69B60B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C1446F1"/>
    <w:multiLevelType w:val="hybridMultilevel"/>
    <w:tmpl w:val="D80AA764"/>
    <w:lvl w:ilvl="0" w:tplc="FFFFFFF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2C1D05B9"/>
    <w:multiLevelType w:val="hybridMultilevel"/>
    <w:tmpl w:val="73D87F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8A32B9"/>
    <w:multiLevelType w:val="hybridMultilevel"/>
    <w:tmpl w:val="8EB4FF8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18A287D"/>
    <w:multiLevelType w:val="hybridMultilevel"/>
    <w:tmpl w:val="69B60B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7C65EC7"/>
    <w:multiLevelType w:val="hybridMultilevel"/>
    <w:tmpl w:val="8EB4FF8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FFD0DB8"/>
    <w:multiLevelType w:val="hybridMultilevel"/>
    <w:tmpl w:val="7DE0A066"/>
    <w:lvl w:ilvl="0" w:tplc="E824639A">
      <w:numFmt w:val="bullet"/>
      <w:lvlText w:val="-"/>
      <w:lvlJc w:val="left"/>
      <w:pPr>
        <w:ind w:left="1776" w:hanging="360"/>
      </w:pPr>
      <w:rPr>
        <w:rFonts w:ascii="Calibri" w:eastAsiaTheme="minorEastAsia" w:hAnsi="Calibri" w:cs="Calibri" w:hint="default"/>
      </w:rPr>
    </w:lvl>
    <w:lvl w:ilvl="1" w:tplc="04130003">
      <w:start w:val="1"/>
      <w:numFmt w:val="bullet"/>
      <w:lvlText w:val="o"/>
      <w:lvlJc w:val="left"/>
      <w:pPr>
        <w:ind w:left="2496" w:hanging="360"/>
      </w:pPr>
      <w:rPr>
        <w:rFonts w:ascii="Courier New" w:hAnsi="Courier New" w:cs="Courier New" w:hint="default"/>
      </w:rPr>
    </w:lvl>
    <w:lvl w:ilvl="2" w:tplc="04130005">
      <w:start w:val="1"/>
      <w:numFmt w:val="bullet"/>
      <w:lvlText w:val=""/>
      <w:lvlJc w:val="left"/>
      <w:pPr>
        <w:ind w:left="3216" w:hanging="360"/>
      </w:pPr>
      <w:rPr>
        <w:rFonts w:ascii="Wingdings" w:hAnsi="Wingdings" w:hint="default"/>
      </w:rPr>
    </w:lvl>
    <w:lvl w:ilvl="3" w:tplc="04130001">
      <w:start w:val="1"/>
      <w:numFmt w:val="bullet"/>
      <w:lvlText w:val=""/>
      <w:lvlJc w:val="left"/>
      <w:pPr>
        <w:ind w:left="3936" w:hanging="360"/>
      </w:pPr>
      <w:rPr>
        <w:rFonts w:ascii="Symbol" w:hAnsi="Symbol" w:hint="default"/>
      </w:rPr>
    </w:lvl>
    <w:lvl w:ilvl="4" w:tplc="04130003">
      <w:start w:val="1"/>
      <w:numFmt w:val="bullet"/>
      <w:lvlText w:val="o"/>
      <w:lvlJc w:val="left"/>
      <w:pPr>
        <w:ind w:left="4656" w:hanging="360"/>
      </w:pPr>
      <w:rPr>
        <w:rFonts w:ascii="Courier New" w:hAnsi="Courier New" w:cs="Courier New" w:hint="default"/>
      </w:rPr>
    </w:lvl>
    <w:lvl w:ilvl="5" w:tplc="04130005">
      <w:start w:val="1"/>
      <w:numFmt w:val="bullet"/>
      <w:lvlText w:val=""/>
      <w:lvlJc w:val="left"/>
      <w:pPr>
        <w:ind w:left="5376" w:hanging="360"/>
      </w:pPr>
      <w:rPr>
        <w:rFonts w:ascii="Wingdings" w:hAnsi="Wingdings" w:hint="default"/>
      </w:rPr>
    </w:lvl>
    <w:lvl w:ilvl="6" w:tplc="04130001">
      <w:start w:val="1"/>
      <w:numFmt w:val="bullet"/>
      <w:lvlText w:val=""/>
      <w:lvlJc w:val="left"/>
      <w:pPr>
        <w:ind w:left="6096" w:hanging="360"/>
      </w:pPr>
      <w:rPr>
        <w:rFonts w:ascii="Symbol" w:hAnsi="Symbol" w:hint="default"/>
      </w:rPr>
    </w:lvl>
    <w:lvl w:ilvl="7" w:tplc="04130003">
      <w:start w:val="1"/>
      <w:numFmt w:val="bullet"/>
      <w:lvlText w:val="o"/>
      <w:lvlJc w:val="left"/>
      <w:pPr>
        <w:ind w:left="6816" w:hanging="360"/>
      </w:pPr>
      <w:rPr>
        <w:rFonts w:ascii="Courier New" w:hAnsi="Courier New" w:cs="Courier New" w:hint="default"/>
      </w:rPr>
    </w:lvl>
    <w:lvl w:ilvl="8" w:tplc="04130005">
      <w:start w:val="1"/>
      <w:numFmt w:val="bullet"/>
      <w:lvlText w:val=""/>
      <w:lvlJc w:val="left"/>
      <w:pPr>
        <w:ind w:left="7536" w:hanging="360"/>
      </w:pPr>
      <w:rPr>
        <w:rFonts w:ascii="Wingdings" w:hAnsi="Wingdings" w:hint="default"/>
      </w:rPr>
    </w:lvl>
  </w:abstractNum>
  <w:abstractNum w:abstractNumId="11" w15:restartNumberingAfterBreak="0">
    <w:nsid w:val="429B6585"/>
    <w:multiLevelType w:val="hybridMultilevel"/>
    <w:tmpl w:val="5B0A0D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446356A6"/>
    <w:multiLevelType w:val="hybridMultilevel"/>
    <w:tmpl w:val="79D2E4D2"/>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13" w15:restartNumberingAfterBreak="0">
    <w:nsid w:val="463C32AB"/>
    <w:multiLevelType w:val="hybridMultilevel"/>
    <w:tmpl w:val="32845C24"/>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4" w15:restartNumberingAfterBreak="0">
    <w:nsid w:val="4668574B"/>
    <w:multiLevelType w:val="hybridMultilevel"/>
    <w:tmpl w:val="D45EAF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7D62B70"/>
    <w:multiLevelType w:val="hybridMultilevel"/>
    <w:tmpl w:val="8EB4FF8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747F8F"/>
    <w:multiLevelType w:val="hybridMultilevel"/>
    <w:tmpl w:val="8EB4FF8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1E21639"/>
    <w:multiLevelType w:val="hybridMultilevel"/>
    <w:tmpl w:val="A67EA5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2235C69"/>
    <w:multiLevelType w:val="hybridMultilevel"/>
    <w:tmpl w:val="69B60B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6751AEF"/>
    <w:multiLevelType w:val="hybridMultilevel"/>
    <w:tmpl w:val="8EB4FF8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9B960C8"/>
    <w:multiLevelType w:val="hybridMultilevel"/>
    <w:tmpl w:val="DB861DC6"/>
    <w:lvl w:ilvl="0" w:tplc="096E3B52">
      <w:start w:val="1"/>
      <w:numFmt w:val="bullet"/>
      <w:lvlText w:val=""/>
      <w:lvlJc w:val="left"/>
      <w:pPr>
        <w:tabs>
          <w:tab w:val="num" w:pos="360"/>
        </w:tabs>
        <w:ind w:left="360" w:hanging="360"/>
      </w:pPr>
      <w:rPr>
        <w:rFonts w:ascii="Symbol" w:hAnsi="Symbol" w:hint="default"/>
      </w:rPr>
    </w:lvl>
    <w:lvl w:ilvl="1" w:tplc="04130019" w:tentative="1">
      <w:start w:val="1"/>
      <w:numFmt w:val="bullet"/>
      <w:lvlText w:val="o"/>
      <w:lvlJc w:val="left"/>
      <w:pPr>
        <w:tabs>
          <w:tab w:val="num" w:pos="1080"/>
        </w:tabs>
        <w:ind w:left="1080" w:hanging="360"/>
      </w:pPr>
      <w:rPr>
        <w:rFonts w:ascii="Courier New" w:hAnsi="Courier New" w:cs="Courier New" w:hint="default"/>
      </w:rPr>
    </w:lvl>
    <w:lvl w:ilvl="2" w:tplc="0413001B" w:tentative="1">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cs="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cs="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9BF4CB1"/>
    <w:multiLevelType w:val="hybridMultilevel"/>
    <w:tmpl w:val="5B0A0D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5BFA3DD4"/>
    <w:multiLevelType w:val="hybridMultilevel"/>
    <w:tmpl w:val="69B60B3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5C2D7488"/>
    <w:multiLevelType w:val="hybridMultilevel"/>
    <w:tmpl w:val="69B60B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60586655"/>
    <w:multiLevelType w:val="hybridMultilevel"/>
    <w:tmpl w:val="69B60B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61A25050"/>
    <w:multiLevelType w:val="hybridMultilevel"/>
    <w:tmpl w:val="69B60B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61DF7451"/>
    <w:multiLevelType w:val="hybridMultilevel"/>
    <w:tmpl w:val="8EB4FF8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5AE0820"/>
    <w:multiLevelType w:val="hybridMultilevel"/>
    <w:tmpl w:val="8EB4FF8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D970F18"/>
    <w:multiLevelType w:val="hybridMultilevel"/>
    <w:tmpl w:val="8EB4FF8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EBF5BD9"/>
    <w:multiLevelType w:val="hybridMultilevel"/>
    <w:tmpl w:val="8EB4FF8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03F6442"/>
    <w:multiLevelType w:val="hybridMultilevel"/>
    <w:tmpl w:val="C71AE29A"/>
    <w:lvl w:ilvl="0" w:tplc="901E3236">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1F64C05"/>
    <w:multiLevelType w:val="hybridMultilevel"/>
    <w:tmpl w:val="8EB4FF8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4FC44CE"/>
    <w:multiLevelType w:val="hybridMultilevel"/>
    <w:tmpl w:val="35CC45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6CA0440"/>
    <w:multiLevelType w:val="hybridMultilevel"/>
    <w:tmpl w:val="8EB4FF8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6" w15:restartNumberingAfterBreak="0">
    <w:nsid w:val="7AA975D3"/>
    <w:multiLevelType w:val="hybridMultilevel"/>
    <w:tmpl w:val="69B60B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03965290">
    <w:abstractNumId w:val="35"/>
  </w:num>
  <w:num w:numId="2" w16cid:durableId="2106227718">
    <w:abstractNumId w:val="13"/>
  </w:num>
  <w:num w:numId="3" w16cid:durableId="999310929">
    <w:abstractNumId w:val="19"/>
  </w:num>
  <w:num w:numId="4" w16cid:durableId="396441179">
    <w:abstractNumId w:val="2"/>
  </w:num>
  <w:num w:numId="5" w16cid:durableId="266424682">
    <w:abstractNumId w:val="31"/>
  </w:num>
  <w:num w:numId="6" w16cid:durableId="685713155">
    <w:abstractNumId w:val="21"/>
  </w:num>
  <w:num w:numId="7" w16cid:durableId="1098983756">
    <w:abstractNumId w:val="17"/>
  </w:num>
  <w:num w:numId="8" w16cid:durableId="8211155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93190293">
    <w:abstractNumId w:val="12"/>
  </w:num>
  <w:num w:numId="10" w16cid:durableId="8032380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43810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2912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19477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5107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52932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9626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863955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349353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8943230">
    <w:abstractNumId w:val="10"/>
  </w:num>
  <w:num w:numId="20" w16cid:durableId="1337607589">
    <w:abstractNumId w:val="0"/>
    <w:lvlOverride w:ilvl="0">
      <w:startOverride w:val="1"/>
    </w:lvlOverride>
    <w:lvlOverride w:ilvl="1"/>
    <w:lvlOverride w:ilvl="2"/>
    <w:lvlOverride w:ilvl="3"/>
    <w:lvlOverride w:ilvl="4"/>
    <w:lvlOverride w:ilvl="5"/>
    <w:lvlOverride w:ilvl="6"/>
    <w:lvlOverride w:ilvl="7"/>
    <w:lvlOverride w:ilvl="8"/>
  </w:num>
  <w:num w:numId="21" w16cid:durableId="506947333">
    <w:abstractNumId w:val="5"/>
    <w:lvlOverride w:ilvl="0">
      <w:startOverride w:val="1"/>
    </w:lvlOverride>
    <w:lvlOverride w:ilvl="1"/>
    <w:lvlOverride w:ilvl="2"/>
    <w:lvlOverride w:ilvl="3"/>
    <w:lvlOverride w:ilvl="4"/>
    <w:lvlOverride w:ilvl="5"/>
    <w:lvlOverride w:ilvl="6"/>
    <w:lvlOverride w:ilvl="7"/>
    <w:lvlOverride w:ilvl="8"/>
  </w:num>
  <w:num w:numId="22" w16cid:durableId="1998530532">
    <w:abstractNumId w:val="33"/>
  </w:num>
  <w:num w:numId="23" w16cid:durableId="1204561127">
    <w:abstractNumId w:val="14"/>
  </w:num>
  <w:num w:numId="24" w16cid:durableId="1239829549">
    <w:abstractNumId w:val="0"/>
  </w:num>
  <w:num w:numId="25" w16cid:durableId="1583177263">
    <w:abstractNumId w:val="26"/>
  </w:num>
  <w:num w:numId="26" w16cid:durableId="1866169179">
    <w:abstractNumId w:val="6"/>
  </w:num>
  <w:num w:numId="27" w16cid:durableId="1452244808">
    <w:abstractNumId w:val="30"/>
  </w:num>
  <w:num w:numId="28" w16cid:durableId="1135099608">
    <w:abstractNumId w:val="34"/>
  </w:num>
  <w:num w:numId="29" w16cid:durableId="400249036">
    <w:abstractNumId w:val="32"/>
  </w:num>
  <w:num w:numId="30" w16cid:durableId="674721504">
    <w:abstractNumId w:val="7"/>
  </w:num>
  <w:num w:numId="31" w16cid:durableId="1477838697">
    <w:abstractNumId w:val="28"/>
  </w:num>
  <w:num w:numId="32" w16cid:durableId="1243681055">
    <w:abstractNumId w:val="1"/>
  </w:num>
  <w:num w:numId="33" w16cid:durableId="1696613693">
    <w:abstractNumId w:val="16"/>
  </w:num>
  <w:num w:numId="34" w16cid:durableId="1299724474">
    <w:abstractNumId w:val="29"/>
  </w:num>
  <w:num w:numId="35" w16cid:durableId="680350476">
    <w:abstractNumId w:val="27"/>
  </w:num>
  <w:num w:numId="36" w16cid:durableId="459305754">
    <w:abstractNumId w:val="15"/>
  </w:num>
  <w:num w:numId="37" w16cid:durableId="1802654182">
    <w:abstractNumId w:val="20"/>
  </w:num>
  <w:num w:numId="38" w16cid:durableId="878511477">
    <w:abstractNumId w:val="9"/>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aats, Daniëlle (CD)">
    <w15:presenceInfo w15:providerId="AD" w15:userId="S-1-5-21-1046319769-833967741-3563887046-596168"/>
  </w15:person>
  <w15:person w15:author="Ralf">
    <w15:presenceInfo w15:providerId="AD" w15:userId="S::Ralf@simaan.nl::3103d36f-a846-4477-b540-452b9bfcf8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8E2"/>
    <w:rsid w:val="00001A0F"/>
    <w:rsid w:val="00002BF5"/>
    <w:rsid w:val="00003D3B"/>
    <w:rsid w:val="00004263"/>
    <w:rsid w:val="00005401"/>
    <w:rsid w:val="000055CA"/>
    <w:rsid w:val="00006C8F"/>
    <w:rsid w:val="00011F5B"/>
    <w:rsid w:val="00012B5C"/>
    <w:rsid w:val="00012C70"/>
    <w:rsid w:val="00013977"/>
    <w:rsid w:val="00014FFD"/>
    <w:rsid w:val="000152B4"/>
    <w:rsid w:val="000158B1"/>
    <w:rsid w:val="00021EF2"/>
    <w:rsid w:val="000222B0"/>
    <w:rsid w:val="00023769"/>
    <w:rsid w:val="00025526"/>
    <w:rsid w:val="00026432"/>
    <w:rsid w:val="000319A8"/>
    <w:rsid w:val="000327F2"/>
    <w:rsid w:val="00033F35"/>
    <w:rsid w:val="00033F5D"/>
    <w:rsid w:val="00033F89"/>
    <w:rsid w:val="000343B6"/>
    <w:rsid w:val="00034412"/>
    <w:rsid w:val="000354E2"/>
    <w:rsid w:val="00035AAA"/>
    <w:rsid w:val="00036545"/>
    <w:rsid w:val="00036C65"/>
    <w:rsid w:val="00042971"/>
    <w:rsid w:val="000431C0"/>
    <w:rsid w:val="000458EC"/>
    <w:rsid w:val="00045F2D"/>
    <w:rsid w:val="00046096"/>
    <w:rsid w:val="0004640D"/>
    <w:rsid w:val="00047001"/>
    <w:rsid w:val="00051FD8"/>
    <w:rsid w:val="0005238E"/>
    <w:rsid w:val="00052CF7"/>
    <w:rsid w:val="000552B7"/>
    <w:rsid w:val="000574AF"/>
    <w:rsid w:val="00057612"/>
    <w:rsid w:val="00060525"/>
    <w:rsid w:val="0006095D"/>
    <w:rsid w:val="00060994"/>
    <w:rsid w:val="00060E38"/>
    <w:rsid w:val="000614CC"/>
    <w:rsid w:val="00061974"/>
    <w:rsid w:val="00063317"/>
    <w:rsid w:val="0006597B"/>
    <w:rsid w:val="00066025"/>
    <w:rsid w:val="00067099"/>
    <w:rsid w:val="00067563"/>
    <w:rsid w:val="00070B38"/>
    <w:rsid w:val="00070F22"/>
    <w:rsid w:val="0007137B"/>
    <w:rsid w:val="00071590"/>
    <w:rsid w:val="00071E75"/>
    <w:rsid w:val="000721C4"/>
    <w:rsid w:val="00072C50"/>
    <w:rsid w:val="00072FF4"/>
    <w:rsid w:val="00074494"/>
    <w:rsid w:val="00075400"/>
    <w:rsid w:val="00075BC3"/>
    <w:rsid w:val="00076DF6"/>
    <w:rsid w:val="00077564"/>
    <w:rsid w:val="000775C3"/>
    <w:rsid w:val="000823A8"/>
    <w:rsid w:val="0008348C"/>
    <w:rsid w:val="00087DE0"/>
    <w:rsid w:val="00090A2C"/>
    <w:rsid w:val="00090F3A"/>
    <w:rsid w:val="00093F38"/>
    <w:rsid w:val="0009427E"/>
    <w:rsid w:val="0009543F"/>
    <w:rsid w:val="0009544C"/>
    <w:rsid w:val="000977C9"/>
    <w:rsid w:val="000A0363"/>
    <w:rsid w:val="000A2C71"/>
    <w:rsid w:val="000A3308"/>
    <w:rsid w:val="000A4109"/>
    <w:rsid w:val="000A7D16"/>
    <w:rsid w:val="000B0C71"/>
    <w:rsid w:val="000B1008"/>
    <w:rsid w:val="000B1E23"/>
    <w:rsid w:val="000B2341"/>
    <w:rsid w:val="000B5B95"/>
    <w:rsid w:val="000B7EC3"/>
    <w:rsid w:val="000C664A"/>
    <w:rsid w:val="000D3AD1"/>
    <w:rsid w:val="000D3E48"/>
    <w:rsid w:val="000D40DB"/>
    <w:rsid w:val="000D49E0"/>
    <w:rsid w:val="000D57F4"/>
    <w:rsid w:val="000E2DDC"/>
    <w:rsid w:val="000E4F6A"/>
    <w:rsid w:val="000E55AB"/>
    <w:rsid w:val="000E6077"/>
    <w:rsid w:val="000E60D1"/>
    <w:rsid w:val="000E647F"/>
    <w:rsid w:val="000F0749"/>
    <w:rsid w:val="000F09D5"/>
    <w:rsid w:val="000F54B8"/>
    <w:rsid w:val="000F5500"/>
    <w:rsid w:val="000F692A"/>
    <w:rsid w:val="00100511"/>
    <w:rsid w:val="0010230F"/>
    <w:rsid w:val="0010242B"/>
    <w:rsid w:val="001025E3"/>
    <w:rsid w:val="001043FF"/>
    <w:rsid w:val="00104A78"/>
    <w:rsid w:val="0011156C"/>
    <w:rsid w:val="001127BE"/>
    <w:rsid w:val="00114234"/>
    <w:rsid w:val="0011426A"/>
    <w:rsid w:val="00114B26"/>
    <w:rsid w:val="00116225"/>
    <w:rsid w:val="00117B5B"/>
    <w:rsid w:val="00120218"/>
    <w:rsid w:val="00120309"/>
    <w:rsid w:val="00122016"/>
    <w:rsid w:val="00123250"/>
    <w:rsid w:val="00123348"/>
    <w:rsid w:val="00124615"/>
    <w:rsid w:val="00125063"/>
    <w:rsid w:val="00125D8A"/>
    <w:rsid w:val="0012615C"/>
    <w:rsid w:val="00126D09"/>
    <w:rsid w:val="001302BF"/>
    <w:rsid w:val="001322AD"/>
    <w:rsid w:val="00132CF3"/>
    <w:rsid w:val="00134691"/>
    <w:rsid w:val="0013585F"/>
    <w:rsid w:val="00137B25"/>
    <w:rsid w:val="00140772"/>
    <w:rsid w:val="00140AA9"/>
    <w:rsid w:val="00143969"/>
    <w:rsid w:val="00143FE7"/>
    <w:rsid w:val="00145492"/>
    <w:rsid w:val="001463A2"/>
    <w:rsid w:val="00147368"/>
    <w:rsid w:val="00147D44"/>
    <w:rsid w:val="0015187F"/>
    <w:rsid w:val="00152444"/>
    <w:rsid w:val="00152449"/>
    <w:rsid w:val="001615C7"/>
    <w:rsid w:val="00164B49"/>
    <w:rsid w:val="00171530"/>
    <w:rsid w:val="00175CE4"/>
    <w:rsid w:val="00175F55"/>
    <w:rsid w:val="00176912"/>
    <w:rsid w:val="00176C83"/>
    <w:rsid w:val="00176D8E"/>
    <w:rsid w:val="001842BF"/>
    <w:rsid w:val="00185FEE"/>
    <w:rsid w:val="00187E4B"/>
    <w:rsid w:val="00190BFA"/>
    <w:rsid w:val="0019120B"/>
    <w:rsid w:val="0019172A"/>
    <w:rsid w:val="0019294C"/>
    <w:rsid w:val="00192EC6"/>
    <w:rsid w:val="00193A44"/>
    <w:rsid w:val="00193B3D"/>
    <w:rsid w:val="00195575"/>
    <w:rsid w:val="00195C60"/>
    <w:rsid w:val="00195EF9"/>
    <w:rsid w:val="001965D1"/>
    <w:rsid w:val="00197B6A"/>
    <w:rsid w:val="00197F4A"/>
    <w:rsid w:val="001A049C"/>
    <w:rsid w:val="001A1652"/>
    <w:rsid w:val="001A199C"/>
    <w:rsid w:val="001A1C98"/>
    <w:rsid w:val="001A2D4A"/>
    <w:rsid w:val="001A304F"/>
    <w:rsid w:val="001A7B6F"/>
    <w:rsid w:val="001A7DB7"/>
    <w:rsid w:val="001B1156"/>
    <w:rsid w:val="001B399A"/>
    <w:rsid w:val="001B42BE"/>
    <w:rsid w:val="001B5C12"/>
    <w:rsid w:val="001B6C0D"/>
    <w:rsid w:val="001B6E73"/>
    <w:rsid w:val="001B78B9"/>
    <w:rsid w:val="001C07B5"/>
    <w:rsid w:val="001C19DB"/>
    <w:rsid w:val="001C6F68"/>
    <w:rsid w:val="001C7465"/>
    <w:rsid w:val="001C780A"/>
    <w:rsid w:val="001D1726"/>
    <w:rsid w:val="001D2DFF"/>
    <w:rsid w:val="001D49FB"/>
    <w:rsid w:val="001D4FA7"/>
    <w:rsid w:val="001D7E11"/>
    <w:rsid w:val="001D7F83"/>
    <w:rsid w:val="001E01C4"/>
    <w:rsid w:val="001E0663"/>
    <w:rsid w:val="001E07E3"/>
    <w:rsid w:val="001E15FD"/>
    <w:rsid w:val="001E2619"/>
    <w:rsid w:val="001E2D21"/>
    <w:rsid w:val="001E2D35"/>
    <w:rsid w:val="001E3E12"/>
    <w:rsid w:val="001E4CBC"/>
    <w:rsid w:val="001E4FEE"/>
    <w:rsid w:val="001E5159"/>
    <w:rsid w:val="001E5FF2"/>
    <w:rsid w:val="001F0B94"/>
    <w:rsid w:val="001F16FA"/>
    <w:rsid w:val="001F16FF"/>
    <w:rsid w:val="001F2244"/>
    <w:rsid w:val="001F3B99"/>
    <w:rsid w:val="001F555A"/>
    <w:rsid w:val="001F5F8A"/>
    <w:rsid w:val="001F6260"/>
    <w:rsid w:val="001F64F2"/>
    <w:rsid w:val="001F69B5"/>
    <w:rsid w:val="002025BE"/>
    <w:rsid w:val="00202D15"/>
    <w:rsid w:val="002033CC"/>
    <w:rsid w:val="00204147"/>
    <w:rsid w:val="00204E90"/>
    <w:rsid w:val="0020530D"/>
    <w:rsid w:val="00210ACE"/>
    <w:rsid w:val="00211C54"/>
    <w:rsid w:val="00213060"/>
    <w:rsid w:val="0021429A"/>
    <w:rsid w:val="002159AA"/>
    <w:rsid w:val="0021628A"/>
    <w:rsid w:val="002176EA"/>
    <w:rsid w:val="00220558"/>
    <w:rsid w:val="002260E1"/>
    <w:rsid w:val="00233139"/>
    <w:rsid w:val="00233989"/>
    <w:rsid w:val="00236E51"/>
    <w:rsid w:val="00243704"/>
    <w:rsid w:val="00244819"/>
    <w:rsid w:val="00247E00"/>
    <w:rsid w:val="00250353"/>
    <w:rsid w:val="00254FAF"/>
    <w:rsid w:val="0025557A"/>
    <w:rsid w:val="00257309"/>
    <w:rsid w:val="00260B03"/>
    <w:rsid w:val="00260CED"/>
    <w:rsid w:val="00263446"/>
    <w:rsid w:val="00263E72"/>
    <w:rsid w:val="002641F4"/>
    <w:rsid w:val="00264B15"/>
    <w:rsid w:val="00266372"/>
    <w:rsid w:val="0026759F"/>
    <w:rsid w:val="00276A33"/>
    <w:rsid w:val="00276C84"/>
    <w:rsid w:val="002831C9"/>
    <w:rsid w:val="00284914"/>
    <w:rsid w:val="0028661C"/>
    <w:rsid w:val="00286647"/>
    <w:rsid w:val="002879ED"/>
    <w:rsid w:val="0029208A"/>
    <w:rsid w:val="00294F60"/>
    <w:rsid w:val="0029694F"/>
    <w:rsid w:val="002A0B75"/>
    <w:rsid w:val="002A1D9D"/>
    <w:rsid w:val="002A22E5"/>
    <w:rsid w:val="002A3AF3"/>
    <w:rsid w:val="002A4A5F"/>
    <w:rsid w:val="002A6A0B"/>
    <w:rsid w:val="002B1614"/>
    <w:rsid w:val="002B219F"/>
    <w:rsid w:val="002B6154"/>
    <w:rsid w:val="002B639A"/>
    <w:rsid w:val="002B6D4C"/>
    <w:rsid w:val="002B6E0B"/>
    <w:rsid w:val="002C00FA"/>
    <w:rsid w:val="002C4366"/>
    <w:rsid w:val="002C504E"/>
    <w:rsid w:val="002C5713"/>
    <w:rsid w:val="002C585A"/>
    <w:rsid w:val="002C77AA"/>
    <w:rsid w:val="002D1D67"/>
    <w:rsid w:val="002D1FD2"/>
    <w:rsid w:val="002D45E0"/>
    <w:rsid w:val="002D665D"/>
    <w:rsid w:val="002E4045"/>
    <w:rsid w:val="002E4793"/>
    <w:rsid w:val="002E64C2"/>
    <w:rsid w:val="002E6C50"/>
    <w:rsid w:val="002E75CD"/>
    <w:rsid w:val="002F0D16"/>
    <w:rsid w:val="002F5A27"/>
    <w:rsid w:val="002F6336"/>
    <w:rsid w:val="002F7270"/>
    <w:rsid w:val="00300417"/>
    <w:rsid w:val="00301A5D"/>
    <w:rsid w:val="003036BC"/>
    <w:rsid w:val="003036C7"/>
    <w:rsid w:val="00305826"/>
    <w:rsid w:val="0030659B"/>
    <w:rsid w:val="0030794F"/>
    <w:rsid w:val="00313296"/>
    <w:rsid w:val="003161A8"/>
    <w:rsid w:val="00316964"/>
    <w:rsid w:val="00316A59"/>
    <w:rsid w:val="00317198"/>
    <w:rsid w:val="00317F3F"/>
    <w:rsid w:val="00321F01"/>
    <w:rsid w:val="00322DD9"/>
    <w:rsid w:val="00322F95"/>
    <w:rsid w:val="00327147"/>
    <w:rsid w:val="00330657"/>
    <w:rsid w:val="00335123"/>
    <w:rsid w:val="00345AA5"/>
    <w:rsid w:val="0034688C"/>
    <w:rsid w:val="003468D7"/>
    <w:rsid w:val="00347671"/>
    <w:rsid w:val="003476FE"/>
    <w:rsid w:val="003503F3"/>
    <w:rsid w:val="00353E2B"/>
    <w:rsid w:val="0035795C"/>
    <w:rsid w:val="00360EC5"/>
    <w:rsid w:val="003610A9"/>
    <w:rsid w:val="003627C4"/>
    <w:rsid w:val="003638B3"/>
    <w:rsid w:val="00363AD5"/>
    <w:rsid w:val="00363FA1"/>
    <w:rsid w:val="00367105"/>
    <w:rsid w:val="00367D00"/>
    <w:rsid w:val="0037165B"/>
    <w:rsid w:val="00371677"/>
    <w:rsid w:val="0037427A"/>
    <w:rsid w:val="00374393"/>
    <w:rsid w:val="00374804"/>
    <w:rsid w:val="003758A3"/>
    <w:rsid w:val="00377FF3"/>
    <w:rsid w:val="003809E3"/>
    <w:rsid w:val="00381B04"/>
    <w:rsid w:val="00381D57"/>
    <w:rsid w:val="003835B3"/>
    <w:rsid w:val="003845F8"/>
    <w:rsid w:val="00384C5E"/>
    <w:rsid w:val="00384EF6"/>
    <w:rsid w:val="00385072"/>
    <w:rsid w:val="00387792"/>
    <w:rsid w:val="0038782B"/>
    <w:rsid w:val="00387A94"/>
    <w:rsid w:val="00392EFC"/>
    <w:rsid w:val="00393B3A"/>
    <w:rsid w:val="00397F07"/>
    <w:rsid w:val="003A055B"/>
    <w:rsid w:val="003A05AF"/>
    <w:rsid w:val="003A149F"/>
    <w:rsid w:val="003A1EF7"/>
    <w:rsid w:val="003A2667"/>
    <w:rsid w:val="003A4AEC"/>
    <w:rsid w:val="003B36A9"/>
    <w:rsid w:val="003B7C16"/>
    <w:rsid w:val="003C1A09"/>
    <w:rsid w:val="003C682B"/>
    <w:rsid w:val="003C69F7"/>
    <w:rsid w:val="003C6D84"/>
    <w:rsid w:val="003D4E88"/>
    <w:rsid w:val="003D583A"/>
    <w:rsid w:val="003D69F0"/>
    <w:rsid w:val="003D7352"/>
    <w:rsid w:val="003D75A2"/>
    <w:rsid w:val="003E2616"/>
    <w:rsid w:val="003E3076"/>
    <w:rsid w:val="003E3A11"/>
    <w:rsid w:val="003E54E6"/>
    <w:rsid w:val="003E6530"/>
    <w:rsid w:val="003E6E8D"/>
    <w:rsid w:val="003F7B94"/>
    <w:rsid w:val="004001AB"/>
    <w:rsid w:val="00402FDA"/>
    <w:rsid w:val="00403198"/>
    <w:rsid w:val="0040390D"/>
    <w:rsid w:val="00403FE1"/>
    <w:rsid w:val="0040589B"/>
    <w:rsid w:val="00406D6B"/>
    <w:rsid w:val="004111B6"/>
    <w:rsid w:val="00411987"/>
    <w:rsid w:val="00412B31"/>
    <w:rsid w:val="004137EC"/>
    <w:rsid w:val="004143C5"/>
    <w:rsid w:val="00415BE8"/>
    <w:rsid w:val="00416535"/>
    <w:rsid w:val="00421A0F"/>
    <w:rsid w:val="00421AEF"/>
    <w:rsid w:val="00427F63"/>
    <w:rsid w:val="00430219"/>
    <w:rsid w:val="00430D9C"/>
    <w:rsid w:val="0043166C"/>
    <w:rsid w:val="0043369D"/>
    <w:rsid w:val="00435371"/>
    <w:rsid w:val="00435E04"/>
    <w:rsid w:val="004368B0"/>
    <w:rsid w:val="0043731A"/>
    <w:rsid w:val="004374A3"/>
    <w:rsid w:val="0043790E"/>
    <w:rsid w:val="00441B7B"/>
    <w:rsid w:val="00442083"/>
    <w:rsid w:val="00443879"/>
    <w:rsid w:val="004450DF"/>
    <w:rsid w:val="004464E0"/>
    <w:rsid w:val="00446930"/>
    <w:rsid w:val="00446A5D"/>
    <w:rsid w:val="00446F32"/>
    <w:rsid w:val="0045122F"/>
    <w:rsid w:val="00451FB7"/>
    <w:rsid w:val="00452968"/>
    <w:rsid w:val="0045336F"/>
    <w:rsid w:val="0045346F"/>
    <w:rsid w:val="00454AC9"/>
    <w:rsid w:val="004576DA"/>
    <w:rsid w:val="00457DCB"/>
    <w:rsid w:val="0046165A"/>
    <w:rsid w:val="00462CE3"/>
    <w:rsid w:val="00463DAD"/>
    <w:rsid w:val="0046428B"/>
    <w:rsid w:val="00467CD3"/>
    <w:rsid w:val="00471563"/>
    <w:rsid w:val="00472316"/>
    <w:rsid w:val="00473209"/>
    <w:rsid w:val="00475414"/>
    <w:rsid w:val="0047609E"/>
    <w:rsid w:val="004763E1"/>
    <w:rsid w:val="00477001"/>
    <w:rsid w:val="00482362"/>
    <w:rsid w:val="00484A3B"/>
    <w:rsid w:val="004857B2"/>
    <w:rsid w:val="00485D94"/>
    <w:rsid w:val="00487247"/>
    <w:rsid w:val="00487FE2"/>
    <w:rsid w:val="004919A7"/>
    <w:rsid w:val="00491F64"/>
    <w:rsid w:val="0049203E"/>
    <w:rsid w:val="00492938"/>
    <w:rsid w:val="00492A47"/>
    <w:rsid w:val="00495822"/>
    <w:rsid w:val="004975D3"/>
    <w:rsid w:val="004A1ED2"/>
    <w:rsid w:val="004A200C"/>
    <w:rsid w:val="004A33BC"/>
    <w:rsid w:val="004A679B"/>
    <w:rsid w:val="004A73DD"/>
    <w:rsid w:val="004A740C"/>
    <w:rsid w:val="004B069A"/>
    <w:rsid w:val="004B57C6"/>
    <w:rsid w:val="004B5D62"/>
    <w:rsid w:val="004B6103"/>
    <w:rsid w:val="004B61AC"/>
    <w:rsid w:val="004B6A23"/>
    <w:rsid w:val="004B76B5"/>
    <w:rsid w:val="004C108A"/>
    <w:rsid w:val="004C329F"/>
    <w:rsid w:val="004C408C"/>
    <w:rsid w:val="004D6629"/>
    <w:rsid w:val="004D777C"/>
    <w:rsid w:val="004E2E1D"/>
    <w:rsid w:val="004E4737"/>
    <w:rsid w:val="004E4C90"/>
    <w:rsid w:val="004E5335"/>
    <w:rsid w:val="004E5E93"/>
    <w:rsid w:val="004E68B4"/>
    <w:rsid w:val="004E7E7D"/>
    <w:rsid w:val="004F0468"/>
    <w:rsid w:val="004F35F0"/>
    <w:rsid w:val="004F5D24"/>
    <w:rsid w:val="004F5EF1"/>
    <w:rsid w:val="004F675D"/>
    <w:rsid w:val="00502D59"/>
    <w:rsid w:val="00502E59"/>
    <w:rsid w:val="00502E8B"/>
    <w:rsid w:val="0050349E"/>
    <w:rsid w:val="0050504B"/>
    <w:rsid w:val="0050624B"/>
    <w:rsid w:val="005062DF"/>
    <w:rsid w:val="00507B6F"/>
    <w:rsid w:val="00510D69"/>
    <w:rsid w:val="00511C2B"/>
    <w:rsid w:val="0051481B"/>
    <w:rsid w:val="005148C5"/>
    <w:rsid w:val="00515C1C"/>
    <w:rsid w:val="00515E60"/>
    <w:rsid w:val="005161FE"/>
    <w:rsid w:val="005167C2"/>
    <w:rsid w:val="00516FD4"/>
    <w:rsid w:val="00517E17"/>
    <w:rsid w:val="005208A5"/>
    <w:rsid w:val="00525128"/>
    <w:rsid w:val="00525805"/>
    <w:rsid w:val="0052586F"/>
    <w:rsid w:val="00525A6D"/>
    <w:rsid w:val="005267AC"/>
    <w:rsid w:val="00526C8A"/>
    <w:rsid w:val="005270C1"/>
    <w:rsid w:val="00530440"/>
    <w:rsid w:val="00532B09"/>
    <w:rsid w:val="00533D9C"/>
    <w:rsid w:val="005372C3"/>
    <w:rsid w:val="00537311"/>
    <w:rsid w:val="00542BC6"/>
    <w:rsid w:val="00543E6B"/>
    <w:rsid w:val="005444EA"/>
    <w:rsid w:val="00545065"/>
    <w:rsid w:val="00545EFF"/>
    <w:rsid w:val="00545F4E"/>
    <w:rsid w:val="005500E1"/>
    <w:rsid w:val="005501C2"/>
    <w:rsid w:val="00551351"/>
    <w:rsid w:val="00551E33"/>
    <w:rsid w:val="005523AE"/>
    <w:rsid w:val="0055318A"/>
    <w:rsid w:val="005542E0"/>
    <w:rsid w:val="00555484"/>
    <w:rsid w:val="005555F4"/>
    <w:rsid w:val="005559A2"/>
    <w:rsid w:val="00557ABD"/>
    <w:rsid w:val="00560BF5"/>
    <w:rsid w:val="00561D00"/>
    <w:rsid w:val="0056295A"/>
    <w:rsid w:val="00563AEA"/>
    <w:rsid w:val="005649A3"/>
    <w:rsid w:val="005660E7"/>
    <w:rsid w:val="0057107F"/>
    <w:rsid w:val="0057250C"/>
    <w:rsid w:val="00572DF6"/>
    <w:rsid w:val="0058109E"/>
    <w:rsid w:val="005820CE"/>
    <w:rsid w:val="0058294B"/>
    <w:rsid w:val="005862CF"/>
    <w:rsid w:val="00586C37"/>
    <w:rsid w:val="005913FD"/>
    <w:rsid w:val="00591876"/>
    <w:rsid w:val="00592D91"/>
    <w:rsid w:val="00593061"/>
    <w:rsid w:val="00594E74"/>
    <w:rsid w:val="00595A2A"/>
    <w:rsid w:val="005A29BF"/>
    <w:rsid w:val="005A3012"/>
    <w:rsid w:val="005A5940"/>
    <w:rsid w:val="005A614B"/>
    <w:rsid w:val="005A6575"/>
    <w:rsid w:val="005A75DD"/>
    <w:rsid w:val="005B0580"/>
    <w:rsid w:val="005B1270"/>
    <w:rsid w:val="005B74A8"/>
    <w:rsid w:val="005B7745"/>
    <w:rsid w:val="005B78EC"/>
    <w:rsid w:val="005B7B5A"/>
    <w:rsid w:val="005C0515"/>
    <w:rsid w:val="005C2DBA"/>
    <w:rsid w:val="005C340B"/>
    <w:rsid w:val="005C4E5E"/>
    <w:rsid w:val="005C7A34"/>
    <w:rsid w:val="005D1B7A"/>
    <w:rsid w:val="005D3F83"/>
    <w:rsid w:val="005D4186"/>
    <w:rsid w:val="005D4819"/>
    <w:rsid w:val="005D54F2"/>
    <w:rsid w:val="005D59CA"/>
    <w:rsid w:val="005D7557"/>
    <w:rsid w:val="005E00AD"/>
    <w:rsid w:val="005E0108"/>
    <w:rsid w:val="005E0692"/>
    <w:rsid w:val="005E110E"/>
    <w:rsid w:val="005E1866"/>
    <w:rsid w:val="005E4118"/>
    <w:rsid w:val="005E41D4"/>
    <w:rsid w:val="005E7A2B"/>
    <w:rsid w:val="005F1214"/>
    <w:rsid w:val="005F1317"/>
    <w:rsid w:val="005F158E"/>
    <w:rsid w:val="005F1606"/>
    <w:rsid w:val="005F3461"/>
    <w:rsid w:val="005F37C8"/>
    <w:rsid w:val="005F4BAC"/>
    <w:rsid w:val="005F5717"/>
    <w:rsid w:val="005F7952"/>
    <w:rsid w:val="005F7C3D"/>
    <w:rsid w:val="005F7FBC"/>
    <w:rsid w:val="00600F0E"/>
    <w:rsid w:val="00604CF1"/>
    <w:rsid w:val="006050CB"/>
    <w:rsid w:val="0060513E"/>
    <w:rsid w:val="00606142"/>
    <w:rsid w:val="00607571"/>
    <w:rsid w:val="006107DD"/>
    <w:rsid w:val="00612948"/>
    <w:rsid w:val="00613F00"/>
    <w:rsid w:val="00614696"/>
    <w:rsid w:val="00614A41"/>
    <w:rsid w:val="006153B3"/>
    <w:rsid w:val="006163D7"/>
    <w:rsid w:val="0061797F"/>
    <w:rsid w:val="00621881"/>
    <w:rsid w:val="00622061"/>
    <w:rsid w:val="006223B7"/>
    <w:rsid w:val="00623234"/>
    <w:rsid w:val="00623537"/>
    <w:rsid w:val="00623F5A"/>
    <w:rsid w:val="00624E24"/>
    <w:rsid w:val="00625C52"/>
    <w:rsid w:val="006263BF"/>
    <w:rsid w:val="00634808"/>
    <w:rsid w:val="00635D68"/>
    <w:rsid w:val="006372D5"/>
    <w:rsid w:val="006405E2"/>
    <w:rsid w:val="00642E70"/>
    <w:rsid w:val="00642EA6"/>
    <w:rsid w:val="006443C0"/>
    <w:rsid w:val="0064619C"/>
    <w:rsid w:val="006466DC"/>
    <w:rsid w:val="006467E2"/>
    <w:rsid w:val="00647C12"/>
    <w:rsid w:val="00647C38"/>
    <w:rsid w:val="006505B3"/>
    <w:rsid w:val="006513AC"/>
    <w:rsid w:val="00651F8A"/>
    <w:rsid w:val="0065207F"/>
    <w:rsid w:val="00652E48"/>
    <w:rsid w:val="00653725"/>
    <w:rsid w:val="00654051"/>
    <w:rsid w:val="006550DB"/>
    <w:rsid w:val="006561D0"/>
    <w:rsid w:val="00660E84"/>
    <w:rsid w:val="0066372F"/>
    <w:rsid w:val="00665042"/>
    <w:rsid w:val="006660AF"/>
    <w:rsid w:val="00671168"/>
    <w:rsid w:val="006768BD"/>
    <w:rsid w:val="00676E31"/>
    <w:rsid w:val="00680AE3"/>
    <w:rsid w:val="00682C7B"/>
    <w:rsid w:val="00682DA5"/>
    <w:rsid w:val="00684263"/>
    <w:rsid w:val="006852C0"/>
    <w:rsid w:val="006868D7"/>
    <w:rsid w:val="00687AB4"/>
    <w:rsid w:val="006938BF"/>
    <w:rsid w:val="006941BE"/>
    <w:rsid w:val="00695BF4"/>
    <w:rsid w:val="00697B50"/>
    <w:rsid w:val="006A0EDD"/>
    <w:rsid w:val="006A0F81"/>
    <w:rsid w:val="006A0FE6"/>
    <w:rsid w:val="006A1428"/>
    <w:rsid w:val="006A39DC"/>
    <w:rsid w:val="006A4CD2"/>
    <w:rsid w:val="006A4DB3"/>
    <w:rsid w:val="006A7EF7"/>
    <w:rsid w:val="006B2556"/>
    <w:rsid w:val="006B3BE9"/>
    <w:rsid w:val="006B4598"/>
    <w:rsid w:val="006B7448"/>
    <w:rsid w:val="006B7F20"/>
    <w:rsid w:val="006C085D"/>
    <w:rsid w:val="006C15A6"/>
    <w:rsid w:val="006C3A30"/>
    <w:rsid w:val="006C45F1"/>
    <w:rsid w:val="006C4AF9"/>
    <w:rsid w:val="006C7D5F"/>
    <w:rsid w:val="006D14B6"/>
    <w:rsid w:val="006D2524"/>
    <w:rsid w:val="006D41D5"/>
    <w:rsid w:val="006D6676"/>
    <w:rsid w:val="006D7286"/>
    <w:rsid w:val="006E0C9D"/>
    <w:rsid w:val="006E11D1"/>
    <w:rsid w:val="006E1788"/>
    <w:rsid w:val="006E205E"/>
    <w:rsid w:val="006E366A"/>
    <w:rsid w:val="006E380E"/>
    <w:rsid w:val="006E38C3"/>
    <w:rsid w:val="006E3B47"/>
    <w:rsid w:val="006E6357"/>
    <w:rsid w:val="006F1251"/>
    <w:rsid w:val="006F1AAA"/>
    <w:rsid w:val="006F39A9"/>
    <w:rsid w:val="006F55F5"/>
    <w:rsid w:val="006F586A"/>
    <w:rsid w:val="006F5992"/>
    <w:rsid w:val="006F5C8D"/>
    <w:rsid w:val="006F5D7A"/>
    <w:rsid w:val="006F7FD6"/>
    <w:rsid w:val="0070163D"/>
    <w:rsid w:val="0070176D"/>
    <w:rsid w:val="007019E3"/>
    <w:rsid w:val="00701BB0"/>
    <w:rsid w:val="0070212F"/>
    <w:rsid w:val="007032AB"/>
    <w:rsid w:val="00703624"/>
    <w:rsid w:val="00703F33"/>
    <w:rsid w:val="00711D4E"/>
    <w:rsid w:val="00714898"/>
    <w:rsid w:val="00714F0B"/>
    <w:rsid w:val="00720744"/>
    <w:rsid w:val="0072086F"/>
    <w:rsid w:val="0072235B"/>
    <w:rsid w:val="00722CF5"/>
    <w:rsid w:val="00722F49"/>
    <w:rsid w:val="00723BF2"/>
    <w:rsid w:val="00724C61"/>
    <w:rsid w:val="00725CC4"/>
    <w:rsid w:val="00727F66"/>
    <w:rsid w:val="00734733"/>
    <w:rsid w:val="00741362"/>
    <w:rsid w:val="00745A00"/>
    <w:rsid w:val="00747C0F"/>
    <w:rsid w:val="00751C46"/>
    <w:rsid w:val="00751D8B"/>
    <w:rsid w:val="00752332"/>
    <w:rsid w:val="00752C37"/>
    <w:rsid w:val="00754F1D"/>
    <w:rsid w:val="00757848"/>
    <w:rsid w:val="00760047"/>
    <w:rsid w:val="00760807"/>
    <w:rsid w:val="007608EB"/>
    <w:rsid w:val="007645AE"/>
    <w:rsid w:val="00764729"/>
    <w:rsid w:val="00767FB1"/>
    <w:rsid w:val="007703ED"/>
    <w:rsid w:val="00771FFB"/>
    <w:rsid w:val="007723D8"/>
    <w:rsid w:val="0077265F"/>
    <w:rsid w:val="00775DFD"/>
    <w:rsid w:val="007772B8"/>
    <w:rsid w:val="007772D0"/>
    <w:rsid w:val="00780335"/>
    <w:rsid w:val="007825CE"/>
    <w:rsid w:val="007853AD"/>
    <w:rsid w:val="00785A9F"/>
    <w:rsid w:val="00786CF5"/>
    <w:rsid w:val="007917D8"/>
    <w:rsid w:val="00791B72"/>
    <w:rsid w:val="00792785"/>
    <w:rsid w:val="007A0C7C"/>
    <w:rsid w:val="007A1C6A"/>
    <w:rsid w:val="007A3840"/>
    <w:rsid w:val="007A3A74"/>
    <w:rsid w:val="007A45D9"/>
    <w:rsid w:val="007A4F27"/>
    <w:rsid w:val="007A5267"/>
    <w:rsid w:val="007A5769"/>
    <w:rsid w:val="007A7606"/>
    <w:rsid w:val="007A76AA"/>
    <w:rsid w:val="007B0DC2"/>
    <w:rsid w:val="007B1AAB"/>
    <w:rsid w:val="007B2C24"/>
    <w:rsid w:val="007B2F52"/>
    <w:rsid w:val="007B569D"/>
    <w:rsid w:val="007C1580"/>
    <w:rsid w:val="007C3212"/>
    <w:rsid w:val="007C3967"/>
    <w:rsid w:val="007C3DA4"/>
    <w:rsid w:val="007C630A"/>
    <w:rsid w:val="007C6883"/>
    <w:rsid w:val="007C6983"/>
    <w:rsid w:val="007C72D9"/>
    <w:rsid w:val="007C7DA1"/>
    <w:rsid w:val="007D16C4"/>
    <w:rsid w:val="007D283B"/>
    <w:rsid w:val="007D2B29"/>
    <w:rsid w:val="007D460C"/>
    <w:rsid w:val="007D541F"/>
    <w:rsid w:val="007D5E9C"/>
    <w:rsid w:val="007E1063"/>
    <w:rsid w:val="007E3E2F"/>
    <w:rsid w:val="007E570F"/>
    <w:rsid w:val="007E5C1C"/>
    <w:rsid w:val="007E7346"/>
    <w:rsid w:val="007E7BA7"/>
    <w:rsid w:val="007E7C1A"/>
    <w:rsid w:val="007F3901"/>
    <w:rsid w:val="007F5CAC"/>
    <w:rsid w:val="00800A11"/>
    <w:rsid w:val="0080121B"/>
    <w:rsid w:val="0080135C"/>
    <w:rsid w:val="00804349"/>
    <w:rsid w:val="00805B24"/>
    <w:rsid w:val="008069EC"/>
    <w:rsid w:val="00807DCF"/>
    <w:rsid w:val="00810B24"/>
    <w:rsid w:val="008132B5"/>
    <w:rsid w:val="008139D5"/>
    <w:rsid w:val="00813B84"/>
    <w:rsid w:val="00814508"/>
    <w:rsid w:val="00815A52"/>
    <w:rsid w:val="00815CA2"/>
    <w:rsid w:val="0081792B"/>
    <w:rsid w:val="008203B8"/>
    <w:rsid w:val="00822770"/>
    <w:rsid w:val="00823264"/>
    <w:rsid w:val="00823D85"/>
    <w:rsid w:val="00823F71"/>
    <w:rsid w:val="00825CF3"/>
    <w:rsid w:val="00831D3E"/>
    <w:rsid w:val="0083297C"/>
    <w:rsid w:val="00834642"/>
    <w:rsid w:val="0083507B"/>
    <w:rsid w:val="0083568B"/>
    <w:rsid w:val="00837FA7"/>
    <w:rsid w:val="00840970"/>
    <w:rsid w:val="008411B8"/>
    <w:rsid w:val="00841223"/>
    <w:rsid w:val="008417C1"/>
    <w:rsid w:val="00845059"/>
    <w:rsid w:val="0085010A"/>
    <w:rsid w:val="008501C3"/>
    <w:rsid w:val="008504D8"/>
    <w:rsid w:val="0085097B"/>
    <w:rsid w:val="00852331"/>
    <w:rsid w:val="00852C66"/>
    <w:rsid w:val="008530FD"/>
    <w:rsid w:val="008562FA"/>
    <w:rsid w:val="00856A18"/>
    <w:rsid w:val="00860960"/>
    <w:rsid w:val="00861E7B"/>
    <w:rsid w:val="00863ABC"/>
    <w:rsid w:val="00864911"/>
    <w:rsid w:val="008649F1"/>
    <w:rsid w:val="008652EE"/>
    <w:rsid w:val="00873FF2"/>
    <w:rsid w:val="00880109"/>
    <w:rsid w:val="00880A0D"/>
    <w:rsid w:val="00880CB0"/>
    <w:rsid w:val="00883223"/>
    <w:rsid w:val="008833AE"/>
    <w:rsid w:val="00883600"/>
    <w:rsid w:val="0088370D"/>
    <w:rsid w:val="00885688"/>
    <w:rsid w:val="00885913"/>
    <w:rsid w:val="00887269"/>
    <w:rsid w:val="008901BD"/>
    <w:rsid w:val="008939ED"/>
    <w:rsid w:val="00895A87"/>
    <w:rsid w:val="008960C6"/>
    <w:rsid w:val="00897511"/>
    <w:rsid w:val="008A03F6"/>
    <w:rsid w:val="008A1371"/>
    <w:rsid w:val="008A1621"/>
    <w:rsid w:val="008A17BE"/>
    <w:rsid w:val="008A1EF8"/>
    <w:rsid w:val="008A27CD"/>
    <w:rsid w:val="008A2BAD"/>
    <w:rsid w:val="008A3F15"/>
    <w:rsid w:val="008A4543"/>
    <w:rsid w:val="008A621F"/>
    <w:rsid w:val="008A65FD"/>
    <w:rsid w:val="008A6C91"/>
    <w:rsid w:val="008A7FC7"/>
    <w:rsid w:val="008B0A75"/>
    <w:rsid w:val="008B20BE"/>
    <w:rsid w:val="008B21C7"/>
    <w:rsid w:val="008B24E2"/>
    <w:rsid w:val="008B6620"/>
    <w:rsid w:val="008B792E"/>
    <w:rsid w:val="008B7A83"/>
    <w:rsid w:val="008C10D1"/>
    <w:rsid w:val="008C217A"/>
    <w:rsid w:val="008C2F43"/>
    <w:rsid w:val="008C52CA"/>
    <w:rsid w:val="008C7CC5"/>
    <w:rsid w:val="008D2BA3"/>
    <w:rsid w:val="008D34AD"/>
    <w:rsid w:val="008D3CD1"/>
    <w:rsid w:val="008D4269"/>
    <w:rsid w:val="008D56B0"/>
    <w:rsid w:val="008D59C8"/>
    <w:rsid w:val="008D6051"/>
    <w:rsid w:val="008E3648"/>
    <w:rsid w:val="008E7FCF"/>
    <w:rsid w:val="008F0926"/>
    <w:rsid w:val="008F16DA"/>
    <w:rsid w:val="008F4122"/>
    <w:rsid w:val="008F5105"/>
    <w:rsid w:val="008F52A5"/>
    <w:rsid w:val="008F5492"/>
    <w:rsid w:val="008F5BF3"/>
    <w:rsid w:val="008F685C"/>
    <w:rsid w:val="008F78DF"/>
    <w:rsid w:val="009002E5"/>
    <w:rsid w:val="00900799"/>
    <w:rsid w:val="0090109F"/>
    <w:rsid w:val="00901757"/>
    <w:rsid w:val="0090342C"/>
    <w:rsid w:val="00904C60"/>
    <w:rsid w:val="00904E8B"/>
    <w:rsid w:val="0090733D"/>
    <w:rsid w:val="00907E34"/>
    <w:rsid w:val="00907F1F"/>
    <w:rsid w:val="0091095E"/>
    <w:rsid w:val="00910B0E"/>
    <w:rsid w:val="00910DBA"/>
    <w:rsid w:val="00912968"/>
    <w:rsid w:val="00913A16"/>
    <w:rsid w:val="00913D5A"/>
    <w:rsid w:val="00915D6B"/>
    <w:rsid w:val="0092022F"/>
    <w:rsid w:val="00921E51"/>
    <w:rsid w:val="00923A4F"/>
    <w:rsid w:val="0092435D"/>
    <w:rsid w:val="0092537A"/>
    <w:rsid w:val="00926F29"/>
    <w:rsid w:val="00926F43"/>
    <w:rsid w:val="00930112"/>
    <w:rsid w:val="00931E4B"/>
    <w:rsid w:val="00936809"/>
    <w:rsid w:val="00936949"/>
    <w:rsid w:val="00936982"/>
    <w:rsid w:val="00936C7C"/>
    <w:rsid w:val="00936F1B"/>
    <w:rsid w:val="00936FA9"/>
    <w:rsid w:val="00940BB5"/>
    <w:rsid w:val="00940E73"/>
    <w:rsid w:val="00941CB1"/>
    <w:rsid w:val="0094429A"/>
    <w:rsid w:val="0094437F"/>
    <w:rsid w:val="00945751"/>
    <w:rsid w:val="009458A7"/>
    <w:rsid w:val="009464F2"/>
    <w:rsid w:val="00947D63"/>
    <w:rsid w:val="00952326"/>
    <w:rsid w:val="009524B8"/>
    <w:rsid w:val="009556A7"/>
    <w:rsid w:val="00956126"/>
    <w:rsid w:val="00956E88"/>
    <w:rsid w:val="00957F35"/>
    <w:rsid w:val="009624B8"/>
    <w:rsid w:val="009626F6"/>
    <w:rsid w:val="00962783"/>
    <w:rsid w:val="00962C09"/>
    <w:rsid w:val="00963700"/>
    <w:rsid w:val="00964210"/>
    <w:rsid w:val="009647D2"/>
    <w:rsid w:val="00965C44"/>
    <w:rsid w:val="00966C73"/>
    <w:rsid w:val="00966F1F"/>
    <w:rsid w:val="00966FE5"/>
    <w:rsid w:val="00970FFC"/>
    <w:rsid w:val="009724C0"/>
    <w:rsid w:val="009726F4"/>
    <w:rsid w:val="009730BE"/>
    <w:rsid w:val="009738D9"/>
    <w:rsid w:val="00973E1F"/>
    <w:rsid w:val="009770AD"/>
    <w:rsid w:val="009826E3"/>
    <w:rsid w:val="0098541F"/>
    <w:rsid w:val="009866B0"/>
    <w:rsid w:val="0099207F"/>
    <w:rsid w:val="00992086"/>
    <w:rsid w:val="00992A29"/>
    <w:rsid w:val="00993BAE"/>
    <w:rsid w:val="009967FE"/>
    <w:rsid w:val="00997FC8"/>
    <w:rsid w:val="009A213C"/>
    <w:rsid w:val="009A3FA3"/>
    <w:rsid w:val="009A4977"/>
    <w:rsid w:val="009A62A4"/>
    <w:rsid w:val="009B0797"/>
    <w:rsid w:val="009B17F1"/>
    <w:rsid w:val="009B1E95"/>
    <w:rsid w:val="009B3FFF"/>
    <w:rsid w:val="009B4491"/>
    <w:rsid w:val="009B53D1"/>
    <w:rsid w:val="009B5C6E"/>
    <w:rsid w:val="009B79E9"/>
    <w:rsid w:val="009C07B9"/>
    <w:rsid w:val="009C0BB1"/>
    <w:rsid w:val="009C10EF"/>
    <w:rsid w:val="009C233B"/>
    <w:rsid w:val="009C2CB0"/>
    <w:rsid w:val="009C2D7A"/>
    <w:rsid w:val="009C39E5"/>
    <w:rsid w:val="009C3BF3"/>
    <w:rsid w:val="009C4067"/>
    <w:rsid w:val="009D08F2"/>
    <w:rsid w:val="009D3054"/>
    <w:rsid w:val="009D4687"/>
    <w:rsid w:val="009D4D73"/>
    <w:rsid w:val="009D5490"/>
    <w:rsid w:val="009D5D1A"/>
    <w:rsid w:val="009D5FE6"/>
    <w:rsid w:val="009D7F96"/>
    <w:rsid w:val="009E1700"/>
    <w:rsid w:val="009E1AAB"/>
    <w:rsid w:val="009E4D7C"/>
    <w:rsid w:val="009E4ED7"/>
    <w:rsid w:val="009E64F5"/>
    <w:rsid w:val="009F15E9"/>
    <w:rsid w:val="009F1912"/>
    <w:rsid w:val="009F2636"/>
    <w:rsid w:val="009F3FAB"/>
    <w:rsid w:val="009F4B27"/>
    <w:rsid w:val="009F4CA5"/>
    <w:rsid w:val="009F5317"/>
    <w:rsid w:val="009F6599"/>
    <w:rsid w:val="00A021B4"/>
    <w:rsid w:val="00A025A8"/>
    <w:rsid w:val="00A0265E"/>
    <w:rsid w:val="00A03160"/>
    <w:rsid w:val="00A04616"/>
    <w:rsid w:val="00A13375"/>
    <w:rsid w:val="00A144CA"/>
    <w:rsid w:val="00A214C0"/>
    <w:rsid w:val="00A229C5"/>
    <w:rsid w:val="00A23C4D"/>
    <w:rsid w:val="00A242CF"/>
    <w:rsid w:val="00A26493"/>
    <w:rsid w:val="00A2782A"/>
    <w:rsid w:val="00A30DEE"/>
    <w:rsid w:val="00A341FB"/>
    <w:rsid w:val="00A34A0A"/>
    <w:rsid w:val="00A3521D"/>
    <w:rsid w:val="00A35E57"/>
    <w:rsid w:val="00A37FB5"/>
    <w:rsid w:val="00A40EA7"/>
    <w:rsid w:val="00A41ABF"/>
    <w:rsid w:val="00A42803"/>
    <w:rsid w:val="00A435B4"/>
    <w:rsid w:val="00A43EC9"/>
    <w:rsid w:val="00A4468C"/>
    <w:rsid w:val="00A50FB4"/>
    <w:rsid w:val="00A528AE"/>
    <w:rsid w:val="00A530BA"/>
    <w:rsid w:val="00A561B1"/>
    <w:rsid w:val="00A56D05"/>
    <w:rsid w:val="00A56FEF"/>
    <w:rsid w:val="00A57CC8"/>
    <w:rsid w:val="00A57E43"/>
    <w:rsid w:val="00A57EBE"/>
    <w:rsid w:val="00A604B3"/>
    <w:rsid w:val="00A6472A"/>
    <w:rsid w:val="00A66C7A"/>
    <w:rsid w:val="00A67100"/>
    <w:rsid w:val="00A676D2"/>
    <w:rsid w:val="00A71E00"/>
    <w:rsid w:val="00A728B2"/>
    <w:rsid w:val="00A7443F"/>
    <w:rsid w:val="00A75DFF"/>
    <w:rsid w:val="00A769CF"/>
    <w:rsid w:val="00A76FE9"/>
    <w:rsid w:val="00A77118"/>
    <w:rsid w:val="00A83A63"/>
    <w:rsid w:val="00A83C0C"/>
    <w:rsid w:val="00A853AE"/>
    <w:rsid w:val="00A86B0B"/>
    <w:rsid w:val="00A87F42"/>
    <w:rsid w:val="00A90E9D"/>
    <w:rsid w:val="00A938D8"/>
    <w:rsid w:val="00A97E4B"/>
    <w:rsid w:val="00AA0511"/>
    <w:rsid w:val="00AA4E7F"/>
    <w:rsid w:val="00AA60E4"/>
    <w:rsid w:val="00AA7D57"/>
    <w:rsid w:val="00AB0342"/>
    <w:rsid w:val="00AB149E"/>
    <w:rsid w:val="00AB39E0"/>
    <w:rsid w:val="00AB5FD2"/>
    <w:rsid w:val="00AB68B2"/>
    <w:rsid w:val="00AC0836"/>
    <w:rsid w:val="00AC27E9"/>
    <w:rsid w:val="00AC2BA0"/>
    <w:rsid w:val="00AC41E5"/>
    <w:rsid w:val="00AC5BF6"/>
    <w:rsid w:val="00AC6463"/>
    <w:rsid w:val="00AC7E22"/>
    <w:rsid w:val="00AD055C"/>
    <w:rsid w:val="00AD0627"/>
    <w:rsid w:val="00AD2F7B"/>
    <w:rsid w:val="00AD3299"/>
    <w:rsid w:val="00AD336C"/>
    <w:rsid w:val="00AD39B5"/>
    <w:rsid w:val="00AD4F45"/>
    <w:rsid w:val="00AD5859"/>
    <w:rsid w:val="00AD693B"/>
    <w:rsid w:val="00AE0227"/>
    <w:rsid w:val="00AE08F6"/>
    <w:rsid w:val="00AE1357"/>
    <w:rsid w:val="00AE354D"/>
    <w:rsid w:val="00AE376E"/>
    <w:rsid w:val="00AE500C"/>
    <w:rsid w:val="00AE7F3B"/>
    <w:rsid w:val="00AF0CB4"/>
    <w:rsid w:val="00AF0DF4"/>
    <w:rsid w:val="00AF7DFF"/>
    <w:rsid w:val="00B00DB5"/>
    <w:rsid w:val="00B0354B"/>
    <w:rsid w:val="00B0701C"/>
    <w:rsid w:val="00B075A8"/>
    <w:rsid w:val="00B1013F"/>
    <w:rsid w:val="00B125E9"/>
    <w:rsid w:val="00B1323F"/>
    <w:rsid w:val="00B13FDC"/>
    <w:rsid w:val="00B149A1"/>
    <w:rsid w:val="00B150CD"/>
    <w:rsid w:val="00B21C1E"/>
    <w:rsid w:val="00B221F7"/>
    <w:rsid w:val="00B223F6"/>
    <w:rsid w:val="00B25746"/>
    <w:rsid w:val="00B258F9"/>
    <w:rsid w:val="00B26643"/>
    <w:rsid w:val="00B31756"/>
    <w:rsid w:val="00B34207"/>
    <w:rsid w:val="00B353B2"/>
    <w:rsid w:val="00B3610A"/>
    <w:rsid w:val="00B36FF5"/>
    <w:rsid w:val="00B40DD9"/>
    <w:rsid w:val="00B41309"/>
    <w:rsid w:val="00B42687"/>
    <w:rsid w:val="00B43903"/>
    <w:rsid w:val="00B4724B"/>
    <w:rsid w:val="00B51FF2"/>
    <w:rsid w:val="00B5237F"/>
    <w:rsid w:val="00B53570"/>
    <w:rsid w:val="00B570B1"/>
    <w:rsid w:val="00B570F3"/>
    <w:rsid w:val="00B6002B"/>
    <w:rsid w:val="00B60B4D"/>
    <w:rsid w:val="00B6173A"/>
    <w:rsid w:val="00B65939"/>
    <w:rsid w:val="00B667F4"/>
    <w:rsid w:val="00B669D1"/>
    <w:rsid w:val="00B67492"/>
    <w:rsid w:val="00B75932"/>
    <w:rsid w:val="00B75C7D"/>
    <w:rsid w:val="00B75CB8"/>
    <w:rsid w:val="00B7702F"/>
    <w:rsid w:val="00B777E9"/>
    <w:rsid w:val="00B81827"/>
    <w:rsid w:val="00B831F6"/>
    <w:rsid w:val="00B8380F"/>
    <w:rsid w:val="00B84462"/>
    <w:rsid w:val="00B84964"/>
    <w:rsid w:val="00B8607E"/>
    <w:rsid w:val="00B86996"/>
    <w:rsid w:val="00B93F3C"/>
    <w:rsid w:val="00B949C4"/>
    <w:rsid w:val="00B94A89"/>
    <w:rsid w:val="00B94E5C"/>
    <w:rsid w:val="00B978B4"/>
    <w:rsid w:val="00B979D5"/>
    <w:rsid w:val="00BA51B8"/>
    <w:rsid w:val="00BA5275"/>
    <w:rsid w:val="00BA544C"/>
    <w:rsid w:val="00BA6658"/>
    <w:rsid w:val="00BA6789"/>
    <w:rsid w:val="00BB0A59"/>
    <w:rsid w:val="00BB2BB5"/>
    <w:rsid w:val="00BB6328"/>
    <w:rsid w:val="00BC0E13"/>
    <w:rsid w:val="00BC144D"/>
    <w:rsid w:val="00BC15B8"/>
    <w:rsid w:val="00BC18F8"/>
    <w:rsid w:val="00BC31A2"/>
    <w:rsid w:val="00BC3527"/>
    <w:rsid w:val="00BC4676"/>
    <w:rsid w:val="00BC514F"/>
    <w:rsid w:val="00BC559B"/>
    <w:rsid w:val="00BC627F"/>
    <w:rsid w:val="00BD1FCF"/>
    <w:rsid w:val="00BD24E1"/>
    <w:rsid w:val="00BD2E4D"/>
    <w:rsid w:val="00BD3564"/>
    <w:rsid w:val="00BD4305"/>
    <w:rsid w:val="00BD559D"/>
    <w:rsid w:val="00BE0628"/>
    <w:rsid w:val="00BE36EF"/>
    <w:rsid w:val="00BE3F7C"/>
    <w:rsid w:val="00BE434F"/>
    <w:rsid w:val="00BE48DE"/>
    <w:rsid w:val="00BE513A"/>
    <w:rsid w:val="00BE69DA"/>
    <w:rsid w:val="00BF044D"/>
    <w:rsid w:val="00BF1AD8"/>
    <w:rsid w:val="00BF3278"/>
    <w:rsid w:val="00BF4D49"/>
    <w:rsid w:val="00BF4D8F"/>
    <w:rsid w:val="00BF4E2F"/>
    <w:rsid w:val="00BF5080"/>
    <w:rsid w:val="00BF57E9"/>
    <w:rsid w:val="00BF57EC"/>
    <w:rsid w:val="00BF6B30"/>
    <w:rsid w:val="00BF72C7"/>
    <w:rsid w:val="00C00874"/>
    <w:rsid w:val="00C00BC1"/>
    <w:rsid w:val="00C01799"/>
    <w:rsid w:val="00C029B5"/>
    <w:rsid w:val="00C03932"/>
    <w:rsid w:val="00C138FE"/>
    <w:rsid w:val="00C139D2"/>
    <w:rsid w:val="00C15089"/>
    <w:rsid w:val="00C16973"/>
    <w:rsid w:val="00C216B2"/>
    <w:rsid w:val="00C22926"/>
    <w:rsid w:val="00C257B8"/>
    <w:rsid w:val="00C257E7"/>
    <w:rsid w:val="00C25A87"/>
    <w:rsid w:val="00C30183"/>
    <w:rsid w:val="00C307EF"/>
    <w:rsid w:val="00C33B10"/>
    <w:rsid w:val="00C34237"/>
    <w:rsid w:val="00C34D65"/>
    <w:rsid w:val="00C351D7"/>
    <w:rsid w:val="00C358CE"/>
    <w:rsid w:val="00C35FE2"/>
    <w:rsid w:val="00C375AA"/>
    <w:rsid w:val="00C3779A"/>
    <w:rsid w:val="00C41266"/>
    <w:rsid w:val="00C4256B"/>
    <w:rsid w:val="00C43AB8"/>
    <w:rsid w:val="00C44AB4"/>
    <w:rsid w:val="00C47476"/>
    <w:rsid w:val="00C47DE7"/>
    <w:rsid w:val="00C50C3B"/>
    <w:rsid w:val="00C5178A"/>
    <w:rsid w:val="00C51CC7"/>
    <w:rsid w:val="00C53B54"/>
    <w:rsid w:val="00C54410"/>
    <w:rsid w:val="00C54CE8"/>
    <w:rsid w:val="00C61F30"/>
    <w:rsid w:val="00C6236A"/>
    <w:rsid w:val="00C631F9"/>
    <w:rsid w:val="00C6593F"/>
    <w:rsid w:val="00C65B72"/>
    <w:rsid w:val="00C67A8C"/>
    <w:rsid w:val="00C73E2D"/>
    <w:rsid w:val="00C74240"/>
    <w:rsid w:val="00C743CF"/>
    <w:rsid w:val="00C75527"/>
    <w:rsid w:val="00C75845"/>
    <w:rsid w:val="00C76CA8"/>
    <w:rsid w:val="00C77D1F"/>
    <w:rsid w:val="00C80C3B"/>
    <w:rsid w:val="00C82710"/>
    <w:rsid w:val="00C82CEA"/>
    <w:rsid w:val="00C84DCB"/>
    <w:rsid w:val="00C85E36"/>
    <w:rsid w:val="00C86D52"/>
    <w:rsid w:val="00C91F6E"/>
    <w:rsid w:val="00C92410"/>
    <w:rsid w:val="00C93964"/>
    <w:rsid w:val="00C9526D"/>
    <w:rsid w:val="00C95C73"/>
    <w:rsid w:val="00C978EF"/>
    <w:rsid w:val="00CA3BE7"/>
    <w:rsid w:val="00CA6117"/>
    <w:rsid w:val="00CA62ED"/>
    <w:rsid w:val="00CB0318"/>
    <w:rsid w:val="00CB0A9B"/>
    <w:rsid w:val="00CB114B"/>
    <w:rsid w:val="00CB189D"/>
    <w:rsid w:val="00CB263A"/>
    <w:rsid w:val="00CB31D0"/>
    <w:rsid w:val="00CB433C"/>
    <w:rsid w:val="00CB62F8"/>
    <w:rsid w:val="00CB6B12"/>
    <w:rsid w:val="00CB6D7F"/>
    <w:rsid w:val="00CC039C"/>
    <w:rsid w:val="00CC115B"/>
    <w:rsid w:val="00CC2549"/>
    <w:rsid w:val="00CC4965"/>
    <w:rsid w:val="00CC6205"/>
    <w:rsid w:val="00CD208F"/>
    <w:rsid w:val="00CD535B"/>
    <w:rsid w:val="00CD560B"/>
    <w:rsid w:val="00CD722B"/>
    <w:rsid w:val="00CE0DD6"/>
    <w:rsid w:val="00CE6505"/>
    <w:rsid w:val="00CE6954"/>
    <w:rsid w:val="00CE6AB8"/>
    <w:rsid w:val="00CF0936"/>
    <w:rsid w:val="00CF132B"/>
    <w:rsid w:val="00CF32DC"/>
    <w:rsid w:val="00CF3C7A"/>
    <w:rsid w:val="00CF487D"/>
    <w:rsid w:val="00CF58D6"/>
    <w:rsid w:val="00CF7D7E"/>
    <w:rsid w:val="00D012F5"/>
    <w:rsid w:val="00D029C5"/>
    <w:rsid w:val="00D03587"/>
    <w:rsid w:val="00D03BF8"/>
    <w:rsid w:val="00D0432B"/>
    <w:rsid w:val="00D04697"/>
    <w:rsid w:val="00D0516F"/>
    <w:rsid w:val="00D05724"/>
    <w:rsid w:val="00D06A47"/>
    <w:rsid w:val="00D078CA"/>
    <w:rsid w:val="00D07D66"/>
    <w:rsid w:val="00D101E5"/>
    <w:rsid w:val="00D13CF5"/>
    <w:rsid w:val="00D14034"/>
    <w:rsid w:val="00D140DE"/>
    <w:rsid w:val="00D15BE7"/>
    <w:rsid w:val="00D172C3"/>
    <w:rsid w:val="00D175D6"/>
    <w:rsid w:val="00D17948"/>
    <w:rsid w:val="00D2183F"/>
    <w:rsid w:val="00D21A05"/>
    <w:rsid w:val="00D222DE"/>
    <w:rsid w:val="00D2358C"/>
    <w:rsid w:val="00D245D6"/>
    <w:rsid w:val="00D26CA5"/>
    <w:rsid w:val="00D2740F"/>
    <w:rsid w:val="00D309AF"/>
    <w:rsid w:val="00D30CF8"/>
    <w:rsid w:val="00D31227"/>
    <w:rsid w:val="00D32B96"/>
    <w:rsid w:val="00D35BB2"/>
    <w:rsid w:val="00D36E0C"/>
    <w:rsid w:val="00D37691"/>
    <w:rsid w:val="00D377DB"/>
    <w:rsid w:val="00D415DA"/>
    <w:rsid w:val="00D44634"/>
    <w:rsid w:val="00D5235E"/>
    <w:rsid w:val="00D537ED"/>
    <w:rsid w:val="00D539D5"/>
    <w:rsid w:val="00D53B5E"/>
    <w:rsid w:val="00D5630C"/>
    <w:rsid w:val="00D56DFB"/>
    <w:rsid w:val="00D57FF3"/>
    <w:rsid w:val="00D60162"/>
    <w:rsid w:val="00D607A0"/>
    <w:rsid w:val="00D615D0"/>
    <w:rsid w:val="00D61740"/>
    <w:rsid w:val="00D617D9"/>
    <w:rsid w:val="00D6180B"/>
    <w:rsid w:val="00D61E58"/>
    <w:rsid w:val="00D63B13"/>
    <w:rsid w:val="00D64A3E"/>
    <w:rsid w:val="00D65394"/>
    <w:rsid w:val="00D66685"/>
    <w:rsid w:val="00D73915"/>
    <w:rsid w:val="00D73DC3"/>
    <w:rsid w:val="00D73F70"/>
    <w:rsid w:val="00D74778"/>
    <w:rsid w:val="00D76234"/>
    <w:rsid w:val="00D76D9F"/>
    <w:rsid w:val="00D81501"/>
    <w:rsid w:val="00D82947"/>
    <w:rsid w:val="00D85CAB"/>
    <w:rsid w:val="00D85ED6"/>
    <w:rsid w:val="00D918CC"/>
    <w:rsid w:val="00D92478"/>
    <w:rsid w:val="00D92C70"/>
    <w:rsid w:val="00D93B76"/>
    <w:rsid w:val="00D945D4"/>
    <w:rsid w:val="00D94BFA"/>
    <w:rsid w:val="00D9567A"/>
    <w:rsid w:val="00D957E0"/>
    <w:rsid w:val="00D95999"/>
    <w:rsid w:val="00D95F2D"/>
    <w:rsid w:val="00D9637E"/>
    <w:rsid w:val="00D9700A"/>
    <w:rsid w:val="00D97548"/>
    <w:rsid w:val="00DA0675"/>
    <w:rsid w:val="00DA162D"/>
    <w:rsid w:val="00DA27E6"/>
    <w:rsid w:val="00DA2CBF"/>
    <w:rsid w:val="00DA3416"/>
    <w:rsid w:val="00DA3742"/>
    <w:rsid w:val="00DA425E"/>
    <w:rsid w:val="00DA465A"/>
    <w:rsid w:val="00DA4AE7"/>
    <w:rsid w:val="00DA6576"/>
    <w:rsid w:val="00DA70F6"/>
    <w:rsid w:val="00DB09AB"/>
    <w:rsid w:val="00DB330B"/>
    <w:rsid w:val="00DB509A"/>
    <w:rsid w:val="00DB50AE"/>
    <w:rsid w:val="00DB6404"/>
    <w:rsid w:val="00DB72FA"/>
    <w:rsid w:val="00DB7EAD"/>
    <w:rsid w:val="00DC4DAA"/>
    <w:rsid w:val="00DC52B0"/>
    <w:rsid w:val="00DC6168"/>
    <w:rsid w:val="00DD140B"/>
    <w:rsid w:val="00DD1E1A"/>
    <w:rsid w:val="00DD33E9"/>
    <w:rsid w:val="00DD38B8"/>
    <w:rsid w:val="00DD7469"/>
    <w:rsid w:val="00DD74B7"/>
    <w:rsid w:val="00DE038F"/>
    <w:rsid w:val="00DE081B"/>
    <w:rsid w:val="00DE0FE9"/>
    <w:rsid w:val="00DE19BB"/>
    <w:rsid w:val="00DE3382"/>
    <w:rsid w:val="00DE441B"/>
    <w:rsid w:val="00DE4D63"/>
    <w:rsid w:val="00DE715F"/>
    <w:rsid w:val="00DE730E"/>
    <w:rsid w:val="00DF082E"/>
    <w:rsid w:val="00DF1E41"/>
    <w:rsid w:val="00DF265A"/>
    <w:rsid w:val="00DF3728"/>
    <w:rsid w:val="00DF3956"/>
    <w:rsid w:val="00DF49DB"/>
    <w:rsid w:val="00DF6C2D"/>
    <w:rsid w:val="00DF7D44"/>
    <w:rsid w:val="00E01242"/>
    <w:rsid w:val="00E02BAF"/>
    <w:rsid w:val="00E0311C"/>
    <w:rsid w:val="00E03C76"/>
    <w:rsid w:val="00E05049"/>
    <w:rsid w:val="00E05998"/>
    <w:rsid w:val="00E05AB8"/>
    <w:rsid w:val="00E06BE9"/>
    <w:rsid w:val="00E0722C"/>
    <w:rsid w:val="00E07ADA"/>
    <w:rsid w:val="00E125CC"/>
    <w:rsid w:val="00E12B28"/>
    <w:rsid w:val="00E12E3B"/>
    <w:rsid w:val="00E16DEE"/>
    <w:rsid w:val="00E22D20"/>
    <w:rsid w:val="00E2301D"/>
    <w:rsid w:val="00E26768"/>
    <w:rsid w:val="00E26F32"/>
    <w:rsid w:val="00E27167"/>
    <w:rsid w:val="00E27F94"/>
    <w:rsid w:val="00E30AE2"/>
    <w:rsid w:val="00E30FDB"/>
    <w:rsid w:val="00E3108B"/>
    <w:rsid w:val="00E3193C"/>
    <w:rsid w:val="00E31E8A"/>
    <w:rsid w:val="00E34161"/>
    <w:rsid w:val="00E34208"/>
    <w:rsid w:val="00E37DD8"/>
    <w:rsid w:val="00E40F77"/>
    <w:rsid w:val="00E41878"/>
    <w:rsid w:val="00E42FD4"/>
    <w:rsid w:val="00E4344C"/>
    <w:rsid w:val="00E43EC0"/>
    <w:rsid w:val="00E44391"/>
    <w:rsid w:val="00E44CDE"/>
    <w:rsid w:val="00E45774"/>
    <w:rsid w:val="00E46B9E"/>
    <w:rsid w:val="00E52B57"/>
    <w:rsid w:val="00E52C4A"/>
    <w:rsid w:val="00E5323F"/>
    <w:rsid w:val="00E53B8D"/>
    <w:rsid w:val="00E5785F"/>
    <w:rsid w:val="00E6169A"/>
    <w:rsid w:val="00E6535F"/>
    <w:rsid w:val="00E6768A"/>
    <w:rsid w:val="00E67C2B"/>
    <w:rsid w:val="00E70E5D"/>
    <w:rsid w:val="00E7216F"/>
    <w:rsid w:val="00E7298C"/>
    <w:rsid w:val="00E72D38"/>
    <w:rsid w:val="00E735B5"/>
    <w:rsid w:val="00E75F62"/>
    <w:rsid w:val="00E775A8"/>
    <w:rsid w:val="00E808E2"/>
    <w:rsid w:val="00E809CA"/>
    <w:rsid w:val="00E80B59"/>
    <w:rsid w:val="00E81257"/>
    <w:rsid w:val="00E824DA"/>
    <w:rsid w:val="00E8314E"/>
    <w:rsid w:val="00E83FC5"/>
    <w:rsid w:val="00E84A62"/>
    <w:rsid w:val="00E86D33"/>
    <w:rsid w:val="00E87C3F"/>
    <w:rsid w:val="00E9535D"/>
    <w:rsid w:val="00E96535"/>
    <w:rsid w:val="00E96FE1"/>
    <w:rsid w:val="00EA1C5D"/>
    <w:rsid w:val="00EA1F7E"/>
    <w:rsid w:val="00EA2049"/>
    <w:rsid w:val="00EA2C20"/>
    <w:rsid w:val="00EA63F6"/>
    <w:rsid w:val="00EA6B20"/>
    <w:rsid w:val="00EA6C99"/>
    <w:rsid w:val="00EB02F3"/>
    <w:rsid w:val="00EB038D"/>
    <w:rsid w:val="00EB04AD"/>
    <w:rsid w:val="00EB171A"/>
    <w:rsid w:val="00EB36F8"/>
    <w:rsid w:val="00EB4335"/>
    <w:rsid w:val="00EB4F63"/>
    <w:rsid w:val="00EB69E5"/>
    <w:rsid w:val="00EB69ED"/>
    <w:rsid w:val="00EB794C"/>
    <w:rsid w:val="00EB7F7D"/>
    <w:rsid w:val="00EC050B"/>
    <w:rsid w:val="00EC0A42"/>
    <w:rsid w:val="00EC1303"/>
    <w:rsid w:val="00EC13EB"/>
    <w:rsid w:val="00EC277B"/>
    <w:rsid w:val="00EC2A24"/>
    <w:rsid w:val="00EC2DAB"/>
    <w:rsid w:val="00EC43DE"/>
    <w:rsid w:val="00EC52A8"/>
    <w:rsid w:val="00EC59C1"/>
    <w:rsid w:val="00EC5BED"/>
    <w:rsid w:val="00EC73BA"/>
    <w:rsid w:val="00ED002A"/>
    <w:rsid w:val="00ED161F"/>
    <w:rsid w:val="00ED40E0"/>
    <w:rsid w:val="00ED46AF"/>
    <w:rsid w:val="00ED61EE"/>
    <w:rsid w:val="00ED6D04"/>
    <w:rsid w:val="00EE1209"/>
    <w:rsid w:val="00EE24DA"/>
    <w:rsid w:val="00EE417B"/>
    <w:rsid w:val="00EE71A5"/>
    <w:rsid w:val="00EF54AA"/>
    <w:rsid w:val="00EF6D34"/>
    <w:rsid w:val="00EF7076"/>
    <w:rsid w:val="00EF726E"/>
    <w:rsid w:val="00EF72B6"/>
    <w:rsid w:val="00F00BB3"/>
    <w:rsid w:val="00F00E40"/>
    <w:rsid w:val="00F04E89"/>
    <w:rsid w:val="00F04ECA"/>
    <w:rsid w:val="00F11AD7"/>
    <w:rsid w:val="00F130C8"/>
    <w:rsid w:val="00F13B08"/>
    <w:rsid w:val="00F13B4B"/>
    <w:rsid w:val="00F164AC"/>
    <w:rsid w:val="00F16A66"/>
    <w:rsid w:val="00F1770C"/>
    <w:rsid w:val="00F178F8"/>
    <w:rsid w:val="00F2090A"/>
    <w:rsid w:val="00F23AA2"/>
    <w:rsid w:val="00F27594"/>
    <w:rsid w:val="00F30D0D"/>
    <w:rsid w:val="00F342EB"/>
    <w:rsid w:val="00F3492D"/>
    <w:rsid w:val="00F34C61"/>
    <w:rsid w:val="00F350AE"/>
    <w:rsid w:val="00F3614D"/>
    <w:rsid w:val="00F3788D"/>
    <w:rsid w:val="00F40DA4"/>
    <w:rsid w:val="00F42852"/>
    <w:rsid w:val="00F43CAE"/>
    <w:rsid w:val="00F45DC1"/>
    <w:rsid w:val="00F47735"/>
    <w:rsid w:val="00F504E9"/>
    <w:rsid w:val="00F51748"/>
    <w:rsid w:val="00F52CD9"/>
    <w:rsid w:val="00F55636"/>
    <w:rsid w:val="00F6308F"/>
    <w:rsid w:val="00F63375"/>
    <w:rsid w:val="00F6393E"/>
    <w:rsid w:val="00F71893"/>
    <w:rsid w:val="00F72B86"/>
    <w:rsid w:val="00F74F5A"/>
    <w:rsid w:val="00F75B6E"/>
    <w:rsid w:val="00F805A3"/>
    <w:rsid w:val="00F82EFC"/>
    <w:rsid w:val="00F8413A"/>
    <w:rsid w:val="00F920CD"/>
    <w:rsid w:val="00F96442"/>
    <w:rsid w:val="00FA2BA8"/>
    <w:rsid w:val="00FA3B1F"/>
    <w:rsid w:val="00FA5D32"/>
    <w:rsid w:val="00FA61F0"/>
    <w:rsid w:val="00FA6C31"/>
    <w:rsid w:val="00FA6E49"/>
    <w:rsid w:val="00FA7326"/>
    <w:rsid w:val="00FB0048"/>
    <w:rsid w:val="00FB1FF1"/>
    <w:rsid w:val="00FB3D8D"/>
    <w:rsid w:val="00FB4E1D"/>
    <w:rsid w:val="00FB5011"/>
    <w:rsid w:val="00FB5312"/>
    <w:rsid w:val="00FB655F"/>
    <w:rsid w:val="00FB7EA2"/>
    <w:rsid w:val="00FC08C7"/>
    <w:rsid w:val="00FC0913"/>
    <w:rsid w:val="00FC1F83"/>
    <w:rsid w:val="00FC4031"/>
    <w:rsid w:val="00FC5DBA"/>
    <w:rsid w:val="00FD2394"/>
    <w:rsid w:val="00FD2A5D"/>
    <w:rsid w:val="00FD2CC9"/>
    <w:rsid w:val="00FD2FE8"/>
    <w:rsid w:val="00FD380D"/>
    <w:rsid w:val="00FD6102"/>
    <w:rsid w:val="00FD6A39"/>
    <w:rsid w:val="00FD7DEF"/>
    <w:rsid w:val="00FE1887"/>
    <w:rsid w:val="00FE25BF"/>
    <w:rsid w:val="00FE2874"/>
    <w:rsid w:val="00FE2E01"/>
    <w:rsid w:val="00FE3689"/>
    <w:rsid w:val="00FE6541"/>
    <w:rsid w:val="00FE7E04"/>
    <w:rsid w:val="00FF0320"/>
    <w:rsid w:val="00FF1801"/>
    <w:rsid w:val="00FF3A7A"/>
    <w:rsid w:val="00FF3E60"/>
    <w:rsid w:val="00FF484D"/>
    <w:rsid w:val="00FF6777"/>
    <w:rsid w:val="00FF68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DC05A35"/>
  <w15:docId w15:val="{C0F2B416-EEC1-436B-83FE-15D550E83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uiPriority w:val="9"/>
    <w:qFormat/>
    <w:rsid w:val="00A2782A"/>
    <w:pPr>
      <w:keepNext/>
      <w:numPr>
        <w:numId w:val="1"/>
      </w:numPr>
      <w:spacing w:before="240" w:after="60"/>
      <w:outlineLvl w:val="0"/>
    </w:pPr>
    <w:rPr>
      <w:rFonts w:cs="Arial"/>
      <w:b/>
      <w:bCs/>
      <w:kern w:val="32"/>
      <w:sz w:val="28"/>
      <w:szCs w:val="32"/>
    </w:rPr>
  </w:style>
  <w:style w:type="paragraph" w:styleId="Kop2">
    <w:name w:val="heading 2"/>
    <w:basedOn w:val="Standaard"/>
    <w:next w:val="Standaard"/>
    <w:uiPriority w:val="9"/>
    <w:qFormat/>
    <w:rsid w:val="00A2782A"/>
    <w:pPr>
      <w:keepNext/>
      <w:numPr>
        <w:ilvl w:val="1"/>
        <w:numId w:val="1"/>
      </w:numPr>
      <w:spacing w:before="240" w:after="60"/>
      <w:outlineLvl w:val="1"/>
    </w:pPr>
    <w:rPr>
      <w:rFonts w:cs="Arial"/>
      <w:b/>
      <w:bCs/>
      <w:i/>
      <w:iCs/>
      <w:sz w:val="20"/>
      <w:szCs w:val="28"/>
    </w:rPr>
  </w:style>
  <w:style w:type="paragraph" w:styleId="Kop3">
    <w:name w:val="heading 3"/>
    <w:basedOn w:val="Standaard"/>
    <w:next w:val="Standaard"/>
    <w:uiPriority w:val="9"/>
    <w:qFormat/>
    <w:rsid w:val="00A2782A"/>
    <w:pPr>
      <w:keepNext/>
      <w:numPr>
        <w:ilvl w:val="2"/>
        <w:numId w:val="1"/>
      </w:numPr>
      <w:spacing w:before="240" w:after="60"/>
      <w:outlineLvl w:val="2"/>
    </w:pPr>
    <w:rPr>
      <w:rFonts w:cs="Arial"/>
      <w:bCs/>
      <w:i/>
      <w:sz w:val="20"/>
      <w:szCs w:val="26"/>
    </w:rPr>
  </w:style>
  <w:style w:type="paragraph" w:styleId="Kop4">
    <w:name w:val="heading 4"/>
    <w:basedOn w:val="Standaard"/>
    <w:next w:val="Standaard"/>
    <w:uiPriority w:val="9"/>
    <w:qFormat/>
    <w:rsid w:val="00A2782A"/>
    <w:pPr>
      <w:keepNext/>
      <w:numPr>
        <w:ilvl w:val="3"/>
        <w:numId w:val="1"/>
      </w:numPr>
      <w:spacing w:before="240" w:after="60"/>
      <w:outlineLvl w:val="3"/>
    </w:pPr>
    <w:rPr>
      <w:bCs/>
      <w:i/>
      <w:sz w:val="20"/>
      <w:szCs w:val="28"/>
    </w:rPr>
  </w:style>
  <w:style w:type="paragraph" w:styleId="Kop5">
    <w:name w:val="heading 5"/>
    <w:basedOn w:val="Standaard"/>
    <w:next w:val="Standaard"/>
    <w:uiPriority w:val="9"/>
    <w:qFormat/>
    <w:rsid w:val="00A2782A"/>
    <w:pPr>
      <w:numPr>
        <w:ilvl w:val="4"/>
        <w:numId w:val="1"/>
      </w:numPr>
      <w:spacing w:before="240" w:after="60"/>
      <w:outlineLvl w:val="4"/>
    </w:pPr>
    <w:rPr>
      <w:b/>
      <w:bCs/>
      <w:i/>
      <w:iCs/>
      <w:sz w:val="26"/>
      <w:szCs w:val="26"/>
    </w:rPr>
  </w:style>
  <w:style w:type="paragraph" w:styleId="Kop6">
    <w:name w:val="heading 6"/>
    <w:basedOn w:val="Standaard"/>
    <w:next w:val="Standaard"/>
    <w:uiPriority w:val="9"/>
    <w:qFormat/>
    <w:rsid w:val="00A2782A"/>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uiPriority w:val="9"/>
    <w:qFormat/>
    <w:rsid w:val="00A2782A"/>
    <w:pPr>
      <w:numPr>
        <w:ilvl w:val="6"/>
        <w:numId w:val="1"/>
      </w:numPr>
      <w:spacing w:before="240" w:after="60"/>
      <w:outlineLvl w:val="6"/>
    </w:pPr>
    <w:rPr>
      <w:rFonts w:ascii="Times New Roman" w:hAnsi="Times New Roman"/>
      <w:sz w:val="24"/>
    </w:rPr>
  </w:style>
  <w:style w:type="paragraph" w:styleId="Kop8">
    <w:name w:val="heading 8"/>
    <w:basedOn w:val="Standaard"/>
    <w:next w:val="Standaard"/>
    <w:uiPriority w:val="9"/>
    <w:qFormat/>
    <w:rsid w:val="00A2782A"/>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uiPriority w:val="9"/>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rsid w:val="00FC08C7"/>
    <w:rPr>
      <w:sz w:val="16"/>
      <w:szCs w:val="16"/>
    </w:rPr>
  </w:style>
  <w:style w:type="paragraph" w:styleId="Tekstopmerking">
    <w:name w:val="annotation text"/>
    <w:basedOn w:val="Standaard"/>
    <w:link w:val="TekstopmerkingChar"/>
    <w:uiPriority w:val="99"/>
    <w:semiHidden/>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semiHidden/>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5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uiPriority w:val="99"/>
    <w:rsid w:val="001F5F8A"/>
    <w:pPr>
      <w:tabs>
        <w:tab w:val="center" w:pos="4536"/>
        <w:tab w:val="right" w:pos="9072"/>
      </w:tabs>
    </w:pPr>
  </w:style>
  <w:style w:type="character" w:customStyle="1" w:styleId="VoettekstChar">
    <w:name w:val="Voettekst Char"/>
    <w:basedOn w:val="Standaardalinea-lettertype"/>
    <w:link w:val="Voettekst"/>
    <w:uiPriority w:val="99"/>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D53B5E"/>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ilvl w:val="0"/>
        <w:numId w:val="0"/>
      </w:numPr>
      <w:tabs>
        <w:tab w:val="num" w:pos="454"/>
        <w:tab w:val="left" w:pos="567"/>
      </w:tabs>
      <w:spacing w:before="120" w:after="120"/>
      <w:ind w:left="454" w:hanging="454"/>
    </w:pPr>
    <w:rPr>
      <w:i w:val="0"/>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semiHidden/>
    <w:rsid w:val="0094429A"/>
    <w:pPr>
      <w:spacing w:line="180" w:lineRule="exact"/>
    </w:pPr>
    <w:rPr>
      <w:i/>
      <w:noProof/>
      <w:sz w:val="13"/>
    </w:rPr>
  </w:style>
  <w:style w:type="character" w:customStyle="1" w:styleId="VoetnoottekstChar">
    <w:name w:val="Voetnoottekst Char"/>
    <w:basedOn w:val="Standaardalinea-lettertype"/>
    <w:link w:val="Voetnoottekst"/>
    <w:semiHidden/>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table" w:customStyle="1" w:styleId="Tabelraster1">
    <w:name w:val="Tabelraster1"/>
    <w:basedOn w:val="Standaardtabel"/>
    <w:next w:val="Tabelraster"/>
    <w:uiPriority w:val="59"/>
    <w:rsid w:val="004143C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FA61F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8A27CD"/>
    <w:pPr>
      <w:spacing w:line="300" w:lineRule="exact"/>
    </w:pPr>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B221F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714F0B"/>
    <w:pPr>
      <w:pBdr>
        <w:top w:val="nil"/>
        <w:left w:val="nil"/>
        <w:bottom w:val="nil"/>
        <w:right w:val="nil"/>
        <w:between w:val="nil"/>
        <w:bar w:val="nil"/>
      </w:pBdr>
    </w:pPr>
    <w:rPr>
      <w:rFonts w:ascii="Verdana" w:eastAsia="Arial Unicode MS" w:hAnsi="Verdana" w:cs="Arial Unicode MS"/>
      <w:color w:val="000000"/>
      <w:sz w:val="18"/>
      <w:szCs w:val="18"/>
      <w:u w:color="000000"/>
      <w:bdr w:val="nil"/>
    </w:rPr>
  </w:style>
  <w:style w:type="character" w:customStyle="1" w:styleId="GeenafstandChar">
    <w:name w:val="Geen afstand Char"/>
    <w:basedOn w:val="Standaardalinea-lettertype"/>
    <w:link w:val="Geenafstand"/>
    <w:uiPriority w:val="1"/>
    <w:locked/>
    <w:rsid w:val="00714F0B"/>
    <w:rPr>
      <w:rFonts w:ascii="Verdana" w:eastAsia="Arial Unicode MS" w:hAnsi="Verdana" w:cs="Arial Unicode MS"/>
      <w:color w:val="000000"/>
      <w:sz w:val="18"/>
      <w:szCs w:val="18"/>
      <w:u w:color="000000"/>
      <w:bdr w:val="ni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locked/>
    <w:rsid w:val="00714F0B"/>
    <w:rPr>
      <w:rFonts w:ascii="Calibri" w:eastAsia="Calibri" w:hAnsi="Calibri" w:cs="Calibri"/>
      <w:sz w:val="22"/>
      <w:szCs w:val="22"/>
    </w:rPr>
  </w:style>
  <w:style w:type="table" w:styleId="Onopgemaaktetabel1">
    <w:name w:val="Plain Table 1"/>
    <w:basedOn w:val="Standaardtabel"/>
    <w:uiPriority w:val="41"/>
    <w:rsid w:val="00654051"/>
    <w:rPr>
      <w:rFonts w:asciiTheme="minorHAnsi" w:eastAsiaTheme="minorEastAsia" w:hAnsiTheme="minorHAnsi" w:cstheme="minorBidi"/>
      <w:sz w:val="22"/>
      <w:szCs w:val="22"/>
      <w:lang w:val="en-US" w:eastAsia="ja-JP"/>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Onopgelostemelding">
    <w:name w:val="Unresolved Mention"/>
    <w:basedOn w:val="Standaardalinea-lettertype"/>
    <w:uiPriority w:val="99"/>
    <w:semiHidden/>
    <w:unhideWhenUsed/>
    <w:rsid w:val="00451F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476454116">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ogius.nl/diensten/digipoort/documentatie/handleiding-aansluiten-voor-bedrijven" TargetMode="External"/><Relationship Id="rId18" Type="http://schemas.openxmlformats.org/officeDocument/2006/relationships/hyperlink" Target="https://www.ser.nl/nl/thema/diversiteitinbedrijf/charter-diversitei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ogius.nl/diensten/e-factureren"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microsoft.com/office/2011/relationships/people" Target="peop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0C2DA910D24F4AA1118D0353351BF0" ma:contentTypeVersion="0" ma:contentTypeDescription="Een nieuw document maken." ma:contentTypeScope="" ma:versionID="165e8ad1a6abd452a75ec41d62692317">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FDF548-918B-4F12-B50A-067E4DEEF831}">
  <ds:schemaRefs>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50DF6D51-537E-417D-9503-F32912D3295A}">
  <ds:schemaRefs>
    <ds:schemaRef ds:uri="http://schemas.microsoft.com/sharepoint/v3/contenttype/forms"/>
  </ds:schemaRefs>
</ds:datastoreItem>
</file>

<file path=customXml/itemProps3.xml><?xml version="1.0" encoding="utf-8"?>
<ds:datastoreItem xmlns:ds="http://schemas.openxmlformats.org/officeDocument/2006/customXml" ds:itemID="{C033800B-0E6F-4416-A447-25DFC36456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150F64B-F608-4A70-A064-77A6CE665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4846</Words>
  <Characters>31053</Characters>
  <Application>Microsoft Office Word</Application>
  <DocSecurity>0</DocSecurity>
  <Lines>258</Lines>
  <Paragraphs>71</Paragraphs>
  <ScaleCrop>false</ScaleCrop>
  <HeadingPairs>
    <vt:vector size="2" baseType="variant">
      <vt:variant>
        <vt:lpstr>Titel</vt:lpstr>
      </vt:variant>
      <vt:variant>
        <vt:i4>1</vt:i4>
      </vt:variant>
    </vt:vector>
  </HeadingPairs>
  <TitlesOfParts>
    <vt:vector size="1" baseType="lpstr">
      <vt:lpstr>&lt;Naam aanbesteding&gt;</vt:lpstr>
    </vt:vector>
  </TitlesOfParts>
  <Company>Min. van BZK</Company>
  <LinksUpToDate>false</LinksUpToDate>
  <CharactersWithSpaces>35828</CharactersWithSpaces>
  <SharedDoc>false</SharedDoc>
  <HLinks>
    <vt:vector size="450" baseType="variant">
      <vt:variant>
        <vt:i4>1966144</vt:i4>
      </vt:variant>
      <vt:variant>
        <vt:i4>402</vt:i4>
      </vt:variant>
      <vt:variant>
        <vt:i4>0</vt:i4>
      </vt:variant>
      <vt:variant>
        <vt:i4>5</vt:i4>
      </vt:variant>
      <vt:variant>
        <vt:lpwstr>http://www.pianoo.nl/duurzaaminkopen/sociaal/sociale-voorwaarden/handleiding-sociale-voorwaarden/standaardtekst-sociale-v</vt:lpwstr>
      </vt:variant>
      <vt:variant>
        <vt:lpwstr/>
      </vt:variant>
      <vt:variant>
        <vt:i4>393219</vt:i4>
      </vt:variant>
      <vt:variant>
        <vt:i4>399</vt:i4>
      </vt:variant>
      <vt:variant>
        <vt:i4>0</vt:i4>
      </vt:variant>
      <vt:variant>
        <vt:i4>5</vt:i4>
      </vt:variant>
      <vt:variant>
        <vt:lpwstr>http://www.pianoo.nl/document/4633/handleiding-social-return-bij-rijk</vt:lpwstr>
      </vt:variant>
      <vt:variant>
        <vt:lpwstr/>
      </vt:variant>
      <vt:variant>
        <vt:i4>1507403</vt:i4>
      </vt:variant>
      <vt:variant>
        <vt:i4>396</vt:i4>
      </vt:variant>
      <vt:variant>
        <vt:i4>0</vt:i4>
      </vt:variant>
      <vt:variant>
        <vt:i4>5</vt:i4>
      </vt:variant>
      <vt:variant>
        <vt:lpwstr>http://www.logius.nl/</vt:lpwstr>
      </vt:variant>
      <vt:variant>
        <vt:lpwstr/>
      </vt:variant>
      <vt:variant>
        <vt:i4>1507403</vt:i4>
      </vt:variant>
      <vt:variant>
        <vt:i4>393</vt:i4>
      </vt:variant>
      <vt:variant>
        <vt:i4>0</vt:i4>
      </vt:variant>
      <vt:variant>
        <vt:i4>5</vt:i4>
      </vt:variant>
      <vt:variant>
        <vt:lpwstr>http://www.logius.nl/</vt:lpwstr>
      </vt:variant>
      <vt:variant>
        <vt:lpwstr/>
      </vt:variant>
      <vt:variant>
        <vt:i4>1507403</vt:i4>
      </vt:variant>
      <vt:variant>
        <vt:i4>390</vt:i4>
      </vt:variant>
      <vt:variant>
        <vt:i4>0</vt:i4>
      </vt:variant>
      <vt:variant>
        <vt:i4>5</vt:i4>
      </vt:variant>
      <vt:variant>
        <vt:lpwstr>http://www.logius.nl/</vt:lpwstr>
      </vt:variant>
      <vt:variant>
        <vt:lpwstr/>
      </vt:variant>
      <vt:variant>
        <vt:i4>1376261</vt:i4>
      </vt:variant>
      <vt:variant>
        <vt:i4>387</vt:i4>
      </vt:variant>
      <vt:variant>
        <vt:i4>0</vt:i4>
      </vt:variant>
      <vt:variant>
        <vt:i4>5</vt:i4>
      </vt:variant>
      <vt:variant>
        <vt:lpwstr>http://www.pianoo.nl/praktijk-tools/handreikingen-voorbeelddocumenten/duurzaam-inkopen/handreikingen-sociale-voorwaarden</vt:lpwstr>
      </vt:variant>
      <vt:variant>
        <vt:lpwstr/>
      </vt:variant>
      <vt:variant>
        <vt:i4>6684720</vt:i4>
      </vt:variant>
      <vt:variant>
        <vt:i4>384</vt:i4>
      </vt:variant>
      <vt:variant>
        <vt:i4>0</vt:i4>
      </vt:variant>
      <vt:variant>
        <vt:i4>5</vt:i4>
      </vt:variant>
      <vt:variant>
        <vt:lpwstr>http://www.pianoo.nl/document/7583/advies-klachtafhandeling-bij-aanbesteden</vt:lpwstr>
      </vt:variant>
      <vt:variant>
        <vt:lpwstr/>
      </vt:variant>
      <vt:variant>
        <vt:i4>6357073</vt:i4>
      </vt:variant>
      <vt:variant>
        <vt:i4>381</vt:i4>
      </vt:variant>
      <vt:variant>
        <vt:i4>0</vt:i4>
      </vt:variant>
      <vt:variant>
        <vt:i4>5</vt:i4>
      </vt:variant>
      <vt:variant>
        <vt:lpwstr>mailto:klachtenmeldpuntHIS@rijksoverheid.nl</vt:lpwstr>
      </vt:variant>
      <vt:variant>
        <vt:lpwstr/>
      </vt:variant>
      <vt:variant>
        <vt:i4>2031620</vt:i4>
      </vt:variant>
      <vt:variant>
        <vt:i4>378</vt:i4>
      </vt:variant>
      <vt:variant>
        <vt:i4>0</vt:i4>
      </vt:variant>
      <vt:variant>
        <vt:i4>5</vt:i4>
      </vt:variant>
      <vt:variant>
        <vt:lpwstr>http://www.tenderned.nl/</vt:lpwstr>
      </vt:variant>
      <vt:variant>
        <vt:lpwstr/>
      </vt:variant>
      <vt:variant>
        <vt:i4>3145827</vt:i4>
      </vt:variant>
      <vt:variant>
        <vt:i4>375</vt:i4>
      </vt:variant>
      <vt:variant>
        <vt:i4>0</vt:i4>
      </vt:variant>
      <vt:variant>
        <vt:i4>5</vt:i4>
      </vt:variant>
      <vt:variant>
        <vt:lpwstr>http://www.rijksoverheid.nl/onderwerpen/aanbesteden</vt:lpwstr>
      </vt:variant>
      <vt:variant>
        <vt:lpwstr/>
      </vt:variant>
      <vt:variant>
        <vt:i4>7929954</vt:i4>
      </vt:variant>
      <vt:variant>
        <vt:i4>372</vt:i4>
      </vt:variant>
      <vt:variant>
        <vt:i4>0</vt:i4>
      </vt:variant>
      <vt:variant>
        <vt:i4>5</vt:i4>
      </vt:variant>
      <vt:variant>
        <vt:lpwstr>http://www.ctmsolution.nl/</vt:lpwstr>
      </vt:variant>
      <vt:variant>
        <vt:lpwstr/>
      </vt:variant>
      <vt:variant>
        <vt:i4>7405683</vt:i4>
      </vt:variant>
      <vt:variant>
        <vt:i4>369</vt:i4>
      </vt:variant>
      <vt:variant>
        <vt:i4>0</vt:i4>
      </vt:variant>
      <vt:variant>
        <vt:i4>5</vt:i4>
      </vt:variant>
      <vt:variant>
        <vt:lpwstr>http://www.ubrijk.nl/organisatieonderdelen/ubr-his</vt:lpwstr>
      </vt:variant>
      <vt:variant>
        <vt:lpwstr/>
      </vt:variant>
      <vt:variant>
        <vt:i4>1179697</vt:i4>
      </vt:variant>
      <vt:variant>
        <vt:i4>362</vt:i4>
      </vt:variant>
      <vt:variant>
        <vt:i4>0</vt:i4>
      </vt:variant>
      <vt:variant>
        <vt:i4>5</vt:i4>
      </vt:variant>
      <vt:variant>
        <vt:lpwstr/>
      </vt:variant>
      <vt:variant>
        <vt:lpwstr>_Toc323722324</vt:lpwstr>
      </vt:variant>
      <vt:variant>
        <vt:i4>1179697</vt:i4>
      </vt:variant>
      <vt:variant>
        <vt:i4>356</vt:i4>
      </vt:variant>
      <vt:variant>
        <vt:i4>0</vt:i4>
      </vt:variant>
      <vt:variant>
        <vt:i4>5</vt:i4>
      </vt:variant>
      <vt:variant>
        <vt:lpwstr/>
      </vt:variant>
      <vt:variant>
        <vt:lpwstr>_Toc323722323</vt:lpwstr>
      </vt:variant>
      <vt:variant>
        <vt:i4>1179697</vt:i4>
      </vt:variant>
      <vt:variant>
        <vt:i4>350</vt:i4>
      </vt:variant>
      <vt:variant>
        <vt:i4>0</vt:i4>
      </vt:variant>
      <vt:variant>
        <vt:i4>5</vt:i4>
      </vt:variant>
      <vt:variant>
        <vt:lpwstr/>
      </vt:variant>
      <vt:variant>
        <vt:lpwstr>_Toc323722322</vt:lpwstr>
      </vt:variant>
      <vt:variant>
        <vt:i4>1179697</vt:i4>
      </vt:variant>
      <vt:variant>
        <vt:i4>344</vt:i4>
      </vt:variant>
      <vt:variant>
        <vt:i4>0</vt:i4>
      </vt:variant>
      <vt:variant>
        <vt:i4>5</vt:i4>
      </vt:variant>
      <vt:variant>
        <vt:lpwstr/>
      </vt:variant>
      <vt:variant>
        <vt:lpwstr>_Toc323722321</vt:lpwstr>
      </vt:variant>
      <vt:variant>
        <vt:i4>1179697</vt:i4>
      </vt:variant>
      <vt:variant>
        <vt:i4>338</vt:i4>
      </vt:variant>
      <vt:variant>
        <vt:i4>0</vt:i4>
      </vt:variant>
      <vt:variant>
        <vt:i4>5</vt:i4>
      </vt:variant>
      <vt:variant>
        <vt:lpwstr/>
      </vt:variant>
      <vt:variant>
        <vt:lpwstr>_Toc323722320</vt:lpwstr>
      </vt:variant>
      <vt:variant>
        <vt:i4>1114161</vt:i4>
      </vt:variant>
      <vt:variant>
        <vt:i4>332</vt:i4>
      </vt:variant>
      <vt:variant>
        <vt:i4>0</vt:i4>
      </vt:variant>
      <vt:variant>
        <vt:i4>5</vt:i4>
      </vt:variant>
      <vt:variant>
        <vt:lpwstr/>
      </vt:variant>
      <vt:variant>
        <vt:lpwstr>_Toc323722319</vt:lpwstr>
      </vt:variant>
      <vt:variant>
        <vt:i4>1114161</vt:i4>
      </vt:variant>
      <vt:variant>
        <vt:i4>326</vt:i4>
      </vt:variant>
      <vt:variant>
        <vt:i4>0</vt:i4>
      </vt:variant>
      <vt:variant>
        <vt:i4>5</vt:i4>
      </vt:variant>
      <vt:variant>
        <vt:lpwstr/>
      </vt:variant>
      <vt:variant>
        <vt:lpwstr>_Toc323722318</vt:lpwstr>
      </vt:variant>
      <vt:variant>
        <vt:i4>1114161</vt:i4>
      </vt:variant>
      <vt:variant>
        <vt:i4>320</vt:i4>
      </vt:variant>
      <vt:variant>
        <vt:i4>0</vt:i4>
      </vt:variant>
      <vt:variant>
        <vt:i4>5</vt:i4>
      </vt:variant>
      <vt:variant>
        <vt:lpwstr/>
      </vt:variant>
      <vt:variant>
        <vt:lpwstr>_Toc323722317</vt:lpwstr>
      </vt:variant>
      <vt:variant>
        <vt:i4>1114161</vt:i4>
      </vt:variant>
      <vt:variant>
        <vt:i4>314</vt:i4>
      </vt:variant>
      <vt:variant>
        <vt:i4>0</vt:i4>
      </vt:variant>
      <vt:variant>
        <vt:i4>5</vt:i4>
      </vt:variant>
      <vt:variant>
        <vt:lpwstr/>
      </vt:variant>
      <vt:variant>
        <vt:lpwstr>_Toc323722316</vt:lpwstr>
      </vt:variant>
      <vt:variant>
        <vt:i4>1114161</vt:i4>
      </vt:variant>
      <vt:variant>
        <vt:i4>308</vt:i4>
      </vt:variant>
      <vt:variant>
        <vt:i4>0</vt:i4>
      </vt:variant>
      <vt:variant>
        <vt:i4>5</vt:i4>
      </vt:variant>
      <vt:variant>
        <vt:lpwstr/>
      </vt:variant>
      <vt:variant>
        <vt:lpwstr>_Toc323722315</vt:lpwstr>
      </vt:variant>
      <vt:variant>
        <vt:i4>1114161</vt:i4>
      </vt:variant>
      <vt:variant>
        <vt:i4>302</vt:i4>
      </vt:variant>
      <vt:variant>
        <vt:i4>0</vt:i4>
      </vt:variant>
      <vt:variant>
        <vt:i4>5</vt:i4>
      </vt:variant>
      <vt:variant>
        <vt:lpwstr/>
      </vt:variant>
      <vt:variant>
        <vt:lpwstr>_Toc323722314</vt:lpwstr>
      </vt:variant>
      <vt:variant>
        <vt:i4>1114161</vt:i4>
      </vt:variant>
      <vt:variant>
        <vt:i4>296</vt:i4>
      </vt:variant>
      <vt:variant>
        <vt:i4>0</vt:i4>
      </vt:variant>
      <vt:variant>
        <vt:i4>5</vt:i4>
      </vt:variant>
      <vt:variant>
        <vt:lpwstr/>
      </vt:variant>
      <vt:variant>
        <vt:lpwstr>_Toc323722313</vt:lpwstr>
      </vt:variant>
      <vt:variant>
        <vt:i4>1114161</vt:i4>
      </vt:variant>
      <vt:variant>
        <vt:i4>290</vt:i4>
      </vt:variant>
      <vt:variant>
        <vt:i4>0</vt:i4>
      </vt:variant>
      <vt:variant>
        <vt:i4>5</vt:i4>
      </vt:variant>
      <vt:variant>
        <vt:lpwstr/>
      </vt:variant>
      <vt:variant>
        <vt:lpwstr>_Toc323722312</vt:lpwstr>
      </vt:variant>
      <vt:variant>
        <vt:i4>1114161</vt:i4>
      </vt:variant>
      <vt:variant>
        <vt:i4>284</vt:i4>
      </vt:variant>
      <vt:variant>
        <vt:i4>0</vt:i4>
      </vt:variant>
      <vt:variant>
        <vt:i4>5</vt:i4>
      </vt:variant>
      <vt:variant>
        <vt:lpwstr/>
      </vt:variant>
      <vt:variant>
        <vt:lpwstr>_Toc323722311</vt:lpwstr>
      </vt:variant>
      <vt:variant>
        <vt:i4>1114161</vt:i4>
      </vt:variant>
      <vt:variant>
        <vt:i4>278</vt:i4>
      </vt:variant>
      <vt:variant>
        <vt:i4>0</vt:i4>
      </vt:variant>
      <vt:variant>
        <vt:i4>5</vt:i4>
      </vt:variant>
      <vt:variant>
        <vt:lpwstr/>
      </vt:variant>
      <vt:variant>
        <vt:lpwstr>_Toc323722310</vt:lpwstr>
      </vt:variant>
      <vt:variant>
        <vt:i4>1048625</vt:i4>
      </vt:variant>
      <vt:variant>
        <vt:i4>272</vt:i4>
      </vt:variant>
      <vt:variant>
        <vt:i4>0</vt:i4>
      </vt:variant>
      <vt:variant>
        <vt:i4>5</vt:i4>
      </vt:variant>
      <vt:variant>
        <vt:lpwstr/>
      </vt:variant>
      <vt:variant>
        <vt:lpwstr>_Toc323722309</vt:lpwstr>
      </vt:variant>
      <vt:variant>
        <vt:i4>1048625</vt:i4>
      </vt:variant>
      <vt:variant>
        <vt:i4>266</vt:i4>
      </vt:variant>
      <vt:variant>
        <vt:i4>0</vt:i4>
      </vt:variant>
      <vt:variant>
        <vt:i4>5</vt:i4>
      </vt:variant>
      <vt:variant>
        <vt:lpwstr/>
      </vt:variant>
      <vt:variant>
        <vt:lpwstr>_Toc323722308</vt:lpwstr>
      </vt:variant>
      <vt:variant>
        <vt:i4>1048625</vt:i4>
      </vt:variant>
      <vt:variant>
        <vt:i4>260</vt:i4>
      </vt:variant>
      <vt:variant>
        <vt:i4>0</vt:i4>
      </vt:variant>
      <vt:variant>
        <vt:i4>5</vt:i4>
      </vt:variant>
      <vt:variant>
        <vt:lpwstr/>
      </vt:variant>
      <vt:variant>
        <vt:lpwstr>_Toc323722307</vt:lpwstr>
      </vt:variant>
      <vt:variant>
        <vt:i4>1048625</vt:i4>
      </vt:variant>
      <vt:variant>
        <vt:i4>254</vt:i4>
      </vt:variant>
      <vt:variant>
        <vt:i4>0</vt:i4>
      </vt:variant>
      <vt:variant>
        <vt:i4>5</vt:i4>
      </vt:variant>
      <vt:variant>
        <vt:lpwstr/>
      </vt:variant>
      <vt:variant>
        <vt:lpwstr>_Toc323722306</vt:lpwstr>
      </vt:variant>
      <vt:variant>
        <vt:i4>1048625</vt:i4>
      </vt:variant>
      <vt:variant>
        <vt:i4>248</vt:i4>
      </vt:variant>
      <vt:variant>
        <vt:i4>0</vt:i4>
      </vt:variant>
      <vt:variant>
        <vt:i4>5</vt:i4>
      </vt:variant>
      <vt:variant>
        <vt:lpwstr/>
      </vt:variant>
      <vt:variant>
        <vt:lpwstr>_Toc323722305</vt:lpwstr>
      </vt:variant>
      <vt:variant>
        <vt:i4>1048625</vt:i4>
      </vt:variant>
      <vt:variant>
        <vt:i4>242</vt:i4>
      </vt:variant>
      <vt:variant>
        <vt:i4>0</vt:i4>
      </vt:variant>
      <vt:variant>
        <vt:i4>5</vt:i4>
      </vt:variant>
      <vt:variant>
        <vt:lpwstr/>
      </vt:variant>
      <vt:variant>
        <vt:lpwstr>_Toc323722304</vt:lpwstr>
      </vt:variant>
      <vt:variant>
        <vt:i4>1048625</vt:i4>
      </vt:variant>
      <vt:variant>
        <vt:i4>236</vt:i4>
      </vt:variant>
      <vt:variant>
        <vt:i4>0</vt:i4>
      </vt:variant>
      <vt:variant>
        <vt:i4>5</vt:i4>
      </vt:variant>
      <vt:variant>
        <vt:lpwstr/>
      </vt:variant>
      <vt:variant>
        <vt:lpwstr>_Toc323722303</vt:lpwstr>
      </vt:variant>
      <vt:variant>
        <vt:i4>1048625</vt:i4>
      </vt:variant>
      <vt:variant>
        <vt:i4>230</vt:i4>
      </vt:variant>
      <vt:variant>
        <vt:i4>0</vt:i4>
      </vt:variant>
      <vt:variant>
        <vt:i4>5</vt:i4>
      </vt:variant>
      <vt:variant>
        <vt:lpwstr/>
      </vt:variant>
      <vt:variant>
        <vt:lpwstr>_Toc323722302</vt:lpwstr>
      </vt:variant>
      <vt:variant>
        <vt:i4>1048625</vt:i4>
      </vt:variant>
      <vt:variant>
        <vt:i4>224</vt:i4>
      </vt:variant>
      <vt:variant>
        <vt:i4>0</vt:i4>
      </vt:variant>
      <vt:variant>
        <vt:i4>5</vt:i4>
      </vt:variant>
      <vt:variant>
        <vt:lpwstr/>
      </vt:variant>
      <vt:variant>
        <vt:lpwstr>_Toc323722301</vt:lpwstr>
      </vt:variant>
      <vt:variant>
        <vt:i4>1048625</vt:i4>
      </vt:variant>
      <vt:variant>
        <vt:i4>218</vt:i4>
      </vt:variant>
      <vt:variant>
        <vt:i4>0</vt:i4>
      </vt:variant>
      <vt:variant>
        <vt:i4>5</vt:i4>
      </vt:variant>
      <vt:variant>
        <vt:lpwstr/>
      </vt:variant>
      <vt:variant>
        <vt:lpwstr>_Toc323722300</vt:lpwstr>
      </vt:variant>
      <vt:variant>
        <vt:i4>1638448</vt:i4>
      </vt:variant>
      <vt:variant>
        <vt:i4>212</vt:i4>
      </vt:variant>
      <vt:variant>
        <vt:i4>0</vt:i4>
      </vt:variant>
      <vt:variant>
        <vt:i4>5</vt:i4>
      </vt:variant>
      <vt:variant>
        <vt:lpwstr/>
      </vt:variant>
      <vt:variant>
        <vt:lpwstr>_Toc323722299</vt:lpwstr>
      </vt:variant>
      <vt:variant>
        <vt:i4>1638448</vt:i4>
      </vt:variant>
      <vt:variant>
        <vt:i4>206</vt:i4>
      </vt:variant>
      <vt:variant>
        <vt:i4>0</vt:i4>
      </vt:variant>
      <vt:variant>
        <vt:i4>5</vt:i4>
      </vt:variant>
      <vt:variant>
        <vt:lpwstr/>
      </vt:variant>
      <vt:variant>
        <vt:lpwstr>_Toc323722298</vt:lpwstr>
      </vt:variant>
      <vt:variant>
        <vt:i4>1638448</vt:i4>
      </vt:variant>
      <vt:variant>
        <vt:i4>200</vt:i4>
      </vt:variant>
      <vt:variant>
        <vt:i4>0</vt:i4>
      </vt:variant>
      <vt:variant>
        <vt:i4>5</vt:i4>
      </vt:variant>
      <vt:variant>
        <vt:lpwstr/>
      </vt:variant>
      <vt:variant>
        <vt:lpwstr>_Toc323722297</vt:lpwstr>
      </vt:variant>
      <vt:variant>
        <vt:i4>1638448</vt:i4>
      </vt:variant>
      <vt:variant>
        <vt:i4>194</vt:i4>
      </vt:variant>
      <vt:variant>
        <vt:i4>0</vt:i4>
      </vt:variant>
      <vt:variant>
        <vt:i4>5</vt:i4>
      </vt:variant>
      <vt:variant>
        <vt:lpwstr/>
      </vt:variant>
      <vt:variant>
        <vt:lpwstr>_Toc323722296</vt:lpwstr>
      </vt:variant>
      <vt:variant>
        <vt:i4>1638448</vt:i4>
      </vt:variant>
      <vt:variant>
        <vt:i4>188</vt:i4>
      </vt:variant>
      <vt:variant>
        <vt:i4>0</vt:i4>
      </vt:variant>
      <vt:variant>
        <vt:i4>5</vt:i4>
      </vt:variant>
      <vt:variant>
        <vt:lpwstr/>
      </vt:variant>
      <vt:variant>
        <vt:lpwstr>_Toc323722295</vt:lpwstr>
      </vt:variant>
      <vt:variant>
        <vt:i4>1638448</vt:i4>
      </vt:variant>
      <vt:variant>
        <vt:i4>182</vt:i4>
      </vt:variant>
      <vt:variant>
        <vt:i4>0</vt:i4>
      </vt:variant>
      <vt:variant>
        <vt:i4>5</vt:i4>
      </vt:variant>
      <vt:variant>
        <vt:lpwstr/>
      </vt:variant>
      <vt:variant>
        <vt:lpwstr>_Toc323722294</vt:lpwstr>
      </vt:variant>
      <vt:variant>
        <vt:i4>1638448</vt:i4>
      </vt:variant>
      <vt:variant>
        <vt:i4>176</vt:i4>
      </vt:variant>
      <vt:variant>
        <vt:i4>0</vt:i4>
      </vt:variant>
      <vt:variant>
        <vt:i4>5</vt:i4>
      </vt:variant>
      <vt:variant>
        <vt:lpwstr/>
      </vt:variant>
      <vt:variant>
        <vt:lpwstr>_Toc323722293</vt:lpwstr>
      </vt:variant>
      <vt:variant>
        <vt:i4>1638448</vt:i4>
      </vt:variant>
      <vt:variant>
        <vt:i4>170</vt:i4>
      </vt:variant>
      <vt:variant>
        <vt:i4>0</vt:i4>
      </vt:variant>
      <vt:variant>
        <vt:i4>5</vt:i4>
      </vt:variant>
      <vt:variant>
        <vt:lpwstr/>
      </vt:variant>
      <vt:variant>
        <vt:lpwstr>_Toc323722292</vt:lpwstr>
      </vt:variant>
      <vt:variant>
        <vt:i4>1638448</vt:i4>
      </vt:variant>
      <vt:variant>
        <vt:i4>164</vt:i4>
      </vt:variant>
      <vt:variant>
        <vt:i4>0</vt:i4>
      </vt:variant>
      <vt:variant>
        <vt:i4>5</vt:i4>
      </vt:variant>
      <vt:variant>
        <vt:lpwstr/>
      </vt:variant>
      <vt:variant>
        <vt:lpwstr>_Toc323722291</vt:lpwstr>
      </vt:variant>
      <vt:variant>
        <vt:i4>1638448</vt:i4>
      </vt:variant>
      <vt:variant>
        <vt:i4>158</vt:i4>
      </vt:variant>
      <vt:variant>
        <vt:i4>0</vt:i4>
      </vt:variant>
      <vt:variant>
        <vt:i4>5</vt:i4>
      </vt:variant>
      <vt:variant>
        <vt:lpwstr/>
      </vt:variant>
      <vt:variant>
        <vt:lpwstr>_Toc323722290</vt:lpwstr>
      </vt:variant>
      <vt:variant>
        <vt:i4>1572912</vt:i4>
      </vt:variant>
      <vt:variant>
        <vt:i4>152</vt:i4>
      </vt:variant>
      <vt:variant>
        <vt:i4>0</vt:i4>
      </vt:variant>
      <vt:variant>
        <vt:i4>5</vt:i4>
      </vt:variant>
      <vt:variant>
        <vt:lpwstr/>
      </vt:variant>
      <vt:variant>
        <vt:lpwstr>_Toc323722289</vt:lpwstr>
      </vt:variant>
      <vt:variant>
        <vt:i4>1572912</vt:i4>
      </vt:variant>
      <vt:variant>
        <vt:i4>146</vt:i4>
      </vt:variant>
      <vt:variant>
        <vt:i4>0</vt:i4>
      </vt:variant>
      <vt:variant>
        <vt:i4>5</vt:i4>
      </vt:variant>
      <vt:variant>
        <vt:lpwstr/>
      </vt:variant>
      <vt:variant>
        <vt:lpwstr>_Toc323722288</vt:lpwstr>
      </vt:variant>
      <vt:variant>
        <vt:i4>1572912</vt:i4>
      </vt:variant>
      <vt:variant>
        <vt:i4>140</vt:i4>
      </vt:variant>
      <vt:variant>
        <vt:i4>0</vt:i4>
      </vt:variant>
      <vt:variant>
        <vt:i4>5</vt:i4>
      </vt:variant>
      <vt:variant>
        <vt:lpwstr/>
      </vt:variant>
      <vt:variant>
        <vt:lpwstr>_Toc323722287</vt:lpwstr>
      </vt:variant>
      <vt:variant>
        <vt:i4>1572912</vt:i4>
      </vt:variant>
      <vt:variant>
        <vt:i4>134</vt:i4>
      </vt:variant>
      <vt:variant>
        <vt:i4>0</vt:i4>
      </vt:variant>
      <vt:variant>
        <vt:i4>5</vt:i4>
      </vt:variant>
      <vt:variant>
        <vt:lpwstr/>
      </vt:variant>
      <vt:variant>
        <vt:lpwstr>_Toc323722286</vt:lpwstr>
      </vt:variant>
      <vt:variant>
        <vt:i4>1572912</vt:i4>
      </vt:variant>
      <vt:variant>
        <vt:i4>128</vt:i4>
      </vt:variant>
      <vt:variant>
        <vt:i4>0</vt:i4>
      </vt:variant>
      <vt:variant>
        <vt:i4>5</vt:i4>
      </vt:variant>
      <vt:variant>
        <vt:lpwstr/>
      </vt:variant>
      <vt:variant>
        <vt:lpwstr>_Toc323722285</vt:lpwstr>
      </vt:variant>
      <vt:variant>
        <vt:i4>1572912</vt:i4>
      </vt:variant>
      <vt:variant>
        <vt:i4>122</vt:i4>
      </vt:variant>
      <vt:variant>
        <vt:i4>0</vt:i4>
      </vt:variant>
      <vt:variant>
        <vt:i4>5</vt:i4>
      </vt:variant>
      <vt:variant>
        <vt:lpwstr/>
      </vt:variant>
      <vt:variant>
        <vt:lpwstr>_Toc323722284</vt:lpwstr>
      </vt:variant>
      <vt:variant>
        <vt:i4>1572912</vt:i4>
      </vt:variant>
      <vt:variant>
        <vt:i4>116</vt:i4>
      </vt:variant>
      <vt:variant>
        <vt:i4>0</vt:i4>
      </vt:variant>
      <vt:variant>
        <vt:i4>5</vt:i4>
      </vt:variant>
      <vt:variant>
        <vt:lpwstr/>
      </vt:variant>
      <vt:variant>
        <vt:lpwstr>_Toc323722283</vt:lpwstr>
      </vt:variant>
      <vt:variant>
        <vt:i4>1572912</vt:i4>
      </vt:variant>
      <vt:variant>
        <vt:i4>110</vt:i4>
      </vt:variant>
      <vt:variant>
        <vt:i4>0</vt:i4>
      </vt:variant>
      <vt:variant>
        <vt:i4>5</vt:i4>
      </vt:variant>
      <vt:variant>
        <vt:lpwstr/>
      </vt:variant>
      <vt:variant>
        <vt:lpwstr>_Toc323722282</vt:lpwstr>
      </vt:variant>
      <vt:variant>
        <vt:i4>1572912</vt:i4>
      </vt:variant>
      <vt:variant>
        <vt:i4>104</vt:i4>
      </vt:variant>
      <vt:variant>
        <vt:i4>0</vt:i4>
      </vt:variant>
      <vt:variant>
        <vt:i4>5</vt:i4>
      </vt:variant>
      <vt:variant>
        <vt:lpwstr/>
      </vt:variant>
      <vt:variant>
        <vt:lpwstr>_Toc323722281</vt:lpwstr>
      </vt:variant>
      <vt:variant>
        <vt:i4>1572912</vt:i4>
      </vt:variant>
      <vt:variant>
        <vt:i4>98</vt:i4>
      </vt:variant>
      <vt:variant>
        <vt:i4>0</vt:i4>
      </vt:variant>
      <vt:variant>
        <vt:i4>5</vt:i4>
      </vt:variant>
      <vt:variant>
        <vt:lpwstr/>
      </vt:variant>
      <vt:variant>
        <vt:lpwstr>_Toc323722280</vt:lpwstr>
      </vt:variant>
      <vt:variant>
        <vt:i4>1507376</vt:i4>
      </vt:variant>
      <vt:variant>
        <vt:i4>92</vt:i4>
      </vt:variant>
      <vt:variant>
        <vt:i4>0</vt:i4>
      </vt:variant>
      <vt:variant>
        <vt:i4>5</vt:i4>
      </vt:variant>
      <vt:variant>
        <vt:lpwstr/>
      </vt:variant>
      <vt:variant>
        <vt:lpwstr>_Toc323722279</vt:lpwstr>
      </vt:variant>
      <vt:variant>
        <vt:i4>1507376</vt:i4>
      </vt:variant>
      <vt:variant>
        <vt:i4>86</vt:i4>
      </vt:variant>
      <vt:variant>
        <vt:i4>0</vt:i4>
      </vt:variant>
      <vt:variant>
        <vt:i4>5</vt:i4>
      </vt:variant>
      <vt:variant>
        <vt:lpwstr/>
      </vt:variant>
      <vt:variant>
        <vt:lpwstr>_Toc323722278</vt:lpwstr>
      </vt:variant>
      <vt:variant>
        <vt:i4>1507376</vt:i4>
      </vt:variant>
      <vt:variant>
        <vt:i4>80</vt:i4>
      </vt:variant>
      <vt:variant>
        <vt:i4>0</vt:i4>
      </vt:variant>
      <vt:variant>
        <vt:i4>5</vt:i4>
      </vt:variant>
      <vt:variant>
        <vt:lpwstr/>
      </vt:variant>
      <vt:variant>
        <vt:lpwstr>_Toc323722277</vt:lpwstr>
      </vt:variant>
      <vt:variant>
        <vt:i4>1507376</vt:i4>
      </vt:variant>
      <vt:variant>
        <vt:i4>74</vt:i4>
      </vt:variant>
      <vt:variant>
        <vt:i4>0</vt:i4>
      </vt:variant>
      <vt:variant>
        <vt:i4>5</vt:i4>
      </vt:variant>
      <vt:variant>
        <vt:lpwstr/>
      </vt:variant>
      <vt:variant>
        <vt:lpwstr>_Toc323722276</vt:lpwstr>
      </vt:variant>
      <vt:variant>
        <vt:i4>1507376</vt:i4>
      </vt:variant>
      <vt:variant>
        <vt:i4>68</vt:i4>
      </vt:variant>
      <vt:variant>
        <vt:i4>0</vt:i4>
      </vt:variant>
      <vt:variant>
        <vt:i4>5</vt:i4>
      </vt:variant>
      <vt:variant>
        <vt:lpwstr/>
      </vt:variant>
      <vt:variant>
        <vt:lpwstr>_Toc323722275</vt:lpwstr>
      </vt:variant>
      <vt:variant>
        <vt:i4>1507376</vt:i4>
      </vt:variant>
      <vt:variant>
        <vt:i4>62</vt:i4>
      </vt:variant>
      <vt:variant>
        <vt:i4>0</vt:i4>
      </vt:variant>
      <vt:variant>
        <vt:i4>5</vt:i4>
      </vt:variant>
      <vt:variant>
        <vt:lpwstr/>
      </vt:variant>
      <vt:variant>
        <vt:lpwstr>_Toc323722274</vt:lpwstr>
      </vt:variant>
      <vt:variant>
        <vt:i4>1507376</vt:i4>
      </vt:variant>
      <vt:variant>
        <vt:i4>56</vt:i4>
      </vt:variant>
      <vt:variant>
        <vt:i4>0</vt:i4>
      </vt:variant>
      <vt:variant>
        <vt:i4>5</vt:i4>
      </vt:variant>
      <vt:variant>
        <vt:lpwstr/>
      </vt:variant>
      <vt:variant>
        <vt:lpwstr>_Toc323722273</vt:lpwstr>
      </vt:variant>
      <vt:variant>
        <vt:i4>1507376</vt:i4>
      </vt:variant>
      <vt:variant>
        <vt:i4>50</vt:i4>
      </vt:variant>
      <vt:variant>
        <vt:i4>0</vt:i4>
      </vt:variant>
      <vt:variant>
        <vt:i4>5</vt:i4>
      </vt:variant>
      <vt:variant>
        <vt:lpwstr/>
      </vt:variant>
      <vt:variant>
        <vt:lpwstr>_Toc323722272</vt:lpwstr>
      </vt:variant>
      <vt:variant>
        <vt:i4>1507376</vt:i4>
      </vt:variant>
      <vt:variant>
        <vt:i4>44</vt:i4>
      </vt:variant>
      <vt:variant>
        <vt:i4>0</vt:i4>
      </vt:variant>
      <vt:variant>
        <vt:i4>5</vt:i4>
      </vt:variant>
      <vt:variant>
        <vt:lpwstr/>
      </vt:variant>
      <vt:variant>
        <vt:lpwstr>_Toc323722271</vt:lpwstr>
      </vt:variant>
      <vt:variant>
        <vt:i4>1507376</vt:i4>
      </vt:variant>
      <vt:variant>
        <vt:i4>38</vt:i4>
      </vt:variant>
      <vt:variant>
        <vt:i4>0</vt:i4>
      </vt:variant>
      <vt:variant>
        <vt:i4>5</vt:i4>
      </vt:variant>
      <vt:variant>
        <vt:lpwstr/>
      </vt:variant>
      <vt:variant>
        <vt:lpwstr>_Toc323722270</vt:lpwstr>
      </vt:variant>
      <vt:variant>
        <vt:i4>1441840</vt:i4>
      </vt:variant>
      <vt:variant>
        <vt:i4>32</vt:i4>
      </vt:variant>
      <vt:variant>
        <vt:i4>0</vt:i4>
      </vt:variant>
      <vt:variant>
        <vt:i4>5</vt:i4>
      </vt:variant>
      <vt:variant>
        <vt:lpwstr/>
      </vt:variant>
      <vt:variant>
        <vt:lpwstr>_Toc323722269</vt:lpwstr>
      </vt:variant>
      <vt:variant>
        <vt:i4>1441840</vt:i4>
      </vt:variant>
      <vt:variant>
        <vt:i4>26</vt:i4>
      </vt:variant>
      <vt:variant>
        <vt:i4>0</vt:i4>
      </vt:variant>
      <vt:variant>
        <vt:i4>5</vt:i4>
      </vt:variant>
      <vt:variant>
        <vt:lpwstr/>
      </vt:variant>
      <vt:variant>
        <vt:lpwstr>_Toc323722268</vt:lpwstr>
      </vt:variant>
      <vt:variant>
        <vt:i4>1441840</vt:i4>
      </vt:variant>
      <vt:variant>
        <vt:i4>20</vt:i4>
      </vt:variant>
      <vt:variant>
        <vt:i4>0</vt:i4>
      </vt:variant>
      <vt:variant>
        <vt:i4>5</vt:i4>
      </vt:variant>
      <vt:variant>
        <vt:lpwstr/>
      </vt:variant>
      <vt:variant>
        <vt:lpwstr>_Toc323722267</vt:lpwstr>
      </vt:variant>
      <vt:variant>
        <vt:i4>1441840</vt:i4>
      </vt:variant>
      <vt:variant>
        <vt:i4>14</vt:i4>
      </vt:variant>
      <vt:variant>
        <vt:i4>0</vt:i4>
      </vt:variant>
      <vt:variant>
        <vt:i4>5</vt:i4>
      </vt:variant>
      <vt:variant>
        <vt:lpwstr/>
      </vt:variant>
      <vt:variant>
        <vt:lpwstr>_Toc323722266</vt:lpwstr>
      </vt:variant>
      <vt:variant>
        <vt:i4>1441840</vt:i4>
      </vt:variant>
      <vt:variant>
        <vt:i4>8</vt:i4>
      </vt:variant>
      <vt:variant>
        <vt:i4>0</vt:i4>
      </vt:variant>
      <vt:variant>
        <vt:i4>5</vt:i4>
      </vt:variant>
      <vt:variant>
        <vt:lpwstr/>
      </vt:variant>
      <vt:variant>
        <vt:lpwstr>_Toc323722265</vt:lpwstr>
      </vt:variant>
      <vt:variant>
        <vt:i4>1441840</vt:i4>
      </vt:variant>
      <vt:variant>
        <vt:i4>2</vt:i4>
      </vt:variant>
      <vt:variant>
        <vt:i4>0</vt:i4>
      </vt:variant>
      <vt:variant>
        <vt:i4>5</vt:i4>
      </vt:variant>
      <vt:variant>
        <vt:lpwstr/>
      </vt:variant>
      <vt:variant>
        <vt:lpwstr>_Toc323722264</vt:lpwstr>
      </vt:variant>
      <vt:variant>
        <vt:i4>1966144</vt:i4>
      </vt:variant>
      <vt:variant>
        <vt:i4>3</vt:i4>
      </vt:variant>
      <vt:variant>
        <vt:i4>0</vt:i4>
      </vt:variant>
      <vt:variant>
        <vt:i4>5</vt:i4>
      </vt:variant>
      <vt:variant>
        <vt:lpwstr>http://www.pianoo.nl/duurzaaminkopen/sociaal/sociale-voorwaarden/handleiding-sociale-voorwaarden/standaardtekst-sociale-v</vt:lpwstr>
      </vt:variant>
      <vt:variant>
        <vt:lpwstr/>
      </vt:variant>
      <vt:variant>
        <vt:i4>458775</vt:i4>
      </vt:variant>
      <vt:variant>
        <vt:i4>0</vt:i4>
      </vt:variant>
      <vt:variant>
        <vt:i4>0</vt:i4>
      </vt:variant>
      <vt:variant>
        <vt:i4>5</vt:i4>
      </vt:variant>
      <vt:variant>
        <vt:lpwstr>http://www.pianoo.nl/sites/default/files/documents/documents/handleidingsocialreturndecember2011.pdf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 aanbesteding&gt;</dc:title>
  <dc:creator>eijki</dc:creator>
  <cp:lastModifiedBy>Ralf</cp:lastModifiedBy>
  <cp:revision>11</cp:revision>
  <cp:lastPrinted>2017-02-15T15:24:00Z</cp:lastPrinted>
  <dcterms:created xsi:type="dcterms:W3CDTF">2024-01-08T14:27:00Z</dcterms:created>
  <dcterms:modified xsi:type="dcterms:W3CDTF">2024-01-19T10:09:00Z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0x010100580C2DA910D24F4AA1118D0353351BF0</vt:lpwstr>
  </property>
  <property fmtid="{D5CDD505-2E9C-101B-9397-08002B2CF9AE}" pid="3" name="_dlc_DocIdItemGuid">
    <vt:lpwstr>c8836faa-fddc-431c-a347-899f303c1316</vt:lpwstr>
  </property>
</Properties>
</file>